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5E66BA" w14:textId="191869A3" w:rsidR="006701CA" w:rsidRPr="007B0169" w:rsidRDefault="005C68B2" w:rsidP="00486B3B">
      <w:pPr>
        <w:pBdr>
          <w:bottom w:val="single" w:sz="6" w:space="1" w:color="auto"/>
        </w:pBdr>
        <w:spacing w:before="0" w:after="0"/>
        <w:ind w:firstLine="6299"/>
        <w:jc w:val="right"/>
      </w:pPr>
      <w:r>
        <w:rPr>
          <w:noProof/>
          <w:lang w:val="nl-BE" w:eastAsia="nl-BE"/>
        </w:rPr>
        <mc:AlternateContent>
          <mc:Choice Requires="wps">
            <w:drawing>
              <wp:anchor distT="45720" distB="45720" distL="114300" distR="114300" simplePos="0" relativeHeight="251661312" behindDoc="0" locked="0" layoutInCell="1" allowOverlap="1" wp14:anchorId="58994072" wp14:editId="4666E214">
                <wp:simplePos x="0" y="0"/>
                <wp:positionH relativeFrom="column">
                  <wp:posOffset>5649135</wp:posOffset>
                </wp:positionH>
                <wp:positionV relativeFrom="paragraph">
                  <wp:posOffset>-452186</wp:posOffset>
                </wp:positionV>
                <wp:extent cx="1182370" cy="1404620"/>
                <wp:effectExtent l="0" t="0" r="1778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1404620"/>
                        </a:xfrm>
                        <a:prstGeom prst="rect">
                          <a:avLst/>
                        </a:prstGeom>
                        <a:solidFill>
                          <a:srgbClr val="FFFFFF"/>
                        </a:solidFill>
                        <a:ln w="9525">
                          <a:solidFill>
                            <a:srgbClr val="000000"/>
                          </a:solidFill>
                          <a:miter lim="800000"/>
                          <a:headEnd/>
                          <a:tailEnd/>
                        </a:ln>
                      </wps:spPr>
                      <wps:txbx>
                        <w:txbxContent>
                          <w:p w14:paraId="2D5827F4" w14:textId="6FBE7617" w:rsidR="005C68B2" w:rsidRPr="005C68B2" w:rsidRDefault="005C68B2">
                            <w:pPr>
                              <w:rPr>
                                <w:b/>
                                <w:color w:val="808080" w:themeColor="background1" w:themeShade="80"/>
                              </w:rPr>
                            </w:pPr>
                            <w:r w:rsidRPr="005C68B2">
                              <w:rPr>
                                <w:b/>
                                <w:color w:val="808080" w:themeColor="background1" w:themeShade="80"/>
                              </w:rPr>
                              <w:t>EPPR-05-04e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994072" id="_x0000_t202" coordsize="21600,21600" o:spt="202" path="m,l,21600r21600,l21600,xe">
                <v:stroke joinstyle="miter"/>
                <v:path gradientshapeok="t" o:connecttype="rect"/>
              </v:shapetype>
              <v:shape id="Text Box 2" o:spid="_x0000_s1026" type="#_x0000_t202" style="position:absolute;left:0;text-align:left;margin-left:444.8pt;margin-top:-35.6pt;width:93.1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">
                <v:textbox style="mso-fit-shape-to-text:t">
                  <w:txbxContent>
                    <w:p w14:paraId="2D5827F4" w14:textId="6FBE7617" w:rsidR="005C68B2" w:rsidRPr="005C68B2" w:rsidRDefault="005C68B2">
                      <w:pPr>
                        <w:rPr>
                          <w:b/>
                          <w:color w:val="808080" w:themeColor="background1" w:themeShade="80"/>
                        </w:rPr>
                      </w:pPr>
                      <w:r w:rsidRPr="005C68B2">
                        <w:rPr>
                          <w:b/>
                          <w:color w:val="808080" w:themeColor="background1" w:themeShade="80"/>
                        </w:rPr>
                        <w:t>EPPR-05-04e</w:t>
                      </w:r>
                    </w:p>
                  </w:txbxContent>
                </v:textbox>
                <w10:wrap type="square"/>
              </v:shape>
            </w:pict>
          </mc:Fallback>
        </mc:AlternateContent>
      </w:r>
      <w:r w:rsidR="00486B3B" w:rsidRPr="007B0169">
        <w:t>E</w:t>
      </w:r>
      <w:r w:rsidR="006701CA" w:rsidRPr="007B0169">
        <w:t>CE/TRANS/XX</w:t>
      </w:r>
    </w:p>
    <w:p w14:paraId="145E66BB" w14:textId="77777777" w:rsidR="006701CA" w:rsidRPr="007B0169" w:rsidRDefault="006701CA" w:rsidP="006701CA">
      <w:pPr>
        <w:ind w:firstLine="4820"/>
        <w:jc w:val="right"/>
      </w:pPr>
      <w:r w:rsidRPr="007B0169">
        <w:t>08 January 2014 – 5</w:t>
      </w:r>
      <w:r w:rsidRPr="007B0169">
        <w:rPr>
          <w:vertAlign w:val="superscript"/>
        </w:rPr>
        <w:t>th</w:t>
      </w:r>
      <w:r w:rsidRPr="007B0169">
        <w:t xml:space="preserve"> LEPPR working group</w:t>
      </w:r>
      <w:bookmarkStart w:id="0" w:name="_GoBack"/>
      <w:bookmarkEnd w:id="0"/>
    </w:p>
    <w:p w14:paraId="145E66BC" w14:textId="77777777" w:rsidR="006701CA" w:rsidRPr="007B0169" w:rsidRDefault="006701CA" w:rsidP="006701CA">
      <w:pPr>
        <w:ind w:firstLine="2127"/>
      </w:pPr>
      <w:r w:rsidRPr="007B0169">
        <w:t>Working paper submitted by the representative of the European Commission</w:t>
      </w:r>
    </w:p>
    <w:p w14:paraId="145E66BD" w14:textId="77777777" w:rsidR="006701CA" w:rsidRPr="007B0169" w:rsidRDefault="006701CA" w:rsidP="006701CA"/>
    <w:p w14:paraId="145E66BE" w14:textId="77777777" w:rsidR="006701CA" w:rsidRPr="007B0169" w:rsidRDefault="006701CA" w:rsidP="006701CA">
      <w:pPr>
        <w:pStyle w:val="Heading1"/>
        <w:numPr>
          <w:ilvl w:val="0"/>
          <w:numId w:val="0"/>
        </w:numPr>
        <w:spacing w:before="120"/>
        <w:jc w:val="center"/>
        <w:rPr>
          <w:sz w:val="28"/>
          <w:szCs w:val="28"/>
        </w:rPr>
      </w:pPr>
      <w:r w:rsidRPr="007B0169">
        <w:rPr>
          <w:sz w:val="28"/>
          <w:szCs w:val="28"/>
        </w:rPr>
        <w:t>GLOBAL REGISTRY</w:t>
      </w:r>
    </w:p>
    <w:p w14:paraId="145E66BF" w14:textId="77777777" w:rsidR="006701CA" w:rsidRPr="007B0169" w:rsidRDefault="006701CA" w:rsidP="006701CA"/>
    <w:p w14:paraId="145E66C0" w14:textId="77777777" w:rsidR="006701CA" w:rsidRPr="007B0169" w:rsidRDefault="006701CA" w:rsidP="006701CA">
      <w:pPr>
        <w:pStyle w:val="Normal-centred"/>
        <w:spacing w:before="120" w:after="120"/>
      </w:pPr>
      <w:r w:rsidRPr="007B0169">
        <w:t>Created on 18 November 2004, pursuant to Article 6 of the</w:t>
      </w:r>
    </w:p>
    <w:p w14:paraId="145E66C1" w14:textId="77777777" w:rsidR="006701CA" w:rsidRPr="007B0169" w:rsidRDefault="006701CA" w:rsidP="006701CA">
      <w:pPr>
        <w:pStyle w:val="Normal-centred"/>
        <w:spacing w:before="120" w:after="120"/>
      </w:pPr>
      <w:r w:rsidRPr="007B0169">
        <w:t>AGREEMENT CONCERNING THE ESTABLISHING OF GLOBAL TECHNICAL REGULATIONS FOR WHEELED VEHICLES, EQUIPMENT AND PARTS WHICH CAN BE FITTED AND/OR BE USED ON WHEELED VEHICLES</w:t>
      </w:r>
    </w:p>
    <w:p w14:paraId="145E66C2" w14:textId="77777777" w:rsidR="006701CA" w:rsidRPr="007B0169" w:rsidRDefault="006701CA" w:rsidP="006701CA">
      <w:pPr>
        <w:pStyle w:val="Normal-centred"/>
        <w:spacing w:before="120" w:after="120"/>
      </w:pPr>
      <w:r w:rsidRPr="007B0169">
        <w:t>(ECE/TRANS/132 and Corr.1)</w:t>
      </w:r>
    </w:p>
    <w:p w14:paraId="145E66C3" w14:textId="77777777" w:rsidR="006701CA" w:rsidRPr="007B0169" w:rsidRDefault="006701CA" w:rsidP="006701CA">
      <w:pPr>
        <w:pStyle w:val="Normal-centred"/>
        <w:spacing w:before="120" w:after="120"/>
      </w:pPr>
      <w:r w:rsidRPr="007B0169">
        <w:t>Done at Geneva on 25 June 1998</w:t>
      </w:r>
    </w:p>
    <w:p w14:paraId="145E66C4" w14:textId="77777777" w:rsidR="006701CA" w:rsidRPr="007B0169" w:rsidRDefault="006701CA" w:rsidP="006701CA"/>
    <w:p w14:paraId="145E66C5" w14:textId="77777777" w:rsidR="006701CA" w:rsidRPr="007B0169" w:rsidRDefault="006701CA" w:rsidP="006701CA"/>
    <w:p w14:paraId="145E66C6" w14:textId="77777777" w:rsidR="006701CA" w:rsidRPr="007B0169" w:rsidRDefault="006701CA" w:rsidP="006701CA"/>
    <w:p w14:paraId="145E66C7" w14:textId="77777777" w:rsidR="006701CA" w:rsidRPr="007B0169" w:rsidRDefault="006701CA" w:rsidP="006701CA">
      <w:pPr>
        <w:pStyle w:val="Normal-centred"/>
        <w:spacing w:before="120" w:after="120"/>
        <w:rPr>
          <w:b/>
          <w:u w:val="single"/>
        </w:rPr>
      </w:pPr>
      <w:r w:rsidRPr="007B0169">
        <w:rPr>
          <w:b/>
          <w:u w:val="single"/>
        </w:rPr>
        <w:t xml:space="preserve">Global technical regulation No. </w:t>
      </w:r>
      <w:r w:rsidR="009C255E" w:rsidRPr="007B0169">
        <w:rPr>
          <w:b/>
          <w:u w:val="single"/>
        </w:rPr>
        <w:t>2</w:t>
      </w:r>
    </w:p>
    <w:p w14:paraId="145E66C8" w14:textId="77777777" w:rsidR="009C255E" w:rsidRPr="007B0169" w:rsidRDefault="009C255E" w:rsidP="006701CA">
      <w:pPr>
        <w:pStyle w:val="Normal-centred"/>
        <w:spacing w:before="120" w:after="120"/>
        <w:rPr>
          <w:b/>
          <w:u w:val="single"/>
        </w:rPr>
      </w:pPr>
      <w:r w:rsidRPr="007B0169">
        <w:rPr>
          <w:b/>
          <w:u w:val="single"/>
        </w:rPr>
        <w:t>Revision 1</w:t>
      </w:r>
    </w:p>
    <w:p w14:paraId="145E66C9" w14:textId="77777777" w:rsidR="006701CA" w:rsidRPr="007B0169" w:rsidRDefault="006701CA" w:rsidP="006701CA">
      <w:pPr>
        <w:jc w:val="center"/>
      </w:pPr>
    </w:p>
    <w:p w14:paraId="145E66CA" w14:textId="77777777" w:rsidR="006701CA" w:rsidRPr="007B0169" w:rsidRDefault="006701CA" w:rsidP="006701CA">
      <w:pPr>
        <w:jc w:val="center"/>
      </w:pPr>
      <w:r w:rsidRPr="007B0169">
        <w:t xml:space="preserve">REQUIREMENTS FOR TWO- </w:t>
      </w:r>
      <w:r w:rsidR="000B7EC8" w:rsidRPr="007B0169">
        <w:t>AND</w:t>
      </w:r>
      <w:r w:rsidRPr="007B0169">
        <w:t xml:space="preserve"> THREE-WHEELED LIGHT MOTOR VEHICLES WITH REGARD TO TAILPIPE EMISSIONS AFTER COLDSTART, TAILPIPE EMISSIONS AT IDLE AND FREE ACCELERATION</w:t>
      </w:r>
      <w:r w:rsidR="00683033" w:rsidRPr="007B0169">
        <w:t>[</w:t>
      </w:r>
      <w:r w:rsidRPr="007B0169">
        <w:t>, DURABILITY OF POLLUTION CONTROL DEVICES</w:t>
      </w:r>
      <w:r w:rsidR="00683033" w:rsidRPr="007B0169">
        <w:t>]</w:t>
      </w:r>
      <w:r w:rsidRPr="007B0169">
        <w:t xml:space="preserve"> AND ENERGY EFFICIENCY.</w:t>
      </w:r>
    </w:p>
    <w:p w14:paraId="145E66CB" w14:textId="77777777" w:rsidR="006701CA" w:rsidRPr="007B0169" w:rsidRDefault="006701CA" w:rsidP="006701CA">
      <w:pPr>
        <w:jc w:val="center"/>
      </w:pPr>
    </w:p>
    <w:p w14:paraId="145E66CC" w14:textId="77777777" w:rsidR="006701CA" w:rsidRPr="007B0169" w:rsidRDefault="006701CA" w:rsidP="006701CA">
      <w:pPr>
        <w:jc w:val="center"/>
      </w:pPr>
      <w:r w:rsidRPr="007B0169">
        <w:t>(Established in the Global Registry on dd.mm.yy)</w:t>
      </w:r>
    </w:p>
    <w:p w14:paraId="145E66CD" w14:textId="77777777" w:rsidR="006701CA" w:rsidRPr="007B0169" w:rsidRDefault="006701CA" w:rsidP="006701CA">
      <w:pPr>
        <w:jc w:val="center"/>
      </w:pPr>
    </w:p>
    <w:p w14:paraId="145E66CE" w14:textId="77777777" w:rsidR="006701CA" w:rsidRPr="007B0169" w:rsidRDefault="006701CA" w:rsidP="006701CA">
      <w:pPr>
        <w:jc w:val="center"/>
      </w:pPr>
    </w:p>
    <w:p w14:paraId="145E66CF" w14:textId="77777777" w:rsidR="006701CA" w:rsidRPr="007B0169" w:rsidRDefault="006701CA" w:rsidP="006701CA">
      <w:pPr>
        <w:jc w:val="center"/>
        <w:rPr>
          <w:b/>
          <w:bCs/>
        </w:rPr>
      </w:pPr>
      <w:r w:rsidRPr="007B0169">
        <w:rPr>
          <w:noProof/>
          <w:lang w:val="nl-BE" w:eastAsia="nl-BE"/>
        </w:rPr>
        <w:drawing>
          <wp:anchor distT="0" distB="137160" distL="114300" distR="114300" simplePos="0" relativeHeight="251659264" behindDoc="0" locked="0" layoutInCell="1" allowOverlap="1" wp14:anchorId="145E9FDC" wp14:editId="145E9FDD">
            <wp:simplePos x="0" y="0"/>
            <wp:positionH relativeFrom="column">
              <wp:posOffset>2286000</wp:posOffset>
            </wp:positionH>
            <wp:positionV relativeFrom="paragraph">
              <wp:posOffset>20955</wp:posOffset>
            </wp:positionV>
            <wp:extent cx="1257300" cy="9969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7603" r="-7603"/>
                    <a:stretch>
                      <a:fillRect/>
                    </a:stretch>
                  </pic:blipFill>
                  <pic:spPr bwMode="auto">
                    <a:xfrm>
                      <a:off x="0" y="0"/>
                      <a:ext cx="125730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169">
        <w:rPr>
          <w:b/>
          <w:bCs/>
        </w:rPr>
        <w:t>UNITED NATIONS</w:t>
      </w:r>
    </w:p>
    <w:p w14:paraId="145E66D0" w14:textId="77777777" w:rsidR="0007331B" w:rsidRPr="007B0169" w:rsidRDefault="0007331B" w:rsidP="004527DC">
      <w:pPr>
        <w:sectPr w:rsidR="0007331B" w:rsidRPr="007B0169" w:rsidSect="00736CF3">
          <w:pgSz w:w="11907" w:h="16839" w:code="9"/>
          <w:pgMar w:top="1134" w:right="1134" w:bottom="1134" w:left="1134" w:header="709" w:footer="709" w:gutter="0"/>
          <w:pgNumType w:start="1"/>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6618"/>
        <w:gridCol w:w="1243"/>
      </w:tblGrid>
      <w:tr w:rsidR="007935D8" w:rsidRPr="007B0169" w14:paraId="4DC6BFB5" w14:textId="77777777" w:rsidTr="006E3540">
        <w:tc>
          <w:tcPr>
            <w:tcW w:w="9289" w:type="dxa"/>
            <w:gridSpan w:val="3"/>
            <w:tcBorders>
              <w:top w:val="nil"/>
              <w:left w:val="nil"/>
              <w:right w:val="nil"/>
            </w:tcBorders>
          </w:tcPr>
          <w:p w14:paraId="2DCDDDE7" w14:textId="77777777" w:rsidR="007935D8" w:rsidRPr="007B0169" w:rsidRDefault="007935D8" w:rsidP="006E3540">
            <w:pPr>
              <w:jc w:val="center"/>
              <w:rPr>
                <w:b/>
                <w:u w:val="single"/>
              </w:rPr>
            </w:pPr>
            <w:r w:rsidRPr="007B0169">
              <w:rPr>
                <w:b/>
                <w:u w:val="single"/>
              </w:rPr>
              <w:lastRenderedPageBreak/>
              <w:t>TABLE OF CONTENTS</w:t>
            </w:r>
          </w:p>
        </w:tc>
      </w:tr>
      <w:tr w:rsidR="007935D8" w:rsidRPr="007B0169" w14:paraId="6399F3EA" w14:textId="77777777" w:rsidTr="006E3540">
        <w:tc>
          <w:tcPr>
            <w:tcW w:w="1428" w:type="dxa"/>
          </w:tcPr>
          <w:p w14:paraId="5CB565F5" w14:textId="77777777" w:rsidR="007935D8" w:rsidRPr="007B0169" w:rsidRDefault="007935D8" w:rsidP="006E3540">
            <w:pPr>
              <w:jc w:val="center"/>
              <w:rPr>
                <w:b/>
              </w:rPr>
            </w:pPr>
            <w:r w:rsidRPr="007B0169">
              <w:rPr>
                <w:b/>
              </w:rPr>
              <w:t>Section / Annex Number</w:t>
            </w:r>
          </w:p>
        </w:tc>
        <w:tc>
          <w:tcPr>
            <w:tcW w:w="6618" w:type="dxa"/>
          </w:tcPr>
          <w:p w14:paraId="361554BA" w14:textId="77777777" w:rsidR="007935D8" w:rsidRPr="007B0169" w:rsidRDefault="007935D8" w:rsidP="006E3540">
            <w:pPr>
              <w:rPr>
                <w:b/>
              </w:rPr>
            </w:pPr>
            <w:r w:rsidRPr="007B0169">
              <w:rPr>
                <w:b/>
              </w:rPr>
              <w:t>Title</w:t>
            </w:r>
          </w:p>
        </w:tc>
        <w:tc>
          <w:tcPr>
            <w:tcW w:w="1243" w:type="dxa"/>
          </w:tcPr>
          <w:p w14:paraId="6B602C8C" w14:textId="77777777" w:rsidR="007935D8" w:rsidRPr="007B0169" w:rsidRDefault="007935D8" w:rsidP="006E3540">
            <w:pPr>
              <w:jc w:val="center"/>
              <w:rPr>
                <w:b/>
              </w:rPr>
            </w:pPr>
            <w:r w:rsidRPr="007B0169">
              <w:rPr>
                <w:b/>
              </w:rPr>
              <w:t>Page #</w:t>
            </w:r>
          </w:p>
        </w:tc>
      </w:tr>
      <w:tr w:rsidR="007935D8" w:rsidRPr="007B0169" w14:paraId="3A576D77" w14:textId="77777777" w:rsidTr="006E3540">
        <w:trPr>
          <w:trHeight w:hRule="exact" w:val="737"/>
        </w:trPr>
        <w:tc>
          <w:tcPr>
            <w:tcW w:w="1428" w:type="dxa"/>
          </w:tcPr>
          <w:p w14:paraId="242F37FE" w14:textId="77777777" w:rsidR="007935D8" w:rsidRPr="007B0169" w:rsidRDefault="007935D8" w:rsidP="006E3540">
            <w:pPr>
              <w:jc w:val="left"/>
              <w:rPr>
                <w:b/>
              </w:rPr>
            </w:pPr>
            <w:r w:rsidRPr="007B0169">
              <w:rPr>
                <w:b/>
              </w:rPr>
              <w:t>A.</w:t>
            </w:r>
          </w:p>
        </w:tc>
        <w:tc>
          <w:tcPr>
            <w:tcW w:w="6618" w:type="dxa"/>
          </w:tcPr>
          <w:p w14:paraId="4283D8E6" w14:textId="77777777" w:rsidR="007935D8" w:rsidRPr="007B0169" w:rsidRDefault="007935D8" w:rsidP="006E3540">
            <w:pPr>
              <w:rPr>
                <w:b/>
              </w:rPr>
            </w:pPr>
            <w:r w:rsidRPr="007B0169">
              <w:rPr>
                <w:b/>
              </w:rPr>
              <w:t>STATEMENT OF TECHNICAL RATIONALE AND JUSTIFICATION</w:t>
            </w:r>
          </w:p>
        </w:tc>
        <w:tc>
          <w:tcPr>
            <w:tcW w:w="1243" w:type="dxa"/>
            <w:vAlign w:val="center"/>
          </w:tcPr>
          <w:p w14:paraId="5724D049" w14:textId="77777777" w:rsidR="007935D8" w:rsidRPr="007B0169" w:rsidRDefault="007935D8" w:rsidP="006E3540">
            <w:pPr>
              <w:jc w:val="center"/>
            </w:pPr>
            <w:r w:rsidRPr="007B0169">
              <w:t>5</w:t>
            </w:r>
          </w:p>
        </w:tc>
      </w:tr>
      <w:tr w:rsidR="007935D8" w:rsidRPr="007B0169" w14:paraId="1AB69EE7" w14:textId="77777777" w:rsidTr="006E3540">
        <w:trPr>
          <w:trHeight w:hRule="exact" w:val="454"/>
        </w:trPr>
        <w:tc>
          <w:tcPr>
            <w:tcW w:w="1428" w:type="dxa"/>
          </w:tcPr>
          <w:p w14:paraId="470F4C1E" w14:textId="77777777" w:rsidR="007935D8" w:rsidRPr="007B0169" w:rsidRDefault="007935D8" w:rsidP="006E3540">
            <w:pPr>
              <w:jc w:val="left"/>
            </w:pPr>
            <w:r w:rsidRPr="007B0169">
              <w:t>1.</w:t>
            </w:r>
          </w:p>
        </w:tc>
        <w:tc>
          <w:tcPr>
            <w:tcW w:w="6618" w:type="dxa"/>
          </w:tcPr>
          <w:p w14:paraId="30E7E53B" w14:textId="77777777" w:rsidR="007935D8" w:rsidRPr="007B0169" w:rsidRDefault="007935D8" w:rsidP="006E3540">
            <w:pPr>
              <w:rPr>
                <w:b/>
              </w:rPr>
            </w:pPr>
            <w:r w:rsidRPr="007B0169">
              <w:rPr>
                <w:sz w:val="22"/>
              </w:rPr>
              <w:t>Introduction</w:t>
            </w:r>
          </w:p>
        </w:tc>
        <w:tc>
          <w:tcPr>
            <w:tcW w:w="1243" w:type="dxa"/>
            <w:vAlign w:val="center"/>
          </w:tcPr>
          <w:p w14:paraId="4B51C31A" w14:textId="77777777" w:rsidR="007935D8" w:rsidRPr="007B0169" w:rsidRDefault="007935D8" w:rsidP="006E3540">
            <w:pPr>
              <w:jc w:val="center"/>
            </w:pPr>
            <w:r w:rsidRPr="007B0169">
              <w:t>5</w:t>
            </w:r>
          </w:p>
        </w:tc>
      </w:tr>
      <w:tr w:rsidR="007935D8" w:rsidRPr="007B0169" w14:paraId="25BD1EBB" w14:textId="77777777" w:rsidTr="006E3540">
        <w:trPr>
          <w:trHeight w:hRule="exact" w:val="454"/>
        </w:trPr>
        <w:tc>
          <w:tcPr>
            <w:tcW w:w="1428" w:type="dxa"/>
          </w:tcPr>
          <w:p w14:paraId="6AFAD151" w14:textId="77777777" w:rsidR="007935D8" w:rsidRPr="007B0169" w:rsidRDefault="007935D8" w:rsidP="006E3540">
            <w:pPr>
              <w:jc w:val="left"/>
            </w:pPr>
            <w:r w:rsidRPr="007B0169">
              <w:t>2.</w:t>
            </w:r>
          </w:p>
        </w:tc>
        <w:tc>
          <w:tcPr>
            <w:tcW w:w="6618" w:type="dxa"/>
          </w:tcPr>
          <w:p w14:paraId="333D029E" w14:textId="77777777" w:rsidR="007935D8" w:rsidRPr="007B0169" w:rsidRDefault="007935D8" w:rsidP="006E3540">
            <w:pPr>
              <w:rPr>
                <w:b/>
              </w:rPr>
            </w:pPr>
            <w:r w:rsidRPr="007B0169">
              <w:rPr>
                <w:sz w:val="22"/>
              </w:rPr>
              <w:t>Procedural background</w:t>
            </w:r>
            <w:r w:rsidRPr="007B0169">
              <w:rPr>
                <w:sz w:val="22"/>
              </w:rPr>
              <w:tab/>
            </w:r>
          </w:p>
        </w:tc>
        <w:tc>
          <w:tcPr>
            <w:tcW w:w="1243" w:type="dxa"/>
            <w:vAlign w:val="center"/>
          </w:tcPr>
          <w:p w14:paraId="469A3A58" w14:textId="77777777" w:rsidR="007935D8" w:rsidRPr="007B0169" w:rsidRDefault="007935D8" w:rsidP="006E3540">
            <w:pPr>
              <w:jc w:val="center"/>
            </w:pPr>
            <w:r w:rsidRPr="007B0169">
              <w:t>6</w:t>
            </w:r>
          </w:p>
        </w:tc>
      </w:tr>
      <w:tr w:rsidR="007935D8" w:rsidRPr="007B0169" w14:paraId="51C91B15" w14:textId="77777777" w:rsidTr="006E3540">
        <w:trPr>
          <w:trHeight w:hRule="exact" w:val="454"/>
        </w:trPr>
        <w:tc>
          <w:tcPr>
            <w:tcW w:w="1428" w:type="dxa"/>
          </w:tcPr>
          <w:p w14:paraId="6350C0D3" w14:textId="77777777" w:rsidR="007935D8" w:rsidRPr="007B0169" w:rsidRDefault="007935D8" w:rsidP="006E3540">
            <w:pPr>
              <w:jc w:val="left"/>
            </w:pPr>
            <w:r w:rsidRPr="007B0169">
              <w:t>3.</w:t>
            </w:r>
          </w:p>
        </w:tc>
        <w:tc>
          <w:tcPr>
            <w:tcW w:w="6618" w:type="dxa"/>
          </w:tcPr>
          <w:p w14:paraId="2C025723" w14:textId="77777777" w:rsidR="007935D8" w:rsidRPr="007B0169" w:rsidRDefault="007935D8" w:rsidP="006E3540">
            <w:pPr>
              <w:rPr>
                <w:b/>
              </w:rPr>
            </w:pPr>
            <w:r w:rsidRPr="007B0169">
              <w:rPr>
                <w:sz w:val="22"/>
              </w:rPr>
              <w:t>Existing regulations, directives and international voluntary standards</w:t>
            </w:r>
          </w:p>
        </w:tc>
        <w:tc>
          <w:tcPr>
            <w:tcW w:w="1243" w:type="dxa"/>
            <w:vAlign w:val="center"/>
          </w:tcPr>
          <w:p w14:paraId="70D5B68C" w14:textId="77777777" w:rsidR="007935D8" w:rsidRPr="007B0169" w:rsidRDefault="007935D8" w:rsidP="006E3540">
            <w:pPr>
              <w:jc w:val="center"/>
            </w:pPr>
            <w:r w:rsidRPr="007B0169">
              <w:t>7</w:t>
            </w:r>
          </w:p>
        </w:tc>
      </w:tr>
      <w:tr w:rsidR="007935D8" w:rsidRPr="007B0169" w14:paraId="2B8DEBBA" w14:textId="77777777" w:rsidTr="006E3540">
        <w:trPr>
          <w:trHeight w:hRule="exact" w:val="454"/>
        </w:trPr>
        <w:tc>
          <w:tcPr>
            <w:tcW w:w="1428" w:type="dxa"/>
          </w:tcPr>
          <w:p w14:paraId="2B20E8FE" w14:textId="77777777" w:rsidR="007935D8" w:rsidRPr="007B0169" w:rsidRDefault="007935D8" w:rsidP="006E3540">
            <w:pPr>
              <w:jc w:val="left"/>
            </w:pPr>
            <w:r w:rsidRPr="007B0169">
              <w:t>4.</w:t>
            </w:r>
          </w:p>
        </w:tc>
        <w:tc>
          <w:tcPr>
            <w:tcW w:w="6618" w:type="dxa"/>
          </w:tcPr>
          <w:p w14:paraId="2897357C" w14:textId="77777777" w:rsidR="007935D8" w:rsidRPr="007B0169" w:rsidRDefault="007935D8" w:rsidP="006E3540">
            <w:pPr>
              <w:rPr>
                <w:sz w:val="22"/>
              </w:rPr>
            </w:pPr>
            <w:r w:rsidRPr="007B0169">
              <w:rPr>
                <w:sz w:val="22"/>
              </w:rPr>
              <w:t>Discussion of the issues addressed by the GTR</w:t>
            </w:r>
          </w:p>
        </w:tc>
        <w:tc>
          <w:tcPr>
            <w:tcW w:w="1243" w:type="dxa"/>
            <w:vAlign w:val="center"/>
          </w:tcPr>
          <w:p w14:paraId="4BEBAE63" w14:textId="77777777" w:rsidR="007935D8" w:rsidRPr="007B0169" w:rsidRDefault="007935D8" w:rsidP="006E3540">
            <w:pPr>
              <w:jc w:val="center"/>
            </w:pPr>
            <w:r w:rsidRPr="007B0169">
              <w:t>10</w:t>
            </w:r>
          </w:p>
        </w:tc>
      </w:tr>
      <w:tr w:rsidR="007935D8" w:rsidRPr="007B0169" w14:paraId="43054407" w14:textId="77777777" w:rsidTr="006E3540">
        <w:trPr>
          <w:trHeight w:hRule="exact" w:val="454"/>
        </w:trPr>
        <w:tc>
          <w:tcPr>
            <w:tcW w:w="1428" w:type="dxa"/>
          </w:tcPr>
          <w:p w14:paraId="7E98F74A" w14:textId="77777777" w:rsidR="007935D8" w:rsidRPr="007B0169" w:rsidRDefault="007935D8" w:rsidP="006E3540">
            <w:pPr>
              <w:jc w:val="left"/>
            </w:pPr>
            <w:r w:rsidRPr="007B0169">
              <w:t>5.</w:t>
            </w:r>
          </w:p>
        </w:tc>
        <w:tc>
          <w:tcPr>
            <w:tcW w:w="6618" w:type="dxa"/>
          </w:tcPr>
          <w:p w14:paraId="4D53BEFA" w14:textId="77777777" w:rsidR="007935D8" w:rsidRPr="007B0169" w:rsidRDefault="007935D8" w:rsidP="006E3540">
            <w:pPr>
              <w:rPr>
                <w:sz w:val="22"/>
              </w:rPr>
            </w:pPr>
            <w:r w:rsidRPr="007B0169">
              <w:rPr>
                <w:sz w:val="22"/>
              </w:rPr>
              <w:t>Regulatory impact and economic effectiveness</w:t>
            </w:r>
          </w:p>
        </w:tc>
        <w:tc>
          <w:tcPr>
            <w:tcW w:w="1243" w:type="dxa"/>
            <w:vAlign w:val="center"/>
          </w:tcPr>
          <w:p w14:paraId="20D268A5" w14:textId="77777777" w:rsidR="007935D8" w:rsidRPr="007B0169" w:rsidRDefault="007935D8" w:rsidP="006E3540">
            <w:pPr>
              <w:jc w:val="center"/>
            </w:pPr>
            <w:r w:rsidRPr="007B0169">
              <w:t>15</w:t>
            </w:r>
          </w:p>
        </w:tc>
      </w:tr>
      <w:tr w:rsidR="007935D8" w:rsidRPr="007B0169" w14:paraId="67770501" w14:textId="77777777" w:rsidTr="006E3540">
        <w:trPr>
          <w:trHeight w:hRule="exact" w:val="454"/>
        </w:trPr>
        <w:tc>
          <w:tcPr>
            <w:tcW w:w="1428" w:type="dxa"/>
          </w:tcPr>
          <w:p w14:paraId="3C0FA253" w14:textId="77777777" w:rsidR="007935D8" w:rsidRPr="007B0169" w:rsidRDefault="007935D8" w:rsidP="006E3540">
            <w:pPr>
              <w:jc w:val="left"/>
              <w:rPr>
                <w:b/>
              </w:rPr>
            </w:pPr>
            <w:r w:rsidRPr="007B0169">
              <w:rPr>
                <w:b/>
              </w:rPr>
              <w:t>B.1.</w:t>
            </w:r>
          </w:p>
        </w:tc>
        <w:tc>
          <w:tcPr>
            <w:tcW w:w="6618" w:type="dxa"/>
          </w:tcPr>
          <w:p w14:paraId="3ED32591" w14:textId="77777777" w:rsidR="007935D8" w:rsidRPr="007B0169" w:rsidRDefault="007935D8" w:rsidP="006E3540">
            <w:pPr>
              <w:rPr>
                <w:b/>
                <w:smallCaps/>
              </w:rPr>
            </w:pPr>
            <w:r w:rsidRPr="007B0169">
              <w:rPr>
                <w:b/>
              </w:rPr>
              <w:t>TEXT OF THE REGULATION, GENERAL PART</w:t>
            </w:r>
          </w:p>
        </w:tc>
        <w:tc>
          <w:tcPr>
            <w:tcW w:w="1243" w:type="dxa"/>
            <w:vAlign w:val="center"/>
          </w:tcPr>
          <w:p w14:paraId="4554F63B" w14:textId="77777777" w:rsidR="007935D8" w:rsidRPr="007B0169" w:rsidRDefault="007935D8" w:rsidP="006E3540">
            <w:pPr>
              <w:jc w:val="center"/>
            </w:pPr>
            <w:r w:rsidRPr="007B0169">
              <w:t>16</w:t>
            </w:r>
          </w:p>
        </w:tc>
      </w:tr>
      <w:tr w:rsidR="007935D8" w:rsidRPr="007B0169" w14:paraId="0F59AF4C" w14:textId="77777777" w:rsidTr="006E3540">
        <w:trPr>
          <w:trHeight w:hRule="exact" w:val="454"/>
        </w:trPr>
        <w:tc>
          <w:tcPr>
            <w:tcW w:w="1428" w:type="dxa"/>
          </w:tcPr>
          <w:p w14:paraId="5C07F3D1" w14:textId="77777777" w:rsidR="007935D8" w:rsidRPr="007B0169" w:rsidRDefault="007935D8" w:rsidP="006E3540">
            <w:pPr>
              <w:jc w:val="left"/>
            </w:pPr>
            <w:r w:rsidRPr="007B0169">
              <w:t>1.</w:t>
            </w:r>
          </w:p>
        </w:tc>
        <w:tc>
          <w:tcPr>
            <w:tcW w:w="6618" w:type="dxa"/>
          </w:tcPr>
          <w:p w14:paraId="38218DD1" w14:textId="77777777" w:rsidR="007935D8" w:rsidRPr="007B0169" w:rsidRDefault="007935D8" w:rsidP="006E3540">
            <w:r w:rsidRPr="007B0169">
              <w:t>Purpose</w:t>
            </w:r>
          </w:p>
        </w:tc>
        <w:tc>
          <w:tcPr>
            <w:tcW w:w="1243" w:type="dxa"/>
            <w:vAlign w:val="center"/>
          </w:tcPr>
          <w:p w14:paraId="7A4A4C2F" w14:textId="77777777" w:rsidR="007935D8" w:rsidRPr="007B0169" w:rsidRDefault="007935D8" w:rsidP="006E3540">
            <w:pPr>
              <w:jc w:val="center"/>
            </w:pPr>
            <w:r w:rsidRPr="007B0169">
              <w:t>16</w:t>
            </w:r>
          </w:p>
        </w:tc>
      </w:tr>
      <w:tr w:rsidR="007935D8" w:rsidRPr="007B0169" w14:paraId="346D7525" w14:textId="77777777" w:rsidTr="006E3540">
        <w:trPr>
          <w:trHeight w:hRule="exact" w:val="454"/>
        </w:trPr>
        <w:tc>
          <w:tcPr>
            <w:tcW w:w="1428" w:type="dxa"/>
          </w:tcPr>
          <w:p w14:paraId="7EA6B2A0" w14:textId="77777777" w:rsidR="007935D8" w:rsidRPr="007B0169" w:rsidRDefault="007935D8" w:rsidP="006E3540">
            <w:pPr>
              <w:jc w:val="left"/>
            </w:pPr>
            <w:r w:rsidRPr="007B0169">
              <w:t>2.</w:t>
            </w:r>
          </w:p>
        </w:tc>
        <w:tc>
          <w:tcPr>
            <w:tcW w:w="6618" w:type="dxa"/>
          </w:tcPr>
          <w:p w14:paraId="5C1F90EB" w14:textId="77777777" w:rsidR="007935D8" w:rsidRPr="007B0169" w:rsidRDefault="007935D8" w:rsidP="006E3540">
            <w:r w:rsidRPr="007B0169">
              <w:t>Scope</w:t>
            </w:r>
          </w:p>
        </w:tc>
        <w:tc>
          <w:tcPr>
            <w:tcW w:w="1243" w:type="dxa"/>
            <w:vAlign w:val="center"/>
          </w:tcPr>
          <w:p w14:paraId="42077DAF" w14:textId="77777777" w:rsidR="007935D8" w:rsidRPr="007B0169" w:rsidRDefault="007935D8" w:rsidP="006E3540">
            <w:pPr>
              <w:jc w:val="center"/>
            </w:pPr>
            <w:r w:rsidRPr="007B0169">
              <w:t>16</w:t>
            </w:r>
          </w:p>
        </w:tc>
      </w:tr>
      <w:tr w:rsidR="007935D8" w:rsidRPr="007B0169" w14:paraId="2A13EC85" w14:textId="77777777" w:rsidTr="006E3540">
        <w:trPr>
          <w:trHeight w:hRule="exact" w:val="454"/>
        </w:trPr>
        <w:tc>
          <w:tcPr>
            <w:tcW w:w="1428" w:type="dxa"/>
          </w:tcPr>
          <w:p w14:paraId="6633ECB9" w14:textId="77777777" w:rsidR="007935D8" w:rsidRPr="007B0169" w:rsidRDefault="007935D8" w:rsidP="006E3540">
            <w:pPr>
              <w:jc w:val="left"/>
            </w:pPr>
            <w:r w:rsidRPr="007B0169">
              <w:t>3.</w:t>
            </w:r>
          </w:p>
        </w:tc>
        <w:tc>
          <w:tcPr>
            <w:tcW w:w="6618" w:type="dxa"/>
          </w:tcPr>
          <w:p w14:paraId="710D5EB4" w14:textId="77777777" w:rsidR="007935D8" w:rsidRPr="007B0169" w:rsidRDefault="007935D8" w:rsidP="006E3540">
            <w:r w:rsidRPr="007B0169">
              <w:t>Vehicle sub-classification</w:t>
            </w:r>
          </w:p>
        </w:tc>
        <w:tc>
          <w:tcPr>
            <w:tcW w:w="1243" w:type="dxa"/>
            <w:vAlign w:val="center"/>
          </w:tcPr>
          <w:p w14:paraId="28F71601" w14:textId="77777777" w:rsidR="007935D8" w:rsidRPr="007B0169" w:rsidRDefault="007935D8" w:rsidP="006E3540">
            <w:pPr>
              <w:jc w:val="center"/>
            </w:pPr>
            <w:r w:rsidRPr="007B0169">
              <w:t>18</w:t>
            </w:r>
          </w:p>
        </w:tc>
      </w:tr>
      <w:tr w:rsidR="007935D8" w:rsidRPr="007B0169" w14:paraId="2A273812" w14:textId="77777777" w:rsidTr="006E3540">
        <w:trPr>
          <w:trHeight w:hRule="exact" w:val="454"/>
        </w:trPr>
        <w:tc>
          <w:tcPr>
            <w:tcW w:w="1428" w:type="dxa"/>
          </w:tcPr>
          <w:p w14:paraId="59658115" w14:textId="77777777" w:rsidR="007935D8" w:rsidRPr="007B0169" w:rsidRDefault="007935D8" w:rsidP="006E3540">
            <w:pPr>
              <w:jc w:val="left"/>
            </w:pPr>
            <w:r w:rsidRPr="007B0169">
              <w:t>4.</w:t>
            </w:r>
          </w:p>
        </w:tc>
        <w:tc>
          <w:tcPr>
            <w:tcW w:w="6618" w:type="dxa"/>
          </w:tcPr>
          <w:p w14:paraId="2615E982" w14:textId="77777777" w:rsidR="007935D8" w:rsidRPr="007B0169" w:rsidRDefault="007935D8" w:rsidP="006E3540">
            <w:r w:rsidRPr="007B0169">
              <w:t>Definitions</w:t>
            </w:r>
          </w:p>
        </w:tc>
        <w:tc>
          <w:tcPr>
            <w:tcW w:w="1243" w:type="dxa"/>
            <w:vAlign w:val="center"/>
          </w:tcPr>
          <w:p w14:paraId="31ABE2C4" w14:textId="77777777" w:rsidR="007935D8" w:rsidRPr="007B0169" w:rsidRDefault="007935D8" w:rsidP="006E3540">
            <w:pPr>
              <w:jc w:val="center"/>
            </w:pPr>
            <w:r w:rsidRPr="007B0169">
              <w:t>19</w:t>
            </w:r>
          </w:p>
        </w:tc>
      </w:tr>
      <w:tr w:rsidR="007935D8" w:rsidRPr="007B0169" w14:paraId="7989AAD6" w14:textId="77777777" w:rsidTr="006E3540">
        <w:trPr>
          <w:trHeight w:hRule="exact" w:val="454"/>
        </w:trPr>
        <w:tc>
          <w:tcPr>
            <w:tcW w:w="1428" w:type="dxa"/>
          </w:tcPr>
          <w:p w14:paraId="3D9ECD3A" w14:textId="77777777" w:rsidR="007935D8" w:rsidRPr="007B0169" w:rsidRDefault="007935D8" w:rsidP="006E3540">
            <w:pPr>
              <w:jc w:val="left"/>
            </w:pPr>
            <w:r w:rsidRPr="007B0169">
              <w:t>5.</w:t>
            </w:r>
          </w:p>
        </w:tc>
        <w:tc>
          <w:tcPr>
            <w:tcW w:w="6618" w:type="dxa"/>
          </w:tcPr>
          <w:p w14:paraId="1033F6E0" w14:textId="77777777" w:rsidR="007935D8" w:rsidRPr="007B0169" w:rsidRDefault="007935D8" w:rsidP="006E3540">
            <w:pPr>
              <w:rPr>
                <w:smallCaps/>
              </w:rPr>
            </w:pPr>
            <w:r w:rsidRPr="007B0169">
              <w:t>General requirements</w:t>
            </w:r>
          </w:p>
        </w:tc>
        <w:tc>
          <w:tcPr>
            <w:tcW w:w="1243" w:type="dxa"/>
            <w:vAlign w:val="center"/>
          </w:tcPr>
          <w:p w14:paraId="3492A9D2" w14:textId="77777777" w:rsidR="007935D8" w:rsidRPr="007B0169" w:rsidRDefault="007935D8" w:rsidP="006E3540">
            <w:pPr>
              <w:jc w:val="center"/>
            </w:pPr>
            <w:r w:rsidRPr="007B0169">
              <w:t>26</w:t>
            </w:r>
          </w:p>
        </w:tc>
      </w:tr>
      <w:tr w:rsidR="007935D8" w:rsidRPr="007B0169" w14:paraId="10071F21" w14:textId="77777777" w:rsidTr="006E3540">
        <w:trPr>
          <w:trHeight w:hRule="exact" w:val="454"/>
        </w:trPr>
        <w:tc>
          <w:tcPr>
            <w:tcW w:w="1428" w:type="dxa"/>
          </w:tcPr>
          <w:p w14:paraId="316BD3DF" w14:textId="77777777" w:rsidR="007935D8" w:rsidRPr="007B0169" w:rsidRDefault="007935D8" w:rsidP="006E3540">
            <w:pPr>
              <w:jc w:val="left"/>
            </w:pPr>
            <w:r w:rsidRPr="007B0169">
              <w:t>6.</w:t>
            </w:r>
          </w:p>
        </w:tc>
        <w:tc>
          <w:tcPr>
            <w:tcW w:w="6618" w:type="dxa"/>
          </w:tcPr>
          <w:p w14:paraId="10ABDCB8" w14:textId="77777777" w:rsidR="007935D8" w:rsidRPr="007B0169" w:rsidRDefault="007935D8" w:rsidP="006E3540">
            <w:r w:rsidRPr="007B0169">
              <w:t>Nomenclature</w:t>
            </w:r>
          </w:p>
        </w:tc>
        <w:tc>
          <w:tcPr>
            <w:tcW w:w="1243" w:type="dxa"/>
            <w:vAlign w:val="center"/>
          </w:tcPr>
          <w:p w14:paraId="2C3F35FE" w14:textId="77777777" w:rsidR="007935D8" w:rsidRPr="007B0169" w:rsidRDefault="007935D8" w:rsidP="006E3540">
            <w:pPr>
              <w:jc w:val="center"/>
            </w:pPr>
            <w:r w:rsidRPr="007B0169">
              <w:t>27</w:t>
            </w:r>
          </w:p>
        </w:tc>
      </w:tr>
      <w:tr w:rsidR="007935D8" w:rsidRPr="007B0169" w14:paraId="1E237135" w14:textId="77777777" w:rsidTr="006E3540">
        <w:trPr>
          <w:trHeight w:hRule="exact" w:val="1022"/>
        </w:trPr>
        <w:tc>
          <w:tcPr>
            <w:tcW w:w="1428" w:type="dxa"/>
          </w:tcPr>
          <w:p w14:paraId="7C41DDE5" w14:textId="77777777" w:rsidR="007935D8" w:rsidRPr="007B0169" w:rsidRDefault="007935D8" w:rsidP="006E3540">
            <w:r w:rsidRPr="007B0169">
              <w:t>7.</w:t>
            </w:r>
          </w:p>
        </w:tc>
        <w:tc>
          <w:tcPr>
            <w:tcW w:w="6618" w:type="dxa"/>
            <w:vAlign w:val="center"/>
          </w:tcPr>
          <w:p w14:paraId="05EAA124" w14:textId="77777777" w:rsidR="007935D8" w:rsidRPr="007B0169" w:rsidRDefault="007935D8" w:rsidP="006E3540">
            <w:r w:rsidRPr="007B0169">
              <w:t>General requirements applicable for manufacturers requesting whole vehicle type-approval in countries that apply mutual recognition of type-approval</w:t>
            </w:r>
          </w:p>
        </w:tc>
        <w:tc>
          <w:tcPr>
            <w:tcW w:w="1243" w:type="dxa"/>
            <w:vAlign w:val="center"/>
          </w:tcPr>
          <w:p w14:paraId="15349ACD" w14:textId="77777777" w:rsidR="007935D8" w:rsidRPr="007B0169" w:rsidRDefault="007935D8" w:rsidP="006E3540">
            <w:pPr>
              <w:jc w:val="center"/>
            </w:pPr>
            <w:r w:rsidRPr="007B0169">
              <w:t>27</w:t>
            </w:r>
          </w:p>
        </w:tc>
      </w:tr>
      <w:tr w:rsidR="007935D8" w:rsidRPr="007B0169" w14:paraId="1D58FCEB" w14:textId="77777777" w:rsidTr="006E3540">
        <w:trPr>
          <w:trHeight w:hRule="exact" w:val="1022"/>
        </w:trPr>
        <w:tc>
          <w:tcPr>
            <w:tcW w:w="1428" w:type="dxa"/>
          </w:tcPr>
          <w:p w14:paraId="50BAC3B6" w14:textId="77777777" w:rsidR="007935D8" w:rsidRPr="007B0169" w:rsidRDefault="007935D8" w:rsidP="006E3540">
            <w:r w:rsidRPr="007B0169">
              <w:t>8.</w:t>
            </w:r>
          </w:p>
        </w:tc>
        <w:tc>
          <w:tcPr>
            <w:tcW w:w="6618" w:type="dxa"/>
            <w:vAlign w:val="center"/>
          </w:tcPr>
          <w:p w14:paraId="27F30592" w14:textId="77777777" w:rsidR="007935D8" w:rsidRPr="007B0169" w:rsidRDefault="007935D8" w:rsidP="006E3540">
            <w:r w:rsidRPr="007B0169">
              <w:t>General requirements applicable for manufacturers requesting type-approval of replacement pollution-control devices in countries that apply mutual recognition of type-approval</w:t>
            </w:r>
          </w:p>
        </w:tc>
        <w:tc>
          <w:tcPr>
            <w:tcW w:w="1243" w:type="dxa"/>
            <w:vAlign w:val="center"/>
          </w:tcPr>
          <w:p w14:paraId="31296D75" w14:textId="77777777" w:rsidR="007935D8" w:rsidRPr="007B0169" w:rsidRDefault="007935D8" w:rsidP="006E3540">
            <w:pPr>
              <w:jc w:val="center"/>
            </w:pPr>
            <w:r w:rsidRPr="007B0169">
              <w:t>28</w:t>
            </w:r>
          </w:p>
        </w:tc>
      </w:tr>
      <w:tr w:rsidR="007935D8" w:rsidRPr="007B0169" w14:paraId="454B944A" w14:textId="77777777" w:rsidTr="006E3540">
        <w:trPr>
          <w:trHeight w:hRule="exact" w:val="540"/>
        </w:trPr>
        <w:tc>
          <w:tcPr>
            <w:tcW w:w="1428" w:type="dxa"/>
          </w:tcPr>
          <w:p w14:paraId="79EB8DEC" w14:textId="77777777" w:rsidR="007935D8" w:rsidRPr="007B0169" w:rsidRDefault="007935D8" w:rsidP="006E3540">
            <w:pPr>
              <w:jc w:val="left"/>
            </w:pPr>
            <w:r w:rsidRPr="007B0169">
              <w:t>9.</w:t>
            </w:r>
          </w:p>
        </w:tc>
        <w:tc>
          <w:tcPr>
            <w:tcW w:w="6618" w:type="dxa"/>
          </w:tcPr>
          <w:p w14:paraId="5CB08CAC" w14:textId="77777777" w:rsidR="007935D8" w:rsidRPr="007B0169" w:rsidRDefault="007935D8" w:rsidP="006E3540">
            <w:pPr>
              <w:jc w:val="left"/>
            </w:pPr>
            <w:r w:rsidRPr="007B0169">
              <w:t>Performance requirements with regard to the type I test</w:t>
            </w:r>
          </w:p>
        </w:tc>
        <w:tc>
          <w:tcPr>
            <w:tcW w:w="1243" w:type="dxa"/>
            <w:vAlign w:val="center"/>
          </w:tcPr>
          <w:p w14:paraId="7C117893" w14:textId="77777777" w:rsidR="007935D8" w:rsidRPr="007B0169" w:rsidRDefault="007935D8" w:rsidP="006E3540">
            <w:pPr>
              <w:jc w:val="center"/>
            </w:pPr>
            <w:r w:rsidRPr="007B0169">
              <w:t>28</w:t>
            </w:r>
          </w:p>
        </w:tc>
      </w:tr>
      <w:tr w:rsidR="007935D8" w:rsidRPr="007B0169" w14:paraId="0049F087" w14:textId="77777777" w:rsidTr="006E3540">
        <w:trPr>
          <w:trHeight w:hRule="exact" w:val="737"/>
        </w:trPr>
        <w:tc>
          <w:tcPr>
            <w:tcW w:w="1428" w:type="dxa"/>
          </w:tcPr>
          <w:p w14:paraId="7F84C281" w14:textId="77777777" w:rsidR="007935D8" w:rsidRPr="007B0169" w:rsidRDefault="007935D8" w:rsidP="006E3540">
            <w:pPr>
              <w:jc w:val="left"/>
              <w:rPr>
                <w:b/>
              </w:rPr>
            </w:pPr>
            <w:r w:rsidRPr="007B0169">
              <w:rPr>
                <w:b/>
                <w:smallCaps/>
              </w:rPr>
              <w:t>B.2.</w:t>
            </w:r>
          </w:p>
        </w:tc>
        <w:tc>
          <w:tcPr>
            <w:tcW w:w="6618" w:type="dxa"/>
          </w:tcPr>
          <w:p w14:paraId="2326D716" w14:textId="77777777" w:rsidR="007935D8" w:rsidRPr="007B0169" w:rsidRDefault="007935D8" w:rsidP="006E3540">
            <w:pPr>
              <w:rPr>
                <w:b/>
                <w:smallCaps/>
              </w:rPr>
            </w:pPr>
            <w:r w:rsidRPr="007B0169">
              <w:rPr>
                <w:b/>
                <w:smallCaps/>
              </w:rPr>
              <w:t>TEXT OF THE REGULATION, TEST TYPE I,</w:t>
            </w:r>
            <w:r w:rsidRPr="007B0169">
              <w:rPr>
                <w:b/>
              </w:rPr>
              <w:t xml:space="preserve"> EXHAUST EMISSIONS AFTER COLD START</w:t>
            </w:r>
          </w:p>
        </w:tc>
        <w:tc>
          <w:tcPr>
            <w:tcW w:w="1243" w:type="dxa"/>
            <w:vAlign w:val="center"/>
          </w:tcPr>
          <w:p w14:paraId="24162303" w14:textId="77777777" w:rsidR="007935D8" w:rsidRPr="007B0169" w:rsidRDefault="007935D8" w:rsidP="006E3540">
            <w:pPr>
              <w:jc w:val="center"/>
            </w:pPr>
            <w:r w:rsidRPr="007B0169">
              <w:t>30</w:t>
            </w:r>
          </w:p>
        </w:tc>
      </w:tr>
      <w:tr w:rsidR="007935D8" w:rsidRPr="007B0169" w14:paraId="3684489A" w14:textId="77777777" w:rsidTr="006E3540">
        <w:trPr>
          <w:trHeight w:hRule="exact" w:val="454"/>
        </w:trPr>
        <w:tc>
          <w:tcPr>
            <w:tcW w:w="1428" w:type="dxa"/>
          </w:tcPr>
          <w:p w14:paraId="2F9D14A1" w14:textId="77777777" w:rsidR="007935D8" w:rsidRPr="007B0169" w:rsidRDefault="007935D8" w:rsidP="006E3540">
            <w:pPr>
              <w:jc w:val="left"/>
            </w:pPr>
          </w:p>
        </w:tc>
        <w:tc>
          <w:tcPr>
            <w:tcW w:w="6618" w:type="dxa"/>
          </w:tcPr>
          <w:p w14:paraId="382D3710" w14:textId="77777777" w:rsidR="007935D8" w:rsidRPr="007B0169" w:rsidRDefault="007935D8" w:rsidP="006E3540">
            <w:pPr>
              <w:rPr>
                <w:rFonts w:eastAsia="MS Mincho"/>
                <w:lang w:eastAsia="ja-JP"/>
              </w:rPr>
            </w:pPr>
            <w:r w:rsidRPr="007B0169">
              <w:t>Annexes to test type I requirements</w:t>
            </w:r>
          </w:p>
        </w:tc>
        <w:tc>
          <w:tcPr>
            <w:tcW w:w="1243" w:type="dxa"/>
            <w:vAlign w:val="center"/>
          </w:tcPr>
          <w:p w14:paraId="39A6291E" w14:textId="5ED168E3" w:rsidR="007935D8" w:rsidRPr="007B0169" w:rsidRDefault="007935D8" w:rsidP="006E3540">
            <w:pPr>
              <w:jc w:val="center"/>
            </w:pPr>
          </w:p>
        </w:tc>
      </w:tr>
      <w:tr w:rsidR="007935D8" w:rsidRPr="007B0169" w14:paraId="665BBD93" w14:textId="77777777" w:rsidTr="006E3540">
        <w:trPr>
          <w:trHeight w:hRule="exact" w:val="454"/>
        </w:trPr>
        <w:tc>
          <w:tcPr>
            <w:tcW w:w="1428" w:type="dxa"/>
          </w:tcPr>
          <w:p w14:paraId="0BE21A95" w14:textId="77777777" w:rsidR="007935D8" w:rsidRPr="007B0169" w:rsidRDefault="007935D8" w:rsidP="006E3540">
            <w:r w:rsidRPr="007B0169">
              <w:t>B.2.1.</w:t>
            </w:r>
          </w:p>
        </w:tc>
        <w:tc>
          <w:tcPr>
            <w:tcW w:w="6618" w:type="dxa"/>
          </w:tcPr>
          <w:p w14:paraId="7C228969" w14:textId="51F84EA2" w:rsidR="007935D8" w:rsidRPr="007B0169" w:rsidRDefault="007935D8" w:rsidP="00B820B8">
            <w:r w:rsidRPr="007B0169">
              <w:t xml:space="preserve">Annex: </w:t>
            </w:r>
            <w:r w:rsidR="00B820B8" w:rsidRPr="007B0169">
              <w:t>t</w:t>
            </w:r>
            <w:r w:rsidRPr="007B0169">
              <w:t>ype I test procedure for hybrid vehicles</w:t>
            </w:r>
          </w:p>
        </w:tc>
        <w:tc>
          <w:tcPr>
            <w:tcW w:w="1243" w:type="dxa"/>
            <w:vAlign w:val="center"/>
          </w:tcPr>
          <w:p w14:paraId="53FE85B1" w14:textId="77777777" w:rsidR="007935D8" w:rsidRPr="007B0169" w:rsidRDefault="007935D8" w:rsidP="006E3540">
            <w:pPr>
              <w:jc w:val="center"/>
            </w:pPr>
            <w:r w:rsidRPr="007B0169">
              <w:t>78</w:t>
            </w:r>
          </w:p>
        </w:tc>
      </w:tr>
      <w:tr w:rsidR="007935D8" w:rsidRPr="007B0169" w14:paraId="78411057" w14:textId="77777777" w:rsidTr="006E3540">
        <w:trPr>
          <w:trHeight w:hRule="exact" w:val="737"/>
        </w:trPr>
        <w:tc>
          <w:tcPr>
            <w:tcW w:w="1428" w:type="dxa"/>
          </w:tcPr>
          <w:p w14:paraId="6884AE48" w14:textId="77777777" w:rsidR="007935D8" w:rsidRPr="007B0169" w:rsidRDefault="007935D8" w:rsidP="006E3540">
            <w:r w:rsidRPr="007B0169">
              <w:t>B.2.2.</w:t>
            </w:r>
          </w:p>
        </w:tc>
        <w:tc>
          <w:tcPr>
            <w:tcW w:w="6618" w:type="dxa"/>
          </w:tcPr>
          <w:p w14:paraId="451EDFFD" w14:textId="5A50F193" w:rsidR="007935D8" w:rsidRPr="007B0169" w:rsidRDefault="007935D8" w:rsidP="00B820B8">
            <w:r w:rsidRPr="007B0169">
              <w:t xml:space="preserve">Annex: </w:t>
            </w:r>
            <w:r w:rsidR="00B820B8" w:rsidRPr="007B0169">
              <w:t>t</w:t>
            </w:r>
            <w:r w:rsidRPr="007B0169">
              <w:t>ype I test procedure for vehicles fuelled with LPG, NG/biomethane, flex fuel H</w:t>
            </w:r>
            <w:r w:rsidRPr="007B0169">
              <w:rPr>
                <w:vertAlign w:val="subscript"/>
              </w:rPr>
              <w:t>2</w:t>
            </w:r>
            <w:r w:rsidRPr="007B0169">
              <w:t>NG or hydrogen</w:t>
            </w:r>
          </w:p>
        </w:tc>
        <w:tc>
          <w:tcPr>
            <w:tcW w:w="1243" w:type="dxa"/>
            <w:vAlign w:val="center"/>
          </w:tcPr>
          <w:p w14:paraId="4C83D2F6" w14:textId="77777777" w:rsidR="007935D8" w:rsidRPr="007B0169" w:rsidRDefault="007935D8" w:rsidP="006E3540">
            <w:pPr>
              <w:jc w:val="center"/>
            </w:pPr>
            <w:r w:rsidRPr="007B0169">
              <w:t>89</w:t>
            </w:r>
          </w:p>
        </w:tc>
      </w:tr>
      <w:tr w:rsidR="007935D8" w:rsidRPr="007B0169" w14:paraId="68EF6E5F" w14:textId="77777777" w:rsidTr="006E3540">
        <w:trPr>
          <w:trHeight w:hRule="exact" w:val="737"/>
        </w:trPr>
        <w:tc>
          <w:tcPr>
            <w:tcW w:w="1428" w:type="dxa"/>
          </w:tcPr>
          <w:p w14:paraId="731CC5CD" w14:textId="77777777" w:rsidR="007935D8" w:rsidRPr="007B0169" w:rsidRDefault="007935D8" w:rsidP="006E3540">
            <w:r w:rsidRPr="007B0169">
              <w:t>B.2.3.</w:t>
            </w:r>
          </w:p>
        </w:tc>
        <w:tc>
          <w:tcPr>
            <w:tcW w:w="6618" w:type="dxa"/>
          </w:tcPr>
          <w:p w14:paraId="31DD2E67" w14:textId="20907BF4" w:rsidR="007935D8" w:rsidRPr="007B0169" w:rsidRDefault="007935D8" w:rsidP="00B820B8">
            <w:r w:rsidRPr="007B0169">
              <w:t xml:space="preserve">Annex: </w:t>
            </w:r>
            <w:r w:rsidR="00B820B8" w:rsidRPr="007B0169">
              <w:t>t</w:t>
            </w:r>
            <w:r w:rsidRPr="007B0169">
              <w:t>ype I test procedure for vehicles equipped with a periodically regenerating system</w:t>
            </w:r>
          </w:p>
        </w:tc>
        <w:tc>
          <w:tcPr>
            <w:tcW w:w="1243" w:type="dxa"/>
            <w:vAlign w:val="center"/>
          </w:tcPr>
          <w:p w14:paraId="0D49F2AC" w14:textId="77777777" w:rsidR="007935D8" w:rsidRPr="007B0169" w:rsidRDefault="007935D8" w:rsidP="006E3540">
            <w:pPr>
              <w:jc w:val="center"/>
            </w:pPr>
            <w:r w:rsidRPr="007B0169">
              <w:t>93</w:t>
            </w:r>
          </w:p>
        </w:tc>
      </w:tr>
      <w:tr w:rsidR="007935D8" w:rsidRPr="007B0169" w14:paraId="4011D4D3" w14:textId="77777777" w:rsidTr="006E3540">
        <w:trPr>
          <w:trHeight w:hRule="exact" w:val="1134"/>
        </w:trPr>
        <w:tc>
          <w:tcPr>
            <w:tcW w:w="1428" w:type="dxa"/>
          </w:tcPr>
          <w:p w14:paraId="446A3410" w14:textId="77777777" w:rsidR="007935D8" w:rsidRPr="007B0169" w:rsidRDefault="007935D8" w:rsidP="006E3540">
            <w:pPr>
              <w:jc w:val="left"/>
              <w:rPr>
                <w:b/>
              </w:rPr>
            </w:pPr>
            <w:r w:rsidRPr="007B0169">
              <w:rPr>
                <w:b/>
              </w:rPr>
              <w:lastRenderedPageBreak/>
              <w:t>B.3.</w:t>
            </w:r>
          </w:p>
        </w:tc>
        <w:tc>
          <w:tcPr>
            <w:tcW w:w="6618" w:type="dxa"/>
          </w:tcPr>
          <w:p w14:paraId="395C25D3" w14:textId="77777777" w:rsidR="007935D8" w:rsidRPr="007B0169" w:rsidRDefault="007935D8" w:rsidP="006E3540">
            <w:pPr>
              <w:rPr>
                <w:b/>
              </w:rPr>
            </w:pPr>
            <w:r w:rsidRPr="007B0169">
              <w:rPr>
                <w:b/>
              </w:rPr>
              <w:t>TEXT OF THE REGULATION, TEST TYPE II, TAILPIPE EMISSIONS AT (INCREASED) IDLE AND AT FREE ACCELERATION</w:t>
            </w:r>
          </w:p>
        </w:tc>
        <w:tc>
          <w:tcPr>
            <w:tcW w:w="1243" w:type="dxa"/>
            <w:vAlign w:val="center"/>
          </w:tcPr>
          <w:p w14:paraId="1F23EB97" w14:textId="77777777" w:rsidR="007935D8" w:rsidRPr="007B0169" w:rsidRDefault="007935D8" w:rsidP="006E3540">
            <w:pPr>
              <w:jc w:val="center"/>
            </w:pPr>
            <w:r w:rsidRPr="007B0169">
              <w:t>101</w:t>
            </w:r>
          </w:p>
        </w:tc>
      </w:tr>
      <w:tr w:rsidR="007935D8" w:rsidRPr="007B0169" w14:paraId="2DE6F809" w14:textId="77777777" w:rsidTr="006E3540">
        <w:trPr>
          <w:trHeight w:hRule="exact" w:val="1134"/>
        </w:trPr>
        <w:tc>
          <w:tcPr>
            <w:tcW w:w="1428" w:type="dxa"/>
          </w:tcPr>
          <w:p w14:paraId="071E7BBF" w14:textId="77777777" w:rsidR="007935D8" w:rsidRPr="007B0169" w:rsidRDefault="007935D8" w:rsidP="006E3540">
            <w:pPr>
              <w:jc w:val="left"/>
              <w:rPr>
                <w:b/>
              </w:rPr>
            </w:pPr>
            <w:r w:rsidRPr="007B0169">
              <w:rPr>
                <w:b/>
              </w:rPr>
              <w:t>[B.4.]</w:t>
            </w:r>
          </w:p>
        </w:tc>
        <w:tc>
          <w:tcPr>
            <w:tcW w:w="6618" w:type="dxa"/>
          </w:tcPr>
          <w:p w14:paraId="377E00BD" w14:textId="77777777" w:rsidR="007935D8" w:rsidRPr="007B0169" w:rsidRDefault="007935D8" w:rsidP="006E3540">
            <w:pPr>
              <w:rPr>
                <w:b/>
              </w:rPr>
            </w:pPr>
            <w:r w:rsidRPr="007B0169">
              <w:rPr>
                <w:b/>
              </w:rPr>
              <w:t>[TEXT OF THE REGULATION, TEST TYPE V, DURABILITY REQUIREMENTS OF POLLUTION-CONTROL DEVICES]</w:t>
            </w:r>
          </w:p>
        </w:tc>
        <w:tc>
          <w:tcPr>
            <w:tcW w:w="1243" w:type="dxa"/>
            <w:vAlign w:val="center"/>
          </w:tcPr>
          <w:p w14:paraId="77EF2EE5" w14:textId="77777777" w:rsidR="007935D8" w:rsidRPr="007B0169" w:rsidRDefault="007935D8" w:rsidP="006E3540">
            <w:pPr>
              <w:jc w:val="center"/>
            </w:pPr>
            <w:r w:rsidRPr="007B0169">
              <w:t>107</w:t>
            </w:r>
          </w:p>
        </w:tc>
      </w:tr>
      <w:tr w:rsidR="007935D8" w:rsidRPr="007B0169" w14:paraId="563E8482" w14:textId="77777777" w:rsidTr="006E3540">
        <w:trPr>
          <w:trHeight w:hRule="exact" w:val="454"/>
        </w:trPr>
        <w:tc>
          <w:tcPr>
            <w:tcW w:w="1428" w:type="dxa"/>
          </w:tcPr>
          <w:p w14:paraId="10C639E1" w14:textId="77777777" w:rsidR="007935D8" w:rsidRPr="007B0169" w:rsidRDefault="007935D8" w:rsidP="006E3540">
            <w:pPr>
              <w:jc w:val="left"/>
            </w:pPr>
          </w:p>
        </w:tc>
        <w:tc>
          <w:tcPr>
            <w:tcW w:w="6618" w:type="dxa"/>
          </w:tcPr>
          <w:p w14:paraId="1FA72097" w14:textId="77777777" w:rsidR="007935D8" w:rsidRPr="007B0169" w:rsidRDefault="007935D8" w:rsidP="006E3540">
            <w:r w:rsidRPr="007B0169">
              <w:t>Annexes to test type V requirements</w:t>
            </w:r>
          </w:p>
        </w:tc>
        <w:tc>
          <w:tcPr>
            <w:tcW w:w="1243" w:type="dxa"/>
            <w:vAlign w:val="center"/>
          </w:tcPr>
          <w:p w14:paraId="699A0F01" w14:textId="77777777" w:rsidR="007935D8" w:rsidRPr="007B0169" w:rsidRDefault="007935D8" w:rsidP="006E3540">
            <w:pPr>
              <w:jc w:val="center"/>
            </w:pPr>
          </w:p>
        </w:tc>
      </w:tr>
      <w:tr w:rsidR="007935D8" w:rsidRPr="007B0169" w14:paraId="054C9E65" w14:textId="77777777" w:rsidTr="006E3540">
        <w:trPr>
          <w:trHeight w:hRule="exact" w:val="454"/>
        </w:trPr>
        <w:tc>
          <w:tcPr>
            <w:tcW w:w="1428" w:type="dxa"/>
          </w:tcPr>
          <w:p w14:paraId="376E65B0" w14:textId="77777777" w:rsidR="007935D8" w:rsidRPr="007B0169" w:rsidRDefault="007935D8" w:rsidP="006E3540">
            <w:r w:rsidRPr="007B0169">
              <w:t>B.4.1.</w:t>
            </w:r>
          </w:p>
        </w:tc>
        <w:tc>
          <w:tcPr>
            <w:tcW w:w="6618" w:type="dxa"/>
          </w:tcPr>
          <w:p w14:paraId="213FF173" w14:textId="503FB5B0" w:rsidR="007935D8" w:rsidRPr="007B0169" w:rsidRDefault="007935D8" w:rsidP="00B820B8">
            <w:r w:rsidRPr="007B0169">
              <w:t xml:space="preserve">Annex: </w:t>
            </w:r>
            <w:r w:rsidR="00B820B8" w:rsidRPr="007B0169">
              <w:t>s</w:t>
            </w:r>
            <w:r w:rsidRPr="007B0169">
              <w:t>tandard Road Cycle for Light Vehicles (SRC-LeCV)</w:t>
            </w:r>
          </w:p>
        </w:tc>
        <w:tc>
          <w:tcPr>
            <w:tcW w:w="1243" w:type="dxa"/>
            <w:vAlign w:val="center"/>
          </w:tcPr>
          <w:p w14:paraId="2D1E7A75" w14:textId="77777777" w:rsidR="007935D8" w:rsidRPr="007B0169" w:rsidRDefault="007935D8" w:rsidP="006E3540">
            <w:pPr>
              <w:jc w:val="center"/>
            </w:pPr>
            <w:r w:rsidRPr="007B0169">
              <w:t>117</w:t>
            </w:r>
          </w:p>
        </w:tc>
      </w:tr>
      <w:tr w:rsidR="007935D8" w:rsidRPr="007B0169" w14:paraId="316C736D" w14:textId="77777777" w:rsidTr="006E3540">
        <w:trPr>
          <w:trHeight w:hRule="exact" w:val="787"/>
        </w:trPr>
        <w:tc>
          <w:tcPr>
            <w:tcW w:w="1428" w:type="dxa"/>
          </w:tcPr>
          <w:p w14:paraId="67652B88" w14:textId="77777777" w:rsidR="007935D8" w:rsidRPr="007B0169" w:rsidRDefault="007935D8" w:rsidP="006E3540">
            <w:r w:rsidRPr="007B0169">
              <w:t>B.4.2.</w:t>
            </w:r>
          </w:p>
        </w:tc>
        <w:tc>
          <w:tcPr>
            <w:tcW w:w="6618" w:type="dxa"/>
          </w:tcPr>
          <w:p w14:paraId="2F43EC01" w14:textId="77777777" w:rsidR="007935D8" w:rsidRPr="007B0169" w:rsidRDefault="007935D8" w:rsidP="006E3540">
            <w:r w:rsidRPr="007B0169">
              <w:t>Annex: The USA EPA Approved Mileage Accumulation Cycle (AMA)</w:t>
            </w:r>
          </w:p>
        </w:tc>
        <w:tc>
          <w:tcPr>
            <w:tcW w:w="1243" w:type="dxa"/>
            <w:vAlign w:val="center"/>
          </w:tcPr>
          <w:p w14:paraId="5BC1B5E8" w14:textId="77777777" w:rsidR="007935D8" w:rsidRPr="007B0169" w:rsidRDefault="007935D8" w:rsidP="006E3540">
            <w:pPr>
              <w:jc w:val="center"/>
            </w:pPr>
            <w:r w:rsidRPr="007B0169">
              <w:t>127</w:t>
            </w:r>
          </w:p>
        </w:tc>
      </w:tr>
      <w:tr w:rsidR="007935D8" w:rsidRPr="007B0169" w14:paraId="73B76D14" w14:textId="77777777" w:rsidTr="006E3540">
        <w:trPr>
          <w:trHeight w:hRule="exact" w:val="737"/>
        </w:trPr>
        <w:tc>
          <w:tcPr>
            <w:tcW w:w="1428" w:type="dxa"/>
          </w:tcPr>
          <w:p w14:paraId="2894F6E3" w14:textId="77777777" w:rsidR="007935D8" w:rsidRPr="007B0169" w:rsidRDefault="007935D8" w:rsidP="006E3540">
            <w:pPr>
              <w:jc w:val="left"/>
              <w:rPr>
                <w:b/>
              </w:rPr>
            </w:pPr>
            <w:r w:rsidRPr="007B0169">
              <w:rPr>
                <w:b/>
              </w:rPr>
              <w:t>B.5.</w:t>
            </w:r>
          </w:p>
        </w:tc>
        <w:tc>
          <w:tcPr>
            <w:tcW w:w="6618" w:type="dxa"/>
          </w:tcPr>
          <w:p w14:paraId="75D03795" w14:textId="77777777" w:rsidR="007935D8" w:rsidRPr="007B0169" w:rsidRDefault="007935D8" w:rsidP="006E3540">
            <w:pPr>
              <w:rPr>
                <w:b/>
              </w:rPr>
            </w:pPr>
            <w:r w:rsidRPr="007B0169">
              <w:rPr>
                <w:b/>
              </w:rPr>
              <w:t>TEXT OF THE REGULATION, TEST TYPE VII, ENERGY EFFICIENCY</w:t>
            </w:r>
          </w:p>
        </w:tc>
        <w:tc>
          <w:tcPr>
            <w:tcW w:w="1243" w:type="dxa"/>
            <w:vAlign w:val="center"/>
          </w:tcPr>
          <w:p w14:paraId="4FF13628" w14:textId="77777777" w:rsidR="007935D8" w:rsidRPr="007B0169" w:rsidRDefault="007935D8" w:rsidP="006E3540">
            <w:pPr>
              <w:jc w:val="center"/>
            </w:pPr>
            <w:r w:rsidRPr="007B0169">
              <w:t>130</w:t>
            </w:r>
          </w:p>
        </w:tc>
      </w:tr>
      <w:tr w:rsidR="007935D8" w:rsidRPr="007B0169" w14:paraId="1733D981" w14:textId="77777777" w:rsidTr="006E3540">
        <w:trPr>
          <w:trHeight w:hRule="exact" w:val="454"/>
        </w:trPr>
        <w:tc>
          <w:tcPr>
            <w:tcW w:w="1428" w:type="dxa"/>
          </w:tcPr>
          <w:p w14:paraId="5EE07C38" w14:textId="77777777" w:rsidR="007935D8" w:rsidRPr="007B0169" w:rsidRDefault="007935D8" w:rsidP="006E3540">
            <w:pPr>
              <w:jc w:val="left"/>
            </w:pPr>
          </w:p>
        </w:tc>
        <w:tc>
          <w:tcPr>
            <w:tcW w:w="6618" w:type="dxa"/>
          </w:tcPr>
          <w:p w14:paraId="650A5605" w14:textId="77777777" w:rsidR="007935D8" w:rsidRPr="007B0169" w:rsidRDefault="007935D8" w:rsidP="006E3540">
            <w:r w:rsidRPr="007B0169">
              <w:t xml:space="preserve">Annexes to test type VII requirements </w:t>
            </w:r>
          </w:p>
        </w:tc>
        <w:tc>
          <w:tcPr>
            <w:tcW w:w="1243" w:type="dxa"/>
            <w:vAlign w:val="center"/>
          </w:tcPr>
          <w:p w14:paraId="5892EA50" w14:textId="77777777" w:rsidR="007935D8" w:rsidRPr="007B0169" w:rsidRDefault="007935D8" w:rsidP="006E3540">
            <w:pPr>
              <w:jc w:val="center"/>
            </w:pPr>
          </w:p>
        </w:tc>
      </w:tr>
      <w:tr w:rsidR="007935D8" w:rsidRPr="007B0169" w14:paraId="5B540F3D" w14:textId="77777777" w:rsidTr="006E3540">
        <w:trPr>
          <w:trHeight w:hRule="exact" w:val="737"/>
        </w:trPr>
        <w:tc>
          <w:tcPr>
            <w:tcW w:w="1428" w:type="dxa"/>
            <w:vAlign w:val="center"/>
          </w:tcPr>
          <w:p w14:paraId="3B2BE68E" w14:textId="77777777" w:rsidR="007935D8" w:rsidRPr="007B0169" w:rsidRDefault="007935D8" w:rsidP="006E3540">
            <w:pPr>
              <w:jc w:val="left"/>
            </w:pPr>
            <w:r w:rsidRPr="007B0169">
              <w:t>B.5.1.</w:t>
            </w:r>
          </w:p>
        </w:tc>
        <w:tc>
          <w:tcPr>
            <w:tcW w:w="6618" w:type="dxa"/>
            <w:vAlign w:val="center"/>
          </w:tcPr>
          <w:p w14:paraId="1E38B45F" w14:textId="5FA0804F" w:rsidR="007935D8" w:rsidRPr="007B0169" w:rsidRDefault="007935D8" w:rsidP="00B820B8">
            <w:r w:rsidRPr="007B0169">
              <w:t xml:space="preserve">Annex: </w:t>
            </w:r>
            <w:r w:rsidR="00B820B8" w:rsidRPr="007B0169">
              <w:t>m</w:t>
            </w:r>
            <w:r w:rsidRPr="007B0169">
              <w:t>ethod of measuring carbon dioxide emissions and fuel consumption of vehicles powered by a combustion engine only</w:t>
            </w:r>
          </w:p>
        </w:tc>
        <w:tc>
          <w:tcPr>
            <w:tcW w:w="1243" w:type="dxa"/>
            <w:vAlign w:val="center"/>
          </w:tcPr>
          <w:p w14:paraId="006C71BD" w14:textId="77777777" w:rsidR="007935D8" w:rsidRPr="007B0169" w:rsidRDefault="007935D8" w:rsidP="006E3540">
            <w:pPr>
              <w:jc w:val="center"/>
            </w:pPr>
            <w:r w:rsidRPr="007B0169">
              <w:t>137</w:t>
            </w:r>
          </w:p>
        </w:tc>
      </w:tr>
      <w:tr w:rsidR="007935D8" w:rsidRPr="007B0169" w14:paraId="50F48D5B" w14:textId="77777777" w:rsidTr="006E3540">
        <w:trPr>
          <w:trHeight w:hRule="exact" w:val="768"/>
        </w:trPr>
        <w:tc>
          <w:tcPr>
            <w:tcW w:w="1428" w:type="dxa"/>
            <w:vAlign w:val="center"/>
          </w:tcPr>
          <w:p w14:paraId="42D97E1D" w14:textId="77777777" w:rsidR="007935D8" w:rsidRPr="007B0169" w:rsidRDefault="007935D8" w:rsidP="006E3540">
            <w:pPr>
              <w:tabs>
                <w:tab w:val="left" w:pos="1170"/>
              </w:tabs>
              <w:jc w:val="left"/>
            </w:pPr>
            <w:r w:rsidRPr="007B0169">
              <w:t>B.5.</w:t>
            </w:r>
            <w:r w:rsidRPr="007B0169">
              <w:rPr>
                <w:smallCaps/>
              </w:rPr>
              <w:t>2.</w:t>
            </w:r>
          </w:p>
        </w:tc>
        <w:tc>
          <w:tcPr>
            <w:tcW w:w="6618" w:type="dxa"/>
            <w:vAlign w:val="center"/>
          </w:tcPr>
          <w:p w14:paraId="2CC7F381" w14:textId="34168944" w:rsidR="007935D8" w:rsidRPr="007B0169" w:rsidRDefault="007935D8" w:rsidP="00B820B8">
            <w:pPr>
              <w:rPr>
                <w:smallCaps/>
              </w:rPr>
            </w:pPr>
            <w:r w:rsidRPr="007B0169">
              <w:t xml:space="preserve">Annex: </w:t>
            </w:r>
            <w:r w:rsidR="00B820B8" w:rsidRPr="007B0169">
              <w:t>m</w:t>
            </w:r>
            <w:r w:rsidRPr="007B0169">
              <w:t>ethod of measuring the electric energy consumption of a vehicle powered by an electric powertrain only</w:t>
            </w:r>
          </w:p>
        </w:tc>
        <w:tc>
          <w:tcPr>
            <w:tcW w:w="1243" w:type="dxa"/>
            <w:vAlign w:val="center"/>
          </w:tcPr>
          <w:p w14:paraId="0DD574F5" w14:textId="77777777" w:rsidR="007935D8" w:rsidRPr="007B0169" w:rsidRDefault="007935D8" w:rsidP="006E3540">
            <w:pPr>
              <w:jc w:val="center"/>
            </w:pPr>
            <w:r w:rsidRPr="007B0169">
              <w:t>141</w:t>
            </w:r>
          </w:p>
        </w:tc>
      </w:tr>
      <w:tr w:rsidR="007935D8" w:rsidRPr="007B0169" w14:paraId="4EC37F95" w14:textId="77777777" w:rsidTr="006E3540">
        <w:trPr>
          <w:trHeight w:hRule="exact" w:val="1021"/>
        </w:trPr>
        <w:tc>
          <w:tcPr>
            <w:tcW w:w="1428" w:type="dxa"/>
            <w:vAlign w:val="center"/>
          </w:tcPr>
          <w:p w14:paraId="50DFB84B" w14:textId="77777777" w:rsidR="007935D8" w:rsidRPr="007B0169" w:rsidRDefault="007935D8" w:rsidP="006E3540">
            <w:pPr>
              <w:jc w:val="left"/>
            </w:pPr>
            <w:r w:rsidRPr="007B0169">
              <w:t>B.5.3</w:t>
            </w:r>
            <w:r w:rsidRPr="007B0169">
              <w:rPr>
                <w:smallCaps/>
              </w:rPr>
              <w:t>.</w:t>
            </w:r>
          </w:p>
        </w:tc>
        <w:tc>
          <w:tcPr>
            <w:tcW w:w="6618" w:type="dxa"/>
            <w:vAlign w:val="center"/>
          </w:tcPr>
          <w:p w14:paraId="31AE0617" w14:textId="1DB05AB9" w:rsidR="007935D8" w:rsidRPr="007B0169" w:rsidRDefault="007935D8" w:rsidP="00B820B8">
            <w:pPr>
              <w:rPr>
                <w:rFonts w:eastAsia="MS Mincho"/>
                <w:lang w:eastAsia="ja-JP"/>
              </w:rPr>
            </w:pPr>
            <w:r w:rsidRPr="007B0169">
              <w:t xml:space="preserve">Annex: </w:t>
            </w:r>
            <w:r w:rsidR="00B820B8" w:rsidRPr="007B0169">
              <w:t>m</w:t>
            </w:r>
            <w:r w:rsidRPr="007B0169">
              <w:t>ethod of measuring the carbon dioxide emissions, fuel consumption, electric energy consumption and driving range of vehicles powered by a hybrid electric powertrain</w:t>
            </w:r>
          </w:p>
        </w:tc>
        <w:tc>
          <w:tcPr>
            <w:tcW w:w="1243" w:type="dxa"/>
            <w:vAlign w:val="center"/>
          </w:tcPr>
          <w:p w14:paraId="7C2C68F5" w14:textId="77777777" w:rsidR="007935D8" w:rsidRPr="007B0169" w:rsidRDefault="007935D8" w:rsidP="006E3540">
            <w:pPr>
              <w:jc w:val="center"/>
            </w:pPr>
            <w:r w:rsidRPr="007B0169">
              <w:t>145</w:t>
            </w:r>
          </w:p>
        </w:tc>
      </w:tr>
      <w:tr w:rsidR="007935D8" w:rsidRPr="007B0169" w14:paraId="3061B0D0" w14:textId="77777777" w:rsidTr="006E3540">
        <w:tc>
          <w:tcPr>
            <w:tcW w:w="1428" w:type="dxa"/>
            <w:vAlign w:val="center"/>
          </w:tcPr>
          <w:p w14:paraId="3D024548" w14:textId="77777777" w:rsidR="007935D8" w:rsidRPr="007B0169" w:rsidRDefault="007935D8" w:rsidP="006E3540">
            <w:pPr>
              <w:jc w:val="left"/>
            </w:pPr>
            <w:r w:rsidRPr="007B0169">
              <w:t>B.5.4</w:t>
            </w:r>
            <w:r w:rsidRPr="007B0169">
              <w:rPr>
                <w:smallCaps/>
              </w:rPr>
              <w:t>.</w:t>
            </w:r>
          </w:p>
        </w:tc>
        <w:tc>
          <w:tcPr>
            <w:tcW w:w="6618" w:type="dxa"/>
            <w:vAlign w:val="center"/>
          </w:tcPr>
          <w:p w14:paraId="1B289FF1" w14:textId="225F1EE2" w:rsidR="007935D8" w:rsidRPr="007B0169" w:rsidRDefault="007935D8" w:rsidP="00B820B8">
            <w:r w:rsidRPr="007B0169">
              <w:t xml:space="preserve">Annex: </w:t>
            </w:r>
            <w:r w:rsidR="00B820B8" w:rsidRPr="007B0169">
              <w:t>e</w:t>
            </w:r>
            <w:r w:rsidRPr="007B0169">
              <w:t>lectrical energy/power storage device State Of Charge (SOC) profile for an externally chargeable Hybrid Electric Vehicle (OVC HEV) in a type VII test</w:t>
            </w:r>
          </w:p>
        </w:tc>
        <w:tc>
          <w:tcPr>
            <w:tcW w:w="1243" w:type="dxa"/>
            <w:vAlign w:val="center"/>
          </w:tcPr>
          <w:p w14:paraId="008CB0A7" w14:textId="77777777" w:rsidR="007935D8" w:rsidRPr="007B0169" w:rsidRDefault="007935D8" w:rsidP="006E3540">
            <w:pPr>
              <w:jc w:val="center"/>
            </w:pPr>
            <w:r w:rsidRPr="007B0169">
              <w:t>167</w:t>
            </w:r>
          </w:p>
        </w:tc>
      </w:tr>
      <w:tr w:rsidR="007935D8" w:rsidRPr="007B0169" w14:paraId="27C877ED" w14:textId="77777777" w:rsidTr="006E3540">
        <w:tc>
          <w:tcPr>
            <w:tcW w:w="1428" w:type="dxa"/>
            <w:vAlign w:val="center"/>
          </w:tcPr>
          <w:p w14:paraId="2EC8F39B" w14:textId="77777777" w:rsidR="007935D8" w:rsidRPr="007B0169" w:rsidRDefault="007935D8" w:rsidP="006E3540">
            <w:pPr>
              <w:jc w:val="left"/>
            </w:pPr>
            <w:r w:rsidRPr="007B0169">
              <w:t>B.5.</w:t>
            </w:r>
            <w:r w:rsidRPr="007B0169">
              <w:rPr>
                <w:smallCaps/>
              </w:rPr>
              <w:t>5.</w:t>
            </w:r>
          </w:p>
        </w:tc>
        <w:tc>
          <w:tcPr>
            <w:tcW w:w="6618" w:type="dxa"/>
            <w:vAlign w:val="center"/>
          </w:tcPr>
          <w:p w14:paraId="6E3650B1" w14:textId="00A109D1" w:rsidR="007935D8" w:rsidRPr="007B0169" w:rsidRDefault="007935D8" w:rsidP="00B820B8">
            <w:r w:rsidRPr="007B0169">
              <w:t xml:space="preserve">Annex: </w:t>
            </w:r>
            <w:r w:rsidR="00B820B8" w:rsidRPr="007B0169">
              <w:t>m</w:t>
            </w:r>
            <w:r w:rsidRPr="007B0169">
              <w:t>ethod for measuring the electricity balance of the battery of OVC and NOVC HEV</w:t>
            </w:r>
          </w:p>
        </w:tc>
        <w:tc>
          <w:tcPr>
            <w:tcW w:w="1243" w:type="dxa"/>
            <w:vAlign w:val="center"/>
          </w:tcPr>
          <w:p w14:paraId="34C29485" w14:textId="77777777" w:rsidR="007935D8" w:rsidRPr="007B0169" w:rsidRDefault="007935D8" w:rsidP="006E3540">
            <w:pPr>
              <w:jc w:val="center"/>
            </w:pPr>
            <w:r w:rsidRPr="007B0169">
              <w:t>169</w:t>
            </w:r>
          </w:p>
        </w:tc>
      </w:tr>
      <w:tr w:rsidR="007935D8" w:rsidRPr="007B0169" w14:paraId="26CFADBA" w14:textId="77777777" w:rsidTr="006E3540">
        <w:tc>
          <w:tcPr>
            <w:tcW w:w="1428" w:type="dxa"/>
            <w:vAlign w:val="center"/>
          </w:tcPr>
          <w:p w14:paraId="50AD8F1F" w14:textId="77777777" w:rsidR="007935D8" w:rsidRPr="007B0169" w:rsidRDefault="007935D8" w:rsidP="006E3540">
            <w:pPr>
              <w:jc w:val="left"/>
            </w:pPr>
            <w:r w:rsidRPr="007B0169">
              <w:t>B.5.6</w:t>
            </w:r>
            <w:r w:rsidRPr="007B0169">
              <w:rPr>
                <w:smallCaps/>
              </w:rPr>
              <w:t>.</w:t>
            </w:r>
          </w:p>
        </w:tc>
        <w:tc>
          <w:tcPr>
            <w:tcW w:w="6618" w:type="dxa"/>
            <w:vAlign w:val="center"/>
          </w:tcPr>
          <w:p w14:paraId="2D5871CD" w14:textId="199CFDBC" w:rsidR="007935D8" w:rsidRPr="007B0169" w:rsidRDefault="007935D8" w:rsidP="00B820B8">
            <w:r w:rsidRPr="007B0169">
              <w:t xml:space="preserve">Annex: </w:t>
            </w:r>
            <w:r w:rsidR="00B820B8" w:rsidRPr="007B0169">
              <w:t>m</w:t>
            </w:r>
            <w:r w:rsidRPr="007B0169">
              <w:t>ethod of measuring the electric range of vehicles powered by an electric powertrain only or by a hybrid electric powertrain and the OVC range of vehicles powered by a hybrid electric powertrain</w:t>
            </w:r>
          </w:p>
        </w:tc>
        <w:tc>
          <w:tcPr>
            <w:tcW w:w="1243" w:type="dxa"/>
            <w:vAlign w:val="center"/>
          </w:tcPr>
          <w:p w14:paraId="3512A1A3" w14:textId="77777777" w:rsidR="007935D8" w:rsidRPr="007B0169" w:rsidRDefault="007935D8" w:rsidP="006E3540">
            <w:pPr>
              <w:jc w:val="center"/>
            </w:pPr>
            <w:r w:rsidRPr="007B0169">
              <w:t>171</w:t>
            </w:r>
          </w:p>
        </w:tc>
      </w:tr>
      <w:tr w:rsidR="007935D8" w:rsidRPr="007B0169" w14:paraId="095A4C2C" w14:textId="77777777" w:rsidTr="006E3540">
        <w:trPr>
          <w:trHeight w:hRule="exact" w:val="456"/>
        </w:trPr>
        <w:tc>
          <w:tcPr>
            <w:tcW w:w="1428" w:type="dxa"/>
            <w:vAlign w:val="center"/>
          </w:tcPr>
          <w:p w14:paraId="0848854D" w14:textId="77777777" w:rsidR="007935D8" w:rsidRPr="007B0169" w:rsidRDefault="007935D8" w:rsidP="006E3540">
            <w:pPr>
              <w:jc w:val="left"/>
              <w:rPr>
                <w:b/>
              </w:rPr>
            </w:pPr>
            <w:r w:rsidRPr="007B0169">
              <w:rPr>
                <w:b/>
              </w:rPr>
              <w:t>B.6.</w:t>
            </w:r>
          </w:p>
        </w:tc>
        <w:tc>
          <w:tcPr>
            <w:tcW w:w="6618" w:type="dxa"/>
            <w:vAlign w:val="center"/>
          </w:tcPr>
          <w:p w14:paraId="612E8E72" w14:textId="77777777" w:rsidR="007935D8" w:rsidRPr="007B0169" w:rsidRDefault="007935D8" w:rsidP="006E3540">
            <w:pPr>
              <w:jc w:val="left"/>
              <w:rPr>
                <w:b/>
              </w:rPr>
            </w:pPr>
            <w:r w:rsidRPr="007B0169">
              <w:rPr>
                <w:b/>
              </w:rPr>
              <w:t>TEXT OF THE REGULATION, COMMON ANNEXES</w:t>
            </w:r>
          </w:p>
        </w:tc>
        <w:tc>
          <w:tcPr>
            <w:tcW w:w="1243" w:type="dxa"/>
            <w:vAlign w:val="center"/>
          </w:tcPr>
          <w:p w14:paraId="521BA373" w14:textId="77777777" w:rsidR="007935D8" w:rsidRPr="007B0169" w:rsidRDefault="007935D8" w:rsidP="006E3540">
            <w:pPr>
              <w:jc w:val="center"/>
            </w:pPr>
            <w:r w:rsidRPr="007B0169">
              <w:t>176</w:t>
            </w:r>
          </w:p>
        </w:tc>
      </w:tr>
      <w:tr w:rsidR="007935D8" w:rsidRPr="007B0169" w14:paraId="22DB617B" w14:textId="77777777" w:rsidTr="006E3540">
        <w:trPr>
          <w:trHeight w:hRule="exact" w:val="454"/>
        </w:trPr>
        <w:tc>
          <w:tcPr>
            <w:tcW w:w="1428" w:type="dxa"/>
          </w:tcPr>
          <w:p w14:paraId="6828DBD8" w14:textId="77777777" w:rsidR="007935D8" w:rsidRPr="007B0169" w:rsidRDefault="007935D8" w:rsidP="006E3540">
            <w:pPr>
              <w:jc w:val="left"/>
            </w:pPr>
          </w:p>
        </w:tc>
        <w:tc>
          <w:tcPr>
            <w:tcW w:w="6618" w:type="dxa"/>
          </w:tcPr>
          <w:p w14:paraId="0286DF97" w14:textId="77777777" w:rsidR="007935D8" w:rsidRPr="007B0169" w:rsidRDefault="007935D8" w:rsidP="006E3540">
            <w:r w:rsidRPr="007B0169">
              <w:rPr>
                <w:rFonts w:eastAsia="MS Mincho"/>
                <w:lang w:eastAsia="ja-JP"/>
              </w:rPr>
              <w:t>Annexes to test type I, II [, V] and VII requirements</w:t>
            </w:r>
          </w:p>
        </w:tc>
        <w:tc>
          <w:tcPr>
            <w:tcW w:w="1243" w:type="dxa"/>
            <w:vAlign w:val="center"/>
          </w:tcPr>
          <w:p w14:paraId="0B3C4979" w14:textId="77777777" w:rsidR="007935D8" w:rsidRPr="007B0169" w:rsidRDefault="007935D8" w:rsidP="006E3540">
            <w:pPr>
              <w:jc w:val="center"/>
            </w:pPr>
          </w:p>
        </w:tc>
      </w:tr>
      <w:tr w:rsidR="007935D8" w:rsidRPr="007B0169" w14:paraId="651FC266" w14:textId="77777777" w:rsidTr="006E3540">
        <w:trPr>
          <w:trHeight w:hRule="exact" w:val="454"/>
        </w:trPr>
        <w:tc>
          <w:tcPr>
            <w:tcW w:w="1428" w:type="dxa"/>
          </w:tcPr>
          <w:p w14:paraId="553770D5" w14:textId="77777777" w:rsidR="007935D8" w:rsidRPr="007B0169" w:rsidRDefault="007935D8" w:rsidP="006E3540">
            <w:pPr>
              <w:jc w:val="left"/>
            </w:pPr>
            <w:r w:rsidRPr="007B0169">
              <w:t>B.6.1.</w:t>
            </w:r>
          </w:p>
        </w:tc>
        <w:tc>
          <w:tcPr>
            <w:tcW w:w="6618" w:type="dxa"/>
          </w:tcPr>
          <w:p w14:paraId="4AF07F12" w14:textId="528D6A0E" w:rsidR="007935D8" w:rsidRPr="007B0169" w:rsidRDefault="007935D8" w:rsidP="00B820B8">
            <w:r w:rsidRPr="007B0169">
              <w:t xml:space="preserve">Annex: </w:t>
            </w:r>
            <w:r w:rsidR="00B820B8" w:rsidRPr="007B0169">
              <w:t>s</w:t>
            </w:r>
            <w:r w:rsidRPr="007B0169">
              <w:t>ymbols</w:t>
            </w:r>
          </w:p>
        </w:tc>
        <w:tc>
          <w:tcPr>
            <w:tcW w:w="1243" w:type="dxa"/>
            <w:vAlign w:val="center"/>
          </w:tcPr>
          <w:p w14:paraId="0747B60D" w14:textId="77777777" w:rsidR="007935D8" w:rsidRPr="007B0169" w:rsidRDefault="007935D8" w:rsidP="006E3540">
            <w:pPr>
              <w:jc w:val="center"/>
            </w:pPr>
            <w:r w:rsidRPr="007B0169">
              <w:t>178</w:t>
            </w:r>
          </w:p>
        </w:tc>
      </w:tr>
      <w:tr w:rsidR="007935D8" w:rsidRPr="007B0169" w14:paraId="3FFFD07B" w14:textId="77777777" w:rsidTr="006E3540">
        <w:trPr>
          <w:trHeight w:hRule="exact" w:val="454"/>
        </w:trPr>
        <w:tc>
          <w:tcPr>
            <w:tcW w:w="1428" w:type="dxa"/>
          </w:tcPr>
          <w:p w14:paraId="0E71AD4E" w14:textId="77777777" w:rsidR="007935D8" w:rsidRPr="007B0169" w:rsidRDefault="007935D8" w:rsidP="006E3540">
            <w:pPr>
              <w:jc w:val="left"/>
            </w:pPr>
            <w:r w:rsidRPr="007B0169">
              <w:t>B.6.2.</w:t>
            </w:r>
          </w:p>
        </w:tc>
        <w:tc>
          <w:tcPr>
            <w:tcW w:w="6618" w:type="dxa"/>
          </w:tcPr>
          <w:p w14:paraId="3A12528B" w14:textId="767292A7" w:rsidR="007935D8" w:rsidRPr="007B0169" w:rsidRDefault="007935D8" w:rsidP="00B820B8">
            <w:r w:rsidRPr="007B0169">
              <w:t xml:space="preserve">Annex: </w:t>
            </w:r>
            <w:r w:rsidR="00B820B8" w:rsidRPr="007B0169">
              <w:t>r</w:t>
            </w:r>
            <w:r w:rsidRPr="007B0169">
              <w:t>eference fuels</w:t>
            </w:r>
          </w:p>
        </w:tc>
        <w:tc>
          <w:tcPr>
            <w:tcW w:w="1243" w:type="dxa"/>
            <w:vAlign w:val="center"/>
          </w:tcPr>
          <w:p w14:paraId="6BF563BA" w14:textId="77777777" w:rsidR="007935D8" w:rsidRPr="007B0169" w:rsidRDefault="007935D8" w:rsidP="006E3540">
            <w:pPr>
              <w:jc w:val="center"/>
            </w:pPr>
            <w:r w:rsidRPr="007B0169">
              <w:t>181</w:t>
            </w:r>
          </w:p>
        </w:tc>
      </w:tr>
      <w:tr w:rsidR="007935D8" w:rsidRPr="007B0169" w14:paraId="71E1F58D" w14:textId="77777777" w:rsidTr="006E3540">
        <w:trPr>
          <w:trHeight w:hRule="exact" w:val="454"/>
        </w:trPr>
        <w:tc>
          <w:tcPr>
            <w:tcW w:w="1428" w:type="dxa"/>
          </w:tcPr>
          <w:p w14:paraId="53EDC68A" w14:textId="77777777" w:rsidR="007935D8" w:rsidRPr="007B0169" w:rsidRDefault="007935D8" w:rsidP="006E3540">
            <w:pPr>
              <w:jc w:val="left"/>
            </w:pPr>
            <w:r w:rsidRPr="007B0169">
              <w:t>B.6.3.</w:t>
            </w:r>
          </w:p>
        </w:tc>
        <w:tc>
          <w:tcPr>
            <w:tcW w:w="6618" w:type="dxa"/>
          </w:tcPr>
          <w:p w14:paraId="63E67D63" w14:textId="2116E762" w:rsidR="007935D8" w:rsidRPr="007B0169" w:rsidRDefault="007935D8" w:rsidP="00B820B8">
            <w:r w:rsidRPr="007B0169">
              <w:t xml:space="preserve">Annex: </w:t>
            </w:r>
            <w:r w:rsidR="00B820B8" w:rsidRPr="007B0169">
              <w:t>t</w:t>
            </w:r>
            <w:r w:rsidRPr="007B0169">
              <w:t>est vehicle requirements</w:t>
            </w:r>
          </w:p>
        </w:tc>
        <w:tc>
          <w:tcPr>
            <w:tcW w:w="1243" w:type="dxa"/>
            <w:vAlign w:val="center"/>
          </w:tcPr>
          <w:p w14:paraId="1C653654" w14:textId="77777777" w:rsidR="007935D8" w:rsidRPr="007B0169" w:rsidRDefault="007935D8" w:rsidP="006E3540">
            <w:pPr>
              <w:jc w:val="center"/>
            </w:pPr>
            <w:r w:rsidRPr="007B0169">
              <w:t>187</w:t>
            </w:r>
          </w:p>
        </w:tc>
      </w:tr>
      <w:tr w:rsidR="007935D8" w:rsidRPr="007B0169" w14:paraId="6AD896BE" w14:textId="77777777" w:rsidTr="006E3540">
        <w:trPr>
          <w:trHeight w:hRule="exact" w:val="1021"/>
        </w:trPr>
        <w:tc>
          <w:tcPr>
            <w:tcW w:w="1428" w:type="dxa"/>
          </w:tcPr>
          <w:p w14:paraId="0496158B" w14:textId="77777777" w:rsidR="007935D8" w:rsidRPr="007B0169" w:rsidRDefault="007935D8" w:rsidP="006E3540">
            <w:pPr>
              <w:jc w:val="left"/>
            </w:pPr>
            <w:r w:rsidRPr="007B0169">
              <w:lastRenderedPageBreak/>
              <w:t>B.6.4.</w:t>
            </w:r>
          </w:p>
        </w:tc>
        <w:tc>
          <w:tcPr>
            <w:tcW w:w="6618" w:type="dxa"/>
          </w:tcPr>
          <w:p w14:paraId="0CC51798" w14:textId="4496A045" w:rsidR="007935D8" w:rsidRPr="007B0169" w:rsidRDefault="007935D8" w:rsidP="00B820B8">
            <w:r w:rsidRPr="007B0169">
              <w:t xml:space="preserve">Annex: </w:t>
            </w:r>
            <w:r w:rsidR="00B820B8" w:rsidRPr="007B0169">
              <w:t>c</w:t>
            </w:r>
            <w:r w:rsidRPr="007B0169">
              <w:t>lassification of equivalent inertia mass and running resistance applicable for two- and three-wheeled vehicles (table method)</w:t>
            </w:r>
          </w:p>
        </w:tc>
        <w:tc>
          <w:tcPr>
            <w:tcW w:w="1243" w:type="dxa"/>
            <w:vAlign w:val="center"/>
          </w:tcPr>
          <w:p w14:paraId="0026C823" w14:textId="77777777" w:rsidR="007935D8" w:rsidRPr="007B0169" w:rsidRDefault="007935D8" w:rsidP="006E3540">
            <w:pPr>
              <w:jc w:val="center"/>
            </w:pPr>
            <w:r w:rsidRPr="007B0169">
              <w:t>190</w:t>
            </w:r>
          </w:p>
        </w:tc>
      </w:tr>
      <w:tr w:rsidR="007935D8" w:rsidRPr="007B0169" w14:paraId="7BBC9FBB" w14:textId="77777777" w:rsidTr="006E3540">
        <w:trPr>
          <w:trHeight w:hRule="exact" w:val="1021"/>
        </w:trPr>
        <w:tc>
          <w:tcPr>
            <w:tcW w:w="1428" w:type="dxa"/>
          </w:tcPr>
          <w:p w14:paraId="121BE16D" w14:textId="77777777" w:rsidR="007935D8" w:rsidRPr="007B0169" w:rsidRDefault="007935D8" w:rsidP="006E3540">
            <w:r w:rsidRPr="007B0169">
              <w:t>B.6.5.</w:t>
            </w:r>
          </w:p>
        </w:tc>
        <w:tc>
          <w:tcPr>
            <w:tcW w:w="6618" w:type="dxa"/>
          </w:tcPr>
          <w:p w14:paraId="52A3D1C3" w14:textId="515F0E9E" w:rsidR="007935D8" w:rsidRPr="007B0169" w:rsidRDefault="007935D8" w:rsidP="00B820B8">
            <w:r w:rsidRPr="007B0169">
              <w:t xml:space="preserve">Annex: </w:t>
            </w:r>
            <w:r w:rsidR="00B820B8" w:rsidRPr="007B0169">
              <w:t>r</w:t>
            </w:r>
            <w:r w:rsidRPr="007B0169">
              <w:t>oad tests of two- and three-wheeled vehicles equipped with one wheel on the driven axle for the determination of test bench settings</w:t>
            </w:r>
          </w:p>
        </w:tc>
        <w:tc>
          <w:tcPr>
            <w:tcW w:w="1243" w:type="dxa"/>
            <w:vAlign w:val="center"/>
          </w:tcPr>
          <w:p w14:paraId="71B30466" w14:textId="77777777" w:rsidR="007935D8" w:rsidRPr="007B0169" w:rsidRDefault="007935D8" w:rsidP="006E3540">
            <w:pPr>
              <w:jc w:val="center"/>
            </w:pPr>
            <w:r w:rsidRPr="007B0169">
              <w:t>193</w:t>
            </w:r>
          </w:p>
        </w:tc>
      </w:tr>
      <w:tr w:rsidR="007935D8" w:rsidRPr="007B0169" w14:paraId="4CD7A24A" w14:textId="77777777" w:rsidTr="006E3540">
        <w:trPr>
          <w:trHeight w:hRule="exact" w:val="1021"/>
        </w:trPr>
        <w:tc>
          <w:tcPr>
            <w:tcW w:w="1428" w:type="dxa"/>
          </w:tcPr>
          <w:p w14:paraId="0E48D1AE" w14:textId="77777777" w:rsidR="007935D8" w:rsidRPr="007B0169" w:rsidRDefault="007935D8" w:rsidP="006E3540">
            <w:r w:rsidRPr="007B0169">
              <w:t>B.6.6.</w:t>
            </w:r>
          </w:p>
        </w:tc>
        <w:tc>
          <w:tcPr>
            <w:tcW w:w="6618" w:type="dxa"/>
          </w:tcPr>
          <w:p w14:paraId="1AA0C6B9" w14:textId="676E128B" w:rsidR="007935D8" w:rsidRPr="007B0169" w:rsidRDefault="007935D8" w:rsidP="00B820B8">
            <w:r w:rsidRPr="007B0169">
              <w:t xml:space="preserve">Annex: </w:t>
            </w:r>
            <w:r w:rsidR="00B820B8" w:rsidRPr="007B0169">
              <w:t>r</w:t>
            </w:r>
            <w:r w:rsidRPr="007B0169">
              <w:t>oad tests of two- and three-wheeled vehicles equipped with two or more wheels on the powered axles for the determination of test bench settings</w:t>
            </w:r>
          </w:p>
        </w:tc>
        <w:tc>
          <w:tcPr>
            <w:tcW w:w="1243" w:type="dxa"/>
            <w:vAlign w:val="center"/>
          </w:tcPr>
          <w:p w14:paraId="24F457C3" w14:textId="77777777" w:rsidR="007935D8" w:rsidRPr="007B0169" w:rsidRDefault="007935D8" w:rsidP="006E3540">
            <w:pPr>
              <w:jc w:val="center"/>
            </w:pPr>
            <w:r w:rsidRPr="007B0169">
              <w:t>199</w:t>
            </w:r>
          </w:p>
        </w:tc>
      </w:tr>
      <w:tr w:rsidR="007935D8" w:rsidRPr="007B0169" w14:paraId="108A3BAB" w14:textId="77777777" w:rsidTr="006E3540">
        <w:trPr>
          <w:trHeight w:hRule="exact" w:val="454"/>
        </w:trPr>
        <w:tc>
          <w:tcPr>
            <w:tcW w:w="1428" w:type="dxa"/>
          </w:tcPr>
          <w:p w14:paraId="0779D18B" w14:textId="77777777" w:rsidR="007935D8" w:rsidRPr="007B0169" w:rsidRDefault="007935D8" w:rsidP="006E3540">
            <w:r w:rsidRPr="007B0169">
              <w:t>B.6.7.</w:t>
            </w:r>
          </w:p>
        </w:tc>
        <w:tc>
          <w:tcPr>
            <w:tcW w:w="6618" w:type="dxa"/>
          </w:tcPr>
          <w:p w14:paraId="6768811C" w14:textId="6160B90D" w:rsidR="007935D8" w:rsidRPr="007B0169" w:rsidRDefault="007935D8" w:rsidP="00B820B8">
            <w:r w:rsidRPr="007B0169">
              <w:t xml:space="preserve">Annex: </w:t>
            </w:r>
            <w:r w:rsidR="00B820B8" w:rsidRPr="007B0169">
              <w:t>c</w:t>
            </w:r>
            <w:r w:rsidRPr="007B0169">
              <w:t>hassis dynamometer system</w:t>
            </w:r>
          </w:p>
        </w:tc>
        <w:tc>
          <w:tcPr>
            <w:tcW w:w="1243" w:type="dxa"/>
            <w:vAlign w:val="center"/>
          </w:tcPr>
          <w:p w14:paraId="2F2DF12E" w14:textId="77777777" w:rsidR="007935D8" w:rsidRPr="007B0169" w:rsidRDefault="007935D8" w:rsidP="006E3540">
            <w:pPr>
              <w:jc w:val="center"/>
            </w:pPr>
            <w:r w:rsidRPr="007B0169">
              <w:t>206</w:t>
            </w:r>
          </w:p>
        </w:tc>
      </w:tr>
      <w:tr w:rsidR="007935D8" w:rsidRPr="007B0169" w14:paraId="388F5D96" w14:textId="77777777" w:rsidTr="006E3540">
        <w:trPr>
          <w:trHeight w:hRule="exact" w:val="454"/>
        </w:trPr>
        <w:tc>
          <w:tcPr>
            <w:tcW w:w="1428" w:type="dxa"/>
          </w:tcPr>
          <w:p w14:paraId="221FCD50" w14:textId="77777777" w:rsidR="007935D8" w:rsidRPr="007B0169" w:rsidRDefault="007935D8" w:rsidP="006E3540">
            <w:r w:rsidRPr="007B0169">
              <w:t>B.6.8.</w:t>
            </w:r>
          </w:p>
        </w:tc>
        <w:tc>
          <w:tcPr>
            <w:tcW w:w="6618" w:type="dxa"/>
          </w:tcPr>
          <w:p w14:paraId="391446C3" w14:textId="0B8F2698" w:rsidR="007935D8" w:rsidRPr="007B0169" w:rsidRDefault="007935D8" w:rsidP="00B820B8">
            <w:r w:rsidRPr="007B0169">
              <w:t xml:space="preserve">Annex: </w:t>
            </w:r>
            <w:r w:rsidR="00B820B8" w:rsidRPr="007B0169">
              <w:t>e</w:t>
            </w:r>
            <w:r w:rsidRPr="007B0169">
              <w:t>xhaust dilution system</w:t>
            </w:r>
          </w:p>
        </w:tc>
        <w:tc>
          <w:tcPr>
            <w:tcW w:w="1243" w:type="dxa"/>
            <w:vAlign w:val="center"/>
          </w:tcPr>
          <w:p w14:paraId="59EB725E" w14:textId="77777777" w:rsidR="007935D8" w:rsidRPr="007B0169" w:rsidRDefault="007935D8" w:rsidP="006E3540">
            <w:pPr>
              <w:jc w:val="center"/>
            </w:pPr>
            <w:r w:rsidRPr="007B0169">
              <w:t>212</w:t>
            </w:r>
          </w:p>
        </w:tc>
      </w:tr>
      <w:tr w:rsidR="007935D8" w:rsidRPr="007B0169" w14:paraId="2EDCD2D5" w14:textId="77777777" w:rsidTr="006E3540">
        <w:trPr>
          <w:trHeight w:hRule="exact" w:val="737"/>
        </w:trPr>
        <w:tc>
          <w:tcPr>
            <w:tcW w:w="1428" w:type="dxa"/>
          </w:tcPr>
          <w:p w14:paraId="6F060A5F" w14:textId="77777777" w:rsidR="007935D8" w:rsidRPr="007B0169" w:rsidRDefault="007935D8" w:rsidP="006E3540">
            <w:r w:rsidRPr="007B0169">
              <w:t>B.6.9.</w:t>
            </w:r>
          </w:p>
        </w:tc>
        <w:tc>
          <w:tcPr>
            <w:tcW w:w="6618" w:type="dxa"/>
          </w:tcPr>
          <w:p w14:paraId="55C8D845" w14:textId="77777777" w:rsidR="007935D8" w:rsidRPr="007B0169" w:rsidRDefault="007935D8" w:rsidP="006E3540">
            <w:r w:rsidRPr="007B0169">
              <w:t>Annex: [Approval] / [Certification] tests of a replacement pollution-control device type as separate technical units</w:t>
            </w:r>
          </w:p>
        </w:tc>
        <w:tc>
          <w:tcPr>
            <w:tcW w:w="1243" w:type="dxa"/>
            <w:vAlign w:val="center"/>
          </w:tcPr>
          <w:p w14:paraId="151DAF5A" w14:textId="77777777" w:rsidR="007935D8" w:rsidRPr="007B0169" w:rsidRDefault="007935D8" w:rsidP="006E3540">
            <w:pPr>
              <w:jc w:val="center"/>
            </w:pPr>
            <w:r w:rsidRPr="007B0169">
              <w:t>225</w:t>
            </w:r>
          </w:p>
        </w:tc>
      </w:tr>
      <w:tr w:rsidR="007935D8" w:rsidRPr="007B0169" w14:paraId="39E62DBE" w14:textId="77777777" w:rsidTr="006E3540">
        <w:trPr>
          <w:trHeight w:hRule="exact" w:val="737"/>
        </w:trPr>
        <w:tc>
          <w:tcPr>
            <w:tcW w:w="1428" w:type="dxa"/>
          </w:tcPr>
          <w:p w14:paraId="689105A0" w14:textId="77777777" w:rsidR="007935D8" w:rsidRPr="007B0169" w:rsidRDefault="007935D8" w:rsidP="006E3540">
            <w:r w:rsidRPr="007B0169">
              <w:t>B.6.10.</w:t>
            </w:r>
          </w:p>
        </w:tc>
        <w:tc>
          <w:tcPr>
            <w:tcW w:w="6618" w:type="dxa"/>
          </w:tcPr>
          <w:p w14:paraId="1E91B992" w14:textId="5694121A" w:rsidR="007935D8" w:rsidRPr="007B0169" w:rsidRDefault="007935D8" w:rsidP="00B820B8">
            <w:r w:rsidRPr="007B0169">
              <w:t xml:space="preserve">Annex: </w:t>
            </w:r>
            <w:r w:rsidR="00B820B8" w:rsidRPr="007B0169">
              <w:t>v</w:t>
            </w:r>
            <w:r w:rsidRPr="007B0169">
              <w:t>ehicle propulsion family with regard to environmental performance demonstration tests</w:t>
            </w:r>
          </w:p>
        </w:tc>
        <w:tc>
          <w:tcPr>
            <w:tcW w:w="1243" w:type="dxa"/>
            <w:vAlign w:val="center"/>
          </w:tcPr>
          <w:p w14:paraId="5788E5D6" w14:textId="77777777" w:rsidR="007935D8" w:rsidRPr="007B0169" w:rsidRDefault="007935D8" w:rsidP="006E3540">
            <w:pPr>
              <w:jc w:val="center"/>
            </w:pPr>
            <w:r w:rsidRPr="007B0169">
              <w:t>229</w:t>
            </w:r>
          </w:p>
        </w:tc>
      </w:tr>
      <w:tr w:rsidR="007935D8" w:rsidRPr="007B0169" w14:paraId="3DB23ED8" w14:textId="77777777" w:rsidTr="006E3540">
        <w:trPr>
          <w:trHeight w:hRule="exact" w:val="1021"/>
        </w:trPr>
        <w:tc>
          <w:tcPr>
            <w:tcW w:w="1428" w:type="dxa"/>
          </w:tcPr>
          <w:p w14:paraId="4E75942F" w14:textId="77777777" w:rsidR="007935D8" w:rsidRPr="007B0169" w:rsidRDefault="007935D8" w:rsidP="006E3540">
            <w:r w:rsidRPr="007B0169">
              <w:t>B.6.11.</w:t>
            </w:r>
          </w:p>
        </w:tc>
        <w:tc>
          <w:tcPr>
            <w:tcW w:w="6618" w:type="dxa"/>
          </w:tcPr>
          <w:p w14:paraId="0FC2B7D4" w14:textId="2A7734A0" w:rsidR="007935D8" w:rsidRPr="007B0169" w:rsidRDefault="007935D8" w:rsidP="00B820B8">
            <w:r w:rsidRPr="007B0169">
              <w:t xml:space="preserve">Annex: </w:t>
            </w:r>
            <w:r w:rsidR="00B820B8" w:rsidRPr="007B0169">
              <w:t>i</w:t>
            </w:r>
            <w:r w:rsidRPr="007B0169">
              <w:t>nformation document containing the essential characteristics of the propulsion units and the pollutant control systems</w:t>
            </w:r>
          </w:p>
        </w:tc>
        <w:tc>
          <w:tcPr>
            <w:tcW w:w="1243" w:type="dxa"/>
            <w:vAlign w:val="center"/>
          </w:tcPr>
          <w:p w14:paraId="3C12F0F2" w14:textId="77777777" w:rsidR="007935D8" w:rsidRPr="007B0169" w:rsidRDefault="007935D8" w:rsidP="006E3540">
            <w:pPr>
              <w:jc w:val="center"/>
            </w:pPr>
            <w:r w:rsidRPr="007B0169">
              <w:t>233</w:t>
            </w:r>
          </w:p>
        </w:tc>
      </w:tr>
      <w:tr w:rsidR="007935D8" w:rsidRPr="007B0169" w14:paraId="45C705E9" w14:textId="77777777" w:rsidTr="006E3540">
        <w:trPr>
          <w:trHeight w:hRule="exact" w:val="680"/>
        </w:trPr>
        <w:tc>
          <w:tcPr>
            <w:tcW w:w="1428" w:type="dxa"/>
          </w:tcPr>
          <w:p w14:paraId="7A21B085" w14:textId="77777777" w:rsidR="007935D8" w:rsidRPr="007B0169" w:rsidRDefault="007935D8" w:rsidP="006E3540">
            <w:r w:rsidRPr="007B0169">
              <w:t>B.6.12.</w:t>
            </w:r>
          </w:p>
        </w:tc>
        <w:tc>
          <w:tcPr>
            <w:tcW w:w="6618" w:type="dxa"/>
          </w:tcPr>
          <w:p w14:paraId="797DC62A" w14:textId="13CC3150" w:rsidR="007935D8" w:rsidRPr="007B0169" w:rsidRDefault="007935D8" w:rsidP="00B820B8">
            <w:r w:rsidRPr="007B0169">
              <w:t xml:space="preserve">Annex: </w:t>
            </w:r>
            <w:r w:rsidR="00B820B8" w:rsidRPr="007B0169">
              <w:t>t</w:t>
            </w:r>
            <w:r w:rsidRPr="007B0169">
              <w:t>est result reporting requirements and information concerning the conduct of tests</w:t>
            </w:r>
          </w:p>
        </w:tc>
        <w:tc>
          <w:tcPr>
            <w:tcW w:w="1243" w:type="dxa"/>
            <w:vAlign w:val="center"/>
          </w:tcPr>
          <w:p w14:paraId="69283004" w14:textId="77777777" w:rsidR="007935D8" w:rsidRPr="007B0169" w:rsidRDefault="007935D8" w:rsidP="006E3540">
            <w:pPr>
              <w:jc w:val="center"/>
            </w:pPr>
            <w:r w:rsidRPr="007B0169">
              <w:t>265</w:t>
            </w:r>
          </w:p>
        </w:tc>
      </w:tr>
      <w:tr w:rsidR="007935D8" w:rsidRPr="007B0169" w14:paraId="2A4E9847" w14:textId="77777777" w:rsidTr="006E3540">
        <w:trPr>
          <w:trHeight w:hRule="exact" w:val="454"/>
        </w:trPr>
        <w:tc>
          <w:tcPr>
            <w:tcW w:w="1428" w:type="dxa"/>
          </w:tcPr>
          <w:p w14:paraId="7F3A8A2A" w14:textId="77777777" w:rsidR="007935D8" w:rsidRPr="007B0169" w:rsidRDefault="007935D8" w:rsidP="006E3540">
            <w:r w:rsidRPr="007B0169">
              <w:t>B.6.13.</w:t>
            </w:r>
          </w:p>
        </w:tc>
        <w:tc>
          <w:tcPr>
            <w:tcW w:w="6618" w:type="dxa"/>
          </w:tcPr>
          <w:p w14:paraId="03D37B40" w14:textId="763A9A01" w:rsidR="007935D8" w:rsidRPr="007B0169" w:rsidRDefault="007935D8" w:rsidP="00B820B8">
            <w:r w:rsidRPr="007B0169">
              <w:t xml:space="preserve">Annex: </w:t>
            </w:r>
            <w:r w:rsidR="00B820B8" w:rsidRPr="007B0169">
              <w:t>t</w:t>
            </w:r>
            <w:r w:rsidRPr="007B0169">
              <w:t>emplate form to record coast down times</w:t>
            </w:r>
          </w:p>
        </w:tc>
        <w:tc>
          <w:tcPr>
            <w:tcW w:w="1243" w:type="dxa"/>
            <w:vAlign w:val="center"/>
          </w:tcPr>
          <w:p w14:paraId="632C01D1" w14:textId="77777777" w:rsidR="007935D8" w:rsidRPr="007B0169" w:rsidRDefault="007935D8" w:rsidP="006E3540">
            <w:pPr>
              <w:jc w:val="center"/>
            </w:pPr>
            <w:r w:rsidRPr="007B0169">
              <w:t>274</w:t>
            </w:r>
          </w:p>
        </w:tc>
      </w:tr>
      <w:tr w:rsidR="007935D8" w:rsidRPr="007B0169" w14:paraId="7A06F818" w14:textId="77777777" w:rsidTr="006E3540">
        <w:trPr>
          <w:trHeight w:hRule="exact" w:val="454"/>
        </w:trPr>
        <w:tc>
          <w:tcPr>
            <w:tcW w:w="1428" w:type="dxa"/>
          </w:tcPr>
          <w:p w14:paraId="24349E1B" w14:textId="77777777" w:rsidR="007935D8" w:rsidRPr="007B0169" w:rsidRDefault="007935D8" w:rsidP="006E3540">
            <w:r w:rsidRPr="007B0169">
              <w:t>B.6.14.</w:t>
            </w:r>
          </w:p>
        </w:tc>
        <w:tc>
          <w:tcPr>
            <w:tcW w:w="6618" w:type="dxa"/>
          </w:tcPr>
          <w:p w14:paraId="11A24223" w14:textId="5C17D453" w:rsidR="007935D8" w:rsidRPr="007B0169" w:rsidRDefault="007935D8" w:rsidP="00B820B8">
            <w:r w:rsidRPr="007B0169">
              <w:t xml:space="preserve">Annex: </w:t>
            </w:r>
            <w:r w:rsidR="00B820B8" w:rsidRPr="007B0169">
              <w:t>t</w:t>
            </w:r>
            <w:r w:rsidRPr="007B0169">
              <w:t>emplate form to record chassis dynamometer settings</w:t>
            </w:r>
          </w:p>
        </w:tc>
        <w:tc>
          <w:tcPr>
            <w:tcW w:w="1243" w:type="dxa"/>
            <w:vAlign w:val="center"/>
          </w:tcPr>
          <w:p w14:paraId="18CFE167" w14:textId="77777777" w:rsidR="007935D8" w:rsidRPr="007B0169" w:rsidRDefault="007935D8" w:rsidP="006E3540">
            <w:pPr>
              <w:jc w:val="center"/>
            </w:pPr>
            <w:r w:rsidRPr="007B0169">
              <w:t>275</w:t>
            </w:r>
          </w:p>
        </w:tc>
      </w:tr>
      <w:tr w:rsidR="007935D8" w:rsidRPr="007B0169" w14:paraId="365F419A" w14:textId="77777777" w:rsidTr="006E3540">
        <w:trPr>
          <w:trHeight w:hRule="exact" w:val="454"/>
        </w:trPr>
        <w:tc>
          <w:tcPr>
            <w:tcW w:w="1428" w:type="dxa"/>
          </w:tcPr>
          <w:p w14:paraId="78689C16" w14:textId="77777777" w:rsidR="007935D8" w:rsidRPr="007B0169" w:rsidRDefault="007935D8" w:rsidP="006E3540">
            <w:r w:rsidRPr="007B0169">
              <w:t>B.6.15.</w:t>
            </w:r>
          </w:p>
        </w:tc>
        <w:tc>
          <w:tcPr>
            <w:tcW w:w="6618" w:type="dxa"/>
          </w:tcPr>
          <w:p w14:paraId="6039036F" w14:textId="4175962E" w:rsidR="007935D8" w:rsidRPr="007B0169" w:rsidRDefault="00B820B8" w:rsidP="006E3540">
            <w:r w:rsidRPr="007B0169">
              <w:t>Annex: d</w:t>
            </w:r>
            <w:r w:rsidR="007935D8" w:rsidRPr="007B0169">
              <w:t>riving cycles for the type I tests</w:t>
            </w:r>
          </w:p>
        </w:tc>
        <w:tc>
          <w:tcPr>
            <w:tcW w:w="1243" w:type="dxa"/>
            <w:vAlign w:val="center"/>
          </w:tcPr>
          <w:p w14:paraId="06459484" w14:textId="77777777" w:rsidR="007935D8" w:rsidRPr="007B0169" w:rsidRDefault="007935D8" w:rsidP="006E3540">
            <w:pPr>
              <w:jc w:val="center"/>
            </w:pPr>
            <w:r w:rsidRPr="007B0169">
              <w:t>276</w:t>
            </w:r>
          </w:p>
        </w:tc>
      </w:tr>
      <w:tr w:rsidR="007935D8" w:rsidRPr="007B0169" w14:paraId="0B94BF35" w14:textId="77777777" w:rsidTr="006E3540">
        <w:trPr>
          <w:trHeight w:hRule="exact" w:val="454"/>
        </w:trPr>
        <w:tc>
          <w:tcPr>
            <w:tcW w:w="1428" w:type="dxa"/>
          </w:tcPr>
          <w:p w14:paraId="7F648CE1" w14:textId="77777777" w:rsidR="007935D8" w:rsidRPr="007B0169" w:rsidRDefault="007935D8" w:rsidP="006E3540">
            <w:r w:rsidRPr="007B0169">
              <w:t>B.6.16.</w:t>
            </w:r>
          </w:p>
        </w:tc>
        <w:tc>
          <w:tcPr>
            <w:tcW w:w="6618" w:type="dxa"/>
          </w:tcPr>
          <w:p w14:paraId="4F7D8F12" w14:textId="317E55D5" w:rsidR="007935D8" w:rsidRPr="007B0169" w:rsidRDefault="00B820B8" w:rsidP="006E3540">
            <w:r w:rsidRPr="007B0169">
              <w:t>Annex: e</w:t>
            </w:r>
            <w:r w:rsidR="007935D8" w:rsidRPr="007B0169">
              <w:t>xplanatory note on the gearshift procedure</w:t>
            </w:r>
          </w:p>
        </w:tc>
        <w:tc>
          <w:tcPr>
            <w:tcW w:w="1243" w:type="dxa"/>
            <w:vAlign w:val="center"/>
          </w:tcPr>
          <w:p w14:paraId="1EE67EA2" w14:textId="77777777" w:rsidR="007935D8" w:rsidRPr="007B0169" w:rsidRDefault="007935D8" w:rsidP="006E3540">
            <w:pPr>
              <w:jc w:val="center"/>
            </w:pPr>
            <w:r w:rsidRPr="007B0169">
              <w:t>314</w:t>
            </w:r>
          </w:p>
        </w:tc>
      </w:tr>
    </w:tbl>
    <w:p w14:paraId="145E67A0" w14:textId="77777777" w:rsidR="00E94275" w:rsidRPr="007B0169" w:rsidRDefault="00E94275" w:rsidP="00AC4A5E">
      <w:pPr>
        <w:sectPr w:rsidR="00E94275" w:rsidRPr="007B0169" w:rsidSect="00736CF3">
          <w:footerReference w:type="default" r:id="rId9"/>
          <w:footerReference w:type="first" r:id="rId10"/>
          <w:pgSz w:w="11907" w:h="16839" w:code="9"/>
          <w:pgMar w:top="1418" w:right="1134" w:bottom="1134" w:left="1418" w:header="709" w:footer="709" w:gutter="0"/>
          <w:cols w:space="708"/>
          <w:docGrid w:linePitch="360"/>
        </w:sectPr>
      </w:pPr>
    </w:p>
    <w:tbl>
      <w:tblPr>
        <w:tblW w:w="9606" w:type="dxa"/>
        <w:tblLayout w:type="fixed"/>
        <w:tblLook w:val="01E0" w:firstRow="1" w:lastRow="1" w:firstColumn="1" w:lastColumn="1" w:noHBand="0" w:noVBand="0"/>
      </w:tblPr>
      <w:tblGrid>
        <w:gridCol w:w="1428"/>
        <w:gridCol w:w="8178"/>
      </w:tblGrid>
      <w:tr w:rsidR="00E94275" w:rsidRPr="007B0169" w14:paraId="145E67A3" w14:textId="77777777" w:rsidTr="008C05F1">
        <w:tc>
          <w:tcPr>
            <w:tcW w:w="1428" w:type="dxa"/>
          </w:tcPr>
          <w:p w14:paraId="145E67A1" w14:textId="77777777" w:rsidR="00E94275" w:rsidRPr="007B0169" w:rsidRDefault="00E94275" w:rsidP="008C05F1">
            <w:pPr>
              <w:rPr>
                <w:b/>
              </w:rPr>
            </w:pPr>
            <w:r w:rsidRPr="007B0169">
              <w:rPr>
                <w:b/>
              </w:rPr>
              <w:lastRenderedPageBreak/>
              <w:t>A.</w:t>
            </w:r>
          </w:p>
        </w:tc>
        <w:tc>
          <w:tcPr>
            <w:tcW w:w="8178" w:type="dxa"/>
            <w:vAlign w:val="center"/>
          </w:tcPr>
          <w:p w14:paraId="145E67A2" w14:textId="77777777" w:rsidR="00E94275" w:rsidRPr="007B0169" w:rsidRDefault="00E94275" w:rsidP="008C05F1">
            <w:pPr>
              <w:keepNext/>
              <w:tabs>
                <w:tab w:val="left" w:pos="850"/>
              </w:tabs>
              <w:ind w:left="851" w:hanging="851"/>
              <w:outlineLvl w:val="1"/>
              <w:rPr>
                <w:b/>
              </w:rPr>
            </w:pPr>
            <w:r w:rsidRPr="007B0169">
              <w:rPr>
                <w:b/>
              </w:rPr>
              <w:t>STATEMENT OF TECHNICAL RATIONALE AND JUSTIFICATION</w:t>
            </w:r>
          </w:p>
        </w:tc>
      </w:tr>
      <w:tr w:rsidR="005509B9" w:rsidRPr="007B0169" w14:paraId="145E67B3" w14:textId="77777777" w:rsidTr="008C05F1">
        <w:tc>
          <w:tcPr>
            <w:tcW w:w="1428" w:type="dxa"/>
          </w:tcPr>
          <w:p w14:paraId="145E67A4" w14:textId="77777777" w:rsidR="005509B9" w:rsidRPr="007B0169" w:rsidRDefault="005509B9" w:rsidP="008C05F1">
            <w:pPr>
              <w:rPr>
                <w:b/>
              </w:rPr>
            </w:pPr>
            <w:r w:rsidRPr="007B0169">
              <w:rPr>
                <w:b/>
              </w:rPr>
              <w:t>A.1.</w:t>
            </w:r>
          </w:p>
        </w:tc>
        <w:tc>
          <w:tcPr>
            <w:tcW w:w="8178" w:type="dxa"/>
            <w:vAlign w:val="center"/>
          </w:tcPr>
          <w:p w14:paraId="145E67A5" w14:textId="77777777" w:rsidR="005509B9" w:rsidRPr="007B0169" w:rsidRDefault="005509B9" w:rsidP="005509B9">
            <w:pPr>
              <w:rPr>
                <w:b/>
              </w:rPr>
            </w:pPr>
            <w:r w:rsidRPr="007B0169">
              <w:rPr>
                <w:b/>
              </w:rPr>
              <w:t>Introduction</w:t>
            </w:r>
          </w:p>
          <w:p w14:paraId="145E67A6" w14:textId="438CF832" w:rsidR="005509B9" w:rsidRPr="007B0169" w:rsidRDefault="005509B9" w:rsidP="005509B9">
            <w:r w:rsidRPr="007B0169">
              <w:t xml:space="preserve">The industry producing two-, three and four-wheeled light vehicles is a global one, with companies selling their products in many different countries. The Contracting Parties to the 1998 Agreement have all determined that work should be undertaken to address emissions from </w:t>
            </w:r>
            <w:r w:rsidR="007025FC" w:rsidRPr="007B0169">
              <w:t>two</w:t>
            </w:r>
            <w:r w:rsidRPr="007B0169">
              <w:t xml:space="preserve">- and three-wheeled </w:t>
            </w:r>
            <w:r w:rsidR="00593EBA" w:rsidRPr="007B0169">
              <w:t xml:space="preserve">light </w:t>
            </w:r>
            <w:r w:rsidRPr="007B0169">
              <w:t>vehicles as a way to help impro</w:t>
            </w:r>
            <w:r w:rsidR="003C6A27" w:rsidRPr="007B0169">
              <w:t>ve air quality internationally.</w:t>
            </w:r>
          </w:p>
          <w:p w14:paraId="145E67A7" w14:textId="591B5532" w:rsidR="003C6A27" w:rsidRPr="007B0169" w:rsidRDefault="003C6A27" w:rsidP="005509B9">
            <w:r w:rsidRPr="007B0169">
              <w:t xml:space="preserve">This GTR covers three [four] main </w:t>
            </w:r>
            <w:r w:rsidR="00593EBA" w:rsidRPr="007B0169">
              <w:t xml:space="preserve">environmental </w:t>
            </w:r>
            <w:r w:rsidRPr="007B0169">
              <w:t>verification test</w:t>
            </w:r>
            <w:r w:rsidR="00593EBA" w:rsidRPr="007B0169">
              <w:t>s</w:t>
            </w:r>
            <w:r w:rsidRPr="007B0169">
              <w:t xml:space="preserve"> </w:t>
            </w:r>
            <w:r w:rsidR="00593EBA" w:rsidRPr="007B0169">
              <w:t>to</w:t>
            </w:r>
            <w:r w:rsidRPr="007B0169">
              <w:t xml:space="preserve"> verify and validate the environmental performance of a wide range of light vehicle types with two</w:t>
            </w:r>
            <w:r w:rsidR="00593EBA" w:rsidRPr="007B0169">
              <w:t>-</w:t>
            </w:r>
            <w:r w:rsidRPr="007B0169">
              <w:t>, three</w:t>
            </w:r>
            <w:r w:rsidR="00593EBA" w:rsidRPr="007B0169">
              <w:t>- and</w:t>
            </w:r>
            <w:r w:rsidRPr="007B0169">
              <w:t xml:space="preserve"> for some Contracting Parties even </w:t>
            </w:r>
            <w:r w:rsidR="00593EBA" w:rsidRPr="007B0169">
              <w:t xml:space="preserve">four-wheeled </w:t>
            </w:r>
            <w:r w:rsidRPr="007B0169">
              <w:t>light vehicle</w:t>
            </w:r>
            <w:r w:rsidR="00593EBA" w:rsidRPr="007B0169">
              <w:t>s</w:t>
            </w:r>
            <w:r w:rsidRPr="007B0169">
              <w:t>, e.g. powered cycles, two- and three-wheel mopeds, two- and three-wheel motorcycles, motorcycles with side-cars and quadricycles such as on-road quads, all-terrain quads and quadrimobiles.</w:t>
            </w:r>
            <w:r w:rsidR="00593EBA" w:rsidRPr="007B0169">
              <w:t xml:space="preserve"> Contracting parties should have the liberty to deal with those four-wheeled light vehicles </w:t>
            </w:r>
            <w:r w:rsidR="00F559C6" w:rsidRPr="007B0169">
              <w:t xml:space="preserve">in terms of environmental requirements </w:t>
            </w:r>
            <w:r w:rsidR="00593EBA" w:rsidRPr="007B0169">
              <w:t>in the same way than with three-wheeled light vehicles.</w:t>
            </w:r>
          </w:p>
          <w:p w14:paraId="145E67A8" w14:textId="77777777" w:rsidR="003C6A27" w:rsidRPr="007B0169" w:rsidRDefault="003C6A27" w:rsidP="005509B9">
            <w:r w:rsidRPr="007B0169">
              <w:t>The aim of this Global Technical Regulation (GTR) is to provide measures to strengthen the world-harmonisation of light vehicle approval and certification legislation, in order to improve the cost effectiveness of environmental performance testing, remove trade barriers, reduce the overall complexity of global legislation, remove potential areas of conflict or opposing requirements and improve the air quality.</w:t>
            </w:r>
          </w:p>
          <w:p w14:paraId="145E67A9" w14:textId="4B5646CF" w:rsidR="005509B9" w:rsidRPr="007B0169" w:rsidRDefault="005509B9" w:rsidP="005509B9">
            <w:r w:rsidRPr="007B0169">
              <w:t xml:space="preserve">The first step in this process </w:t>
            </w:r>
            <w:r w:rsidR="00593EBA" w:rsidRPr="007B0169">
              <w:t xml:space="preserve">in 2004 </w:t>
            </w:r>
            <w:r w:rsidRPr="007B0169">
              <w:t xml:space="preserve">was to establish the certification procedure for motorcycle exhaust emissions in a harmonised UN GTR No 2. The current revision </w:t>
            </w:r>
            <w:r w:rsidR="00593EBA" w:rsidRPr="007B0169">
              <w:t xml:space="preserve">extends the scope to all two-wheeled vehicles as well as to all three-wheeled vehicles, </w:t>
            </w:r>
            <w:r w:rsidRPr="007B0169">
              <w:t>updates the testing methodology</w:t>
            </w:r>
            <w:r w:rsidR="00593EBA" w:rsidRPr="007B0169">
              <w:t xml:space="preserve"> for technical progress</w:t>
            </w:r>
            <w:r w:rsidRPr="007B0169">
              <w:t xml:space="preserve">, adds a testing methodology for the durability of pollution control devices and sets out requirements to measure the energy efficiency of </w:t>
            </w:r>
            <w:r w:rsidR="00593EBA" w:rsidRPr="007B0169">
              <w:t xml:space="preserve">different types of </w:t>
            </w:r>
            <w:r w:rsidRPr="007B0169">
              <w:t>propulsion units</w:t>
            </w:r>
            <w:r w:rsidR="00593EBA" w:rsidRPr="007B0169">
              <w:t xml:space="preserve"> fitted to light two- and three-wheeled vehicles</w:t>
            </w:r>
            <w:r w:rsidRPr="007B0169">
              <w:t>. The test procedures were developed so that they would be:</w:t>
            </w:r>
          </w:p>
          <w:p w14:paraId="145E67AA" w14:textId="12B0C5B5" w:rsidR="005509B9" w:rsidRPr="007B0169" w:rsidRDefault="00593EBA" w:rsidP="00DA668D">
            <w:pPr>
              <w:pStyle w:val="ListParagraph"/>
              <w:numPr>
                <w:ilvl w:val="0"/>
                <w:numId w:val="29"/>
              </w:numPr>
              <w:spacing w:before="120" w:after="120"/>
              <w:ind w:left="415" w:hanging="387"/>
              <w:rPr>
                <w:sz w:val="24"/>
                <w:szCs w:val="24"/>
                <w:lang w:val="en-GB"/>
              </w:rPr>
            </w:pPr>
            <w:r w:rsidRPr="007B0169">
              <w:rPr>
                <w:sz w:val="24"/>
                <w:szCs w:val="24"/>
                <w:lang w:val="en-GB"/>
              </w:rPr>
              <w:t>r</w:t>
            </w:r>
            <w:r w:rsidR="005509B9" w:rsidRPr="007B0169">
              <w:rPr>
                <w:sz w:val="24"/>
                <w:szCs w:val="24"/>
                <w:lang w:val="en-GB"/>
              </w:rPr>
              <w:t>epresentative of world</w:t>
            </w:r>
            <w:r w:rsidR="002F4E79" w:rsidRPr="007B0169">
              <w:rPr>
                <w:sz w:val="24"/>
                <w:szCs w:val="24"/>
                <w:lang w:val="en-GB"/>
              </w:rPr>
              <w:t>-wide on-road vehicle operation;</w:t>
            </w:r>
          </w:p>
          <w:p w14:paraId="145E67AB" w14:textId="53D11313" w:rsidR="005509B9" w:rsidRPr="007B0169" w:rsidRDefault="00593EBA" w:rsidP="00DA668D">
            <w:pPr>
              <w:pStyle w:val="ListParagraph"/>
              <w:numPr>
                <w:ilvl w:val="0"/>
                <w:numId w:val="29"/>
              </w:numPr>
              <w:spacing w:before="120" w:after="120"/>
              <w:ind w:left="415" w:hanging="387"/>
              <w:rPr>
                <w:sz w:val="24"/>
                <w:szCs w:val="24"/>
                <w:lang w:val="en-GB"/>
              </w:rPr>
            </w:pPr>
            <w:r w:rsidRPr="007B0169">
              <w:rPr>
                <w:sz w:val="24"/>
                <w:szCs w:val="24"/>
                <w:lang w:val="en-GB"/>
              </w:rPr>
              <w:t>a</w:t>
            </w:r>
            <w:r w:rsidR="005509B9" w:rsidRPr="007B0169">
              <w:rPr>
                <w:sz w:val="24"/>
                <w:szCs w:val="24"/>
                <w:lang w:val="en-GB"/>
              </w:rPr>
              <w:t xml:space="preserve">ble to provide an internationally harmonised set of </w:t>
            </w:r>
            <w:r w:rsidRPr="007B0169">
              <w:rPr>
                <w:sz w:val="24"/>
                <w:szCs w:val="24"/>
                <w:lang w:val="en-GB"/>
              </w:rPr>
              <w:t xml:space="preserve">environmental </w:t>
            </w:r>
            <w:r w:rsidR="005509B9" w:rsidRPr="007B0169">
              <w:rPr>
                <w:sz w:val="24"/>
                <w:szCs w:val="24"/>
                <w:lang w:val="en-GB"/>
              </w:rPr>
              <w:t xml:space="preserve">tests to ensure efficient and practicable </w:t>
            </w:r>
            <w:r w:rsidR="002F4E79" w:rsidRPr="007B0169">
              <w:rPr>
                <w:sz w:val="24"/>
                <w:szCs w:val="24"/>
                <w:lang w:val="en-GB"/>
              </w:rPr>
              <w:t>controls of on-road emissions;</w:t>
            </w:r>
          </w:p>
          <w:p w14:paraId="145E67AC" w14:textId="3AE995C9" w:rsidR="005509B9" w:rsidRPr="007B0169" w:rsidRDefault="00593EBA" w:rsidP="00DA668D">
            <w:pPr>
              <w:pStyle w:val="ListParagraph"/>
              <w:numPr>
                <w:ilvl w:val="0"/>
                <w:numId w:val="29"/>
              </w:numPr>
              <w:spacing w:before="120" w:after="120"/>
              <w:ind w:left="415" w:hanging="387"/>
              <w:rPr>
                <w:sz w:val="24"/>
                <w:szCs w:val="24"/>
                <w:lang w:val="en-GB"/>
              </w:rPr>
            </w:pPr>
            <w:r w:rsidRPr="007B0169">
              <w:rPr>
                <w:sz w:val="24"/>
                <w:szCs w:val="24"/>
                <w:lang w:val="en-GB"/>
              </w:rPr>
              <w:t>c</w:t>
            </w:r>
            <w:r w:rsidR="005509B9" w:rsidRPr="007B0169">
              <w:rPr>
                <w:sz w:val="24"/>
                <w:szCs w:val="24"/>
                <w:lang w:val="en-GB"/>
              </w:rPr>
              <w:t>orresponding to state-of-the-art testing, sampling and measurement technology in the area of environmental perfor</w:t>
            </w:r>
            <w:r w:rsidR="002F4E79" w:rsidRPr="007B0169">
              <w:rPr>
                <w:sz w:val="24"/>
                <w:szCs w:val="24"/>
                <w:lang w:val="en-GB"/>
              </w:rPr>
              <w:t>mance testing of light vehicles;</w:t>
            </w:r>
          </w:p>
          <w:p w14:paraId="145E67AD" w14:textId="3A03BE77" w:rsidR="005509B9" w:rsidRPr="007B0169" w:rsidRDefault="00593EBA" w:rsidP="00DA668D">
            <w:pPr>
              <w:pStyle w:val="ListParagraph"/>
              <w:numPr>
                <w:ilvl w:val="0"/>
                <w:numId w:val="29"/>
              </w:numPr>
              <w:spacing w:before="120" w:after="120"/>
              <w:ind w:left="415" w:hanging="387"/>
              <w:rPr>
                <w:sz w:val="24"/>
                <w:szCs w:val="24"/>
                <w:lang w:val="en-GB"/>
              </w:rPr>
            </w:pPr>
            <w:r w:rsidRPr="007B0169">
              <w:rPr>
                <w:sz w:val="24"/>
                <w:szCs w:val="24"/>
                <w:lang w:val="en-GB"/>
              </w:rPr>
              <w:t>a</w:t>
            </w:r>
            <w:r w:rsidR="005509B9" w:rsidRPr="007B0169">
              <w:rPr>
                <w:sz w:val="24"/>
                <w:szCs w:val="24"/>
                <w:lang w:val="en-GB"/>
              </w:rPr>
              <w:t>pplicable in practice to existing and foreseeable future exhaust emissions ab</w:t>
            </w:r>
            <w:r w:rsidR="002F4E79" w:rsidRPr="007B0169">
              <w:rPr>
                <w:sz w:val="24"/>
                <w:szCs w:val="24"/>
                <w:lang w:val="en-GB"/>
              </w:rPr>
              <w:t>atement technologies;</w:t>
            </w:r>
          </w:p>
          <w:p w14:paraId="145E67AE" w14:textId="14B5ED1A" w:rsidR="005509B9" w:rsidRPr="007B0169" w:rsidRDefault="00593EBA" w:rsidP="00DA668D">
            <w:pPr>
              <w:pStyle w:val="ListParagraph"/>
              <w:numPr>
                <w:ilvl w:val="0"/>
                <w:numId w:val="29"/>
              </w:numPr>
              <w:spacing w:before="120" w:after="120"/>
              <w:ind w:left="415" w:hanging="387"/>
              <w:rPr>
                <w:sz w:val="24"/>
                <w:szCs w:val="24"/>
                <w:lang w:val="en-GB"/>
              </w:rPr>
            </w:pPr>
            <w:r w:rsidRPr="007B0169">
              <w:rPr>
                <w:sz w:val="24"/>
                <w:szCs w:val="24"/>
                <w:lang w:val="en-GB"/>
              </w:rPr>
              <w:t>a</w:t>
            </w:r>
            <w:r w:rsidR="005509B9" w:rsidRPr="007B0169">
              <w:rPr>
                <w:sz w:val="24"/>
                <w:szCs w:val="24"/>
                <w:lang w:val="en-GB"/>
              </w:rPr>
              <w:t>pplicable in practice to existing and foreseeable</w:t>
            </w:r>
            <w:r w:rsidR="002F4E79" w:rsidRPr="007B0169">
              <w:rPr>
                <w:sz w:val="24"/>
                <w:szCs w:val="24"/>
                <w:lang w:val="en-GB"/>
              </w:rPr>
              <w:t xml:space="preserve"> future powertrain technologies;</w:t>
            </w:r>
          </w:p>
          <w:p w14:paraId="145E67AF" w14:textId="4FB3B895" w:rsidR="005509B9" w:rsidRPr="007B0169" w:rsidRDefault="00593EBA" w:rsidP="00DA668D">
            <w:pPr>
              <w:pStyle w:val="ListParagraph"/>
              <w:numPr>
                <w:ilvl w:val="0"/>
                <w:numId w:val="29"/>
              </w:numPr>
              <w:spacing w:before="120" w:after="120"/>
              <w:ind w:left="415" w:hanging="387"/>
              <w:rPr>
                <w:sz w:val="24"/>
                <w:szCs w:val="24"/>
                <w:lang w:val="en-GB"/>
              </w:rPr>
            </w:pPr>
            <w:r w:rsidRPr="007B0169">
              <w:rPr>
                <w:sz w:val="24"/>
                <w:szCs w:val="24"/>
                <w:lang w:val="en-GB"/>
              </w:rPr>
              <w:t>c</w:t>
            </w:r>
            <w:r w:rsidR="005509B9" w:rsidRPr="007B0169">
              <w:rPr>
                <w:sz w:val="24"/>
                <w:szCs w:val="24"/>
                <w:lang w:val="en-GB"/>
              </w:rPr>
              <w:t>apable of providing a reliable ranking of exhaust emission lev</w:t>
            </w:r>
            <w:r w:rsidR="002F4E79" w:rsidRPr="007B0169">
              <w:rPr>
                <w:sz w:val="24"/>
                <w:szCs w:val="24"/>
                <w:lang w:val="en-GB"/>
              </w:rPr>
              <w:t>els from different engine types;</w:t>
            </w:r>
          </w:p>
          <w:p w14:paraId="145E67B1" w14:textId="46696193" w:rsidR="005509B9" w:rsidRPr="007B0169" w:rsidRDefault="00593EBA" w:rsidP="00DA668D">
            <w:pPr>
              <w:pStyle w:val="ListParagraph"/>
              <w:numPr>
                <w:ilvl w:val="0"/>
                <w:numId w:val="29"/>
              </w:numPr>
              <w:spacing w:before="120" w:after="120"/>
              <w:ind w:left="415" w:hanging="387"/>
              <w:rPr>
                <w:sz w:val="24"/>
                <w:szCs w:val="24"/>
                <w:lang w:val="en-GB"/>
              </w:rPr>
            </w:pPr>
            <w:r w:rsidRPr="007B0169">
              <w:rPr>
                <w:sz w:val="24"/>
                <w:szCs w:val="24"/>
                <w:lang w:val="en-GB"/>
              </w:rPr>
              <w:t>i</w:t>
            </w:r>
            <w:r w:rsidR="005509B9" w:rsidRPr="007B0169">
              <w:rPr>
                <w:sz w:val="24"/>
                <w:szCs w:val="24"/>
                <w:lang w:val="en-GB"/>
              </w:rPr>
              <w:t>nclusive of adequate test cycle-bypass prevention provisions.</w:t>
            </w:r>
          </w:p>
          <w:p w14:paraId="145E67B2" w14:textId="77777777" w:rsidR="005509B9" w:rsidRPr="007B0169" w:rsidRDefault="005509B9" w:rsidP="005509B9">
            <w:pPr>
              <w:rPr>
                <w:b/>
              </w:rPr>
            </w:pPr>
            <w:r w:rsidRPr="007B0169">
              <w:t>The technical and economic feasibility of the measures contained within this GTR have been considered and are discussed further in Section A.5.</w:t>
            </w:r>
          </w:p>
        </w:tc>
      </w:tr>
      <w:tr w:rsidR="005509B9" w:rsidRPr="007B0169" w14:paraId="145E67BE" w14:textId="77777777" w:rsidTr="008C05F1">
        <w:tc>
          <w:tcPr>
            <w:tcW w:w="1428" w:type="dxa"/>
          </w:tcPr>
          <w:p w14:paraId="145E67B4" w14:textId="77777777" w:rsidR="005509B9" w:rsidRPr="007B0169" w:rsidRDefault="005509B9" w:rsidP="008C05F1">
            <w:pPr>
              <w:rPr>
                <w:b/>
              </w:rPr>
            </w:pPr>
          </w:p>
        </w:tc>
        <w:tc>
          <w:tcPr>
            <w:tcW w:w="8178" w:type="dxa"/>
            <w:vAlign w:val="center"/>
          </w:tcPr>
          <w:p w14:paraId="145E67B5" w14:textId="77777777" w:rsidR="005509B9" w:rsidRPr="007B0169" w:rsidRDefault="005509B9" w:rsidP="005509B9">
            <w:r w:rsidRPr="007B0169">
              <w:t>This GTR covers the test types related to tailpipe emissions:</w:t>
            </w:r>
          </w:p>
          <w:p w14:paraId="145E67B6" w14:textId="77777777" w:rsidR="005509B9" w:rsidRPr="007B0169" w:rsidRDefault="005509B9" w:rsidP="00DA668D">
            <w:pPr>
              <w:pStyle w:val="ListParagraph"/>
              <w:numPr>
                <w:ilvl w:val="0"/>
                <w:numId w:val="29"/>
              </w:numPr>
              <w:spacing w:before="120" w:after="120"/>
              <w:ind w:left="415" w:hanging="387"/>
              <w:rPr>
                <w:sz w:val="24"/>
                <w:szCs w:val="24"/>
                <w:lang w:val="en-GB"/>
              </w:rPr>
            </w:pPr>
            <w:r w:rsidRPr="007B0169">
              <w:rPr>
                <w:sz w:val="24"/>
                <w:szCs w:val="24"/>
                <w:lang w:val="en-GB"/>
              </w:rPr>
              <w:t>Test Type I: Tailpipe emissions after cold start</w:t>
            </w:r>
          </w:p>
          <w:p w14:paraId="145E67B7" w14:textId="30C98B58" w:rsidR="005509B9" w:rsidRPr="007B0169" w:rsidRDefault="005509B9" w:rsidP="005509B9">
            <w:r w:rsidRPr="007B0169">
              <w:t>To monitor the gaseous pollutant emissions a vehicle produces when in general use, test type I defines a test procedure to take a vehicle from cold and performing a chassis dynamometer driving cycle which has been designed as far as is practicable, to represent driving of that vehicle type, while taking into consideration the requirements of test repeatability and reproducibility.</w:t>
            </w:r>
          </w:p>
          <w:p w14:paraId="145E67B8" w14:textId="77777777" w:rsidR="005509B9" w:rsidRPr="007B0169" w:rsidRDefault="005509B9" w:rsidP="0016008D">
            <w:pPr>
              <w:ind w:left="557" w:hanging="557"/>
            </w:pPr>
            <w:r w:rsidRPr="007B0169">
              <w:t>•</w:t>
            </w:r>
            <w:r w:rsidRPr="007B0169">
              <w:tab/>
              <w:t>Test Type II: Tailpipe emissions at idle (PI engine) and free acceleration test (CI engine)</w:t>
            </w:r>
          </w:p>
          <w:p w14:paraId="145E67B9" w14:textId="08A05062" w:rsidR="005509B9" w:rsidRPr="007B0169" w:rsidRDefault="005509B9" w:rsidP="005509B9">
            <w:r w:rsidRPr="007B0169">
              <w:t xml:space="preserve">To test the idle and high idle emissions referred to in road worthiness testing, test type II defines a test procedure at two idle speeds for vehicles equipped with PI engines to measure the emissions of CO and HC and a test procedure at free acceleration for vehicles equipped with CI engines to measure opacity as a simplified verification method to verify particulate matter emissions for </w:t>
            </w:r>
            <w:r w:rsidR="00D51F9F" w:rsidRPr="007B0169">
              <w:t xml:space="preserve">CI </w:t>
            </w:r>
            <w:r w:rsidRPr="007B0169">
              <w:t>vehicles.</w:t>
            </w:r>
          </w:p>
          <w:p w14:paraId="145E67BA" w14:textId="6D8F598A" w:rsidR="005509B9" w:rsidRPr="007B0169" w:rsidRDefault="00D51F9F" w:rsidP="00DA668D">
            <w:pPr>
              <w:pStyle w:val="ListParagraph"/>
              <w:numPr>
                <w:ilvl w:val="0"/>
                <w:numId w:val="29"/>
              </w:numPr>
              <w:spacing w:before="120" w:after="120"/>
              <w:ind w:left="415" w:hanging="387"/>
              <w:rPr>
                <w:sz w:val="24"/>
                <w:szCs w:val="24"/>
                <w:lang w:val="en-GB"/>
              </w:rPr>
            </w:pPr>
            <w:r w:rsidRPr="007B0169">
              <w:rPr>
                <w:sz w:val="24"/>
                <w:szCs w:val="24"/>
                <w:lang w:val="en-GB"/>
              </w:rPr>
              <w:t>[</w:t>
            </w:r>
            <w:r w:rsidR="005509B9" w:rsidRPr="007B0169">
              <w:rPr>
                <w:sz w:val="24"/>
                <w:szCs w:val="24"/>
                <w:lang w:val="en-GB"/>
              </w:rPr>
              <w:t>Test Type V: Durability of pollution control devices</w:t>
            </w:r>
            <w:r w:rsidRPr="007B0169">
              <w:rPr>
                <w:sz w:val="24"/>
                <w:szCs w:val="24"/>
                <w:lang w:val="en-GB"/>
              </w:rPr>
              <w:t>]</w:t>
            </w:r>
          </w:p>
          <w:p w14:paraId="145E67BB" w14:textId="330ABE6D" w:rsidR="005509B9" w:rsidRPr="007B0169" w:rsidRDefault="00D51F9F" w:rsidP="005509B9">
            <w:r w:rsidRPr="007B0169">
              <w:t>[</w:t>
            </w:r>
            <w:r w:rsidR="005509B9" w:rsidRPr="007B0169">
              <w:t>To test the durability of the pollution control devices, test type V defines a procedure for identifying the deterioration trend of the pollution control devices resulting in the efficiency loss to convert pollutants in less harmless substances and comparing the full distance emissions with the applicable limit values.</w:t>
            </w:r>
            <w:r w:rsidRPr="007B0169">
              <w:t>]</w:t>
            </w:r>
          </w:p>
          <w:p w14:paraId="145E67BC" w14:textId="77777777" w:rsidR="005509B9" w:rsidRPr="007B0169" w:rsidRDefault="0016008D" w:rsidP="00DA668D">
            <w:pPr>
              <w:pStyle w:val="ListParagraph"/>
              <w:numPr>
                <w:ilvl w:val="0"/>
                <w:numId w:val="29"/>
              </w:numPr>
              <w:spacing w:before="120" w:after="120"/>
              <w:ind w:left="415" w:hanging="387"/>
              <w:rPr>
                <w:sz w:val="24"/>
                <w:szCs w:val="24"/>
                <w:lang w:val="en-GB"/>
              </w:rPr>
            </w:pPr>
            <w:r w:rsidRPr="007B0169">
              <w:rPr>
                <w:sz w:val="24"/>
                <w:szCs w:val="24"/>
                <w:lang w:val="en-GB"/>
              </w:rPr>
              <w:t>Test Type VII: Energy e</w:t>
            </w:r>
            <w:r w:rsidR="005509B9" w:rsidRPr="007B0169">
              <w:rPr>
                <w:sz w:val="24"/>
                <w:szCs w:val="24"/>
                <w:lang w:val="en-GB"/>
              </w:rPr>
              <w:t>fficiency, i.e. CO</w:t>
            </w:r>
            <w:r w:rsidR="005509B9" w:rsidRPr="007B0169">
              <w:rPr>
                <w:sz w:val="24"/>
                <w:szCs w:val="24"/>
                <w:vertAlign w:val="subscript"/>
                <w:lang w:val="en-GB"/>
              </w:rPr>
              <w:t>2</w:t>
            </w:r>
            <w:r w:rsidR="005509B9" w:rsidRPr="007B0169">
              <w:rPr>
                <w:sz w:val="24"/>
                <w:szCs w:val="24"/>
                <w:lang w:val="en-GB"/>
              </w:rPr>
              <w:t xml:space="preserve"> emissions, fuel/energy consumption and electric range</w:t>
            </w:r>
          </w:p>
          <w:p w14:paraId="145E67BD" w14:textId="750DD833" w:rsidR="005509B9" w:rsidRPr="007B0169" w:rsidRDefault="005509B9" w:rsidP="00D51F9F">
            <w:r w:rsidRPr="007B0169">
              <w:t xml:space="preserve">To provide information required by consumers to judge the </w:t>
            </w:r>
            <w:r w:rsidR="00D51F9F" w:rsidRPr="007B0169">
              <w:t>energy efficiency</w:t>
            </w:r>
            <w:r w:rsidRPr="007B0169">
              <w:t xml:space="preserve"> and running costs and practicality of a vehicle, test type VII measures for publication and inclusion in vehicle literature, the energy efficiency with respect to CO</w:t>
            </w:r>
            <w:r w:rsidRPr="007B0169">
              <w:rPr>
                <w:vertAlign w:val="subscript"/>
              </w:rPr>
              <w:t>2</w:t>
            </w:r>
            <w:r w:rsidRPr="007B0169">
              <w:t xml:space="preserve"> emissions, fuel consumption, energy consumption and electric range.</w:t>
            </w:r>
          </w:p>
        </w:tc>
      </w:tr>
      <w:tr w:rsidR="0016008D" w:rsidRPr="007B0169" w14:paraId="145E67C1" w14:textId="77777777" w:rsidTr="008C05F1">
        <w:tc>
          <w:tcPr>
            <w:tcW w:w="1428" w:type="dxa"/>
          </w:tcPr>
          <w:p w14:paraId="145E67BF" w14:textId="77777777" w:rsidR="0016008D" w:rsidRPr="007B0169" w:rsidRDefault="0016008D" w:rsidP="008C05F1"/>
        </w:tc>
        <w:tc>
          <w:tcPr>
            <w:tcW w:w="8178" w:type="dxa"/>
            <w:vAlign w:val="center"/>
          </w:tcPr>
          <w:p w14:paraId="145E67C0" w14:textId="17DCBD32" w:rsidR="0016008D" w:rsidRPr="007B0169" w:rsidRDefault="0016008D" w:rsidP="00F559C6">
            <w:r w:rsidRPr="007B0169">
              <w:t xml:space="preserve">The base GTR, entering into force on [30 August 2005] build on the work of the WMTC Informal Working Group (IWG), its deliberations and conclusions, provided in the group's Technical Report </w:t>
            </w:r>
            <w:r w:rsidR="00B007CF" w:rsidRPr="007B0169">
              <w:t>(ECE/TRANS/180/Add.2/Appendix 1</w:t>
            </w:r>
            <w:r w:rsidRPr="007B0169">
              <w:t>)</w:t>
            </w:r>
            <w:r w:rsidR="00B007CF" w:rsidRPr="007B0169">
              <w:rPr>
                <w:vertAlign w:val="superscript"/>
              </w:rPr>
              <w:footnoteReference w:id="1"/>
            </w:r>
            <w:r w:rsidRPr="007B0169">
              <w:t xml:space="preserve"> which produced its last amendment on the base GTR in 2011. This revision of the revised GTR No 2 is based on the work of the Informal Working Group on Environmental and Propulsion </w:t>
            </w:r>
            <w:r w:rsidR="00F559C6" w:rsidRPr="007B0169">
              <w:t xml:space="preserve">unit </w:t>
            </w:r>
            <w:r w:rsidRPr="007B0169">
              <w:t xml:space="preserve">Performance Requirements of </w:t>
            </w:r>
            <w:r w:rsidR="00F559C6" w:rsidRPr="007B0169">
              <w:t>light</w:t>
            </w:r>
            <w:r w:rsidRPr="007B0169">
              <w:t xml:space="preserve"> vehicles (EPPR), from now on referred to as L-EPPR, which held its first meeting during the 65</w:t>
            </w:r>
            <w:r w:rsidRPr="007B0169">
              <w:rPr>
                <w:vertAlign w:val="superscript"/>
              </w:rPr>
              <w:t>th</w:t>
            </w:r>
            <w:r w:rsidR="00F559C6" w:rsidRPr="007B0169">
              <w:t xml:space="preserve"> </w:t>
            </w:r>
            <w:r w:rsidRPr="007B0169">
              <w:t xml:space="preserve">GRPE in January 2013 </w:t>
            </w:r>
            <w:r w:rsidR="00F559C6" w:rsidRPr="007B0169">
              <w:t>sponsored</w:t>
            </w:r>
            <w:r w:rsidRPr="007B0169">
              <w:t xml:space="preserve"> by the European Commission (EC). Specific issues and options raised and resolved in their development are discussed in </w:t>
            </w:r>
            <w:r w:rsidR="00F559C6" w:rsidRPr="007B0169">
              <w:t>a separate options document</w:t>
            </w:r>
            <w:r w:rsidRPr="007B0169">
              <w:t>. "Introduction issues and proposed options for harmonisation" of this document, which will be transferred into the report that accompanies the revised GTR No 2 when the final revision of GTR No 2 is adopted by the informal working group L-EPPR and sent to GRPE for approval.</w:t>
            </w:r>
          </w:p>
        </w:tc>
      </w:tr>
      <w:tr w:rsidR="00E94275" w:rsidRPr="007B0169" w14:paraId="145E67C4" w14:textId="77777777" w:rsidTr="008C05F1">
        <w:tc>
          <w:tcPr>
            <w:tcW w:w="1428" w:type="dxa"/>
          </w:tcPr>
          <w:p w14:paraId="145E67C2" w14:textId="77777777" w:rsidR="00E94275" w:rsidRPr="007B0169" w:rsidRDefault="00A63CD3" w:rsidP="00A63CD3">
            <w:r w:rsidRPr="007B0169">
              <w:rPr>
                <w:b/>
              </w:rPr>
              <w:t>A.2.</w:t>
            </w:r>
          </w:p>
        </w:tc>
        <w:tc>
          <w:tcPr>
            <w:tcW w:w="8178" w:type="dxa"/>
            <w:vAlign w:val="center"/>
          </w:tcPr>
          <w:p w14:paraId="145E67C3" w14:textId="77777777" w:rsidR="00E94275" w:rsidRPr="007B0169" w:rsidRDefault="005509B9" w:rsidP="005509B9">
            <w:pPr>
              <w:rPr>
                <w:b/>
              </w:rPr>
            </w:pPr>
            <w:r w:rsidRPr="007B0169">
              <w:rPr>
                <w:b/>
              </w:rPr>
              <w:t>Procedural background</w:t>
            </w:r>
          </w:p>
        </w:tc>
      </w:tr>
      <w:tr w:rsidR="00805FE4" w:rsidRPr="007B0169" w14:paraId="145E67CE" w14:textId="77777777" w:rsidTr="008C05F1">
        <w:tc>
          <w:tcPr>
            <w:tcW w:w="1428" w:type="dxa"/>
          </w:tcPr>
          <w:p w14:paraId="145E67C5" w14:textId="77777777" w:rsidR="00805FE4" w:rsidRPr="007B0169" w:rsidRDefault="00805FE4" w:rsidP="00A63CD3">
            <w:pPr>
              <w:rPr>
                <w:b/>
              </w:rPr>
            </w:pPr>
          </w:p>
        </w:tc>
        <w:tc>
          <w:tcPr>
            <w:tcW w:w="8178" w:type="dxa"/>
            <w:vAlign w:val="center"/>
          </w:tcPr>
          <w:p w14:paraId="145E67C6" w14:textId="77777777" w:rsidR="00805FE4" w:rsidRPr="007B0169" w:rsidRDefault="00805FE4" w:rsidP="00805FE4">
            <w:r w:rsidRPr="007B0169">
              <w:t xml:space="preserve">The original work on the base GTR No. 2 started in May 2000 with the </w:t>
            </w:r>
            <w:r w:rsidRPr="007B0169">
              <w:lastRenderedPageBreak/>
              <w:t>establishment of the WMTC Informal Working Group. At the UNECE working party on pollution and energy (GRPE) 45th session in January 2003, a formal proposal by Germany for the establishment of a GTR was approved for presentation to the Executive Committee for the 1998 Agreement (AC.3). At its session on 13 November 2003, the proposal from Germany was also app</w:t>
            </w:r>
            <w:r w:rsidR="002F4E79" w:rsidRPr="007B0169">
              <w:t>roved as a GTR project by AC.3.</w:t>
            </w:r>
          </w:p>
          <w:p w14:paraId="145E67C7" w14:textId="2BB987CA" w:rsidR="00805FE4" w:rsidRPr="007B0169" w:rsidRDefault="00805FE4" w:rsidP="00805FE4">
            <w:r w:rsidRPr="007B0169">
              <w:t xml:space="preserve">The </w:t>
            </w:r>
            <w:r w:rsidR="00F559C6" w:rsidRPr="007B0169">
              <w:t xml:space="preserve">base </w:t>
            </w:r>
            <w:r w:rsidRPr="007B0169">
              <w:t xml:space="preserve">GTR No. 2 was approved by AC.3 in June 2005. Amendment 1 to </w:t>
            </w:r>
            <w:r w:rsidR="00F559C6" w:rsidRPr="007B0169">
              <w:t xml:space="preserve">the base </w:t>
            </w:r>
            <w:r w:rsidRPr="007B0169">
              <w:t>GTR No. 2 was approved by AC.3 in November 2007. The draft text of Amendment 2 to GTR No. 2 on the introduction of performance requirements (limit values for pollutant emissions for vehicles fitted with gasoline engines) was approved by GRPE in January 2011, subject to final decisions concerning the format of the text by AC.3.</w:t>
            </w:r>
          </w:p>
          <w:p w14:paraId="145E67C8" w14:textId="77777777" w:rsidR="00805FE4" w:rsidRPr="007B0169" w:rsidRDefault="00805FE4" w:rsidP="00805FE4">
            <w:r w:rsidRPr="007B0169">
              <w:t>At its April 2006 meeting held in Pune (India), the informal working group WMTC/FEG agreed to prepare new test cycle proposals and a new vehicle classification for draft amendments to the GTR in order to suit low-powered vehicles, such as commonly used in India and China.</w:t>
            </w:r>
          </w:p>
          <w:p w14:paraId="145E67C9" w14:textId="1A356B41" w:rsidR="00805FE4" w:rsidRPr="007B0169" w:rsidRDefault="00805FE4" w:rsidP="00805FE4">
            <w:r w:rsidRPr="007B0169">
              <w:t xml:space="preserve">A small WMTC Task Force, coordinated by </w:t>
            </w:r>
            <w:r w:rsidR="00F559C6" w:rsidRPr="007B0169">
              <w:t>the International Motorcycle Manufacturers Association (</w:t>
            </w:r>
            <w:r w:rsidRPr="007B0169">
              <w:t>IMMA</w:t>
            </w:r>
            <w:r w:rsidR="00F559C6" w:rsidRPr="007B0169">
              <w:t>),</w:t>
            </w:r>
            <w:r w:rsidRPr="007B0169">
              <w:t xml:space="preserve"> was set up to prepare a proposal on the test cycle(s) and any new classification that might be necessary to achieve this objective. The Task Force was attended by India, Italy, Japan</w:t>
            </w:r>
            <w:r w:rsidR="00F559C6" w:rsidRPr="007B0169">
              <w:t>,</w:t>
            </w:r>
            <w:r w:rsidRPr="007B0169">
              <w:t xml:space="preserve"> </w:t>
            </w:r>
            <w:r w:rsidR="00F559C6" w:rsidRPr="007B0169">
              <w:t xml:space="preserve">Germany, the EC </w:t>
            </w:r>
            <w:r w:rsidRPr="007B0169">
              <w:t>and IMMA. Task Force meetings were held in August and October 2006.</w:t>
            </w:r>
          </w:p>
          <w:p w14:paraId="145E67CA" w14:textId="77777777" w:rsidR="00805FE4" w:rsidRPr="007B0169" w:rsidRDefault="00805FE4" w:rsidP="00805FE4">
            <w:r w:rsidRPr="007B0169">
              <w:t>At its November 2006 meeting held in Ann Arbor (United States of America), WMTC/FEG agreed to a modified version of one of the WMTC Task Force proposals and forwarded it to WMTC Informal Group in January 2007 where it was approved for submission to GRPE.</w:t>
            </w:r>
          </w:p>
          <w:p w14:paraId="145E67CB" w14:textId="25C44EBF" w:rsidR="00805FE4" w:rsidRPr="007B0169" w:rsidRDefault="00805FE4" w:rsidP="00805FE4">
            <w:r w:rsidRPr="007B0169">
              <w:t>The intention of setting up the group was put forward by the EU and announced during the 63</w:t>
            </w:r>
            <w:r w:rsidRPr="007B0169">
              <w:rPr>
                <w:vertAlign w:val="superscript"/>
              </w:rPr>
              <w:t>rd</w:t>
            </w:r>
            <w:r w:rsidR="00F559C6" w:rsidRPr="007B0169">
              <w:t xml:space="preserve"> </w:t>
            </w:r>
            <w:r w:rsidRPr="007B0169">
              <w:t>and 64</w:t>
            </w:r>
            <w:r w:rsidRPr="007B0169">
              <w:rPr>
                <w:vertAlign w:val="superscript"/>
              </w:rPr>
              <w:t>th</w:t>
            </w:r>
            <w:r w:rsidR="00F559C6" w:rsidRPr="007B0169">
              <w:t xml:space="preserve"> </w:t>
            </w:r>
            <w:r w:rsidRPr="007B0169">
              <w:t>meetings of the GRPE in January and June 2012 and in the 157</w:t>
            </w:r>
            <w:r w:rsidRPr="007B0169">
              <w:rPr>
                <w:vertAlign w:val="superscript"/>
              </w:rPr>
              <w:t>th</w:t>
            </w:r>
            <w:r w:rsidR="00F559C6" w:rsidRPr="007B0169">
              <w:t xml:space="preserve"> </w:t>
            </w:r>
            <w:r w:rsidRPr="007B0169">
              <w:t>session of the WP.29 in June 2012.</w:t>
            </w:r>
          </w:p>
          <w:p w14:paraId="145E67CC" w14:textId="6738603C" w:rsidR="00805FE4" w:rsidRPr="007B0169" w:rsidRDefault="00805FE4" w:rsidP="00805FE4">
            <w:r w:rsidRPr="007B0169">
              <w:t>With the mandate (informal document: WP.29-158-15) accepted at the 158</w:t>
            </w:r>
            <w:r w:rsidRPr="007B0169">
              <w:rPr>
                <w:vertAlign w:val="superscript"/>
              </w:rPr>
              <w:t>th</w:t>
            </w:r>
            <w:r w:rsidR="00F559C6" w:rsidRPr="007B0169">
              <w:t xml:space="preserve"> </w:t>
            </w:r>
            <w:r w:rsidRPr="007B0169">
              <w:t xml:space="preserve">session of the WP.29 (13-16th November 2012) to establish the environmental and propulsion unit performance requirements for </w:t>
            </w:r>
            <w:r w:rsidR="00F559C6" w:rsidRPr="007B0169">
              <w:t>light</w:t>
            </w:r>
            <w:r w:rsidRPr="007B0169">
              <w:t xml:space="preserve"> vehicles (</w:t>
            </w:r>
            <w:r w:rsidR="00F559C6" w:rsidRPr="007B0169">
              <w:t>L-</w:t>
            </w:r>
            <w:r w:rsidRPr="007B0169">
              <w:t xml:space="preserve">EPPR) informal working group under the GRPE. At the GRPE </w:t>
            </w:r>
            <w:commentRangeStart w:id="1"/>
            <w:r w:rsidRPr="007B0169">
              <w:t>xx</w:t>
            </w:r>
            <w:commentRangeEnd w:id="1"/>
            <w:r w:rsidR="00481A81" w:rsidRPr="007B0169">
              <w:rPr>
                <w:rStyle w:val="CommentReference"/>
              </w:rPr>
              <w:commentReference w:id="1"/>
            </w:r>
            <w:r w:rsidRPr="007B0169">
              <w:t xml:space="preserve"> session in </w:t>
            </w:r>
            <w:r w:rsidR="00B007CF" w:rsidRPr="007B0169">
              <w:t>201</w:t>
            </w:r>
            <w:r w:rsidRPr="007B0169">
              <w:t xml:space="preserve">x, a formal proposal drafted by the L-EPPR informal working group for revision </w:t>
            </w:r>
            <w:r w:rsidR="00B007CF" w:rsidRPr="007B0169">
              <w:t xml:space="preserve">1 </w:t>
            </w:r>
            <w:r w:rsidRPr="007B0169">
              <w:t>of this GTR was tabled for adoption by the Executive Committee for the 1998 Agreement (AC.3).</w:t>
            </w:r>
          </w:p>
          <w:p w14:paraId="145E67CD" w14:textId="77777777" w:rsidR="00805FE4" w:rsidRPr="007B0169" w:rsidRDefault="00805FE4" w:rsidP="00B007CF">
            <w:r w:rsidRPr="007B0169">
              <w:t>On-going developments of test types and procedures and global discussion on harmonisation have resulted in the technical requirements contained within this GTR. The final text of the GTR is presented below, in Part B of this document.</w:t>
            </w:r>
          </w:p>
        </w:tc>
      </w:tr>
      <w:tr w:rsidR="005509B9" w:rsidRPr="007B0169" w14:paraId="145E67D1" w14:textId="77777777" w:rsidTr="008C05F1">
        <w:tc>
          <w:tcPr>
            <w:tcW w:w="1428" w:type="dxa"/>
          </w:tcPr>
          <w:p w14:paraId="145E67CF" w14:textId="77777777" w:rsidR="005509B9" w:rsidRPr="007B0169" w:rsidRDefault="00A63CD3" w:rsidP="00A63CD3">
            <w:r w:rsidRPr="007B0169">
              <w:rPr>
                <w:b/>
              </w:rPr>
              <w:lastRenderedPageBreak/>
              <w:t>A.3.</w:t>
            </w:r>
          </w:p>
        </w:tc>
        <w:tc>
          <w:tcPr>
            <w:tcW w:w="8178" w:type="dxa"/>
            <w:vAlign w:val="center"/>
          </w:tcPr>
          <w:p w14:paraId="145E67D0" w14:textId="77777777" w:rsidR="005509B9" w:rsidRPr="007B0169" w:rsidRDefault="005509B9" w:rsidP="005509B9">
            <w:pPr>
              <w:rPr>
                <w:b/>
              </w:rPr>
            </w:pPr>
            <w:r w:rsidRPr="007B0169">
              <w:rPr>
                <w:b/>
              </w:rPr>
              <w:t>Existing regulations, directives and international voluntary standards</w:t>
            </w:r>
          </w:p>
        </w:tc>
      </w:tr>
      <w:tr w:rsidR="001540DA" w:rsidRPr="007B0169" w14:paraId="145E67E6" w14:textId="77777777" w:rsidTr="008C05F1">
        <w:tc>
          <w:tcPr>
            <w:tcW w:w="1428" w:type="dxa"/>
          </w:tcPr>
          <w:p w14:paraId="145E67D2" w14:textId="77777777" w:rsidR="001540DA" w:rsidRPr="007B0169" w:rsidRDefault="004F0695" w:rsidP="00A63CD3">
            <w:r w:rsidRPr="007B0169">
              <w:t>A.3.1.</w:t>
            </w:r>
          </w:p>
        </w:tc>
        <w:tc>
          <w:tcPr>
            <w:tcW w:w="8178" w:type="dxa"/>
            <w:vAlign w:val="center"/>
          </w:tcPr>
          <w:p w14:paraId="145E67D3" w14:textId="77777777" w:rsidR="004F0695" w:rsidRPr="007B0169" w:rsidRDefault="004F0695" w:rsidP="00DA668D">
            <w:pPr>
              <w:pStyle w:val="ListParagraph"/>
              <w:numPr>
                <w:ilvl w:val="0"/>
                <w:numId w:val="29"/>
              </w:numPr>
              <w:spacing w:before="120" w:after="120"/>
              <w:ind w:left="415" w:hanging="387"/>
              <w:rPr>
                <w:sz w:val="24"/>
                <w:szCs w:val="24"/>
                <w:lang w:val="en-GB"/>
              </w:rPr>
            </w:pPr>
            <w:r w:rsidRPr="007B0169">
              <w:rPr>
                <w:sz w:val="24"/>
                <w:szCs w:val="24"/>
                <w:lang w:val="en-GB"/>
              </w:rPr>
              <w:t>Technical references in the original development of this GTR No 2</w:t>
            </w:r>
          </w:p>
          <w:p w14:paraId="145E67D4" w14:textId="77777777" w:rsidR="004F0695" w:rsidRPr="007B0169" w:rsidRDefault="004F0695" w:rsidP="004F0695">
            <w:r w:rsidRPr="007B0169">
              <w:t>For the original development of this GTR No 2, the following regulations contained relevant applications of exhaust emissions requirements for light vehicles which were available for technical reference:</w:t>
            </w:r>
          </w:p>
          <w:p w14:paraId="145E67D5" w14:textId="77777777" w:rsidR="004F0695" w:rsidRPr="007B0169" w:rsidRDefault="004F0695" w:rsidP="00DA668D">
            <w:pPr>
              <w:pStyle w:val="ListParagraph"/>
              <w:numPr>
                <w:ilvl w:val="0"/>
                <w:numId w:val="29"/>
              </w:numPr>
              <w:spacing w:before="120" w:after="120"/>
              <w:ind w:left="415" w:hanging="387"/>
              <w:rPr>
                <w:sz w:val="24"/>
                <w:szCs w:val="24"/>
                <w:lang w:val="en-GB"/>
              </w:rPr>
            </w:pPr>
            <w:r w:rsidRPr="007B0169">
              <w:rPr>
                <w:sz w:val="24"/>
                <w:szCs w:val="24"/>
                <w:lang w:val="en-GB"/>
              </w:rPr>
              <w:t>UNECE Regulation No. 40, 01 series of amendments:</w:t>
            </w:r>
          </w:p>
          <w:p w14:paraId="145E67D6" w14:textId="77777777" w:rsidR="004F0695" w:rsidRPr="007B0169" w:rsidRDefault="004F0695" w:rsidP="004F0695">
            <w:r w:rsidRPr="007B0169">
              <w:t xml:space="preserve">Uniform provisions concerning the approval of motorcycles equipped with a </w:t>
            </w:r>
            <w:r w:rsidRPr="007B0169">
              <w:lastRenderedPageBreak/>
              <w:t>positive-ignition engine with regard to the emission of gaseous pollutants by the engine</w:t>
            </w:r>
          </w:p>
          <w:p w14:paraId="145E67D7" w14:textId="77777777" w:rsidR="004F0695" w:rsidRPr="007B0169" w:rsidRDefault="004F0695" w:rsidP="00DA668D">
            <w:pPr>
              <w:pStyle w:val="ListParagraph"/>
              <w:numPr>
                <w:ilvl w:val="0"/>
                <w:numId w:val="29"/>
              </w:numPr>
              <w:spacing w:before="120" w:after="120"/>
              <w:ind w:left="415" w:hanging="387"/>
              <w:rPr>
                <w:sz w:val="24"/>
                <w:szCs w:val="24"/>
                <w:lang w:val="en-GB"/>
              </w:rPr>
            </w:pPr>
            <w:r w:rsidRPr="007B0169">
              <w:rPr>
                <w:sz w:val="24"/>
                <w:szCs w:val="24"/>
                <w:lang w:val="en-GB"/>
              </w:rPr>
              <w:t>EU:</w:t>
            </w:r>
          </w:p>
          <w:p w14:paraId="145E67D8" w14:textId="6287CE1C" w:rsidR="004F0695" w:rsidRPr="007B0169" w:rsidRDefault="004F0695" w:rsidP="004F0695">
            <w:r w:rsidRPr="007B0169">
              <w:t>Directive 97/24/EC amending by Directive 2002/51/EC: The reduction of the level of pollutant emissions from two-and three-wheeled motor vehicles. Note: the EU has not acceded to Regulation No</w:t>
            </w:r>
            <w:r w:rsidR="00F559C6" w:rsidRPr="007B0169">
              <w:t>s</w:t>
            </w:r>
            <w:r w:rsidRPr="007B0169">
              <w:t xml:space="preserve"> 40</w:t>
            </w:r>
            <w:r w:rsidR="00F559C6" w:rsidRPr="007B0169">
              <w:t xml:space="preserve"> and 47</w:t>
            </w:r>
            <w:r w:rsidRPr="007B0169">
              <w:t xml:space="preserve">, but in EU type-approval legislation for light vehicles the ECE R40 </w:t>
            </w:r>
            <w:r w:rsidR="00F559C6" w:rsidRPr="007B0169">
              <w:t xml:space="preserve">and ECE R47 </w:t>
            </w:r>
            <w:r w:rsidRPr="007B0169">
              <w:t xml:space="preserve">vehicle speed test profile vs. test time </w:t>
            </w:r>
            <w:r w:rsidR="00F559C6" w:rsidRPr="007B0169">
              <w:t>are</w:t>
            </w:r>
            <w:r w:rsidRPr="007B0169">
              <w:t xml:space="preserve"> used as type I test to verify emissions after cold start. Alternatively the WMTC vehicle speed test profile vs. test time may be used to approve a motorcycle in the EU.</w:t>
            </w:r>
          </w:p>
          <w:p w14:paraId="0EFAEA08" w14:textId="3B3CE04B" w:rsidR="00F559C6" w:rsidRPr="007B0169" w:rsidRDefault="00F559C6" w:rsidP="004F0695">
            <w:r w:rsidRPr="007B0169">
              <w:t>In March 2013 Regulation (EU) No 168/2013</w:t>
            </w:r>
            <w:r w:rsidRPr="007B0169">
              <w:rPr>
                <w:rStyle w:val="FootnoteReference"/>
              </w:rPr>
              <w:footnoteReference w:id="2"/>
            </w:r>
            <w:r w:rsidRPr="007B0169">
              <w:t xml:space="preserve"> was adopted as well as its delegated acts </w:t>
            </w:r>
            <w:r w:rsidR="004D3314" w:rsidRPr="007B0169">
              <w:t xml:space="preserve">setting out technical provisions and test procedures </w:t>
            </w:r>
            <w:r w:rsidRPr="007B0169">
              <w:t>in the course of 2013. Mid of 2014 this revised legal package is applicable for EU type-approval.</w:t>
            </w:r>
          </w:p>
          <w:p w14:paraId="145E67D9" w14:textId="77777777" w:rsidR="004F0695" w:rsidRPr="007B0169" w:rsidRDefault="004F0695" w:rsidP="00DA668D">
            <w:pPr>
              <w:pStyle w:val="ListParagraph"/>
              <w:numPr>
                <w:ilvl w:val="0"/>
                <w:numId w:val="29"/>
              </w:numPr>
              <w:spacing w:before="120" w:after="120"/>
              <w:ind w:left="415" w:hanging="387"/>
              <w:rPr>
                <w:sz w:val="24"/>
                <w:szCs w:val="24"/>
                <w:lang w:val="en-GB"/>
              </w:rPr>
            </w:pPr>
            <w:r w:rsidRPr="007B0169">
              <w:rPr>
                <w:sz w:val="24"/>
                <w:szCs w:val="24"/>
                <w:lang w:val="en-GB"/>
              </w:rPr>
              <w:t>Indian Regulation:</w:t>
            </w:r>
          </w:p>
          <w:p w14:paraId="145E67DA" w14:textId="77777777" w:rsidR="004F0695" w:rsidRPr="007B0169" w:rsidRDefault="004F0695" w:rsidP="004F0695">
            <w:r w:rsidRPr="007B0169">
              <w:t>MoSRT&amp;H/ CMVR/ TAP-115/116 and Central Motor Vehicle Rule No. 115</w:t>
            </w:r>
          </w:p>
          <w:p w14:paraId="145E67DB" w14:textId="77777777" w:rsidR="004F0695" w:rsidRPr="007B0169" w:rsidRDefault="004F0695" w:rsidP="00DA668D">
            <w:pPr>
              <w:pStyle w:val="ListParagraph"/>
              <w:numPr>
                <w:ilvl w:val="0"/>
                <w:numId w:val="29"/>
              </w:numPr>
              <w:spacing w:before="120" w:after="120"/>
              <w:ind w:left="415" w:hanging="387"/>
              <w:rPr>
                <w:sz w:val="24"/>
                <w:szCs w:val="24"/>
                <w:lang w:val="en-GB"/>
              </w:rPr>
            </w:pPr>
            <w:r w:rsidRPr="007B0169">
              <w:rPr>
                <w:sz w:val="24"/>
                <w:szCs w:val="24"/>
                <w:lang w:val="en-GB"/>
              </w:rPr>
              <w:t>Japanese Regulation:</w:t>
            </w:r>
          </w:p>
          <w:p w14:paraId="145E67DC" w14:textId="77777777" w:rsidR="004F0695" w:rsidRPr="007B0169" w:rsidRDefault="004F0695" w:rsidP="00DA668D">
            <w:pPr>
              <w:pStyle w:val="ListParagraph"/>
              <w:numPr>
                <w:ilvl w:val="0"/>
                <w:numId w:val="30"/>
              </w:numPr>
              <w:rPr>
                <w:sz w:val="24"/>
                <w:lang w:val="en-GB"/>
              </w:rPr>
            </w:pPr>
            <w:r w:rsidRPr="007B0169">
              <w:rPr>
                <w:sz w:val="24"/>
                <w:lang w:val="en-GB"/>
              </w:rPr>
              <w:t>Road vehicle Act, Article 41 "Systems and Devices of Motor Vehicles";</w:t>
            </w:r>
          </w:p>
          <w:p w14:paraId="145E67DD" w14:textId="77777777" w:rsidR="004F0695" w:rsidRPr="007B0169" w:rsidRDefault="004F0695" w:rsidP="00DA668D">
            <w:pPr>
              <w:pStyle w:val="ListParagraph"/>
              <w:numPr>
                <w:ilvl w:val="0"/>
                <w:numId w:val="30"/>
              </w:numPr>
              <w:rPr>
                <w:sz w:val="24"/>
                <w:lang w:val="en-GB"/>
              </w:rPr>
            </w:pPr>
            <w:r w:rsidRPr="007B0169">
              <w:rPr>
                <w:sz w:val="24"/>
                <w:lang w:val="en-GB"/>
              </w:rPr>
              <w:t>Safety Regulations for Road Vehicles, Article 31 "Emission Control Devices";</w:t>
            </w:r>
          </w:p>
          <w:p w14:paraId="145E67DE" w14:textId="79A65806" w:rsidR="004F0695" w:rsidRPr="007B0169" w:rsidRDefault="004D3314" w:rsidP="00DA668D">
            <w:pPr>
              <w:pStyle w:val="ListParagraph"/>
              <w:numPr>
                <w:ilvl w:val="0"/>
                <w:numId w:val="29"/>
              </w:numPr>
              <w:spacing w:before="120" w:after="120"/>
              <w:ind w:left="415" w:hanging="387"/>
              <w:rPr>
                <w:sz w:val="24"/>
                <w:szCs w:val="24"/>
                <w:lang w:val="en-GB"/>
              </w:rPr>
            </w:pPr>
            <w:r w:rsidRPr="007B0169">
              <w:rPr>
                <w:sz w:val="24"/>
                <w:szCs w:val="24"/>
                <w:lang w:val="en-GB"/>
              </w:rPr>
              <w:t>United States of America R</w:t>
            </w:r>
            <w:r w:rsidR="004F0695" w:rsidRPr="007B0169">
              <w:rPr>
                <w:sz w:val="24"/>
                <w:szCs w:val="24"/>
                <w:lang w:val="en-GB"/>
              </w:rPr>
              <w:t>egulations:</w:t>
            </w:r>
          </w:p>
          <w:p w14:paraId="145E67DF" w14:textId="77777777" w:rsidR="004F0695" w:rsidRPr="007B0169" w:rsidRDefault="004F0695" w:rsidP="00DA668D">
            <w:pPr>
              <w:pStyle w:val="ListParagraph"/>
              <w:numPr>
                <w:ilvl w:val="0"/>
                <w:numId w:val="30"/>
              </w:numPr>
              <w:rPr>
                <w:sz w:val="24"/>
                <w:lang w:val="en-GB"/>
              </w:rPr>
            </w:pPr>
            <w:r w:rsidRPr="007B0169">
              <w:rPr>
                <w:sz w:val="24"/>
                <w:lang w:val="en-GB"/>
              </w:rPr>
              <w:t>US-FTP Subpart F, Emission Regulations for 1978 and Later New Motorcycles</w:t>
            </w:r>
          </w:p>
          <w:p w14:paraId="145E67E0" w14:textId="77777777" w:rsidR="004F0695" w:rsidRPr="007B0169" w:rsidRDefault="004F0695" w:rsidP="00DA668D">
            <w:pPr>
              <w:pStyle w:val="ListParagraph"/>
              <w:numPr>
                <w:ilvl w:val="0"/>
                <w:numId w:val="30"/>
              </w:numPr>
              <w:rPr>
                <w:sz w:val="24"/>
                <w:lang w:val="en-GB"/>
              </w:rPr>
            </w:pPr>
            <w:r w:rsidRPr="007B0169">
              <w:rPr>
                <w:sz w:val="24"/>
                <w:lang w:val="en-GB"/>
              </w:rPr>
              <w:t>ISO standards:</w:t>
            </w:r>
          </w:p>
          <w:p w14:paraId="145E67E1" w14:textId="77777777" w:rsidR="004F0695" w:rsidRPr="007B0169" w:rsidRDefault="004F0695" w:rsidP="00DA668D">
            <w:pPr>
              <w:pStyle w:val="ListParagraph"/>
              <w:numPr>
                <w:ilvl w:val="0"/>
                <w:numId w:val="30"/>
              </w:numPr>
              <w:rPr>
                <w:sz w:val="24"/>
                <w:lang w:val="en-GB"/>
              </w:rPr>
            </w:pPr>
            <w:r w:rsidRPr="007B0169">
              <w:rPr>
                <w:sz w:val="24"/>
                <w:lang w:val="en-GB"/>
              </w:rPr>
              <w:t>ISO 11486 (Motorcycles - Chassis dynamometer setting method);</w:t>
            </w:r>
          </w:p>
          <w:p w14:paraId="145E67E2" w14:textId="77777777" w:rsidR="004F0695" w:rsidRPr="007B0169" w:rsidRDefault="004F0695" w:rsidP="00DA668D">
            <w:pPr>
              <w:pStyle w:val="ListParagraph"/>
              <w:numPr>
                <w:ilvl w:val="0"/>
                <w:numId w:val="30"/>
              </w:numPr>
              <w:rPr>
                <w:sz w:val="24"/>
                <w:lang w:val="en-GB"/>
              </w:rPr>
            </w:pPr>
            <w:r w:rsidRPr="007B0169">
              <w:rPr>
                <w:sz w:val="24"/>
                <w:lang w:val="en-GB"/>
              </w:rPr>
              <w:t>ISO 6460 (gas sampling and fuel consumption);</w:t>
            </w:r>
          </w:p>
          <w:p w14:paraId="145E67E3" w14:textId="77777777" w:rsidR="004F0695" w:rsidRPr="007B0169" w:rsidRDefault="004F0695" w:rsidP="00DA668D">
            <w:pPr>
              <w:pStyle w:val="ListParagraph"/>
              <w:numPr>
                <w:ilvl w:val="0"/>
                <w:numId w:val="30"/>
              </w:numPr>
              <w:rPr>
                <w:sz w:val="24"/>
                <w:lang w:val="en-GB"/>
              </w:rPr>
            </w:pPr>
            <w:r w:rsidRPr="007B0169">
              <w:rPr>
                <w:sz w:val="24"/>
                <w:lang w:val="en-GB"/>
              </w:rPr>
              <w:t>ISO 4106 (Motorcycles -- Engine test code -- Net power);</w:t>
            </w:r>
          </w:p>
          <w:p w14:paraId="145E67E4" w14:textId="77777777" w:rsidR="004F0695" w:rsidRPr="007B0169" w:rsidRDefault="004F0695" w:rsidP="004F0695">
            <w:r w:rsidRPr="007B0169">
              <w:t xml:space="preserve">Most of these regulations had been in existence for many years and the methods of measurement varied significantly. The technical experts were familiar with these requirements and discussed them in their working sessions. The L-EPPR Informal Working Group therefore considered that to be able to determine a light vehicle’s real impact on the environment, in terms of its exhaust pollutant emissions and energy consumption, the test procedure and consequently the GTR No 2 needs to represent modern, real-world vehicle operation for all </w:t>
            </w:r>
            <w:r w:rsidR="007025FC" w:rsidRPr="007B0169">
              <w:t>two</w:t>
            </w:r>
            <w:r w:rsidRPr="007B0169">
              <w:t>- and three wheeled vehicles.</w:t>
            </w:r>
          </w:p>
          <w:p w14:paraId="145E67E5" w14:textId="77777777" w:rsidR="001540DA" w:rsidRPr="007B0169" w:rsidRDefault="004F0695" w:rsidP="004F0695">
            <w:r w:rsidRPr="007B0169">
              <w:t>Consequently, the draft GTR was based on new research into the worldwide pattern of real light vehicle use with a wide range of propulsion units.</w:t>
            </w:r>
          </w:p>
        </w:tc>
      </w:tr>
      <w:tr w:rsidR="001540DA" w:rsidRPr="007B0169" w14:paraId="145E67FC" w14:textId="77777777" w:rsidTr="008C05F1">
        <w:tc>
          <w:tcPr>
            <w:tcW w:w="1428" w:type="dxa"/>
          </w:tcPr>
          <w:p w14:paraId="145E67E7" w14:textId="77777777" w:rsidR="001540DA" w:rsidRPr="007B0169" w:rsidRDefault="004F0695" w:rsidP="004F0695">
            <w:r w:rsidRPr="007B0169">
              <w:lastRenderedPageBreak/>
              <w:t>A.3.2.</w:t>
            </w:r>
          </w:p>
        </w:tc>
        <w:tc>
          <w:tcPr>
            <w:tcW w:w="8178" w:type="dxa"/>
            <w:vAlign w:val="center"/>
          </w:tcPr>
          <w:p w14:paraId="145E67E8" w14:textId="77777777" w:rsidR="004F0695" w:rsidRPr="007B0169" w:rsidRDefault="004F0695" w:rsidP="004F0695">
            <w:r w:rsidRPr="007B0169">
              <w:t>Technical references in developing this revision of the GTR</w:t>
            </w:r>
          </w:p>
          <w:p w14:paraId="145E67E9" w14:textId="7D8BCE58" w:rsidR="004F0695" w:rsidRPr="007B0169" w:rsidRDefault="004F0695" w:rsidP="004F0695">
            <w:r w:rsidRPr="007B0169">
              <w:t>For the development of this revision to the GTR, the following legislation and technical standards contained relevant applications of requirements for light vehicles or transferable provisions for passenger cars:</w:t>
            </w:r>
          </w:p>
          <w:p w14:paraId="145E67EA" w14:textId="77777777" w:rsidR="004F0695" w:rsidRPr="007B0169" w:rsidRDefault="004F0695" w:rsidP="004F0695">
            <w:r w:rsidRPr="007B0169">
              <w:lastRenderedPageBreak/>
              <w:t>Test type I:</w:t>
            </w:r>
          </w:p>
          <w:p w14:paraId="145E67EB" w14:textId="77777777" w:rsidR="004F0695" w:rsidRPr="007B0169" w:rsidRDefault="004F0695" w:rsidP="00DA668D">
            <w:pPr>
              <w:pStyle w:val="ListParagraph"/>
              <w:numPr>
                <w:ilvl w:val="0"/>
                <w:numId w:val="29"/>
              </w:numPr>
              <w:spacing w:before="120" w:after="120"/>
              <w:ind w:left="415" w:hanging="387"/>
              <w:rPr>
                <w:sz w:val="24"/>
                <w:szCs w:val="24"/>
                <w:lang w:val="en-GB"/>
              </w:rPr>
            </w:pPr>
            <w:r w:rsidRPr="007B0169">
              <w:rPr>
                <w:sz w:val="24"/>
                <w:szCs w:val="24"/>
                <w:lang w:val="en-GB"/>
              </w:rPr>
              <w:t>UN (1998 agreement, light-duty and heavy-duty vehicles): WLTP, UN S.R.1</w:t>
            </w:r>
            <w:r w:rsidR="00B3413B" w:rsidRPr="007B0169">
              <w:rPr>
                <w:sz w:val="24"/>
                <w:szCs w:val="24"/>
                <w:lang w:val="en-GB"/>
              </w:rPr>
              <w:t>;</w:t>
            </w:r>
          </w:p>
          <w:p w14:paraId="145E67EC" w14:textId="77777777" w:rsidR="004F0695" w:rsidRPr="007B0169" w:rsidRDefault="004F0695" w:rsidP="00DA668D">
            <w:pPr>
              <w:pStyle w:val="ListParagraph"/>
              <w:numPr>
                <w:ilvl w:val="0"/>
                <w:numId w:val="29"/>
              </w:numPr>
              <w:spacing w:before="120" w:after="120"/>
              <w:ind w:left="415" w:hanging="387"/>
              <w:rPr>
                <w:sz w:val="24"/>
                <w:szCs w:val="24"/>
                <w:lang w:val="en-GB"/>
              </w:rPr>
            </w:pPr>
            <w:r w:rsidRPr="007B0169">
              <w:rPr>
                <w:sz w:val="24"/>
                <w:szCs w:val="24"/>
                <w:lang w:val="en-GB"/>
              </w:rPr>
              <w:t>UN (1958 agreement, light vehicles): UN Regulation 40, UN Regulation 47 and UN R.E.3</w:t>
            </w:r>
            <w:r w:rsidR="00B3413B" w:rsidRPr="007B0169">
              <w:rPr>
                <w:sz w:val="24"/>
                <w:szCs w:val="24"/>
                <w:lang w:val="en-GB"/>
              </w:rPr>
              <w:t>;</w:t>
            </w:r>
          </w:p>
          <w:p w14:paraId="145E67ED" w14:textId="77777777" w:rsidR="004F0695" w:rsidRPr="007B0169" w:rsidRDefault="004F0695" w:rsidP="00DA668D">
            <w:pPr>
              <w:pStyle w:val="ListParagraph"/>
              <w:numPr>
                <w:ilvl w:val="0"/>
                <w:numId w:val="29"/>
              </w:numPr>
              <w:spacing w:before="120" w:after="120"/>
              <w:ind w:left="415" w:hanging="387"/>
              <w:rPr>
                <w:sz w:val="24"/>
                <w:szCs w:val="24"/>
                <w:lang w:val="en-GB"/>
              </w:rPr>
            </w:pPr>
            <w:r w:rsidRPr="007B0169">
              <w:rPr>
                <w:sz w:val="24"/>
                <w:szCs w:val="24"/>
                <w:lang w:val="en-GB"/>
              </w:rPr>
              <w:t>UN (1958 agreement, M/N-category vehicles): UN Regulation 83</w:t>
            </w:r>
            <w:r w:rsidR="00B3413B" w:rsidRPr="007B0169">
              <w:rPr>
                <w:sz w:val="24"/>
                <w:szCs w:val="24"/>
                <w:lang w:val="en-GB"/>
              </w:rPr>
              <w:t>;</w:t>
            </w:r>
          </w:p>
          <w:p w14:paraId="145E67EE" w14:textId="77777777" w:rsidR="004F0695" w:rsidRPr="007B0169" w:rsidRDefault="004F0695" w:rsidP="00DA668D">
            <w:pPr>
              <w:pStyle w:val="ListParagraph"/>
              <w:numPr>
                <w:ilvl w:val="0"/>
                <w:numId w:val="29"/>
              </w:numPr>
              <w:spacing w:before="120" w:after="120"/>
              <w:ind w:left="415" w:hanging="387"/>
              <w:rPr>
                <w:sz w:val="24"/>
                <w:szCs w:val="24"/>
                <w:lang w:val="en-GB"/>
              </w:rPr>
            </w:pPr>
            <w:r w:rsidRPr="007B0169">
              <w:rPr>
                <w:sz w:val="24"/>
                <w:szCs w:val="24"/>
                <w:lang w:val="en-GB"/>
              </w:rPr>
              <w:t>EU: Regulation (EU) No 168/2013</w:t>
            </w:r>
            <w:r w:rsidR="00B3413B" w:rsidRPr="007B0169">
              <w:rPr>
                <w:sz w:val="24"/>
                <w:szCs w:val="24"/>
                <w:lang w:val="en-GB"/>
              </w:rPr>
              <w:t>;</w:t>
            </w:r>
          </w:p>
          <w:p w14:paraId="145E67EF" w14:textId="056FECDC" w:rsidR="004F0695" w:rsidRPr="007B0169" w:rsidRDefault="004D3314" w:rsidP="00DA668D">
            <w:pPr>
              <w:pStyle w:val="ListParagraph"/>
              <w:numPr>
                <w:ilvl w:val="0"/>
                <w:numId w:val="29"/>
              </w:numPr>
              <w:spacing w:before="120" w:after="120"/>
              <w:ind w:left="415" w:hanging="387"/>
              <w:rPr>
                <w:sz w:val="24"/>
                <w:szCs w:val="24"/>
                <w:lang w:val="en-GB"/>
              </w:rPr>
            </w:pPr>
            <w:r w:rsidRPr="007B0169">
              <w:rPr>
                <w:sz w:val="24"/>
                <w:szCs w:val="24"/>
                <w:lang w:val="en-GB"/>
              </w:rPr>
              <w:t>EU draft REPPR (delegated a</w:t>
            </w:r>
            <w:r w:rsidR="004F0695" w:rsidRPr="007B0169">
              <w:rPr>
                <w:sz w:val="24"/>
                <w:szCs w:val="24"/>
                <w:lang w:val="en-GB"/>
              </w:rPr>
              <w:t>ct o</w:t>
            </w:r>
            <w:r w:rsidRPr="007B0169">
              <w:rPr>
                <w:sz w:val="24"/>
                <w:szCs w:val="24"/>
                <w:lang w:val="en-GB"/>
              </w:rPr>
              <w:t>n Environmental and Propulsion u</w:t>
            </w:r>
            <w:r w:rsidR="004F0695" w:rsidRPr="007B0169">
              <w:rPr>
                <w:sz w:val="24"/>
                <w:szCs w:val="24"/>
                <w:lang w:val="en-GB"/>
              </w:rPr>
              <w:t>nit Performance supplementing Regulation (EU) No 168/2013), Directive 97/24/EC</w:t>
            </w:r>
            <w:r w:rsidRPr="007B0169">
              <w:rPr>
                <w:sz w:val="24"/>
                <w:szCs w:val="24"/>
                <w:lang w:val="en-GB"/>
              </w:rPr>
              <w:t xml:space="preserve"> supplementing Directive 2002/24/EC</w:t>
            </w:r>
            <w:r w:rsidR="00B3413B" w:rsidRPr="007B0169">
              <w:rPr>
                <w:sz w:val="24"/>
                <w:szCs w:val="24"/>
                <w:lang w:val="en-GB"/>
              </w:rPr>
              <w:t>.</w:t>
            </w:r>
          </w:p>
          <w:p w14:paraId="145E67F0" w14:textId="77777777" w:rsidR="004F0695" w:rsidRPr="007B0169" w:rsidRDefault="004F0695" w:rsidP="004F0695">
            <w:r w:rsidRPr="007B0169">
              <w:t>Test type II:</w:t>
            </w:r>
          </w:p>
          <w:p w14:paraId="145E67F1" w14:textId="77777777" w:rsidR="004F0695" w:rsidRPr="007B0169" w:rsidRDefault="004F0695" w:rsidP="00DA668D">
            <w:pPr>
              <w:pStyle w:val="ListParagraph"/>
              <w:numPr>
                <w:ilvl w:val="0"/>
                <w:numId w:val="29"/>
              </w:numPr>
              <w:spacing w:before="120" w:after="120"/>
              <w:ind w:left="415" w:hanging="387"/>
              <w:rPr>
                <w:sz w:val="24"/>
                <w:szCs w:val="24"/>
                <w:lang w:val="en-GB"/>
              </w:rPr>
            </w:pPr>
            <w:r w:rsidRPr="007B0169">
              <w:rPr>
                <w:sz w:val="24"/>
                <w:szCs w:val="24"/>
                <w:lang w:val="en-GB"/>
              </w:rPr>
              <w:t>UN (1958 agreement, light vehicles): UN Regulation 40, UN Regulation 47</w:t>
            </w:r>
            <w:r w:rsidR="00B3413B" w:rsidRPr="007B0169">
              <w:rPr>
                <w:sz w:val="24"/>
                <w:szCs w:val="24"/>
                <w:lang w:val="en-GB"/>
              </w:rPr>
              <w:t>;</w:t>
            </w:r>
          </w:p>
          <w:p w14:paraId="145E67F2" w14:textId="77777777" w:rsidR="004F0695" w:rsidRPr="007B0169" w:rsidRDefault="004F0695" w:rsidP="00DA668D">
            <w:pPr>
              <w:pStyle w:val="ListParagraph"/>
              <w:numPr>
                <w:ilvl w:val="0"/>
                <w:numId w:val="29"/>
              </w:numPr>
              <w:spacing w:before="120" w:after="120"/>
              <w:ind w:left="415" w:hanging="387"/>
              <w:rPr>
                <w:sz w:val="24"/>
                <w:szCs w:val="24"/>
                <w:lang w:val="en-GB"/>
              </w:rPr>
            </w:pPr>
            <w:r w:rsidRPr="007B0169">
              <w:rPr>
                <w:sz w:val="24"/>
                <w:szCs w:val="24"/>
                <w:lang w:val="en-GB"/>
              </w:rPr>
              <w:t>UN (1958 agreement, light-duty vehicles): UN Regulation 83</w:t>
            </w:r>
            <w:r w:rsidR="00B3413B" w:rsidRPr="007B0169">
              <w:rPr>
                <w:sz w:val="24"/>
                <w:szCs w:val="24"/>
                <w:lang w:val="en-GB"/>
              </w:rPr>
              <w:t>;</w:t>
            </w:r>
          </w:p>
          <w:p w14:paraId="145E67F3" w14:textId="77777777" w:rsidR="004F0695" w:rsidRPr="007B0169" w:rsidRDefault="004F0695" w:rsidP="00DA668D">
            <w:pPr>
              <w:pStyle w:val="ListParagraph"/>
              <w:numPr>
                <w:ilvl w:val="0"/>
                <w:numId w:val="29"/>
              </w:numPr>
              <w:spacing w:before="120" w:after="120"/>
              <w:ind w:left="415" w:hanging="387"/>
              <w:rPr>
                <w:sz w:val="24"/>
                <w:szCs w:val="24"/>
                <w:lang w:val="en-GB"/>
              </w:rPr>
            </w:pPr>
            <w:r w:rsidRPr="007B0169">
              <w:rPr>
                <w:sz w:val="24"/>
                <w:szCs w:val="24"/>
                <w:lang w:val="en-GB"/>
              </w:rPr>
              <w:t>EU: EU REPPR, Directive 2009/40/EC</w:t>
            </w:r>
          </w:p>
          <w:p w14:paraId="145E67F4" w14:textId="77777777" w:rsidR="004F0695" w:rsidRPr="007B0169" w:rsidRDefault="004F0695" w:rsidP="004F0695">
            <w:r w:rsidRPr="007B0169">
              <w:t>Test type V:</w:t>
            </w:r>
          </w:p>
          <w:p w14:paraId="145E67F5" w14:textId="77777777" w:rsidR="004F0695" w:rsidRPr="007B0169" w:rsidRDefault="004F0695" w:rsidP="00DA668D">
            <w:pPr>
              <w:pStyle w:val="ListParagraph"/>
              <w:numPr>
                <w:ilvl w:val="0"/>
                <w:numId w:val="29"/>
              </w:numPr>
              <w:spacing w:before="120" w:after="120"/>
              <w:ind w:left="415" w:hanging="387"/>
              <w:rPr>
                <w:sz w:val="24"/>
                <w:szCs w:val="24"/>
                <w:lang w:val="en-GB"/>
              </w:rPr>
            </w:pPr>
            <w:r w:rsidRPr="007B0169">
              <w:rPr>
                <w:sz w:val="24"/>
                <w:szCs w:val="24"/>
                <w:lang w:val="en-GB"/>
              </w:rPr>
              <w:t>UN (1958 agreement, light-duty vehicles): UN Regulation 83</w:t>
            </w:r>
            <w:r w:rsidR="00B3413B" w:rsidRPr="007B0169">
              <w:rPr>
                <w:sz w:val="24"/>
                <w:szCs w:val="24"/>
                <w:lang w:val="en-GB"/>
              </w:rPr>
              <w:t>;</w:t>
            </w:r>
          </w:p>
          <w:p w14:paraId="145E67F6" w14:textId="77777777" w:rsidR="004F0695" w:rsidRPr="007B0169" w:rsidRDefault="004F0695" w:rsidP="00DA668D">
            <w:pPr>
              <w:pStyle w:val="ListParagraph"/>
              <w:numPr>
                <w:ilvl w:val="0"/>
                <w:numId w:val="29"/>
              </w:numPr>
              <w:spacing w:before="120" w:after="120"/>
              <w:ind w:left="415" w:hanging="387"/>
              <w:rPr>
                <w:sz w:val="24"/>
                <w:szCs w:val="24"/>
                <w:lang w:val="en-GB"/>
              </w:rPr>
            </w:pPr>
            <w:r w:rsidRPr="007B0169">
              <w:rPr>
                <w:sz w:val="24"/>
                <w:szCs w:val="24"/>
                <w:lang w:val="en-GB"/>
              </w:rPr>
              <w:t>EU: Regulation (EU) No 168/2013 and EU draft REPPR (Delegated Act on Environmental and Propulsion Unit Performance supplementing Regulation (EU) No 168/2013)</w:t>
            </w:r>
            <w:r w:rsidR="00B3413B" w:rsidRPr="007B0169">
              <w:rPr>
                <w:sz w:val="24"/>
                <w:szCs w:val="24"/>
                <w:lang w:val="en-GB"/>
              </w:rPr>
              <w:t>;</w:t>
            </w:r>
          </w:p>
          <w:p w14:paraId="145E67F7" w14:textId="77777777" w:rsidR="004F0695" w:rsidRPr="007B0169" w:rsidRDefault="004F0695" w:rsidP="00DA668D">
            <w:pPr>
              <w:pStyle w:val="ListParagraph"/>
              <w:numPr>
                <w:ilvl w:val="0"/>
                <w:numId w:val="29"/>
              </w:numPr>
              <w:spacing w:before="120" w:after="120"/>
              <w:ind w:left="415" w:hanging="387"/>
              <w:rPr>
                <w:sz w:val="24"/>
                <w:szCs w:val="24"/>
                <w:lang w:val="en-GB"/>
              </w:rPr>
            </w:pPr>
            <w:r w:rsidRPr="007B0169">
              <w:rPr>
                <w:sz w:val="24"/>
                <w:szCs w:val="24"/>
                <w:lang w:val="en-GB"/>
              </w:rPr>
              <w:t>USA: US CFR Title 40, Part 86</w:t>
            </w:r>
            <w:r w:rsidR="00B3413B" w:rsidRPr="007B0169">
              <w:rPr>
                <w:sz w:val="24"/>
                <w:szCs w:val="24"/>
                <w:lang w:val="en-GB"/>
              </w:rPr>
              <w:t>;</w:t>
            </w:r>
          </w:p>
          <w:p w14:paraId="145E67F8" w14:textId="502BA2D0" w:rsidR="004F0695" w:rsidRPr="007B0169" w:rsidRDefault="004D3314" w:rsidP="00DA668D">
            <w:pPr>
              <w:pStyle w:val="ListParagraph"/>
              <w:numPr>
                <w:ilvl w:val="0"/>
                <w:numId w:val="29"/>
              </w:numPr>
              <w:spacing w:before="120" w:after="120"/>
              <w:ind w:left="415" w:hanging="387"/>
              <w:rPr>
                <w:sz w:val="24"/>
                <w:szCs w:val="24"/>
                <w:lang w:val="en-GB"/>
              </w:rPr>
            </w:pPr>
            <w:r w:rsidRPr="007B0169">
              <w:rPr>
                <w:sz w:val="24"/>
                <w:szCs w:val="24"/>
                <w:lang w:val="en-GB"/>
              </w:rPr>
              <w:t>Technical s</w:t>
            </w:r>
            <w:r w:rsidR="004F0695" w:rsidRPr="007B0169">
              <w:rPr>
                <w:sz w:val="24"/>
                <w:szCs w:val="24"/>
                <w:lang w:val="en-GB"/>
              </w:rPr>
              <w:t>tandards: ISO 7116, ISO 7117, ISO 4106, ISO 4164</w:t>
            </w:r>
            <w:r w:rsidR="00B3413B" w:rsidRPr="007B0169">
              <w:rPr>
                <w:sz w:val="24"/>
                <w:szCs w:val="24"/>
                <w:lang w:val="en-GB"/>
              </w:rPr>
              <w:t>.</w:t>
            </w:r>
          </w:p>
          <w:p w14:paraId="145E67F9" w14:textId="77777777" w:rsidR="004F0695" w:rsidRPr="007B0169" w:rsidRDefault="004F0695" w:rsidP="00B3413B">
            <w:r w:rsidRPr="007B0169">
              <w:t>Test type VII:</w:t>
            </w:r>
          </w:p>
          <w:p w14:paraId="145E67FA" w14:textId="77777777" w:rsidR="004F0695" w:rsidRPr="007B0169" w:rsidRDefault="004F0695" w:rsidP="00DA668D">
            <w:pPr>
              <w:pStyle w:val="ListParagraph"/>
              <w:numPr>
                <w:ilvl w:val="0"/>
                <w:numId w:val="29"/>
              </w:numPr>
              <w:spacing w:before="120" w:after="120"/>
              <w:ind w:left="415" w:hanging="387"/>
              <w:rPr>
                <w:sz w:val="24"/>
                <w:szCs w:val="24"/>
                <w:lang w:val="en-GB"/>
              </w:rPr>
            </w:pPr>
            <w:r w:rsidRPr="007B0169">
              <w:rPr>
                <w:sz w:val="24"/>
                <w:szCs w:val="24"/>
                <w:lang w:val="en-GB"/>
              </w:rPr>
              <w:t>UN (1958 agreement, light-duty vehicles): UN Regulation 101, UN Regulation 83</w:t>
            </w:r>
            <w:r w:rsidR="00B3413B" w:rsidRPr="007B0169">
              <w:rPr>
                <w:sz w:val="24"/>
                <w:szCs w:val="24"/>
                <w:lang w:val="en-GB"/>
              </w:rPr>
              <w:t>;</w:t>
            </w:r>
          </w:p>
          <w:p w14:paraId="145E67FB" w14:textId="77777777" w:rsidR="001540DA" w:rsidRPr="007B0169" w:rsidRDefault="004F0695" w:rsidP="00DA668D">
            <w:pPr>
              <w:pStyle w:val="ListParagraph"/>
              <w:numPr>
                <w:ilvl w:val="0"/>
                <w:numId w:val="29"/>
              </w:numPr>
              <w:spacing w:before="120" w:after="120"/>
              <w:ind w:left="415" w:hanging="387"/>
              <w:rPr>
                <w:sz w:val="24"/>
                <w:szCs w:val="24"/>
                <w:lang w:val="en-GB"/>
              </w:rPr>
            </w:pPr>
            <w:r w:rsidRPr="007B0169">
              <w:rPr>
                <w:sz w:val="24"/>
                <w:szCs w:val="24"/>
                <w:lang w:val="en-GB"/>
              </w:rPr>
              <w:t>EU: Regulation (EU) No 168/2013 and EU draft REPPR (Delegated Act on Environmental and Propulsion Unit Performance supplementing Regulation (EU) No 168/2013)</w:t>
            </w:r>
            <w:r w:rsidR="00B3413B" w:rsidRPr="007B0169">
              <w:rPr>
                <w:sz w:val="24"/>
                <w:szCs w:val="24"/>
                <w:lang w:val="en-GB"/>
              </w:rPr>
              <w:t>.</w:t>
            </w:r>
          </w:p>
        </w:tc>
      </w:tr>
      <w:tr w:rsidR="001540DA" w:rsidRPr="007B0169" w14:paraId="145E680E" w14:textId="77777777" w:rsidTr="008C05F1">
        <w:tc>
          <w:tcPr>
            <w:tcW w:w="1428" w:type="dxa"/>
          </w:tcPr>
          <w:p w14:paraId="145E67FD" w14:textId="77777777" w:rsidR="001540DA" w:rsidRPr="007B0169" w:rsidRDefault="00B3413B" w:rsidP="00B3413B">
            <w:pPr>
              <w:rPr>
                <w:b/>
              </w:rPr>
            </w:pPr>
            <w:r w:rsidRPr="007B0169">
              <w:lastRenderedPageBreak/>
              <w:t>A.3.3.</w:t>
            </w:r>
          </w:p>
        </w:tc>
        <w:tc>
          <w:tcPr>
            <w:tcW w:w="8178" w:type="dxa"/>
            <w:vAlign w:val="center"/>
          </w:tcPr>
          <w:p w14:paraId="145E67FE" w14:textId="77777777" w:rsidR="001540DA" w:rsidRPr="007B0169" w:rsidRDefault="001540DA" w:rsidP="001540DA">
            <w:r w:rsidRPr="007B0169">
              <w:t>Methodology for deriving harmonised test procedures for this revision of the GTR</w:t>
            </w:r>
          </w:p>
          <w:p w14:paraId="145E67FF" w14:textId="3511D91C" w:rsidR="001540DA" w:rsidRPr="007B0169" w:rsidRDefault="001540DA" w:rsidP="001540DA">
            <w:r w:rsidRPr="007B0169">
              <w:t xml:space="preserve">The European Commission launched an L-EPPR study in January 2012 with the objective to develop proposals to update GTR No 2 for technical progress and to develop proposals for harmonised EPPR legislation not yet covered at the international level for light vehicles, e.g. crankcase and evaporative emission test requirements, </w:t>
            </w:r>
            <w:r w:rsidR="004D3314" w:rsidRPr="007B0169">
              <w:t xml:space="preserve">energy efficiency, </w:t>
            </w:r>
            <w:r w:rsidRPr="007B0169">
              <w:t>on-board diagnostic requirements, propulsion unit performance requirements, etc. The output of this comprehensive study was submitted for the assessment and approval of the L-EPPR group.</w:t>
            </w:r>
          </w:p>
          <w:p w14:paraId="145E6800" w14:textId="77777777" w:rsidR="001540DA" w:rsidRPr="007B0169" w:rsidRDefault="001540DA" w:rsidP="001540DA">
            <w:r w:rsidRPr="007B0169">
              <w:t>The methodology used in this study to develop the test procedures contained within the GTR involved an iterative process of review. The process was initially based on an assessment of existing literature and new evidence, which was gathered from a wide range of pertinent stakeholders, to provide more insight with regards to the future requirements of the GTR.</w:t>
            </w:r>
          </w:p>
          <w:p w14:paraId="145E6801" w14:textId="77777777" w:rsidR="001540DA" w:rsidRPr="007B0169" w:rsidRDefault="001540DA" w:rsidP="001540DA">
            <w:r w:rsidRPr="007B0169">
              <w:t xml:space="preserve">The first phase comprised a stocktake of appropriate literature, international legislation and proposals. The aim was to ensure that all current and proposed test </w:t>
            </w:r>
            <w:r w:rsidRPr="007B0169">
              <w:lastRenderedPageBreak/>
              <w:t>types and the specific requirements of different regions were captured.</w:t>
            </w:r>
          </w:p>
          <w:p w14:paraId="145E6802" w14:textId="77777777" w:rsidR="001540DA" w:rsidRPr="007B0169" w:rsidRDefault="001540DA" w:rsidP="001540DA">
            <w:r w:rsidRPr="007B0169">
              <w:t xml:space="preserve">The second phase of the evidence gathering consisted of a stakeholder consultation. An important part of this was a questionnaire, which asked stakeholders to provide information and at times their views on current practices in different regions and the way forward. </w:t>
            </w:r>
          </w:p>
          <w:p w14:paraId="145E6803" w14:textId="348A40EE" w:rsidR="001540DA" w:rsidRPr="007B0169" w:rsidRDefault="001540DA" w:rsidP="001540DA">
            <w:r w:rsidRPr="007B0169">
              <w:t>The third phase</w:t>
            </w:r>
            <w:r w:rsidR="000E4F4C" w:rsidRPr="007B0169">
              <w:t>,</w:t>
            </w:r>
            <w:r w:rsidR="00F25B92" w:rsidRPr="007B0169">
              <w:t xml:space="preserve"> </w:t>
            </w:r>
            <w:r w:rsidR="000E4F4C" w:rsidRPr="007B0169">
              <w:t xml:space="preserve">involved </w:t>
            </w:r>
            <w:r w:rsidRPr="007B0169">
              <w:t xml:space="preserve">the derivation of the test types contained within the GTR, </w:t>
            </w:r>
            <w:r w:rsidR="00F25B92" w:rsidRPr="007B0169">
              <w:t xml:space="preserve">and </w:t>
            </w:r>
            <w:r w:rsidRPr="007B0169">
              <w:t>consisted of a technical evaluation of the information collected in phases one and two. Specifically, each test type was assessed and the following aspects considered:</w:t>
            </w:r>
          </w:p>
          <w:p w14:paraId="145E6804" w14:textId="406777CB" w:rsidR="001540DA" w:rsidRPr="007B0169" w:rsidRDefault="004D3314" w:rsidP="00DA668D">
            <w:pPr>
              <w:pStyle w:val="ListParagraph"/>
              <w:numPr>
                <w:ilvl w:val="0"/>
                <w:numId w:val="29"/>
              </w:numPr>
              <w:spacing w:before="120" w:after="120"/>
              <w:ind w:left="415" w:hanging="387"/>
              <w:rPr>
                <w:sz w:val="24"/>
                <w:szCs w:val="24"/>
                <w:lang w:val="en-GB"/>
              </w:rPr>
            </w:pPr>
            <w:r w:rsidRPr="007B0169">
              <w:rPr>
                <w:sz w:val="24"/>
                <w:szCs w:val="24"/>
                <w:lang w:val="en-GB"/>
              </w:rPr>
              <w:t>c</w:t>
            </w:r>
            <w:r w:rsidR="001540DA" w:rsidRPr="007B0169">
              <w:rPr>
                <w:sz w:val="24"/>
                <w:szCs w:val="24"/>
                <w:lang w:val="en-GB"/>
              </w:rPr>
              <w:t xml:space="preserve">ommon international practices </w:t>
            </w:r>
            <w:r w:rsidR="00B3413B" w:rsidRPr="007B0169">
              <w:rPr>
                <w:sz w:val="24"/>
                <w:szCs w:val="24"/>
                <w:lang w:val="en-GB"/>
              </w:rPr>
              <w:t>(existing harmonised practices);</w:t>
            </w:r>
          </w:p>
          <w:p w14:paraId="145E6805" w14:textId="21C97C55" w:rsidR="001540DA" w:rsidRPr="007B0169" w:rsidRDefault="004D3314" w:rsidP="00DA668D">
            <w:pPr>
              <w:pStyle w:val="ListParagraph"/>
              <w:numPr>
                <w:ilvl w:val="0"/>
                <w:numId w:val="29"/>
              </w:numPr>
              <w:spacing w:before="120" w:after="120"/>
              <w:ind w:left="415" w:hanging="387"/>
              <w:rPr>
                <w:sz w:val="24"/>
                <w:szCs w:val="24"/>
                <w:lang w:val="en-GB"/>
              </w:rPr>
            </w:pPr>
            <w:r w:rsidRPr="007B0169">
              <w:rPr>
                <w:sz w:val="24"/>
                <w:szCs w:val="24"/>
                <w:lang w:val="en-GB"/>
              </w:rPr>
              <w:t>s</w:t>
            </w:r>
            <w:r w:rsidR="001540DA" w:rsidRPr="007B0169">
              <w:rPr>
                <w:sz w:val="24"/>
                <w:szCs w:val="24"/>
                <w:lang w:val="en-GB"/>
              </w:rPr>
              <w:t>ignificant differences with respect to testing methods and procedures</w:t>
            </w:r>
            <w:r w:rsidR="00B3413B" w:rsidRPr="007B0169">
              <w:rPr>
                <w:sz w:val="24"/>
                <w:szCs w:val="24"/>
                <w:lang w:val="en-GB"/>
              </w:rPr>
              <w:t>;</w:t>
            </w:r>
          </w:p>
          <w:p w14:paraId="145E6806" w14:textId="081AC530" w:rsidR="001540DA" w:rsidRPr="007B0169" w:rsidRDefault="004D3314" w:rsidP="00DA668D">
            <w:pPr>
              <w:pStyle w:val="ListParagraph"/>
              <w:numPr>
                <w:ilvl w:val="0"/>
                <w:numId w:val="29"/>
              </w:numPr>
              <w:spacing w:before="120" w:after="120"/>
              <w:ind w:left="415" w:hanging="387"/>
              <w:rPr>
                <w:sz w:val="24"/>
                <w:szCs w:val="24"/>
                <w:lang w:val="en-GB"/>
              </w:rPr>
            </w:pPr>
            <w:r w:rsidRPr="007B0169">
              <w:rPr>
                <w:sz w:val="24"/>
                <w:szCs w:val="24"/>
                <w:lang w:val="en-GB"/>
              </w:rPr>
              <w:t>t</w:t>
            </w:r>
            <w:r w:rsidR="001540DA" w:rsidRPr="007B0169">
              <w:rPr>
                <w:sz w:val="24"/>
                <w:szCs w:val="24"/>
                <w:lang w:val="en-GB"/>
              </w:rPr>
              <w:t>he global technical feasibility</w:t>
            </w:r>
            <w:r w:rsidR="00B3413B" w:rsidRPr="007B0169">
              <w:rPr>
                <w:sz w:val="24"/>
                <w:szCs w:val="24"/>
                <w:lang w:val="en-GB"/>
              </w:rPr>
              <w:t>;</w:t>
            </w:r>
          </w:p>
          <w:p w14:paraId="145E6807" w14:textId="01557C92" w:rsidR="001540DA" w:rsidRPr="007B0169" w:rsidRDefault="004D3314" w:rsidP="00DA668D">
            <w:pPr>
              <w:pStyle w:val="ListParagraph"/>
              <w:numPr>
                <w:ilvl w:val="0"/>
                <w:numId w:val="29"/>
              </w:numPr>
              <w:spacing w:before="120" w:after="120"/>
              <w:ind w:left="415" w:hanging="387"/>
              <w:rPr>
                <w:sz w:val="24"/>
                <w:szCs w:val="24"/>
                <w:lang w:val="en-GB"/>
              </w:rPr>
            </w:pPr>
            <w:r w:rsidRPr="007B0169">
              <w:rPr>
                <w:sz w:val="24"/>
                <w:szCs w:val="24"/>
                <w:lang w:val="en-GB"/>
              </w:rPr>
              <w:t>t</w:t>
            </w:r>
            <w:r w:rsidR="001540DA" w:rsidRPr="007B0169">
              <w:rPr>
                <w:sz w:val="24"/>
                <w:szCs w:val="24"/>
                <w:lang w:val="en-GB"/>
              </w:rPr>
              <w:t>he likely cost and economic impact</w:t>
            </w:r>
            <w:r w:rsidR="00B3413B" w:rsidRPr="007B0169">
              <w:rPr>
                <w:sz w:val="24"/>
                <w:szCs w:val="24"/>
                <w:lang w:val="en-GB"/>
              </w:rPr>
              <w:t>;</w:t>
            </w:r>
          </w:p>
          <w:p w14:paraId="145E6808" w14:textId="45C89453" w:rsidR="001540DA" w:rsidRPr="007B0169" w:rsidRDefault="004D3314" w:rsidP="00DA668D">
            <w:pPr>
              <w:pStyle w:val="ListParagraph"/>
              <w:numPr>
                <w:ilvl w:val="0"/>
                <w:numId w:val="29"/>
              </w:numPr>
              <w:spacing w:before="120" w:after="120"/>
              <w:ind w:left="415" w:hanging="387"/>
              <w:rPr>
                <w:sz w:val="24"/>
                <w:szCs w:val="24"/>
                <w:lang w:val="en-GB"/>
              </w:rPr>
            </w:pPr>
            <w:r w:rsidRPr="007B0169">
              <w:rPr>
                <w:sz w:val="24"/>
                <w:szCs w:val="24"/>
                <w:lang w:val="en-GB"/>
              </w:rPr>
              <w:t>t</w:t>
            </w:r>
            <w:r w:rsidR="001540DA" w:rsidRPr="007B0169">
              <w:rPr>
                <w:sz w:val="24"/>
                <w:szCs w:val="24"/>
                <w:lang w:val="en-GB"/>
              </w:rPr>
              <w:t>he likely acceptability for all Contracting Parties</w:t>
            </w:r>
            <w:r w:rsidR="00B3413B" w:rsidRPr="007B0169">
              <w:rPr>
                <w:sz w:val="24"/>
                <w:szCs w:val="24"/>
                <w:lang w:val="en-GB"/>
              </w:rPr>
              <w:t>;</w:t>
            </w:r>
          </w:p>
          <w:p w14:paraId="145E6809" w14:textId="7F4C22B4" w:rsidR="001540DA" w:rsidRPr="007B0169" w:rsidRDefault="004D3314" w:rsidP="00DA668D">
            <w:pPr>
              <w:pStyle w:val="ListParagraph"/>
              <w:numPr>
                <w:ilvl w:val="0"/>
                <w:numId w:val="29"/>
              </w:numPr>
              <w:spacing w:before="120" w:after="120"/>
              <w:ind w:left="415" w:hanging="387"/>
              <w:rPr>
                <w:sz w:val="24"/>
                <w:szCs w:val="24"/>
                <w:lang w:val="en-GB"/>
              </w:rPr>
            </w:pPr>
            <w:r w:rsidRPr="007B0169">
              <w:rPr>
                <w:sz w:val="24"/>
                <w:szCs w:val="24"/>
                <w:lang w:val="en-GB"/>
              </w:rPr>
              <w:t>t</w:t>
            </w:r>
            <w:r w:rsidR="001540DA" w:rsidRPr="007B0169">
              <w:rPr>
                <w:sz w:val="24"/>
                <w:szCs w:val="24"/>
                <w:lang w:val="en-GB"/>
              </w:rPr>
              <w:t>he effectiveness of each proposal at improving vehicle emission performance</w:t>
            </w:r>
            <w:r w:rsidR="00B3413B" w:rsidRPr="007B0169">
              <w:rPr>
                <w:sz w:val="24"/>
                <w:szCs w:val="24"/>
                <w:lang w:val="en-GB"/>
              </w:rPr>
              <w:t>;</w:t>
            </w:r>
          </w:p>
          <w:p w14:paraId="145E680A" w14:textId="6A3E2578" w:rsidR="001540DA" w:rsidRPr="007B0169" w:rsidRDefault="004D3314" w:rsidP="00DA668D">
            <w:pPr>
              <w:pStyle w:val="ListParagraph"/>
              <w:numPr>
                <w:ilvl w:val="0"/>
                <w:numId w:val="29"/>
              </w:numPr>
              <w:spacing w:before="120" w:after="120"/>
              <w:ind w:left="415" w:hanging="387"/>
              <w:rPr>
                <w:sz w:val="24"/>
                <w:szCs w:val="24"/>
                <w:lang w:val="en-GB"/>
              </w:rPr>
            </w:pPr>
            <w:r w:rsidRPr="007B0169">
              <w:rPr>
                <w:sz w:val="24"/>
                <w:szCs w:val="24"/>
                <w:lang w:val="en-GB"/>
              </w:rPr>
              <w:t>t</w:t>
            </w:r>
            <w:r w:rsidR="001540DA" w:rsidRPr="007B0169">
              <w:rPr>
                <w:sz w:val="24"/>
                <w:szCs w:val="24"/>
                <w:lang w:val="en-GB"/>
              </w:rPr>
              <w:t>he suitability of the testing procedures with regard to current and future powertrains and technologies</w:t>
            </w:r>
            <w:r w:rsidR="00B3413B" w:rsidRPr="007B0169">
              <w:rPr>
                <w:sz w:val="24"/>
                <w:szCs w:val="24"/>
                <w:lang w:val="en-GB"/>
              </w:rPr>
              <w:t>.</w:t>
            </w:r>
          </w:p>
          <w:p w14:paraId="145E680B" w14:textId="7FAA8345" w:rsidR="001540DA" w:rsidRPr="007B0169" w:rsidRDefault="001540DA" w:rsidP="001540DA">
            <w:r w:rsidRPr="007B0169">
              <w:t>The order of the aspects presented above does not represent any ranking, the priority was dependent on each of the specific areas analysed during the development of the GTR. Where multiple options were left after the assessment of the factors listed above, further iterative evaluation was undertaken by the Informal Working Group.</w:t>
            </w:r>
          </w:p>
          <w:p w14:paraId="4089777E" w14:textId="45CD3C41" w:rsidR="00F25B92" w:rsidRPr="007B0169" w:rsidRDefault="00F25B92" w:rsidP="001540DA">
            <w:r w:rsidRPr="007B0169">
              <w:t xml:space="preserve">The fourth and final stage </w:t>
            </w:r>
            <w:r w:rsidR="004D3314" w:rsidRPr="007B0169">
              <w:t xml:space="preserve">of the study </w:t>
            </w:r>
            <w:r w:rsidR="000E4F4C" w:rsidRPr="007B0169">
              <w:t xml:space="preserve">involved a review of the proposed harmonised test procedures by the EC, and following further discussion this feedback was incorporated and a final </w:t>
            </w:r>
            <w:r w:rsidR="00441CA2" w:rsidRPr="007B0169">
              <w:t xml:space="preserve">set of </w:t>
            </w:r>
            <w:r w:rsidR="000E4F4C" w:rsidRPr="007B0169">
              <w:t>iteration</w:t>
            </w:r>
            <w:r w:rsidR="00441CA2" w:rsidRPr="007B0169">
              <w:t>s</w:t>
            </w:r>
            <w:r w:rsidR="000E4F4C" w:rsidRPr="007B0169">
              <w:t xml:space="preserve"> undertaken</w:t>
            </w:r>
            <w:r w:rsidR="00441CA2" w:rsidRPr="007B0169">
              <w:t>,</w:t>
            </w:r>
            <w:r w:rsidR="009E419A" w:rsidRPr="007B0169">
              <w:t xml:space="preserve"> which </w:t>
            </w:r>
            <w:r w:rsidR="00441CA2" w:rsidRPr="007B0169">
              <w:t xml:space="preserve">form the technical content of </w:t>
            </w:r>
            <w:r w:rsidR="004D3314" w:rsidRPr="007B0169">
              <w:t xml:space="preserve">the EC’s proposals to revise </w:t>
            </w:r>
            <w:r w:rsidR="009E419A" w:rsidRPr="007B0169">
              <w:t>GTR</w:t>
            </w:r>
            <w:r w:rsidR="00441CA2" w:rsidRPr="007B0169">
              <w:t xml:space="preserve"> No 2</w:t>
            </w:r>
            <w:r w:rsidR="004D3314" w:rsidRPr="007B0169">
              <w:t xml:space="preserve"> and made available as working documents to be discussed and agreed by the L-EPPR informal working group.</w:t>
            </w:r>
          </w:p>
          <w:p w14:paraId="145E680C" w14:textId="7B68D979" w:rsidR="001540DA" w:rsidRPr="007B0169" w:rsidRDefault="001540DA" w:rsidP="001540DA">
            <w:r w:rsidRPr="007B0169">
              <w:t>The outcome of this work was</w:t>
            </w:r>
            <w:r w:rsidR="009E5559" w:rsidRPr="007B0169">
              <w:t>,</w:t>
            </w:r>
            <w:r w:rsidRPr="007B0169">
              <w:t xml:space="preserve"> among others</w:t>
            </w:r>
            <w:r w:rsidR="009E5559" w:rsidRPr="007B0169">
              <w:t>,</w:t>
            </w:r>
            <w:r w:rsidRPr="007B0169">
              <w:t xml:space="preserve"> the development of a new proposal to revise GTR No 2 based on the consolidation of existing global legislation and up-to-date technical provisions.</w:t>
            </w:r>
          </w:p>
          <w:p w14:paraId="145E680D" w14:textId="4FA9FF03" w:rsidR="001540DA" w:rsidRPr="007B0169" w:rsidRDefault="001540DA" w:rsidP="002F4E79">
            <w:r w:rsidRPr="007B0169">
              <w:t>Subsequently the L-EPPR group assessed the study output and decided as follows:</w:t>
            </w:r>
            <w:r w:rsidR="00125163" w:rsidRPr="007B0169">
              <w:t xml:space="preserve"> </w:t>
            </w:r>
            <w:r w:rsidRPr="007B0169">
              <w:t>[</w:t>
            </w:r>
            <w:r w:rsidRPr="007B0169">
              <w:rPr>
                <w:i/>
              </w:rPr>
              <w:t>to be inserted by the L-EPPR group before submitting the final proposal for revision of GTR No 2 to GRPE.</w:t>
            </w:r>
            <w:r w:rsidR="005253C9" w:rsidRPr="007B0169">
              <w:t>]</w:t>
            </w:r>
          </w:p>
        </w:tc>
      </w:tr>
      <w:tr w:rsidR="005509B9" w:rsidRPr="007B0169" w14:paraId="145E682A" w14:textId="77777777" w:rsidTr="008C05F1">
        <w:tc>
          <w:tcPr>
            <w:tcW w:w="1428" w:type="dxa"/>
          </w:tcPr>
          <w:p w14:paraId="145E680F" w14:textId="77777777" w:rsidR="005509B9" w:rsidRPr="007B0169" w:rsidRDefault="00A63CD3" w:rsidP="00A63CD3">
            <w:r w:rsidRPr="007B0169">
              <w:rPr>
                <w:b/>
              </w:rPr>
              <w:lastRenderedPageBreak/>
              <w:t>A.4.</w:t>
            </w:r>
          </w:p>
        </w:tc>
        <w:tc>
          <w:tcPr>
            <w:tcW w:w="8178" w:type="dxa"/>
            <w:vAlign w:val="center"/>
          </w:tcPr>
          <w:p w14:paraId="145E6810" w14:textId="77777777" w:rsidR="005509B9" w:rsidRPr="007B0169" w:rsidRDefault="005509B9" w:rsidP="001D1DA8">
            <w:pPr>
              <w:rPr>
                <w:b/>
              </w:rPr>
            </w:pPr>
            <w:r w:rsidRPr="007B0169">
              <w:rPr>
                <w:b/>
              </w:rPr>
              <w:t xml:space="preserve">Discussion of the issues addressed by the </w:t>
            </w:r>
            <w:r w:rsidR="001D1DA8" w:rsidRPr="007B0169">
              <w:rPr>
                <w:b/>
              </w:rPr>
              <w:t>GTR</w:t>
            </w:r>
          </w:p>
          <w:p w14:paraId="145E6811" w14:textId="113EE13B" w:rsidR="001D1DA8" w:rsidRPr="007B0169" w:rsidRDefault="001D1DA8" w:rsidP="001D1DA8">
            <w:r w:rsidRPr="007B0169">
              <w:t>This revision of GTR No 2 brings together the tailpipe pollutant and CO</w:t>
            </w:r>
            <w:r w:rsidRPr="007B0169">
              <w:rPr>
                <w:vertAlign w:val="subscript"/>
              </w:rPr>
              <w:t>2</w:t>
            </w:r>
            <w:r w:rsidRPr="007B0169">
              <w:t xml:space="preserve"> emissions related test types I, II</w:t>
            </w:r>
            <w:r w:rsidR="004D3314" w:rsidRPr="007B0169">
              <w:t>[</w:t>
            </w:r>
            <w:r w:rsidRPr="007B0169">
              <w:t>, V</w:t>
            </w:r>
            <w:r w:rsidR="004D3314" w:rsidRPr="007B0169">
              <w:t xml:space="preserve">] and VII. This latter mentioned test type VII verifies the </w:t>
            </w:r>
            <w:r w:rsidR="000D3148" w:rsidRPr="007B0169">
              <w:t>energy efficiency of the light vehicle in terms of setting out a</w:t>
            </w:r>
            <w:r w:rsidRPr="007B0169">
              <w:t xml:space="preserve"> test procedure required to determine the </w:t>
            </w:r>
            <w:r w:rsidR="000D3148" w:rsidRPr="007B0169">
              <w:t xml:space="preserve">fuel consumption of vehicles equipped with a combustion engine, </w:t>
            </w:r>
            <w:r w:rsidRPr="007B0169">
              <w:t xml:space="preserve">energy </w:t>
            </w:r>
            <w:r w:rsidR="000D3148" w:rsidRPr="007B0169">
              <w:t xml:space="preserve">consumption of </w:t>
            </w:r>
            <w:r w:rsidRPr="007B0169">
              <w:t xml:space="preserve">as well as the electric range for pure electric </w:t>
            </w:r>
            <w:r w:rsidR="000D3148" w:rsidRPr="007B0169">
              <w:t xml:space="preserve">and hybrid electric light </w:t>
            </w:r>
            <w:r w:rsidRPr="007B0169">
              <w:t>vehicles.</w:t>
            </w:r>
          </w:p>
          <w:p w14:paraId="145E6812" w14:textId="77777777" w:rsidR="001D1DA8" w:rsidRPr="007B0169" w:rsidRDefault="001D1DA8" w:rsidP="001D1DA8">
            <w:r w:rsidRPr="007B0169">
              <w:t xml:space="preserve">The issues addressed by the test procedure development group of the original GTR </w:t>
            </w:r>
            <w:r w:rsidRPr="007B0169">
              <w:lastRenderedPageBreak/>
              <w:t>No 2, covering test types I, II and VII for motorcycles equipped with PI engines, are discussed in detail in the Technical Report ECE/TRANS/180/Add.2/Appendix 1. The process used to develop this GTR was based on four basic steps. First, the basis of the test cycle development was the collection and analysis of driving behaviour data and statistical information about moped and motorcycle use for the different regions of the world. These data had to include all relevant real life vehicle operations and built the basis for the cycle development. In a second step the in-use driving behaviour data were combined with the statistics on vehicle use in order to create a reference database that is representative for worldwide moped and motorcycle driving behaviour. This was achieved using a classification matrix for the most important influencing parameters. In the final classification matrix three different regions (Europe, Japan, United States of America), three different vehicle classes and three different road categories were included.</w:t>
            </w:r>
          </w:p>
          <w:p w14:paraId="145E6813" w14:textId="77777777" w:rsidR="001D1DA8" w:rsidRPr="007B0169" w:rsidRDefault="001D1DA8" w:rsidP="001D1DA8">
            <w:r w:rsidRPr="007B0169">
              <w:t>The next step was to compact this reference cycle into a test cycle of the desired length. A computer search programme then selected a number of modules (speed/time sequences between two stops) to represent by approximation this length. The statistical characteristics of this number of modules are then compared to those of the database. The comparison is done on the basis of the chi-squared method, an accepted statistical criterion.</w:t>
            </w:r>
          </w:p>
          <w:p w14:paraId="145E6814" w14:textId="77777777" w:rsidR="001D1DA8" w:rsidRPr="007B0169" w:rsidRDefault="001D1DA8" w:rsidP="001D1DA8">
            <w:r w:rsidRPr="007B0169">
              <w:t>Finally, a first draft of the World-wide Motorcycle Test Cycle (WMTC) was produced and validated on 53 mopeds</w:t>
            </w:r>
            <w:r w:rsidRPr="007B0169">
              <w:rPr>
                <w:sz w:val="12"/>
                <w:szCs w:val="12"/>
              </w:rPr>
              <w:footnoteReference w:id="3"/>
            </w:r>
            <w:r w:rsidRPr="007B0169">
              <w:t xml:space="preserve"> and motorcycles. It was foreseen that this first draft needed to be modified on the basis of an evaluation concerning driveability and practical points such as typical gear shifts concerning the measurement procedure.  Since this process is iterative by nature, several adaptation rounds including the driveability tests were carried out. </w:t>
            </w:r>
          </w:p>
          <w:p w14:paraId="145E6815" w14:textId="7BBEDDEF" w:rsidR="001D1DA8" w:rsidRPr="007B0169" w:rsidRDefault="001D1DA8" w:rsidP="001D1DA8">
            <w:r w:rsidRPr="007B0169">
              <w:t xml:space="preserve">In the interim period, further developments to the existing test types I, II and VII (fuel consumption only for conventional </w:t>
            </w:r>
            <w:r w:rsidR="000D3148" w:rsidRPr="007B0169">
              <w:t>two-wheeled vehicles</w:t>
            </w:r>
            <w:r w:rsidRPr="007B0169">
              <w:t xml:space="preserve"> equipped with conventional PI and CI engines) and the test cycle were identified by the Contracting Parties as part of previous amendments and this revision, including:</w:t>
            </w:r>
          </w:p>
          <w:p w14:paraId="145E6816" w14:textId="1D8619AE" w:rsidR="001D1DA8" w:rsidRPr="007B0169" w:rsidRDefault="000D3148" w:rsidP="00DA668D">
            <w:pPr>
              <w:pStyle w:val="ListParagraph"/>
              <w:numPr>
                <w:ilvl w:val="0"/>
                <w:numId w:val="29"/>
              </w:numPr>
              <w:spacing w:before="120" w:after="120"/>
              <w:ind w:left="415" w:hanging="387"/>
              <w:jc w:val="both"/>
              <w:rPr>
                <w:sz w:val="24"/>
                <w:szCs w:val="24"/>
                <w:lang w:val="en-GB"/>
              </w:rPr>
            </w:pPr>
            <w:r w:rsidRPr="007B0169">
              <w:rPr>
                <w:sz w:val="24"/>
                <w:szCs w:val="24"/>
                <w:lang w:val="en-GB"/>
              </w:rPr>
              <w:t>t</w:t>
            </w:r>
            <w:r w:rsidR="001D1DA8" w:rsidRPr="007B0169">
              <w:rPr>
                <w:sz w:val="24"/>
                <w:szCs w:val="24"/>
                <w:lang w:val="en-GB"/>
              </w:rPr>
              <w:t xml:space="preserve">he development of the alternative cycle for low-powered </w:t>
            </w:r>
            <w:r w:rsidRPr="007B0169">
              <w:rPr>
                <w:sz w:val="24"/>
                <w:szCs w:val="24"/>
                <w:lang w:val="en-GB"/>
              </w:rPr>
              <w:t>two-wheeled light vehicles</w:t>
            </w:r>
            <w:r w:rsidR="001D1DA8" w:rsidRPr="007B0169">
              <w:rPr>
                <w:sz w:val="24"/>
                <w:szCs w:val="24"/>
                <w:lang w:val="en-GB"/>
              </w:rPr>
              <w:t xml:space="preserve"> to take account of </w:t>
            </w:r>
            <w:r w:rsidRPr="007B0169">
              <w:rPr>
                <w:sz w:val="24"/>
                <w:szCs w:val="24"/>
                <w:lang w:val="en-GB"/>
              </w:rPr>
              <w:t xml:space="preserve">the use of these vehicles </w:t>
            </w:r>
            <w:r w:rsidR="001D1DA8" w:rsidRPr="007B0169">
              <w:rPr>
                <w:sz w:val="24"/>
                <w:szCs w:val="24"/>
                <w:lang w:val="en-GB"/>
              </w:rPr>
              <w:t>outside Europe, Japan and the USA, which were the sources of the original datab</w:t>
            </w:r>
            <w:r w:rsidR="002F4E79" w:rsidRPr="007B0169">
              <w:rPr>
                <w:sz w:val="24"/>
                <w:szCs w:val="24"/>
                <w:lang w:val="en-GB"/>
              </w:rPr>
              <w:t>ase;</w:t>
            </w:r>
          </w:p>
          <w:p w14:paraId="145E6817" w14:textId="13DD8CE2" w:rsidR="001D1DA8" w:rsidRPr="007B0169" w:rsidRDefault="000D3148" w:rsidP="00DA668D">
            <w:pPr>
              <w:pStyle w:val="ListParagraph"/>
              <w:numPr>
                <w:ilvl w:val="0"/>
                <w:numId w:val="29"/>
              </w:numPr>
              <w:spacing w:before="120" w:after="120"/>
              <w:ind w:left="415" w:hanging="387"/>
              <w:jc w:val="both"/>
              <w:rPr>
                <w:sz w:val="24"/>
                <w:szCs w:val="24"/>
                <w:lang w:val="en-GB"/>
              </w:rPr>
            </w:pPr>
            <w:r w:rsidRPr="007B0169">
              <w:rPr>
                <w:sz w:val="24"/>
                <w:szCs w:val="24"/>
                <w:lang w:val="en-GB"/>
              </w:rPr>
              <w:t>i</w:t>
            </w:r>
            <w:r w:rsidR="001D1DA8" w:rsidRPr="007B0169">
              <w:rPr>
                <w:sz w:val="24"/>
                <w:szCs w:val="24"/>
                <w:lang w:val="en-GB"/>
              </w:rPr>
              <w:t xml:space="preserve">n order to take into account the performances and the use of low-powered motorcycles, additional data were supplied by India. After further analysis, it was agreed that the previously agreed reduced </w:t>
            </w:r>
            <w:r w:rsidRPr="007B0169">
              <w:rPr>
                <w:sz w:val="24"/>
                <w:szCs w:val="24"/>
                <w:lang w:val="en-GB"/>
              </w:rPr>
              <w:t xml:space="preserve">vehicle </w:t>
            </w:r>
            <w:r w:rsidR="001D1DA8" w:rsidRPr="007B0169">
              <w:rPr>
                <w:sz w:val="24"/>
                <w:szCs w:val="24"/>
                <w:lang w:val="en-GB"/>
              </w:rPr>
              <w:t>speed test cycles should be modified and that the class 1 vehicl</w:t>
            </w:r>
            <w:r w:rsidRPr="007B0169">
              <w:rPr>
                <w:sz w:val="24"/>
                <w:szCs w:val="24"/>
                <w:lang w:val="en-GB"/>
              </w:rPr>
              <w:t>e subcategories could be merged</w:t>
            </w:r>
            <w:r w:rsidR="002F4E79" w:rsidRPr="007B0169">
              <w:rPr>
                <w:sz w:val="24"/>
                <w:szCs w:val="24"/>
                <w:lang w:val="en-GB"/>
              </w:rPr>
              <w:t>;</w:t>
            </w:r>
          </w:p>
          <w:p w14:paraId="145E6818" w14:textId="01FF5726" w:rsidR="001D1DA8" w:rsidRPr="007B0169" w:rsidRDefault="000D3148" w:rsidP="00DA668D">
            <w:pPr>
              <w:pStyle w:val="ListParagraph"/>
              <w:numPr>
                <w:ilvl w:val="0"/>
                <w:numId w:val="29"/>
              </w:numPr>
              <w:spacing w:before="120" w:after="120"/>
              <w:ind w:left="415" w:hanging="387"/>
              <w:jc w:val="both"/>
              <w:rPr>
                <w:sz w:val="24"/>
                <w:szCs w:val="24"/>
                <w:lang w:val="en-GB"/>
              </w:rPr>
            </w:pPr>
            <w:r w:rsidRPr="007B0169">
              <w:rPr>
                <w:sz w:val="24"/>
                <w:szCs w:val="24"/>
                <w:lang w:val="en-GB"/>
              </w:rPr>
              <w:t>t</w:t>
            </w:r>
            <w:r w:rsidR="001D1DA8" w:rsidRPr="007B0169">
              <w:rPr>
                <w:sz w:val="24"/>
                <w:szCs w:val="24"/>
                <w:lang w:val="en-GB"/>
              </w:rPr>
              <w:t xml:space="preserve">he comparative database of results from the different test procedures, which act as a major input for the discussion of </w:t>
            </w:r>
            <w:r w:rsidRPr="007B0169">
              <w:rPr>
                <w:sz w:val="24"/>
                <w:szCs w:val="24"/>
                <w:lang w:val="en-GB"/>
              </w:rPr>
              <w:t xml:space="preserve">exhaust emission </w:t>
            </w:r>
            <w:r w:rsidR="001D1DA8" w:rsidRPr="007B0169">
              <w:rPr>
                <w:sz w:val="24"/>
                <w:szCs w:val="24"/>
                <w:lang w:val="en-GB"/>
              </w:rPr>
              <w:t>limit values that are compatible with existing limit values in different r</w:t>
            </w:r>
            <w:r w:rsidR="002F4E79" w:rsidRPr="007B0169">
              <w:rPr>
                <w:sz w:val="24"/>
                <w:szCs w:val="24"/>
                <w:lang w:val="en-GB"/>
              </w:rPr>
              <w:t>egions/countries;</w:t>
            </w:r>
          </w:p>
          <w:p w14:paraId="145E6819" w14:textId="28FC2186" w:rsidR="001D1DA8" w:rsidRPr="007B0169" w:rsidRDefault="000D3148" w:rsidP="00DA668D">
            <w:pPr>
              <w:pStyle w:val="ListParagraph"/>
              <w:numPr>
                <w:ilvl w:val="0"/>
                <w:numId w:val="29"/>
              </w:numPr>
              <w:spacing w:before="120" w:after="120"/>
              <w:ind w:left="415" w:hanging="387"/>
              <w:jc w:val="both"/>
              <w:rPr>
                <w:sz w:val="24"/>
                <w:szCs w:val="24"/>
                <w:lang w:val="en-GB"/>
              </w:rPr>
            </w:pPr>
            <w:r w:rsidRPr="007B0169">
              <w:rPr>
                <w:sz w:val="24"/>
                <w:szCs w:val="24"/>
                <w:lang w:val="en-GB"/>
              </w:rPr>
              <w:t>t</w:t>
            </w:r>
            <w:r w:rsidR="001D1DA8" w:rsidRPr="007B0169">
              <w:rPr>
                <w:sz w:val="24"/>
                <w:szCs w:val="24"/>
                <w:lang w:val="en-GB"/>
              </w:rPr>
              <w:t xml:space="preserve">he definition of pollutant emission limit values for motorcycles </w:t>
            </w:r>
            <w:r w:rsidR="002F4E79" w:rsidRPr="007B0169">
              <w:rPr>
                <w:sz w:val="24"/>
                <w:szCs w:val="24"/>
                <w:lang w:val="en-GB"/>
              </w:rPr>
              <w:t>equipped with a PI engine;</w:t>
            </w:r>
          </w:p>
          <w:p w14:paraId="145E681A" w14:textId="24B5E4BD" w:rsidR="001D1DA8" w:rsidRPr="007B0169" w:rsidRDefault="000D3148" w:rsidP="00DA668D">
            <w:pPr>
              <w:pStyle w:val="ListParagraph"/>
              <w:numPr>
                <w:ilvl w:val="0"/>
                <w:numId w:val="29"/>
              </w:numPr>
              <w:spacing w:before="120" w:after="120"/>
              <w:ind w:left="415" w:hanging="387"/>
              <w:jc w:val="both"/>
              <w:rPr>
                <w:sz w:val="24"/>
                <w:szCs w:val="24"/>
                <w:lang w:val="en-GB"/>
              </w:rPr>
            </w:pPr>
            <w:r w:rsidRPr="007B0169">
              <w:rPr>
                <w:sz w:val="24"/>
                <w:szCs w:val="24"/>
                <w:lang w:val="en-GB"/>
              </w:rPr>
              <w:lastRenderedPageBreak/>
              <w:t>t</w:t>
            </w:r>
            <w:r w:rsidR="001D1DA8" w:rsidRPr="007B0169">
              <w:rPr>
                <w:sz w:val="24"/>
                <w:szCs w:val="24"/>
                <w:lang w:val="en-GB"/>
              </w:rPr>
              <w:t xml:space="preserve">he need for updates to the emission sampling requirements to match current practice </w:t>
            </w:r>
            <w:r w:rsidRPr="007B0169">
              <w:rPr>
                <w:sz w:val="24"/>
                <w:szCs w:val="24"/>
                <w:lang w:val="en-GB"/>
              </w:rPr>
              <w:t xml:space="preserve">in emission laboratories </w:t>
            </w:r>
            <w:r w:rsidR="001D1DA8" w:rsidRPr="007B0169">
              <w:rPr>
                <w:sz w:val="24"/>
                <w:szCs w:val="24"/>
                <w:lang w:val="en-GB"/>
              </w:rPr>
              <w:t>and to harmonise those</w:t>
            </w:r>
            <w:r w:rsidR="002F4E79" w:rsidRPr="007B0169">
              <w:rPr>
                <w:sz w:val="24"/>
                <w:szCs w:val="24"/>
                <w:lang w:val="en-GB"/>
              </w:rPr>
              <w:t xml:space="preserve"> worldwide;</w:t>
            </w:r>
          </w:p>
          <w:p w14:paraId="145E681B" w14:textId="6D47A5E5" w:rsidR="001D1DA8" w:rsidRPr="007B0169" w:rsidRDefault="000D3148" w:rsidP="00DA668D">
            <w:pPr>
              <w:pStyle w:val="ListParagraph"/>
              <w:numPr>
                <w:ilvl w:val="0"/>
                <w:numId w:val="29"/>
              </w:numPr>
              <w:spacing w:before="120" w:after="120"/>
              <w:ind w:left="415" w:hanging="387"/>
              <w:jc w:val="both"/>
              <w:rPr>
                <w:sz w:val="24"/>
                <w:szCs w:val="24"/>
                <w:lang w:val="en-GB"/>
              </w:rPr>
            </w:pPr>
            <w:r w:rsidRPr="007B0169">
              <w:rPr>
                <w:sz w:val="24"/>
                <w:szCs w:val="24"/>
                <w:lang w:val="en-GB"/>
              </w:rPr>
              <w:t>t</w:t>
            </w:r>
            <w:r w:rsidR="001D1DA8" w:rsidRPr="007B0169">
              <w:rPr>
                <w:sz w:val="24"/>
                <w:szCs w:val="24"/>
                <w:lang w:val="en-GB"/>
              </w:rPr>
              <w:t>he need for updates to the dynamometer provi</w:t>
            </w:r>
            <w:r w:rsidR="002F4E79" w:rsidRPr="007B0169">
              <w:rPr>
                <w:sz w:val="24"/>
                <w:szCs w:val="24"/>
                <w:lang w:val="en-GB"/>
              </w:rPr>
              <w:t>sions to match current practice;</w:t>
            </w:r>
          </w:p>
          <w:p w14:paraId="145E681C" w14:textId="4CEE3F40" w:rsidR="001D1DA8" w:rsidRPr="007B0169" w:rsidRDefault="000D3148" w:rsidP="00DA668D">
            <w:pPr>
              <w:pStyle w:val="ListParagraph"/>
              <w:numPr>
                <w:ilvl w:val="0"/>
                <w:numId w:val="29"/>
              </w:numPr>
              <w:spacing w:before="120" w:after="120"/>
              <w:ind w:left="415" w:hanging="387"/>
              <w:jc w:val="both"/>
              <w:rPr>
                <w:sz w:val="24"/>
                <w:szCs w:val="24"/>
                <w:lang w:val="en-GB"/>
              </w:rPr>
            </w:pPr>
            <w:r w:rsidRPr="007B0169">
              <w:rPr>
                <w:sz w:val="24"/>
                <w:szCs w:val="24"/>
                <w:lang w:val="en-GB"/>
              </w:rPr>
              <w:t>t</w:t>
            </w:r>
            <w:r w:rsidR="001D1DA8" w:rsidRPr="007B0169">
              <w:rPr>
                <w:sz w:val="24"/>
                <w:szCs w:val="24"/>
                <w:lang w:val="en-GB"/>
              </w:rPr>
              <w:t>he correction of formulae and sta</w:t>
            </w:r>
            <w:r w:rsidR="002F4E79" w:rsidRPr="007B0169">
              <w:rPr>
                <w:sz w:val="24"/>
                <w:szCs w:val="24"/>
                <w:lang w:val="en-GB"/>
              </w:rPr>
              <w:t>ndardisation of measuring units;</w:t>
            </w:r>
          </w:p>
          <w:p w14:paraId="145E681D" w14:textId="1458FEFA" w:rsidR="001D1DA8" w:rsidRPr="007B0169" w:rsidRDefault="000D3148" w:rsidP="00DA668D">
            <w:pPr>
              <w:pStyle w:val="ListParagraph"/>
              <w:numPr>
                <w:ilvl w:val="0"/>
                <w:numId w:val="29"/>
              </w:numPr>
              <w:spacing w:before="120" w:after="120"/>
              <w:ind w:left="415" w:hanging="387"/>
              <w:jc w:val="both"/>
              <w:rPr>
                <w:sz w:val="24"/>
                <w:szCs w:val="24"/>
                <w:lang w:val="en-GB"/>
              </w:rPr>
            </w:pPr>
            <w:r w:rsidRPr="007B0169">
              <w:rPr>
                <w:sz w:val="24"/>
                <w:szCs w:val="24"/>
                <w:lang w:val="en-GB"/>
              </w:rPr>
              <w:t>t</w:t>
            </w:r>
            <w:r w:rsidR="001D1DA8" w:rsidRPr="007B0169">
              <w:rPr>
                <w:sz w:val="24"/>
                <w:szCs w:val="24"/>
                <w:lang w:val="en-GB"/>
              </w:rPr>
              <w:t>he inclusion of a wider range of powertrain types and the ability</w:t>
            </w:r>
            <w:r w:rsidR="002F4E79" w:rsidRPr="007B0169">
              <w:rPr>
                <w:sz w:val="24"/>
                <w:szCs w:val="24"/>
                <w:lang w:val="en-GB"/>
              </w:rPr>
              <w:t xml:space="preserve"> to cover others in development;</w:t>
            </w:r>
          </w:p>
          <w:p w14:paraId="145E681E" w14:textId="20A4C63F" w:rsidR="001D1DA8" w:rsidRPr="007B0169" w:rsidRDefault="000D3148" w:rsidP="00DA668D">
            <w:pPr>
              <w:pStyle w:val="ListParagraph"/>
              <w:numPr>
                <w:ilvl w:val="0"/>
                <w:numId w:val="29"/>
              </w:numPr>
              <w:spacing w:before="120" w:after="120"/>
              <w:ind w:left="415" w:hanging="387"/>
              <w:jc w:val="both"/>
              <w:rPr>
                <w:sz w:val="24"/>
                <w:szCs w:val="24"/>
                <w:lang w:val="en-GB"/>
              </w:rPr>
            </w:pPr>
            <w:r w:rsidRPr="007B0169">
              <w:rPr>
                <w:sz w:val="24"/>
                <w:szCs w:val="24"/>
                <w:lang w:val="en-GB"/>
              </w:rPr>
              <w:t>t</w:t>
            </w:r>
            <w:r w:rsidR="001D1DA8" w:rsidRPr="007B0169">
              <w:rPr>
                <w:sz w:val="24"/>
                <w:szCs w:val="24"/>
                <w:lang w:val="en-GB"/>
              </w:rPr>
              <w:t>he re-introduction of other light vehicles included in the origina</w:t>
            </w:r>
            <w:r w:rsidR="002F4E79" w:rsidRPr="007B0169">
              <w:rPr>
                <w:sz w:val="24"/>
                <w:szCs w:val="24"/>
                <w:lang w:val="en-GB"/>
              </w:rPr>
              <w:t>l test programme within the GTR;</w:t>
            </w:r>
          </w:p>
          <w:p w14:paraId="145E681F" w14:textId="3E3BFDC0" w:rsidR="001D1DA8" w:rsidRPr="007B0169" w:rsidRDefault="000D3148" w:rsidP="00DA668D">
            <w:pPr>
              <w:pStyle w:val="ListParagraph"/>
              <w:numPr>
                <w:ilvl w:val="0"/>
                <w:numId w:val="29"/>
              </w:numPr>
              <w:spacing w:before="120" w:after="120"/>
              <w:ind w:left="415" w:hanging="387"/>
              <w:jc w:val="both"/>
              <w:rPr>
                <w:sz w:val="24"/>
                <w:szCs w:val="24"/>
                <w:lang w:val="en-GB"/>
              </w:rPr>
            </w:pPr>
            <w:r w:rsidRPr="007B0169">
              <w:rPr>
                <w:sz w:val="24"/>
                <w:szCs w:val="24"/>
                <w:lang w:val="en-GB"/>
              </w:rPr>
              <w:t>t</w:t>
            </w:r>
            <w:r w:rsidR="001D1DA8" w:rsidRPr="007B0169">
              <w:rPr>
                <w:sz w:val="24"/>
                <w:szCs w:val="24"/>
                <w:lang w:val="en-GB"/>
              </w:rPr>
              <w:t>he introduction of other light vehicle categories that use the same or similar powertrain technologies, i.e. light three-</w:t>
            </w:r>
            <w:r w:rsidR="002F4E79" w:rsidRPr="007B0169">
              <w:rPr>
                <w:sz w:val="24"/>
                <w:szCs w:val="24"/>
                <w:lang w:val="en-GB"/>
              </w:rPr>
              <w:t xml:space="preserve"> and four-wheeled road vehicles;</w:t>
            </w:r>
          </w:p>
          <w:p w14:paraId="145E6820" w14:textId="0E7474EA" w:rsidR="001D1DA8" w:rsidRPr="007B0169" w:rsidRDefault="000D3148" w:rsidP="00DA668D">
            <w:pPr>
              <w:pStyle w:val="ListParagraph"/>
              <w:numPr>
                <w:ilvl w:val="0"/>
                <w:numId w:val="29"/>
              </w:numPr>
              <w:spacing w:before="120" w:after="120"/>
              <w:ind w:left="415" w:hanging="387"/>
              <w:jc w:val="both"/>
              <w:rPr>
                <w:sz w:val="24"/>
                <w:szCs w:val="24"/>
                <w:lang w:val="en-GB"/>
              </w:rPr>
            </w:pPr>
            <w:r w:rsidRPr="007B0169">
              <w:rPr>
                <w:sz w:val="24"/>
                <w:szCs w:val="24"/>
                <w:lang w:val="en-GB"/>
              </w:rPr>
              <w:t>a</w:t>
            </w:r>
            <w:r w:rsidR="001D1DA8" w:rsidRPr="007B0169">
              <w:rPr>
                <w:sz w:val="24"/>
                <w:szCs w:val="24"/>
                <w:lang w:val="en-GB"/>
              </w:rPr>
              <w:t>lthough provisions for test type VII were included in the original GTR for vehicles equipped with a single PI and CI engine, at the time of developing this revision there is a requirement for testing procedures which provide equivalent energy efficiency data for hybrid-electric and pure electric vehicles as well as expanding to alternative gaseous fuel</w:t>
            </w:r>
            <w:r w:rsidR="002F4E79" w:rsidRPr="007B0169">
              <w:rPr>
                <w:sz w:val="24"/>
                <w:szCs w:val="24"/>
                <w:lang w:val="en-GB"/>
              </w:rPr>
              <w:t>s such as LPG, CNG and hydrogen;</w:t>
            </w:r>
          </w:p>
          <w:p w14:paraId="145E6821" w14:textId="54004359" w:rsidR="001D1DA8" w:rsidRPr="007B0169" w:rsidRDefault="000D3148" w:rsidP="001D1DA8">
            <w:r w:rsidRPr="007B0169">
              <w:t>[</w:t>
            </w:r>
            <w:r w:rsidR="001D1DA8" w:rsidRPr="007B0169">
              <w:t xml:space="preserve">At the time of creation of the </w:t>
            </w:r>
            <w:r w:rsidRPr="007B0169">
              <w:t xml:space="preserve">base </w:t>
            </w:r>
            <w:r w:rsidR="001D1DA8" w:rsidRPr="007B0169">
              <w:t>GTR</w:t>
            </w:r>
            <w:r w:rsidRPr="007B0169">
              <w:t xml:space="preserve"> No 2</w:t>
            </w:r>
            <w:r w:rsidR="001D1DA8" w:rsidRPr="007B0169">
              <w:t>, durability requirements (test type V) were outside the scope of the WMTC informal group's mandate. However, Contracting Parties were expressly permitted within this section to specify durability requirements and/or useful life provisions in their national or regional legislation in relation to the emission limits set out in this GTR. This revision</w:t>
            </w:r>
            <w:r w:rsidRPr="007B0169">
              <w:t xml:space="preserve"> No 1</w:t>
            </w:r>
            <w:r w:rsidR="001D1DA8" w:rsidRPr="007B0169">
              <w:t xml:space="preserve"> introduces a harmonised testing procedure for the durability of pollution control devices of light vehicles (test type V). Important elements identified for the global harmonisation of test type V were:</w:t>
            </w:r>
          </w:p>
          <w:p w14:paraId="145E6822" w14:textId="3B14985F" w:rsidR="001D1DA8" w:rsidRPr="007B0169" w:rsidRDefault="000D3148" w:rsidP="00DA668D">
            <w:pPr>
              <w:pStyle w:val="ListParagraph"/>
              <w:numPr>
                <w:ilvl w:val="0"/>
                <w:numId w:val="29"/>
              </w:numPr>
              <w:spacing w:before="120" w:after="120"/>
              <w:ind w:left="415" w:hanging="387"/>
              <w:jc w:val="both"/>
              <w:rPr>
                <w:sz w:val="24"/>
                <w:szCs w:val="24"/>
                <w:lang w:val="en-GB"/>
              </w:rPr>
            </w:pPr>
            <w:r w:rsidRPr="007B0169">
              <w:rPr>
                <w:sz w:val="24"/>
                <w:szCs w:val="24"/>
                <w:lang w:val="en-GB"/>
              </w:rPr>
              <w:t>d</w:t>
            </w:r>
            <w:r w:rsidR="001D1DA8" w:rsidRPr="007B0169">
              <w:rPr>
                <w:sz w:val="24"/>
                <w:szCs w:val="24"/>
                <w:lang w:val="en-GB"/>
              </w:rPr>
              <w:t>riving schedules</w:t>
            </w:r>
            <w:r w:rsidR="002F4E79" w:rsidRPr="007B0169">
              <w:rPr>
                <w:sz w:val="24"/>
                <w:szCs w:val="24"/>
                <w:lang w:val="en-GB"/>
              </w:rPr>
              <w:t>;</w:t>
            </w:r>
          </w:p>
          <w:p w14:paraId="145E6823" w14:textId="772E74A9" w:rsidR="001D1DA8" w:rsidRPr="007B0169" w:rsidRDefault="000D3148" w:rsidP="00DA668D">
            <w:pPr>
              <w:pStyle w:val="ListParagraph"/>
              <w:numPr>
                <w:ilvl w:val="0"/>
                <w:numId w:val="29"/>
              </w:numPr>
              <w:spacing w:before="120" w:after="120"/>
              <w:ind w:left="415" w:hanging="387"/>
              <w:jc w:val="both"/>
              <w:rPr>
                <w:sz w:val="24"/>
                <w:szCs w:val="24"/>
                <w:lang w:val="en-GB"/>
              </w:rPr>
            </w:pPr>
            <w:r w:rsidRPr="007B0169">
              <w:rPr>
                <w:sz w:val="24"/>
                <w:szCs w:val="24"/>
                <w:lang w:val="en-GB"/>
              </w:rPr>
              <w:t>t</w:t>
            </w:r>
            <w:r w:rsidR="001D1DA8" w:rsidRPr="007B0169">
              <w:rPr>
                <w:sz w:val="24"/>
                <w:szCs w:val="24"/>
                <w:lang w:val="en-GB"/>
              </w:rPr>
              <w:t>est vehicle requirements</w:t>
            </w:r>
            <w:r w:rsidR="002F4E79" w:rsidRPr="007B0169">
              <w:rPr>
                <w:sz w:val="24"/>
                <w:szCs w:val="24"/>
                <w:lang w:val="en-GB"/>
              </w:rPr>
              <w:t>;</w:t>
            </w:r>
          </w:p>
          <w:p w14:paraId="145E6824" w14:textId="10C199E3" w:rsidR="001D1DA8" w:rsidRPr="007B0169" w:rsidRDefault="000D3148" w:rsidP="00DA668D">
            <w:pPr>
              <w:pStyle w:val="ListParagraph"/>
              <w:numPr>
                <w:ilvl w:val="0"/>
                <w:numId w:val="29"/>
              </w:numPr>
              <w:spacing w:before="120" w:after="120"/>
              <w:ind w:left="415" w:hanging="387"/>
              <w:jc w:val="both"/>
              <w:rPr>
                <w:sz w:val="24"/>
                <w:szCs w:val="24"/>
                <w:lang w:val="en-GB"/>
              </w:rPr>
            </w:pPr>
            <w:r w:rsidRPr="007B0169">
              <w:rPr>
                <w:sz w:val="24"/>
                <w:szCs w:val="24"/>
                <w:lang w:val="en-GB"/>
              </w:rPr>
              <w:t>t</w:t>
            </w:r>
            <w:r w:rsidR="001D1DA8" w:rsidRPr="007B0169">
              <w:rPr>
                <w:sz w:val="24"/>
                <w:szCs w:val="24"/>
                <w:lang w:val="en-GB"/>
              </w:rPr>
              <w:t>est distances</w:t>
            </w:r>
            <w:r w:rsidR="002F4E79" w:rsidRPr="007B0169">
              <w:rPr>
                <w:sz w:val="24"/>
                <w:szCs w:val="24"/>
                <w:lang w:val="en-GB"/>
              </w:rPr>
              <w:t>;</w:t>
            </w:r>
          </w:p>
          <w:p w14:paraId="145E6825" w14:textId="297A1201" w:rsidR="001D1DA8" w:rsidRPr="007B0169" w:rsidRDefault="000D3148" w:rsidP="00DA668D">
            <w:pPr>
              <w:pStyle w:val="ListParagraph"/>
              <w:numPr>
                <w:ilvl w:val="0"/>
                <w:numId w:val="29"/>
              </w:numPr>
              <w:spacing w:before="120" w:after="120"/>
              <w:ind w:left="415" w:hanging="387"/>
              <w:jc w:val="both"/>
              <w:rPr>
                <w:sz w:val="24"/>
                <w:szCs w:val="24"/>
                <w:lang w:val="en-GB"/>
              </w:rPr>
            </w:pPr>
            <w:r w:rsidRPr="007B0169">
              <w:rPr>
                <w:sz w:val="24"/>
                <w:szCs w:val="24"/>
                <w:lang w:val="en-GB"/>
              </w:rPr>
              <w:t>p</w:t>
            </w:r>
            <w:r w:rsidR="001D1DA8" w:rsidRPr="007B0169">
              <w:rPr>
                <w:sz w:val="24"/>
                <w:szCs w:val="24"/>
                <w:lang w:val="en-GB"/>
              </w:rPr>
              <w:t>rocedures for verifying durability with reduced distance accumulation</w:t>
            </w:r>
            <w:r w:rsidR="002F4E79" w:rsidRPr="007B0169">
              <w:rPr>
                <w:sz w:val="24"/>
                <w:szCs w:val="24"/>
                <w:lang w:val="en-GB"/>
              </w:rPr>
              <w:t>;</w:t>
            </w:r>
          </w:p>
          <w:p w14:paraId="141B26AB" w14:textId="77777777" w:rsidR="00CE2D0B" w:rsidRPr="007B0169" w:rsidRDefault="000D3148" w:rsidP="00CE2D0B">
            <w:pPr>
              <w:pStyle w:val="ListParagraph"/>
              <w:numPr>
                <w:ilvl w:val="0"/>
                <w:numId w:val="29"/>
              </w:numPr>
              <w:spacing w:before="120" w:after="120"/>
              <w:ind w:left="415" w:hanging="387"/>
              <w:jc w:val="both"/>
              <w:rPr>
                <w:sz w:val="24"/>
                <w:szCs w:val="24"/>
                <w:lang w:val="en-GB"/>
              </w:rPr>
            </w:pPr>
            <w:r w:rsidRPr="007B0169">
              <w:rPr>
                <w:sz w:val="24"/>
                <w:szCs w:val="24"/>
                <w:lang w:val="en-GB"/>
              </w:rPr>
              <w:t>f</w:t>
            </w:r>
            <w:r w:rsidR="001D1DA8" w:rsidRPr="007B0169">
              <w:rPr>
                <w:sz w:val="24"/>
                <w:szCs w:val="24"/>
                <w:lang w:val="en-GB"/>
              </w:rPr>
              <w:t>requency and conduct of type I emissions tests</w:t>
            </w:r>
            <w:r w:rsidR="00CE2D0B" w:rsidRPr="007B0169">
              <w:rPr>
                <w:sz w:val="24"/>
                <w:szCs w:val="24"/>
                <w:lang w:val="en-GB"/>
              </w:rPr>
              <w:t xml:space="preserve">. </w:t>
            </w:r>
          </w:p>
          <w:p w14:paraId="145E6826" w14:textId="30996BE2" w:rsidR="001D1DA8" w:rsidRPr="007B0169" w:rsidRDefault="00CE2D0B" w:rsidP="00CE2D0B">
            <w:pPr>
              <w:pStyle w:val="ListParagraph"/>
              <w:numPr>
                <w:ilvl w:val="0"/>
                <w:numId w:val="29"/>
              </w:numPr>
              <w:spacing w:before="120" w:after="120"/>
              <w:ind w:left="415" w:hanging="387"/>
              <w:jc w:val="both"/>
              <w:rPr>
                <w:sz w:val="24"/>
                <w:szCs w:val="24"/>
                <w:lang w:val="en-GB"/>
              </w:rPr>
            </w:pPr>
            <w:r w:rsidRPr="007B0169">
              <w:rPr>
                <w:sz w:val="24"/>
                <w:szCs w:val="24"/>
                <w:lang w:val="en-GB"/>
              </w:rPr>
              <w:t>the reference to one world harmonised test type I (WMTC) to verify tailpipe emissions during and at the end of distance accumulation to compare them with the emission limits set out in the GTR No 2</w:t>
            </w:r>
            <w:r w:rsidR="002F4E79" w:rsidRPr="007B0169">
              <w:rPr>
                <w:sz w:val="24"/>
                <w:szCs w:val="24"/>
                <w:lang w:val="en-GB"/>
              </w:rPr>
              <w:t>;</w:t>
            </w:r>
          </w:p>
          <w:p w14:paraId="145E6827" w14:textId="4A967124" w:rsidR="001D1DA8" w:rsidRPr="007B0169" w:rsidRDefault="000D3148" w:rsidP="00DA668D">
            <w:pPr>
              <w:pStyle w:val="ListParagraph"/>
              <w:numPr>
                <w:ilvl w:val="0"/>
                <w:numId w:val="29"/>
              </w:numPr>
              <w:spacing w:before="120" w:after="120"/>
              <w:ind w:left="415" w:hanging="387"/>
              <w:jc w:val="both"/>
              <w:rPr>
                <w:sz w:val="24"/>
                <w:szCs w:val="24"/>
                <w:lang w:val="en-GB"/>
              </w:rPr>
            </w:pPr>
            <w:r w:rsidRPr="007B0169">
              <w:rPr>
                <w:sz w:val="24"/>
                <w:szCs w:val="24"/>
                <w:lang w:val="en-GB"/>
              </w:rPr>
              <w:t>p</w:t>
            </w:r>
            <w:r w:rsidR="001D1DA8" w:rsidRPr="007B0169">
              <w:rPr>
                <w:sz w:val="24"/>
                <w:szCs w:val="24"/>
                <w:lang w:val="en-GB"/>
              </w:rPr>
              <w:t>rovisions covering modern powertrain configurations, e.g. hybrid-electric powertrains</w:t>
            </w:r>
            <w:r w:rsidRPr="007B0169">
              <w:rPr>
                <w:sz w:val="24"/>
                <w:szCs w:val="24"/>
                <w:lang w:val="en-GB"/>
              </w:rPr>
              <w:t>.]</w:t>
            </w:r>
          </w:p>
          <w:p w14:paraId="145E6828" w14:textId="77777777" w:rsidR="001D1DA8" w:rsidRPr="007B0169" w:rsidRDefault="001D1DA8" w:rsidP="001D1DA8">
            <w:r w:rsidRPr="007B0169">
              <w:t xml:space="preserve">These will be discussed further in </w:t>
            </w:r>
            <w:r w:rsidR="002F4E79" w:rsidRPr="007B0169">
              <w:t xml:space="preserve">the </w:t>
            </w:r>
            <w:r w:rsidR="00F529A1" w:rsidRPr="007B0169">
              <w:t>point</w:t>
            </w:r>
            <w:r w:rsidRPr="007B0169">
              <w:t xml:space="preserve"> below.</w:t>
            </w:r>
          </w:p>
          <w:p w14:paraId="145E6829" w14:textId="08CC9299" w:rsidR="001D1DA8" w:rsidRPr="007B0169" w:rsidRDefault="001D1DA8" w:rsidP="00616824">
            <w:r w:rsidRPr="007B0169">
              <w:t xml:space="preserve">In the development of the </w:t>
            </w:r>
            <w:r w:rsidR="00616824" w:rsidRPr="007B0169">
              <w:t>basic</w:t>
            </w:r>
            <w:r w:rsidRPr="007B0169">
              <w:t xml:space="preserve"> GTR</w:t>
            </w:r>
            <w:r w:rsidR="00CE2D0B" w:rsidRPr="007B0169">
              <w:t xml:space="preserve"> No 2</w:t>
            </w:r>
            <w:r w:rsidRPr="007B0169">
              <w:t xml:space="preserve">, specific technical issues were raised, discussed, and resolved, which are discussed in the Technical Report ECE/TRANS/180/Add.2/Appendix 1. The issues and options raised and resolved for this revision of the GTR are discussed in Section "0. Introduction issues and proposed options for harmonisation" of this document as reference for the L-EPPR group. Additionally, other issues addressed in this GTR are identified </w:t>
            </w:r>
            <w:r w:rsidR="00616824" w:rsidRPr="007B0169">
              <w:t>in the next points.</w:t>
            </w:r>
          </w:p>
        </w:tc>
      </w:tr>
      <w:tr w:rsidR="008C05F1" w:rsidRPr="007B0169" w14:paraId="145E682E" w14:textId="77777777" w:rsidTr="008C05F1">
        <w:tc>
          <w:tcPr>
            <w:tcW w:w="1428" w:type="dxa"/>
          </w:tcPr>
          <w:p w14:paraId="145E682B" w14:textId="77777777" w:rsidR="008C05F1" w:rsidRPr="007B0169" w:rsidRDefault="00616824" w:rsidP="00A63CD3">
            <w:r w:rsidRPr="007B0169">
              <w:lastRenderedPageBreak/>
              <w:t>A.4.1.</w:t>
            </w:r>
          </w:p>
        </w:tc>
        <w:tc>
          <w:tcPr>
            <w:tcW w:w="8178" w:type="dxa"/>
            <w:vAlign w:val="center"/>
          </w:tcPr>
          <w:p w14:paraId="145E682C" w14:textId="77777777" w:rsidR="00616824" w:rsidRPr="007B0169" w:rsidRDefault="00616824" w:rsidP="00616824">
            <w:r w:rsidRPr="007B0169">
              <w:t>Applicability</w:t>
            </w:r>
          </w:p>
          <w:p w14:paraId="145E682D" w14:textId="3049CC54" w:rsidR="008C05F1" w:rsidRPr="007B0169" w:rsidRDefault="00616824" w:rsidP="00CE2D0B">
            <w:r w:rsidRPr="007B0169">
              <w:t xml:space="preserve">The Informal Working Group followed the agreed terms of reference and prepared a </w:t>
            </w:r>
            <w:r w:rsidR="00CE2D0B" w:rsidRPr="007B0169">
              <w:t xml:space="preserve">draft </w:t>
            </w:r>
            <w:r w:rsidRPr="007B0169">
              <w:t xml:space="preserve">GTR </w:t>
            </w:r>
            <w:r w:rsidR="00CE2D0B" w:rsidRPr="007B0169">
              <w:t xml:space="preserve">No 2 </w:t>
            </w:r>
            <w:r w:rsidRPr="007B0169">
              <w:t xml:space="preserve">for </w:t>
            </w:r>
            <w:r w:rsidR="00CE2D0B" w:rsidRPr="007B0169">
              <w:t xml:space="preserve">all </w:t>
            </w:r>
            <w:r w:rsidR="007025FC" w:rsidRPr="007B0169">
              <w:t>two</w:t>
            </w:r>
            <w:r w:rsidRPr="007B0169">
              <w:t xml:space="preserve">- and three-wheeled vehicles under the 1998 Agreement as well as </w:t>
            </w:r>
            <w:r w:rsidR="00CE2D0B" w:rsidRPr="007B0169">
              <w:t xml:space="preserve">an equivalent UN Regulation with </w:t>
            </w:r>
            <w:r w:rsidR="007025FC" w:rsidRPr="007B0169">
              <w:t>two</w:t>
            </w:r>
            <w:r w:rsidRPr="007B0169">
              <w:t xml:space="preserve">-, three- and four-wheeled vehicles </w:t>
            </w:r>
            <w:r w:rsidR="00CE2D0B" w:rsidRPr="007B0169">
              <w:t xml:space="preserve">in its scope </w:t>
            </w:r>
            <w:r w:rsidRPr="007B0169">
              <w:t>under the 1958 Agreement.</w:t>
            </w:r>
          </w:p>
        </w:tc>
      </w:tr>
      <w:tr w:rsidR="008C05F1" w:rsidRPr="007B0169" w14:paraId="145E6832" w14:textId="77777777" w:rsidTr="008C05F1">
        <w:tc>
          <w:tcPr>
            <w:tcW w:w="1428" w:type="dxa"/>
          </w:tcPr>
          <w:p w14:paraId="145E682F" w14:textId="77777777" w:rsidR="008C05F1" w:rsidRPr="007B0169" w:rsidRDefault="00616824" w:rsidP="00616824">
            <w:r w:rsidRPr="007B0169">
              <w:t>A.4.2.</w:t>
            </w:r>
          </w:p>
        </w:tc>
        <w:tc>
          <w:tcPr>
            <w:tcW w:w="8178" w:type="dxa"/>
            <w:vAlign w:val="center"/>
          </w:tcPr>
          <w:p w14:paraId="145E6830" w14:textId="77777777" w:rsidR="00616824" w:rsidRPr="007B0169" w:rsidRDefault="00616824" w:rsidP="00616824">
            <w:r w:rsidRPr="007B0169">
              <w:t>Definitions</w:t>
            </w:r>
          </w:p>
          <w:p w14:paraId="145E6831" w14:textId="2C928E53" w:rsidR="008C05F1" w:rsidRPr="007B0169" w:rsidRDefault="00616824" w:rsidP="00CE2D0B">
            <w:r w:rsidRPr="007B0169">
              <w:t xml:space="preserve">The definitions used in this GTR are taken from the draft common definitions </w:t>
            </w:r>
            <w:r w:rsidR="00CE2D0B" w:rsidRPr="007B0169">
              <w:t xml:space="preserve">incorporated in </w:t>
            </w:r>
            <w:r w:rsidRPr="007B0169">
              <w:t>S.R.1</w:t>
            </w:r>
            <w:r w:rsidR="00CE2D0B" w:rsidRPr="007B0169">
              <w:t xml:space="preserve"> as well as</w:t>
            </w:r>
            <w:r w:rsidRPr="007B0169">
              <w:t xml:space="preserve"> from the work of the </w:t>
            </w:r>
            <w:r w:rsidR="00CE2D0B" w:rsidRPr="007B0169">
              <w:t xml:space="preserve">UN </w:t>
            </w:r>
            <w:r w:rsidRPr="007B0169">
              <w:t xml:space="preserve">VPSD group operating under GRPE with the goal to harmonise high level powertrain definitions and from other international and regional legislation, as listed in Section </w:t>
            </w:r>
            <w:r w:rsidR="00125163" w:rsidRPr="007B0169">
              <w:t>A.3</w:t>
            </w:r>
            <w:r w:rsidR="00B22C59" w:rsidRPr="007B0169">
              <w:t>.</w:t>
            </w:r>
          </w:p>
        </w:tc>
      </w:tr>
      <w:tr w:rsidR="008C05F1" w:rsidRPr="007B0169" w14:paraId="145E684B" w14:textId="77777777" w:rsidTr="008C05F1">
        <w:tc>
          <w:tcPr>
            <w:tcW w:w="1428" w:type="dxa"/>
          </w:tcPr>
          <w:p w14:paraId="145E6833" w14:textId="77777777" w:rsidR="008C05F1" w:rsidRPr="007B0169" w:rsidRDefault="00616824" w:rsidP="00616824">
            <w:r w:rsidRPr="007B0169">
              <w:t>A.4.3.</w:t>
            </w:r>
          </w:p>
        </w:tc>
        <w:tc>
          <w:tcPr>
            <w:tcW w:w="8178" w:type="dxa"/>
            <w:vAlign w:val="center"/>
          </w:tcPr>
          <w:p w14:paraId="145E6834" w14:textId="77777777" w:rsidR="00616824" w:rsidRPr="007B0169" w:rsidRDefault="00616824" w:rsidP="00616824">
            <w:r w:rsidRPr="007B0169">
              <w:t>General Requirements</w:t>
            </w:r>
          </w:p>
          <w:p w14:paraId="145E6835" w14:textId="07719ADD" w:rsidR="00616824" w:rsidRPr="007B0169" w:rsidRDefault="00616824" w:rsidP="00616824">
            <w:r w:rsidRPr="007B0169">
              <w:t xml:space="preserve">The proposed revision </w:t>
            </w:r>
            <w:r w:rsidR="00CE2D0B" w:rsidRPr="007B0169">
              <w:t xml:space="preserve">No 1 </w:t>
            </w:r>
            <w:r w:rsidRPr="007B0169">
              <w:t xml:space="preserve">is based on </w:t>
            </w:r>
            <w:r w:rsidR="00CE2D0B" w:rsidRPr="007B0169">
              <w:t xml:space="preserve">the base </w:t>
            </w:r>
            <w:r w:rsidRPr="007B0169">
              <w:t>GTR No. 2 (ECE/TRANS/180/Add.2 consolidated with amendments 1, 2 &amp; 3 including relevant corrigendum and appendixes) and new research to establish efficient internationally harmonised test procedures.</w:t>
            </w:r>
          </w:p>
          <w:p w14:paraId="145E6836" w14:textId="545F6D0F" w:rsidR="00616824" w:rsidRPr="007B0169" w:rsidRDefault="00616824" w:rsidP="00616824">
            <w:r w:rsidRPr="007B0169">
              <w:t xml:space="preserve">The test cycle developed in the original GTR was based on research into the world-wide pattern </w:t>
            </w:r>
            <w:r w:rsidR="00CE2D0B" w:rsidRPr="007B0169">
              <w:t>light vehicles</w:t>
            </w:r>
            <w:r w:rsidRPr="007B0169">
              <w:t xml:space="preserve"> on a variety of road types. The weighting factors, both for creating the test cycles and for calculating the overall emission results from the several cycle parts, were calculated from the widest possible worldwide statistical basis. The classification of vehicles reflects the general categories of use an</w:t>
            </w:r>
            <w:r w:rsidR="00CE2D0B" w:rsidRPr="007B0169">
              <w:t>d real-world driving behaviour.</w:t>
            </w:r>
          </w:p>
          <w:p w14:paraId="145E6837" w14:textId="77777777" w:rsidR="00616824" w:rsidRPr="007B0169" w:rsidRDefault="00616824" w:rsidP="00616824">
            <w:r w:rsidRPr="007B0169">
              <w:t>For test type I and VII, the GTR contains:</w:t>
            </w:r>
          </w:p>
          <w:p w14:paraId="145E6838" w14:textId="1AA27C05" w:rsidR="00616824" w:rsidRPr="007B0169" w:rsidRDefault="00CE2D0B" w:rsidP="00DA668D">
            <w:pPr>
              <w:pStyle w:val="ListParagraph"/>
              <w:numPr>
                <w:ilvl w:val="0"/>
                <w:numId w:val="29"/>
              </w:numPr>
              <w:spacing w:before="120" w:after="120"/>
              <w:ind w:left="415" w:hanging="387"/>
              <w:jc w:val="both"/>
              <w:rPr>
                <w:sz w:val="24"/>
                <w:szCs w:val="24"/>
                <w:lang w:val="en-GB"/>
              </w:rPr>
            </w:pPr>
            <w:r w:rsidRPr="007B0169">
              <w:rPr>
                <w:sz w:val="24"/>
                <w:szCs w:val="24"/>
                <w:lang w:val="en-GB"/>
              </w:rPr>
              <w:t>a</w:t>
            </w:r>
            <w:r w:rsidR="00616824" w:rsidRPr="007B0169">
              <w:rPr>
                <w:sz w:val="24"/>
                <w:szCs w:val="24"/>
                <w:lang w:val="en-GB"/>
              </w:rPr>
              <w:t xml:space="preserve"> main cycle in three parts, which is applied to three different categories of </w:t>
            </w:r>
            <w:r w:rsidRPr="007B0169">
              <w:rPr>
                <w:sz w:val="24"/>
                <w:szCs w:val="24"/>
                <w:lang w:val="en-GB"/>
              </w:rPr>
              <w:t xml:space="preserve">two- and three-wheeled </w:t>
            </w:r>
            <w:r w:rsidR="00616824" w:rsidRPr="007B0169">
              <w:rPr>
                <w:sz w:val="24"/>
                <w:szCs w:val="24"/>
                <w:lang w:val="en-GB"/>
              </w:rPr>
              <w:t>light vehicles</w:t>
            </w:r>
            <w:r w:rsidRPr="007B0169">
              <w:rPr>
                <w:sz w:val="24"/>
                <w:szCs w:val="24"/>
                <w:lang w:val="en-GB"/>
              </w:rPr>
              <w:t>;</w:t>
            </w:r>
          </w:p>
          <w:p w14:paraId="145E683A" w14:textId="5B1F2C2A" w:rsidR="00616824" w:rsidRPr="007B0169" w:rsidRDefault="00CE2D0B" w:rsidP="00DA668D">
            <w:pPr>
              <w:pStyle w:val="ListParagraph"/>
              <w:numPr>
                <w:ilvl w:val="0"/>
                <w:numId w:val="29"/>
              </w:numPr>
              <w:spacing w:before="120" w:after="120"/>
              <w:ind w:left="415" w:hanging="387"/>
              <w:jc w:val="both"/>
              <w:rPr>
                <w:sz w:val="24"/>
                <w:szCs w:val="24"/>
                <w:lang w:val="en-GB"/>
              </w:rPr>
            </w:pPr>
            <w:r w:rsidRPr="007B0169">
              <w:rPr>
                <w:sz w:val="24"/>
                <w:szCs w:val="24"/>
                <w:lang w:val="en-GB"/>
              </w:rPr>
              <w:t>a specific gear shift procedure;</w:t>
            </w:r>
          </w:p>
          <w:p w14:paraId="145E683B" w14:textId="69AE96D8" w:rsidR="00616824" w:rsidRPr="007B0169" w:rsidRDefault="00CE2D0B" w:rsidP="00DA668D">
            <w:pPr>
              <w:pStyle w:val="ListParagraph"/>
              <w:numPr>
                <w:ilvl w:val="0"/>
                <w:numId w:val="29"/>
              </w:numPr>
              <w:spacing w:before="120" w:after="120"/>
              <w:ind w:left="415" w:hanging="387"/>
              <w:jc w:val="both"/>
              <w:rPr>
                <w:sz w:val="24"/>
                <w:szCs w:val="24"/>
                <w:lang w:val="en-GB"/>
              </w:rPr>
            </w:pPr>
            <w:r w:rsidRPr="007B0169">
              <w:rPr>
                <w:sz w:val="24"/>
                <w:szCs w:val="24"/>
                <w:lang w:val="en-GB"/>
              </w:rPr>
              <w:t>t</w:t>
            </w:r>
            <w:r w:rsidR="00616824" w:rsidRPr="007B0169">
              <w:rPr>
                <w:sz w:val="24"/>
                <w:szCs w:val="24"/>
                <w:lang w:val="en-GB"/>
              </w:rPr>
              <w:t>he general emission test laboratory conditions, which were originally defined by an expert ISO committee and have subsequently been brought up to date by th</w:t>
            </w:r>
            <w:r w:rsidRPr="007B0169">
              <w:rPr>
                <w:sz w:val="24"/>
                <w:szCs w:val="24"/>
                <w:lang w:val="en-GB"/>
              </w:rPr>
              <w:t>e L-EPPR Informal Working Group;</w:t>
            </w:r>
          </w:p>
          <w:p w14:paraId="50DFCC85" w14:textId="7597F764" w:rsidR="005904B6" w:rsidRPr="007B0169" w:rsidRDefault="005904B6" w:rsidP="00DA668D">
            <w:pPr>
              <w:pStyle w:val="ListParagraph"/>
              <w:numPr>
                <w:ilvl w:val="0"/>
                <w:numId w:val="29"/>
              </w:numPr>
              <w:spacing w:before="120" w:after="120"/>
              <w:ind w:left="415" w:hanging="387"/>
              <w:jc w:val="both"/>
              <w:rPr>
                <w:sz w:val="24"/>
                <w:szCs w:val="24"/>
                <w:lang w:val="en-GB"/>
              </w:rPr>
            </w:pPr>
            <w:r w:rsidRPr="007B0169">
              <w:rPr>
                <w:sz w:val="24"/>
                <w:szCs w:val="24"/>
                <w:lang w:val="en-GB"/>
              </w:rPr>
              <w:t>Enhanced requirements with respect to emission bench requirements and in particular with respect to particulate measurement equipment as well as requirements with respect to dilution air;</w:t>
            </w:r>
          </w:p>
          <w:p w14:paraId="145E683C" w14:textId="634E8880" w:rsidR="00616824" w:rsidRPr="007B0169" w:rsidRDefault="00CE2D0B" w:rsidP="00DA668D">
            <w:pPr>
              <w:pStyle w:val="ListParagraph"/>
              <w:numPr>
                <w:ilvl w:val="0"/>
                <w:numId w:val="29"/>
              </w:numPr>
              <w:spacing w:before="120" w:after="120"/>
              <w:ind w:left="415" w:hanging="387"/>
              <w:jc w:val="both"/>
              <w:rPr>
                <w:sz w:val="24"/>
                <w:szCs w:val="24"/>
                <w:lang w:val="en-GB"/>
              </w:rPr>
            </w:pPr>
            <w:r w:rsidRPr="007B0169">
              <w:rPr>
                <w:sz w:val="24"/>
                <w:szCs w:val="24"/>
                <w:lang w:val="en-GB"/>
              </w:rPr>
              <w:t>t</w:t>
            </w:r>
            <w:r w:rsidR="00616824" w:rsidRPr="007B0169">
              <w:rPr>
                <w:sz w:val="24"/>
                <w:szCs w:val="24"/>
                <w:lang w:val="en-GB"/>
              </w:rPr>
              <w:t>est methodologies to measure the energy efficiency, such as CO</w:t>
            </w:r>
            <w:r w:rsidR="00616824" w:rsidRPr="007B0169">
              <w:rPr>
                <w:sz w:val="24"/>
                <w:szCs w:val="24"/>
                <w:vertAlign w:val="subscript"/>
                <w:lang w:val="en-GB"/>
              </w:rPr>
              <w:t>2</w:t>
            </w:r>
            <w:r w:rsidR="00616824" w:rsidRPr="007B0169">
              <w:rPr>
                <w:sz w:val="24"/>
                <w:szCs w:val="24"/>
                <w:lang w:val="en-GB"/>
              </w:rPr>
              <w:t xml:space="preserve"> emissions, fuel/energy consumption as well as electric range for light vehicles independent of the propulsion unit type with which such a vehicle is equipped (conventional combustion engine, hybrid-electric or </w:t>
            </w:r>
            <w:r w:rsidRPr="007B0169">
              <w:rPr>
                <w:sz w:val="24"/>
                <w:szCs w:val="24"/>
                <w:lang w:val="en-GB"/>
              </w:rPr>
              <w:t>pure electric propulsion units);</w:t>
            </w:r>
          </w:p>
          <w:p w14:paraId="145E683D" w14:textId="0D29F88F" w:rsidR="00616824" w:rsidRPr="007B0169" w:rsidRDefault="00CE2D0B" w:rsidP="00DA668D">
            <w:pPr>
              <w:pStyle w:val="ListParagraph"/>
              <w:numPr>
                <w:ilvl w:val="0"/>
                <w:numId w:val="29"/>
              </w:numPr>
              <w:spacing w:before="120" w:after="120"/>
              <w:ind w:left="415" w:hanging="387"/>
              <w:jc w:val="both"/>
              <w:rPr>
                <w:sz w:val="24"/>
                <w:szCs w:val="24"/>
                <w:lang w:val="en-GB"/>
              </w:rPr>
            </w:pPr>
            <w:r w:rsidRPr="007B0169">
              <w:rPr>
                <w:sz w:val="24"/>
                <w:szCs w:val="24"/>
                <w:lang w:val="en-GB"/>
              </w:rPr>
              <w:t>t</w:t>
            </w:r>
            <w:r w:rsidR="00616824" w:rsidRPr="007B0169">
              <w:rPr>
                <w:sz w:val="24"/>
                <w:szCs w:val="24"/>
                <w:lang w:val="en-GB"/>
              </w:rPr>
              <w:t>he question of harmonised off-cycle emissions requirements will be considered and appropriate measures introduced in due course.</w:t>
            </w:r>
          </w:p>
          <w:p w14:paraId="145E683E" w14:textId="77777777" w:rsidR="00616824" w:rsidRPr="007B0169" w:rsidRDefault="00616824" w:rsidP="00125163">
            <w:pPr>
              <w:ind w:left="28"/>
            </w:pPr>
            <w:r w:rsidRPr="007B0169">
              <w:t>For test type II, the GTR contains:</w:t>
            </w:r>
          </w:p>
          <w:p w14:paraId="145E683F" w14:textId="0ADF873A" w:rsidR="00616824" w:rsidRPr="007B0169" w:rsidRDefault="00CE2D0B" w:rsidP="00DA668D">
            <w:pPr>
              <w:pStyle w:val="ListParagraph"/>
              <w:numPr>
                <w:ilvl w:val="0"/>
                <w:numId w:val="29"/>
              </w:numPr>
              <w:spacing w:before="120" w:after="120"/>
              <w:ind w:left="415" w:hanging="387"/>
              <w:jc w:val="both"/>
              <w:rPr>
                <w:sz w:val="24"/>
                <w:szCs w:val="24"/>
                <w:lang w:val="en-GB"/>
              </w:rPr>
            </w:pPr>
            <w:r w:rsidRPr="007B0169">
              <w:rPr>
                <w:sz w:val="24"/>
                <w:szCs w:val="24"/>
                <w:lang w:val="en-GB"/>
              </w:rPr>
              <w:t>a</w:t>
            </w:r>
            <w:r w:rsidR="00616824" w:rsidRPr="007B0169">
              <w:rPr>
                <w:sz w:val="24"/>
                <w:szCs w:val="24"/>
                <w:lang w:val="en-GB"/>
              </w:rPr>
              <w:t xml:space="preserve"> test procedure at </w:t>
            </w:r>
            <w:r w:rsidRPr="007B0169">
              <w:rPr>
                <w:sz w:val="24"/>
                <w:szCs w:val="24"/>
                <w:lang w:val="en-GB"/>
              </w:rPr>
              <w:t xml:space="preserve">normal and high </w:t>
            </w:r>
            <w:r w:rsidR="00616824" w:rsidRPr="007B0169">
              <w:rPr>
                <w:sz w:val="24"/>
                <w:szCs w:val="24"/>
                <w:lang w:val="en-GB"/>
              </w:rPr>
              <w:t xml:space="preserve">idle </w:t>
            </w:r>
            <w:r w:rsidRPr="007B0169">
              <w:rPr>
                <w:sz w:val="24"/>
                <w:szCs w:val="24"/>
                <w:lang w:val="en-GB"/>
              </w:rPr>
              <w:t xml:space="preserve">engine </w:t>
            </w:r>
            <w:r w:rsidR="00616824" w:rsidRPr="007B0169">
              <w:rPr>
                <w:sz w:val="24"/>
                <w:szCs w:val="24"/>
                <w:lang w:val="en-GB"/>
              </w:rPr>
              <w:t>speed</w:t>
            </w:r>
            <w:r w:rsidRPr="007B0169">
              <w:rPr>
                <w:sz w:val="24"/>
                <w:szCs w:val="24"/>
                <w:lang w:val="en-GB"/>
              </w:rPr>
              <w:t>s</w:t>
            </w:r>
            <w:r w:rsidR="00616824" w:rsidRPr="007B0169">
              <w:rPr>
                <w:sz w:val="24"/>
                <w:szCs w:val="24"/>
                <w:lang w:val="en-GB"/>
              </w:rPr>
              <w:t xml:space="preserve"> for </w:t>
            </w:r>
            <w:r w:rsidRPr="007B0169">
              <w:rPr>
                <w:sz w:val="24"/>
                <w:szCs w:val="24"/>
                <w:lang w:val="en-GB"/>
              </w:rPr>
              <w:t xml:space="preserve">light </w:t>
            </w:r>
            <w:r w:rsidR="00616824" w:rsidRPr="007B0169">
              <w:rPr>
                <w:sz w:val="24"/>
                <w:szCs w:val="24"/>
                <w:lang w:val="en-GB"/>
              </w:rPr>
              <w:t>vehicles equi</w:t>
            </w:r>
            <w:r w:rsidRPr="007B0169">
              <w:rPr>
                <w:sz w:val="24"/>
                <w:szCs w:val="24"/>
                <w:lang w:val="en-GB"/>
              </w:rPr>
              <w:t>pped with PI combustion engines;</w:t>
            </w:r>
          </w:p>
          <w:p w14:paraId="145E6840" w14:textId="3C536A00" w:rsidR="00616824" w:rsidRPr="007B0169" w:rsidRDefault="00CE2D0B" w:rsidP="00DA668D">
            <w:pPr>
              <w:pStyle w:val="ListParagraph"/>
              <w:numPr>
                <w:ilvl w:val="0"/>
                <w:numId w:val="29"/>
              </w:numPr>
              <w:spacing w:before="120" w:after="120"/>
              <w:ind w:left="415" w:hanging="387"/>
              <w:jc w:val="both"/>
              <w:rPr>
                <w:sz w:val="24"/>
                <w:szCs w:val="24"/>
                <w:lang w:val="en-GB"/>
              </w:rPr>
            </w:pPr>
            <w:r w:rsidRPr="007B0169">
              <w:rPr>
                <w:sz w:val="24"/>
                <w:szCs w:val="24"/>
                <w:lang w:val="en-GB"/>
              </w:rPr>
              <w:t>a</w:t>
            </w:r>
            <w:r w:rsidR="00616824" w:rsidRPr="007B0169">
              <w:rPr>
                <w:sz w:val="24"/>
                <w:szCs w:val="24"/>
                <w:lang w:val="en-GB"/>
              </w:rPr>
              <w:t xml:space="preserve"> free acceleration test procedure for </w:t>
            </w:r>
            <w:r w:rsidRPr="007B0169">
              <w:rPr>
                <w:sz w:val="24"/>
                <w:szCs w:val="24"/>
                <w:lang w:val="en-GB"/>
              </w:rPr>
              <w:t xml:space="preserve">light </w:t>
            </w:r>
            <w:r w:rsidR="00616824" w:rsidRPr="007B0169">
              <w:rPr>
                <w:sz w:val="24"/>
                <w:szCs w:val="24"/>
                <w:lang w:val="en-GB"/>
              </w:rPr>
              <w:t>vehicles equi</w:t>
            </w:r>
            <w:r w:rsidRPr="007B0169">
              <w:rPr>
                <w:sz w:val="24"/>
                <w:szCs w:val="24"/>
                <w:lang w:val="en-GB"/>
              </w:rPr>
              <w:t xml:space="preserve">pped with CI </w:t>
            </w:r>
            <w:r w:rsidRPr="007B0169">
              <w:rPr>
                <w:sz w:val="24"/>
                <w:szCs w:val="24"/>
                <w:lang w:val="en-GB"/>
              </w:rPr>
              <w:lastRenderedPageBreak/>
              <w:t>combustion engines;</w:t>
            </w:r>
          </w:p>
          <w:p w14:paraId="145E6841" w14:textId="630E056C" w:rsidR="00616824" w:rsidRPr="007B0169" w:rsidRDefault="00CE2D0B" w:rsidP="00DA668D">
            <w:pPr>
              <w:pStyle w:val="ListParagraph"/>
              <w:numPr>
                <w:ilvl w:val="0"/>
                <w:numId w:val="29"/>
              </w:numPr>
              <w:spacing w:before="120" w:after="120"/>
              <w:ind w:left="415" w:hanging="387"/>
              <w:jc w:val="both"/>
              <w:rPr>
                <w:sz w:val="24"/>
                <w:szCs w:val="24"/>
                <w:lang w:val="en-GB"/>
              </w:rPr>
            </w:pPr>
            <w:r w:rsidRPr="007B0169">
              <w:rPr>
                <w:sz w:val="24"/>
                <w:szCs w:val="24"/>
                <w:lang w:val="en-GB"/>
              </w:rPr>
              <w:t>p</w:t>
            </w:r>
            <w:r w:rsidR="00616824" w:rsidRPr="007B0169">
              <w:rPr>
                <w:sz w:val="24"/>
                <w:szCs w:val="24"/>
                <w:lang w:val="en-GB"/>
              </w:rPr>
              <w:t>rovisions covering modern powertrain configurations, e.g. hybrid-electric powertrains.</w:t>
            </w:r>
          </w:p>
          <w:p w14:paraId="145E6842" w14:textId="61FA9DAE" w:rsidR="00616824" w:rsidRPr="007B0169" w:rsidRDefault="005904B6" w:rsidP="00125163">
            <w:pPr>
              <w:ind w:left="28"/>
            </w:pPr>
            <w:r w:rsidRPr="007B0169">
              <w:t>[</w:t>
            </w:r>
            <w:r w:rsidR="00616824" w:rsidRPr="007B0169">
              <w:t>For test type V, the GTR contains:</w:t>
            </w:r>
          </w:p>
          <w:p w14:paraId="145E6843" w14:textId="61CAE1E3" w:rsidR="00616824" w:rsidRPr="007B0169" w:rsidRDefault="00CE2D0B" w:rsidP="00DA668D">
            <w:pPr>
              <w:pStyle w:val="ListParagraph"/>
              <w:numPr>
                <w:ilvl w:val="0"/>
                <w:numId w:val="29"/>
              </w:numPr>
              <w:spacing w:before="120" w:after="120"/>
              <w:ind w:left="415" w:hanging="387"/>
              <w:jc w:val="both"/>
              <w:rPr>
                <w:sz w:val="24"/>
                <w:szCs w:val="24"/>
                <w:lang w:val="en-GB"/>
              </w:rPr>
            </w:pPr>
            <w:r w:rsidRPr="007B0169">
              <w:rPr>
                <w:sz w:val="24"/>
                <w:szCs w:val="24"/>
                <w:lang w:val="en-GB"/>
              </w:rPr>
              <w:t>t</w:t>
            </w:r>
            <w:r w:rsidR="00125163" w:rsidRPr="007B0169">
              <w:rPr>
                <w:sz w:val="24"/>
                <w:szCs w:val="24"/>
                <w:lang w:val="en-GB"/>
              </w:rPr>
              <w:t>hree</w:t>
            </w:r>
            <w:r w:rsidR="00616824" w:rsidRPr="007B0169">
              <w:rPr>
                <w:sz w:val="24"/>
                <w:szCs w:val="24"/>
                <w:lang w:val="en-GB"/>
              </w:rPr>
              <w:t xml:space="preserve"> different durability test procedures at the discretion of the manufacturer: Actual durability testing with full distance accumulation, actual durability testing with partial distance accumulation</w:t>
            </w:r>
            <w:r w:rsidR="00125163" w:rsidRPr="007B0169">
              <w:rPr>
                <w:sz w:val="24"/>
                <w:szCs w:val="24"/>
                <w:lang w:val="en-GB"/>
              </w:rPr>
              <w:t xml:space="preserve"> and </w:t>
            </w:r>
            <w:r w:rsidRPr="007B0169">
              <w:rPr>
                <w:sz w:val="24"/>
                <w:szCs w:val="24"/>
                <w:lang w:val="en-GB"/>
              </w:rPr>
              <w:t>a</w:t>
            </w:r>
            <w:r w:rsidR="00125163" w:rsidRPr="007B0169">
              <w:rPr>
                <w:sz w:val="24"/>
                <w:szCs w:val="24"/>
                <w:lang w:val="en-GB"/>
              </w:rPr>
              <w:t xml:space="preserve"> mathematical durability procedure</w:t>
            </w:r>
            <w:r w:rsidR="00C460D4" w:rsidRPr="007B0169">
              <w:rPr>
                <w:sz w:val="24"/>
                <w:szCs w:val="24"/>
                <w:lang w:val="en-GB"/>
              </w:rPr>
              <w:t>;</w:t>
            </w:r>
          </w:p>
          <w:p w14:paraId="145E6844" w14:textId="5F5572B0" w:rsidR="00616824" w:rsidRPr="007B0169" w:rsidRDefault="00CE2D0B" w:rsidP="00DA668D">
            <w:pPr>
              <w:pStyle w:val="ListParagraph"/>
              <w:numPr>
                <w:ilvl w:val="0"/>
                <w:numId w:val="29"/>
              </w:numPr>
              <w:spacing w:before="120" w:after="120"/>
              <w:ind w:left="415" w:hanging="387"/>
              <w:jc w:val="both"/>
              <w:rPr>
                <w:sz w:val="24"/>
                <w:szCs w:val="24"/>
                <w:lang w:val="en-GB"/>
              </w:rPr>
            </w:pPr>
            <w:r w:rsidRPr="007B0169">
              <w:rPr>
                <w:sz w:val="24"/>
                <w:szCs w:val="24"/>
                <w:lang w:val="en-GB"/>
              </w:rPr>
              <w:t>t</w:t>
            </w:r>
            <w:r w:rsidR="00616824" w:rsidRPr="007B0169">
              <w:rPr>
                <w:sz w:val="24"/>
                <w:szCs w:val="24"/>
                <w:lang w:val="en-GB"/>
              </w:rPr>
              <w:t xml:space="preserve">wo </w:t>
            </w:r>
            <w:r w:rsidRPr="007B0169">
              <w:rPr>
                <w:sz w:val="24"/>
                <w:szCs w:val="24"/>
                <w:lang w:val="en-GB"/>
              </w:rPr>
              <w:t xml:space="preserve">alternative </w:t>
            </w:r>
            <w:r w:rsidR="00616824" w:rsidRPr="007B0169">
              <w:rPr>
                <w:sz w:val="24"/>
                <w:szCs w:val="24"/>
                <w:lang w:val="en-GB"/>
              </w:rPr>
              <w:t>driving schedules for distance accumulation</w:t>
            </w:r>
            <w:r w:rsidRPr="007B0169">
              <w:rPr>
                <w:sz w:val="24"/>
                <w:szCs w:val="24"/>
                <w:lang w:val="en-GB"/>
              </w:rPr>
              <w:t xml:space="preserve"> are included</w:t>
            </w:r>
            <w:r w:rsidR="00616824" w:rsidRPr="007B0169">
              <w:rPr>
                <w:sz w:val="24"/>
                <w:szCs w:val="24"/>
                <w:lang w:val="en-GB"/>
              </w:rPr>
              <w:t>, including soak procedures, at the discretion of the manufacturer:</w:t>
            </w:r>
          </w:p>
          <w:p w14:paraId="145E6845" w14:textId="0BAC8BA9" w:rsidR="00616824" w:rsidRPr="007B0169" w:rsidRDefault="00CE2D0B" w:rsidP="00DA668D">
            <w:pPr>
              <w:pStyle w:val="ListParagraph"/>
              <w:numPr>
                <w:ilvl w:val="0"/>
                <w:numId w:val="30"/>
              </w:numPr>
              <w:rPr>
                <w:sz w:val="24"/>
                <w:lang w:val="en-GB"/>
              </w:rPr>
            </w:pPr>
            <w:r w:rsidRPr="007B0169">
              <w:rPr>
                <w:sz w:val="24"/>
                <w:lang w:val="en-GB"/>
              </w:rPr>
              <w:t>t</w:t>
            </w:r>
            <w:r w:rsidR="00616824" w:rsidRPr="007B0169">
              <w:rPr>
                <w:sz w:val="24"/>
                <w:lang w:val="en-GB"/>
              </w:rPr>
              <w:t xml:space="preserve">he Standard Road Cycle rescaled for </w:t>
            </w:r>
            <w:r w:rsidRPr="007B0169">
              <w:rPr>
                <w:sz w:val="24"/>
                <w:lang w:val="en-GB"/>
              </w:rPr>
              <w:t>light vehicles</w:t>
            </w:r>
            <w:r w:rsidR="00616824" w:rsidRPr="007B0169">
              <w:rPr>
                <w:sz w:val="24"/>
                <w:lang w:val="en-GB"/>
              </w:rPr>
              <w:t xml:space="preserve"> (SRC-LeCV) on the basis of the WMTC; see technical report</w:t>
            </w:r>
            <w:r w:rsidR="00AD67FB" w:rsidRPr="007B0169">
              <w:rPr>
                <w:rStyle w:val="FootnoteReference"/>
                <w:sz w:val="24"/>
                <w:lang w:val="en-GB"/>
              </w:rPr>
              <w:footnoteReference w:id="4"/>
            </w:r>
            <w:r w:rsidR="00616824" w:rsidRPr="007B0169">
              <w:rPr>
                <w:sz w:val="24"/>
                <w:lang w:val="en-GB"/>
              </w:rPr>
              <w:t xml:space="preserve"> for background information; and</w:t>
            </w:r>
          </w:p>
          <w:p w14:paraId="145E6846" w14:textId="35EB931B" w:rsidR="00616824" w:rsidRPr="007B0169" w:rsidRDefault="00CE2D0B" w:rsidP="00DA668D">
            <w:pPr>
              <w:pStyle w:val="ListParagraph"/>
              <w:numPr>
                <w:ilvl w:val="0"/>
                <w:numId w:val="30"/>
              </w:numPr>
              <w:rPr>
                <w:sz w:val="24"/>
                <w:lang w:val="en-GB"/>
              </w:rPr>
            </w:pPr>
            <w:r w:rsidRPr="007B0169">
              <w:rPr>
                <w:sz w:val="24"/>
                <w:lang w:val="en-GB"/>
              </w:rPr>
              <w:t>t</w:t>
            </w:r>
            <w:r w:rsidR="00616824" w:rsidRPr="007B0169">
              <w:rPr>
                <w:sz w:val="24"/>
                <w:lang w:val="en-GB"/>
              </w:rPr>
              <w:t>he Approved Mileage Accumulation Cycle (AMA); see supplementary information in US Federal Register</w:t>
            </w:r>
            <w:r w:rsidR="00AD67FB" w:rsidRPr="007B0169">
              <w:rPr>
                <w:rStyle w:val="FootnoteReference"/>
                <w:sz w:val="24"/>
                <w:lang w:val="en-GB"/>
              </w:rPr>
              <w:footnoteReference w:id="5"/>
            </w:r>
            <w:r w:rsidRPr="007B0169">
              <w:rPr>
                <w:sz w:val="24"/>
                <w:lang w:val="en-GB"/>
              </w:rPr>
              <w:t xml:space="preserve"> for background information;</w:t>
            </w:r>
          </w:p>
          <w:p w14:paraId="145E6847" w14:textId="4B528515" w:rsidR="00616824" w:rsidRPr="007B0169" w:rsidRDefault="00CE2D0B" w:rsidP="00DA668D">
            <w:pPr>
              <w:pStyle w:val="ListParagraph"/>
              <w:numPr>
                <w:ilvl w:val="0"/>
                <w:numId w:val="29"/>
              </w:numPr>
              <w:spacing w:before="120" w:after="120"/>
              <w:ind w:left="415" w:hanging="387"/>
              <w:jc w:val="both"/>
              <w:rPr>
                <w:sz w:val="24"/>
                <w:szCs w:val="24"/>
                <w:lang w:val="en-GB"/>
              </w:rPr>
            </w:pPr>
            <w:r w:rsidRPr="007B0169">
              <w:rPr>
                <w:sz w:val="24"/>
                <w:szCs w:val="24"/>
                <w:lang w:val="en-GB"/>
              </w:rPr>
              <w:t>t</w:t>
            </w:r>
            <w:r w:rsidR="00616824" w:rsidRPr="007B0169">
              <w:rPr>
                <w:sz w:val="24"/>
                <w:szCs w:val="24"/>
                <w:lang w:val="en-GB"/>
              </w:rPr>
              <w:t>est distances split into principal requirements that fulfil the requirements of all Contracting Parties and alternative requirements that allow Contracting Parties to accept redu</w:t>
            </w:r>
            <w:r w:rsidRPr="007B0169">
              <w:rPr>
                <w:sz w:val="24"/>
                <w:szCs w:val="24"/>
                <w:lang w:val="en-GB"/>
              </w:rPr>
              <w:t>ced distances for their regions;</w:t>
            </w:r>
          </w:p>
          <w:p w14:paraId="145E6848" w14:textId="52B4FB4D" w:rsidR="00616824" w:rsidRPr="007B0169" w:rsidRDefault="00CE2D0B" w:rsidP="00DA668D">
            <w:pPr>
              <w:pStyle w:val="ListParagraph"/>
              <w:numPr>
                <w:ilvl w:val="0"/>
                <w:numId w:val="29"/>
              </w:numPr>
              <w:spacing w:before="120" w:after="120"/>
              <w:ind w:left="415" w:hanging="387"/>
              <w:jc w:val="both"/>
              <w:rPr>
                <w:sz w:val="24"/>
                <w:szCs w:val="24"/>
                <w:lang w:val="en-GB"/>
              </w:rPr>
            </w:pPr>
            <w:r w:rsidRPr="007B0169">
              <w:rPr>
                <w:sz w:val="24"/>
                <w:szCs w:val="24"/>
                <w:lang w:val="en-GB"/>
              </w:rPr>
              <w:t>c</w:t>
            </w:r>
            <w:r w:rsidR="00616824" w:rsidRPr="007B0169">
              <w:rPr>
                <w:sz w:val="24"/>
                <w:szCs w:val="24"/>
                <w:lang w:val="en-GB"/>
              </w:rPr>
              <w:t>larifications on the conduct and frequency of type I emissions tests and compliance criteria f</w:t>
            </w:r>
            <w:r w:rsidRPr="007B0169">
              <w:rPr>
                <w:sz w:val="24"/>
                <w:szCs w:val="24"/>
                <w:lang w:val="en-GB"/>
              </w:rPr>
              <w:t>or the three testing procedures;</w:t>
            </w:r>
            <w:r w:rsidR="005904B6" w:rsidRPr="007B0169">
              <w:rPr>
                <w:sz w:val="24"/>
                <w:szCs w:val="24"/>
                <w:lang w:val="en-GB"/>
              </w:rPr>
              <w:t>]</w:t>
            </w:r>
          </w:p>
          <w:p w14:paraId="145E684A" w14:textId="56C15A60" w:rsidR="008C05F1" w:rsidRPr="007B0169" w:rsidRDefault="00616824" w:rsidP="005904B6">
            <w:r w:rsidRPr="007B0169">
              <w:t xml:space="preserve">For all test types the minimum administrative requirements have been revised and updated to reflect the revision </w:t>
            </w:r>
            <w:r w:rsidR="000A34AD" w:rsidRPr="007B0169">
              <w:t xml:space="preserve">No 1 </w:t>
            </w:r>
            <w:r w:rsidRPr="007B0169">
              <w:t>of GTR No 2 for technical progress.</w:t>
            </w:r>
          </w:p>
        </w:tc>
      </w:tr>
      <w:tr w:rsidR="00616824" w:rsidRPr="007B0169" w14:paraId="145E6852" w14:textId="77777777" w:rsidTr="008C05F1">
        <w:tc>
          <w:tcPr>
            <w:tcW w:w="1428" w:type="dxa"/>
          </w:tcPr>
          <w:p w14:paraId="145E684C" w14:textId="77777777" w:rsidR="00616824" w:rsidRPr="007B0169" w:rsidRDefault="00181C06" w:rsidP="00181C06">
            <w:r w:rsidRPr="007B0169">
              <w:lastRenderedPageBreak/>
              <w:t>A.4.4.</w:t>
            </w:r>
          </w:p>
        </w:tc>
        <w:tc>
          <w:tcPr>
            <w:tcW w:w="8178" w:type="dxa"/>
            <w:vAlign w:val="center"/>
          </w:tcPr>
          <w:p w14:paraId="145E684D" w14:textId="77777777" w:rsidR="00181C06" w:rsidRPr="007B0169" w:rsidRDefault="00181C06" w:rsidP="00181C06">
            <w:r w:rsidRPr="007B0169">
              <w:t>Performance Requirements</w:t>
            </w:r>
          </w:p>
          <w:p w14:paraId="145E6851" w14:textId="07FC746E" w:rsidR="00616824" w:rsidRPr="007B0169" w:rsidRDefault="000A34AD" w:rsidP="005904B6">
            <w:r w:rsidRPr="007B0169">
              <w:t xml:space="preserve">The performance requirements from the base GTR No 2 have been carried over into </w:t>
            </w:r>
            <w:r w:rsidR="00600F6B" w:rsidRPr="007B0169">
              <w:t xml:space="preserve">the proposal for </w:t>
            </w:r>
            <w:r w:rsidRPr="007B0169">
              <w:t>revision No 1</w:t>
            </w:r>
            <w:r w:rsidR="00600F6B" w:rsidRPr="007B0169">
              <w:t xml:space="preserve"> of GTR No 2</w:t>
            </w:r>
            <w:r w:rsidRPr="007B0169">
              <w:t>. The principle emission limits have been transferred to the alternative performance limits</w:t>
            </w:r>
            <w:r w:rsidR="005904B6" w:rsidRPr="007B0169">
              <w:t xml:space="preserve"> section</w:t>
            </w:r>
            <w:r w:rsidRPr="007B0169">
              <w:t xml:space="preserve"> and the Euro 4 emission limits</w:t>
            </w:r>
            <w:r w:rsidR="00600F6B" w:rsidRPr="007B0169">
              <w:t xml:space="preserve">, which are to date the most stringent ones for </w:t>
            </w:r>
            <w:r w:rsidR="005904B6" w:rsidRPr="007B0169">
              <w:t xml:space="preserve">two-wheeled </w:t>
            </w:r>
            <w:r w:rsidR="00600F6B" w:rsidRPr="007B0169">
              <w:t>motorcycles, have been proposed to become the new principle performance limits</w:t>
            </w:r>
            <w:r w:rsidR="005904B6" w:rsidRPr="007B0169">
              <w:t xml:space="preserve"> (point 9 of section B.1.).</w:t>
            </w:r>
          </w:p>
        </w:tc>
      </w:tr>
      <w:tr w:rsidR="00616824" w:rsidRPr="007B0169" w14:paraId="145E6859" w14:textId="77777777" w:rsidTr="008C05F1">
        <w:tc>
          <w:tcPr>
            <w:tcW w:w="1428" w:type="dxa"/>
          </w:tcPr>
          <w:p w14:paraId="145E6853" w14:textId="77777777" w:rsidR="00616824" w:rsidRPr="007B0169" w:rsidRDefault="00181C06" w:rsidP="00181C06">
            <w:r w:rsidRPr="007B0169">
              <w:t>A.4.5.</w:t>
            </w:r>
          </w:p>
        </w:tc>
        <w:tc>
          <w:tcPr>
            <w:tcW w:w="8178" w:type="dxa"/>
            <w:vAlign w:val="center"/>
          </w:tcPr>
          <w:p w14:paraId="145E6854" w14:textId="77777777" w:rsidR="00181C06" w:rsidRPr="007B0169" w:rsidRDefault="00181C06" w:rsidP="00181C06">
            <w:r w:rsidRPr="007B0169">
              <w:t>Reference Fuel</w:t>
            </w:r>
          </w:p>
          <w:p w14:paraId="145E6855" w14:textId="07A63D7B" w:rsidR="00181C06" w:rsidRPr="007B0169" w:rsidRDefault="00181C06" w:rsidP="00181C06">
            <w:r w:rsidRPr="007B0169">
              <w:t xml:space="preserve">The principal performance requirements introduced in </w:t>
            </w:r>
            <w:r w:rsidR="00F529A1" w:rsidRPr="007B0169">
              <w:t>point</w:t>
            </w:r>
            <w:r w:rsidRPr="007B0169">
              <w:t xml:space="preserve"> </w:t>
            </w:r>
            <w:r w:rsidR="005904B6" w:rsidRPr="007B0169">
              <w:t>9</w:t>
            </w:r>
            <w:r w:rsidR="0088425C" w:rsidRPr="007B0169">
              <w:t xml:space="preserve"> of section B.</w:t>
            </w:r>
            <w:r w:rsidR="005904B6" w:rsidRPr="007B0169">
              <w:t>1</w:t>
            </w:r>
            <w:r w:rsidRPr="007B0169">
              <w:t xml:space="preserve">. of this GTR are based on the use of the reference fuel as specified in </w:t>
            </w:r>
            <w:r w:rsidR="0088425C" w:rsidRPr="007B0169">
              <w:t>Annex 6.2.</w:t>
            </w:r>
            <w:r w:rsidRPr="007B0169">
              <w:t xml:space="preserve"> The use of this standardised reference fuel for determining compliance with the </w:t>
            </w:r>
            <w:r w:rsidR="005904B6" w:rsidRPr="007B0169">
              <w:t xml:space="preserve">principle </w:t>
            </w:r>
            <w:r w:rsidRPr="007B0169">
              <w:t xml:space="preserve">emission limits set out in </w:t>
            </w:r>
            <w:r w:rsidR="00F529A1" w:rsidRPr="007B0169">
              <w:t>point</w:t>
            </w:r>
            <w:r w:rsidRPr="007B0169">
              <w:t xml:space="preserve"> </w:t>
            </w:r>
            <w:r w:rsidR="005904B6" w:rsidRPr="007B0169">
              <w:t>9</w:t>
            </w:r>
            <w:r w:rsidR="0088425C" w:rsidRPr="007B0169">
              <w:t xml:space="preserve"> of section B.</w:t>
            </w:r>
            <w:r w:rsidR="002F76F1" w:rsidRPr="007B0169">
              <w:t>1</w:t>
            </w:r>
            <w:r w:rsidR="0088425C" w:rsidRPr="007B0169">
              <w:t xml:space="preserve">. </w:t>
            </w:r>
            <w:r w:rsidRPr="007B0169">
              <w:t>is considered as an ideal condition for ensuring the reproducibility of regulatory emission testing, and Contracting Parties are encouraged to use such fuel in their compliance testing.</w:t>
            </w:r>
          </w:p>
          <w:p w14:paraId="145E6856" w14:textId="53E91679" w:rsidR="00181C06" w:rsidRPr="007B0169" w:rsidRDefault="00181C06" w:rsidP="00181C06">
            <w:r w:rsidRPr="007B0169">
              <w:t xml:space="preserve">Contracting Parties may </w:t>
            </w:r>
            <w:r w:rsidR="005904B6" w:rsidRPr="007B0169">
              <w:t xml:space="preserve">continue </w:t>
            </w:r>
            <w:r w:rsidRPr="007B0169">
              <w:t>us</w:t>
            </w:r>
            <w:r w:rsidR="005904B6" w:rsidRPr="007B0169">
              <w:t>ing</w:t>
            </w:r>
            <w:r w:rsidRPr="007B0169">
              <w:t xml:space="preserve"> reference fuels </w:t>
            </w:r>
            <w:r w:rsidR="005904B6" w:rsidRPr="007B0169">
              <w:t xml:space="preserve">currently in use in their countries </w:t>
            </w:r>
            <w:r w:rsidRPr="007B0169">
              <w:t xml:space="preserve">for the principal performance requirements in </w:t>
            </w:r>
            <w:r w:rsidR="00F529A1" w:rsidRPr="007B0169">
              <w:t>point</w:t>
            </w:r>
            <w:r w:rsidRPr="007B0169">
              <w:t xml:space="preserve"> </w:t>
            </w:r>
            <w:r w:rsidR="005904B6" w:rsidRPr="007B0169">
              <w:t>9</w:t>
            </w:r>
            <w:r w:rsidR="0088425C" w:rsidRPr="007B0169">
              <w:t xml:space="preserve"> of section B.</w:t>
            </w:r>
            <w:r w:rsidR="002F76F1" w:rsidRPr="007B0169">
              <w:t>1</w:t>
            </w:r>
            <w:r w:rsidR="0088425C" w:rsidRPr="007B0169">
              <w:t xml:space="preserve">. </w:t>
            </w:r>
            <w:r w:rsidRPr="007B0169">
              <w:t xml:space="preserve">on condition that their equivalence with the reference fuel in Annex </w:t>
            </w:r>
            <w:r w:rsidR="0088425C" w:rsidRPr="007B0169">
              <w:t>B.6.2.</w:t>
            </w:r>
            <w:r w:rsidRPr="007B0169">
              <w:t xml:space="preserve"> in terms of emissions is demonstrated.</w:t>
            </w:r>
          </w:p>
          <w:p w14:paraId="145E6857" w14:textId="6E7089FB" w:rsidR="00181C06" w:rsidRPr="007B0169" w:rsidRDefault="00181C06" w:rsidP="00181C06">
            <w:r w:rsidRPr="007B0169">
              <w:t xml:space="preserve">The alternative performance requirements in </w:t>
            </w:r>
            <w:r w:rsidR="00F529A1" w:rsidRPr="007B0169">
              <w:t>point</w:t>
            </w:r>
            <w:r w:rsidRPr="007B0169">
              <w:t xml:space="preserve"> </w:t>
            </w:r>
            <w:r w:rsidR="005904B6" w:rsidRPr="007B0169">
              <w:t>9</w:t>
            </w:r>
            <w:r w:rsidR="0088425C" w:rsidRPr="007B0169">
              <w:t xml:space="preserve"> of section B.</w:t>
            </w:r>
            <w:r w:rsidR="002F76F1" w:rsidRPr="007B0169">
              <w:t>1</w:t>
            </w:r>
            <w:r w:rsidR="0088425C" w:rsidRPr="007B0169">
              <w:t xml:space="preserve">. </w:t>
            </w:r>
            <w:r w:rsidRPr="007B0169">
              <w:t xml:space="preserve">are applicable </w:t>
            </w:r>
            <w:r w:rsidRPr="007B0169">
              <w:lastRenderedPageBreak/>
              <w:t>with the corresponding reference fuels.</w:t>
            </w:r>
          </w:p>
          <w:p w14:paraId="145E6858" w14:textId="18D06E3F" w:rsidR="00616824" w:rsidRPr="007B0169" w:rsidRDefault="002F76F1" w:rsidP="002F76F1">
            <w:r w:rsidRPr="007B0169">
              <w:t>[</w:t>
            </w:r>
            <w:r w:rsidR="00181C06" w:rsidRPr="007B0169">
              <w:t xml:space="preserve">With respect to test type V it is considered to use representative market fuel for </w:t>
            </w:r>
            <w:r w:rsidR="00E82AD6" w:rsidRPr="007B0169">
              <w:t>distance</w:t>
            </w:r>
            <w:r w:rsidR="00181C06" w:rsidRPr="007B0169">
              <w:t xml:space="preserve"> accumulation and reference fuel for test type I verification testing. The final decision on this issue will have to be taken by the L-EPPR group.</w:t>
            </w:r>
            <w:r w:rsidRPr="007B0169">
              <w:t>]</w:t>
            </w:r>
          </w:p>
        </w:tc>
      </w:tr>
      <w:tr w:rsidR="005509B9" w:rsidRPr="007B0169" w14:paraId="145E685C" w14:textId="77777777" w:rsidTr="008C05F1">
        <w:tc>
          <w:tcPr>
            <w:tcW w:w="1428" w:type="dxa"/>
          </w:tcPr>
          <w:p w14:paraId="145E685A" w14:textId="77777777" w:rsidR="005509B9" w:rsidRPr="007B0169" w:rsidRDefault="00A63CD3" w:rsidP="00A63CD3">
            <w:r w:rsidRPr="007B0169">
              <w:rPr>
                <w:b/>
              </w:rPr>
              <w:lastRenderedPageBreak/>
              <w:t>A.5.</w:t>
            </w:r>
          </w:p>
        </w:tc>
        <w:tc>
          <w:tcPr>
            <w:tcW w:w="8178" w:type="dxa"/>
            <w:vAlign w:val="center"/>
          </w:tcPr>
          <w:p w14:paraId="145E685B" w14:textId="77777777" w:rsidR="005509B9" w:rsidRPr="007B0169" w:rsidRDefault="005509B9" w:rsidP="008C05F1">
            <w:pPr>
              <w:rPr>
                <w:b/>
              </w:rPr>
            </w:pPr>
            <w:r w:rsidRPr="007B0169">
              <w:rPr>
                <w:b/>
              </w:rPr>
              <w:t>Regulatory impact and economic effectiveness</w:t>
            </w:r>
          </w:p>
        </w:tc>
      </w:tr>
      <w:tr w:rsidR="005509B9" w:rsidRPr="007B0169" w14:paraId="145E6860" w14:textId="77777777" w:rsidTr="008C05F1">
        <w:tc>
          <w:tcPr>
            <w:tcW w:w="1428" w:type="dxa"/>
          </w:tcPr>
          <w:p w14:paraId="145E685D" w14:textId="77777777" w:rsidR="005509B9" w:rsidRPr="007B0169" w:rsidRDefault="00181C06" w:rsidP="008C05F1">
            <w:r w:rsidRPr="007B0169">
              <w:t>A.5.1.</w:t>
            </w:r>
          </w:p>
        </w:tc>
        <w:tc>
          <w:tcPr>
            <w:tcW w:w="8178" w:type="dxa"/>
            <w:vAlign w:val="center"/>
          </w:tcPr>
          <w:p w14:paraId="145E685E" w14:textId="77777777" w:rsidR="00181C06" w:rsidRPr="007B0169" w:rsidRDefault="00181C06" w:rsidP="00181C06">
            <w:r w:rsidRPr="007B0169">
              <w:t>Anticipated benefits</w:t>
            </w:r>
          </w:p>
          <w:p w14:paraId="145E685F" w14:textId="2BD5A263" w:rsidR="005509B9" w:rsidRPr="007B0169" w:rsidRDefault="00181C06" w:rsidP="002F76F1">
            <w:r w:rsidRPr="007B0169">
              <w:t xml:space="preserve">Increasingly light </w:t>
            </w:r>
            <w:r w:rsidR="002F76F1" w:rsidRPr="007B0169">
              <w:t xml:space="preserve">two- and three-wheeled </w:t>
            </w:r>
            <w:r w:rsidRPr="007B0169">
              <w:t>vehicles are being prepared for the world market. To the extent that manufacturers are preparing substantially different models in order to meet different emission regulations and methods of measuring CO</w:t>
            </w:r>
            <w:r w:rsidRPr="007B0169">
              <w:rPr>
                <w:vertAlign w:val="subscript"/>
              </w:rPr>
              <w:t>2</w:t>
            </w:r>
            <w:r w:rsidRPr="007B0169">
              <w:t xml:space="preserve"> emission and fuel or energy consumption, testing costs and other production values are increased. It would be more economically efficient to have manufacturers using a similar test procedure worldwide wherever possible to prove satisfactory environmental performance before being placed on the market. It is anticipated that the test procedures in this GTR will provide a common test programme for manufacturers to use in countries worldwide and thus reduce the amount of resources utilised to test light vehicles. These savings will accrue not only to the manufacturers, but more importantly, to the consumers and the authorities as well. However, developing a test programme just to address the economic question does not completely address the mandate given when work on this GTR was first started. The test programme also improves the state of testing light vehicles, reflects better how light vehicles are used today and covers recent and near-future powertrain technologies, fuels and emission abatement technologies.</w:t>
            </w:r>
          </w:p>
        </w:tc>
      </w:tr>
      <w:tr w:rsidR="005509B9" w:rsidRPr="007B0169" w14:paraId="145E6864" w14:textId="77777777" w:rsidTr="008C05F1">
        <w:tc>
          <w:tcPr>
            <w:tcW w:w="1428" w:type="dxa"/>
          </w:tcPr>
          <w:p w14:paraId="145E6861" w14:textId="77777777" w:rsidR="005509B9" w:rsidRPr="007B0169" w:rsidRDefault="00181C06" w:rsidP="00181C06">
            <w:r w:rsidRPr="007B0169">
              <w:t>A.5.2.</w:t>
            </w:r>
          </w:p>
        </w:tc>
        <w:tc>
          <w:tcPr>
            <w:tcW w:w="8178" w:type="dxa"/>
            <w:vAlign w:val="center"/>
          </w:tcPr>
          <w:p w14:paraId="145E6862" w14:textId="77777777" w:rsidR="00181C06" w:rsidRPr="007B0169" w:rsidRDefault="00181C06" w:rsidP="00181C06">
            <w:r w:rsidRPr="007B0169">
              <w:t>Potential cost effectiveness</w:t>
            </w:r>
          </w:p>
          <w:p w14:paraId="145E6863" w14:textId="31C569F9" w:rsidR="005509B9" w:rsidRPr="007B0169" w:rsidRDefault="00181C06" w:rsidP="002F76F1">
            <w:r w:rsidRPr="007B0169">
              <w:t xml:space="preserve">At the time of writing this revision of the GTR, the data is not available to undertake a full impact assessment of the test types contained. This is in part because not all limit values have been set out and it is undecided to what level the proposed upgrade of test procedures will be accepted by Contracting Parties. Specific cost effectiveness values can be quite different, depending on the national or regional environmental needs and market situation. While there are no calculated values here, the belief of the technical group is that there are clear and significant benefits comparing to </w:t>
            </w:r>
            <w:r w:rsidR="002F76F1" w:rsidRPr="007B0169">
              <w:t>justifiable,</w:t>
            </w:r>
            <w:r w:rsidRPr="007B0169">
              <w:t xml:space="preserve"> anticipated cost increases associated with this GTR. Finally allowing not only </w:t>
            </w:r>
            <w:r w:rsidR="002F76F1" w:rsidRPr="007B0169">
              <w:t xml:space="preserve">all </w:t>
            </w:r>
            <w:r w:rsidRPr="007B0169">
              <w:t xml:space="preserve">two-wheeled </w:t>
            </w:r>
            <w:r w:rsidR="002F76F1" w:rsidRPr="007B0169">
              <w:t>light vehicles</w:t>
            </w:r>
            <w:r w:rsidRPr="007B0169">
              <w:t xml:space="preserve"> but also three- and </w:t>
            </w:r>
            <w:r w:rsidR="002F76F1" w:rsidRPr="007B0169">
              <w:t xml:space="preserve">for the Contracting Parties applying the test procedures set out in this GTR also for a selection of light </w:t>
            </w:r>
            <w:r w:rsidRPr="007B0169">
              <w:t>four-wheeled light vehicles</w:t>
            </w:r>
            <w:r w:rsidR="002F76F1" w:rsidRPr="007B0169">
              <w:t>,</w:t>
            </w:r>
            <w:r w:rsidRPr="007B0169">
              <w:t xml:space="preserve"> to be tested according to a dynamic, real-world emission laboratory test-cycle will much better reflect the actual environmental performance of light vehicles including pollutant emissions and energy efficiency measurement results, allowing the gap between claimed and actual, real-world environmental performance experienced by citizens to be narrowed</w:t>
            </w:r>
          </w:p>
        </w:tc>
      </w:tr>
    </w:tbl>
    <w:p w14:paraId="18FDE8AA" w14:textId="77777777" w:rsidR="00974199" w:rsidRPr="007B0169" w:rsidRDefault="00974199">
      <w:pPr>
        <w:spacing w:before="0" w:after="0"/>
        <w:jc w:val="left"/>
        <w:sectPr w:rsidR="00974199" w:rsidRPr="007B0169" w:rsidSect="00736CF3">
          <w:pgSz w:w="11907" w:h="16839" w:code="9"/>
          <w:pgMar w:top="1134" w:right="1418" w:bottom="1418" w:left="1134" w:header="709" w:footer="709" w:gutter="0"/>
          <w:cols w:space="708"/>
          <w:docGrid w:linePitch="360"/>
        </w:sectPr>
      </w:pPr>
    </w:p>
    <w:tbl>
      <w:tblPr>
        <w:tblW w:w="9606" w:type="dxa"/>
        <w:tblLayout w:type="fixed"/>
        <w:tblLook w:val="01E0" w:firstRow="1" w:lastRow="1" w:firstColumn="1" w:lastColumn="1" w:noHBand="0" w:noVBand="0"/>
      </w:tblPr>
      <w:tblGrid>
        <w:gridCol w:w="1428"/>
        <w:gridCol w:w="8178"/>
      </w:tblGrid>
      <w:tr w:rsidR="0021369F" w:rsidRPr="007B0169" w14:paraId="10EBC149" w14:textId="77777777" w:rsidTr="009D59D7">
        <w:tc>
          <w:tcPr>
            <w:tcW w:w="1428" w:type="dxa"/>
          </w:tcPr>
          <w:p w14:paraId="4F64A036" w14:textId="77777777" w:rsidR="0021369F" w:rsidRPr="007B0169" w:rsidRDefault="0021369F" w:rsidP="00A6123E">
            <w:pPr>
              <w:rPr>
                <w:b/>
              </w:rPr>
            </w:pPr>
            <w:r w:rsidRPr="007B0169">
              <w:rPr>
                <w:b/>
              </w:rPr>
              <w:lastRenderedPageBreak/>
              <w:t>B.1.</w:t>
            </w:r>
          </w:p>
        </w:tc>
        <w:tc>
          <w:tcPr>
            <w:tcW w:w="8178" w:type="dxa"/>
            <w:vAlign w:val="center"/>
          </w:tcPr>
          <w:p w14:paraId="62632769" w14:textId="77777777" w:rsidR="0021369F" w:rsidRPr="007B0169" w:rsidRDefault="0021369F" w:rsidP="00A6123E">
            <w:r w:rsidRPr="007B0169">
              <w:rPr>
                <w:b/>
              </w:rPr>
              <w:t>TEXT OF THE REGULATION, GENERAL PART</w:t>
            </w:r>
          </w:p>
        </w:tc>
      </w:tr>
      <w:tr w:rsidR="0021369F" w:rsidRPr="007B0169" w14:paraId="23759DE9" w14:textId="77777777" w:rsidTr="009D59D7">
        <w:tc>
          <w:tcPr>
            <w:tcW w:w="1428" w:type="dxa"/>
          </w:tcPr>
          <w:p w14:paraId="3F62D4B4" w14:textId="77777777" w:rsidR="0021369F" w:rsidRPr="007B0169" w:rsidRDefault="0021369F" w:rsidP="00A6123E">
            <w:r w:rsidRPr="007B0169">
              <w:rPr>
                <w:b/>
              </w:rPr>
              <w:t>1.</w:t>
            </w:r>
          </w:p>
        </w:tc>
        <w:tc>
          <w:tcPr>
            <w:tcW w:w="8178" w:type="dxa"/>
            <w:vAlign w:val="center"/>
          </w:tcPr>
          <w:p w14:paraId="4D86C64C" w14:textId="77777777" w:rsidR="0021369F" w:rsidRPr="007B0169" w:rsidRDefault="0021369F" w:rsidP="00A6123E">
            <w:pPr>
              <w:rPr>
                <w:b/>
              </w:rPr>
            </w:pPr>
            <w:r w:rsidRPr="007B0169">
              <w:rPr>
                <w:b/>
              </w:rPr>
              <w:t>Purpose</w:t>
            </w:r>
          </w:p>
          <w:p w14:paraId="46722155" w14:textId="77777777" w:rsidR="0021369F" w:rsidRPr="007B0169" w:rsidRDefault="0021369F" w:rsidP="00A6123E">
            <w:r w:rsidRPr="007B0169">
              <w:t>This global technical regulation provides a worldwide-harmonized measurement method for the determination of the levels of gaseous pollutant emissions, the emissions of carbon dioxide[, durability of pollution control devices] and the energy efficiency in terms of fuel/energy consumption and electric range of two- and three wheeled light motor vehicles that are representative for real world vehicle operation.</w:t>
            </w:r>
          </w:p>
        </w:tc>
      </w:tr>
      <w:tr w:rsidR="0021369F" w:rsidRPr="007B0169" w14:paraId="7A3639F8" w14:textId="77777777" w:rsidTr="009D59D7">
        <w:tc>
          <w:tcPr>
            <w:tcW w:w="1428" w:type="dxa"/>
          </w:tcPr>
          <w:p w14:paraId="5EE4A179" w14:textId="239E9259" w:rsidR="0021369F" w:rsidRPr="007B0169" w:rsidRDefault="0021369F" w:rsidP="00A6123E">
            <w:pPr>
              <w:rPr>
                <w:b/>
              </w:rPr>
            </w:pPr>
            <w:r w:rsidRPr="007B0169">
              <w:rPr>
                <w:b/>
              </w:rPr>
              <w:t>2</w:t>
            </w:r>
            <w:r w:rsidR="00926FE1" w:rsidRPr="007B0169">
              <w:rPr>
                <w:b/>
              </w:rPr>
              <w:t>.</w:t>
            </w:r>
          </w:p>
        </w:tc>
        <w:tc>
          <w:tcPr>
            <w:tcW w:w="8178" w:type="dxa"/>
            <w:vAlign w:val="center"/>
          </w:tcPr>
          <w:p w14:paraId="041379D9" w14:textId="77777777" w:rsidR="0021369F" w:rsidRPr="007B0169" w:rsidRDefault="0021369F" w:rsidP="00A6123E">
            <w:pPr>
              <w:rPr>
                <w:b/>
              </w:rPr>
            </w:pPr>
            <w:r w:rsidRPr="007B0169">
              <w:rPr>
                <w:b/>
              </w:rPr>
              <w:t>Scope</w:t>
            </w:r>
          </w:p>
        </w:tc>
      </w:tr>
      <w:tr w:rsidR="0021369F" w:rsidRPr="007B0169" w14:paraId="4622A848" w14:textId="77777777" w:rsidTr="009D59D7">
        <w:tc>
          <w:tcPr>
            <w:tcW w:w="1428" w:type="dxa"/>
          </w:tcPr>
          <w:p w14:paraId="0D5ACB85" w14:textId="77777777" w:rsidR="0021369F" w:rsidRPr="007B0169" w:rsidRDefault="0021369F" w:rsidP="00A6123E">
            <w:r w:rsidRPr="007B0169">
              <w:t>2.1.</w:t>
            </w:r>
          </w:p>
        </w:tc>
        <w:tc>
          <w:tcPr>
            <w:tcW w:w="8178" w:type="dxa"/>
          </w:tcPr>
          <w:p w14:paraId="6F3E5A7F" w14:textId="0F7BAD38" w:rsidR="0021369F" w:rsidRPr="007B0169" w:rsidRDefault="0021369F" w:rsidP="00A6123E">
            <w:r w:rsidRPr="007B0169">
              <w:t>Light two- and three-wheel vehicles equipped with a propulsion</w:t>
            </w:r>
            <w:r w:rsidR="006549B5" w:rsidRPr="007B0169">
              <w:t xml:space="preserve"> unit complying with table B.1</w:t>
            </w:r>
            <w:r w:rsidRPr="007B0169">
              <w:t>.-1</w:t>
            </w:r>
          </w:p>
        </w:tc>
      </w:tr>
    </w:tbl>
    <w:p w14:paraId="248F2ED1" w14:textId="77777777" w:rsidR="006549B5" w:rsidRPr="007B0169" w:rsidRDefault="006549B5" w:rsidP="0021369F">
      <w:pPr>
        <w:rPr>
          <w:b/>
        </w:rPr>
        <w:sectPr w:rsidR="006549B5" w:rsidRPr="007B0169" w:rsidSect="00736CF3">
          <w:pgSz w:w="11907" w:h="16839" w:code="9"/>
          <w:pgMar w:top="1134" w:right="1418" w:bottom="1418" w:left="1134" w:header="709" w:footer="709" w:gutter="0"/>
          <w:cols w:space="708"/>
          <w:docGrid w:linePitch="360"/>
        </w:sectPr>
      </w:pPr>
    </w:p>
    <w:tbl>
      <w:tblPr>
        <w:tblW w:w="1559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627"/>
        <w:gridCol w:w="727"/>
        <w:gridCol w:w="701"/>
        <w:gridCol w:w="1044"/>
        <w:gridCol w:w="725"/>
        <w:gridCol w:w="1054"/>
        <w:gridCol w:w="1326"/>
        <w:gridCol w:w="1323"/>
        <w:gridCol w:w="1203"/>
        <w:gridCol w:w="1323"/>
        <w:gridCol w:w="1095"/>
        <w:gridCol w:w="954"/>
        <w:gridCol w:w="1206"/>
        <w:gridCol w:w="1277"/>
        <w:gridCol w:w="7"/>
      </w:tblGrid>
      <w:tr w:rsidR="002F6168" w:rsidRPr="007B0169" w14:paraId="30022767" w14:textId="77777777" w:rsidTr="00556800">
        <w:trPr>
          <w:tblHeader/>
          <w:jc w:val="center"/>
        </w:trPr>
        <w:tc>
          <w:tcPr>
            <w:tcW w:w="1627" w:type="dxa"/>
            <w:vMerge w:val="restart"/>
            <w:shd w:val="clear" w:color="auto" w:fill="auto"/>
            <w:vAlign w:val="center"/>
          </w:tcPr>
          <w:p w14:paraId="505B4AB5" w14:textId="77777777" w:rsidR="002F6168" w:rsidRPr="007B0169" w:rsidRDefault="002F6168" w:rsidP="00556800">
            <w:pPr>
              <w:spacing w:before="20" w:after="20"/>
              <w:rPr>
                <w:sz w:val="16"/>
                <w:szCs w:val="16"/>
              </w:rPr>
            </w:pPr>
          </w:p>
        </w:tc>
        <w:tc>
          <w:tcPr>
            <w:tcW w:w="9426" w:type="dxa"/>
            <w:gridSpan w:val="9"/>
            <w:shd w:val="clear" w:color="auto" w:fill="auto"/>
            <w:vAlign w:val="center"/>
          </w:tcPr>
          <w:p w14:paraId="594DD286" w14:textId="77777777" w:rsidR="002F6168" w:rsidRPr="007B0169" w:rsidRDefault="002F6168" w:rsidP="00556800">
            <w:pPr>
              <w:spacing w:before="20" w:after="20"/>
              <w:jc w:val="center"/>
              <w:rPr>
                <w:b/>
                <w:sz w:val="16"/>
                <w:szCs w:val="16"/>
              </w:rPr>
            </w:pPr>
            <w:r w:rsidRPr="007B0169">
              <w:rPr>
                <w:b/>
                <w:sz w:val="16"/>
                <w:szCs w:val="16"/>
              </w:rPr>
              <w:t>Vehicle with PI engines including hybrids</w:t>
            </w:r>
          </w:p>
        </w:tc>
        <w:tc>
          <w:tcPr>
            <w:tcW w:w="2049" w:type="dxa"/>
            <w:gridSpan w:val="2"/>
            <w:shd w:val="clear" w:color="auto" w:fill="auto"/>
            <w:vAlign w:val="center"/>
          </w:tcPr>
          <w:p w14:paraId="1992578B" w14:textId="77777777" w:rsidR="002F6168" w:rsidRPr="007B0169" w:rsidRDefault="002F6168" w:rsidP="00556800">
            <w:pPr>
              <w:spacing w:before="20" w:after="20"/>
              <w:rPr>
                <w:b/>
                <w:sz w:val="16"/>
                <w:szCs w:val="16"/>
              </w:rPr>
            </w:pPr>
            <w:r w:rsidRPr="007B0169">
              <w:rPr>
                <w:b/>
                <w:sz w:val="16"/>
                <w:szCs w:val="16"/>
              </w:rPr>
              <w:t>Vehicles with CI engines including hybrids</w:t>
            </w:r>
          </w:p>
        </w:tc>
        <w:tc>
          <w:tcPr>
            <w:tcW w:w="1206" w:type="dxa"/>
            <w:vMerge w:val="restart"/>
            <w:shd w:val="clear" w:color="auto" w:fill="auto"/>
            <w:vAlign w:val="center"/>
          </w:tcPr>
          <w:p w14:paraId="1E352273" w14:textId="77777777" w:rsidR="002F6168" w:rsidRPr="007B0169" w:rsidRDefault="002F6168" w:rsidP="00556800">
            <w:pPr>
              <w:spacing w:before="20" w:after="20"/>
              <w:rPr>
                <w:b/>
                <w:sz w:val="16"/>
                <w:szCs w:val="16"/>
              </w:rPr>
            </w:pPr>
            <w:r w:rsidRPr="007B0169">
              <w:rPr>
                <w:b/>
                <w:sz w:val="16"/>
                <w:szCs w:val="16"/>
              </w:rPr>
              <w:t>Pure electric vehicle</w:t>
            </w:r>
          </w:p>
          <w:p w14:paraId="77775D08" w14:textId="77777777" w:rsidR="002F6168" w:rsidRPr="007B0169" w:rsidRDefault="002F6168" w:rsidP="00556800">
            <w:pPr>
              <w:spacing w:before="20" w:after="20"/>
              <w:rPr>
                <w:b/>
                <w:sz w:val="16"/>
                <w:szCs w:val="16"/>
              </w:rPr>
            </w:pPr>
            <w:r w:rsidRPr="007B0169">
              <w:rPr>
                <w:b/>
                <w:sz w:val="16"/>
                <w:szCs w:val="16"/>
              </w:rPr>
              <w:t>or</w:t>
            </w:r>
          </w:p>
          <w:p w14:paraId="3938F225" w14:textId="77777777" w:rsidR="002F6168" w:rsidRPr="007B0169" w:rsidRDefault="002F6168" w:rsidP="00556800">
            <w:pPr>
              <w:spacing w:before="20" w:after="20"/>
              <w:rPr>
                <w:b/>
                <w:sz w:val="16"/>
                <w:szCs w:val="16"/>
              </w:rPr>
            </w:pPr>
            <w:r w:rsidRPr="007B0169">
              <w:rPr>
                <w:b/>
                <w:sz w:val="16"/>
                <w:szCs w:val="16"/>
              </w:rPr>
              <w:t>vehicle propelled with compressed air (CA)</w:t>
            </w:r>
          </w:p>
        </w:tc>
        <w:tc>
          <w:tcPr>
            <w:tcW w:w="1284" w:type="dxa"/>
            <w:gridSpan w:val="2"/>
            <w:vMerge w:val="restart"/>
            <w:shd w:val="clear" w:color="auto" w:fill="auto"/>
            <w:vAlign w:val="center"/>
          </w:tcPr>
          <w:p w14:paraId="58AE410B" w14:textId="77777777" w:rsidR="002F6168" w:rsidRPr="007B0169" w:rsidRDefault="002F6168" w:rsidP="00556800">
            <w:pPr>
              <w:spacing w:before="20" w:after="20"/>
              <w:rPr>
                <w:b/>
                <w:sz w:val="16"/>
                <w:szCs w:val="16"/>
              </w:rPr>
            </w:pPr>
            <w:r w:rsidRPr="007B0169">
              <w:rPr>
                <w:b/>
                <w:sz w:val="16"/>
                <w:szCs w:val="16"/>
              </w:rPr>
              <w:t>Hydrogen Fuel cell vehicle</w:t>
            </w:r>
          </w:p>
        </w:tc>
      </w:tr>
      <w:tr w:rsidR="002F6168" w:rsidRPr="007B0169" w14:paraId="24071834" w14:textId="77777777" w:rsidTr="00556800">
        <w:trPr>
          <w:tblHeader/>
          <w:jc w:val="center"/>
        </w:trPr>
        <w:tc>
          <w:tcPr>
            <w:tcW w:w="1627" w:type="dxa"/>
            <w:vMerge/>
            <w:shd w:val="clear" w:color="auto" w:fill="auto"/>
            <w:vAlign w:val="center"/>
          </w:tcPr>
          <w:p w14:paraId="5DAE5D2D" w14:textId="77777777" w:rsidR="002F6168" w:rsidRPr="007B0169" w:rsidRDefault="002F6168" w:rsidP="00556800">
            <w:pPr>
              <w:spacing w:before="20" w:after="20"/>
              <w:rPr>
                <w:sz w:val="16"/>
                <w:szCs w:val="16"/>
              </w:rPr>
            </w:pPr>
          </w:p>
        </w:tc>
        <w:tc>
          <w:tcPr>
            <w:tcW w:w="3197" w:type="dxa"/>
            <w:gridSpan w:val="4"/>
            <w:shd w:val="clear" w:color="auto" w:fill="auto"/>
            <w:vAlign w:val="center"/>
          </w:tcPr>
          <w:p w14:paraId="0539817C" w14:textId="77777777" w:rsidR="002F6168" w:rsidRPr="007B0169" w:rsidRDefault="002F6168" w:rsidP="00556800">
            <w:pPr>
              <w:spacing w:before="20" w:after="20"/>
              <w:jc w:val="center"/>
              <w:rPr>
                <w:b/>
                <w:sz w:val="16"/>
                <w:szCs w:val="16"/>
              </w:rPr>
            </w:pPr>
            <w:r w:rsidRPr="007B0169">
              <w:rPr>
                <w:b/>
                <w:sz w:val="16"/>
                <w:szCs w:val="16"/>
              </w:rPr>
              <w:t>Mono-fuel</w:t>
            </w:r>
          </w:p>
        </w:tc>
        <w:tc>
          <w:tcPr>
            <w:tcW w:w="3703" w:type="dxa"/>
            <w:gridSpan w:val="3"/>
            <w:shd w:val="clear" w:color="auto" w:fill="auto"/>
            <w:vAlign w:val="center"/>
          </w:tcPr>
          <w:p w14:paraId="0A292860" w14:textId="77777777" w:rsidR="002F6168" w:rsidRPr="007B0169" w:rsidRDefault="002F6168" w:rsidP="00556800">
            <w:pPr>
              <w:spacing w:before="20" w:after="20"/>
              <w:jc w:val="center"/>
              <w:rPr>
                <w:b/>
                <w:sz w:val="16"/>
                <w:szCs w:val="16"/>
              </w:rPr>
            </w:pPr>
            <w:r w:rsidRPr="007B0169">
              <w:rPr>
                <w:b/>
                <w:sz w:val="16"/>
                <w:szCs w:val="16"/>
              </w:rPr>
              <w:t>Bi-fuel</w:t>
            </w:r>
          </w:p>
        </w:tc>
        <w:tc>
          <w:tcPr>
            <w:tcW w:w="2526" w:type="dxa"/>
            <w:gridSpan w:val="2"/>
            <w:shd w:val="clear" w:color="auto" w:fill="auto"/>
            <w:vAlign w:val="center"/>
          </w:tcPr>
          <w:p w14:paraId="67FE926F" w14:textId="77777777" w:rsidR="002F6168" w:rsidRPr="007B0169" w:rsidRDefault="002F6168" w:rsidP="00556800">
            <w:pPr>
              <w:spacing w:before="20" w:after="20"/>
              <w:jc w:val="center"/>
              <w:rPr>
                <w:b/>
                <w:sz w:val="16"/>
                <w:szCs w:val="16"/>
              </w:rPr>
            </w:pPr>
            <w:r w:rsidRPr="007B0169">
              <w:rPr>
                <w:b/>
                <w:sz w:val="16"/>
                <w:szCs w:val="16"/>
              </w:rPr>
              <w:t>Flex-fuel</w:t>
            </w:r>
          </w:p>
        </w:tc>
        <w:tc>
          <w:tcPr>
            <w:tcW w:w="1095" w:type="dxa"/>
            <w:shd w:val="clear" w:color="auto" w:fill="auto"/>
            <w:vAlign w:val="center"/>
          </w:tcPr>
          <w:p w14:paraId="2C44A8EE" w14:textId="77777777" w:rsidR="002F6168" w:rsidRPr="007B0169" w:rsidRDefault="002F6168" w:rsidP="00556800">
            <w:pPr>
              <w:spacing w:before="20" w:after="20"/>
              <w:rPr>
                <w:b/>
                <w:sz w:val="16"/>
                <w:szCs w:val="16"/>
              </w:rPr>
            </w:pPr>
            <w:r w:rsidRPr="007B0169">
              <w:rPr>
                <w:b/>
                <w:sz w:val="16"/>
                <w:szCs w:val="16"/>
              </w:rPr>
              <w:t>Flex-fuel</w:t>
            </w:r>
          </w:p>
        </w:tc>
        <w:tc>
          <w:tcPr>
            <w:tcW w:w="954" w:type="dxa"/>
            <w:shd w:val="clear" w:color="auto" w:fill="auto"/>
            <w:vAlign w:val="center"/>
          </w:tcPr>
          <w:p w14:paraId="61118EEC" w14:textId="77777777" w:rsidR="002F6168" w:rsidRPr="007B0169" w:rsidRDefault="002F6168" w:rsidP="00556800">
            <w:pPr>
              <w:spacing w:before="20" w:after="20"/>
              <w:rPr>
                <w:b/>
                <w:sz w:val="16"/>
                <w:szCs w:val="16"/>
              </w:rPr>
            </w:pPr>
            <w:r w:rsidRPr="007B0169">
              <w:rPr>
                <w:b/>
                <w:sz w:val="16"/>
                <w:szCs w:val="16"/>
              </w:rPr>
              <w:t>Mono-fuel</w:t>
            </w:r>
          </w:p>
        </w:tc>
        <w:tc>
          <w:tcPr>
            <w:tcW w:w="1206" w:type="dxa"/>
            <w:vMerge/>
            <w:shd w:val="clear" w:color="auto" w:fill="auto"/>
            <w:vAlign w:val="center"/>
          </w:tcPr>
          <w:p w14:paraId="79A4D31D" w14:textId="77777777" w:rsidR="002F6168" w:rsidRPr="007B0169" w:rsidRDefault="002F6168" w:rsidP="00556800">
            <w:pPr>
              <w:spacing w:before="20" w:after="20"/>
              <w:rPr>
                <w:sz w:val="16"/>
                <w:szCs w:val="16"/>
              </w:rPr>
            </w:pPr>
          </w:p>
        </w:tc>
        <w:tc>
          <w:tcPr>
            <w:tcW w:w="1284" w:type="dxa"/>
            <w:gridSpan w:val="2"/>
            <w:vMerge/>
            <w:shd w:val="clear" w:color="auto" w:fill="auto"/>
            <w:vAlign w:val="center"/>
          </w:tcPr>
          <w:p w14:paraId="43440881" w14:textId="77777777" w:rsidR="002F6168" w:rsidRPr="007B0169" w:rsidRDefault="002F6168" w:rsidP="00556800">
            <w:pPr>
              <w:spacing w:before="20" w:after="20"/>
              <w:rPr>
                <w:sz w:val="16"/>
                <w:szCs w:val="16"/>
              </w:rPr>
            </w:pPr>
          </w:p>
        </w:tc>
      </w:tr>
      <w:tr w:rsidR="002F6168" w:rsidRPr="007B0169" w14:paraId="08679D7E" w14:textId="77777777" w:rsidTr="00556800">
        <w:trPr>
          <w:tblHeader/>
          <w:jc w:val="center"/>
        </w:trPr>
        <w:tc>
          <w:tcPr>
            <w:tcW w:w="1627" w:type="dxa"/>
            <w:vMerge/>
            <w:shd w:val="clear" w:color="auto" w:fill="auto"/>
            <w:vAlign w:val="center"/>
          </w:tcPr>
          <w:p w14:paraId="3F38467A" w14:textId="77777777" w:rsidR="002F6168" w:rsidRPr="007B0169" w:rsidRDefault="002F6168" w:rsidP="00556800">
            <w:pPr>
              <w:spacing w:before="20" w:after="20"/>
              <w:rPr>
                <w:sz w:val="16"/>
                <w:szCs w:val="16"/>
              </w:rPr>
            </w:pPr>
          </w:p>
        </w:tc>
        <w:tc>
          <w:tcPr>
            <w:tcW w:w="727" w:type="dxa"/>
            <w:vMerge w:val="restart"/>
            <w:shd w:val="clear" w:color="auto" w:fill="auto"/>
            <w:vAlign w:val="center"/>
          </w:tcPr>
          <w:p w14:paraId="6CF48A03" w14:textId="77777777" w:rsidR="002F6168" w:rsidRPr="007B0169" w:rsidRDefault="002F6168" w:rsidP="00556800">
            <w:pPr>
              <w:spacing w:before="20" w:after="20"/>
              <w:rPr>
                <w:b/>
                <w:sz w:val="16"/>
                <w:szCs w:val="16"/>
                <w:vertAlign w:val="superscript"/>
              </w:rPr>
            </w:pPr>
            <w:r w:rsidRPr="007B0169">
              <w:rPr>
                <w:b/>
                <w:sz w:val="16"/>
                <w:szCs w:val="16"/>
              </w:rPr>
              <w:t>Petrol</w:t>
            </w:r>
          </w:p>
        </w:tc>
        <w:tc>
          <w:tcPr>
            <w:tcW w:w="701" w:type="dxa"/>
            <w:vMerge w:val="restart"/>
            <w:shd w:val="clear" w:color="auto" w:fill="auto"/>
            <w:vAlign w:val="center"/>
          </w:tcPr>
          <w:p w14:paraId="7C5F912B" w14:textId="77777777" w:rsidR="002F6168" w:rsidRPr="007B0169" w:rsidRDefault="002F6168" w:rsidP="00556800">
            <w:pPr>
              <w:spacing w:before="20" w:after="20"/>
              <w:rPr>
                <w:b/>
                <w:sz w:val="16"/>
                <w:szCs w:val="16"/>
              </w:rPr>
            </w:pPr>
            <w:r w:rsidRPr="007B0169">
              <w:rPr>
                <w:b/>
                <w:sz w:val="16"/>
                <w:szCs w:val="16"/>
              </w:rPr>
              <w:t>LPG</w:t>
            </w:r>
          </w:p>
        </w:tc>
        <w:tc>
          <w:tcPr>
            <w:tcW w:w="1044" w:type="dxa"/>
            <w:vMerge w:val="restart"/>
            <w:shd w:val="clear" w:color="auto" w:fill="auto"/>
            <w:vAlign w:val="center"/>
          </w:tcPr>
          <w:p w14:paraId="79511707" w14:textId="77777777" w:rsidR="002F6168" w:rsidRPr="007B0169" w:rsidRDefault="002F6168" w:rsidP="00556800">
            <w:pPr>
              <w:spacing w:before="20" w:after="20"/>
              <w:rPr>
                <w:b/>
                <w:sz w:val="16"/>
                <w:szCs w:val="16"/>
              </w:rPr>
            </w:pPr>
            <w:r w:rsidRPr="007B0169">
              <w:rPr>
                <w:b/>
                <w:sz w:val="16"/>
                <w:szCs w:val="16"/>
              </w:rPr>
              <w:t>NG/Biomethane</w:t>
            </w:r>
          </w:p>
        </w:tc>
        <w:tc>
          <w:tcPr>
            <w:tcW w:w="725" w:type="dxa"/>
            <w:vMerge w:val="restart"/>
            <w:shd w:val="clear" w:color="auto" w:fill="auto"/>
            <w:vAlign w:val="center"/>
          </w:tcPr>
          <w:p w14:paraId="36ED63DA" w14:textId="77777777" w:rsidR="002F6168" w:rsidRPr="007B0169" w:rsidRDefault="002F6168" w:rsidP="00556800">
            <w:pPr>
              <w:spacing w:before="20" w:after="20"/>
              <w:rPr>
                <w:b/>
                <w:sz w:val="16"/>
                <w:szCs w:val="16"/>
                <w:vertAlign w:val="superscript"/>
              </w:rPr>
            </w:pPr>
            <w:r w:rsidRPr="007B0169">
              <w:rPr>
                <w:b/>
                <w:sz w:val="16"/>
                <w:szCs w:val="16"/>
              </w:rPr>
              <w:t>H</w:t>
            </w:r>
            <w:r w:rsidRPr="007B0169">
              <w:rPr>
                <w:b/>
                <w:sz w:val="16"/>
                <w:szCs w:val="16"/>
                <w:vertAlign w:val="subscript"/>
              </w:rPr>
              <w:t>2</w:t>
            </w:r>
            <w:r w:rsidRPr="007B0169">
              <w:rPr>
                <w:b/>
                <w:sz w:val="16"/>
                <w:szCs w:val="16"/>
              </w:rPr>
              <w:t xml:space="preserve"> </w:t>
            </w:r>
          </w:p>
        </w:tc>
        <w:tc>
          <w:tcPr>
            <w:tcW w:w="1054" w:type="dxa"/>
            <w:shd w:val="clear" w:color="auto" w:fill="auto"/>
            <w:vAlign w:val="center"/>
          </w:tcPr>
          <w:p w14:paraId="4C1C62DC" w14:textId="77777777" w:rsidR="002F6168" w:rsidRPr="007B0169" w:rsidRDefault="002F6168" w:rsidP="00556800">
            <w:pPr>
              <w:spacing w:before="20" w:after="20"/>
              <w:rPr>
                <w:b/>
                <w:sz w:val="16"/>
                <w:szCs w:val="16"/>
              </w:rPr>
            </w:pPr>
            <w:r w:rsidRPr="007B0169">
              <w:rPr>
                <w:b/>
                <w:sz w:val="16"/>
                <w:szCs w:val="16"/>
              </w:rPr>
              <w:t>Petrol</w:t>
            </w:r>
          </w:p>
        </w:tc>
        <w:tc>
          <w:tcPr>
            <w:tcW w:w="1326" w:type="dxa"/>
            <w:shd w:val="clear" w:color="auto" w:fill="auto"/>
            <w:vAlign w:val="center"/>
          </w:tcPr>
          <w:p w14:paraId="78096264" w14:textId="77777777" w:rsidR="002F6168" w:rsidRPr="007B0169" w:rsidRDefault="002F6168" w:rsidP="00556800">
            <w:pPr>
              <w:spacing w:before="20" w:after="20"/>
              <w:rPr>
                <w:b/>
                <w:sz w:val="16"/>
                <w:szCs w:val="16"/>
              </w:rPr>
            </w:pPr>
            <w:r w:rsidRPr="007B0169">
              <w:rPr>
                <w:b/>
                <w:sz w:val="16"/>
                <w:szCs w:val="16"/>
              </w:rPr>
              <w:t>Petrol</w:t>
            </w:r>
          </w:p>
        </w:tc>
        <w:tc>
          <w:tcPr>
            <w:tcW w:w="1323" w:type="dxa"/>
            <w:shd w:val="clear" w:color="auto" w:fill="auto"/>
            <w:vAlign w:val="center"/>
          </w:tcPr>
          <w:p w14:paraId="1B1099AE" w14:textId="77777777" w:rsidR="002F6168" w:rsidRPr="007B0169" w:rsidRDefault="002F6168" w:rsidP="00556800">
            <w:pPr>
              <w:spacing w:before="20" w:after="20"/>
              <w:rPr>
                <w:b/>
                <w:sz w:val="16"/>
                <w:szCs w:val="16"/>
              </w:rPr>
            </w:pPr>
            <w:r w:rsidRPr="007B0169">
              <w:rPr>
                <w:b/>
                <w:sz w:val="16"/>
                <w:szCs w:val="16"/>
              </w:rPr>
              <w:t>Petrol</w:t>
            </w:r>
          </w:p>
        </w:tc>
        <w:tc>
          <w:tcPr>
            <w:tcW w:w="1203" w:type="dxa"/>
            <w:shd w:val="clear" w:color="auto" w:fill="auto"/>
            <w:vAlign w:val="center"/>
          </w:tcPr>
          <w:p w14:paraId="66E46BB8" w14:textId="77777777" w:rsidR="002F6168" w:rsidRPr="007B0169" w:rsidRDefault="002F6168" w:rsidP="00556800">
            <w:pPr>
              <w:spacing w:before="20" w:after="20"/>
              <w:rPr>
                <w:b/>
                <w:sz w:val="16"/>
                <w:szCs w:val="16"/>
              </w:rPr>
            </w:pPr>
            <w:r w:rsidRPr="007B0169">
              <w:rPr>
                <w:b/>
                <w:sz w:val="16"/>
                <w:szCs w:val="16"/>
              </w:rPr>
              <w:t>Petrol</w:t>
            </w:r>
          </w:p>
        </w:tc>
        <w:tc>
          <w:tcPr>
            <w:tcW w:w="1323" w:type="dxa"/>
            <w:shd w:val="clear" w:color="auto" w:fill="auto"/>
            <w:vAlign w:val="center"/>
          </w:tcPr>
          <w:p w14:paraId="640564EF" w14:textId="77777777" w:rsidR="002F6168" w:rsidRPr="007B0169" w:rsidRDefault="002F6168" w:rsidP="00556800">
            <w:pPr>
              <w:spacing w:before="20" w:after="20"/>
              <w:rPr>
                <w:b/>
                <w:sz w:val="16"/>
                <w:szCs w:val="16"/>
              </w:rPr>
            </w:pPr>
            <w:r w:rsidRPr="007B0169">
              <w:rPr>
                <w:b/>
                <w:sz w:val="16"/>
                <w:szCs w:val="16"/>
              </w:rPr>
              <w:t>NG/Biomethane</w:t>
            </w:r>
          </w:p>
        </w:tc>
        <w:tc>
          <w:tcPr>
            <w:tcW w:w="1095" w:type="dxa"/>
            <w:shd w:val="clear" w:color="auto" w:fill="auto"/>
            <w:vAlign w:val="center"/>
          </w:tcPr>
          <w:p w14:paraId="3DFDFEAA" w14:textId="77777777" w:rsidR="002F6168" w:rsidRPr="007B0169" w:rsidRDefault="002F6168" w:rsidP="00556800">
            <w:pPr>
              <w:spacing w:before="20" w:after="20"/>
              <w:rPr>
                <w:b/>
                <w:sz w:val="16"/>
                <w:szCs w:val="16"/>
              </w:rPr>
            </w:pPr>
            <w:r w:rsidRPr="007B0169">
              <w:rPr>
                <w:b/>
                <w:sz w:val="16"/>
                <w:szCs w:val="16"/>
              </w:rPr>
              <w:t>Diesel</w:t>
            </w:r>
          </w:p>
        </w:tc>
        <w:tc>
          <w:tcPr>
            <w:tcW w:w="954" w:type="dxa"/>
            <w:vMerge w:val="restart"/>
            <w:shd w:val="clear" w:color="auto" w:fill="auto"/>
            <w:vAlign w:val="center"/>
          </w:tcPr>
          <w:p w14:paraId="541F916E" w14:textId="77777777" w:rsidR="002F6168" w:rsidRPr="007B0169" w:rsidRDefault="002F6168" w:rsidP="00556800">
            <w:pPr>
              <w:spacing w:before="20" w:after="20"/>
              <w:rPr>
                <w:b/>
                <w:sz w:val="16"/>
                <w:szCs w:val="16"/>
              </w:rPr>
            </w:pPr>
            <w:r w:rsidRPr="007B0169">
              <w:rPr>
                <w:b/>
                <w:sz w:val="16"/>
                <w:szCs w:val="16"/>
              </w:rPr>
              <w:t>Diesel</w:t>
            </w:r>
          </w:p>
        </w:tc>
        <w:tc>
          <w:tcPr>
            <w:tcW w:w="1206" w:type="dxa"/>
            <w:vMerge/>
            <w:shd w:val="clear" w:color="auto" w:fill="auto"/>
            <w:vAlign w:val="center"/>
          </w:tcPr>
          <w:p w14:paraId="5A1B0259" w14:textId="77777777" w:rsidR="002F6168" w:rsidRPr="007B0169" w:rsidRDefault="002F6168" w:rsidP="00556800">
            <w:pPr>
              <w:spacing w:before="20" w:after="20"/>
              <w:rPr>
                <w:sz w:val="16"/>
                <w:szCs w:val="16"/>
              </w:rPr>
            </w:pPr>
          </w:p>
        </w:tc>
        <w:tc>
          <w:tcPr>
            <w:tcW w:w="1284" w:type="dxa"/>
            <w:gridSpan w:val="2"/>
            <w:vMerge/>
            <w:shd w:val="clear" w:color="auto" w:fill="auto"/>
            <w:vAlign w:val="center"/>
          </w:tcPr>
          <w:p w14:paraId="593604EB" w14:textId="77777777" w:rsidR="002F6168" w:rsidRPr="007B0169" w:rsidRDefault="002F6168" w:rsidP="00556800">
            <w:pPr>
              <w:spacing w:before="20" w:after="20"/>
              <w:rPr>
                <w:sz w:val="16"/>
                <w:szCs w:val="16"/>
              </w:rPr>
            </w:pPr>
          </w:p>
        </w:tc>
      </w:tr>
      <w:tr w:rsidR="002F6168" w:rsidRPr="007B0169" w14:paraId="2E5CBD63" w14:textId="77777777" w:rsidTr="00556800">
        <w:trPr>
          <w:tblHeader/>
          <w:jc w:val="center"/>
        </w:trPr>
        <w:tc>
          <w:tcPr>
            <w:tcW w:w="1627" w:type="dxa"/>
            <w:vMerge/>
            <w:shd w:val="clear" w:color="auto" w:fill="auto"/>
            <w:vAlign w:val="center"/>
          </w:tcPr>
          <w:p w14:paraId="0A119064" w14:textId="77777777" w:rsidR="002F6168" w:rsidRPr="007B0169" w:rsidRDefault="002F6168" w:rsidP="00556800">
            <w:pPr>
              <w:spacing w:before="20" w:after="20"/>
              <w:rPr>
                <w:sz w:val="16"/>
                <w:szCs w:val="16"/>
              </w:rPr>
            </w:pPr>
          </w:p>
        </w:tc>
        <w:tc>
          <w:tcPr>
            <w:tcW w:w="727" w:type="dxa"/>
            <w:vMerge/>
            <w:shd w:val="clear" w:color="auto" w:fill="auto"/>
            <w:vAlign w:val="center"/>
          </w:tcPr>
          <w:p w14:paraId="5EDD06D8" w14:textId="77777777" w:rsidR="002F6168" w:rsidRPr="007B0169" w:rsidRDefault="002F6168" w:rsidP="00556800">
            <w:pPr>
              <w:spacing w:before="20" w:after="20"/>
              <w:rPr>
                <w:sz w:val="16"/>
                <w:szCs w:val="16"/>
              </w:rPr>
            </w:pPr>
          </w:p>
        </w:tc>
        <w:tc>
          <w:tcPr>
            <w:tcW w:w="701" w:type="dxa"/>
            <w:vMerge/>
            <w:shd w:val="clear" w:color="auto" w:fill="auto"/>
            <w:vAlign w:val="center"/>
          </w:tcPr>
          <w:p w14:paraId="605C8759" w14:textId="77777777" w:rsidR="002F6168" w:rsidRPr="007B0169" w:rsidRDefault="002F6168" w:rsidP="00556800">
            <w:pPr>
              <w:spacing w:before="20" w:after="20"/>
              <w:rPr>
                <w:sz w:val="16"/>
                <w:szCs w:val="16"/>
              </w:rPr>
            </w:pPr>
          </w:p>
        </w:tc>
        <w:tc>
          <w:tcPr>
            <w:tcW w:w="1044" w:type="dxa"/>
            <w:vMerge/>
            <w:shd w:val="clear" w:color="auto" w:fill="auto"/>
            <w:vAlign w:val="center"/>
          </w:tcPr>
          <w:p w14:paraId="58C15D56" w14:textId="77777777" w:rsidR="002F6168" w:rsidRPr="007B0169" w:rsidRDefault="002F6168" w:rsidP="00556800">
            <w:pPr>
              <w:spacing w:before="20" w:after="20"/>
              <w:rPr>
                <w:sz w:val="16"/>
                <w:szCs w:val="16"/>
              </w:rPr>
            </w:pPr>
          </w:p>
        </w:tc>
        <w:tc>
          <w:tcPr>
            <w:tcW w:w="725" w:type="dxa"/>
            <w:vMerge/>
            <w:shd w:val="clear" w:color="auto" w:fill="auto"/>
            <w:vAlign w:val="center"/>
          </w:tcPr>
          <w:p w14:paraId="0D269DB0" w14:textId="77777777" w:rsidR="002F6168" w:rsidRPr="007B0169" w:rsidRDefault="002F6168" w:rsidP="00556800">
            <w:pPr>
              <w:spacing w:before="20" w:after="20"/>
              <w:rPr>
                <w:sz w:val="16"/>
                <w:szCs w:val="16"/>
              </w:rPr>
            </w:pPr>
          </w:p>
        </w:tc>
        <w:tc>
          <w:tcPr>
            <w:tcW w:w="1054" w:type="dxa"/>
            <w:shd w:val="clear" w:color="auto" w:fill="auto"/>
            <w:vAlign w:val="center"/>
          </w:tcPr>
          <w:p w14:paraId="1D7C1C91" w14:textId="77777777" w:rsidR="002F6168" w:rsidRPr="007B0169" w:rsidRDefault="002F6168" w:rsidP="00556800">
            <w:pPr>
              <w:spacing w:before="20" w:after="20"/>
              <w:rPr>
                <w:b/>
                <w:sz w:val="16"/>
                <w:szCs w:val="16"/>
              </w:rPr>
            </w:pPr>
            <w:r w:rsidRPr="007B0169">
              <w:rPr>
                <w:b/>
                <w:sz w:val="16"/>
                <w:szCs w:val="16"/>
              </w:rPr>
              <w:t>LPG</w:t>
            </w:r>
          </w:p>
        </w:tc>
        <w:tc>
          <w:tcPr>
            <w:tcW w:w="1326" w:type="dxa"/>
            <w:shd w:val="clear" w:color="auto" w:fill="auto"/>
            <w:vAlign w:val="center"/>
          </w:tcPr>
          <w:p w14:paraId="3D609FEC" w14:textId="77777777" w:rsidR="002F6168" w:rsidRPr="007B0169" w:rsidRDefault="002F6168" w:rsidP="00556800">
            <w:pPr>
              <w:spacing w:before="20" w:after="20"/>
              <w:rPr>
                <w:b/>
                <w:sz w:val="16"/>
                <w:szCs w:val="16"/>
              </w:rPr>
            </w:pPr>
            <w:r w:rsidRPr="007B0169">
              <w:rPr>
                <w:b/>
                <w:sz w:val="16"/>
                <w:szCs w:val="16"/>
              </w:rPr>
              <w:t>NG/Biomethane</w:t>
            </w:r>
          </w:p>
        </w:tc>
        <w:tc>
          <w:tcPr>
            <w:tcW w:w="1323" w:type="dxa"/>
            <w:shd w:val="clear" w:color="auto" w:fill="auto"/>
            <w:vAlign w:val="center"/>
          </w:tcPr>
          <w:p w14:paraId="3EE3F1E2" w14:textId="77777777" w:rsidR="002F6168" w:rsidRPr="007B0169" w:rsidRDefault="002F6168" w:rsidP="00556800">
            <w:pPr>
              <w:spacing w:before="20" w:after="20"/>
              <w:rPr>
                <w:b/>
                <w:sz w:val="16"/>
                <w:szCs w:val="16"/>
              </w:rPr>
            </w:pPr>
            <w:r w:rsidRPr="007B0169">
              <w:rPr>
                <w:b/>
                <w:sz w:val="16"/>
                <w:szCs w:val="16"/>
              </w:rPr>
              <w:t>H</w:t>
            </w:r>
            <w:r w:rsidRPr="007B0169">
              <w:rPr>
                <w:b/>
                <w:sz w:val="16"/>
                <w:szCs w:val="16"/>
                <w:vertAlign w:val="subscript"/>
              </w:rPr>
              <w:t>2</w:t>
            </w:r>
          </w:p>
        </w:tc>
        <w:tc>
          <w:tcPr>
            <w:tcW w:w="1203" w:type="dxa"/>
            <w:shd w:val="clear" w:color="auto" w:fill="auto"/>
            <w:vAlign w:val="center"/>
          </w:tcPr>
          <w:p w14:paraId="49C33A13" w14:textId="77777777" w:rsidR="002F6168" w:rsidRPr="007B0169" w:rsidRDefault="002F6168" w:rsidP="00556800">
            <w:pPr>
              <w:spacing w:before="20" w:after="20"/>
              <w:rPr>
                <w:b/>
                <w:sz w:val="16"/>
                <w:szCs w:val="16"/>
              </w:rPr>
            </w:pPr>
            <w:r w:rsidRPr="007B0169">
              <w:rPr>
                <w:b/>
                <w:sz w:val="16"/>
                <w:szCs w:val="16"/>
              </w:rPr>
              <w:t>Ethanol (E85)</w:t>
            </w:r>
          </w:p>
        </w:tc>
        <w:tc>
          <w:tcPr>
            <w:tcW w:w="1323" w:type="dxa"/>
            <w:shd w:val="clear" w:color="auto" w:fill="auto"/>
            <w:vAlign w:val="center"/>
          </w:tcPr>
          <w:p w14:paraId="6197D5F9" w14:textId="77777777" w:rsidR="002F6168" w:rsidRPr="007B0169" w:rsidRDefault="002F6168" w:rsidP="00556800">
            <w:pPr>
              <w:spacing w:before="20" w:after="20"/>
              <w:rPr>
                <w:b/>
                <w:sz w:val="16"/>
                <w:szCs w:val="16"/>
              </w:rPr>
            </w:pPr>
            <w:r w:rsidRPr="007B0169">
              <w:rPr>
                <w:b/>
                <w:sz w:val="16"/>
                <w:szCs w:val="16"/>
              </w:rPr>
              <w:t>H</w:t>
            </w:r>
            <w:r w:rsidRPr="007B0169">
              <w:rPr>
                <w:b/>
                <w:sz w:val="16"/>
                <w:szCs w:val="16"/>
                <w:vertAlign w:val="subscript"/>
              </w:rPr>
              <w:t>2</w:t>
            </w:r>
            <w:r w:rsidRPr="007B0169">
              <w:rPr>
                <w:b/>
                <w:sz w:val="16"/>
                <w:szCs w:val="16"/>
              </w:rPr>
              <w:t>NG</w:t>
            </w:r>
          </w:p>
        </w:tc>
        <w:tc>
          <w:tcPr>
            <w:tcW w:w="1095" w:type="dxa"/>
            <w:shd w:val="clear" w:color="auto" w:fill="auto"/>
            <w:vAlign w:val="center"/>
          </w:tcPr>
          <w:p w14:paraId="18F8A0F4" w14:textId="77777777" w:rsidR="002F6168" w:rsidRPr="007B0169" w:rsidRDefault="002F6168" w:rsidP="00556800">
            <w:pPr>
              <w:spacing w:before="20" w:after="20"/>
              <w:rPr>
                <w:b/>
                <w:sz w:val="16"/>
                <w:szCs w:val="16"/>
              </w:rPr>
            </w:pPr>
            <w:r w:rsidRPr="007B0169">
              <w:rPr>
                <w:b/>
                <w:sz w:val="16"/>
                <w:szCs w:val="16"/>
              </w:rPr>
              <w:t>Biodiesel</w:t>
            </w:r>
          </w:p>
        </w:tc>
        <w:tc>
          <w:tcPr>
            <w:tcW w:w="954" w:type="dxa"/>
            <w:vMerge/>
            <w:shd w:val="clear" w:color="auto" w:fill="auto"/>
            <w:vAlign w:val="center"/>
          </w:tcPr>
          <w:p w14:paraId="15436EE9" w14:textId="77777777" w:rsidR="002F6168" w:rsidRPr="007B0169" w:rsidRDefault="002F6168" w:rsidP="00556800">
            <w:pPr>
              <w:spacing w:before="20" w:after="20"/>
              <w:rPr>
                <w:sz w:val="16"/>
                <w:szCs w:val="16"/>
              </w:rPr>
            </w:pPr>
          </w:p>
        </w:tc>
        <w:tc>
          <w:tcPr>
            <w:tcW w:w="1206" w:type="dxa"/>
            <w:vMerge/>
            <w:shd w:val="clear" w:color="auto" w:fill="auto"/>
            <w:vAlign w:val="center"/>
          </w:tcPr>
          <w:p w14:paraId="570291F2" w14:textId="77777777" w:rsidR="002F6168" w:rsidRPr="007B0169" w:rsidRDefault="002F6168" w:rsidP="00556800">
            <w:pPr>
              <w:spacing w:before="20" w:after="20"/>
              <w:rPr>
                <w:sz w:val="16"/>
                <w:szCs w:val="16"/>
              </w:rPr>
            </w:pPr>
          </w:p>
        </w:tc>
        <w:tc>
          <w:tcPr>
            <w:tcW w:w="1284" w:type="dxa"/>
            <w:gridSpan w:val="2"/>
            <w:vMerge/>
            <w:shd w:val="clear" w:color="auto" w:fill="auto"/>
            <w:vAlign w:val="center"/>
          </w:tcPr>
          <w:p w14:paraId="18A5DEB0" w14:textId="77777777" w:rsidR="002F6168" w:rsidRPr="007B0169" w:rsidRDefault="002F6168" w:rsidP="00556800">
            <w:pPr>
              <w:spacing w:before="20" w:after="20"/>
              <w:rPr>
                <w:sz w:val="16"/>
                <w:szCs w:val="16"/>
              </w:rPr>
            </w:pPr>
          </w:p>
        </w:tc>
      </w:tr>
      <w:tr w:rsidR="002F6168" w:rsidRPr="007B0169" w14:paraId="0EA628EF" w14:textId="77777777" w:rsidTr="00556800">
        <w:trPr>
          <w:gridAfter w:val="1"/>
          <w:wAfter w:w="7" w:type="dxa"/>
          <w:jc w:val="center"/>
        </w:trPr>
        <w:tc>
          <w:tcPr>
            <w:tcW w:w="1627" w:type="dxa"/>
            <w:shd w:val="clear" w:color="auto" w:fill="auto"/>
            <w:vAlign w:val="center"/>
          </w:tcPr>
          <w:p w14:paraId="36DA4254" w14:textId="77777777" w:rsidR="002F6168" w:rsidRPr="007B0169" w:rsidRDefault="002F6168" w:rsidP="00556800">
            <w:pPr>
              <w:spacing w:before="20" w:after="20"/>
              <w:jc w:val="center"/>
              <w:rPr>
                <w:sz w:val="16"/>
                <w:szCs w:val="16"/>
                <w:vertAlign w:val="superscript"/>
              </w:rPr>
            </w:pPr>
            <w:r w:rsidRPr="007B0169">
              <w:rPr>
                <w:sz w:val="16"/>
                <w:szCs w:val="16"/>
              </w:rPr>
              <w:t>Type I test</w:t>
            </w:r>
          </w:p>
        </w:tc>
        <w:tc>
          <w:tcPr>
            <w:tcW w:w="727" w:type="dxa"/>
            <w:shd w:val="clear" w:color="auto" w:fill="auto"/>
            <w:vAlign w:val="center"/>
          </w:tcPr>
          <w:p w14:paraId="6E2F4F4E" w14:textId="77777777" w:rsidR="002F6168" w:rsidRPr="007B0169" w:rsidRDefault="002F6168" w:rsidP="00556800">
            <w:pPr>
              <w:spacing w:before="20" w:after="20"/>
              <w:jc w:val="center"/>
              <w:rPr>
                <w:sz w:val="16"/>
                <w:szCs w:val="16"/>
              </w:rPr>
            </w:pPr>
            <w:r w:rsidRPr="007B0169">
              <w:rPr>
                <w:sz w:val="16"/>
                <w:szCs w:val="16"/>
              </w:rPr>
              <w:t>Yes</w:t>
            </w:r>
          </w:p>
        </w:tc>
        <w:tc>
          <w:tcPr>
            <w:tcW w:w="701" w:type="dxa"/>
            <w:shd w:val="clear" w:color="auto" w:fill="auto"/>
            <w:vAlign w:val="center"/>
          </w:tcPr>
          <w:p w14:paraId="2802456B" w14:textId="77777777" w:rsidR="002F6168" w:rsidRPr="007B0169" w:rsidRDefault="002F6168" w:rsidP="00556800">
            <w:pPr>
              <w:spacing w:before="20" w:after="20"/>
              <w:jc w:val="center"/>
              <w:rPr>
                <w:sz w:val="16"/>
                <w:szCs w:val="16"/>
              </w:rPr>
            </w:pPr>
            <w:r w:rsidRPr="007B0169">
              <w:rPr>
                <w:sz w:val="16"/>
                <w:szCs w:val="16"/>
              </w:rPr>
              <w:t>Yes</w:t>
            </w:r>
          </w:p>
        </w:tc>
        <w:tc>
          <w:tcPr>
            <w:tcW w:w="1044" w:type="dxa"/>
            <w:shd w:val="clear" w:color="auto" w:fill="auto"/>
            <w:vAlign w:val="center"/>
          </w:tcPr>
          <w:p w14:paraId="7A2DEADE" w14:textId="77777777" w:rsidR="002F6168" w:rsidRPr="007B0169" w:rsidRDefault="002F6168" w:rsidP="00556800">
            <w:pPr>
              <w:spacing w:before="20" w:after="20"/>
              <w:jc w:val="center"/>
              <w:rPr>
                <w:sz w:val="16"/>
                <w:szCs w:val="16"/>
              </w:rPr>
            </w:pPr>
            <w:r w:rsidRPr="007B0169">
              <w:rPr>
                <w:sz w:val="16"/>
                <w:szCs w:val="16"/>
              </w:rPr>
              <w:t>Yes</w:t>
            </w:r>
          </w:p>
        </w:tc>
        <w:tc>
          <w:tcPr>
            <w:tcW w:w="725" w:type="dxa"/>
            <w:shd w:val="clear" w:color="auto" w:fill="auto"/>
            <w:vAlign w:val="center"/>
          </w:tcPr>
          <w:p w14:paraId="4E982E0D" w14:textId="77777777" w:rsidR="002F6168" w:rsidRPr="007B0169" w:rsidRDefault="002F6168" w:rsidP="00556800">
            <w:pPr>
              <w:spacing w:before="20" w:after="20"/>
              <w:jc w:val="center"/>
              <w:rPr>
                <w:sz w:val="16"/>
                <w:szCs w:val="16"/>
              </w:rPr>
            </w:pPr>
            <w:r w:rsidRPr="007B0169">
              <w:rPr>
                <w:sz w:val="16"/>
                <w:szCs w:val="16"/>
              </w:rPr>
              <w:t>Yes</w:t>
            </w:r>
          </w:p>
        </w:tc>
        <w:tc>
          <w:tcPr>
            <w:tcW w:w="1054" w:type="dxa"/>
            <w:shd w:val="clear" w:color="auto" w:fill="auto"/>
            <w:vAlign w:val="center"/>
          </w:tcPr>
          <w:p w14:paraId="3F2B75AD" w14:textId="77777777" w:rsidR="002F6168" w:rsidRPr="007B0169" w:rsidRDefault="002F6168" w:rsidP="00556800">
            <w:pPr>
              <w:spacing w:before="20" w:after="20"/>
              <w:jc w:val="center"/>
              <w:rPr>
                <w:sz w:val="16"/>
                <w:szCs w:val="16"/>
              </w:rPr>
            </w:pPr>
            <w:r w:rsidRPr="007B0169">
              <w:rPr>
                <w:sz w:val="16"/>
                <w:szCs w:val="16"/>
              </w:rPr>
              <w:t>Yes</w:t>
            </w:r>
          </w:p>
          <w:p w14:paraId="014E363C" w14:textId="77777777" w:rsidR="002F6168" w:rsidRPr="007B0169" w:rsidRDefault="002F6168" w:rsidP="00556800">
            <w:pPr>
              <w:spacing w:before="20" w:after="20"/>
              <w:jc w:val="center"/>
              <w:rPr>
                <w:sz w:val="16"/>
                <w:szCs w:val="16"/>
              </w:rPr>
            </w:pPr>
            <w:r w:rsidRPr="007B0169">
              <w:rPr>
                <w:sz w:val="16"/>
                <w:szCs w:val="16"/>
              </w:rPr>
              <w:t>(both fuels)</w:t>
            </w:r>
          </w:p>
        </w:tc>
        <w:tc>
          <w:tcPr>
            <w:tcW w:w="1326" w:type="dxa"/>
            <w:shd w:val="clear" w:color="auto" w:fill="auto"/>
            <w:vAlign w:val="center"/>
          </w:tcPr>
          <w:p w14:paraId="30833ABE" w14:textId="77777777" w:rsidR="002F6168" w:rsidRPr="007B0169" w:rsidRDefault="002F6168" w:rsidP="00556800">
            <w:pPr>
              <w:spacing w:before="20" w:after="20"/>
              <w:jc w:val="center"/>
              <w:rPr>
                <w:sz w:val="16"/>
                <w:szCs w:val="16"/>
              </w:rPr>
            </w:pPr>
            <w:r w:rsidRPr="007B0169">
              <w:rPr>
                <w:sz w:val="16"/>
                <w:szCs w:val="16"/>
              </w:rPr>
              <w:t>Yes</w:t>
            </w:r>
          </w:p>
          <w:p w14:paraId="3571658A" w14:textId="77777777" w:rsidR="002F6168" w:rsidRPr="007B0169" w:rsidRDefault="002F6168" w:rsidP="00556800">
            <w:pPr>
              <w:spacing w:before="20" w:after="20"/>
              <w:jc w:val="center"/>
              <w:rPr>
                <w:sz w:val="16"/>
                <w:szCs w:val="16"/>
              </w:rPr>
            </w:pPr>
            <w:r w:rsidRPr="007B0169">
              <w:rPr>
                <w:sz w:val="16"/>
                <w:szCs w:val="16"/>
              </w:rPr>
              <w:t>(both fuels)</w:t>
            </w:r>
          </w:p>
        </w:tc>
        <w:tc>
          <w:tcPr>
            <w:tcW w:w="1323" w:type="dxa"/>
            <w:shd w:val="clear" w:color="auto" w:fill="auto"/>
            <w:vAlign w:val="center"/>
          </w:tcPr>
          <w:p w14:paraId="5A512E4B" w14:textId="77777777" w:rsidR="002F6168" w:rsidRPr="007B0169" w:rsidRDefault="002F6168" w:rsidP="00556800">
            <w:pPr>
              <w:spacing w:before="20" w:after="20"/>
              <w:jc w:val="center"/>
              <w:rPr>
                <w:sz w:val="16"/>
                <w:szCs w:val="16"/>
              </w:rPr>
            </w:pPr>
            <w:r w:rsidRPr="007B0169">
              <w:rPr>
                <w:sz w:val="16"/>
                <w:szCs w:val="16"/>
              </w:rPr>
              <w:t>Yes</w:t>
            </w:r>
          </w:p>
          <w:p w14:paraId="7769DC98" w14:textId="77777777" w:rsidR="002F6168" w:rsidRPr="007B0169" w:rsidRDefault="002F6168" w:rsidP="00556800">
            <w:pPr>
              <w:spacing w:before="20" w:after="20"/>
              <w:jc w:val="center"/>
              <w:rPr>
                <w:sz w:val="16"/>
                <w:szCs w:val="16"/>
              </w:rPr>
            </w:pPr>
            <w:r w:rsidRPr="007B0169">
              <w:rPr>
                <w:sz w:val="16"/>
                <w:szCs w:val="16"/>
              </w:rPr>
              <w:t>(both fuels)</w:t>
            </w:r>
          </w:p>
        </w:tc>
        <w:tc>
          <w:tcPr>
            <w:tcW w:w="1203" w:type="dxa"/>
            <w:shd w:val="clear" w:color="auto" w:fill="auto"/>
            <w:vAlign w:val="center"/>
          </w:tcPr>
          <w:p w14:paraId="33409BE5" w14:textId="77777777" w:rsidR="002F6168" w:rsidRPr="007B0169" w:rsidRDefault="002F6168" w:rsidP="00556800">
            <w:pPr>
              <w:spacing w:before="20" w:after="20"/>
              <w:jc w:val="center"/>
              <w:rPr>
                <w:sz w:val="16"/>
                <w:szCs w:val="16"/>
              </w:rPr>
            </w:pPr>
            <w:r w:rsidRPr="007B0169">
              <w:rPr>
                <w:sz w:val="16"/>
                <w:szCs w:val="16"/>
              </w:rPr>
              <w:t>Yes</w:t>
            </w:r>
          </w:p>
          <w:p w14:paraId="50A97097" w14:textId="77777777" w:rsidR="002F6168" w:rsidRPr="007B0169" w:rsidRDefault="002F6168" w:rsidP="00556800">
            <w:pPr>
              <w:spacing w:before="20" w:after="20"/>
              <w:jc w:val="center"/>
              <w:rPr>
                <w:sz w:val="16"/>
                <w:szCs w:val="16"/>
              </w:rPr>
            </w:pPr>
            <w:r w:rsidRPr="007B0169">
              <w:rPr>
                <w:sz w:val="16"/>
                <w:szCs w:val="16"/>
              </w:rPr>
              <w:t>(both fuels)</w:t>
            </w:r>
          </w:p>
        </w:tc>
        <w:tc>
          <w:tcPr>
            <w:tcW w:w="1323" w:type="dxa"/>
            <w:shd w:val="clear" w:color="auto" w:fill="auto"/>
            <w:vAlign w:val="center"/>
          </w:tcPr>
          <w:p w14:paraId="0F5126E0" w14:textId="77777777" w:rsidR="002F6168" w:rsidRPr="007B0169" w:rsidRDefault="002F6168" w:rsidP="00556800">
            <w:pPr>
              <w:spacing w:before="20" w:after="20"/>
              <w:jc w:val="center"/>
              <w:rPr>
                <w:sz w:val="16"/>
                <w:szCs w:val="16"/>
              </w:rPr>
            </w:pPr>
            <w:r w:rsidRPr="007B0169">
              <w:rPr>
                <w:sz w:val="16"/>
                <w:szCs w:val="16"/>
              </w:rPr>
              <w:t>Yes</w:t>
            </w:r>
          </w:p>
          <w:p w14:paraId="374D26EF" w14:textId="77777777" w:rsidR="002F6168" w:rsidRPr="007B0169" w:rsidRDefault="002F6168" w:rsidP="00556800">
            <w:pPr>
              <w:spacing w:before="20" w:after="20"/>
              <w:jc w:val="center"/>
              <w:rPr>
                <w:sz w:val="16"/>
                <w:szCs w:val="16"/>
              </w:rPr>
            </w:pPr>
            <w:r w:rsidRPr="007B0169">
              <w:rPr>
                <w:sz w:val="16"/>
                <w:szCs w:val="16"/>
              </w:rPr>
              <w:t>(both fuels)</w:t>
            </w:r>
          </w:p>
        </w:tc>
        <w:tc>
          <w:tcPr>
            <w:tcW w:w="1095" w:type="dxa"/>
            <w:shd w:val="clear" w:color="auto" w:fill="auto"/>
            <w:vAlign w:val="center"/>
          </w:tcPr>
          <w:p w14:paraId="25DB6436" w14:textId="77777777" w:rsidR="002F6168" w:rsidRPr="007B0169" w:rsidRDefault="002F6168" w:rsidP="00556800">
            <w:pPr>
              <w:spacing w:before="20" w:after="20"/>
              <w:jc w:val="center"/>
              <w:rPr>
                <w:sz w:val="16"/>
                <w:szCs w:val="16"/>
              </w:rPr>
            </w:pPr>
            <w:r w:rsidRPr="007B0169">
              <w:rPr>
                <w:sz w:val="16"/>
                <w:szCs w:val="16"/>
              </w:rPr>
              <w:t>Yes</w:t>
            </w:r>
          </w:p>
          <w:p w14:paraId="6CA026BC" w14:textId="77777777" w:rsidR="002F6168" w:rsidRPr="007B0169" w:rsidRDefault="002F6168" w:rsidP="00556800">
            <w:pPr>
              <w:spacing w:before="20" w:after="20"/>
              <w:jc w:val="center"/>
              <w:rPr>
                <w:sz w:val="16"/>
                <w:szCs w:val="16"/>
              </w:rPr>
            </w:pPr>
            <w:r w:rsidRPr="007B0169">
              <w:rPr>
                <w:sz w:val="16"/>
                <w:szCs w:val="16"/>
              </w:rPr>
              <w:t>(B5 only)</w:t>
            </w:r>
          </w:p>
        </w:tc>
        <w:tc>
          <w:tcPr>
            <w:tcW w:w="954" w:type="dxa"/>
            <w:shd w:val="clear" w:color="auto" w:fill="auto"/>
            <w:vAlign w:val="center"/>
          </w:tcPr>
          <w:p w14:paraId="56FAE033" w14:textId="77777777" w:rsidR="002F6168" w:rsidRPr="007B0169" w:rsidRDefault="002F6168" w:rsidP="00556800">
            <w:pPr>
              <w:spacing w:before="20" w:after="20"/>
              <w:jc w:val="center"/>
              <w:rPr>
                <w:sz w:val="16"/>
                <w:szCs w:val="16"/>
              </w:rPr>
            </w:pPr>
            <w:r w:rsidRPr="007B0169">
              <w:rPr>
                <w:sz w:val="16"/>
                <w:szCs w:val="16"/>
              </w:rPr>
              <w:t>Yes</w:t>
            </w:r>
          </w:p>
        </w:tc>
        <w:tc>
          <w:tcPr>
            <w:tcW w:w="1206" w:type="dxa"/>
            <w:shd w:val="clear" w:color="auto" w:fill="auto"/>
            <w:vAlign w:val="center"/>
          </w:tcPr>
          <w:p w14:paraId="7177DF90" w14:textId="77777777" w:rsidR="002F6168" w:rsidRPr="007B0169" w:rsidRDefault="002F6168" w:rsidP="00556800">
            <w:pPr>
              <w:spacing w:before="20" w:after="20"/>
              <w:jc w:val="center"/>
              <w:rPr>
                <w:sz w:val="16"/>
                <w:szCs w:val="16"/>
              </w:rPr>
            </w:pPr>
            <w:r w:rsidRPr="007B0169">
              <w:rPr>
                <w:sz w:val="16"/>
                <w:szCs w:val="16"/>
              </w:rPr>
              <w:t>No</w:t>
            </w:r>
          </w:p>
        </w:tc>
        <w:tc>
          <w:tcPr>
            <w:tcW w:w="1277" w:type="dxa"/>
            <w:shd w:val="clear" w:color="auto" w:fill="auto"/>
            <w:vAlign w:val="center"/>
          </w:tcPr>
          <w:p w14:paraId="1EC88BC1" w14:textId="77777777" w:rsidR="002F6168" w:rsidRPr="007B0169" w:rsidRDefault="002F6168" w:rsidP="00556800">
            <w:pPr>
              <w:spacing w:before="20" w:after="20"/>
              <w:jc w:val="center"/>
              <w:rPr>
                <w:sz w:val="16"/>
                <w:szCs w:val="16"/>
              </w:rPr>
            </w:pPr>
            <w:r w:rsidRPr="007B0169">
              <w:rPr>
                <w:sz w:val="16"/>
                <w:szCs w:val="16"/>
              </w:rPr>
              <w:t>No</w:t>
            </w:r>
          </w:p>
        </w:tc>
      </w:tr>
      <w:tr w:rsidR="002F6168" w:rsidRPr="007B0169" w14:paraId="3D8D23EE" w14:textId="77777777" w:rsidTr="00556800">
        <w:trPr>
          <w:gridAfter w:val="1"/>
          <w:wAfter w:w="7" w:type="dxa"/>
          <w:jc w:val="center"/>
        </w:trPr>
        <w:tc>
          <w:tcPr>
            <w:tcW w:w="1627" w:type="dxa"/>
            <w:shd w:val="clear" w:color="auto" w:fill="auto"/>
            <w:vAlign w:val="center"/>
          </w:tcPr>
          <w:p w14:paraId="177D06AF" w14:textId="77777777" w:rsidR="002F6168" w:rsidRPr="007B0169" w:rsidRDefault="002F6168" w:rsidP="00556800">
            <w:pPr>
              <w:spacing w:before="20" w:after="20"/>
              <w:jc w:val="center"/>
              <w:rPr>
                <w:sz w:val="16"/>
                <w:szCs w:val="16"/>
                <w:vertAlign w:val="superscript"/>
              </w:rPr>
            </w:pPr>
            <w:r w:rsidRPr="007B0169">
              <w:rPr>
                <w:sz w:val="16"/>
                <w:szCs w:val="16"/>
              </w:rPr>
              <w:t>Type I test</w:t>
            </w:r>
          </w:p>
          <w:p w14:paraId="32762158" w14:textId="77777777" w:rsidR="002F6168" w:rsidRPr="007B0169" w:rsidRDefault="002F6168" w:rsidP="00556800">
            <w:pPr>
              <w:spacing w:before="20" w:after="20"/>
              <w:jc w:val="center"/>
              <w:rPr>
                <w:sz w:val="16"/>
                <w:szCs w:val="16"/>
                <w:vertAlign w:val="superscript"/>
              </w:rPr>
            </w:pPr>
            <w:r w:rsidRPr="007B0169">
              <w:rPr>
                <w:sz w:val="16"/>
                <w:szCs w:val="16"/>
              </w:rPr>
              <w:t>Particulate mass</w:t>
            </w:r>
          </w:p>
        </w:tc>
        <w:tc>
          <w:tcPr>
            <w:tcW w:w="727" w:type="dxa"/>
            <w:shd w:val="clear" w:color="auto" w:fill="auto"/>
            <w:vAlign w:val="center"/>
          </w:tcPr>
          <w:p w14:paraId="78EA0887" w14:textId="77777777" w:rsidR="002F6168" w:rsidRPr="007B0169" w:rsidRDefault="002F6168" w:rsidP="00556800">
            <w:pPr>
              <w:spacing w:before="20" w:after="20"/>
              <w:jc w:val="center"/>
              <w:rPr>
                <w:sz w:val="16"/>
                <w:szCs w:val="16"/>
              </w:rPr>
            </w:pPr>
            <w:r w:rsidRPr="007B0169">
              <w:rPr>
                <w:sz w:val="16"/>
                <w:szCs w:val="16"/>
              </w:rPr>
              <w:t>Yes</w:t>
            </w:r>
          </w:p>
        </w:tc>
        <w:tc>
          <w:tcPr>
            <w:tcW w:w="701" w:type="dxa"/>
            <w:shd w:val="clear" w:color="auto" w:fill="auto"/>
            <w:vAlign w:val="center"/>
          </w:tcPr>
          <w:p w14:paraId="455621E6" w14:textId="77777777" w:rsidR="002F6168" w:rsidRPr="007B0169" w:rsidRDefault="002F6168" w:rsidP="00556800">
            <w:pPr>
              <w:spacing w:before="20" w:after="20"/>
              <w:jc w:val="center"/>
              <w:rPr>
                <w:sz w:val="16"/>
                <w:szCs w:val="16"/>
              </w:rPr>
            </w:pPr>
            <w:r w:rsidRPr="007B0169">
              <w:rPr>
                <w:sz w:val="16"/>
                <w:szCs w:val="16"/>
              </w:rPr>
              <w:t>No</w:t>
            </w:r>
          </w:p>
        </w:tc>
        <w:tc>
          <w:tcPr>
            <w:tcW w:w="1044" w:type="dxa"/>
            <w:shd w:val="clear" w:color="auto" w:fill="auto"/>
            <w:vAlign w:val="center"/>
          </w:tcPr>
          <w:p w14:paraId="145F3BF7" w14:textId="77777777" w:rsidR="002F6168" w:rsidRPr="007B0169" w:rsidRDefault="002F6168" w:rsidP="00556800">
            <w:pPr>
              <w:spacing w:before="20" w:after="20"/>
              <w:jc w:val="center"/>
              <w:rPr>
                <w:sz w:val="16"/>
                <w:szCs w:val="16"/>
              </w:rPr>
            </w:pPr>
            <w:r w:rsidRPr="007B0169">
              <w:rPr>
                <w:sz w:val="16"/>
                <w:szCs w:val="16"/>
              </w:rPr>
              <w:t>No</w:t>
            </w:r>
          </w:p>
        </w:tc>
        <w:tc>
          <w:tcPr>
            <w:tcW w:w="725" w:type="dxa"/>
            <w:shd w:val="clear" w:color="auto" w:fill="auto"/>
            <w:vAlign w:val="center"/>
          </w:tcPr>
          <w:p w14:paraId="248C2A2E" w14:textId="77777777" w:rsidR="002F6168" w:rsidRPr="007B0169" w:rsidRDefault="002F6168" w:rsidP="00556800">
            <w:pPr>
              <w:spacing w:before="20" w:after="20"/>
              <w:jc w:val="center"/>
              <w:rPr>
                <w:sz w:val="16"/>
                <w:szCs w:val="16"/>
              </w:rPr>
            </w:pPr>
            <w:r w:rsidRPr="007B0169">
              <w:rPr>
                <w:sz w:val="16"/>
                <w:szCs w:val="16"/>
              </w:rPr>
              <w:t>No</w:t>
            </w:r>
          </w:p>
        </w:tc>
        <w:tc>
          <w:tcPr>
            <w:tcW w:w="1054" w:type="dxa"/>
            <w:shd w:val="clear" w:color="auto" w:fill="auto"/>
            <w:vAlign w:val="center"/>
          </w:tcPr>
          <w:p w14:paraId="303AEA13" w14:textId="77777777" w:rsidR="002F6168" w:rsidRPr="007B0169" w:rsidRDefault="002F6168" w:rsidP="00556800">
            <w:pPr>
              <w:spacing w:before="20" w:after="20"/>
              <w:jc w:val="center"/>
              <w:rPr>
                <w:sz w:val="16"/>
                <w:szCs w:val="16"/>
              </w:rPr>
            </w:pPr>
            <w:r w:rsidRPr="007B0169">
              <w:rPr>
                <w:sz w:val="16"/>
                <w:szCs w:val="16"/>
              </w:rPr>
              <w:t>Yes</w:t>
            </w:r>
          </w:p>
          <w:p w14:paraId="5F3299B1" w14:textId="77777777" w:rsidR="002F6168" w:rsidRPr="007B0169" w:rsidRDefault="002F6168" w:rsidP="00556800">
            <w:pPr>
              <w:spacing w:before="20" w:after="20"/>
              <w:jc w:val="center"/>
              <w:rPr>
                <w:sz w:val="16"/>
                <w:szCs w:val="16"/>
              </w:rPr>
            </w:pPr>
            <w:r w:rsidRPr="007B0169">
              <w:rPr>
                <w:sz w:val="16"/>
                <w:szCs w:val="16"/>
              </w:rPr>
              <w:t>(petrol DI only)</w:t>
            </w:r>
          </w:p>
        </w:tc>
        <w:tc>
          <w:tcPr>
            <w:tcW w:w="1326" w:type="dxa"/>
            <w:shd w:val="clear" w:color="auto" w:fill="auto"/>
            <w:vAlign w:val="center"/>
          </w:tcPr>
          <w:p w14:paraId="333EFD62" w14:textId="77777777" w:rsidR="002F6168" w:rsidRPr="007B0169" w:rsidRDefault="002F6168" w:rsidP="00556800">
            <w:pPr>
              <w:spacing w:before="20" w:after="20"/>
              <w:jc w:val="center"/>
              <w:rPr>
                <w:sz w:val="16"/>
                <w:szCs w:val="16"/>
              </w:rPr>
            </w:pPr>
            <w:r w:rsidRPr="007B0169">
              <w:rPr>
                <w:sz w:val="16"/>
                <w:szCs w:val="16"/>
              </w:rPr>
              <w:t>Yes</w:t>
            </w:r>
          </w:p>
          <w:p w14:paraId="128B6987" w14:textId="77777777" w:rsidR="002F6168" w:rsidRPr="007B0169" w:rsidRDefault="002F6168" w:rsidP="00556800">
            <w:pPr>
              <w:spacing w:before="20" w:after="20"/>
              <w:jc w:val="center"/>
              <w:rPr>
                <w:sz w:val="16"/>
                <w:szCs w:val="16"/>
              </w:rPr>
            </w:pPr>
            <w:r w:rsidRPr="007B0169">
              <w:rPr>
                <w:sz w:val="16"/>
                <w:szCs w:val="16"/>
              </w:rPr>
              <w:t>(petrol DI only)</w:t>
            </w:r>
          </w:p>
        </w:tc>
        <w:tc>
          <w:tcPr>
            <w:tcW w:w="1323" w:type="dxa"/>
            <w:shd w:val="clear" w:color="auto" w:fill="auto"/>
            <w:vAlign w:val="center"/>
          </w:tcPr>
          <w:p w14:paraId="095C1A1E" w14:textId="77777777" w:rsidR="002F6168" w:rsidRPr="007B0169" w:rsidRDefault="002F6168" w:rsidP="00556800">
            <w:pPr>
              <w:spacing w:before="20" w:after="20"/>
              <w:jc w:val="center"/>
              <w:rPr>
                <w:sz w:val="16"/>
                <w:szCs w:val="16"/>
              </w:rPr>
            </w:pPr>
            <w:r w:rsidRPr="007B0169">
              <w:rPr>
                <w:sz w:val="16"/>
                <w:szCs w:val="16"/>
              </w:rPr>
              <w:t>Yes</w:t>
            </w:r>
          </w:p>
          <w:p w14:paraId="2D629B9C" w14:textId="77777777" w:rsidR="002F6168" w:rsidRPr="007B0169" w:rsidRDefault="002F6168" w:rsidP="00556800">
            <w:pPr>
              <w:spacing w:before="20" w:after="20"/>
              <w:jc w:val="center"/>
              <w:rPr>
                <w:sz w:val="16"/>
                <w:szCs w:val="16"/>
              </w:rPr>
            </w:pPr>
            <w:r w:rsidRPr="007B0169">
              <w:rPr>
                <w:sz w:val="16"/>
                <w:szCs w:val="16"/>
              </w:rPr>
              <w:t>(petrol DI only)</w:t>
            </w:r>
          </w:p>
        </w:tc>
        <w:tc>
          <w:tcPr>
            <w:tcW w:w="1203" w:type="dxa"/>
            <w:shd w:val="clear" w:color="auto" w:fill="auto"/>
            <w:vAlign w:val="center"/>
          </w:tcPr>
          <w:p w14:paraId="3AF877AE" w14:textId="77777777" w:rsidR="002F6168" w:rsidRPr="007B0169" w:rsidRDefault="002F6168" w:rsidP="00556800">
            <w:pPr>
              <w:spacing w:before="20" w:after="20"/>
              <w:jc w:val="center"/>
              <w:rPr>
                <w:sz w:val="16"/>
                <w:szCs w:val="16"/>
              </w:rPr>
            </w:pPr>
            <w:r w:rsidRPr="007B0169">
              <w:rPr>
                <w:sz w:val="16"/>
                <w:szCs w:val="16"/>
              </w:rPr>
              <w:t>Yes</w:t>
            </w:r>
          </w:p>
          <w:p w14:paraId="6914170A" w14:textId="77777777" w:rsidR="002F6168" w:rsidRPr="007B0169" w:rsidRDefault="002F6168" w:rsidP="00556800">
            <w:pPr>
              <w:spacing w:before="20" w:after="20"/>
              <w:jc w:val="center"/>
              <w:rPr>
                <w:sz w:val="16"/>
                <w:szCs w:val="16"/>
              </w:rPr>
            </w:pPr>
            <w:r w:rsidRPr="007B0169">
              <w:rPr>
                <w:sz w:val="16"/>
                <w:szCs w:val="16"/>
              </w:rPr>
              <w:t>(petrol DI only)</w:t>
            </w:r>
          </w:p>
        </w:tc>
        <w:tc>
          <w:tcPr>
            <w:tcW w:w="1323" w:type="dxa"/>
            <w:shd w:val="clear" w:color="auto" w:fill="auto"/>
            <w:vAlign w:val="center"/>
          </w:tcPr>
          <w:p w14:paraId="42C4C9C0" w14:textId="77777777" w:rsidR="002F6168" w:rsidRPr="007B0169" w:rsidRDefault="002F6168" w:rsidP="00556800">
            <w:pPr>
              <w:spacing w:before="20" w:after="20"/>
              <w:jc w:val="center"/>
              <w:rPr>
                <w:sz w:val="16"/>
                <w:szCs w:val="16"/>
              </w:rPr>
            </w:pPr>
            <w:r w:rsidRPr="007B0169">
              <w:rPr>
                <w:sz w:val="16"/>
                <w:szCs w:val="16"/>
              </w:rPr>
              <w:t>No</w:t>
            </w:r>
          </w:p>
        </w:tc>
        <w:tc>
          <w:tcPr>
            <w:tcW w:w="1095" w:type="dxa"/>
            <w:shd w:val="clear" w:color="auto" w:fill="auto"/>
            <w:vAlign w:val="center"/>
          </w:tcPr>
          <w:p w14:paraId="127CB2E7" w14:textId="77777777" w:rsidR="002F6168" w:rsidRPr="007B0169" w:rsidRDefault="002F6168" w:rsidP="00556800">
            <w:pPr>
              <w:spacing w:before="20" w:after="20"/>
              <w:jc w:val="center"/>
              <w:rPr>
                <w:sz w:val="16"/>
                <w:szCs w:val="16"/>
              </w:rPr>
            </w:pPr>
            <w:r w:rsidRPr="007B0169">
              <w:rPr>
                <w:sz w:val="16"/>
                <w:szCs w:val="16"/>
              </w:rPr>
              <w:t>Yes</w:t>
            </w:r>
          </w:p>
          <w:p w14:paraId="54E80DD3" w14:textId="77777777" w:rsidR="002F6168" w:rsidRPr="007B0169" w:rsidRDefault="002F6168" w:rsidP="00556800">
            <w:pPr>
              <w:spacing w:before="20" w:after="20"/>
              <w:jc w:val="center"/>
              <w:rPr>
                <w:sz w:val="16"/>
                <w:szCs w:val="16"/>
              </w:rPr>
            </w:pPr>
            <w:r w:rsidRPr="007B0169">
              <w:rPr>
                <w:sz w:val="16"/>
                <w:szCs w:val="16"/>
              </w:rPr>
              <w:t>(B5 only)</w:t>
            </w:r>
          </w:p>
        </w:tc>
        <w:tc>
          <w:tcPr>
            <w:tcW w:w="954" w:type="dxa"/>
            <w:shd w:val="clear" w:color="auto" w:fill="auto"/>
            <w:vAlign w:val="center"/>
          </w:tcPr>
          <w:p w14:paraId="6567438C" w14:textId="77777777" w:rsidR="002F6168" w:rsidRPr="007B0169" w:rsidRDefault="002F6168" w:rsidP="00556800">
            <w:pPr>
              <w:spacing w:before="20" w:after="20"/>
              <w:jc w:val="center"/>
              <w:rPr>
                <w:sz w:val="16"/>
                <w:szCs w:val="16"/>
              </w:rPr>
            </w:pPr>
            <w:r w:rsidRPr="007B0169">
              <w:rPr>
                <w:sz w:val="16"/>
                <w:szCs w:val="16"/>
              </w:rPr>
              <w:t>Yes</w:t>
            </w:r>
          </w:p>
        </w:tc>
        <w:tc>
          <w:tcPr>
            <w:tcW w:w="1206" w:type="dxa"/>
            <w:shd w:val="clear" w:color="auto" w:fill="auto"/>
            <w:vAlign w:val="center"/>
          </w:tcPr>
          <w:p w14:paraId="45974147" w14:textId="77777777" w:rsidR="002F6168" w:rsidRPr="007B0169" w:rsidRDefault="002F6168" w:rsidP="00556800">
            <w:pPr>
              <w:spacing w:before="20" w:after="20"/>
              <w:jc w:val="center"/>
              <w:rPr>
                <w:sz w:val="16"/>
                <w:szCs w:val="16"/>
              </w:rPr>
            </w:pPr>
            <w:r w:rsidRPr="007B0169">
              <w:rPr>
                <w:sz w:val="16"/>
                <w:szCs w:val="16"/>
              </w:rPr>
              <w:t>No/Yes for CA</w:t>
            </w:r>
          </w:p>
        </w:tc>
        <w:tc>
          <w:tcPr>
            <w:tcW w:w="1277" w:type="dxa"/>
            <w:shd w:val="clear" w:color="auto" w:fill="auto"/>
            <w:vAlign w:val="center"/>
          </w:tcPr>
          <w:p w14:paraId="56B01E74" w14:textId="77777777" w:rsidR="002F6168" w:rsidRPr="007B0169" w:rsidRDefault="002F6168" w:rsidP="00556800">
            <w:pPr>
              <w:spacing w:before="20" w:after="20"/>
              <w:jc w:val="center"/>
              <w:rPr>
                <w:sz w:val="16"/>
                <w:szCs w:val="16"/>
              </w:rPr>
            </w:pPr>
            <w:r w:rsidRPr="007B0169">
              <w:rPr>
                <w:sz w:val="16"/>
                <w:szCs w:val="16"/>
              </w:rPr>
              <w:t>No</w:t>
            </w:r>
          </w:p>
        </w:tc>
      </w:tr>
      <w:tr w:rsidR="002F6168" w:rsidRPr="007B0169" w14:paraId="35DA2617" w14:textId="77777777" w:rsidTr="00556800">
        <w:trPr>
          <w:gridAfter w:val="1"/>
          <w:wAfter w:w="7" w:type="dxa"/>
          <w:jc w:val="center"/>
        </w:trPr>
        <w:tc>
          <w:tcPr>
            <w:tcW w:w="1627" w:type="dxa"/>
            <w:shd w:val="clear" w:color="auto" w:fill="auto"/>
            <w:vAlign w:val="center"/>
          </w:tcPr>
          <w:p w14:paraId="6AA8287E" w14:textId="3368C0DE" w:rsidR="002F6168" w:rsidRPr="007B0169" w:rsidRDefault="002F6168" w:rsidP="002F6168">
            <w:pPr>
              <w:spacing w:before="20" w:after="20"/>
              <w:jc w:val="center"/>
              <w:rPr>
                <w:sz w:val="16"/>
                <w:szCs w:val="16"/>
              </w:rPr>
            </w:pPr>
            <w:r w:rsidRPr="007B0169">
              <w:rPr>
                <w:sz w:val="16"/>
                <w:szCs w:val="16"/>
              </w:rPr>
              <w:t>Type II test,</w:t>
            </w:r>
          </w:p>
        </w:tc>
        <w:tc>
          <w:tcPr>
            <w:tcW w:w="727" w:type="dxa"/>
            <w:shd w:val="clear" w:color="auto" w:fill="auto"/>
            <w:vAlign w:val="center"/>
          </w:tcPr>
          <w:p w14:paraId="50264B1B" w14:textId="77777777" w:rsidR="002F6168" w:rsidRPr="007B0169" w:rsidRDefault="002F6168" w:rsidP="00556800">
            <w:pPr>
              <w:spacing w:before="20" w:after="20"/>
              <w:jc w:val="center"/>
              <w:rPr>
                <w:sz w:val="16"/>
                <w:szCs w:val="16"/>
              </w:rPr>
            </w:pPr>
            <w:r w:rsidRPr="007B0169">
              <w:rPr>
                <w:sz w:val="16"/>
                <w:szCs w:val="16"/>
              </w:rPr>
              <w:t>Yes</w:t>
            </w:r>
          </w:p>
        </w:tc>
        <w:tc>
          <w:tcPr>
            <w:tcW w:w="701" w:type="dxa"/>
            <w:shd w:val="clear" w:color="auto" w:fill="auto"/>
            <w:vAlign w:val="center"/>
          </w:tcPr>
          <w:p w14:paraId="681C22C6" w14:textId="77777777" w:rsidR="002F6168" w:rsidRPr="007B0169" w:rsidRDefault="002F6168" w:rsidP="00556800">
            <w:pPr>
              <w:spacing w:before="20" w:after="20"/>
              <w:jc w:val="center"/>
              <w:rPr>
                <w:sz w:val="16"/>
                <w:szCs w:val="16"/>
              </w:rPr>
            </w:pPr>
            <w:r w:rsidRPr="007B0169">
              <w:rPr>
                <w:sz w:val="16"/>
                <w:szCs w:val="16"/>
              </w:rPr>
              <w:t>Yes</w:t>
            </w:r>
          </w:p>
        </w:tc>
        <w:tc>
          <w:tcPr>
            <w:tcW w:w="1044" w:type="dxa"/>
            <w:shd w:val="clear" w:color="auto" w:fill="auto"/>
            <w:vAlign w:val="center"/>
          </w:tcPr>
          <w:p w14:paraId="1A6EE936" w14:textId="77777777" w:rsidR="002F6168" w:rsidRPr="007B0169" w:rsidRDefault="002F6168" w:rsidP="00556800">
            <w:pPr>
              <w:spacing w:before="20" w:after="20"/>
              <w:jc w:val="center"/>
              <w:rPr>
                <w:sz w:val="16"/>
                <w:szCs w:val="16"/>
              </w:rPr>
            </w:pPr>
            <w:r w:rsidRPr="007B0169">
              <w:rPr>
                <w:sz w:val="16"/>
                <w:szCs w:val="16"/>
              </w:rPr>
              <w:t>Yes</w:t>
            </w:r>
          </w:p>
        </w:tc>
        <w:tc>
          <w:tcPr>
            <w:tcW w:w="725" w:type="dxa"/>
            <w:shd w:val="clear" w:color="auto" w:fill="auto"/>
            <w:vAlign w:val="center"/>
          </w:tcPr>
          <w:p w14:paraId="2BF589F2" w14:textId="77777777" w:rsidR="002F6168" w:rsidRPr="007B0169" w:rsidRDefault="002F6168" w:rsidP="00556800">
            <w:pPr>
              <w:spacing w:before="20" w:after="20"/>
              <w:jc w:val="center"/>
              <w:rPr>
                <w:sz w:val="16"/>
                <w:szCs w:val="16"/>
              </w:rPr>
            </w:pPr>
            <w:r w:rsidRPr="007B0169">
              <w:rPr>
                <w:sz w:val="16"/>
                <w:szCs w:val="16"/>
              </w:rPr>
              <w:t>Yes</w:t>
            </w:r>
          </w:p>
        </w:tc>
        <w:tc>
          <w:tcPr>
            <w:tcW w:w="1054" w:type="dxa"/>
            <w:shd w:val="clear" w:color="auto" w:fill="auto"/>
            <w:vAlign w:val="center"/>
          </w:tcPr>
          <w:p w14:paraId="05B9CDC7" w14:textId="77777777" w:rsidR="002F6168" w:rsidRPr="007B0169" w:rsidRDefault="002F6168" w:rsidP="00556800">
            <w:pPr>
              <w:spacing w:before="20" w:after="20"/>
              <w:jc w:val="center"/>
              <w:rPr>
                <w:sz w:val="16"/>
                <w:szCs w:val="16"/>
              </w:rPr>
            </w:pPr>
            <w:r w:rsidRPr="007B0169">
              <w:rPr>
                <w:sz w:val="16"/>
                <w:szCs w:val="16"/>
              </w:rPr>
              <w:t>Yes</w:t>
            </w:r>
          </w:p>
          <w:p w14:paraId="4417FBFF" w14:textId="77777777" w:rsidR="002F6168" w:rsidRPr="007B0169" w:rsidRDefault="002F6168" w:rsidP="00556800">
            <w:pPr>
              <w:spacing w:before="20" w:after="20"/>
              <w:jc w:val="center"/>
              <w:rPr>
                <w:sz w:val="16"/>
                <w:szCs w:val="16"/>
              </w:rPr>
            </w:pPr>
            <w:r w:rsidRPr="007B0169">
              <w:rPr>
                <w:sz w:val="16"/>
                <w:szCs w:val="16"/>
              </w:rPr>
              <w:t>(both fuels)</w:t>
            </w:r>
          </w:p>
        </w:tc>
        <w:tc>
          <w:tcPr>
            <w:tcW w:w="1326" w:type="dxa"/>
            <w:shd w:val="clear" w:color="auto" w:fill="auto"/>
            <w:vAlign w:val="center"/>
          </w:tcPr>
          <w:p w14:paraId="672B4205" w14:textId="77777777" w:rsidR="002F6168" w:rsidRPr="007B0169" w:rsidRDefault="002F6168" w:rsidP="00556800">
            <w:pPr>
              <w:spacing w:before="20" w:after="20"/>
              <w:jc w:val="center"/>
              <w:rPr>
                <w:sz w:val="16"/>
                <w:szCs w:val="16"/>
              </w:rPr>
            </w:pPr>
            <w:r w:rsidRPr="007B0169">
              <w:rPr>
                <w:sz w:val="16"/>
                <w:szCs w:val="16"/>
              </w:rPr>
              <w:t>Yes</w:t>
            </w:r>
          </w:p>
          <w:p w14:paraId="0190B899" w14:textId="77777777" w:rsidR="002F6168" w:rsidRPr="007B0169" w:rsidRDefault="002F6168" w:rsidP="00556800">
            <w:pPr>
              <w:spacing w:before="20" w:after="20"/>
              <w:jc w:val="center"/>
              <w:rPr>
                <w:sz w:val="16"/>
                <w:szCs w:val="16"/>
              </w:rPr>
            </w:pPr>
            <w:r w:rsidRPr="007B0169">
              <w:rPr>
                <w:sz w:val="16"/>
                <w:szCs w:val="16"/>
              </w:rPr>
              <w:t>(both fuels)</w:t>
            </w:r>
          </w:p>
        </w:tc>
        <w:tc>
          <w:tcPr>
            <w:tcW w:w="1323" w:type="dxa"/>
            <w:shd w:val="clear" w:color="auto" w:fill="auto"/>
            <w:vAlign w:val="center"/>
          </w:tcPr>
          <w:p w14:paraId="280685F2" w14:textId="77777777" w:rsidR="002F6168" w:rsidRPr="007B0169" w:rsidRDefault="002F6168" w:rsidP="00556800">
            <w:pPr>
              <w:spacing w:before="20" w:after="20"/>
              <w:jc w:val="center"/>
              <w:rPr>
                <w:sz w:val="16"/>
                <w:szCs w:val="16"/>
              </w:rPr>
            </w:pPr>
            <w:r w:rsidRPr="007B0169">
              <w:rPr>
                <w:sz w:val="16"/>
                <w:szCs w:val="16"/>
              </w:rPr>
              <w:t>Yes</w:t>
            </w:r>
          </w:p>
          <w:p w14:paraId="1D4D6FE1" w14:textId="77777777" w:rsidR="002F6168" w:rsidRPr="007B0169" w:rsidRDefault="002F6168" w:rsidP="00556800">
            <w:pPr>
              <w:spacing w:before="20" w:after="20"/>
              <w:jc w:val="center"/>
              <w:rPr>
                <w:sz w:val="16"/>
                <w:szCs w:val="16"/>
              </w:rPr>
            </w:pPr>
            <w:r w:rsidRPr="007B0169">
              <w:rPr>
                <w:sz w:val="16"/>
                <w:szCs w:val="16"/>
              </w:rPr>
              <w:t>(petrol only)</w:t>
            </w:r>
          </w:p>
        </w:tc>
        <w:tc>
          <w:tcPr>
            <w:tcW w:w="1203" w:type="dxa"/>
            <w:shd w:val="clear" w:color="auto" w:fill="auto"/>
            <w:vAlign w:val="center"/>
          </w:tcPr>
          <w:p w14:paraId="3EC9DD59" w14:textId="77777777" w:rsidR="002F6168" w:rsidRPr="007B0169" w:rsidRDefault="002F6168" w:rsidP="00556800">
            <w:pPr>
              <w:spacing w:before="20" w:after="20"/>
              <w:jc w:val="center"/>
              <w:rPr>
                <w:sz w:val="16"/>
                <w:szCs w:val="16"/>
              </w:rPr>
            </w:pPr>
            <w:r w:rsidRPr="007B0169">
              <w:rPr>
                <w:sz w:val="16"/>
                <w:szCs w:val="16"/>
              </w:rPr>
              <w:t>Yes</w:t>
            </w:r>
          </w:p>
          <w:p w14:paraId="613D6FEA" w14:textId="77777777" w:rsidR="002F6168" w:rsidRPr="007B0169" w:rsidRDefault="002F6168" w:rsidP="00556800">
            <w:pPr>
              <w:spacing w:before="20" w:after="20"/>
              <w:jc w:val="center"/>
              <w:rPr>
                <w:sz w:val="16"/>
                <w:szCs w:val="16"/>
              </w:rPr>
            </w:pPr>
            <w:r w:rsidRPr="007B0169">
              <w:rPr>
                <w:sz w:val="16"/>
                <w:szCs w:val="16"/>
              </w:rPr>
              <w:t>(both fuels)</w:t>
            </w:r>
          </w:p>
        </w:tc>
        <w:tc>
          <w:tcPr>
            <w:tcW w:w="1323" w:type="dxa"/>
            <w:shd w:val="clear" w:color="auto" w:fill="auto"/>
            <w:vAlign w:val="center"/>
          </w:tcPr>
          <w:p w14:paraId="0CFB5EAB" w14:textId="77777777" w:rsidR="002F6168" w:rsidRPr="007B0169" w:rsidRDefault="002F6168" w:rsidP="00556800">
            <w:pPr>
              <w:spacing w:before="20" w:after="20"/>
              <w:jc w:val="center"/>
              <w:rPr>
                <w:sz w:val="16"/>
                <w:szCs w:val="16"/>
              </w:rPr>
            </w:pPr>
            <w:r w:rsidRPr="007B0169">
              <w:rPr>
                <w:sz w:val="16"/>
                <w:szCs w:val="16"/>
              </w:rPr>
              <w:t>Yes (NG/biomethane only)</w:t>
            </w:r>
          </w:p>
        </w:tc>
        <w:tc>
          <w:tcPr>
            <w:tcW w:w="1095" w:type="dxa"/>
            <w:shd w:val="clear" w:color="auto" w:fill="auto"/>
            <w:vAlign w:val="center"/>
          </w:tcPr>
          <w:p w14:paraId="226B86DC" w14:textId="77777777" w:rsidR="002F6168" w:rsidRPr="007B0169" w:rsidRDefault="002F6168" w:rsidP="00556800">
            <w:pPr>
              <w:spacing w:before="20" w:after="20"/>
              <w:jc w:val="center"/>
              <w:rPr>
                <w:sz w:val="16"/>
                <w:szCs w:val="16"/>
              </w:rPr>
            </w:pPr>
            <w:r w:rsidRPr="007B0169">
              <w:rPr>
                <w:sz w:val="16"/>
                <w:szCs w:val="16"/>
              </w:rPr>
              <w:t>Yes</w:t>
            </w:r>
          </w:p>
          <w:p w14:paraId="12217D5E" w14:textId="77777777" w:rsidR="002F6168" w:rsidRPr="007B0169" w:rsidRDefault="002F6168" w:rsidP="00556800">
            <w:pPr>
              <w:spacing w:before="20" w:after="20"/>
              <w:jc w:val="center"/>
              <w:rPr>
                <w:sz w:val="16"/>
                <w:szCs w:val="16"/>
              </w:rPr>
            </w:pPr>
            <w:r w:rsidRPr="007B0169">
              <w:rPr>
                <w:sz w:val="16"/>
                <w:szCs w:val="16"/>
              </w:rPr>
              <w:t>(B5 only)</w:t>
            </w:r>
          </w:p>
        </w:tc>
        <w:tc>
          <w:tcPr>
            <w:tcW w:w="954" w:type="dxa"/>
            <w:shd w:val="clear" w:color="auto" w:fill="auto"/>
            <w:vAlign w:val="center"/>
          </w:tcPr>
          <w:p w14:paraId="29D331A7" w14:textId="77777777" w:rsidR="002F6168" w:rsidRPr="007B0169" w:rsidRDefault="002F6168" w:rsidP="00556800">
            <w:pPr>
              <w:spacing w:before="20" w:after="20"/>
              <w:jc w:val="center"/>
              <w:rPr>
                <w:sz w:val="16"/>
                <w:szCs w:val="16"/>
              </w:rPr>
            </w:pPr>
            <w:r w:rsidRPr="007B0169">
              <w:rPr>
                <w:sz w:val="16"/>
                <w:szCs w:val="16"/>
              </w:rPr>
              <w:t>Yes</w:t>
            </w:r>
          </w:p>
        </w:tc>
        <w:tc>
          <w:tcPr>
            <w:tcW w:w="1206" w:type="dxa"/>
            <w:shd w:val="clear" w:color="auto" w:fill="auto"/>
            <w:vAlign w:val="center"/>
          </w:tcPr>
          <w:p w14:paraId="2624977B" w14:textId="77777777" w:rsidR="002F6168" w:rsidRPr="007B0169" w:rsidRDefault="002F6168" w:rsidP="00556800">
            <w:pPr>
              <w:spacing w:before="20" w:after="20"/>
              <w:jc w:val="center"/>
              <w:rPr>
                <w:sz w:val="16"/>
                <w:szCs w:val="16"/>
              </w:rPr>
            </w:pPr>
            <w:r w:rsidRPr="007B0169">
              <w:rPr>
                <w:sz w:val="16"/>
                <w:szCs w:val="16"/>
              </w:rPr>
              <w:t>No</w:t>
            </w:r>
          </w:p>
        </w:tc>
        <w:tc>
          <w:tcPr>
            <w:tcW w:w="1277" w:type="dxa"/>
            <w:shd w:val="clear" w:color="auto" w:fill="auto"/>
            <w:vAlign w:val="center"/>
          </w:tcPr>
          <w:p w14:paraId="64D40BEB" w14:textId="77777777" w:rsidR="002F6168" w:rsidRPr="007B0169" w:rsidRDefault="002F6168" w:rsidP="00556800">
            <w:pPr>
              <w:spacing w:before="20" w:after="20"/>
              <w:jc w:val="center"/>
              <w:rPr>
                <w:sz w:val="16"/>
                <w:szCs w:val="16"/>
              </w:rPr>
            </w:pPr>
            <w:r w:rsidRPr="007B0169">
              <w:rPr>
                <w:sz w:val="16"/>
                <w:szCs w:val="16"/>
              </w:rPr>
              <w:t>No</w:t>
            </w:r>
          </w:p>
        </w:tc>
      </w:tr>
      <w:tr w:rsidR="002F6168" w:rsidRPr="007B0169" w14:paraId="2BD02336" w14:textId="77777777" w:rsidTr="00556800">
        <w:trPr>
          <w:gridAfter w:val="1"/>
          <w:wAfter w:w="7" w:type="dxa"/>
          <w:jc w:val="center"/>
        </w:trPr>
        <w:tc>
          <w:tcPr>
            <w:tcW w:w="1627" w:type="dxa"/>
            <w:shd w:val="clear" w:color="auto" w:fill="auto"/>
            <w:vAlign w:val="center"/>
          </w:tcPr>
          <w:p w14:paraId="0CF41388" w14:textId="77777777" w:rsidR="002F6168" w:rsidRPr="007B0169" w:rsidRDefault="002F6168" w:rsidP="00556800">
            <w:pPr>
              <w:spacing w:before="20" w:after="20"/>
              <w:jc w:val="center"/>
              <w:rPr>
                <w:b/>
                <w:color w:val="808080" w:themeColor="background1" w:themeShade="80"/>
                <w:sz w:val="16"/>
                <w:szCs w:val="16"/>
              </w:rPr>
            </w:pPr>
            <w:r w:rsidRPr="007B0169">
              <w:rPr>
                <w:b/>
                <w:color w:val="808080" w:themeColor="background1" w:themeShade="80"/>
                <w:sz w:val="16"/>
                <w:szCs w:val="16"/>
              </w:rPr>
              <w:t>Type III test</w:t>
            </w:r>
          </w:p>
        </w:tc>
        <w:tc>
          <w:tcPr>
            <w:tcW w:w="727" w:type="dxa"/>
            <w:shd w:val="clear" w:color="auto" w:fill="auto"/>
            <w:vAlign w:val="center"/>
          </w:tcPr>
          <w:p w14:paraId="0A9DED59" w14:textId="77777777" w:rsidR="002F6168" w:rsidRPr="007B0169" w:rsidRDefault="002F6168" w:rsidP="00556800">
            <w:pPr>
              <w:spacing w:before="20" w:after="20"/>
              <w:jc w:val="center"/>
              <w:rPr>
                <w:b/>
                <w:color w:val="808080" w:themeColor="background1" w:themeShade="80"/>
                <w:sz w:val="16"/>
                <w:szCs w:val="16"/>
              </w:rPr>
            </w:pPr>
            <w:r w:rsidRPr="007B0169">
              <w:rPr>
                <w:b/>
                <w:color w:val="808080" w:themeColor="background1" w:themeShade="80"/>
                <w:sz w:val="16"/>
                <w:szCs w:val="16"/>
              </w:rPr>
              <w:t>Yes</w:t>
            </w:r>
          </w:p>
        </w:tc>
        <w:tc>
          <w:tcPr>
            <w:tcW w:w="701" w:type="dxa"/>
            <w:shd w:val="clear" w:color="auto" w:fill="auto"/>
            <w:vAlign w:val="center"/>
          </w:tcPr>
          <w:p w14:paraId="67A737DC" w14:textId="77777777" w:rsidR="002F6168" w:rsidRPr="007B0169" w:rsidRDefault="002F6168" w:rsidP="00556800">
            <w:pPr>
              <w:spacing w:before="20" w:after="20"/>
              <w:jc w:val="center"/>
              <w:rPr>
                <w:b/>
                <w:color w:val="808080" w:themeColor="background1" w:themeShade="80"/>
                <w:sz w:val="16"/>
                <w:szCs w:val="16"/>
              </w:rPr>
            </w:pPr>
            <w:r w:rsidRPr="007B0169">
              <w:rPr>
                <w:b/>
                <w:color w:val="808080" w:themeColor="background1" w:themeShade="80"/>
                <w:sz w:val="16"/>
                <w:szCs w:val="16"/>
              </w:rPr>
              <w:t>Yes</w:t>
            </w:r>
          </w:p>
        </w:tc>
        <w:tc>
          <w:tcPr>
            <w:tcW w:w="1044" w:type="dxa"/>
            <w:shd w:val="clear" w:color="auto" w:fill="auto"/>
            <w:vAlign w:val="center"/>
          </w:tcPr>
          <w:p w14:paraId="1516EC89" w14:textId="77777777" w:rsidR="002F6168" w:rsidRPr="007B0169" w:rsidRDefault="002F6168" w:rsidP="00556800">
            <w:pPr>
              <w:spacing w:before="20" w:after="20"/>
              <w:jc w:val="center"/>
              <w:rPr>
                <w:b/>
                <w:color w:val="808080" w:themeColor="background1" w:themeShade="80"/>
                <w:sz w:val="16"/>
                <w:szCs w:val="16"/>
              </w:rPr>
            </w:pPr>
            <w:r w:rsidRPr="007B0169">
              <w:rPr>
                <w:b/>
                <w:color w:val="808080" w:themeColor="background1" w:themeShade="80"/>
                <w:sz w:val="16"/>
                <w:szCs w:val="16"/>
              </w:rPr>
              <w:t>Yes</w:t>
            </w:r>
          </w:p>
        </w:tc>
        <w:tc>
          <w:tcPr>
            <w:tcW w:w="725" w:type="dxa"/>
            <w:shd w:val="clear" w:color="auto" w:fill="auto"/>
            <w:vAlign w:val="center"/>
          </w:tcPr>
          <w:p w14:paraId="2B7CEFAE" w14:textId="77777777" w:rsidR="002F6168" w:rsidRPr="007B0169" w:rsidRDefault="002F6168" w:rsidP="00556800">
            <w:pPr>
              <w:spacing w:before="20" w:after="20"/>
              <w:jc w:val="center"/>
              <w:rPr>
                <w:b/>
                <w:color w:val="808080" w:themeColor="background1" w:themeShade="80"/>
                <w:sz w:val="16"/>
                <w:szCs w:val="16"/>
              </w:rPr>
            </w:pPr>
            <w:r w:rsidRPr="007B0169">
              <w:rPr>
                <w:b/>
                <w:color w:val="808080" w:themeColor="background1" w:themeShade="80"/>
                <w:sz w:val="16"/>
                <w:szCs w:val="16"/>
              </w:rPr>
              <w:t>Yes</w:t>
            </w:r>
          </w:p>
        </w:tc>
        <w:tc>
          <w:tcPr>
            <w:tcW w:w="1054" w:type="dxa"/>
            <w:shd w:val="clear" w:color="auto" w:fill="auto"/>
            <w:vAlign w:val="center"/>
          </w:tcPr>
          <w:p w14:paraId="7303AA9E" w14:textId="77777777" w:rsidR="002F6168" w:rsidRPr="007B0169" w:rsidRDefault="002F6168" w:rsidP="00556800">
            <w:pPr>
              <w:spacing w:before="20" w:after="20"/>
              <w:jc w:val="center"/>
              <w:rPr>
                <w:b/>
                <w:color w:val="808080" w:themeColor="background1" w:themeShade="80"/>
                <w:sz w:val="16"/>
                <w:szCs w:val="16"/>
              </w:rPr>
            </w:pPr>
            <w:r w:rsidRPr="007B0169">
              <w:rPr>
                <w:b/>
                <w:color w:val="808080" w:themeColor="background1" w:themeShade="80"/>
                <w:sz w:val="16"/>
                <w:szCs w:val="16"/>
              </w:rPr>
              <w:t>Yes</w:t>
            </w:r>
          </w:p>
        </w:tc>
        <w:tc>
          <w:tcPr>
            <w:tcW w:w="1326" w:type="dxa"/>
            <w:shd w:val="clear" w:color="auto" w:fill="auto"/>
            <w:vAlign w:val="center"/>
          </w:tcPr>
          <w:p w14:paraId="6EB56961" w14:textId="77777777" w:rsidR="002F6168" w:rsidRPr="007B0169" w:rsidRDefault="002F6168" w:rsidP="00556800">
            <w:pPr>
              <w:spacing w:before="20" w:after="20"/>
              <w:jc w:val="center"/>
              <w:rPr>
                <w:b/>
                <w:color w:val="808080" w:themeColor="background1" w:themeShade="80"/>
                <w:sz w:val="16"/>
                <w:szCs w:val="16"/>
              </w:rPr>
            </w:pPr>
            <w:r w:rsidRPr="007B0169">
              <w:rPr>
                <w:b/>
                <w:color w:val="808080" w:themeColor="background1" w:themeShade="80"/>
                <w:sz w:val="16"/>
                <w:szCs w:val="16"/>
              </w:rPr>
              <w:t>Yes</w:t>
            </w:r>
          </w:p>
        </w:tc>
        <w:tc>
          <w:tcPr>
            <w:tcW w:w="1323" w:type="dxa"/>
            <w:shd w:val="clear" w:color="auto" w:fill="auto"/>
            <w:vAlign w:val="center"/>
          </w:tcPr>
          <w:p w14:paraId="4098A35A" w14:textId="77777777" w:rsidR="002F6168" w:rsidRPr="007B0169" w:rsidRDefault="002F6168" w:rsidP="00556800">
            <w:pPr>
              <w:spacing w:before="20" w:after="20"/>
              <w:jc w:val="center"/>
              <w:rPr>
                <w:b/>
                <w:color w:val="808080" w:themeColor="background1" w:themeShade="80"/>
                <w:sz w:val="16"/>
                <w:szCs w:val="16"/>
              </w:rPr>
            </w:pPr>
            <w:r w:rsidRPr="007B0169">
              <w:rPr>
                <w:b/>
                <w:color w:val="808080" w:themeColor="background1" w:themeShade="80"/>
                <w:sz w:val="16"/>
                <w:szCs w:val="16"/>
              </w:rPr>
              <w:t>Yes</w:t>
            </w:r>
          </w:p>
        </w:tc>
        <w:tc>
          <w:tcPr>
            <w:tcW w:w="1203" w:type="dxa"/>
            <w:shd w:val="clear" w:color="auto" w:fill="auto"/>
            <w:vAlign w:val="center"/>
          </w:tcPr>
          <w:p w14:paraId="3ABF89F0" w14:textId="77777777" w:rsidR="002F6168" w:rsidRPr="007B0169" w:rsidRDefault="002F6168" w:rsidP="00556800">
            <w:pPr>
              <w:spacing w:before="20" w:after="20"/>
              <w:jc w:val="center"/>
              <w:rPr>
                <w:b/>
                <w:color w:val="808080" w:themeColor="background1" w:themeShade="80"/>
                <w:sz w:val="16"/>
                <w:szCs w:val="16"/>
              </w:rPr>
            </w:pPr>
            <w:r w:rsidRPr="007B0169">
              <w:rPr>
                <w:b/>
                <w:color w:val="808080" w:themeColor="background1" w:themeShade="80"/>
                <w:sz w:val="16"/>
                <w:szCs w:val="16"/>
              </w:rPr>
              <w:t>Yes</w:t>
            </w:r>
          </w:p>
        </w:tc>
        <w:tc>
          <w:tcPr>
            <w:tcW w:w="1323" w:type="dxa"/>
            <w:shd w:val="clear" w:color="auto" w:fill="auto"/>
            <w:vAlign w:val="center"/>
          </w:tcPr>
          <w:p w14:paraId="611B98A6" w14:textId="77777777" w:rsidR="002F6168" w:rsidRPr="007B0169" w:rsidRDefault="002F6168" w:rsidP="00556800">
            <w:pPr>
              <w:spacing w:before="20" w:after="20"/>
              <w:jc w:val="center"/>
              <w:rPr>
                <w:b/>
                <w:color w:val="808080" w:themeColor="background1" w:themeShade="80"/>
                <w:sz w:val="16"/>
                <w:szCs w:val="16"/>
              </w:rPr>
            </w:pPr>
            <w:r w:rsidRPr="007B0169">
              <w:rPr>
                <w:b/>
                <w:color w:val="808080" w:themeColor="background1" w:themeShade="80"/>
                <w:sz w:val="16"/>
                <w:szCs w:val="16"/>
              </w:rPr>
              <w:t>Yes</w:t>
            </w:r>
          </w:p>
        </w:tc>
        <w:tc>
          <w:tcPr>
            <w:tcW w:w="1095" w:type="dxa"/>
            <w:shd w:val="clear" w:color="auto" w:fill="auto"/>
            <w:vAlign w:val="center"/>
          </w:tcPr>
          <w:p w14:paraId="7ABBF7AF" w14:textId="77777777" w:rsidR="002F6168" w:rsidRPr="007B0169" w:rsidRDefault="002F6168" w:rsidP="00556800">
            <w:pPr>
              <w:spacing w:before="20" w:after="20"/>
              <w:jc w:val="center"/>
              <w:rPr>
                <w:b/>
                <w:color w:val="808080" w:themeColor="background1" w:themeShade="80"/>
                <w:sz w:val="16"/>
                <w:szCs w:val="16"/>
              </w:rPr>
            </w:pPr>
            <w:r w:rsidRPr="007B0169">
              <w:rPr>
                <w:b/>
                <w:color w:val="808080" w:themeColor="background1" w:themeShade="80"/>
                <w:sz w:val="16"/>
                <w:szCs w:val="16"/>
              </w:rPr>
              <w:t>Yes</w:t>
            </w:r>
          </w:p>
        </w:tc>
        <w:tc>
          <w:tcPr>
            <w:tcW w:w="954" w:type="dxa"/>
            <w:shd w:val="clear" w:color="auto" w:fill="auto"/>
            <w:vAlign w:val="center"/>
          </w:tcPr>
          <w:p w14:paraId="1819FD8C" w14:textId="77777777" w:rsidR="002F6168" w:rsidRPr="007B0169" w:rsidRDefault="002F6168" w:rsidP="00556800">
            <w:pPr>
              <w:spacing w:before="20" w:after="20"/>
              <w:jc w:val="center"/>
              <w:rPr>
                <w:b/>
                <w:color w:val="808080" w:themeColor="background1" w:themeShade="80"/>
                <w:sz w:val="16"/>
                <w:szCs w:val="16"/>
              </w:rPr>
            </w:pPr>
            <w:r w:rsidRPr="007B0169">
              <w:rPr>
                <w:b/>
                <w:color w:val="808080" w:themeColor="background1" w:themeShade="80"/>
                <w:sz w:val="16"/>
                <w:szCs w:val="16"/>
              </w:rPr>
              <w:t>Yes</w:t>
            </w:r>
          </w:p>
        </w:tc>
        <w:tc>
          <w:tcPr>
            <w:tcW w:w="1206" w:type="dxa"/>
            <w:shd w:val="clear" w:color="auto" w:fill="auto"/>
            <w:vAlign w:val="center"/>
          </w:tcPr>
          <w:p w14:paraId="382098D6" w14:textId="77777777" w:rsidR="002F6168" w:rsidRPr="007B0169" w:rsidRDefault="002F6168" w:rsidP="00556800">
            <w:pPr>
              <w:spacing w:before="20" w:after="20"/>
              <w:jc w:val="center"/>
              <w:rPr>
                <w:b/>
                <w:color w:val="808080" w:themeColor="background1" w:themeShade="80"/>
                <w:sz w:val="16"/>
                <w:szCs w:val="16"/>
              </w:rPr>
            </w:pPr>
            <w:r w:rsidRPr="007B0169">
              <w:rPr>
                <w:b/>
                <w:color w:val="808080" w:themeColor="background1" w:themeShade="80"/>
                <w:sz w:val="16"/>
                <w:szCs w:val="16"/>
              </w:rPr>
              <w:t>No</w:t>
            </w:r>
          </w:p>
        </w:tc>
        <w:tc>
          <w:tcPr>
            <w:tcW w:w="1277" w:type="dxa"/>
            <w:shd w:val="clear" w:color="auto" w:fill="auto"/>
            <w:vAlign w:val="center"/>
          </w:tcPr>
          <w:p w14:paraId="55940D54" w14:textId="77777777" w:rsidR="002F6168" w:rsidRPr="007B0169" w:rsidRDefault="002F6168" w:rsidP="00556800">
            <w:pPr>
              <w:spacing w:before="20" w:after="20"/>
              <w:jc w:val="center"/>
              <w:rPr>
                <w:b/>
                <w:color w:val="808080" w:themeColor="background1" w:themeShade="80"/>
                <w:sz w:val="16"/>
                <w:szCs w:val="16"/>
              </w:rPr>
            </w:pPr>
            <w:r w:rsidRPr="007B0169">
              <w:rPr>
                <w:b/>
                <w:color w:val="808080" w:themeColor="background1" w:themeShade="80"/>
                <w:sz w:val="16"/>
                <w:szCs w:val="16"/>
              </w:rPr>
              <w:t>No</w:t>
            </w:r>
          </w:p>
        </w:tc>
      </w:tr>
      <w:tr w:rsidR="002F6168" w:rsidRPr="007B0169" w14:paraId="2AADABD5" w14:textId="77777777" w:rsidTr="00556800">
        <w:trPr>
          <w:gridAfter w:val="1"/>
          <w:wAfter w:w="7" w:type="dxa"/>
          <w:jc w:val="center"/>
        </w:trPr>
        <w:tc>
          <w:tcPr>
            <w:tcW w:w="1627" w:type="dxa"/>
            <w:shd w:val="clear" w:color="auto" w:fill="auto"/>
            <w:vAlign w:val="center"/>
          </w:tcPr>
          <w:p w14:paraId="6AE3A455" w14:textId="77777777" w:rsidR="002F6168" w:rsidRPr="007B0169" w:rsidRDefault="002F6168" w:rsidP="00556800">
            <w:pPr>
              <w:spacing w:before="20" w:after="20"/>
              <w:jc w:val="center"/>
              <w:rPr>
                <w:b/>
                <w:color w:val="808080" w:themeColor="background1" w:themeShade="80"/>
                <w:sz w:val="16"/>
                <w:szCs w:val="16"/>
              </w:rPr>
            </w:pPr>
            <w:r w:rsidRPr="007B0169">
              <w:rPr>
                <w:b/>
                <w:color w:val="808080" w:themeColor="background1" w:themeShade="80"/>
                <w:sz w:val="16"/>
                <w:szCs w:val="16"/>
              </w:rPr>
              <w:t>Type IV test</w:t>
            </w:r>
          </w:p>
        </w:tc>
        <w:tc>
          <w:tcPr>
            <w:tcW w:w="727" w:type="dxa"/>
            <w:shd w:val="clear" w:color="auto" w:fill="auto"/>
            <w:vAlign w:val="center"/>
          </w:tcPr>
          <w:p w14:paraId="3A24494A" w14:textId="77777777" w:rsidR="002F6168" w:rsidRPr="007B0169" w:rsidRDefault="002F6168" w:rsidP="00556800">
            <w:pPr>
              <w:spacing w:before="20" w:after="20"/>
              <w:jc w:val="center"/>
              <w:rPr>
                <w:b/>
                <w:color w:val="808080" w:themeColor="background1" w:themeShade="80"/>
                <w:sz w:val="16"/>
                <w:szCs w:val="16"/>
              </w:rPr>
            </w:pPr>
            <w:r w:rsidRPr="007B0169">
              <w:rPr>
                <w:b/>
                <w:color w:val="808080" w:themeColor="background1" w:themeShade="80"/>
                <w:sz w:val="16"/>
                <w:szCs w:val="16"/>
              </w:rPr>
              <w:t>Yes</w:t>
            </w:r>
          </w:p>
        </w:tc>
        <w:tc>
          <w:tcPr>
            <w:tcW w:w="701" w:type="dxa"/>
            <w:shd w:val="clear" w:color="auto" w:fill="auto"/>
            <w:vAlign w:val="center"/>
          </w:tcPr>
          <w:p w14:paraId="1D1C71D4" w14:textId="77777777" w:rsidR="002F6168" w:rsidRPr="007B0169" w:rsidRDefault="002F6168" w:rsidP="00556800">
            <w:pPr>
              <w:spacing w:before="20" w:after="20"/>
              <w:jc w:val="center"/>
              <w:rPr>
                <w:b/>
                <w:color w:val="808080" w:themeColor="background1" w:themeShade="80"/>
                <w:sz w:val="16"/>
                <w:szCs w:val="16"/>
              </w:rPr>
            </w:pPr>
            <w:r w:rsidRPr="007B0169">
              <w:rPr>
                <w:b/>
                <w:color w:val="808080" w:themeColor="background1" w:themeShade="80"/>
                <w:sz w:val="16"/>
                <w:szCs w:val="16"/>
              </w:rPr>
              <w:t>No</w:t>
            </w:r>
          </w:p>
        </w:tc>
        <w:tc>
          <w:tcPr>
            <w:tcW w:w="1044" w:type="dxa"/>
            <w:shd w:val="clear" w:color="auto" w:fill="auto"/>
            <w:vAlign w:val="center"/>
          </w:tcPr>
          <w:p w14:paraId="6747929A" w14:textId="77777777" w:rsidR="002F6168" w:rsidRPr="007B0169" w:rsidRDefault="002F6168" w:rsidP="00556800">
            <w:pPr>
              <w:spacing w:before="20" w:after="20"/>
              <w:jc w:val="center"/>
              <w:rPr>
                <w:b/>
                <w:color w:val="808080" w:themeColor="background1" w:themeShade="80"/>
                <w:sz w:val="16"/>
                <w:szCs w:val="16"/>
              </w:rPr>
            </w:pPr>
            <w:r w:rsidRPr="007B0169">
              <w:rPr>
                <w:b/>
                <w:color w:val="808080" w:themeColor="background1" w:themeShade="80"/>
                <w:sz w:val="16"/>
                <w:szCs w:val="16"/>
              </w:rPr>
              <w:t>No</w:t>
            </w:r>
          </w:p>
        </w:tc>
        <w:tc>
          <w:tcPr>
            <w:tcW w:w="725" w:type="dxa"/>
            <w:shd w:val="clear" w:color="auto" w:fill="auto"/>
            <w:vAlign w:val="center"/>
          </w:tcPr>
          <w:p w14:paraId="3FD00DD0" w14:textId="77777777" w:rsidR="002F6168" w:rsidRPr="007B0169" w:rsidRDefault="002F6168" w:rsidP="00556800">
            <w:pPr>
              <w:spacing w:before="20" w:after="20"/>
              <w:jc w:val="center"/>
              <w:rPr>
                <w:b/>
                <w:color w:val="808080" w:themeColor="background1" w:themeShade="80"/>
                <w:sz w:val="16"/>
                <w:szCs w:val="16"/>
              </w:rPr>
            </w:pPr>
            <w:r w:rsidRPr="007B0169">
              <w:rPr>
                <w:b/>
                <w:color w:val="808080" w:themeColor="background1" w:themeShade="80"/>
                <w:sz w:val="16"/>
                <w:szCs w:val="16"/>
              </w:rPr>
              <w:t>No</w:t>
            </w:r>
          </w:p>
        </w:tc>
        <w:tc>
          <w:tcPr>
            <w:tcW w:w="1054" w:type="dxa"/>
            <w:shd w:val="clear" w:color="auto" w:fill="auto"/>
            <w:vAlign w:val="center"/>
          </w:tcPr>
          <w:p w14:paraId="2BAEC5AC" w14:textId="77777777" w:rsidR="002F6168" w:rsidRPr="007B0169" w:rsidRDefault="002F6168" w:rsidP="00556800">
            <w:pPr>
              <w:spacing w:before="20" w:after="20"/>
              <w:jc w:val="center"/>
              <w:rPr>
                <w:b/>
                <w:color w:val="808080" w:themeColor="background1" w:themeShade="80"/>
                <w:sz w:val="16"/>
                <w:szCs w:val="16"/>
              </w:rPr>
            </w:pPr>
            <w:r w:rsidRPr="007B0169">
              <w:rPr>
                <w:b/>
                <w:color w:val="808080" w:themeColor="background1" w:themeShade="80"/>
                <w:sz w:val="16"/>
                <w:szCs w:val="16"/>
              </w:rPr>
              <w:t>Yes</w:t>
            </w:r>
          </w:p>
          <w:p w14:paraId="6AE21A8B" w14:textId="77777777" w:rsidR="002F6168" w:rsidRPr="007B0169" w:rsidRDefault="002F6168" w:rsidP="00556800">
            <w:pPr>
              <w:spacing w:before="20" w:after="20"/>
              <w:jc w:val="center"/>
              <w:rPr>
                <w:b/>
                <w:color w:val="808080" w:themeColor="background1" w:themeShade="80"/>
                <w:sz w:val="16"/>
                <w:szCs w:val="16"/>
              </w:rPr>
            </w:pPr>
            <w:r w:rsidRPr="007B0169">
              <w:rPr>
                <w:b/>
                <w:color w:val="808080" w:themeColor="background1" w:themeShade="80"/>
                <w:sz w:val="16"/>
                <w:szCs w:val="16"/>
              </w:rPr>
              <w:t>(petrol only)</w:t>
            </w:r>
          </w:p>
        </w:tc>
        <w:tc>
          <w:tcPr>
            <w:tcW w:w="1326" w:type="dxa"/>
            <w:shd w:val="clear" w:color="auto" w:fill="auto"/>
            <w:vAlign w:val="center"/>
          </w:tcPr>
          <w:p w14:paraId="7F213623" w14:textId="77777777" w:rsidR="002F6168" w:rsidRPr="007B0169" w:rsidRDefault="002F6168" w:rsidP="00556800">
            <w:pPr>
              <w:spacing w:before="20" w:after="20"/>
              <w:jc w:val="center"/>
              <w:rPr>
                <w:b/>
                <w:color w:val="808080" w:themeColor="background1" w:themeShade="80"/>
                <w:sz w:val="16"/>
                <w:szCs w:val="16"/>
              </w:rPr>
            </w:pPr>
            <w:r w:rsidRPr="007B0169">
              <w:rPr>
                <w:b/>
                <w:color w:val="808080" w:themeColor="background1" w:themeShade="80"/>
                <w:sz w:val="16"/>
                <w:szCs w:val="16"/>
              </w:rPr>
              <w:t>Yes</w:t>
            </w:r>
          </w:p>
          <w:p w14:paraId="3826CF48" w14:textId="77777777" w:rsidR="002F6168" w:rsidRPr="007B0169" w:rsidRDefault="002F6168" w:rsidP="00556800">
            <w:pPr>
              <w:spacing w:before="20" w:after="20"/>
              <w:jc w:val="center"/>
              <w:rPr>
                <w:b/>
                <w:color w:val="808080" w:themeColor="background1" w:themeShade="80"/>
                <w:sz w:val="16"/>
                <w:szCs w:val="16"/>
              </w:rPr>
            </w:pPr>
            <w:r w:rsidRPr="007B0169">
              <w:rPr>
                <w:b/>
                <w:color w:val="808080" w:themeColor="background1" w:themeShade="80"/>
                <w:sz w:val="16"/>
                <w:szCs w:val="16"/>
              </w:rPr>
              <w:t>(petrol only)</w:t>
            </w:r>
          </w:p>
        </w:tc>
        <w:tc>
          <w:tcPr>
            <w:tcW w:w="1323" w:type="dxa"/>
            <w:shd w:val="clear" w:color="auto" w:fill="auto"/>
            <w:vAlign w:val="center"/>
          </w:tcPr>
          <w:p w14:paraId="43EACCA8" w14:textId="77777777" w:rsidR="002F6168" w:rsidRPr="007B0169" w:rsidRDefault="002F6168" w:rsidP="00556800">
            <w:pPr>
              <w:spacing w:before="20" w:after="20"/>
              <w:jc w:val="center"/>
              <w:rPr>
                <w:b/>
                <w:color w:val="808080" w:themeColor="background1" w:themeShade="80"/>
                <w:sz w:val="16"/>
                <w:szCs w:val="16"/>
              </w:rPr>
            </w:pPr>
            <w:r w:rsidRPr="007B0169">
              <w:rPr>
                <w:b/>
                <w:color w:val="808080" w:themeColor="background1" w:themeShade="80"/>
                <w:sz w:val="16"/>
                <w:szCs w:val="16"/>
              </w:rPr>
              <w:t>Yes</w:t>
            </w:r>
          </w:p>
          <w:p w14:paraId="21BA1828" w14:textId="77777777" w:rsidR="002F6168" w:rsidRPr="007B0169" w:rsidRDefault="002F6168" w:rsidP="00556800">
            <w:pPr>
              <w:spacing w:before="20" w:after="20"/>
              <w:jc w:val="center"/>
              <w:rPr>
                <w:b/>
                <w:color w:val="808080" w:themeColor="background1" w:themeShade="80"/>
                <w:sz w:val="16"/>
                <w:szCs w:val="16"/>
              </w:rPr>
            </w:pPr>
            <w:r w:rsidRPr="007B0169">
              <w:rPr>
                <w:b/>
                <w:color w:val="808080" w:themeColor="background1" w:themeShade="80"/>
                <w:sz w:val="16"/>
                <w:szCs w:val="16"/>
              </w:rPr>
              <w:t>(petrol only)</w:t>
            </w:r>
          </w:p>
        </w:tc>
        <w:tc>
          <w:tcPr>
            <w:tcW w:w="1203" w:type="dxa"/>
            <w:shd w:val="clear" w:color="auto" w:fill="auto"/>
            <w:vAlign w:val="center"/>
          </w:tcPr>
          <w:p w14:paraId="7B3D892D" w14:textId="77777777" w:rsidR="002F6168" w:rsidRPr="007B0169" w:rsidRDefault="002F6168" w:rsidP="00556800">
            <w:pPr>
              <w:spacing w:before="20" w:after="20"/>
              <w:jc w:val="center"/>
              <w:rPr>
                <w:b/>
                <w:color w:val="808080" w:themeColor="background1" w:themeShade="80"/>
                <w:sz w:val="16"/>
                <w:szCs w:val="16"/>
              </w:rPr>
            </w:pPr>
            <w:r w:rsidRPr="007B0169">
              <w:rPr>
                <w:b/>
                <w:color w:val="808080" w:themeColor="background1" w:themeShade="80"/>
                <w:sz w:val="16"/>
                <w:szCs w:val="16"/>
              </w:rPr>
              <w:t>Yes</w:t>
            </w:r>
          </w:p>
          <w:p w14:paraId="02C46A9A" w14:textId="77777777" w:rsidR="002F6168" w:rsidRPr="007B0169" w:rsidRDefault="002F6168" w:rsidP="00556800">
            <w:pPr>
              <w:spacing w:before="20" w:after="20"/>
              <w:jc w:val="center"/>
              <w:rPr>
                <w:b/>
                <w:color w:val="808080" w:themeColor="background1" w:themeShade="80"/>
                <w:sz w:val="16"/>
                <w:szCs w:val="16"/>
              </w:rPr>
            </w:pPr>
            <w:r w:rsidRPr="007B0169">
              <w:rPr>
                <w:b/>
                <w:color w:val="808080" w:themeColor="background1" w:themeShade="80"/>
                <w:sz w:val="16"/>
                <w:szCs w:val="16"/>
              </w:rPr>
              <w:t>(petrol only)</w:t>
            </w:r>
          </w:p>
        </w:tc>
        <w:tc>
          <w:tcPr>
            <w:tcW w:w="1323" w:type="dxa"/>
            <w:shd w:val="clear" w:color="auto" w:fill="auto"/>
            <w:vAlign w:val="center"/>
          </w:tcPr>
          <w:p w14:paraId="443A54F6" w14:textId="77777777" w:rsidR="002F6168" w:rsidRPr="007B0169" w:rsidRDefault="002F6168" w:rsidP="00556800">
            <w:pPr>
              <w:spacing w:before="20" w:after="20"/>
              <w:jc w:val="center"/>
              <w:rPr>
                <w:b/>
                <w:color w:val="808080" w:themeColor="background1" w:themeShade="80"/>
                <w:sz w:val="16"/>
                <w:szCs w:val="16"/>
              </w:rPr>
            </w:pPr>
            <w:r w:rsidRPr="007B0169">
              <w:rPr>
                <w:b/>
                <w:color w:val="808080" w:themeColor="background1" w:themeShade="80"/>
                <w:sz w:val="16"/>
                <w:szCs w:val="16"/>
              </w:rPr>
              <w:t>No</w:t>
            </w:r>
          </w:p>
        </w:tc>
        <w:tc>
          <w:tcPr>
            <w:tcW w:w="1095" w:type="dxa"/>
            <w:shd w:val="clear" w:color="auto" w:fill="auto"/>
            <w:vAlign w:val="center"/>
          </w:tcPr>
          <w:p w14:paraId="0CDA31FF" w14:textId="77777777" w:rsidR="002F6168" w:rsidRPr="007B0169" w:rsidRDefault="002F6168" w:rsidP="00556800">
            <w:pPr>
              <w:spacing w:before="20" w:after="20"/>
              <w:jc w:val="center"/>
              <w:rPr>
                <w:b/>
                <w:color w:val="808080" w:themeColor="background1" w:themeShade="80"/>
                <w:sz w:val="16"/>
                <w:szCs w:val="16"/>
              </w:rPr>
            </w:pPr>
            <w:r w:rsidRPr="007B0169">
              <w:rPr>
                <w:b/>
                <w:color w:val="808080" w:themeColor="background1" w:themeShade="80"/>
                <w:sz w:val="16"/>
                <w:szCs w:val="16"/>
              </w:rPr>
              <w:t>No</w:t>
            </w:r>
          </w:p>
        </w:tc>
        <w:tc>
          <w:tcPr>
            <w:tcW w:w="954" w:type="dxa"/>
            <w:shd w:val="clear" w:color="auto" w:fill="auto"/>
            <w:vAlign w:val="center"/>
          </w:tcPr>
          <w:p w14:paraId="29BCB8D6" w14:textId="77777777" w:rsidR="002F6168" w:rsidRPr="007B0169" w:rsidRDefault="002F6168" w:rsidP="00556800">
            <w:pPr>
              <w:spacing w:before="20" w:after="20"/>
              <w:jc w:val="center"/>
              <w:rPr>
                <w:b/>
                <w:color w:val="808080" w:themeColor="background1" w:themeShade="80"/>
                <w:sz w:val="16"/>
                <w:szCs w:val="16"/>
              </w:rPr>
            </w:pPr>
            <w:r w:rsidRPr="007B0169">
              <w:rPr>
                <w:b/>
                <w:color w:val="808080" w:themeColor="background1" w:themeShade="80"/>
                <w:sz w:val="16"/>
                <w:szCs w:val="16"/>
              </w:rPr>
              <w:t>No</w:t>
            </w:r>
          </w:p>
        </w:tc>
        <w:tc>
          <w:tcPr>
            <w:tcW w:w="1206" w:type="dxa"/>
            <w:shd w:val="clear" w:color="auto" w:fill="auto"/>
            <w:vAlign w:val="center"/>
          </w:tcPr>
          <w:p w14:paraId="480BC23B" w14:textId="77777777" w:rsidR="002F6168" w:rsidRPr="007B0169" w:rsidRDefault="002F6168" w:rsidP="00556800">
            <w:pPr>
              <w:spacing w:before="20" w:after="20"/>
              <w:jc w:val="center"/>
              <w:rPr>
                <w:b/>
                <w:color w:val="808080" w:themeColor="background1" w:themeShade="80"/>
                <w:sz w:val="16"/>
                <w:szCs w:val="16"/>
              </w:rPr>
            </w:pPr>
            <w:r w:rsidRPr="007B0169">
              <w:rPr>
                <w:b/>
                <w:color w:val="808080" w:themeColor="background1" w:themeShade="80"/>
                <w:sz w:val="16"/>
                <w:szCs w:val="16"/>
              </w:rPr>
              <w:t>No</w:t>
            </w:r>
          </w:p>
        </w:tc>
        <w:tc>
          <w:tcPr>
            <w:tcW w:w="1277" w:type="dxa"/>
            <w:shd w:val="clear" w:color="auto" w:fill="auto"/>
            <w:vAlign w:val="center"/>
          </w:tcPr>
          <w:p w14:paraId="06273F22" w14:textId="77777777" w:rsidR="002F6168" w:rsidRPr="007B0169" w:rsidRDefault="002F6168" w:rsidP="00556800">
            <w:pPr>
              <w:spacing w:before="20" w:after="20"/>
              <w:jc w:val="center"/>
              <w:rPr>
                <w:b/>
                <w:color w:val="808080" w:themeColor="background1" w:themeShade="80"/>
                <w:sz w:val="16"/>
                <w:szCs w:val="16"/>
              </w:rPr>
            </w:pPr>
            <w:r w:rsidRPr="007B0169">
              <w:rPr>
                <w:b/>
                <w:color w:val="808080" w:themeColor="background1" w:themeShade="80"/>
                <w:sz w:val="16"/>
                <w:szCs w:val="16"/>
              </w:rPr>
              <w:t>No</w:t>
            </w:r>
          </w:p>
        </w:tc>
      </w:tr>
      <w:tr w:rsidR="002F6168" w:rsidRPr="007B0169" w14:paraId="512B0A86" w14:textId="77777777" w:rsidTr="00556800">
        <w:trPr>
          <w:gridAfter w:val="1"/>
          <w:wAfter w:w="7" w:type="dxa"/>
          <w:jc w:val="center"/>
        </w:trPr>
        <w:tc>
          <w:tcPr>
            <w:tcW w:w="1627" w:type="dxa"/>
            <w:shd w:val="clear" w:color="auto" w:fill="auto"/>
            <w:vAlign w:val="center"/>
          </w:tcPr>
          <w:p w14:paraId="63A5D1DC" w14:textId="74DD60DE" w:rsidR="002F6168" w:rsidRPr="007B0169" w:rsidRDefault="002F6168" w:rsidP="00556800">
            <w:pPr>
              <w:spacing w:before="20" w:after="20"/>
              <w:jc w:val="center"/>
              <w:rPr>
                <w:sz w:val="16"/>
                <w:szCs w:val="16"/>
              </w:rPr>
            </w:pPr>
            <w:r w:rsidRPr="007B0169">
              <w:rPr>
                <w:sz w:val="16"/>
                <w:szCs w:val="16"/>
              </w:rPr>
              <w:t>Type V test</w:t>
            </w:r>
          </w:p>
        </w:tc>
        <w:tc>
          <w:tcPr>
            <w:tcW w:w="727" w:type="dxa"/>
            <w:shd w:val="clear" w:color="auto" w:fill="auto"/>
            <w:vAlign w:val="center"/>
          </w:tcPr>
          <w:p w14:paraId="6B70C9B3" w14:textId="77777777" w:rsidR="002F6168" w:rsidRPr="007B0169" w:rsidRDefault="002F6168" w:rsidP="00556800">
            <w:pPr>
              <w:spacing w:before="20" w:after="20"/>
              <w:jc w:val="center"/>
              <w:rPr>
                <w:sz w:val="16"/>
                <w:szCs w:val="16"/>
              </w:rPr>
            </w:pPr>
            <w:r w:rsidRPr="007B0169">
              <w:rPr>
                <w:sz w:val="16"/>
                <w:szCs w:val="16"/>
              </w:rPr>
              <w:t>Yes</w:t>
            </w:r>
          </w:p>
        </w:tc>
        <w:tc>
          <w:tcPr>
            <w:tcW w:w="701" w:type="dxa"/>
            <w:shd w:val="clear" w:color="auto" w:fill="auto"/>
            <w:vAlign w:val="center"/>
          </w:tcPr>
          <w:p w14:paraId="60F6BDA1" w14:textId="77777777" w:rsidR="002F6168" w:rsidRPr="007B0169" w:rsidRDefault="002F6168" w:rsidP="00556800">
            <w:pPr>
              <w:spacing w:before="20" w:after="20"/>
              <w:jc w:val="center"/>
              <w:rPr>
                <w:sz w:val="16"/>
                <w:szCs w:val="16"/>
              </w:rPr>
            </w:pPr>
            <w:r w:rsidRPr="007B0169">
              <w:rPr>
                <w:sz w:val="16"/>
                <w:szCs w:val="16"/>
              </w:rPr>
              <w:t>Yes</w:t>
            </w:r>
          </w:p>
        </w:tc>
        <w:tc>
          <w:tcPr>
            <w:tcW w:w="1044" w:type="dxa"/>
            <w:shd w:val="clear" w:color="auto" w:fill="auto"/>
            <w:vAlign w:val="center"/>
          </w:tcPr>
          <w:p w14:paraId="74D5AF03" w14:textId="77777777" w:rsidR="002F6168" w:rsidRPr="007B0169" w:rsidRDefault="002F6168" w:rsidP="00556800">
            <w:pPr>
              <w:spacing w:before="20" w:after="20"/>
              <w:jc w:val="center"/>
              <w:rPr>
                <w:sz w:val="16"/>
                <w:szCs w:val="16"/>
              </w:rPr>
            </w:pPr>
            <w:r w:rsidRPr="007B0169">
              <w:rPr>
                <w:sz w:val="16"/>
                <w:szCs w:val="16"/>
              </w:rPr>
              <w:t>Yes</w:t>
            </w:r>
          </w:p>
        </w:tc>
        <w:tc>
          <w:tcPr>
            <w:tcW w:w="725" w:type="dxa"/>
            <w:shd w:val="clear" w:color="auto" w:fill="auto"/>
            <w:vAlign w:val="center"/>
          </w:tcPr>
          <w:p w14:paraId="44A80B03" w14:textId="77777777" w:rsidR="002F6168" w:rsidRPr="007B0169" w:rsidRDefault="002F6168" w:rsidP="00556800">
            <w:pPr>
              <w:spacing w:before="20" w:after="20"/>
              <w:jc w:val="center"/>
              <w:rPr>
                <w:sz w:val="16"/>
                <w:szCs w:val="16"/>
              </w:rPr>
            </w:pPr>
            <w:r w:rsidRPr="007B0169">
              <w:rPr>
                <w:sz w:val="16"/>
                <w:szCs w:val="16"/>
              </w:rPr>
              <w:t>Yes</w:t>
            </w:r>
          </w:p>
        </w:tc>
        <w:tc>
          <w:tcPr>
            <w:tcW w:w="1054" w:type="dxa"/>
            <w:shd w:val="clear" w:color="auto" w:fill="auto"/>
            <w:vAlign w:val="center"/>
          </w:tcPr>
          <w:p w14:paraId="7DBB54C4" w14:textId="77777777" w:rsidR="002F6168" w:rsidRPr="007B0169" w:rsidRDefault="002F6168" w:rsidP="00556800">
            <w:pPr>
              <w:spacing w:before="20" w:after="20"/>
              <w:jc w:val="center"/>
              <w:rPr>
                <w:sz w:val="16"/>
                <w:szCs w:val="16"/>
              </w:rPr>
            </w:pPr>
            <w:r w:rsidRPr="007B0169">
              <w:rPr>
                <w:sz w:val="16"/>
                <w:szCs w:val="16"/>
              </w:rPr>
              <w:t>Yes</w:t>
            </w:r>
          </w:p>
          <w:p w14:paraId="16AFEBE0" w14:textId="77777777" w:rsidR="002F6168" w:rsidRPr="007B0169" w:rsidRDefault="002F6168" w:rsidP="00556800">
            <w:pPr>
              <w:spacing w:before="20" w:after="20"/>
              <w:jc w:val="center"/>
              <w:rPr>
                <w:sz w:val="16"/>
                <w:szCs w:val="16"/>
              </w:rPr>
            </w:pPr>
            <w:r w:rsidRPr="007B0169">
              <w:rPr>
                <w:sz w:val="16"/>
                <w:szCs w:val="16"/>
              </w:rPr>
              <w:t>(petrol only)</w:t>
            </w:r>
          </w:p>
        </w:tc>
        <w:tc>
          <w:tcPr>
            <w:tcW w:w="1326" w:type="dxa"/>
            <w:shd w:val="clear" w:color="auto" w:fill="auto"/>
            <w:vAlign w:val="center"/>
          </w:tcPr>
          <w:p w14:paraId="75F8AFD6" w14:textId="77777777" w:rsidR="002F6168" w:rsidRPr="007B0169" w:rsidRDefault="002F6168" w:rsidP="00556800">
            <w:pPr>
              <w:spacing w:before="20" w:after="20"/>
              <w:jc w:val="center"/>
              <w:rPr>
                <w:sz w:val="16"/>
                <w:szCs w:val="16"/>
              </w:rPr>
            </w:pPr>
            <w:r w:rsidRPr="007B0169">
              <w:rPr>
                <w:sz w:val="16"/>
                <w:szCs w:val="16"/>
              </w:rPr>
              <w:t>Yes</w:t>
            </w:r>
          </w:p>
          <w:p w14:paraId="607E9F2C" w14:textId="77777777" w:rsidR="002F6168" w:rsidRPr="007B0169" w:rsidRDefault="002F6168" w:rsidP="00556800">
            <w:pPr>
              <w:spacing w:before="20" w:after="20"/>
              <w:jc w:val="center"/>
              <w:rPr>
                <w:sz w:val="16"/>
                <w:szCs w:val="16"/>
              </w:rPr>
            </w:pPr>
            <w:r w:rsidRPr="007B0169">
              <w:rPr>
                <w:sz w:val="16"/>
                <w:szCs w:val="16"/>
              </w:rPr>
              <w:t>(petrol only)</w:t>
            </w:r>
          </w:p>
        </w:tc>
        <w:tc>
          <w:tcPr>
            <w:tcW w:w="1323" w:type="dxa"/>
            <w:shd w:val="clear" w:color="auto" w:fill="auto"/>
            <w:vAlign w:val="center"/>
          </w:tcPr>
          <w:p w14:paraId="74AD538B" w14:textId="77777777" w:rsidR="002F6168" w:rsidRPr="007B0169" w:rsidRDefault="002F6168" w:rsidP="00556800">
            <w:pPr>
              <w:spacing w:before="20" w:after="20"/>
              <w:jc w:val="center"/>
              <w:rPr>
                <w:sz w:val="16"/>
                <w:szCs w:val="16"/>
              </w:rPr>
            </w:pPr>
            <w:r w:rsidRPr="007B0169">
              <w:rPr>
                <w:sz w:val="16"/>
                <w:szCs w:val="16"/>
              </w:rPr>
              <w:t>Yes</w:t>
            </w:r>
          </w:p>
          <w:p w14:paraId="386ADF4D" w14:textId="77777777" w:rsidR="002F6168" w:rsidRPr="007B0169" w:rsidRDefault="002F6168" w:rsidP="00556800">
            <w:pPr>
              <w:spacing w:before="20" w:after="20"/>
              <w:jc w:val="center"/>
              <w:rPr>
                <w:sz w:val="16"/>
                <w:szCs w:val="16"/>
              </w:rPr>
            </w:pPr>
            <w:r w:rsidRPr="007B0169">
              <w:rPr>
                <w:sz w:val="16"/>
                <w:szCs w:val="16"/>
              </w:rPr>
              <w:t>(petrol only)</w:t>
            </w:r>
          </w:p>
        </w:tc>
        <w:tc>
          <w:tcPr>
            <w:tcW w:w="1203" w:type="dxa"/>
            <w:shd w:val="clear" w:color="auto" w:fill="auto"/>
            <w:vAlign w:val="center"/>
          </w:tcPr>
          <w:p w14:paraId="770564B6" w14:textId="77777777" w:rsidR="002F6168" w:rsidRPr="007B0169" w:rsidRDefault="002F6168" w:rsidP="00556800">
            <w:pPr>
              <w:spacing w:before="20" w:after="20"/>
              <w:jc w:val="center"/>
              <w:rPr>
                <w:sz w:val="16"/>
                <w:szCs w:val="16"/>
              </w:rPr>
            </w:pPr>
            <w:r w:rsidRPr="007B0169">
              <w:rPr>
                <w:sz w:val="16"/>
                <w:szCs w:val="16"/>
              </w:rPr>
              <w:t>Yes</w:t>
            </w:r>
          </w:p>
          <w:p w14:paraId="24F58EDC" w14:textId="77777777" w:rsidR="002F6168" w:rsidRPr="007B0169" w:rsidRDefault="002F6168" w:rsidP="00556800">
            <w:pPr>
              <w:spacing w:before="20" w:after="20"/>
              <w:jc w:val="center"/>
              <w:rPr>
                <w:sz w:val="16"/>
                <w:szCs w:val="16"/>
              </w:rPr>
            </w:pPr>
            <w:r w:rsidRPr="007B0169">
              <w:rPr>
                <w:sz w:val="16"/>
                <w:szCs w:val="16"/>
              </w:rPr>
              <w:t>(petrol only)</w:t>
            </w:r>
          </w:p>
        </w:tc>
        <w:tc>
          <w:tcPr>
            <w:tcW w:w="1323" w:type="dxa"/>
            <w:shd w:val="clear" w:color="auto" w:fill="auto"/>
            <w:vAlign w:val="center"/>
          </w:tcPr>
          <w:p w14:paraId="7B76413F" w14:textId="77777777" w:rsidR="002F6168" w:rsidRPr="007B0169" w:rsidRDefault="002F6168" w:rsidP="00556800">
            <w:pPr>
              <w:spacing w:before="20" w:after="20"/>
              <w:jc w:val="center"/>
              <w:rPr>
                <w:sz w:val="16"/>
                <w:szCs w:val="16"/>
              </w:rPr>
            </w:pPr>
            <w:r w:rsidRPr="007B0169">
              <w:rPr>
                <w:sz w:val="16"/>
                <w:szCs w:val="16"/>
              </w:rPr>
              <w:t>Yes (NG/biomethane only)</w:t>
            </w:r>
          </w:p>
        </w:tc>
        <w:tc>
          <w:tcPr>
            <w:tcW w:w="1095" w:type="dxa"/>
            <w:shd w:val="clear" w:color="auto" w:fill="auto"/>
            <w:vAlign w:val="center"/>
          </w:tcPr>
          <w:p w14:paraId="02B1F7FD" w14:textId="77777777" w:rsidR="002F6168" w:rsidRPr="007B0169" w:rsidRDefault="002F6168" w:rsidP="00556800">
            <w:pPr>
              <w:spacing w:before="20" w:after="20"/>
              <w:jc w:val="center"/>
              <w:rPr>
                <w:sz w:val="16"/>
                <w:szCs w:val="16"/>
              </w:rPr>
            </w:pPr>
            <w:r w:rsidRPr="007B0169">
              <w:rPr>
                <w:sz w:val="16"/>
                <w:szCs w:val="16"/>
              </w:rPr>
              <w:t>Yes</w:t>
            </w:r>
          </w:p>
          <w:p w14:paraId="0083602F" w14:textId="77777777" w:rsidR="002F6168" w:rsidRPr="007B0169" w:rsidRDefault="002F6168" w:rsidP="00556800">
            <w:pPr>
              <w:spacing w:before="20" w:after="20"/>
              <w:jc w:val="center"/>
              <w:rPr>
                <w:sz w:val="16"/>
                <w:szCs w:val="16"/>
              </w:rPr>
            </w:pPr>
            <w:r w:rsidRPr="007B0169">
              <w:rPr>
                <w:sz w:val="16"/>
                <w:szCs w:val="16"/>
              </w:rPr>
              <w:t>(B5 only)</w:t>
            </w:r>
          </w:p>
        </w:tc>
        <w:tc>
          <w:tcPr>
            <w:tcW w:w="954" w:type="dxa"/>
            <w:shd w:val="clear" w:color="auto" w:fill="auto"/>
            <w:vAlign w:val="center"/>
          </w:tcPr>
          <w:p w14:paraId="4B0D9230" w14:textId="77777777" w:rsidR="002F6168" w:rsidRPr="007B0169" w:rsidRDefault="002F6168" w:rsidP="00556800">
            <w:pPr>
              <w:spacing w:before="20" w:after="20"/>
              <w:jc w:val="center"/>
              <w:rPr>
                <w:sz w:val="16"/>
                <w:szCs w:val="16"/>
              </w:rPr>
            </w:pPr>
            <w:r w:rsidRPr="007B0169">
              <w:rPr>
                <w:sz w:val="16"/>
                <w:szCs w:val="16"/>
              </w:rPr>
              <w:t>Yes</w:t>
            </w:r>
          </w:p>
        </w:tc>
        <w:tc>
          <w:tcPr>
            <w:tcW w:w="1206" w:type="dxa"/>
            <w:shd w:val="clear" w:color="auto" w:fill="auto"/>
            <w:vAlign w:val="center"/>
          </w:tcPr>
          <w:p w14:paraId="62AE253B" w14:textId="77777777" w:rsidR="002F6168" w:rsidRPr="007B0169" w:rsidRDefault="002F6168" w:rsidP="00556800">
            <w:pPr>
              <w:spacing w:before="20" w:after="20"/>
              <w:jc w:val="center"/>
              <w:rPr>
                <w:sz w:val="16"/>
                <w:szCs w:val="16"/>
              </w:rPr>
            </w:pPr>
            <w:r w:rsidRPr="007B0169">
              <w:rPr>
                <w:sz w:val="16"/>
                <w:szCs w:val="16"/>
              </w:rPr>
              <w:t>No</w:t>
            </w:r>
          </w:p>
        </w:tc>
        <w:tc>
          <w:tcPr>
            <w:tcW w:w="1277" w:type="dxa"/>
            <w:shd w:val="clear" w:color="auto" w:fill="auto"/>
            <w:vAlign w:val="center"/>
          </w:tcPr>
          <w:p w14:paraId="4DD72173" w14:textId="77777777" w:rsidR="002F6168" w:rsidRPr="007B0169" w:rsidRDefault="002F6168" w:rsidP="00556800">
            <w:pPr>
              <w:spacing w:before="20" w:after="20"/>
              <w:jc w:val="center"/>
              <w:rPr>
                <w:sz w:val="16"/>
                <w:szCs w:val="16"/>
              </w:rPr>
            </w:pPr>
            <w:r w:rsidRPr="007B0169">
              <w:rPr>
                <w:sz w:val="16"/>
                <w:szCs w:val="16"/>
              </w:rPr>
              <w:t>No</w:t>
            </w:r>
          </w:p>
        </w:tc>
      </w:tr>
      <w:tr w:rsidR="002F6168" w:rsidRPr="007B0169" w14:paraId="60A93C22" w14:textId="77777777" w:rsidTr="00556800">
        <w:trPr>
          <w:gridAfter w:val="1"/>
          <w:wAfter w:w="7" w:type="dxa"/>
          <w:jc w:val="center"/>
        </w:trPr>
        <w:tc>
          <w:tcPr>
            <w:tcW w:w="1627" w:type="dxa"/>
            <w:shd w:val="clear" w:color="auto" w:fill="auto"/>
            <w:vAlign w:val="center"/>
          </w:tcPr>
          <w:p w14:paraId="7B3F9709" w14:textId="77777777" w:rsidR="002F6168" w:rsidRPr="007B0169" w:rsidRDefault="002F6168" w:rsidP="00556800">
            <w:pPr>
              <w:spacing w:before="20" w:after="20"/>
              <w:jc w:val="center"/>
              <w:rPr>
                <w:sz w:val="16"/>
                <w:szCs w:val="16"/>
              </w:rPr>
            </w:pPr>
            <w:r w:rsidRPr="007B0169">
              <w:rPr>
                <w:sz w:val="16"/>
                <w:szCs w:val="16"/>
              </w:rPr>
              <w:t>Type VII test</w:t>
            </w:r>
          </w:p>
        </w:tc>
        <w:tc>
          <w:tcPr>
            <w:tcW w:w="727" w:type="dxa"/>
            <w:shd w:val="clear" w:color="auto" w:fill="auto"/>
            <w:vAlign w:val="center"/>
          </w:tcPr>
          <w:p w14:paraId="519224BC" w14:textId="77777777" w:rsidR="002F6168" w:rsidRPr="007B0169" w:rsidRDefault="002F6168" w:rsidP="00556800">
            <w:pPr>
              <w:spacing w:before="20" w:after="20"/>
              <w:jc w:val="center"/>
              <w:rPr>
                <w:sz w:val="16"/>
                <w:szCs w:val="16"/>
              </w:rPr>
            </w:pPr>
            <w:r w:rsidRPr="007B0169">
              <w:rPr>
                <w:sz w:val="16"/>
                <w:szCs w:val="16"/>
              </w:rPr>
              <w:t>Yes</w:t>
            </w:r>
          </w:p>
        </w:tc>
        <w:tc>
          <w:tcPr>
            <w:tcW w:w="701" w:type="dxa"/>
            <w:shd w:val="clear" w:color="auto" w:fill="auto"/>
            <w:vAlign w:val="center"/>
          </w:tcPr>
          <w:p w14:paraId="6E9832DC" w14:textId="77777777" w:rsidR="002F6168" w:rsidRPr="007B0169" w:rsidRDefault="002F6168" w:rsidP="00556800">
            <w:pPr>
              <w:spacing w:before="20" w:after="20"/>
              <w:jc w:val="center"/>
              <w:rPr>
                <w:sz w:val="16"/>
                <w:szCs w:val="16"/>
              </w:rPr>
            </w:pPr>
            <w:r w:rsidRPr="007B0169">
              <w:rPr>
                <w:sz w:val="16"/>
                <w:szCs w:val="16"/>
              </w:rPr>
              <w:t>Yes</w:t>
            </w:r>
          </w:p>
        </w:tc>
        <w:tc>
          <w:tcPr>
            <w:tcW w:w="1044" w:type="dxa"/>
            <w:shd w:val="clear" w:color="auto" w:fill="auto"/>
            <w:vAlign w:val="center"/>
          </w:tcPr>
          <w:p w14:paraId="5FE417B5" w14:textId="77777777" w:rsidR="002F6168" w:rsidRPr="007B0169" w:rsidRDefault="002F6168" w:rsidP="00556800">
            <w:pPr>
              <w:spacing w:before="20" w:after="20"/>
              <w:jc w:val="center"/>
              <w:rPr>
                <w:sz w:val="16"/>
                <w:szCs w:val="16"/>
              </w:rPr>
            </w:pPr>
            <w:r w:rsidRPr="007B0169">
              <w:rPr>
                <w:sz w:val="16"/>
                <w:szCs w:val="16"/>
              </w:rPr>
              <w:t>Yes</w:t>
            </w:r>
          </w:p>
        </w:tc>
        <w:tc>
          <w:tcPr>
            <w:tcW w:w="725" w:type="dxa"/>
            <w:shd w:val="clear" w:color="auto" w:fill="auto"/>
            <w:vAlign w:val="center"/>
          </w:tcPr>
          <w:p w14:paraId="4C6E6946" w14:textId="77777777" w:rsidR="002F6168" w:rsidRPr="007B0169" w:rsidRDefault="002F6168" w:rsidP="00556800">
            <w:pPr>
              <w:spacing w:before="20" w:after="20"/>
              <w:jc w:val="center"/>
              <w:rPr>
                <w:sz w:val="16"/>
                <w:szCs w:val="16"/>
              </w:rPr>
            </w:pPr>
            <w:r w:rsidRPr="007B0169">
              <w:rPr>
                <w:sz w:val="16"/>
                <w:szCs w:val="16"/>
              </w:rPr>
              <w:t>Yes</w:t>
            </w:r>
          </w:p>
        </w:tc>
        <w:tc>
          <w:tcPr>
            <w:tcW w:w="1054" w:type="dxa"/>
            <w:shd w:val="clear" w:color="auto" w:fill="auto"/>
            <w:vAlign w:val="center"/>
          </w:tcPr>
          <w:p w14:paraId="42C97932" w14:textId="77777777" w:rsidR="002F6168" w:rsidRPr="007B0169" w:rsidRDefault="002F6168" w:rsidP="00556800">
            <w:pPr>
              <w:spacing w:before="20" w:after="20"/>
              <w:jc w:val="center"/>
              <w:rPr>
                <w:sz w:val="16"/>
                <w:szCs w:val="16"/>
              </w:rPr>
            </w:pPr>
            <w:r w:rsidRPr="007B0169">
              <w:rPr>
                <w:sz w:val="16"/>
                <w:szCs w:val="16"/>
              </w:rPr>
              <w:t>Yes</w:t>
            </w:r>
          </w:p>
          <w:p w14:paraId="463B5A0A" w14:textId="77777777" w:rsidR="002F6168" w:rsidRPr="007B0169" w:rsidRDefault="002F6168" w:rsidP="00556800">
            <w:pPr>
              <w:spacing w:before="20" w:after="20"/>
              <w:jc w:val="center"/>
              <w:rPr>
                <w:sz w:val="16"/>
                <w:szCs w:val="16"/>
              </w:rPr>
            </w:pPr>
            <w:r w:rsidRPr="007B0169">
              <w:rPr>
                <w:sz w:val="16"/>
                <w:szCs w:val="16"/>
              </w:rPr>
              <w:t>(both fuels)</w:t>
            </w:r>
          </w:p>
        </w:tc>
        <w:tc>
          <w:tcPr>
            <w:tcW w:w="1326" w:type="dxa"/>
            <w:shd w:val="clear" w:color="auto" w:fill="auto"/>
            <w:vAlign w:val="center"/>
          </w:tcPr>
          <w:p w14:paraId="6DFA1A88" w14:textId="77777777" w:rsidR="002F6168" w:rsidRPr="007B0169" w:rsidRDefault="002F6168" w:rsidP="00556800">
            <w:pPr>
              <w:spacing w:before="20" w:after="20"/>
              <w:jc w:val="center"/>
              <w:rPr>
                <w:sz w:val="16"/>
                <w:szCs w:val="16"/>
              </w:rPr>
            </w:pPr>
            <w:r w:rsidRPr="007B0169">
              <w:rPr>
                <w:sz w:val="16"/>
                <w:szCs w:val="16"/>
              </w:rPr>
              <w:t>Yes</w:t>
            </w:r>
          </w:p>
          <w:p w14:paraId="2ED8B8A3" w14:textId="77777777" w:rsidR="002F6168" w:rsidRPr="007B0169" w:rsidRDefault="002F6168" w:rsidP="00556800">
            <w:pPr>
              <w:spacing w:before="20" w:after="20"/>
              <w:jc w:val="center"/>
              <w:rPr>
                <w:sz w:val="16"/>
                <w:szCs w:val="16"/>
              </w:rPr>
            </w:pPr>
            <w:r w:rsidRPr="007B0169">
              <w:rPr>
                <w:sz w:val="16"/>
                <w:szCs w:val="16"/>
              </w:rPr>
              <w:t>(both fuels)</w:t>
            </w:r>
          </w:p>
        </w:tc>
        <w:tc>
          <w:tcPr>
            <w:tcW w:w="1323" w:type="dxa"/>
            <w:shd w:val="clear" w:color="auto" w:fill="auto"/>
            <w:vAlign w:val="center"/>
          </w:tcPr>
          <w:p w14:paraId="4B3007FA" w14:textId="77777777" w:rsidR="002F6168" w:rsidRPr="007B0169" w:rsidRDefault="002F6168" w:rsidP="00556800">
            <w:pPr>
              <w:spacing w:before="20" w:after="20"/>
              <w:jc w:val="center"/>
              <w:rPr>
                <w:sz w:val="16"/>
                <w:szCs w:val="16"/>
              </w:rPr>
            </w:pPr>
            <w:r w:rsidRPr="007B0169">
              <w:rPr>
                <w:sz w:val="16"/>
                <w:szCs w:val="16"/>
              </w:rPr>
              <w:t>Yes</w:t>
            </w:r>
          </w:p>
          <w:p w14:paraId="0CAED598" w14:textId="77777777" w:rsidR="002F6168" w:rsidRPr="007B0169" w:rsidRDefault="002F6168" w:rsidP="00556800">
            <w:pPr>
              <w:spacing w:before="20" w:after="20"/>
              <w:jc w:val="center"/>
              <w:rPr>
                <w:sz w:val="16"/>
                <w:szCs w:val="16"/>
              </w:rPr>
            </w:pPr>
            <w:r w:rsidRPr="007B0169">
              <w:rPr>
                <w:sz w:val="16"/>
                <w:szCs w:val="16"/>
              </w:rPr>
              <w:t>(both fuels)</w:t>
            </w:r>
          </w:p>
        </w:tc>
        <w:tc>
          <w:tcPr>
            <w:tcW w:w="1203" w:type="dxa"/>
            <w:shd w:val="clear" w:color="auto" w:fill="auto"/>
            <w:vAlign w:val="center"/>
          </w:tcPr>
          <w:p w14:paraId="2A44DE8B" w14:textId="77777777" w:rsidR="002F6168" w:rsidRPr="007B0169" w:rsidRDefault="002F6168" w:rsidP="00556800">
            <w:pPr>
              <w:spacing w:before="20" w:after="20"/>
              <w:jc w:val="center"/>
              <w:rPr>
                <w:sz w:val="16"/>
                <w:szCs w:val="16"/>
              </w:rPr>
            </w:pPr>
            <w:r w:rsidRPr="007B0169">
              <w:rPr>
                <w:sz w:val="16"/>
                <w:szCs w:val="16"/>
              </w:rPr>
              <w:t>Yes</w:t>
            </w:r>
          </w:p>
          <w:p w14:paraId="2F1A486C" w14:textId="77777777" w:rsidR="002F6168" w:rsidRPr="007B0169" w:rsidRDefault="002F6168" w:rsidP="00556800">
            <w:pPr>
              <w:spacing w:before="20" w:after="20"/>
              <w:jc w:val="center"/>
              <w:rPr>
                <w:sz w:val="16"/>
                <w:szCs w:val="16"/>
              </w:rPr>
            </w:pPr>
            <w:r w:rsidRPr="007B0169">
              <w:rPr>
                <w:sz w:val="16"/>
                <w:szCs w:val="16"/>
              </w:rPr>
              <w:t>(both fuels)</w:t>
            </w:r>
          </w:p>
        </w:tc>
        <w:tc>
          <w:tcPr>
            <w:tcW w:w="1323" w:type="dxa"/>
            <w:shd w:val="clear" w:color="auto" w:fill="auto"/>
            <w:vAlign w:val="center"/>
          </w:tcPr>
          <w:p w14:paraId="1E592D7B" w14:textId="77777777" w:rsidR="002F6168" w:rsidRPr="007B0169" w:rsidRDefault="002F6168" w:rsidP="00556800">
            <w:pPr>
              <w:spacing w:before="20" w:after="20"/>
              <w:jc w:val="center"/>
              <w:rPr>
                <w:sz w:val="16"/>
                <w:szCs w:val="16"/>
              </w:rPr>
            </w:pPr>
            <w:r w:rsidRPr="007B0169">
              <w:rPr>
                <w:sz w:val="16"/>
                <w:szCs w:val="16"/>
              </w:rPr>
              <w:t>Yes</w:t>
            </w:r>
          </w:p>
          <w:p w14:paraId="5E327DC8" w14:textId="77777777" w:rsidR="002F6168" w:rsidRPr="007B0169" w:rsidRDefault="002F6168" w:rsidP="00556800">
            <w:pPr>
              <w:spacing w:before="20" w:after="20"/>
              <w:jc w:val="center"/>
              <w:rPr>
                <w:sz w:val="16"/>
                <w:szCs w:val="16"/>
              </w:rPr>
            </w:pPr>
            <w:r w:rsidRPr="007B0169">
              <w:rPr>
                <w:sz w:val="16"/>
                <w:szCs w:val="16"/>
              </w:rPr>
              <w:t>(both fuels)</w:t>
            </w:r>
          </w:p>
        </w:tc>
        <w:tc>
          <w:tcPr>
            <w:tcW w:w="1095" w:type="dxa"/>
            <w:shd w:val="clear" w:color="auto" w:fill="auto"/>
            <w:vAlign w:val="center"/>
          </w:tcPr>
          <w:p w14:paraId="5210410A" w14:textId="77777777" w:rsidR="002F6168" w:rsidRPr="007B0169" w:rsidRDefault="002F6168" w:rsidP="00556800">
            <w:pPr>
              <w:spacing w:before="20" w:after="20"/>
              <w:jc w:val="center"/>
              <w:rPr>
                <w:sz w:val="16"/>
                <w:szCs w:val="16"/>
              </w:rPr>
            </w:pPr>
            <w:r w:rsidRPr="007B0169">
              <w:rPr>
                <w:sz w:val="16"/>
                <w:szCs w:val="16"/>
              </w:rPr>
              <w:t>Yes</w:t>
            </w:r>
          </w:p>
          <w:p w14:paraId="549BFF3D" w14:textId="77777777" w:rsidR="002F6168" w:rsidRPr="007B0169" w:rsidRDefault="002F6168" w:rsidP="00556800">
            <w:pPr>
              <w:spacing w:before="20" w:after="20"/>
              <w:jc w:val="center"/>
              <w:rPr>
                <w:sz w:val="16"/>
                <w:szCs w:val="16"/>
              </w:rPr>
            </w:pPr>
            <w:r w:rsidRPr="007B0169">
              <w:rPr>
                <w:sz w:val="16"/>
                <w:szCs w:val="16"/>
              </w:rPr>
              <w:t>(both fuels)</w:t>
            </w:r>
          </w:p>
        </w:tc>
        <w:tc>
          <w:tcPr>
            <w:tcW w:w="954" w:type="dxa"/>
            <w:shd w:val="clear" w:color="auto" w:fill="auto"/>
            <w:vAlign w:val="center"/>
          </w:tcPr>
          <w:p w14:paraId="7F9BA27F" w14:textId="77777777" w:rsidR="002F6168" w:rsidRPr="007B0169" w:rsidRDefault="002F6168" w:rsidP="00556800">
            <w:pPr>
              <w:spacing w:before="20" w:after="20"/>
              <w:jc w:val="center"/>
              <w:rPr>
                <w:sz w:val="16"/>
                <w:szCs w:val="16"/>
              </w:rPr>
            </w:pPr>
            <w:r w:rsidRPr="007B0169">
              <w:rPr>
                <w:sz w:val="16"/>
                <w:szCs w:val="16"/>
              </w:rPr>
              <w:t>Yes</w:t>
            </w:r>
          </w:p>
        </w:tc>
        <w:tc>
          <w:tcPr>
            <w:tcW w:w="1206" w:type="dxa"/>
            <w:shd w:val="clear" w:color="auto" w:fill="auto"/>
            <w:vAlign w:val="center"/>
          </w:tcPr>
          <w:p w14:paraId="10B5CC17" w14:textId="77777777" w:rsidR="002F6168" w:rsidRPr="007B0169" w:rsidRDefault="002F6168" w:rsidP="00556800">
            <w:pPr>
              <w:spacing w:before="20" w:after="20"/>
              <w:jc w:val="center"/>
              <w:rPr>
                <w:sz w:val="16"/>
                <w:szCs w:val="16"/>
              </w:rPr>
            </w:pPr>
            <w:r w:rsidRPr="007B0169">
              <w:rPr>
                <w:sz w:val="16"/>
                <w:szCs w:val="16"/>
              </w:rPr>
              <w:t>Yes</w:t>
            </w:r>
          </w:p>
          <w:p w14:paraId="29633BB0" w14:textId="77777777" w:rsidR="002F6168" w:rsidRPr="007B0169" w:rsidRDefault="002F6168" w:rsidP="00556800">
            <w:pPr>
              <w:spacing w:before="20" w:after="20"/>
              <w:jc w:val="center"/>
              <w:rPr>
                <w:sz w:val="16"/>
                <w:szCs w:val="16"/>
              </w:rPr>
            </w:pPr>
            <w:r w:rsidRPr="007B0169">
              <w:rPr>
                <w:sz w:val="16"/>
                <w:szCs w:val="16"/>
              </w:rPr>
              <w:t>(only energy consumption)</w:t>
            </w:r>
          </w:p>
        </w:tc>
        <w:tc>
          <w:tcPr>
            <w:tcW w:w="1277" w:type="dxa"/>
            <w:shd w:val="clear" w:color="auto" w:fill="auto"/>
            <w:vAlign w:val="center"/>
          </w:tcPr>
          <w:p w14:paraId="5EF5A4A7" w14:textId="77777777" w:rsidR="002F6168" w:rsidRPr="007B0169" w:rsidRDefault="002F6168" w:rsidP="00556800">
            <w:pPr>
              <w:spacing w:before="20" w:after="20"/>
              <w:jc w:val="center"/>
              <w:rPr>
                <w:sz w:val="16"/>
                <w:szCs w:val="16"/>
              </w:rPr>
            </w:pPr>
            <w:r w:rsidRPr="007B0169">
              <w:rPr>
                <w:sz w:val="16"/>
                <w:szCs w:val="16"/>
              </w:rPr>
              <w:t>Yes</w:t>
            </w:r>
          </w:p>
          <w:p w14:paraId="10BA9315" w14:textId="77777777" w:rsidR="002F6168" w:rsidRPr="007B0169" w:rsidRDefault="002F6168" w:rsidP="00556800">
            <w:pPr>
              <w:spacing w:before="20" w:after="20"/>
              <w:jc w:val="center"/>
              <w:rPr>
                <w:sz w:val="16"/>
                <w:szCs w:val="16"/>
              </w:rPr>
            </w:pPr>
            <w:r w:rsidRPr="007B0169">
              <w:rPr>
                <w:sz w:val="16"/>
                <w:szCs w:val="16"/>
              </w:rPr>
              <w:t>(only fuel consumption)</w:t>
            </w:r>
          </w:p>
        </w:tc>
      </w:tr>
      <w:tr w:rsidR="002F6168" w:rsidRPr="007B0169" w14:paraId="0D08B712" w14:textId="77777777" w:rsidTr="00556800">
        <w:trPr>
          <w:gridAfter w:val="1"/>
          <w:wAfter w:w="7" w:type="dxa"/>
          <w:jc w:val="center"/>
        </w:trPr>
        <w:tc>
          <w:tcPr>
            <w:tcW w:w="1627" w:type="dxa"/>
            <w:shd w:val="clear" w:color="auto" w:fill="auto"/>
            <w:vAlign w:val="center"/>
          </w:tcPr>
          <w:p w14:paraId="5774C455" w14:textId="77777777" w:rsidR="002F6168" w:rsidRPr="007B0169" w:rsidRDefault="002F6168" w:rsidP="00556800">
            <w:pPr>
              <w:spacing w:before="20" w:after="20"/>
              <w:rPr>
                <w:color w:val="808080" w:themeColor="background1" w:themeShade="80"/>
                <w:sz w:val="16"/>
                <w:szCs w:val="16"/>
              </w:rPr>
            </w:pPr>
            <w:r w:rsidRPr="007B0169">
              <w:rPr>
                <w:color w:val="808080" w:themeColor="background1" w:themeShade="80"/>
                <w:sz w:val="16"/>
                <w:szCs w:val="16"/>
              </w:rPr>
              <w:t>Functional OBD</w:t>
            </w:r>
          </w:p>
        </w:tc>
        <w:tc>
          <w:tcPr>
            <w:tcW w:w="727" w:type="dxa"/>
            <w:shd w:val="clear" w:color="auto" w:fill="auto"/>
            <w:vAlign w:val="center"/>
          </w:tcPr>
          <w:p w14:paraId="359CE4DE" w14:textId="77777777" w:rsidR="002F6168" w:rsidRPr="007B0169" w:rsidRDefault="002F6168" w:rsidP="00556800">
            <w:pPr>
              <w:spacing w:before="20" w:after="20"/>
              <w:jc w:val="center"/>
              <w:rPr>
                <w:color w:val="808080" w:themeColor="background1" w:themeShade="80"/>
                <w:sz w:val="16"/>
                <w:szCs w:val="16"/>
              </w:rPr>
            </w:pPr>
            <w:r w:rsidRPr="007B0169">
              <w:rPr>
                <w:color w:val="808080" w:themeColor="background1" w:themeShade="80"/>
                <w:sz w:val="16"/>
                <w:szCs w:val="16"/>
              </w:rPr>
              <w:t>Yes</w:t>
            </w:r>
          </w:p>
        </w:tc>
        <w:tc>
          <w:tcPr>
            <w:tcW w:w="701" w:type="dxa"/>
            <w:shd w:val="clear" w:color="auto" w:fill="auto"/>
            <w:vAlign w:val="center"/>
          </w:tcPr>
          <w:p w14:paraId="5F04F961" w14:textId="77777777" w:rsidR="002F6168" w:rsidRPr="007B0169" w:rsidRDefault="002F6168" w:rsidP="00556800">
            <w:pPr>
              <w:spacing w:before="20" w:after="20"/>
              <w:jc w:val="center"/>
              <w:rPr>
                <w:color w:val="808080" w:themeColor="background1" w:themeShade="80"/>
                <w:sz w:val="16"/>
                <w:szCs w:val="16"/>
              </w:rPr>
            </w:pPr>
            <w:r w:rsidRPr="007B0169">
              <w:rPr>
                <w:color w:val="808080" w:themeColor="background1" w:themeShade="80"/>
                <w:sz w:val="16"/>
                <w:szCs w:val="16"/>
              </w:rPr>
              <w:t>Yes</w:t>
            </w:r>
          </w:p>
        </w:tc>
        <w:tc>
          <w:tcPr>
            <w:tcW w:w="1044" w:type="dxa"/>
            <w:shd w:val="clear" w:color="auto" w:fill="auto"/>
            <w:vAlign w:val="center"/>
          </w:tcPr>
          <w:p w14:paraId="5CDFEB2F" w14:textId="77777777" w:rsidR="002F6168" w:rsidRPr="007B0169" w:rsidRDefault="002F6168" w:rsidP="00556800">
            <w:pPr>
              <w:spacing w:before="20" w:after="20"/>
              <w:jc w:val="center"/>
              <w:rPr>
                <w:color w:val="808080" w:themeColor="background1" w:themeShade="80"/>
                <w:sz w:val="16"/>
                <w:szCs w:val="16"/>
              </w:rPr>
            </w:pPr>
            <w:r w:rsidRPr="007B0169">
              <w:rPr>
                <w:color w:val="808080" w:themeColor="background1" w:themeShade="80"/>
                <w:sz w:val="16"/>
                <w:szCs w:val="16"/>
              </w:rPr>
              <w:t>Yes</w:t>
            </w:r>
          </w:p>
        </w:tc>
        <w:tc>
          <w:tcPr>
            <w:tcW w:w="725" w:type="dxa"/>
            <w:shd w:val="clear" w:color="auto" w:fill="auto"/>
            <w:vAlign w:val="center"/>
          </w:tcPr>
          <w:p w14:paraId="154E47F6" w14:textId="77777777" w:rsidR="002F6168" w:rsidRPr="007B0169" w:rsidRDefault="002F6168" w:rsidP="00556800">
            <w:pPr>
              <w:spacing w:before="20" w:after="20"/>
              <w:jc w:val="center"/>
              <w:rPr>
                <w:color w:val="808080" w:themeColor="background1" w:themeShade="80"/>
                <w:sz w:val="16"/>
                <w:szCs w:val="16"/>
              </w:rPr>
            </w:pPr>
            <w:r w:rsidRPr="007B0169">
              <w:rPr>
                <w:color w:val="808080" w:themeColor="background1" w:themeShade="80"/>
                <w:sz w:val="16"/>
                <w:szCs w:val="16"/>
              </w:rPr>
              <w:t>Yes</w:t>
            </w:r>
          </w:p>
        </w:tc>
        <w:tc>
          <w:tcPr>
            <w:tcW w:w="1054" w:type="dxa"/>
            <w:shd w:val="clear" w:color="auto" w:fill="auto"/>
            <w:vAlign w:val="center"/>
          </w:tcPr>
          <w:p w14:paraId="772B72B1" w14:textId="77777777" w:rsidR="002F6168" w:rsidRPr="007B0169" w:rsidRDefault="002F6168" w:rsidP="00556800">
            <w:pPr>
              <w:spacing w:before="20" w:after="20"/>
              <w:jc w:val="center"/>
              <w:rPr>
                <w:color w:val="808080" w:themeColor="background1" w:themeShade="80"/>
                <w:sz w:val="16"/>
                <w:szCs w:val="16"/>
              </w:rPr>
            </w:pPr>
            <w:r w:rsidRPr="007B0169">
              <w:rPr>
                <w:color w:val="808080" w:themeColor="background1" w:themeShade="80"/>
                <w:sz w:val="16"/>
                <w:szCs w:val="16"/>
              </w:rPr>
              <w:t>Yes</w:t>
            </w:r>
          </w:p>
        </w:tc>
        <w:tc>
          <w:tcPr>
            <w:tcW w:w="1326" w:type="dxa"/>
            <w:shd w:val="clear" w:color="auto" w:fill="auto"/>
            <w:vAlign w:val="center"/>
          </w:tcPr>
          <w:p w14:paraId="58DBF7B2" w14:textId="77777777" w:rsidR="002F6168" w:rsidRPr="007B0169" w:rsidRDefault="002F6168" w:rsidP="00556800">
            <w:pPr>
              <w:spacing w:before="20" w:after="20"/>
              <w:jc w:val="center"/>
              <w:rPr>
                <w:color w:val="808080" w:themeColor="background1" w:themeShade="80"/>
                <w:sz w:val="16"/>
                <w:szCs w:val="16"/>
              </w:rPr>
            </w:pPr>
            <w:r w:rsidRPr="007B0169">
              <w:rPr>
                <w:color w:val="808080" w:themeColor="background1" w:themeShade="80"/>
                <w:sz w:val="16"/>
                <w:szCs w:val="16"/>
              </w:rPr>
              <w:t>Yes</w:t>
            </w:r>
          </w:p>
        </w:tc>
        <w:tc>
          <w:tcPr>
            <w:tcW w:w="1323" w:type="dxa"/>
            <w:shd w:val="clear" w:color="auto" w:fill="auto"/>
            <w:vAlign w:val="center"/>
          </w:tcPr>
          <w:p w14:paraId="09BA4A33" w14:textId="77777777" w:rsidR="002F6168" w:rsidRPr="007B0169" w:rsidRDefault="002F6168" w:rsidP="00556800">
            <w:pPr>
              <w:spacing w:before="20" w:after="20"/>
              <w:jc w:val="center"/>
              <w:rPr>
                <w:color w:val="808080" w:themeColor="background1" w:themeShade="80"/>
                <w:sz w:val="16"/>
                <w:szCs w:val="16"/>
              </w:rPr>
            </w:pPr>
            <w:r w:rsidRPr="007B0169">
              <w:rPr>
                <w:color w:val="808080" w:themeColor="background1" w:themeShade="80"/>
                <w:sz w:val="16"/>
                <w:szCs w:val="16"/>
              </w:rPr>
              <w:t>Yes</w:t>
            </w:r>
          </w:p>
        </w:tc>
        <w:tc>
          <w:tcPr>
            <w:tcW w:w="1203" w:type="dxa"/>
            <w:shd w:val="clear" w:color="auto" w:fill="auto"/>
            <w:vAlign w:val="center"/>
          </w:tcPr>
          <w:p w14:paraId="4ABD3488" w14:textId="77777777" w:rsidR="002F6168" w:rsidRPr="007B0169" w:rsidRDefault="002F6168" w:rsidP="00556800">
            <w:pPr>
              <w:spacing w:before="20" w:after="20"/>
              <w:jc w:val="center"/>
              <w:rPr>
                <w:color w:val="808080" w:themeColor="background1" w:themeShade="80"/>
                <w:sz w:val="16"/>
                <w:szCs w:val="16"/>
              </w:rPr>
            </w:pPr>
            <w:r w:rsidRPr="007B0169">
              <w:rPr>
                <w:color w:val="808080" w:themeColor="background1" w:themeShade="80"/>
                <w:sz w:val="16"/>
                <w:szCs w:val="16"/>
              </w:rPr>
              <w:t>Yes</w:t>
            </w:r>
          </w:p>
        </w:tc>
        <w:tc>
          <w:tcPr>
            <w:tcW w:w="1323" w:type="dxa"/>
            <w:shd w:val="clear" w:color="auto" w:fill="auto"/>
            <w:vAlign w:val="center"/>
          </w:tcPr>
          <w:p w14:paraId="5795337A" w14:textId="77777777" w:rsidR="002F6168" w:rsidRPr="007B0169" w:rsidRDefault="002F6168" w:rsidP="00556800">
            <w:pPr>
              <w:spacing w:before="20" w:after="20"/>
              <w:jc w:val="center"/>
              <w:rPr>
                <w:color w:val="808080" w:themeColor="background1" w:themeShade="80"/>
                <w:sz w:val="16"/>
                <w:szCs w:val="16"/>
              </w:rPr>
            </w:pPr>
            <w:r w:rsidRPr="007B0169">
              <w:rPr>
                <w:color w:val="808080" w:themeColor="background1" w:themeShade="80"/>
                <w:sz w:val="16"/>
                <w:szCs w:val="16"/>
              </w:rPr>
              <w:t>Yes</w:t>
            </w:r>
          </w:p>
        </w:tc>
        <w:tc>
          <w:tcPr>
            <w:tcW w:w="1095" w:type="dxa"/>
            <w:shd w:val="clear" w:color="auto" w:fill="auto"/>
            <w:vAlign w:val="center"/>
          </w:tcPr>
          <w:p w14:paraId="11E4A2A5" w14:textId="77777777" w:rsidR="002F6168" w:rsidRPr="007B0169" w:rsidRDefault="002F6168" w:rsidP="00556800">
            <w:pPr>
              <w:spacing w:before="20" w:after="20"/>
              <w:jc w:val="center"/>
              <w:rPr>
                <w:color w:val="808080" w:themeColor="background1" w:themeShade="80"/>
                <w:sz w:val="16"/>
                <w:szCs w:val="16"/>
              </w:rPr>
            </w:pPr>
            <w:r w:rsidRPr="007B0169">
              <w:rPr>
                <w:color w:val="808080" w:themeColor="background1" w:themeShade="80"/>
                <w:sz w:val="16"/>
                <w:szCs w:val="16"/>
              </w:rPr>
              <w:t>Yes</w:t>
            </w:r>
          </w:p>
        </w:tc>
        <w:tc>
          <w:tcPr>
            <w:tcW w:w="954" w:type="dxa"/>
            <w:shd w:val="clear" w:color="auto" w:fill="auto"/>
            <w:vAlign w:val="center"/>
          </w:tcPr>
          <w:p w14:paraId="0B4046D2" w14:textId="77777777" w:rsidR="002F6168" w:rsidRPr="007B0169" w:rsidRDefault="002F6168" w:rsidP="00556800">
            <w:pPr>
              <w:spacing w:before="20" w:after="20"/>
              <w:jc w:val="center"/>
              <w:rPr>
                <w:color w:val="808080" w:themeColor="background1" w:themeShade="80"/>
                <w:sz w:val="16"/>
                <w:szCs w:val="16"/>
              </w:rPr>
            </w:pPr>
            <w:r w:rsidRPr="007B0169">
              <w:rPr>
                <w:color w:val="808080" w:themeColor="background1" w:themeShade="80"/>
                <w:sz w:val="16"/>
                <w:szCs w:val="16"/>
              </w:rPr>
              <w:t>Yes</w:t>
            </w:r>
          </w:p>
        </w:tc>
        <w:tc>
          <w:tcPr>
            <w:tcW w:w="1206" w:type="dxa"/>
            <w:shd w:val="clear" w:color="auto" w:fill="auto"/>
            <w:vAlign w:val="center"/>
          </w:tcPr>
          <w:p w14:paraId="3BE9A694" w14:textId="77777777" w:rsidR="002F6168" w:rsidRPr="007B0169" w:rsidRDefault="002F6168" w:rsidP="00556800">
            <w:pPr>
              <w:spacing w:before="20" w:after="20"/>
              <w:jc w:val="center"/>
              <w:rPr>
                <w:color w:val="808080" w:themeColor="background1" w:themeShade="80"/>
                <w:sz w:val="16"/>
                <w:szCs w:val="16"/>
              </w:rPr>
            </w:pPr>
            <w:r w:rsidRPr="007B0169">
              <w:rPr>
                <w:color w:val="808080" w:themeColor="background1" w:themeShade="80"/>
                <w:sz w:val="16"/>
                <w:szCs w:val="16"/>
              </w:rPr>
              <w:t>Yes</w:t>
            </w:r>
          </w:p>
        </w:tc>
        <w:tc>
          <w:tcPr>
            <w:tcW w:w="1277" w:type="dxa"/>
            <w:shd w:val="clear" w:color="auto" w:fill="auto"/>
            <w:vAlign w:val="center"/>
          </w:tcPr>
          <w:p w14:paraId="0DA84FC3" w14:textId="77777777" w:rsidR="002F6168" w:rsidRPr="007B0169" w:rsidRDefault="002F6168" w:rsidP="00556800">
            <w:pPr>
              <w:spacing w:before="20" w:after="20"/>
              <w:jc w:val="center"/>
              <w:rPr>
                <w:color w:val="808080" w:themeColor="background1" w:themeShade="80"/>
                <w:sz w:val="16"/>
                <w:szCs w:val="16"/>
              </w:rPr>
            </w:pPr>
            <w:r w:rsidRPr="007B0169">
              <w:rPr>
                <w:color w:val="808080" w:themeColor="background1" w:themeShade="80"/>
                <w:sz w:val="16"/>
                <w:szCs w:val="16"/>
              </w:rPr>
              <w:t>Yes</w:t>
            </w:r>
          </w:p>
        </w:tc>
      </w:tr>
      <w:tr w:rsidR="002F6168" w:rsidRPr="007B0169" w14:paraId="75C457B7" w14:textId="77777777" w:rsidTr="00556800">
        <w:trPr>
          <w:gridAfter w:val="1"/>
          <w:wAfter w:w="7" w:type="dxa"/>
          <w:jc w:val="center"/>
        </w:trPr>
        <w:tc>
          <w:tcPr>
            <w:tcW w:w="1627" w:type="dxa"/>
            <w:shd w:val="clear" w:color="auto" w:fill="auto"/>
            <w:vAlign w:val="center"/>
          </w:tcPr>
          <w:p w14:paraId="2263EF1A" w14:textId="77777777" w:rsidR="002F6168" w:rsidRPr="007B0169" w:rsidRDefault="002F6168" w:rsidP="00556800">
            <w:pPr>
              <w:spacing w:before="20" w:after="20"/>
              <w:jc w:val="center"/>
              <w:rPr>
                <w:color w:val="808080" w:themeColor="background1" w:themeShade="80"/>
                <w:sz w:val="16"/>
                <w:szCs w:val="16"/>
              </w:rPr>
            </w:pPr>
            <w:r w:rsidRPr="007B0169">
              <w:rPr>
                <w:color w:val="808080" w:themeColor="background1" w:themeShade="80"/>
                <w:sz w:val="16"/>
                <w:szCs w:val="16"/>
              </w:rPr>
              <w:t>Type VIII test</w:t>
            </w:r>
          </w:p>
        </w:tc>
        <w:tc>
          <w:tcPr>
            <w:tcW w:w="727" w:type="dxa"/>
            <w:shd w:val="clear" w:color="auto" w:fill="auto"/>
            <w:vAlign w:val="center"/>
          </w:tcPr>
          <w:p w14:paraId="6ED88FCF" w14:textId="77777777" w:rsidR="002F6168" w:rsidRPr="007B0169" w:rsidRDefault="002F6168" w:rsidP="00556800">
            <w:pPr>
              <w:spacing w:before="20" w:after="20"/>
              <w:jc w:val="center"/>
              <w:rPr>
                <w:color w:val="808080" w:themeColor="background1" w:themeShade="80"/>
                <w:sz w:val="16"/>
                <w:szCs w:val="16"/>
              </w:rPr>
            </w:pPr>
            <w:r w:rsidRPr="007B0169">
              <w:rPr>
                <w:color w:val="808080" w:themeColor="background1" w:themeShade="80"/>
                <w:sz w:val="16"/>
                <w:szCs w:val="16"/>
              </w:rPr>
              <w:t>Yes</w:t>
            </w:r>
          </w:p>
        </w:tc>
        <w:tc>
          <w:tcPr>
            <w:tcW w:w="701" w:type="dxa"/>
            <w:shd w:val="clear" w:color="auto" w:fill="auto"/>
            <w:vAlign w:val="center"/>
          </w:tcPr>
          <w:p w14:paraId="0511F077" w14:textId="77777777" w:rsidR="002F6168" w:rsidRPr="007B0169" w:rsidRDefault="002F6168" w:rsidP="00556800">
            <w:pPr>
              <w:spacing w:before="20" w:after="20"/>
              <w:jc w:val="center"/>
              <w:rPr>
                <w:color w:val="808080" w:themeColor="background1" w:themeShade="80"/>
                <w:sz w:val="16"/>
                <w:szCs w:val="16"/>
              </w:rPr>
            </w:pPr>
            <w:r w:rsidRPr="007B0169">
              <w:rPr>
                <w:color w:val="808080" w:themeColor="background1" w:themeShade="80"/>
                <w:sz w:val="16"/>
                <w:szCs w:val="16"/>
              </w:rPr>
              <w:t>Yes</w:t>
            </w:r>
          </w:p>
        </w:tc>
        <w:tc>
          <w:tcPr>
            <w:tcW w:w="1044" w:type="dxa"/>
            <w:shd w:val="clear" w:color="auto" w:fill="auto"/>
            <w:vAlign w:val="center"/>
          </w:tcPr>
          <w:p w14:paraId="1C42A6E0" w14:textId="77777777" w:rsidR="002F6168" w:rsidRPr="007B0169" w:rsidRDefault="002F6168" w:rsidP="00556800">
            <w:pPr>
              <w:spacing w:before="20" w:after="20"/>
              <w:jc w:val="center"/>
              <w:rPr>
                <w:color w:val="808080" w:themeColor="background1" w:themeShade="80"/>
                <w:sz w:val="16"/>
                <w:szCs w:val="16"/>
              </w:rPr>
            </w:pPr>
            <w:r w:rsidRPr="007B0169">
              <w:rPr>
                <w:color w:val="808080" w:themeColor="background1" w:themeShade="80"/>
                <w:sz w:val="16"/>
                <w:szCs w:val="16"/>
              </w:rPr>
              <w:t>Yes</w:t>
            </w:r>
          </w:p>
        </w:tc>
        <w:tc>
          <w:tcPr>
            <w:tcW w:w="725" w:type="dxa"/>
            <w:shd w:val="clear" w:color="auto" w:fill="auto"/>
            <w:vAlign w:val="center"/>
          </w:tcPr>
          <w:p w14:paraId="4408A835" w14:textId="77777777" w:rsidR="002F6168" w:rsidRPr="007B0169" w:rsidRDefault="002F6168" w:rsidP="00556800">
            <w:pPr>
              <w:spacing w:before="20" w:after="20"/>
              <w:jc w:val="center"/>
              <w:rPr>
                <w:color w:val="808080" w:themeColor="background1" w:themeShade="80"/>
                <w:sz w:val="16"/>
                <w:szCs w:val="16"/>
              </w:rPr>
            </w:pPr>
            <w:r w:rsidRPr="007B0169">
              <w:rPr>
                <w:color w:val="808080" w:themeColor="background1" w:themeShade="80"/>
                <w:sz w:val="16"/>
                <w:szCs w:val="16"/>
              </w:rPr>
              <w:t>Yes</w:t>
            </w:r>
          </w:p>
        </w:tc>
        <w:tc>
          <w:tcPr>
            <w:tcW w:w="1054" w:type="dxa"/>
            <w:shd w:val="clear" w:color="auto" w:fill="auto"/>
            <w:vAlign w:val="center"/>
          </w:tcPr>
          <w:p w14:paraId="1B29C203" w14:textId="77777777" w:rsidR="002F6168" w:rsidRPr="007B0169" w:rsidRDefault="002F6168" w:rsidP="00556800">
            <w:pPr>
              <w:spacing w:before="20" w:after="20"/>
              <w:jc w:val="center"/>
              <w:rPr>
                <w:color w:val="808080" w:themeColor="background1" w:themeShade="80"/>
                <w:sz w:val="16"/>
                <w:szCs w:val="16"/>
              </w:rPr>
            </w:pPr>
            <w:r w:rsidRPr="007B0169">
              <w:rPr>
                <w:color w:val="808080" w:themeColor="background1" w:themeShade="80"/>
                <w:sz w:val="16"/>
                <w:szCs w:val="16"/>
              </w:rPr>
              <w:t>Yes</w:t>
            </w:r>
          </w:p>
          <w:p w14:paraId="2C04AEE1" w14:textId="77777777" w:rsidR="002F6168" w:rsidRPr="007B0169" w:rsidRDefault="002F6168" w:rsidP="00556800">
            <w:pPr>
              <w:spacing w:before="20" w:after="20"/>
              <w:jc w:val="center"/>
              <w:rPr>
                <w:color w:val="808080" w:themeColor="background1" w:themeShade="80"/>
                <w:sz w:val="16"/>
                <w:szCs w:val="16"/>
              </w:rPr>
            </w:pPr>
            <w:r w:rsidRPr="007B0169">
              <w:rPr>
                <w:color w:val="808080" w:themeColor="background1" w:themeShade="80"/>
                <w:sz w:val="16"/>
                <w:szCs w:val="16"/>
              </w:rPr>
              <w:t>(petrol only)</w:t>
            </w:r>
          </w:p>
        </w:tc>
        <w:tc>
          <w:tcPr>
            <w:tcW w:w="1326" w:type="dxa"/>
            <w:shd w:val="clear" w:color="auto" w:fill="auto"/>
            <w:vAlign w:val="center"/>
          </w:tcPr>
          <w:p w14:paraId="4AB5B3A5" w14:textId="77777777" w:rsidR="002F6168" w:rsidRPr="007B0169" w:rsidRDefault="002F6168" w:rsidP="00556800">
            <w:pPr>
              <w:spacing w:before="20" w:after="20"/>
              <w:jc w:val="center"/>
              <w:rPr>
                <w:color w:val="808080" w:themeColor="background1" w:themeShade="80"/>
                <w:sz w:val="16"/>
                <w:szCs w:val="16"/>
              </w:rPr>
            </w:pPr>
            <w:r w:rsidRPr="007B0169">
              <w:rPr>
                <w:color w:val="808080" w:themeColor="background1" w:themeShade="80"/>
                <w:sz w:val="16"/>
                <w:szCs w:val="16"/>
              </w:rPr>
              <w:t>Yes</w:t>
            </w:r>
          </w:p>
          <w:p w14:paraId="37B9ACD7" w14:textId="77777777" w:rsidR="002F6168" w:rsidRPr="007B0169" w:rsidRDefault="002F6168" w:rsidP="00556800">
            <w:pPr>
              <w:spacing w:before="20" w:after="20"/>
              <w:jc w:val="center"/>
              <w:rPr>
                <w:color w:val="808080" w:themeColor="background1" w:themeShade="80"/>
                <w:sz w:val="16"/>
                <w:szCs w:val="16"/>
              </w:rPr>
            </w:pPr>
            <w:r w:rsidRPr="007B0169">
              <w:rPr>
                <w:color w:val="808080" w:themeColor="background1" w:themeShade="80"/>
                <w:sz w:val="16"/>
                <w:szCs w:val="16"/>
              </w:rPr>
              <w:t>(petrol only)</w:t>
            </w:r>
          </w:p>
        </w:tc>
        <w:tc>
          <w:tcPr>
            <w:tcW w:w="1323" w:type="dxa"/>
            <w:shd w:val="clear" w:color="auto" w:fill="auto"/>
            <w:vAlign w:val="center"/>
          </w:tcPr>
          <w:p w14:paraId="69287D29" w14:textId="77777777" w:rsidR="002F6168" w:rsidRPr="007B0169" w:rsidRDefault="002F6168" w:rsidP="00556800">
            <w:pPr>
              <w:spacing w:before="20" w:after="20"/>
              <w:jc w:val="center"/>
              <w:rPr>
                <w:color w:val="808080" w:themeColor="background1" w:themeShade="80"/>
                <w:sz w:val="16"/>
                <w:szCs w:val="16"/>
              </w:rPr>
            </w:pPr>
            <w:r w:rsidRPr="007B0169">
              <w:rPr>
                <w:color w:val="808080" w:themeColor="background1" w:themeShade="80"/>
                <w:sz w:val="16"/>
                <w:szCs w:val="16"/>
              </w:rPr>
              <w:t>Yes</w:t>
            </w:r>
          </w:p>
          <w:p w14:paraId="51566B8E" w14:textId="77777777" w:rsidR="002F6168" w:rsidRPr="007B0169" w:rsidRDefault="002F6168" w:rsidP="00556800">
            <w:pPr>
              <w:spacing w:before="20" w:after="20"/>
              <w:jc w:val="center"/>
              <w:rPr>
                <w:color w:val="808080" w:themeColor="background1" w:themeShade="80"/>
                <w:sz w:val="16"/>
                <w:szCs w:val="16"/>
              </w:rPr>
            </w:pPr>
            <w:r w:rsidRPr="007B0169">
              <w:rPr>
                <w:color w:val="808080" w:themeColor="background1" w:themeShade="80"/>
                <w:sz w:val="16"/>
                <w:szCs w:val="16"/>
              </w:rPr>
              <w:t>(petrol only)</w:t>
            </w:r>
          </w:p>
        </w:tc>
        <w:tc>
          <w:tcPr>
            <w:tcW w:w="1203" w:type="dxa"/>
            <w:shd w:val="clear" w:color="auto" w:fill="auto"/>
            <w:vAlign w:val="center"/>
          </w:tcPr>
          <w:p w14:paraId="7B69025F" w14:textId="77777777" w:rsidR="002F6168" w:rsidRPr="007B0169" w:rsidRDefault="002F6168" w:rsidP="00556800">
            <w:pPr>
              <w:spacing w:before="20" w:after="20"/>
              <w:jc w:val="center"/>
              <w:rPr>
                <w:color w:val="808080" w:themeColor="background1" w:themeShade="80"/>
                <w:sz w:val="16"/>
                <w:szCs w:val="16"/>
              </w:rPr>
            </w:pPr>
            <w:r w:rsidRPr="007B0169">
              <w:rPr>
                <w:color w:val="808080" w:themeColor="background1" w:themeShade="80"/>
                <w:sz w:val="16"/>
                <w:szCs w:val="16"/>
              </w:rPr>
              <w:t>Yes</w:t>
            </w:r>
          </w:p>
          <w:p w14:paraId="068CE3E9" w14:textId="77777777" w:rsidR="002F6168" w:rsidRPr="007B0169" w:rsidRDefault="002F6168" w:rsidP="00556800">
            <w:pPr>
              <w:spacing w:before="20" w:after="20"/>
              <w:jc w:val="center"/>
              <w:rPr>
                <w:color w:val="808080" w:themeColor="background1" w:themeShade="80"/>
                <w:sz w:val="16"/>
                <w:szCs w:val="16"/>
              </w:rPr>
            </w:pPr>
            <w:r w:rsidRPr="007B0169">
              <w:rPr>
                <w:color w:val="808080" w:themeColor="background1" w:themeShade="80"/>
                <w:sz w:val="16"/>
                <w:szCs w:val="16"/>
              </w:rPr>
              <w:t>(petrol only)</w:t>
            </w:r>
          </w:p>
        </w:tc>
        <w:tc>
          <w:tcPr>
            <w:tcW w:w="1323" w:type="dxa"/>
            <w:shd w:val="clear" w:color="auto" w:fill="auto"/>
            <w:vAlign w:val="center"/>
          </w:tcPr>
          <w:p w14:paraId="66101C9C" w14:textId="77777777" w:rsidR="002F6168" w:rsidRPr="007B0169" w:rsidRDefault="002F6168" w:rsidP="00556800">
            <w:pPr>
              <w:spacing w:before="20" w:after="20"/>
              <w:jc w:val="center"/>
              <w:rPr>
                <w:color w:val="808080" w:themeColor="background1" w:themeShade="80"/>
                <w:sz w:val="16"/>
                <w:szCs w:val="16"/>
              </w:rPr>
            </w:pPr>
            <w:r w:rsidRPr="007B0169">
              <w:rPr>
                <w:color w:val="808080" w:themeColor="background1" w:themeShade="80"/>
                <w:sz w:val="16"/>
                <w:szCs w:val="16"/>
              </w:rPr>
              <w:t>Yes (NG/biomethane only)</w:t>
            </w:r>
          </w:p>
        </w:tc>
        <w:tc>
          <w:tcPr>
            <w:tcW w:w="1095" w:type="dxa"/>
            <w:shd w:val="clear" w:color="auto" w:fill="auto"/>
            <w:vAlign w:val="center"/>
          </w:tcPr>
          <w:p w14:paraId="13268B01" w14:textId="77777777" w:rsidR="002F6168" w:rsidRPr="007B0169" w:rsidRDefault="002F6168" w:rsidP="00556800">
            <w:pPr>
              <w:spacing w:before="20" w:after="20"/>
              <w:jc w:val="center"/>
              <w:rPr>
                <w:color w:val="808080" w:themeColor="background1" w:themeShade="80"/>
                <w:sz w:val="16"/>
                <w:szCs w:val="16"/>
              </w:rPr>
            </w:pPr>
            <w:r w:rsidRPr="007B0169">
              <w:rPr>
                <w:color w:val="808080" w:themeColor="background1" w:themeShade="80"/>
                <w:sz w:val="16"/>
                <w:szCs w:val="16"/>
              </w:rPr>
              <w:t>Yes</w:t>
            </w:r>
          </w:p>
          <w:p w14:paraId="48AF6248" w14:textId="77777777" w:rsidR="002F6168" w:rsidRPr="007B0169" w:rsidRDefault="002F6168" w:rsidP="00556800">
            <w:pPr>
              <w:spacing w:before="20" w:after="20"/>
              <w:jc w:val="center"/>
              <w:rPr>
                <w:color w:val="808080" w:themeColor="background1" w:themeShade="80"/>
                <w:sz w:val="16"/>
                <w:szCs w:val="16"/>
              </w:rPr>
            </w:pPr>
            <w:r w:rsidRPr="007B0169">
              <w:rPr>
                <w:color w:val="808080" w:themeColor="background1" w:themeShade="80"/>
                <w:sz w:val="16"/>
                <w:szCs w:val="16"/>
              </w:rPr>
              <w:t>(B5 only)</w:t>
            </w:r>
          </w:p>
        </w:tc>
        <w:tc>
          <w:tcPr>
            <w:tcW w:w="954" w:type="dxa"/>
            <w:shd w:val="clear" w:color="auto" w:fill="auto"/>
            <w:vAlign w:val="center"/>
          </w:tcPr>
          <w:p w14:paraId="0B5A317C" w14:textId="77777777" w:rsidR="002F6168" w:rsidRPr="007B0169" w:rsidRDefault="002F6168" w:rsidP="00556800">
            <w:pPr>
              <w:spacing w:before="20" w:after="20"/>
              <w:jc w:val="center"/>
              <w:rPr>
                <w:color w:val="808080" w:themeColor="background1" w:themeShade="80"/>
                <w:sz w:val="16"/>
                <w:szCs w:val="16"/>
              </w:rPr>
            </w:pPr>
            <w:r w:rsidRPr="007B0169">
              <w:rPr>
                <w:color w:val="808080" w:themeColor="background1" w:themeShade="80"/>
                <w:sz w:val="16"/>
                <w:szCs w:val="16"/>
              </w:rPr>
              <w:t>Yes</w:t>
            </w:r>
          </w:p>
        </w:tc>
        <w:tc>
          <w:tcPr>
            <w:tcW w:w="1206" w:type="dxa"/>
            <w:shd w:val="clear" w:color="auto" w:fill="auto"/>
            <w:vAlign w:val="center"/>
          </w:tcPr>
          <w:p w14:paraId="1E2926E9" w14:textId="77777777" w:rsidR="002F6168" w:rsidRPr="007B0169" w:rsidRDefault="002F6168" w:rsidP="00556800">
            <w:pPr>
              <w:spacing w:before="20" w:after="20"/>
              <w:jc w:val="center"/>
              <w:rPr>
                <w:color w:val="808080" w:themeColor="background1" w:themeShade="80"/>
                <w:sz w:val="16"/>
                <w:szCs w:val="16"/>
              </w:rPr>
            </w:pPr>
            <w:r w:rsidRPr="007B0169">
              <w:rPr>
                <w:color w:val="808080" w:themeColor="background1" w:themeShade="80"/>
                <w:sz w:val="16"/>
                <w:szCs w:val="16"/>
              </w:rPr>
              <w:t>No</w:t>
            </w:r>
          </w:p>
        </w:tc>
        <w:tc>
          <w:tcPr>
            <w:tcW w:w="1277" w:type="dxa"/>
            <w:shd w:val="clear" w:color="auto" w:fill="auto"/>
            <w:vAlign w:val="center"/>
          </w:tcPr>
          <w:p w14:paraId="2BC66959" w14:textId="77777777" w:rsidR="002F6168" w:rsidRPr="007B0169" w:rsidRDefault="002F6168" w:rsidP="00556800">
            <w:pPr>
              <w:spacing w:before="20" w:after="20"/>
              <w:jc w:val="center"/>
              <w:rPr>
                <w:color w:val="808080" w:themeColor="background1" w:themeShade="80"/>
                <w:sz w:val="16"/>
                <w:szCs w:val="16"/>
              </w:rPr>
            </w:pPr>
            <w:r w:rsidRPr="007B0169">
              <w:rPr>
                <w:color w:val="808080" w:themeColor="background1" w:themeShade="80"/>
                <w:sz w:val="16"/>
                <w:szCs w:val="16"/>
              </w:rPr>
              <w:t>No</w:t>
            </w:r>
          </w:p>
        </w:tc>
      </w:tr>
    </w:tbl>
    <w:p w14:paraId="08660643" w14:textId="00BF262B" w:rsidR="002F6168" w:rsidRPr="007B0169" w:rsidRDefault="002F6168" w:rsidP="002F6168">
      <w:r w:rsidRPr="007B0169">
        <w:t>Table B.1.-1: Scope with regard to propulsion unit(s)</w:t>
      </w:r>
    </w:p>
    <w:p w14:paraId="58845223" w14:textId="77777777" w:rsidR="00BB5678" w:rsidRPr="007B0169" w:rsidRDefault="00BB5678" w:rsidP="0021369F">
      <w:pPr>
        <w:rPr>
          <w:b/>
        </w:rPr>
        <w:sectPr w:rsidR="00BB5678" w:rsidRPr="007B0169" w:rsidSect="00736CF3">
          <w:headerReference w:type="default" r:id="rId13"/>
          <w:footerReference w:type="default" r:id="rId14"/>
          <w:headerReference w:type="first" r:id="rId15"/>
          <w:footerReference w:type="first" r:id="rId16"/>
          <w:pgSz w:w="16839" w:h="11907" w:orient="landscape" w:code="9"/>
          <w:pgMar w:top="1418" w:right="1418" w:bottom="1134" w:left="1134" w:header="709" w:footer="709" w:gutter="0"/>
          <w:cols w:space="708"/>
          <w:docGrid w:linePitch="360"/>
        </w:sectPr>
      </w:pPr>
    </w:p>
    <w:tbl>
      <w:tblPr>
        <w:tblW w:w="9606" w:type="dxa"/>
        <w:tblLayout w:type="fixed"/>
        <w:tblLook w:val="01E0" w:firstRow="1" w:lastRow="1" w:firstColumn="1" w:lastColumn="1" w:noHBand="0" w:noVBand="0"/>
      </w:tblPr>
      <w:tblGrid>
        <w:gridCol w:w="1428"/>
        <w:gridCol w:w="8178"/>
      </w:tblGrid>
      <w:tr w:rsidR="0021369F" w:rsidRPr="007B0169" w14:paraId="4333D380" w14:textId="77777777" w:rsidTr="009D59D7">
        <w:trPr>
          <w:cantSplit/>
        </w:trPr>
        <w:tc>
          <w:tcPr>
            <w:tcW w:w="1428" w:type="dxa"/>
          </w:tcPr>
          <w:p w14:paraId="5C6E9CD5" w14:textId="77777777" w:rsidR="0021369F" w:rsidRPr="007B0169" w:rsidRDefault="0021369F" w:rsidP="00A6123E">
            <w:pPr>
              <w:rPr>
                <w:b/>
              </w:rPr>
            </w:pPr>
            <w:r w:rsidRPr="007B0169">
              <w:rPr>
                <w:b/>
              </w:rPr>
              <w:lastRenderedPageBreak/>
              <w:t>3.</w:t>
            </w:r>
          </w:p>
        </w:tc>
        <w:tc>
          <w:tcPr>
            <w:tcW w:w="8178" w:type="dxa"/>
            <w:vAlign w:val="center"/>
          </w:tcPr>
          <w:p w14:paraId="1A836E99" w14:textId="77777777" w:rsidR="0021369F" w:rsidRPr="007B0169" w:rsidRDefault="0021369F" w:rsidP="00A6123E">
            <w:pPr>
              <w:rPr>
                <w:b/>
              </w:rPr>
            </w:pPr>
            <w:bookmarkStart w:id="2" w:name="_Ref37038485"/>
            <w:bookmarkStart w:id="3" w:name="_Toc66871741"/>
            <w:bookmarkStart w:id="4" w:name="_Toc66951798"/>
            <w:bookmarkStart w:id="5" w:name="_Toc66953222"/>
            <w:r w:rsidRPr="007B0169">
              <w:rPr>
                <w:rStyle w:val="CommentReference"/>
                <w:sz w:val="24"/>
                <w:szCs w:val="24"/>
              </w:rPr>
              <w:commentReference w:id="6"/>
            </w:r>
            <w:r w:rsidRPr="007B0169">
              <w:rPr>
                <w:b/>
              </w:rPr>
              <w:t xml:space="preserve">Vehicle </w:t>
            </w:r>
            <w:bookmarkStart w:id="7" w:name="_Ref37063877"/>
            <w:bookmarkStart w:id="8" w:name="_Toc66871745"/>
            <w:bookmarkStart w:id="9" w:name="_Toc66951802"/>
            <w:bookmarkStart w:id="10" w:name="_Toc66953226"/>
            <w:bookmarkEnd w:id="2"/>
            <w:bookmarkEnd w:id="3"/>
            <w:bookmarkEnd w:id="4"/>
            <w:bookmarkEnd w:id="5"/>
            <w:r w:rsidRPr="007B0169">
              <w:rPr>
                <w:b/>
              </w:rPr>
              <w:t>sub-classification</w:t>
            </w:r>
          </w:p>
          <w:bookmarkEnd w:id="7"/>
          <w:bookmarkEnd w:id="8"/>
          <w:bookmarkEnd w:id="9"/>
          <w:bookmarkEnd w:id="10"/>
          <w:p w14:paraId="3F36A78B" w14:textId="77777777" w:rsidR="0021369F" w:rsidRPr="007B0169" w:rsidRDefault="0021369F" w:rsidP="00A6123E">
            <w:r w:rsidRPr="007B0169">
              <w:t>Figure B.1-1 provides a graphical overview of the vehicle sub-classification in terms of engine capacity and maximum vehicle speed if subject to the environmental test types indicated by the (sub-)class numbers in the graph areas. The numerical values of the engine capacity and maximum vehicle speed shall not be rounded up or down.</w:t>
            </w:r>
          </w:p>
          <w:p w14:paraId="2EC64FAC" w14:textId="77777777" w:rsidR="0021369F" w:rsidRPr="007B0169" w:rsidRDefault="0021369F" w:rsidP="00A6123E">
            <w:r w:rsidRPr="007B0169">
              <w:rPr>
                <w:noProof/>
                <w:lang w:val="nl-BE" w:eastAsia="nl-BE"/>
              </w:rPr>
              <w:drawing>
                <wp:inline distT="0" distB="0" distL="0" distR="0" wp14:anchorId="5DA75A2C" wp14:editId="783B2864">
                  <wp:extent cx="5221605" cy="305625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1.1.gif"/>
                          <pic:cNvPicPr/>
                        </pic:nvPicPr>
                        <pic:blipFill>
                          <a:blip r:embed="rId17">
                            <a:extLst>
                              <a:ext uri="{28A0092B-C50C-407E-A947-70E740481C1C}">
                                <a14:useLocalDpi xmlns:a14="http://schemas.microsoft.com/office/drawing/2010/main" val="0"/>
                              </a:ext>
                            </a:extLst>
                          </a:blip>
                          <a:stretch>
                            <a:fillRect/>
                          </a:stretch>
                        </pic:blipFill>
                        <pic:spPr>
                          <a:xfrm>
                            <a:off x="0" y="0"/>
                            <a:ext cx="5221605" cy="3056255"/>
                          </a:xfrm>
                          <a:prstGeom prst="rect">
                            <a:avLst/>
                          </a:prstGeom>
                        </pic:spPr>
                      </pic:pic>
                    </a:graphicData>
                  </a:graphic>
                </wp:inline>
              </w:drawing>
            </w:r>
          </w:p>
          <w:p w14:paraId="08EB3A9A" w14:textId="77777777" w:rsidR="0021369F" w:rsidRPr="007B0169" w:rsidRDefault="0021369F" w:rsidP="00A6123E">
            <w:r w:rsidRPr="007B0169">
              <w:t>Figure B.1.-1: Vehicle sub-classification for environmental testing, test types I and VII</w:t>
            </w:r>
          </w:p>
        </w:tc>
      </w:tr>
      <w:tr w:rsidR="0021369F" w:rsidRPr="007B0169" w14:paraId="16FAB752" w14:textId="77777777" w:rsidTr="009D59D7">
        <w:trPr>
          <w:cantSplit/>
        </w:trPr>
        <w:tc>
          <w:tcPr>
            <w:tcW w:w="1428" w:type="dxa"/>
          </w:tcPr>
          <w:p w14:paraId="3645C020" w14:textId="77777777" w:rsidR="0021369F" w:rsidRPr="007B0169" w:rsidRDefault="0021369F" w:rsidP="00A6123E">
            <w:r w:rsidRPr="007B0169">
              <w:t>3.1.</w:t>
            </w:r>
          </w:p>
        </w:tc>
        <w:tc>
          <w:tcPr>
            <w:tcW w:w="8178" w:type="dxa"/>
            <w:vAlign w:val="center"/>
          </w:tcPr>
          <w:p w14:paraId="2CE8514F" w14:textId="77777777" w:rsidR="0021369F" w:rsidRPr="007B0169" w:rsidRDefault="0021369F" w:rsidP="00A6123E">
            <w:r w:rsidRPr="007B0169">
              <w:t>Class 1</w:t>
            </w:r>
          </w:p>
          <w:p w14:paraId="67841AB0" w14:textId="77777777" w:rsidR="0021369F" w:rsidRPr="007B0169" w:rsidRDefault="0021369F" w:rsidP="00A6123E">
            <w:r w:rsidRPr="007B0169">
              <w:t>Vehicles that fulfil the following specifications belong to class 1:</w:t>
            </w:r>
          </w:p>
          <w:tbl>
            <w:tblPr>
              <w:tblW w:w="7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4"/>
              <w:gridCol w:w="2835"/>
            </w:tblGrid>
            <w:tr w:rsidR="0021369F" w:rsidRPr="007B0169" w14:paraId="663FB797" w14:textId="77777777" w:rsidTr="009D59D7">
              <w:tc>
                <w:tcPr>
                  <w:tcW w:w="4804" w:type="dxa"/>
                  <w:tcBorders>
                    <w:top w:val="single" w:sz="4" w:space="0" w:color="auto"/>
                    <w:left w:val="single" w:sz="4" w:space="0" w:color="auto"/>
                    <w:bottom w:val="single" w:sz="4" w:space="0" w:color="auto"/>
                    <w:right w:val="single" w:sz="4" w:space="0" w:color="auto"/>
                  </w:tcBorders>
                </w:tcPr>
                <w:p w14:paraId="5200CDB8" w14:textId="77777777" w:rsidR="0021369F" w:rsidRPr="007B0169" w:rsidRDefault="0021369F" w:rsidP="00A6123E">
                  <w:pPr>
                    <w:rPr>
                      <w:sz w:val="20"/>
                      <w:szCs w:val="20"/>
                    </w:rPr>
                  </w:pPr>
                  <w:r w:rsidRPr="007B0169">
                    <w:rPr>
                      <w:sz w:val="20"/>
                      <w:szCs w:val="20"/>
                    </w:rPr>
                    <w:t>engine capacity &lt; 150 cm³ and v</w:t>
                  </w:r>
                  <w:r w:rsidRPr="007B0169">
                    <w:rPr>
                      <w:sz w:val="20"/>
                      <w:szCs w:val="20"/>
                      <w:vertAlign w:val="subscript"/>
                    </w:rPr>
                    <w:t>max</w:t>
                  </w:r>
                  <w:r w:rsidRPr="007B0169">
                    <w:rPr>
                      <w:sz w:val="20"/>
                      <w:szCs w:val="20"/>
                    </w:rPr>
                    <w:t>&lt; 100 km/h</w:t>
                  </w:r>
                </w:p>
              </w:tc>
              <w:tc>
                <w:tcPr>
                  <w:tcW w:w="2835" w:type="dxa"/>
                  <w:tcBorders>
                    <w:top w:val="single" w:sz="4" w:space="0" w:color="auto"/>
                    <w:left w:val="single" w:sz="4" w:space="0" w:color="auto"/>
                    <w:bottom w:val="single" w:sz="4" w:space="0" w:color="auto"/>
                    <w:right w:val="single" w:sz="4" w:space="0" w:color="auto"/>
                  </w:tcBorders>
                  <w:vAlign w:val="center"/>
                </w:tcPr>
                <w:p w14:paraId="03E0E862" w14:textId="77777777" w:rsidR="0021369F" w:rsidRPr="007B0169" w:rsidRDefault="0021369F" w:rsidP="00A6123E">
                  <w:pPr>
                    <w:jc w:val="center"/>
                    <w:rPr>
                      <w:sz w:val="20"/>
                      <w:szCs w:val="20"/>
                    </w:rPr>
                  </w:pPr>
                  <w:r w:rsidRPr="007B0169">
                    <w:rPr>
                      <w:sz w:val="20"/>
                      <w:szCs w:val="20"/>
                    </w:rPr>
                    <w:t>class 1</w:t>
                  </w:r>
                </w:p>
              </w:tc>
            </w:tr>
          </w:tbl>
          <w:p w14:paraId="3572FA57" w14:textId="77777777" w:rsidR="0021369F" w:rsidRPr="007B0169" w:rsidRDefault="0021369F" w:rsidP="00A6123E">
            <w:r w:rsidRPr="007B0169">
              <w:t>Table B.1.-2: sub-classification criteria for class 1 light vehicles</w:t>
            </w:r>
          </w:p>
        </w:tc>
      </w:tr>
      <w:tr w:rsidR="0021369F" w:rsidRPr="007B0169" w14:paraId="3124D6AB" w14:textId="77777777" w:rsidTr="009D59D7">
        <w:trPr>
          <w:cantSplit/>
        </w:trPr>
        <w:tc>
          <w:tcPr>
            <w:tcW w:w="1428" w:type="dxa"/>
          </w:tcPr>
          <w:p w14:paraId="2B5784DB" w14:textId="77777777" w:rsidR="0021369F" w:rsidRPr="007B0169" w:rsidRDefault="0021369F" w:rsidP="00A6123E">
            <w:r w:rsidRPr="007B0169">
              <w:t>3.2.</w:t>
            </w:r>
          </w:p>
        </w:tc>
        <w:tc>
          <w:tcPr>
            <w:tcW w:w="8178" w:type="dxa"/>
            <w:vAlign w:val="center"/>
          </w:tcPr>
          <w:p w14:paraId="579084A6" w14:textId="77777777" w:rsidR="0021369F" w:rsidRPr="007B0169" w:rsidRDefault="0021369F" w:rsidP="00A6123E">
            <w:r w:rsidRPr="007B0169">
              <w:t>Class 2</w:t>
            </w:r>
          </w:p>
          <w:p w14:paraId="5E3DABE5" w14:textId="77777777" w:rsidR="0021369F" w:rsidRPr="007B0169" w:rsidRDefault="0021369F" w:rsidP="00A6123E">
            <w:r w:rsidRPr="007B0169">
              <w:t>Vehicles that fulfil the following specifications belong to class 2 and shall be sub-classified in:</w:t>
            </w:r>
          </w:p>
          <w:tbl>
            <w:tblPr>
              <w:tblW w:w="7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4"/>
              <w:gridCol w:w="2835"/>
            </w:tblGrid>
            <w:tr w:rsidR="0021369F" w:rsidRPr="007B0169" w14:paraId="3EFC2451" w14:textId="77777777" w:rsidTr="009D59D7">
              <w:tc>
                <w:tcPr>
                  <w:tcW w:w="4804" w:type="dxa"/>
                  <w:tcBorders>
                    <w:top w:val="single" w:sz="4" w:space="0" w:color="auto"/>
                    <w:left w:val="single" w:sz="4" w:space="0" w:color="auto"/>
                    <w:bottom w:val="single" w:sz="4" w:space="0" w:color="auto"/>
                    <w:right w:val="single" w:sz="4" w:space="0" w:color="auto"/>
                  </w:tcBorders>
                </w:tcPr>
                <w:p w14:paraId="7EF856FD" w14:textId="77777777" w:rsidR="0021369F" w:rsidRPr="007B0169" w:rsidRDefault="0021369F" w:rsidP="00A6123E">
                  <w:pPr>
                    <w:rPr>
                      <w:sz w:val="20"/>
                      <w:szCs w:val="20"/>
                    </w:rPr>
                  </w:pPr>
                  <w:r w:rsidRPr="007B0169">
                    <w:rPr>
                      <w:sz w:val="20"/>
                      <w:szCs w:val="20"/>
                    </w:rPr>
                    <w:t>Engine capacity &lt; 150 cm³ and 100 km/h ≤ v</w:t>
                  </w:r>
                  <w:r w:rsidRPr="007B0169">
                    <w:rPr>
                      <w:sz w:val="20"/>
                      <w:szCs w:val="20"/>
                      <w:vertAlign w:val="subscript"/>
                    </w:rPr>
                    <w:t>max</w:t>
                  </w:r>
                  <w:r w:rsidRPr="007B0169">
                    <w:rPr>
                      <w:sz w:val="20"/>
                      <w:szCs w:val="20"/>
                    </w:rPr>
                    <w:t>&lt; 115 km/h or engine capacity ≥150 cm³ and v</w:t>
                  </w:r>
                  <w:r w:rsidRPr="007B0169">
                    <w:rPr>
                      <w:sz w:val="20"/>
                      <w:szCs w:val="20"/>
                      <w:vertAlign w:val="subscript"/>
                    </w:rPr>
                    <w:t>max</w:t>
                  </w:r>
                  <w:r w:rsidRPr="007B0169">
                    <w:rPr>
                      <w:sz w:val="20"/>
                      <w:szCs w:val="20"/>
                    </w:rPr>
                    <w:t>&lt; 115 km/h</w:t>
                  </w:r>
                </w:p>
              </w:tc>
              <w:tc>
                <w:tcPr>
                  <w:tcW w:w="2835" w:type="dxa"/>
                  <w:tcBorders>
                    <w:top w:val="single" w:sz="4" w:space="0" w:color="auto"/>
                    <w:left w:val="single" w:sz="4" w:space="0" w:color="auto"/>
                    <w:bottom w:val="single" w:sz="4" w:space="0" w:color="auto"/>
                    <w:right w:val="single" w:sz="4" w:space="0" w:color="auto"/>
                  </w:tcBorders>
                  <w:vAlign w:val="center"/>
                </w:tcPr>
                <w:p w14:paraId="182E3035" w14:textId="77777777" w:rsidR="0021369F" w:rsidRPr="007B0169" w:rsidRDefault="0021369F" w:rsidP="00A6123E">
                  <w:pPr>
                    <w:jc w:val="center"/>
                    <w:rPr>
                      <w:sz w:val="20"/>
                      <w:szCs w:val="20"/>
                    </w:rPr>
                  </w:pPr>
                  <w:r w:rsidRPr="007B0169">
                    <w:rPr>
                      <w:sz w:val="20"/>
                      <w:szCs w:val="20"/>
                    </w:rPr>
                    <w:t>sub-class 2-1</w:t>
                  </w:r>
                </w:p>
              </w:tc>
            </w:tr>
            <w:tr w:rsidR="0021369F" w:rsidRPr="007B0169" w14:paraId="096DE56E" w14:textId="77777777" w:rsidTr="009D59D7">
              <w:tc>
                <w:tcPr>
                  <w:tcW w:w="4804" w:type="dxa"/>
                  <w:tcBorders>
                    <w:top w:val="single" w:sz="4" w:space="0" w:color="auto"/>
                    <w:left w:val="single" w:sz="4" w:space="0" w:color="auto"/>
                    <w:bottom w:val="single" w:sz="4" w:space="0" w:color="auto"/>
                    <w:right w:val="single" w:sz="4" w:space="0" w:color="auto"/>
                  </w:tcBorders>
                </w:tcPr>
                <w:p w14:paraId="6A0A00B4" w14:textId="77777777" w:rsidR="0021369F" w:rsidRPr="007B0169" w:rsidRDefault="0021369F" w:rsidP="00A6123E">
                  <w:pPr>
                    <w:rPr>
                      <w:sz w:val="20"/>
                      <w:szCs w:val="20"/>
                    </w:rPr>
                  </w:pPr>
                  <w:r w:rsidRPr="007B0169">
                    <w:rPr>
                      <w:sz w:val="20"/>
                      <w:szCs w:val="20"/>
                    </w:rPr>
                    <w:t>115 km/h ≤ v</w:t>
                  </w:r>
                  <w:r w:rsidRPr="007B0169">
                    <w:rPr>
                      <w:sz w:val="20"/>
                      <w:szCs w:val="20"/>
                      <w:vertAlign w:val="subscript"/>
                    </w:rPr>
                    <w:t>max</w:t>
                  </w:r>
                  <w:r w:rsidRPr="007B0169">
                    <w:rPr>
                      <w:sz w:val="20"/>
                      <w:szCs w:val="20"/>
                    </w:rPr>
                    <w:t>&lt; 130 km/h</w:t>
                  </w:r>
                </w:p>
              </w:tc>
              <w:tc>
                <w:tcPr>
                  <w:tcW w:w="2835" w:type="dxa"/>
                  <w:tcBorders>
                    <w:top w:val="single" w:sz="4" w:space="0" w:color="auto"/>
                    <w:left w:val="single" w:sz="4" w:space="0" w:color="auto"/>
                    <w:bottom w:val="single" w:sz="4" w:space="0" w:color="auto"/>
                    <w:right w:val="single" w:sz="4" w:space="0" w:color="auto"/>
                  </w:tcBorders>
                  <w:vAlign w:val="center"/>
                </w:tcPr>
                <w:p w14:paraId="1CC9EBF5" w14:textId="77777777" w:rsidR="0021369F" w:rsidRPr="007B0169" w:rsidRDefault="0021369F" w:rsidP="00A6123E">
                  <w:pPr>
                    <w:jc w:val="center"/>
                    <w:rPr>
                      <w:sz w:val="20"/>
                      <w:szCs w:val="20"/>
                    </w:rPr>
                  </w:pPr>
                  <w:r w:rsidRPr="007B0169">
                    <w:rPr>
                      <w:sz w:val="20"/>
                      <w:szCs w:val="20"/>
                    </w:rPr>
                    <w:t>sub-class 2-2</w:t>
                  </w:r>
                </w:p>
              </w:tc>
            </w:tr>
          </w:tbl>
          <w:p w14:paraId="5807751E" w14:textId="77777777" w:rsidR="0021369F" w:rsidRPr="007B0169" w:rsidRDefault="0021369F" w:rsidP="00A6123E">
            <w:r w:rsidRPr="007B0169">
              <w:t>Table B.1.-3: sub-classification criteria for class 2 light vehicles</w:t>
            </w:r>
          </w:p>
        </w:tc>
      </w:tr>
      <w:tr w:rsidR="0021369F" w:rsidRPr="007B0169" w14:paraId="5F958CDC" w14:textId="77777777" w:rsidTr="009D59D7">
        <w:trPr>
          <w:cantSplit/>
        </w:trPr>
        <w:tc>
          <w:tcPr>
            <w:tcW w:w="1428" w:type="dxa"/>
          </w:tcPr>
          <w:p w14:paraId="6D4C1EA2" w14:textId="77777777" w:rsidR="0021369F" w:rsidRPr="007B0169" w:rsidRDefault="0021369F" w:rsidP="00A6123E">
            <w:r w:rsidRPr="007B0169">
              <w:lastRenderedPageBreak/>
              <w:t>3.3.</w:t>
            </w:r>
          </w:p>
        </w:tc>
        <w:tc>
          <w:tcPr>
            <w:tcW w:w="8178" w:type="dxa"/>
            <w:vAlign w:val="center"/>
          </w:tcPr>
          <w:p w14:paraId="1C4015C1" w14:textId="77777777" w:rsidR="0021369F" w:rsidRPr="007B0169" w:rsidRDefault="0021369F" w:rsidP="00A6123E">
            <w:r w:rsidRPr="007B0169">
              <w:t>Class 3</w:t>
            </w:r>
          </w:p>
          <w:p w14:paraId="618F4BFA" w14:textId="77777777" w:rsidR="0021369F" w:rsidRPr="007B0169" w:rsidRDefault="0021369F" w:rsidP="00A6123E">
            <w:r w:rsidRPr="007B0169">
              <w:t>Vehicles that fulfil the following specifications belong to class 3 and shall be sub-classified in:</w:t>
            </w:r>
          </w:p>
          <w:tbl>
            <w:tblPr>
              <w:tblW w:w="7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4"/>
              <w:gridCol w:w="2835"/>
            </w:tblGrid>
            <w:tr w:rsidR="0021369F" w:rsidRPr="007B0169" w14:paraId="6E34155E" w14:textId="77777777" w:rsidTr="009D59D7">
              <w:tc>
                <w:tcPr>
                  <w:tcW w:w="4804" w:type="dxa"/>
                  <w:tcBorders>
                    <w:top w:val="single" w:sz="4" w:space="0" w:color="auto"/>
                    <w:left w:val="single" w:sz="4" w:space="0" w:color="auto"/>
                    <w:bottom w:val="single" w:sz="4" w:space="0" w:color="auto"/>
                    <w:right w:val="single" w:sz="4" w:space="0" w:color="auto"/>
                  </w:tcBorders>
                </w:tcPr>
                <w:p w14:paraId="51629EDE" w14:textId="77777777" w:rsidR="0021369F" w:rsidRPr="007B0169" w:rsidRDefault="0021369F" w:rsidP="00A6123E">
                  <w:pPr>
                    <w:rPr>
                      <w:sz w:val="20"/>
                      <w:szCs w:val="20"/>
                    </w:rPr>
                  </w:pPr>
                  <w:r w:rsidRPr="007B0169">
                    <w:rPr>
                      <w:sz w:val="20"/>
                      <w:szCs w:val="20"/>
                    </w:rPr>
                    <w:t>130 ≤ v</w:t>
                  </w:r>
                  <w:r w:rsidRPr="007B0169">
                    <w:rPr>
                      <w:sz w:val="20"/>
                      <w:szCs w:val="20"/>
                      <w:vertAlign w:val="subscript"/>
                    </w:rPr>
                    <w:t>max</w:t>
                  </w:r>
                  <w:r w:rsidRPr="007B0169">
                    <w:rPr>
                      <w:sz w:val="20"/>
                      <w:szCs w:val="20"/>
                    </w:rPr>
                    <w:t>&lt; 140 km/h</w:t>
                  </w:r>
                </w:p>
              </w:tc>
              <w:tc>
                <w:tcPr>
                  <w:tcW w:w="2835" w:type="dxa"/>
                  <w:tcBorders>
                    <w:top w:val="single" w:sz="4" w:space="0" w:color="auto"/>
                    <w:left w:val="single" w:sz="4" w:space="0" w:color="auto"/>
                    <w:bottom w:val="single" w:sz="4" w:space="0" w:color="auto"/>
                    <w:right w:val="single" w:sz="4" w:space="0" w:color="auto"/>
                  </w:tcBorders>
                  <w:vAlign w:val="center"/>
                </w:tcPr>
                <w:p w14:paraId="4F759DD0" w14:textId="77777777" w:rsidR="0021369F" w:rsidRPr="007B0169" w:rsidRDefault="0021369F" w:rsidP="00A6123E">
                  <w:pPr>
                    <w:jc w:val="center"/>
                    <w:rPr>
                      <w:sz w:val="20"/>
                      <w:szCs w:val="20"/>
                    </w:rPr>
                  </w:pPr>
                  <w:r w:rsidRPr="007B0169">
                    <w:rPr>
                      <w:sz w:val="20"/>
                      <w:szCs w:val="20"/>
                    </w:rPr>
                    <w:t>subclass 3-1</w:t>
                  </w:r>
                </w:p>
              </w:tc>
            </w:tr>
            <w:tr w:rsidR="0021369F" w:rsidRPr="007B0169" w14:paraId="0E12FE58" w14:textId="77777777" w:rsidTr="009D59D7">
              <w:tc>
                <w:tcPr>
                  <w:tcW w:w="4804" w:type="dxa"/>
                  <w:tcBorders>
                    <w:top w:val="single" w:sz="4" w:space="0" w:color="auto"/>
                    <w:left w:val="single" w:sz="4" w:space="0" w:color="auto"/>
                    <w:bottom w:val="single" w:sz="4" w:space="0" w:color="auto"/>
                    <w:right w:val="single" w:sz="4" w:space="0" w:color="auto"/>
                  </w:tcBorders>
                </w:tcPr>
                <w:p w14:paraId="5F24AB10" w14:textId="77777777" w:rsidR="0021369F" w:rsidRPr="007B0169" w:rsidRDefault="0021369F" w:rsidP="00A6123E">
                  <w:pPr>
                    <w:rPr>
                      <w:sz w:val="20"/>
                      <w:szCs w:val="20"/>
                      <w:vertAlign w:val="superscript"/>
                    </w:rPr>
                  </w:pPr>
                  <w:r w:rsidRPr="007B0169">
                    <w:rPr>
                      <w:sz w:val="20"/>
                      <w:szCs w:val="20"/>
                    </w:rPr>
                    <w:t>v</w:t>
                  </w:r>
                  <w:r w:rsidRPr="007B0169">
                    <w:rPr>
                      <w:sz w:val="20"/>
                      <w:szCs w:val="20"/>
                      <w:vertAlign w:val="subscript"/>
                    </w:rPr>
                    <w:t xml:space="preserve">max </w:t>
                  </w:r>
                  <w:r w:rsidRPr="007B0169">
                    <w:rPr>
                      <w:sz w:val="20"/>
                      <w:szCs w:val="20"/>
                    </w:rPr>
                    <w:t>≥ 140 km/h</w:t>
                  </w:r>
                </w:p>
              </w:tc>
              <w:tc>
                <w:tcPr>
                  <w:tcW w:w="2835" w:type="dxa"/>
                  <w:tcBorders>
                    <w:top w:val="single" w:sz="4" w:space="0" w:color="auto"/>
                    <w:left w:val="single" w:sz="4" w:space="0" w:color="auto"/>
                    <w:bottom w:val="single" w:sz="4" w:space="0" w:color="auto"/>
                    <w:right w:val="single" w:sz="4" w:space="0" w:color="auto"/>
                  </w:tcBorders>
                  <w:vAlign w:val="center"/>
                </w:tcPr>
                <w:p w14:paraId="1CC35EA7" w14:textId="77777777" w:rsidR="0021369F" w:rsidRPr="007B0169" w:rsidRDefault="0021369F" w:rsidP="00A6123E">
                  <w:pPr>
                    <w:jc w:val="center"/>
                    <w:rPr>
                      <w:sz w:val="20"/>
                      <w:szCs w:val="20"/>
                    </w:rPr>
                  </w:pPr>
                  <w:r w:rsidRPr="007B0169">
                    <w:rPr>
                      <w:sz w:val="20"/>
                      <w:szCs w:val="20"/>
                    </w:rPr>
                    <w:t>subclass 3-2</w:t>
                  </w:r>
                </w:p>
              </w:tc>
            </w:tr>
          </w:tbl>
          <w:p w14:paraId="09B42900" w14:textId="77777777" w:rsidR="0021369F" w:rsidRPr="007B0169" w:rsidRDefault="0021369F" w:rsidP="00A6123E">
            <w:r w:rsidRPr="007B0169">
              <w:t>Table B.1.-4: sub-classification criteria for class 3 light vehicles</w:t>
            </w:r>
          </w:p>
        </w:tc>
      </w:tr>
    </w:tbl>
    <w:p w14:paraId="657AAB0C" w14:textId="77777777" w:rsidR="002F6168" w:rsidRPr="007B0169" w:rsidRDefault="002F6168" w:rsidP="0021369F">
      <w:pPr>
        <w:rPr>
          <w:b/>
        </w:rPr>
        <w:sectPr w:rsidR="002F6168" w:rsidRPr="007B0169" w:rsidSect="00736CF3">
          <w:headerReference w:type="default" r:id="rId18"/>
          <w:footerReference w:type="default" r:id="rId19"/>
          <w:headerReference w:type="first" r:id="rId20"/>
          <w:footerReference w:type="first" r:id="rId21"/>
          <w:pgSz w:w="11907" w:h="16839" w:code="9"/>
          <w:pgMar w:top="1418" w:right="1134" w:bottom="1134" w:left="1418" w:header="567" w:footer="1985" w:gutter="0"/>
          <w:cols w:space="720"/>
          <w:docGrid w:linePitch="360"/>
        </w:sectPr>
      </w:pPr>
    </w:p>
    <w:tbl>
      <w:tblPr>
        <w:tblW w:w="9606" w:type="dxa"/>
        <w:tblLayout w:type="fixed"/>
        <w:tblLook w:val="01E0" w:firstRow="1" w:lastRow="1" w:firstColumn="1" w:lastColumn="1" w:noHBand="0" w:noVBand="0"/>
      </w:tblPr>
      <w:tblGrid>
        <w:gridCol w:w="1428"/>
        <w:gridCol w:w="8178"/>
      </w:tblGrid>
      <w:tr w:rsidR="00CA30FC" w:rsidRPr="007B0169" w14:paraId="5AA1FD26" w14:textId="77777777" w:rsidTr="006E03DD">
        <w:tc>
          <w:tcPr>
            <w:tcW w:w="1428" w:type="dxa"/>
          </w:tcPr>
          <w:p w14:paraId="49DDF5B3" w14:textId="77777777" w:rsidR="00CA30FC" w:rsidRPr="007B0169" w:rsidRDefault="00CA30FC" w:rsidP="006E03DD">
            <w:r w:rsidRPr="007B0169">
              <w:rPr>
                <w:b/>
              </w:rPr>
              <w:lastRenderedPageBreak/>
              <w:t>4.</w:t>
            </w:r>
          </w:p>
        </w:tc>
        <w:tc>
          <w:tcPr>
            <w:tcW w:w="8178" w:type="dxa"/>
            <w:vAlign w:val="center"/>
          </w:tcPr>
          <w:p w14:paraId="6327B150" w14:textId="77777777" w:rsidR="00CA30FC" w:rsidRPr="007B0169" w:rsidRDefault="00CA30FC" w:rsidP="006E03DD">
            <w:pPr>
              <w:rPr>
                <w:b/>
              </w:rPr>
            </w:pPr>
            <w:r w:rsidRPr="007B0169">
              <w:rPr>
                <w:b/>
              </w:rPr>
              <w:t>Definitions</w:t>
            </w:r>
          </w:p>
          <w:p w14:paraId="04CA2960" w14:textId="77777777" w:rsidR="00CA30FC" w:rsidRPr="007B0169" w:rsidRDefault="00CA30FC" w:rsidP="006E03DD">
            <w:r w:rsidRPr="007B0169">
              <w:t>The following definitions shall apply in this GTR:</w:t>
            </w:r>
          </w:p>
        </w:tc>
      </w:tr>
      <w:tr w:rsidR="00CA30FC" w:rsidRPr="007B0169" w14:paraId="5A0AF939" w14:textId="77777777" w:rsidTr="006E03DD">
        <w:tc>
          <w:tcPr>
            <w:tcW w:w="1428" w:type="dxa"/>
          </w:tcPr>
          <w:p w14:paraId="13797A44" w14:textId="77777777" w:rsidR="00CA30FC" w:rsidRPr="007B0169" w:rsidRDefault="00CA30FC" w:rsidP="006E03DD">
            <w:r w:rsidRPr="007B0169">
              <w:t>4.1.</w:t>
            </w:r>
          </w:p>
        </w:tc>
        <w:tc>
          <w:tcPr>
            <w:tcW w:w="8178" w:type="dxa"/>
          </w:tcPr>
          <w:p w14:paraId="365445EA" w14:textId="77777777" w:rsidR="00CA30FC" w:rsidRPr="007B0169" w:rsidRDefault="00CA30FC" w:rsidP="006E03DD">
            <w:r w:rsidRPr="007B0169">
              <w:t>‘actuator’ means a converter of an output signal from a control unit into motion, heat or other physical state in order to control the powertrain, engine(s) or drive train;</w:t>
            </w:r>
          </w:p>
        </w:tc>
      </w:tr>
      <w:tr w:rsidR="00CA30FC" w:rsidRPr="007B0169" w14:paraId="7991B7BD" w14:textId="77777777" w:rsidTr="006E03DD">
        <w:tc>
          <w:tcPr>
            <w:tcW w:w="1428" w:type="dxa"/>
          </w:tcPr>
          <w:p w14:paraId="7207EA07" w14:textId="77777777" w:rsidR="00CA30FC" w:rsidRPr="007B0169" w:rsidRDefault="00CA30FC" w:rsidP="006E03DD">
            <w:r w:rsidRPr="007B0169">
              <w:t>4.2.</w:t>
            </w:r>
          </w:p>
        </w:tc>
        <w:tc>
          <w:tcPr>
            <w:tcW w:w="8178" w:type="dxa"/>
          </w:tcPr>
          <w:p w14:paraId="34AA0515" w14:textId="77777777" w:rsidR="00CA30FC" w:rsidRPr="007B0169" w:rsidRDefault="00CA30FC" w:rsidP="006E03DD">
            <w:r w:rsidRPr="007B0169">
              <w:t>‘air intake system’ means a system composed of components allowing the fresh-air charge or air-fuel mixture to enter the engine and includes, if fitted, the air filter, intake pipes, resonator(s), the throttle body and the intake manifold of an engine;</w:t>
            </w:r>
          </w:p>
        </w:tc>
      </w:tr>
      <w:tr w:rsidR="00CA30FC" w:rsidRPr="007B0169" w14:paraId="536CAB08" w14:textId="77777777" w:rsidTr="006E03DD">
        <w:tc>
          <w:tcPr>
            <w:tcW w:w="1428" w:type="dxa"/>
          </w:tcPr>
          <w:p w14:paraId="6642C7F1" w14:textId="77777777" w:rsidR="00CA30FC" w:rsidRPr="007B0169" w:rsidRDefault="00CA30FC" w:rsidP="006E03DD">
            <w:r w:rsidRPr="007B0169">
              <w:t>4.3.</w:t>
            </w:r>
          </w:p>
        </w:tc>
        <w:tc>
          <w:tcPr>
            <w:tcW w:w="8178" w:type="dxa"/>
          </w:tcPr>
          <w:p w14:paraId="2AFD532D" w14:textId="77777777" w:rsidR="00CA30FC" w:rsidRPr="007B0169" w:rsidRDefault="00CA30FC" w:rsidP="006E03DD">
            <w:commentRangeStart w:id="11"/>
            <w:r w:rsidRPr="007B0169">
              <w:t>‘</w:t>
            </w:r>
            <w:commentRangeEnd w:id="11"/>
            <w:r w:rsidRPr="007B0169">
              <w:rPr>
                <w:rStyle w:val="CommentReference"/>
              </w:rPr>
              <w:commentReference w:id="11"/>
            </w:r>
            <w:r w:rsidRPr="007B0169">
              <w:t>alternative fuel vehicle’ means a vehicle designed to run on at least one type of fuel that is either gaseous at atmospheric temperature and pressure, or substantially non-mineral oil derived;</w:t>
            </w:r>
          </w:p>
        </w:tc>
      </w:tr>
      <w:tr w:rsidR="00CA30FC" w:rsidRPr="007B0169" w14:paraId="4A0A30FE" w14:textId="77777777" w:rsidTr="006E03DD">
        <w:tc>
          <w:tcPr>
            <w:tcW w:w="1428" w:type="dxa"/>
          </w:tcPr>
          <w:p w14:paraId="0AEA28E7" w14:textId="77777777" w:rsidR="00CA30FC" w:rsidRPr="007B0169" w:rsidRDefault="00CA30FC" w:rsidP="006E03DD">
            <w:r w:rsidRPr="007B0169">
              <w:t>4.4.</w:t>
            </w:r>
          </w:p>
        </w:tc>
        <w:tc>
          <w:tcPr>
            <w:tcW w:w="8178" w:type="dxa"/>
          </w:tcPr>
          <w:p w14:paraId="542FD4F9" w14:textId="77777777" w:rsidR="00CA30FC" w:rsidRPr="007B0169" w:rsidRDefault="00CA30FC" w:rsidP="006E03DD">
            <w:r w:rsidRPr="007B0169">
              <w:t>‘bi-fuel vehicle’ means a vehicle with two separate fuel storage systems that can run part-time on two different fuels and is designed to run on only one fuel at a time;</w:t>
            </w:r>
          </w:p>
        </w:tc>
      </w:tr>
      <w:tr w:rsidR="00CA30FC" w:rsidRPr="007B0169" w14:paraId="6BEACA62" w14:textId="77777777" w:rsidTr="006E03DD">
        <w:tc>
          <w:tcPr>
            <w:tcW w:w="1428" w:type="dxa"/>
          </w:tcPr>
          <w:p w14:paraId="040666A1" w14:textId="77777777" w:rsidR="00CA30FC" w:rsidRPr="007B0169" w:rsidRDefault="00CA30FC" w:rsidP="006E03DD">
            <w:r w:rsidRPr="007B0169">
              <w:t>4.5.</w:t>
            </w:r>
          </w:p>
        </w:tc>
        <w:tc>
          <w:tcPr>
            <w:tcW w:w="8178" w:type="dxa"/>
          </w:tcPr>
          <w:p w14:paraId="049BE69D" w14:textId="77777777" w:rsidR="00CA30FC" w:rsidRPr="007B0169" w:rsidRDefault="00CA30FC" w:rsidP="006E03DD">
            <w:r w:rsidRPr="007B0169">
              <w:t>‘biodiesel’ means a vegetable oil- or animal fat-based diesel fuel consisting of long-chain alkyl esters produced in a sustainable way;</w:t>
            </w:r>
          </w:p>
        </w:tc>
      </w:tr>
      <w:tr w:rsidR="00CA30FC" w:rsidRPr="007B0169" w14:paraId="18D9331A" w14:textId="77777777" w:rsidTr="006E03DD">
        <w:tc>
          <w:tcPr>
            <w:tcW w:w="1428" w:type="dxa"/>
          </w:tcPr>
          <w:p w14:paraId="2962F808" w14:textId="77777777" w:rsidR="00CA30FC" w:rsidRPr="007B0169" w:rsidRDefault="00CA30FC" w:rsidP="006E03DD">
            <w:r w:rsidRPr="007B0169">
              <w:t>4.6.</w:t>
            </w:r>
          </w:p>
        </w:tc>
        <w:tc>
          <w:tcPr>
            <w:tcW w:w="8178" w:type="dxa"/>
          </w:tcPr>
          <w:p w14:paraId="54D20A12" w14:textId="77777777" w:rsidR="00CA30FC" w:rsidRPr="007B0169" w:rsidRDefault="00CA30FC" w:rsidP="006E03DD">
            <w:r w:rsidRPr="007B0169">
              <w:t>‘biomethane’ means a renewable natural gas made from organic sources that starts out as ‘biogas’ but then is cleaned up in a process called ‘biogas to biomethane’ which removes the impurities in biogas such as carbon dioxide, siloxanes and hydrogen sulphides (H 2 S);</w:t>
            </w:r>
          </w:p>
        </w:tc>
      </w:tr>
      <w:tr w:rsidR="00CA30FC" w:rsidRPr="007B0169" w14:paraId="1461A846" w14:textId="77777777" w:rsidTr="006E03DD">
        <w:tc>
          <w:tcPr>
            <w:tcW w:w="1428" w:type="dxa"/>
          </w:tcPr>
          <w:p w14:paraId="5F8A28C3" w14:textId="77777777" w:rsidR="00CA30FC" w:rsidRPr="007B0169" w:rsidRDefault="00CA30FC" w:rsidP="006E03DD">
            <w:r w:rsidRPr="007B0169">
              <w:t>4.7.</w:t>
            </w:r>
          </w:p>
        </w:tc>
        <w:tc>
          <w:tcPr>
            <w:tcW w:w="8178" w:type="dxa"/>
          </w:tcPr>
          <w:p w14:paraId="524AA325" w14:textId="77777777" w:rsidR="00CA30FC" w:rsidRPr="007B0169" w:rsidRDefault="00CA30FC" w:rsidP="006E03DD">
            <w:r w:rsidRPr="007B0169">
              <w:t>‘boost control’ means a device to control the boost level produced in the induction system of a turbocharged or supercharged engine;</w:t>
            </w:r>
          </w:p>
        </w:tc>
      </w:tr>
      <w:tr w:rsidR="00CA30FC" w:rsidRPr="007B0169" w14:paraId="3D37A973" w14:textId="77777777" w:rsidTr="006E03DD">
        <w:tc>
          <w:tcPr>
            <w:tcW w:w="1428" w:type="dxa"/>
          </w:tcPr>
          <w:p w14:paraId="01813324" w14:textId="77777777" w:rsidR="00CA30FC" w:rsidRPr="007B0169" w:rsidRDefault="00CA30FC" w:rsidP="006E03DD">
            <w:r w:rsidRPr="007B0169">
              <w:t>4.8.</w:t>
            </w:r>
          </w:p>
        </w:tc>
        <w:tc>
          <w:tcPr>
            <w:tcW w:w="8178" w:type="dxa"/>
          </w:tcPr>
          <w:p w14:paraId="549397E9" w14:textId="77777777" w:rsidR="00CA30FC" w:rsidRPr="007B0169" w:rsidRDefault="00CA30FC" w:rsidP="006E03DD">
            <w:r w:rsidRPr="007B0169">
              <w:t>‘carburettor’ means a device that blends fuel and air into a mixture that can be combusted in a combustion engine;</w:t>
            </w:r>
          </w:p>
        </w:tc>
      </w:tr>
      <w:tr w:rsidR="00CA30FC" w:rsidRPr="007B0169" w14:paraId="5ECB2D43" w14:textId="77777777" w:rsidTr="006E03DD">
        <w:tc>
          <w:tcPr>
            <w:tcW w:w="1428" w:type="dxa"/>
          </w:tcPr>
          <w:p w14:paraId="1B6C83FC" w14:textId="77777777" w:rsidR="00CA30FC" w:rsidRPr="007B0169" w:rsidRDefault="00CA30FC" w:rsidP="006E03DD">
            <w:r w:rsidRPr="007B0169">
              <w:t>4.9.</w:t>
            </w:r>
          </w:p>
        </w:tc>
        <w:tc>
          <w:tcPr>
            <w:tcW w:w="8178" w:type="dxa"/>
          </w:tcPr>
          <w:p w14:paraId="2D1020E8" w14:textId="77777777" w:rsidR="00CA30FC" w:rsidRPr="007B0169" w:rsidRDefault="00CA30FC" w:rsidP="006E03DD">
            <w:r w:rsidRPr="007B0169">
              <w:t>‘catalytic converter’ means an emission pollution-control device which converts toxic by-products of combustion in the exhaust of an engine to less toxic substances by means of catalysed chemical reactions;</w:t>
            </w:r>
          </w:p>
        </w:tc>
      </w:tr>
      <w:tr w:rsidR="00CA30FC" w:rsidRPr="007B0169" w14:paraId="4087C791" w14:textId="77777777" w:rsidTr="006E03DD">
        <w:tc>
          <w:tcPr>
            <w:tcW w:w="1428" w:type="dxa"/>
          </w:tcPr>
          <w:p w14:paraId="33943A08" w14:textId="77777777" w:rsidR="00CA30FC" w:rsidRPr="007B0169" w:rsidRDefault="00CA30FC" w:rsidP="006E03DD">
            <w:r w:rsidRPr="007B0169">
              <w:t>4.10.</w:t>
            </w:r>
          </w:p>
        </w:tc>
        <w:tc>
          <w:tcPr>
            <w:tcW w:w="8178" w:type="dxa"/>
          </w:tcPr>
          <w:p w14:paraId="588324D0" w14:textId="77777777" w:rsidR="00CA30FC" w:rsidRPr="007B0169" w:rsidRDefault="00CA30FC" w:rsidP="006E03DD">
            <w:pPr>
              <w:pStyle w:val="Point0number"/>
              <w:numPr>
                <w:ilvl w:val="0"/>
                <w:numId w:val="0"/>
              </w:numPr>
            </w:pPr>
            <w:commentRangeStart w:id="12"/>
            <w:r w:rsidRPr="007B0169">
              <w:t>‘</w:t>
            </w:r>
            <w:commentRangeEnd w:id="12"/>
            <w:r w:rsidRPr="007B0169">
              <w:rPr>
                <w:rStyle w:val="CommentReference"/>
                <w:lang w:eastAsia="de-DE"/>
              </w:rPr>
              <w:commentReference w:id="12"/>
            </w:r>
            <w:r w:rsidRPr="007B0169">
              <w:t>catalytic converter type’ means a category of catalytic converters that do not differ as regards the following:</w:t>
            </w:r>
          </w:p>
          <w:p w14:paraId="3A282C95" w14:textId="77777777" w:rsidR="00CA30FC" w:rsidRPr="007B0169" w:rsidRDefault="00CA30FC" w:rsidP="006E03DD">
            <w:pPr>
              <w:pStyle w:val="Point1"/>
              <w:ind w:left="0" w:firstLine="0"/>
            </w:pPr>
            <w:r w:rsidRPr="007B0169">
              <w:t>(a)</w:t>
            </w:r>
            <w:r w:rsidRPr="007B0169">
              <w:tab/>
              <w:t>number of coated substrates, structure and material;</w:t>
            </w:r>
          </w:p>
          <w:p w14:paraId="324334FC" w14:textId="77777777" w:rsidR="00CA30FC" w:rsidRPr="007B0169" w:rsidRDefault="00CA30FC" w:rsidP="006E03DD">
            <w:pPr>
              <w:pStyle w:val="Point1"/>
              <w:ind w:left="699" w:hanging="699"/>
            </w:pPr>
            <w:r w:rsidRPr="007B0169">
              <w:t>(b)</w:t>
            </w:r>
            <w:r w:rsidRPr="007B0169">
              <w:tab/>
              <w:t>type of catalytic activity (oxidising, three-way, or of another type of catalytic activity);</w:t>
            </w:r>
          </w:p>
          <w:p w14:paraId="57546DC1" w14:textId="77777777" w:rsidR="00CA30FC" w:rsidRPr="007B0169" w:rsidRDefault="00CA30FC" w:rsidP="006E03DD">
            <w:pPr>
              <w:pStyle w:val="Point1"/>
              <w:ind w:left="0" w:firstLine="0"/>
            </w:pPr>
            <w:r w:rsidRPr="007B0169">
              <w:t>(c)</w:t>
            </w:r>
            <w:r w:rsidRPr="007B0169">
              <w:tab/>
              <w:t>volume, ratio of frontal area and substrate length;</w:t>
            </w:r>
          </w:p>
          <w:p w14:paraId="5D036685" w14:textId="77777777" w:rsidR="00CA30FC" w:rsidRPr="007B0169" w:rsidRDefault="00CA30FC" w:rsidP="006E03DD">
            <w:pPr>
              <w:pStyle w:val="Point1"/>
              <w:ind w:left="0" w:firstLine="0"/>
            </w:pPr>
            <w:r w:rsidRPr="007B0169">
              <w:lastRenderedPageBreak/>
              <w:t>(d)</w:t>
            </w:r>
            <w:r w:rsidRPr="007B0169">
              <w:tab/>
              <w:t>catalytic converter material content;</w:t>
            </w:r>
          </w:p>
          <w:p w14:paraId="6680DB40" w14:textId="77777777" w:rsidR="00CA30FC" w:rsidRPr="007B0169" w:rsidRDefault="00CA30FC" w:rsidP="006E03DD">
            <w:pPr>
              <w:pStyle w:val="Point1"/>
              <w:ind w:left="0" w:firstLine="0"/>
            </w:pPr>
            <w:r w:rsidRPr="007B0169">
              <w:t>(e)</w:t>
            </w:r>
            <w:r w:rsidRPr="007B0169">
              <w:tab/>
              <w:t>catalytic converter material ratio;</w:t>
            </w:r>
          </w:p>
          <w:p w14:paraId="78680568" w14:textId="77777777" w:rsidR="00CA30FC" w:rsidRPr="007B0169" w:rsidRDefault="00CA30FC" w:rsidP="006E03DD">
            <w:pPr>
              <w:pStyle w:val="Point1"/>
              <w:ind w:left="0" w:firstLine="0"/>
            </w:pPr>
            <w:r w:rsidRPr="007B0169">
              <w:t>(f)</w:t>
            </w:r>
            <w:r w:rsidRPr="007B0169">
              <w:tab/>
              <w:t>cell density;</w:t>
            </w:r>
          </w:p>
          <w:p w14:paraId="49A45AD8" w14:textId="77777777" w:rsidR="00CA30FC" w:rsidRPr="007B0169" w:rsidRDefault="00CA30FC" w:rsidP="006E03DD">
            <w:pPr>
              <w:pStyle w:val="Point1"/>
              <w:ind w:left="0" w:firstLine="0"/>
            </w:pPr>
            <w:r w:rsidRPr="007B0169">
              <w:t>(g)</w:t>
            </w:r>
            <w:r w:rsidRPr="007B0169">
              <w:tab/>
              <w:t>dimensions and shape;</w:t>
            </w:r>
          </w:p>
          <w:p w14:paraId="413DF83F" w14:textId="77777777" w:rsidR="00CA30FC" w:rsidRPr="007B0169" w:rsidRDefault="00CA30FC" w:rsidP="006E03DD">
            <w:pPr>
              <w:pStyle w:val="Point1"/>
              <w:ind w:left="0" w:firstLine="0"/>
            </w:pPr>
            <w:r w:rsidRPr="007B0169">
              <w:t>(h)</w:t>
            </w:r>
            <w:r w:rsidRPr="007B0169">
              <w:tab/>
              <w:t>thermal protection;</w:t>
            </w:r>
          </w:p>
          <w:p w14:paraId="01695252" w14:textId="77777777" w:rsidR="00CA30FC" w:rsidRPr="007B0169" w:rsidRDefault="00CA30FC" w:rsidP="006E03DD">
            <w:pPr>
              <w:ind w:left="699" w:hanging="699"/>
            </w:pPr>
            <w:r w:rsidRPr="007B0169">
              <w:t>(i)</w:t>
            </w:r>
            <w:r w:rsidRPr="007B0169">
              <w:tab/>
              <w:t>an inseparable exhaust manifold, catalytic converter and muffler integrated in the exhaust system of a vehicle or separable exhaust system units that can be replaced;</w:t>
            </w:r>
          </w:p>
        </w:tc>
      </w:tr>
      <w:tr w:rsidR="00CA30FC" w:rsidRPr="007B0169" w14:paraId="28764CF4" w14:textId="77777777" w:rsidTr="006E03DD">
        <w:tc>
          <w:tcPr>
            <w:tcW w:w="1428" w:type="dxa"/>
          </w:tcPr>
          <w:p w14:paraId="33FFCCDC" w14:textId="77777777" w:rsidR="00CA30FC" w:rsidRPr="007B0169" w:rsidRDefault="00CA30FC" w:rsidP="006E03DD">
            <w:r w:rsidRPr="007B0169">
              <w:lastRenderedPageBreak/>
              <w:t>4.11.</w:t>
            </w:r>
          </w:p>
        </w:tc>
        <w:tc>
          <w:tcPr>
            <w:tcW w:w="8178" w:type="dxa"/>
          </w:tcPr>
          <w:p w14:paraId="7762E84A" w14:textId="77777777" w:rsidR="00CA30FC" w:rsidRPr="007B0169" w:rsidRDefault="00CA30FC" w:rsidP="006E03DD">
            <w:r w:rsidRPr="007B0169">
              <w:t>‘cold-start device’ means a device that temporarily enriches the air/fuel mixture of the engine, thus assisting the engine to start;</w:t>
            </w:r>
          </w:p>
        </w:tc>
      </w:tr>
      <w:tr w:rsidR="00CA30FC" w:rsidRPr="007B0169" w14:paraId="520ADFDA" w14:textId="77777777" w:rsidTr="006E03DD">
        <w:tc>
          <w:tcPr>
            <w:tcW w:w="1428" w:type="dxa"/>
          </w:tcPr>
          <w:p w14:paraId="5D730009" w14:textId="77777777" w:rsidR="00CA30FC" w:rsidRPr="007B0169" w:rsidRDefault="00CA30FC" w:rsidP="006E03DD">
            <w:r w:rsidRPr="007B0169">
              <w:t>4.12.</w:t>
            </w:r>
          </w:p>
        </w:tc>
        <w:tc>
          <w:tcPr>
            <w:tcW w:w="8178" w:type="dxa"/>
          </w:tcPr>
          <w:p w14:paraId="1FD5397B" w14:textId="77777777" w:rsidR="00CA30FC" w:rsidRPr="007B0169" w:rsidRDefault="00CA30FC" w:rsidP="006E03DD">
            <w:r w:rsidRPr="007B0169">
              <w:t>‘common rail’ means a fuel supply system to the engine in which a common high pressure is maintained;</w:t>
            </w:r>
          </w:p>
        </w:tc>
      </w:tr>
      <w:tr w:rsidR="00CA30FC" w:rsidRPr="007B0169" w14:paraId="29DACEEC" w14:textId="77777777" w:rsidTr="006E03DD">
        <w:tc>
          <w:tcPr>
            <w:tcW w:w="1428" w:type="dxa"/>
          </w:tcPr>
          <w:p w14:paraId="063A8292" w14:textId="77777777" w:rsidR="00CA30FC" w:rsidRPr="007B0169" w:rsidRDefault="00CA30FC" w:rsidP="006E03DD">
            <w:r w:rsidRPr="007B0169">
              <w:t>4.13.</w:t>
            </w:r>
          </w:p>
        </w:tc>
        <w:tc>
          <w:tcPr>
            <w:tcW w:w="8178" w:type="dxa"/>
          </w:tcPr>
          <w:p w14:paraId="0DAFBC63" w14:textId="77777777" w:rsidR="00CA30FC" w:rsidRPr="007B0169" w:rsidRDefault="00CA30FC" w:rsidP="006E03DD">
            <w:r w:rsidRPr="007B0169">
              <w:t>‘communication protocol’ means a system of digital message formats and rules for messages exchanged in or between computing systems or units;</w:t>
            </w:r>
          </w:p>
        </w:tc>
      </w:tr>
      <w:tr w:rsidR="00CA30FC" w:rsidRPr="007B0169" w14:paraId="37676D2B" w14:textId="77777777" w:rsidTr="006E03DD">
        <w:tc>
          <w:tcPr>
            <w:tcW w:w="1428" w:type="dxa"/>
          </w:tcPr>
          <w:p w14:paraId="4A410CF9" w14:textId="77777777" w:rsidR="00CA30FC" w:rsidRPr="007B0169" w:rsidRDefault="00CA30FC" w:rsidP="006E03DD">
            <w:r w:rsidRPr="007B0169">
              <w:t>4.14.</w:t>
            </w:r>
          </w:p>
        </w:tc>
        <w:tc>
          <w:tcPr>
            <w:tcW w:w="8178" w:type="dxa"/>
          </w:tcPr>
          <w:p w14:paraId="3C9B931C" w14:textId="77777777" w:rsidR="00CA30FC" w:rsidRPr="007B0169" w:rsidRDefault="00CA30FC" w:rsidP="006E03DD">
            <w:r w:rsidRPr="007B0169">
              <w:t>‘compression ignition engine’ or ‘CI engine’ means a combustion engine working according to the principles of the ‘Diesel’ cycle;</w:t>
            </w:r>
          </w:p>
        </w:tc>
      </w:tr>
      <w:tr w:rsidR="00CA30FC" w:rsidRPr="007B0169" w14:paraId="2B4562D8" w14:textId="77777777" w:rsidTr="006E03DD">
        <w:tc>
          <w:tcPr>
            <w:tcW w:w="1428" w:type="dxa"/>
          </w:tcPr>
          <w:p w14:paraId="15D3D5DA" w14:textId="77777777" w:rsidR="00CA30FC" w:rsidRPr="007B0169" w:rsidRDefault="00CA30FC" w:rsidP="006E03DD">
            <w:r w:rsidRPr="007B0169">
              <w:t>4.15.</w:t>
            </w:r>
          </w:p>
        </w:tc>
        <w:tc>
          <w:tcPr>
            <w:tcW w:w="8178" w:type="dxa"/>
          </w:tcPr>
          <w:p w14:paraId="7ABFCDC1" w14:textId="77777777" w:rsidR="00CA30FC" w:rsidRPr="007B0169" w:rsidRDefault="00CA30FC" w:rsidP="006E03DD">
            <w:r w:rsidRPr="007B0169">
              <w:t>‘defeat device’ means any element of design which senses temperature, vehicle speed, engine speed and/or load, transmission gear, manifold vacuum or any other parameter for the purpose of activating, modulating, delaying or deactivating the operation of any part of the emission control and exhaust after-treatment system and which reduces the effectiveness of the emission control system under conditions which may reasonably be expected to be encountered in normal vehicle operation and use;</w:t>
            </w:r>
          </w:p>
        </w:tc>
      </w:tr>
      <w:tr w:rsidR="00CA30FC" w:rsidRPr="007B0169" w14:paraId="469C277E" w14:textId="77777777" w:rsidTr="006E03DD">
        <w:tc>
          <w:tcPr>
            <w:tcW w:w="1428" w:type="dxa"/>
          </w:tcPr>
          <w:p w14:paraId="1FEDCA5E" w14:textId="77777777" w:rsidR="00CA30FC" w:rsidRPr="007B0169" w:rsidRDefault="00CA30FC" w:rsidP="006E03DD">
            <w:r w:rsidRPr="007B0169">
              <w:t>4.16.</w:t>
            </w:r>
          </w:p>
        </w:tc>
        <w:tc>
          <w:tcPr>
            <w:tcW w:w="8178" w:type="dxa"/>
          </w:tcPr>
          <w:p w14:paraId="00794015" w14:textId="77777777" w:rsidR="00CA30FC" w:rsidRPr="007B0169" w:rsidRDefault="00CA30FC" w:rsidP="006E03DD">
            <w:r w:rsidRPr="007B0169">
              <w:t>‘drive train control unit’ means the on-board computer that partly or entirely controls the drive train of the vehicle;</w:t>
            </w:r>
          </w:p>
        </w:tc>
      </w:tr>
      <w:tr w:rsidR="00CA30FC" w:rsidRPr="007B0169" w14:paraId="1B0BC446" w14:textId="77777777" w:rsidTr="006E03DD">
        <w:tc>
          <w:tcPr>
            <w:tcW w:w="1428" w:type="dxa"/>
          </w:tcPr>
          <w:p w14:paraId="6FA3D9A6" w14:textId="77777777" w:rsidR="00CA30FC" w:rsidRPr="007B0169" w:rsidRDefault="00CA30FC" w:rsidP="006E03DD">
            <w:r w:rsidRPr="007B0169">
              <w:t>4.17.</w:t>
            </w:r>
          </w:p>
        </w:tc>
        <w:tc>
          <w:tcPr>
            <w:tcW w:w="8178" w:type="dxa"/>
          </w:tcPr>
          <w:p w14:paraId="7BE1A88B" w14:textId="77777777" w:rsidR="00CA30FC" w:rsidRPr="007B0169" w:rsidRDefault="00CA30FC" w:rsidP="006E03DD">
            <w:r w:rsidRPr="007B0169">
              <w:t>‘drive train’ means the part of the powertrain downstream of the output of the propulsion unit(s) that consists if applicable of the torque converter clutches, the transmission and its control, either a drive shaft or belt drive or chain drive, the differentials, the final drive, and the driven wheel tyre (radius);</w:t>
            </w:r>
          </w:p>
        </w:tc>
      </w:tr>
      <w:tr w:rsidR="002F6168" w:rsidRPr="007B0169" w14:paraId="42D12722" w14:textId="77777777" w:rsidTr="006E03DD">
        <w:tc>
          <w:tcPr>
            <w:tcW w:w="1428" w:type="dxa"/>
          </w:tcPr>
          <w:p w14:paraId="3D860208" w14:textId="7408DE23" w:rsidR="002F6168" w:rsidRPr="007B0169" w:rsidRDefault="002F6168" w:rsidP="002F6168">
            <w:r w:rsidRPr="007B0169">
              <w:t>4.18.</w:t>
            </w:r>
          </w:p>
        </w:tc>
        <w:tc>
          <w:tcPr>
            <w:tcW w:w="8178" w:type="dxa"/>
          </w:tcPr>
          <w:p w14:paraId="5908D49B" w14:textId="581B190A" w:rsidR="002F6168" w:rsidRPr="007B0169" w:rsidRDefault="002F6168" w:rsidP="002F6168">
            <w:r w:rsidRPr="007B0169">
              <w:t>‘durability’ means the ability of components and systems to last so that the environmental performance can still be met after a mileage set out in point 5 of section B.4. and so that vehicle functional safety is ensured, if the vehicle is used under normal or intended circumstances and serviced in accordance with the manufacturer’s recommendations</w:t>
            </w:r>
          </w:p>
        </w:tc>
      </w:tr>
      <w:tr w:rsidR="00CA30FC" w:rsidRPr="007B0169" w14:paraId="2875AAE3" w14:textId="77777777" w:rsidTr="006E03DD">
        <w:tc>
          <w:tcPr>
            <w:tcW w:w="1428" w:type="dxa"/>
          </w:tcPr>
          <w:p w14:paraId="2D757AF0" w14:textId="61426B95" w:rsidR="00CA30FC" w:rsidRPr="007B0169" w:rsidRDefault="00CA30FC" w:rsidP="00556800">
            <w:r w:rsidRPr="007B0169">
              <w:t>4.1</w:t>
            </w:r>
            <w:r w:rsidR="00556800" w:rsidRPr="007B0169">
              <w:t>9</w:t>
            </w:r>
            <w:r w:rsidRPr="007B0169">
              <w:t>.</w:t>
            </w:r>
          </w:p>
        </w:tc>
        <w:tc>
          <w:tcPr>
            <w:tcW w:w="8178" w:type="dxa"/>
          </w:tcPr>
          <w:p w14:paraId="0EFA03EF" w14:textId="77777777" w:rsidR="00CA30FC" w:rsidRPr="007B0169" w:rsidRDefault="00CA30FC" w:rsidP="006E03DD">
            <w:r w:rsidRPr="007B0169">
              <w:t xml:space="preserve">‘electric powertrain’ means a system consisting of one or more electric energy storage devices such as batteries, electromechanical flywheels, super capacitors or </w:t>
            </w:r>
            <w:r w:rsidRPr="007B0169">
              <w:lastRenderedPageBreak/>
              <w:t>other, one or more electric power conditioning devices and one or more electric machines that convert stored electric energy to mechanical energy delivered at the wheels for propulsion of the vehicle;</w:t>
            </w:r>
          </w:p>
        </w:tc>
      </w:tr>
      <w:tr w:rsidR="00CA30FC" w:rsidRPr="007B0169" w14:paraId="4C459647" w14:textId="77777777" w:rsidTr="006E03DD">
        <w:tc>
          <w:tcPr>
            <w:tcW w:w="1428" w:type="dxa"/>
          </w:tcPr>
          <w:p w14:paraId="45298FBF" w14:textId="06494585" w:rsidR="00CA30FC" w:rsidRPr="007B0169" w:rsidRDefault="00CA30FC" w:rsidP="00556800">
            <w:pPr>
              <w:rPr>
                <w:b/>
              </w:rPr>
            </w:pPr>
            <w:r w:rsidRPr="007B0169">
              <w:lastRenderedPageBreak/>
              <w:t>4.</w:t>
            </w:r>
            <w:r w:rsidR="00556800" w:rsidRPr="007B0169">
              <w:t>20</w:t>
            </w:r>
            <w:r w:rsidRPr="007B0169">
              <w:t>.</w:t>
            </w:r>
          </w:p>
        </w:tc>
        <w:tc>
          <w:tcPr>
            <w:tcW w:w="8178" w:type="dxa"/>
          </w:tcPr>
          <w:p w14:paraId="667C5E96" w14:textId="77777777" w:rsidR="00CA30FC" w:rsidRPr="007B0169" w:rsidRDefault="00CA30FC" w:rsidP="006E03DD">
            <w:r w:rsidRPr="007B0169">
              <w:t>‘electric range’, means the distance that vehicles powered by an electric powertrain only or by a hybrid electric powertrain with off-vehicle charging can drive electrically on one fully charged battery or other electric energy storage device as measured in accordance with the procedure set out in Annex B.5.4.;</w:t>
            </w:r>
          </w:p>
        </w:tc>
      </w:tr>
      <w:tr w:rsidR="00CA30FC" w:rsidRPr="007B0169" w14:paraId="395AE2E5" w14:textId="77777777" w:rsidTr="006E03DD">
        <w:tc>
          <w:tcPr>
            <w:tcW w:w="1428" w:type="dxa"/>
          </w:tcPr>
          <w:p w14:paraId="24A31050" w14:textId="5160DC09" w:rsidR="00CA30FC" w:rsidRPr="007B0169" w:rsidRDefault="00CA30FC" w:rsidP="00556800">
            <w:r w:rsidRPr="007B0169">
              <w:t>4.2</w:t>
            </w:r>
            <w:r w:rsidR="00556800" w:rsidRPr="007B0169">
              <w:t>1</w:t>
            </w:r>
            <w:r w:rsidRPr="007B0169">
              <w:t>.</w:t>
            </w:r>
          </w:p>
        </w:tc>
        <w:tc>
          <w:tcPr>
            <w:tcW w:w="8178" w:type="dxa"/>
          </w:tcPr>
          <w:p w14:paraId="1EB5A3D5" w14:textId="77777777" w:rsidR="00CA30FC" w:rsidRPr="007B0169" w:rsidRDefault="00CA30FC" w:rsidP="006E03DD">
            <w:r w:rsidRPr="007B0169">
              <w:t>‘electronic throttle control’ (ETC) means the control system consisting of sensing of driver input via the accelerator pedal or handle, data processing by the control unit(s), resulting actuation of the throttle and throttle position feedback to the control unit in order to control the air charge to the combustion engine;</w:t>
            </w:r>
          </w:p>
        </w:tc>
      </w:tr>
      <w:tr w:rsidR="00CA30FC" w:rsidRPr="007B0169" w14:paraId="4522A85D" w14:textId="77777777" w:rsidTr="006E03DD">
        <w:tc>
          <w:tcPr>
            <w:tcW w:w="1428" w:type="dxa"/>
          </w:tcPr>
          <w:p w14:paraId="6EBF2DBA" w14:textId="1957E369" w:rsidR="00CA30FC" w:rsidRPr="007B0169" w:rsidRDefault="00CA30FC" w:rsidP="00556800">
            <w:r w:rsidRPr="007B0169">
              <w:t>4.2</w:t>
            </w:r>
            <w:r w:rsidR="00556800" w:rsidRPr="007B0169">
              <w:t>2</w:t>
            </w:r>
            <w:r w:rsidRPr="007B0169">
              <w:t>.</w:t>
            </w:r>
          </w:p>
        </w:tc>
        <w:tc>
          <w:tcPr>
            <w:tcW w:w="8178" w:type="dxa"/>
          </w:tcPr>
          <w:p w14:paraId="374A1DCD" w14:textId="77777777" w:rsidR="00CA30FC" w:rsidRPr="007B0169" w:rsidRDefault="00CA30FC" w:rsidP="006E03DD">
            <w:r w:rsidRPr="007B0169">
              <w:t>‘engine capacity’ means:</w:t>
            </w:r>
          </w:p>
          <w:p w14:paraId="3166043C" w14:textId="77777777" w:rsidR="00CA30FC" w:rsidRPr="007B0169" w:rsidRDefault="00CA30FC" w:rsidP="006E03DD">
            <w:r w:rsidRPr="007B0169">
              <w:t>(a) for reciprocating piston engines, the nominal engine swept volume;</w:t>
            </w:r>
          </w:p>
          <w:p w14:paraId="31BD4591" w14:textId="77777777" w:rsidR="00CA30FC" w:rsidRPr="007B0169" w:rsidRDefault="00CA30FC" w:rsidP="006E03DD">
            <w:r w:rsidRPr="007B0169">
              <w:t>(b) for rotary-piston (Wankel) engines, double the nominal engine swept volume;</w:t>
            </w:r>
          </w:p>
        </w:tc>
      </w:tr>
      <w:tr w:rsidR="00CA30FC" w:rsidRPr="007B0169" w14:paraId="5A497EE2" w14:textId="77777777" w:rsidTr="006E03DD">
        <w:tc>
          <w:tcPr>
            <w:tcW w:w="1428" w:type="dxa"/>
          </w:tcPr>
          <w:p w14:paraId="5DA1C5B6" w14:textId="55BB8EB4" w:rsidR="00CA30FC" w:rsidRPr="007B0169" w:rsidRDefault="00CA30FC" w:rsidP="00556800">
            <w:r w:rsidRPr="007B0169">
              <w:t>4.2</w:t>
            </w:r>
            <w:r w:rsidR="00556800" w:rsidRPr="007B0169">
              <w:t>3</w:t>
            </w:r>
            <w:r w:rsidRPr="007B0169">
              <w:t>.</w:t>
            </w:r>
          </w:p>
        </w:tc>
        <w:tc>
          <w:tcPr>
            <w:tcW w:w="8178" w:type="dxa"/>
          </w:tcPr>
          <w:p w14:paraId="222AAD5D" w14:textId="77777777" w:rsidR="00CA30FC" w:rsidRPr="007B0169" w:rsidRDefault="00CA30FC" w:rsidP="006E03DD">
            <w:r w:rsidRPr="007B0169">
              <w:t>‘engine control unit’ means the on-board computer that partly or entirely controls the engine or engines of the vehicle;</w:t>
            </w:r>
          </w:p>
        </w:tc>
      </w:tr>
      <w:tr w:rsidR="00CA30FC" w:rsidRPr="007B0169" w14:paraId="0558F802" w14:textId="77777777" w:rsidTr="006E03DD">
        <w:tc>
          <w:tcPr>
            <w:tcW w:w="1428" w:type="dxa"/>
          </w:tcPr>
          <w:p w14:paraId="5095837C" w14:textId="1EBAEE4B" w:rsidR="00CA30FC" w:rsidRPr="007B0169" w:rsidRDefault="00CA30FC" w:rsidP="00556800">
            <w:r w:rsidRPr="007B0169">
              <w:t>4.2</w:t>
            </w:r>
            <w:r w:rsidR="00556800" w:rsidRPr="007B0169">
              <w:t>4</w:t>
            </w:r>
            <w:r w:rsidRPr="007B0169">
              <w:t>.</w:t>
            </w:r>
          </w:p>
        </w:tc>
        <w:tc>
          <w:tcPr>
            <w:tcW w:w="8178" w:type="dxa"/>
          </w:tcPr>
          <w:p w14:paraId="12E20EA8" w14:textId="77777777" w:rsidR="00CA30FC" w:rsidRPr="007B0169" w:rsidRDefault="00CA30FC" w:rsidP="006E03DD">
            <w:commentRangeStart w:id="13"/>
            <w:r w:rsidRPr="007B0169">
              <w:t>‘</w:t>
            </w:r>
            <w:commentRangeEnd w:id="13"/>
            <w:r w:rsidRPr="007B0169">
              <w:rPr>
                <w:rStyle w:val="CommentReference"/>
              </w:rPr>
              <w:commentReference w:id="13"/>
            </w:r>
            <w:r w:rsidRPr="007B0169">
              <w:t>exhaust emissions’ means tailpipe emissions of gaseous pollutants and particulate matter;</w:t>
            </w:r>
          </w:p>
        </w:tc>
      </w:tr>
      <w:tr w:rsidR="00CA30FC" w:rsidRPr="007B0169" w14:paraId="789BE031" w14:textId="77777777" w:rsidTr="006E03DD">
        <w:tc>
          <w:tcPr>
            <w:tcW w:w="1428" w:type="dxa"/>
          </w:tcPr>
          <w:p w14:paraId="412F2850" w14:textId="383173A2" w:rsidR="00CA30FC" w:rsidRPr="007B0169" w:rsidRDefault="00CA30FC" w:rsidP="00556800">
            <w:r w:rsidRPr="007B0169">
              <w:t>4.2</w:t>
            </w:r>
            <w:r w:rsidR="00556800" w:rsidRPr="007B0169">
              <w:t>5</w:t>
            </w:r>
            <w:r w:rsidRPr="007B0169">
              <w:t>.</w:t>
            </w:r>
          </w:p>
        </w:tc>
        <w:tc>
          <w:tcPr>
            <w:tcW w:w="8178" w:type="dxa"/>
          </w:tcPr>
          <w:p w14:paraId="492A58C2" w14:textId="77777777" w:rsidR="00CA30FC" w:rsidRPr="007B0169" w:rsidRDefault="00CA30FC" w:rsidP="006E03DD">
            <w:r w:rsidRPr="007B0169">
              <w:t>‘exhaust gas recirculation (EGR) system’ means part of the exhaust gas flow led back to or remaining in the combustion chamber of an engine in order to lower the combustion temperature;</w:t>
            </w:r>
          </w:p>
        </w:tc>
      </w:tr>
      <w:tr w:rsidR="00CA30FC" w:rsidRPr="007B0169" w14:paraId="40F89DE7" w14:textId="77777777" w:rsidTr="006E03DD">
        <w:tc>
          <w:tcPr>
            <w:tcW w:w="1428" w:type="dxa"/>
          </w:tcPr>
          <w:p w14:paraId="0EF4B037" w14:textId="6868FF9C" w:rsidR="00CA30FC" w:rsidRPr="007B0169" w:rsidRDefault="00CA30FC" w:rsidP="00556800">
            <w:r w:rsidRPr="007B0169">
              <w:t>4.2</w:t>
            </w:r>
            <w:r w:rsidR="00556800" w:rsidRPr="007B0169">
              <w:t>6</w:t>
            </w:r>
            <w:r w:rsidRPr="007B0169">
              <w:t>.</w:t>
            </w:r>
          </w:p>
        </w:tc>
        <w:tc>
          <w:tcPr>
            <w:tcW w:w="8178" w:type="dxa"/>
          </w:tcPr>
          <w:p w14:paraId="5C18DD8F" w14:textId="77777777" w:rsidR="00CA30FC" w:rsidRPr="007B0169" w:rsidRDefault="00CA30FC" w:rsidP="006E03DD">
            <w:r w:rsidRPr="007B0169">
              <w:t>‘flex fuel H2NG vehicle’ means a flex fuel vehicle designed to run on different mixtures of hydrogen and natural gas or biomethane;</w:t>
            </w:r>
          </w:p>
        </w:tc>
      </w:tr>
      <w:tr w:rsidR="00CA30FC" w:rsidRPr="007B0169" w14:paraId="5BCEB307" w14:textId="77777777" w:rsidTr="006E03DD">
        <w:tc>
          <w:tcPr>
            <w:tcW w:w="1428" w:type="dxa"/>
          </w:tcPr>
          <w:p w14:paraId="1CCE706D" w14:textId="18B82F55" w:rsidR="00CA30FC" w:rsidRPr="007B0169" w:rsidRDefault="00CA30FC" w:rsidP="00556800">
            <w:r w:rsidRPr="007B0169">
              <w:t>4.2</w:t>
            </w:r>
            <w:r w:rsidR="00556800" w:rsidRPr="007B0169">
              <w:t>7</w:t>
            </w:r>
            <w:r w:rsidRPr="007B0169">
              <w:t>.</w:t>
            </w:r>
          </w:p>
        </w:tc>
        <w:tc>
          <w:tcPr>
            <w:tcW w:w="8178" w:type="dxa"/>
          </w:tcPr>
          <w:p w14:paraId="36BBC058" w14:textId="77777777" w:rsidR="00CA30FC" w:rsidRPr="007B0169" w:rsidRDefault="00CA30FC" w:rsidP="006E03DD">
            <w:r w:rsidRPr="007B0169">
              <w:t>‘flex fuel vehicle’ means a vehicle with one fuel storage system that can run on different blends of two or more fuels;</w:t>
            </w:r>
          </w:p>
        </w:tc>
      </w:tr>
      <w:tr w:rsidR="00CA30FC" w:rsidRPr="007B0169" w14:paraId="4DDEA700" w14:textId="77777777" w:rsidTr="006E03DD">
        <w:tc>
          <w:tcPr>
            <w:tcW w:w="1428" w:type="dxa"/>
          </w:tcPr>
          <w:p w14:paraId="23B70330" w14:textId="2FB23B70" w:rsidR="00CA30FC" w:rsidRPr="007B0169" w:rsidRDefault="00CA30FC" w:rsidP="00556800">
            <w:r w:rsidRPr="007B0169">
              <w:t>4.2</w:t>
            </w:r>
            <w:r w:rsidR="00556800" w:rsidRPr="007B0169">
              <w:t>8</w:t>
            </w:r>
            <w:r w:rsidRPr="007B0169">
              <w:t>.</w:t>
            </w:r>
          </w:p>
        </w:tc>
        <w:tc>
          <w:tcPr>
            <w:tcW w:w="8178" w:type="dxa"/>
          </w:tcPr>
          <w:p w14:paraId="3F0214A4" w14:textId="77777777" w:rsidR="00CA30FC" w:rsidRPr="007B0169" w:rsidRDefault="00CA30FC" w:rsidP="006E03DD">
            <w:r w:rsidRPr="007B0169">
              <w:t>‘fuel cell’ means a converter of chemical energy from hydrogen into electric energy for propulsion of the vehicle;</w:t>
            </w:r>
          </w:p>
        </w:tc>
      </w:tr>
      <w:tr w:rsidR="00CA30FC" w:rsidRPr="007B0169" w14:paraId="209308C2" w14:textId="77777777" w:rsidTr="006E03DD">
        <w:tc>
          <w:tcPr>
            <w:tcW w:w="1428" w:type="dxa"/>
          </w:tcPr>
          <w:p w14:paraId="71B99984" w14:textId="654B5DED" w:rsidR="00CA30FC" w:rsidRPr="007B0169" w:rsidRDefault="00CA30FC" w:rsidP="00556800">
            <w:pPr>
              <w:rPr>
                <w:b/>
              </w:rPr>
            </w:pPr>
            <w:r w:rsidRPr="007B0169">
              <w:t>4.2</w:t>
            </w:r>
            <w:r w:rsidR="00556800" w:rsidRPr="007B0169">
              <w:t>9</w:t>
            </w:r>
            <w:r w:rsidRPr="007B0169">
              <w:t>.</w:t>
            </w:r>
          </w:p>
        </w:tc>
        <w:tc>
          <w:tcPr>
            <w:tcW w:w="8178" w:type="dxa"/>
          </w:tcPr>
          <w:p w14:paraId="78435A15" w14:textId="77777777" w:rsidR="00CA30FC" w:rsidRPr="007B0169" w:rsidRDefault="00CA30FC" w:rsidP="006E03DD">
            <w:pPr>
              <w:pStyle w:val="Point0number"/>
              <w:numPr>
                <w:ilvl w:val="0"/>
                <w:numId w:val="0"/>
              </w:numPr>
            </w:pPr>
            <w:r w:rsidRPr="007B0169">
              <w:t>‘</w:t>
            </w:r>
            <w:r w:rsidRPr="007B0169">
              <w:rPr>
                <w:rStyle w:val="CommentReference"/>
                <w:lang w:eastAsia="de-DE"/>
              </w:rPr>
              <w:commentReference w:id="14"/>
            </w:r>
            <w:r w:rsidRPr="007B0169">
              <w:t>fuel requirement’ by the engine means the type of fuel normally used by the engine:</w:t>
            </w:r>
          </w:p>
          <w:p w14:paraId="4AE3BE81" w14:textId="77777777" w:rsidR="00CA30FC" w:rsidRPr="007B0169" w:rsidRDefault="00CA30FC" w:rsidP="006E03DD">
            <w:pPr>
              <w:pStyle w:val="Point1letter"/>
              <w:numPr>
                <w:ilvl w:val="3"/>
                <w:numId w:val="19"/>
              </w:numPr>
              <w:tabs>
                <w:tab w:val="clear" w:pos="1417"/>
                <w:tab w:val="num" w:pos="557"/>
              </w:tabs>
              <w:ind w:left="0" w:firstLine="0"/>
            </w:pPr>
            <w:r w:rsidRPr="007B0169">
              <w:t>petrol;</w:t>
            </w:r>
          </w:p>
          <w:p w14:paraId="1E1043D7" w14:textId="77777777" w:rsidR="00CA30FC" w:rsidRPr="007B0169" w:rsidRDefault="00CA30FC" w:rsidP="006E03DD">
            <w:pPr>
              <w:pStyle w:val="Point1letter"/>
              <w:numPr>
                <w:ilvl w:val="3"/>
                <w:numId w:val="19"/>
              </w:numPr>
              <w:tabs>
                <w:tab w:val="clear" w:pos="1417"/>
                <w:tab w:val="num" w:pos="557"/>
              </w:tabs>
              <w:ind w:left="0" w:firstLine="0"/>
            </w:pPr>
            <w:r w:rsidRPr="007B0169">
              <w:t>liquefied petroleum gas (LPG);</w:t>
            </w:r>
          </w:p>
          <w:p w14:paraId="710754F0" w14:textId="77777777" w:rsidR="00CA30FC" w:rsidRPr="007B0169" w:rsidRDefault="00CA30FC" w:rsidP="006E03DD">
            <w:pPr>
              <w:pStyle w:val="Point1letter"/>
              <w:numPr>
                <w:ilvl w:val="3"/>
                <w:numId w:val="19"/>
              </w:numPr>
              <w:tabs>
                <w:tab w:val="clear" w:pos="1417"/>
                <w:tab w:val="num" w:pos="557"/>
              </w:tabs>
              <w:ind w:left="0" w:firstLine="0"/>
            </w:pPr>
            <w:r w:rsidRPr="007B0169">
              <w:t>NG/biomethane (natural gas);</w:t>
            </w:r>
          </w:p>
          <w:p w14:paraId="4152601E" w14:textId="77777777" w:rsidR="00CA30FC" w:rsidRPr="007B0169" w:rsidRDefault="00CA30FC" w:rsidP="006E03DD">
            <w:pPr>
              <w:pStyle w:val="Point1letter"/>
              <w:numPr>
                <w:ilvl w:val="3"/>
                <w:numId w:val="19"/>
              </w:numPr>
              <w:tabs>
                <w:tab w:val="clear" w:pos="1417"/>
                <w:tab w:val="num" w:pos="557"/>
              </w:tabs>
              <w:ind w:left="0" w:firstLine="0"/>
            </w:pPr>
            <w:r w:rsidRPr="007B0169">
              <w:t>either petrol or LPG;</w:t>
            </w:r>
          </w:p>
          <w:p w14:paraId="103E2C27" w14:textId="77777777" w:rsidR="00CA30FC" w:rsidRPr="007B0169" w:rsidRDefault="00CA30FC" w:rsidP="006E03DD">
            <w:pPr>
              <w:pStyle w:val="Point1letter"/>
              <w:numPr>
                <w:ilvl w:val="3"/>
                <w:numId w:val="19"/>
              </w:numPr>
              <w:tabs>
                <w:tab w:val="clear" w:pos="1417"/>
                <w:tab w:val="num" w:pos="557"/>
              </w:tabs>
              <w:ind w:left="0" w:firstLine="0"/>
            </w:pPr>
            <w:r w:rsidRPr="007B0169">
              <w:t>either petrol or NG/biomethane;</w:t>
            </w:r>
          </w:p>
          <w:p w14:paraId="3C30920F" w14:textId="77777777" w:rsidR="00CA30FC" w:rsidRPr="007B0169" w:rsidRDefault="00CA30FC" w:rsidP="006E03DD">
            <w:pPr>
              <w:pStyle w:val="Point1letter"/>
              <w:numPr>
                <w:ilvl w:val="3"/>
                <w:numId w:val="19"/>
              </w:numPr>
              <w:tabs>
                <w:tab w:val="clear" w:pos="1417"/>
                <w:tab w:val="num" w:pos="557"/>
              </w:tabs>
              <w:ind w:left="0" w:firstLine="0"/>
            </w:pPr>
            <w:r w:rsidRPr="007B0169">
              <w:lastRenderedPageBreak/>
              <w:t>diesel fuel;</w:t>
            </w:r>
          </w:p>
          <w:p w14:paraId="2E6024A3" w14:textId="77777777" w:rsidR="00CA30FC" w:rsidRPr="007B0169" w:rsidRDefault="00CA30FC" w:rsidP="006E03DD">
            <w:pPr>
              <w:pStyle w:val="Point1letter"/>
              <w:numPr>
                <w:ilvl w:val="3"/>
                <w:numId w:val="19"/>
              </w:numPr>
              <w:tabs>
                <w:tab w:val="clear" w:pos="1417"/>
                <w:tab w:val="num" w:pos="557"/>
              </w:tabs>
              <w:ind w:left="0" w:firstLine="0"/>
            </w:pPr>
            <w:r w:rsidRPr="007B0169">
              <w:t>mixture of ethanol and petrol (flex fuel);</w:t>
            </w:r>
          </w:p>
          <w:p w14:paraId="396A5D3A" w14:textId="77777777" w:rsidR="00CA30FC" w:rsidRPr="007B0169" w:rsidRDefault="00CA30FC" w:rsidP="006E03DD">
            <w:pPr>
              <w:pStyle w:val="Point1letter"/>
              <w:numPr>
                <w:ilvl w:val="3"/>
                <w:numId w:val="19"/>
              </w:numPr>
              <w:tabs>
                <w:tab w:val="clear" w:pos="1417"/>
                <w:tab w:val="num" w:pos="557"/>
              </w:tabs>
              <w:ind w:left="0" w:firstLine="0"/>
            </w:pPr>
            <w:r w:rsidRPr="007B0169">
              <w:t>mixture of biodiesel and diesel (flex fuel);</w:t>
            </w:r>
          </w:p>
          <w:p w14:paraId="40875602" w14:textId="77777777" w:rsidR="00CA30FC" w:rsidRPr="007B0169" w:rsidRDefault="00CA30FC" w:rsidP="006E03DD">
            <w:pPr>
              <w:pStyle w:val="Point1letter"/>
              <w:numPr>
                <w:ilvl w:val="3"/>
                <w:numId w:val="19"/>
              </w:numPr>
              <w:tabs>
                <w:tab w:val="clear" w:pos="1417"/>
                <w:tab w:val="num" w:pos="557"/>
              </w:tabs>
              <w:ind w:left="557" w:hanging="557"/>
            </w:pPr>
            <w:r w:rsidRPr="007B0169">
              <w:t>hydrogen (H</w:t>
            </w:r>
            <w:r w:rsidRPr="007B0169">
              <w:rPr>
                <w:vertAlign w:val="subscript"/>
              </w:rPr>
              <w:t>2</w:t>
            </w:r>
            <w:r w:rsidRPr="007B0169">
              <w:t>) or a mixture (H</w:t>
            </w:r>
            <w:r w:rsidRPr="007B0169">
              <w:rPr>
                <w:vertAlign w:val="subscript"/>
              </w:rPr>
              <w:t>2</w:t>
            </w:r>
            <w:r w:rsidRPr="007B0169">
              <w:t>NG) of NG/biomethane and hydrogen;</w:t>
            </w:r>
          </w:p>
          <w:p w14:paraId="22FB5FB3" w14:textId="77777777" w:rsidR="00CA30FC" w:rsidRPr="007B0169" w:rsidRDefault="00CA30FC" w:rsidP="006E03DD">
            <w:r w:rsidRPr="007B0169">
              <w:t>either petrol or hydrogen (bi-fuel);</w:t>
            </w:r>
          </w:p>
        </w:tc>
      </w:tr>
      <w:tr w:rsidR="00CA30FC" w:rsidRPr="007B0169" w14:paraId="18D11118" w14:textId="77777777" w:rsidTr="006E03DD">
        <w:tc>
          <w:tcPr>
            <w:tcW w:w="1428" w:type="dxa"/>
          </w:tcPr>
          <w:p w14:paraId="43C3ACD4" w14:textId="51B35F98" w:rsidR="00CA30FC" w:rsidRPr="007B0169" w:rsidRDefault="00CA30FC" w:rsidP="00556800">
            <w:pPr>
              <w:rPr>
                <w:b/>
              </w:rPr>
            </w:pPr>
            <w:r w:rsidRPr="007B0169">
              <w:lastRenderedPageBreak/>
              <w:t>4.</w:t>
            </w:r>
            <w:r w:rsidR="00556800" w:rsidRPr="007B0169">
              <w:t>30</w:t>
            </w:r>
            <w:r w:rsidRPr="007B0169">
              <w:t>.</w:t>
            </w:r>
          </w:p>
        </w:tc>
        <w:tc>
          <w:tcPr>
            <w:tcW w:w="8178" w:type="dxa"/>
          </w:tcPr>
          <w:p w14:paraId="44CA1D41" w14:textId="77777777" w:rsidR="00CA30FC" w:rsidRPr="007B0169" w:rsidRDefault="00CA30FC" w:rsidP="006E03DD">
            <w:r w:rsidRPr="007B0169">
              <w:t>‘H2NG’ means a fuel blend of hydrogen and natural gas;</w:t>
            </w:r>
          </w:p>
        </w:tc>
      </w:tr>
      <w:tr w:rsidR="00CA30FC" w:rsidRPr="007B0169" w14:paraId="3F1D444D" w14:textId="77777777" w:rsidTr="006E03DD">
        <w:tc>
          <w:tcPr>
            <w:tcW w:w="1428" w:type="dxa"/>
          </w:tcPr>
          <w:p w14:paraId="27898E53" w14:textId="350A432F" w:rsidR="00CA30FC" w:rsidRPr="007B0169" w:rsidRDefault="00CA30FC" w:rsidP="00556800">
            <w:r w:rsidRPr="007B0169">
              <w:t>4.3</w:t>
            </w:r>
            <w:r w:rsidR="00556800" w:rsidRPr="007B0169">
              <w:t>1</w:t>
            </w:r>
            <w:r w:rsidRPr="007B0169">
              <w:t>.</w:t>
            </w:r>
          </w:p>
        </w:tc>
        <w:tc>
          <w:tcPr>
            <w:tcW w:w="8178" w:type="dxa"/>
          </w:tcPr>
          <w:p w14:paraId="6325E05D" w14:textId="77777777" w:rsidR="00CA30FC" w:rsidRPr="007B0169" w:rsidRDefault="00CA30FC" w:rsidP="006E03DD">
            <w:r w:rsidRPr="007B0169">
              <w:t>‘hybrid vehicle’ means a powered vehicle equipped with at least two different energy converters and two different energy storage systems (on-vehicle) for the purpose of vehicle propulsion;</w:t>
            </w:r>
          </w:p>
        </w:tc>
      </w:tr>
      <w:tr w:rsidR="00CA30FC" w:rsidRPr="007B0169" w14:paraId="50794FDB" w14:textId="77777777" w:rsidTr="006E03DD">
        <w:tc>
          <w:tcPr>
            <w:tcW w:w="1428" w:type="dxa"/>
          </w:tcPr>
          <w:p w14:paraId="60D202C1" w14:textId="17325AF0" w:rsidR="00CA30FC" w:rsidRPr="007B0169" w:rsidRDefault="00CA30FC" w:rsidP="00556800">
            <w:r w:rsidRPr="007B0169">
              <w:t>4.3</w:t>
            </w:r>
            <w:r w:rsidR="00556800" w:rsidRPr="007B0169">
              <w:t>2</w:t>
            </w:r>
            <w:r w:rsidRPr="007B0169">
              <w:t>.</w:t>
            </w:r>
          </w:p>
        </w:tc>
        <w:tc>
          <w:tcPr>
            <w:tcW w:w="8178" w:type="dxa"/>
          </w:tcPr>
          <w:p w14:paraId="73C09C92" w14:textId="77777777" w:rsidR="00CA30FC" w:rsidRPr="007B0169" w:rsidRDefault="00CA30FC" w:rsidP="006E03DD">
            <w:r w:rsidRPr="007B0169">
              <w:t>‘hybrid electric vehicle’ means a vehicle that, for the purpose of mechanical propulsion, draws energy from both of the following on-vehicle sources of stored energy/power:</w:t>
            </w:r>
          </w:p>
          <w:p w14:paraId="3F4393E9" w14:textId="77777777" w:rsidR="00CA30FC" w:rsidRPr="007B0169" w:rsidRDefault="00CA30FC" w:rsidP="006E03DD">
            <w:r w:rsidRPr="007B0169">
              <w:t>(a) a consumable fuel;</w:t>
            </w:r>
          </w:p>
          <w:p w14:paraId="1E8E29B0" w14:textId="77777777" w:rsidR="00CA30FC" w:rsidRPr="007B0169" w:rsidRDefault="00CA30FC" w:rsidP="006E03DD">
            <w:r w:rsidRPr="007B0169">
              <w:t>(b) a battery, capacitor, flywheel/generator or other electrical energy or power storage device.</w:t>
            </w:r>
          </w:p>
          <w:p w14:paraId="4EE208D2" w14:textId="77777777" w:rsidR="00CA30FC" w:rsidRPr="007B0169" w:rsidRDefault="00CA30FC" w:rsidP="006E03DD">
            <w:r w:rsidRPr="007B0169">
              <w:t>This definition also includes vehicles which draw energy from a consumable fuel only for the purpose of recharging the electrical energy/power storage device;</w:t>
            </w:r>
          </w:p>
        </w:tc>
      </w:tr>
      <w:tr w:rsidR="00CA30FC" w:rsidRPr="007B0169" w14:paraId="4F9B010C" w14:textId="77777777" w:rsidTr="006E03DD">
        <w:tc>
          <w:tcPr>
            <w:tcW w:w="1428" w:type="dxa"/>
          </w:tcPr>
          <w:p w14:paraId="58F97028" w14:textId="3F83467D" w:rsidR="00CA30FC" w:rsidRPr="007B0169" w:rsidRDefault="00CA30FC" w:rsidP="00556800">
            <w:r w:rsidRPr="007B0169">
              <w:t>4.3</w:t>
            </w:r>
            <w:r w:rsidR="00556800" w:rsidRPr="007B0169">
              <w:t>3</w:t>
            </w:r>
            <w:r w:rsidRPr="007B0169">
              <w:t>.</w:t>
            </w:r>
          </w:p>
        </w:tc>
        <w:tc>
          <w:tcPr>
            <w:tcW w:w="8178" w:type="dxa"/>
          </w:tcPr>
          <w:p w14:paraId="74508213" w14:textId="77777777" w:rsidR="00CA30FC" w:rsidRPr="007B0169" w:rsidRDefault="00CA30FC" w:rsidP="006E03DD">
            <w:r w:rsidRPr="007B0169">
              <w:t>‘hydrogen fuel cell vehicle’ means a vehicle powered by a fuel cell that converts chemical energy from hydrogen into electric energy, for propulsion of the vehicle;</w:t>
            </w:r>
          </w:p>
        </w:tc>
      </w:tr>
      <w:tr w:rsidR="00CA30FC" w:rsidRPr="007B0169" w14:paraId="738B3242" w14:textId="77777777" w:rsidTr="006E03DD">
        <w:tc>
          <w:tcPr>
            <w:tcW w:w="1428" w:type="dxa"/>
          </w:tcPr>
          <w:p w14:paraId="088403A7" w14:textId="27F1FC7D" w:rsidR="00CA30FC" w:rsidRPr="007B0169" w:rsidRDefault="00CA30FC" w:rsidP="00556800">
            <w:r w:rsidRPr="007B0169">
              <w:t>4.3</w:t>
            </w:r>
            <w:r w:rsidR="00556800" w:rsidRPr="007B0169">
              <w:t>4</w:t>
            </w:r>
            <w:r w:rsidRPr="007B0169">
              <w:t>.</w:t>
            </w:r>
          </w:p>
        </w:tc>
        <w:tc>
          <w:tcPr>
            <w:tcW w:w="8178" w:type="dxa"/>
          </w:tcPr>
          <w:p w14:paraId="4B8CCC6C" w14:textId="77777777" w:rsidR="00CA30FC" w:rsidRPr="007B0169" w:rsidRDefault="00CA30FC" w:rsidP="006E03DD">
            <w:r w:rsidRPr="007B0169">
              <w:t>‘intercooler’ means a heat exchanger that removes waste heat from the compressed air by a charger before entering into the engine, thereby improving volumetric efficiency by increasing intake air charge density;</w:t>
            </w:r>
          </w:p>
        </w:tc>
      </w:tr>
      <w:tr w:rsidR="00CA30FC" w:rsidRPr="007B0169" w14:paraId="03FBF0AA" w14:textId="77777777" w:rsidTr="006E03DD">
        <w:tc>
          <w:tcPr>
            <w:tcW w:w="1428" w:type="dxa"/>
          </w:tcPr>
          <w:p w14:paraId="3E1404D0" w14:textId="2A1ACF91" w:rsidR="00CA30FC" w:rsidRPr="007B0169" w:rsidRDefault="00CA30FC" w:rsidP="00556800">
            <w:r w:rsidRPr="007B0169">
              <w:t>4.3</w:t>
            </w:r>
            <w:r w:rsidR="00556800" w:rsidRPr="007B0169">
              <w:t>5</w:t>
            </w:r>
            <w:r w:rsidRPr="007B0169">
              <w:t>.</w:t>
            </w:r>
          </w:p>
        </w:tc>
        <w:tc>
          <w:tcPr>
            <w:tcW w:w="8178" w:type="dxa"/>
          </w:tcPr>
          <w:p w14:paraId="21097C8D" w14:textId="77777777" w:rsidR="00CA30FC" w:rsidRPr="007B0169" w:rsidRDefault="00CA30FC" w:rsidP="006E03DD">
            <w:r w:rsidRPr="007B0169">
              <w:t>‘LPG’ means liquefied petroleum gas which is composed of propane and butane liquefied by storage under pressure;</w:t>
            </w:r>
          </w:p>
        </w:tc>
      </w:tr>
      <w:tr w:rsidR="00CA30FC" w:rsidRPr="007B0169" w14:paraId="07AC324A" w14:textId="77777777" w:rsidTr="006E03DD">
        <w:tc>
          <w:tcPr>
            <w:tcW w:w="1428" w:type="dxa"/>
          </w:tcPr>
          <w:p w14:paraId="734C4926" w14:textId="611B008F" w:rsidR="00CA30FC" w:rsidRPr="007B0169" w:rsidRDefault="00CA30FC" w:rsidP="00556800">
            <w:r w:rsidRPr="007B0169">
              <w:t>4.3</w:t>
            </w:r>
            <w:r w:rsidR="00556800" w:rsidRPr="007B0169">
              <w:t>6</w:t>
            </w:r>
            <w:r w:rsidRPr="007B0169">
              <w:t>.</w:t>
            </w:r>
          </w:p>
        </w:tc>
        <w:tc>
          <w:tcPr>
            <w:tcW w:w="8178" w:type="dxa"/>
          </w:tcPr>
          <w:p w14:paraId="509F3B21" w14:textId="3AA48F76" w:rsidR="00CA30FC" w:rsidRPr="007B0169" w:rsidRDefault="00CA30FC" w:rsidP="006E03DD">
            <w:r w:rsidRPr="007B0169">
              <w:t xml:space="preserve">‘maximum vehicle speed’ of a vehicle means the maximum achievable vehicle speed measured in </w:t>
            </w:r>
            <w:r w:rsidR="00974199" w:rsidRPr="007B0169">
              <w:t xml:space="preserve">accordance with the requirements set out in </w:t>
            </w:r>
            <w:r w:rsidRPr="007B0169">
              <w:t>UNECE GTR No [</w:t>
            </w:r>
            <w:commentRangeStart w:id="15"/>
            <w:r w:rsidRPr="007B0169">
              <w:t>x</w:t>
            </w:r>
            <w:commentRangeEnd w:id="15"/>
            <w:r w:rsidR="00911559">
              <w:rPr>
                <w:rStyle w:val="CommentReference"/>
                <w:lang w:val="x-none"/>
              </w:rPr>
              <w:commentReference w:id="15"/>
            </w:r>
            <w:r w:rsidRPr="007B0169">
              <w:t>];</w:t>
            </w:r>
          </w:p>
        </w:tc>
      </w:tr>
      <w:tr w:rsidR="00CA30FC" w:rsidRPr="007B0169" w14:paraId="7F404AB2" w14:textId="77777777" w:rsidTr="006E03DD">
        <w:tc>
          <w:tcPr>
            <w:tcW w:w="1428" w:type="dxa"/>
          </w:tcPr>
          <w:p w14:paraId="7411F76E" w14:textId="3B759562" w:rsidR="00CA30FC" w:rsidRPr="007B0169" w:rsidRDefault="00CA30FC" w:rsidP="00556800">
            <w:r w:rsidRPr="007B0169">
              <w:t>4.3</w:t>
            </w:r>
            <w:r w:rsidR="00556800" w:rsidRPr="007B0169">
              <w:t>7</w:t>
            </w:r>
            <w:r w:rsidRPr="007B0169">
              <w:t>.</w:t>
            </w:r>
          </w:p>
        </w:tc>
        <w:tc>
          <w:tcPr>
            <w:tcW w:w="8178" w:type="dxa"/>
          </w:tcPr>
          <w:p w14:paraId="704E19CA" w14:textId="6004F0C8" w:rsidR="00CA30FC" w:rsidRPr="007B0169" w:rsidRDefault="00CA30FC" w:rsidP="006E03DD">
            <w:r w:rsidRPr="007B0169">
              <w:t xml:space="preserve">‘distance accumulation’ means a representative test vehicle or a fleet of representative test vehicles driving a predefined distance as set out in point </w:t>
            </w:r>
            <w:r w:rsidR="006E03DD" w:rsidRPr="007B0169">
              <w:t>5</w:t>
            </w:r>
            <w:r w:rsidRPr="007B0169">
              <w:t xml:space="preserve"> of section B.4. in accordance with the test requirements of Annex B.4.1. or B.4.2.;</w:t>
            </w:r>
          </w:p>
        </w:tc>
      </w:tr>
      <w:tr w:rsidR="00CA30FC" w:rsidRPr="007B0169" w14:paraId="7DED0F4D" w14:textId="77777777" w:rsidTr="006E03DD">
        <w:tc>
          <w:tcPr>
            <w:tcW w:w="1428" w:type="dxa"/>
          </w:tcPr>
          <w:p w14:paraId="607E99A8" w14:textId="30AE266B" w:rsidR="00CA30FC" w:rsidRPr="007B0169" w:rsidRDefault="00CA30FC" w:rsidP="00556800">
            <w:r w:rsidRPr="007B0169">
              <w:t>4.3</w:t>
            </w:r>
            <w:r w:rsidR="00556800" w:rsidRPr="007B0169">
              <w:t>8</w:t>
            </w:r>
            <w:r w:rsidRPr="007B0169">
              <w:t>.</w:t>
            </w:r>
          </w:p>
        </w:tc>
        <w:tc>
          <w:tcPr>
            <w:tcW w:w="8178" w:type="dxa"/>
          </w:tcPr>
          <w:p w14:paraId="73D999C5" w14:textId="77777777" w:rsidR="00CA30FC" w:rsidRPr="007B0169" w:rsidRDefault="00CA30FC" w:rsidP="006E03DD">
            <w:r w:rsidRPr="007B0169">
              <w:t>‘mono-fuel vehicle’ means a vehicle that is designed to run primarily on one type of fuel;</w:t>
            </w:r>
          </w:p>
        </w:tc>
      </w:tr>
      <w:tr w:rsidR="00CA30FC" w:rsidRPr="007B0169" w14:paraId="5C7E9A4B" w14:textId="77777777" w:rsidTr="006E03DD">
        <w:tc>
          <w:tcPr>
            <w:tcW w:w="1428" w:type="dxa"/>
          </w:tcPr>
          <w:p w14:paraId="0A70FD07" w14:textId="60E55FD8" w:rsidR="00CA30FC" w:rsidRPr="007B0169" w:rsidRDefault="00CA30FC" w:rsidP="00556800">
            <w:r w:rsidRPr="007B0169">
              <w:t>4.3</w:t>
            </w:r>
            <w:r w:rsidR="00556800" w:rsidRPr="007B0169">
              <w:t>9</w:t>
            </w:r>
            <w:r w:rsidRPr="007B0169">
              <w:t>.</w:t>
            </w:r>
          </w:p>
        </w:tc>
        <w:tc>
          <w:tcPr>
            <w:tcW w:w="8178" w:type="dxa"/>
          </w:tcPr>
          <w:p w14:paraId="2BA7B95B" w14:textId="77777777" w:rsidR="00CA30FC" w:rsidRPr="007B0169" w:rsidRDefault="00CA30FC" w:rsidP="006E03DD">
            <w:r w:rsidRPr="007B0169">
              <w:t>‘NG’ means natural gas containing a methane content of more than 80 volume %;</w:t>
            </w:r>
          </w:p>
        </w:tc>
      </w:tr>
      <w:tr w:rsidR="00CA30FC" w:rsidRPr="007B0169" w14:paraId="794DB538" w14:textId="77777777" w:rsidTr="006E03DD">
        <w:tc>
          <w:tcPr>
            <w:tcW w:w="1428" w:type="dxa"/>
          </w:tcPr>
          <w:p w14:paraId="7FF21EF6" w14:textId="1C2552A7" w:rsidR="00CA30FC" w:rsidRPr="007B0169" w:rsidRDefault="00CA30FC" w:rsidP="00556800">
            <w:r w:rsidRPr="007B0169">
              <w:lastRenderedPageBreak/>
              <w:t>4.</w:t>
            </w:r>
            <w:r w:rsidR="00556800" w:rsidRPr="007B0169">
              <w:t>40</w:t>
            </w:r>
            <w:r w:rsidRPr="007B0169">
              <w:t>.</w:t>
            </w:r>
          </w:p>
        </w:tc>
        <w:tc>
          <w:tcPr>
            <w:tcW w:w="8178" w:type="dxa"/>
            <w:vAlign w:val="center"/>
          </w:tcPr>
          <w:p w14:paraId="069ABCE8" w14:textId="77777777" w:rsidR="00CA30FC" w:rsidRPr="007B0169" w:rsidRDefault="00CA30FC" w:rsidP="006E03DD">
            <w:r w:rsidRPr="007B0169">
              <w:t>‘opacity’ means an optical measurement of the density of particulate matter in the exhaust flow of an engine, expressed in m</w:t>
            </w:r>
            <w:r w:rsidRPr="007B0169">
              <w:rPr>
                <w:vertAlign w:val="superscript"/>
              </w:rPr>
              <w:t>-1</w:t>
            </w:r>
          </w:p>
        </w:tc>
      </w:tr>
      <w:tr w:rsidR="00CA30FC" w:rsidRPr="007B0169" w14:paraId="66B2D70D" w14:textId="77777777" w:rsidTr="006E03DD">
        <w:tc>
          <w:tcPr>
            <w:tcW w:w="1428" w:type="dxa"/>
          </w:tcPr>
          <w:p w14:paraId="352E143D" w14:textId="69596D29" w:rsidR="00CA30FC" w:rsidRPr="007B0169" w:rsidRDefault="00CA30FC" w:rsidP="00556800">
            <w:r w:rsidRPr="007B0169">
              <w:t>4.4</w:t>
            </w:r>
            <w:r w:rsidR="00556800" w:rsidRPr="007B0169">
              <w:t>1</w:t>
            </w:r>
            <w:r w:rsidRPr="007B0169">
              <w:t>.</w:t>
            </w:r>
          </w:p>
        </w:tc>
        <w:tc>
          <w:tcPr>
            <w:tcW w:w="8178" w:type="dxa"/>
            <w:vAlign w:val="center"/>
          </w:tcPr>
          <w:p w14:paraId="43CB3B68" w14:textId="77777777" w:rsidR="00CA30FC" w:rsidRPr="007B0169" w:rsidRDefault="00CA30FC" w:rsidP="006E03DD">
            <w:commentRangeStart w:id="16"/>
            <w:r w:rsidRPr="007B0169">
              <w:t>‘</w:t>
            </w:r>
            <w:commentRangeEnd w:id="16"/>
            <w:r w:rsidRPr="007B0169">
              <w:rPr>
                <w:rStyle w:val="CommentReference"/>
                <w:lang w:eastAsia="de-DE"/>
              </w:rPr>
              <w:commentReference w:id="16"/>
            </w:r>
            <w:r w:rsidRPr="007B0169">
              <w:t>original equipment pollution-control devices’ mean pollution-control devices including oxygen sensors, catalytic converter types, assemblies of catalytic converters, particulate filters or carbon canisters for evaporative emission control covered by the [approval] / [certification] and originally delivered for the [approved] / [certified] vehicle;</w:t>
            </w:r>
          </w:p>
        </w:tc>
      </w:tr>
      <w:tr w:rsidR="00CA30FC" w:rsidRPr="007B0169" w14:paraId="3989283A" w14:textId="77777777" w:rsidTr="006E03DD">
        <w:tc>
          <w:tcPr>
            <w:tcW w:w="1428" w:type="dxa"/>
          </w:tcPr>
          <w:p w14:paraId="75F0F87E" w14:textId="532AD0B1" w:rsidR="00CA30FC" w:rsidRPr="007B0169" w:rsidRDefault="00CA30FC" w:rsidP="00556800">
            <w:r w:rsidRPr="007B0169">
              <w:t>4.4</w:t>
            </w:r>
            <w:r w:rsidR="00556800" w:rsidRPr="007B0169">
              <w:t>2</w:t>
            </w:r>
            <w:r w:rsidRPr="007B0169">
              <w:t>.</w:t>
            </w:r>
          </w:p>
        </w:tc>
        <w:tc>
          <w:tcPr>
            <w:tcW w:w="8178" w:type="dxa"/>
          </w:tcPr>
          <w:p w14:paraId="3879F3C2" w14:textId="77777777" w:rsidR="00CA30FC" w:rsidRPr="007B0169" w:rsidRDefault="00CA30FC" w:rsidP="006E03DD">
            <w:commentRangeStart w:id="17"/>
            <w:r w:rsidRPr="007B0169">
              <w:t>‘</w:t>
            </w:r>
            <w:commentRangeEnd w:id="17"/>
            <w:r w:rsidRPr="007B0169">
              <w:rPr>
                <w:rStyle w:val="CommentReference"/>
              </w:rPr>
              <w:commentReference w:id="17"/>
            </w:r>
            <w:r w:rsidRPr="007B0169">
              <w:t>OVC range’ means the total distance covered during complete combined cycles run until the energy imparted by external charging of the battery (or other electric energy storage device) is depleted, as measured in accordance with the procedure set out in section B.5.6.;</w:t>
            </w:r>
          </w:p>
        </w:tc>
      </w:tr>
      <w:tr w:rsidR="00CA30FC" w:rsidRPr="007B0169" w14:paraId="5597262C" w14:textId="77777777" w:rsidTr="006E03DD">
        <w:tc>
          <w:tcPr>
            <w:tcW w:w="1428" w:type="dxa"/>
          </w:tcPr>
          <w:p w14:paraId="5DD90F3D" w14:textId="69741F3F" w:rsidR="00CA30FC" w:rsidRPr="007B0169" w:rsidRDefault="00CA30FC" w:rsidP="00556800">
            <w:r w:rsidRPr="007B0169">
              <w:t>4.4</w:t>
            </w:r>
            <w:r w:rsidR="00556800" w:rsidRPr="007B0169">
              <w:t>3</w:t>
            </w:r>
            <w:r w:rsidRPr="007B0169">
              <w:t>.</w:t>
            </w:r>
          </w:p>
        </w:tc>
        <w:tc>
          <w:tcPr>
            <w:tcW w:w="8178" w:type="dxa"/>
          </w:tcPr>
          <w:p w14:paraId="6B2A6CA7" w14:textId="273C1E29" w:rsidR="00CA30FC" w:rsidRPr="007B0169" w:rsidRDefault="00CA30FC" w:rsidP="006E03DD">
            <w:r w:rsidRPr="007B0169">
              <w:t>‘parent vehicle’ means a vehicle that is representative of a propulsion family set out in Annex B.6.</w:t>
            </w:r>
            <w:r w:rsidR="006E03DD" w:rsidRPr="007B0169">
              <w:t>10</w:t>
            </w:r>
            <w:r w:rsidRPr="007B0169">
              <w:t>.;</w:t>
            </w:r>
          </w:p>
        </w:tc>
      </w:tr>
      <w:tr w:rsidR="00CA30FC" w:rsidRPr="007B0169" w14:paraId="5100C44C" w14:textId="77777777" w:rsidTr="006E03DD">
        <w:tc>
          <w:tcPr>
            <w:tcW w:w="1428" w:type="dxa"/>
          </w:tcPr>
          <w:p w14:paraId="22A04838" w14:textId="6DA83810" w:rsidR="00CA30FC" w:rsidRPr="007B0169" w:rsidRDefault="00CA30FC" w:rsidP="00556800">
            <w:r w:rsidRPr="007B0169">
              <w:t>4.4</w:t>
            </w:r>
            <w:r w:rsidR="00556800" w:rsidRPr="007B0169">
              <w:t>4</w:t>
            </w:r>
            <w:r w:rsidRPr="007B0169">
              <w:t>.</w:t>
            </w:r>
          </w:p>
        </w:tc>
        <w:tc>
          <w:tcPr>
            <w:tcW w:w="8178" w:type="dxa"/>
          </w:tcPr>
          <w:p w14:paraId="79FF44D6" w14:textId="77777777" w:rsidR="00CA30FC" w:rsidRPr="007B0169" w:rsidRDefault="00CA30FC" w:rsidP="006E03DD">
            <w:r w:rsidRPr="007B0169">
              <w:t>‘particulate filter’ means a filtering device fitted in the exhaust system of a vehicle to reduce particulate matter from the exhaust flow;</w:t>
            </w:r>
          </w:p>
        </w:tc>
      </w:tr>
      <w:tr w:rsidR="00CA30FC" w:rsidRPr="007B0169" w14:paraId="2A03AEC2" w14:textId="77777777" w:rsidTr="006E03DD">
        <w:tc>
          <w:tcPr>
            <w:tcW w:w="1428" w:type="dxa"/>
          </w:tcPr>
          <w:p w14:paraId="25776982" w14:textId="473BDEFB" w:rsidR="00CA30FC" w:rsidRPr="007B0169" w:rsidRDefault="00CA30FC" w:rsidP="00556800">
            <w:r w:rsidRPr="007B0169">
              <w:t>4.4</w:t>
            </w:r>
            <w:r w:rsidR="00556800" w:rsidRPr="007B0169">
              <w:t>5</w:t>
            </w:r>
            <w:r w:rsidRPr="007B0169">
              <w:t>.</w:t>
            </w:r>
          </w:p>
        </w:tc>
        <w:tc>
          <w:tcPr>
            <w:tcW w:w="8178" w:type="dxa"/>
          </w:tcPr>
          <w:p w14:paraId="71176828" w14:textId="77777777" w:rsidR="00CA30FC" w:rsidRPr="007B0169" w:rsidRDefault="00CA30FC" w:rsidP="006E03DD">
            <w:r w:rsidRPr="007B0169">
              <w:t>‘particulate matter’ means components of the exhaust gas which are removed from the diluted exhaust gas at a maximum temperature of 325 K (52 °C) by means of the filters described in the test procedure for verifying average tailpipe emissions;</w:t>
            </w:r>
          </w:p>
        </w:tc>
      </w:tr>
      <w:tr w:rsidR="00CA30FC" w:rsidRPr="007B0169" w14:paraId="07592648" w14:textId="77777777" w:rsidTr="006E03DD">
        <w:tc>
          <w:tcPr>
            <w:tcW w:w="1428" w:type="dxa"/>
          </w:tcPr>
          <w:p w14:paraId="6A54156D" w14:textId="3E1693CA" w:rsidR="00CA30FC" w:rsidRPr="007B0169" w:rsidRDefault="00CA30FC" w:rsidP="00556800">
            <w:r w:rsidRPr="007B0169">
              <w:t>4.4</w:t>
            </w:r>
            <w:r w:rsidR="00556800" w:rsidRPr="007B0169">
              <w:t>6</w:t>
            </w:r>
            <w:r w:rsidRPr="007B0169">
              <w:t>.</w:t>
            </w:r>
          </w:p>
        </w:tc>
        <w:tc>
          <w:tcPr>
            <w:tcW w:w="8178" w:type="dxa"/>
          </w:tcPr>
          <w:p w14:paraId="36C6E558" w14:textId="77777777" w:rsidR="00CA30FC" w:rsidRPr="007B0169" w:rsidRDefault="00CA30FC" w:rsidP="006E03DD">
            <w:commentRangeStart w:id="18"/>
            <w:r w:rsidRPr="007B0169">
              <w:t>‘</w:t>
            </w:r>
            <w:commentRangeEnd w:id="18"/>
            <w:r w:rsidRPr="007B0169">
              <w:rPr>
                <w:rStyle w:val="CommentReference"/>
              </w:rPr>
              <w:commentReference w:id="18"/>
            </w:r>
            <w:r w:rsidRPr="007B0169">
              <w:t>periodically regenerating system’ means a pollution control device such as a catalytic converter, particulate filter or any other pollution control device that requires a periodical regeneration process in less than 4,000 km of normal vehicle operation;</w:t>
            </w:r>
          </w:p>
        </w:tc>
      </w:tr>
      <w:tr w:rsidR="00CA30FC" w:rsidRPr="007B0169" w14:paraId="55CC4216" w14:textId="77777777" w:rsidTr="006E03DD">
        <w:tc>
          <w:tcPr>
            <w:tcW w:w="1428" w:type="dxa"/>
          </w:tcPr>
          <w:p w14:paraId="021E4C4F" w14:textId="78662132" w:rsidR="00CA30FC" w:rsidRPr="007B0169" w:rsidRDefault="00CA30FC" w:rsidP="00556800">
            <w:r w:rsidRPr="007B0169">
              <w:t>4.4</w:t>
            </w:r>
            <w:r w:rsidR="00556800" w:rsidRPr="007B0169">
              <w:t>7</w:t>
            </w:r>
            <w:r w:rsidRPr="007B0169">
              <w:t>.</w:t>
            </w:r>
          </w:p>
        </w:tc>
        <w:tc>
          <w:tcPr>
            <w:tcW w:w="8178" w:type="dxa"/>
          </w:tcPr>
          <w:p w14:paraId="5F62365C" w14:textId="77777777" w:rsidR="00CA30FC" w:rsidRPr="007B0169" w:rsidRDefault="00CA30FC" w:rsidP="006E03DD">
            <w:r w:rsidRPr="007B0169">
              <w:t>‘pollution-control device’ means those components of a vehicle that control or reduce tailpipe and/or evaporative emissions;</w:t>
            </w:r>
          </w:p>
        </w:tc>
      </w:tr>
      <w:tr w:rsidR="00CA30FC" w:rsidRPr="007B0169" w14:paraId="67184892" w14:textId="77777777" w:rsidTr="006E03DD">
        <w:tc>
          <w:tcPr>
            <w:tcW w:w="1428" w:type="dxa"/>
          </w:tcPr>
          <w:p w14:paraId="18102E98" w14:textId="0621B80B" w:rsidR="00CA30FC" w:rsidRPr="007B0169" w:rsidRDefault="00CA30FC" w:rsidP="00556800">
            <w:r w:rsidRPr="007B0169">
              <w:t>4.4</w:t>
            </w:r>
            <w:r w:rsidR="00556800" w:rsidRPr="007B0169">
              <w:t>8</w:t>
            </w:r>
            <w:r w:rsidRPr="007B0169">
              <w:t>.</w:t>
            </w:r>
          </w:p>
        </w:tc>
        <w:tc>
          <w:tcPr>
            <w:tcW w:w="8178" w:type="dxa"/>
          </w:tcPr>
          <w:p w14:paraId="3FD84693" w14:textId="77777777" w:rsidR="00CA30FC" w:rsidRPr="007B0169" w:rsidRDefault="00CA30FC" w:rsidP="006E03DD">
            <w:r w:rsidRPr="007B0169">
              <w:t>‘pollution-control device type’ means a category of pollution-control devices that are used to control pollutant emissions and that do not differ in their essential environmental performance and design characteristics;</w:t>
            </w:r>
          </w:p>
        </w:tc>
      </w:tr>
      <w:tr w:rsidR="00CA30FC" w:rsidRPr="007B0169" w14:paraId="6A2155C3" w14:textId="77777777" w:rsidTr="006E03DD">
        <w:tc>
          <w:tcPr>
            <w:tcW w:w="1428" w:type="dxa"/>
          </w:tcPr>
          <w:p w14:paraId="29A4FAB5" w14:textId="30AB19B0" w:rsidR="00CA30FC" w:rsidRPr="007B0169" w:rsidRDefault="00CA30FC" w:rsidP="009D0C1F">
            <w:r w:rsidRPr="007B0169">
              <w:t>4.4</w:t>
            </w:r>
            <w:r w:rsidR="009D0C1F" w:rsidRPr="007B0169">
              <w:t>9</w:t>
            </w:r>
            <w:r w:rsidRPr="007B0169">
              <w:t>.</w:t>
            </w:r>
          </w:p>
        </w:tc>
        <w:tc>
          <w:tcPr>
            <w:tcW w:w="8178" w:type="dxa"/>
          </w:tcPr>
          <w:p w14:paraId="3932BA49" w14:textId="77777777" w:rsidR="00CA30FC" w:rsidRPr="007B0169" w:rsidRDefault="00CA30FC" w:rsidP="006E03DD">
            <w:r w:rsidRPr="007B0169">
              <w:t>‘positive ignition engine’ or ‘PI engine’ means a combustion engine working according to the principles of the ‘Otto’ cycle;</w:t>
            </w:r>
          </w:p>
        </w:tc>
      </w:tr>
      <w:tr w:rsidR="00CA30FC" w:rsidRPr="007B0169" w14:paraId="4694578E" w14:textId="77777777" w:rsidTr="006E03DD">
        <w:tc>
          <w:tcPr>
            <w:tcW w:w="1428" w:type="dxa"/>
          </w:tcPr>
          <w:p w14:paraId="1BE4127A" w14:textId="30665EF2" w:rsidR="00CA30FC" w:rsidRPr="007B0169" w:rsidRDefault="00CA30FC" w:rsidP="009D0C1F">
            <w:r w:rsidRPr="007B0169">
              <w:t>4.</w:t>
            </w:r>
            <w:r w:rsidR="009D0C1F" w:rsidRPr="007B0169">
              <w:t>50</w:t>
            </w:r>
            <w:r w:rsidRPr="007B0169">
              <w:t>.</w:t>
            </w:r>
          </w:p>
        </w:tc>
        <w:tc>
          <w:tcPr>
            <w:tcW w:w="8178" w:type="dxa"/>
          </w:tcPr>
          <w:p w14:paraId="17A596BC" w14:textId="77777777" w:rsidR="00CA30FC" w:rsidRPr="007B0169" w:rsidRDefault="00CA30FC" w:rsidP="006E03DD">
            <w:r w:rsidRPr="007B0169">
              <w:t>‘powertrain’ means the components and systems of a vehicle that generate power and deliver it to the road surface, including the engine(s), the engine management systems or any other control module, the pollution environmental protection control devices including pollutant emissions and noise abatement systems, the transmission and its control, either a drive shaft or belt drive or chain drive, the differentials, the final drive, and the driven wheel tyre (radius);</w:t>
            </w:r>
          </w:p>
        </w:tc>
      </w:tr>
      <w:tr w:rsidR="00CA30FC" w:rsidRPr="007B0169" w14:paraId="20C9BFA4" w14:textId="77777777" w:rsidTr="006E03DD">
        <w:tc>
          <w:tcPr>
            <w:tcW w:w="1428" w:type="dxa"/>
          </w:tcPr>
          <w:p w14:paraId="43EFB156" w14:textId="7A8866A1" w:rsidR="00CA30FC" w:rsidRPr="007B0169" w:rsidRDefault="00CA30FC" w:rsidP="009D0C1F">
            <w:r w:rsidRPr="007B0169">
              <w:lastRenderedPageBreak/>
              <w:t>4.5</w:t>
            </w:r>
            <w:r w:rsidR="009D0C1F" w:rsidRPr="007B0169">
              <w:t>1</w:t>
            </w:r>
            <w:r w:rsidRPr="007B0169">
              <w:t>.</w:t>
            </w:r>
          </w:p>
        </w:tc>
        <w:tc>
          <w:tcPr>
            <w:tcW w:w="8178" w:type="dxa"/>
          </w:tcPr>
          <w:p w14:paraId="5D730669" w14:textId="77777777" w:rsidR="00CA30FC" w:rsidRPr="007B0169" w:rsidRDefault="00CA30FC" w:rsidP="006E03DD">
            <w:r w:rsidRPr="007B0169">
              <w:t>‘powertrain calibration’ means the application of a specific set of data maps and parameters used by the control unit’s software to tune the vehicle’s powertrain, propulsion or drive train unit(s)’s control;</w:t>
            </w:r>
          </w:p>
        </w:tc>
      </w:tr>
      <w:tr w:rsidR="00CA30FC" w:rsidRPr="007B0169" w14:paraId="34A4C3D6" w14:textId="77777777" w:rsidTr="006E03DD">
        <w:tc>
          <w:tcPr>
            <w:tcW w:w="1428" w:type="dxa"/>
          </w:tcPr>
          <w:p w14:paraId="76C9B3B7" w14:textId="7BB61A76" w:rsidR="00CA30FC" w:rsidRPr="007B0169" w:rsidRDefault="00CA30FC" w:rsidP="009D0C1F">
            <w:r w:rsidRPr="007B0169">
              <w:t>4.5</w:t>
            </w:r>
            <w:r w:rsidR="009D0C1F" w:rsidRPr="007B0169">
              <w:t>2</w:t>
            </w:r>
            <w:r w:rsidRPr="007B0169">
              <w:t>.</w:t>
            </w:r>
          </w:p>
        </w:tc>
        <w:tc>
          <w:tcPr>
            <w:tcW w:w="8178" w:type="dxa"/>
          </w:tcPr>
          <w:p w14:paraId="33007C13" w14:textId="77777777" w:rsidR="00CA30FC" w:rsidRPr="007B0169" w:rsidRDefault="00CA30FC" w:rsidP="006E03DD">
            <w:r w:rsidRPr="007B0169">
              <w:t>‘powertrain control unit’ means a combined control unit of combustion engine(s), electric traction motors or drive train unit systems including the transmission or the clutch;</w:t>
            </w:r>
          </w:p>
        </w:tc>
      </w:tr>
      <w:tr w:rsidR="00CA30FC" w:rsidRPr="007B0169" w14:paraId="1148B31A" w14:textId="77777777" w:rsidTr="006E03DD">
        <w:tc>
          <w:tcPr>
            <w:tcW w:w="1428" w:type="dxa"/>
          </w:tcPr>
          <w:p w14:paraId="2FF9C7E7" w14:textId="7961C37B" w:rsidR="00CA30FC" w:rsidRPr="007B0169" w:rsidRDefault="00CA30FC" w:rsidP="009D0C1F">
            <w:r w:rsidRPr="007B0169">
              <w:t>4.5</w:t>
            </w:r>
            <w:r w:rsidR="009D0C1F" w:rsidRPr="007B0169">
              <w:t>3</w:t>
            </w:r>
            <w:r w:rsidRPr="007B0169">
              <w:t>.</w:t>
            </w:r>
          </w:p>
        </w:tc>
        <w:tc>
          <w:tcPr>
            <w:tcW w:w="8178" w:type="dxa"/>
          </w:tcPr>
          <w:p w14:paraId="1C76B69F" w14:textId="77777777" w:rsidR="00CA30FC" w:rsidRPr="007B0169" w:rsidRDefault="00CA30FC" w:rsidP="006E03DD">
            <w:r w:rsidRPr="007B0169">
              <w:t>‘powertrain software’ means a set of algorithms concerned with the operation of data processing in powertrain control units, propulsion control units or drive-train control units, containing an ordered sequence of instructions that change the state of the control units;</w:t>
            </w:r>
          </w:p>
        </w:tc>
      </w:tr>
      <w:tr w:rsidR="00CA30FC" w:rsidRPr="007B0169" w14:paraId="5D1D134D" w14:textId="77777777" w:rsidTr="006E03DD">
        <w:tc>
          <w:tcPr>
            <w:tcW w:w="1428" w:type="dxa"/>
          </w:tcPr>
          <w:p w14:paraId="2D0BAEE8" w14:textId="1484EB39" w:rsidR="00CA30FC" w:rsidRPr="007B0169" w:rsidRDefault="00CA30FC" w:rsidP="009D0C1F">
            <w:r w:rsidRPr="007B0169">
              <w:t>4.5</w:t>
            </w:r>
            <w:r w:rsidR="009D0C1F" w:rsidRPr="007B0169">
              <w:t>4</w:t>
            </w:r>
            <w:r w:rsidRPr="007B0169">
              <w:t>.</w:t>
            </w:r>
          </w:p>
        </w:tc>
        <w:tc>
          <w:tcPr>
            <w:tcW w:w="8178" w:type="dxa"/>
          </w:tcPr>
          <w:p w14:paraId="3441D88B" w14:textId="77777777" w:rsidR="00CA30FC" w:rsidRPr="007B0169" w:rsidRDefault="00CA30FC" w:rsidP="006E03DD">
            <w:commentRangeStart w:id="19"/>
            <w:r w:rsidRPr="007B0169">
              <w:t>‘</w:t>
            </w:r>
            <w:commentRangeEnd w:id="19"/>
            <w:r w:rsidRPr="007B0169">
              <w:rPr>
                <w:rStyle w:val="CommentReference"/>
              </w:rPr>
              <w:commentReference w:id="19"/>
            </w:r>
            <w:r w:rsidRPr="007B0169">
              <w:t>properly maintained and used’ means that when selecting a test vehicle it satisfies the criteria with regard to a good level of maintenance and normal use according to the recommendations of the vehicle manufacturer for acceptance of such a test vehicle;</w:t>
            </w:r>
          </w:p>
        </w:tc>
      </w:tr>
      <w:tr w:rsidR="00CA30FC" w:rsidRPr="007B0169" w14:paraId="48DC97C7" w14:textId="77777777" w:rsidTr="006E03DD">
        <w:tc>
          <w:tcPr>
            <w:tcW w:w="1428" w:type="dxa"/>
          </w:tcPr>
          <w:p w14:paraId="3F7A63C3" w14:textId="2B9E8877" w:rsidR="00CA30FC" w:rsidRPr="007B0169" w:rsidRDefault="00CA30FC" w:rsidP="009D0C1F">
            <w:r w:rsidRPr="007B0169">
              <w:t>4.5</w:t>
            </w:r>
            <w:r w:rsidR="009D0C1F" w:rsidRPr="007B0169">
              <w:t>5</w:t>
            </w:r>
            <w:r w:rsidRPr="007B0169">
              <w:t>.</w:t>
            </w:r>
          </w:p>
        </w:tc>
        <w:tc>
          <w:tcPr>
            <w:tcW w:w="8178" w:type="dxa"/>
          </w:tcPr>
          <w:p w14:paraId="5552142B" w14:textId="77777777" w:rsidR="00CA30FC" w:rsidRPr="007B0169" w:rsidRDefault="00CA30FC" w:rsidP="006E03DD">
            <w:r w:rsidRPr="007B0169">
              <w:t>‘propulsion’ means a combustion engine, an electric engine, any hybrid application or a combination of those engine types or any other engine type;</w:t>
            </w:r>
          </w:p>
        </w:tc>
      </w:tr>
      <w:tr w:rsidR="00CA30FC" w:rsidRPr="007B0169" w14:paraId="27726FDD" w14:textId="77777777" w:rsidTr="006E03DD">
        <w:tc>
          <w:tcPr>
            <w:tcW w:w="1428" w:type="dxa"/>
          </w:tcPr>
          <w:p w14:paraId="51B7852F" w14:textId="40B77143" w:rsidR="00CA30FC" w:rsidRPr="007B0169" w:rsidRDefault="00CA30FC" w:rsidP="009D0C1F">
            <w:r w:rsidRPr="007B0169">
              <w:t>4.5</w:t>
            </w:r>
            <w:r w:rsidR="009D0C1F" w:rsidRPr="007B0169">
              <w:t>6</w:t>
            </w:r>
            <w:r w:rsidRPr="007B0169">
              <w:t>.</w:t>
            </w:r>
          </w:p>
        </w:tc>
        <w:tc>
          <w:tcPr>
            <w:tcW w:w="8178" w:type="dxa"/>
          </w:tcPr>
          <w:p w14:paraId="087D3864" w14:textId="77777777" w:rsidR="00CA30FC" w:rsidRPr="007B0169" w:rsidRDefault="00CA30FC" w:rsidP="006E03DD">
            <w:r w:rsidRPr="007B0169">
              <w:t>‘pure electric vehicle’ means a vehicle powered by:</w:t>
            </w:r>
          </w:p>
          <w:p w14:paraId="46E8FF69" w14:textId="77777777" w:rsidR="00CA30FC" w:rsidRPr="007B0169" w:rsidRDefault="00CA30FC" w:rsidP="006E03DD">
            <w:pPr>
              <w:pStyle w:val="Point1letter"/>
              <w:numPr>
                <w:ilvl w:val="3"/>
                <w:numId w:val="24"/>
              </w:numPr>
              <w:tabs>
                <w:tab w:val="clear" w:pos="1417"/>
                <w:tab w:val="num" w:pos="557"/>
              </w:tabs>
              <w:ind w:left="557" w:hanging="557"/>
            </w:pPr>
            <w:r w:rsidRPr="007B0169">
              <w:t>a system consisting of one or more electric energy storage devices, one or more electric power conditioning devices and one or more electric machines that convert stored electric energy to mechanical energy delivered at the wheels for propulsion of the vehicle;</w:t>
            </w:r>
          </w:p>
          <w:p w14:paraId="739B49FD" w14:textId="77777777" w:rsidR="00CA30FC" w:rsidRPr="007B0169" w:rsidRDefault="00CA30FC" w:rsidP="006E03DD">
            <w:pPr>
              <w:pStyle w:val="Point1letter"/>
              <w:numPr>
                <w:ilvl w:val="3"/>
                <w:numId w:val="19"/>
              </w:numPr>
              <w:tabs>
                <w:tab w:val="clear" w:pos="1417"/>
                <w:tab w:val="num" w:pos="557"/>
              </w:tabs>
              <w:ind w:left="557" w:hanging="557"/>
            </w:pPr>
            <w:r w:rsidRPr="007B0169">
              <w:t>an auxiliary electric propulsion fitted to a vehicle designed to pedal;</w:t>
            </w:r>
          </w:p>
        </w:tc>
      </w:tr>
      <w:tr w:rsidR="00CA30FC" w:rsidRPr="007B0169" w14:paraId="02609B17" w14:textId="77777777" w:rsidTr="006E03DD">
        <w:tc>
          <w:tcPr>
            <w:tcW w:w="1428" w:type="dxa"/>
          </w:tcPr>
          <w:p w14:paraId="6C3A3BFC" w14:textId="632D605A" w:rsidR="00CA30FC" w:rsidRPr="007B0169" w:rsidRDefault="00CA30FC" w:rsidP="009D0C1F">
            <w:r w:rsidRPr="007B0169">
              <w:t>4.5</w:t>
            </w:r>
            <w:r w:rsidR="009D0C1F" w:rsidRPr="007B0169">
              <w:t>7</w:t>
            </w:r>
            <w:r w:rsidRPr="007B0169">
              <w:t>.</w:t>
            </w:r>
          </w:p>
        </w:tc>
        <w:tc>
          <w:tcPr>
            <w:tcW w:w="8178" w:type="dxa"/>
          </w:tcPr>
          <w:p w14:paraId="111C366D" w14:textId="77777777" w:rsidR="00CA30FC" w:rsidRPr="007B0169" w:rsidRDefault="00CA30FC" w:rsidP="006E03DD">
            <w:r w:rsidRPr="007B0169">
              <w:t>‘reference mass’ means the mass in running order of the vehicle increased with the mass of the driver (75 kg) and if applicable plus the mass of the propulsion battery;</w:t>
            </w:r>
          </w:p>
        </w:tc>
      </w:tr>
      <w:tr w:rsidR="00CA30FC" w:rsidRPr="007B0169" w14:paraId="6D8E4D87" w14:textId="77777777" w:rsidTr="006E03DD">
        <w:tc>
          <w:tcPr>
            <w:tcW w:w="1428" w:type="dxa"/>
          </w:tcPr>
          <w:p w14:paraId="4F2A6A44" w14:textId="5B41B414" w:rsidR="00CA30FC" w:rsidRPr="007B0169" w:rsidRDefault="00CA30FC" w:rsidP="009D0C1F">
            <w:r w:rsidRPr="007B0169">
              <w:t>4.5</w:t>
            </w:r>
            <w:r w:rsidR="009D0C1F" w:rsidRPr="007B0169">
              <w:t>8</w:t>
            </w:r>
            <w:r w:rsidRPr="007B0169">
              <w:t>.</w:t>
            </w:r>
          </w:p>
        </w:tc>
        <w:tc>
          <w:tcPr>
            <w:tcW w:w="8178" w:type="dxa"/>
            <w:vAlign w:val="center"/>
          </w:tcPr>
          <w:p w14:paraId="293B934A" w14:textId="2E00E1E6" w:rsidR="00CA30FC" w:rsidRPr="007B0169" w:rsidRDefault="00CA30FC" w:rsidP="002F6168">
            <w:pPr>
              <w:tabs>
                <w:tab w:val="num" w:pos="0"/>
              </w:tabs>
            </w:pPr>
            <w:commentRangeStart w:id="20"/>
            <w:r w:rsidRPr="007B0169">
              <w:t>‘</w:t>
            </w:r>
            <w:commentRangeEnd w:id="20"/>
            <w:r w:rsidRPr="007B0169">
              <w:rPr>
                <w:sz w:val="16"/>
                <w:szCs w:val="16"/>
                <w:lang w:eastAsia="de-DE"/>
              </w:rPr>
              <w:commentReference w:id="20"/>
            </w:r>
            <w:r w:rsidRPr="007B0169">
              <w:t>replacement pollution-control devices’ means pollution-control devices including oxygen sensors, catalytic converter types, assemblies of catalytic converters, particulate filters or carbon canisters for evaporative emission control intended to replace an original equipment pollution-control device on a vehicle type with regard to environmental and propulsion unit performance [approved] / [certified] in accordance with this GTR and which can be [approved] / [certified] as a separate technical unit;</w:t>
            </w:r>
          </w:p>
        </w:tc>
      </w:tr>
      <w:tr w:rsidR="00CA30FC" w:rsidRPr="007B0169" w14:paraId="676DDEA3" w14:textId="77777777" w:rsidTr="006E03DD">
        <w:tc>
          <w:tcPr>
            <w:tcW w:w="1428" w:type="dxa"/>
          </w:tcPr>
          <w:p w14:paraId="07413779" w14:textId="3FA2798C" w:rsidR="00CA30FC" w:rsidRPr="007B0169" w:rsidRDefault="00CA30FC" w:rsidP="009D0C1F">
            <w:r w:rsidRPr="007B0169">
              <w:t>4.5</w:t>
            </w:r>
            <w:r w:rsidR="009D0C1F" w:rsidRPr="007B0169">
              <w:t>9</w:t>
            </w:r>
            <w:r w:rsidRPr="007B0169">
              <w:t>.</w:t>
            </w:r>
          </w:p>
        </w:tc>
        <w:tc>
          <w:tcPr>
            <w:tcW w:w="8178" w:type="dxa"/>
          </w:tcPr>
          <w:p w14:paraId="6BF9C0FF" w14:textId="77777777" w:rsidR="00CA30FC" w:rsidRPr="007B0169" w:rsidRDefault="00CA30FC" w:rsidP="006E03DD">
            <w:r w:rsidRPr="007B0169">
              <w:t>‘scavenging port’ means a connector between crankcase and combustion chamber of a two-stroke engine through which the fresh charge of air, fuel and lubrication oil mixture enters the combustion chamber;</w:t>
            </w:r>
          </w:p>
        </w:tc>
      </w:tr>
      <w:tr w:rsidR="00CA30FC" w:rsidRPr="007B0169" w14:paraId="2216D44F" w14:textId="77777777" w:rsidTr="006E03DD">
        <w:tc>
          <w:tcPr>
            <w:tcW w:w="1428" w:type="dxa"/>
          </w:tcPr>
          <w:p w14:paraId="7D02F18C" w14:textId="7FC8A7EF" w:rsidR="00CA30FC" w:rsidRPr="007B0169" w:rsidRDefault="00CA30FC" w:rsidP="009D0C1F">
            <w:r w:rsidRPr="007B0169">
              <w:t>4.</w:t>
            </w:r>
            <w:r w:rsidR="009D0C1F" w:rsidRPr="007B0169">
              <w:t>60</w:t>
            </w:r>
            <w:r w:rsidRPr="007B0169">
              <w:t>.</w:t>
            </w:r>
          </w:p>
        </w:tc>
        <w:tc>
          <w:tcPr>
            <w:tcW w:w="8178" w:type="dxa"/>
          </w:tcPr>
          <w:p w14:paraId="74F97BFF" w14:textId="77777777" w:rsidR="00CA30FC" w:rsidRPr="007B0169" w:rsidRDefault="00CA30FC" w:rsidP="006E03DD">
            <w:r w:rsidRPr="007B0169">
              <w:t xml:space="preserve">‘SCR system’ means a system capable of converting gaseous pollutants into harmless or inert gases by injecting a consumable reagent, which is a reactive </w:t>
            </w:r>
            <w:r w:rsidRPr="007B0169">
              <w:lastRenderedPageBreak/>
              <w:t>substance to reduce tailpipe emissions and which is adsorbed onto a catalytic converter;</w:t>
            </w:r>
          </w:p>
        </w:tc>
      </w:tr>
      <w:tr w:rsidR="00CA30FC" w:rsidRPr="007B0169" w14:paraId="52E9CB3E" w14:textId="77777777" w:rsidTr="006E03DD">
        <w:tc>
          <w:tcPr>
            <w:tcW w:w="1428" w:type="dxa"/>
          </w:tcPr>
          <w:p w14:paraId="60DB991D" w14:textId="4B5B2DA7" w:rsidR="00CA30FC" w:rsidRPr="007B0169" w:rsidRDefault="00CA30FC" w:rsidP="009D0C1F">
            <w:r w:rsidRPr="007B0169">
              <w:lastRenderedPageBreak/>
              <w:t>4.6</w:t>
            </w:r>
            <w:r w:rsidR="009D0C1F" w:rsidRPr="007B0169">
              <w:t>1</w:t>
            </w:r>
            <w:r w:rsidRPr="007B0169">
              <w:t>.</w:t>
            </w:r>
          </w:p>
        </w:tc>
        <w:tc>
          <w:tcPr>
            <w:tcW w:w="8178" w:type="dxa"/>
          </w:tcPr>
          <w:p w14:paraId="638DD323" w14:textId="77777777" w:rsidR="00CA30FC" w:rsidRPr="007B0169" w:rsidRDefault="00CA30FC" w:rsidP="006E03DD">
            <w:r w:rsidRPr="007B0169">
              <w:t>‘sensor’ means a converter that measures a physical quantity or state and converts it into an electric signal that is used as input to a control unit;</w:t>
            </w:r>
          </w:p>
        </w:tc>
      </w:tr>
      <w:tr w:rsidR="00CA30FC" w:rsidRPr="007B0169" w14:paraId="1EEFC915" w14:textId="77777777" w:rsidTr="006E03DD">
        <w:tc>
          <w:tcPr>
            <w:tcW w:w="1428" w:type="dxa"/>
          </w:tcPr>
          <w:p w14:paraId="6E26E815" w14:textId="24BB645C" w:rsidR="00CA30FC" w:rsidRPr="007B0169" w:rsidRDefault="00CA30FC" w:rsidP="009D0C1F">
            <w:r w:rsidRPr="007B0169">
              <w:t>4.6</w:t>
            </w:r>
            <w:r w:rsidR="009D0C1F" w:rsidRPr="007B0169">
              <w:t>2</w:t>
            </w:r>
            <w:r w:rsidRPr="007B0169">
              <w:t>.</w:t>
            </w:r>
          </w:p>
        </w:tc>
        <w:tc>
          <w:tcPr>
            <w:tcW w:w="8178" w:type="dxa"/>
          </w:tcPr>
          <w:p w14:paraId="65A2504F" w14:textId="77777777" w:rsidR="00CA30FC" w:rsidRPr="007B0169" w:rsidRDefault="00CA30FC" w:rsidP="006E03DD">
            <w:r w:rsidRPr="007B0169">
              <w:t>‘starting aid’ means a device which assists engine start up without enrichment of the air/fuel mixture such as glow plugs, injection timing and spark delivery adaptations;</w:t>
            </w:r>
          </w:p>
        </w:tc>
      </w:tr>
      <w:tr w:rsidR="00CA30FC" w:rsidRPr="007B0169" w14:paraId="6101857C" w14:textId="77777777" w:rsidTr="006E03DD">
        <w:tc>
          <w:tcPr>
            <w:tcW w:w="1428" w:type="dxa"/>
          </w:tcPr>
          <w:p w14:paraId="7001F10F" w14:textId="2E56F74A" w:rsidR="00CA30FC" w:rsidRPr="007B0169" w:rsidRDefault="00CA30FC" w:rsidP="009D0C1F">
            <w:r w:rsidRPr="007B0169">
              <w:t>4.6</w:t>
            </w:r>
            <w:r w:rsidR="009D0C1F" w:rsidRPr="007B0169">
              <w:t>3</w:t>
            </w:r>
            <w:r w:rsidRPr="007B0169">
              <w:t>.</w:t>
            </w:r>
          </w:p>
        </w:tc>
        <w:tc>
          <w:tcPr>
            <w:tcW w:w="8178" w:type="dxa"/>
          </w:tcPr>
          <w:p w14:paraId="1589C2C4" w14:textId="77777777" w:rsidR="00CA30FC" w:rsidRPr="007B0169" w:rsidRDefault="00CA30FC" w:rsidP="006E03DD">
            <w:r w:rsidRPr="007B0169">
              <w:t>‘stop-start system’ means automatic stop and start of the propulsion unit to reduce the amount of idling, thereby reducing fuel consumption, pollutant and CO2 emissions of the vehicle;</w:t>
            </w:r>
          </w:p>
        </w:tc>
      </w:tr>
      <w:tr w:rsidR="00CA30FC" w:rsidRPr="007B0169" w14:paraId="4FE8D788" w14:textId="77777777" w:rsidTr="006E03DD">
        <w:tc>
          <w:tcPr>
            <w:tcW w:w="1428" w:type="dxa"/>
          </w:tcPr>
          <w:p w14:paraId="126ACD4D" w14:textId="595993D2" w:rsidR="00CA30FC" w:rsidRPr="007B0169" w:rsidRDefault="009D0C1F" w:rsidP="006E03DD">
            <w:r w:rsidRPr="007B0169">
              <w:t>4.64</w:t>
            </w:r>
          </w:p>
        </w:tc>
        <w:tc>
          <w:tcPr>
            <w:tcW w:w="8178" w:type="dxa"/>
          </w:tcPr>
          <w:p w14:paraId="2652C1FD" w14:textId="77777777" w:rsidR="00CA30FC" w:rsidRPr="007B0169" w:rsidRDefault="00CA30FC" w:rsidP="006E03DD">
            <w:r w:rsidRPr="007B0169">
              <w:t>‘super-charger’ means an intake air compressor used for forced induction of a combustion engine, thereby increasing propulsion unit performance;</w:t>
            </w:r>
          </w:p>
        </w:tc>
      </w:tr>
      <w:tr w:rsidR="00CA30FC" w:rsidRPr="007B0169" w14:paraId="7DE51668" w14:textId="77777777" w:rsidTr="006E03DD">
        <w:tc>
          <w:tcPr>
            <w:tcW w:w="1428" w:type="dxa"/>
          </w:tcPr>
          <w:p w14:paraId="32A16754" w14:textId="034D0303" w:rsidR="00CA30FC" w:rsidRPr="007B0169" w:rsidRDefault="00CA30FC" w:rsidP="009D0C1F">
            <w:r w:rsidRPr="007B0169">
              <w:t>4.6</w:t>
            </w:r>
            <w:r w:rsidR="009D0C1F" w:rsidRPr="007B0169">
              <w:t>5</w:t>
            </w:r>
            <w:r w:rsidRPr="007B0169">
              <w:t>.</w:t>
            </w:r>
          </w:p>
        </w:tc>
        <w:tc>
          <w:tcPr>
            <w:tcW w:w="8178" w:type="dxa"/>
          </w:tcPr>
          <w:p w14:paraId="7505E312" w14:textId="77777777" w:rsidR="00CA30FC" w:rsidRPr="007B0169" w:rsidRDefault="00CA30FC" w:rsidP="006E03DD">
            <w:r w:rsidRPr="007B0169">
              <w:t>‘tailpipe emissions’ means the emission of gaseous pollutants and particulate matter at the tailpipe of the vehicle;</w:t>
            </w:r>
          </w:p>
        </w:tc>
      </w:tr>
      <w:tr w:rsidR="00CA30FC" w:rsidRPr="007B0169" w14:paraId="3F3DF1C2" w14:textId="77777777" w:rsidTr="006E03DD">
        <w:tc>
          <w:tcPr>
            <w:tcW w:w="1428" w:type="dxa"/>
          </w:tcPr>
          <w:p w14:paraId="58999123" w14:textId="0FD49107" w:rsidR="00CA30FC" w:rsidRPr="007B0169" w:rsidRDefault="00CA30FC" w:rsidP="009D0C1F">
            <w:r w:rsidRPr="007B0169">
              <w:t>4.6</w:t>
            </w:r>
            <w:r w:rsidR="009D0C1F" w:rsidRPr="007B0169">
              <w:t>6</w:t>
            </w:r>
            <w:r w:rsidRPr="007B0169">
              <w:t>.</w:t>
            </w:r>
          </w:p>
        </w:tc>
        <w:tc>
          <w:tcPr>
            <w:tcW w:w="8178" w:type="dxa"/>
          </w:tcPr>
          <w:p w14:paraId="1661C136" w14:textId="77777777" w:rsidR="00CA30FC" w:rsidRPr="007B0169" w:rsidRDefault="00CA30FC" w:rsidP="006E03DD">
            <w:r w:rsidRPr="007B0169">
              <w:t>‘turbocharger’ means an exhaust gas turbine-powered centrifugal compressor boosting the amount of air charge into the combustion engine, thereby increasing the propulsion unit performance;</w:t>
            </w:r>
          </w:p>
        </w:tc>
      </w:tr>
      <w:tr w:rsidR="00CA30FC" w:rsidRPr="007B0169" w14:paraId="04F1EE3B" w14:textId="77777777" w:rsidTr="006E03DD">
        <w:tc>
          <w:tcPr>
            <w:tcW w:w="1428" w:type="dxa"/>
          </w:tcPr>
          <w:p w14:paraId="467081B5" w14:textId="08CF2457" w:rsidR="00CA30FC" w:rsidRPr="007B0169" w:rsidRDefault="00CA30FC" w:rsidP="009D0C1F">
            <w:r w:rsidRPr="007B0169">
              <w:t>4.6</w:t>
            </w:r>
            <w:r w:rsidR="009D0C1F" w:rsidRPr="007B0169">
              <w:t>7</w:t>
            </w:r>
            <w:r w:rsidRPr="007B0169">
              <w:t>.</w:t>
            </w:r>
          </w:p>
        </w:tc>
        <w:tc>
          <w:tcPr>
            <w:tcW w:w="8178" w:type="dxa"/>
          </w:tcPr>
          <w:p w14:paraId="652CDB9C" w14:textId="77777777" w:rsidR="00CA30FC" w:rsidRPr="007B0169" w:rsidRDefault="00CA30FC" w:rsidP="006E03DD">
            <w:r w:rsidRPr="007B0169">
              <w:t>‘variable cam phasing or lift’ means allowing the lift, the opening and closing duration or timing of the intake or exhaust valves to be modified while the engine is in operation;</w:t>
            </w:r>
          </w:p>
        </w:tc>
      </w:tr>
    </w:tbl>
    <w:p w14:paraId="1FE707F6" w14:textId="77777777" w:rsidR="002F6168" w:rsidRPr="007B0169" w:rsidRDefault="002F6168" w:rsidP="0021369F">
      <w:pPr>
        <w:rPr>
          <w:b/>
        </w:rPr>
        <w:sectPr w:rsidR="002F6168" w:rsidRPr="007B0169" w:rsidSect="00736CF3">
          <w:pgSz w:w="11907" w:h="16839" w:code="9"/>
          <w:pgMar w:top="1418" w:right="1134" w:bottom="1134" w:left="1418" w:header="567" w:footer="1985" w:gutter="0"/>
          <w:cols w:space="720"/>
          <w:docGrid w:linePitch="360"/>
        </w:sectPr>
      </w:pPr>
    </w:p>
    <w:tbl>
      <w:tblPr>
        <w:tblW w:w="9747" w:type="dxa"/>
        <w:tblLayout w:type="fixed"/>
        <w:tblLook w:val="01E0" w:firstRow="1" w:lastRow="1" w:firstColumn="1" w:lastColumn="1" w:noHBand="0" w:noVBand="0"/>
      </w:tblPr>
      <w:tblGrid>
        <w:gridCol w:w="1384"/>
        <w:gridCol w:w="8222"/>
        <w:gridCol w:w="141"/>
      </w:tblGrid>
      <w:tr w:rsidR="0021369F" w:rsidRPr="007B0169" w14:paraId="1018E4F2" w14:textId="77777777" w:rsidTr="00A6123E">
        <w:trPr>
          <w:gridAfter w:val="1"/>
          <w:wAfter w:w="141" w:type="dxa"/>
        </w:trPr>
        <w:tc>
          <w:tcPr>
            <w:tcW w:w="1384" w:type="dxa"/>
          </w:tcPr>
          <w:p w14:paraId="48E11298" w14:textId="667EABF0" w:rsidR="0021369F" w:rsidRPr="007B0169" w:rsidRDefault="0021369F" w:rsidP="00A6123E">
            <w:pPr>
              <w:rPr>
                <w:b/>
              </w:rPr>
            </w:pPr>
            <w:r w:rsidRPr="007B0169">
              <w:rPr>
                <w:b/>
              </w:rPr>
              <w:lastRenderedPageBreak/>
              <w:t>5</w:t>
            </w:r>
            <w:r w:rsidR="00926FE1" w:rsidRPr="007B0169">
              <w:rPr>
                <w:b/>
              </w:rPr>
              <w:t>.</w:t>
            </w:r>
          </w:p>
        </w:tc>
        <w:tc>
          <w:tcPr>
            <w:tcW w:w="8222" w:type="dxa"/>
            <w:vAlign w:val="center"/>
          </w:tcPr>
          <w:p w14:paraId="7D931EFE" w14:textId="77777777" w:rsidR="0021369F" w:rsidRPr="007B0169" w:rsidRDefault="0021369F" w:rsidP="00A6123E">
            <w:pPr>
              <w:rPr>
                <w:b/>
              </w:rPr>
            </w:pPr>
            <w:r w:rsidRPr="007B0169">
              <w:rPr>
                <w:b/>
              </w:rPr>
              <w:t>General requirements</w:t>
            </w:r>
          </w:p>
        </w:tc>
      </w:tr>
      <w:tr w:rsidR="0021369F" w:rsidRPr="007B0169" w14:paraId="704C766C" w14:textId="77777777" w:rsidTr="00A6123E">
        <w:trPr>
          <w:gridAfter w:val="1"/>
          <w:wAfter w:w="141" w:type="dxa"/>
        </w:trPr>
        <w:tc>
          <w:tcPr>
            <w:tcW w:w="1384" w:type="dxa"/>
          </w:tcPr>
          <w:p w14:paraId="2613D655" w14:textId="77777777" w:rsidR="0021369F" w:rsidRPr="007B0169" w:rsidRDefault="0021369F" w:rsidP="00A6123E">
            <w:r w:rsidRPr="007B0169">
              <w:t>5.1.</w:t>
            </w:r>
          </w:p>
        </w:tc>
        <w:tc>
          <w:tcPr>
            <w:tcW w:w="8222" w:type="dxa"/>
            <w:vAlign w:val="center"/>
          </w:tcPr>
          <w:p w14:paraId="62123A1E" w14:textId="77777777" w:rsidR="0021369F" w:rsidRPr="007B0169" w:rsidRDefault="0021369F" w:rsidP="00A6123E">
            <w:r w:rsidRPr="007B0169">
              <w:t>The manufacturer shall equip two- and three-wheeled vehicles in the scope of this GTR with systems, components and separate technical units affecting the environmental performance of a vehicle that are designed, constructed and assembled so as to enable the vehicle in normal use and maintained according to the prescriptions of the manufacturer to comply with the detailed technical requirements and testing procedures of this GTR.</w:t>
            </w:r>
          </w:p>
        </w:tc>
      </w:tr>
      <w:tr w:rsidR="0021369F" w:rsidRPr="007B0169" w14:paraId="1356D8ED" w14:textId="77777777" w:rsidTr="00A6123E">
        <w:trPr>
          <w:gridAfter w:val="1"/>
          <w:wAfter w:w="141" w:type="dxa"/>
        </w:trPr>
        <w:tc>
          <w:tcPr>
            <w:tcW w:w="1384" w:type="dxa"/>
          </w:tcPr>
          <w:p w14:paraId="40681228" w14:textId="77777777" w:rsidR="0021369F" w:rsidRPr="007B0169" w:rsidRDefault="0021369F" w:rsidP="00A6123E">
            <w:r w:rsidRPr="007B0169">
              <w:t>5.2.</w:t>
            </w:r>
          </w:p>
        </w:tc>
        <w:tc>
          <w:tcPr>
            <w:tcW w:w="8222" w:type="dxa"/>
            <w:vAlign w:val="center"/>
          </w:tcPr>
          <w:p w14:paraId="738D6B36" w14:textId="77777777" w:rsidR="0021369F" w:rsidRPr="007B0169" w:rsidRDefault="0021369F" w:rsidP="00A6123E">
            <w:r w:rsidRPr="007B0169">
              <w:t>Vehicles with a maximum design vehicle speed ≤ 25 km/h or ≤ 45 km/h or with a maximum net or continuous rated power ≤ 4 kW shall meet all the relevant requirements of this GTR applying to vehicles with a maximum vehicle design speed of &gt; 25 km/h or maximum net or continuous rated power &gt; 4 kW. Annex B.6.15. includes test cycles dedicated for such vehicles with a low maximum design vehicle speed or low maximum power.</w:t>
            </w:r>
          </w:p>
        </w:tc>
      </w:tr>
      <w:tr w:rsidR="0021369F" w:rsidRPr="007B0169" w14:paraId="4AD91CCC" w14:textId="77777777" w:rsidTr="00A6123E">
        <w:trPr>
          <w:gridAfter w:val="1"/>
          <w:wAfter w:w="141" w:type="dxa"/>
        </w:trPr>
        <w:tc>
          <w:tcPr>
            <w:tcW w:w="1384" w:type="dxa"/>
          </w:tcPr>
          <w:p w14:paraId="05CCBB91" w14:textId="77777777" w:rsidR="0021369F" w:rsidRPr="007B0169" w:rsidRDefault="0021369F" w:rsidP="00A6123E">
            <w:r w:rsidRPr="007B0169">
              <w:t>5.3.</w:t>
            </w:r>
          </w:p>
        </w:tc>
        <w:tc>
          <w:tcPr>
            <w:tcW w:w="8222" w:type="dxa"/>
            <w:vAlign w:val="center"/>
          </w:tcPr>
          <w:p w14:paraId="1A445762" w14:textId="77BDF947" w:rsidR="0021369F" w:rsidRPr="007B0169" w:rsidRDefault="0021369F" w:rsidP="00BB74CB">
            <w:r w:rsidRPr="007B0169">
              <w:t xml:space="preserve">Any hidden strategy that ‘optimises’ the powertrain of the vehicle running the relevant test cycles in an advantageous way, reducing tailpipe emissions and running significantly differently under real-world conditions differently than under emission test laboratory conditions, is considered a defeat strategy and is prohibited, unless the manufacturer has documented and declared it to the satisfaction of the </w:t>
            </w:r>
            <w:r w:rsidR="00850295" w:rsidRPr="007B0169">
              <w:t>[</w:t>
            </w:r>
            <w:r w:rsidRPr="007B0169">
              <w:t>c</w:t>
            </w:r>
            <w:r w:rsidR="00BB74CB" w:rsidRPr="007B0169">
              <w:t>ertification</w:t>
            </w:r>
            <w:r w:rsidR="00850295" w:rsidRPr="007B0169">
              <w:t>] / [approval]</w:t>
            </w:r>
            <w:r w:rsidRPr="007B0169">
              <w:t xml:space="preserve"> authority.</w:t>
            </w:r>
          </w:p>
        </w:tc>
      </w:tr>
      <w:tr w:rsidR="0021369F" w:rsidRPr="007B0169" w14:paraId="759E451F" w14:textId="77777777" w:rsidTr="00A6123E">
        <w:trPr>
          <w:gridAfter w:val="1"/>
          <w:wAfter w:w="141" w:type="dxa"/>
        </w:trPr>
        <w:tc>
          <w:tcPr>
            <w:tcW w:w="1384" w:type="dxa"/>
          </w:tcPr>
          <w:p w14:paraId="0632A1EB" w14:textId="77777777" w:rsidR="0021369F" w:rsidRPr="007B0169" w:rsidRDefault="0021369F" w:rsidP="00A6123E">
            <w:r w:rsidRPr="007B0169">
              <w:t>5.3.1.</w:t>
            </w:r>
          </w:p>
        </w:tc>
        <w:tc>
          <w:tcPr>
            <w:tcW w:w="8222" w:type="dxa"/>
            <w:vAlign w:val="center"/>
          </w:tcPr>
          <w:p w14:paraId="5F7A65BF" w14:textId="77777777" w:rsidR="0021369F" w:rsidRPr="007B0169" w:rsidRDefault="0021369F" w:rsidP="00A6123E">
            <w:r w:rsidRPr="007B0169">
              <w:t>An element of design shall not be considered a defeat device if any of the following conditions is met:</w:t>
            </w:r>
          </w:p>
        </w:tc>
      </w:tr>
      <w:tr w:rsidR="0021369F" w:rsidRPr="007B0169" w14:paraId="5916B765" w14:textId="77777777" w:rsidTr="00A6123E">
        <w:trPr>
          <w:gridAfter w:val="1"/>
          <w:wAfter w:w="141" w:type="dxa"/>
        </w:trPr>
        <w:tc>
          <w:tcPr>
            <w:tcW w:w="1384" w:type="dxa"/>
          </w:tcPr>
          <w:p w14:paraId="53CEB650" w14:textId="77777777" w:rsidR="0021369F" w:rsidRPr="007B0169" w:rsidRDefault="0021369F" w:rsidP="00A6123E">
            <w:r w:rsidRPr="007B0169">
              <w:t>5.3.1.1.</w:t>
            </w:r>
          </w:p>
        </w:tc>
        <w:tc>
          <w:tcPr>
            <w:tcW w:w="8222" w:type="dxa"/>
            <w:vAlign w:val="center"/>
          </w:tcPr>
          <w:p w14:paraId="3C35053D" w14:textId="77777777" w:rsidR="0021369F" w:rsidRPr="007B0169" w:rsidRDefault="0021369F" w:rsidP="00A6123E">
            <w:r w:rsidRPr="007B0169">
              <w:t>the need for the device is justified in terms of protecting the engine against damage or accident and ensuring safe operation of the vehicle;</w:t>
            </w:r>
          </w:p>
        </w:tc>
      </w:tr>
      <w:tr w:rsidR="0021369F" w:rsidRPr="007B0169" w14:paraId="737096BA" w14:textId="77777777" w:rsidTr="00A6123E">
        <w:trPr>
          <w:gridAfter w:val="1"/>
          <w:wAfter w:w="141" w:type="dxa"/>
        </w:trPr>
        <w:tc>
          <w:tcPr>
            <w:tcW w:w="1384" w:type="dxa"/>
          </w:tcPr>
          <w:p w14:paraId="57868D69" w14:textId="77777777" w:rsidR="0021369F" w:rsidRPr="007B0169" w:rsidRDefault="0021369F" w:rsidP="00A6123E">
            <w:r w:rsidRPr="007B0169">
              <w:t>5.3.1.2.</w:t>
            </w:r>
          </w:p>
        </w:tc>
        <w:tc>
          <w:tcPr>
            <w:tcW w:w="8222" w:type="dxa"/>
            <w:vAlign w:val="center"/>
          </w:tcPr>
          <w:p w14:paraId="5FEBC850" w14:textId="77777777" w:rsidR="0021369F" w:rsidRPr="007B0169" w:rsidRDefault="0021369F" w:rsidP="00A6123E">
            <w:r w:rsidRPr="007B0169">
              <w:t>the device does not function beyond the requirements of engine starting;</w:t>
            </w:r>
          </w:p>
        </w:tc>
      </w:tr>
      <w:tr w:rsidR="0021369F" w:rsidRPr="007B0169" w14:paraId="7FB4CE97" w14:textId="77777777" w:rsidTr="00A6123E">
        <w:trPr>
          <w:gridAfter w:val="1"/>
          <w:wAfter w:w="141" w:type="dxa"/>
        </w:trPr>
        <w:tc>
          <w:tcPr>
            <w:tcW w:w="1384" w:type="dxa"/>
          </w:tcPr>
          <w:p w14:paraId="41534C77" w14:textId="77777777" w:rsidR="0021369F" w:rsidRPr="007B0169" w:rsidRDefault="0021369F" w:rsidP="00A6123E">
            <w:r w:rsidRPr="007B0169">
              <w:t>5.3.1.3.</w:t>
            </w:r>
          </w:p>
        </w:tc>
        <w:tc>
          <w:tcPr>
            <w:tcW w:w="8222" w:type="dxa"/>
            <w:vAlign w:val="center"/>
          </w:tcPr>
          <w:p w14:paraId="33A9447A" w14:textId="77777777" w:rsidR="0021369F" w:rsidRPr="007B0169" w:rsidRDefault="0021369F" w:rsidP="00A6123E">
            <w:r w:rsidRPr="007B0169">
              <w:t>the operating conditions are included to a substantial extent in the test procedures for verifying if the vehicle complies with this GTR and with the delegated and implementing acts adopted pursuant to this GTR.</w:t>
            </w:r>
          </w:p>
        </w:tc>
      </w:tr>
      <w:tr w:rsidR="0021369F" w:rsidRPr="007B0169" w14:paraId="3EB7ADCB" w14:textId="77777777" w:rsidTr="00A6123E">
        <w:trPr>
          <w:gridAfter w:val="1"/>
          <w:wAfter w:w="141" w:type="dxa"/>
        </w:trPr>
        <w:tc>
          <w:tcPr>
            <w:tcW w:w="1384" w:type="dxa"/>
          </w:tcPr>
          <w:p w14:paraId="566661A1" w14:textId="77777777" w:rsidR="0021369F" w:rsidRPr="007B0169" w:rsidRDefault="0021369F" w:rsidP="00A6123E">
            <w:r w:rsidRPr="007B0169">
              <w:t>5.4.</w:t>
            </w:r>
          </w:p>
        </w:tc>
        <w:tc>
          <w:tcPr>
            <w:tcW w:w="8222" w:type="dxa"/>
            <w:vAlign w:val="center"/>
          </w:tcPr>
          <w:p w14:paraId="30BC312F" w14:textId="77777777" w:rsidR="0021369F" w:rsidRPr="007B0169" w:rsidRDefault="0021369F" w:rsidP="00A6123E">
            <w:r w:rsidRPr="007B0169">
              <w:t>Hybrid applications or applications equipped with a stop-start system shall be tested with the fuel-consuming engine running where specified in the test procedures.</w:t>
            </w:r>
          </w:p>
        </w:tc>
      </w:tr>
      <w:tr w:rsidR="0021369F" w:rsidRPr="007B0169" w14:paraId="793B4A04" w14:textId="77777777" w:rsidTr="00A6123E">
        <w:trPr>
          <w:gridAfter w:val="1"/>
          <w:wAfter w:w="141" w:type="dxa"/>
        </w:trPr>
        <w:tc>
          <w:tcPr>
            <w:tcW w:w="1384" w:type="dxa"/>
          </w:tcPr>
          <w:p w14:paraId="279316CB" w14:textId="77777777" w:rsidR="0021369F" w:rsidRPr="007B0169" w:rsidRDefault="0021369F" w:rsidP="00A6123E">
            <w:r w:rsidRPr="007B0169">
              <w:t>5.5.</w:t>
            </w:r>
          </w:p>
        </w:tc>
        <w:tc>
          <w:tcPr>
            <w:tcW w:w="8222" w:type="dxa"/>
            <w:vAlign w:val="center"/>
          </w:tcPr>
          <w:p w14:paraId="50DE3F9D" w14:textId="77777777" w:rsidR="0021369F" w:rsidRPr="007B0169" w:rsidRDefault="0021369F" w:rsidP="00A6123E">
            <w:r w:rsidRPr="007B0169">
              <w:t>For hybrid applications or applications equipped with a stop-start system, the manufacturer shall install on the vehicle a ‘service mode’ that makes it possible, subject to environmental and propulsion unit performance testing or inspection, for the vehicle to continuously run the fuel-consuming engine. Where that inspection or test execution requires a special procedure, this shall be detailed in the service manual (or equivalent media). That special procedure shall not require the use of special equipment other than that provided with the vehicle.</w:t>
            </w:r>
          </w:p>
        </w:tc>
      </w:tr>
      <w:tr w:rsidR="0021369F" w:rsidRPr="007B0169" w14:paraId="016E3FAE" w14:textId="77777777" w:rsidTr="00A6123E">
        <w:trPr>
          <w:gridAfter w:val="1"/>
          <w:wAfter w:w="141" w:type="dxa"/>
        </w:trPr>
        <w:tc>
          <w:tcPr>
            <w:tcW w:w="1384" w:type="dxa"/>
          </w:tcPr>
          <w:p w14:paraId="72936F70" w14:textId="77777777" w:rsidR="0021369F" w:rsidRPr="007B0169" w:rsidRDefault="0021369F" w:rsidP="00A6123E">
            <w:pPr>
              <w:rPr>
                <w:b/>
              </w:rPr>
            </w:pPr>
            <w:r w:rsidRPr="007B0169">
              <w:rPr>
                <w:b/>
              </w:rPr>
              <w:lastRenderedPageBreak/>
              <w:t>6.</w:t>
            </w:r>
          </w:p>
        </w:tc>
        <w:tc>
          <w:tcPr>
            <w:tcW w:w="8222" w:type="dxa"/>
            <w:vAlign w:val="center"/>
          </w:tcPr>
          <w:p w14:paraId="1D2722C9" w14:textId="77777777" w:rsidR="0021369F" w:rsidRPr="007B0169" w:rsidRDefault="0021369F" w:rsidP="00A6123E">
            <w:pPr>
              <w:rPr>
                <w:b/>
              </w:rPr>
            </w:pPr>
            <w:r w:rsidRPr="007B0169">
              <w:rPr>
                <w:b/>
              </w:rPr>
              <w:t>Nomenclature</w:t>
            </w:r>
          </w:p>
        </w:tc>
      </w:tr>
      <w:tr w:rsidR="0021369F" w:rsidRPr="007B0169" w14:paraId="5D149174" w14:textId="77777777" w:rsidTr="00A6123E">
        <w:trPr>
          <w:gridAfter w:val="1"/>
          <w:wAfter w:w="141" w:type="dxa"/>
        </w:trPr>
        <w:tc>
          <w:tcPr>
            <w:tcW w:w="1384" w:type="dxa"/>
          </w:tcPr>
          <w:p w14:paraId="7D8DB4B3" w14:textId="77777777" w:rsidR="0021369F" w:rsidRPr="007B0169" w:rsidRDefault="0021369F" w:rsidP="00A6123E">
            <w:r w:rsidRPr="007B0169">
              <w:t>6.1.</w:t>
            </w:r>
          </w:p>
        </w:tc>
        <w:tc>
          <w:tcPr>
            <w:tcW w:w="8222" w:type="dxa"/>
            <w:vAlign w:val="center"/>
          </w:tcPr>
          <w:p w14:paraId="405A239A" w14:textId="77777777" w:rsidR="0021369F" w:rsidRPr="007B0169" w:rsidRDefault="0021369F" w:rsidP="00A6123E">
            <w:r w:rsidRPr="007B0169">
              <w:t>Where rounding is required, values ≥ 5 shall be rounded up and values &lt; 5 rounded down.</w:t>
            </w:r>
          </w:p>
        </w:tc>
      </w:tr>
      <w:tr w:rsidR="0021369F" w:rsidRPr="007B0169" w14:paraId="3313A74A" w14:textId="77777777" w:rsidTr="00A6123E">
        <w:trPr>
          <w:gridAfter w:val="1"/>
          <w:wAfter w:w="141" w:type="dxa"/>
        </w:trPr>
        <w:tc>
          <w:tcPr>
            <w:tcW w:w="1384" w:type="dxa"/>
          </w:tcPr>
          <w:p w14:paraId="791CE60E" w14:textId="77777777" w:rsidR="0021369F" w:rsidRPr="007B0169" w:rsidRDefault="0021369F" w:rsidP="00A6123E">
            <w:r w:rsidRPr="007B0169">
              <w:t>6.2.</w:t>
            </w:r>
          </w:p>
        </w:tc>
        <w:tc>
          <w:tcPr>
            <w:tcW w:w="8222" w:type="dxa"/>
            <w:vAlign w:val="center"/>
          </w:tcPr>
          <w:p w14:paraId="64B29BE6" w14:textId="77777777" w:rsidR="0021369F" w:rsidRPr="007B0169" w:rsidRDefault="0021369F" w:rsidP="00A6123E">
            <w:r w:rsidRPr="007B0169">
              <w:t>Throughout this document the decimal sign is a full stop (period) "." and if used the thousands separator a comma ",".</w:t>
            </w:r>
          </w:p>
        </w:tc>
      </w:tr>
      <w:tr w:rsidR="0021369F" w:rsidRPr="007B0169" w14:paraId="498A183A" w14:textId="77777777" w:rsidTr="00A6123E">
        <w:trPr>
          <w:gridAfter w:val="1"/>
          <w:wAfter w:w="141" w:type="dxa"/>
        </w:trPr>
        <w:tc>
          <w:tcPr>
            <w:tcW w:w="1384" w:type="dxa"/>
          </w:tcPr>
          <w:p w14:paraId="14058878" w14:textId="77777777" w:rsidR="0021369F" w:rsidRPr="007B0169" w:rsidRDefault="0021369F" w:rsidP="00A6123E">
            <w:pPr>
              <w:rPr>
                <w:b/>
              </w:rPr>
            </w:pPr>
            <w:r w:rsidRPr="007B0169">
              <w:rPr>
                <w:b/>
              </w:rPr>
              <w:t>7.</w:t>
            </w:r>
          </w:p>
        </w:tc>
        <w:tc>
          <w:tcPr>
            <w:tcW w:w="8222" w:type="dxa"/>
            <w:vAlign w:val="center"/>
          </w:tcPr>
          <w:p w14:paraId="33511B1E" w14:textId="253B17CE" w:rsidR="0021369F" w:rsidRPr="007B0169" w:rsidRDefault="0021369F" w:rsidP="00A6123E">
            <w:pPr>
              <w:rPr>
                <w:b/>
              </w:rPr>
            </w:pPr>
            <w:r w:rsidRPr="007B0169">
              <w:rPr>
                <w:b/>
              </w:rPr>
              <w:t>General requirements applicable for manufacturers requesting whole vehicle type-approval in countries that apply mutu</w:t>
            </w:r>
            <w:r w:rsidR="00926FE1" w:rsidRPr="007B0169">
              <w:rPr>
                <w:b/>
              </w:rPr>
              <w:t>al recognition of type-approval</w:t>
            </w:r>
          </w:p>
        </w:tc>
      </w:tr>
      <w:tr w:rsidR="0021369F" w:rsidRPr="007B0169" w14:paraId="26FDD052" w14:textId="77777777" w:rsidTr="00A6123E">
        <w:trPr>
          <w:gridAfter w:val="1"/>
          <w:wAfter w:w="141" w:type="dxa"/>
        </w:trPr>
        <w:tc>
          <w:tcPr>
            <w:tcW w:w="1384" w:type="dxa"/>
          </w:tcPr>
          <w:p w14:paraId="51D04A1A" w14:textId="77777777" w:rsidR="0021369F" w:rsidRPr="007B0169" w:rsidRDefault="0021369F" w:rsidP="00A6123E">
            <w:r w:rsidRPr="007B0169">
              <w:t>7.1.</w:t>
            </w:r>
          </w:p>
        </w:tc>
        <w:tc>
          <w:tcPr>
            <w:tcW w:w="8222" w:type="dxa"/>
            <w:vAlign w:val="center"/>
          </w:tcPr>
          <w:p w14:paraId="3EB7A9E7" w14:textId="77777777" w:rsidR="0021369F" w:rsidRPr="007B0169" w:rsidRDefault="0021369F" w:rsidP="00A6123E">
            <w:r w:rsidRPr="007B0169">
              <w:t>The manufacturer shall demonstrate by means of physical demonstration testing to the approval authority that the vehicles made available on the market, registered or entering into service in those countries comply with the detailed technical requirements and test procedures concerning the environmental performance of these vehicles laid down in this GTR;</w:t>
            </w:r>
          </w:p>
        </w:tc>
      </w:tr>
      <w:tr w:rsidR="0021369F" w:rsidRPr="007B0169" w14:paraId="560419CE" w14:textId="77777777" w:rsidTr="00A6123E">
        <w:trPr>
          <w:gridAfter w:val="1"/>
          <w:wAfter w:w="141" w:type="dxa"/>
        </w:trPr>
        <w:tc>
          <w:tcPr>
            <w:tcW w:w="1384" w:type="dxa"/>
          </w:tcPr>
          <w:p w14:paraId="722DA59D" w14:textId="77777777" w:rsidR="0021369F" w:rsidRPr="007B0169" w:rsidRDefault="0021369F" w:rsidP="00A6123E">
            <w:r w:rsidRPr="007B0169">
              <w:t>7.2.</w:t>
            </w:r>
          </w:p>
        </w:tc>
        <w:tc>
          <w:tcPr>
            <w:tcW w:w="8222" w:type="dxa"/>
            <w:vAlign w:val="center"/>
          </w:tcPr>
          <w:p w14:paraId="5C377158" w14:textId="77777777" w:rsidR="0021369F" w:rsidRPr="007B0169" w:rsidRDefault="0021369F" w:rsidP="00A6123E">
            <w:r w:rsidRPr="007B0169">
              <w:t>Where the manufacturer modifies the characteristics of the emission abatement system or performance of any of the emission-relevant components after the approved vehicle type with regard to environmental performance is placed on the market, the manufacturer shall report this to the approval authority without delay. The manufacturer shall provide evidence to the approval authority that the changed emission abatement system or component characteristics do not result in a worse environmental performance than that demonstrated at type-approval;</w:t>
            </w:r>
          </w:p>
        </w:tc>
      </w:tr>
      <w:tr w:rsidR="0021369F" w:rsidRPr="007B0169" w14:paraId="3A9CEDD4" w14:textId="77777777" w:rsidTr="00A6123E">
        <w:trPr>
          <w:gridAfter w:val="1"/>
          <w:wAfter w:w="141" w:type="dxa"/>
        </w:trPr>
        <w:tc>
          <w:tcPr>
            <w:tcW w:w="1384" w:type="dxa"/>
          </w:tcPr>
          <w:p w14:paraId="765ECFB2" w14:textId="77777777" w:rsidR="0021369F" w:rsidRPr="007B0169" w:rsidRDefault="0021369F" w:rsidP="00A6123E">
            <w:r w:rsidRPr="007B0169">
              <w:t>7.3.</w:t>
            </w:r>
          </w:p>
        </w:tc>
        <w:tc>
          <w:tcPr>
            <w:tcW w:w="8222" w:type="dxa"/>
            <w:vAlign w:val="center"/>
          </w:tcPr>
          <w:p w14:paraId="2E52D407" w14:textId="637E4CA3" w:rsidR="0021369F" w:rsidRPr="007B0169" w:rsidRDefault="0021369F" w:rsidP="00A6123E">
            <w:r w:rsidRPr="007B0169">
              <w:t>The manufacturer shall ensure that spare parts and equipment that are made available on the market or are entering into service in the Union comply with the detailed technical requirements and test procedures with respect to the environmental performance of the vehicles referred to in this GTR. An approved light vehicle equipped with such a spare part or equipment shall meet the same test requirements and performance limit values as a vehicle equipped with an original part or equipment satisfying durability requirements up to and in</w:t>
            </w:r>
            <w:r w:rsidR="00850295" w:rsidRPr="007B0169">
              <w:t>cluding those set out in point 5</w:t>
            </w:r>
            <w:r w:rsidRPr="007B0169">
              <w:t xml:space="preserve"> of section B.4.</w:t>
            </w:r>
          </w:p>
        </w:tc>
      </w:tr>
      <w:tr w:rsidR="0021369F" w:rsidRPr="007B0169" w14:paraId="70D6C8D7" w14:textId="77777777" w:rsidTr="00A6123E">
        <w:trPr>
          <w:gridAfter w:val="1"/>
          <w:wAfter w:w="141" w:type="dxa"/>
        </w:trPr>
        <w:tc>
          <w:tcPr>
            <w:tcW w:w="1384" w:type="dxa"/>
          </w:tcPr>
          <w:p w14:paraId="315CBD53" w14:textId="77777777" w:rsidR="0021369F" w:rsidRPr="007B0169" w:rsidRDefault="0021369F" w:rsidP="00A6123E">
            <w:r w:rsidRPr="007B0169">
              <w:t>7.4.</w:t>
            </w:r>
          </w:p>
        </w:tc>
        <w:tc>
          <w:tcPr>
            <w:tcW w:w="8222" w:type="dxa"/>
            <w:vAlign w:val="center"/>
          </w:tcPr>
          <w:p w14:paraId="4DD7F4CA" w14:textId="77777777" w:rsidR="0021369F" w:rsidRPr="007B0169" w:rsidRDefault="0021369F" w:rsidP="00A6123E">
            <w:r w:rsidRPr="007B0169">
              <w:t>The manufacturer shall ensure that type-approval procedures for verifying conformity of production are followed as regards the detailed environmental and propulsion unit performance requirements.</w:t>
            </w:r>
          </w:p>
        </w:tc>
      </w:tr>
      <w:tr w:rsidR="0021369F" w:rsidRPr="007B0169" w14:paraId="5E3CF2DD" w14:textId="77777777" w:rsidTr="00A6123E">
        <w:trPr>
          <w:gridAfter w:val="1"/>
          <w:wAfter w:w="141" w:type="dxa"/>
        </w:trPr>
        <w:tc>
          <w:tcPr>
            <w:tcW w:w="1384" w:type="dxa"/>
          </w:tcPr>
          <w:p w14:paraId="7AE3C9AD" w14:textId="77777777" w:rsidR="0021369F" w:rsidRPr="007B0169" w:rsidRDefault="0021369F" w:rsidP="00A6123E">
            <w:r w:rsidRPr="007B0169">
              <w:t>7.5.</w:t>
            </w:r>
          </w:p>
        </w:tc>
        <w:tc>
          <w:tcPr>
            <w:tcW w:w="8222" w:type="dxa"/>
            <w:vAlign w:val="center"/>
          </w:tcPr>
          <w:p w14:paraId="0FBCEF81" w14:textId="77777777" w:rsidR="0021369F" w:rsidRPr="007B0169" w:rsidRDefault="0021369F" w:rsidP="00A6123E">
            <w:r w:rsidRPr="007B0169">
              <w:t>The test procedures shall be carried out or witnessed by the approval authority or, if authorised by the approval authority, by the technical service. The manufacturer shall select a representative parent vehicle to demonstrate compliance of the environmental performance of the light vehicles to the satisfaction of the approval authority complying with the requirements of Annex B.6.10.</w:t>
            </w:r>
          </w:p>
        </w:tc>
      </w:tr>
      <w:tr w:rsidR="0021369F" w:rsidRPr="007B0169" w14:paraId="2108DBF8" w14:textId="77777777" w:rsidTr="00A6123E">
        <w:trPr>
          <w:gridAfter w:val="1"/>
          <w:wAfter w:w="141" w:type="dxa"/>
        </w:trPr>
        <w:tc>
          <w:tcPr>
            <w:tcW w:w="1384" w:type="dxa"/>
          </w:tcPr>
          <w:p w14:paraId="633E01AB" w14:textId="77777777" w:rsidR="0021369F" w:rsidRPr="007B0169" w:rsidRDefault="0021369F" w:rsidP="00A6123E">
            <w:r w:rsidRPr="007B0169">
              <w:t>7.6.</w:t>
            </w:r>
          </w:p>
        </w:tc>
        <w:tc>
          <w:tcPr>
            <w:tcW w:w="8222" w:type="dxa"/>
            <w:vAlign w:val="center"/>
          </w:tcPr>
          <w:p w14:paraId="5CD2E0D9" w14:textId="77777777" w:rsidR="0021369F" w:rsidRPr="007B0169" w:rsidRDefault="0021369F" w:rsidP="00A6123E">
            <w:r w:rsidRPr="007B0169">
              <w:t>The measurement methods and test results shall be reported to the approval authority in the test report format pursuant to Annex B.6.12.</w:t>
            </w:r>
          </w:p>
        </w:tc>
      </w:tr>
      <w:tr w:rsidR="0021369F" w:rsidRPr="007B0169" w14:paraId="11A1D43F" w14:textId="77777777" w:rsidTr="00A6123E">
        <w:trPr>
          <w:gridAfter w:val="1"/>
          <w:wAfter w:w="141" w:type="dxa"/>
        </w:trPr>
        <w:tc>
          <w:tcPr>
            <w:tcW w:w="1384" w:type="dxa"/>
          </w:tcPr>
          <w:p w14:paraId="6BEB8B96" w14:textId="77777777" w:rsidR="0021369F" w:rsidRPr="007B0169" w:rsidRDefault="0021369F" w:rsidP="00A6123E">
            <w:r w:rsidRPr="007B0169">
              <w:lastRenderedPageBreak/>
              <w:t>7.7.</w:t>
            </w:r>
          </w:p>
        </w:tc>
        <w:tc>
          <w:tcPr>
            <w:tcW w:w="8222" w:type="dxa"/>
            <w:vAlign w:val="center"/>
          </w:tcPr>
          <w:p w14:paraId="4656F92C" w14:textId="77777777" w:rsidR="0021369F" w:rsidRPr="007B0169" w:rsidRDefault="0021369F" w:rsidP="00A6123E">
            <w:r w:rsidRPr="007B0169">
              <w:t>The environmental performance type-approval regarding test types I, II, [, V] and  VII shall extend to different vehicle variants, versions and propulsion types and families, provided that the vehicle version, propulsion or pollution-control system parameters specified in Annex B.6.10 are identical or remain within the prescribed and declared tolerances in that Annex.</w:t>
            </w:r>
          </w:p>
        </w:tc>
      </w:tr>
      <w:tr w:rsidR="0021369F" w:rsidRPr="007B0169" w14:paraId="1CA6E370" w14:textId="77777777" w:rsidTr="00A6123E">
        <w:trPr>
          <w:gridAfter w:val="1"/>
          <w:wAfter w:w="141" w:type="dxa"/>
        </w:trPr>
        <w:tc>
          <w:tcPr>
            <w:tcW w:w="1384" w:type="dxa"/>
          </w:tcPr>
          <w:p w14:paraId="08581E67" w14:textId="77777777" w:rsidR="0021369F" w:rsidRPr="007B0169" w:rsidRDefault="0021369F" w:rsidP="00A6123E">
            <w:r w:rsidRPr="007B0169">
              <w:t>7.8.</w:t>
            </w:r>
          </w:p>
        </w:tc>
        <w:tc>
          <w:tcPr>
            <w:tcW w:w="8222" w:type="dxa"/>
            <w:vAlign w:val="center"/>
          </w:tcPr>
          <w:p w14:paraId="3792FAA8" w14:textId="77777777" w:rsidR="0021369F" w:rsidRPr="007B0169" w:rsidRDefault="0021369F" w:rsidP="00A6123E">
            <w:r w:rsidRPr="007B0169">
              <w:t>The manufacturer shall submit to the approval authority a description of the measures taken to prevent tampering with the powertrain management system including the computers controlling the environmental and propulsion unit performance.</w:t>
            </w:r>
          </w:p>
        </w:tc>
      </w:tr>
      <w:tr w:rsidR="0021369F" w:rsidRPr="007B0169" w14:paraId="43B2DC8C" w14:textId="77777777" w:rsidTr="00A6123E">
        <w:trPr>
          <w:gridAfter w:val="1"/>
          <w:wAfter w:w="141" w:type="dxa"/>
        </w:trPr>
        <w:tc>
          <w:tcPr>
            <w:tcW w:w="1384" w:type="dxa"/>
          </w:tcPr>
          <w:p w14:paraId="49700273" w14:textId="77777777" w:rsidR="0021369F" w:rsidRPr="007B0169" w:rsidRDefault="0021369F" w:rsidP="00A6123E">
            <w:pPr>
              <w:rPr>
                <w:b/>
              </w:rPr>
            </w:pPr>
            <w:r w:rsidRPr="007B0169">
              <w:rPr>
                <w:b/>
              </w:rPr>
              <w:t>8.</w:t>
            </w:r>
          </w:p>
        </w:tc>
        <w:tc>
          <w:tcPr>
            <w:tcW w:w="8222" w:type="dxa"/>
            <w:vAlign w:val="center"/>
          </w:tcPr>
          <w:p w14:paraId="691AC98C" w14:textId="67419E1A" w:rsidR="0021369F" w:rsidRPr="007B0169" w:rsidRDefault="0021369F" w:rsidP="00A6123E">
            <w:pPr>
              <w:rPr>
                <w:b/>
              </w:rPr>
            </w:pPr>
            <w:r w:rsidRPr="007B0169">
              <w:rPr>
                <w:b/>
              </w:rPr>
              <w:t>General requirements applicable for manufacturers requesting type-approval of replacement pollution-control devices in countries that apply mutu</w:t>
            </w:r>
            <w:r w:rsidR="00926FE1" w:rsidRPr="007B0169">
              <w:rPr>
                <w:b/>
              </w:rPr>
              <w:t>al recognition of type-approval</w:t>
            </w:r>
          </w:p>
        </w:tc>
      </w:tr>
      <w:tr w:rsidR="0021369F" w:rsidRPr="007B0169" w14:paraId="329C3BCD" w14:textId="77777777" w:rsidTr="00A6123E">
        <w:trPr>
          <w:gridAfter w:val="1"/>
          <w:wAfter w:w="141" w:type="dxa"/>
        </w:trPr>
        <w:tc>
          <w:tcPr>
            <w:tcW w:w="1384" w:type="dxa"/>
          </w:tcPr>
          <w:p w14:paraId="3FC3B4C9" w14:textId="77777777" w:rsidR="0021369F" w:rsidRPr="007B0169" w:rsidRDefault="0021369F" w:rsidP="00A6123E">
            <w:r w:rsidRPr="007B0169">
              <w:t>8.1.</w:t>
            </w:r>
          </w:p>
        </w:tc>
        <w:tc>
          <w:tcPr>
            <w:tcW w:w="8222" w:type="dxa"/>
            <w:vAlign w:val="center"/>
          </w:tcPr>
          <w:p w14:paraId="51FB5943" w14:textId="77777777" w:rsidR="0021369F" w:rsidRPr="007B0169" w:rsidRDefault="0021369F" w:rsidP="00A6123E">
            <w:r w:rsidRPr="007B0169">
              <w:t>National authorities shall prohibit the making available on the market or installation on a vehicle of new replacement pollution-control devices intended to be fitted on vehicles approved under this GTR where they are not of a type in respect of which an environmental and propulsion unit performance type-approval has been granted in compliance with this GTR and with the GTR on propulsion unit performance requirements.</w:t>
            </w:r>
          </w:p>
        </w:tc>
      </w:tr>
      <w:tr w:rsidR="0021369F" w:rsidRPr="007B0169" w14:paraId="1C3F4099" w14:textId="77777777" w:rsidTr="00A6123E">
        <w:trPr>
          <w:gridAfter w:val="1"/>
          <w:wAfter w:w="141" w:type="dxa"/>
        </w:trPr>
        <w:tc>
          <w:tcPr>
            <w:tcW w:w="1384" w:type="dxa"/>
          </w:tcPr>
          <w:p w14:paraId="2EAF06DC" w14:textId="77777777" w:rsidR="0021369F" w:rsidRPr="007B0169" w:rsidRDefault="0021369F" w:rsidP="00A6123E">
            <w:r w:rsidRPr="007B0169">
              <w:t>8.2.</w:t>
            </w:r>
          </w:p>
        </w:tc>
        <w:tc>
          <w:tcPr>
            <w:tcW w:w="8222" w:type="dxa"/>
            <w:vAlign w:val="center"/>
          </w:tcPr>
          <w:p w14:paraId="0BA6E22B" w14:textId="134660C8" w:rsidR="0021369F" w:rsidRPr="007B0169" w:rsidRDefault="0021369F" w:rsidP="00A6123E">
            <w:r w:rsidRPr="007B0169">
              <w:t>A replacement pollution-control device type intended to be fitted to a vehicle type-approved in compliance with this Regulation shall be tested in accordance with sect</w:t>
            </w:r>
            <w:r w:rsidR="00850295" w:rsidRPr="007B0169">
              <w:t>ion B.2., B.3.[, B.4.] and B.5.</w:t>
            </w:r>
          </w:p>
        </w:tc>
      </w:tr>
      <w:tr w:rsidR="0021369F" w:rsidRPr="007B0169" w14:paraId="3C464325" w14:textId="77777777" w:rsidTr="00A6123E">
        <w:trPr>
          <w:gridAfter w:val="1"/>
          <w:wAfter w:w="141" w:type="dxa"/>
        </w:trPr>
        <w:tc>
          <w:tcPr>
            <w:tcW w:w="1384" w:type="dxa"/>
          </w:tcPr>
          <w:p w14:paraId="419DF12B" w14:textId="77777777" w:rsidR="0021369F" w:rsidRPr="007B0169" w:rsidRDefault="0021369F" w:rsidP="00A6123E">
            <w:r w:rsidRPr="007B0169">
              <w:t>8.3.</w:t>
            </w:r>
          </w:p>
        </w:tc>
        <w:tc>
          <w:tcPr>
            <w:tcW w:w="8222" w:type="dxa"/>
            <w:vAlign w:val="center"/>
          </w:tcPr>
          <w:p w14:paraId="6339D250" w14:textId="09AB5E74" w:rsidR="0021369F" w:rsidRPr="007B0169" w:rsidRDefault="0021369F" w:rsidP="00A6123E">
            <w:r w:rsidRPr="007B0169">
              <w:t>Original equipment replacement pollution-control devices which are of a type covered by this GTR and which are intended to be fitted to a vehicle which the relevant whole vehicle type-approval document refers to, do not need to comply with the test requirements of B.2., B.3.[, B.4.] and B.5., provided they fulfil the requirem</w:t>
            </w:r>
            <w:r w:rsidR="00850295" w:rsidRPr="007B0169">
              <w:t>ents of point 4 of Annex B.6.9.</w:t>
            </w:r>
          </w:p>
        </w:tc>
      </w:tr>
      <w:tr w:rsidR="0021369F" w:rsidRPr="007B0169" w14:paraId="22E084C7" w14:textId="77777777" w:rsidTr="00A6123E">
        <w:tc>
          <w:tcPr>
            <w:tcW w:w="1384" w:type="dxa"/>
          </w:tcPr>
          <w:p w14:paraId="6E8AB47C" w14:textId="41FC3082" w:rsidR="0021369F" w:rsidRPr="007B0169" w:rsidRDefault="0021369F" w:rsidP="00A6123E">
            <w:pPr>
              <w:rPr>
                <w:b/>
              </w:rPr>
            </w:pPr>
            <w:r w:rsidRPr="007B0169">
              <w:rPr>
                <w:b/>
              </w:rPr>
              <w:t>9</w:t>
            </w:r>
            <w:r w:rsidR="00926FE1" w:rsidRPr="007B0169">
              <w:rPr>
                <w:b/>
              </w:rPr>
              <w:t>.</w:t>
            </w:r>
          </w:p>
        </w:tc>
        <w:tc>
          <w:tcPr>
            <w:tcW w:w="8363" w:type="dxa"/>
            <w:gridSpan w:val="2"/>
            <w:vAlign w:val="center"/>
          </w:tcPr>
          <w:p w14:paraId="5A3AF547" w14:textId="43B61BE8" w:rsidR="0021369F" w:rsidRPr="007B0169" w:rsidRDefault="0021369F" w:rsidP="00A6123E">
            <w:pPr>
              <w:rPr>
                <w:b/>
              </w:rPr>
            </w:pPr>
            <w:r w:rsidRPr="007B0169">
              <w:rPr>
                <w:b/>
              </w:rPr>
              <w:t xml:space="preserve">Performance requirements </w:t>
            </w:r>
            <w:r w:rsidR="00600F6B" w:rsidRPr="007B0169">
              <w:rPr>
                <w:b/>
              </w:rPr>
              <w:t xml:space="preserve">for two-wheeled motorcycles </w:t>
            </w:r>
            <w:r w:rsidRPr="007B0169">
              <w:rPr>
                <w:b/>
              </w:rPr>
              <w:t>with regard to the type I test</w:t>
            </w:r>
            <w:r w:rsidR="00600F6B" w:rsidRPr="007B0169">
              <w:rPr>
                <w:b/>
              </w:rPr>
              <w:t>.</w:t>
            </w:r>
          </w:p>
        </w:tc>
      </w:tr>
      <w:tr w:rsidR="0021369F" w:rsidRPr="007B0169" w14:paraId="6D75F563" w14:textId="77777777" w:rsidTr="00A6123E">
        <w:tc>
          <w:tcPr>
            <w:tcW w:w="1384" w:type="dxa"/>
          </w:tcPr>
          <w:p w14:paraId="1A5293EC" w14:textId="77777777" w:rsidR="0021369F" w:rsidRPr="007B0169" w:rsidRDefault="0021369F" w:rsidP="00A6123E">
            <w:r w:rsidRPr="007B0169">
              <w:t>9.1.</w:t>
            </w:r>
          </w:p>
        </w:tc>
        <w:tc>
          <w:tcPr>
            <w:tcW w:w="8363" w:type="dxa"/>
            <w:gridSpan w:val="2"/>
            <w:vAlign w:val="center"/>
          </w:tcPr>
          <w:p w14:paraId="6D017F1A" w14:textId="44A6EB78" w:rsidR="0021369F" w:rsidRPr="007B0169" w:rsidRDefault="0021369F" w:rsidP="005904B6">
            <w:r w:rsidRPr="007B0169">
              <w:t>The principal requirements of performance are set out in point 9.2</w:t>
            </w:r>
            <w:r w:rsidR="00600F6B" w:rsidRPr="007B0169">
              <w:t xml:space="preserve"> for two-wheeled motorcycles</w:t>
            </w:r>
            <w:r w:rsidRPr="007B0169">
              <w:t>. Contracting Parties may also accept compliance with one or more of the alternative performance requirements set out in point 9.3</w:t>
            </w:r>
            <w:r w:rsidR="00600F6B" w:rsidRPr="007B0169">
              <w:t xml:space="preserve"> for two-wheeled motorcycles</w:t>
            </w:r>
            <w:r w:rsidRPr="007B0169">
              <w:t>.</w:t>
            </w:r>
            <w:r w:rsidR="00600F6B" w:rsidRPr="007B0169">
              <w:t xml:space="preserve"> For low displacement motorcycles (&lt; 50 cm</w:t>
            </w:r>
            <w:r w:rsidR="00600F6B" w:rsidRPr="007B0169">
              <w:rPr>
                <w:vertAlign w:val="superscript"/>
              </w:rPr>
              <w:t>3</w:t>
            </w:r>
            <w:r w:rsidR="00600F6B" w:rsidRPr="007B0169">
              <w:t xml:space="preserve">, &lt; 4 kW) as well as for three-wheeled light vehicles no harmonised emission limits apply and remain to be defined separately </w:t>
            </w:r>
            <w:r w:rsidR="005904B6" w:rsidRPr="007B0169">
              <w:t>by</w:t>
            </w:r>
            <w:r w:rsidR="00600F6B" w:rsidRPr="007B0169">
              <w:t xml:space="preserve"> each Contracting Party until agreement is reached on harmonised limits in the future.</w:t>
            </w:r>
          </w:p>
        </w:tc>
      </w:tr>
      <w:tr w:rsidR="0021369F" w:rsidRPr="007B0169" w14:paraId="70177926" w14:textId="77777777" w:rsidTr="00A6123E">
        <w:tc>
          <w:tcPr>
            <w:tcW w:w="1384" w:type="dxa"/>
          </w:tcPr>
          <w:p w14:paraId="6153DB36" w14:textId="77777777" w:rsidR="0021369F" w:rsidRPr="007B0169" w:rsidRDefault="0021369F" w:rsidP="00A6123E">
            <w:r w:rsidRPr="007B0169">
              <w:t>9.2.</w:t>
            </w:r>
          </w:p>
        </w:tc>
        <w:tc>
          <w:tcPr>
            <w:tcW w:w="8363" w:type="dxa"/>
            <w:gridSpan w:val="2"/>
            <w:vAlign w:val="center"/>
          </w:tcPr>
          <w:p w14:paraId="690D9762" w14:textId="77777777" w:rsidR="0021369F" w:rsidRPr="007B0169" w:rsidRDefault="0021369F" w:rsidP="00A6123E">
            <w:r w:rsidRPr="007B0169">
              <w:t>The principal performance requirements</w:t>
            </w:r>
          </w:p>
          <w:p w14:paraId="4DE51CF8" w14:textId="0E6EEF52" w:rsidR="00AE2FF7" w:rsidRPr="007B0169" w:rsidRDefault="0021369F" w:rsidP="00A6123E">
            <w:r w:rsidRPr="007B0169">
              <w:t xml:space="preserve">The gaseous pollutant emissions for each class of </w:t>
            </w:r>
            <w:r w:rsidR="005904B6" w:rsidRPr="007B0169">
              <w:t>two-wheeled motorcycle</w:t>
            </w:r>
            <w:r w:rsidRPr="007B0169">
              <w:t xml:space="preserve"> set out in point </w:t>
            </w:r>
            <w:r w:rsidR="00F55F39" w:rsidRPr="007B0169">
              <w:t>3</w:t>
            </w:r>
            <w:r w:rsidRPr="007B0169">
              <w:t>.</w:t>
            </w:r>
            <w:r w:rsidR="00F55F39" w:rsidRPr="007B0169">
              <w:t xml:space="preserve"> Of section B.1.,</w:t>
            </w:r>
            <w:r w:rsidRPr="007B0169">
              <w:t xml:space="preserve"> obtained when tested in accordance with the applicable test </w:t>
            </w:r>
            <w:r w:rsidRPr="007B0169">
              <w:lastRenderedPageBreak/>
              <w:t>cycle specified in Annex B.6.15., shall not exceed the limit values specified in Table B.1.-5.</w:t>
            </w:r>
          </w:p>
          <w:tbl>
            <w:tblPr>
              <w:tblStyle w:val="TableGrid"/>
              <w:tblW w:w="0" w:type="auto"/>
              <w:tblLayout w:type="fixed"/>
              <w:tblLook w:val="04A0" w:firstRow="1" w:lastRow="0" w:firstColumn="1" w:lastColumn="0" w:noHBand="0" w:noVBand="1"/>
            </w:tblPr>
            <w:tblGrid>
              <w:gridCol w:w="1381"/>
              <w:gridCol w:w="1275"/>
              <w:gridCol w:w="993"/>
              <w:gridCol w:w="1134"/>
              <w:gridCol w:w="1134"/>
              <w:gridCol w:w="1134"/>
            </w:tblGrid>
            <w:tr w:rsidR="0021369F" w:rsidRPr="007B0169" w14:paraId="56677D78" w14:textId="77777777" w:rsidTr="00A6123E">
              <w:tc>
                <w:tcPr>
                  <w:tcW w:w="1381" w:type="dxa"/>
                  <w:vAlign w:val="center"/>
                </w:tcPr>
                <w:p w14:paraId="39BA5C48" w14:textId="77777777" w:rsidR="0021369F" w:rsidRPr="007B0169" w:rsidRDefault="0021369F" w:rsidP="00AE2FF7">
                  <w:pPr>
                    <w:keepNext/>
                    <w:keepLines/>
                    <w:spacing w:before="0" w:after="0"/>
                    <w:jc w:val="center"/>
                    <w:rPr>
                      <w:b/>
                      <w:sz w:val="20"/>
                      <w:szCs w:val="20"/>
                      <w:lang w:val="en-GB"/>
                    </w:rPr>
                  </w:pPr>
                  <w:r w:rsidRPr="007B0169">
                    <w:rPr>
                      <w:b/>
                      <w:sz w:val="20"/>
                      <w:szCs w:val="20"/>
                      <w:lang w:val="en-GB"/>
                    </w:rPr>
                    <w:t>Vehicle Class</w:t>
                  </w:r>
                </w:p>
              </w:tc>
              <w:tc>
                <w:tcPr>
                  <w:tcW w:w="1275" w:type="dxa"/>
                  <w:vAlign w:val="center"/>
                </w:tcPr>
                <w:p w14:paraId="3D7303EF" w14:textId="77777777" w:rsidR="0021369F" w:rsidRPr="007B0169" w:rsidRDefault="0021369F" w:rsidP="00AE2FF7">
                  <w:pPr>
                    <w:keepNext/>
                    <w:keepLines/>
                    <w:spacing w:before="0" w:after="0"/>
                    <w:jc w:val="center"/>
                    <w:rPr>
                      <w:b/>
                      <w:sz w:val="20"/>
                      <w:szCs w:val="20"/>
                      <w:lang w:val="en-GB"/>
                    </w:rPr>
                  </w:pPr>
                  <w:r w:rsidRPr="007B0169">
                    <w:rPr>
                      <w:b/>
                      <w:sz w:val="20"/>
                      <w:szCs w:val="20"/>
                      <w:lang w:val="en-GB"/>
                    </w:rPr>
                    <w:t>Propulsion Class</w:t>
                  </w:r>
                </w:p>
              </w:tc>
              <w:tc>
                <w:tcPr>
                  <w:tcW w:w="993" w:type="dxa"/>
                  <w:vAlign w:val="center"/>
                </w:tcPr>
                <w:p w14:paraId="006AB022" w14:textId="77777777" w:rsidR="0021369F" w:rsidRPr="007B0169" w:rsidRDefault="0021369F" w:rsidP="00AE2FF7">
                  <w:pPr>
                    <w:keepNext/>
                    <w:keepLines/>
                    <w:spacing w:before="0" w:after="0"/>
                    <w:jc w:val="center"/>
                    <w:rPr>
                      <w:b/>
                      <w:sz w:val="20"/>
                      <w:szCs w:val="20"/>
                      <w:lang w:val="en-GB"/>
                    </w:rPr>
                  </w:pPr>
                  <w:r w:rsidRPr="007B0169">
                    <w:rPr>
                      <w:b/>
                      <w:sz w:val="20"/>
                      <w:szCs w:val="20"/>
                      <w:lang w:val="en-GB"/>
                    </w:rPr>
                    <w:t>CO</w:t>
                  </w:r>
                </w:p>
                <w:p w14:paraId="17F3C6B2" w14:textId="77777777" w:rsidR="0021369F" w:rsidRPr="007B0169" w:rsidRDefault="0021369F" w:rsidP="00AE2FF7">
                  <w:pPr>
                    <w:keepNext/>
                    <w:keepLines/>
                    <w:spacing w:before="0" w:after="0"/>
                    <w:jc w:val="center"/>
                    <w:rPr>
                      <w:b/>
                      <w:sz w:val="20"/>
                      <w:szCs w:val="20"/>
                      <w:lang w:val="en-GB"/>
                    </w:rPr>
                  </w:pPr>
                  <w:r w:rsidRPr="007B0169">
                    <w:rPr>
                      <w:b/>
                      <w:sz w:val="20"/>
                      <w:szCs w:val="20"/>
                      <w:lang w:val="en-GB"/>
                    </w:rPr>
                    <w:t>(mg/km)</w:t>
                  </w:r>
                </w:p>
              </w:tc>
              <w:tc>
                <w:tcPr>
                  <w:tcW w:w="1134" w:type="dxa"/>
                  <w:vAlign w:val="center"/>
                </w:tcPr>
                <w:p w14:paraId="7E1A52EF" w14:textId="77777777" w:rsidR="0021369F" w:rsidRPr="007B0169" w:rsidRDefault="0021369F" w:rsidP="00AE2FF7">
                  <w:pPr>
                    <w:keepNext/>
                    <w:keepLines/>
                    <w:spacing w:before="0" w:after="0"/>
                    <w:jc w:val="center"/>
                    <w:rPr>
                      <w:b/>
                      <w:sz w:val="20"/>
                      <w:szCs w:val="20"/>
                      <w:lang w:val="en-GB"/>
                    </w:rPr>
                  </w:pPr>
                  <w:r w:rsidRPr="007B0169">
                    <w:rPr>
                      <w:b/>
                      <w:sz w:val="20"/>
                      <w:szCs w:val="20"/>
                      <w:lang w:val="en-GB"/>
                    </w:rPr>
                    <w:t>HC</w:t>
                  </w:r>
                </w:p>
                <w:p w14:paraId="52EC8FF9" w14:textId="77777777" w:rsidR="0021369F" w:rsidRPr="007B0169" w:rsidRDefault="0021369F" w:rsidP="00AE2FF7">
                  <w:pPr>
                    <w:keepNext/>
                    <w:keepLines/>
                    <w:spacing w:before="0" w:after="0"/>
                    <w:jc w:val="center"/>
                    <w:rPr>
                      <w:b/>
                      <w:sz w:val="20"/>
                      <w:szCs w:val="20"/>
                      <w:lang w:val="en-GB"/>
                    </w:rPr>
                  </w:pPr>
                  <w:r w:rsidRPr="007B0169">
                    <w:rPr>
                      <w:b/>
                      <w:sz w:val="20"/>
                      <w:szCs w:val="20"/>
                      <w:lang w:val="en-GB"/>
                    </w:rPr>
                    <w:t>(mg/km)</w:t>
                  </w:r>
                </w:p>
              </w:tc>
              <w:tc>
                <w:tcPr>
                  <w:tcW w:w="1134" w:type="dxa"/>
                  <w:vAlign w:val="center"/>
                </w:tcPr>
                <w:p w14:paraId="585C3054" w14:textId="77777777" w:rsidR="0021369F" w:rsidRPr="007B0169" w:rsidRDefault="0021369F" w:rsidP="00AE2FF7">
                  <w:pPr>
                    <w:keepNext/>
                    <w:keepLines/>
                    <w:spacing w:before="0" w:after="0"/>
                    <w:jc w:val="center"/>
                    <w:rPr>
                      <w:b/>
                      <w:sz w:val="20"/>
                      <w:szCs w:val="20"/>
                      <w:lang w:val="en-GB"/>
                    </w:rPr>
                  </w:pPr>
                  <w:r w:rsidRPr="007B0169">
                    <w:rPr>
                      <w:b/>
                      <w:sz w:val="20"/>
                      <w:szCs w:val="20"/>
                      <w:lang w:val="en-GB"/>
                    </w:rPr>
                    <w:t>NOx</w:t>
                  </w:r>
                </w:p>
                <w:p w14:paraId="63B6DD6E" w14:textId="77777777" w:rsidR="0021369F" w:rsidRPr="007B0169" w:rsidRDefault="0021369F" w:rsidP="00AE2FF7">
                  <w:pPr>
                    <w:keepNext/>
                    <w:keepLines/>
                    <w:spacing w:before="0" w:after="0"/>
                    <w:jc w:val="center"/>
                    <w:rPr>
                      <w:b/>
                      <w:sz w:val="20"/>
                      <w:szCs w:val="20"/>
                      <w:lang w:val="en-GB"/>
                    </w:rPr>
                  </w:pPr>
                  <w:r w:rsidRPr="007B0169">
                    <w:rPr>
                      <w:b/>
                      <w:sz w:val="20"/>
                      <w:szCs w:val="20"/>
                      <w:lang w:val="en-GB"/>
                    </w:rPr>
                    <w:t>(mg/km)</w:t>
                  </w:r>
                </w:p>
              </w:tc>
              <w:tc>
                <w:tcPr>
                  <w:tcW w:w="1134" w:type="dxa"/>
                  <w:vAlign w:val="center"/>
                </w:tcPr>
                <w:p w14:paraId="7959B9C5" w14:textId="77777777" w:rsidR="0021369F" w:rsidRPr="007B0169" w:rsidRDefault="0021369F" w:rsidP="00AE2FF7">
                  <w:pPr>
                    <w:keepNext/>
                    <w:keepLines/>
                    <w:spacing w:before="0" w:after="0"/>
                    <w:jc w:val="center"/>
                    <w:rPr>
                      <w:b/>
                      <w:sz w:val="20"/>
                      <w:szCs w:val="20"/>
                      <w:lang w:val="en-GB"/>
                    </w:rPr>
                  </w:pPr>
                  <w:r w:rsidRPr="007B0169">
                    <w:rPr>
                      <w:b/>
                      <w:sz w:val="20"/>
                      <w:szCs w:val="20"/>
                      <w:lang w:val="en-GB"/>
                    </w:rPr>
                    <w:t>PM</w:t>
                  </w:r>
                </w:p>
                <w:p w14:paraId="0238C197" w14:textId="77777777" w:rsidR="0021369F" w:rsidRPr="007B0169" w:rsidRDefault="0021369F" w:rsidP="00AE2FF7">
                  <w:pPr>
                    <w:keepNext/>
                    <w:keepLines/>
                    <w:spacing w:before="0" w:after="0"/>
                    <w:jc w:val="center"/>
                    <w:rPr>
                      <w:b/>
                      <w:sz w:val="20"/>
                      <w:szCs w:val="20"/>
                      <w:lang w:val="en-GB"/>
                    </w:rPr>
                  </w:pPr>
                  <w:r w:rsidRPr="007B0169">
                    <w:rPr>
                      <w:b/>
                      <w:sz w:val="20"/>
                      <w:szCs w:val="20"/>
                      <w:lang w:val="en-GB"/>
                    </w:rPr>
                    <w:t>(mg/km)</w:t>
                  </w:r>
                </w:p>
              </w:tc>
            </w:tr>
            <w:tr w:rsidR="0021369F" w:rsidRPr="007B0169" w14:paraId="42F19D8C" w14:textId="77777777" w:rsidTr="00A6123E">
              <w:tc>
                <w:tcPr>
                  <w:tcW w:w="1381" w:type="dxa"/>
                  <w:vAlign w:val="center"/>
                </w:tcPr>
                <w:p w14:paraId="5B45469A" w14:textId="77777777" w:rsidR="0021369F" w:rsidRPr="007B0169" w:rsidRDefault="0021369F" w:rsidP="00AE2FF7">
                  <w:pPr>
                    <w:keepNext/>
                    <w:keepLines/>
                    <w:spacing w:before="0" w:after="0"/>
                    <w:jc w:val="center"/>
                    <w:rPr>
                      <w:sz w:val="20"/>
                      <w:szCs w:val="20"/>
                      <w:lang w:val="en-GB"/>
                    </w:rPr>
                  </w:pPr>
                  <w:r w:rsidRPr="007B0169">
                    <w:rPr>
                      <w:b/>
                      <w:bCs/>
                      <w:sz w:val="20"/>
                      <w:szCs w:val="20"/>
                      <w:lang w:val="en-GB" w:eastAsia="fr-FR"/>
                    </w:rPr>
                    <w:t>Class 1 and Class 2</w:t>
                  </w:r>
                </w:p>
              </w:tc>
              <w:tc>
                <w:tcPr>
                  <w:tcW w:w="1275" w:type="dxa"/>
                  <w:vAlign w:val="center"/>
                </w:tcPr>
                <w:p w14:paraId="0BB262E8" w14:textId="77777777" w:rsidR="0021369F" w:rsidRPr="007B0169" w:rsidRDefault="0021369F" w:rsidP="00AE2FF7">
                  <w:pPr>
                    <w:keepNext/>
                    <w:keepLines/>
                    <w:spacing w:before="0" w:after="0"/>
                    <w:jc w:val="center"/>
                    <w:rPr>
                      <w:b/>
                      <w:sz w:val="20"/>
                      <w:szCs w:val="20"/>
                      <w:lang w:val="en-GB"/>
                    </w:rPr>
                  </w:pPr>
                  <w:r w:rsidRPr="007B0169">
                    <w:rPr>
                      <w:b/>
                      <w:sz w:val="20"/>
                      <w:szCs w:val="20"/>
                      <w:lang w:val="en-GB"/>
                    </w:rPr>
                    <w:t>PI &amp;</w:t>
                  </w:r>
                </w:p>
                <w:p w14:paraId="55891368" w14:textId="77777777" w:rsidR="0021369F" w:rsidRPr="007B0169" w:rsidRDefault="0021369F" w:rsidP="00AE2FF7">
                  <w:pPr>
                    <w:keepNext/>
                    <w:keepLines/>
                    <w:spacing w:before="0" w:after="0"/>
                    <w:jc w:val="center"/>
                    <w:rPr>
                      <w:b/>
                      <w:sz w:val="20"/>
                      <w:szCs w:val="20"/>
                      <w:lang w:val="en-GB"/>
                    </w:rPr>
                  </w:pPr>
                  <w:r w:rsidRPr="007B0169">
                    <w:rPr>
                      <w:b/>
                      <w:sz w:val="20"/>
                      <w:szCs w:val="20"/>
                      <w:lang w:val="en-GB"/>
                    </w:rPr>
                    <w:t>PI Hybrid,</w:t>
                  </w:r>
                </w:p>
              </w:tc>
              <w:tc>
                <w:tcPr>
                  <w:tcW w:w="993" w:type="dxa"/>
                  <w:vAlign w:val="center"/>
                </w:tcPr>
                <w:p w14:paraId="06BA4E4F" w14:textId="77777777" w:rsidR="0021369F" w:rsidRPr="007B0169" w:rsidRDefault="0021369F" w:rsidP="00AE2FF7">
                  <w:pPr>
                    <w:keepNext/>
                    <w:keepLines/>
                    <w:spacing w:before="0" w:after="0"/>
                    <w:jc w:val="center"/>
                    <w:rPr>
                      <w:sz w:val="20"/>
                      <w:szCs w:val="20"/>
                      <w:lang w:val="en-GB"/>
                    </w:rPr>
                  </w:pPr>
                  <w:r w:rsidRPr="007B0169">
                    <w:rPr>
                      <w:sz w:val="20"/>
                      <w:szCs w:val="20"/>
                      <w:lang w:val="en-GB"/>
                    </w:rPr>
                    <w:t>1140</w:t>
                  </w:r>
                </w:p>
              </w:tc>
              <w:tc>
                <w:tcPr>
                  <w:tcW w:w="1134" w:type="dxa"/>
                  <w:vAlign w:val="center"/>
                </w:tcPr>
                <w:p w14:paraId="345AD1CA" w14:textId="77777777" w:rsidR="0021369F" w:rsidRPr="007B0169" w:rsidRDefault="0021369F" w:rsidP="00AE2FF7">
                  <w:pPr>
                    <w:keepNext/>
                    <w:keepLines/>
                    <w:spacing w:before="0" w:after="0"/>
                    <w:jc w:val="center"/>
                    <w:rPr>
                      <w:sz w:val="20"/>
                      <w:szCs w:val="20"/>
                      <w:lang w:val="en-GB"/>
                    </w:rPr>
                  </w:pPr>
                  <w:r w:rsidRPr="007B0169">
                    <w:rPr>
                      <w:sz w:val="20"/>
                      <w:szCs w:val="20"/>
                      <w:lang w:val="en-GB"/>
                    </w:rPr>
                    <w:t>380</w:t>
                  </w:r>
                </w:p>
              </w:tc>
              <w:tc>
                <w:tcPr>
                  <w:tcW w:w="1134" w:type="dxa"/>
                  <w:vAlign w:val="center"/>
                </w:tcPr>
                <w:p w14:paraId="1B2F08DA" w14:textId="77777777" w:rsidR="0021369F" w:rsidRPr="007B0169" w:rsidRDefault="0021369F" w:rsidP="00AE2FF7">
                  <w:pPr>
                    <w:keepNext/>
                    <w:keepLines/>
                    <w:spacing w:before="0" w:after="0"/>
                    <w:jc w:val="center"/>
                    <w:rPr>
                      <w:sz w:val="20"/>
                      <w:szCs w:val="20"/>
                      <w:lang w:val="en-GB"/>
                    </w:rPr>
                  </w:pPr>
                  <w:r w:rsidRPr="007B0169">
                    <w:rPr>
                      <w:sz w:val="20"/>
                      <w:szCs w:val="20"/>
                      <w:lang w:val="en-GB"/>
                    </w:rPr>
                    <w:t>70</w:t>
                  </w:r>
                </w:p>
              </w:tc>
              <w:tc>
                <w:tcPr>
                  <w:tcW w:w="1134" w:type="dxa"/>
                  <w:vAlign w:val="center"/>
                </w:tcPr>
                <w:p w14:paraId="76735E32" w14:textId="77777777" w:rsidR="0021369F" w:rsidRPr="007B0169" w:rsidRDefault="0021369F" w:rsidP="00AE2FF7">
                  <w:pPr>
                    <w:keepNext/>
                    <w:keepLines/>
                    <w:spacing w:before="0" w:after="0"/>
                    <w:jc w:val="center"/>
                    <w:rPr>
                      <w:sz w:val="20"/>
                      <w:szCs w:val="20"/>
                      <w:lang w:val="en-GB"/>
                    </w:rPr>
                  </w:pPr>
                  <w:r w:rsidRPr="007B0169">
                    <w:rPr>
                      <w:sz w:val="20"/>
                      <w:szCs w:val="20"/>
                      <w:lang w:val="en-GB"/>
                    </w:rPr>
                    <w:t>-</w:t>
                  </w:r>
                </w:p>
              </w:tc>
            </w:tr>
            <w:tr w:rsidR="0021369F" w:rsidRPr="007B0169" w14:paraId="485AC3F0" w14:textId="77777777" w:rsidTr="00A6123E">
              <w:tc>
                <w:tcPr>
                  <w:tcW w:w="1381" w:type="dxa"/>
                  <w:vAlign w:val="center"/>
                </w:tcPr>
                <w:p w14:paraId="4A35E797" w14:textId="77777777" w:rsidR="0021369F" w:rsidRPr="007B0169" w:rsidRDefault="0021369F" w:rsidP="00AE2FF7">
                  <w:pPr>
                    <w:keepNext/>
                    <w:keepLines/>
                    <w:spacing w:before="0" w:after="0"/>
                    <w:jc w:val="center"/>
                    <w:rPr>
                      <w:sz w:val="20"/>
                      <w:szCs w:val="20"/>
                      <w:lang w:val="en-GB"/>
                    </w:rPr>
                  </w:pPr>
                  <w:r w:rsidRPr="007B0169">
                    <w:rPr>
                      <w:b/>
                      <w:bCs/>
                      <w:sz w:val="20"/>
                      <w:szCs w:val="20"/>
                      <w:lang w:val="en-GB" w:eastAsia="fr-FR"/>
                    </w:rPr>
                    <w:t>Class 3</w:t>
                  </w:r>
                </w:p>
              </w:tc>
              <w:tc>
                <w:tcPr>
                  <w:tcW w:w="1275" w:type="dxa"/>
                  <w:vAlign w:val="center"/>
                </w:tcPr>
                <w:p w14:paraId="11025CA2" w14:textId="77777777" w:rsidR="0021369F" w:rsidRPr="007B0169" w:rsidRDefault="0021369F" w:rsidP="00AE2FF7">
                  <w:pPr>
                    <w:keepNext/>
                    <w:keepLines/>
                    <w:spacing w:before="0" w:after="0"/>
                    <w:jc w:val="center"/>
                    <w:rPr>
                      <w:b/>
                      <w:sz w:val="20"/>
                      <w:szCs w:val="20"/>
                      <w:lang w:val="en-GB"/>
                    </w:rPr>
                  </w:pPr>
                  <w:r w:rsidRPr="007B0169">
                    <w:rPr>
                      <w:b/>
                      <w:sz w:val="20"/>
                      <w:szCs w:val="20"/>
                      <w:lang w:val="en-GB"/>
                    </w:rPr>
                    <w:t>PI &amp;</w:t>
                  </w:r>
                </w:p>
                <w:p w14:paraId="22A85EFD" w14:textId="77777777" w:rsidR="0021369F" w:rsidRPr="007B0169" w:rsidRDefault="0021369F" w:rsidP="00AE2FF7">
                  <w:pPr>
                    <w:keepNext/>
                    <w:keepLines/>
                    <w:spacing w:before="0" w:after="0"/>
                    <w:jc w:val="center"/>
                    <w:rPr>
                      <w:b/>
                      <w:sz w:val="20"/>
                      <w:szCs w:val="20"/>
                      <w:lang w:val="en-GB"/>
                    </w:rPr>
                  </w:pPr>
                  <w:r w:rsidRPr="007B0169">
                    <w:rPr>
                      <w:b/>
                      <w:sz w:val="20"/>
                      <w:szCs w:val="20"/>
                      <w:lang w:val="en-GB"/>
                    </w:rPr>
                    <w:t>PI Hybrid,</w:t>
                  </w:r>
                </w:p>
              </w:tc>
              <w:tc>
                <w:tcPr>
                  <w:tcW w:w="993" w:type="dxa"/>
                  <w:vAlign w:val="center"/>
                </w:tcPr>
                <w:p w14:paraId="3050C2DD" w14:textId="77777777" w:rsidR="0021369F" w:rsidRPr="007B0169" w:rsidRDefault="0021369F" w:rsidP="00AE2FF7">
                  <w:pPr>
                    <w:keepNext/>
                    <w:keepLines/>
                    <w:spacing w:before="0" w:after="0"/>
                    <w:jc w:val="center"/>
                    <w:rPr>
                      <w:sz w:val="20"/>
                      <w:szCs w:val="20"/>
                      <w:lang w:val="en-GB"/>
                    </w:rPr>
                  </w:pPr>
                  <w:r w:rsidRPr="007B0169">
                    <w:rPr>
                      <w:sz w:val="20"/>
                      <w:szCs w:val="20"/>
                      <w:lang w:val="en-GB"/>
                    </w:rPr>
                    <w:t>1140</w:t>
                  </w:r>
                </w:p>
              </w:tc>
              <w:tc>
                <w:tcPr>
                  <w:tcW w:w="1134" w:type="dxa"/>
                  <w:vAlign w:val="center"/>
                </w:tcPr>
                <w:p w14:paraId="25505F8B" w14:textId="77777777" w:rsidR="0021369F" w:rsidRPr="007B0169" w:rsidRDefault="0021369F" w:rsidP="00AE2FF7">
                  <w:pPr>
                    <w:keepNext/>
                    <w:keepLines/>
                    <w:spacing w:before="0" w:after="0"/>
                    <w:jc w:val="center"/>
                    <w:rPr>
                      <w:sz w:val="20"/>
                      <w:szCs w:val="20"/>
                      <w:lang w:val="en-GB"/>
                    </w:rPr>
                  </w:pPr>
                  <w:r w:rsidRPr="007B0169">
                    <w:rPr>
                      <w:sz w:val="20"/>
                      <w:szCs w:val="20"/>
                      <w:lang w:val="en-GB"/>
                    </w:rPr>
                    <w:t>170</w:t>
                  </w:r>
                </w:p>
              </w:tc>
              <w:tc>
                <w:tcPr>
                  <w:tcW w:w="1134" w:type="dxa"/>
                  <w:vAlign w:val="center"/>
                </w:tcPr>
                <w:p w14:paraId="176E275F" w14:textId="77777777" w:rsidR="0021369F" w:rsidRPr="007B0169" w:rsidRDefault="0021369F" w:rsidP="00AE2FF7">
                  <w:pPr>
                    <w:keepNext/>
                    <w:keepLines/>
                    <w:spacing w:before="0" w:after="0"/>
                    <w:jc w:val="center"/>
                    <w:rPr>
                      <w:sz w:val="20"/>
                      <w:szCs w:val="20"/>
                      <w:lang w:val="en-GB"/>
                    </w:rPr>
                  </w:pPr>
                  <w:r w:rsidRPr="007B0169">
                    <w:rPr>
                      <w:sz w:val="20"/>
                      <w:szCs w:val="20"/>
                      <w:lang w:val="en-GB"/>
                    </w:rPr>
                    <w:t>90</w:t>
                  </w:r>
                </w:p>
              </w:tc>
              <w:tc>
                <w:tcPr>
                  <w:tcW w:w="1134" w:type="dxa"/>
                  <w:vAlign w:val="center"/>
                </w:tcPr>
                <w:p w14:paraId="77E9331C" w14:textId="77777777" w:rsidR="0021369F" w:rsidRPr="007B0169" w:rsidRDefault="0021369F" w:rsidP="00AE2FF7">
                  <w:pPr>
                    <w:keepNext/>
                    <w:keepLines/>
                    <w:spacing w:before="0" w:after="0"/>
                    <w:jc w:val="center"/>
                    <w:rPr>
                      <w:sz w:val="20"/>
                      <w:szCs w:val="20"/>
                      <w:lang w:val="en-GB"/>
                    </w:rPr>
                  </w:pPr>
                  <w:r w:rsidRPr="007B0169">
                    <w:rPr>
                      <w:sz w:val="20"/>
                      <w:szCs w:val="20"/>
                      <w:lang w:val="en-GB"/>
                    </w:rPr>
                    <w:t>-</w:t>
                  </w:r>
                </w:p>
              </w:tc>
            </w:tr>
            <w:tr w:rsidR="0021369F" w:rsidRPr="007B0169" w14:paraId="790CEB4A" w14:textId="77777777" w:rsidTr="00A6123E">
              <w:tc>
                <w:tcPr>
                  <w:tcW w:w="1381" w:type="dxa"/>
                  <w:vAlign w:val="center"/>
                </w:tcPr>
                <w:p w14:paraId="5D1BB74F" w14:textId="77777777" w:rsidR="0021369F" w:rsidRPr="007B0169" w:rsidRDefault="0021369F" w:rsidP="00AE2FF7">
                  <w:pPr>
                    <w:keepNext/>
                    <w:keepLines/>
                    <w:spacing w:before="0" w:after="0"/>
                    <w:jc w:val="center"/>
                    <w:rPr>
                      <w:b/>
                      <w:sz w:val="20"/>
                      <w:szCs w:val="20"/>
                      <w:lang w:val="en-GB"/>
                    </w:rPr>
                  </w:pPr>
                  <w:r w:rsidRPr="007B0169">
                    <w:rPr>
                      <w:b/>
                      <w:sz w:val="20"/>
                      <w:szCs w:val="20"/>
                      <w:lang w:val="en-GB"/>
                    </w:rPr>
                    <w:t>All</w:t>
                  </w:r>
                </w:p>
              </w:tc>
              <w:tc>
                <w:tcPr>
                  <w:tcW w:w="1275" w:type="dxa"/>
                  <w:vAlign w:val="center"/>
                </w:tcPr>
                <w:p w14:paraId="0B544BD6" w14:textId="77777777" w:rsidR="0021369F" w:rsidRPr="007B0169" w:rsidRDefault="0021369F" w:rsidP="00AE2FF7">
                  <w:pPr>
                    <w:keepNext/>
                    <w:keepLines/>
                    <w:spacing w:before="0" w:after="0"/>
                    <w:jc w:val="center"/>
                    <w:rPr>
                      <w:b/>
                      <w:sz w:val="20"/>
                      <w:szCs w:val="20"/>
                      <w:lang w:val="en-GB"/>
                    </w:rPr>
                  </w:pPr>
                  <w:r w:rsidRPr="007B0169">
                    <w:rPr>
                      <w:b/>
                      <w:sz w:val="20"/>
                      <w:szCs w:val="20"/>
                      <w:lang w:val="en-GB"/>
                    </w:rPr>
                    <w:t xml:space="preserve">CI &amp; </w:t>
                  </w:r>
                </w:p>
                <w:p w14:paraId="3BEE0711" w14:textId="77777777" w:rsidR="0021369F" w:rsidRPr="007B0169" w:rsidRDefault="0021369F" w:rsidP="00AE2FF7">
                  <w:pPr>
                    <w:keepNext/>
                    <w:keepLines/>
                    <w:spacing w:before="0" w:after="0"/>
                    <w:jc w:val="center"/>
                    <w:rPr>
                      <w:b/>
                      <w:sz w:val="20"/>
                      <w:szCs w:val="20"/>
                      <w:lang w:val="en-GB"/>
                    </w:rPr>
                  </w:pPr>
                  <w:r w:rsidRPr="007B0169">
                    <w:rPr>
                      <w:b/>
                      <w:sz w:val="20"/>
                      <w:szCs w:val="20"/>
                      <w:lang w:val="en-GB"/>
                    </w:rPr>
                    <w:t>CI Hybrid</w:t>
                  </w:r>
                </w:p>
              </w:tc>
              <w:tc>
                <w:tcPr>
                  <w:tcW w:w="993" w:type="dxa"/>
                  <w:vAlign w:val="center"/>
                </w:tcPr>
                <w:p w14:paraId="3591E51A" w14:textId="77777777" w:rsidR="0021369F" w:rsidRPr="007B0169" w:rsidRDefault="0021369F" w:rsidP="00AE2FF7">
                  <w:pPr>
                    <w:keepNext/>
                    <w:keepLines/>
                    <w:spacing w:before="0" w:after="0"/>
                    <w:jc w:val="center"/>
                    <w:rPr>
                      <w:sz w:val="20"/>
                      <w:szCs w:val="20"/>
                      <w:lang w:val="en-GB"/>
                    </w:rPr>
                  </w:pPr>
                  <w:r w:rsidRPr="007B0169">
                    <w:rPr>
                      <w:sz w:val="20"/>
                      <w:szCs w:val="20"/>
                      <w:lang w:val="en-GB"/>
                    </w:rPr>
                    <w:t>1000</w:t>
                  </w:r>
                </w:p>
              </w:tc>
              <w:tc>
                <w:tcPr>
                  <w:tcW w:w="1134" w:type="dxa"/>
                  <w:vAlign w:val="center"/>
                </w:tcPr>
                <w:p w14:paraId="390EECB0" w14:textId="77777777" w:rsidR="0021369F" w:rsidRPr="007B0169" w:rsidRDefault="0021369F" w:rsidP="00AE2FF7">
                  <w:pPr>
                    <w:keepNext/>
                    <w:keepLines/>
                    <w:spacing w:before="0" w:after="0"/>
                    <w:jc w:val="center"/>
                    <w:rPr>
                      <w:sz w:val="20"/>
                      <w:szCs w:val="20"/>
                      <w:lang w:val="en-GB"/>
                    </w:rPr>
                  </w:pPr>
                  <w:r w:rsidRPr="007B0169">
                    <w:rPr>
                      <w:sz w:val="20"/>
                      <w:szCs w:val="20"/>
                      <w:lang w:val="en-GB"/>
                    </w:rPr>
                    <w:t>100</w:t>
                  </w:r>
                </w:p>
              </w:tc>
              <w:tc>
                <w:tcPr>
                  <w:tcW w:w="1134" w:type="dxa"/>
                  <w:vAlign w:val="center"/>
                </w:tcPr>
                <w:p w14:paraId="0C9AF867" w14:textId="77777777" w:rsidR="0021369F" w:rsidRPr="007B0169" w:rsidRDefault="0021369F" w:rsidP="00AE2FF7">
                  <w:pPr>
                    <w:keepNext/>
                    <w:keepLines/>
                    <w:spacing w:before="0" w:after="0"/>
                    <w:jc w:val="center"/>
                    <w:rPr>
                      <w:sz w:val="20"/>
                      <w:szCs w:val="20"/>
                      <w:lang w:val="en-GB"/>
                    </w:rPr>
                  </w:pPr>
                  <w:r w:rsidRPr="007B0169">
                    <w:rPr>
                      <w:sz w:val="20"/>
                      <w:szCs w:val="20"/>
                      <w:lang w:val="en-GB"/>
                    </w:rPr>
                    <w:t>300</w:t>
                  </w:r>
                </w:p>
              </w:tc>
              <w:tc>
                <w:tcPr>
                  <w:tcW w:w="1134" w:type="dxa"/>
                  <w:vAlign w:val="center"/>
                </w:tcPr>
                <w:p w14:paraId="30384071" w14:textId="77777777" w:rsidR="0021369F" w:rsidRPr="007B0169" w:rsidRDefault="0021369F" w:rsidP="00AE2FF7">
                  <w:pPr>
                    <w:keepNext/>
                    <w:keepLines/>
                    <w:spacing w:before="0" w:after="0"/>
                    <w:jc w:val="center"/>
                    <w:rPr>
                      <w:sz w:val="20"/>
                      <w:szCs w:val="20"/>
                      <w:lang w:val="en-GB"/>
                    </w:rPr>
                  </w:pPr>
                  <w:r w:rsidRPr="007B0169">
                    <w:rPr>
                      <w:sz w:val="20"/>
                      <w:szCs w:val="20"/>
                      <w:lang w:val="en-GB"/>
                    </w:rPr>
                    <w:t>80</w:t>
                  </w:r>
                </w:p>
              </w:tc>
            </w:tr>
          </w:tbl>
          <w:p w14:paraId="7FAB7795" w14:textId="77777777" w:rsidR="0021369F" w:rsidRPr="007B0169" w:rsidRDefault="0021369F" w:rsidP="00A6123E">
            <w:r w:rsidRPr="007B0169">
              <w:t>Table B.1.-5: principal performance requirements</w:t>
            </w:r>
          </w:p>
        </w:tc>
      </w:tr>
      <w:tr w:rsidR="0021369F" w:rsidRPr="007B0169" w14:paraId="44E3DDF6" w14:textId="77777777" w:rsidTr="00A6123E">
        <w:tc>
          <w:tcPr>
            <w:tcW w:w="1384" w:type="dxa"/>
          </w:tcPr>
          <w:p w14:paraId="4F8FA7E8" w14:textId="77777777" w:rsidR="0021369F" w:rsidRPr="007B0169" w:rsidRDefault="0021369F" w:rsidP="00A6123E">
            <w:r w:rsidRPr="007B0169">
              <w:lastRenderedPageBreak/>
              <w:t>9.3.</w:t>
            </w:r>
          </w:p>
        </w:tc>
        <w:tc>
          <w:tcPr>
            <w:tcW w:w="8363" w:type="dxa"/>
            <w:gridSpan w:val="2"/>
            <w:vAlign w:val="center"/>
          </w:tcPr>
          <w:p w14:paraId="552947EC" w14:textId="77777777" w:rsidR="0021369F" w:rsidRPr="007B0169" w:rsidRDefault="0021369F" w:rsidP="00A6123E">
            <w:r w:rsidRPr="007B0169">
              <w:t>Alternative performance requirements</w:t>
            </w:r>
          </w:p>
          <w:p w14:paraId="72F53AF6" w14:textId="050DC8CB" w:rsidR="0021369F" w:rsidRPr="007B0169" w:rsidRDefault="0021369F" w:rsidP="00A6123E">
            <w:r w:rsidRPr="007B0169">
              <w:t>The gaseous emissions for each class of vehicle set out in point 3. of section B.1., obtained when tested in accordance with the applicable test cycle specified in Annex B.6.15., shall not exceed the limit values specified in one of the alternative emission limit value tables in points 9.3.1., 9.3.2., 9.3.3. or 9.3.4.</w:t>
            </w:r>
          </w:p>
        </w:tc>
      </w:tr>
      <w:tr w:rsidR="0021369F" w:rsidRPr="007B0169" w14:paraId="17A3613A" w14:textId="77777777" w:rsidTr="00A6123E">
        <w:tc>
          <w:tcPr>
            <w:tcW w:w="1384" w:type="dxa"/>
          </w:tcPr>
          <w:p w14:paraId="74C70419" w14:textId="77777777" w:rsidR="0021369F" w:rsidRPr="007B0169" w:rsidRDefault="0021369F" w:rsidP="00A6123E">
            <w:r w:rsidRPr="007B0169">
              <w:t>9.3.1.</w:t>
            </w:r>
          </w:p>
        </w:tc>
        <w:tc>
          <w:tcPr>
            <w:tcW w:w="8363" w:type="dxa"/>
            <w:gridSpan w:val="2"/>
            <w:vAlign w:val="center"/>
          </w:tcPr>
          <w:tbl>
            <w:tblPr>
              <w:tblW w:w="7906" w:type="dxa"/>
              <w:tblLayout w:type="fixed"/>
              <w:tblCellMar>
                <w:left w:w="70" w:type="dxa"/>
                <w:right w:w="70" w:type="dxa"/>
              </w:tblCellMar>
              <w:tblLook w:val="0000" w:firstRow="0" w:lastRow="0" w:firstColumn="0" w:lastColumn="0" w:noHBand="0" w:noVBand="0"/>
            </w:tblPr>
            <w:tblGrid>
              <w:gridCol w:w="1386"/>
              <w:gridCol w:w="1134"/>
              <w:gridCol w:w="850"/>
              <w:gridCol w:w="1418"/>
              <w:gridCol w:w="850"/>
              <w:gridCol w:w="1134"/>
              <w:gridCol w:w="1134"/>
            </w:tblGrid>
            <w:tr w:rsidR="0021369F" w:rsidRPr="007B0169" w14:paraId="6B89A934" w14:textId="77777777" w:rsidTr="00A6123E">
              <w:trPr>
                <w:trHeight w:val="113"/>
              </w:trPr>
              <w:tc>
                <w:tcPr>
                  <w:tcW w:w="1386" w:type="dxa"/>
                  <w:tcBorders>
                    <w:top w:val="nil"/>
                    <w:left w:val="nil"/>
                    <w:bottom w:val="nil"/>
                    <w:right w:val="nil"/>
                  </w:tcBorders>
                  <w:shd w:val="clear" w:color="auto" w:fill="auto"/>
                  <w:noWrap/>
                  <w:tcMar>
                    <w:left w:w="0" w:type="dxa"/>
                    <w:right w:w="0" w:type="dxa"/>
                  </w:tcMar>
                  <w:vAlign w:val="bottom"/>
                </w:tcPr>
                <w:p w14:paraId="11F53C34" w14:textId="77777777" w:rsidR="0021369F" w:rsidRPr="007B0169" w:rsidRDefault="0021369F" w:rsidP="00A6123E">
                  <w:pPr>
                    <w:spacing w:before="0" w:after="0"/>
                    <w:jc w:val="center"/>
                  </w:pPr>
                </w:p>
              </w:tc>
              <w:tc>
                <w:tcPr>
                  <w:tcW w:w="1984" w:type="dxa"/>
                  <w:gridSpan w:val="2"/>
                  <w:tcBorders>
                    <w:top w:val="single" w:sz="8" w:space="0" w:color="auto"/>
                    <w:left w:val="single" w:sz="8" w:space="0" w:color="auto"/>
                    <w:bottom w:val="single" w:sz="8" w:space="0" w:color="auto"/>
                    <w:right w:val="single" w:sz="8" w:space="0" w:color="000000"/>
                  </w:tcBorders>
                  <w:shd w:val="clear" w:color="auto" w:fill="auto"/>
                  <w:tcMar>
                    <w:left w:w="0" w:type="dxa"/>
                    <w:right w:w="113" w:type="dxa"/>
                  </w:tcMar>
                  <w:vAlign w:val="bottom"/>
                </w:tcPr>
                <w:p w14:paraId="081359CE" w14:textId="77777777" w:rsidR="0021369F" w:rsidRPr="007B0169" w:rsidRDefault="0021369F" w:rsidP="00A6123E">
                  <w:pPr>
                    <w:spacing w:before="0" w:after="0"/>
                    <w:jc w:val="center"/>
                    <w:rPr>
                      <w:b/>
                      <w:sz w:val="20"/>
                      <w:szCs w:val="20"/>
                    </w:rPr>
                  </w:pPr>
                  <w:r w:rsidRPr="007B0169">
                    <w:rPr>
                      <w:b/>
                      <w:sz w:val="20"/>
                      <w:szCs w:val="20"/>
                    </w:rPr>
                    <w:t>CO</w:t>
                  </w:r>
                </w:p>
              </w:tc>
              <w:tc>
                <w:tcPr>
                  <w:tcW w:w="2268" w:type="dxa"/>
                  <w:gridSpan w:val="2"/>
                  <w:tcBorders>
                    <w:top w:val="single" w:sz="8" w:space="0" w:color="auto"/>
                    <w:left w:val="nil"/>
                    <w:bottom w:val="single" w:sz="8" w:space="0" w:color="auto"/>
                    <w:right w:val="single" w:sz="8" w:space="0" w:color="000000"/>
                  </w:tcBorders>
                  <w:shd w:val="clear" w:color="auto" w:fill="auto"/>
                  <w:tcMar>
                    <w:left w:w="0" w:type="dxa"/>
                    <w:right w:w="113" w:type="dxa"/>
                  </w:tcMar>
                  <w:vAlign w:val="bottom"/>
                </w:tcPr>
                <w:p w14:paraId="6968EF2D" w14:textId="77777777" w:rsidR="0021369F" w:rsidRPr="007B0169" w:rsidRDefault="0021369F" w:rsidP="00A6123E">
                  <w:pPr>
                    <w:spacing w:before="0" w:after="0"/>
                    <w:jc w:val="center"/>
                    <w:rPr>
                      <w:b/>
                      <w:sz w:val="20"/>
                      <w:szCs w:val="20"/>
                    </w:rPr>
                  </w:pPr>
                  <w:r w:rsidRPr="007B0169">
                    <w:rPr>
                      <w:b/>
                      <w:sz w:val="20"/>
                      <w:szCs w:val="20"/>
                    </w:rPr>
                    <w:t>HC</w:t>
                  </w:r>
                </w:p>
              </w:tc>
              <w:tc>
                <w:tcPr>
                  <w:tcW w:w="2268" w:type="dxa"/>
                  <w:gridSpan w:val="2"/>
                  <w:tcBorders>
                    <w:top w:val="single" w:sz="8" w:space="0" w:color="auto"/>
                    <w:left w:val="nil"/>
                    <w:bottom w:val="single" w:sz="8" w:space="0" w:color="auto"/>
                    <w:right w:val="single" w:sz="8" w:space="0" w:color="000000"/>
                  </w:tcBorders>
                  <w:shd w:val="clear" w:color="auto" w:fill="auto"/>
                  <w:tcMar>
                    <w:left w:w="0" w:type="dxa"/>
                    <w:right w:w="113" w:type="dxa"/>
                  </w:tcMar>
                  <w:vAlign w:val="bottom"/>
                </w:tcPr>
                <w:p w14:paraId="79AC8C27" w14:textId="77777777" w:rsidR="0021369F" w:rsidRPr="007B0169" w:rsidRDefault="0021369F" w:rsidP="00A6123E">
                  <w:pPr>
                    <w:spacing w:before="0" w:after="0"/>
                    <w:jc w:val="center"/>
                    <w:rPr>
                      <w:b/>
                      <w:sz w:val="20"/>
                      <w:szCs w:val="20"/>
                    </w:rPr>
                  </w:pPr>
                  <w:r w:rsidRPr="007B0169">
                    <w:rPr>
                      <w:b/>
                      <w:sz w:val="20"/>
                      <w:szCs w:val="20"/>
                    </w:rPr>
                    <w:t>NOx</w:t>
                  </w:r>
                </w:p>
              </w:tc>
            </w:tr>
            <w:tr w:rsidR="0021369F" w:rsidRPr="007B0169" w14:paraId="42DF5C73" w14:textId="77777777" w:rsidTr="00A6123E">
              <w:trPr>
                <w:trHeight w:val="227"/>
              </w:trPr>
              <w:tc>
                <w:tcPr>
                  <w:tcW w:w="1386"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vAlign w:val="bottom"/>
                </w:tcPr>
                <w:p w14:paraId="1B2D2575" w14:textId="77777777" w:rsidR="0021369F" w:rsidRPr="007B0169" w:rsidRDefault="0021369F" w:rsidP="00A6123E">
                  <w:pPr>
                    <w:spacing w:before="0" w:after="0"/>
                    <w:ind w:left="113"/>
                    <w:jc w:val="center"/>
                    <w:rPr>
                      <w:b/>
                      <w:sz w:val="20"/>
                      <w:szCs w:val="20"/>
                    </w:rPr>
                  </w:pPr>
                  <w:r w:rsidRPr="007B0169">
                    <w:rPr>
                      <w:b/>
                      <w:sz w:val="20"/>
                      <w:szCs w:val="20"/>
                    </w:rPr>
                    <w:t>Vehicle Class</w:t>
                  </w:r>
                </w:p>
              </w:tc>
              <w:tc>
                <w:tcPr>
                  <w:tcW w:w="1134" w:type="dxa"/>
                  <w:tcBorders>
                    <w:top w:val="single" w:sz="8" w:space="0" w:color="auto"/>
                    <w:left w:val="nil"/>
                    <w:bottom w:val="single" w:sz="8" w:space="0" w:color="auto"/>
                    <w:right w:val="single" w:sz="8" w:space="0" w:color="000000"/>
                  </w:tcBorders>
                  <w:shd w:val="clear" w:color="auto" w:fill="auto"/>
                  <w:tcMar>
                    <w:left w:w="0" w:type="dxa"/>
                    <w:right w:w="0" w:type="dxa"/>
                  </w:tcMar>
                  <w:vAlign w:val="bottom"/>
                </w:tcPr>
                <w:p w14:paraId="2E02ACD5" w14:textId="77777777" w:rsidR="0021369F" w:rsidRPr="007B0169" w:rsidRDefault="0021369F" w:rsidP="00A6123E">
                  <w:pPr>
                    <w:spacing w:before="0" w:after="0"/>
                    <w:ind w:right="113"/>
                    <w:jc w:val="center"/>
                    <w:rPr>
                      <w:b/>
                      <w:sz w:val="20"/>
                      <w:szCs w:val="20"/>
                    </w:rPr>
                  </w:pPr>
                  <w:r w:rsidRPr="007B0169">
                    <w:rPr>
                      <w:b/>
                      <w:sz w:val="20"/>
                      <w:szCs w:val="20"/>
                    </w:rPr>
                    <w:t>Class 1 and Class 2</w:t>
                  </w:r>
                </w:p>
              </w:tc>
              <w:tc>
                <w:tcPr>
                  <w:tcW w:w="850" w:type="dxa"/>
                  <w:tcBorders>
                    <w:top w:val="nil"/>
                    <w:left w:val="nil"/>
                    <w:bottom w:val="single" w:sz="8" w:space="0" w:color="auto"/>
                    <w:right w:val="single" w:sz="8" w:space="0" w:color="auto"/>
                  </w:tcBorders>
                  <w:tcMar>
                    <w:left w:w="0" w:type="dxa"/>
                    <w:right w:w="113" w:type="dxa"/>
                  </w:tcMar>
                  <w:vAlign w:val="bottom"/>
                </w:tcPr>
                <w:p w14:paraId="37AD2B1D" w14:textId="77777777" w:rsidR="0021369F" w:rsidRPr="007B0169" w:rsidRDefault="0021369F" w:rsidP="00A6123E">
                  <w:pPr>
                    <w:spacing w:before="0" w:after="0"/>
                    <w:jc w:val="center"/>
                    <w:rPr>
                      <w:b/>
                      <w:sz w:val="20"/>
                      <w:szCs w:val="20"/>
                    </w:rPr>
                  </w:pPr>
                  <w:r w:rsidRPr="007B0169">
                    <w:rPr>
                      <w:b/>
                      <w:sz w:val="20"/>
                      <w:szCs w:val="20"/>
                    </w:rPr>
                    <w:t>Class 3</w:t>
                  </w:r>
                </w:p>
              </w:tc>
              <w:tc>
                <w:tcPr>
                  <w:tcW w:w="1418" w:type="dxa"/>
                  <w:tcBorders>
                    <w:top w:val="nil"/>
                    <w:left w:val="nil"/>
                    <w:bottom w:val="single" w:sz="8" w:space="0" w:color="auto"/>
                    <w:right w:val="single" w:sz="8" w:space="0" w:color="auto"/>
                  </w:tcBorders>
                  <w:shd w:val="clear" w:color="auto" w:fill="auto"/>
                  <w:tcMar>
                    <w:left w:w="0" w:type="dxa"/>
                    <w:right w:w="113" w:type="dxa"/>
                  </w:tcMar>
                  <w:vAlign w:val="bottom"/>
                </w:tcPr>
                <w:p w14:paraId="095BD92C" w14:textId="77777777" w:rsidR="0021369F" w:rsidRPr="007B0169" w:rsidRDefault="0021369F" w:rsidP="00A6123E">
                  <w:pPr>
                    <w:spacing w:before="0" w:after="0"/>
                    <w:jc w:val="center"/>
                    <w:rPr>
                      <w:b/>
                      <w:sz w:val="20"/>
                      <w:szCs w:val="20"/>
                    </w:rPr>
                  </w:pPr>
                  <w:r w:rsidRPr="007B0169">
                    <w:rPr>
                      <w:b/>
                      <w:sz w:val="20"/>
                      <w:szCs w:val="20"/>
                    </w:rPr>
                    <w:t>Class 1 and Class 2</w:t>
                  </w:r>
                </w:p>
              </w:tc>
              <w:tc>
                <w:tcPr>
                  <w:tcW w:w="850" w:type="dxa"/>
                  <w:tcBorders>
                    <w:top w:val="nil"/>
                    <w:left w:val="nil"/>
                    <w:bottom w:val="single" w:sz="8" w:space="0" w:color="auto"/>
                    <w:right w:val="single" w:sz="8" w:space="0" w:color="auto"/>
                  </w:tcBorders>
                  <w:tcMar>
                    <w:left w:w="0" w:type="dxa"/>
                    <w:right w:w="113" w:type="dxa"/>
                  </w:tcMar>
                  <w:vAlign w:val="bottom"/>
                </w:tcPr>
                <w:p w14:paraId="23A71419" w14:textId="77777777" w:rsidR="0021369F" w:rsidRPr="007B0169" w:rsidRDefault="0021369F" w:rsidP="00A6123E">
                  <w:pPr>
                    <w:spacing w:before="0" w:after="0"/>
                    <w:jc w:val="center"/>
                    <w:rPr>
                      <w:b/>
                      <w:sz w:val="20"/>
                      <w:szCs w:val="20"/>
                    </w:rPr>
                  </w:pPr>
                  <w:r w:rsidRPr="007B0169">
                    <w:rPr>
                      <w:b/>
                      <w:sz w:val="20"/>
                      <w:szCs w:val="20"/>
                    </w:rPr>
                    <w:t>Class 3</w:t>
                  </w:r>
                </w:p>
              </w:tc>
              <w:tc>
                <w:tcPr>
                  <w:tcW w:w="1134" w:type="dxa"/>
                  <w:tcBorders>
                    <w:top w:val="nil"/>
                    <w:left w:val="single" w:sz="8" w:space="0" w:color="auto"/>
                    <w:bottom w:val="single" w:sz="8" w:space="0" w:color="auto"/>
                    <w:right w:val="single" w:sz="8" w:space="0" w:color="auto"/>
                  </w:tcBorders>
                  <w:shd w:val="clear" w:color="auto" w:fill="auto"/>
                  <w:tcMar>
                    <w:left w:w="0" w:type="dxa"/>
                    <w:right w:w="113" w:type="dxa"/>
                  </w:tcMar>
                  <w:vAlign w:val="bottom"/>
                </w:tcPr>
                <w:p w14:paraId="5BBAD5E0" w14:textId="77777777" w:rsidR="0021369F" w:rsidRPr="007B0169" w:rsidRDefault="0021369F" w:rsidP="00A6123E">
                  <w:pPr>
                    <w:spacing w:before="0" w:after="0"/>
                    <w:jc w:val="center"/>
                    <w:rPr>
                      <w:b/>
                      <w:sz w:val="20"/>
                      <w:szCs w:val="20"/>
                    </w:rPr>
                  </w:pPr>
                  <w:r w:rsidRPr="007B0169">
                    <w:rPr>
                      <w:b/>
                      <w:sz w:val="20"/>
                      <w:szCs w:val="20"/>
                    </w:rPr>
                    <w:t>Class 1 and Class 2</w:t>
                  </w:r>
                </w:p>
              </w:tc>
              <w:tc>
                <w:tcPr>
                  <w:tcW w:w="1134" w:type="dxa"/>
                  <w:tcBorders>
                    <w:top w:val="nil"/>
                    <w:left w:val="nil"/>
                    <w:bottom w:val="single" w:sz="8" w:space="0" w:color="auto"/>
                    <w:right w:val="single" w:sz="8" w:space="0" w:color="auto"/>
                  </w:tcBorders>
                  <w:shd w:val="clear" w:color="auto" w:fill="auto"/>
                  <w:tcMar>
                    <w:left w:w="0" w:type="dxa"/>
                    <w:right w:w="113" w:type="dxa"/>
                  </w:tcMar>
                  <w:vAlign w:val="bottom"/>
                </w:tcPr>
                <w:p w14:paraId="29ABE791" w14:textId="77777777" w:rsidR="0021369F" w:rsidRPr="007B0169" w:rsidRDefault="0021369F" w:rsidP="00A6123E">
                  <w:pPr>
                    <w:spacing w:before="0" w:after="0"/>
                    <w:jc w:val="center"/>
                    <w:rPr>
                      <w:b/>
                      <w:sz w:val="20"/>
                      <w:szCs w:val="20"/>
                    </w:rPr>
                  </w:pPr>
                  <w:r w:rsidRPr="007B0169">
                    <w:rPr>
                      <w:b/>
                      <w:sz w:val="20"/>
                      <w:szCs w:val="20"/>
                    </w:rPr>
                    <w:t>Class 3</w:t>
                  </w:r>
                </w:p>
              </w:tc>
            </w:tr>
            <w:tr w:rsidR="0021369F" w:rsidRPr="007B0169" w14:paraId="15B2397E" w14:textId="77777777" w:rsidTr="00A6123E">
              <w:trPr>
                <w:trHeight w:val="170"/>
              </w:trPr>
              <w:tc>
                <w:tcPr>
                  <w:tcW w:w="1386"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vAlign w:val="bottom"/>
                </w:tcPr>
                <w:p w14:paraId="0DEA7927" w14:textId="39D20F2C" w:rsidR="0021369F" w:rsidRPr="007B0169" w:rsidRDefault="0021369F" w:rsidP="00974199">
                  <w:pPr>
                    <w:spacing w:before="0" w:after="0"/>
                    <w:ind w:left="113"/>
                    <w:jc w:val="center"/>
                    <w:rPr>
                      <w:b/>
                      <w:sz w:val="20"/>
                      <w:szCs w:val="20"/>
                    </w:rPr>
                  </w:pPr>
                  <w:r w:rsidRPr="007B0169">
                    <w:rPr>
                      <w:b/>
                      <w:sz w:val="20"/>
                      <w:szCs w:val="20"/>
                    </w:rPr>
                    <w:t>Limit values</w:t>
                  </w:r>
                  <w:r w:rsidRPr="007B0169">
                    <w:rPr>
                      <w:b/>
                      <w:sz w:val="20"/>
                      <w:szCs w:val="20"/>
                    </w:rPr>
                    <w:br/>
                    <w:t>L</w:t>
                  </w:r>
                  <w:r w:rsidR="00974199" w:rsidRPr="007B0169">
                    <w:rPr>
                      <w:b/>
                      <w:sz w:val="20"/>
                      <w:szCs w:val="20"/>
                      <w:vertAlign w:val="subscript"/>
                    </w:rPr>
                    <w:t>X</w:t>
                  </w:r>
                  <w:r w:rsidRPr="007B0169">
                    <w:rPr>
                      <w:b/>
                      <w:sz w:val="20"/>
                      <w:szCs w:val="20"/>
                    </w:rPr>
                    <w:t xml:space="preserve"> in mg/km</w:t>
                  </w:r>
                </w:p>
              </w:tc>
              <w:tc>
                <w:tcPr>
                  <w:tcW w:w="1134" w:type="dxa"/>
                  <w:tcBorders>
                    <w:top w:val="single" w:sz="8" w:space="0" w:color="auto"/>
                    <w:left w:val="nil"/>
                    <w:bottom w:val="single" w:sz="8" w:space="0" w:color="auto"/>
                    <w:right w:val="single" w:sz="8" w:space="0" w:color="000000"/>
                  </w:tcBorders>
                  <w:shd w:val="clear" w:color="auto" w:fill="auto"/>
                  <w:tcMar>
                    <w:left w:w="0" w:type="dxa"/>
                    <w:right w:w="0" w:type="dxa"/>
                  </w:tcMar>
                  <w:vAlign w:val="bottom"/>
                </w:tcPr>
                <w:p w14:paraId="77368AAE" w14:textId="77777777" w:rsidR="0021369F" w:rsidRPr="007B0169" w:rsidRDefault="0021369F" w:rsidP="00A6123E">
                  <w:pPr>
                    <w:spacing w:before="0" w:after="0"/>
                    <w:ind w:right="113"/>
                    <w:jc w:val="center"/>
                    <w:rPr>
                      <w:sz w:val="20"/>
                      <w:szCs w:val="20"/>
                    </w:rPr>
                  </w:pPr>
                  <w:r w:rsidRPr="007B0169">
                    <w:rPr>
                      <w:sz w:val="20"/>
                      <w:szCs w:val="20"/>
                    </w:rPr>
                    <w:t>2200</w:t>
                  </w:r>
                </w:p>
              </w:tc>
              <w:tc>
                <w:tcPr>
                  <w:tcW w:w="850" w:type="dxa"/>
                  <w:tcBorders>
                    <w:top w:val="nil"/>
                    <w:left w:val="nil"/>
                    <w:bottom w:val="single" w:sz="8" w:space="0" w:color="auto"/>
                    <w:right w:val="single" w:sz="8" w:space="0" w:color="auto"/>
                  </w:tcBorders>
                  <w:tcMar>
                    <w:left w:w="0" w:type="dxa"/>
                    <w:right w:w="0" w:type="dxa"/>
                  </w:tcMar>
                  <w:vAlign w:val="bottom"/>
                </w:tcPr>
                <w:p w14:paraId="02733A4A" w14:textId="77777777" w:rsidR="0021369F" w:rsidRPr="007B0169" w:rsidRDefault="0021369F" w:rsidP="00A6123E">
                  <w:pPr>
                    <w:spacing w:before="0" w:after="0"/>
                    <w:ind w:right="113"/>
                    <w:jc w:val="center"/>
                    <w:rPr>
                      <w:sz w:val="20"/>
                      <w:szCs w:val="20"/>
                    </w:rPr>
                  </w:pPr>
                  <w:r w:rsidRPr="007B0169">
                    <w:rPr>
                      <w:sz w:val="20"/>
                      <w:szCs w:val="20"/>
                    </w:rPr>
                    <w:t>2620</w:t>
                  </w:r>
                </w:p>
              </w:tc>
              <w:tc>
                <w:tcPr>
                  <w:tcW w:w="1418" w:type="dxa"/>
                  <w:tcBorders>
                    <w:top w:val="nil"/>
                    <w:left w:val="nil"/>
                    <w:bottom w:val="single" w:sz="8" w:space="0" w:color="auto"/>
                    <w:right w:val="single" w:sz="8" w:space="0" w:color="auto"/>
                  </w:tcBorders>
                  <w:shd w:val="clear" w:color="auto" w:fill="auto"/>
                  <w:tcMar>
                    <w:left w:w="0" w:type="dxa"/>
                    <w:right w:w="0" w:type="dxa"/>
                  </w:tcMar>
                  <w:vAlign w:val="bottom"/>
                </w:tcPr>
                <w:p w14:paraId="198FCCC7" w14:textId="77777777" w:rsidR="0021369F" w:rsidRPr="007B0169" w:rsidRDefault="0021369F" w:rsidP="00A6123E">
                  <w:pPr>
                    <w:spacing w:before="0" w:after="0"/>
                    <w:ind w:right="113"/>
                    <w:jc w:val="center"/>
                    <w:rPr>
                      <w:sz w:val="20"/>
                      <w:szCs w:val="20"/>
                    </w:rPr>
                  </w:pPr>
                  <w:r w:rsidRPr="007B0169">
                    <w:rPr>
                      <w:sz w:val="20"/>
                      <w:szCs w:val="20"/>
                    </w:rPr>
                    <w:t>450</w:t>
                  </w:r>
                </w:p>
              </w:tc>
              <w:tc>
                <w:tcPr>
                  <w:tcW w:w="850" w:type="dxa"/>
                  <w:tcBorders>
                    <w:top w:val="single" w:sz="8" w:space="0" w:color="auto"/>
                    <w:left w:val="nil"/>
                    <w:bottom w:val="single" w:sz="8" w:space="0" w:color="auto"/>
                    <w:right w:val="single" w:sz="8" w:space="0" w:color="auto"/>
                  </w:tcBorders>
                  <w:tcMar>
                    <w:left w:w="0" w:type="dxa"/>
                    <w:right w:w="0" w:type="dxa"/>
                  </w:tcMar>
                  <w:vAlign w:val="bottom"/>
                </w:tcPr>
                <w:p w14:paraId="3CAFA1FF" w14:textId="77777777" w:rsidR="0021369F" w:rsidRPr="007B0169" w:rsidRDefault="0021369F" w:rsidP="00A6123E">
                  <w:pPr>
                    <w:spacing w:before="0" w:after="0"/>
                    <w:ind w:right="113"/>
                    <w:jc w:val="center"/>
                    <w:rPr>
                      <w:sz w:val="20"/>
                      <w:szCs w:val="20"/>
                    </w:rPr>
                  </w:pPr>
                  <w:r w:rsidRPr="007B0169">
                    <w:rPr>
                      <w:sz w:val="20"/>
                      <w:szCs w:val="20"/>
                    </w:rPr>
                    <w:t>270</w:t>
                  </w:r>
                </w:p>
              </w:tc>
              <w:tc>
                <w:tcPr>
                  <w:tcW w:w="1134" w:type="dxa"/>
                  <w:tcBorders>
                    <w:top w:val="nil"/>
                    <w:left w:val="single" w:sz="8" w:space="0" w:color="auto"/>
                    <w:bottom w:val="single" w:sz="8" w:space="0" w:color="auto"/>
                    <w:right w:val="single" w:sz="8" w:space="0" w:color="auto"/>
                  </w:tcBorders>
                  <w:shd w:val="clear" w:color="auto" w:fill="auto"/>
                  <w:tcMar>
                    <w:left w:w="0" w:type="dxa"/>
                    <w:right w:w="0" w:type="dxa"/>
                  </w:tcMar>
                  <w:vAlign w:val="bottom"/>
                </w:tcPr>
                <w:p w14:paraId="38E68ADB" w14:textId="77777777" w:rsidR="0021369F" w:rsidRPr="007B0169" w:rsidRDefault="0021369F" w:rsidP="00A6123E">
                  <w:pPr>
                    <w:spacing w:before="0" w:after="0"/>
                    <w:ind w:right="113"/>
                    <w:jc w:val="center"/>
                    <w:rPr>
                      <w:sz w:val="20"/>
                      <w:szCs w:val="20"/>
                    </w:rPr>
                  </w:pPr>
                  <w:r w:rsidRPr="007B0169">
                    <w:rPr>
                      <w:sz w:val="20"/>
                      <w:szCs w:val="20"/>
                    </w:rPr>
                    <w:t>160</w:t>
                  </w:r>
                </w:p>
              </w:tc>
              <w:tc>
                <w:tcPr>
                  <w:tcW w:w="1134" w:type="dxa"/>
                  <w:tcBorders>
                    <w:top w:val="nil"/>
                    <w:left w:val="nil"/>
                    <w:bottom w:val="single" w:sz="8" w:space="0" w:color="auto"/>
                    <w:right w:val="single" w:sz="8" w:space="0" w:color="auto"/>
                  </w:tcBorders>
                  <w:shd w:val="clear" w:color="auto" w:fill="auto"/>
                  <w:tcMar>
                    <w:left w:w="0" w:type="dxa"/>
                    <w:right w:w="0" w:type="dxa"/>
                  </w:tcMar>
                  <w:vAlign w:val="bottom"/>
                </w:tcPr>
                <w:p w14:paraId="7F69B784" w14:textId="77777777" w:rsidR="0021369F" w:rsidRPr="007B0169" w:rsidRDefault="0021369F" w:rsidP="00A6123E">
                  <w:pPr>
                    <w:spacing w:before="0" w:after="0"/>
                    <w:ind w:right="113"/>
                    <w:jc w:val="center"/>
                    <w:rPr>
                      <w:sz w:val="20"/>
                      <w:szCs w:val="20"/>
                    </w:rPr>
                  </w:pPr>
                  <w:r w:rsidRPr="007B0169">
                    <w:rPr>
                      <w:sz w:val="20"/>
                      <w:szCs w:val="20"/>
                    </w:rPr>
                    <w:t>210</w:t>
                  </w:r>
                </w:p>
              </w:tc>
            </w:tr>
          </w:tbl>
          <w:p w14:paraId="715457E2" w14:textId="77777777" w:rsidR="0021369F" w:rsidRPr="007B0169" w:rsidRDefault="0021369F" w:rsidP="00A6123E">
            <w:r w:rsidRPr="007B0169">
              <w:t>Table B.1.-6: alternative performance requirements A</w:t>
            </w:r>
          </w:p>
          <w:p w14:paraId="4BBC7362" w14:textId="77777777" w:rsidR="0021369F" w:rsidRPr="007B0169" w:rsidRDefault="0021369F" w:rsidP="00A6123E"/>
        </w:tc>
      </w:tr>
      <w:tr w:rsidR="0021369F" w:rsidRPr="007B0169" w14:paraId="481B6AFB" w14:textId="77777777" w:rsidTr="00A6123E">
        <w:tc>
          <w:tcPr>
            <w:tcW w:w="1384" w:type="dxa"/>
          </w:tcPr>
          <w:p w14:paraId="71D5B3C0" w14:textId="77777777" w:rsidR="0021369F" w:rsidRPr="007B0169" w:rsidRDefault="0021369F" w:rsidP="00A6123E">
            <w:r w:rsidRPr="007B0169">
              <w:t>9.3.2.</w:t>
            </w:r>
          </w:p>
        </w:tc>
        <w:tc>
          <w:tcPr>
            <w:tcW w:w="8363" w:type="dxa"/>
            <w:gridSpan w:val="2"/>
            <w:vAlign w:val="center"/>
          </w:tcPr>
          <w:tbl>
            <w:tblPr>
              <w:tblW w:w="7906" w:type="dxa"/>
              <w:tblLayout w:type="fixed"/>
              <w:tblCellMar>
                <w:left w:w="70" w:type="dxa"/>
                <w:right w:w="70" w:type="dxa"/>
              </w:tblCellMar>
              <w:tblLook w:val="0000" w:firstRow="0" w:lastRow="0" w:firstColumn="0" w:lastColumn="0" w:noHBand="0" w:noVBand="0"/>
            </w:tblPr>
            <w:tblGrid>
              <w:gridCol w:w="1386"/>
              <w:gridCol w:w="1134"/>
              <w:gridCol w:w="850"/>
              <w:gridCol w:w="1418"/>
              <w:gridCol w:w="1984"/>
              <w:gridCol w:w="1134"/>
            </w:tblGrid>
            <w:tr w:rsidR="0021369F" w:rsidRPr="007B0169" w14:paraId="542F5E8D" w14:textId="77777777" w:rsidTr="00A6123E">
              <w:trPr>
                <w:trHeight w:val="113"/>
              </w:trPr>
              <w:tc>
                <w:tcPr>
                  <w:tcW w:w="1386" w:type="dxa"/>
                  <w:tcBorders>
                    <w:top w:val="nil"/>
                    <w:left w:val="nil"/>
                    <w:bottom w:val="nil"/>
                    <w:right w:val="nil"/>
                  </w:tcBorders>
                  <w:shd w:val="clear" w:color="auto" w:fill="auto"/>
                  <w:noWrap/>
                  <w:tcMar>
                    <w:left w:w="0" w:type="dxa"/>
                    <w:right w:w="0" w:type="dxa"/>
                  </w:tcMar>
                  <w:vAlign w:val="center"/>
                </w:tcPr>
                <w:p w14:paraId="2E5DCA1B" w14:textId="77777777" w:rsidR="0021369F" w:rsidRPr="007B0169" w:rsidRDefault="0021369F" w:rsidP="00A6123E">
                  <w:pPr>
                    <w:jc w:val="center"/>
                    <w:rPr>
                      <w:sz w:val="20"/>
                      <w:szCs w:val="20"/>
                    </w:rPr>
                  </w:pPr>
                </w:p>
              </w:tc>
              <w:tc>
                <w:tcPr>
                  <w:tcW w:w="1984" w:type="dxa"/>
                  <w:gridSpan w:val="2"/>
                  <w:tcBorders>
                    <w:top w:val="single" w:sz="8" w:space="0" w:color="auto"/>
                    <w:left w:val="single" w:sz="8" w:space="0" w:color="auto"/>
                    <w:bottom w:val="single" w:sz="8" w:space="0" w:color="auto"/>
                    <w:right w:val="single" w:sz="8" w:space="0" w:color="000000"/>
                  </w:tcBorders>
                  <w:shd w:val="clear" w:color="auto" w:fill="auto"/>
                  <w:tcMar>
                    <w:left w:w="0" w:type="dxa"/>
                    <w:right w:w="113" w:type="dxa"/>
                  </w:tcMar>
                  <w:vAlign w:val="center"/>
                </w:tcPr>
                <w:p w14:paraId="5F1F434D" w14:textId="77777777" w:rsidR="0021369F" w:rsidRPr="007B0169" w:rsidRDefault="0021369F" w:rsidP="00A6123E">
                  <w:pPr>
                    <w:spacing w:before="80" w:after="80" w:line="200" w:lineRule="exact"/>
                    <w:jc w:val="center"/>
                    <w:rPr>
                      <w:b/>
                      <w:sz w:val="20"/>
                      <w:szCs w:val="20"/>
                    </w:rPr>
                  </w:pPr>
                  <w:r w:rsidRPr="007B0169">
                    <w:rPr>
                      <w:b/>
                      <w:sz w:val="20"/>
                      <w:szCs w:val="20"/>
                    </w:rPr>
                    <w:t>CO</w:t>
                  </w:r>
                </w:p>
              </w:tc>
              <w:tc>
                <w:tcPr>
                  <w:tcW w:w="4536" w:type="dxa"/>
                  <w:gridSpan w:val="3"/>
                  <w:tcBorders>
                    <w:top w:val="single" w:sz="8" w:space="0" w:color="auto"/>
                    <w:left w:val="nil"/>
                    <w:bottom w:val="single" w:sz="8" w:space="0" w:color="auto"/>
                    <w:right w:val="single" w:sz="8" w:space="0" w:color="000000"/>
                  </w:tcBorders>
                  <w:shd w:val="clear" w:color="auto" w:fill="auto"/>
                  <w:tcMar>
                    <w:left w:w="0" w:type="dxa"/>
                    <w:right w:w="113" w:type="dxa"/>
                  </w:tcMar>
                  <w:vAlign w:val="center"/>
                </w:tcPr>
                <w:p w14:paraId="4D65C47A" w14:textId="77777777" w:rsidR="0021369F" w:rsidRPr="007B0169" w:rsidRDefault="0021369F" w:rsidP="00A6123E">
                  <w:pPr>
                    <w:spacing w:before="80" w:after="80" w:line="200" w:lineRule="exact"/>
                    <w:jc w:val="center"/>
                    <w:rPr>
                      <w:b/>
                      <w:sz w:val="20"/>
                      <w:szCs w:val="20"/>
                    </w:rPr>
                  </w:pPr>
                  <w:r w:rsidRPr="007B0169">
                    <w:rPr>
                      <w:b/>
                      <w:sz w:val="20"/>
                      <w:szCs w:val="20"/>
                    </w:rPr>
                    <w:t>HC+ NOx</w:t>
                  </w:r>
                </w:p>
              </w:tc>
            </w:tr>
            <w:tr w:rsidR="0021369F" w:rsidRPr="007B0169" w14:paraId="59C48D28" w14:textId="77777777" w:rsidTr="00A6123E">
              <w:trPr>
                <w:trHeight w:val="227"/>
              </w:trPr>
              <w:tc>
                <w:tcPr>
                  <w:tcW w:w="1386"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vAlign w:val="center"/>
                </w:tcPr>
                <w:p w14:paraId="384B2615" w14:textId="77777777" w:rsidR="0021369F" w:rsidRPr="007B0169" w:rsidRDefault="0021369F" w:rsidP="00A6123E">
                  <w:pPr>
                    <w:spacing w:before="0" w:after="0"/>
                    <w:jc w:val="center"/>
                    <w:rPr>
                      <w:b/>
                      <w:sz w:val="20"/>
                      <w:szCs w:val="20"/>
                    </w:rPr>
                  </w:pPr>
                  <w:r w:rsidRPr="007B0169">
                    <w:rPr>
                      <w:b/>
                      <w:sz w:val="20"/>
                      <w:szCs w:val="20"/>
                    </w:rPr>
                    <w:t>Vehicle Class</w:t>
                  </w:r>
                </w:p>
              </w:tc>
              <w:tc>
                <w:tcPr>
                  <w:tcW w:w="1134" w:type="dxa"/>
                  <w:tcBorders>
                    <w:top w:val="single" w:sz="8" w:space="0" w:color="auto"/>
                    <w:left w:val="nil"/>
                    <w:bottom w:val="single" w:sz="8" w:space="0" w:color="auto"/>
                    <w:right w:val="single" w:sz="8" w:space="0" w:color="000000"/>
                  </w:tcBorders>
                  <w:shd w:val="clear" w:color="auto" w:fill="auto"/>
                  <w:tcMar>
                    <w:left w:w="0" w:type="dxa"/>
                    <w:right w:w="0" w:type="dxa"/>
                  </w:tcMar>
                </w:tcPr>
                <w:p w14:paraId="3600CBD2" w14:textId="77777777" w:rsidR="0021369F" w:rsidRPr="007B0169" w:rsidRDefault="0021369F" w:rsidP="00A6123E">
                  <w:pPr>
                    <w:spacing w:before="0" w:after="0"/>
                    <w:jc w:val="center"/>
                    <w:rPr>
                      <w:b/>
                      <w:sz w:val="20"/>
                      <w:szCs w:val="20"/>
                    </w:rPr>
                  </w:pPr>
                  <w:r w:rsidRPr="007B0169">
                    <w:rPr>
                      <w:b/>
                      <w:sz w:val="20"/>
                      <w:szCs w:val="20"/>
                    </w:rPr>
                    <w:t>Class 1 and Class 2.1</w:t>
                  </w:r>
                </w:p>
              </w:tc>
              <w:tc>
                <w:tcPr>
                  <w:tcW w:w="850" w:type="dxa"/>
                  <w:tcBorders>
                    <w:top w:val="nil"/>
                    <w:left w:val="nil"/>
                    <w:bottom w:val="single" w:sz="8" w:space="0" w:color="auto"/>
                    <w:right w:val="single" w:sz="8" w:space="0" w:color="auto"/>
                  </w:tcBorders>
                  <w:tcMar>
                    <w:left w:w="0" w:type="dxa"/>
                    <w:right w:w="113" w:type="dxa"/>
                  </w:tcMar>
                </w:tcPr>
                <w:p w14:paraId="5798091C" w14:textId="77777777" w:rsidR="0021369F" w:rsidRPr="007B0169" w:rsidRDefault="0021369F" w:rsidP="00A6123E">
                  <w:pPr>
                    <w:spacing w:before="0" w:after="0"/>
                    <w:jc w:val="center"/>
                    <w:rPr>
                      <w:b/>
                      <w:sz w:val="20"/>
                      <w:szCs w:val="20"/>
                    </w:rPr>
                  </w:pPr>
                  <w:r w:rsidRPr="007B0169">
                    <w:rPr>
                      <w:b/>
                      <w:sz w:val="20"/>
                      <w:szCs w:val="20"/>
                    </w:rPr>
                    <w:t>Class 2.2 and Class 3</w:t>
                  </w:r>
                </w:p>
              </w:tc>
              <w:tc>
                <w:tcPr>
                  <w:tcW w:w="1418" w:type="dxa"/>
                  <w:tcBorders>
                    <w:top w:val="nil"/>
                    <w:left w:val="nil"/>
                    <w:bottom w:val="single" w:sz="8" w:space="0" w:color="auto"/>
                    <w:right w:val="single" w:sz="8" w:space="0" w:color="auto"/>
                  </w:tcBorders>
                  <w:shd w:val="clear" w:color="auto" w:fill="auto"/>
                  <w:tcMar>
                    <w:left w:w="0" w:type="dxa"/>
                    <w:right w:w="113" w:type="dxa"/>
                  </w:tcMar>
                  <w:vAlign w:val="center"/>
                </w:tcPr>
                <w:p w14:paraId="7EA25E7F" w14:textId="77777777" w:rsidR="0021369F" w:rsidRPr="007B0169" w:rsidRDefault="0021369F" w:rsidP="00A6123E">
                  <w:pPr>
                    <w:spacing w:before="0" w:after="0"/>
                    <w:jc w:val="center"/>
                    <w:rPr>
                      <w:b/>
                      <w:sz w:val="20"/>
                      <w:szCs w:val="20"/>
                    </w:rPr>
                  </w:pPr>
                  <w:r w:rsidRPr="007B0169">
                    <w:rPr>
                      <w:b/>
                      <w:sz w:val="20"/>
                      <w:szCs w:val="20"/>
                    </w:rPr>
                    <w:t>Class 1 and Class 2.1</w:t>
                  </w:r>
                </w:p>
              </w:tc>
              <w:tc>
                <w:tcPr>
                  <w:tcW w:w="1984" w:type="dxa"/>
                  <w:tcBorders>
                    <w:top w:val="nil"/>
                    <w:left w:val="nil"/>
                    <w:bottom w:val="single" w:sz="8" w:space="0" w:color="auto"/>
                    <w:right w:val="single" w:sz="8" w:space="0" w:color="auto"/>
                  </w:tcBorders>
                  <w:tcMar>
                    <w:left w:w="0" w:type="dxa"/>
                    <w:right w:w="113" w:type="dxa"/>
                  </w:tcMar>
                  <w:vAlign w:val="center"/>
                </w:tcPr>
                <w:p w14:paraId="36101A7C" w14:textId="77777777" w:rsidR="0021369F" w:rsidRPr="007B0169" w:rsidRDefault="0021369F" w:rsidP="00A6123E">
                  <w:pPr>
                    <w:spacing w:before="0" w:after="0"/>
                    <w:jc w:val="center"/>
                    <w:rPr>
                      <w:b/>
                      <w:sz w:val="20"/>
                      <w:szCs w:val="20"/>
                    </w:rPr>
                  </w:pPr>
                  <w:r w:rsidRPr="007B0169">
                    <w:rPr>
                      <w:b/>
                      <w:sz w:val="20"/>
                      <w:szCs w:val="20"/>
                    </w:rPr>
                    <w:t>Class 2.2</w:t>
                  </w:r>
                </w:p>
              </w:tc>
              <w:tc>
                <w:tcPr>
                  <w:tcW w:w="1134" w:type="dxa"/>
                  <w:tcBorders>
                    <w:top w:val="nil"/>
                    <w:left w:val="single" w:sz="8" w:space="0" w:color="auto"/>
                    <w:bottom w:val="single" w:sz="8" w:space="0" w:color="auto"/>
                    <w:right w:val="single" w:sz="8" w:space="0" w:color="auto"/>
                  </w:tcBorders>
                  <w:shd w:val="clear" w:color="auto" w:fill="auto"/>
                  <w:tcMar>
                    <w:left w:w="0" w:type="dxa"/>
                    <w:right w:w="113" w:type="dxa"/>
                  </w:tcMar>
                  <w:vAlign w:val="center"/>
                </w:tcPr>
                <w:p w14:paraId="22D4D38D" w14:textId="77777777" w:rsidR="0021369F" w:rsidRPr="007B0169" w:rsidRDefault="0021369F" w:rsidP="00A6123E">
                  <w:pPr>
                    <w:spacing w:before="0" w:after="0"/>
                    <w:jc w:val="center"/>
                    <w:rPr>
                      <w:b/>
                      <w:sz w:val="20"/>
                      <w:szCs w:val="20"/>
                    </w:rPr>
                  </w:pPr>
                  <w:r w:rsidRPr="007B0169">
                    <w:rPr>
                      <w:b/>
                      <w:sz w:val="20"/>
                      <w:szCs w:val="20"/>
                    </w:rPr>
                    <w:t>Class 3</w:t>
                  </w:r>
                </w:p>
              </w:tc>
            </w:tr>
            <w:tr w:rsidR="0021369F" w:rsidRPr="007B0169" w14:paraId="2EFEF32D" w14:textId="77777777" w:rsidTr="00A6123E">
              <w:trPr>
                <w:trHeight w:val="170"/>
              </w:trPr>
              <w:tc>
                <w:tcPr>
                  <w:tcW w:w="1386"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vAlign w:val="center"/>
                </w:tcPr>
                <w:p w14:paraId="64681590" w14:textId="41C7102B" w:rsidR="0021369F" w:rsidRPr="007B0169" w:rsidRDefault="0021369F" w:rsidP="00A6123E">
                  <w:pPr>
                    <w:spacing w:before="0" w:after="0"/>
                    <w:jc w:val="center"/>
                    <w:rPr>
                      <w:b/>
                      <w:sz w:val="20"/>
                      <w:szCs w:val="20"/>
                    </w:rPr>
                  </w:pPr>
                  <w:r w:rsidRPr="007B0169">
                    <w:rPr>
                      <w:b/>
                      <w:sz w:val="20"/>
                      <w:szCs w:val="20"/>
                    </w:rPr>
                    <w:t>Limit values</w:t>
                  </w:r>
                  <w:r w:rsidRPr="007B0169">
                    <w:rPr>
                      <w:b/>
                      <w:sz w:val="20"/>
                      <w:szCs w:val="20"/>
                    </w:rPr>
                    <w:br/>
                  </w:r>
                  <w:r w:rsidR="00974199" w:rsidRPr="007B0169">
                    <w:rPr>
                      <w:b/>
                      <w:sz w:val="20"/>
                      <w:szCs w:val="20"/>
                    </w:rPr>
                    <w:t>L</w:t>
                  </w:r>
                  <w:r w:rsidR="00974199" w:rsidRPr="007B0169">
                    <w:rPr>
                      <w:b/>
                      <w:sz w:val="20"/>
                      <w:szCs w:val="20"/>
                      <w:vertAlign w:val="subscript"/>
                    </w:rPr>
                    <w:t>X</w:t>
                  </w:r>
                  <w:r w:rsidRPr="007B0169">
                    <w:rPr>
                      <w:b/>
                      <w:sz w:val="20"/>
                      <w:szCs w:val="20"/>
                    </w:rPr>
                    <w:t xml:space="preserve"> in mg/km</w:t>
                  </w:r>
                </w:p>
              </w:tc>
              <w:tc>
                <w:tcPr>
                  <w:tcW w:w="1134" w:type="dxa"/>
                  <w:tcBorders>
                    <w:top w:val="single" w:sz="8" w:space="0" w:color="auto"/>
                    <w:left w:val="nil"/>
                    <w:bottom w:val="single" w:sz="8" w:space="0" w:color="auto"/>
                    <w:right w:val="single" w:sz="8" w:space="0" w:color="000000"/>
                  </w:tcBorders>
                  <w:shd w:val="clear" w:color="auto" w:fill="auto"/>
                  <w:tcMar>
                    <w:left w:w="0" w:type="dxa"/>
                    <w:right w:w="0" w:type="dxa"/>
                  </w:tcMar>
                  <w:vAlign w:val="center"/>
                </w:tcPr>
                <w:p w14:paraId="081033F2" w14:textId="77777777" w:rsidR="0021369F" w:rsidRPr="007B0169" w:rsidRDefault="0021369F" w:rsidP="00A6123E">
                  <w:pPr>
                    <w:jc w:val="center"/>
                    <w:rPr>
                      <w:sz w:val="20"/>
                      <w:szCs w:val="20"/>
                    </w:rPr>
                  </w:pPr>
                  <w:r w:rsidRPr="007B0169">
                    <w:rPr>
                      <w:sz w:val="20"/>
                      <w:szCs w:val="20"/>
                    </w:rPr>
                    <w:t>1870</w:t>
                  </w:r>
                </w:p>
              </w:tc>
              <w:tc>
                <w:tcPr>
                  <w:tcW w:w="850" w:type="dxa"/>
                  <w:tcBorders>
                    <w:top w:val="nil"/>
                    <w:left w:val="nil"/>
                    <w:bottom w:val="single" w:sz="8" w:space="0" w:color="auto"/>
                    <w:right w:val="single" w:sz="8" w:space="0" w:color="auto"/>
                  </w:tcBorders>
                  <w:tcMar>
                    <w:left w:w="0" w:type="dxa"/>
                    <w:right w:w="0" w:type="dxa"/>
                  </w:tcMar>
                  <w:vAlign w:val="center"/>
                </w:tcPr>
                <w:p w14:paraId="70A57D57" w14:textId="77777777" w:rsidR="0021369F" w:rsidRPr="007B0169" w:rsidRDefault="0021369F" w:rsidP="00A6123E">
                  <w:pPr>
                    <w:jc w:val="center"/>
                    <w:rPr>
                      <w:sz w:val="20"/>
                      <w:szCs w:val="20"/>
                    </w:rPr>
                  </w:pPr>
                  <w:r w:rsidRPr="007B0169">
                    <w:rPr>
                      <w:sz w:val="20"/>
                      <w:szCs w:val="20"/>
                    </w:rPr>
                    <w:t>2620</w:t>
                  </w:r>
                </w:p>
              </w:tc>
              <w:tc>
                <w:tcPr>
                  <w:tcW w:w="1418" w:type="dxa"/>
                  <w:tcBorders>
                    <w:top w:val="nil"/>
                    <w:left w:val="nil"/>
                    <w:bottom w:val="single" w:sz="8" w:space="0" w:color="auto"/>
                    <w:right w:val="single" w:sz="8" w:space="0" w:color="auto"/>
                  </w:tcBorders>
                  <w:shd w:val="clear" w:color="auto" w:fill="auto"/>
                  <w:tcMar>
                    <w:left w:w="0" w:type="dxa"/>
                    <w:right w:w="0" w:type="dxa"/>
                  </w:tcMar>
                  <w:vAlign w:val="center"/>
                </w:tcPr>
                <w:p w14:paraId="17C655D0" w14:textId="77777777" w:rsidR="0021369F" w:rsidRPr="007B0169" w:rsidRDefault="0021369F" w:rsidP="00A6123E">
                  <w:pPr>
                    <w:jc w:val="center"/>
                    <w:rPr>
                      <w:sz w:val="20"/>
                      <w:szCs w:val="20"/>
                    </w:rPr>
                  </w:pPr>
                  <w:r w:rsidRPr="007B0169">
                    <w:rPr>
                      <w:sz w:val="20"/>
                      <w:szCs w:val="20"/>
                    </w:rPr>
                    <w:t>1080</w:t>
                  </w:r>
                </w:p>
              </w:tc>
              <w:tc>
                <w:tcPr>
                  <w:tcW w:w="1984" w:type="dxa"/>
                  <w:tcBorders>
                    <w:top w:val="single" w:sz="8" w:space="0" w:color="auto"/>
                    <w:left w:val="nil"/>
                    <w:bottom w:val="single" w:sz="8" w:space="0" w:color="auto"/>
                    <w:right w:val="single" w:sz="8" w:space="0" w:color="auto"/>
                  </w:tcBorders>
                  <w:tcMar>
                    <w:left w:w="0" w:type="dxa"/>
                    <w:right w:w="0" w:type="dxa"/>
                  </w:tcMar>
                  <w:vAlign w:val="center"/>
                </w:tcPr>
                <w:p w14:paraId="2ED6D2EC" w14:textId="77777777" w:rsidR="0021369F" w:rsidRPr="007B0169" w:rsidRDefault="0021369F" w:rsidP="00A6123E">
                  <w:pPr>
                    <w:jc w:val="center"/>
                    <w:rPr>
                      <w:sz w:val="20"/>
                      <w:szCs w:val="20"/>
                    </w:rPr>
                  </w:pPr>
                  <w:r w:rsidRPr="007B0169">
                    <w:rPr>
                      <w:sz w:val="20"/>
                      <w:szCs w:val="20"/>
                    </w:rPr>
                    <w:t>920</w:t>
                  </w:r>
                </w:p>
              </w:tc>
              <w:tc>
                <w:tcPr>
                  <w:tcW w:w="1134" w:type="dxa"/>
                  <w:tcBorders>
                    <w:top w:val="nil"/>
                    <w:left w:val="single" w:sz="8" w:space="0" w:color="auto"/>
                    <w:bottom w:val="single" w:sz="8" w:space="0" w:color="auto"/>
                    <w:right w:val="single" w:sz="8" w:space="0" w:color="auto"/>
                  </w:tcBorders>
                  <w:shd w:val="clear" w:color="auto" w:fill="auto"/>
                  <w:tcMar>
                    <w:left w:w="0" w:type="dxa"/>
                    <w:right w:w="0" w:type="dxa"/>
                  </w:tcMar>
                  <w:vAlign w:val="center"/>
                </w:tcPr>
                <w:p w14:paraId="026670B8" w14:textId="77777777" w:rsidR="0021369F" w:rsidRPr="007B0169" w:rsidRDefault="0021369F" w:rsidP="00A6123E">
                  <w:pPr>
                    <w:jc w:val="center"/>
                    <w:rPr>
                      <w:sz w:val="20"/>
                      <w:szCs w:val="20"/>
                    </w:rPr>
                  </w:pPr>
                  <w:r w:rsidRPr="007B0169">
                    <w:rPr>
                      <w:sz w:val="20"/>
                      <w:szCs w:val="20"/>
                    </w:rPr>
                    <w:t>550</w:t>
                  </w:r>
                </w:p>
              </w:tc>
            </w:tr>
          </w:tbl>
          <w:p w14:paraId="05C3BEE6" w14:textId="77777777" w:rsidR="0021369F" w:rsidRPr="007B0169" w:rsidRDefault="0021369F" w:rsidP="00A6123E">
            <w:pPr>
              <w:spacing w:before="0" w:after="0"/>
            </w:pPr>
            <w:r w:rsidRPr="007B0169">
              <w:t>Table B.1.-7: alternative performance requirements B</w:t>
            </w:r>
          </w:p>
          <w:p w14:paraId="417F34DA" w14:textId="77777777" w:rsidR="0021369F" w:rsidRPr="007B0169" w:rsidRDefault="0021369F" w:rsidP="00A6123E">
            <w:pPr>
              <w:spacing w:before="0" w:after="0"/>
            </w:pPr>
          </w:p>
        </w:tc>
      </w:tr>
      <w:tr w:rsidR="0021369F" w:rsidRPr="007B0169" w14:paraId="36134653" w14:textId="77777777" w:rsidTr="00A6123E">
        <w:tc>
          <w:tcPr>
            <w:tcW w:w="1384" w:type="dxa"/>
          </w:tcPr>
          <w:p w14:paraId="5EE40C94" w14:textId="77777777" w:rsidR="0021369F" w:rsidRPr="007B0169" w:rsidRDefault="0021369F" w:rsidP="00A6123E">
            <w:r w:rsidRPr="007B0169">
              <w:t>9.3.3.</w:t>
            </w:r>
          </w:p>
        </w:tc>
        <w:tc>
          <w:tcPr>
            <w:tcW w:w="8363" w:type="dxa"/>
            <w:gridSpan w:val="2"/>
            <w:vAlign w:val="center"/>
          </w:tcPr>
          <w:tbl>
            <w:tblPr>
              <w:tblW w:w="7906" w:type="dxa"/>
              <w:tblLayout w:type="fixed"/>
              <w:tblCellMar>
                <w:left w:w="70" w:type="dxa"/>
                <w:right w:w="70" w:type="dxa"/>
              </w:tblCellMar>
              <w:tblLook w:val="0000" w:firstRow="0" w:lastRow="0" w:firstColumn="0" w:lastColumn="0" w:noHBand="0" w:noVBand="0"/>
            </w:tblPr>
            <w:tblGrid>
              <w:gridCol w:w="1386"/>
              <w:gridCol w:w="1134"/>
              <w:gridCol w:w="850"/>
              <w:gridCol w:w="2268"/>
              <w:gridCol w:w="2268"/>
            </w:tblGrid>
            <w:tr w:rsidR="0021369F" w:rsidRPr="007B0169" w14:paraId="475F99FB" w14:textId="77777777" w:rsidTr="00A6123E">
              <w:trPr>
                <w:trHeight w:val="113"/>
              </w:trPr>
              <w:tc>
                <w:tcPr>
                  <w:tcW w:w="1386" w:type="dxa"/>
                  <w:tcBorders>
                    <w:top w:val="nil"/>
                    <w:left w:val="nil"/>
                    <w:bottom w:val="nil"/>
                    <w:right w:val="nil"/>
                  </w:tcBorders>
                  <w:shd w:val="clear" w:color="auto" w:fill="auto"/>
                  <w:noWrap/>
                  <w:tcMar>
                    <w:left w:w="0" w:type="dxa"/>
                    <w:right w:w="0" w:type="dxa"/>
                  </w:tcMar>
                  <w:vAlign w:val="center"/>
                </w:tcPr>
                <w:p w14:paraId="6DC36B18" w14:textId="77777777" w:rsidR="0021369F" w:rsidRPr="007B0169" w:rsidRDefault="0021369F" w:rsidP="00A6123E">
                  <w:pPr>
                    <w:jc w:val="center"/>
                    <w:rPr>
                      <w:sz w:val="20"/>
                      <w:szCs w:val="20"/>
                    </w:rPr>
                  </w:pPr>
                </w:p>
              </w:tc>
              <w:tc>
                <w:tcPr>
                  <w:tcW w:w="1984" w:type="dxa"/>
                  <w:gridSpan w:val="2"/>
                  <w:tcBorders>
                    <w:top w:val="single" w:sz="8" w:space="0" w:color="auto"/>
                    <w:left w:val="single" w:sz="8" w:space="0" w:color="auto"/>
                    <w:bottom w:val="single" w:sz="8" w:space="0" w:color="auto"/>
                    <w:right w:val="single" w:sz="8" w:space="0" w:color="000000"/>
                  </w:tcBorders>
                  <w:shd w:val="clear" w:color="auto" w:fill="auto"/>
                  <w:tcMar>
                    <w:left w:w="0" w:type="dxa"/>
                    <w:right w:w="113" w:type="dxa"/>
                  </w:tcMar>
                  <w:vAlign w:val="center"/>
                </w:tcPr>
                <w:p w14:paraId="7CF0760B" w14:textId="77777777" w:rsidR="0021369F" w:rsidRPr="007B0169" w:rsidRDefault="0021369F" w:rsidP="00A6123E">
                  <w:pPr>
                    <w:spacing w:before="80" w:after="80" w:line="200" w:lineRule="exact"/>
                    <w:jc w:val="center"/>
                    <w:rPr>
                      <w:b/>
                      <w:sz w:val="20"/>
                      <w:szCs w:val="20"/>
                    </w:rPr>
                  </w:pPr>
                  <w:r w:rsidRPr="007B0169">
                    <w:rPr>
                      <w:b/>
                      <w:sz w:val="20"/>
                      <w:szCs w:val="20"/>
                    </w:rPr>
                    <w:t>CO</w:t>
                  </w:r>
                </w:p>
              </w:tc>
              <w:tc>
                <w:tcPr>
                  <w:tcW w:w="4536" w:type="dxa"/>
                  <w:gridSpan w:val="2"/>
                  <w:tcBorders>
                    <w:top w:val="single" w:sz="8" w:space="0" w:color="auto"/>
                    <w:left w:val="nil"/>
                    <w:bottom w:val="single" w:sz="8" w:space="0" w:color="auto"/>
                    <w:right w:val="single" w:sz="8" w:space="0" w:color="000000"/>
                  </w:tcBorders>
                  <w:shd w:val="clear" w:color="auto" w:fill="auto"/>
                  <w:tcMar>
                    <w:left w:w="0" w:type="dxa"/>
                    <w:right w:w="113" w:type="dxa"/>
                  </w:tcMar>
                  <w:vAlign w:val="center"/>
                </w:tcPr>
                <w:p w14:paraId="2FED8DA4" w14:textId="77777777" w:rsidR="0021369F" w:rsidRPr="007B0169" w:rsidRDefault="0021369F" w:rsidP="00A6123E">
                  <w:pPr>
                    <w:spacing w:before="80" w:after="80" w:line="200" w:lineRule="exact"/>
                    <w:jc w:val="center"/>
                    <w:rPr>
                      <w:b/>
                      <w:sz w:val="20"/>
                      <w:szCs w:val="20"/>
                    </w:rPr>
                  </w:pPr>
                  <w:r w:rsidRPr="007B0169">
                    <w:rPr>
                      <w:b/>
                      <w:sz w:val="20"/>
                      <w:szCs w:val="20"/>
                    </w:rPr>
                    <w:t>HC+ NOx</w:t>
                  </w:r>
                </w:p>
              </w:tc>
            </w:tr>
            <w:tr w:rsidR="0021369F" w:rsidRPr="007B0169" w14:paraId="048A37AC" w14:textId="77777777" w:rsidTr="00A6123E">
              <w:trPr>
                <w:trHeight w:val="227"/>
              </w:trPr>
              <w:tc>
                <w:tcPr>
                  <w:tcW w:w="1386"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vAlign w:val="center"/>
                </w:tcPr>
                <w:p w14:paraId="39A2FE03" w14:textId="77777777" w:rsidR="0021369F" w:rsidRPr="007B0169" w:rsidRDefault="0021369F" w:rsidP="00A6123E">
                  <w:pPr>
                    <w:spacing w:before="0" w:after="0"/>
                    <w:jc w:val="center"/>
                    <w:rPr>
                      <w:b/>
                      <w:sz w:val="20"/>
                      <w:szCs w:val="20"/>
                    </w:rPr>
                  </w:pPr>
                  <w:r w:rsidRPr="007B0169">
                    <w:rPr>
                      <w:b/>
                      <w:sz w:val="20"/>
                      <w:szCs w:val="20"/>
                    </w:rPr>
                    <w:t>Vehicle Class</w:t>
                  </w:r>
                </w:p>
              </w:tc>
              <w:tc>
                <w:tcPr>
                  <w:tcW w:w="1984" w:type="dxa"/>
                  <w:gridSpan w:val="2"/>
                  <w:tcBorders>
                    <w:top w:val="single" w:sz="8" w:space="0" w:color="auto"/>
                    <w:left w:val="nil"/>
                    <w:bottom w:val="single" w:sz="8" w:space="0" w:color="auto"/>
                    <w:right w:val="single" w:sz="8" w:space="0" w:color="auto"/>
                  </w:tcBorders>
                  <w:shd w:val="clear" w:color="auto" w:fill="auto"/>
                  <w:tcMar>
                    <w:left w:w="0" w:type="dxa"/>
                    <w:right w:w="0" w:type="dxa"/>
                  </w:tcMar>
                  <w:vAlign w:val="center"/>
                </w:tcPr>
                <w:p w14:paraId="3CF78C09" w14:textId="77777777" w:rsidR="0021369F" w:rsidRPr="007B0169" w:rsidRDefault="0021369F" w:rsidP="00A6123E">
                  <w:pPr>
                    <w:spacing w:before="0" w:after="0"/>
                    <w:jc w:val="center"/>
                    <w:rPr>
                      <w:b/>
                      <w:sz w:val="20"/>
                      <w:szCs w:val="20"/>
                    </w:rPr>
                  </w:pPr>
                  <w:r w:rsidRPr="007B0169">
                    <w:rPr>
                      <w:b/>
                      <w:sz w:val="20"/>
                      <w:szCs w:val="20"/>
                    </w:rPr>
                    <w:t>All</w:t>
                  </w:r>
                </w:p>
              </w:tc>
              <w:tc>
                <w:tcPr>
                  <w:tcW w:w="2268" w:type="dxa"/>
                  <w:tcBorders>
                    <w:top w:val="nil"/>
                    <w:left w:val="nil"/>
                    <w:bottom w:val="single" w:sz="8" w:space="0" w:color="auto"/>
                    <w:right w:val="single" w:sz="8" w:space="0" w:color="auto"/>
                  </w:tcBorders>
                  <w:shd w:val="clear" w:color="auto" w:fill="auto"/>
                  <w:tcMar>
                    <w:left w:w="0" w:type="dxa"/>
                    <w:right w:w="113" w:type="dxa"/>
                  </w:tcMar>
                  <w:vAlign w:val="center"/>
                </w:tcPr>
                <w:p w14:paraId="7FC41207" w14:textId="77777777" w:rsidR="0021369F" w:rsidRPr="007B0169" w:rsidRDefault="0021369F" w:rsidP="00A6123E">
                  <w:pPr>
                    <w:spacing w:before="0" w:after="0"/>
                    <w:jc w:val="center"/>
                    <w:rPr>
                      <w:b/>
                      <w:sz w:val="20"/>
                      <w:szCs w:val="20"/>
                    </w:rPr>
                  </w:pPr>
                  <w:r w:rsidRPr="007B0169">
                    <w:rPr>
                      <w:b/>
                      <w:sz w:val="20"/>
                      <w:szCs w:val="20"/>
                    </w:rPr>
                    <w:t>Class 1 and Class 2</w:t>
                  </w:r>
                </w:p>
              </w:tc>
              <w:tc>
                <w:tcPr>
                  <w:tcW w:w="2268" w:type="dxa"/>
                  <w:tcBorders>
                    <w:top w:val="nil"/>
                    <w:left w:val="single" w:sz="8" w:space="0" w:color="auto"/>
                    <w:bottom w:val="single" w:sz="8" w:space="0" w:color="auto"/>
                    <w:right w:val="single" w:sz="8" w:space="0" w:color="auto"/>
                  </w:tcBorders>
                  <w:shd w:val="clear" w:color="auto" w:fill="auto"/>
                  <w:tcMar>
                    <w:left w:w="0" w:type="dxa"/>
                    <w:right w:w="113" w:type="dxa"/>
                  </w:tcMar>
                  <w:vAlign w:val="center"/>
                </w:tcPr>
                <w:p w14:paraId="1FF491CD" w14:textId="77777777" w:rsidR="0021369F" w:rsidRPr="007B0169" w:rsidRDefault="0021369F" w:rsidP="00A6123E">
                  <w:pPr>
                    <w:spacing w:before="0" w:after="0"/>
                    <w:jc w:val="center"/>
                    <w:rPr>
                      <w:b/>
                      <w:sz w:val="20"/>
                      <w:szCs w:val="20"/>
                    </w:rPr>
                  </w:pPr>
                  <w:r w:rsidRPr="007B0169">
                    <w:rPr>
                      <w:b/>
                      <w:sz w:val="20"/>
                      <w:szCs w:val="20"/>
                    </w:rPr>
                    <w:t>Class 3</w:t>
                  </w:r>
                </w:p>
              </w:tc>
            </w:tr>
            <w:tr w:rsidR="0021369F" w:rsidRPr="007B0169" w14:paraId="0B0FA74F" w14:textId="77777777" w:rsidTr="00A6123E">
              <w:trPr>
                <w:trHeight w:val="170"/>
              </w:trPr>
              <w:tc>
                <w:tcPr>
                  <w:tcW w:w="1386"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vAlign w:val="center"/>
                </w:tcPr>
                <w:p w14:paraId="45867EED" w14:textId="574AB2F9" w:rsidR="0021369F" w:rsidRPr="007B0169" w:rsidRDefault="0021369F" w:rsidP="00A6123E">
                  <w:pPr>
                    <w:spacing w:before="0" w:after="0"/>
                    <w:jc w:val="center"/>
                    <w:rPr>
                      <w:b/>
                      <w:sz w:val="20"/>
                      <w:szCs w:val="20"/>
                    </w:rPr>
                  </w:pPr>
                  <w:r w:rsidRPr="007B0169">
                    <w:rPr>
                      <w:b/>
                      <w:sz w:val="20"/>
                      <w:szCs w:val="20"/>
                    </w:rPr>
                    <w:t>Limit values</w:t>
                  </w:r>
                  <w:r w:rsidRPr="007B0169">
                    <w:rPr>
                      <w:b/>
                      <w:sz w:val="20"/>
                      <w:szCs w:val="20"/>
                    </w:rPr>
                    <w:br/>
                  </w:r>
                  <w:r w:rsidR="00974199" w:rsidRPr="007B0169">
                    <w:rPr>
                      <w:b/>
                      <w:sz w:val="20"/>
                      <w:szCs w:val="20"/>
                    </w:rPr>
                    <w:t>L</w:t>
                  </w:r>
                  <w:r w:rsidR="00974199" w:rsidRPr="007B0169">
                    <w:rPr>
                      <w:b/>
                      <w:sz w:val="20"/>
                      <w:szCs w:val="20"/>
                      <w:vertAlign w:val="subscript"/>
                    </w:rPr>
                    <w:t>X</w:t>
                  </w:r>
                  <w:r w:rsidRPr="007B0169">
                    <w:rPr>
                      <w:b/>
                      <w:sz w:val="20"/>
                      <w:szCs w:val="20"/>
                    </w:rPr>
                    <w:t xml:space="preserve"> in mg/km</w:t>
                  </w:r>
                </w:p>
              </w:tc>
              <w:tc>
                <w:tcPr>
                  <w:tcW w:w="1134" w:type="dxa"/>
                  <w:tcBorders>
                    <w:top w:val="single" w:sz="8" w:space="0" w:color="auto"/>
                    <w:left w:val="nil"/>
                    <w:bottom w:val="single" w:sz="8" w:space="0" w:color="auto"/>
                    <w:right w:val="single" w:sz="8" w:space="0" w:color="000000"/>
                  </w:tcBorders>
                  <w:shd w:val="clear" w:color="auto" w:fill="auto"/>
                  <w:tcMar>
                    <w:left w:w="0" w:type="dxa"/>
                    <w:right w:w="0" w:type="dxa"/>
                  </w:tcMar>
                  <w:vAlign w:val="center"/>
                </w:tcPr>
                <w:p w14:paraId="53C021D6" w14:textId="77777777" w:rsidR="0021369F" w:rsidRPr="007B0169" w:rsidRDefault="0021369F" w:rsidP="00A6123E">
                  <w:pPr>
                    <w:jc w:val="center"/>
                    <w:rPr>
                      <w:sz w:val="20"/>
                      <w:szCs w:val="20"/>
                    </w:rPr>
                  </w:pPr>
                  <w:r w:rsidRPr="007B0169">
                    <w:rPr>
                      <w:sz w:val="20"/>
                      <w:szCs w:val="20"/>
                    </w:rPr>
                    <w:t>1870</w:t>
                  </w:r>
                </w:p>
              </w:tc>
              <w:tc>
                <w:tcPr>
                  <w:tcW w:w="850" w:type="dxa"/>
                  <w:tcBorders>
                    <w:top w:val="nil"/>
                    <w:left w:val="nil"/>
                    <w:bottom w:val="single" w:sz="8" w:space="0" w:color="auto"/>
                    <w:right w:val="single" w:sz="8" w:space="0" w:color="auto"/>
                  </w:tcBorders>
                  <w:tcMar>
                    <w:left w:w="0" w:type="dxa"/>
                    <w:right w:w="0" w:type="dxa"/>
                  </w:tcMar>
                  <w:vAlign w:val="center"/>
                </w:tcPr>
                <w:p w14:paraId="0CDF037C" w14:textId="77777777" w:rsidR="0021369F" w:rsidRPr="007B0169" w:rsidRDefault="0021369F" w:rsidP="00A6123E">
                  <w:pPr>
                    <w:jc w:val="center"/>
                    <w:rPr>
                      <w:sz w:val="20"/>
                      <w:szCs w:val="20"/>
                    </w:rPr>
                  </w:pPr>
                  <w:r w:rsidRPr="007B0169">
                    <w:rPr>
                      <w:sz w:val="20"/>
                      <w:szCs w:val="20"/>
                    </w:rPr>
                    <w:t>2620</w:t>
                  </w:r>
                </w:p>
              </w:tc>
              <w:tc>
                <w:tcPr>
                  <w:tcW w:w="2268" w:type="dxa"/>
                  <w:tcBorders>
                    <w:top w:val="nil"/>
                    <w:left w:val="nil"/>
                    <w:bottom w:val="single" w:sz="8" w:space="0" w:color="auto"/>
                    <w:right w:val="single" w:sz="8" w:space="0" w:color="auto"/>
                  </w:tcBorders>
                  <w:shd w:val="clear" w:color="auto" w:fill="auto"/>
                  <w:tcMar>
                    <w:left w:w="0" w:type="dxa"/>
                    <w:right w:w="0" w:type="dxa"/>
                  </w:tcMar>
                  <w:vAlign w:val="center"/>
                </w:tcPr>
                <w:p w14:paraId="62955F5F" w14:textId="77777777" w:rsidR="0021369F" w:rsidRPr="007B0169" w:rsidRDefault="0021369F" w:rsidP="00A6123E">
                  <w:pPr>
                    <w:jc w:val="center"/>
                    <w:rPr>
                      <w:sz w:val="20"/>
                      <w:szCs w:val="20"/>
                    </w:rPr>
                  </w:pPr>
                  <w:r w:rsidRPr="007B0169">
                    <w:rPr>
                      <w:sz w:val="20"/>
                      <w:szCs w:val="20"/>
                    </w:rPr>
                    <w:t>1000</w:t>
                  </w:r>
                </w:p>
              </w:tc>
              <w:tc>
                <w:tcPr>
                  <w:tcW w:w="2268" w:type="dxa"/>
                  <w:tcBorders>
                    <w:top w:val="nil"/>
                    <w:left w:val="single" w:sz="8" w:space="0" w:color="auto"/>
                    <w:bottom w:val="single" w:sz="8" w:space="0" w:color="auto"/>
                    <w:right w:val="single" w:sz="8" w:space="0" w:color="auto"/>
                  </w:tcBorders>
                  <w:shd w:val="clear" w:color="auto" w:fill="auto"/>
                  <w:tcMar>
                    <w:left w:w="0" w:type="dxa"/>
                    <w:right w:w="0" w:type="dxa"/>
                  </w:tcMar>
                  <w:vAlign w:val="center"/>
                </w:tcPr>
                <w:p w14:paraId="1778A99D" w14:textId="77777777" w:rsidR="0021369F" w:rsidRPr="007B0169" w:rsidRDefault="0021369F" w:rsidP="00A6123E">
                  <w:pPr>
                    <w:jc w:val="center"/>
                    <w:rPr>
                      <w:sz w:val="20"/>
                      <w:szCs w:val="20"/>
                    </w:rPr>
                  </w:pPr>
                  <w:r w:rsidRPr="007B0169">
                    <w:rPr>
                      <w:sz w:val="20"/>
                      <w:szCs w:val="20"/>
                    </w:rPr>
                    <w:t>800</w:t>
                  </w:r>
                </w:p>
              </w:tc>
            </w:tr>
          </w:tbl>
          <w:p w14:paraId="729228CF" w14:textId="77777777" w:rsidR="0021369F" w:rsidRPr="007B0169" w:rsidRDefault="0021369F" w:rsidP="00A6123E">
            <w:pPr>
              <w:spacing w:before="0" w:after="0"/>
            </w:pPr>
            <w:r w:rsidRPr="007B0169">
              <w:t>Table B.1.-8: alternative performance requirements C</w:t>
            </w:r>
          </w:p>
          <w:p w14:paraId="6C34865B" w14:textId="77777777" w:rsidR="0021369F" w:rsidRPr="007B0169" w:rsidRDefault="0021369F" w:rsidP="00A6123E">
            <w:pPr>
              <w:spacing w:before="0" w:after="0"/>
            </w:pPr>
          </w:p>
        </w:tc>
      </w:tr>
      <w:tr w:rsidR="0021369F" w:rsidRPr="007B0169" w14:paraId="099C74B0" w14:textId="77777777" w:rsidTr="00A6123E">
        <w:tc>
          <w:tcPr>
            <w:tcW w:w="1384" w:type="dxa"/>
          </w:tcPr>
          <w:p w14:paraId="1C7D9BF8" w14:textId="77777777" w:rsidR="0021369F" w:rsidRPr="007B0169" w:rsidRDefault="0021369F" w:rsidP="00A6123E">
            <w:r w:rsidRPr="007B0169">
              <w:t>9.3.4.</w:t>
            </w:r>
          </w:p>
        </w:tc>
        <w:tc>
          <w:tcPr>
            <w:tcW w:w="8363" w:type="dxa"/>
            <w:gridSpan w:val="2"/>
            <w:vAlign w:val="center"/>
          </w:tcPr>
          <w:tbl>
            <w:tblPr>
              <w:tblW w:w="7906" w:type="dxa"/>
              <w:tblLayout w:type="fixed"/>
              <w:tblCellMar>
                <w:left w:w="70" w:type="dxa"/>
                <w:right w:w="70" w:type="dxa"/>
              </w:tblCellMar>
              <w:tblLook w:val="0000" w:firstRow="0" w:lastRow="0" w:firstColumn="0" w:lastColumn="0" w:noHBand="0" w:noVBand="0"/>
            </w:tblPr>
            <w:tblGrid>
              <w:gridCol w:w="1386"/>
              <w:gridCol w:w="1984"/>
              <w:gridCol w:w="1418"/>
              <w:gridCol w:w="850"/>
              <w:gridCol w:w="1134"/>
              <w:gridCol w:w="1134"/>
            </w:tblGrid>
            <w:tr w:rsidR="0021369F" w:rsidRPr="007B0169" w14:paraId="581C1425" w14:textId="77777777" w:rsidTr="00A6123E">
              <w:trPr>
                <w:trHeight w:val="113"/>
              </w:trPr>
              <w:tc>
                <w:tcPr>
                  <w:tcW w:w="1386" w:type="dxa"/>
                  <w:tcBorders>
                    <w:top w:val="nil"/>
                    <w:left w:val="nil"/>
                    <w:bottom w:val="nil"/>
                    <w:right w:val="nil"/>
                  </w:tcBorders>
                  <w:shd w:val="clear" w:color="auto" w:fill="auto"/>
                  <w:noWrap/>
                  <w:tcMar>
                    <w:left w:w="0" w:type="dxa"/>
                    <w:right w:w="0" w:type="dxa"/>
                  </w:tcMar>
                  <w:vAlign w:val="bottom"/>
                </w:tcPr>
                <w:p w14:paraId="19D54D51" w14:textId="77777777" w:rsidR="0021369F" w:rsidRPr="007B0169" w:rsidRDefault="0021369F" w:rsidP="00A6123E">
                  <w:pPr>
                    <w:spacing w:before="0" w:after="0"/>
                    <w:jc w:val="center"/>
                  </w:pPr>
                </w:p>
              </w:tc>
              <w:tc>
                <w:tcPr>
                  <w:tcW w:w="1984" w:type="dxa"/>
                  <w:tcBorders>
                    <w:top w:val="single" w:sz="8" w:space="0" w:color="auto"/>
                    <w:left w:val="single" w:sz="8" w:space="0" w:color="auto"/>
                    <w:bottom w:val="single" w:sz="8" w:space="0" w:color="auto"/>
                    <w:right w:val="single" w:sz="8" w:space="0" w:color="000000"/>
                  </w:tcBorders>
                  <w:shd w:val="clear" w:color="auto" w:fill="auto"/>
                  <w:tcMar>
                    <w:left w:w="0" w:type="dxa"/>
                    <w:right w:w="113" w:type="dxa"/>
                  </w:tcMar>
                  <w:vAlign w:val="bottom"/>
                </w:tcPr>
                <w:p w14:paraId="2703D633" w14:textId="77777777" w:rsidR="0021369F" w:rsidRPr="007B0169" w:rsidRDefault="0021369F" w:rsidP="00A6123E">
                  <w:pPr>
                    <w:spacing w:before="0" w:after="0"/>
                    <w:jc w:val="center"/>
                    <w:rPr>
                      <w:b/>
                      <w:sz w:val="20"/>
                      <w:szCs w:val="20"/>
                    </w:rPr>
                  </w:pPr>
                  <w:r w:rsidRPr="007B0169">
                    <w:rPr>
                      <w:b/>
                      <w:sz w:val="20"/>
                      <w:szCs w:val="20"/>
                    </w:rPr>
                    <w:t>CO</w:t>
                  </w:r>
                </w:p>
              </w:tc>
              <w:tc>
                <w:tcPr>
                  <w:tcW w:w="2268" w:type="dxa"/>
                  <w:gridSpan w:val="2"/>
                  <w:tcBorders>
                    <w:top w:val="single" w:sz="8" w:space="0" w:color="auto"/>
                    <w:left w:val="nil"/>
                    <w:bottom w:val="single" w:sz="8" w:space="0" w:color="auto"/>
                    <w:right w:val="single" w:sz="8" w:space="0" w:color="000000"/>
                  </w:tcBorders>
                  <w:shd w:val="clear" w:color="auto" w:fill="auto"/>
                  <w:tcMar>
                    <w:left w:w="0" w:type="dxa"/>
                    <w:right w:w="113" w:type="dxa"/>
                  </w:tcMar>
                  <w:vAlign w:val="bottom"/>
                </w:tcPr>
                <w:p w14:paraId="593D17BA" w14:textId="77777777" w:rsidR="0021369F" w:rsidRPr="007B0169" w:rsidRDefault="0021369F" w:rsidP="00A6123E">
                  <w:pPr>
                    <w:spacing w:before="0" w:after="0"/>
                    <w:jc w:val="center"/>
                    <w:rPr>
                      <w:b/>
                      <w:sz w:val="20"/>
                      <w:szCs w:val="20"/>
                    </w:rPr>
                  </w:pPr>
                  <w:r w:rsidRPr="007B0169">
                    <w:rPr>
                      <w:b/>
                      <w:sz w:val="20"/>
                      <w:szCs w:val="20"/>
                    </w:rPr>
                    <w:t>HC</w:t>
                  </w:r>
                </w:p>
              </w:tc>
              <w:tc>
                <w:tcPr>
                  <w:tcW w:w="2268" w:type="dxa"/>
                  <w:gridSpan w:val="2"/>
                  <w:tcBorders>
                    <w:top w:val="single" w:sz="8" w:space="0" w:color="auto"/>
                    <w:left w:val="nil"/>
                    <w:bottom w:val="single" w:sz="8" w:space="0" w:color="auto"/>
                    <w:right w:val="single" w:sz="8" w:space="0" w:color="000000"/>
                  </w:tcBorders>
                  <w:shd w:val="clear" w:color="auto" w:fill="auto"/>
                  <w:tcMar>
                    <w:left w:w="0" w:type="dxa"/>
                    <w:right w:w="113" w:type="dxa"/>
                  </w:tcMar>
                  <w:vAlign w:val="bottom"/>
                </w:tcPr>
                <w:p w14:paraId="17C41310" w14:textId="77777777" w:rsidR="0021369F" w:rsidRPr="007B0169" w:rsidRDefault="0021369F" w:rsidP="00A6123E">
                  <w:pPr>
                    <w:spacing w:before="0" w:after="0"/>
                    <w:jc w:val="center"/>
                    <w:rPr>
                      <w:b/>
                      <w:sz w:val="20"/>
                      <w:szCs w:val="20"/>
                    </w:rPr>
                  </w:pPr>
                  <w:r w:rsidRPr="007B0169">
                    <w:rPr>
                      <w:b/>
                      <w:sz w:val="20"/>
                      <w:szCs w:val="20"/>
                    </w:rPr>
                    <w:t>NOx</w:t>
                  </w:r>
                </w:p>
              </w:tc>
            </w:tr>
            <w:tr w:rsidR="0021369F" w:rsidRPr="007B0169" w14:paraId="03CB92AE" w14:textId="77777777" w:rsidTr="00A6123E">
              <w:trPr>
                <w:trHeight w:val="227"/>
              </w:trPr>
              <w:tc>
                <w:tcPr>
                  <w:tcW w:w="1386"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vAlign w:val="center"/>
                </w:tcPr>
                <w:p w14:paraId="483DA648" w14:textId="77777777" w:rsidR="0021369F" w:rsidRPr="007B0169" w:rsidRDefault="0021369F" w:rsidP="00A6123E">
                  <w:pPr>
                    <w:spacing w:before="0" w:after="0"/>
                    <w:ind w:left="113"/>
                    <w:jc w:val="center"/>
                    <w:rPr>
                      <w:b/>
                      <w:sz w:val="20"/>
                      <w:szCs w:val="20"/>
                    </w:rPr>
                  </w:pPr>
                  <w:r w:rsidRPr="007B0169">
                    <w:rPr>
                      <w:b/>
                      <w:sz w:val="20"/>
                      <w:szCs w:val="20"/>
                    </w:rPr>
                    <w:t>Vehicle Class</w:t>
                  </w:r>
                </w:p>
              </w:tc>
              <w:tc>
                <w:tcPr>
                  <w:tcW w:w="1984" w:type="dxa"/>
                  <w:tcBorders>
                    <w:top w:val="single" w:sz="8" w:space="0" w:color="auto"/>
                    <w:left w:val="nil"/>
                    <w:bottom w:val="single" w:sz="8" w:space="0" w:color="auto"/>
                    <w:right w:val="single" w:sz="8" w:space="0" w:color="auto"/>
                  </w:tcBorders>
                  <w:shd w:val="clear" w:color="auto" w:fill="auto"/>
                  <w:tcMar>
                    <w:left w:w="0" w:type="dxa"/>
                    <w:right w:w="0" w:type="dxa"/>
                  </w:tcMar>
                  <w:vAlign w:val="bottom"/>
                </w:tcPr>
                <w:p w14:paraId="00210601" w14:textId="77777777" w:rsidR="0021369F" w:rsidRPr="007B0169" w:rsidRDefault="0021369F" w:rsidP="00A6123E">
                  <w:pPr>
                    <w:spacing w:before="0" w:after="0"/>
                    <w:jc w:val="center"/>
                    <w:rPr>
                      <w:b/>
                      <w:sz w:val="20"/>
                      <w:szCs w:val="20"/>
                    </w:rPr>
                  </w:pPr>
                  <w:r w:rsidRPr="007B0169">
                    <w:rPr>
                      <w:b/>
                      <w:sz w:val="20"/>
                      <w:szCs w:val="20"/>
                    </w:rPr>
                    <w:t>All</w:t>
                  </w:r>
                </w:p>
              </w:tc>
              <w:tc>
                <w:tcPr>
                  <w:tcW w:w="1418" w:type="dxa"/>
                  <w:tcBorders>
                    <w:top w:val="nil"/>
                    <w:left w:val="nil"/>
                    <w:bottom w:val="single" w:sz="8" w:space="0" w:color="auto"/>
                    <w:right w:val="single" w:sz="8" w:space="0" w:color="auto"/>
                  </w:tcBorders>
                  <w:shd w:val="clear" w:color="auto" w:fill="auto"/>
                  <w:tcMar>
                    <w:left w:w="0" w:type="dxa"/>
                    <w:right w:w="113" w:type="dxa"/>
                  </w:tcMar>
                  <w:vAlign w:val="bottom"/>
                </w:tcPr>
                <w:p w14:paraId="0DF012C8" w14:textId="77777777" w:rsidR="0021369F" w:rsidRPr="007B0169" w:rsidRDefault="0021369F" w:rsidP="00A6123E">
                  <w:pPr>
                    <w:spacing w:before="0" w:after="0"/>
                    <w:jc w:val="center"/>
                    <w:rPr>
                      <w:b/>
                      <w:sz w:val="20"/>
                      <w:szCs w:val="20"/>
                    </w:rPr>
                  </w:pPr>
                  <w:r w:rsidRPr="007B0169">
                    <w:rPr>
                      <w:b/>
                      <w:sz w:val="20"/>
                      <w:szCs w:val="20"/>
                    </w:rPr>
                    <w:t>Class 1 and Class 2</w:t>
                  </w:r>
                </w:p>
              </w:tc>
              <w:tc>
                <w:tcPr>
                  <w:tcW w:w="850" w:type="dxa"/>
                  <w:tcBorders>
                    <w:top w:val="nil"/>
                    <w:left w:val="nil"/>
                    <w:bottom w:val="single" w:sz="8" w:space="0" w:color="auto"/>
                    <w:right w:val="single" w:sz="8" w:space="0" w:color="auto"/>
                  </w:tcBorders>
                  <w:tcMar>
                    <w:left w:w="0" w:type="dxa"/>
                    <w:right w:w="113" w:type="dxa"/>
                  </w:tcMar>
                  <w:vAlign w:val="bottom"/>
                </w:tcPr>
                <w:p w14:paraId="4E0D41E6" w14:textId="77777777" w:rsidR="0021369F" w:rsidRPr="007B0169" w:rsidRDefault="0021369F" w:rsidP="00A6123E">
                  <w:pPr>
                    <w:spacing w:before="0" w:after="0"/>
                    <w:jc w:val="center"/>
                    <w:rPr>
                      <w:b/>
                      <w:sz w:val="20"/>
                      <w:szCs w:val="20"/>
                    </w:rPr>
                  </w:pPr>
                  <w:r w:rsidRPr="007B0169">
                    <w:rPr>
                      <w:b/>
                      <w:sz w:val="20"/>
                      <w:szCs w:val="20"/>
                    </w:rPr>
                    <w:t>Class 3</w:t>
                  </w:r>
                </w:p>
              </w:tc>
              <w:tc>
                <w:tcPr>
                  <w:tcW w:w="1134" w:type="dxa"/>
                  <w:tcBorders>
                    <w:top w:val="nil"/>
                    <w:left w:val="single" w:sz="8" w:space="0" w:color="auto"/>
                    <w:bottom w:val="single" w:sz="8" w:space="0" w:color="auto"/>
                    <w:right w:val="single" w:sz="8" w:space="0" w:color="auto"/>
                  </w:tcBorders>
                  <w:shd w:val="clear" w:color="auto" w:fill="auto"/>
                  <w:tcMar>
                    <w:left w:w="0" w:type="dxa"/>
                    <w:right w:w="113" w:type="dxa"/>
                  </w:tcMar>
                  <w:vAlign w:val="bottom"/>
                </w:tcPr>
                <w:p w14:paraId="6DA5E216" w14:textId="77777777" w:rsidR="0021369F" w:rsidRPr="007B0169" w:rsidRDefault="0021369F" w:rsidP="00A6123E">
                  <w:pPr>
                    <w:spacing w:before="0" w:after="0"/>
                    <w:jc w:val="center"/>
                    <w:rPr>
                      <w:b/>
                      <w:sz w:val="20"/>
                      <w:szCs w:val="20"/>
                    </w:rPr>
                  </w:pPr>
                  <w:r w:rsidRPr="007B0169">
                    <w:rPr>
                      <w:b/>
                      <w:sz w:val="20"/>
                      <w:szCs w:val="20"/>
                    </w:rPr>
                    <w:t>Class 1 and Class 2</w:t>
                  </w:r>
                </w:p>
              </w:tc>
              <w:tc>
                <w:tcPr>
                  <w:tcW w:w="1134" w:type="dxa"/>
                  <w:tcBorders>
                    <w:top w:val="nil"/>
                    <w:left w:val="nil"/>
                    <w:bottom w:val="single" w:sz="8" w:space="0" w:color="auto"/>
                    <w:right w:val="single" w:sz="8" w:space="0" w:color="auto"/>
                  </w:tcBorders>
                  <w:shd w:val="clear" w:color="auto" w:fill="auto"/>
                  <w:tcMar>
                    <w:left w:w="0" w:type="dxa"/>
                    <w:right w:w="113" w:type="dxa"/>
                  </w:tcMar>
                  <w:vAlign w:val="bottom"/>
                </w:tcPr>
                <w:p w14:paraId="0FDF47A1" w14:textId="77777777" w:rsidR="0021369F" w:rsidRPr="007B0169" w:rsidRDefault="0021369F" w:rsidP="00A6123E">
                  <w:pPr>
                    <w:spacing w:before="0" w:after="0"/>
                    <w:jc w:val="center"/>
                    <w:rPr>
                      <w:b/>
                      <w:sz w:val="20"/>
                      <w:szCs w:val="20"/>
                    </w:rPr>
                  </w:pPr>
                  <w:r w:rsidRPr="007B0169">
                    <w:rPr>
                      <w:b/>
                      <w:sz w:val="20"/>
                      <w:szCs w:val="20"/>
                    </w:rPr>
                    <w:t>Class 3</w:t>
                  </w:r>
                </w:p>
              </w:tc>
            </w:tr>
            <w:tr w:rsidR="0021369F" w:rsidRPr="007B0169" w14:paraId="626E132B" w14:textId="77777777" w:rsidTr="00A6123E">
              <w:trPr>
                <w:trHeight w:val="170"/>
              </w:trPr>
              <w:tc>
                <w:tcPr>
                  <w:tcW w:w="1386"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vAlign w:val="center"/>
                </w:tcPr>
                <w:p w14:paraId="33C6D09D" w14:textId="6E0A1D58" w:rsidR="0021369F" w:rsidRPr="007B0169" w:rsidRDefault="0021369F" w:rsidP="00A6123E">
                  <w:pPr>
                    <w:spacing w:before="0" w:after="0"/>
                    <w:ind w:left="113"/>
                    <w:jc w:val="center"/>
                    <w:rPr>
                      <w:b/>
                      <w:sz w:val="20"/>
                      <w:szCs w:val="20"/>
                    </w:rPr>
                  </w:pPr>
                  <w:r w:rsidRPr="007B0169">
                    <w:rPr>
                      <w:b/>
                      <w:sz w:val="20"/>
                      <w:szCs w:val="20"/>
                    </w:rPr>
                    <w:t>Limit values</w:t>
                  </w:r>
                  <w:r w:rsidRPr="007B0169">
                    <w:rPr>
                      <w:b/>
                      <w:sz w:val="20"/>
                      <w:szCs w:val="20"/>
                    </w:rPr>
                    <w:br/>
                  </w:r>
                  <w:r w:rsidR="00974199" w:rsidRPr="007B0169">
                    <w:rPr>
                      <w:b/>
                      <w:sz w:val="20"/>
                      <w:szCs w:val="20"/>
                    </w:rPr>
                    <w:t>L</w:t>
                  </w:r>
                  <w:r w:rsidR="00974199" w:rsidRPr="007B0169">
                    <w:rPr>
                      <w:b/>
                      <w:sz w:val="20"/>
                      <w:szCs w:val="20"/>
                      <w:vertAlign w:val="subscript"/>
                    </w:rPr>
                    <w:t>X</w:t>
                  </w:r>
                  <w:r w:rsidRPr="007B0169">
                    <w:rPr>
                      <w:b/>
                      <w:sz w:val="20"/>
                      <w:szCs w:val="20"/>
                    </w:rPr>
                    <w:t xml:space="preserve"> in mg/km</w:t>
                  </w:r>
                </w:p>
              </w:tc>
              <w:tc>
                <w:tcPr>
                  <w:tcW w:w="1984" w:type="dxa"/>
                  <w:tcBorders>
                    <w:top w:val="single" w:sz="8" w:space="0" w:color="auto"/>
                    <w:left w:val="nil"/>
                    <w:bottom w:val="single" w:sz="8" w:space="0" w:color="auto"/>
                    <w:right w:val="single" w:sz="8" w:space="0" w:color="auto"/>
                  </w:tcBorders>
                  <w:shd w:val="clear" w:color="auto" w:fill="auto"/>
                  <w:tcMar>
                    <w:left w:w="0" w:type="dxa"/>
                    <w:right w:w="0" w:type="dxa"/>
                  </w:tcMar>
                  <w:vAlign w:val="center"/>
                </w:tcPr>
                <w:p w14:paraId="6D3DE1BC" w14:textId="77777777" w:rsidR="0021369F" w:rsidRPr="007B0169" w:rsidRDefault="0021369F" w:rsidP="00A6123E">
                  <w:pPr>
                    <w:jc w:val="center"/>
                    <w:rPr>
                      <w:sz w:val="20"/>
                      <w:szCs w:val="20"/>
                    </w:rPr>
                  </w:pPr>
                  <w:r w:rsidRPr="007B0169">
                    <w:rPr>
                      <w:sz w:val="20"/>
                      <w:szCs w:val="20"/>
                    </w:rPr>
                    <w:t>2620</w:t>
                  </w:r>
                </w:p>
              </w:tc>
              <w:tc>
                <w:tcPr>
                  <w:tcW w:w="1418" w:type="dxa"/>
                  <w:tcBorders>
                    <w:top w:val="nil"/>
                    <w:left w:val="nil"/>
                    <w:bottom w:val="single" w:sz="8" w:space="0" w:color="auto"/>
                    <w:right w:val="single" w:sz="8" w:space="0" w:color="auto"/>
                  </w:tcBorders>
                  <w:shd w:val="clear" w:color="auto" w:fill="auto"/>
                  <w:tcMar>
                    <w:left w:w="0" w:type="dxa"/>
                    <w:right w:w="0" w:type="dxa"/>
                  </w:tcMar>
                  <w:vAlign w:val="center"/>
                </w:tcPr>
                <w:p w14:paraId="7A09ED2B" w14:textId="77777777" w:rsidR="0021369F" w:rsidRPr="007B0169" w:rsidRDefault="0021369F" w:rsidP="00A6123E">
                  <w:pPr>
                    <w:jc w:val="center"/>
                    <w:rPr>
                      <w:sz w:val="20"/>
                      <w:szCs w:val="20"/>
                    </w:rPr>
                  </w:pPr>
                  <w:r w:rsidRPr="007B0169">
                    <w:rPr>
                      <w:sz w:val="20"/>
                      <w:szCs w:val="20"/>
                    </w:rPr>
                    <w:t>750</w:t>
                  </w:r>
                </w:p>
              </w:tc>
              <w:tc>
                <w:tcPr>
                  <w:tcW w:w="850" w:type="dxa"/>
                  <w:tcBorders>
                    <w:top w:val="single" w:sz="8" w:space="0" w:color="auto"/>
                    <w:left w:val="nil"/>
                    <w:bottom w:val="single" w:sz="8" w:space="0" w:color="auto"/>
                    <w:right w:val="single" w:sz="8" w:space="0" w:color="auto"/>
                  </w:tcBorders>
                  <w:tcMar>
                    <w:left w:w="0" w:type="dxa"/>
                    <w:right w:w="0" w:type="dxa"/>
                  </w:tcMar>
                  <w:vAlign w:val="center"/>
                </w:tcPr>
                <w:p w14:paraId="69DC7ED5" w14:textId="77777777" w:rsidR="0021369F" w:rsidRPr="007B0169" w:rsidRDefault="0021369F" w:rsidP="00A6123E">
                  <w:pPr>
                    <w:jc w:val="center"/>
                    <w:rPr>
                      <w:sz w:val="20"/>
                      <w:szCs w:val="20"/>
                    </w:rPr>
                  </w:pPr>
                  <w:r w:rsidRPr="007B0169">
                    <w:rPr>
                      <w:sz w:val="20"/>
                      <w:szCs w:val="20"/>
                    </w:rPr>
                    <w:t>330</w:t>
                  </w:r>
                </w:p>
              </w:tc>
              <w:tc>
                <w:tcPr>
                  <w:tcW w:w="1134" w:type="dxa"/>
                  <w:tcBorders>
                    <w:top w:val="nil"/>
                    <w:left w:val="single" w:sz="8" w:space="0" w:color="auto"/>
                    <w:bottom w:val="single" w:sz="8" w:space="0" w:color="auto"/>
                    <w:right w:val="single" w:sz="8" w:space="0" w:color="auto"/>
                  </w:tcBorders>
                  <w:shd w:val="clear" w:color="auto" w:fill="auto"/>
                  <w:tcMar>
                    <w:left w:w="0" w:type="dxa"/>
                    <w:right w:w="0" w:type="dxa"/>
                  </w:tcMar>
                  <w:vAlign w:val="center"/>
                </w:tcPr>
                <w:p w14:paraId="4AFAA717" w14:textId="77777777" w:rsidR="0021369F" w:rsidRPr="007B0169" w:rsidRDefault="0021369F" w:rsidP="00A6123E">
                  <w:pPr>
                    <w:jc w:val="center"/>
                    <w:rPr>
                      <w:sz w:val="20"/>
                      <w:szCs w:val="20"/>
                    </w:rPr>
                  </w:pPr>
                  <w:r w:rsidRPr="007B0169">
                    <w:rPr>
                      <w:sz w:val="20"/>
                      <w:szCs w:val="20"/>
                    </w:rPr>
                    <w:t>170</w:t>
                  </w:r>
                </w:p>
              </w:tc>
              <w:tc>
                <w:tcPr>
                  <w:tcW w:w="1134" w:type="dxa"/>
                  <w:tcBorders>
                    <w:top w:val="nil"/>
                    <w:left w:val="nil"/>
                    <w:bottom w:val="single" w:sz="8" w:space="0" w:color="auto"/>
                    <w:right w:val="single" w:sz="8" w:space="0" w:color="auto"/>
                  </w:tcBorders>
                  <w:shd w:val="clear" w:color="auto" w:fill="auto"/>
                  <w:tcMar>
                    <w:left w:w="0" w:type="dxa"/>
                    <w:right w:w="0" w:type="dxa"/>
                  </w:tcMar>
                  <w:vAlign w:val="center"/>
                </w:tcPr>
                <w:p w14:paraId="0CE904E9" w14:textId="77777777" w:rsidR="0021369F" w:rsidRPr="007B0169" w:rsidRDefault="0021369F" w:rsidP="00A6123E">
                  <w:pPr>
                    <w:jc w:val="center"/>
                    <w:rPr>
                      <w:sz w:val="20"/>
                      <w:szCs w:val="20"/>
                    </w:rPr>
                  </w:pPr>
                  <w:r w:rsidRPr="007B0169">
                    <w:rPr>
                      <w:sz w:val="20"/>
                      <w:szCs w:val="20"/>
                    </w:rPr>
                    <w:t>220</w:t>
                  </w:r>
                </w:p>
              </w:tc>
            </w:tr>
          </w:tbl>
          <w:p w14:paraId="33E23F20" w14:textId="77777777" w:rsidR="0021369F" w:rsidRPr="007B0169" w:rsidRDefault="0021369F" w:rsidP="00A6123E">
            <w:pPr>
              <w:spacing w:before="0" w:after="0"/>
            </w:pPr>
            <w:r w:rsidRPr="007B0169">
              <w:t>Table B.1.-9: alternative performance requirements D</w:t>
            </w:r>
          </w:p>
        </w:tc>
      </w:tr>
    </w:tbl>
    <w:p w14:paraId="5235310B" w14:textId="77777777" w:rsidR="0021369F" w:rsidRPr="007B0169" w:rsidRDefault="0021369F" w:rsidP="0021369F">
      <w:pPr>
        <w:keepLines/>
        <w:autoSpaceDE w:val="0"/>
        <w:autoSpaceDN w:val="0"/>
        <w:adjustRightInd w:val="0"/>
        <w:spacing w:line="240" w:lineRule="atLeast"/>
        <w:ind w:left="240"/>
        <w:jc w:val="left"/>
        <w:rPr>
          <w:b/>
        </w:rPr>
        <w:sectPr w:rsidR="0021369F" w:rsidRPr="007B0169" w:rsidSect="00736CF3">
          <w:pgSz w:w="11907" w:h="16839" w:code="9"/>
          <w:pgMar w:top="1418" w:right="1134" w:bottom="1134" w:left="1418" w:header="567" w:footer="1985" w:gutter="0"/>
          <w:cols w:space="720"/>
          <w:docGrid w:linePitch="360"/>
        </w:sectPr>
      </w:pPr>
    </w:p>
    <w:p w14:paraId="645B41FD" w14:textId="072D8FC6" w:rsidR="0021369F" w:rsidRPr="007B0169" w:rsidRDefault="0021369F" w:rsidP="000F49BB"/>
    <w:tbl>
      <w:tblPr>
        <w:tblW w:w="9606" w:type="dxa"/>
        <w:tblLayout w:type="fixed"/>
        <w:tblLook w:val="01E0" w:firstRow="1" w:lastRow="1" w:firstColumn="1" w:lastColumn="1" w:noHBand="0" w:noVBand="0"/>
      </w:tblPr>
      <w:tblGrid>
        <w:gridCol w:w="2016"/>
        <w:gridCol w:w="7590"/>
      </w:tblGrid>
      <w:tr w:rsidR="0021369F" w:rsidRPr="007B0169" w14:paraId="11EB9C10" w14:textId="77777777" w:rsidTr="00A6123E">
        <w:tc>
          <w:tcPr>
            <w:tcW w:w="2016" w:type="dxa"/>
          </w:tcPr>
          <w:p w14:paraId="1BFF6074" w14:textId="77777777" w:rsidR="0021369F" w:rsidRPr="007B0169" w:rsidRDefault="0021369F" w:rsidP="00A6123E">
            <w:pPr>
              <w:keepLines/>
              <w:autoSpaceDE w:val="0"/>
              <w:autoSpaceDN w:val="0"/>
              <w:adjustRightInd w:val="0"/>
              <w:spacing w:line="240" w:lineRule="atLeast"/>
              <w:ind w:left="240"/>
              <w:jc w:val="left"/>
              <w:rPr>
                <w:b/>
              </w:rPr>
            </w:pPr>
            <w:r w:rsidRPr="007B0169">
              <w:rPr>
                <w:b/>
              </w:rPr>
              <w:t>B.2.</w:t>
            </w:r>
          </w:p>
        </w:tc>
        <w:tc>
          <w:tcPr>
            <w:tcW w:w="7590" w:type="dxa"/>
            <w:vAlign w:val="center"/>
          </w:tcPr>
          <w:p w14:paraId="2F23F7F1" w14:textId="5D15C029" w:rsidR="0021369F" w:rsidRPr="007B0169" w:rsidRDefault="0021369F" w:rsidP="00A6123E">
            <w:pPr>
              <w:keepLines/>
              <w:autoSpaceDE w:val="0"/>
              <w:autoSpaceDN w:val="0"/>
              <w:adjustRightInd w:val="0"/>
              <w:spacing w:line="240" w:lineRule="atLeast"/>
              <w:rPr>
                <w:b/>
              </w:rPr>
            </w:pPr>
            <w:r w:rsidRPr="007B0169">
              <w:rPr>
                <w:b/>
                <w:smallCaps/>
              </w:rPr>
              <w:t>TEXT OF THE REGULATION, TEST TYPE I,</w:t>
            </w:r>
            <w:r w:rsidRPr="007B0169">
              <w:rPr>
                <w:b/>
              </w:rPr>
              <w:t xml:space="preserve"> EXHAUST EMISSIONS AFTER COLD</w:t>
            </w:r>
            <w:r w:rsidR="001830F2" w:rsidRPr="007B0169">
              <w:rPr>
                <w:b/>
              </w:rPr>
              <w:t xml:space="preserve"> </w:t>
            </w:r>
            <w:r w:rsidRPr="007B0169">
              <w:rPr>
                <w:b/>
              </w:rPr>
              <w:t>START</w:t>
            </w:r>
          </w:p>
        </w:tc>
      </w:tr>
      <w:tr w:rsidR="0021369F" w:rsidRPr="007B0169" w14:paraId="34BC7B21" w14:textId="77777777" w:rsidTr="00A6123E">
        <w:tc>
          <w:tcPr>
            <w:tcW w:w="2016" w:type="dxa"/>
          </w:tcPr>
          <w:p w14:paraId="16CEDE8B" w14:textId="77777777" w:rsidR="0021369F" w:rsidRPr="007B0169" w:rsidRDefault="0021369F" w:rsidP="00A6123E">
            <w:pPr>
              <w:keepLines/>
              <w:autoSpaceDE w:val="0"/>
              <w:autoSpaceDN w:val="0"/>
              <w:adjustRightInd w:val="0"/>
              <w:spacing w:line="240" w:lineRule="atLeast"/>
              <w:ind w:left="240"/>
              <w:jc w:val="left"/>
              <w:rPr>
                <w:b/>
              </w:rPr>
            </w:pPr>
            <w:r w:rsidRPr="007B0169">
              <w:br w:type="page"/>
            </w:r>
            <w:bookmarkStart w:id="21" w:name="_Toc66871718"/>
            <w:bookmarkStart w:id="22" w:name="_Toc66951775"/>
            <w:bookmarkStart w:id="23" w:name="_Toc66953199"/>
            <w:r w:rsidRPr="007B0169">
              <w:rPr>
                <w:b/>
              </w:rPr>
              <w:t>1.</w:t>
            </w:r>
          </w:p>
        </w:tc>
        <w:tc>
          <w:tcPr>
            <w:tcW w:w="7590" w:type="dxa"/>
            <w:vAlign w:val="center"/>
          </w:tcPr>
          <w:p w14:paraId="193C2DF9" w14:textId="77777777" w:rsidR="0021369F" w:rsidRPr="007B0169" w:rsidRDefault="0021369F" w:rsidP="00A6123E">
            <w:pPr>
              <w:keepLines/>
              <w:autoSpaceDE w:val="0"/>
              <w:autoSpaceDN w:val="0"/>
              <w:adjustRightInd w:val="0"/>
              <w:spacing w:line="240" w:lineRule="atLeast"/>
              <w:rPr>
                <w:b/>
              </w:rPr>
            </w:pPr>
            <w:commentRangeStart w:id="24"/>
            <w:r w:rsidRPr="007B0169">
              <w:rPr>
                <w:b/>
              </w:rPr>
              <w:t>I</w:t>
            </w:r>
            <w:commentRangeEnd w:id="24"/>
            <w:r w:rsidRPr="007B0169">
              <w:rPr>
                <w:rStyle w:val="CommentReference"/>
              </w:rPr>
              <w:commentReference w:id="24"/>
            </w:r>
            <w:r w:rsidRPr="007B0169">
              <w:rPr>
                <w:b/>
              </w:rPr>
              <w:t>ntroduction</w:t>
            </w:r>
          </w:p>
        </w:tc>
      </w:tr>
      <w:tr w:rsidR="0021369F" w:rsidRPr="007B0169" w14:paraId="049505FD" w14:textId="77777777" w:rsidTr="00A6123E">
        <w:tc>
          <w:tcPr>
            <w:tcW w:w="2016" w:type="dxa"/>
          </w:tcPr>
          <w:p w14:paraId="3DCC7A61" w14:textId="77777777" w:rsidR="0021369F" w:rsidRPr="007B0169" w:rsidRDefault="0021369F" w:rsidP="00A6123E">
            <w:pPr>
              <w:keepLines/>
              <w:autoSpaceDE w:val="0"/>
              <w:autoSpaceDN w:val="0"/>
              <w:adjustRightInd w:val="0"/>
              <w:ind w:left="240"/>
              <w:jc w:val="left"/>
            </w:pPr>
            <w:r w:rsidRPr="007B0169">
              <w:t>1.1.</w:t>
            </w:r>
          </w:p>
        </w:tc>
        <w:tc>
          <w:tcPr>
            <w:tcW w:w="7590" w:type="dxa"/>
          </w:tcPr>
          <w:p w14:paraId="687FA976" w14:textId="77777777" w:rsidR="0021369F" w:rsidRPr="007B0169" w:rsidRDefault="0021369F" w:rsidP="00A6123E">
            <w:pPr>
              <w:keepLines/>
              <w:autoSpaceDE w:val="0"/>
              <w:autoSpaceDN w:val="0"/>
              <w:adjustRightInd w:val="0"/>
            </w:pPr>
            <w:r w:rsidRPr="007B0169">
              <w:t>This section provides a harmonised method for the determination of the levels of gaseous pollutant emissions and particulate matter, the emissions of carbon dioxide and is referred to in Annex B.5. to determine the fuel consumption, energy consumption and electric range of the vehicle within the scope of this GTR that are representative for real world vehicle operation.</w:t>
            </w:r>
          </w:p>
        </w:tc>
      </w:tr>
      <w:tr w:rsidR="0021369F" w:rsidRPr="007B0169" w14:paraId="5B8FC9D5" w14:textId="77777777" w:rsidTr="00A6123E">
        <w:tc>
          <w:tcPr>
            <w:tcW w:w="2016" w:type="dxa"/>
          </w:tcPr>
          <w:p w14:paraId="64136086" w14:textId="77777777" w:rsidR="0021369F" w:rsidRPr="007B0169" w:rsidRDefault="0021369F" w:rsidP="00A6123E">
            <w:pPr>
              <w:keepLines/>
              <w:autoSpaceDE w:val="0"/>
              <w:autoSpaceDN w:val="0"/>
              <w:adjustRightInd w:val="0"/>
              <w:ind w:left="240"/>
              <w:jc w:val="left"/>
            </w:pPr>
            <w:r w:rsidRPr="007B0169">
              <w:t>1.2.</w:t>
            </w:r>
          </w:p>
        </w:tc>
        <w:tc>
          <w:tcPr>
            <w:tcW w:w="7590" w:type="dxa"/>
          </w:tcPr>
          <w:p w14:paraId="566AD590" w14:textId="77777777" w:rsidR="0021369F" w:rsidRPr="007B0169" w:rsidRDefault="0021369F" w:rsidP="00A6123E">
            <w:pPr>
              <w:keepLines/>
              <w:autoSpaceDE w:val="0"/>
              <w:autoSpaceDN w:val="0"/>
              <w:adjustRightInd w:val="0"/>
            </w:pPr>
            <w:r w:rsidRPr="007B0169">
              <w:t>The results may form the basis for limiting gaseous pollutants, to report carbon dioxide and the energy efficiency of the vehicle in terms of fuel consumption, energy consumption and electric range indicated by the manufacturer within the environmental performance [approval] / [certification] procedures in a robust and harmonised way.</w:t>
            </w:r>
          </w:p>
        </w:tc>
      </w:tr>
      <w:tr w:rsidR="0021369F" w:rsidRPr="007B0169" w14:paraId="20CD80F8" w14:textId="77777777" w:rsidTr="00A6123E">
        <w:tc>
          <w:tcPr>
            <w:tcW w:w="2016" w:type="dxa"/>
          </w:tcPr>
          <w:p w14:paraId="363EC606" w14:textId="77777777" w:rsidR="0021369F" w:rsidRPr="007B0169" w:rsidRDefault="0021369F" w:rsidP="00A6123E">
            <w:pPr>
              <w:keepLines/>
              <w:autoSpaceDE w:val="0"/>
              <w:autoSpaceDN w:val="0"/>
              <w:adjustRightInd w:val="0"/>
              <w:ind w:left="240"/>
              <w:jc w:val="left"/>
              <w:rPr>
                <w:b/>
              </w:rPr>
            </w:pPr>
            <w:r w:rsidRPr="007B0169">
              <w:rPr>
                <w:b/>
              </w:rPr>
              <w:t>2.</w:t>
            </w:r>
          </w:p>
        </w:tc>
        <w:tc>
          <w:tcPr>
            <w:tcW w:w="7590" w:type="dxa"/>
            <w:vAlign w:val="center"/>
          </w:tcPr>
          <w:p w14:paraId="213F9F43" w14:textId="77777777" w:rsidR="0021369F" w:rsidRPr="007B0169" w:rsidRDefault="0021369F" w:rsidP="00A6123E">
            <w:pPr>
              <w:keepLines/>
              <w:autoSpaceDE w:val="0"/>
              <w:autoSpaceDN w:val="0"/>
              <w:adjustRightInd w:val="0"/>
            </w:pPr>
            <w:bookmarkStart w:id="25" w:name="_Toc66871732"/>
            <w:bookmarkStart w:id="26" w:name="_Toc66951789"/>
            <w:bookmarkStart w:id="27" w:name="_Toc66953213"/>
            <w:r w:rsidRPr="007B0169">
              <w:rPr>
                <w:b/>
              </w:rPr>
              <w:t>General requirements</w:t>
            </w:r>
            <w:bookmarkEnd w:id="25"/>
            <w:bookmarkEnd w:id="26"/>
            <w:bookmarkEnd w:id="27"/>
          </w:p>
        </w:tc>
      </w:tr>
      <w:tr w:rsidR="0021369F" w:rsidRPr="007B0169" w14:paraId="3ED03F11" w14:textId="77777777" w:rsidTr="00A6123E">
        <w:tc>
          <w:tcPr>
            <w:tcW w:w="2016" w:type="dxa"/>
          </w:tcPr>
          <w:p w14:paraId="06D96358" w14:textId="77777777" w:rsidR="0021369F" w:rsidRPr="007B0169" w:rsidRDefault="0021369F" w:rsidP="00A6123E">
            <w:pPr>
              <w:keepLines/>
              <w:autoSpaceDE w:val="0"/>
              <w:autoSpaceDN w:val="0"/>
              <w:adjustRightInd w:val="0"/>
              <w:ind w:left="240"/>
              <w:jc w:val="left"/>
            </w:pPr>
            <w:r w:rsidRPr="007B0169">
              <w:t>2.1.</w:t>
            </w:r>
          </w:p>
        </w:tc>
        <w:tc>
          <w:tcPr>
            <w:tcW w:w="7590" w:type="dxa"/>
            <w:vAlign w:val="center"/>
          </w:tcPr>
          <w:p w14:paraId="5CC4D1C0" w14:textId="77777777" w:rsidR="0021369F" w:rsidRPr="007B0169" w:rsidRDefault="0021369F" w:rsidP="00A6123E">
            <w:pPr>
              <w:keepLines/>
              <w:autoSpaceDE w:val="0"/>
              <w:autoSpaceDN w:val="0"/>
              <w:adjustRightInd w:val="0"/>
            </w:pPr>
            <w:r w:rsidRPr="007B0169">
              <w:t>The components liable to affect the emission of gaseous pollutants, carbon dioxide emissions and affecting the energy efficiency of the vehicle shall be so designed, constructed and assembled as to enable the vehicle in normal use, despite the vibration to which it may be subjected, to comply with the provisions of this GTR.</w:t>
            </w:r>
          </w:p>
          <w:p w14:paraId="05AFA817" w14:textId="77777777" w:rsidR="0021369F" w:rsidRPr="007B0169" w:rsidRDefault="0021369F" w:rsidP="00A6123E">
            <w:pPr>
              <w:keepLines/>
              <w:autoSpaceDE w:val="0"/>
              <w:autoSpaceDN w:val="0"/>
              <w:adjustRightInd w:val="0"/>
              <w:rPr>
                <w:b/>
              </w:rPr>
            </w:pPr>
            <w:r w:rsidRPr="007B0169">
              <w:rPr>
                <w:u w:val="single"/>
              </w:rPr>
              <w:t>Note 1</w:t>
            </w:r>
            <w:r w:rsidRPr="007B0169">
              <w:t>: The symbols used in sections B.2., B.3. and B.5. are summarised in Annex B.6.1.</w:t>
            </w:r>
          </w:p>
        </w:tc>
      </w:tr>
      <w:tr w:rsidR="0021369F" w:rsidRPr="007B0169" w14:paraId="6D2B9765" w14:textId="77777777" w:rsidTr="00A6123E">
        <w:tc>
          <w:tcPr>
            <w:tcW w:w="2016" w:type="dxa"/>
          </w:tcPr>
          <w:p w14:paraId="5610384E" w14:textId="77777777" w:rsidR="0021369F" w:rsidRPr="007B0169" w:rsidRDefault="0021369F" w:rsidP="00A6123E">
            <w:pPr>
              <w:keepLines/>
              <w:autoSpaceDE w:val="0"/>
              <w:autoSpaceDN w:val="0"/>
              <w:adjustRightInd w:val="0"/>
              <w:ind w:left="240"/>
              <w:jc w:val="left"/>
              <w:rPr>
                <w:b/>
              </w:rPr>
            </w:pPr>
            <w:r w:rsidRPr="007B0169">
              <w:rPr>
                <w:b/>
              </w:rPr>
              <w:t>3.</w:t>
            </w:r>
          </w:p>
        </w:tc>
        <w:tc>
          <w:tcPr>
            <w:tcW w:w="7590" w:type="dxa"/>
            <w:vAlign w:val="center"/>
          </w:tcPr>
          <w:p w14:paraId="474CECF7" w14:textId="77777777" w:rsidR="0021369F" w:rsidRPr="007B0169" w:rsidRDefault="0021369F" w:rsidP="00A6123E">
            <w:pPr>
              <w:rPr>
                <w:b/>
              </w:rPr>
            </w:pPr>
            <w:bookmarkStart w:id="28" w:name="_Toc66871734"/>
            <w:bookmarkStart w:id="29" w:name="_Toc66951791"/>
            <w:bookmarkStart w:id="30" w:name="_Toc66953215"/>
            <w:r w:rsidRPr="007B0169">
              <w:rPr>
                <w:b/>
              </w:rPr>
              <w:t>Test conditions</w:t>
            </w:r>
            <w:bookmarkEnd w:id="28"/>
            <w:bookmarkEnd w:id="29"/>
            <w:bookmarkEnd w:id="30"/>
          </w:p>
        </w:tc>
      </w:tr>
      <w:tr w:rsidR="0021369F" w:rsidRPr="007B0169" w14:paraId="13B51572" w14:textId="77777777" w:rsidTr="00A6123E">
        <w:tc>
          <w:tcPr>
            <w:tcW w:w="2016" w:type="dxa"/>
          </w:tcPr>
          <w:p w14:paraId="3C5BEB76" w14:textId="77777777" w:rsidR="0021369F" w:rsidRPr="007B0169" w:rsidRDefault="0021369F" w:rsidP="00A6123E">
            <w:pPr>
              <w:keepLines/>
              <w:autoSpaceDE w:val="0"/>
              <w:autoSpaceDN w:val="0"/>
              <w:adjustRightInd w:val="0"/>
              <w:ind w:left="240"/>
              <w:jc w:val="left"/>
            </w:pPr>
            <w:r w:rsidRPr="007B0169">
              <w:t>3.1.</w:t>
            </w:r>
          </w:p>
        </w:tc>
        <w:tc>
          <w:tcPr>
            <w:tcW w:w="7590" w:type="dxa"/>
            <w:vAlign w:val="center"/>
          </w:tcPr>
          <w:p w14:paraId="2D64EBC1" w14:textId="77777777" w:rsidR="0021369F" w:rsidRPr="007B0169" w:rsidRDefault="0021369F" w:rsidP="00A6123E">
            <w:bookmarkStart w:id="31" w:name="_Ref37051329"/>
            <w:bookmarkStart w:id="32" w:name="_Toc66871735"/>
            <w:bookmarkStart w:id="33" w:name="_Toc66951792"/>
            <w:bookmarkStart w:id="34" w:name="_Toc66953216"/>
            <w:r w:rsidRPr="007B0169">
              <w:t>Test room and soak area</w:t>
            </w:r>
            <w:bookmarkEnd w:id="31"/>
            <w:bookmarkEnd w:id="32"/>
            <w:bookmarkEnd w:id="33"/>
            <w:bookmarkEnd w:id="34"/>
          </w:p>
        </w:tc>
      </w:tr>
      <w:tr w:rsidR="0021369F" w:rsidRPr="007B0169" w14:paraId="35878085" w14:textId="77777777" w:rsidTr="00A6123E">
        <w:tc>
          <w:tcPr>
            <w:tcW w:w="2016" w:type="dxa"/>
          </w:tcPr>
          <w:p w14:paraId="25047116" w14:textId="77777777" w:rsidR="0021369F" w:rsidRPr="007B0169" w:rsidRDefault="0021369F" w:rsidP="00A6123E">
            <w:pPr>
              <w:keepLines/>
              <w:autoSpaceDE w:val="0"/>
              <w:autoSpaceDN w:val="0"/>
              <w:adjustRightInd w:val="0"/>
              <w:ind w:left="240"/>
              <w:jc w:val="left"/>
            </w:pPr>
            <w:r w:rsidRPr="007B0169">
              <w:t>3.1.1.</w:t>
            </w:r>
          </w:p>
        </w:tc>
        <w:tc>
          <w:tcPr>
            <w:tcW w:w="7590" w:type="dxa"/>
            <w:vAlign w:val="center"/>
          </w:tcPr>
          <w:p w14:paraId="36731516" w14:textId="77777777" w:rsidR="0021369F" w:rsidRPr="007B0169" w:rsidRDefault="0021369F" w:rsidP="00A6123E">
            <w:r w:rsidRPr="007B0169">
              <w:t>Test room</w:t>
            </w:r>
          </w:p>
          <w:p w14:paraId="77FCBA64" w14:textId="77777777" w:rsidR="0021369F" w:rsidRPr="007B0169" w:rsidRDefault="0021369F" w:rsidP="00A6123E">
            <w:r w:rsidRPr="007B0169">
              <w:t>The test room with the chassis dynamometer and the gas sample collection device shall have a temperature of 298.2 ± 5 K (25 ± 5</w:t>
            </w:r>
            <w:r w:rsidRPr="007B0169">
              <w:rPr>
                <w:w w:val="50"/>
              </w:rPr>
              <w:t xml:space="preserve"> </w:t>
            </w:r>
            <w:r w:rsidRPr="007B0169">
              <w:t>°C). The room temperature shall be measured in the vicinity of the vehicle cooling blower (fan) before and after the type I test.</w:t>
            </w:r>
          </w:p>
        </w:tc>
      </w:tr>
      <w:tr w:rsidR="0021369F" w:rsidRPr="007B0169" w14:paraId="5BDB11BA" w14:textId="77777777" w:rsidTr="00A6123E">
        <w:tc>
          <w:tcPr>
            <w:tcW w:w="2016" w:type="dxa"/>
          </w:tcPr>
          <w:p w14:paraId="2A5A4144" w14:textId="77777777" w:rsidR="0021369F" w:rsidRPr="007B0169" w:rsidRDefault="0021369F" w:rsidP="00A6123E">
            <w:pPr>
              <w:keepLines/>
              <w:autoSpaceDE w:val="0"/>
              <w:autoSpaceDN w:val="0"/>
              <w:adjustRightInd w:val="0"/>
              <w:ind w:left="240"/>
              <w:jc w:val="left"/>
            </w:pPr>
            <w:r w:rsidRPr="007B0169">
              <w:t>3.1.2.</w:t>
            </w:r>
          </w:p>
        </w:tc>
        <w:tc>
          <w:tcPr>
            <w:tcW w:w="7590" w:type="dxa"/>
            <w:vAlign w:val="center"/>
          </w:tcPr>
          <w:p w14:paraId="63868419" w14:textId="77777777" w:rsidR="0021369F" w:rsidRPr="007B0169" w:rsidRDefault="0021369F" w:rsidP="00A6123E">
            <w:r w:rsidRPr="007B0169">
              <w:t>Soak area</w:t>
            </w:r>
          </w:p>
          <w:p w14:paraId="3A86AE57" w14:textId="77777777" w:rsidR="0021369F" w:rsidRPr="007B0169" w:rsidRDefault="0021369F" w:rsidP="00A6123E">
            <w:r w:rsidRPr="007B0169">
              <w:t>The soak area shall have a temperature of 298.2 ± 5 K (25 ± 5 °C) and be such that the test vehicle to be preconditioned can be parked in accordance with point 4.2.4. of this Annex.</w:t>
            </w:r>
          </w:p>
        </w:tc>
      </w:tr>
      <w:tr w:rsidR="0021369F" w:rsidRPr="007B0169" w14:paraId="6FA5B346" w14:textId="77777777" w:rsidTr="00A6123E">
        <w:tc>
          <w:tcPr>
            <w:tcW w:w="2016" w:type="dxa"/>
          </w:tcPr>
          <w:p w14:paraId="7E43E967" w14:textId="77777777" w:rsidR="0021369F" w:rsidRPr="007B0169" w:rsidRDefault="0021369F" w:rsidP="00A6123E">
            <w:pPr>
              <w:keepLines/>
              <w:autoSpaceDE w:val="0"/>
              <w:autoSpaceDN w:val="0"/>
              <w:adjustRightInd w:val="0"/>
              <w:ind w:left="240"/>
              <w:jc w:val="left"/>
            </w:pPr>
            <w:r w:rsidRPr="007B0169">
              <w:rPr>
                <w:rStyle w:val="CommentReference"/>
                <w:lang w:eastAsia="de-DE"/>
              </w:rPr>
              <w:commentReference w:id="35"/>
            </w:r>
            <w:r w:rsidRPr="007B0169">
              <w:t xml:space="preserve">3.2. </w:t>
            </w:r>
          </w:p>
        </w:tc>
        <w:tc>
          <w:tcPr>
            <w:tcW w:w="7590" w:type="dxa"/>
            <w:vAlign w:val="center"/>
          </w:tcPr>
          <w:p w14:paraId="0E5E16A6" w14:textId="77777777" w:rsidR="0021369F" w:rsidRPr="007B0169" w:rsidRDefault="0021369F" w:rsidP="00A6123E">
            <w:r w:rsidRPr="007B0169">
              <w:t>WMTC, test cycle parts</w:t>
            </w:r>
          </w:p>
          <w:p w14:paraId="4A9785F1" w14:textId="77777777" w:rsidR="0021369F" w:rsidRPr="007B0169" w:rsidRDefault="0021369F" w:rsidP="00A6123E">
            <w:r w:rsidRPr="007B0169">
              <w:lastRenderedPageBreak/>
              <w:t>The WMTC test cycle (vehicle speed patterns) for type I, VII and VIII environmental tests consist of up to three parts as set out in Annex B.6.15. Depending on the vehicle classification in terms of engine displacement and maximum design vehicle speed in accordance with point 3. of section B.1., the following WMTC test cycle parts in Table B.2.-1 shall be run:</w:t>
            </w:r>
          </w:p>
          <w:tbl>
            <w:tblPr>
              <w:tblW w:w="7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9"/>
              <w:gridCol w:w="5416"/>
            </w:tblGrid>
            <w:tr w:rsidR="0021369F" w:rsidRPr="007B0169" w14:paraId="33C5D478" w14:textId="77777777" w:rsidTr="00A6123E">
              <w:tc>
                <w:tcPr>
                  <w:tcW w:w="1308" w:type="pct"/>
                  <w:tcBorders>
                    <w:top w:val="single" w:sz="4" w:space="0" w:color="auto"/>
                    <w:left w:val="single" w:sz="4" w:space="0" w:color="auto"/>
                    <w:bottom w:val="single" w:sz="4" w:space="0" w:color="auto"/>
                    <w:right w:val="single" w:sz="4" w:space="0" w:color="auto"/>
                  </w:tcBorders>
                </w:tcPr>
                <w:p w14:paraId="31FA4BC3" w14:textId="77777777" w:rsidR="0021369F" w:rsidRPr="007B0169" w:rsidRDefault="0021369F" w:rsidP="00A6123E">
                  <w:pPr>
                    <w:tabs>
                      <w:tab w:val="left" w:pos="1920"/>
                    </w:tabs>
                    <w:jc w:val="center"/>
                    <w:rPr>
                      <w:b/>
                      <w:sz w:val="20"/>
                      <w:szCs w:val="20"/>
                    </w:rPr>
                  </w:pPr>
                  <w:r w:rsidRPr="007B0169">
                    <w:rPr>
                      <w:b/>
                      <w:sz w:val="20"/>
                      <w:szCs w:val="20"/>
                    </w:rPr>
                    <w:t>Vehicle (sub-)class</w:t>
                  </w:r>
                </w:p>
              </w:tc>
              <w:tc>
                <w:tcPr>
                  <w:tcW w:w="3692" w:type="pct"/>
                  <w:tcBorders>
                    <w:top w:val="single" w:sz="4" w:space="0" w:color="auto"/>
                    <w:left w:val="single" w:sz="4" w:space="0" w:color="auto"/>
                    <w:bottom w:val="single" w:sz="4" w:space="0" w:color="auto"/>
                    <w:right w:val="single" w:sz="4" w:space="0" w:color="auto"/>
                  </w:tcBorders>
                  <w:vAlign w:val="center"/>
                </w:tcPr>
                <w:p w14:paraId="6A39502E" w14:textId="77777777" w:rsidR="0021369F" w:rsidRPr="007B0169" w:rsidRDefault="0021369F" w:rsidP="00A6123E">
                  <w:pPr>
                    <w:tabs>
                      <w:tab w:val="left" w:pos="1920"/>
                    </w:tabs>
                    <w:jc w:val="center"/>
                    <w:rPr>
                      <w:b/>
                      <w:sz w:val="20"/>
                      <w:szCs w:val="20"/>
                    </w:rPr>
                  </w:pPr>
                  <w:r w:rsidRPr="007B0169">
                    <w:rPr>
                      <w:b/>
                      <w:sz w:val="20"/>
                      <w:szCs w:val="20"/>
                    </w:rPr>
                    <w:t>Applicable parts of the WMTC as specified in Annex B.6.15.</w:t>
                  </w:r>
                </w:p>
              </w:tc>
            </w:tr>
            <w:tr w:rsidR="0021369F" w:rsidRPr="007B0169" w14:paraId="56AF20F6" w14:textId="77777777" w:rsidTr="00A6123E">
              <w:tc>
                <w:tcPr>
                  <w:tcW w:w="1308" w:type="pct"/>
                  <w:tcBorders>
                    <w:top w:val="single" w:sz="4" w:space="0" w:color="auto"/>
                    <w:left w:val="single" w:sz="4" w:space="0" w:color="auto"/>
                    <w:bottom w:val="single" w:sz="4" w:space="0" w:color="auto"/>
                    <w:right w:val="single" w:sz="4" w:space="0" w:color="auto"/>
                  </w:tcBorders>
                </w:tcPr>
                <w:p w14:paraId="4774DEAD" w14:textId="77777777" w:rsidR="0021369F" w:rsidRPr="007B0169" w:rsidRDefault="0021369F" w:rsidP="00A6123E">
                  <w:pPr>
                    <w:tabs>
                      <w:tab w:val="left" w:pos="1920"/>
                    </w:tabs>
                    <w:jc w:val="left"/>
                    <w:rPr>
                      <w:sz w:val="20"/>
                      <w:szCs w:val="20"/>
                    </w:rPr>
                  </w:pPr>
                  <w:r w:rsidRPr="007B0169">
                    <w:rPr>
                      <w:sz w:val="20"/>
                      <w:szCs w:val="20"/>
                    </w:rPr>
                    <w:t>Class 1:</w:t>
                  </w:r>
                </w:p>
              </w:tc>
              <w:tc>
                <w:tcPr>
                  <w:tcW w:w="3692" w:type="pct"/>
                  <w:tcBorders>
                    <w:top w:val="single" w:sz="4" w:space="0" w:color="auto"/>
                    <w:left w:val="single" w:sz="4" w:space="0" w:color="auto"/>
                    <w:bottom w:val="single" w:sz="4" w:space="0" w:color="auto"/>
                    <w:right w:val="single" w:sz="4" w:space="0" w:color="auto"/>
                  </w:tcBorders>
                </w:tcPr>
                <w:p w14:paraId="698F7FF1" w14:textId="77777777" w:rsidR="0021369F" w:rsidRPr="007B0169" w:rsidRDefault="0021369F" w:rsidP="00A6123E">
                  <w:pPr>
                    <w:tabs>
                      <w:tab w:val="left" w:pos="1920"/>
                    </w:tabs>
                    <w:jc w:val="left"/>
                    <w:rPr>
                      <w:sz w:val="20"/>
                      <w:szCs w:val="20"/>
                    </w:rPr>
                  </w:pPr>
                  <w:r w:rsidRPr="007B0169">
                    <w:rPr>
                      <w:sz w:val="20"/>
                      <w:szCs w:val="20"/>
                    </w:rPr>
                    <w:t xml:space="preserve">part 1, reduced vehicle speed in cold condition, </w:t>
                  </w:r>
                </w:p>
                <w:p w14:paraId="412C2C5F" w14:textId="77777777" w:rsidR="0021369F" w:rsidRPr="007B0169" w:rsidRDefault="0021369F" w:rsidP="00A6123E">
                  <w:pPr>
                    <w:tabs>
                      <w:tab w:val="left" w:pos="1920"/>
                    </w:tabs>
                    <w:jc w:val="left"/>
                    <w:rPr>
                      <w:sz w:val="20"/>
                      <w:szCs w:val="20"/>
                    </w:rPr>
                  </w:pPr>
                  <w:r w:rsidRPr="007B0169">
                    <w:rPr>
                      <w:sz w:val="20"/>
                      <w:szCs w:val="20"/>
                    </w:rPr>
                    <w:t>followed by part 1, reduced vehicle speed in warm condition.</w:t>
                  </w:r>
                </w:p>
              </w:tc>
            </w:tr>
            <w:tr w:rsidR="0021369F" w:rsidRPr="007B0169" w14:paraId="189F1038" w14:textId="77777777" w:rsidTr="00A6123E">
              <w:tc>
                <w:tcPr>
                  <w:tcW w:w="5000" w:type="pct"/>
                  <w:gridSpan w:val="2"/>
                  <w:tcBorders>
                    <w:top w:val="single" w:sz="4" w:space="0" w:color="auto"/>
                    <w:left w:val="single" w:sz="4" w:space="0" w:color="auto"/>
                    <w:bottom w:val="single" w:sz="4" w:space="0" w:color="auto"/>
                    <w:right w:val="single" w:sz="4" w:space="0" w:color="auto"/>
                  </w:tcBorders>
                </w:tcPr>
                <w:p w14:paraId="17905F27" w14:textId="77777777" w:rsidR="0021369F" w:rsidRPr="007B0169" w:rsidRDefault="0021369F" w:rsidP="00A6123E">
                  <w:pPr>
                    <w:tabs>
                      <w:tab w:val="left" w:pos="1920"/>
                    </w:tabs>
                    <w:jc w:val="left"/>
                    <w:rPr>
                      <w:sz w:val="20"/>
                      <w:szCs w:val="20"/>
                    </w:rPr>
                  </w:pPr>
                  <w:r w:rsidRPr="007B0169">
                    <w:rPr>
                      <w:sz w:val="20"/>
                      <w:szCs w:val="20"/>
                    </w:rPr>
                    <w:t>Class 2 subdivided in:</w:t>
                  </w:r>
                </w:p>
              </w:tc>
            </w:tr>
            <w:tr w:rsidR="0021369F" w:rsidRPr="007B0169" w14:paraId="63655127" w14:textId="77777777" w:rsidTr="00A6123E">
              <w:tc>
                <w:tcPr>
                  <w:tcW w:w="1308" w:type="pct"/>
                  <w:tcBorders>
                    <w:top w:val="single" w:sz="4" w:space="0" w:color="auto"/>
                    <w:left w:val="single" w:sz="4" w:space="0" w:color="auto"/>
                    <w:bottom w:val="single" w:sz="4" w:space="0" w:color="auto"/>
                    <w:right w:val="single" w:sz="4" w:space="0" w:color="auto"/>
                  </w:tcBorders>
                </w:tcPr>
                <w:p w14:paraId="293DFEE6" w14:textId="77777777" w:rsidR="0021369F" w:rsidRPr="007B0169" w:rsidRDefault="0021369F" w:rsidP="00A6123E">
                  <w:pPr>
                    <w:tabs>
                      <w:tab w:val="left" w:pos="1920"/>
                    </w:tabs>
                    <w:jc w:val="left"/>
                    <w:rPr>
                      <w:sz w:val="20"/>
                      <w:szCs w:val="20"/>
                    </w:rPr>
                  </w:pPr>
                  <w:r w:rsidRPr="007B0169">
                    <w:rPr>
                      <w:sz w:val="20"/>
                      <w:szCs w:val="20"/>
                    </w:rPr>
                    <w:t>Sub-class 2-1:</w:t>
                  </w:r>
                </w:p>
              </w:tc>
              <w:tc>
                <w:tcPr>
                  <w:tcW w:w="3692" w:type="pct"/>
                  <w:tcBorders>
                    <w:top w:val="single" w:sz="4" w:space="0" w:color="auto"/>
                    <w:left w:val="single" w:sz="4" w:space="0" w:color="auto"/>
                    <w:bottom w:val="single" w:sz="4" w:space="0" w:color="auto"/>
                    <w:right w:val="single" w:sz="4" w:space="0" w:color="auto"/>
                  </w:tcBorders>
                </w:tcPr>
                <w:p w14:paraId="4A688D21" w14:textId="77777777" w:rsidR="0021369F" w:rsidRPr="007B0169" w:rsidRDefault="0021369F" w:rsidP="00A6123E">
                  <w:pPr>
                    <w:tabs>
                      <w:tab w:val="left" w:pos="1920"/>
                    </w:tabs>
                    <w:jc w:val="left"/>
                    <w:rPr>
                      <w:sz w:val="20"/>
                      <w:szCs w:val="20"/>
                    </w:rPr>
                  </w:pPr>
                  <w:r w:rsidRPr="007B0169">
                    <w:rPr>
                      <w:sz w:val="20"/>
                      <w:szCs w:val="20"/>
                    </w:rPr>
                    <w:t xml:space="preserve">part 1, reduced vehicle speed in cold condition, </w:t>
                  </w:r>
                </w:p>
                <w:p w14:paraId="27FB0115" w14:textId="77777777" w:rsidR="0021369F" w:rsidRPr="007B0169" w:rsidRDefault="0021369F" w:rsidP="00A6123E">
                  <w:pPr>
                    <w:tabs>
                      <w:tab w:val="left" w:pos="1920"/>
                    </w:tabs>
                    <w:jc w:val="left"/>
                    <w:rPr>
                      <w:sz w:val="20"/>
                      <w:szCs w:val="20"/>
                    </w:rPr>
                  </w:pPr>
                  <w:r w:rsidRPr="007B0169">
                    <w:rPr>
                      <w:sz w:val="20"/>
                      <w:szCs w:val="20"/>
                    </w:rPr>
                    <w:t>followed by part 2, reduced vehicle speed in warm condition.</w:t>
                  </w:r>
                </w:p>
              </w:tc>
            </w:tr>
            <w:tr w:rsidR="0021369F" w:rsidRPr="007B0169" w14:paraId="306A0C06" w14:textId="77777777" w:rsidTr="00A6123E">
              <w:tc>
                <w:tcPr>
                  <w:tcW w:w="1308" w:type="pct"/>
                  <w:tcBorders>
                    <w:top w:val="single" w:sz="4" w:space="0" w:color="auto"/>
                    <w:left w:val="single" w:sz="4" w:space="0" w:color="auto"/>
                    <w:bottom w:val="single" w:sz="4" w:space="0" w:color="auto"/>
                    <w:right w:val="single" w:sz="4" w:space="0" w:color="auto"/>
                  </w:tcBorders>
                </w:tcPr>
                <w:p w14:paraId="40E72CCB" w14:textId="77777777" w:rsidR="0021369F" w:rsidRPr="007B0169" w:rsidRDefault="0021369F" w:rsidP="00A6123E">
                  <w:pPr>
                    <w:tabs>
                      <w:tab w:val="left" w:pos="1920"/>
                    </w:tabs>
                    <w:jc w:val="left"/>
                    <w:rPr>
                      <w:sz w:val="20"/>
                      <w:szCs w:val="20"/>
                    </w:rPr>
                  </w:pPr>
                  <w:r w:rsidRPr="007B0169">
                    <w:rPr>
                      <w:rFonts w:eastAsia="MS Mincho"/>
                      <w:sz w:val="20"/>
                      <w:szCs w:val="20"/>
                      <w:lang w:eastAsia="ja-JP"/>
                    </w:rPr>
                    <w:t>Sub-class 2-2:</w:t>
                  </w:r>
                </w:p>
              </w:tc>
              <w:tc>
                <w:tcPr>
                  <w:tcW w:w="3692" w:type="pct"/>
                  <w:tcBorders>
                    <w:top w:val="single" w:sz="4" w:space="0" w:color="auto"/>
                    <w:left w:val="single" w:sz="4" w:space="0" w:color="auto"/>
                    <w:bottom w:val="single" w:sz="4" w:space="0" w:color="auto"/>
                    <w:right w:val="single" w:sz="4" w:space="0" w:color="auto"/>
                  </w:tcBorders>
                </w:tcPr>
                <w:p w14:paraId="7FAE4999" w14:textId="77777777" w:rsidR="0021369F" w:rsidRPr="007B0169" w:rsidRDefault="0021369F" w:rsidP="00A6123E">
                  <w:pPr>
                    <w:tabs>
                      <w:tab w:val="left" w:pos="1920"/>
                    </w:tabs>
                    <w:jc w:val="left"/>
                    <w:rPr>
                      <w:sz w:val="20"/>
                      <w:szCs w:val="20"/>
                    </w:rPr>
                  </w:pPr>
                  <w:r w:rsidRPr="007B0169">
                    <w:rPr>
                      <w:sz w:val="20"/>
                      <w:szCs w:val="20"/>
                    </w:rPr>
                    <w:t xml:space="preserve">part 1, in cold condition, </w:t>
                  </w:r>
                </w:p>
                <w:p w14:paraId="5C4A7B53" w14:textId="77777777" w:rsidR="0021369F" w:rsidRPr="007B0169" w:rsidRDefault="0021369F" w:rsidP="00A6123E">
                  <w:pPr>
                    <w:tabs>
                      <w:tab w:val="left" w:pos="1920"/>
                    </w:tabs>
                    <w:jc w:val="left"/>
                    <w:rPr>
                      <w:sz w:val="20"/>
                      <w:szCs w:val="20"/>
                    </w:rPr>
                  </w:pPr>
                  <w:r w:rsidRPr="007B0169">
                    <w:rPr>
                      <w:sz w:val="20"/>
                      <w:szCs w:val="20"/>
                    </w:rPr>
                    <w:t>followed by part 2, in warm condition.</w:t>
                  </w:r>
                </w:p>
              </w:tc>
            </w:tr>
            <w:tr w:rsidR="0021369F" w:rsidRPr="007B0169" w14:paraId="3B3BA288" w14:textId="77777777" w:rsidTr="00A6123E">
              <w:tc>
                <w:tcPr>
                  <w:tcW w:w="5000" w:type="pct"/>
                  <w:gridSpan w:val="2"/>
                  <w:tcBorders>
                    <w:top w:val="single" w:sz="4" w:space="0" w:color="auto"/>
                    <w:left w:val="single" w:sz="4" w:space="0" w:color="auto"/>
                    <w:bottom w:val="single" w:sz="4" w:space="0" w:color="auto"/>
                    <w:right w:val="single" w:sz="4" w:space="0" w:color="auto"/>
                  </w:tcBorders>
                </w:tcPr>
                <w:p w14:paraId="6F5C1918" w14:textId="77777777" w:rsidR="0021369F" w:rsidRPr="007B0169" w:rsidRDefault="0021369F" w:rsidP="00A6123E">
                  <w:pPr>
                    <w:tabs>
                      <w:tab w:val="left" w:pos="1920"/>
                    </w:tabs>
                    <w:jc w:val="left"/>
                    <w:rPr>
                      <w:sz w:val="20"/>
                      <w:szCs w:val="20"/>
                    </w:rPr>
                  </w:pPr>
                  <w:r w:rsidRPr="007B0169">
                    <w:rPr>
                      <w:sz w:val="20"/>
                      <w:szCs w:val="20"/>
                    </w:rPr>
                    <w:t>Class 3 subdivided in:</w:t>
                  </w:r>
                </w:p>
              </w:tc>
            </w:tr>
            <w:tr w:rsidR="0021369F" w:rsidRPr="007B0169" w14:paraId="33A66615" w14:textId="77777777" w:rsidTr="00A6123E">
              <w:tc>
                <w:tcPr>
                  <w:tcW w:w="1308" w:type="pct"/>
                  <w:tcBorders>
                    <w:top w:val="single" w:sz="4" w:space="0" w:color="auto"/>
                    <w:left w:val="single" w:sz="4" w:space="0" w:color="auto"/>
                    <w:bottom w:val="single" w:sz="4" w:space="0" w:color="auto"/>
                    <w:right w:val="single" w:sz="4" w:space="0" w:color="auto"/>
                  </w:tcBorders>
                </w:tcPr>
                <w:p w14:paraId="79D71C23" w14:textId="77777777" w:rsidR="0021369F" w:rsidRPr="007B0169" w:rsidRDefault="0021369F" w:rsidP="00A6123E">
                  <w:pPr>
                    <w:tabs>
                      <w:tab w:val="left" w:pos="1920"/>
                    </w:tabs>
                    <w:jc w:val="left"/>
                    <w:rPr>
                      <w:sz w:val="20"/>
                      <w:szCs w:val="20"/>
                    </w:rPr>
                  </w:pPr>
                  <w:r w:rsidRPr="007B0169">
                    <w:rPr>
                      <w:rFonts w:eastAsia="MS Mincho"/>
                      <w:sz w:val="20"/>
                      <w:szCs w:val="20"/>
                      <w:lang w:eastAsia="ja-JP"/>
                    </w:rPr>
                    <w:t>Sub-class 3-1:</w:t>
                  </w:r>
                </w:p>
              </w:tc>
              <w:tc>
                <w:tcPr>
                  <w:tcW w:w="3692" w:type="pct"/>
                  <w:tcBorders>
                    <w:top w:val="single" w:sz="4" w:space="0" w:color="auto"/>
                    <w:left w:val="single" w:sz="4" w:space="0" w:color="auto"/>
                    <w:bottom w:val="single" w:sz="4" w:space="0" w:color="auto"/>
                    <w:right w:val="single" w:sz="4" w:space="0" w:color="auto"/>
                  </w:tcBorders>
                </w:tcPr>
                <w:p w14:paraId="4C5F57A9" w14:textId="77777777" w:rsidR="0021369F" w:rsidRPr="007B0169" w:rsidRDefault="0021369F" w:rsidP="00A6123E">
                  <w:pPr>
                    <w:tabs>
                      <w:tab w:val="left" w:pos="1920"/>
                    </w:tabs>
                    <w:jc w:val="left"/>
                    <w:rPr>
                      <w:sz w:val="20"/>
                      <w:szCs w:val="20"/>
                    </w:rPr>
                  </w:pPr>
                  <w:r w:rsidRPr="007B0169">
                    <w:rPr>
                      <w:sz w:val="20"/>
                      <w:szCs w:val="20"/>
                    </w:rPr>
                    <w:t xml:space="preserve">part 1, in cold condition, </w:t>
                  </w:r>
                </w:p>
                <w:p w14:paraId="00B2CC49" w14:textId="77777777" w:rsidR="0021369F" w:rsidRPr="007B0169" w:rsidRDefault="0021369F" w:rsidP="00A6123E">
                  <w:pPr>
                    <w:tabs>
                      <w:tab w:val="left" w:pos="1920"/>
                    </w:tabs>
                    <w:jc w:val="left"/>
                    <w:rPr>
                      <w:sz w:val="20"/>
                      <w:szCs w:val="20"/>
                    </w:rPr>
                  </w:pPr>
                  <w:r w:rsidRPr="007B0169">
                    <w:rPr>
                      <w:sz w:val="20"/>
                      <w:szCs w:val="20"/>
                    </w:rPr>
                    <w:t xml:space="preserve">followed by part 2, in warm condition, </w:t>
                  </w:r>
                </w:p>
                <w:p w14:paraId="6653B07C" w14:textId="77777777" w:rsidR="0021369F" w:rsidRPr="007B0169" w:rsidRDefault="0021369F" w:rsidP="00A6123E">
                  <w:pPr>
                    <w:tabs>
                      <w:tab w:val="left" w:pos="1920"/>
                    </w:tabs>
                    <w:jc w:val="left"/>
                    <w:rPr>
                      <w:sz w:val="20"/>
                      <w:szCs w:val="20"/>
                    </w:rPr>
                  </w:pPr>
                  <w:r w:rsidRPr="007B0169">
                    <w:rPr>
                      <w:sz w:val="20"/>
                      <w:szCs w:val="20"/>
                    </w:rPr>
                    <w:t>followed by part 3, reduced vehicle speed in warm condition.</w:t>
                  </w:r>
                </w:p>
              </w:tc>
            </w:tr>
            <w:tr w:rsidR="0021369F" w:rsidRPr="007B0169" w14:paraId="19D44FA2" w14:textId="77777777" w:rsidTr="00A6123E">
              <w:tc>
                <w:tcPr>
                  <w:tcW w:w="1308" w:type="pct"/>
                  <w:tcBorders>
                    <w:top w:val="single" w:sz="4" w:space="0" w:color="auto"/>
                    <w:left w:val="single" w:sz="4" w:space="0" w:color="auto"/>
                    <w:bottom w:val="single" w:sz="4" w:space="0" w:color="auto"/>
                    <w:right w:val="single" w:sz="4" w:space="0" w:color="auto"/>
                  </w:tcBorders>
                </w:tcPr>
                <w:p w14:paraId="11A6FB30" w14:textId="77777777" w:rsidR="0021369F" w:rsidRPr="007B0169" w:rsidRDefault="0021369F" w:rsidP="00A6123E">
                  <w:pPr>
                    <w:tabs>
                      <w:tab w:val="left" w:pos="1920"/>
                    </w:tabs>
                    <w:jc w:val="left"/>
                    <w:rPr>
                      <w:sz w:val="20"/>
                      <w:szCs w:val="20"/>
                    </w:rPr>
                  </w:pPr>
                  <w:r w:rsidRPr="007B0169">
                    <w:rPr>
                      <w:rFonts w:eastAsia="MS Mincho"/>
                      <w:sz w:val="20"/>
                      <w:szCs w:val="20"/>
                      <w:lang w:eastAsia="ja-JP"/>
                    </w:rPr>
                    <w:t>Sub-class 3-2:</w:t>
                  </w:r>
                </w:p>
              </w:tc>
              <w:tc>
                <w:tcPr>
                  <w:tcW w:w="3692" w:type="pct"/>
                  <w:tcBorders>
                    <w:top w:val="single" w:sz="4" w:space="0" w:color="auto"/>
                    <w:left w:val="single" w:sz="4" w:space="0" w:color="auto"/>
                    <w:bottom w:val="single" w:sz="4" w:space="0" w:color="auto"/>
                    <w:right w:val="single" w:sz="4" w:space="0" w:color="auto"/>
                  </w:tcBorders>
                </w:tcPr>
                <w:p w14:paraId="4DFF25D2" w14:textId="77777777" w:rsidR="0021369F" w:rsidRPr="007B0169" w:rsidRDefault="0021369F" w:rsidP="00A6123E">
                  <w:pPr>
                    <w:tabs>
                      <w:tab w:val="left" w:pos="1920"/>
                    </w:tabs>
                    <w:jc w:val="left"/>
                    <w:rPr>
                      <w:sz w:val="20"/>
                      <w:szCs w:val="20"/>
                    </w:rPr>
                  </w:pPr>
                  <w:r w:rsidRPr="007B0169">
                    <w:rPr>
                      <w:sz w:val="20"/>
                      <w:szCs w:val="20"/>
                    </w:rPr>
                    <w:t xml:space="preserve">part 1, in cold condition, </w:t>
                  </w:r>
                </w:p>
                <w:p w14:paraId="505ACAC5" w14:textId="77777777" w:rsidR="0021369F" w:rsidRPr="007B0169" w:rsidRDefault="0021369F" w:rsidP="00A6123E">
                  <w:pPr>
                    <w:tabs>
                      <w:tab w:val="left" w:pos="1920"/>
                    </w:tabs>
                    <w:jc w:val="left"/>
                    <w:rPr>
                      <w:sz w:val="20"/>
                      <w:szCs w:val="20"/>
                    </w:rPr>
                  </w:pPr>
                  <w:r w:rsidRPr="007B0169">
                    <w:rPr>
                      <w:sz w:val="20"/>
                      <w:szCs w:val="20"/>
                    </w:rPr>
                    <w:t>followed by part 2, in warm condition,</w:t>
                  </w:r>
                </w:p>
                <w:p w14:paraId="4621CD78" w14:textId="77777777" w:rsidR="0021369F" w:rsidRPr="007B0169" w:rsidRDefault="0021369F" w:rsidP="00A6123E">
                  <w:pPr>
                    <w:tabs>
                      <w:tab w:val="left" w:pos="1920"/>
                    </w:tabs>
                    <w:jc w:val="left"/>
                    <w:rPr>
                      <w:sz w:val="20"/>
                      <w:szCs w:val="20"/>
                    </w:rPr>
                  </w:pPr>
                  <w:r w:rsidRPr="007B0169">
                    <w:rPr>
                      <w:sz w:val="20"/>
                      <w:szCs w:val="20"/>
                    </w:rPr>
                    <w:t>followed by part 3, in warm condition.</w:t>
                  </w:r>
                </w:p>
              </w:tc>
            </w:tr>
          </w:tbl>
          <w:p w14:paraId="00FFC7EE" w14:textId="77777777" w:rsidR="0021369F" w:rsidRPr="007B0169" w:rsidRDefault="0021369F" w:rsidP="00A6123E">
            <w:r w:rsidRPr="007B0169">
              <w:t>Table B.2.-1: WMTC test cycle parts for class 1.2 and 3 vehicles</w:t>
            </w:r>
          </w:p>
        </w:tc>
      </w:tr>
      <w:tr w:rsidR="0021369F" w:rsidRPr="007B0169" w14:paraId="6C9B96B7" w14:textId="77777777" w:rsidTr="00A6123E">
        <w:tc>
          <w:tcPr>
            <w:tcW w:w="2016" w:type="dxa"/>
          </w:tcPr>
          <w:p w14:paraId="42DB7F04" w14:textId="77777777" w:rsidR="0021369F" w:rsidRPr="007B0169" w:rsidRDefault="0021369F" w:rsidP="00A6123E">
            <w:pPr>
              <w:keepLines/>
              <w:autoSpaceDE w:val="0"/>
              <w:autoSpaceDN w:val="0"/>
              <w:adjustRightInd w:val="0"/>
              <w:ind w:left="240"/>
              <w:jc w:val="left"/>
            </w:pPr>
            <w:r w:rsidRPr="007B0169">
              <w:lastRenderedPageBreak/>
              <w:t>3.3.</w:t>
            </w:r>
          </w:p>
        </w:tc>
        <w:tc>
          <w:tcPr>
            <w:tcW w:w="7590" w:type="dxa"/>
            <w:vAlign w:val="center"/>
          </w:tcPr>
          <w:p w14:paraId="79A481C2" w14:textId="77777777" w:rsidR="0021369F" w:rsidRPr="007B0169" w:rsidRDefault="0021369F" w:rsidP="00A6123E">
            <w:r w:rsidRPr="007B0169">
              <w:t>Specification of the reference fuel</w:t>
            </w:r>
          </w:p>
          <w:p w14:paraId="3712F05B" w14:textId="0C1FCA67" w:rsidR="0021369F" w:rsidRPr="007B0169" w:rsidRDefault="0021369F" w:rsidP="00974199">
            <w:r w:rsidRPr="007B0169">
              <w:t xml:space="preserve">The appropriate reference fuels as specified in Annex B.6.2. </w:t>
            </w:r>
            <w:r w:rsidR="00974199" w:rsidRPr="007B0169">
              <w:t>shall be used for conducting test type I.</w:t>
            </w:r>
          </w:p>
        </w:tc>
      </w:tr>
      <w:tr w:rsidR="0021369F" w:rsidRPr="007B0169" w14:paraId="0DA09014" w14:textId="77777777" w:rsidTr="00A6123E">
        <w:tc>
          <w:tcPr>
            <w:tcW w:w="2016" w:type="dxa"/>
          </w:tcPr>
          <w:p w14:paraId="27F1EB82" w14:textId="77777777" w:rsidR="0021369F" w:rsidRPr="007B0169" w:rsidRDefault="0021369F" w:rsidP="00A6123E">
            <w:pPr>
              <w:keepLines/>
              <w:autoSpaceDE w:val="0"/>
              <w:autoSpaceDN w:val="0"/>
              <w:adjustRightInd w:val="0"/>
              <w:ind w:left="240"/>
              <w:jc w:val="left"/>
            </w:pPr>
            <w:r w:rsidRPr="007B0169">
              <w:t>3.4.</w:t>
            </w:r>
          </w:p>
        </w:tc>
        <w:tc>
          <w:tcPr>
            <w:tcW w:w="7590" w:type="dxa"/>
            <w:vAlign w:val="center"/>
          </w:tcPr>
          <w:p w14:paraId="06E4ABD4" w14:textId="77777777" w:rsidR="0021369F" w:rsidRPr="007B0169" w:rsidRDefault="0021369F" w:rsidP="00A6123E">
            <w:bookmarkStart w:id="36" w:name="_Toc66871746"/>
            <w:bookmarkStart w:id="37" w:name="_Toc66951803"/>
            <w:bookmarkStart w:id="38" w:name="_Toc66953227"/>
            <w:r w:rsidRPr="007B0169">
              <w:t>Type I tes</w:t>
            </w:r>
            <w:bookmarkEnd w:id="36"/>
            <w:bookmarkEnd w:id="37"/>
            <w:bookmarkEnd w:id="38"/>
            <w:r w:rsidRPr="007B0169">
              <w:t>t procedure.</w:t>
            </w:r>
          </w:p>
        </w:tc>
      </w:tr>
      <w:tr w:rsidR="0021369F" w:rsidRPr="007B0169" w14:paraId="4BF0651C" w14:textId="77777777" w:rsidTr="00A6123E">
        <w:tc>
          <w:tcPr>
            <w:tcW w:w="2016" w:type="dxa"/>
          </w:tcPr>
          <w:p w14:paraId="63C3FB3F" w14:textId="77777777" w:rsidR="0021369F" w:rsidRPr="007B0169" w:rsidRDefault="0021369F" w:rsidP="00A6123E">
            <w:pPr>
              <w:keepLines/>
              <w:autoSpaceDE w:val="0"/>
              <w:autoSpaceDN w:val="0"/>
              <w:adjustRightInd w:val="0"/>
              <w:ind w:left="240"/>
              <w:jc w:val="left"/>
            </w:pPr>
            <w:r w:rsidRPr="007B0169">
              <w:t>3.4.1.</w:t>
            </w:r>
          </w:p>
        </w:tc>
        <w:tc>
          <w:tcPr>
            <w:tcW w:w="7590" w:type="dxa"/>
            <w:vAlign w:val="center"/>
          </w:tcPr>
          <w:p w14:paraId="708A91A0" w14:textId="77777777" w:rsidR="0021369F" w:rsidRPr="007B0169" w:rsidRDefault="0021369F" w:rsidP="00A6123E">
            <w:bookmarkStart w:id="39" w:name="_Ref37051454"/>
            <w:bookmarkStart w:id="40" w:name="_Toc66871747"/>
            <w:bookmarkStart w:id="41" w:name="_Toc66951804"/>
            <w:bookmarkStart w:id="42" w:name="_Toc66953228"/>
            <w:r w:rsidRPr="007B0169">
              <w:t>Driver</w:t>
            </w:r>
            <w:bookmarkEnd w:id="39"/>
            <w:bookmarkEnd w:id="40"/>
            <w:bookmarkEnd w:id="41"/>
            <w:bookmarkEnd w:id="42"/>
          </w:p>
          <w:p w14:paraId="0F019CFE" w14:textId="77777777" w:rsidR="0021369F" w:rsidRPr="007B0169" w:rsidRDefault="0021369F" w:rsidP="00A6123E">
            <w:r w:rsidRPr="007B0169">
              <w:t>The test driver shall have a mass of 75 kg ± 5 kg.</w:t>
            </w:r>
          </w:p>
        </w:tc>
      </w:tr>
      <w:tr w:rsidR="0021369F" w:rsidRPr="007B0169" w14:paraId="7018ED8E" w14:textId="77777777" w:rsidTr="00A6123E">
        <w:tc>
          <w:tcPr>
            <w:tcW w:w="2016" w:type="dxa"/>
          </w:tcPr>
          <w:p w14:paraId="6063BCC9" w14:textId="77777777" w:rsidR="0021369F" w:rsidRPr="007B0169" w:rsidRDefault="0021369F" w:rsidP="00A6123E">
            <w:pPr>
              <w:keepLines/>
              <w:autoSpaceDE w:val="0"/>
              <w:autoSpaceDN w:val="0"/>
              <w:adjustRightInd w:val="0"/>
              <w:ind w:left="240"/>
              <w:jc w:val="left"/>
            </w:pPr>
            <w:r w:rsidRPr="007B0169">
              <w:t>3.4.2.</w:t>
            </w:r>
          </w:p>
        </w:tc>
        <w:tc>
          <w:tcPr>
            <w:tcW w:w="7590" w:type="dxa"/>
            <w:vAlign w:val="center"/>
          </w:tcPr>
          <w:p w14:paraId="6D4E4E26" w14:textId="77777777" w:rsidR="0021369F" w:rsidRPr="007B0169" w:rsidRDefault="0021369F" w:rsidP="00A6123E">
            <w:bookmarkStart w:id="43" w:name="_Toc66951805"/>
            <w:bookmarkStart w:id="44" w:name="_Toc66953229"/>
            <w:r w:rsidRPr="007B0169">
              <w:t>Test bench specifications and settings</w:t>
            </w:r>
            <w:bookmarkEnd w:id="43"/>
            <w:bookmarkEnd w:id="44"/>
          </w:p>
        </w:tc>
      </w:tr>
      <w:tr w:rsidR="0021369F" w:rsidRPr="007B0169" w14:paraId="3A5A3BEF" w14:textId="77777777" w:rsidTr="00A6123E">
        <w:tc>
          <w:tcPr>
            <w:tcW w:w="2016" w:type="dxa"/>
          </w:tcPr>
          <w:p w14:paraId="075E540E" w14:textId="77777777" w:rsidR="0021369F" w:rsidRPr="007B0169" w:rsidRDefault="0021369F" w:rsidP="00A6123E">
            <w:pPr>
              <w:keepLines/>
              <w:autoSpaceDE w:val="0"/>
              <w:autoSpaceDN w:val="0"/>
              <w:adjustRightInd w:val="0"/>
              <w:ind w:left="240"/>
              <w:jc w:val="left"/>
            </w:pPr>
            <w:r w:rsidRPr="007B0169">
              <w:t>3.4.2.1.</w:t>
            </w:r>
          </w:p>
        </w:tc>
        <w:tc>
          <w:tcPr>
            <w:tcW w:w="7590" w:type="dxa"/>
            <w:vAlign w:val="center"/>
          </w:tcPr>
          <w:p w14:paraId="48CB4D1D" w14:textId="77777777" w:rsidR="0021369F" w:rsidRPr="007B0169" w:rsidRDefault="0021369F" w:rsidP="00A6123E">
            <w:r w:rsidRPr="007B0169">
              <w:t>The dynamometer shall have a single roller for two-wheel vehicles with a diameter of at least 400 mm. A chassis dynamometer equipped with dual rollers is permitted when testing tricycles with two front wheels or quadricycles.</w:t>
            </w:r>
          </w:p>
        </w:tc>
      </w:tr>
      <w:tr w:rsidR="0021369F" w:rsidRPr="007B0169" w14:paraId="04D4514A" w14:textId="77777777" w:rsidTr="00A6123E">
        <w:tc>
          <w:tcPr>
            <w:tcW w:w="2016" w:type="dxa"/>
          </w:tcPr>
          <w:p w14:paraId="32BA16F8" w14:textId="77777777" w:rsidR="0021369F" w:rsidRPr="007B0169" w:rsidRDefault="0021369F" w:rsidP="00A6123E">
            <w:pPr>
              <w:keepLines/>
              <w:autoSpaceDE w:val="0"/>
              <w:autoSpaceDN w:val="0"/>
              <w:adjustRightInd w:val="0"/>
              <w:ind w:left="240"/>
              <w:jc w:val="left"/>
            </w:pPr>
            <w:r w:rsidRPr="007B0169">
              <w:lastRenderedPageBreak/>
              <w:t>3.4.2.2.</w:t>
            </w:r>
          </w:p>
        </w:tc>
        <w:tc>
          <w:tcPr>
            <w:tcW w:w="7590" w:type="dxa"/>
            <w:vAlign w:val="center"/>
          </w:tcPr>
          <w:p w14:paraId="280FE516" w14:textId="77777777" w:rsidR="0021369F" w:rsidRPr="007B0169" w:rsidRDefault="0021369F" w:rsidP="00A6123E">
            <w:r w:rsidRPr="007B0169">
              <w:t>The dynamometer shall be equipped with a roller revolution counter for measuring actual distance travelled.</w:t>
            </w:r>
          </w:p>
        </w:tc>
      </w:tr>
      <w:tr w:rsidR="0021369F" w:rsidRPr="007B0169" w14:paraId="6BA926C1" w14:textId="77777777" w:rsidTr="00A6123E">
        <w:tc>
          <w:tcPr>
            <w:tcW w:w="2016" w:type="dxa"/>
          </w:tcPr>
          <w:p w14:paraId="603F449F" w14:textId="77777777" w:rsidR="0021369F" w:rsidRPr="007B0169" w:rsidRDefault="0021369F" w:rsidP="00A6123E">
            <w:pPr>
              <w:keepLines/>
              <w:autoSpaceDE w:val="0"/>
              <w:autoSpaceDN w:val="0"/>
              <w:adjustRightInd w:val="0"/>
              <w:ind w:left="240"/>
              <w:jc w:val="left"/>
            </w:pPr>
            <w:r w:rsidRPr="007B0169">
              <w:t>3.4.2.3.</w:t>
            </w:r>
          </w:p>
        </w:tc>
        <w:tc>
          <w:tcPr>
            <w:tcW w:w="7590" w:type="dxa"/>
            <w:vAlign w:val="center"/>
          </w:tcPr>
          <w:p w14:paraId="76385F33" w14:textId="77777777" w:rsidR="0021369F" w:rsidRPr="007B0169" w:rsidRDefault="0021369F" w:rsidP="00A6123E">
            <w:r w:rsidRPr="007B0169">
              <w:t>Dynamometer flywheels or other means shall be used to simulate the inertia specified in point 4.2.2.</w:t>
            </w:r>
          </w:p>
        </w:tc>
      </w:tr>
      <w:tr w:rsidR="0021369F" w:rsidRPr="007B0169" w14:paraId="6FC8E77C" w14:textId="77777777" w:rsidTr="00A6123E">
        <w:tc>
          <w:tcPr>
            <w:tcW w:w="2016" w:type="dxa"/>
          </w:tcPr>
          <w:p w14:paraId="5340A449" w14:textId="77777777" w:rsidR="0021369F" w:rsidRPr="007B0169" w:rsidRDefault="0021369F" w:rsidP="00A6123E">
            <w:pPr>
              <w:keepLines/>
              <w:autoSpaceDE w:val="0"/>
              <w:autoSpaceDN w:val="0"/>
              <w:adjustRightInd w:val="0"/>
              <w:ind w:left="240"/>
              <w:jc w:val="left"/>
            </w:pPr>
            <w:r w:rsidRPr="007B0169">
              <w:t>3.4.2.4.</w:t>
            </w:r>
          </w:p>
        </w:tc>
        <w:tc>
          <w:tcPr>
            <w:tcW w:w="7590" w:type="dxa"/>
            <w:vAlign w:val="center"/>
          </w:tcPr>
          <w:p w14:paraId="71EB6D31" w14:textId="77777777" w:rsidR="0021369F" w:rsidRPr="007B0169" w:rsidRDefault="0021369F" w:rsidP="00A6123E">
            <w:r w:rsidRPr="007B0169">
              <w:t>The dynamometer rollers shall be clean, dry and free from anything which might cause the tyre to slip.</w:t>
            </w:r>
          </w:p>
        </w:tc>
      </w:tr>
      <w:tr w:rsidR="0021369F" w:rsidRPr="007B0169" w14:paraId="0E5CCEBE" w14:textId="77777777" w:rsidTr="00A6123E">
        <w:tc>
          <w:tcPr>
            <w:tcW w:w="2016" w:type="dxa"/>
          </w:tcPr>
          <w:p w14:paraId="09657577" w14:textId="77777777" w:rsidR="0021369F" w:rsidRPr="007B0169" w:rsidRDefault="0021369F" w:rsidP="00A6123E">
            <w:pPr>
              <w:keepLines/>
              <w:autoSpaceDE w:val="0"/>
              <w:autoSpaceDN w:val="0"/>
              <w:adjustRightInd w:val="0"/>
              <w:ind w:left="240"/>
              <w:jc w:val="left"/>
            </w:pPr>
            <w:r w:rsidRPr="007B0169">
              <w:t>3.4.2.5.</w:t>
            </w:r>
          </w:p>
        </w:tc>
        <w:tc>
          <w:tcPr>
            <w:tcW w:w="7590" w:type="dxa"/>
            <w:vAlign w:val="center"/>
          </w:tcPr>
          <w:p w14:paraId="1457FB9F" w14:textId="77777777" w:rsidR="0021369F" w:rsidRPr="007B0169" w:rsidRDefault="0021369F" w:rsidP="00A6123E">
            <w:commentRangeStart w:id="45"/>
            <w:r w:rsidRPr="007B0169">
              <w:t>C</w:t>
            </w:r>
            <w:commentRangeEnd w:id="45"/>
            <w:r w:rsidR="004C41C6" w:rsidRPr="007B0169">
              <w:rPr>
                <w:rStyle w:val="CommentReference"/>
              </w:rPr>
              <w:commentReference w:id="45"/>
            </w:r>
            <w:r w:rsidRPr="007B0169">
              <w:t>ooling fan specifications as follows:</w:t>
            </w:r>
          </w:p>
        </w:tc>
      </w:tr>
      <w:tr w:rsidR="0021369F" w:rsidRPr="007B0169" w14:paraId="531DE518" w14:textId="77777777" w:rsidTr="00A6123E">
        <w:tc>
          <w:tcPr>
            <w:tcW w:w="2016" w:type="dxa"/>
          </w:tcPr>
          <w:p w14:paraId="1974098C" w14:textId="77777777" w:rsidR="0021369F" w:rsidRPr="007B0169" w:rsidRDefault="0021369F" w:rsidP="00A6123E">
            <w:pPr>
              <w:keepLines/>
              <w:autoSpaceDE w:val="0"/>
              <w:autoSpaceDN w:val="0"/>
              <w:adjustRightInd w:val="0"/>
              <w:ind w:left="240"/>
              <w:jc w:val="left"/>
            </w:pPr>
            <w:r w:rsidRPr="007B0169">
              <w:t>3.4.2.5.1.</w:t>
            </w:r>
          </w:p>
        </w:tc>
        <w:tc>
          <w:tcPr>
            <w:tcW w:w="7590" w:type="dxa"/>
            <w:vAlign w:val="center"/>
          </w:tcPr>
          <w:p w14:paraId="139EEE05" w14:textId="77777777" w:rsidR="0021369F" w:rsidRPr="007B0169" w:rsidRDefault="0021369F" w:rsidP="00A6123E">
            <w:r w:rsidRPr="007B0169">
              <w:t>Throughout the test, a variable-speed cooling blower (fan) shall be positioned in front of the vehicle so as to direct the cooling air onto it in a manner that simulates actual operating conditions. The blower speed shall be such that, within the operating range of 10 to 50 km/h, the linear velocity of the air at the blower outlet is within ±5 km/h of the corresponding roller speed. At the range of over 50 km/h, the linear velocity of the air shall be within ±10 percent. At roller speeds of less than 10 km/h, air velocity may be zero.</w:t>
            </w:r>
          </w:p>
        </w:tc>
      </w:tr>
      <w:tr w:rsidR="0021369F" w:rsidRPr="007B0169" w14:paraId="6824D6B5" w14:textId="77777777" w:rsidTr="00A6123E">
        <w:tc>
          <w:tcPr>
            <w:tcW w:w="2016" w:type="dxa"/>
          </w:tcPr>
          <w:p w14:paraId="3CEABB29" w14:textId="77777777" w:rsidR="0021369F" w:rsidRPr="007B0169" w:rsidRDefault="0021369F" w:rsidP="00A6123E">
            <w:pPr>
              <w:keepLines/>
              <w:autoSpaceDE w:val="0"/>
              <w:autoSpaceDN w:val="0"/>
              <w:adjustRightInd w:val="0"/>
              <w:ind w:left="240"/>
              <w:jc w:val="left"/>
            </w:pPr>
            <w:r w:rsidRPr="007B0169">
              <w:t>3.4.2.5.2.</w:t>
            </w:r>
          </w:p>
        </w:tc>
        <w:tc>
          <w:tcPr>
            <w:tcW w:w="7590" w:type="dxa"/>
            <w:vAlign w:val="center"/>
          </w:tcPr>
          <w:p w14:paraId="141AEDE3" w14:textId="77777777" w:rsidR="0021369F" w:rsidRPr="007B0169" w:rsidRDefault="0021369F" w:rsidP="00A6123E">
            <w:r w:rsidRPr="007B0169">
              <w:t>The air velocity referred to in point 3.4.2.5.1. shall be determined as an averaged value of nine measuring points which are located at the centre of each rectangle dividing the whole of the blower outlet into nine areas (dividing both horizontal and vertical sides of the blower outlet into three equal parts). The value at each of the nine points shall be within 10 percent of the average of the nine values.</w:t>
            </w:r>
          </w:p>
        </w:tc>
      </w:tr>
      <w:tr w:rsidR="0021369F" w:rsidRPr="007B0169" w14:paraId="22B8B7EC" w14:textId="77777777" w:rsidTr="00A6123E">
        <w:tc>
          <w:tcPr>
            <w:tcW w:w="2016" w:type="dxa"/>
          </w:tcPr>
          <w:p w14:paraId="684DD543" w14:textId="77777777" w:rsidR="0021369F" w:rsidRPr="007B0169" w:rsidRDefault="0021369F" w:rsidP="00A6123E">
            <w:pPr>
              <w:keepLines/>
              <w:autoSpaceDE w:val="0"/>
              <w:autoSpaceDN w:val="0"/>
              <w:adjustRightInd w:val="0"/>
              <w:ind w:left="240"/>
              <w:jc w:val="left"/>
            </w:pPr>
            <w:r w:rsidRPr="007B0169">
              <w:t>3.4.2.5.3.</w:t>
            </w:r>
          </w:p>
        </w:tc>
        <w:tc>
          <w:tcPr>
            <w:tcW w:w="7590" w:type="dxa"/>
            <w:vAlign w:val="center"/>
          </w:tcPr>
          <w:p w14:paraId="0CFB60AE" w14:textId="77777777" w:rsidR="0021369F" w:rsidRPr="007B0169" w:rsidRDefault="0021369F" w:rsidP="00A6123E">
            <w:r w:rsidRPr="007B0169">
              <w:t>The blower outlet shall have a cross-section area of at least 0.4 m</w:t>
            </w:r>
            <w:r w:rsidRPr="007B0169">
              <w:rPr>
                <w:vertAlign w:val="superscript"/>
              </w:rPr>
              <w:t>2</w:t>
            </w:r>
            <w:r w:rsidRPr="007B0169">
              <w:t xml:space="preserve"> and the bottom of the blower outlet shall be between 5 and 20 cm above floor level. The blower outlet shall be perpendicular to the longitudinal axis of the vehicle, between 30 and 45 cm in front of its front wheel. The device used to measure the linear velocity of the air shall be located at between 0 and 20 cm from the air outlet.</w:t>
            </w:r>
          </w:p>
        </w:tc>
      </w:tr>
      <w:tr w:rsidR="0021369F" w:rsidRPr="007B0169" w14:paraId="5FA20BAC" w14:textId="77777777" w:rsidTr="00A6123E">
        <w:tc>
          <w:tcPr>
            <w:tcW w:w="2016" w:type="dxa"/>
          </w:tcPr>
          <w:p w14:paraId="2374A1DE" w14:textId="77777777" w:rsidR="0021369F" w:rsidRPr="007B0169" w:rsidRDefault="0021369F" w:rsidP="00A6123E">
            <w:pPr>
              <w:keepLines/>
              <w:autoSpaceDE w:val="0"/>
              <w:autoSpaceDN w:val="0"/>
              <w:adjustRightInd w:val="0"/>
              <w:ind w:left="240"/>
              <w:jc w:val="left"/>
            </w:pPr>
            <w:r w:rsidRPr="007B0169">
              <w:t>3.4.2.6.</w:t>
            </w:r>
          </w:p>
        </w:tc>
        <w:tc>
          <w:tcPr>
            <w:tcW w:w="7590" w:type="dxa"/>
            <w:vAlign w:val="center"/>
          </w:tcPr>
          <w:p w14:paraId="4C727FEA" w14:textId="77777777" w:rsidR="0021369F" w:rsidRPr="007B0169" w:rsidRDefault="0021369F" w:rsidP="00A6123E">
            <w:r w:rsidRPr="007B0169">
              <w:t>The detailed requirements regarding the chassis dynamometer are listed in Annex B.6.7.</w:t>
            </w:r>
          </w:p>
        </w:tc>
      </w:tr>
      <w:tr w:rsidR="0021369F" w:rsidRPr="007B0169" w14:paraId="055EF2F6" w14:textId="77777777" w:rsidTr="00A6123E">
        <w:tc>
          <w:tcPr>
            <w:tcW w:w="2016" w:type="dxa"/>
          </w:tcPr>
          <w:p w14:paraId="66A6B341" w14:textId="77777777" w:rsidR="0021369F" w:rsidRPr="007B0169" w:rsidRDefault="0021369F" w:rsidP="00A6123E">
            <w:pPr>
              <w:keepLines/>
              <w:autoSpaceDE w:val="0"/>
              <w:autoSpaceDN w:val="0"/>
              <w:adjustRightInd w:val="0"/>
              <w:ind w:left="240"/>
              <w:jc w:val="left"/>
            </w:pPr>
            <w:r w:rsidRPr="007B0169">
              <w:t>3.4.3.</w:t>
            </w:r>
          </w:p>
        </w:tc>
        <w:tc>
          <w:tcPr>
            <w:tcW w:w="7590" w:type="dxa"/>
            <w:vAlign w:val="center"/>
          </w:tcPr>
          <w:p w14:paraId="2437A26D" w14:textId="77777777" w:rsidR="0021369F" w:rsidRPr="007B0169" w:rsidRDefault="0021369F" w:rsidP="00A6123E">
            <w:bookmarkStart w:id="46" w:name="_Toc66871749"/>
            <w:bookmarkStart w:id="47" w:name="_Toc66951806"/>
            <w:bookmarkStart w:id="48" w:name="_Toc66953230"/>
            <w:commentRangeStart w:id="49"/>
            <w:r w:rsidRPr="007B0169">
              <w:t>E</w:t>
            </w:r>
            <w:commentRangeEnd w:id="49"/>
            <w:r w:rsidR="004C41C6" w:rsidRPr="007B0169">
              <w:rPr>
                <w:rStyle w:val="CommentReference"/>
              </w:rPr>
              <w:commentReference w:id="49"/>
            </w:r>
            <w:r w:rsidRPr="007B0169">
              <w:t>xhaust gas measurement system</w:t>
            </w:r>
            <w:bookmarkEnd w:id="46"/>
            <w:bookmarkEnd w:id="47"/>
            <w:bookmarkEnd w:id="48"/>
          </w:p>
        </w:tc>
      </w:tr>
      <w:tr w:rsidR="0021369F" w:rsidRPr="007B0169" w14:paraId="238F89C3" w14:textId="77777777" w:rsidTr="00A6123E">
        <w:tc>
          <w:tcPr>
            <w:tcW w:w="2016" w:type="dxa"/>
          </w:tcPr>
          <w:p w14:paraId="269B8629" w14:textId="77777777" w:rsidR="0021369F" w:rsidRPr="007B0169" w:rsidRDefault="0021369F" w:rsidP="00A6123E">
            <w:pPr>
              <w:keepLines/>
              <w:autoSpaceDE w:val="0"/>
              <w:autoSpaceDN w:val="0"/>
              <w:adjustRightInd w:val="0"/>
              <w:ind w:left="240"/>
              <w:jc w:val="left"/>
            </w:pPr>
            <w:r w:rsidRPr="007B0169">
              <w:t>3.4.3.1.</w:t>
            </w:r>
          </w:p>
        </w:tc>
        <w:tc>
          <w:tcPr>
            <w:tcW w:w="7590" w:type="dxa"/>
            <w:vAlign w:val="center"/>
          </w:tcPr>
          <w:p w14:paraId="37768E9D" w14:textId="77777777" w:rsidR="0021369F" w:rsidRPr="007B0169" w:rsidRDefault="0021369F" w:rsidP="00A6123E">
            <w:r w:rsidRPr="007B0169">
              <w:t>The gas-collection device shall be a closed-type device that can collect all exhaust gases at the vehicle exhaust outlets on condition that it satisfies the backpressure condition of ± 1.225 Pa (125 mm H</w:t>
            </w:r>
            <w:r w:rsidRPr="007B0169">
              <w:rPr>
                <w:vertAlign w:val="subscript"/>
              </w:rPr>
              <w:t>2</w:t>
            </w:r>
            <w:r w:rsidRPr="007B0169">
              <w:t>O). An open system may be used instead if it is confirmed that all the exhaust gases are collected. The gas collection shall be such that there is no condensation which could appreciably modify the nature of exhaust gases at the test temperature. An example of a gas-collection device is illustrated in Figure B.2.-1:</w:t>
            </w:r>
          </w:p>
          <w:p w14:paraId="5A49EDF5" w14:textId="77777777" w:rsidR="0021369F" w:rsidRPr="007B0169" w:rsidRDefault="0021369F" w:rsidP="00A6123E">
            <w:pPr>
              <w:rPr>
                <w:sz w:val="21"/>
                <w:szCs w:val="21"/>
                <w:shd w:val="pct15" w:color="auto" w:fill="FFFFFF"/>
              </w:rPr>
            </w:pPr>
            <w:r w:rsidRPr="007B0169">
              <w:rPr>
                <w:noProof/>
                <w:sz w:val="21"/>
                <w:szCs w:val="21"/>
                <w:shd w:val="pct15" w:color="auto" w:fill="FFFFFF"/>
                <w:lang w:val="nl-BE" w:eastAsia="nl-BE"/>
              </w:rPr>
              <w:lastRenderedPageBreak/>
              <w:drawing>
                <wp:inline distT="0" distB="0" distL="0" distR="0" wp14:anchorId="422DE6EC" wp14:editId="7600C113">
                  <wp:extent cx="5221605" cy="451802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1.2.gif"/>
                          <pic:cNvPicPr/>
                        </pic:nvPicPr>
                        <pic:blipFill>
                          <a:blip r:embed="rId22">
                            <a:extLst>
                              <a:ext uri="{28A0092B-C50C-407E-A947-70E740481C1C}">
                                <a14:useLocalDpi xmlns:a14="http://schemas.microsoft.com/office/drawing/2010/main" val="0"/>
                              </a:ext>
                            </a:extLst>
                          </a:blip>
                          <a:stretch>
                            <a:fillRect/>
                          </a:stretch>
                        </pic:blipFill>
                        <pic:spPr>
                          <a:xfrm>
                            <a:off x="0" y="0"/>
                            <a:ext cx="5221605" cy="4518025"/>
                          </a:xfrm>
                          <a:prstGeom prst="rect">
                            <a:avLst/>
                          </a:prstGeom>
                        </pic:spPr>
                      </pic:pic>
                    </a:graphicData>
                  </a:graphic>
                </wp:inline>
              </w:drawing>
            </w:r>
          </w:p>
          <w:p w14:paraId="613AB06F" w14:textId="77777777" w:rsidR="0021369F" w:rsidRPr="007B0169" w:rsidRDefault="0021369F" w:rsidP="00A6123E">
            <w:r w:rsidRPr="007B0169">
              <w:t>Figure B.2.-1: Equipment for sampling the gases and measuring their volume</w:t>
            </w:r>
          </w:p>
        </w:tc>
      </w:tr>
      <w:tr w:rsidR="0021369F" w:rsidRPr="007B0169" w14:paraId="49D8E883" w14:textId="77777777" w:rsidTr="00A6123E">
        <w:tc>
          <w:tcPr>
            <w:tcW w:w="2016" w:type="dxa"/>
          </w:tcPr>
          <w:p w14:paraId="54A4C5D8" w14:textId="77777777" w:rsidR="0021369F" w:rsidRPr="007B0169" w:rsidRDefault="0021369F" w:rsidP="00A6123E">
            <w:pPr>
              <w:keepLines/>
              <w:autoSpaceDE w:val="0"/>
              <w:autoSpaceDN w:val="0"/>
              <w:adjustRightInd w:val="0"/>
              <w:ind w:left="240"/>
              <w:jc w:val="left"/>
            </w:pPr>
            <w:r w:rsidRPr="007B0169">
              <w:lastRenderedPageBreak/>
              <w:t>3.4.3.2.</w:t>
            </w:r>
          </w:p>
        </w:tc>
        <w:tc>
          <w:tcPr>
            <w:tcW w:w="7590" w:type="dxa"/>
            <w:vAlign w:val="center"/>
          </w:tcPr>
          <w:p w14:paraId="5046DEA9" w14:textId="77777777" w:rsidR="0021369F" w:rsidRPr="007B0169" w:rsidRDefault="0021369F" w:rsidP="00A6123E">
            <w:r w:rsidRPr="007B0169">
              <w:t>A connecting tube shall be placed between the device and the exhaust gas sampling system. This tube and the device shall be made of stainless steel, or of some other material which does not affect the composition of the gases collected and which withstands the temperature of these gases.</w:t>
            </w:r>
          </w:p>
        </w:tc>
      </w:tr>
      <w:tr w:rsidR="0021369F" w:rsidRPr="007B0169" w14:paraId="3F8D355C" w14:textId="77777777" w:rsidTr="00A6123E">
        <w:tc>
          <w:tcPr>
            <w:tcW w:w="2016" w:type="dxa"/>
          </w:tcPr>
          <w:p w14:paraId="215CD1BE" w14:textId="77777777" w:rsidR="0021369F" w:rsidRPr="007B0169" w:rsidRDefault="0021369F" w:rsidP="00A6123E">
            <w:pPr>
              <w:keepLines/>
              <w:autoSpaceDE w:val="0"/>
              <w:autoSpaceDN w:val="0"/>
              <w:adjustRightInd w:val="0"/>
              <w:ind w:left="240"/>
              <w:jc w:val="left"/>
            </w:pPr>
            <w:r w:rsidRPr="007B0169">
              <w:t>3.4.3.3.</w:t>
            </w:r>
          </w:p>
        </w:tc>
        <w:tc>
          <w:tcPr>
            <w:tcW w:w="7590" w:type="dxa"/>
            <w:vAlign w:val="center"/>
          </w:tcPr>
          <w:p w14:paraId="00E72BF0" w14:textId="77777777" w:rsidR="0021369F" w:rsidRPr="007B0169" w:rsidRDefault="0021369F" w:rsidP="00A6123E">
            <w:r w:rsidRPr="007B0169">
              <w:t>A heat exchanger capable of limiting the temperature variation of the diluted gases in the pump intake to ± 5 K shall be in operation throughout the test. This exchanger shall be equipped with a preheating system capable of bringing the exchanger to its operating temperature (with the tolerance of ± 5 K) before the test begins.</w:t>
            </w:r>
          </w:p>
        </w:tc>
      </w:tr>
      <w:tr w:rsidR="0021369F" w:rsidRPr="007B0169" w14:paraId="28896130" w14:textId="77777777" w:rsidTr="00A6123E">
        <w:tc>
          <w:tcPr>
            <w:tcW w:w="2016" w:type="dxa"/>
          </w:tcPr>
          <w:p w14:paraId="2744D37B" w14:textId="77777777" w:rsidR="0021369F" w:rsidRPr="007B0169" w:rsidRDefault="0021369F" w:rsidP="00A6123E">
            <w:pPr>
              <w:keepLines/>
              <w:autoSpaceDE w:val="0"/>
              <w:autoSpaceDN w:val="0"/>
              <w:adjustRightInd w:val="0"/>
              <w:ind w:left="240"/>
              <w:jc w:val="left"/>
            </w:pPr>
            <w:r w:rsidRPr="007B0169">
              <w:t>3.4.3.4.</w:t>
            </w:r>
          </w:p>
        </w:tc>
        <w:tc>
          <w:tcPr>
            <w:tcW w:w="7590" w:type="dxa"/>
            <w:vAlign w:val="center"/>
          </w:tcPr>
          <w:p w14:paraId="1671D873" w14:textId="77777777" w:rsidR="0021369F" w:rsidRPr="007B0169" w:rsidRDefault="0021369F" w:rsidP="00A6123E">
            <w:r w:rsidRPr="007B0169">
              <w:t>A positive displacement pump shall be used to draw in the diluted exhaust mixture. This pump shall be equipped with a motor with several strictly controlled uniform speeds. The pump capacity shall be large enough to ensure the intake of the exhaust gases. A device using a critical-flow venturi (CFV) may also be used.</w:t>
            </w:r>
          </w:p>
        </w:tc>
      </w:tr>
      <w:tr w:rsidR="0021369F" w:rsidRPr="007B0169" w14:paraId="14F4A773" w14:textId="77777777" w:rsidTr="00A6123E">
        <w:tc>
          <w:tcPr>
            <w:tcW w:w="2016" w:type="dxa"/>
          </w:tcPr>
          <w:p w14:paraId="396224C3" w14:textId="77777777" w:rsidR="0021369F" w:rsidRPr="007B0169" w:rsidRDefault="0021369F" w:rsidP="00A6123E">
            <w:pPr>
              <w:keepLines/>
              <w:autoSpaceDE w:val="0"/>
              <w:autoSpaceDN w:val="0"/>
              <w:adjustRightInd w:val="0"/>
              <w:ind w:left="240"/>
              <w:jc w:val="left"/>
            </w:pPr>
            <w:r w:rsidRPr="007B0169">
              <w:lastRenderedPageBreak/>
              <w:t>3.4.3.5.</w:t>
            </w:r>
          </w:p>
        </w:tc>
        <w:tc>
          <w:tcPr>
            <w:tcW w:w="7590" w:type="dxa"/>
            <w:vAlign w:val="center"/>
          </w:tcPr>
          <w:p w14:paraId="05291AC5" w14:textId="77777777" w:rsidR="0021369F" w:rsidRPr="007B0169" w:rsidRDefault="0021369F" w:rsidP="00A6123E">
            <w:r w:rsidRPr="007B0169">
              <w:t>A device (T) shall be used for the continuous recording of the temperature of the diluted exhaust mixture entering the pump.</w:t>
            </w:r>
          </w:p>
        </w:tc>
      </w:tr>
      <w:tr w:rsidR="0021369F" w:rsidRPr="007B0169" w14:paraId="44572115" w14:textId="77777777" w:rsidTr="00A6123E">
        <w:tc>
          <w:tcPr>
            <w:tcW w:w="2016" w:type="dxa"/>
          </w:tcPr>
          <w:p w14:paraId="08C89CE1" w14:textId="77777777" w:rsidR="0021369F" w:rsidRPr="007B0169" w:rsidRDefault="0021369F" w:rsidP="00A6123E">
            <w:pPr>
              <w:keepLines/>
              <w:autoSpaceDE w:val="0"/>
              <w:autoSpaceDN w:val="0"/>
              <w:adjustRightInd w:val="0"/>
              <w:ind w:left="240"/>
              <w:jc w:val="left"/>
            </w:pPr>
            <w:r w:rsidRPr="007B0169">
              <w:t>3.4.3.6.</w:t>
            </w:r>
          </w:p>
        </w:tc>
        <w:tc>
          <w:tcPr>
            <w:tcW w:w="7590" w:type="dxa"/>
            <w:vAlign w:val="center"/>
          </w:tcPr>
          <w:p w14:paraId="13371CC3" w14:textId="77777777" w:rsidR="0021369F" w:rsidRPr="007B0169" w:rsidRDefault="0021369F" w:rsidP="00A6123E">
            <w:r w:rsidRPr="007B0169">
              <w:t>Two gauges shall be used, the first to ensure the pressure depression of the dilute exhaust mixture entering the pump relative to atmospheric pressure, and the second to measure the dynamic pressure variation of the positive displacement pump.</w:t>
            </w:r>
          </w:p>
        </w:tc>
      </w:tr>
      <w:tr w:rsidR="0021369F" w:rsidRPr="007B0169" w14:paraId="0F83A4E9" w14:textId="77777777" w:rsidTr="00A6123E">
        <w:tc>
          <w:tcPr>
            <w:tcW w:w="2016" w:type="dxa"/>
          </w:tcPr>
          <w:p w14:paraId="5D9CFDF7" w14:textId="77777777" w:rsidR="0021369F" w:rsidRPr="007B0169" w:rsidRDefault="0021369F" w:rsidP="00A6123E">
            <w:pPr>
              <w:keepLines/>
              <w:autoSpaceDE w:val="0"/>
              <w:autoSpaceDN w:val="0"/>
              <w:adjustRightInd w:val="0"/>
              <w:ind w:left="240"/>
              <w:jc w:val="left"/>
            </w:pPr>
            <w:r w:rsidRPr="007B0169">
              <w:t>3.4.3.7.</w:t>
            </w:r>
          </w:p>
        </w:tc>
        <w:tc>
          <w:tcPr>
            <w:tcW w:w="7590" w:type="dxa"/>
            <w:vAlign w:val="center"/>
          </w:tcPr>
          <w:p w14:paraId="6AC7D6AD" w14:textId="77777777" w:rsidR="0021369F" w:rsidRPr="007B0169" w:rsidRDefault="0021369F" w:rsidP="00A6123E">
            <w:bookmarkStart w:id="50" w:name="_Ref36979045"/>
            <w:r w:rsidRPr="007B0169">
              <w:t>A probe shall be located near to, but outside, the gas-collecting device, to collect samples of the dilution air stream through a pump, a filter and a flow meter at constant flow rates throughout the test.</w:t>
            </w:r>
            <w:bookmarkEnd w:id="50"/>
          </w:p>
        </w:tc>
      </w:tr>
      <w:tr w:rsidR="0021369F" w:rsidRPr="007B0169" w14:paraId="78ED741D" w14:textId="77777777" w:rsidTr="00A6123E">
        <w:tc>
          <w:tcPr>
            <w:tcW w:w="2016" w:type="dxa"/>
          </w:tcPr>
          <w:p w14:paraId="485A2E13" w14:textId="77777777" w:rsidR="0021369F" w:rsidRPr="007B0169" w:rsidRDefault="0021369F" w:rsidP="00A6123E">
            <w:pPr>
              <w:keepLines/>
              <w:autoSpaceDE w:val="0"/>
              <w:autoSpaceDN w:val="0"/>
              <w:adjustRightInd w:val="0"/>
              <w:ind w:left="240"/>
              <w:jc w:val="left"/>
            </w:pPr>
            <w:r w:rsidRPr="007B0169">
              <w:t>3.4.3.8.</w:t>
            </w:r>
          </w:p>
        </w:tc>
        <w:tc>
          <w:tcPr>
            <w:tcW w:w="7590" w:type="dxa"/>
            <w:vAlign w:val="center"/>
          </w:tcPr>
          <w:p w14:paraId="46A667EB" w14:textId="77777777" w:rsidR="0021369F" w:rsidRPr="007B0169" w:rsidRDefault="0021369F" w:rsidP="00A6123E">
            <w:bookmarkStart w:id="51" w:name="_Ref36979083"/>
            <w:r w:rsidRPr="007B0169">
              <w:t>A sample probe pointed upstream into the dilute exhaust mixture flow, upstream of the positive displacement pump, shall be used to collect samples of the dilute exhaust mixture through a pump, a filter and a flow meter at constant flow rates throughout the test. The minimum sample flow rate in the sampling devices shown in Figure B.2.-1 and in point 3.4.3.7. shall be at least 150 litre/hour.</w:t>
            </w:r>
            <w:bookmarkEnd w:id="51"/>
          </w:p>
        </w:tc>
      </w:tr>
      <w:tr w:rsidR="0021369F" w:rsidRPr="007B0169" w14:paraId="402B02C2" w14:textId="77777777" w:rsidTr="00A6123E">
        <w:tc>
          <w:tcPr>
            <w:tcW w:w="2016" w:type="dxa"/>
          </w:tcPr>
          <w:p w14:paraId="488C8342" w14:textId="77777777" w:rsidR="0021369F" w:rsidRPr="007B0169" w:rsidRDefault="0021369F" w:rsidP="00A6123E">
            <w:pPr>
              <w:keepLines/>
              <w:autoSpaceDE w:val="0"/>
              <w:autoSpaceDN w:val="0"/>
              <w:adjustRightInd w:val="0"/>
              <w:ind w:left="240"/>
              <w:jc w:val="left"/>
            </w:pPr>
            <w:r w:rsidRPr="007B0169">
              <w:t>3.4.3.9.</w:t>
            </w:r>
          </w:p>
        </w:tc>
        <w:tc>
          <w:tcPr>
            <w:tcW w:w="7590" w:type="dxa"/>
            <w:vAlign w:val="center"/>
          </w:tcPr>
          <w:p w14:paraId="51944514" w14:textId="77777777" w:rsidR="0021369F" w:rsidRPr="007B0169" w:rsidRDefault="0021369F" w:rsidP="00A6123E">
            <w:r w:rsidRPr="007B0169">
              <w:t>Three-way valves shall be used on the sampling system described in points 3.4.3.7. and 3.4.3.8. to direct the samples either to their respective bags or to the outside throughout the test.</w:t>
            </w:r>
          </w:p>
        </w:tc>
      </w:tr>
      <w:tr w:rsidR="0021369F" w:rsidRPr="007B0169" w14:paraId="133CF8D7" w14:textId="77777777" w:rsidTr="00A6123E">
        <w:tc>
          <w:tcPr>
            <w:tcW w:w="2016" w:type="dxa"/>
          </w:tcPr>
          <w:p w14:paraId="4D1594EF" w14:textId="77777777" w:rsidR="0021369F" w:rsidRPr="007B0169" w:rsidRDefault="0021369F" w:rsidP="00A6123E">
            <w:pPr>
              <w:keepLines/>
              <w:autoSpaceDE w:val="0"/>
              <w:autoSpaceDN w:val="0"/>
              <w:adjustRightInd w:val="0"/>
              <w:ind w:left="240"/>
              <w:jc w:val="left"/>
            </w:pPr>
            <w:r w:rsidRPr="007B0169">
              <w:t>3.4.3.10.</w:t>
            </w:r>
          </w:p>
        </w:tc>
        <w:tc>
          <w:tcPr>
            <w:tcW w:w="7590" w:type="dxa"/>
            <w:vAlign w:val="center"/>
          </w:tcPr>
          <w:p w14:paraId="4FFF611A" w14:textId="77777777" w:rsidR="0021369F" w:rsidRPr="007B0169" w:rsidRDefault="0021369F" w:rsidP="00A6123E">
            <w:r w:rsidRPr="007B0169">
              <w:t>Gas-tight collection bags</w:t>
            </w:r>
          </w:p>
        </w:tc>
      </w:tr>
      <w:tr w:rsidR="0021369F" w:rsidRPr="007B0169" w14:paraId="1FEBC7B3" w14:textId="77777777" w:rsidTr="00A6123E">
        <w:tc>
          <w:tcPr>
            <w:tcW w:w="2016" w:type="dxa"/>
          </w:tcPr>
          <w:p w14:paraId="25231424" w14:textId="77777777" w:rsidR="0021369F" w:rsidRPr="007B0169" w:rsidRDefault="0021369F" w:rsidP="00A6123E">
            <w:pPr>
              <w:keepLines/>
              <w:autoSpaceDE w:val="0"/>
              <w:autoSpaceDN w:val="0"/>
              <w:adjustRightInd w:val="0"/>
              <w:ind w:left="240"/>
              <w:jc w:val="left"/>
            </w:pPr>
            <w:r w:rsidRPr="007B0169">
              <w:t>3.4.3.10.1.</w:t>
            </w:r>
          </w:p>
        </w:tc>
        <w:tc>
          <w:tcPr>
            <w:tcW w:w="7590" w:type="dxa"/>
            <w:vAlign w:val="center"/>
          </w:tcPr>
          <w:p w14:paraId="4DC88038" w14:textId="77777777" w:rsidR="0021369F" w:rsidRPr="007B0169" w:rsidRDefault="0021369F" w:rsidP="00A6123E">
            <w:r w:rsidRPr="007B0169">
              <w:t>For dilution air and dilute exhaust mixture the collection bags shall be of sufficient capacity not to impede normal sample flow and shall not change the nature of the pollutants concerned.</w:t>
            </w:r>
          </w:p>
        </w:tc>
      </w:tr>
      <w:tr w:rsidR="0021369F" w:rsidRPr="007B0169" w14:paraId="39F57445" w14:textId="77777777" w:rsidTr="00A6123E">
        <w:tc>
          <w:tcPr>
            <w:tcW w:w="2016" w:type="dxa"/>
          </w:tcPr>
          <w:p w14:paraId="3358F253" w14:textId="77777777" w:rsidR="0021369F" w:rsidRPr="007B0169" w:rsidRDefault="0021369F" w:rsidP="00A6123E">
            <w:pPr>
              <w:keepLines/>
              <w:autoSpaceDE w:val="0"/>
              <w:autoSpaceDN w:val="0"/>
              <w:adjustRightInd w:val="0"/>
              <w:ind w:left="240"/>
              <w:jc w:val="left"/>
            </w:pPr>
            <w:r w:rsidRPr="007B0169">
              <w:t>3.4.3.10.2.</w:t>
            </w:r>
          </w:p>
        </w:tc>
        <w:tc>
          <w:tcPr>
            <w:tcW w:w="7590" w:type="dxa"/>
            <w:vAlign w:val="center"/>
          </w:tcPr>
          <w:p w14:paraId="76551AE3" w14:textId="77777777" w:rsidR="0021369F" w:rsidRPr="007B0169" w:rsidRDefault="0021369F" w:rsidP="00A6123E">
            <w:r w:rsidRPr="007B0169">
              <w:t>The bags shall have an automatic self-locking device and shall be easily and tightly fastened either to the sampling system or the analysing system at the end of the test.</w:t>
            </w:r>
          </w:p>
        </w:tc>
      </w:tr>
      <w:tr w:rsidR="0021369F" w:rsidRPr="007B0169" w14:paraId="15DBCCE9" w14:textId="77777777" w:rsidTr="00A6123E">
        <w:tc>
          <w:tcPr>
            <w:tcW w:w="2016" w:type="dxa"/>
          </w:tcPr>
          <w:p w14:paraId="187A5402" w14:textId="77777777" w:rsidR="0021369F" w:rsidRPr="007B0169" w:rsidRDefault="0021369F" w:rsidP="00A6123E">
            <w:pPr>
              <w:keepLines/>
              <w:autoSpaceDE w:val="0"/>
              <w:autoSpaceDN w:val="0"/>
              <w:adjustRightInd w:val="0"/>
              <w:ind w:left="240"/>
              <w:jc w:val="left"/>
            </w:pPr>
            <w:r w:rsidRPr="007B0169">
              <w:t>3.4.3.11.</w:t>
            </w:r>
          </w:p>
        </w:tc>
        <w:tc>
          <w:tcPr>
            <w:tcW w:w="7590" w:type="dxa"/>
            <w:vAlign w:val="center"/>
          </w:tcPr>
          <w:p w14:paraId="27F59B82" w14:textId="77777777" w:rsidR="0021369F" w:rsidRPr="007B0169" w:rsidRDefault="0021369F" w:rsidP="00A6123E">
            <w:r w:rsidRPr="007B0169">
              <w:t>A revolution counter shall be used to count the revolutions of the positive displacement pump throughout the test.</w:t>
            </w:r>
          </w:p>
          <w:p w14:paraId="145B8858" w14:textId="77777777" w:rsidR="0021369F" w:rsidRPr="007B0169" w:rsidRDefault="0021369F" w:rsidP="00A6123E">
            <w:r w:rsidRPr="007B0169">
              <w:rPr>
                <w:u w:val="single"/>
              </w:rPr>
              <w:t>Note 2</w:t>
            </w:r>
            <w:r w:rsidRPr="007B0169">
              <w:t>: Attention shall be paid to the connecting method and the material or configuration of the connecting parts, because each section (e.g. the adapter and the coupler) of the sampling system can become very hot. If the measurement cannot be performed normally due to heat damage to the sampling system, an auxiliary cooling device may be used as long as the exhaust gases are not affected.</w:t>
            </w:r>
          </w:p>
          <w:p w14:paraId="168A61B3" w14:textId="77777777" w:rsidR="0021369F" w:rsidRPr="007B0169" w:rsidRDefault="0021369F" w:rsidP="00A6123E">
            <w:r w:rsidRPr="007B0169">
              <w:rPr>
                <w:u w:val="single"/>
              </w:rPr>
              <w:t>Note 3</w:t>
            </w:r>
            <w:r w:rsidRPr="007B0169">
              <w:t>: With open type devices, there is a risk of incomplete gas collection and gas leakage into the test cell. There shall be no leakage throughout the sampling period.</w:t>
            </w:r>
          </w:p>
          <w:p w14:paraId="55D2DFAD" w14:textId="77777777" w:rsidR="0021369F" w:rsidRPr="007B0169" w:rsidRDefault="0021369F" w:rsidP="00A6123E">
            <w:r w:rsidRPr="007B0169">
              <w:rPr>
                <w:u w:val="single"/>
              </w:rPr>
              <w:t>Note 4</w:t>
            </w:r>
            <w:r w:rsidRPr="007B0169">
              <w:t xml:space="preserve">: If a constant volume sampler (CVS) flow rate is used throughout the </w:t>
            </w:r>
            <w:r w:rsidRPr="007B0169">
              <w:lastRenderedPageBreak/>
              <w:t>test cycle that includes low and high speeds all in one (i.e. part 1, 2 and 3 cycles), special attention shall be paid to the higher risk of water condensation in the high speed range.</w:t>
            </w:r>
          </w:p>
        </w:tc>
      </w:tr>
      <w:tr w:rsidR="0021369F" w:rsidRPr="007B0169" w14:paraId="02EB24C3" w14:textId="77777777" w:rsidTr="00A6123E">
        <w:tc>
          <w:tcPr>
            <w:tcW w:w="2016" w:type="dxa"/>
          </w:tcPr>
          <w:p w14:paraId="2C50D10D" w14:textId="77777777" w:rsidR="0021369F" w:rsidRPr="007B0169" w:rsidRDefault="0021369F" w:rsidP="00A6123E">
            <w:pPr>
              <w:keepLines/>
              <w:autoSpaceDE w:val="0"/>
              <w:autoSpaceDN w:val="0"/>
              <w:adjustRightInd w:val="0"/>
              <w:ind w:left="240"/>
              <w:jc w:val="left"/>
            </w:pPr>
            <w:r w:rsidRPr="007B0169">
              <w:lastRenderedPageBreak/>
              <w:t>3.4.3.12.</w:t>
            </w:r>
          </w:p>
        </w:tc>
        <w:tc>
          <w:tcPr>
            <w:tcW w:w="7590" w:type="dxa"/>
            <w:vAlign w:val="center"/>
          </w:tcPr>
          <w:p w14:paraId="3370A15C" w14:textId="77777777" w:rsidR="0021369F" w:rsidRPr="007B0169" w:rsidRDefault="0021369F" w:rsidP="00A6123E">
            <w:commentRangeStart w:id="52"/>
            <w:r w:rsidRPr="007B0169">
              <w:t>P</w:t>
            </w:r>
            <w:commentRangeEnd w:id="52"/>
            <w:r w:rsidRPr="007B0169">
              <w:rPr>
                <w:rStyle w:val="CommentReference"/>
                <w:lang w:eastAsia="de-DE"/>
              </w:rPr>
              <w:commentReference w:id="52"/>
            </w:r>
            <w:r w:rsidRPr="007B0169">
              <w:t>articulate mass emissions measurement equipment</w:t>
            </w:r>
          </w:p>
        </w:tc>
      </w:tr>
      <w:tr w:rsidR="0021369F" w:rsidRPr="007B0169" w14:paraId="17151815" w14:textId="77777777" w:rsidTr="00A6123E">
        <w:tc>
          <w:tcPr>
            <w:tcW w:w="2016" w:type="dxa"/>
          </w:tcPr>
          <w:p w14:paraId="11EDF441" w14:textId="77777777" w:rsidR="0021369F" w:rsidRPr="007B0169" w:rsidRDefault="0021369F" w:rsidP="00A6123E">
            <w:pPr>
              <w:keepLines/>
              <w:autoSpaceDE w:val="0"/>
              <w:autoSpaceDN w:val="0"/>
              <w:adjustRightInd w:val="0"/>
              <w:ind w:left="240"/>
              <w:jc w:val="left"/>
            </w:pPr>
            <w:r w:rsidRPr="007B0169">
              <w:t>3.4.3.12.1</w:t>
            </w:r>
          </w:p>
        </w:tc>
        <w:tc>
          <w:tcPr>
            <w:tcW w:w="7590" w:type="dxa"/>
            <w:vAlign w:val="center"/>
          </w:tcPr>
          <w:p w14:paraId="70C029EB" w14:textId="77777777" w:rsidR="0021369F" w:rsidRPr="007B0169" w:rsidRDefault="0021369F" w:rsidP="00A6123E">
            <w:bookmarkStart w:id="53" w:name="_Toc73179359"/>
            <w:r w:rsidRPr="007B0169">
              <w:t>Specification</w:t>
            </w:r>
            <w:bookmarkEnd w:id="53"/>
          </w:p>
        </w:tc>
      </w:tr>
      <w:tr w:rsidR="0021369F" w:rsidRPr="007B0169" w14:paraId="61764032" w14:textId="77777777" w:rsidTr="00A6123E">
        <w:tc>
          <w:tcPr>
            <w:tcW w:w="2016" w:type="dxa"/>
          </w:tcPr>
          <w:p w14:paraId="1F498CE9" w14:textId="77777777" w:rsidR="0021369F" w:rsidRPr="007B0169" w:rsidRDefault="0021369F" w:rsidP="00A6123E">
            <w:pPr>
              <w:keepLines/>
              <w:autoSpaceDE w:val="0"/>
              <w:autoSpaceDN w:val="0"/>
              <w:adjustRightInd w:val="0"/>
              <w:ind w:left="240"/>
              <w:jc w:val="left"/>
            </w:pPr>
            <w:r w:rsidRPr="007B0169">
              <w:t>3.4.3.12.1.1.</w:t>
            </w:r>
          </w:p>
        </w:tc>
        <w:tc>
          <w:tcPr>
            <w:tcW w:w="7590" w:type="dxa"/>
            <w:vAlign w:val="center"/>
          </w:tcPr>
          <w:p w14:paraId="63AF91B9" w14:textId="77777777" w:rsidR="0021369F" w:rsidRPr="007B0169" w:rsidRDefault="0021369F" w:rsidP="00A6123E">
            <w:bookmarkStart w:id="54" w:name="_Toc73179360"/>
            <w:r w:rsidRPr="007B0169">
              <w:t>System overview</w:t>
            </w:r>
            <w:bookmarkEnd w:id="54"/>
          </w:p>
        </w:tc>
      </w:tr>
      <w:tr w:rsidR="0021369F" w:rsidRPr="007B0169" w14:paraId="00027C3F" w14:textId="77777777" w:rsidTr="00A6123E">
        <w:tc>
          <w:tcPr>
            <w:tcW w:w="2016" w:type="dxa"/>
          </w:tcPr>
          <w:p w14:paraId="10899DC7" w14:textId="77777777" w:rsidR="0021369F" w:rsidRPr="007B0169" w:rsidRDefault="0021369F" w:rsidP="00A6123E">
            <w:pPr>
              <w:keepLines/>
              <w:autoSpaceDE w:val="0"/>
              <w:autoSpaceDN w:val="0"/>
              <w:adjustRightInd w:val="0"/>
              <w:ind w:left="240"/>
              <w:jc w:val="left"/>
            </w:pPr>
            <w:r w:rsidRPr="007B0169">
              <w:t>3.4.3.12.1.1.1.</w:t>
            </w:r>
          </w:p>
        </w:tc>
        <w:tc>
          <w:tcPr>
            <w:tcW w:w="7590" w:type="dxa"/>
            <w:vAlign w:val="center"/>
          </w:tcPr>
          <w:p w14:paraId="0A768615" w14:textId="77777777" w:rsidR="0021369F" w:rsidRPr="007B0169" w:rsidRDefault="0021369F" w:rsidP="00A6123E">
            <w:r w:rsidRPr="007B0169">
              <w:t>The particulate sampling unit shall consist of a sampling probe located in the dilution tunnel, a particle transfer tube, a filter holder, a partial-flow pump, and flow rate regulators and measuring units.</w:t>
            </w:r>
          </w:p>
        </w:tc>
      </w:tr>
      <w:tr w:rsidR="0021369F" w:rsidRPr="007B0169" w14:paraId="10CE9784" w14:textId="77777777" w:rsidTr="00A6123E">
        <w:tc>
          <w:tcPr>
            <w:tcW w:w="2016" w:type="dxa"/>
          </w:tcPr>
          <w:p w14:paraId="7A651B3B" w14:textId="77777777" w:rsidR="0021369F" w:rsidRPr="007B0169" w:rsidRDefault="0021369F" w:rsidP="00A6123E">
            <w:pPr>
              <w:keepLines/>
              <w:autoSpaceDE w:val="0"/>
              <w:autoSpaceDN w:val="0"/>
              <w:adjustRightInd w:val="0"/>
              <w:ind w:left="240"/>
              <w:jc w:val="left"/>
            </w:pPr>
            <w:r w:rsidRPr="007B0169">
              <w:t>3.4.3.12.1.1.2.</w:t>
            </w:r>
          </w:p>
        </w:tc>
        <w:tc>
          <w:tcPr>
            <w:tcW w:w="7590" w:type="dxa"/>
            <w:vAlign w:val="center"/>
          </w:tcPr>
          <w:p w14:paraId="13D295EE" w14:textId="77777777" w:rsidR="0021369F" w:rsidRPr="007B0169" w:rsidRDefault="0021369F" w:rsidP="00A6123E">
            <w:r w:rsidRPr="007B0169">
              <w:t xml:space="preserve">It is recommended that a particle size pre-classifier (e.g. cyclone </w:t>
            </w:r>
            <w:r w:rsidRPr="007B0169">
              <w:rPr>
                <w:bCs/>
              </w:rPr>
              <w:t>or</w:t>
            </w:r>
            <w:r w:rsidRPr="007B0169">
              <w:t xml:space="preserve"> impactor) be employed upstream of the filter </w:t>
            </w:r>
            <w:r w:rsidRPr="007B0169">
              <w:rPr>
                <w:bCs/>
              </w:rPr>
              <w:t>holder.</w:t>
            </w:r>
            <w:r w:rsidRPr="007B0169">
              <w:t xml:space="preserve"> However, a sampling probe, used as an appropriate size-classification device such as that shown in Figure B.2.-4, is acceptable.</w:t>
            </w:r>
          </w:p>
        </w:tc>
      </w:tr>
      <w:tr w:rsidR="0021369F" w:rsidRPr="007B0169" w14:paraId="16F7F8CC" w14:textId="77777777" w:rsidTr="00A6123E">
        <w:tc>
          <w:tcPr>
            <w:tcW w:w="2016" w:type="dxa"/>
          </w:tcPr>
          <w:p w14:paraId="60976470" w14:textId="77777777" w:rsidR="0021369F" w:rsidRPr="007B0169" w:rsidRDefault="0021369F" w:rsidP="00A6123E">
            <w:pPr>
              <w:keepLines/>
              <w:autoSpaceDE w:val="0"/>
              <w:autoSpaceDN w:val="0"/>
              <w:adjustRightInd w:val="0"/>
              <w:ind w:left="240"/>
              <w:jc w:val="left"/>
            </w:pPr>
            <w:r w:rsidRPr="007B0169">
              <w:t>3.4.3.12.1.2.</w:t>
            </w:r>
          </w:p>
        </w:tc>
        <w:tc>
          <w:tcPr>
            <w:tcW w:w="7590" w:type="dxa"/>
            <w:vAlign w:val="center"/>
          </w:tcPr>
          <w:p w14:paraId="2AF51373" w14:textId="77777777" w:rsidR="0021369F" w:rsidRPr="007B0169" w:rsidRDefault="0021369F" w:rsidP="00A6123E">
            <w:bookmarkStart w:id="55" w:name="_Toc73179361"/>
            <w:r w:rsidRPr="007B0169">
              <w:t>General requirements</w:t>
            </w:r>
            <w:bookmarkEnd w:id="55"/>
          </w:p>
        </w:tc>
      </w:tr>
      <w:tr w:rsidR="0021369F" w:rsidRPr="007B0169" w14:paraId="7C66A057" w14:textId="77777777" w:rsidTr="00A6123E">
        <w:tc>
          <w:tcPr>
            <w:tcW w:w="2016" w:type="dxa"/>
          </w:tcPr>
          <w:p w14:paraId="421071AB" w14:textId="77777777" w:rsidR="0021369F" w:rsidRPr="007B0169" w:rsidRDefault="0021369F" w:rsidP="00A6123E">
            <w:pPr>
              <w:keepLines/>
              <w:autoSpaceDE w:val="0"/>
              <w:autoSpaceDN w:val="0"/>
              <w:adjustRightInd w:val="0"/>
              <w:ind w:left="240"/>
              <w:jc w:val="left"/>
            </w:pPr>
            <w:r w:rsidRPr="007B0169">
              <w:t>3.4.3.12.1.2.1.</w:t>
            </w:r>
          </w:p>
        </w:tc>
        <w:tc>
          <w:tcPr>
            <w:tcW w:w="7590" w:type="dxa"/>
            <w:vAlign w:val="center"/>
          </w:tcPr>
          <w:p w14:paraId="0BE57282" w14:textId="77777777" w:rsidR="0021369F" w:rsidRPr="007B0169" w:rsidRDefault="0021369F" w:rsidP="00A6123E">
            <w:r w:rsidRPr="007B0169">
              <w:t>The sampling probe for the test gas flow for particulates shall be so arranged within the dilution tract that a representative sample gas flow can be taken from the homogeneous air/exhaust mixture.</w:t>
            </w:r>
          </w:p>
        </w:tc>
      </w:tr>
      <w:tr w:rsidR="0021369F" w:rsidRPr="007B0169" w14:paraId="083ECBCD" w14:textId="77777777" w:rsidTr="00A6123E">
        <w:tc>
          <w:tcPr>
            <w:tcW w:w="2016" w:type="dxa"/>
          </w:tcPr>
          <w:p w14:paraId="082235E0" w14:textId="523C02D1" w:rsidR="0021369F" w:rsidRPr="007B0169" w:rsidRDefault="00974199" w:rsidP="00A6123E">
            <w:pPr>
              <w:keepLines/>
              <w:autoSpaceDE w:val="0"/>
              <w:autoSpaceDN w:val="0"/>
              <w:adjustRightInd w:val="0"/>
              <w:ind w:left="240"/>
              <w:jc w:val="left"/>
            </w:pPr>
            <w:r w:rsidRPr="007B0169">
              <w:t>3.4.3.12.1.2.2.</w:t>
            </w:r>
          </w:p>
        </w:tc>
        <w:tc>
          <w:tcPr>
            <w:tcW w:w="7590" w:type="dxa"/>
            <w:vAlign w:val="center"/>
          </w:tcPr>
          <w:p w14:paraId="2379870D" w14:textId="77777777" w:rsidR="0021369F" w:rsidRPr="007B0169" w:rsidRDefault="0021369F" w:rsidP="00A6123E">
            <w:r w:rsidRPr="007B0169">
              <w:t>The particulate sample flow rate shall be proportional to the total flow of diluted exhaust gas in the dilution tunnel to within a tolerance of ± 5 percent of the particulate sample flow rate.</w:t>
            </w:r>
          </w:p>
        </w:tc>
      </w:tr>
      <w:tr w:rsidR="0021369F" w:rsidRPr="007B0169" w14:paraId="7DB2C193" w14:textId="77777777" w:rsidTr="00A6123E">
        <w:tc>
          <w:tcPr>
            <w:tcW w:w="2016" w:type="dxa"/>
          </w:tcPr>
          <w:p w14:paraId="6C1D3549" w14:textId="77777777" w:rsidR="0021369F" w:rsidRPr="007B0169" w:rsidRDefault="0021369F" w:rsidP="00A6123E">
            <w:pPr>
              <w:keepLines/>
              <w:autoSpaceDE w:val="0"/>
              <w:autoSpaceDN w:val="0"/>
              <w:adjustRightInd w:val="0"/>
              <w:ind w:left="240"/>
              <w:jc w:val="left"/>
            </w:pPr>
            <w:r w:rsidRPr="007B0169">
              <w:t>3.4.3.12.1.2.3.</w:t>
            </w:r>
          </w:p>
        </w:tc>
        <w:tc>
          <w:tcPr>
            <w:tcW w:w="7590" w:type="dxa"/>
            <w:vAlign w:val="center"/>
          </w:tcPr>
          <w:p w14:paraId="37922C1A" w14:textId="77777777" w:rsidR="0021369F" w:rsidRPr="007B0169" w:rsidRDefault="0021369F" w:rsidP="00A6123E">
            <w:bookmarkStart w:id="56" w:name="_Ref160430392"/>
            <w:r w:rsidRPr="007B0169">
              <w:t xml:space="preserve">The sampled dilute exhaust gas shall be maintained at a temperature </w:t>
            </w:r>
            <w:r w:rsidRPr="007B0169">
              <w:rPr>
                <w:bCs/>
              </w:rPr>
              <w:t xml:space="preserve">below 325.2 K (52 °C) </w:t>
            </w:r>
            <w:r w:rsidRPr="007B0169">
              <w:t>within 20 cm upstream or downstream of the particulate filter face, except in the case of a regeneration test, where the temperature shall be below 465.2 K (192</w:t>
            </w:r>
            <w:r w:rsidRPr="007B0169">
              <w:rPr>
                <w:w w:val="50"/>
              </w:rPr>
              <w:t xml:space="preserve"> </w:t>
            </w:r>
            <w:r w:rsidRPr="007B0169">
              <w:t>°C).</w:t>
            </w:r>
            <w:bookmarkEnd w:id="56"/>
          </w:p>
        </w:tc>
      </w:tr>
      <w:tr w:rsidR="0021369F" w:rsidRPr="007B0169" w14:paraId="4B313D0F" w14:textId="77777777" w:rsidTr="00A6123E">
        <w:tc>
          <w:tcPr>
            <w:tcW w:w="2016" w:type="dxa"/>
          </w:tcPr>
          <w:p w14:paraId="4DB92654" w14:textId="77777777" w:rsidR="0021369F" w:rsidRPr="007B0169" w:rsidRDefault="0021369F" w:rsidP="00A6123E">
            <w:pPr>
              <w:keepLines/>
              <w:autoSpaceDE w:val="0"/>
              <w:autoSpaceDN w:val="0"/>
              <w:adjustRightInd w:val="0"/>
              <w:ind w:left="240"/>
              <w:jc w:val="left"/>
            </w:pPr>
            <w:r w:rsidRPr="007B0169">
              <w:t>3.4.3.12.1.2.4.</w:t>
            </w:r>
          </w:p>
        </w:tc>
        <w:tc>
          <w:tcPr>
            <w:tcW w:w="7590" w:type="dxa"/>
            <w:vAlign w:val="center"/>
          </w:tcPr>
          <w:p w14:paraId="53003D01" w14:textId="77777777" w:rsidR="0021369F" w:rsidRPr="007B0169" w:rsidRDefault="0021369F" w:rsidP="00A6123E">
            <w:r w:rsidRPr="007B0169">
              <w:t>The particulate sample shall be collected on a single filter mounted in a holder in the sampled diluted exhaust gas flow</w:t>
            </w:r>
          </w:p>
        </w:tc>
      </w:tr>
      <w:tr w:rsidR="0021369F" w:rsidRPr="007B0169" w14:paraId="062EAF5A" w14:textId="77777777" w:rsidTr="00A6123E">
        <w:tc>
          <w:tcPr>
            <w:tcW w:w="2016" w:type="dxa"/>
          </w:tcPr>
          <w:p w14:paraId="3B003F4B" w14:textId="77777777" w:rsidR="0021369F" w:rsidRPr="007B0169" w:rsidRDefault="0021369F" w:rsidP="00A6123E">
            <w:pPr>
              <w:keepLines/>
              <w:autoSpaceDE w:val="0"/>
              <w:autoSpaceDN w:val="0"/>
              <w:adjustRightInd w:val="0"/>
              <w:ind w:left="240"/>
              <w:jc w:val="left"/>
            </w:pPr>
            <w:r w:rsidRPr="007B0169">
              <w:t>3.4.3.12.1.2.5.</w:t>
            </w:r>
          </w:p>
        </w:tc>
        <w:tc>
          <w:tcPr>
            <w:tcW w:w="7590" w:type="dxa"/>
            <w:vAlign w:val="center"/>
          </w:tcPr>
          <w:p w14:paraId="1388E7BB" w14:textId="77777777" w:rsidR="0021369F" w:rsidRPr="007B0169" w:rsidRDefault="0021369F" w:rsidP="00A6123E">
            <w:r w:rsidRPr="007B0169">
              <w:t>All parts of the dilution system and the sampling system from the exhaust pipe up to the filter holder which are in contact with raw and diluted exhaust gas shall be designed to minimise deposition or alteration of the particulates. All parts shall be made of electrically conductive materials that do not react with exhaust gas components, and shall be electrically grounded to prevent electrostatic effects.</w:t>
            </w:r>
          </w:p>
        </w:tc>
      </w:tr>
      <w:tr w:rsidR="0021369F" w:rsidRPr="007B0169" w14:paraId="35993741" w14:textId="77777777" w:rsidTr="00A6123E">
        <w:tc>
          <w:tcPr>
            <w:tcW w:w="2016" w:type="dxa"/>
          </w:tcPr>
          <w:p w14:paraId="4809CEEF" w14:textId="77777777" w:rsidR="0021369F" w:rsidRPr="007B0169" w:rsidRDefault="0021369F" w:rsidP="00A6123E">
            <w:pPr>
              <w:keepLines/>
              <w:autoSpaceDE w:val="0"/>
              <w:autoSpaceDN w:val="0"/>
              <w:adjustRightInd w:val="0"/>
              <w:ind w:left="240"/>
              <w:jc w:val="left"/>
            </w:pPr>
            <w:r w:rsidRPr="007B0169">
              <w:t>3.4.3.12.1.2.6.</w:t>
            </w:r>
          </w:p>
        </w:tc>
        <w:tc>
          <w:tcPr>
            <w:tcW w:w="7590" w:type="dxa"/>
            <w:vAlign w:val="center"/>
          </w:tcPr>
          <w:p w14:paraId="3B548C5A" w14:textId="77777777" w:rsidR="0021369F" w:rsidRPr="007B0169" w:rsidRDefault="0021369F" w:rsidP="00A6123E">
            <w:r w:rsidRPr="007B0169">
              <w:t xml:space="preserve">If it is not possible to compensate for variations in the flow rate, provision shall be made for a heat exchanger and a temperature control device as specified in Annex B.6.8. so as to ensure that the flow rate in the system is </w:t>
            </w:r>
            <w:r w:rsidRPr="007B0169">
              <w:lastRenderedPageBreak/>
              <w:t>constant and the sampling rate accordingly proportional.</w:t>
            </w:r>
          </w:p>
        </w:tc>
      </w:tr>
      <w:tr w:rsidR="0021369F" w:rsidRPr="007B0169" w14:paraId="7458FD0C" w14:textId="77777777" w:rsidTr="00A6123E">
        <w:tc>
          <w:tcPr>
            <w:tcW w:w="2016" w:type="dxa"/>
          </w:tcPr>
          <w:p w14:paraId="51E99B4B" w14:textId="77777777" w:rsidR="0021369F" w:rsidRPr="007B0169" w:rsidRDefault="0021369F" w:rsidP="00A6123E">
            <w:pPr>
              <w:keepLines/>
              <w:autoSpaceDE w:val="0"/>
              <w:autoSpaceDN w:val="0"/>
              <w:adjustRightInd w:val="0"/>
              <w:ind w:left="240"/>
              <w:jc w:val="left"/>
            </w:pPr>
            <w:r w:rsidRPr="007B0169">
              <w:lastRenderedPageBreak/>
              <w:t>3.4.3.12.1.3.</w:t>
            </w:r>
          </w:p>
        </w:tc>
        <w:tc>
          <w:tcPr>
            <w:tcW w:w="7590" w:type="dxa"/>
            <w:vAlign w:val="center"/>
          </w:tcPr>
          <w:p w14:paraId="09F76E8E" w14:textId="77777777" w:rsidR="0021369F" w:rsidRPr="007B0169" w:rsidRDefault="0021369F" w:rsidP="00A6123E">
            <w:bookmarkStart w:id="57" w:name="_Toc73179362"/>
            <w:r w:rsidRPr="007B0169">
              <w:t>Specific requirements</w:t>
            </w:r>
            <w:bookmarkEnd w:id="57"/>
          </w:p>
        </w:tc>
      </w:tr>
      <w:tr w:rsidR="0021369F" w:rsidRPr="007B0169" w14:paraId="1820915C" w14:textId="77777777" w:rsidTr="00A6123E">
        <w:tc>
          <w:tcPr>
            <w:tcW w:w="2016" w:type="dxa"/>
          </w:tcPr>
          <w:p w14:paraId="14F0AFCC" w14:textId="77777777" w:rsidR="0021369F" w:rsidRPr="007B0169" w:rsidRDefault="0021369F" w:rsidP="00A6123E">
            <w:pPr>
              <w:keepLines/>
              <w:autoSpaceDE w:val="0"/>
              <w:autoSpaceDN w:val="0"/>
              <w:adjustRightInd w:val="0"/>
              <w:ind w:left="240"/>
              <w:jc w:val="left"/>
            </w:pPr>
            <w:r w:rsidRPr="007B0169">
              <w:t>3.4.3.12.1.3.1.</w:t>
            </w:r>
          </w:p>
        </w:tc>
        <w:tc>
          <w:tcPr>
            <w:tcW w:w="7590" w:type="dxa"/>
            <w:vAlign w:val="center"/>
          </w:tcPr>
          <w:p w14:paraId="7094D0F1" w14:textId="77777777" w:rsidR="0021369F" w:rsidRPr="007B0169" w:rsidRDefault="0021369F" w:rsidP="00A6123E">
            <w:commentRangeStart w:id="58"/>
            <w:r w:rsidRPr="007B0169">
              <w:t>P</w:t>
            </w:r>
            <w:commentRangeEnd w:id="58"/>
            <w:r w:rsidRPr="007B0169">
              <w:rPr>
                <w:rStyle w:val="CommentReference"/>
              </w:rPr>
              <w:commentReference w:id="58"/>
            </w:r>
            <w:r w:rsidRPr="007B0169">
              <w:t>articulate matter (PM) sampling probe</w:t>
            </w:r>
          </w:p>
        </w:tc>
      </w:tr>
      <w:tr w:rsidR="0021369F" w:rsidRPr="007B0169" w14:paraId="36A7AB86" w14:textId="77777777" w:rsidTr="00A6123E">
        <w:tc>
          <w:tcPr>
            <w:tcW w:w="2016" w:type="dxa"/>
          </w:tcPr>
          <w:p w14:paraId="347527CD" w14:textId="77777777" w:rsidR="0021369F" w:rsidRPr="007B0169" w:rsidRDefault="0021369F" w:rsidP="00A6123E">
            <w:pPr>
              <w:keepLines/>
              <w:autoSpaceDE w:val="0"/>
              <w:autoSpaceDN w:val="0"/>
              <w:adjustRightInd w:val="0"/>
              <w:ind w:left="240"/>
              <w:jc w:val="left"/>
            </w:pPr>
            <w:r w:rsidRPr="007B0169">
              <w:t>3.4.3.12.1.3.1.1.</w:t>
            </w:r>
          </w:p>
        </w:tc>
        <w:tc>
          <w:tcPr>
            <w:tcW w:w="7590" w:type="dxa"/>
            <w:vAlign w:val="center"/>
          </w:tcPr>
          <w:p w14:paraId="0D84B1DA" w14:textId="77777777" w:rsidR="0021369F" w:rsidRPr="007B0169" w:rsidRDefault="0021369F" w:rsidP="00A6123E">
            <w:r w:rsidRPr="007B0169">
              <w:t>The sample probe shall deliver the particle-size classification performance described in point 3.4.3.12.1.3.1.4. It is recommended that this performance be achieved by the use of a sharp-edged, open-ended probe facing directly in the direction of flow, plus a pre-classifier (cyclone impactor, etc.). An appropriate sampling probe, such as that indicated in Figure 1-1, may alternatively be used provided it achieves the pre-classification performance described in point 3.4.3.12.1.3.1.4.</w:t>
            </w:r>
          </w:p>
        </w:tc>
      </w:tr>
      <w:tr w:rsidR="0021369F" w:rsidRPr="007B0169" w14:paraId="62C3AD80" w14:textId="77777777" w:rsidTr="00A6123E">
        <w:tc>
          <w:tcPr>
            <w:tcW w:w="2016" w:type="dxa"/>
          </w:tcPr>
          <w:p w14:paraId="596BF76A" w14:textId="77777777" w:rsidR="0021369F" w:rsidRPr="007B0169" w:rsidRDefault="0021369F" w:rsidP="00A6123E">
            <w:pPr>
              <w:keepLines/>
              <w:autoSpaceDE w:val="0"/>
              <w:autoSpaceDN w:val="0"/>
              <w:adjustRightInd w:val="0"/>
              <w:ind w:left="240"/>
              <w:jc w:val="left"/>
            </w:pPr>
            <w:r w:rsidRPr="007B0169">
              <w:t>3.4.3.12.1.3.1.2.</w:t>
            </w:r>
          </w:p>
        </w:tc>
        <w:tc>
          <w:tcPr>
            <w:tcW w:w="7590" w:type="dxa"/>
            <w:vAlign w:val="center"/>
          </w:tcPr>
          <w:p w14:paraId="1DFF7F24" w14:textId="77777777" w:rsidR="0021369F" w:rsidRPr="007B0169" w:rsidRDefault="0021369F" w:rsidP="00A6123E">
            <w:r w:rsidRPr="007B0169">
              <w:t xml:space="preserve">The sample probe shall be installed near the tunnel centreline between ten and 20 tunnel diameters downstream of the </w:t>
            </w:r>
            <w:r w:rsidRPr="007B0169">
              <w:rPr>
                <w:bCs/>
              </w:rPr>
              <w:t xml:space="preserve">exhaust </w:t>
            </w:r>
            <w:r w:rsidRPr="007B0169">
              <w:t xml:space="preserve">gas inlet </w:t>
            </w:r>
            <w:r w:rsidRPr="007B0169">
              <w:rPr>
                <w:bCs/>
              </w:rPr>
              <w:t>to the tunnel</w:t>
            </w:r>
            <w:r w:rsidRPr="007B0169">
              <w:t xml:space="preserve"> and have an internal diameter of at least 12 mm.</w:t>
            </w:r>
          </w:p>
          <w:p w14:paraId="6DBD558D" w14:textId="77777777" w:rsidR="0021369F" w:rsidRPr="007B0169" w:rsidRDefault="0021369F" w:rsidP="00A6123E">
            <w:r w:rsidRPr="007B0169">
              <w:t>If more than one simultaneous sample is drawn from a single sample probe, the flow drawn from that probe shall be split into identical sub-flows to avoid sampling artefacts.</w:t>
            </w:r>
          </w:p>
          <w:p w14:paraId="1387FB62" w14:textId="77777777" w:rsidR="0021369F" w:rsidRPr="007B0169" w:rsidRDefault="0021369F" w:rsidP="00A6123E">
            <w:pPr>
              <w:ind w:left="24"/>
            </w:pPr>
            <w:r w:rsidRPr="007B0169">
              <w:t>If multiple probes are used, each probe shall be sharp-edged, open-ended and facing directly into the direction of flow. Probes shall be equally spaced at least 5 cm apart around the central longitudinal axis of the dilution tunnel.</w:t>
            </w:r>
          </w:p>
        </w:tc>
      </w:tr>
      <w:tr w:rsidR="0021369F" w:rsidRPr="007B0169" w14:paraId="1BB56035" w14:textId="77777777" w:rsidTr="00A6123E">
        <w:tc>
          <w:tcPr>
            <w:tcW w:w="2016" w:type="dxa"/>
          </w:tcPr>
          <w:p w14:paraId="07E3EB9C" w14:textId="77777777" w:rsidR="0021369F" w:rsidRPr="007B0169" w:rsidRDefault="0021369F" w:rsidP="00A6123E">
            <w:pPr>
              <w:keepLines/>
              <w:autoSpaceDE w:val="0"/>
              <w:autoSpaceDN w:val="0"/>
              <w:adjustRightInd w:val="0"/>
              <w:ind w:left="240"/>
              <w:jc w:val="left"/>
            </w:pPr>
            <w:r w:rsidRPr="007B0169">
              <w:t>3.4.3.12.1.3.1.3.</w:t>
            </w:r>
          </w:p>
        </w:tc>
        <w:tc>
          <w:tcPr>
            <w:tcW w:w="7590" w:type="dxa"/>
            <w:vAlign w:val="center"/>
          </w:tcPr>
          <w:p w14:paraId="4DD2668F" w14:textId="77777777" w:rsidR="0021369F" w:rsidRPr="007B0169" w:rsidRDefault="0021369F" w:rsidP="00A6123E">
            <w:r w:rsidRPr="007B0169">
              <w:t>The distance from the sampling tip to the filter mount shall be at least five probe diameters, but shall not exceed 1,020 mm.</w:t>
            </w:r>
          </w:p>
        </w:tc>
      </w:tr>
      <w:tr w:rsidR="0021369F" w:rsidRPr="007B0169" w14:paraId="03AB44BC" w14:textId="77777777" w:rsidTr="00A6123E">
        <w:tc>
          <w:tcPr>
            <w:tcW w:w="2016" w:type="dxa"/>
          </w:tcPr>
          <w:p w14:paraId="18388615" w14:textId="77777777" w:rsidR="0021369F" w:rsidRPr="007B0169" w:rsidRDefault="0021369F" w:rsidP="00A6123E">
            <w:pPr>
              <w:keepLines/>
              <w:autoSpaceDE w:val="0"/>
              <w:autoSpaceDN w:val="0"/>
              <w:adjustRightInd w:val="0"/>
              <w:ind w:left="240"/>
              <w:jc w:val="left"/>
            </w:pPr>
            <w:r w:rsidRPr="007B0169">
              <w:t>3.4.3.12.1.3.1.4.</w:t>
            </w:r>
          </w:p>
        </w:tc>
        <w:tc>
          <w:tcPr>
            <w:tcW w:w="7590" w:type="dxa"/>
            <w:vAlign w:val="center"/>
          </w:tcPr>
          <w:p w14:paraId="4B7C8947" w14:textId="77777777" w:rsidR="0021369F" w:rsidRPr="007B0169" w:rsidRDefault="0021369F" w:rsidP="00A6123E">
            <w:bookmarkStart w:id="59" w:name="_Ref67113427"/>
            <w:r w:rsidRPr="007B0169">
              <w:t>The pre-classifier (e.g. cyclone, impactor, etc.) shall be located upstream of the filter holder assembly. The pre-classifier 50 percent cut point particle diameter shall be between 2.5 µm and 10 µm at the volumetric flow rate selected for sampling particulate mass emissions. The pre-classifier shall allow at least 99 percent of the mass concentration of 1 µm particles entering the pre-classifier to pass through the exit of the pre-classifier at the volumetric flow rate selected for sampling particulate mass emissions.</w:t>
            </w:r>
            <w:bookmarkEnd w:id="59"/>
            <w:r w:rsidRPr="007B0169">
              <w:t xml:space="preserve"> However, a sampling probe, used as an appropriate size-classification device, such as that shown in Figure B.2.-4, is acceptable as an alternative to a separate pre-classifier.</w:t>
            </w:r>
          </w:p>
        </w:tc>
      </w:tr>
      <w:tr w:rsidR="0021369F" w:rsidRPr="007B0169" w14:paraId="1472DE72" w14:textId="77777777" w:rsidTr="00A6123E">
        <w:tc>
          <w:tcPr>
            <w:tcW w:w="2016" w:type="dxa"/>
          </w:tcPr>
          <w:p w14:paraId="5C788EE7" w14:textId="77777777" w:rsidR="0021369F" w:rsidRPr="007B0169" w:rsidRDefault="0021369F" w:rsidP="00A6123E">
            <w:pPr>
              <w:keepLines/>
              <w:autoSpaceDE w:val="0"/>
              <w:autoSpaceDN w:val="0"/>
              <w:adjustRightInd w:val="0"/>
              <w:ind w:left="240"/>
              <w:jc w:val="left"/>
            </w:pPr>
            <w:r w:rsidRPr="007B0169">
              <w:t>3.4.3.12.1.3.2.</w:t>
            </w:r>
          </w:p>
        </w:tc>
        <w:tc>
          <w:tcPr>
            <w:tcW w:w="7590" w:type="dxa"/>
            <w:vAlign w:val="center"/>
          </w:tcPr>
          <w:p w14:paraId="180F0D03" w14:textId="77777777" w:rsidR="0021369F" w:rsidRPr="007B0169" w:rsidRDefault="0021369F" w:rsidP="00A6123E">
            <w:r w:rsidRPr="007B0169">
              <w:t>Sample pump and flow meter</w:t>
            </w:r>
          </w:p>
        </w:tc>
      </w:tr>
      <w:tr w:rsidR="0021369F" w:rsidRPr="007B0169" w14:paraId="5A1F2E64" w14:textId="77777777" w:rsidTr="00A6123E">
        <w:tc>
          <w:tcPr>
            <w:tcW w:w="2016" w:type="dxa"/>
          </w:tcPr>
          <w:p w14:paraId="15CC714A" w14:textId="77777777" w:rsidR="0021369F" w:rsidRPr="007B0169" w:rsidRDefault="0021369F" w:rsidP="00A6123E">
            <w:pPr>
              <w:keepLines/>
              <w:autoSpaceDE w:val="0"/>
              <w:autoSpaceDN w:val="0"/>
              <w:adjustRightInd w:val="0"/>
              <w:ind w:left="240"/>
              <w:jc w:val="left"/>
            </w:pPr>
            <w:r w:rsidRPr="007B0169">
              <w:t>3.4.3.12.1.3.2.1.</w:t>
            </w:r>
          </w:p>
        </w:tc>
        <w:tc>
          <w:tcPr>
            <w:tcW w:w="7590" w:type="dxa"/>
            <w:vAlign w:val="center"/>
          </w:tcPr>
          <w:p w14:paraId="5F22EE5C" w14:textId="77777777" w:rsidR="0021369F" w:rsidRPr="007B0169" w:rsidRDefault="0021369F" w:rsidP="00A6123E">
            <w:r w:rsidRPr="007B0169">
              <w:t>The sample gas flow measurement unit shall consist of pumps, gas flow regulators and flow measuring units.</w:t>
            </w:r>
          </w:p>
        </w:tc>
      </w:tr>
      <w:tr w:rsidR="0021369F" w:rsidRPr="007B0169" w14:paraId="7CCE6B29" w14:textId="77777777" w:rsidTr="00A6123E">
        <w:tc>
          <w:tcPr>
            <w:tcW w:w="2016" w:type="dxa"/>
          </w:tcPr>
          <w:p w14:paraId="79438C8A" w14:textId="77777777" w:rsidR="0021369F" w:rsidRPr="007B0169" w:rsidRDefault="0021369F" w:rsidP="00A6123E">
            <w:pPr>
              <w:keepLines/>
              <w:autoSpaceDE w:val="0"/>
              <w:autoSpaceDN w:val="0"/>
              <w:adjustRightInd w:val="0"/>
              <w:ind w:left="240"/>
              <w:jc w:val="left"/>
            </w:pPr>
            <w:r w:rsidRPr="007B0169">
              <w:t>3.4.3.12.1.3.2.2.</w:t>
            </w:r>
          </w:p>
        </w:tc>
        <w:tc>
          <w:tcPr>
            <w:tcW w:w="7590" w:type="dxa"/>
            <w:vAlign w:val="center"/>
          </w:tcPr>
          <w:p w14:paraId="2F737EA6" w14:textId="77777777" w:rsidR="0021369F" w:rsidRPr="007B0169" w:rsidRDefault="0021369F" w:rsidP="00A6123E">
            <w:r w:rsidRPr="007B0169">
              <w:t xml:space="preserve">The temperature of the gas flow in the flow meter may not fluctuate by more than ± 3 K, except during regeneration tests on vehicles equipped with periodically regenerating after-treatment devices. In addition, the sample </w:t>
            </w:r>
            <w:r w:rsidRPr="007B0169">
              <w:lastRenderedPageBreak/>
              <w:t>mass flow rate shall remain proportional to the total flow of diluted exhaust gas to within a tolerance of ± 5 percent of the particulate sample mass flow rate. Should the volume of flow change unacceptably as a result of excessive filter loading, the test shall be stopped. When the test is repeated, the rate of flow shall be decreased.</w:t>
            </w:r>
          </w:p>
        </w:tc>
      </w:tr>
      <w:tr w:rsidR="0021369F" w:rsidRPr="007B0169" w14:paraId="5959EB8C" w14:textId="77777777" w:rsidTr="00A6123E">
        <w:tc>
          <w:tcPr>
            <w:tcW w:w="2016" w:type="dxa"/>
          </w:tcPr>
          <w:p w14:paraId="15F20154" w14:textId="77777777" w:rsidR="0021369F" w:rsidRPr="007B0169" w:rsidRDefault="0021369F" w:rsidP="00A6123E">
            <w:pPr>
              <w:keepLines/>
              <w:autoSpaceDE w:val="0"/>
              <w:autoSpaceDN w:val="0"/>
              <w:adjustRightInd w:val="0"/>
              <w:ind w:left="240"/>
              <w:jc w:val="left"/>
            </w:pPr>
            <w:r w:rsidRPr="007B0169">
              <w:lastRenderedPageBreak/>
              <w:t>3.4.3.12.1.3.3.</w:t>
            </w:r>
          </w:p>
        </w:tc>
        <w:tc>
          <w:tcPr>
            <w:tcW w:w="7590" w:type="dxa"/>
            <w:vAlign w:val="center"/>
          </w:tcPr>
          <w:p w14:paraId="0029A98B" w14:textId="77777777" w:rsidR="0021369F" w:rsidRPr="007B0169" w:rsidRDefault="0021369F" w:rsidP="00A6123E">
            <w:r w:rsidRPr="007B0169">
              <w:t>Filter and filter holder</w:t>
            </w:r>
          </w:p>
        </w:tc>
      </w:tr>
      <w:tr w:rsidR="0021369F" w:rsidRPr="007B0169" w14:paraId="16CA57C8" w14:textId="77777777" w:rsidTr="00A6123E">
        <w:tc>
          <w:tcPr>
            <w:tcW w:w="2016" w:type="dxa"/>
          </w:tcPr>
          <w:p w14:paraId="69AE4096" w14:textId="77777777" w:rsidR="0021369F" w:rsidRPr="007B0169" w:rsidRDefault="0021369F" w:rsidP="00A6123E">
            <w:pPr>
              <w:keepLines/>
              <w:autoSpaceDE w:val="0"/>
              <w:autoSpaceDN w:val="0"/>
              <w:adjustRightInd w:val="0"/>
              <w:ind w:left="240"/>
              <w:jc w:val="left"/>
            </w:pPr>
            <w:r w:rsidRPr="007B0169">
              <w:t>3.4.3.12.1.3.3.1.</w:t>
            </w:r>
          </w:p>
        </w:tc>
        <w:tc>
          <w:tcPr>
            <w:tcW w:w="7590" w:type="dxa"/>
            <w:vAlign w:val="center"/>
          </w:tcPr>
          <w:p w14:paraId="5CF0A3D7" w14:textId="77777777" w:rsidR="0021369F" w:rsidRPr="007B0169" w:rsidRDefault="0021369F" w:rsidP="00A6123E">
            <w:r w:rsidRPr="007B0169">
              <w:t>A valve shall be located downstream of the filter in the direction of flow. The valve shall be responsive enough to open and close within one second of the start and end of the test.</w:t>
            </w:r>
          </w:p>
        </w:tc>
      </w:tr>
      <w:tr w:rsidR="0021369F" w:rsidRPr="007B0169" w14:paraId="5599C08C" w14:textId="77777777" w:rsidTr="00A6123E">
        <w:tc>
          <w:tcPr>
            <w:tcW w:w="2016" w:type="dxa"/>
          </w:tcPr>
          <w:p w14:paraId="6B9663FA" w14:textId="77777777" w:rsidR="0021369F" w:rsidRPr="007B0169" w:rsidRDefault="0021369F" w:rsidP="00A6123E">
            <w:pPr>
              <w:keepLines/>
              <w:autoSpaceDE w:val="0"/>
              <w:autoSpaceDN w:val="0"/>
              <w:adjustRightInd w:val="0"/>
              <w:ind w:left="240"/>
              <w:jc w:val="left"/>
            </w:pPr>
            <w:r w:rsidRPr="007B0169">
              <w:t>3.4.3.12.1.3.3.2.</w:t>
            </w:r>
          </w:p>
        </w:tc>
        <w:tc>
          <w:tcPr>
            <w:tcW w:w="7590" w:type="dxa"/>
            <w:vAlign w:val="center"/>
          </w:tcPr>
          <w:p w14:paraId="0386633D" w14:textId="77777777" w:rsidR="0021369F" w:rsidRPr="007B0169" w:rsidRDefault="0021369F" w:rsidP="00A6123E">
            <w:r w:rsidRPr="007B0169">
              <w:t>It is recommended that the mass collected on the 47 mm diameter filter (P</w:t>
            </w:r>
            <w:r w:rsidRPr="007B0169">
              <w:rPr>
                <w:vertAlign w:val="subscript"/>
              </w:rPr>
              <w:t>e)</w:t>
            </w:r>
            <w:r w:rsidRPr="007B0169">
              <w:t xml:space="preserve"> is ≥ </w:t>
            </w:r>
            <w:r w:rsidRPr="007B0169">
              <w:rPr>
                <w:bCs/>
              </w:rPr>
              <w:t xml:space="preserve">20 </w:t>
            </w:r>
            <w:r w:rsidRPr="007B0169">
              <w:t>µg and that the filter loading is maximised in line with the requirements of points 3.4.3.12.1.2.3. and 3.4.3.12.1.3.3.</w:t>
            </w:r>
          </w:p>
        </w:tc>
      </w:tr>
      <w:tr w:rsidR="0021369F" w:rsidRPr="007B0169" w14:paraId="33EBB6AA" w14:textId="77777777" w:rsidTr="00A6123E">
        <w:tc>
          <w:tcPr>
            <w:tcW w:w="2016" w:type="dxa"/>
          </w:tcPr>
          <w:p w14:paraId="067CAD34" w14:textId="77777777" w:rsidR="0021369F" w:rsidRPr="007B0169" w:rsidRDefault="0021369F" w:rsidP="00A6123E">
            <w:pPr>
              <w:keepLines/>
              <w:autoSpaceDE w:val="0"/>
              <w:autoSpaceDN w:val="0"/>
              <w:adjustRightInd w:val="0"/>
              <w:ind w:left="240"/>
              <w:jc w:val="left"/>
            </w:pPr>
            <w:r w:rsidRPr="007B0169">
              <w:t>3.4.3.12.</w:t>
            </w:r>
            <w:r w:rsidRPr="007B0169">
              <w:rPr>
                <w:bCs/>
              </w:rPr>
              <w:t>1.3.3.3.</w:t>
            </w:r>
          </w:p>
        </w:tc>
        <w:tc>
          <w:tcPr>
            <w:tcW w:w="7590" w:type="dxa"/>
            <w:vAlign w:val="center"/>
          </w:tcPr>
          <w:p w14:paraId="780D5E68" w14:textId="77777777" w:rsidR="0021369F" w:rsidRPr="007B0169" w:rsidRDefault="0021369F" w:rsidP="00A6123E">
            <w:bookmarkStart w:id="60" w:name="_Ref160430412"/>
            <w:r w:rsidRPr="007B0169">
              <w:rPr>
                <w:bCs/>
              </w:rPr>
              <w:t>For a given test, the gas filter face velocity shall be set to a single value within the range 20 cm/s to 80 cm/s, unless the dilution system is being operated with sampling flow proportional to CVS flow rate.</w:t>
            </w:r>
            <w:bookmarkEnd w:id="60"/>
          </w:p>
        </w:tc>
      </w:tr>
      <w:tr w:rsidR="0021369F" w:rsidRPr="007B0169" w14:paraId="5B2E8920" w14:textId="77777777" w:rsidTr="00A6123E">
        <w:tc>
          <w:tcPr>
            <w:tcW w:w="2016" w:type="dxa"/>
          </w:tcPr>
          <w:p w14:paraId="74CB6D66" w14:textId="77777777" w:rsidR="0021369F" w:rsidRPr="007B0169" w:rsidRDefault="0021369F" w:rsidP="00A6123E">
            <w:pPr>
              <w:keepLines/>
              <w:autoSpaceDE w:val="0"/>
              <w:autoSpaceDN w:val="0"/>
              <w:adjustRightInd w:val="0"/>
              <w:ind w:left="240"/>
              <w:jc w:val="left"/>
            </w:pPr>
            <w:r w:rsidRPr="007B0169">
              <w:t>3.4.3.12.</w:t>
            </w:r>
            <w:r w:rsidRPr="007B0169">
              <w:rPr>
                <w:bCs/>
              </w:rPr>
              <w:t>1.3.3.4.</w:t>
            </w:r>
          </w:p>
        </w:tc>
        <w:tc>
          <w:tcPr>
            <w:tcW w:w="7590" w:type="dxa"/>
            <w:vAlign w:val="center"/>
          </w:tcPr>
          <w:p w14:paraId="3B30D37F" w14:textId="77777777" w:rsidR="0021369F" w:rsidRPr="007B0169" w:rsidRDefault="0021369F" w:rsidP="00A6123E">
            <w:r w:rsidRPr="007B0169">
              <w:rPr>
                <w:bCs/>
              </w:rPr>
              <w:t>F</w:t>
            </w:r>
            <w:r w:rsidRPr="007B0169">
              <w:t xml:space="preserve">luorocarbon coated glass fibre filters or fluorocarbon membrane filters are required. All filter types shall have a 0.3 µm DOP (di-octylphthalate) or PAO (poly-alpha-olefin) CS 68649-12-7 or CS 68037-01-4 collection efficiency of at least 99 percent at a gas </w:t>
            </w:r>
            <w:r w:rsidRPr="007B0169">
              <w:rPr>
                <w:bCs/>
              </w:rPr>
              <w:t>filter</w:t>
            </w:r>
            <w:r w:rsidRPr="007B0169">
              <w:t xml:space="preserve"> face velocity of 5.33 cm/s.</w:t>
            </w:r>
          </w:p>
        </w:tc>
      </w:tr>
      <w:tr w:rsidR="0021369F" w:rsidRPr="007B0169" w14:paraId="1DBFD8E4" w14:textId="77777777" w:rsidTr="00A6123E">
        <w:tc>
          <w:tcPr>
            <w:tcW w:w="2016" w:type="dxa"/>
          </w:tcPr>
          <w:p w14:paraId="234F703C" w14:textId="77777777" w:rsidR="0021369F" w:rsidRPr="007B0169" w:rsidRDefault="0021369F" w:rsidP="00A6123E">
            <w:pPr>
              <w:keepLines/>
              <w:autoSpaceDE w:val="0"/>
              <w:autoSpaceDN w:val="0"/>
              <w:adjustRightInd w:val="0"/>
              <w:ind w:left="240"/>
              <w:jc w:val="left"/>
            </w:pPr>
            <w:r w:rsidRPr="007B0169">
              <w:t>3.4.3.12.1.3.3.5.</w:t>
            </w:r>
          </w:p>
        </w:tc>
        <w:tc>
          <w:tcPr>
            <w:tcW w:w="7590" w:type="dxa"/>
            <w:vAlign w:val="center"/>
          </w:tcPr>
          <w:p w14:paraId="39917EF2" w14:textId="77777777" w:rsidR="0021369F" w:rsidRPr="007B0169" w:rsidRDefault="0021369F" w:rsidP="00A6123E">
            <w:r w:rsidRPr="007B0169">
              <w:t>The filter holder assembly shall be of a design that provides an even flow distribution across the filter stain area. The filter stain area shall be at least 1075 mm</w:t>
            </w:r>
            <w:r w:rsidRPr="007B0169">
              <w:rPr>
                <w:vertAlign w:val="superscript"/>
              </w:rPr>
              <w:t>2</w:t>
            </w:r>
            <w:r w:rsidRPr="007B0169">
              <w:t>.</w:t>
            </w:r>
          </w:p>
        </w:tc>
      </w:tr>
      <w:tr w:rsidR="0021369F" w:rsidRPr="007B0169" w14:paraId="3AB508F8" w14:textId="77777777" w:rsidTr="00A6123E">
        <w:tc>
          <w:tcPr>
            <w:tcW w:w="2016" w:type="dxa"/>
          </w:tcPr>
          <w:p w14:paraId="63F06789" w14:textId="77777777" w:rsidR="0021369F" w:rsidRPr="007B0169" w:rsidRDefault="0021369F" w:rsidP="00A6123E">
            <w:pPr>
              <w:keepLines/>
              <w:autoSpaceDE w:val="0"/>
              <w:autoSpaceDN w:val="0"/>
              <w:adjustRightInd w:val="0"/>
              <w:ind w:left="240"/>
              <w:jc w:val="left"/>
            </w:pPr>
            <w:r w:rsidRPr="007B0169">
              <w:t>3.4.3.12.1.3.4.</w:t>
            </w:r>
          </w:p>
        </w:tc>
        <w:tc>
          <w:tcPr>
            <w:tcW w:w="7590" w:type="dxa"/>
            <w:vAlign w:val="center"/>
          </w:tcPr>
          <w:p w14:paraId="18C0E244" w14:textId="77777777" w:rsidR="0021369F" w:rsidRPr="007B0169" w:rsidRDefault="0021369F" w:rsidP="00A6123E">
            <w:r w:rsidRPr="007B0169">
              <w:t>Filter weighing chamber and balance</w:t>
            </w:r>
          </w:p>
        </w:tc>
      </w:tr>
      <w:tr w:rsidR="0021369F" w:rsidRPr="007B0169" w14:paraId="4786C599" w14:textId="77777777" w:rsidTr="00A6123E">
        <w:tc>
          <w:tcPr>
            <w:tcW w:w="2016" w:type="dxa"/>
          </w:tcPr>
          <w:p w14:paraId="4E25E9C2" w14:textId="77777777" w:rsidR="0021369F" w:rsidRPr="007B0169" w:rsidRDefault="0021369F" w:rsidP="00A6123E">
            <w:pPr>
              <w:keepLines/>
              <w:autoSpaceDE w:val="0"/>
              <w:autoSpaceDN w:val="0"/>
              <w:adjustRightInd w:val="0"/>
              <w:ind w:left="240"/>
              <w:jc w:val="left"/>
            </w:pPr>
            <w:r w:rsidRPr="007B0169">
              <w:t>3.4.3.12.1.3.4.1.</w:t>
            </w:r>
          </w:p>
        </w:tc>
        <w:tc>
          <w:tcPr>
            <w:tcW w:w="7590" w:type="dxa"/>
            <w:vAlign w:val="center"/>
          </w:tcPr>
          <w:p w14:paraId="1F85A540" w14:textId="77777777" w:rsidR="0021369F" w:rsidRPr="007B0169" w:rsidRDefault="0021369F" w:rsidP="00A6123E">
            <w:bookmarkStart w:id="61" w:name="_Ref160606530"/>
            <w:r w:rsidRPr="007B0169">
              <w:t>The microgram balance used to determine the weight of a filter shall have a precision (standard deviation) of 2 µg and resolution of 1 µg or better.</w:t>
            </w:r>
            <w:bookmarkEnd w:id="61"/>
          </w:p>
          <w:p w14:paraId="65213FB2" w14:textId="77777777" w:rsidR="0021369F" w:rsidRPr="007B0169" w:rsidRDefault="0021369F" w:rsidP="00A6123E">
            <w:r w:rsidRPr="007B0169">
              <w:t>It is recommended that the microbalance be checked at the start of each weighing session by weighing one reference weight of 50 mg. This weight shall be weighed three times and the average result recorded. The weighing session and balance are considered valid if the average result of the weighing is within ± 5 µg of the result from the previous weighing session.</w:t>
            </w:r>
          </w:p>
          <w:p w14:paraId="47957963" w14:textId="77777777" w:rsidR="0021369F" w:rsidRPr="007B0169" w:rsidRDefault="0021369F" w:rsidP="00A6123E">
            <w:r w:rsidRPr="007B0169">
              <w:t>The weighing chamber (or room) shall meet the following conditions during all filter conditioning and weighing operations:</w:t>
            </w:r>
          </w:p>
          <w:p w14:paraId="4C5EB01E" w14:textId="77777777" w:rsidR="0021369F" w:rsidRPr="007B0169" w:rsidRDefault="0021369F" w:rsidP="00A6123E">
            <w:r w:rsidRPr="007B0169">
              <w:t>- Temperature maintained at 295.2 ± 3 K (22 ± 3 °C);</w:t>
            </w:r>
          </w:p>
          <w:p w14:paraId="679750FA" w14:textId="77777777" w:rsidR="0021369F" w:rsidRPr="007B0169" w:rsidRDefault="0021369F" w:rsidP="00A6123E">
            <w:r w:rsidRPr="007B0169">
              <w:t xml:space="preserve">- Relative humidity maintained at 45 ± </w:t>
            </w:r>
            <w:r w:rsidRPr="007B0169">
              <w:rPr>
                <w:bCs/>
              </w:rPr>
              <w:t>8</w:t>
            </w:r>
            <w:r w:rsidRPr="007B0169">
              <w:t xml:space="preserve"> percent;</w:t>
            </w:r>
          </w:p>
          <w:p w14:paraId="330A7E1B" w14:textId="77777777" w:rsidR="0021369F" w:rsidRPr="007B0169" w:rsidRDefault="0021369F" w:rsidP="00A6123E">
            <w:r w:rsidRPr="007B0169">
              <w:t>- Dew point maintained at 282.7 ± 3 K (9.5 ± 3</w:t>
            </w:r>
            <w:r w:rsidRPr="007B0169">
              <w:rPr>
                <w:w w:val="50"/>
              </w:rPr>
              <w:t xml:space="preserve"> </w:t>
            </w:r>
            <w:r w:rsidRPr="007B0169">
              <w:t>°C).</w:t>
            </w:r>
          </w:p>
          <w:p w14:paraId="3494B23E" w14:textId="77777777" w:rsidR="0021369F" w:rsidRPr="007B0169" w:rsidRDefault="0021369F" w:rsidP="00A6123E">
            <w:pPr>
              <w:ind w:left="24"/>
            </w:pPr>
            <w:r w:rsidRPr="007B0169">
              <w:rPr>
                <w:bCs/>
              </w:rPr>
              <w:t xml:space="preserve">It is recommended that temperature and humidity conditions be recorded </w:t>
            </w:r>
            <w:r w:rsidRPr="007B0169">
              <w:rPr>
                <w:bCs/>
              </w:rPr>
              <w:lastRenderedPageBreak/>
              <w:t>along with sample and reference filter weights.</w:t>
            </w:r>
          </w:p>
        </w:tc>
      </w:tr>
      <w:tr w:rsidR="0021369F" w:rsidRPr="007B0169" w14:paraId="6D0C331C" w14:textId="77777777" w:rsidTr="00A6123E">
        <w:tc>
          <w:tcPr>
            <w:tcW w:w="2016" w:type="dxa"/>
          </w:tcPr>
          <w:p w14:paraId="18574697" w14:textId="77777777" w:rsidR="0021369F" w:rsidRPr="007B0169" w:rsidRDefault="0021369F" w:rsidP="00A6123E">
            <w:pPr>
              <w:keepLines/>
              <w:autoSpaceDE w:val="0"/>
              <w:autoSpaceDN w:val="0"/>
              <w:adjustRightInd w:val="0"/>
              <w:ind w:left="240"/>
              <w:jc w:val="left"/>
            </w:pPr>
            <w:r w:rsidRPr="007B0169">
              <w:lastRenderedPageBreak/>
              <w:t>3.4.3.12.</w:t>
            </w:r>
            <w:r w:rsidRPr="007B0169">
              <w:rPr>
                <w:bCs/>
              </w:rPr>
              <w:t>1.3.4.2.</w:t>
            </w:r>
          </w:p>
        </w:tc>
        <w:tc>
          <w:tcPr>
            <w:tcW w:w="7590" w:type="dxa"/>
            <w:vAlign w:val="center"/>
          </w:tcPr>
          <w:p w14:paraId="673BD7AF" w14:textId="77777777" w:rsidR="0021369F" w:rsidRPr="007B0169" w:rsidRDefault="0021369F" w:rsidP="00A6123E">
            <w:r w:rsidRPr="007B0169">
              <w:t>Buoyancy correction</w:t>
            </w:r>
          </w:p>
          <w:p w14:paraId="7DCE43B0" w14:textId="77777777" w:rsidR="0021369F" w:rsidRPr="007B0169" w:rsidRDefault="0021369F" w:rsidP="00A6123E">
            <w:r w:rsidRPr="007B0169">
              <w:t>All filter weights shall be corrected for filter buoyancy in air.</w:t>
            </w:r>
          </w:p>
          <w:p w14:paraId="6D07C573" w14:textId="77777777" w:rsidR="0021369F" w:rsidRPr="007B0169" w:rsidRDefault="0021369F" w:rsidP="00A6123E">
            <w:r w:rsidRPr="007B0169">
              <w:t>The buoyancy correction depends on the density of the sample filter medium, the density of air, and the density of the calibration weight used to calibrate the balance. The density of the air is dependent on the pressure, temperature and humidity.</w:t>
            </w:r>
          </w:p>
          <w:p w14:paraId="5E2EB90C" w14:textId="77777777" w:rsidR="0021369F" w:rsidRPr="007B0169" w:rsidRDefault="0021369F" w:rsidP="00A6123E">
            <w:pPr>
              <w:ind w:left="24"/>
            </w:pPr>
            <w:r w:rsidRPr="007B0169">
              <w:t>It is recommended that the temperature and dew point of the weighing environment be controlled to 295.2 K ± 1 K (22 C ±1</w:t>
            </w:r>
            <w:r w:rsidRPr="007B0169">
              <w:rPr>
                <w:w w:val="50"/>
              </w:rPr>
              <w:t xml:space="preserve"> </w:t>
            </w:r>
            <w:r w:rsidRPr="007B0169">
              <w:t>C) and 282.7 ± 1 K (9.5 ± 1</w:t>
            </w:r>
            <w:r w:rsidRPr="007B0169">
              <w:rPr>
                <w:w w:val="50"/>
              </w:rPr>
              <w:t xml:space="preserve"> </w:t>
            </w:r>
            <w:r w:rsidRPr="007B0169">
              <w:t>C) respectively. However, the minimum requirements stated in point 3.4.3.12.1.3.4.1. will also result in an acceptable correction for buoyancy effects. The correction for buoyancy shall be applied as follows:</w:t>
            </w:r>
          </w:p>
          <w:p w14:paraId="417DED55" w14:textId="77777777" w:rsidR="0021369F" w:rsidRPr="007B0169" w:rsidRDefault="0021369F" w:rsidP="00A6123E">
            <w:pPr>
              <w:keepNext/>
              <w:keepLines/>
              <w:tabs>
                <w:tab w:val="left" w:pos="1134"/>
                <w:tab w:val="left" w:pos="1701"/>
                <w:tab w:val="left" w:pos="2268"/>
                <w:tab w:val="left" w:pos="2835"/>
              </w:tabs>
              <w:ind w:right="1134"/>
              <w:rPr>
                <w:sz w:val="20"/>
              </w:rPr>
            </w:pPr>
            <w:r w:rsidRPr="007B0169">
              <w:t>Equation B.2.-1:</w:t>
            </w:r>
          </w:p>
          <w:p w14:paraId="1706A5E8" w14:textId="77777777" w:rsidR="0021369F" w:rsidRPr="007B0169" w:rsidRDefault="0021369F" w:rsidP="00A6123E">
            <w:pPr>
              <w:ind w:left="24"/>
            </w:pPr>
          </w:p>
          <w:p w14:paraId="75176874" w14:textId="77777777" w:rsidR="0021369F" w:rsidRPr="007B0169" w:rsidRDefault="0021369F" w:rsidP="00A6123E">
            <w:pPr>
              <w:tabs>
                <w:tab w:val="left" w:pos="1134"/>
                <w:tab w:val="left" w:pos="1701"/>
                <w:tab w:val="left" w:pos="2268"/>
                <w:tab w:val="left" w:pos="2835"/>
              </w:tabs>
              <w:jc w:val="center"/>
              <w:rPr>
                <w:sz w:val="18"/>
                <w:szCs w:val="18"/>
              </w:rPr>
            </w:pPr>
            <w:r w:rsidRPr="007B0169">
              <w:rPr>
                <w:noProof/>
                <w:position w:val="-12"/>
                <w:sz w:val="18"/>
                <w:szCs w:val="18"/>
                <w:lang w:val="nl-BE" w:eastAsia="nl-BE"/>
              </w:rPr>
              <w:drawing>
                <wp:inline distT="0" distB="0" distL="0" distR="0" wp14:anchorId="15FBF1D6" wp14:editId="7D7962D9">
                  <wp:extent cx="438150" cy="333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150" cy="333375"/>
                          </a:xfrm>
                          <a:prstGeom prst="rect">
                            <a:avLst/>
                          </a:prstGeom>
                          <a:noFill/>
                          <a:ln>
                            <a:noFill/>
                          </a:ln>
                        </pic:spPr>
                      </pic:pic>
                    </a:graphicData>
                  </a:graphic>
                </wp:inline>
              </w:drawing>
            </w:r>
            <w:r w:rsidRPr="007B0169">
              <w:rPr>
                <w:sz w:val="18"/>
                <w:szCs w:val="18"/>
              </w:rPr>
              <w:t>=</w:t>
            </w:r>
            <w:r w:rsidRPr="007B0169">
              <w:rPr>
                <w:noProof/>
                <w:position w:val="-12"/>
                <w:sz w:val="18"/>
                <w:szCs w:val="18"/>
                <w:lang w:val="nl-BE" w:eastAsia="nl-BE"/>
              </w:rPr>
              <w:drawing>
                <wp:inline distT="0" distB="0" distL="0" distR="0" wp14:anchorId="34D2234E" wp14:editId="7CA14691">
                  <wp:extent cx="552450" cy="333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7B0169">
              <w:rPr>
                <w:noProof/>
                <w:position w:val="-2"/>
                <w:sz w:val="18"/>
                <w:szCs w:val="18"/>
                <w:lang w:val="nl-BE" w:eastAsia="nl-BE"/>
              </w:rPr>
              <w:drawing>
                <wp:inline distT="0" distB="0" distL="0" distR="0" wp14:anchorId="521D23B5" wp14:editId="42EFBA55">
                  <wp:extent cx="114300" cy="114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B0169">
              <w:rPr>
                <w:noProof/>
                <w:position w:val="-14"/>
                <w:sz w:val="18"/>
                <w:szCs w:val="18"/>
                <w:lang w:val="nl-BE" w:eastAsia="nl-BE"/>
              </w:rPr>
              <w:drawing>
                <wp:inline distT="0" distB="0" distL="0" distR="0" wp14:anchorId="01CC3815" wp14:editId="12903202">
                  <wp:extent cx="3209925" cy="3048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9925" cy="304800"/>
                          </a:xfrm>
                          <a:prstGeom prst="rect">
                            <a:avLst/>
                          </a:prstGeom>
                          <a:noFill/>
                          <a:ln>
                            <a:noFill/>
                          </a:ln>
                        </pic:spPr>
                      </pic:pic>
                    </a:graphicData>
                  </a:graphic>
                </wp:inline>
              </w:drawing>
            </w:r>
          </w:p>
          <w:p w14:paraId="1E0F2CAB" w14:textId="77777777" w:rsidR="0021369F" w:rsidRPr="007B0169" w:rsidRDefault="0021369F" w:rsidP="00A6123E">
            <w:pPr>
              <w:ind w:left="24"/>
            </w:pPr>
            <w:r w:rsidRPr="007B0169">
              <w:t>where:</w:t>
            </w:r>
          </w:p>
          <w:p w14:paraId="47315FA2" w14:textId="77777777" w:rsidR="0021369F" w:rsidRPr="007B0169" w:rsidRDefault="0021369F" w:rsidP="00A6123E">
            <w:pPr>
              <w:ind w:left="864" w:hanging="840"/>
            </w:pPr>
            <w:r w:rsidRPr="007B0169">
              <w:t>m</w:t>
            </w:r>
            <w:r w:rsidRPr="007B0169">
              <w:rPr>
                <w:vertAlign w:val="subscript"/>
              </w:rPr>
              <w:t>corr</w:t>
            </w:r>
            <w:r w:rsidRPr="007B0169">
              <w:t xml:space="preserve"> = PM mass corrected for buoyancy</w:t>
            </w:r>
          </w:p>
          <w:p w14:paraId="4C2E9694" w14:textId="77777777" w:rsidR="0021369F" w:rsidRPr="007B0169" w:rsidRDefault="0021369F" w:rsidP="00A6123E">
            <w:pPr>
              <w:ind w:left="864" w:hanging="864"/>
            </w:pPr>
            <w:r w:rsidRPr="007B0169">
              <w:t>m</w:t>
            </w:r>
            <w:r w:rsidRPr="007B0169">
              <w:rPr>
                <w:vertAlign w:val="subscript"/>
              </w:rPr>
              <w:t xml:space="preserve">uncorr </w:t>
            </w:r>
            <w:r w:rsidRPr="007B0169">
              <w:t>= PM mass uncorrected for buoyancy</w:t>
            </w:r>
          </w:p>
          <w:p w14:paraId="3253859B" w14:textId="77777777" w:rsidR="0021369F" w:rsidRPr="007B0169" w:rsidRDefault="0021369F" w:rsidP="00A6123E">
            <w:pPr>
              <w:ind w:left="864" w:hanging="840"/>
            </w:pPr>
            <w:r w:rsidRPr="007B0169">
              <w:t>ρ</w:t>
            </w:r>
            <w:r w:rsidRPr="007B0169">
              <w:rPr>
                <w:vertAlign w:val="subscript"/>
              </w:rPr>
              <w:t xml:space="preserve">air </w:t>
            </w:r>
            <w:r w:rsidRPr="007B0169">
              <w:t>= density of air in balance environment</w:t>
            </w:r>
          </w:p>
          <w:p w14:paraId="49395CFB" w14:textId="77777777" w:rsidR="0021369F" w:rsidRPr="007B0169" w:rsidRDefault="0021369F" w:rsidP="00A6123E">
            <w:pPr>
              <w:ind w:left="864" w:hanging="840"/>
            </w:pPr>
            <w:r w:rsidRPr="007B0169">
              <w:t>ρ</w:t>
            </w:r>
            <w:r w:rsidRPr="007B0169">
              <w:rPr>
                <w:vertAlign w:val="subscript"/>
              </w:rPr>
              <w:t>weight</w:t>
            </w:r>
            <w:r w:rsidRPr="007B0169">
              <w:t xml:space="preserve"> = density of calibration weight used to span balance</w:t>
            </w:r>
          </w:p>
          <w:p w14:paraId="38B0E293" w14:textId="77777777" w:rsidR="0021369F" w:rsidRPr="007B0169" w:rsidRDefault="0021369F" w:rsidP="00A6123E">
            <w:pPr>
              <w:ind w:left="864" w:hanging="864"/>
            </w:pPr>
            <w:r w:rsidRPr="007B0169">
              <w:t>ρ</w:t>
            </w:r>
            <w:r w:rsidRPr="007B0169">
              <w:rPr>
                <w:vertAlign w:val="subscript"/>
              </w:rPr>
              <w:t>media</w:t>
            </w:r>
            <w:r w:rsidRPr="007B0169">
              <w:t xml:space="preserve"> = density of PM sample medium (filter) with filter medium Teflon coated glass fibre (e.g. TX40): ρ</w:t>
            </w:r>
            <w:r w:rsidRPr="007B0169">
              <w:rPr>
                <w:vertAlign w:val="subscript"/>
              </w:rPr>
              <w:t>media</w:t>
            </w:r>
            <w:r w:rsidRPr="007B0169">
              <w:t xml:space="preserve"> = 2.300 kg/m</w:t>
            </w:r>
            <w:r w:rsidRPr="007B0169">
              <w:rPr>
                <w:vertAlign w:val="superscript"/>
              </w:rPr>
              <w:t>3</w:t>
            </w:r>
          </w:p>
          <w:p w14:paraId="74F0EFA0" w14:textId="77777777" w:rsidR="0021369F" w:rsidRPr="007B0169" w:rsidRDefault="0021369F" w:rsidP="00A6123E">
            <w:pPr>
              <w:keepNext/>
              <w:keepLines/>
              <w:tabs>
                <w:tab w:val="left" w:pos="1134"/>
                <w:tab w:val="left" w:pos="1701"/>
                <w:tab w:val="left" w:pos="2268"/>
                <w:tab w:val="left" w:pos="2835"/>
              </w:tabs>
              <w:ind w:right="1134"/>
            </w:pPr>
            <w:r w:rsidRPr="007B0169">
              <w:rPr>
                <w:sz w:val="20"/>
              </w:rPr>
              <w:t>ρ</w:t>
            </w:r>
            <w:r w:rsidRPr="007B0169">
              <w:rPr>
                <w:sz w:val="20"/>
                <w:vertAlign w:val="subscript"/>
              </w:rPr>
              <w:t xml:space="preserve">air </w:t>
            </w:r>
            <w:r w:rsidRPr="007B0169">
              <w:t>can be calculated as follows:</w:t>
            </w:r>
          </w:p>
          <w:p w14:paraId="5A25BF3D" w14:textId="77777777" w:rsidR="0021369F" w:rsidRPr="007B0169" w:rsidRDefault="0021369F" w:rsidP="00A6123E">
            <w:pPr>
              <w:keepNext/>
              <w:keepLines/>
              <w:tabs>
                <w:tab w:val="left" w:pos="1134"/>
                <w:tab w:val="left" w:pos="1701"/>
                <w:tab w:val="left" w:pos="2268"/>
                <w:tab w:val="left" w:pos="2835"/>
              </w:tabs>
              <w:ind w:right="1134"/>
              <w:rPr>
                <w:sz w:val="20"/>
              </w:rPr>
            </w:pPr>
            <w:r w:rsidRPr="007B0169">
              <w:t>Equation B.2.-2:</w:t>
            </w:r>
          </w:p>
          <w:p w14:paraId="75267993" w14:textId="77777777" w:rsidR="0021369F" w:rsidRPr="007B0169" w:rsidRDefault="0021369F" w:rsidP="00A6123E">
            <w:pPr>
              <w:ind w:left="864" w:hanging="864"/>
            </w:pPr>
            <w:r w:rsidRPr="007B0169">
              <w:rPr>
                <w:noProof/>
                <w:position w:val="-26"/>
                <w:sz w:val="20"/>
                <w:lang w:val="nl-BE" w:eastAsia="nl-BE"/>
              </w:rPr>
              <w:drawing>
                <wp:inline distT="0" distB="0" distL="0" distR="0" wp14:anchorId="40DB28EE" wp14:editId="32BE17C4">
                  <wp:extent cx="1209675"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9675" cy="495300"/>
                          </a:xfrm>
                          <a:prstGeom prst="rect">
                            <a:avLst/>
                          </a:prstGeom>
                          <a:noFill/>
                          <a:ln>
                            <a:noFill/>
                          </a:ln>
                        </pic:spPr>
                      </pic:pic>
                    </a:graphicData>
                  </a:graphic>
                </wp:inline>
              </w:drawing>
            </w:r>
          </w:p>
          <w:p w14:paraId="6012E440" w14:textId="77777777" w:rsidR="0021369F" w:rsidRPr="007B0169" w:rsidRDefault="0021369F" w:rsidP="00A6123E">
            <w:pPr>
              <w:ind w:left="864" w:hanging="864"/>
            </w:pPr>
            <w:r w:rsidRPr="007B0169">
              <w:t>where:</w:t>
            </w:r>
          </w:p>
          <w:p w14:paraId="4FCB6203" w14:textId="77777777" w:rsidR="0021369F" w:rsidRPr="007B0169" w:rsidRDefault="0021369F" w:rsidP="00A6123E">
            <w:pPr>
              <w:ind w:left="864" w:hanging="864"/>
            </w:pPr>
            <w:r w:rsidRPr="007B0169">
              <w:t>P</w:t>
            </w:r>
            <w:r w:rsidRPr="007B0169">
              <w:rPr>
                <w:vertAlign w:val="subscript"/>
              </w:rPr>
              <w:t>abs</w:t>
            </w:r>
            <w:r w:rsidRPr="007B0169">
              <w:t xml:space="preserve"> = absolute pressure in balance environment</w:t>
            </w:r>
          </w:p>
          <w:p w14:paraId="487BE31B" w14:textId="77777777" w:rsidR="0021369F" w:rsidRPr="007B0169" w:rsidRDefault="0021369F" w:rsidP="00A6123E">
            <w:pPr>
              <w:ind w:left="864" w:hanging="864"/>
            </w:pPr>
            <w:r w:rsidRPr="007B0169">
              <w:t>M</w:t>
            </w:r>
            <w:r w:rsidRPr="007B0169">
              <w:rPr>
                <w:vertAlign w:val="subscript"/>
              </w:rPr>
              <w:t>mix</w:t>
            </w:r>
            <w:r w:rsidRPr="007B0169">
              <w:t xml:space="preserve"> = molar mass of air in balance environment (28.836 gmol</w:t>
            </w:r>
            <w:r w:rsidRPr="007B0169">
              <w:rPr>
                <w:vertAlign w:val="superscript"/>
              </w:rPr>
              <w:t>-1</w:t>
            </w:r>
            <w:r w:rsidRPr="007B0169">
              <w:t>)</w:t>
            </w:r>
          </w:p>
          <w:p w14:paraId="53C470BA" w14:textId="77777777" w:rsidR="0021369F" w:rsidRPr="007B0169" w:rsidRDefault="0021369F" w:rsidP="00A6123E">
            <w:pPr>
              <w:ind w:left="864" w:hanging="864"/>
            </w:pPr>
            <w:r w:rsidRPr="007B0169">
              <w:t>R = molar gas constant (8.314 Jmol</w:t>
            </w:r>
            <w:r w:rsidRPr="007B0169">
              <w:rPr>
                <w:vertAlign w:val="superscript"/>
              </w:rPr>
              <w:t>-1</w:t>
            </w:r>
            <w:r w:rsidRPr="007B0169">
              <w:t>K</w:t>
            </w:r>
            <w:r w:rsidRPr="007B0169">
              <w:rPr>
                <w:vertAlign w:val="superscript"/>
              </w:rPr>
              <w:t>-1</w:t>
            </w:r>
            <w:r w:rsidRPr="007B0169">
              <w:t>)</w:t>
            </w:r>
          </w:p>
          <w:p w14:paraId="32257B52" w14:textId="77777777" w:rsidR="0021369F" w:rsidRPr="007B0169" w:rsidRDefault="0021369F" w:rsidP="00A6123E">
            <w:pPr>
              <w:ind w:left="864" w:hanging="864"/>
            </w:pPr>
            <w:r w:rsidRPr="007B0169">
              <w:t>T</w:t>
            </w:r>
            <w:r w:rsidRPr="007B0169">
              <w:rPr>
                <w:vertAlign w:val="subscript"/>
              </w:rPr>
              <w:t>amb</w:t>
            </w:r>
            <w:r w:rsidRPr="007B0169">
              <w:t xml:space="preserve"> = absolute ambient temperature of balance environment</w:t>
            </w:r>
          </w:p>
          <w:p w14:paraId="62F8B3E8" w14:textId="77777777" w:rsidR="0021369F" w:rsidRPr="007B0169" w:rsidRDefault="0021369F" w:rsidP="00A6123E">
            <w:pPr>
              <w:ind w:left="24"/>
            </w:pPr>
            <w:r w:rsidRPr="007B0169">
              <w:t>The chamber (or room) environment shall be free of any ambient contaminants (such as dust) that would settle on the particulate filters during their stabilisation.</w:t>
            </w:r>
          </w:p>
          <w:p w14:paraId="7A1AB12E" w14:textId="77777777" w:rsidR="0021369F" w:rsidRPr="007B0169" w:rsidRDefault="0021369F" w:rsidP="00A6123E">
            <w:pPr>
              <w:ind w:left="24"/>
            </w:pPr>
            <w:r w:rsidRPr="007B0169">
              <w:lastRenderedPageBreak/>
              <w:t>Limited deviations from weighing room temperature and humidity specifications shall be allowed provided their total duration does not exceed 30 minutes in any one filter conditioning period. The weighing room shall meet the required specifications prior to personal entrance into the weighing room. No deviations from the specified conditions are permitted during the weighing operation.</w:t>
            </w:r>
          </w:p>
        </w:tc>
      </w:tr>
      <w:tr w:rsidR="0021369F" w:rsidRPr="007B0169" w14:paraId="3D55522D" w14:textId="77777777" w:rsidTr="00A6123E">
        <w:tc>
          <w:tcPr>
            <w:tcW w:w="2016" w:type="dxa"/>
          </w:tcPr>
          <w:p w14:paraId="0811ADB0" w14:textId="77777777" w:rsidR="0021369F" w:rsidRPr="007B0169" w:rsidRDefault="0021369F" w:rsidP="00A6123E">
            <w:pPr>
              <w:keepLines/>
              <w:autoSpaceDE w:val="0"/>
              <w:autoSpaceDN w:val="0"/>
              <w:adjustRightInd w:val="0"/>
              <w:ind w:left="240"/>
              <w:jc w:val="left"/>
            </w:pPr>
            <w:r w:rsidRPr="007B0169">
              <w:lastRenderedPageBreak/>
              <w:t>3.4.3.12.1.3.4.3.</w:t>
            </w:r>
          </w:p>
        </w:tc>
        <w:tc>
          <w:tcPr>
            <w:tcW w:w="7590" w:type="dxa"/>
            <w:vAlign w:val="center"/>
          </w:tcPr>
          <w:p w14:paraId="2940FDCC" w14:textId="77777777" w:rsidR="0021369F" w:rsidRPr="007B0169" w:rsidRDefault="0021369F" w:rsidP="00A6123E">
            <w:r w:rsidRPr="007B0169">
              <w:t>The effects of static electricity shall be nullified. This may be achieved by grounding the balance through placement on an antistatic mat and neutralisation of the particulate filters prior to weighing using a Polonium neutraliser or a device of similar effect. Alternatively, nullification of static effects may be achieved through equalisation of the static charge.</w:t>
            </w:r>
          </w:p>
        </w:tc>
      </w:tr>
      <w:tr w:rsidR="0021369F" w:rsidRPr="007B0169" w14:paraId="217724D9" w14:textId="77777777" w:rsidTr="00A6123E">
        <w:tc>
          <w:tcPr>
            <w:tcW w:w="2016" w:type="dxa"/>
          </w:tcPr>
          <w:p w14:paraId="0D3E64BD" w14:textId="77777777" w:rsidR="0021369F" w:rsidRPr="007B0169" w:rsidRDefault="0021369F" w:rsidP="00A6123E">
            <w:pPr>
              <w:keepLines/>
              <w:autoSpaceDE w:val="0"/>
              <w:autoSpaceDN w:val="0"/>
              <w:adjustRightInd w:val="0"/>
              <w:ind w:left="240"/>
              <w:jc w:val="left"/>
            </w:pPr>
            <w:r w:rsidRPr="007B0169">
              <w:t>3.4.3.12.1.3.4.4.</w:t>
            </w:r>
          </w:p>
        </w:tc>
        <w:tc>
          <w:tcPr>
            <w:tcW w:w="7590" w:type="dxa"/>
            <w:vAlign w:val="center"/>
          </w:tcPr>
          <w:p w14:paraId="2DAB58B7" w14:textId="77777777" w:rsidR="0021369F" w:rsidRPr="007B0169" w:rsidRDefault="0021369F" w:rsidP="00A6123E">
            <w:r w:rsidRPr="007B0169">
              <w:t>A test filter shall be removed from the chamber no earlier than an hour before the test begins.</w:t>
            </w:r>
          </w:p>
        </w:tc>
      </w:tr>
      <w:tr w:rsidR="0021369F" w:rsidRPr="007B0169" w14:paraId="05C2C5A6" w14:textId="77777777" w:rsidTr="00A6123E">
        <w:tc>
          <w:tcPr>
            <w:tcW w:w="2016" w:type="dxa"/>
          </w:tcPr>
          <w:p w14:paraId="72CD4D6E" w14:textId="77777777" w:rsidR="0021369F" w:rsidRPr="007B0169" w:rsidRDefault="0021369F" w:rsidP="00A6123E">
            <w:pPr>
              <w:keepLines/>
              <w:autoSpaceDE w:val="0"/>
              <w:autoSpaceDN w:val="0"/>
              <w:adjustRightInd w:val="0"/>
              <w:ind w:left="240"/>
              <w:jc w:val="left"/>
            </w:pPr>
            <w:r w:rsidRPr="007B0169">
              <w:t>3.4.3.12.1.4.</w:t>
            </w:r>
          </w:p>
        </w:tc>
        <w:tc>
          <w:tcPr>
            <w:tcW w:w="7590" w:type="dxa"/>
            <w:vAlign w:val="center"/>
          </w:tcPr>
          <w:p w14:paraId="4920626E" w14:textId="77777777" w:rsidR="0021369F" w:rsidRPr="007B0169" w:rsidRDefault="0021369F" w:rsidP="00A6123E">
            <w:r w:rsidRPr="007B0169">
              <w:t>Recommended system description</w:t>
            </w:r>
          </w:p>
          <w:p w14:paraId="7A6CFE55" w14:textId="77777777" w:rsidR="0021369F" w:rsidRPr="007B0169" w:rsidRDefault="0021369F" w:rsidP="00A6123E">
            <w:r w:rsidRPr="007B0169">
              <w:t>Figure B.2.-2 is a schematic drawing of the recommended particulate sampling system. Since various configurations can produce equivalent results, exact conformity with this figure is not required. Additional components such as instruments, valves, solenoids, pumps and switches may be used to provide additional information and coordinate the functions of component systems. Further components that are not needed to maintain accuracy with other system configurations may be excluded if their exclusion is based on good engineering judgment.</w:t>
            </w:r>
          </w:p>
          <w:p w14:paraId="4266040E" w14:textId="77777777" w:rsidR="0021369F" w:rsidRPr="007B0169" w:rsidRDefault="0021369F" w:rsidP="00A6123E">
            <w:r w:rsidRPr="007B0169">
              <w:rPr>
                <w:noProof/>
                <w:lang w:val="nl-BE" w:eastAsia="nl-BE"/>
              </w:rPr>
              <w:drawing>
                <wp:inline distT="0" distB="0" distL="0" distR="0" wp14:anchorId="41A283DC" wp14:editId="12A9579B">
                  <wp:extent cx="3867150" cy="298132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1.3.gif"/>
                          <pic:cNvPicPr/>
                        </pic:nvPicPr>
                        <pic:blipFill>
                          <a:blip r:embed="rId28">
                            <a:extLst>
                              <a:ext uri="{28A0092B-C50C-407E-A947-70E740481C1C}">
                                <a14:useLocalDpi xmlns:a14="http://schemas.microsoft.com/office/drawing/2010/main" val="0"/>
                              </a:ext>
                            </a:extLst>
                          </a:blip>
                          <a:stretch>
                            <a:fillRect/>
                          </a:stretch>
                        </pic:blipFill>
                        <pic:spPr>
                          <a:xfrm>
                            <a:off x="0" y="0"/>
                            <a:ext cx="3867150" cy="2981325"/>
                          </a:xfrm>
                          <a:prstGeom prst="rect">
                            <a:avLst/>
                          </a:prstGeom>
                        </pic:spPr>
                      </pic:pic>
                    </a:graphicData>
                  </a:graphic>
                </wp:inline>
              </w:drawing>
            </w:r>
          </w:p>
          <w:p w14:paraId="5EB66C9E" w14:textId="77777777" w:rsidR="0021369F" w:rsidRPr="007B0169" w:rsidRDefault="0021369F" w:rsidP="00A6123E">
            <w:r w:rsidRPr="007B0169">
              <w:t>Figure B.2.-2: Particulate sampling system</w:t>
            </w:r>
          </w:p>
          <w:p w14:paraId="1771D9F2" w14:textId="77777777" w:rsidR="0021369F" w:rsidRPr="007B0169" w:rsidRDefault="0021369F" w:rsidP="00A6123E">
            <w:r w:rsidRPr="007B0169">
              <w:t xml:space="preserve">A sample of the diluted exhaust gas is taken from the full flow dilution </w:t>
            </w:r>
            <w:r w:rsidRPr="007B0169">
              <w:lastRenderedPageBreak/>
              <w:t>tunnel (DT) through the particulate sampling probe (PSP) and the particulate transfer tube (PTT) by means of the pump (P). The sample is passed through the particle size pre-classifier (PCF) and the filter holders (FH) that contain the particulate sampling filters. The flow rate for sampling is set by the flow controller (FC).</w:t>
            </w:r>
          </w:p>
        </w:tc>
      </w:tr>
      <w:tr w:rsidR="0021369F" w:rsidRPr="007B0169" w14:paraId="2041274E" w14:textId="77777777" w:rsidTr="00A6123E">
        <w:tc>
          <w:tcPr>
            <w:tcW w:w="2016" w:type="dxa"/>
          </w:tcPr>
          <w:p w14:paraId="1C2535A4" w14:textId="77777777" w:rsidR="0021369F" w:rsidRPr="007B0169" w:rsidRDefault="0021369F" w:rsidP="00A6123E">
            <w:pPr>
              <w:keepLines/>
              <w:autoSpaceDE w:val="0"/>
              <w:autoSpaceDN w:val="0"/>
              <w:adjustRightInd w:val="0"/>
            </w:pPr>
            <w:r w:rsidRPr="007B0169">
              <w:rPr>
                <w:rStyle w:val="CommentReference"/>
                <w:lang w:eastAsia="de-DE"/>
              </w:rPr>
              <w:lastRenderedPageBreak/>
              <w:commentReference w:id="62"/>
            </w:r>
            <w:r w:rsidRPr="007B0169">
              <w:t>3.4.4.</w:t>
            </w:r>
          </w:p>
        </w:tc>
        <w:tc>
          <w:tcPr>
            <w:tcW w:w="7590" w:type="dxa"/>
            <w:vAlign w:val="center"/>
          </w:tcPr>
          <w:p w14:paraId="5A87A13A" w14:textId="77777777" w:rsidR="0021369F" w:rsidRPr="007B0169" w:rsidRDefault="0021369F" w:rsidP="00A6123E">
            <w:bookmarkStart w:id="63" w:name="_Ref37136851"/>
            <w:bookmarkStart w:id="64" w:name="_Toc66871750"/>
            <w:bookmarkStart w:id="65" w:name="_Toc66951807"/>
            <w:bookmarkStart w:id="66" w:name="_Toc66953231"/>
            <w:r w:rsidRPr="007B0169">
              <w:t>Driving schedules</w:t>
            </w:r>
            <w:bookmarkEnd w:id="63"/>
            <w:bookmarkEnd w:id="64"/>
            <w:bookmarkEnd w:id="65"/>
            <w:bookmarkEnd w:id="66"/>
          </w:p>
        </w:tc>
      </w:tr>
      <w:tr w:rsidR="0021369F" w:rsidRPr="007B0169" w14:paraId="427B0288" w14:textId="77777777" w:rsidTr="00A6123E">
        <w:tc>
          <w:tcPr>
            <w:tcW w:w="2016" w:type="dxa"/>
          </w:tcPr>
          <w:p w14:paraId="7E8DB120" w14:textId="77777777" w:rsidR="0021369F" w:rsidRPr="007B0169" w:rsidRDefault="0021369F" w:rsidP="00A6123E">
            <w:pPr>
              <w:jc w:val="left"/>
            </w:pPr>
            <w:bookmarkStart w:id="67" w:name="_Ref37066227"/>
            <w:r w:rsidRPr="007B0169">
              <w:t>3.4.4.1.</w:t>
            </w:r>
            <w:bookmarkEnd w:id="67"/>
          </w:p>
        </w:tc>
        <w:tc>
          <w:tcPr>
            <w:tcW w:w="7590" w:type="dxa"/>
            <w:vAlign w:val="center"/>
          </w:tcPr>
          <w:p w14:paraId="1CD11801" w14:textId="77777777" w:rsidR="0021369F" w:rsidRPr="007B0169" w:rsidRDefault="0021369F" w:rsidP="00A6123E">
            <w:pPr>
              <w:jc w:val="left"/>
            </w:pPr>
            <w:r w:rsidRPr="007B0169">
              <w:t>Test cycle WMTC</w:t>
            </w:r>
          </w:p>
          <w:p w14:paraId="1C92B01D" w14:textId="77777777" w:rsidR="0021369F" w:rsidRPr="007B0169" w:rsidRDefault="0021369F" w:rsidP="00A6123E">
            <w:r w:rsidRPr="007B0169">
              <w:t>The WMTC test cycles (vehicle speed patterns vs. test time) for the type I test consist of up to three parts, as laid down in Annex B.6.15.</w:t>
            </w:r>
          </w:p>
        </w:tc>
      </w:tr>
      <w:bookmarkEnd w:id="21"/>
      <w:bookmarkEnd w:id="22"/>
      <w:bookmarkEnd w:id="23"/>
      <w:tr w:rsidR="0021369F" w:rsidRPr="007B0169" w14:paraId="30DEC14D" w14:textId="77777777" w:rsidTr="00A6123E">
        <w:tc>
          <w:tcPr>
            <w:tcW w:w="2016" w:type="dxa"/>
          </w:tcPr>
          <w:p w14:paraId="041CE584" w14:textId="77777777" w:rsidR="0021369F" w:rsidRPr="007B0169" w:rsidRDefault="0021369F" w:rsidP="00A6123E">
            <w:pPr>
              <w:jc w:val="left"/>
            </w:pPr>
            <w:r w:rsidRPr="007B0169">
              <w:t>3.4.4.2.</w:t>
            </w:r>
          </w:p>
        </w:tc>
        <w:tc>
          <w:tcPr>
            <w:tcW w:w="7590" w:type="dxa"/>
          </w:tcPr>
          <w:p w14:paraId="639D9EB7" w14:textId="77777777" w:rsidR="0021369F" w:rsidRPr="007B0169" w:rsidRDefault="0021369F" w:rsidP="00A6123E">
            <w:bookmarkStart w:id="68" w:name="_Ref37066669"/>
            <w:commentRangeStart w:id="69"/>
            <w:r w:rsidRPr="007B0169">
              <w:t>V</w:t>
            </w:r>
            <w:commentRangeEnd w:id="69"/>
            <w:r w:rsidRPr="007B0169">
              <w:rPr>
                <w:rStyle w:val="CommentReference"/>
              </w:rPr>
              <w:commentReference w:id="69"/>
            </w:r>
            <w:r w:rsidRPr="007B0169">
              <w:t>ehicle speed tolerances</w:t>
            </w:r>
            <w:bookmarkEnd w:id="68"/>
          </w:p>
        </w:tc>
      </w:tr>
      <w:tr w:rsidR="0021369F" w:rsidRPr="007B0169" w14:paraId="3C34620D" w14:textId="77777777" w:rsidTr="00A6123E">
        <w:tc>
          <w:tcPr>
            <w:tcW w:w="2016" w:type="dxa"/>
          </w:tcPr>
          <w:p w14:paraId="6CAA733F" w14:textId="77777777" w:rsidR="0021369F" w:rsidRPr="007B0169" w:rsidRDefault="0021369F" w:rsidP="00A6123E">
            <w:pPr>
              <w:jc w:val="left"/>
            </w:pPr>
            <w:r w:rsidRPr="007B0169">
              <w:t>3.4.4.2.1.</w:t>
            </w:r>
          </w:p>
        </w:tc>
        <w:tc>
          <w:tcPr>
            <w:tcW w:w="7590" w:type="dxa"/>
          </w:tcPr>
          <w:p w14:paraId="621434A4" w14:textId="77777777" w:rsidR="0021369F" w:rsidRPr="007B0169" w:rsidRDefault="0021369F" w:rsidP="00A6123E">
            <w:r w:rsidRPr="007B0169">
              <w:t>The vehicle speed tolerance at any given time on the test cycles prescribed in Annex B.6.15. is defined by upper and lower limits. The upper limit is 3.2 km/h higher than the highest point on the trace within one second of the given time. The lower limit is 3.2 km/h lower than the lowest point on the trace within one second of the given time. Vehicle speed variations greater than the tolerances (such as may occur during gear changes) are acceptable provided they occur for less than two seconds on any occasion. Vehicle speeds lower than those prescribed are acceptable provided the vehicle is operated at maximum available power during such occurrences. Figure B.2.-3 shows the range of acceptable vehicle speed tolerances for typical points.</w:t>
            </w:r>
          </w:p>
        </w:tc>
      </w:tr>
      <w:tr w:rsidR="0021369F" w:rsidRPr="007B0169" w14:paraId="7E2797F8" w14:textId="77777777" w:rsidTr="00A6123E">
        <w:tc>
          <w:tcPr>
            <w:tcW w:w="2016" w:type="dxa"/>
            <w:vAlign w:val="center"/>
          </w:tcPr>
          <w:p w14:paraId="40A26AD5" w14:textId="77777777" w:rsidR="0021369F" w:rsidRPr="007B0169" w:rsidRDefault="0021369F" w:rsidP="00A6123E">
            <w:pPr>
              <w:jc w:val="left"/>
            </w:pPr>
          </w:p>
        </w:tc>
        <w:tc>
          <w:tcPr>
            <w:tcW w:w="7590" w:type="dxa"/>
          </w:tcPr>
          <w:p w14:paraId="31E94C9D" w14:textId="77777777" w:rsidR="0021369F" w:rsidRPr="007B0169" w:rsidRDefault="0021369F" w:rsidP="00A6123E">
            <w:pPr>
              <w:jc w:val="center"/>
            </w:pPr>
            <w:bookmarkStart w:id="70" w:name="_Ref37066316"/>
            <w:r w:rsidRPr="007B0169">
              <w:rPr>
                <w:noProof/>
                <w:lang w:val="nl-BE" w:eastAsia="nl-BE"/>
              </w:rPr>
              <w:drawing>
                <wp:inline distT="0" distB="0" distL="0" distR="0" wp14:anchorId="05929022" wp14:editId="62B00C04">
                  <wp:extent cx="3810000" cy="5602943"/>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1.4.tif"/>
                          <pic:cNvPicPr/>
                        </pic:nvPicPr>
                        <pic:blipFill>
                          <a:blip r:embed="rId29">
                            <a:extLst>
                              <a:ext uri="{28A0092B-C50C-407E-A947-70E740481C1C}">
                                <a14:useLocalDpi xmlns:a14="http://schemas.microsoft.com/office/drawing/2010/main" val="0"/>
                              </a:ext>
                            </a:extLst>
                          </a:blip>
                          <a:stretch>
                            <a:fillRect/>
                          </a:stretch>
                        </pic:blipFill>
                        <pic:spPr>
                          <a:xfrm>
                            <a:off x="0" y="0"/>
                            <a:ext cx="3814646" cy="5609776"/>
                          </a:xfrm>
                          <a:prstGeom prst="rect">
                            <a:avLst/>
                          </a:prstGeom>
                        </pic:spPr>
                      </pic:pic>
                    </a:graphicData>
                  </a:graphic>
                </wp:inline>
              </w:drawing>
            </w:r>
          </w:p>
          <w:p w14:paraId="5E2CF7B4" w14:textId="77777777" w:rsidR="0021369F" w:rsidRPr="007B0169" w:rsidRDefault="0021369F" w:rsidP="00A6123E">
            <w:pPr>
              <w:jc w:val="center"/>
            </w:pPr>
            <w:r w:rsidRPr="007B0169">
              <w:t>Figure</w:t>
            </w:r>
            <w:bookmarkEnd w:id="70"/>
            <w:r w:rsidRPr="007B0169">
              <w:t xml:space="preserve"> B.2.-3: Drivers trace, allowable range</w:t>
            </w:r>
          </w:p>
        </w:tc>
      </w:tr>
      <w:tr w:rsidR="0021369F" w:rsidRPr="007B0169" w14:paraId="5F72D51C" w14:textId="77777777" w:rsidTr="00A6123E">
        <w:tc>
          <w:tcPr>
            <w:tcW w:w="2016" w:type="dxa"/>
          </w:tcPr>
          <w:p w14:paraId="4FFDEE4B" w14:textId="77777777" w:rsidR="0021369F" w:rsidRPr="007B0169" w:rsidRDefault="0021369F" w:rsidP="00A6123E">
            <w:pPr>
              <w:jc w:val="left"/>
              <w:rPr>
                <w:b/>
              </w:rPr>
            </w:pPr>
            <w:r w:rsidRPr="007B0169">
              <w:t>3.4.4.2.2.</w:t>
            </w:r>
          </w:p>
        </w:tc>
        <w:tc>
          <w:tcPr>
            <w:tcW w:w="7590" w:type="dxa"/>
            <w:vAlign w:val="center"/>
          </w:tcPr>
          <w:p w14:paraId="5BAB8DFC" w14:textId="77777777" w:rsidR="0021369F" w:rsidRPr="007B0169" w:rsidRDefault="0021369F" w:rsidP="00A6123E">
            <w:r w:rsidRPr="007B0169">
              <w:t xml:space="preserve">If the acceleration capability of the vehicle is not sufficient to carry out the acceleration phases or if the maximum design speed of the vehicle is lower than the prescribed cruising speed within the prescribed limits of tolerances, the vehicle shall be driven with the throttle fully open until the set speed is reached or at the maximum design speed achievable with fully opened throttle during the time that the set speed exceeds the maximum design speed. In both cases, point 3.4.4.2.1. is not applicable. The test cycle shall be carried on normally when the set speed is again lower than the maximum design speed of the vehicle. </w:t>
            </w:r>
          </w:p>
        </w:tc>
      </w:tr>
      <w:tr w:rsidR="0021369F" w:rsidRPr="007B0169" w14:paraId="0A707017" w14:textId="77777777" w:rsidTr="00A6123E">
        <w:tc>
          <w:tcPr>
            <w:tcW w:w="2016" w:type="dxa"/>
          </w:tcPr>
          <w:p w14:paraId="536687D6" w14:textId="77777777" w:rsidR="0021369F" w:rsidRPr="007B0169" w:rsidRDefault="0021369F" w:rsidP="00A6123E">
            <w:pPr>
              <w:jc w:val="left"/>
            </w:pPr>
            <w:r w:rsidRPr="007B0169">
              <w:t>3.4.4.2.3.</w:t>
            </w:r>
          </w:p>
        </w:tc>
        <w:tc>
          <w:tcPr>
            <w:tcW w:w="7590" w:type="dxa"/>
            <w:vAlign w:val="center"/>
          </w:tcPr>
          <w:p w14:paraId="1F75EF77" w14:textId="77777777" w:rsidR="0021369F" w:rsidRPr="007B0169" w:rsidRDefault="0021369F" w:rsidP="00A6123E">
            <w:r w:rsidRPr="007B0169">
              <w:t xml:space="preserve">If the period of deceleration is shorter than that prescribed for the </w:t>
            </w:r>
            <w:r w:rsidRPr="007B0169">
              <w:lastRenderedPageBreak/>
              <w:t>corresponding phase, the set speed shall be restored by a constant vehicle speed or idling period merging into succeeding constant speed or idling operation. In such cases, point 3.4.4.2.1. is not applicable.</w:t>
            </w:r>
          </w:p>
        </w:tc>
      </w:tr>
      <w:tr w:rsidR="0021369F" w:rsidRPr="007B0169" w14:paraId="6548A549" w14:textId="77777777" w:rsidTr="00A6123E">
        <w:tc>
          <w:tcPr>
            <w:tcW w:w="2016" w:type="dxa"/>
          </w:tcPr>
          <w:p w14:paraId="1688DD41" w14:textId="77777777" w:rsidR="0021369F" w:rsidRPr="007B0169" w:rsidRDefault="0021369F" w:rsidP="00A6123E">
            <w:pPr>
              <w:jc w:val="left"/>
            </w:pPr>
            <w:r w:rsidRPr="007B0169">
              <w:lastRenderedPageBreak/>
              <w:t>3.4.4.2.4.</w:t>
            </w:r>
          </w:p>
        </w:tc>
        <w:tc>
          <w:tcPr>
            <w:tcW w:w="7590" w:type="dxa"/>
          </w:tcPr>
          <w:p w14:paraId="1B9CB140" w14:textId="77777777" w:rsidR="0021369F" w:rsidRPr="007B0169" w:rsidRDefault="0021369F" w:rsidP="00A6123E">
            <w:r w:rsidRPr="007B0169">
              <w:t>Apart from these exceptions, the deviations of the roller speed from the set speed of the cycles shall meet the requirements described in point 3.4.4.2.1. If not, the test results shall not be used for further analysis and the run must be repeated.</w:t>
            </w:r>
          </w:p>
        </w:tc>
      </w:tr>
      <w:tr w:rsidR="0021369F" w:rsidRPr="007B0169" w14:paraId="226436F0" w14:textId="77777777" w:rsidTr="00A6123E">
        <w:tc>
          <w:tcPr>
            <w:tcW w:w="2016" w:type="dxa"/>
          </w:tcPr>
          <w:p w14:paraId="2EF9D4D6" w14:textId="77777777" w:rsidR="0021369F" w:rsidRPr="007B0169" w:rsidRDefault="0021369F" w:rsidP="00A6123E">
            <w:pPr>
              <w:jc w:val="left"/>
            </w:pPr>
            <w:r w:rsidRPr="007B0169">
              <w:t>3.4.5.</w:t>
            </w:r>
          </w:p>
        </w:tc>
        <w:tc>
          <w:tcPr>
            <w:tcW w:w="7590" w:type="dxa"/>
          </w:tcPr>
          <w:p w14:paraId="4166DE20" w14:textId="67CB9548" w:rsidR="0021369F" w:rsidRPr="007B0169" w:rsidRDefault="0021369F" w:rsidP="00856C77">
            <w:bookmarkStart w:id="71" w:name="_Ref37064494"/>
            <w:bookmarkStart w:id="72" w:name="_Toc66871751"/>
            <w:bookmarkStart w:id="73" w:name="_Toc66951808"/>
            <w:bookmarkStart w:id="74" w:name="_Toc66953232"/>
            <w:r w:rsidRPr="007B0169">
              <w:t>Gearshift prescriptions</w:t>
            </w:r>
            <w:bookmarkEnd w:id="71"/>
            <w:bookmarkEnd w:id="72"/>
            <w:bookmarkEnd w:id="73"/>
            <w:bookmarkEnd w:id="74"/>
            <w:r w:rsidRPr="007B0169">
              <w:t xml:space="preserve"> for the WMTC prescribed </w:t>
            </w:r>
            <w:r w:rsidR="00856C77" w:rsidRPr="007B0169">
              <w:t>for the test cycles set out in</w:t>
            </w:r>
            <w:r w:rsidRPr="007B0169">
              <w:t xml:space="preserve"> Annex B.6.15. and explained in more detail in Annex B.6.16.</w:t>
            </w:r>
          </w:p>
        </w:tc>
      </w:tr>
      <w:tr w:rsidR="0021369F" w:rsidRPr="007B0169" w14:paraId="1C7ED572" w14:textId="77777777" w:rsidTr="00A6123E">
        <w:tc>
          <w:tcPr>
            <w:tcW w:w="2016" w:type="dxa"/>
          </w:tcPr>
          <w:p w14:paraId="799C4956" w14:textId="77777777" w:rsidR="0021369F" w:rsidRPr="007B0169" w:rsidRDefault="0021369F" w:rsidP="00A6123E">
            <w:pPr>
              <w:jc w:val="left"/>
            </w:pPr>
            <w:r w:rsidRPr="007B0169">
              <w:t>3.4.5.1.</w:t>
            </w:r>
          </w:p>
        </w:tc>
        <w:tc>
          <w:tcPr>
            <w:tcW w:w="7590" w:type="dxa"/>
          </w:tcPr>
          <w:p w14:paraId="7BB65243" w14:textId="77777777" w:rsidR="0021369F" w:rsidRPr="007B0169" w:rsidRDefault="0021369F" w:rsidP="00A6123E">
            <w:r w:rsidRPr="007B0169">
              <w:t>Test vehicles equipped with an automatic transmission</w:t>
            </w:r>
          </w:p>
        </w:tc>
      </w:tr>
      <w:tr w:rsidR="0021369F" w:rsidRPr="007B0169" w14:paraId="431F26A4" w14:textId="77777777" w:rsidTr="00A6123E">
        <w:tc>
          <w:tcPr>
            <w:tcW w:w="2016" w:type="dxa"/>
          </w:tcPr>
          <w:p w14:paraId="48CF28B1" w14:textId="77777777" w:rsidR="0021369F" w:rsidRPr="007B0169" w:rsidRDefault="0021369F" w:rsidP="00A6123E">
            <w:pPr>
              <w:jc w:val="left"/>
            </w:pPr>
            <w:r w:rsidRPr="007B0169">
              <w:t>3.4.5.1.1.</w:t>
            </w:r>
          </w:p>
        </w:tc>
        <w:tc>
          <w:tcPr>
            <w:tcW w:w="7590" w:type="dxa"/>
          </w:tcPr>
          <w:p w14:paraId="4E58E392" w14:textId="77777777" w:rsidR="0021369F" w:rsidRPr="007B0169" w:rsidRDefault="0021369F" w:rsidP="00A6123E">
            <w:r w:rsidRPr="007B0169">
              <w:t>Vehicles equipped with transfer cases, multiple sprockets, etc., shall be tested in the configuration recommended by the manufacturer for street or highway use.</w:t>
            </w:r>
          </w:p>
        </w:tc>
      </w:tr>
      <w:tr w:rsidR="0021369F" w:rsidRPr="007B0169" w14:paraId="3E7CFE95" w14:textId="77777777" w:rsidTr="00A6123E">
        <w:tc>
          <w:tcPr>
            <w:tcW w:w="2016" w:type="dxa"/>
          </w:tcPr>
          <w:p w14:paraId="1D1A29D0" w14:textId="77777777" w:rsidR="0021369F" w:rsidRPr="007B0169" w:rsidRDefault="0021369F" w:rsidP="00A6123E">
            <w:pPr>
              <w:jc w:val="left"/>
            </w:pPr>
            <w:r w:rsidRPr="007B0169">
              <w:t>3.4.5.1.2.</w:t>
            </w:r>
          </w:p>
        </w:tc>
        <w:tc>
          <w:tcPr>
            <w:tcW w:w="7590" w:type="dxa"/>
          </w:tcPr>
          <w:p w14:paraId="0FC2C7F0" w14:textId="77777777" w:rsidR="0021369F" w:rsidRPr="007B0169" w:rsidRDefault="0021369F" w:rsidP="00A6123E">
            <w:r w:rsidRPr="007B0169">
              <w:t>Vehicles equipped with automatic-shift transmissions shall be tested in the predominant drive mode. The accelerator control shall be used in such a way as to accurately follow the desired vehicle speed trace of the test cycle.</w:t>
            </w:r>
          </w:p>
        </w:tc>
      </w:tr>
      <w:tr w:rsidR="0021369F" w:rsidRPr="007B0169" w14:paraId="2A22200D" w14:textId="77777777" w:rsidTr="00A6123E">
        <w:tc>
          <w:tcPr>
            <w:tcW w:w="2016" w:type="dxa"/>
          </w:tcPr>
          <w:p w14:paraId="5C3F5D0A" w14:textId="77777777" w:rsidR="0021369F" w:rsidRPr="007B0169" w:rsidRDefault="0021369F" w:rsidP="00A6123E">
            <w:pPr>
              <w:jc w:val="left"/>
            </w:pPr>
            <w:r w:rsidRPr="007B0169">
              <w:t>3.4.5.1.3.</w:t>
            </w:r>
          </w:p>
        </w:tc>
        <w:tc>
          <w:tcPr>
            <w:tcW w:w="7590" w:type="dxa"/>
          </w:tcPr>
          <w:p w14:paraId="05E12A58" w14:textId="77777777" w:rsidR="0021369F" w:rsidRPr="007B0169" w:rsidRDefault="0021369F" w:rsidP="00A6123E">
            <w:r w:rsidRPr="007B0169">
              <w:t>Idle modes shall be run with automatic transmissions in ‘Drive’ and the wheels braked. After initial engagement, the selector shall not be operated at any time during the test. Idle modes shall be run with automatic transmissions in ‘Drive’ and the wheels braked.</w:t>
            </w:r>
          </w:p>
        </w:tc>
      </w:tr>
      <w:tr w:rsidR="0021369F" w:rsidRPr="007B0169" w14:paraId="1D98784E" w14:textId="77777777" w:rsidTr="00A6123E">
        <w:tc>
          <w:tcPr>
            <w:tcW w:w="2016" w:type="dxa"/>
          </w:tcPr>
          <w:p w14:paraId="7A346165" w14:textId="77777777" w:rsidR="0021369F" w:rsidRPr="007B0169" w:rsidRDefault="0021369F" w:rsidP="00A6123E">
            <w:pPr>
              <w:jc w:val="left"/>
            </w:pPr>
            <w:r w:rsidRPr="007B0169">
              <w:t>3.4.5.1.4.</w:t>
            </w:r>
          </w:p>
        </w:tc>
        <w:tc>
          <w:tcPr>
            <w:tcW w:w="7590" w:type="dxa"/>
          </w:tcPr>
          <w:p w14:paraId="46895541" w14:textId="77777777" w:rsidR="0021369F" w:rsidRPr="007B0169" w:rsidRDefault="0021369F" w:rsidP="00A6123E">
            <w:r w:rsidRPr="007B0169">
              <w:t xml:space="preserve">Automatic transmissions shall shift automatically through the normal sequence of gears. The torque converter clutch, if applicable, shall operate as under real-world conditions. </w:t>
            </w:r>
          </w:p>
        </w:tc>
      </w:tr>
      <w:tr w:rsidR="0021369F" w:rsidRPr="007B0169" w14:paraId="39459589" w14:textId="77777777" w:rsidTr="00A6123E">
        <w:tc>
          <w:tcPr>
            <w:tcW w:w="2016" w:type="dxa"/>
          </w:tcPr>
          <w:p w14:paraId="7D4C0C11" w14:textId="77777777" w:rsidR="0021369F" w:rsidRPr="007B0169" w:rsidRDefault="0021369F" w:rsidP="00A6123E">
            <w:pPr>
              <w:jc w:val="left"/>
            </w:pPr>
            <w:r w:rsidRPr="007B0169">
              <w:t>3.4.5.1.5.</w:t>
            </w:r>
          </w:p>
        </w:tc>
        <w:tc>
          <w:tcPr>
            <w:tcW w:w="7590" w:type="dxa"/>
          </w:tcPr>
          <w:p w14:paraId="6977F02B" w14:textId="77777777" w:rsidR="0021369F" w:rsidRPr="007B0169" w:rsidRDefault="0021369F" w:rsidP="00A6123E">
            <w:r w:rsidRPr="007B0169">
              <w:t>The deceleration modes shall be run in gear using brakes or throttle as necessary to maintain the desired speed.</w:t>
            </w:r>
          </w:p>
        </w:tc>
      </w:tr>
      <w:tr w:rsidR="0021369F" w:rsidRPr="007B0169" w14:paraId="131F5873" w14:textId="77777777" w:rsidTr="00A6123E">
        <w:tc>
          <w:tcPr>
            <w:tcW w:w="2016" w:type="dxa"/>
          </w:tcPr>
          <w:p w14:paraId="3D868289" w14:textId="77777777" w:rsidR="0021369F" w:rsidRPr="007B0169" w:rsidRDefault="0021369F" w:rsidP="00A6123E">
            <w:pPr>
              <w:jc w:val="left"/>
            </w:pPr>
            <w:r w:rsidRPr="007B0169">
              <w:t>3.4.5.2.</w:t>
            </w:r>
          </w:p>
        </w:tc>
        <w:tc>
          <w:tcPr>
            <w:tcW w:w="7590" w:type="dxa"/>
          </w:tcPr>
          <w:p w14:paraId="6C4A8C78" w14:textId="77777777" w:rsidR="0021369F" w:rsidRPr="007B0169" w:rsidRDefault="0021369F" w:rsidP="00A6123E">
            <w:r w:rsidRPr="007B0169">
              <w:t>Test vehicles equipped with a semi-automatic transmission</w:t>
            </w:r>
          </w:p>
          <w:p w14:paraId="02FBDB79" w14:textId="77777777" w:rsidR="0021369F" w:rsidRPr="007B0169" w:rsidRDefault="0021369F" w:rsidP="00A6123E">
            <w:r w:rsidRPr="007B0169">
              <w:t>Vehicles equipped with semi-automatic transmissions shall be tested using the gears normally employed for driving, and the gear shift used in accordance with the manufacturer's instructions.</w:t>
            </w:r>
          </w:p>
        </w:tc>
      </w:tr>
      <w:tr w:rsidR="0021369F" w:rsidRPr="007B0169" w14:paraId="2B7E41A0" w14:textId="77777777" w:rsidTr="00A6123E">
        <w:tc>
          <w:tcPr>
            <w:tcW w:w="2016" w:type="dxa"/>
          </w:tcPr>
          <w:p w14:paraId="3490DCB1" w14:textId="77777777" w:rsidR="0021369F" w:rsidRPr="007B0169" w:rsidRDefault="0021369F" w:rsidP="00A6123E">
            <w:pPr>
              <w:jc w:val="left"/>
            </w:pPr>
            <w:r w:rsidRPr="007B0169">
              <w:t>3.4.5.3.</w:t>
            </w:r>
          </w:p>
        </w:tc>
        <w:tc>
          <w:tcPr>
            <w:tcW w:w="7590" w:type="dxa"/>
          </w:tcPr>
          <w:p w14:paraId="346F4386" w14:textId="77777777" w:rsidR="0021369F" w:rsidRPr="007B0169" w:rsidRDefault="0021369F" w:rsidP="00A6123E">
            <w:r w:rsidRPr="007B0169">
              <w:t>Test vehicles equipped with manual transmission</w:t>
            </w:r>
          </w:p>
        </w:tc>
      </w:tr>
      <w:tr w:rsidR="0021369F" w:rsidRPr="007B0169" w14:paraId="331334A8" w14:textId="77777777" w:rsidTr="00A6123E">
        <w:tc>
          <w:tcPr>
            <w:tcW w:w="2016" w:type="dxa"/>
          </w:tcPr>
          <w:p w14:paraId="25A857B7" w14:textId="77777777" w:rsidR="0021369F" w:rsidRPr="007B0169" w:rsidRDefault="0021369F" w:rsidP="00A6123E">
            <w:pPr>
              <w:jc w:val="left"/>
            </w:pPr>
            <w:r w:rsidRPr="007B0169">
              <w:t>3.4.5.3.1</w:t>
            </w:r>
          </w:p>
        </w:tc>
        <w:tc>
          <w:tcPr>
            <w:tcW w:w="7590" w:type="dxa"/>
          </w:tcPr>
          <w:p w14:paraId="4639D0FC" w14:textId="77777777" w:rsidR="0021369F" w:rsidRPr="007B0169" w:rsidRDefault="0021369F" w:rsidP="00A6123E">
            <w:r w:rsidRPr="007B0169">
              <w:t>Mandatory requirements</w:t>
            </w:r>
          </w:p>
        </w:tc>
      </w:tr>
      <w:tr w:rsidR="0021369F" w:rsidRPr="007B0169" w14:paraId="48FEAC43" w14:textId="77777777" w:rsidTr="00A6123E">
        <w:tc>
          <w:tcPr>
            <w:tcW w:w="2016" w:type="dxa"/>
          </w:tcPr>
          <w:p w14:paraId="02D7D419" w14:textId="77777777" w:rsidR="0021369F" w:rsidRPr="007B0169" w:rsidRDefault="0021369F" w:rsidP="00A6123E">
            <w:pPr>
              <w:jc w:val="left"/>
            </w:pPr>
            <w:r w:rsidRPr="007B0169">
              <w:rPr>
                <w:rStyle w:val="CommentReference"/>
                <w:lang w:eastAsia="de-DE"/>
              </w:rPr>
              <w:commentReference w:id="75"/>
            </w:r>
            <w:r w:rsidRPr="007B0169">
              <w:t>3.4.5.3.1.1.</w:t>
            </w:r>
          </w:p>
        </w:tc>
        <w:tc>
          <w:tcPr>
            <w:tcW w:w="7590" w:type="dxa"/>
          </w:tcPr>
          <w:p w14:paraId="2CF06600" w14:textId="77777777" w:rsidR="0021369F" w:rsidRPr="007B0169" w:rsidRDefault="0021369F" w:rsidP="00A6123E">
            <w:r w:rsidRPr="007B0169">
              <w:t>Step 1 — Calculation of shift speeds</w:t>
            </w:r>
          </w:p>
          <w:p w14:paraId="1D85DA35" w14:textId="77777777" w:rsidR="0021369F" w:rsidRPr="007B0169" w:rsidRDefault="0021369F" w:rsidP="00A6123E">
            <w:r w:rsidRPr="007B0169">
              <w:t>Upshift speeds (v</w:t>
            </w:r>
            <w:r w:rsidRPr="007B0169">
              <w:rPr>
                <w:vertAlign w:val="subscript"/>
              </w:rPr>
              <w:t xml:space="preserve">1→2 </w:t>
            </w:r>
            <w:r w:rsidRPr="007B0169">
              <w:t>and v</w:t>
            </w:r>
            <w:r w:rsidRPr="007B0169">
              <w:rPr>
                <w:vertAlign w:val="subscript"/>
              </w:rPr>
              <w:t>i→i+1</w:t>
            </w:r>
            <w:r w:rsidRPr="007B0169">
              <w:t>) in km/h during acceleration phases shall be calculated using the following formulae:</w:t>
            </w:r>
          </w:p>
          <w:p w14:paraId="3310E352" w14:textId="77777777" w:rsidR="0021369F" w:rsidRPr="007B0169" w:rsidRDefault="0021369F" w:rsidP="00A6123E">
            <w:r w:rsidRPr="007B0169">
              <w:lastRenderedPageBreak/>
              <w:t>Equation B.2.-3:</w:t>
            </w:r>
          </w:p>
          <w:p w14:paraId="29ED7FE1" w14:textId="77777777" w:rsidR="0021369F" w:rsidRPr="007B0169" w:rsidRDefault="0021369F" w:rsidP="00A6123E">
            <w:r w:rsidRPr="007B0169">
              <w:rPr>
                <w:b/>
                <w:noProof/>
                <w:color w:val="800000"/>
                <w:position w:val="-50"/>
                <w:lang w:val="nl-BE" w:eastAsia="nl-BE"/>
              </w:rPr>
              <w:drawing>
                <wp:inline distT="0" distB="0" distL="0" distR="0" wp14:anchorId="16C9E0FA" wp14:editId="59C8A365">
                  <wp:extent cx="4114800" cy="714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4800" cy="714375"/>
                          </a:xfrm>
                          <a:prstGeom prst="rect">
                            <a:avLst/>
                          </a:prstGeom>
                          <a:noFill/>
                          <a:ln>
                            <a:noFill/>
                          </a:ln>
                        </pic:spPr>
                      </pic:pic>
                    </a:graphicData>
                  </a:graphic>
                </wp:inline>
              </w:drawing>
            </w:r>
          </w:p>
          <w:p w14:paraId="174FB255" w14:textId="77777777" w:rsidR="0021369F" w:rsidRPr="007B0169" w:rsidRDefault="0021369F" w:rsidP="00A6123E">
            <w:r w:rsidRPr="007B0169">
              <w:t>Equation B.2.-4:</w:t>
            </w:r>
          </w:p>
          <w:p w14:paraId="67792751" w14:textId="77777777" w:rsidR="0021369F" w:rsidRPr="007B0169" w:rsidRDefault="0021369F" w:rsidP="00A6123E">
            <w:r w:rsidRPr="007B0169">
              <w:rPr>
                <w:noProof/>
                <w:position w:val="-50"/>
                <w:lang w:val="nl-BE" w:eastAsia="nl-BE"/>
              </w:rPr>
              <w:drawing>
                <wp:inline distT="0" distB="0" distL="0" distR="0" wp14:anchorId="01314BF6" wp14:editId="5B3BCFEB">
                  <wp:extent cx="3867150" cy="714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67150" cy="714375"/>
                          </a:xfrm>
                          <a:prstGeom prst="rect">
                            <a:avLst/>
                          </a:prstGeom>
                          <a:noFill/>
                          <a:ln>
                            <a:noFill/>
                          </a:ln>
                        </pic:spPr>
                      </pic:pic>
                    </a:graphicData>
                  </a:graphic>
                </wp:inline>
              </w:drawing>
            </w:r>
            <w:r w:rsidRPr="007B0169">
              <w:t>, i = 2 to ng -1</w:t>
            </w:r>
          </w:p>
          <w:p w14:paraId="2DE6305C" w14:textId="77777777" w:rsidR="0021369F" w:rsidRPr="007B0169" w:rsidRDefault="0021369F" w:rsidP="00A6123E">
            <w:r w:rsidRPr="007B0169">
              <w:t>where:</w:t>
            </w:r>
          </w:p>
          <w:p w14:paraId="72D9FC68" w14:textId="77777777" w:rsidR="0021369F" w:rsidRPr="007B0169" w:rsidRDefault="0021369F" w:rsidP="00A6123E">
            <w:r w:rsidRPr="007B0169">
              <w:t>‘i’ is the gear number (≥ 2)</w:t>
            </w:r>
          </w:p>
          <w:p w14:paraId="2FB50A75" w14:textId="77777777" w:rsidR="0021369F" w:rsidRPr="007B0169" w:rsidRDefault="0021369F" w:rsidP="00A6123E">
            <w:r w:rsidRPr="007B0169">
              <w:t>‘ng’ is the total number of forward gears</w:t>
            </w:r>
          </w:p>
          <w:p w14:paraId="4F5EFAE7" w14:textId="77777777" w:rsidR="0021369F" w:rsidRPr="007B0169" w:rsidRDefault="0021369F" w:rsidP="00A6123E">
            <w:r w:rsidRPr="007B0169">
              <w:t>‘P</w:t>
            </w:r>
            <w:r w:rsidRPr="007B0169">
              <w:rPr>
                <w:vertAlign w:val="subscript"/>
              </w:rPr>
              <w:t>n</w:t>
            </w:r>
            <w:r w:rsidRPr="007B0169">
              <w:t>’ is the rated power in kW</w:t>
            </w:r>
          </w:p>
          <w:p w14:paraId="09CC45F0" w14:textId="77777777" w:rsidR="0021369F" w:rsidRPr="007B0169" w:rsidRDefault="0021369F" w:rsidP="00A6123E">
            <w:r w:rsidRPr="007B0169">
              <w:t>‘m</w:t>
            </w:r>
            <w:r w:rsidRPr="007B0169">
              <w:rPr>
                <w:vertAlign w:val="subscript"/>
              </w:rPr>
              <w:t>k</w:t>
            </w:r>
            <w:r w:rsidRPr="007B0169">
              <w:t>’ is the reference mass in kg</w:t>
            </w:r>
          </w:p>
          <w:p w14:paraId="7CA3CFBE" w14:textId="77777777" w:rsidR="0021369F" w:rsidRPr="007B0169" w:rsidRDefault="0021369F" w:rsidP="00A6123E">
            <w:r w:rsidRPr="007B0169">
              <w:t>‘n</w:t>
            </w:r>
            <w:r w:rsidRPr="007B0169">
              <w:rPr>
                <w:vertAlign w:val="subscript"/>
              </w:rPr>
              <w:t>idle</w:t>
            </w:r>
            <w:r w:rsidRPr="007B0169">
              <w:t>’ is the idling speed in min</w:t>
            </w:r>
            <w:r w:rsidRPr="007B0169">
              <w:rPr>
                <w:vertAlign w:val="superscript"/>
              </w:rPr>
              <w:t>-1</w:t>
            </w:r>
          </w:p>
          <w:p w14:paraId="336597C5" w14:textId="77777777" w:rsidR="0021369F" w:rsidRPr="007B0169" w:rsidRDefault="0021369F" w:rsidP="00A6123E">
            <w:r w:rsidRPr="007B0169">
              <w:t>‘s’ is the rated engine speed in min</w:t>
            </w:r>
            <w:r w:rsidRPr="007B0169">
              <w:rPr>
                <w:vertAlign w:val="superscript"/>
              </w:rPr>
              <w:t>-1</w:t>
            </w:r>
          </w:p>
          <w:p w14:paraId="5B7C420C" w14:textId="77777777" w:rsidR="0021369F" w:rsidRPr="007B0169" w:rsidRDefault="0021369F" w:rsidP="00A6123E">
            <w:r w:rsidRPr="007B0169">
              <w:t>‘ndv</w:t>
            </w:r>
            <w:r w:rsidRPr="007B0169">
              <w:rPr>
                <w:vertAlign w:val="subscript"/>
              </w:rPr>
              <w:t>i</w:t>
            </w:r>
            <w:r w:rsidRPr="007B0169">
              <w:t>’ is the ratio between engine speed in min</w:t>
            </w:r>
            <w:r w:rsidRPr="007B0169">
              <w:rPr>
                <w:vertAlign w:val="superscript"/>
              </w:rPr>
              <w:t>-1</w:t>
            </w:r>
            <w:r w:rsidRPr="007B0169">
              <w:t xml:space="preserve"> and vehicle speed in km/h in gear ‘i’</w:t>
            </w:r>
          </w:p>
        </w:tc>
      </w:tr>
      <w:tr w:rsidR="0021369F" w:rsidRPr="007B0169" w14:paraId="6DBA7F6B" w14:textId="77777777" w:rsidTr="00A6123E">
        <w:tc>
          <w:tcPr>
            <w:tcW w:w="2016" w:type="dxa"/>
          </w:tcPr>
          <w:p w14:paraId="6D236160" w14:textId="77777777" w:rsidR="0021369F" w:rsidRPr="007B0169" w:rsidRDefault="0021369F" w:rsidP="00A6123E">
            <w:pPr>
              <w:jc w:val="left"/>
            </w:pPr>
            <w:r w:rsidRPr="007B0169">
              <w:lastRenderedPageBreak/>
              <w:t>3.4.5.3.1.2.</w:t>
            </w:r>
          </w:p>
        </w:tc>
        <w:tc>
          <w:tcPr>
            <w:tcW w:w="7590" w:type="dxa"/>
          </w:tcPr>
          <w:p w14:paraId="015B9451" w14:textId="77777777" w:rsidR="0021369F" w:rsidRPr="007B0169" w:rsidRDefault="0021369F" w:rsidP="00A6123E">
            <w:r w:rsidRPr="007B0169">
              <w:t>Downshift speeds (v</w:t>
            </w:r>
            <w:r w:rsidRPr="007B0169">
              <w:rPr>
                <w:vertAlign w:val="subscript"/>
              </w:rPr>
              <w:t>i→i-1</w:t>
            </w:r>
            <w:r w:rsidRPr="007B0169">
              <w:t>) in km/h during cruise or deceleration phases in gears 4 (4</w:t>
            </w:r>
            <w:r w:rsidRPr="007B0169">
              <w:rPr>
                <w:vertAlign w:val="superscript"/>
              </w:rPr>
              <w:t>th</w:t>
            </w:r>
            <w:r w:rsidRPr="007B0169">
              <w:t xml:space="preserve"> gear) to ng shall be calculated using the following formula:</w:t>
            </w:r>
          </w:p>
          <w:p w14:paraId="3155A53E" w14:textId="77777777" w:rsidR="0021369F" w:rsidRPr="007B0169" w:rsidRDefault="0021369F" w:rsidP="00A6123E">
            <w:pPr>
              <w:keepNext/>
              <w:keepLines/>
            </w:pPr>
            <w:r w:rsidRPr="007B0169">
              <w:t>Equation B.2.-5:</w:t>
            </w:r>
          </w:p>
          <w:p w14:paraId="3DB10FBF" w14:textId="77777777" w:rsidR="0021369F" w:rsidRPr="007B0169" w:rsidRDefault="0021369F" w:rsidP="00A6123E">
            <w:pPr>
              <w:keepNext/>
              <w:keepLines/>
            </w:pPr>
            <w:r w:rsidRPr="007B0169">
              <w:rPr>
                <w:noProof/>
                <w:position w:val="-50"/>
                <w:lang w:val="nl-BE" w:eastAsia="nl-BE"/>
              </w:rPr>
              <w:drawing>
                <wp:inline distT="0" distB="0" distL="0" distR="0" wp14:anchorId="20A44304" wp14:editId="58ABAAD2">
                  <wp:extent cx="3981450" cy="714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81450" cy="714375"/>
                          </a:xfrm>
                          <a:prstGeom prst="rect">
                            <a:avLst/>
                          </a:prstGeom>
                          <a:noFill/>
                          <a:ln>
                            <a:noFill/>
                          </a:ln>
                        </pic:spPr>
                      </pic:pic>
                    </a:graphicData>
                  </a:graphic>
                </wp:inline>
              </w:drawing>
            </w:r>
            <w:r w:rsidRPr="007B0169">
              <w:t>, i = 4 to ng</w:t>
            </w:r>
          </w:p>
          <w:p w14:paraId="4CB5D7A8" w14:textId="77777777" w:rsidR="0021369F" w:rsidRPr="007B0169" w:rsidRDefault="0021369F" w:rsidP="00A6123E">
            <w:pPr>
              <w:tabs>
                <w:tab w:val="left" w:pos="1134"/>
                <w:tab w:val="left" w:pos="1701"/>
              </w:tabs>
              <w:ind w:left="1134" w:hanging="1134"/>
              <w:rPr>
                <w:bCs/>
              </w:rPr>
            </w:pPr>
            <w:r w:rsidRPr="007B0169">
              <w:rPr>
                <w:bCs/>
              </w:rPr>
              <w:t>where:</w:t>
            </w:r>
          </w:p>
          <w:p w14:paraId="771F3247" w14:textId="77777777" w:rsidR="0021369F" w:rsidRPr="007B0169" w:rsidRDefault="0021369F" w:rsidP="00A6123E">
            <w:pPr>
              <w:tabs>
                <w:tab w:val="left" w:pos="1134"/>
                <w:tab w:val="left" w:pos="1260"/>
                <w:tab w:val="left" w:pos="1985"/>
              </w:tabs>
              <w:ind w:left="1134" w:hanging="1134"/>
              <w:rPr>
                <w:bCs/>
              </w:rPr>
            </w:pPr>
            <w:r w:rsidRPr="007B0169">
              <w:rPr>
                <w:bCs/>
              </w:rPr>
              <w:t>i is the gear number (≥ 4)</w:t>
            </w:r>
          </w:p>
          <w:p w14:paraId="02D8BD5E" w14:textId="77777777" w:rsidR="0021369F" w:rsidRPr="007B0169" w:rsidRDefault="0021369F" w:rsidP="00A6123E">
            <w:pPr>
              <w:tabs>
                <w:tab w:val="left" w:pos="1134"/>
                <w:tab w:val="left" w:pos="1260"/>
                <w:tab w:val="left" w:pos="1985"/>
              </w:tabs>
              <w:ind w:left="1134" w:hanging="1134"/>
              <w:rPr>
                <w:bCs/>
              </w:rPr>
            </w:pPr>
            <w:r w:rsidRPr="007B0169">
              <w:rPr>
                <w:bCs/>
              </w:rPr>
              <w:t>ng is the total number of forward gears</w:t>
            </w:r>
          </w:p>
          <w:p w14:paraId="4FE55E18" w14:textId="77777777" w:rsidR="0021369F" w:rsidRPr="007B0169" w:rsidRDefault="0021369F" w:rsidP="00A6123E">
            <w:pPr>
              <w:tabs>
                <w:tab w:val="left" w:pos="1134"/>
                <w:tab w:val="left" w:pos="1260"/>
                <w:tab w:val="left" w:pos="1985"/>
              </w:tabs>
              <w:ind w:left="1134" w:hanging="1134"/>
              <w:rPr>
                <w:bCs/>
              </w:rPr>
            </w:pPr>
            <w:r w:rsidRPr="007B0169">
              <w:rPr>
                <w:bCs/>
              </w:rPr>
              <w:t>P</w:t>
            </w:r>
            <w:r w:rsidRPr="007B0169">
              <w:rPr>
                <w:bCs/>
                <w:vertAlign w:val="subscript"/>
              </w:rPr>
              <w:t>n</w:t>
            </w:r>
            <w:r w:rsidRPr="007B0169">
              <w:rPr>
                <w:bCs/>
              </w:rPr>
              <w:t xml:space="preserve"> is the rated power in kW</w:t>
            </w:r>
          </w:p>
          <w:p w14:paraId="2D57993C" w14:textId="77777777" w:rsidR="0021369F" w:rsidRPr="007B0169" w:rsidRDefault="0021369F" w:rsidP="00A6123E">
            <w:pPr>
              <w:tabs>
                <w:tab w:val="left" w:pos="1134"/>
                <w:tab w:val="left" w:pos="1260"/>
                <w:tab w:val="left" w:pos="1985"/>
              </w:tabs>
              <w:ind w:left="1134" w:hanging="1134"/>
              <w:rPr>
                <w:bCs/>
              </w:rPr>
            </w:pPr>
            <w:r w:rsidRPr="007B0169">
              <w:rPr>
                <w:bCs/>
              </w:rPr>
              <w:t>m</w:t>
            </w:r>
            <w:r w:rsidRPr="007B0169">
              <w:rPr>
                <w:bCs/>
                <w:vertAlign w:val="subscript"/>
              </w:rPr>
              <w:t>k</w:t>
            </w:r>
            <w:r w:rsidRPr="007B0169">
              <w:rPr>
                <w:bCs/>
              </w:rPr>
              <w:t xml:space="preserve"> is the reference mass in kg</w:t>
            </w:r>
          </w:p>
          <w:p w14:paraId="149E6D77" w14:textId="77777777" w:rsidR="0021369F" w:rsidRPr="007B0169" w:rsidRDefault="0021369F" w:rsidP="00A6123E">
            <w:pPr>
              <w:tabs>
                <w:tab w:val="left" w:pos="1134"/>
                <w:tab w:val="left" w:pos="1260"/>
                <w:tab w:val="left" w:pos="1985"/>
              </w:tabs>
              <w:ind w:left="1134" w:hanging="1134"/>
              <w:rPr>
                <w:bCs/>
              </w:rPr>
            </w:pPr>
            <w:r w:rsidRPr="007B0169">
              <w:rPr>
                <w:bCs/>
              </w:rPr>
              <w:t>n</w:t>
            </w:r>
            <w:r w:rsidRPr="007B0169">
              <w:rPr>
                <w:bCs/>
                <w:vertAlign w:val="subscript"/>
              </w:rPr>
              <w:t>idle</w:t>
            </w:r>
            <w:r w:rsidRPr="007B0169">
              <w:rPr>
                <w:bCs/>
              </w:rPr>
              <w:t xml:space="preserve"> is the idling speed in min</w:t>
            </w:r>
            <w:r w:rsidRPr="007B0169">
              <w:rPr>
                <w:bCs/>
                <w:sz w:val="18"/>
                <w:vertAlign w:val="superscript"/>
              </w:rPr>
              <w:t>-1</w:t>
            </w:r>
          </w:p>
          <w:p w14:paraId="1CDA1977" w14:textId="77777777" w:rsidR="0021369F" w:rsidRPr="007B0169" w:rsidRDefault="0021369F" w:rsidP="00A6123E">
            <w:pPr>
              <w:tabs>
                <w:tab w:val="left" w:pos="1134"/>
                <w:tab w:val="left" w:pos="1260"/>
                <w:tab w:val="left" w:pos="1985"/>
              </w:tabs>
              <w:ind w:left="1134" w:hanging="1134"/>
              <w:rPr>
                <w:bCs/>
              </w:rPr>
            </w:pPr>
            <w:r w:rsidRPr="007B0169">
              <w:rPr>
                <w:bCs/>
              </w:rPr>
              <w:t>s is the rated engine speed in min</w:t>
            </w:r>
            <w:r w:rsidRPr="007B0169">
              <w:rPr>
                <w:bCs/>
                <w:sz w:val="18"/>
                <w:vertAlign w:val="superscript"/>
              </w:rPr>
              <w:t>-1</w:t>
            </w:r>
          </w:p>
          <w:p w14:paraId="760FBCA6" w14:textId="77777777" w:rsidR="0021369F" w:rsidRPr="007B0169" w:rsidRDefault="0021369F" w:rsidP="00A6123E">
            <w:pPr>
              <w:tabs>
                <w:tab w:val="left" w:pos="1260"/>
              </w:tabs>
              <w:ind w:left="110" w:hanging="110"/>
              <w:rPr>
                <w:bCs/>
              </w:rPr>
            </w:pPr>
            <w:r w:rsidRPr="007B0169">
              <w:rPr>
                <w:bCs/>
              </w:rPr>
              <w:lastRenderedPageBreak/>
              <w:t>ndv</w:t>
            </w:r>
            <w:r w:rsidRPr="007B0169">
              <w:rPr>
                <w:bCs/>
                <w:vertAlign w:val="subscript"/>
              </w:rPr>
              <w:t>i-2</w:t>
            </w:r>
            <w:r w:rsidRPr="007B0169">
              <w:rPr>
                <w:bCs/>
              </w:rPr>
              <w:t xml:space="preserve"> is the ratio between engine speed in min</w:t>
            </w:r>
            <w:r w:rsidRPr="007B0169">
              <w:rPr>
                <w:bCs/>
                <w:sz w:val="18"/>
                <w:vertAlign w:val="superscript"/>
              </w:rPr>
              <w:t>-1</w:t>
            </w:r>
            <w:r w:rsidRPr="007B0169">
              <w:rPr>
                <w:bCs/>
              </w:rPr>
              <w:t xml:space="preserve"> and vehicle speed in km/h in gear i</w:t>
            </w:r>
            <w:r w:rsidRPr="007B0169">
              <w:rPr>
                <w:bCs/>
              </w:rPr>
              <w:noBreakHyphen/>
              <w:t>2</w:t>
            </w:r>
          </w:p>
          <w:p w14:paraId="54C52503" w14:textId="77777777" w:rsidR="0021369F" w:rsidRPr="007B0169" w:rsidRDefault="0021369F" w:rsidP="00A6123E">
            <w:pPr>
              <w:tabs>
                <w:tab w:val="left" w:pos="12"/>
              </w:tabs>
              <w:ind w:left="12"/>
              <w:rPr>
                <w:bCs/>
              </w:rPr>
            </w:pPr>
            <w:r w:rsidRPr="007B0169">
              <w:rPr>
                <w:bCs/>
              </w:rPr>
              <w:t>The downshift speed from gear 3 to gear 2 (v</w:t>
            </w:r>
            <w:r w:rsidRPr="007B0169">
              <w:rPr>
                <w:bCs/>
                <w:vertAlign w:val="subscript"/>
              </w:rPr>
              <w:t>3→2</w:t>
            </w:r>
            <w:r w:rsidRPr="007B0169">
              <w:rPr>
                <w:bCs/>
              </w:rPr>
              <w:t>) shall be calculated using the following equation:</w:t>
            </w:r>
          </w:p>
          <w:p w14:paraId="2A29D5E8" w14:textId="77777777" w:rsidR="0021369F" w:rsidRPr="007B0169" w:rsidRDefault="0021369F" w:rsidP="00A6123E">
            <w:pPr>
              <w:tabs>
                <w:tab w:val="left" w:pos="1134"/>
                <w:tab w:val="left" w:pos="1701"/>
              </w:tabs>
              <w:ind w:left="1134" w:hanging="1134"/>
              <w:rPr>
                <w:bCs/>
              </w:rPr>
            </w:pPr>
            <w:r w:rsidRPr="007B0169">
              <w:rPr>
                <w:bCs/>
              </w:rPr>
              <w:t>Equation B.2.-6:</w:t>
            </w:r>
          </w:p>
          <w:p w14:paraId="21FFFBC0" w14:textId="77777777" w:rsidR="0021369F" w:rsidRPr="007B0169" w:rsidRDefault="0021369F" w:rsidP="00A6123E">
            <w:pPr>
              <w:tabs>
                <w:tab w:val="left" w:pos="1134"/>
                <w:tab w:val="left" w:pos="1701"/>
              </w:tabs>
              <w:ind w:left="1134" w:hanging="1134"/>
              <w:rPr>
                <w:bCs/>
              </w:rPr>
            </w:pPr>
            <w:r w:rsidRPr="007B0169">
              <w:rPr>
                <w:noProof/>
                <w:position w:val="-50"/>
                <w:lang w:val="nl-BE" w:eastAsia="nl-BE"/>
              </w:rPr>
              <w:drawing>
                <wp:inline distT="0" distB="0" distL="0" distR="0" wp14:anchorId="4CC5273C" wp14:editId="427F06AF">
                  <wp:extent cx="4114800" cy="7143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14800" cy="714375"/>
                          </a:xfrm>
                          <a:prstGeom prst="rect">
                            <a:avLst/>
                          </a:prstGeom>
                          <a:noFill/>
                          <a:ln>
                            <a:noFill/>
                          </a:ln>
                        </pic:spPr>
                      </pic:pic>
                    </a:graphicData>
                  </a:graphic>
                </wp:inline>
              </w:drawing>
            </w:r>
          </w:p>
          <w:p w14:paraId="7469BFC0" w14:textId="77777777" w:rsidR="0021369F" w:rsidRPr="007B0169" w:rsidRDefault="0021369F" w:rsidP="00A6123E">
            <w:pPr>
              <w:keepNext/>
              <w:keepLines/>
              <w:tabs>
                <w:tab w:val="left" w:pos="1134"/>
              </w:tabs>
              <w:ind w:left="1134" w:hanging="1134"/>
              <w:rPr>
                <w:bCs/>
              </w:rPr>
            </w:pPr>
            <w:r w:rsidRPr="007B0169">
              <w:rPr>
                <w:bCs/>
              </w:rPr>
              <w:t>where:</w:t>
            </w:r>
          </w:p>
          <w:p w14:paraId="17EE2223" w14:textId="77777777" w:rsidR="0021369F" w:rsidRPr="007B0169" w:rsidRDefault="0021369F" w:rsidP="00A6123E">
            <w:pPr>
              <w:keepNext/>
              <w:keepLines/>
              <w:tabs>
                <w:tab w:val="left" w:pos="1134"/>
                <w:tab w:val="left" w:pos="1260"/>
                <w:tab w:val="left" w:pos="1985"/>
              </w:tabs>
              <w:ind w:left="1134" w:hanging="1134"/>
              <w:rPr>
                <w:bCs/>
              </w:rPr>
            </w:pPr>
            <w:r w:rsidRPr="007B0169">
              <w:rPr>
                <w:bCs/>
              </w:rPr>
              <w:t>P</w:t>
            </w:r>
            <w:r w:rsidRPr="007B0169">
              <w:rPr>
                <w:bCs/>
                <w:vertAlign w:val="subscript"/>
              </w:rPr>
              <w:t>n</w:t>
            </w:r>
            <w:r w:rsidRPr="007B0169">
              <w:rPr>
                <w:bCs/>
              </w:rPr>
              <w:t xml:space="preserve"> is the rated power in kW</w:t>
            </w:r>
          </w:p>
          <w:p w14:paraId="25A05615" w14:textId="77777777" w:rsidR="0021369F" w:rsidRPr="007B0169" w:rsidRDefault="0021369F" w:rsidP="00A6123E">
            <w:pPr>
              <w:keepNext/>
              <w:keepLines/>
              <w:tabs>
                <w:tab w:val="left" w:pos="1134"/>
                <w:tab w:val="left" w:pos="1260"/>
                <w:tab w:val="left" w:pos="1985"/>
              </w:tabs>
              <w:ind w:left="1134" w:hanging="1134"/>
              <w:rPr>
                <w:bCs/>
              </w:rPr>
            </w:pPr>
            <w:r w:rsidRPr="007B0169">
              <w:rPr>
                <w:bCs/>
              </w:rPr>
              <w:t>m</w:t>
            </w:r>
            <w:r w:rsidRPr="007B0169">
              <w:rPr>
                <w:bCs/>
                <w:vertAlign w:val="subscript"/>
              </w:rPr>
              <w:t>k</w:t>
            </w:r>
            <w:r w:rsidRPr="007B0169">
              <w:rPr>
                <w:bCs/>
              </w:rPr>
              <w:t xml:space="preserve"> is the reference mass in kg</w:t>
            </w:r>
          </w:p>
          <w:p w14:paraId="13133468" w14:textId="77777777" w:rsidR="0021369F" w:rsidRPr="007B0169" w:rsidRDefault="0021369F" w:rsidP="00A6123E">
            <w:pPr>
              <w:keepNext/>
              <w:keepLines/>
              <w:tabs>
                <w:tab w:val="left" w:pos="1134"/>
                <w:tab w:val="left" w:pos="1260"/>
                <w:tab w:val="left" w:pos="1985"/>
              </w:tabs>
              <w:ind w:left="1134" w:hanging="1134"/>
              <w:rPr>
                <w:bCs/>
              </w:rPr>
            </w:pPr>
            <w:r w:rsidRPr="007B0169">
              <w:rPr>
                <w:bCs/>
              </w:rPr>
              <w:t>n</w:t>
            </w:r>
            <w:r w:rsidRPr="007B0169">
              <w:rPr>
                <w:bCs/>
                <w:vertAlign w:val="subscript"/>
              </w:rPr>
              <w:t>idle</w:t>
            </w:r>
            <w:r w:rsidRPr="007B0169">
              <w:rPr>
                <w:bCs/>
              </w:rPr>
              <w:t xml:space="preserve"> is the idling speed in min</w:t>
            </w:r>
            <w:r w:rsidRPr="007B0169">
              <w:rPr>
                <w:bCs/>
                <w:sz w:val="18"/>
                <w:vertAlign w:val="superscript"/>
              </w:rPr>
              <w:t>-1</w:t>
            </w:r>
          </w:p>
          <w:p w14:paraId="62CE25EA" w14:textId="77777777" w:rsidR="0021369F" w:rsidRPr="007B0169" w:rsidRDefault="0021369F" w:rsidP="00A6123E">
            <w:pPr>
              <w:tabs>
                <w:tab w:val="left" w:pos="1134"/>
                <w:tab w:val="left" w:pos="1260"/>
                <w:tab w:val="left" w:pos="1985"/>
              </w:tabs>
              <w:ind w:left="1134" w:hanging="1134"/>
              <w:rPr>
                <w:bCs/>
              </w:rPr>
            </w:pPr>
            <w:r w:rsidRPr="007B0169">
              <w:rPr>
                <w:bCs/>
              </w:rPr>
              <w:t>s is the rated engine speed in min</w:t>
            </w:r>
            <w:r w:rsidRPr="007B0169">
              <w:rPr>
                <w:bCs/>
                <w:sz w:val="18"/>
                <w:vertAlign w:val="superscript"/>
              </w:rPr>
              <w:t>-1</w:t>
            </w:r>
          </w:p>
          <w:p w14:paraId="19915B53" w14:textId="77777777" w:rsidR="0021369F" w:rsidRPr="007B0169" w:rsidRDefault="0021369F" w:rsidP="00A6123E">
            <w:pPr>
              <w:tabs>
                <w:tab w:val="left" w:pos="1260"/>
                <w:tab w:val="left" w:pos="1985"/>
              </w:tabs>
              <w:ind w:left="1980" w:hanging="1980"/>
              <w:rPr>
                <w:bCs/>
              </w:rPr>
            </w:pPr>
            <w:r w:rsidRPr="007B0169">
              <w:rPr>
                <w:bCs/>
              </w:rPr>
              <w:t>ndv</w:t>
            </w:r>
            <w:r w:rsidRPr="007B0169">
              <w:rPr>
                <w:bCs/>
                <w:vertAlign w:val="subscript"/>
              </w:rPr>
              <w:t>1</w:t>
            </w:r>
            <w:r w:rsidRPr="007B0169">
              <w:rPr>
                <w:bCs/>
              </w:rPr>
              <w:t xml:space="preserve"> is the ratio between engine speed in min</w:t>
            </w:r>
            <w:r w:rsidRPr="007B0169">
              <w:rPr>
                <w:bCs/>
                <w:sz w:val="18"/>
                <w:vertAlign w:val="superscript"/>
              </w:rPr>
              <w:t>-1</w:t>
            </w:r>
            <w:r w:rsidRPr="007B0169">
              <w:rPr>
                <w:bCs/>
              </w:rPr>
              <w:t xml:space="preserve"> and vehicle speed in km/h in gear 1</w:t>
            </w:r>
          </w:p>
          <w:p w14:paraId="78694668" w14:textId="77777777" w:rsidR="0021369F" w:rsidRPr="007B0169" w:rsidRDefault="0021369F" w:rsidP="00A6123E">
            <w:pPr>
              <w:rPr>
                <w:u w:color="000000"/>
                <w:lang w:eastAsia="ja-JP"/>
              </w:rPr>
            </w:pPr>
            <w:r w:rsidRPr="007B0169">
              <w:rPr>
                <w:u w:color="000000"/>
              </w:rPr>
              <w:t xml:space="preserve">The downshift speed from </w:t>
            </w:r>
            <w:r w:rsidRPr="007B0169">
              <w:rPr>
                <w:u w:color="000000"/>
                <w:lang w:eastAsia="ja-JP"/>
              </w:rPr>
              <w:t>g</w:t>
            </w:r>
            <w:r w:rsidRPr="007B0169">
              <w:rPr>
                <w:u w:color="000000"/>
              </w:rPr>
              <w:t xml:space="preserve">ear </w:t>
            </w:r>
            <w:r w:rsidRPr="007B0169">
              <w:rPr>
                <w:u w:color="000000"/>
                <w:lang w:eastAsia="ja-JP"/>
              </w:rPr>
              <w:t>2</w:t>
            </w:r>
            <w:r w:rsidRPr="007B0169">
              <w:rPr>
                <w:u w:color="000000"/>
              </w:rPr>
              <w:t xml:space="preserve"> to </w:t>
            </w:r>
            <w:r w:rsidRPr="007B0169">
              <w:rPr>
                <w:u w:color="000000"/>
                <w:lang w:eastAsia="ja-JP"/>
              </w:rPr>
              <w:t>g</w:t>
            </w:r>
            <w:r w:rsidRPr="007B0169">
              <w:rPr>
                <w:u w:color="000000"/>
              </w:rPr>
              <w:t xml:space="preserve">ear </w:t>
            </w:r>
            <w:r w:rsidRPr="007B0169">
              <w:rPr>
                <w:u w:color="000000"/>
                <w:lang w:eastAsia="ja-JP"/>
              </w:rPr>
              <w:t>1</w:t>
            </w:r>
            <w:r w:rsidRPr="007B0169">
              <w:rPr>
                <w:u w:color="000000"/>
              </w:rPr>
              <w:t xml:space="preserve"> (v</w:t>
            </w:r>
            <w:r w:rsidRPr="007B0169">
              <w:rPr>
                <w:u w:color="000000"/>
                <w:vertAlign w:val="subscript"/>
                <w:lang w:eastAsia="ja-JP"/>
              </w:rPr>
              <w:t>2</w:t>
            </w:r>
            <w:r w:rsidRPr="007B0169">
              <w:rPr>
                <w:u w:color="000000"/>
                <w:vertAlign w:val="subscript"/>
              </w:rPr>
              <w:t>→</w:t>
            </w:r>
            <w:r w:rsidRPr="007B0169">
              <w:rPr>
                <w:u w:color="000000"/>
                <w:vertAlign w:val="subscript"/>
                <w:lang w:eastAsia="ja-JP"/>
              </w:rPr>
              <w:t>1</w:t>
            </w:r>
            <w:r w:rsidRPr="007B0169">
              <w:rPr>
                <w:u w:color="000000"/>
              </w:rPr>
              <w:t xml:space="preserve">) </w:t>
            </w:r>
            <w:r w:rsidRPr="007B0169">
              <w:rPr>
                <w:u w:color="000000"/>
                <w:lang w:eastAsia="ja-JP"/>
              </w:rPr>
              <w:t>shall</w:t>
            </w:r>
            <w:r w:rsidRPr="007B0169">
              <w:rPr>
                <w:u w:color="000000"/>
              </w:rPr>
              <w:t xml:space="preserve"> be calculated using the following equation:</w:t>
            </w:r>
          </w:p>
          <w:p w14:paraId="79BEFA04" w14:textId="77777777" w:rsidR="0021369F" w:rsidRPr="007B0169" w:rsidRDefault="0021369F" w:rsidP="00A6123E">
            <w:pPr>
              <w:rPr>
                <w:u w:color="000000"/>
                <w:lang w:eastAsia="ja-JP"/>
              </w:rPr>
            </w:pPr>
            <w:r w:rsidRPr="007B0169">
              <w:rPr>
                <w:u w:color="000000"/>
              </w:rPr>
              <w:t>Equation B.2.-7:</w:t>
            </w:r>
          </w:p>
          <w:p w14:paraId="2E8A5D6C" w14:textId="77777777" w:rsidR="0021369F" w:rsidRPr="007B0169" w:rsidRDefault="0021369F" w:rsidP="00A6123E">
            <w:pPr>
              <w:tabs>
                <w:tab w:val="left" w:pos="1260"/>
              </w:tabs>
              <w:ind w:left="1134" w:hanging="1134"/>
              <w:rPr>
                <w:bCs/>
                <w:lang w:eastAsia="ja-JP"/>
              </w:rPr>
            </w:pPr>
            <w:r w:rsidRPr="007B0169">
              <w:rPr>
                <w:b/>
                <w:noProof/>
                <w:position w:val="-30"/>
                <w:u w:color="000000"/>
                <w:lang w:val="nl-BE" w:eastAsia="nl-BE"/>
              </w:rPr>
              <w:drawing>
                <wp:inline distT="0" distB="0" distL="0" distR="0" wp14:anchorId="1E3031E8" wp14:editId="39F74BF3">
                  <wp:extent cx="2495550" cy="333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5550" cy="333375"/>
                          </a:xfrm>
                          <a:prstGeom prst="rect">
                            <a:avLst/>
                          </a:prstGeom>
                          <a:noFill/>
                          <a:ln>
                            <a:noFill/>
                          </a:ln>
                        </pic:spPr>
                      </pic:pic>
                    </a:graphicData>
                  </a:graphic>
                </wp:inline>
              </w:drawing>
            </w:r>
          </w:p>
          <w:p w14:paraId="0D2EB65A" w14:textId="77777777" w:rsidR="0021369F" w:rsidRPr="007B0169" w:rsidRDefault="0021369F" w:rsidP="00A6123E">
            <w:pPr>
              <w:rPr>
                <w:u w:color="000000"/>
                <w:lang w:eastAsia="ja-JP"/>
              </w:rPr>
            </w:pPr>
            <w:r w:rsidRPr="007B0169">
              <w:rPr>
                <w:u w:color="000000"/>
              </w:rPr>
              <w:t>where:</w:t>
            </w:r>
          </w:p>
          <w:p w14:paraId="5416646D" w14:textId="77777777" w:rsidR="0021369F" w:rsidRPr="007B0169" w:rsidRDefault="0021369F" w:rsidP="00A6123E">
            <w:pPr>
              <w:tabs>
                <w:tab w:val="left" w:pos="1134"/>
                <w:tab w:val="left" w:pos="1276"/>
                <w:tab w:val="left" w:pos="1980"/>
              </w:tabs>
              <w:ind w:left="1985" w:hanging="1985"/>
              <w:rPr>
                <w:u w:color="000000"/>
              </w:rPr>
            </w:pPr>
            <w:r w:rsidRPr="007B0169">
              <w:rPr>
                <w:u w:color="000000"/>
              </w:rPr>
              <w:t>ndv</w:t>
            </w:r>
            <w:r w:rsidRPr="007B0169">
              <w:rPr>
                <w:u w:color="000000"/>
                <w:vertAlign w:val="subscript"/>
              </w:rPr>
              <w:t>2</w:t>
            </w:r>
            <w:r w:rsidRPr="007B0169">
              <w:rPr>
                <w:u w:color="000000"/>
              </w:rPr>
              <w:t xml:space="preserve"> is the ratio between engine speed in min</w:t>
            </w:r>
            <w:r w:rsidRPr="007B0169">
              <w:rPr>
                <w:sz w:val="18"/>
                <w:u w:color="000000"/>
                <w:vertAlign w:val="superscript"/>
              </w:rPr>
              <w:t>-1</w:t>
            </w:r>
            <w:r w:rsidRPr="007B0169">
              <w:rPr>
                <w:u w:color="000000"/>
              </w:rPr>
              <w:t xml:space="preserve"> and vehicle speed in km/h in </w:t>
            </w:r>
            <w:r w:rsidRPr="007B0169">
              <w:rPr>
                <w:u w:color="000000"/>
                <w:lang w:eastAsia="ja-JP"/>
              </w:rPr>
              <w:t>g</w:t>
            </w:r>
            <w:r w:rsidRPr="007B0169">
              <w:rPr>
                <w:u w:color="000000"/>
              </w:rPr>
              <w:t>ear 2</w:t>
            </w:r>
          </w:p>
          <w:p w14:paraId="7A17793E" w14:textId="77777777" w:rsidR="0021369F" w:rsidRPr="007B0169" w:rsidRDefault="0021369F" w:rsidP="00A6123E">
            <w:pPr>
              <w:tabs>
                <w:tab w:val="left" w:pos="12"/>
              </w:tabs>
              <w:ind w:left="12"/>
              <w:rPr>
                <w:lang w:eastAsia="ja-JP"/>
              </w:rPr>
            </w:pPr>
            <w:r w:rsidRPr="007B0169">
              <w:rPr>
                <w:lang w:eastAsia="ja-JP"/>
              </w:rPr>
              <w:t>Since the cruise phases are defined by the phase indicator, slight speed increases could occur and it may be appropriate to apply an upshift. The upshift</w:t>
            </w:r>
            <w:r w:rsidRPr="007B0169">
              <w:t xml:space="preserve"> speeds (v</w:t>
            </w:r>
            <w:r w:rsidRPr="007B0169">
              <w:rPr>
                <w:vertAlign w:val="subscript"/>
              </w:rPr>
              <w:t>1</w:t>
            </w:r>
            <w:r w:rsidRPr="007B0169">
              <w:rPr>
                <w:vertAlign w:val="subscript"/>
              </w:rPr>
              <w:sym w:font="Symbol" w:char="F0AE"/>
            </w:r>
            <w:r w:rsidRPr="007B0169">
              <w:rPr>
                <w:vertAlign w:val="subscript"/>
              </w:rPr>
              <w:t>2</w:t>
            </w:r>
            <w:r w:rsidRPr="007B0169">
              <w:rPr>
                <w:lang w:eastAsia="ja-JP"/>
              </w:rPr>
              <w:t>, v</w:t>
            </w:r>
            <w:r w:rsidRPr="007B0169">
              <w:rPr>
                <w:vertAlign w:val="subscript"/>
                <w:lang w:eastAsia="ja-JP"/>
              </w:rPr>
              <w:t>2</w:t>
            </w:r>
            <w:r w:rsidRPr="007B0169">
              <w:rPr>
                <w:vertAlign w:val="subscript"/>
              </w:rPr>
              <w:sym w:font="Symbol" w:char="F0AE"/>
            </w:r>
            <w:r w:rsidRPr="007B0169">
              <w:rPr>
                <w:vertAlign w:val="subscript"/>
                <w:lang w:eastAsia="ja-JP"/>
              </w:rPr>
              <w:t>3</w:t>
            </w:r>
            <w:r w:rsidRPr="007B0169">
              <w:t>and v</w:t>
            </w:r>
            <w:r w:rsidRPr="007B0169">
              <w:rPr>
                <w:vertAlign w:val="subscript"/>
              </w:rPr>
              <w:t>i</w:t>
            </w:r>
            <w:r w:rsidRPr="007B0169">
              <w:rPr>
                <w:vertAlign w:val="subscript"/>
              </w:rPr>
              <w:sym w:font="Symbol" w:char="F0AE"/>
            </w:r>
            <w:r w:rsidRPr="007B0169">
              <w:rPr>
                <w:vertAlign w:val="subscript"/>
              </w:rPr>
              <w:t>i+1</w:t>
            </w:r>
            <w:r w:rsidRPr="007B0169">
              <w:t xml:space="preserve">) in km/h during </w:t>
            </w:r>
            <w:r w:rsidRPr="007B0169">
              <w:rPr>
                <w:lang w:eastAsia="ja-JP"/>
              </w:rPr>
              <w:t>cruise</w:t>
            </w:r>
            <w:r w:rsidRPr="007B0169">
              <w:t xml:space="preserve"> phases </w:t>
            </w:r>
            <w:r w:rsidRPr="007B0169">
              <w:rPr>
                <w:lang w:eastAsia="ja-JP"/>
              </w:rPr>
              <w:t>shall</w:t>
            </w:r>
            <w:r w:rsidRPr="007B0169">
              <w:t xml:space="preserve"> be calculated using the following equations:</w:t>
            </w:r>
          </w:p>
          <w:p w14:paraId="719342F2" w14:textId="77777777" w:rsidR="0021369F" w:rsidRPr="007B0169" w:rsidRDefault="0021369F" w:rsidP="00A6123E">
            <w:pPr>
              <w:tabs>
                <w:tab w:val="left" w:pos="1080"/>
              </w:tabs>
              <w:rPr>
                <w:bCs/>
                <w:lang w:eastAsia="ja-JP"/>
              </w:rPr>
            </w:pPr>
            <w:r w:rsidRPr="007B0169">
              <w:rPr>
                <w:bCs/>
              </w:rPr>
              <w:t>Equation</w:t>
            </w:r>
            <w:r w:rsidRPr="007B0169">
              <w:rPr>
                <w:bCs/>
                <w:lang w:eastAsia="ja-JP"/>
              </w:rPr>
              <w:t xml:space="preserve"> B.2.-8:</w:t>
            </w:r>
          </w:p>
          <w:p w14:paraId="397C2EAF" w14:textId="77777777" w:rsidR="0021369F" w:rsidRPr="007B0169" w:rsidRDefault="0021369F" w:rsidP="00A6123E">
            <w:pPr>
              <w:tabs>
                <w:tab w:val="left" w:pos="1080"/>
              </w:tabs>
              <w:rPr>
                <w:b/>
                <w:dstrike/>
                <w:shd w:val="pct15" w:color="auto" w:fill="FFFFFF"/>
                <w:lang w:eastAsia="ja-JP"/>
              </w:rPr>
            </w:pPr>
            <w:r w:rsidRPr="007B0169">
              <w:rPr>
                <w:b/>
                <w:noProof/>
                <w:position w:val="-30"/>
                <w:lang w:val="nl-BE" w:eastAsia="nl-BE"/>
              </w:rPr>
              <w:drawing>
                <wp:inline distT="0" distB="0" distL="0" distR="0" wp14:anchorId="5F298BBB" wp14:editId="57E278B2">
                  <wp:extent cx="2390775" cy="3333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90775" cy="333375"/>
                          </a:xfrm>
                          <a:prstGeom prst="rect">
                            <a:avLst/>
                          </a:prstGeom>
                          <a:noFill/>
                          <a:ln>
                            <a:noFill/>
                          </a:ln>
                        </pic:spPr>
                      </pic:pic>
                    </a:graphicData>
                  </a:graphic>
                </wp:inline>
              </w:drawing>
            </w:r>
          </w:p>
          <w:p w14:paraId="6C17B149" w14:textId="77777777" w:rsidR="0021369F" w:rsidRPr="007B0169" w:rsidRDefault="0021369F" w:rsidP="00A6123E">
            <w:pPr>
              <w:tabs>
                <w:tab w:val="left" w:pos="1080"/>
              </w:tabs>
              <w:rPr>
                <w:bCs/>
                <w:shd w:val="pct15" w:color="auto" w:fill="FFFFFF"/>
                <w:lang w:eastAsia="ja-JP"/>
              </w:rPr>
            </w:pPr>
            <w:r w:rsidRPr="007B0169">
              <w:rPr>
                <w:bCs/>
              </w:rPr>
              <w:t xml:space="preserve">Equation </w:t>
            </w:r>
            <w:r w:rsidRPr="007B0169">
              <w:rPr>
                <w:bCs/>
                <w:lang w:eastAsia="ja-JP"/>
              </w:rPr>
              <w:t>B.2.-9</w:t>
            </w:r>
            <w:r w:rsidRPr="007B0169">
              <w:rPr>
                <w:bCs/>
              </w:rPr>
              <w:t>:</w:t>
            </w:r>
          </w:p>
          <w:p w14:paraId="63F922D2" w14:textId="77777777" w:rsidR="0021369F" w:rsidRPr="007B0169" w:rsidRDefault="0021369F" w:rsidP="00A6123E">
            <w:pPr>
              <w:tabs>
                <w:tab w:val="left" w:pos="1080"/>
              </w:tabs>
              <w:rPr>
                <w:b/>
                <w:dstrike/>
                <w:shd w:val="pct15" w:color="auto" w:fill="FFFFFF"/>
                <w:lang w:eastAsia="ja-JP"/>
              </w:rPr>
            </w:pPr>
            <w:r w:rsidRPr="007B0169">
              <w:rPr>
                <w:b/>
                <w:noProof/>
                <w:position w:val="-50"/>
                <w:lang w:val="nl-BE" w:eastAsia="nl-BE"/>
              </w:rPr>
              <w:drawing>
                <wp:inline distT="0" distB="0" distL="0" distR="0" wp14:anchorId="263D36DB" wp14:editId="156E4282">
                  <wp:extent cx="3762375" cy="6858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62375" cy="685800"/>
                          </a:xfrm>
                          <a:prstGeom prst="rect">
                            <a:avLst/>
                          </a:prstGeom>
                          <a:noFill/>
                          <a:ln>
                            <a:noFill/>
                          </a:ln>
                        </pic:spPr>
                      </pic:pic>
                    </a:graphicData>
                  </a:graphic>
                </wp:inline>
              </w:drawing>
            </w:r>
          </w:p>
          <w:p w14:paraId="67B9C24E" w14:textId="77777777" w:rsidR="0021369F" w:rsidRPr="007B0169" w:rsidRDefault="0021369F" w:rsidP="00A6123E">
            <w:pPr>
              <w:tabs>
                <w:tab w:val="left" w:pos="1080"/>
              </w:tabs>
              <w:rPr>
                <w:bCs/>
                <w:shd w:val="pct15" w:color="auto" w:fill="FFFFFF"/>
                <w:lang w:eastAsia="ja-JP"/>
              </w:rPr>
            </w:pPr>
            <w:r w:rsidRPr="007B0169">
              <w:rPr>
                <w:bCs/>
              </w:rPr>
              <w:t xml:space="preserve">Equation </w:t>
            </w:r>
            <w:r w:rsidRPr="007B0169">
              <w:rPr>
                <w:bCs/>
                <w:lang w:eastAsia="ja-JP"/>
              </w:rPr>
              <w:t>B.2.-10</w:t>
            </w:r>
            <w:r w:rsidRPr="007B0169">
              <w:rPr>
                <w:bCs/>
              </w:rPr>
              <w:t>:</w:t>
            </w:r>
          </w:p>
          <w:p w14:paraId="5C601961" w14:textId="77777777" w:rsidR="0021369F" w:rsidRPr="007B0169" w:rsidRDefault="0021369F" w:rsidP="00A6123E">
            <w:pPr>
              <w:tabs>
                <w:tab w:val="left" w:pos="1260"/>
                <w:tab w:val="left" w:pos="1980"/>
              </w:tabs>
              <w:ind w:left="1980" w:hanging="1980"/>
              <w:rPr>
                <w:bCs/>
              </w:rPr>
            </w:pPr>
            <w:r w:rsidRPr="007B0169">
              <w:rPr>
                <w:b/>
                <w:noProof/>
                <w:position w:val="-50"/>
                <w:lang w:val="nl-BE" w:eastAsia="nl-BE"/>
              </w:rPr>
              <w:lastRenderedPageBreak/>
              <w:drawing>
                <wp:inline distT="0" distB="0" distL="0" distR="0" wp14:anchorId="41FA2BA0" wp14:editId="35686E05">
                  <wp:extent cx="4667250" cy="714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7250" cy="714375"/>
                          </a:xfrm>
                          <a:prstGeom prst="rect">
                            <a:avLst/>
                          </a:prstGeom>
                          <a:noFill/>
                          <a:ln>
                            <a:noFill/>
                          </a:ln>
                        </pic:spPr>
                      </pic:pic>
                    </a:graphicData>
                  </a:graphic>
                </wp:inline>
              </w:drawing>
            </w:r>
          </w:p>
        </w:tc>
      </w:tr>
      <w:tr w:rsidR="0021369F" w:rsidRPr="007B0169" w14:paraId="4B12C657" w14:textId="77777777" w:rsidTr="00A6123E">
        <w:tc>
          <w:tcPr>
            <w:tcW w:w="2016" w:type="dxa"/>
          </w:tcPr>
          <w:p w14:paraId="26B71C44" w14:textId="77777777" w:rsidR="0021369F" w:rsidRPr="007B0169" w:rsidRDefault="0021369F" w:rsidP="00A6123E">
            <w:pPr>
              <w:jc w:val="left"/>
            </w:pPr>
            <w:r w:rsidRPr="007B0169">
              <w:lastRenderedPageBreak/>
              <w:t>3.4.5.3.1.3.</w:t>
            </w:r>
          </w:p>
        </w:tc>
        <w:tc>
          <w:tcPr>
            <w:tcW w:w="7590" w:type="dxa"/>
          </w:tcPr>
          <w:p w14:paraId="59C421DC" w14:textId="77777777" w:rsidR="0021369F" w:rsidRPr="007B0169" w:rsidRDefault="0021369F" w:rsidP="00A6123E">
            <w:r w:rsidRPr="007B0169">
              <w:t>Step 2 — Gear choice for each cycle sample</w:t>
            </w:r>
          </w:p>
          <w:p w14:paraId="5453E7DC" w14:textId="77777777" w:rsidR="0021369F" w:rsidRPr="007B0169" w:rsidRDefault="0021369F" w:rsidP="00A6123E">
            <w:r w:rsidRPr="007B0169">
              <w:t>In order to avoid different interpretations of acceleration, deceleration, cruise and stop phases, corresponding indicators are added to the vehicle speed pattern as integral parts of the cycles (see tables in Annex B.6.15.).</w:t>
            </w:r>
          </w:p>
          <w:p w14:paraId="31F2D530" w14:textId="77777777" w:rsidR="0021369F" w:rsidRPr="007B0169" w:rsidRDefault="0021369F" w:rsidP="00A6123E">
            <w:pPr>
              <w:tabs>
                <w:tab w:val="left" w:pos="0"/>
                <w:tab w:val="left" w:pos="1701"/>
              </w:tabs>
              <w:spacing w:after="200"/>
              <w:ind w:left="12" w:hanging="12"/>
            </w:pPr>
            <w:r w:rsidRPr="007B0169">
              <w:t>The appropriate gear for each sample shall then be calculated according to the vehicle speed ranges resulting from the shift speed equations of point 3.4.5.3.1.1. and the phase indicators for the cycle parts appropriate for the test vehicle, as follows:</w:t>
            </w:r>
          </w:p>
          <w:p w14:paraId="4BE96C5A" w14:textId="77777777" w:rsidR="0021369F" w:rsidRPr="007B0169" w:rsidRDefault="0021369F" w:rsidP="00A6123E">
            <w:pPr>
              <w:tabs>
                <w:tab w:val="left" w:pos="0"/>
                <w:tab w:val="left" w:pos="1701"/>
              </w:tabs>
              <w:spacing w:after="200"/>
              <w:ind w:left="12" w:hanging="12"/>
            </w:pPr>
            <w:r w:rsidRPr="007B0169">
              <w:t>Gear choice for stop phases:</w:t>
            </w:r>
          </w:p>
          <w:p w14:paraId="54EE9156" w14:textId="77777777" w:rsidR="0021369F" w:rsidRPr="007B0169" w:rsidRDefault="0021369F" w:rsidP="00A6123E">
            <w:pPr>
              <w:tabs>
                <w:tab w:val="left" w:pos="0"/>
              </w:tabs>
              <w:spacing w:after="240"/>
              <w:ind w:left="12" w:hanging="12"/>
              <w:rPr>
                <w:bCs/>
              </w:rPr>
            </w:pPr>
            <w:r w:rsidRPr="007B0169">
              <w:rPr>
                <w:bCs/>
              </w:rPr>
              <w:t xml:space="preserve">For the last five seconds of a stop phase, the gear lever shall be set to gear 1 and the clutch shall be disengaged. For the previous part of a stop phase, the gear lever shall be set to neutral </w:t>
            </w:r>
            <w:r w:rsidRPr="007B0169">
              <w:rPr>
                <w:bCs/>
                <w:lang w:eastAsia="ja-JP"/>
              </w:rPr>
              <w:t xml:space="preserve">or </w:t>
            </w:r>
            <w:r w:rsidRPr="007B0169">
              <w:rPr>
                <w:bCs/>
              </w:rPr>
              <w:t>the clutch shall be disengaged.</w:t>
            </w:r>
          </w:p>
          <w:p w14:paraId="5F4A6582" w14:textId="77777777" w:rsidR="0021369F" w:rsidRPr="007B0169" w:rsidRDefault="0021369F" w:rsidP="00A6123E">
            <w:pPr>
              <w:keepNext/>
              <w:keepLines/>
              <w:tabs>
                <w:tab w:val="left" w:pos="1134"/>
                <w:tab w:val="left" w:pos="1701"/>
              </w:tabs>
              <w:spacing w:after="240"/>
              <w:ind w:left="1134" w:hanging="1134"/>
              <w:rPr>
                <w:bCs/>
              </w:rPr>
            </w:pPr>
            <w:r w:rsidRPr="007B0169">
              <w:rPr>
                <w:bCs/>
              </w:rPr>
              <w:t>Gear choice for acceleration phases:</w:t>
            </w:r>
          </w:p>
          <w:p w14:paraId="44252131" w14:textId="77777777" w:rsidR="0021369F" w:rsidRPr="007B0169" w:rsidRDefault="0021369F" w:rsidP="00A6123E">
            <w:pPr>
              <w:keepNext/>
              <w:keepLines/>
              <w:tabs>
                <w:tab w:val="left" w:pos="1134"/>
                <w:tab w:val="left" w:pos="1701"/>
              </w:tabs>
              <w:ind w:left="1134" w:hanging="1134"/>
              <w:rPr>
                <w:bCs/>
              </w:rPr>
            </w:pPr>
            <w:r w:rsidRPr="007B0169">
              <w:rPr>
                <w:bCs/>
                <w:lang w:eastAsia="ja-JP"/>
              </w:rPr>
              <w:t>g</w:t>
            </w:r>
            <w:r w:rsidRPr="007B0169">
              <w:rPr>
                <w:bCs/>
              </w:rPr>
              <w:t>ear 1, if v ≤ v</w:t>
            </w:r>
            <w:r w:rsidRPr="007B0169">
              <w:rPr>
                <w:bCs/>
                <w:vertAlign w:val="subscript"/>
              </w:rPr>
              <w:t>1→2</w:t>
            </w:r>
          </w:p>
          <w:p w14:paraId="5F771D08" w14:textId="77777777" w:rsidR="0021369F" w:rsidRPr="007B0169" w:rsidRDefault="0021369F" w:rsidP="00A6123E">
            <w:pPr>
              <w:tabs>
                <w:tab w:val="left" w:pos="1134"/>
                <w:tab w:val="left" w:pos="1701"/>
              </w:tabs>
              <w:ind w:left="1134" w:hanging="1134"/>
              <w:rPr>
                <w:bCs/>
              </w:rPr>
            </w:pPr>
            <w:r w:rsidRPr="007B0169">
              <w:rPr>
                <w:bCs/>
                <w:lang w:eastAsia="ja-JP"/>
              </w:rPr>
              <w:t>g</w:t>
            </w:r>
            <w:r w:rsidRPr="007B0169">
              <w:rPr>
                <w:bCs/>
              </w:rPr>
              <w:t>ear 2, if v</w:t>
            </w:r>
            <w:r w:rsidRPr="007B0169">
              <w:rPr>
                <w:bCs/>
                <w:vertAlign w:val="subscript"/>
              </w:rPr>
              <w:t xml:space="preserve">1→2 </w:t>
            </w:r>
            <w:r w:rsidRPr="007B0169">
              <w:rPr>
                <w:bCs/>
              </w:rPr>
              <w:t>&lt; v ≤ v</w:t>
            </w:r>
            <w:r w:rsidRPr="007B0169">
              <w:rPr>
                <w:bCs/>
                <w:vertAlign w:val="subscript"/>
              </w:rPr>
              <w:t>2→3</w:t>
            </w:r>
          </w:p>
          <w:p w14:paraId="77A199A3" w14:textId="77777777" w:rsidR="0021369F" w:rsidRPr="007B0169" w:rsidRDefault="0021369F" w:rsidP="00A6123E">
            <w:pPr>
              <w:tabs>
                <w:tab w:val="left" w:pos="1134"/>
                <w:tab w:val="left" w:pos="1701"/>
              </w:tabs>
              <w:ind w:left="1134" w:hanging="1134"/>
              <w:rPr>
                <w:bCs/>
              </w:rPr>
            </w:pPr>
            <w:r w:rsidRPr="007B0169">
              <w:rPr>
                <w:bCs/>
                <w:lang w:eastAsia="ja-JP"/>
              </w:rPr>
              <w:t>g</w:t>
            </w:r>
            <w:r w:rsidRPr="007B0169">
              <w:rPr>
                <w:bCs/>
              </w:rPr>
              <w:t>ear 3, if v</w:t>
            </w:r>
            <w:r w:rsidRPr="007B0169">
              <w:rPr>
                <w:bCs/>
                <w:vertAlign w:val="subscript"/>
              </w:rPr>
              <w:t xml:space="preserve">2→3 </w:t>
            </w:r>
            <w:r w:rsidRPr="007B0169">
              <w:rPr>
                <w:bCs/>
              </w:rPr>
              <w:t>&lt; v ≤ v</w:t>
            </w:r>
            <w:r w:rsidRPr="007B0169">
              <w:rPr>
                <w:bCs/>
                <w:vertAlign w:val="subscript"/>
              </w:rPr>
              <w:t>3→4</w:t>
            </w:r>
          </w:p>
          <w:p w14:paraId="0D900B56" w14:textId="77777777" w:rsidR="0021369F" w:rsidRPr="007B0169" w:rsidRDefault="0021369F" w:rsidP="00A6123E">
            <w:pPr>
              <w:tabs>
                <w:tab w:val="left" w:pos="1134"/>
                <w:tab w:val="left" w:pos="1701"/>
              </w:tabs>
              <w:ind w:left="1134" w:hanging="1134"/>
              <w:rPr>
                <w:bCs/>
              </w:rPr>
            </w:pPr>
            <w:r w:rsidRPr="007B0169">
              <w:rPr>
                <w:bCs/>
                <w:lang w:eastAsia="ja-JP"/>
              </w:rPr>
              <w:t>g</w:t>
            </w:r>
            <w:r w:rsidRPr="007B0169">
              <w:rPr>
                <w:bCs/>
              </w:rPr>
              <w:t>ear 4, if v</w:t>
            </w:r>
            <w:r w:rsidRPr="007B0169">
              <w:rPr>
                <w:bCs/>
                <w:vertAlign w:val="subscript"/>
              </w:rPr>
              <w:t xml:space="preserve">3→4 </w:t>
            </w:r>
            <w:r w:rsidRPr="007B0169">
              <w:rPr>
                <w:bCs/>
              </w:rPr>
              <w:t>&lt; v ≤ v</w:t>
            </w:r>
            <w:r w:rsidRPr="007B0169">
              <w:rPr>
                <w:bCs/>
                <w:vertAlign w:val="subscript"/>
              </w:rPr>
              <w:t>4→5</w:t>
            </w:r>
          </w:p>
          <w:p w14:paraId="6A0FA527" w14:textId="77777777" w:rsidR="0021369F" w:rsidRPr="007B0169" w:rsidRDefault="0021369F" w:rsidP="00A6123E">
            <w:pPr>
              <w:tabs>
                <w:tab w:val="left" w:pos="1134"/>
                <w:tab w:val="left" w:pos="1701"/>
              </w:tabs>
              <w:ind w:left="1134" w:hanging="1134"/>
              <w:rPr>
                <w:bCs/>
              </w:rPr>
            </w:pPr>
            <w:r w:rsidRPr="007B0169">
              <w:rPr>
                <w:bCs/>
                <w:lang w:eastAsia="ja-JP"/>
              </w:rPr>
              <w:t>g</w:t>
            </w:r>
            <w:r w:rsidRPr="007B0169">
              <w:rPr>
                <w:bCs/>
              </w:rPr>
              <w:t>ear 5, if v</w:t>
            </w:r>
            <w:r w:rsidRPr="007B0169">
              <w:rPr>
                <w:bCs/>
                <w:vertAlign w:val="subscript"/>
              </w:rPr>
              <w:t xml:space="preserve">4→5 </w:t>
            </w:r>
            <w:r w:rsidRPr="007B0169">
              <w:rPr>
                <w:bCs/>
              </w:rPr>
              <w:t>&lt; v ≤ v</w:t>
            </w:r>
            <w:r w:rsidRPr="007B0169">
              <w:rPr>
                <w:bCs/>
                <w:vertAlign w:val="subscript"/>
              </w:rPr>
              <w:t>5→6</w:t>
            </w:r>
          </w:p>
          <w:p w14:paraId="753FAADF" w14:textId="77777777" w:rsidR="0021369F" w:rsidRPr="007B0169" w:rsidRDefault="0021369F" w:rsidP="00A6123E">
            <w:pPr>
              <w:tabs>
                <w:tab w:val="left" w:pos="1134"/>
                <w:tab w:val="left" w:pos="1701"/>
              </w:tabs>
              <w:spacing w:after="240"/>
              <w:ind w:left="1134" w:hanging="1134"/>
              <w:rPr>
                <w:bCs/>
              </w:rPr>
            </w:pPr>
            <w:r w:rsidRPr="007B0169">
              <w:rPr>
                <w:bCs/>
                <w:lang w:eastAsia="ja-JP"/>
              </w:rPr>
              <w:t>g</w:t>
            </w:r>
            <w:r w:rsidRPr="007B0169">
              <w:rPr>
                <w:bCs/>
              </w:rPr>
              <w:t>ear 6, if v &gt; v</w:t>
            </w:r>
            <w:r w:rsidRPr="007B0169">
              <w:rPr>
                <w:bCs/>
                <w:vertAlign w:val="subscript"/>
              </w:rPr>
              <w:t>5→6</w:t>
            </w:r>
          </w:p>
          <w:p w14:paraId="268B27D2" w14:textId="77777777" w:rsidR="0021369F" w:rsidRPr="007B0169" w:rsidRDefault="0021369F" w:rsidP="00A6123E">
            <w:pPr>
              <w:tabs>
                <w:tab w:val="left" w:pos="1134"/>
                <w:tab w:val="left" w:pos="1701"/>
              </w:tabs>
              <w:spacing w:after="240"/>
              <w:ind w:left="1134" w:hanging="1134"/>
              <w:rPr>
                <w:bCs/>
              </w:rPr>
            </w:pPr>
            <w:r w:rsidRPr="007B0169">
              <w:rPr>
                <w:bCs/>
              </w:rPr>
              <w:t>Gear choice for deceleration or cruise phases:</w:t>
            </w:r>
          </w:p>
          <w:p w14:paraId="4383720A" w14:textId="77777777" w:rsidR="0021369F" w:rsidRPr="007B0169" w:rsidRDefault="0021369F" w:rsidP="00A6123E">
            <w:pPr>
              <w:tabs>
                <w:tab w:val="left" w:pos="1134"/>
                <w:tab w:val="left" w:pos="1701"/>
              </w:tabs>
              <w:ind w:left="1134" w:hanging="1134"/>
              <w:rPr>
                <w:bCs/>
                <w:u w:color="000000"/>
                <w:vertAlign w:val="subscript"/>
                <w:lang w:eastAsia="ja-JP"/>
              </w:rPr>
            </w:pPr>
            <w:r w:rsidRPr="007B0169">
              <w:rPr>
                <w:bCs/>
                <w:u w:color="000000"/>
                <w:lang w:eastAsia="ja-JP"/>
              </w:rPr>
              <w:t>g</w:t>
            </w:r>
            <w:r w:rsidRPr="007B0169">
              <w:rPr>
                <w:bCs/>
                <w:u w:color="000000"/>
              </w:rPr>
              <w:t xml:space="preserve">ear </w:t>
            </w:r>
            <w:r w:rsidRPr="007B0169">
              <w:rPr>
                <w:bCs/>
                <w:u w:color="000000"/>
                <w:lang w:eastAsia="ja-JP"/>
              </w:rPr>
              <w:t>1</w:t>
            </w:r>
            <w:r w:rsidRPr="007B0169">
              <w:rPr>
                <w:bCs/>
                <w:u w:color="000000"/>
              </w:rPr>
              <w:t>, if v &lt; v</w:t>
            </w:r>
            <w:r w:rsidRPr="007B0169">
              <w:rPr>
                <w:bCs/>
                <w:u w:color="000000"/>
                <w:vertAlign w:val="subscript"/>
                <w:lang w:eastAsia="ja-JP"/>
              </w:rPr>
              <w:t>2</w:t>
            </w:r>
            <w:r w:rsidRPr="007B0169">
              <w:rPr>
                <w:bCs/>
                <w:u w:color="000000"/>
                <w:vertAlign w:val="subscript"/>
              </w:rPr>
              <w:t>→</w:t>
            </w:r>
            <w:r w:rsidRPr="007B0169">
              <w:rPr>
                <w:bCs/>
                <w:u w:color="000000"/>
                <w:vertAlign w:val="subscript"/>
                <w:lang w:eastAsia="ja-JP"/>
              </w:rPr>
              <w:t>1</w:t>
            </w:r>
          </w:p>
          <w:p w14:paraId="24BABFCD" w14:textId="77777777" w:rsidR="0021369F" w:rsidRPr="007B0169" w:rsidRDefault="0021369F" w:rsidP="00A6123E">
            <w:pPr>
              <w:tabs>
                <w:tab w:val="left" w:pos="1134"/>
                <w:tab w:val="left" w:pos="1701"/>
              </w:tabs>
              <w:ind w:left="1134" w:hanging="1134"/>
              <w:rPr>
                <w:bCs/>
              </w:rPr>
            </w:pPr>
            <w:r w:rsidRPr="007B0169">
              <w:rPr>
                <w:bCs/>
                <w:lang w:eastAsia="ja-JP"/>
              </w:rPr>
              <w:t>g</w:t>
            </w:r>
            <w:r w:rsidRPr="007B0169">
              <w:rPr>
                <w:bCs/>
              </w:rPr>
              <w:t>ear 2, if v &lt; v</w:t>
            </w:r>
            <w:r w:rsidRPr="007B0169">
              <w:rPr>
                <w:bCs/>
                <w:vertAlign w:val="subscript"/>
              </w:rPr>
              <w:t>3→2</w:t>
            </w:r>
          </w:p>
          <w:p w14:paraId="2B5CF0F8" w14:textId="77777777" w:rsidR="0021369F" w:rsidRPr="007B0169" w:rsidRDefault="0021369F" w:rsidP="00A6123E">
            <w:pPr>
              <w:tabs>
                <w:tab w:val="left" w:pos="1134"/>
                <w:tab w:val="left" w:pos="1701"/>
              </w:tabs>
              <w:ind w:left="1134" w:hanging="1134"/>
              <w:rPr>
                <w:bCs/>
              </w:rPr>
            </w:pPr>
            <w:r w:rsidRPr="007B0169">
              <w:rPr>
                <w:bCs/>
                <w:lang w:eastAsia="ja-JP"/>
              </w:rPr>
              <w:t>g</w:t>
            </w:r>
            <w:r w:rsidRPr="007B0169">
              <w:rPr>
                <w:bCs/>
              </w:rPr>
              <w:t>ear 3, if v</w:t>
            </w:r>
            <w:r w:rsidRPr="007B0169">
              <w:rPr>
                <w:bCs/>
                <w:vertAlign w:val="subscript"/>
              </w:rPr>
              <w:t xml:space="preserve">3→2 </w:t>
            </w:r>
            <w:r w:rsidRPr="007B0169">
              <w:rPr>
                <w:bCs/>
              </w:rPr>
              <w:t>≤ v &lt; v</w:t>
            </w:r>
            <w:r w:rsidRPr="007B0169">
              <w:rPr>
                <w:bCs/>
                <w:vertAlign w:val="subscript"/>
              </w:rPr>
              <w:t>4→3</w:t>
            </w:r>
          </w:p>
          <w:p w14:paraId="2795173D" w14:textId="77777777" w:rsidR="0021369F" w:rsidRPr="007B0169" w:rsidRDefault="0021369F" w:rsidP="00A6123E">
            <w:pPr>
              <w:tabs>
                <w:tab w:val="left" w:pos="1134"/>
                <w:tab w:val="left" w:pos="1701"/>
              </w:tabs>
              <w:ind w:left="1134" w:hanging="1134"/>
              <w:rPr>
                <w:bCs/>
              </w:rPr>
            </w:pPr>
            <w:r w:rsidRPr="007B0169">
              <w:rPr>
                <w:bCs/>
                <w:lang w:eastAsia="ja-JP"/>
              </w:rPr>
              <w:t>g</w:t>
            </w:r>
            <w:r w:rsidRPr="007B0169">
              <w:rPr>
                <w:bCs/>
              </w:rPr>
              <w:t>ear 4, if v</w:t>
            </w:r>
            <w:r w:rsidRPr="007B0169">
              <w:rPr>
                <w:bCs/>
                <w:vertAlign w:val="subscript"/>
              </w:rPr>
              <w:t>4→3</w:t>
            </w:r>
            <w:r w:rsidRPr="007B0169">
              <w:rPr>
                <w:bCs/>
              </w:rPr>
              <w:t xml:space="preserve"> ≤ v &lt; v</w:t>
            </w:r>
            <w:r w:rsidRPr="007B0169">
              <w:rPr>
                <w:bCs/>
                <w:vertAlign w:val="subscript"/>
              </w:rPr>
              <w:t>5→4</w:t>
            </w:r>
          </w:p>
          <w:p w14:paraId="1DA93B08" w14:textId="77777777" w:rsidR="0021369F" w:rsidRPr="007B0169" w:rsidRDefault="0021369F" w:rsidP="00A6123E">
            <w:pPr>
              <w:tabs>
                <w:tab w:val="left" w:pos="1134"/>
                <w:tab w:val="left" w:pos="1701"/>
              </w:tabs>
              <w:ind w:left="1134" w:hanging="1134"/>
              <w:rPr>
                <w:bCs/>
              </w:rPr>
            </w:pPr>
            <w:r w:rsidRPr="007B0169">
              <w:rPr>
                <w:bCs/>
                <w:lang w:eastAsia="ja-JP"/>
              </w:rPr>
              <w:t>g</w:t>
            </w:r>
            <w:r w:rsidRPr="007B0169">
              <w:rPr>
                <w:bCs/>
              </w:rPr>
              <w:t>ear 5, if v</w:t>
            </w:r>
            <w:r w:rsidRPr="007B0169">
              <w:rPr>
                <w:bCs/>
                <w:vertAlign w:val="subscript"/>
              </w:rPr>
              <w:t>5→4</w:t>
            </w:r>
            <w:r w:rsidRPr="007B0169">
              <w:rPr>
                <w:bCs/>
              </w:rPr>
              <w:t xml:space="preserve"> ≤ v &lt; v</w:t>
            </w:r>
            <w:r w:rsidRPr="007B0169">
              <w:rPr>
                <w:bCs/>
                <w:vertAlign w:val="subscript"/>
              </w:rPr>
              <w:t>6→5</w:t>
            </w:r>
          </w:p>
          <w:p w14:paraId="004A5A68" w14:textId="77777777" w:rsidR="0021369F" w:rsidRPr="007B0169" w:rsidRDefault="0021369F" w:rsidP="00A6123E">
            <w:pPr>
              <w:tabs>
                <w:tab w:val="left" w:pos="1134"/>
                <w:tab w:val="left" w:pos="1701"/>
              </w:tabs>
              <w:spacing w:after="240"/>
              <w:ind w:left="1134" w:hanging="1134"/>
              <w:rPr>
                <w:bCs/>
              </w:rPr>
            </w:pPr>
            <w:r w:rsidRPr="007B0169">
              <w:rPr>
                <w:bCs/>
                <w:lang w:eastAsia="ja-JP"/>
              </w:rPr>
              <w:t>ge</w:t>
            </w:r>
            <w:r w:rsidRPr="007B0169">
              <w:rPr>
                <w:bCs/>
              </w:rPr>
              <w:t>ar 6, if v ≥ v</w:t>
            </w:r>
            <w:r w:rsidRPr="007B0169">
              <w:rPr>
                <w:bCs/>
                <w:vertAlign w:val="subscript"/>
              </w:rPr>
              <w:t>4→5</w:t>
            </w:r>
          </w:p>
          <w:p w14:paraId="3F7AF99C" w14:textId="77777777" w:rsidR="0021369F" w:rsidRPr="007B0169" w:rsidRDefault="0021369F" w:rsidP="00A6123E">
            <w:pPr>
              <w:tabs>
                <w:tab w:val="left" w:pos="1080"/>
              </w:tabs>
              <w:ind w:left="1701" w:hanging="1701"/>
              <w:rPr>
                <w:bCs/>
              </w:rPr>
            </w:pPr>
            <w:r w:rsidRPr="007B0169">
              <w:rPr>
                <w:bCs/>
              </w:rPr>
              <w:t>The clutch shall be disengaged, if:</w:t>
            </w:r>
          </w:p>
          <w:p w14:paraId="6BC6A77E" w14:textId="77777777" w:rsidR="0021369F" w:rsidRPr="007B0169" w:rsidRDefault="0021369F" w:rsidP="00A6123E">
            <w:pPr>
              <w:tabs>
                <w:tab w:val="left" w:pos="1134"/>
                <w:tab w:val="left" w:pos="1701"/>
              </w:tabs>
              <w:rPr>
                <w:bCs/>
              </w:rPr>
            </w:pPr>
            <w:r w:rsidRPr="007B0169">
              <w:rPr>
                <w:bCs/>
              </w:rPr>
              <w:t>(a) the vehicle speed drops below 10 km/h, or</w:t>
            </w:r>
          </w:p>
          <w:p w14:paraId="3F14827C" w14:textId="77777777" w:rsidR="0021369F" w:rsidRPr="007B0169" w:rsidRDefault="0021369F" w:rsidP="00A6123E">
            <w:pPr>
              <w:tabs>
                <w:tab w:val="left" w:pos="1134"/>
                <w:tab w:val="left" w:pos="1701"/>
              </w:tabs>
              <w:rPr>
                <w:bCs/>
              </w:rPr>
            </w:pPr>
            <w:r w:rsidRPr="007B0169">
              <w:rPr>
                <w:bCs/>
              </w:rPr>
              <w:lastRenderedPageBreak/>
              <w:t>(b) the engine speed drops below n</w:t>
            </w:r>
            <w:r w:rsidRPr="007B0169">
              <w:rPr>
                <w:bCs/>
                <w:vertAlign w:val="subscript"/>
              </w:rPr>
              <w:t>idle</w:t>
            </w:r>
            <w:r w:rsidRPr="007B0169">
              <w:rPr>
                <w:bCs/>
              </w:rPr>
              <w:t xml:space="preserve"> + 0.03</w:t>
            </w:r>
            <w:r w:rsidRPr="007B0169">
              <w:rPr>
                <w:bCs/>
              </w:rPr>
              <w:sym w:font="Symbol" w:char="F0B4"/>
            </w:r>
            <w:r w:rsidRPr="007B0169">
              <w:rPr>
                <w:bCs/>
              </w:rPr>
              <w:t>(s — n</w:t>
            </w:r>
            <w:r w:rsidRPr="007B0169">
              <w:rPr>
                <w:bCs/>
                <w:vertAlign w:val="subscript"/>
              </w:rPr>
              <w:t>idle</w:t>
            </w:r>
            <w:r w:rsidRPr="007B0169">
              <w:rPr>
                <w:bCs/>
              </w:rPr>
              <w:t>);</w:t>
            </w:r>
          </w:p>
          <w:p w14:paraId="10DEB6AD" w14:textId="77777777" w:rsidR="0021369F" w:rsidRPr="007B0169" w:rsidRDefault="0021369F" w:rsidP="00A6123E">
            <w:pPr>
              <w:tabs>
                <w:tab w:val="left" w:pos="1134"/>
                <w:tab w:val="left" w:pos="1701"/>
              </w:tabs>
              <w:spacing w:after="200"/>
              <w:rPr>
                <w:bCs/>
              </w:rPr>
            </w:pPr>
            <w:r w:rsidRPr="007B0169">
              <w:rPr>
                <w:bCs/>
              </w:rPr>
              <w:t>(c) there is a risk of engine stalling during cold-start phase.</w:t>
            </w:r>
          </w:p>
        </w:tc>
      </w:tr>
      <w:tr w:rsidR="0021369F" w:rsidRPr="007B0169" w14:paraId="158A50EC" w14:textId="77777777" w:rsidTr="00A6123E">
        <w:tc>
          <w:tcPr>
            <w:tcW w:w="2016" w:type="dxa"/>
          </w:tcPr>
          <w:p w14:paraId="2A4FD9FD" w14:textId="77777777" w:rsidR="0021369F" w:rsidRPr="007B0169" w:rsidRDefault="0021369F" w:rsidP="00A6123E">
            <w:pPr>
              <w:jc w:val="left"/>
            </w:pPr>
            <w:r w:rsidRPr="007B0169">
              <w:lastRenderedPageBreak/>
              <w:t>3.4.5.3.3.</w:t>
            </w:r>
          </w:p>
        </w:tc>
        <w:tc>
          <w:tcPr>
            <w:tcW w:w="7590" w:type="dxa"/>
          </w:tcPr>
          <w:p w14:paraId="546A8558" w14:textId="77777777" w:rsidR="0021369F" w:rsidRPr="007B0169" w:rsidRDefault="0021369F" w:rsidP="00A6123E">
            <w:r w:rsidRPr="007B0169">
              <w:t>Step 3 — Corrections according to additional requirements</w:t>
            </w:r>
          </w:p>
        </w:tc>
      </w:tr>
      <w:tr w:rsidR="0021369F" w:rsidRPr="007B0169" w14:paraId="6F7BE526" w14:textId="77777777" w:rsidTr="00A6123E">
        <w:tc>
          <w:tcPr>
            <w:tcW w:w="2016" w:type="dxa"/>
          </w:tcPr>
          <w:p w14:paraId="764F19F0" w14:textId="77777777" w:rsidR="0021369F" w:rsidRPr="007B0169" w:rsidRDefault="0021369F" w:rsidP="00A6123E">
            <w:pPr>
              <w:jc w:val="left"/>
            </w:pPr>
            <w:r w:rsidRPr="007B0169">
              <w:t>3.4.5.3.3.1.</w:t>
            </w:r>
          </w:p>
        </w:tc>
        <w:tc>
          <w:tcPr>
            <w:tcW w:w="7590" w:type="dxa"/>
          </w:tcPr>
          <w:p w14:paraId="53A312D5" w14:textId="77777777" w:rsidR="0021369F" w:rsidRPr="007B0169" w:rsidRDefault="0021369F" w:rsidP="00A6123E">
            <w:pPr>
              <w:tabs>
                <w:tab w:val="left" w:pos="492"/>
                <w:tab w:val="left" w:pos="1701"/>
              </w:tabs>
              <w:ind w:left="492" w:hanging="480"/>
            </w:pPr>
            <w:r w:rsidRPr="007B0169">
              <w:t>The gear choice shall be modified according to the following requirements:</w:t>
            </w:r>
          </w:p>
          <w:p w14:paraId="32165EF4" w14:textId="77777777" w:rsidR="0021369F" w:rsidRPr="007B0169" w:rsidRDefault="0021369F" w:rsidP="00A6123E">
            <w:pPr>
              <w:tabs>
                <w:tab w:val="left" w:pos="492"/>
                <w:tab w:val="left" w:pos="1701"/>
              </w:tabs>
              <w:ind w:left="492" w:hanging="480"/>
            </w:pPr>
            <w:r w:rsidRPr="007B0169">
              <w:t>(a) no gearshift at a transition from an acceleration phase to a deceleration phase. The gear that was used for the last second of the acceleration phase shall be kept for the following deceleration phase unless the speed drops below a downshift speed;</w:t>
            </w:r>
          </w:p>
          <w:p w14:paraId="1F458DDC" w14:textId="77777777" w:rsidR="0021369F" w:rsidRPr="007B0169" w:rsidRDefault="0021369F" w:rsidP="00A6123E">
            <w:pPr>
              <w:tabs>
                <w:tab w:val="left" w:pos="492"/>
                <w:tab w:val="left" w:pos="1701"/>
              </w:tabs>
              <w:ind w:left="492" w:hanging="480"/>
              <w:rPr>
                <w:u w:color="000000"/>
              </w:rPr>
            </w:pPr>
            <w:r w:rsidRPr="007B0169">
              <w:rPr>
                <w:u w:color="000000"/>
              </w:rPr>
              <w:t>(b) no upshifts or downshifts by more than one gear</w:t>
            </w:r>
            <w:r w:rsidRPr="007B0169">
              <w:rPr>
                <w:u w:color="000000"/>
                <w:lang w:eastAsia="ja-JP"/>
              </w:rPr>
              <w:t xml:space="preserve">, except </w:t>
            </w:r>
            <w:r w:rsidRPr="007B0169">
              <w:rPr>
                <w:u w:color="000000"/>
              </w:rPr>
              <w:t xml:space="preserve">from </w:t>
            </w:r>
            <w:r w:rsidRPr="007B0169">
              <w:rPr>
                <w:u w:color="000000"/>
                <w:lang w:eastAsia="ja-JP"/>
              </w:rPr>
              <w:t>gear 2</w:t>
            </w:r>
            <w:r w:rsidRPr="007B0169">
              <w:rPr>
                <w:u w:color="000000"/>
              </w:rPr>
              <w:t xml:space="preserve"> to </w:t>
            </w:r>
            <w:r w:rsidRPr="007B0169">
              <w:rPr>
                <w:u w:color="000000"/>
                <w:lang w:eastAsia="ja-JP"/>
              </w:rPr>
              <w:t xml:space="preserve">neutral </w:t>
            </w:r>
            <w:r w:rsidRPr="007B0169">
              <w:rPr>
                <w:u w:color="000000"/>
              </w:rPr>
              <w:t>during decelerations down to stop;</w:t>
            </w:r>
          </w:p>
          <w:p w14:paraId="4A5FF4E2" w14:textId="77777777" w:rsidR="0021369F" w:rsidRPr="007B0169" w:rsidRDefault="0021369F" w:rsidP="00A6123E">
            <w:pPr>
              <w:tabs>
                <w:tab w:val="left" w:pos="393"/>
                <w:tab w:val="left" w:pos="1701"/>
              </w:tabs>
              <w:ind w:left="393" w:hanging="393"/>
              <w:rPr>
                <w:u w:color="000000"/>
              </w:rPr>
            </w:pPr>
            <w:r w:rsidRPr="007B0169">
              <w:rPr>
                <w:u w:color="000000"/>
              </w:rPr>
              <w:t xml:space="preserve">(c) upshifts or downshifts for up to four seconds are replaced by the gear before, if the gears before and after are identical, e.g. 2 3 3 3 2 shall be replaced by 2 2 2 2 2, and 4 3 3 3 3 4 shall be replaced by 4 4 4 4 4 4. </w:t>
            </w:r>
          </w:p>
          <w:p w14:paraId="5E425246" w14:textId="77777777" w:rsidR="0021369F" w:rsidRPr="007B0169" w:rsidRDefault="0021369F" w:rsidP="00A6123E">
            <w:pPr>
              <w:tabs>
                <w:tab w:val="left" w:pos="393"/>
                <w:tab w:val="left" w:pos="1701"/>
              </w:tabs>
              <w:ind w:left="393" w:hanging="393"/>
              <w:rPr>
                <w:u w:color="000000"/>
              </w:rPr>
            </w:pPr>
            <w:r w:rsidRPr="007B0169">
              <w:rPr>
                <w:u w:color="000000"/>
              </w:rPr>
              <w:tab/>
              <w:t xml:space="preserve">In the cases of consecutive circumstances, the gear used longer takes over, e.g. 2 2 2 3 3 3 2 2 2 2 3 3 3 will be replaced by 2 2 2 2 2 2 2 2 2 2 3 3 3. </w:t>
            </w:r>
          </w:p>
          <w:p w14:paraId="315B2EE8" w14:textId="77777777" w:rsidR="0021369F" w:rsidRPr="007B0169" w:rsidRDefault="0021369F" w:rsidP="00A6123E">
            <w:pPr>
              <w:tabs>
                <w:tab w:val="left" w:pos="393"/>
                <w:tab w:val="left" w:pos="1701"/>
              </w:tabs>
              <w:ind w:left="393" w:hanging="393"/>
              <w:rPr>
                <w:u w:color="000000"/>
              </w:rPr>
            </w:pPr>
            <w:r w:rsidRPr="007B0169">
              <w:rPr>
                <w:u w:color="000000"/>
              </w:rPr>
              <w:tab/>
              <w:t>If used for the same time, a series of succeeding gears shall take precedence over a series of preceding gears, e.g. 2 2 2 3 3 3 2 2 2 3 3 3 will be replaced by 2 2 2 2 2 2 2 2 2 3 3 3;</w:t>
            </w:r>
          </w:p>
          <w:p w14:paraId="12234E34" w14:textId="77777777" w:rsidR="0021369F" w:rsidRPr="007B0169" w:rsidRDefault="0021369F" w:rsidP="00A6123E">
            <w:pPr>
              <w:tabs>
                <w:tab w:val="left" w:pos="492"/>
                <w:tab w:val="left" w:pos="1701"/>
              </w:tabs>
              <w:ind w:left="492" w:hanging="480"/>
              <w:rPr>
                <w:u w:color="000000"/>
              </w:rPr>
            </w:pPr>
            <w:r w:rsidRPr="007B0169">
              <w:rPr>
                <w:u w:color="000000"/>
              </w:rPr>
              <w:t>(d) no downshift during an acceleration phase.</w:t>
            </w:r>
          </w:p>
        </w:tc>
      </w:tr>
      <w:tr w:rsidR="0021369F" w:rsidRPr="007B0169" w14:paraId="00998CF7" w14:textId="77777777" w:rsidTr="00A6123E">
        <w:tc>
          <w:tcPr>
            <w:tcW w:w="2016" w:type="dxa"/>
          </w:tcPr>
          <w:p w14:paraId="7F12CED9" w14:textId="77777777" w:rsidR="0021369F" w:rsidRPr="007B0169" w:rsidRDefault="0021369F" w:rsidP="00A6123E">
            <w:pPr>
              <w:jc w:val="left"/>
            </w:pPr>
            <w:r w:rsidRPr="007B0169">
              <w:t>3.4.5.3.2.</w:t>
            </w:r>
          </w:p>
        </w:tc>
        <w:tc>
          <w:tcPr>
            <w:tcW w:w="7590" w:type="dxa"/>
          </w:tcPr>
          <w:p w14:paraId="0F965831" w14:textId="77777777" w:rsidR="0021369F" w:rsidRPr="007B0169" w:rsidRDefault="0021369F" w:rsidP="00A6123E">
            <w:r w:rsidRPr="007B0169">
              <w:t>Optional provisions</w:t>
            </w:r>
          </w:p>
          <w:p w14:paraId="15C1FEEF" w14:textId="77777777" w:rsidR="0021369F" w:rsidRPr="007B0169" w:rsidRDefault="0021369F" w:rsidP="00A6123E">
            <w:r w:rsidRPr="007B0169">
              <w:t>The gear choice may be modified according to the following provisions:</w:t>
            </w:r>
          </w:p>
          <w:p w14:paraId="4E5DD3F7" w14:textId="5406B426" w:rsidR="0021369F" w:rsidRPr="007B0169" w:rsidRDefault="0021369F" w:rsidP="00A6123E">
            <w:r w:rsidRPr="007B0169">
              <w:t>The use of gears lower than those determined by the requirements described in point 3.4.5.2.1. is permitted in any cycle phase. Manufacturers’ recommendations for gear use shall be followed if they do not result in gears higher than determined by the requirements of point 3.4.5.2.1</w:t>
            </w:r>
            <w:r w:rsidR="00B22C59" w:rsidRPr="007B0169">
              <w:t>.</w:t>
            </w:r>
          </w:p>
        </w:tc>
      </w:tr>
      <w:tr w:rsidR="0021369F" w:rsidRPr="007B0169" w14:paraId="41B932DD" w14:textId="77777777" w:rsidTr="00A6123E">
        <w:tc>
          <w:tcPr>
            <w:tcW w:w="2016" w:type="dxa"/>
          </w:tcPr>
          <w:p w14:paraId="1DC1983B" w14:textId="77777777" w:rsidR="0021369F" w:rsidRPr="007B0169" w:rsidRDefault="0021369F" w:rsidP="00A6123E">
            <w:pPr>
              <w:jc w:val="left"/>
            </w:pPr>
            <w:r w:rsidRPr="007B0169">
              <w:t>3.4.5.3.3.</w:t>
            </w:r>
          </w:p>
        </w:tc>
        <w:tc>
          <w:tcPr>
            <w:tcW w:w="7590" w:type="dxa"/>
          </w:tcPr>
          <w:p w14:paraId="26F9C144" w14:textId="77777777" w:rsidR="0021369F" w:rsidRPr="007B0169" w:rsidRDefault="0021369F" w:rsidP="00A6123E">
            <w:r w:rsidRPr="007B0169">
              <w:t>Optional provisions</w:t>
            </w:r>
          </w:p>
          <w:p w14:paraId="567804A9" w14:textId="77777777" w:rsidR="0021369F" w:rsidRPr="007B0169" w:rsidRDefault="0021369F" w:rsidP="00A6123E">
            <w:pPr>
              <w:keepNext/>
              <w:keepLines/>
              <w:tabs>
                <w:tab w:val="left" w:pos="0"/>
              </w:tabs>
              <w:ind w:left="12" w:hanging="12"/>
              <w:rPr>
                <w:bCs/>
              </w:rPr>
            </w:pPr>
            <w:r w:rsidRPr="007B0169">
              <w:rPr>
                <w:bCs/>
                <w:u w:val="single"/>
              </w:rPr>
              <w:t>Note 5</w:t>
            </w:r>
            <w:r w:rsidRPr="007B0169">
              <w:rPr>
                <w:bCs/>
              </w:rPr>
              <w:t xml:space="preserve">: </w:t>
            </w:r>
            <w:commentRangeStart w:id="76"/>
            <w:r w:rsidRPr="007B0169">
              <w:rPr>
                <w:bCs/>
              </w:rPr>
              <w:t>T</w:t>
            </w:r>
            <w:commentRangeEnd w:id="76"/>
            <w:r w:rsidRPr="007B0169">
              <w:rPr>
                <w:rStyle w:val="CommentReference"/>
                <w:lang w:eastAsia="de-DE"/>
              </w:rPr>
              <w:commentReference w:id="76"/>
            </w:r>
            <w:r w:rsidRPr="007B0169">
              <w:rPr>
                <w:bCs/>
              </w:rPr>
              <w:t>he calculation programme to be found on the UN website at the following URL may be used as an aid for the gear selection:</w:t>
            </w:r>
          </w:p>
          <w:p w14:paraId="5557BD5E" w14:textId="77777777" w:rsidR="0021369F" w:rsidRPr="007B0169" w:rsidRDefault="00B43E5A" w:rsidP="00A6123E">
            <w:pPr>
              <w:rPr>
                <w:bCs/>
              </w:rPr>
            </w:pPr>
            <w:hyperlink r:id="rId38" w:history="1">
              <w:r w:rsidR="0021369F" w:rsidRPr="007B0169">
                <w:rPr>
                  <w:rStyle w:val="Hyperlink"/>
                  <w:bCs/>
                </w:rPr>
                <w:t>http://live.unece.org/trans/main/wp29/wp29wgs/wp29grpe/wmtc.html</w:t>
              </w:r>
            </w:hyperlink>
          </w:p>
          <w:p w14:paraId="2208ABF2" w14:textId="77777777" w:rsidR="0021369F" w:rsidRPr="007B0169" w:rsidRDefault="0021369F" w:rsidP="00A6123E">
            <w:r w:rsidRPr="007B0169">
              <w:t>Explanations of the approach and the gearshift strategy and a calculation example are given in Annex B.6.16.</w:t>
            </w:r>
          </w:p>
        </w:tc>
      </w:tr>
      <w:tr w:rsidR="0021369F" w:rsidRPr="007B0169" w14:paraId="75B46280" w14:textId="77777777" w:rsidTr="00A6123E">
        <w:tc>
          <w:tcPr>
            <w:tcW w:w="2016" w:type="dxa"/>
          </w:tcPr>
          <w:p w14:paraId="78E11ADA" w14:textId="77777777" w:rsidR="0021369F" w:rsidRPr="007B0169" w:rsidRDefault="0021369F" w:rsidP="00A6123E">
            <w:pPr>
              <w:jc w:val="left"/>
            </w:pPr>
            <w:r w:rsidRPr="007B0169">
              <w:t>3.4.6.</w:t>
            </w:r>
          </w:p>
        </w:tc>
        <w:tc>
          <w:tcPr>
            <w:tcW w:w="7590" w:type="dxa"/>
          </w:tcPr>
          <w:p w14:paraId="6ED023D7" w14:textId="77777777" w:rsidR="0021369F" w:rsidRPr="007B0169" w:rsidRDefault="0021369F" w:rsidP="00A6123E">
            <w:bookmarkStart w:id="77" w:name="_Ref37053799"/>
            <w:bookmarkStart w:id="78" w:name="_Toc66871752"/>
            <w:bookmarkStart w:id="79" w:name="_Toc66951809"/>
            <w:bookmarkStart w:id="80" w:name="_Toc66953233"/>
            <w:r w:rsidRPr="007B0169">
              <w:t>Dynamometer settings</w:t>
            </w:r>
            <w:bookmarkEnd w:id="77"/>
            <w:bookmarkEnd w:id="78"/>
            <w:bookmarkEnd w:id="79"/>
            <w:bookmarkEnd w:id="80"/>
          </w:p>
          <w:p w14:paraId="41FBD8AE" w14:textId="77777777" w:rsidR="0021369F" w:rsidRPr="007B0169" w:rsidRDefault="0021369F" w:rsidP="00A6123E">
            <w:r w:rsidRPr="007B0169">
              <w:t xml:space="preserve">A full description of the chassis dynamometer and instruments shall be provided in accordance with Annex B.6.15. Measurements shall be taken to the accuracies specified in point 3.4.7. The running resistance force for the </w:t>
            </w:r>
            <w:r w:rsidRPr="007B0169">
              <w:lastRenderedPageBreak/>
              <w:t>chassis dynamometer settings can be derived either from on-road coast-down measurements or from a running resistance table, with reference to Annexes B.6.4. or B.6.5. for a vehicle equipped with one wheel on the powered axle and to Annexes B.6.4. or B.6.6. for a vehicle with two or more wheels on the powered axles.</w:t>
            </w:r>
          </w:p>
        </w:tc>
      </w:tr>
      <w:tr w:rsidR="0021369F" w:rsidRPr="007B0169" w14:paraId="4C066EC4" w14:textId="77777777" w:rsidTr="00A6123E">
        <w:tc>
          <w:tcPr>
            <w:tcW w:w="2016" w:type="dxa"/>
          </w:tcPr>
          <w:p w14:paraId="2433B9CB" w14:textId="77777777" w:rsidR="0021369F" w:rsidRPr="007B0169" w:rsidRDefault="0021369F" w:rsidP="00A6123E">
            <w:pPr>
              <w:jc w:val="left"/>
            </w:pPr>
            <w:r w:rsidRPr="007B0169">
              <w:lastRenderedPageBreak/>
              <w:t>3.4.6.1.</w:t>
            </w:r>
          </w:p>
        </w:tc>
        <w:tc>
          <w:tcPr>
            <w:tcW w:w="7590" w:type="dxa"/>
          </w:tcPr>
          <w:p w14:paraId="6F6B6CCC" w14:textId="77777777" w:rsidR="0021369F" w:rsidRPr="007B0169" w:rsidRDefault="0021369F" w:rsidP="00A6123E">
            <w:r w:rsidRPr="007B0169">
              <w:t>Chassis dynamometer setting derived from on-road coast-down measurements</w:t>
            </w:r>
          </w:p>
          <w:p w14:paraId="0739B5F7" w14:textId="77777777" w:rsidR="0021369F" w:rsidRPr="007B0169" w:rsidRDefault="0021369F" w:rsidP="00A6123E">
            <w:r w:rsidRPr="007B0169">
              <w:t>To use this alternative, on-road coast-down measurements shall be carried out as specified in Annex B.6.5. for a vehicle equipped with one wheel on the powered axle and Annex B.6.6. for a vehicle equipped with two or more wheels on the powered axles.</w:t>
            </w:r>
          </w:p>
        </w:tc>
      </w:tr>
      <w:tr w:rsidR="0021369F" w:rsidRPr="007B0169" w14:paraId="21EFC47A" w14:textId="77777777" w:rsidTr="00A6123E">
        <w:tc>
          <w:tcPr>
            <w:tcW w:w="2016" w:type="dxa"/>
          </w:tcPr>
          <w:p w14:paraId="2DD42B39" w14:textId="77777777" w:rsidR="0021369F" w:rsidRPr="007B0169" w:rsidRDefault="0021369F" w:rsidP="00A6123E">
            <w:pPr>
              <w:jc w:val="left"/>
            </w:pPr>
            <w:r w:rsidRPr="007B0169">
              <w:t>3.4.6.1.1.</w:t>
            </w:r>
          </w:p>
        </w:tc>
        <w:tc>
          <w:tcPr>
            <w:tcW w:w="7590" w:type="dxa"/>
          </w:tcPr>
          <w:p w14:paraId="3F8AF144" w14:textId="77777777" w:rsidR="0021369F" w:rsidRPr="007B0169" w:rsidRDefault="0021369F" w:rsidP="00A6123E">
            <w:bookmarkStart w:id="81" w:name="_Toc5029493"/>
            <w:r w:rsidRPr="007B0169">
              <w:t>Requirements for the equipment</w:t>
            </w:r>
            <w:bookmarkEnd w:id="81"/>
          </w:p>
          <w:p w14:paraId="50568316" w14:textId="77777777" w:rsidR="0021369F" w:rsidRPr="007B0169" w:rsidRDefault="0021369F" w:rsidP="00A6123E">
            <w:r w:rsidRPr="007B0169">
              <w:t>The instrumentation for the speed and time measurement shall have the accuracies specified in point 3.4.7.</w:t>
            </w:r>
          </w:p>
        </w:tc>
      </w:tr>
      <w:tr w:rsidR="0021369F" w:rsidRPr="007B0169" w14:paraId="3B594871" w14:textId="77777777" w:rsidTr="00A6123E">
        <w:tc>
          <w:tcPr>
            <w:tcW w:w="2016" w:type="dxa"/>
          </w:tcPr>
          <w:p w14:paraId="06513BDD" w14:textId="77777777" w:rsidR="0021369F" w:rsidRPr="007B0169" w:rsidRDefault="0021369F" w:rsidP="00A6123E">
            <w:pPr>
              <w:jc w:val="left"/>
            </w:pPr>
            <w:r w:rsidRPr="007B0169">
              <w:t>3.4.6.1.2.</w:t>
            </w:r>
          </w:p>
        </w:tc>
        <w:tc>
          <w:tcPr>
            <w:tcW w:w="7590" w:type="dxa"/>
          </w:tcPr>
          <w:p w14:paraId="757241F5" w14:textId="77777777" w:rsidR="0021369F" w:rsidRPr="007B0169" w:rsidRDefault="0021369F" w:rsidP="00A6123E">
            <w:bookmarkStart w:id="82" w:name="_Toc5029494"/>
            <w:r w:rsidRPr="007B0169">
              <w:t>Inertia mass setting</w:t>
            </w:r>
            <w:bookmarkEnd w:id="82"/>
          </w:p>
        </w:tc>
      </w:tr>
      <w:tr w:rsidR="0021369F" w:rsidRPr="007B0169" w14:paraId="269718CE" w14:textId="77777777" w:rsidTr="00A6123E">
        <w:tc>
          <w:tcPr>
            <w:tcW w:w="2016" w:type="dxa"/>
          </w:tcPr>
          <w:p w14:paraId="6B3CFB3A" w14:textId="77777777" w:rsidR="0021369F" w:rsidRPr="007B0169" w:rsidRDefault="0021369F" w:rsidP="00A6123E">
            <w:pPr>
              <w:jc w:val="left"/>
            </w:pPr>
            <w:r w:rsidRPr="007B0169">
              <w:t>3.4.6.1.2.1.</w:t>
            </w:r>
          </w:p>
        </w:tc>
        <w:tc>
          <w:tcPr>
            <w:tcW w:w="7590" w:type="dxa"/>
          </w:tcPr>
          <w:p w14:paraId="1D7EDAA8" w14:textId="6ACDB18D" w:rsidR="0021369F" w:rsidRPr="007B0169" w:rsidRDefault="0021369F" w:rsidP="00A6123E">
            <w:r w:rsidRPr="007B0169">
              <w:t>The equivalent inertia mass m</w:t>
            </w:r>
            <w:r w:rsidRPr="007B0169">
              <w:rPr>
                <w:position w:val="-6"/>
              </w:rPr>
              <w:t>i</w:t>
            </w:r>
            <w:r w:rsidRPr="007B0169">
              <w:t xml:space="preserve"> for the chassis dynamometer shall be the flywheel equivalent inertia mass, m</w:t>
            </w:r>
            <w:r w:rsidRPr="007B0169">
              <w:rPr>
                <w:position w:val="-6"/>
              </w:rPr>
              <w:t>fi</w:t>
            </w:r>
            <w:r w:rsidRPr="007B0169">
              <w:t>, closest to the sum of the mass in running order of the vehicle, the mass of the driver (75 kg) and the propulsion batteries if applicable. Alternatively, the equivalent inertia mass m</w:t>
            </w:r>
            <w:r w:rsidRPr="007B0169">
              <w:rPr>
                <w:position w:val="-6"/>
              </w:rPr>
              <w:t>i</w:t>
            </w:r>
            <w:r w:rsidRPr="007B0169">
              <w:t xml:space="preserve"> can be derived from Annex B.6.4</w:t>
            </w:r>
            <w:r w:rsidR="00B22C59" w:rsidRPr="007B0169">
              <w:t>.</w:t>
            </w:r>
          </w:p>
        </w:tc>
      </w:tr>
      <w:tr w:rsidR="0021369F" w:rsidRPr="007B0169" w14:paraId="6007B801" w14:textId="77777777" w:rsidTr="00A6123E">
        <w:tc>
          <w:tcPr>
            <w:tcW w:w="2016" w:type="dxa"/>
          </w:tcPr>
          <w:p w14:paraId="0D9F4C0A" w14:textId="77777777" w:rsidR="0021369F" w:rsidRPr="007B0169" w:rsidRDefault="0021369F" w:rsidP="00A6123E">
            <w:pPr>
              <w:jc w:val="left"/>
            </w:pPr>
            <w:r w:rsidRPr="007B0169">
              <w:t>3.4.6.1.2.2.</w:t>
            </w:r>
          </w:p>
        </w:tc>
        <w:tc>
          <w:tcPr>
            <w:tcW w:w="7590" w:type="dxa"/>
          </w:tcPr>
          <w:p w14:paraId="3334CDC3" w14:textId="77777777" w:rsidR="0021369F" w:rsidRPr="007B0169" w:rsidRDefault="0021369F" w:rsidP="00A6123E">
            <w:r w:rsidRPr="007B0169">
              <w:t xml:space="preserve">If the reference mass </w:t>
            </w:r>
            <w:r w:rsidRPr="007B0169">
              <w:rPr>
                <w:i/>
              </w:rPr>
              <w:t>m</w:t>
            </w:r>
            <w:r w:rsidRPr="007B0169">
              <w:rPr>
                <w:i/>
                <w:position w:val="-6"/>
              </w:rPr>
              <w:t>ref</w:t>
            </w:r>
            <w:r w:rsidRPr="007B0169">
              <w:t xml:space="preserve"> cannot be equalised to the flywheel equivalent inertia mass m</w:t>
            </w:r>
            <w:r w:rsidRPr="007B0169">
              <w:rPr>
                <w:position w:val="-6"/>
              </w:rPr>
              <w:t>i</w:t>
            </w:r>
            <w:r w:rsidRPr="007B0169">
              <w:t>, to make the target running resistance force F</w:t>
            </w:r>
            <w:r w:rsidRPr="007B0169">
              <w:rPr>
                <w:position w:val="6"/>
              </w:rPr>
              <w:t>*</w:t>
            </w:r>
            <w:r w:rsidRPr="007B0169">
              <w:t xml:space="preserve"> equal to the running resistance force F</w:t>
            </w:r>
            <w:r w:rsidRPr="007B0169">
              <w:rPr>
                <w:position w:val="-6"/>
              </w:rPr>
              <w:t>E</w:t>
            </w:r>
            <w:r w:rsidRPr="007B0169">
              <w:t xml:space="preserve"> (which is to be set to the chassis dynamometer), the corrected coast-down time </w:t>
            </w:r>
            <w:r w:rsidRPr="007B0169">
              <w:sym w:font="Symbol" w:char="F044"/>
            </w:r>
            <w:r w:rsidRPr="007B0169">
              <w:t>T</w:t>
            </w:r>
            <w:r w:rsidRPr="007B0169">
              <w:rPr>
                <w:position w:val="-6"/>
              </w:rPr>
              <w:t>E</w:t>
            </w:r>
            <w:r w:rsidRPr="007B0169">
              <w:t xml:space="preserve"> may be adjusted in accordance with the total mass ratio of the target coast-down time </w:t>
            </w:r>
            <w:r w:rsidRPr="007B0169">
              <w:sym w:font="Symbol" w:char="F044"/>
            </w:r>
            <w:r w:rsidRPr="007B0169">
              <w:t>T</w:t>
            </w:r>
            <w:r w:rsidRPr="007B0169">
              <w:rPr>
                <w:position w:val="-6"/>
              </w:rPr>
              <w:t>road</w:t>
            </w:r>
            <w:r w:rsidRPr="007B0169">
              <w:t xml:space="preserve"> in the following sequence: </w:t>
            </w:r>
          </w:p>
          <w:p w14:paraId="0BC6792D" w14:textId="77777777" w:rsidR="0021369F" w:rsidRPr="007B0169" w:rsidRDefault="0021369F" w:rsidP="00A6123E">
            <w:r w:rsidRPr="007B0169">
              <w:t>Equation B.2.-11:</w:t>
            </w:r>
          </w:p>
          <w:p w14:paraId="582363D3" w14:textId="77777777" w:rsidR="0021369F" w:rsidRPr="007B0169" w:rsidRDefault="0021369F" w:rsidP="00A6123E">
            <w:pPr>
              <w:rPr>
                <w:position w:val="-24"/>
              </w:rPr>
            </w:pPr>
            <w:r w:rsidRPr="007B0169">
              <w:rPr>
                <w:noProof/>
                <w:position w:val="-24"/>
                <w:lang w:val="nl-BE" w:eastAsia="nl-BE"/>
              </w:rPr>
              <w:drawing>
                <wp:inline distT="0" distB="0" distL="0" distR="0" wp14:anchorId="025187F1" wp14:editId="0CD8DF07">
                  <wp:extent cx="1704975" cy="333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p w14:paraId="60B9837F" w14:textId="77777777" w:rsidR="0021369F" w:rsidRPr="007B0169" w:rsidRDefault="0021369F" w:rsidP="00A6123E">
            <w:pPr>
              <w:rPr>
                <w:position w:val="-24"/>
              </w:rPr>
            </w:pPr>
            <w:r w:rsidRPr="007B0169">
              <w:rPr>
                <w:position w:val="-24"/>
              </w:rPr>
              <w:t>Equation B.2.-12:</w:t>
            </w:r>
          </w:p>
          <w:p w14:paraId="47F683EA" w14:textId="77777777" w:rsidR="0021369F" w:rsidRPr="007B0169" w:rsidRDefault="0021369F" w:rsidP="00A6123E">
            <w:pPr>
              <w:rPr>
                <w:position w:val="-30"/>
              </w:rPr>
            </w:pPr>
            <w:r w:rsidRPr="007B0169">
              <w:rPr>
                <w:noProof/>
                <w:position w:val="-30"/>
                <w:lang w:val="nl-BE" w:eastAsia="nl-BE"/>
              </w:rPr>
              <w:drawing>
                <wp:inline distT="0" distB="0" distL="0" distR="0" wp14:anchorId="76F0C50B" wp14:editId="0DC41BFE">
                  <wp:extent cx="1590675" cy="3333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0675" cy="333375"/>
                          </a:xfrm>
                          <a:prstGeom prst="rect">
                            <a:avLst/>
                          </a:prstGeom>
                          <a:noFill/>
                          <a:ln>
                            <a:noFill/>
                          </a:ln>
                        </pic:spPr>
                      </pic:pic>
                    </a:graphicData>
                  </a:graphic>
                </wp:inline>
              </w:drawing>
            </w:r>
          </w:p>
          <w:p w14:paraId="572F8D9C" w14:textId="77777777" w:rsidR="0021369F" w:rsidRPr="007B0169" w:rsidRDefault="0021369F" w:rsidP="00A6123E">
            <w:pPr>
              <w:rPr>
                <w:position w:val="-10"/>
              </w:rPr>
            </w:pPr>
            <w:r w:rsidRPr="007B0169">
              <w:t>Equation B.2.-13:</w:t>
            </w:r>
          </w:p>
          <w:p w14:paraId="56587F33" w14:textId="77777777" w:rsidR="0021369F" w:rsidRPr="007B0169" w:rsidRDefault="0021369F" w:rsidP="00A6123E">
            <w:pPr>
              <w:rPr>
                <w:position w:val="-10"/>
              </w:rPr>
            </w:pPr>
            <w:r w:rsidRPr="007B0169">
              <w:rPr>
                <w:noProof/>
                <w:position w:val="-10"/>
                <w:lang w:val="nl-BE" w:eastAsia="nl-BE"/>
              </w:rPr>
              <w:drawing>
                <wp:inline distT="0" distB="0" distL="0" distR="0" wp14:anchorId="3772A422" wp14:editId="440F836B">
                  <wp:extent cx="495300" cy="2190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p>
          <w:p w14:paraId="1C14A617" w14:textId="77777777" w:rsidR="0021369F" w:rsidRPr="007B0169" w:rsidRDefault="0021369F" w:rsidP="00A6123E">
            <w:r w:rsidRPr="007B0169">
              <w:t>Equation B.2.-14:</w:t>
            </w:r>
          </w:p>
          <w:p w14:paraId="5F347CAC" w14:textId="77777777" w:rsidR="0021369F" w:rsidRPr="007B0169" w:rsidRDefault="0021369F" w:rsidP="00A6123E">
            <w:pPr>
              <w:rPr>
                <w:position w:val="-30"/>
              </w:rPr>
            </w:pPr>
            <w:r w:rsidRPr="007B0169">
              <w:rPr>
                <w:noProof/>
                <w:position w:val="-30"/>
                <w:lang w:val="nl-BE" w:eastAsia="nl-BE"/>
              </w:rPr>
              <w:lastRenderedPageBreak/>
              <w:drawing>
                <wp:inline distT="0" distB="0" distL="0" distR="0" wp14:anchorId="22317C43" wp14:editId="5F78C864">
                  <wp:extent cx="1485900" cy="333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85900" cy="333375"/>
                          </a:xfrm>
                          <a:prstGeom prst="rect">
                            <a:avLst/>
                          </a:prstGeom>
                          <a:noFill/>
                          <a:ln>
                            <a:noFill/>
                          </a:ln>
                        </pic:spPr>
                      </pic:pic>
                    </a:graphicData>
                  </a:graphic>
                </wp:inline>
              </w:drawing>
            </w:r>
          </w:p>
          <w:p w14:paraId="7B9FB4C9" w14:textId="77777777" w:rsidR="0021369F" w:rsidRPr="007B0169" w:rsidRDefault="0021369F" w:rsidP="00A6123E">
            <w:pPr>
              <w:rPr>
                <w:position w:val="-30"/>
              </w:rPr>
            </w:pPr>
            <w:r w:rsidRPr="007B0169">
              <w:t xml:space="preserve">with </w:t>
            </w:r>
            <w:r w:rsidRPr="007B0169">
              <w:rPr>
                <w:noProof/>
                <w:position w:val="-30"/>
                <w:lang w:val="nl-BE" w:eastAsia="nl-BE"/>
              </w:rPr>
              <w:drawing>
                <wp:inline distT="0" distB="0" distL="0" distR="0" wp14:anchorId="37AC8B0E" wp14:editId="715F730C">
                  <wp:extent cx="1428750" cy="3333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p>
          <w:p w14:paraId="38E78F36" w14:textId="77777777" w:rsidR="0021369F" w:rsidRPr="007B0169" w:rsidRDefault="0021369F" w:rsidP="00A6123E">
            <w:r w:rsidRPr="007B0169">
              <w:t>where:</w:t>
            </w:r>
          </w:p>
          <w:p w14:paraId="266DDEC3" w14:textId="77777777" w:rsidR="0021369F" w:rsidRPr="007B0169" w:rsidRDefault="0021369F" w:rsidP="00A6123E">
            <w:pPr>
              <w:rPr>
                <w:position w:val="-24"/>
              </w:rPr>
            </w:pPr>
            <w:r w:rsidRPr="007B0169">
              <w:rPr>
                <w:iCs/>
              </w:rPr>
              <w:t>m</w:t>
            </w:r>
            <w:r w:rsidRPr="007B0169">
              <w:rPr>
                <w:iCs/>
                <w:position w:val="-6"/>
              </w:rPr>
              <w:t>r1</w:t>
            </w:r>
            <w:r w:rsidRPr="007B0169">
              <w:rPr>
                <w:iCs/>
              </w:rPr>
              <w:t xml:space="preserve"> may be measured or calculated, in kilograms, as appropriate. As an alternative, m</w:t>
            </w:r>
            <w:r w:rsidRPr="007B0169">
              <w:rPr>
                <w:iCs/>
                <w:position w:val="-6"/>
              </w:rPr>
              <w:t>r1</w:t>
            </w:r>
            <w:r w:rsidRPr="007B0169">
              <w:rPr>
                <w:iCs/>
              </w:rPr>
              <w:t xml:space="preserve"> may be estimated as f percent of m.</w:t>
            </w:r>
          </w:p>
        </w:tc>
      </w:tr>
      <w:tr w:rsidR="0021369F" w:rsidRPr="007B0169" w14:paraId="0056F52E" w14:textId="77777777" w:rsidTr="00A6123E">
        <w:tc>
          <w:tcPr>
            <w:tcW w:w="2016" w:type="dxa"/>
          </w:tcPr>
          <w:p w14:paraId="232ADE0C" w14:textId="77777777" w:rsidR="0021369F" w:rsidRPr="007B0169" w:rsidRDefault="0021369F" w:rsidP="00A6123E">
            <w:pPr>
              <w:jc w:val="left"/>
            </w:pPr>
            <w:r w:rsidRPr="007B0169">
              <w:lastRenderedPageBreak/>
              <w:t>3.4.6.2.</w:t>
            </w:r>
          </w:p>
        </w:tc>
        <w:tc>
          <w:tcPr>
            <w:tcW w:w="7590" w:type="dxa"/>
          </w:tcPr>
          <w:p w14:paraId="3E954A7A" w14:textId="77777777" w:rsidR="0021369F" w:rsidRPr="007B0169" w:rsidRDefault="0021369F" w:rsidP="00A6123E">
            <w:r w:rsidRPr="007B0169">
              <w:t>Running resistance force derived from a running resistance table</w:t>
            </w:r>
          </w:p>
        </w:tc>
      </w:tr>
      <w:tr w:rsidR="0021369F" w:rsidRPr="007B0169" w14:paraId="302AD88B" w14:textId="77777777" w:rsidTr="00A6123E">
        <w:tc>
          <w:tcPr>
            <w:tcW w:w="2016" w:type="dxa"/>
          </w:tcPr>
          <w:p w14:paraId="2308846F" w14:textId="77777777" w:rsidR="0021369F" w:rsidRPr="007B0169" w:rsidRDefault="0021369F" w:rsidP="00A6123E">
            <w:pPr>
              <w:jc w:val="left"/>
            </w:pPr>
            <w:r w:rsidRPr="007B0169">
              <w:t>3.4.6.2.1.</w:t>
            </w:r>
          </w:p>
        </w:tc>
        <w:tc>
          <w:tcPr>
            <w:tcW w:w="7590" w:type="dxa"/>
          </w:tcPr>
          <w:p w14:paraId="18CD5BF0" w14:textId="77777777" w:rsidR="0021369F" w:rsidRPr="007B0169" w:rsidRDefault="0021369F" w:rsidP="00A6123E">
            <w:r w:rsidRPr="007B0169">
              <w:t>The chassis dynamometer may be set by the use of the running resistance table instead of the running resistance force obtained by the coast-down method. In this table method, the chassis dynamometer shall be set by the mass in running order regardless of particular vehicle characteristics.</w:t>
            </w:r>
          </w:p>
          <w:p w14:paraId="194CBE3D" w14:textId="77777777" w:rsidR="0021369F" w:rsidRPr="007B0169" w:rsidRDefault="0021369F" w:rsidP="00A6123E">
            <w:r w:rsidRPr="007B0169">
              <w:rPr>
                <w:u w:val="single"/>
              </w:rPr>
              <w:t>Note 6</w:t>
            </w:r>
            <w:r w:rsidRPr="007B0169">
              <w:t>: Care shall be taken when applying this method to vehicles with extraordinary characteristics.</w:t>
            </w:r>
          </w:p>
        </w:tc>
      </w:tr>
      <w:tr w:rsidR="0021369F" w:rsidRPr="007B0169" w14:paraId="353E9A12" w14:textId="77777777" w:rsidTr="00A6123E">
        <w:tc>
          <w:tcPr>
            <w:tcW w:w="2016" w:type="dxa"/>
          </w:tcPr>
          <w:p w14:paraId="76C210AE" w14:textId="77777777" w:rsidR="0021369F" w:rsidRPr="007B0169" w:rsidRDefault="0021369F" w:rsidP="00A6123E">
            <w:pPr>
              <w:jc w:val="left"/>
            </w:pPr>
            <w:r w:rsidRPr="007B0169">
              <w:t>3.4.6.2.2.</w:t>
            </w:r>
          </w:p>
        </w:tc>
        <w:tc>
          <w:tcPr>
            <w:tcW w:w="7590" w:type="dxa"/>
          </w:tcPr>
          <w:p w14:paraId="0E06C84B" w14:textId="77777777" w:rsidR="0021369F" w:rsidRPr="007B0169" w:rsidRDefault="0021369F" w:rsidP="00A6123E">
            <w:r w:rsidRPr="007B0169">
              <w:t xml:space="preserve">The flywheel equivalent inertia mass </w:t>
            </w:r>
            <w:r w:rsidRPr="007B0169">
              <w:rPr>
                <w:lang w:eastAsia="ja-JP"/>
              </w:rPr>
              <w:t>m</w:t>
            </w:r>
            <w:r w:rsidRPr="007B0169">
              <w:rPr>
                <w:position w:val="-6"/>
                <w:lang w:eastAsia="ja-JP"/>
              </w:rPr>
              <w:t>fi</w:t>
            </w:r>
            <w:r w:rsidRPr="007B0169">
              <w:t xml:space="preserve"> shall be the equivalent inertia mass m</w:t>
            </w:r>
            <w:r w:rsidRPr="007B0169">
              <w:rPr>
                <w:vertAlign w:val="subscript"/>
              </w:rPr>
              <w:t>i</w:t>
            </w:r>
            <w:r w:rsidRPr="007B0169">
              <w:t xml:space="preserve"> specified in Annexes B.6.4., B.6.5. or B.6.6. where applicable. The chassis dynamometer shall be set by the rolling resistance</w:t>
            </w:r>
            <w:r w:rsidRPr="007B0169">
              <w:rPr>
                <w:lang w:eastAsia="ja-JP"/>
              </w:rPr>
              <w:t xml:space="preserve"> of the </w:t>
            </w:r>
            <w:r w:rsidRPr="007B0169">
              <w:t xml:space="preserve">non-driven </w:t>
            </w:r>
            <w:r w:rsidRPr="007B0169">
              <w:rPr>
                <w:lang w:eastAsia="ja-JP"/>
              </w:rPr>
              <w:t>wheels (a)</w:t>
            </w:r>
            <w:r w:rsidRPr="007B0169">
              <w:t xml:space="preserve"> and the aero drag coefficient (</w:t>
            </w:r>
            <w:r w:rsidRPr="007B0169">
              <w:rPr>
                <w:lang w:eastAsia="ja-JP"/>
              </w:rPr>
              <w:t>b)</w:t>
            </w:r>
            <w:r w:rsidRPr="007B0169">
              <w:t xml:space="preserve"> specified in Annex B.6.4., or determined in accordance with the procedures set out in B.6.5. or B.6.6. respectively.</w:t>
            </w:r>
          </w:p>
        </w:tc>
      </w:tr>
      <w:tr w:rsidR="0021369F" w:rsidRPr="007B0169" w14:paraId="7E65E896" w14:textId="77777777" w:rsidTr="00A6123E">
        <w:tc>
          <w:tcPr>
            <w:tcW w:w="2016" w:type="dxa"/>
          </w:tcPr>
          <w:p w14:paraId="3DA9808D" w14:textId="77777777" w:rsidR="0021369F" w:rsidRPr="007B0169" w:rsidRDefault="0021369F" w:rsidP="00A6123E">
            <w:pPr>
              <w:jc w:val="left"/>
            </w:pPr>
            <w:r w:rsidRPr="007B0169">
              <w:t>3.4.6.2.3</w:t>
            </w:r>
          </w:p>
        </w:tc>
        <w:tc>
          <w:tcPr>
            <w:tcW w:w="7590" w:type="dxa"/>
          </w:tcPr>
          <w:p w14:paraId="2AB57D29" w14:textId="77777777" w:rsidR="0021369F" w:rsidRPr="007B0169" w:rsidRDefault="0021369F" w:rsidP="00A6123E">
            <w:r w:rsidRPr="007B0169">
              <w:t>The running resistance force on the chassis dynamometer F</w:t>
            </w:r>
            <w:r w:rsidRPr="007B0169">
              <w:rPr>
                <w:vertAlign w:val="subscript"/>
              </w:rPr>
              <w:t>E</w:t>
            </w:r>
            <w:r w:rsidRPr="007B0169">
              <w:t xml:space="preserve"> shall be determined using the following equation:</w:t>
            </w:r>
          </w:p>
          <w:p w14:paraId="0F8F62DE" w14:textId="77777777" w:rsidR="0021369F" w:rsidRPr="007B0169" w:rsidRDefault="0021369F" w:rsidP="00A6123E">
            <w:r w:rsidRPr="007B0169">
              <w:t>Equation B.2.-15:</w:t>
            </w:r>
          </w:p>
          <w:p w14:paraId="0AD09161" w14:textId="77777777" w:rsidR="0021369F" w:rsidRPr="007B0169" w:rsidRDefault="0021369F" w:rsidP="00A6123E">
            <w:r w:rsidRPr="007B0169">
              <w:rPr>
                <w:noProof/>
                <w:position w:val="-10"/>
                <w:lang w:val="nl-BE" w:eastAsia="nl-BE"/>
              </w:rPr>
              <w:drawing>
                <wp:inline distT="0" distB="0" distL="0" distR="0" wp14:anchorId="75CD80D4" wp14:editId="67D42D63">
                  <wp:extent cx="1181100" cy="219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81100" cy="219075"/>
                          </a:xfrm>
                          <a:prstGeom prst="rect">
                            <a:avLst/>
                          </a:prstGeom>
                          <a:noFill/>
                          <a:ln>
                            <a:noFill/>
                          </a:ln>
                        </pic:spPr>
                      </pic:pic>
                    </a:graphicData>
                  </a:graphic>
                </wp:inline>
              </w:drawing>
            </w:r>
          </w:p>
        </w:tc>
      </w:tr>
      <w:tr w:rsidR="0021369F" w:rsidRPr="007B0169" w14:paraId="7120F100" w14:textId="77777777" w:rsidTr="00A6123E">
        <w:tc>
          <w:tcPr>
            <w:tcW w:w="2016" w:type="dxa"/>
          </w:tcPr>
          <w:p w14:paraId="2698C518" w14:textId="77777777" w:rsidR="0021369F" w:rsidRPr="007B0169" w:rsidRDefault="0021369F" w:rsidP="00A6123E">
            <w:pPr>
              <w:jc w:val="left"/>
            </w:pPr>
            <w:r w:rsidRPr="007B0169">
              <w:t>3.4.6.2.4.</w:t>
            </w:r>
          </w:p>
        </w:tc>
        <w:tc>
          <w:tcPr>
            <w:tcW w:w="7590" w:type="dxa"/>
            <w:vAlign w:val="center"/>
          </w:tcPr>
          <w:p w14:paraId="4DCDF446" w14:textId="77777777" w:rsidR="0021369F" w:rsidRPr="007B0169" w:rsidRDefault="0021369F" w:rsidP="00A6123E">
            <w:r w:rsidRPr="007B0169">
              <w:t>The target running resistance force F</w:t>
            </w:r>
            <w:r w:rsidRPr="007B0169">
              <w:rPr>
                <w:position w:val="6"/>
              </w:rPr>
              <w:t>*</w:t>
            </w:r>
            <w:r w:rsidRPr="007B0169">
              <w:t xml:space="preserve"> shall be equal to the running resistance force obtained from the running resistance table F</w:t>
            </w:r>
            <w:r w:rsidRPr="007B0169">
              <w:rPr>
                <w:position w:val="-6"/>
              </w:rPr>
              <w:t>T</w:t>
            </w:r>
            <w:r w:rsidRPr="007B0169">
              <w:t>, because the correction for the standard ambient conditions is not necessary.</w:t>
            </w:r>
          </w:p>
        </w:tc>
      </w:tr>
      <w:tr w:rsidR="0021369F" w:rsidRPr="007B0169" w14:paraId="7EAAD214" w14:textId="77777777" w:rsidTr="00A6123E">
        <w:tc>
          <w:tcPr>
            <w:tcW w:w="2016" w:type="dxa"/>
          </w:tcPr>
          <w:p w14:paraId="17CA8975" w14:textId="77777777" w:rsidR="0021369F" w:rsidRPr="007B0169" w:rsidRDefault="0021369F" w:rsidP="00A6123E">
            <w:pPr>
              <w:jc w:val="left"/>
            </w:pPr>
            <w:r w:rsidRPr="007B0169">
              <w:t>3.4.7.</w:t>
            </w:r>
          </w:p>
        </w:tc>
        <w:tc>
          <w:tcPr>
            <w:tcW w:w="7590" w:type="dxa"/>
          </w:tcPr>
          <w:p w14:paraId="50081C1A" w14:textId="77777777" w:rsidR="0021369F" w:rsidRPr="007B0169" w:rsidRDefault="0021369F" w:rsidP="00A6123E">
            <w:bookmarkStart w:id="83" w:name="_Ref37396519"/>
            <w:bookmarkStart w:id="84" w:name="_Ref66681161"/>
            <w:bookmarkStart w:id="85" w:name="_Toc66871753"/>
            <w:bookmarkStart w:id="86" w:name="_Toc66951810"/>
            <w:bookmarkStart w:id="87" w:name="_Toc66953234"/>
            <w:r w:rsidRPr="007B0169">
              <w:t>Measurement accuracies</w:t>
            </w:r>
            <w:bookmarkEnd w:id="83"/>
            <w:bookmarkEnd w:id="84"/>
            <w:bookmarkEnd w:id="85"/>
            <w:bookmarkEnd w:id="86"/>
            <w:bookmarkEnd w:id="87"/>
          </w:p>
          <w:p w14:paraId="622B000A" w14:textId="77777777" w:rsidR="0021369F" w:rsidRPr="007B0169" w:rsidRDefault="0021369F" w:rsidP="00A6123E">
            <w:r w:rsidRPr="007B0169">
              <w:t>Measurements shall be taken using equipment that fulfils the accuracy requirements in Table B.2.-2:</w:t>
            </w: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52"/>
              <w:gridCol w:w="1980"/>
              <w:gridCol w:w="2460"/>
            </w:tblGrid>
            <w:tr w:rsidR="0021369F" w:rsidRPr="007B0169" w14:paraId="1BB1CD83" w14:textId="77777777" w:rsidTr="00A6123E">
              <w:tc>
                <w:tcPr>
                  <w:tcW w:w="2652" w:type="dxa"/>
                  <w:tcBorders>
                    <w:top w:val="single" w:sz="4" w:space="0" w:color="auto"/>
                    <w:left w:val="single" w:sz="4" w:space="0" w:color="auto"/>
                    <w:bottom w:val="single" w:sz="4" w:space="0" w:color="auto"/>
                    <w:right w:val="single" w:sz="4" w:space="0" w:color="auto"/>
                  </w:tcBorders>
                  <w:vAlign w:val="center"/>
                </w:tcPr>
                <w:p w14:paraId="26AD5D5F" w14:textId="77777777" w:rsidR="0021369F" w:rsidRPr="007B0169" w:rsidRDefault="0021369F" w:rsidP="00A6123E">
                  <w:pPr>
                    <w:jc w:val="center"/>
                    <w:rPr>
                      <w:b/>
                      <w:sz w:val="20"/>
                      <w:szCs w:val="20"/>
                    </w:rPr>
                  </w:pPr>
                  <w:r w:rsidRPr="007B0169">
                    <w:rPr>
                      <w:b/>
                      <w:sz w:val="20"/>
                      <w:szCs w:val="20"/>
                    </w:rPr>
                    <w:t>Measurement items</w:t>
                  </w:r>
                </w:p>
              </w:tc>
              <w:tc>
                <w:tcPr>
                  <w:tcW w:w="1980" w:type="dxa"/>
                  <w:tcBorders>
                    <w:top w:val="single" w:sz="4" w:space="0" w:color="auto"/>
                    <w:left w:val="single" w:sz="4" w:space="0" w:color="auto"/>
                    <w:bottom w:val="single" w:sz="4" w:space="0" w:color="auto"/>
                    <w:right w:val="single" w:sz="4" w:space="0" w:color="auto"/>
                  </w:tcBorders>
                  <w:vAlign w:val="center"/>
                </w:tcPr>
                <w:p w14:paraId="63E3C1E7" w14:textId="77777777" w:rsidR="0021369F" w:rsidRPr="007B0169" w:rsidRDefault="0021369F" w:rsidP="00A6123E">
                  <w:pPr>
                    <w:jc w:val="center"/>
                    <w:rPr>
                      <w:b/>
                      <w:sz w:val="20"/>
                      <w:szCs w:val="20"/>
                    </w:rPr>
                  </w:pPr>
                  <w:r w:rsidRPr="007B0169">
                    <w:rPr>
                      <w:b/>
                      <w:sz w:val="20"/>
                      <w:szCs w:val="20"/>
                    </w:rPr>
                    <w:t>At measured value</w:t>
                  </w:r>
                </w:p>
              </w:tc>
              <w:tc>
                <w:tcPr>
                  <w:tcW w:w="2460" w:type="dxa"/>
                  <w:tcBorders>
                    <w:top w:val="single" w:sz="4" w:space="0" w:color="auto"/>
                    <w:left w:val="single" w:sz="4" w:space="0" w:color="auto"/>
                    <w:bottom w:val="single" w:sz="4" w:space="0" w:color="auto"/>
                    <w:right w:val="single" w:sz="4" w:space="0" w:color="auto"/>
                  </w:tcBorders>
                  <w:vAlign w:val="center"/>
                </w:tcPr>
                <w:p w14:paraId="3392A431" w14:textId="77777777" w:rsidR="0021369F" w:rsidRPr="007B0169" w:rsidRDefault="0021369F" w:rsidP="00A6123E">
                  <w:pPr>
                    <w:jc w:val="center"/>
                    <w:rPr>
                      <w:b/>
                      <w:sz w:val="20"/>
                      <w:szCs w:val="20"/>
                    </w:rPr>
                  </w:pPr>
                  <w:r w:rsidRPr="007B0169">
                    <w:rPr>
                      <w:b/>
                      <w:sz w:val="20"/>
                      <w:szCs w:val="20"/>
                    </w:rPr>
                    <w:t>Resolution</w:t>
                  </w:r>
                </w:p>
              </w:tc>
            </w:tr>
            <w:tr w:rsidR="0021369F" w:rsidRPr="007B0169" w14:paraId="6173FB55" w14:textId="77777777" w:rsidTr="00A6123E">
              <w:trPr>
                <w:cantSplit/>
              </w:trPr>
              <w:tc>
                <w:tcPr>
                  <w:tcW w:w="2652" w:type="dxa"/>
                  <w:tcBorders>
                    <w:top w:val="single" w:sz="4" w:space="0" w:color="auto"/>
                    <w:left w:val="single" w:sz="4" w:space="0" w:color="auto"/>
                    <w:bottom w:val="single" w:sz="4" w:space="0" w:color="auto"/>
                    <w:right w:val="single" w:sz="4" w:space="0" w:color="auto"/>
                  </w:tcBorders>
                  <w:vAlign w:val="center"/>
                </w:tcPr>
                <w:p w14:paraId="0F25C8AD" w14:textId="77777777" w:rsidR="0021369F" w:rsidRPr="007B0169" w:rsidRDefault="0021369F" w:rsidP="00A6123E">
                  <w:pPr>
                    <w:jc w:val="left"/>
                    <w:rPr>
                      <w:sz w:val="20"/>
                      <w:szCs w:val="20"/>
                    </w:rPr>
                  </w:pPr>
                  <w:r w:rsidRPr="007B0169">
                    <w:rPr>
                      <w:sz w:val="20"/>
                      <w:szCs w:val="20"/>
                    </w:rPr>
                    <w:t>a) Running resistance force, F</w:t>
                  </w:r>
                </w:p>
              </w:tc>
              <w:tc>
                <w:tcPr>
                  <w:tcW w:w="1980" w:type="dxa"/>
                  <w:tcBorders>
                    <w:top w:val="single" w:sz="4" w:space="0" w:color="auto"/>
                    <w:left w:val="single" w:sz="4" w:space="0" w:color="auto"/>
                    <w:bottom w:val="single" w:sz="4" w:space="0" w:color="auto"/>
                    <w:right w:val="single" w:sz="4" w:space="0" w:color="auto"/>
                  </w:tcBorders>
                  <w:vAlign w:val="center"/>
                </w:tcPr>
                <w:p w14:paraId="37903D29" w14:textId="77777777" w:rsidR="0021369F" w:rsidRPr="007B0169" w:rsidRDefault="0021369F" w:rsidP="00A6123E">
                  <w:pPr>
                    <w:jc w:val="center"/>
                    <w:rPr>
                      <w:sz w:val="20"/>
                      <w:szCs w:val="20"/>
                    </w:rPr>
                  </w:pPr>
                  <w:r w:rsidRPr="007B0169">
                    <w:rPr>
                      <w:sz w:val="20"/>
                      <w:szCs w:val="20"/>
                    </w:rPr>
                    <w:t>+ 2 percent</w:t>
                  </w:r>
                </w:p>
              </w:tc>
              <w:tc>
                <w:tcPr>
                  <w:tcW w:w="2460" w:type="dxa"/>
                  <w:tcBorders>
                    <w:top w:val="single" w:sz="4" w:space="0" w:color="auto"/>
                    <w:left w:val="single" w:sz="4" w:space="0" w:color="auto"/>
                    <w:bottom w:val="single" w:sz="4" w:space="0" w:color="auto"/>
                    <w:right w:val="single" w:sz="4" w:space="0" w:color="auto"/>
                  </w:tcBorders>
                  <w:vAlign w:val="center"/>
                </w:tcPr>
                <w:p w14:paraId="33871D18" w14:textId="77777777" w:rsidR="0021369F" w:rsidRPr="007B0169" w:rsidRDefault="0021369F" w:rsidP="00A6123E">
                  <w:pPr>
                    <w:jc w:val="center"/>
                    <w:rPr>
                      <w:sz w:val="20"/>
                      <w:szCs w:val="20"/>
                    </w:rPr>
                  </w:pPr>
                  <w:r w:rsidRPr="007B0169">
                    <w:rPr>
                      <w:sz w:val="20"/>
                      <w:szCs w:val="20"/>
                    </w:rPr>
                    <w:t>-</w:t>
                  </w:r>
                </w:p>
              </w:tc>
            </w:tr>
            <w:tr w:rsidR="0021369F" w:rsidRPr="007B0169" w14:paraId="67B8B156" w14:textId="77777777" w:rsidTr="00A6123E">
              <w:trPr>
                <w:cantSplit/>
              </w:trPr>
              <w:tc>
                <w:tcPr>
                  <w:tcW w:w="2652" w:type="dxa"/>
                  <w:tcBorders>
                    <w:top w:val="single" w:sz="4" w:space="0" w:color="auto"/>
                    <w:left w:val="single" w:sz="4" w:space="0" w:color="auto"/>
                    <w:bottom w:val="single" w:sz="4" w:space="0" w:color="auto"/>
                    <w:right w:val="single" w:sz="4" w:space="0" w:color="auto"/>
                  </w:tcBorders>
                  <w:vAlign w:val="center"/>
                </w:tcPr>
                <w:p w14:paraId="397DCF02" w14:textId="77777777" w:rsidR="0021369F" w:rsidRPr="007B0169" w:rsidRDefault="0021369F" w:rsidP="00A6123E">
                  <w:pPr>
                    <w:jc w:val="left"/>
                    <w:rPr>
                      <w:sz w:val="20"/>
                      <w:szCs w:val="20"/>
                    </w:rPr>
                  </w:pPr>
                  <w:r w:rsidRPr="007B0169">
                    <w:rPr>
                      <w:sz w:val="20"/>
                      <w:szCs w:val="20"/>
                    </w:rPr>
                    <w:t>b) Vehicle speed (v1, v2)</w:t>
                  </w:r>
                </w:p>
              </w:tc>
              <w:tc>
                <w:tcPr>
                  <w:tcW w:w="1980" w:type="dxa"/>
                  <w:tcBorders>
                    <w:top w:val="single" w:sz="4" w:space="0" w:color="auto"/>
                    <w:left w:val="single" w:sz="4" w:space="0" w:color="auto"/>
                    <w:bottom w:val="single" w:sz="4" w:space="0" w:color="auto"/>
                    <w:right w:val="single" w:sz="4" w:space="0" w:color="auto"/>
                  </w:tcBorders>
                  <w:vAlign w:val="center"/>
                </w:tcPr>
                <w:p w14:paraId="2A7B657B" w14:textId="77777777" w:rsidR="0021369F" w:rsidRPr="007B0169" w:rsidRDefault="0021369F" w:rsidP="00A6123E">
                  <w:pPr>
                    <w:jc w:val="center"/>
                    <w:rPr>
                      <w:sz w:val="20"/>
                      <w:szCs w:val="20"/>
                    </w:rPr>
                  </w:pPr>
                  <w:r w:rsidRPr="007B0169">
                    <w:rPr>
                      <w:sz w:val="20"/>
                      <w:szCs w:val="20"/>
                    </w:rPr>
                    <w:t>± 1 percent</w:t>
                  </w:r>
                </w:p>
              </w:tc>
              <w:tc>
                <w:tcPr>
                  <w:tcW w:w="2460" w:type="dxa"/>
                  <w:tcBorders>
                    <w:top w:val="single" w:sz="4" w:space="0" w:color="auto"/>
                    <w:left w:val="single" w:sz="4" w:space="0" w:color="auto"/>
                    <w:bottom w:val="single" w:sz="4" w:space="0" w:color="auto"/>
                    <w:right w:val="single" w:sz="4" w:space="0" w:color="auto"/>
                  </w:tcBorders>
                  <w:vAlign w:val="center"/>
                </w:tcPr>
                <w:p w14:paraId="5AF0ECC9" w14:textId="77777777" w:rsidR="0021369F" w:rsidRPr="007B0169" w:rsidRDefault="0021369F" w:rsidP="00A6123E">
                  <w:pPr>
                    <w:jc w:val="center"/>
                    <w:rPr>
                      <w:sz w:val="20"/>
                      <w:szCs w:val="20"/>
                    </w:rPr>
                  </w:pPr>
                  <w:r w:rsidRPr="007B0169">
                    <w:rPr>
                      <w:sz w:val="20"/>
                      <w:szCs w:val="20"/>
                    </w:rPr>
                    <w:t>0.2 km/h</w:t>
                  </w:r>
                </w:p>
              </w:tc>
            </w:tr>
            <w:tr w:rsidR="0021369F" w:rsidRPr="007B0169" w14:paraId="10DCEFF8" w14:textId="77777777" w:rsidTr="00A6123E">
              <w:trPr>
                <w:cantSplit/>
              </w:trPr>
              <w:tc>
                <w:tcPr>
                  <w:tcW w:w="2652" w:type="dxa"/>
                  <w:tcBorders>
                    <w:top w:val="single" w:sz="4" w:space="0" w:color="auto"/>
                    <w:left w:val="single" w:sz="4" w:space="0" w:color="auto"/>
                    <w:bottom w:val="single" w:sz="4" w:space="0" w:color="auto"/>
                    <w:right w:val="single" w:sz="4" w:space="0" w:color="auto"/>
                  </w:tcBorders>
                  <w:vAlign w:val="center"/>
                </w:tcPr>
                <w:p w14:paraId="337813AC" w14:textId="77777777" w:rsidR="0021369F" w:rsidRPr="007B0169" w:rsidRDefault="0021369F" w:rsidP="00A6123E">
                  <w:pPr>
                    <w:jc w:val="left"/>
                    <w:rPr>
                      <w:sz w:val="20"/>
                      <w:szCs w:val="20"/>
                    </w:rPr>
                  </w:pPr>
                  <w:r w:rsidRPr="007B0169">
                    <w:rPr>
                      <w:sz w:val="20"/>
                      <w:szCs w:val="20"/>
                    </w:rPr>
                    <w:lastRenderedPageBreak/>
                    <w:t>c) Coast-down speed interval (2Δv = v1 — v2)</w:t>
                  </w:r>
                </w:p>
              </w:tc>
              <w:tc>
                <w:tcPr>
                  <w:tcW w:w="1980" w:type="dxa"/>
                  <w:tcBorders>
                    <w:top w:val="single" w:sz="4" w:space="0" w:color="auto"/>
                    <w:left w:val="single" w:sz="4" w:space="0" w:color="auto"/>
                    <w:bottom w:val="single" w:sz="4" w:space="0" w:color="auto"/>
                    <w:right w:val="single" w:sz="4" w:space="0" w:color="auto"/>
                  </w:tcBorders>
                  <w:vAlign w:val="center"/>
                </w:tcPr>
                <w:p w14:paraId="209788C0" w14:textId="77777777" w:rsidR="0021369F" w:rsidRPr="007B0169" w:rsidRDefault="0021369F" w:rsidP="00A6123E">
                  <w:pPr>
                    <w:jc w:val="center"/>
                    <w:rPr>
                      <w:sz w:val="20"/>
                      <w:szCs w:val="20"/>
                    </w:rPr>
                  </w:pPr>
                  <w:r w:rsidRPr="007B0169">
                    <w:rPr>
                      <w:sz w:val="20"/>
                      <w:szCs w:val="20"/>
                    </w:rPr>
                    <w:t>± 1 percent</w:t>
                  </w:r>
                </w:p>
              </w:tc>
              <w:tc>
                <w:tcPr>
                  <w:tcW w:w="2460" w:type="dxa"/>
                  <w:tcBorders>
                    <w:top w:val="single" w:sz="4" w:space="0" w:color="auto"/>
                    <w:left w:val="single" w:sz="4" w:space="0" w:color="auto"/>
                    <w:bottom w:val="single" w:sz="4" w:space="0" w:color="auto"/>
                    <w:right w:val="single" w:sz="4" w:space="0" w:color="auto"/>
                  </w:tcBorders>
                  <w:vAlign w:val="center"/>
                </w:tcPr>
                <w:p w14:paraId="7065EA5D" w14:textId="77777777" w:rsidR="0021369F" w:rsidRPr="007B0169" w:rsidRDefault="0021369F" w:rsidP="00A6123E">
                  <w:pPr>
                    <w:jc w:val="center"/>
                    <w:rPr>
                      <w:sz w:val="20"/>
                      <w:szCs w:val="20"/>
                    </w:rPr>
                  </w:pPr>
                  <w:r w:rsidRPr="007B0169">
                    <w:rPr>
                      <w:sz w:val="20"/>
                      <w:szCs w:val="20"/>
                    </w:rPr>
                    <w:t>0.1 km/h</w:t>
                  </w:r>
                </w:p>
              </w:tc>
            </w:tr>
            <w:tr w:rsidR="0021369F" w:rsidRPr="007B0169" w14:paraId="0D3BF24A" w14:textId="77777777" w:rsidTr="00A6123E">
              <w:trPr>
                <w:cantSplit/>
              </w:trPr>
              <w:tc>
                <w:tcPr>
                  <w:tcW w:w="2652" w:type="dxa"/>
                  <w:tcBorders>
                    <w:top w:val="single" w:sz="4" w:space="0" w:color="auto"/>
                    <w:left w:val="single" w:sz="4" w:space="0" w:color="auto"/>
                    <w:bottom w:val="single" w:sz="4" w:space="0" w:color="auto"/>
                    <w:right w:val="single" w:sz="4" w:space="0" w:color="auto"/>
                  </w:tcBorders>
                  <w:vAlign w:val="center"/>
                </w:tcPr>
                <w:p w14:paraId="06EEAC14" w14:textId="77777777" w:rsidR="0021369F" w:rsidRPr="007B0169" w:rsidRDefault="0021369F" w:rsidP="00A6123E">
                  <w:pPr>
                    <w:jc w:val="left"/>
                    <w:rPr>
                      <w:sz w:val="20"/>
                      <w:szCs w:val="20"/>
                    </w:rPr>
                  </w:pPr>
                  <w:r w:rsidRPr="007B0169">
                    <w:rPr>
                      <w:sz w:val="20"/>
                      <w:szCs w:val="20"/>
                    </w:rPr>
                    <w:t>d) Coast-down time (Δt)</w:t>
                  </w:r>
                </w:p>
              </w:tc>
              <w:tc>
                <w:tcPr>
                  <w:tcW w:w="1980" w:type="dxa"/>
                  <w:tcBorders>
                    <w:top w:val="single" w:sz="4" w:space="0" w:color="auto"/>
                    <w:left w:val="single" w:sz="4" w:space="0" w:color="auto"/>
                    <w:bottom w:val="single" w:sz="4" w:space="0" w:color="auto"/>
                    <w:right w:val="single" w:sz="4" w:space="0" w:color="auto"/>
                  </w:tcBorders>
                  <w:vAlign w:val="center"/>
                </w:tcPr>
                <w:p w14:paraId="0D4C2A79" w14:textId="77777777" w:rsidR="0021369F" w:rsidRPr="007B0169" w:rsidRDefault="0021369F" w:rsidP="00A6123E">
                  <w:pPr>
                    <w:jc w:val="center"/>
                    <w:rPr>
                      <w:sz w:val="20"/>
                      <w:szCs w:val="20"/>
                    </w:rPr>
                  </w:pPr>
                  <w:r w:rsidRPr="007B0169">
                    <w:rPr>
                      <w:sz w:val="20"/>
                      <w:szCs w:val="20"/>
                    </w:rPr>
                    <w:t>± 0.5 percent</w:t>
                  </w:r>
                </w:p>
              </w:tc>
              <w:tc>
                <w:tcPr>
                  <w:tcW w:w="2460" w:type="dxa"/>
                  <w:tcBorders>
                    <w:top w:val="single" w:sz="4" w:space="0" w:color="auto"/>
                    <w:left w:val="single" w:sz="4" w:space="0" w:color="auto"/>
                    <w:bottom w:val="single" w:sz="4" w:space="0" w:color="auto"/>
                    <w:right w:val="single" w:sz="4" w:space="0" w:color="auto"/>
                  </w:tcBorders>
                  <w:vAlign w:val="center"/>
                </w:tcPr>
                <w:p w14:paraId="3E062811" w14:textId="77777777" w:rsidR="0021369F" w:rsidRPr="007B0169" w:rsidRDefault="0021369F" w:rsidP="00A6123E">
                  <w:pPr>
                    <w:jc w:val="center"/>
                    <w:rPr>
                      <w:sz w:val="20"/>
                      <w:szCs w:val="20"/>
                    </w:rPr>
                  </w:pPr>
                  <w:r w:rsidRPr="007B0169">
                    <w:rPr>
                      <w:sz w:val="20"/>
                      <w:szCs w:val="20"/>
                    </w:rPr>
                    <w:t>0.01 s</w:t>
                  </w:r>
                </w:p>
              </w:tc>
            </w:tr>
            <w:tr w:rsidR="0021369F" w:rsidRPr="007B0169" w14:paraId="27552FFF" w14:textId="77777777" w:rsidTr="00A6123E">
              <w:trPr>
                <w:cantSplit/>
              </w:trPr>
              <w:tc>
                <w:tcPr>
                  <w:tcW w:w="2652" w:type="dxa"/>
                  <w:tcBorders>
                    <w:top w:val="single" w:sz="4" w:space="0" w:color="auto"/>
                    <w:left w:val="single" w:sz="4" w:space="0" w:color="auto"/>
                    <w:bottom w:val="single" w:sz="4" w:space="0" w:color="auto"/>
                    <w:right w:val="single" w:sz="4" w:space="0" w:color="auto"/>
                  </w:tcBorders>
                  <w:vAlign w:val="center"/>
                </w:tcPr>
                <w:p w14:paraId="4FCAB9C1" w14:textId="77777777" w:rsidR="0021369F" w:rsidRPr="007B0169" w:rsidRDefault="0021369F" w:rsidP="00A6123E">
                  <w:pPr>
                    <w:jc w:val="left"/>
                    <w:rPr>
                      <w:sz w:val="20"/>
                      <w:szCs w:val="20"/>
                    </w:rPr>
                  </w:pPr>
                  <w:r w:rsidRPr="007B0169">
                    <w:rPr>
                      <w:sz w:val="20"/>
                      <w:szCs w:val="20"/>
                    </w:rPr>
                    <w:t>e) Total vehicle mass (mk + mrid)</w:t>
                  </w:r>
                </w:p>
              </w:tc>
              <w:tc>
                <w:tcPr>
                  <w:tcW w:w="1980" w:type="dxa"/>
                  <w:tcBorders>
                    <w:top w:val="single" w:sz="4" w:space="0" w:color="auto"/>
                    <w:left w:val="single" w:sz="4" w:space="0" w:color="auto"/>
                    <w:bottom w:val="single" w:sz="4" w:space="0" w:color="auto"/>
                    <w:right w:val="single" w:sz="4" w:space="0" w:color="auto"/>
                  </w:tcBorders>
                  <w:vAlign w:val="center"/>
                </w:tcPr>
                <w:p w14:paraId="2F44F5C9" w14:textId="77777777" w:rsidR="0021369F" w:rsidRPr="007B0169" w:rsidRDefault="0021369F" w:rsidP="00A6123E">
                  <w:pPr>
                    <w:jc w:val="center"/>
                    <w:rPr>
                      <w:sz w:val="20"/>
                      <w:szCs w:val="20"/>
                    </w:rPr>
                  </w:pPr>
                  <w:r w:rsidRPr="007B0169">
                    <w:rPr>
                      <w:sz w:val="20"/>
                      <w:szCs w:val="20"/>
                    </w:rPr>
                    <w:t>± 0.5 percent</w:t>
                  </w:r>
                </w:p>
              </w:tc>
              <w:tc>
                <w:tcPr>
                  <w:tcW w:w="2460" w:type="dxa"/>
                  <w:tcBorders>
                    <w:top w:val="single" w:sz="4" w:space="0" w:color="auto"/>
                    <w:left w:val="single" w:sz="4" w:space="0" w:color="auto"/>
                    <w:bottom w:val="single" w:sz="4" w:space="0" w:color="auto"/>
                    <w:right w:val="single" w:sz="4" w:space="0" w:color="auto"/>
                  </w:tcBorders>
                  <w:vAlign w:val="center"/>
                </w:tcPr>
                <w:p w14:paraId="0395DD3D" w14:textId="77777777" w:rsidR="0021369F" w:rsidRPr="007B0169" w:rsidRDefault="0021369F" w:rsidP="00A6123E">
                  <w:pPr>
                    <w:jc w:val="center"/>
                    <w:rPr>
                      <w:sz w:val="20"/>
                      <w:szCs w:val="20"/>
                    </w:rPr>
                  </w:pPr>
                  <w:r w:rsidRPr="007B0169">
                    <w:rPr>
                      <w:sz w:val="20"/>
                      <w:szCs w:val="20"/>
                    </w:rPr>
                    <w:t>1.0 kg</w:t>
                  </w:r>
                </w:p>
              </w:tc>
            </w:tr>
            <w:tr w:rsidR="0021369F" w:rsidRPr="007B0169" w14:paraId="79A1FF6A" w14:textId="77777777" w:rsidTr="00A6123E">
              <w:trPr>
                <w:cantSplit/>
              </w:trPr>
              <w:tc>
                <w:tcPr>
                  <w:tcW w:w="2652" w:type="dxa"/>
                  <w:tcBorders>
                    <w:top w:val="single" w:sz="4" w:space="0" w:color="auto"/>
                    <w:left w:val="single" w:sz="4" w:space="0" w:color="auto"/>
                    <w:bottom w:val="single" w:sz="4" w:space="0" w:color="auto"/>
                    <w:right w:val="single" w:sz="4" w:space="0" w:color="auto"/>
                  </w:tcBorders>
                  <w:vAlign w:val="center"/>
                </w:tcPr>
                <w:p w14:paraId="0A1F2461" w14:textId="77777777" w:rsidR="0021369F" w:rsidRPr="007B0169" w:rsidRDefault="0021369F" w:rsidP="00A6123E">
                  <w:pPr>
                    <w:jc w:val="left"/>
                    <w:rPr>
                      <w:sz w:val="20"/>
                      <w:szCs w:val="20"/>
                    </w:rPr>
                  </w:pPr>
                  <w:r w:rsidRPr="007B0169">
                    <w:rPr>
                      <w:sz w:val="20"/>
                      <w:szCs w:val="20"/>
                    </w:rPr>
                    <w:t>f) Wind speed</w:t>
                  </w:r>
                </w:p>
              </w:tc>
              <w:tc>
                <w:tcPr>
                  <w:tcW w:w="1980" w:type="dxa"/>
                  <w:tcBorders>
                    <w:top w:val="single" w:sz="4" w:space="0" w:color="auto"/>
                    <w:left w:val="single" w:sz="4" w:space="0" w:color="auto"/>
                    <w:bottom w:val="single" w:sz="4" w:space="0" w:color="auto"/>
                    <w:right w:val="single" w:sz="4" w:space="0" w:color="auto"/>
                  </w:tcBorders>
                  <w:vAlign w:val="center"/>
                </w:tcPr>
                <w:p w14:paraId="67C34F70" w14:textId="77777777" w:rsidR="0021369F" w:rsidRPr="007B0169" w:rsidRDefault="0021369F" w:rsidP="00A6123E">
                  <w:pPr>
                    <w:jc w:val="center"/>
                    <w:rPr>
                      <w:sz w:val="20"/>
                      <w:szCs w:val="20"/>
                    </w:rPr>
                  </w:pPr>
                  <w:r w:rsidRPr="007B0169">
                    <w:rPr>
                      <w:sz w:val="20"/>
                      <w:szCs w:val="20"/>
                    </w:rPr>
                    <w:t>± 10 percent</w:t>
                  </w:r>
                </w:p>
              </w:tc>
              <w:tc>
                <w:tcPr>
                  <w:tcW w:w="2460" w:type="dxa"/>
                  <w:tcBorders>
                    <w:top w:val="single" w:sz="4" w:space="0" w:color="auto"/>
                    <w:left w:val="single" w:sz="4" w:space="0" w:color="auto"/>
                    <w:bottom w:val="single" w:sz="4" w:space="0" w:color="auto"/>
                    <w:right w:val="single" w:sz="4" w:space="0" w:color="auto"/>
                  </w:tcBorders>
                  <w:vAlign w:val="center"/>
                </w:tcPr>
                <w:p w14:paraId="4ACB705A" w14:textId="77777777" w:rsidR="0021369F" w:rsidRPr="007B0169" w:rsidRDefault="0021369F" w:rsidP="00A6123E">
                  <w:pPr>
                    <w:jc w:val="center"/>
                    <w:rPr>
                      <w:sz w:val="20"/>
                      <w:szCs w:val="20"/>
                    </w:rPr>
                  </w:pPr>
                  <w:r w:rsidRPr="007B0169">
                    <w:rPr>
                      <w:sz w:val="20"/>
                      <w:szCs w:val="20"/>
                    </w:rPr>
                    <w:t>0.1 m/s</w:t>
                  </w:r>
                </w:p>
              </w:tc>
            </w:tr>
            <w:tr w:rsidR="0021369F" w:rsidRPr="007B0169" w14:paraId="04734163" w14:textId="77777777" w:rsidTr="00A6123E">
              <w:trPr>
                <w:cantSplit/>
              </w:trPr>
              <w:tc>
                <w:tcPr>
                  <w:tcW w:w="2652" w:type="dxa"/>
                  <w:tcBorders>
                    <w:top w:val="single" w:sz="4" w:space="0" w:color="auto"/>
                    <w:left w:val="single" w:sz="4" w:space="0" w:color="auto"/>
                    <w:bottom w:val="single" w:sz="4" w:space="0" w:color="auto"/>
                    <w:right w:val="single" w:sz="4" w:space="0" w:color="auto"/>
                  </w:tcBorders>
                  <w:vAlign w:val="center"/>
                </w:tcPr>
                <w:p w14:paraId="56D073BA" w14:textId="77777777" w:rsidR="0021369F" w:rsidRPr="007B0169" w:rsidRDefault="0021369F" w:rsidP="00A6123E">
                  <w:pPr>
                    <w:jc w:val="left"/>
                    <w:rPr>
                      <w:sz w:val="20"/>
                      <w:szCs w:val="20"/>
                    </w:rPr>
                  </w:pPr>
                  <w:r w:rsidRPr="007B0169">
                    <w:rPr>
                      <w:sz w:val="20"/>
                      <w:szCs w:val="20"/>
                    </w:rPr>
                    <w:t>g) Wind direction</w:t>
                  </w:r>
                </w:p>
              </w:tc>
              <w:tc>
                <w:tcPr>
                  <w:tcW w:w="1980" w:type="dxa"/>
                  <w:tcBorders>
                    <w:top w:val="single" w:sz="4" w:space="0" w:color="auto"/>
                    <w:left w:val="single" w:sz="4" w:space="0" w:color="auto"/>
                    <w:bottom w:val="single" w:sz="4" w:space="0" w:color="auto"/>
                    <w:right w:val="single" w:sz="4" w:space="0" w:color="auto"/>
                  </w:tcBorders>
                  <w:vAlign w:val="center"/>
                </w:tcPr>
                <w:p w14:paraId="15F487E8" w14:textId="77777777" w:rsidR="0021369F" w:rsidRPr="007B0169" w:rsidRDefault="0021369F" w:rsidP="00A6123E">
                  <w:pPr>
                    <w:jc w:val="center"/>
                    <w:rPr>
                      <w:sz w:val="20"/>
                      <w:szCs w:val="20"/>
                    </w:rPr>
                  </w:pPr>
                  <w:r w:rsidRPr="007B0169">
                    <w:rPr>
                      <w:sz w:val="20"/>
                      <w:szCs w:val="20"/>
                    </w:rPr>
                    <w:t>-</w:t>
                  </w:r>
                </w:p>
              </w:tc>
              <w:tc>
                <w:tcPr>
                  <w:tcW w:w="2460" w:type="dxa"/>
                  <w:tcBorders>
                    <w:top w:val="single" w:sz="4" w:space="0" w:color="auto"/>
                    <w:left w:val="single" w:sz="4" w:space="0" w:color="auto"/>
                    <w:bottom w:val="single" w:sz="4" w:space="0" w:color="auto"/>
                    <w:right w:val="single" w:sz="4" w:space="0" w:color="auto"/>
                  </w:tcBorders>
                  <w:vAlign w:val="center"/>
                </w:tcPr>
                <w:p w14:paraId="610E80E2" w14:textId="77777777" w:rsidR="0021369F" w:rsidRPr="007B0169" w:rsidRDefault="0021369F" w:rsidP="00A6123E">
                  <w:pPr>
                    <w:jc w:val="center"/>
                    <w:rPr>
                      <w:sz w:val="20"/>
                      <w:szCs w:val="20"/>
                    </w:rPr>
                  </w:pPr>
                  <w:r w:rsidRPr="007B0169">
                    <w:rPr>
                      <w:sz w:val="20"/>
                      <w:szCs w:val="20"/>
                    </w:rPr>
                    <w:t>5 deg.</w:t>
                  </w:r>
                </w:p>
              </w:tc>
            </w:tr>
            <w:tr w:rsidR="0021369F" w:rsidRPr="007B0169" w14:paraId="6FB0F1F1" w14:textId="77777777" w:rsidTr="00A6123E">
              <w:trPr>
                <w:cantSplit/>
              </w:trPr>
              <w:tc>
                <w:tcPr>
                  <w:tcW w:w="2652" w:type="dxa"/>
                  <w:tcBorders>
                    <w:top w:val="single" w:sz="4" w:space="0" w:color="auto"/>
                    <w:left w:val="single" w:sz="4" w:space="0" w:color="auto"/>
                    <w:bottom w:val="single" w:sz="4" w:space="0" w:color="auto"/>
                    <w:right w:val="single" w:sz="4" w:space="0" w:color="auto"/>
                  </w:tcBorders>
                  <w:vAlign w:val="center"/>
                </w:tcPr>
                <w:p w14:paraId="54A019ED" w14:textId="77777777" w:rsidR="0021369F" w:rsidRPr="007B0169" w:rsidRDefault="0021369F" w:rsidP="00A6123E">
                  <w:pPr>
                    <w:jc w:val="left"/>
                    <w:rPr>
                      <w:sz w:val="20"/>
                      <w:szCs w:val="20"/>
                    </w:rPr>
                  </w:pPr>
                  <w:r w:rsidRPr="007B0169">
                    <w:rPr>
                      <w:sz w:val="20"/>
                      <w:szCs w:val="20"/>
                    </w:rPr>
                    <w:t>h) Temperatures</w:t>
                  </w:r>
                </w:p>
              </w:tc>
              <w:tc>
                <w:tcPr>
                  <w:tcW w:w="1980" w:type="dxa"/>
                  <w:tcBorders>
                    <w:top w:val="single" w:sz="4" w:space="0" w:color="auto"/>
                    <w:left w:val="single" w:sz="4" w:space="0" w:color="auto"/>
                    <w:bottom w:val="single" w:sz="4" w:space="0" w:color="auto"/>
                    <w:right w:val="single" w:sz="4" w:space="0" w:color="auto"/>
                  </w:tcBorders>
                  <w:vAlign w:val="center"/>
                </w:tcPr>
                <w:p w14:paraId="1D0F8453" w14:textId="77777777" w:rsidR="0021369F" w:rsidRPr="007B0169" w:rsidRDefault="0021369F" w:rsidP="00A6123E">
                  <w:pPr>
                    <w:jc w:val="center"/>
                    <w:rPr>
                      <w:sz w:val="20"/>
                      <w:szCs w:val="20"/>
                    </w:rPr>
                  </w:pPr>
                  <w:r w:rsidRPr="007B0169">
                    <w:rPr>
                      <w:sz w:val="20"/>
                      <w:szCs w:val="20"/>
                    </w:rPr>
                    <w:t>± 1 K (± 1 °C)</w:t>
                  </w:r>
                </w:p>
              </w:tc>
              <w:tc>
                <w:tcPr>
                  <w:tcW w:w="2460" w:type="dxa"/>
                  <w:tcBorders>
                    <w:top w:val="single" w:sz="4" w:space="0" w:color="auto"/>
                    <w:left w:val="single" w:sz="4" w:space="0" w:color="auto"/>
                    <w:bottom w:val="single" w:sz="4" w:space="0" w:color="auto"/>
                    <w:right w:val="single" w:sz="4" w:space="0" w:color="auto"/>
                  </w:tcBorders>
                  <w:vAlign w:val="center"/>
                </w:tcPr>
                <w:p w14:paraId="775414DA" w14:textId="77777777" w:rsidR="0021369F" w:rsidRPr="007B0169" w:rsidRDefault="0021369F" w:rsidP="00A6123E">
                  <w:pPr>
                    <w:jc w:val="center"/>
                    <w:rPr>
                      <w:sz w:val="20"/>
                      <w:szCs w:val="20"/>
                    </w:rPr>
                  </w:pPr>
                  <w:r w:rsidRPr="007B0169">
                    <w:rPr>
                      <w:sz w:val="20"/>
                      <w:szCs w:val="20"/>
                    </w:rPr>
                    <w:t>1 K (1 °C)</w:t>
                  </w:r>
                </w:p>
              </w:tc>
            </w:tr>
            <w:tr w:rsidR="0021369F" w:rsidRPr="007B0169" w14:paraId="02CBFF7C" w14:textId="77777777" w:rsidTr="00A6123E">
              <w:trPr>
                <w:cantSplit/>
              </w:trPr>
              <w:tc>
                <w:tcPr>
                  <w:tcW w:w="2652" w:type="dxa"/>
                  <w:tcBorders>
                    <w:top w:val="single" w:sz="4" w:space="0" w:color="auto"/>
                    <w:left w:val="single" w:sz="4" w:space="0" w:color="auto"/>
                    <w:bottom w:val="single" w:sz="4" w:space="0" w:color="auto"/>
                    <w:right w:val="single" w:sz="4" w:space="0" w:color="auto"/>
                  </w:tcBorders>
                  <w:vAlign w:val="center"/>
                </w:tcPr>
                <w:p w14:paraId="723EA967" w14:textId="77777777" w:rsidR="0021369F" w:rsidRPr="007B0169" w:rsidRDefault="0021369F" w:rsidP="00A6123E">
                  <w:pPr>
                    <w:jc w:val="left"/>
                    <w:rPr>
                      <w:sz w:val="20"/>
                      <w:szCs w:val="20"/>
                    </w:rPr>
                  </w:pPr>
                  <w:r w:rsidRPr="007B0169">
                    <w:rPr>
                      <w:sz w:val="20"/>
                      <w:szCs w:val="20"/>
                    </w:rPr>
                    <w:t>i) Barometric pressure</w:t>
                  </w:r>
                </w:p>
              </w:tc>
              <w:tc>
                <w:tcPr>
                  <w:tcW w:w="1980" w:type="dxa"/>
                  <w:tcBorders>
                    <w:top w:val="single" w:sz="4" w:space="0" w:color="auto"/>
                    <w:left w:val="single" w:sz="4" w:space="0" w:color="auto"/>
                    <w:bottom w:val="single" w:sz="4" w:space="0" w:color="auto"/>
                    <w:right w:val="single" w:sz="4" w:space="0" w:color="auto"/>
                  </w:tcBorders>
                  <w:vAlign w:val="center"/>
                </w:tcPr>
                <w:p w14:paraId="68F5C230" w14:textId="77777777" w:rsidR="0021369F" w:rsidRPr="007B0169" w:rsidRDefault="0021369F" w:rsidP="00A6123E">
                  <w:pPr>
                    <w:jc w:val="center"/>
                    <w:rPr>
                      <w:sz w:val="20"/>
                      <w:szCs w:val="20"/>
                    </w:rPr>
                  </w:pPr>
                  <w:r w:rsidRPr="007B0169">
                    <w:rPr>
                      <w:sz w:val="20"/>
                      <w:szCs w:val="20"/>
                    </w:rPr>
                    <w:t>-</w:t>
                  </w:r>
                </w:p>
              </w:tc>
              <w:tc>
                <w:tcPr>
                  <w:tcW w:w="2460" w:type="dxa"/>
                  <w:tcBorders>
                    <w:top w:val="single" w:sz="4" w:space="0" w:color="auto"/>
                    <w:left w:val="single" w:sz="4" w:space="0" w:color="auto"/>
                    <w:bottom w:val="single" w:sz="4" w:space="0" w:color="auto"/>
                    <w:right w:val="single" w:sz="4" w:space="0" w:color="auto"/>
                  </w:tcBorders>
                  <w:vAlign w:val="center"/>
                </w:tcPr>
                <w:p w14:paraId="37278953" w14:textId="77777777" w:rsidR="0021369F" w:rsidRPr="007B0169" w:rsidRDefault="0021369F" w:rsidP="00A6123E">
                  <w:pPr>
                    <w:jc w:val="center"/>
                    <w:rPr>
                      <w:sz w:val="20"/>
                      <w:szCs w:val="20"/>
                    </w:rPr>
                  </w:pPr>
                  <w:r w:rsidRPr="007B0169">
                    <w:rPr>
                      <w:sz w:val="20"/>
                      <w:szCs w:val="20"/>
                    </w:rPr>
                    <w:t>0.2 kPa</w:t>
                  </w:r>
                </w:p>
              </w:tc>
            </w:tr>
            <w:tr w:rsidR="0021369F" w:rsidRPr="007B0169" w14:paraId="591910FB" w14:textId="77777777" w:rsidTr="00A6123E">
              <w:trPr>
                <w:cantSplit/>
              </w:trPr>
              <w:tc>
                <w:tcPr>
                  <w:tcW w:w="2652" w:type="dxa"/>
                  <w:tcBorders>
                    <w:top w:val="single" w:sz="4" w:space="0" w:color="auto"/>
                    <w:left w:val="single" w:sz="4" w:space="0" w:color="auto"/>
                    <w:bottom w:val="single" w:sz="4" w:space="0" w:color="auto"/>
                    <w:right w:val="single" w:sz="4" w:space="0" w:color="auto"/>
                  </w:tcBorders>
                  <w:vAlign w:val="center"/>
                </w:tcPr>
                <w:p w14:paraId="6714F2B7" w14:textId="77777777" w:rsidR="0021369F" w:rsidRPr="007B0169" w:rsidRDefault="0021369F" w:rsidP="00A6123E">
                  <w:pPr>
                    <w:jc w:val="left"/>
                    <w:rPr>
                      <w:sz w:val="20"/>
                      <w:szCs w:val="20"/>
                    </w:rPr>
                  </w:pPr>
                  <w:r w:rsidRPr="007B0169">
                    <w:rPr>
                      <w:sz w:val="20"/>
                      <w:szCs w:val="20"/>
                    </w:rPr>
                    <w:t>j) Distance</w:t>
                  </w:r>
                </w:p>
              </w:tc>
              <w:tc>
                <w:tcPr>
                  <w:tcW w:w="1980" w:type="dxa"/>
                  <w:tcBorders>
                    <w:top w:val="single" w:sz="4" w:space="0" w:color="auto"/>
                    <w:left w:val="single" w:sz="4" w:space="0" w:color="auto"/>
                    <w:bottom w:val="single" w:sz="4" w:space="0" w:color="auto"/>
                    <w:right w:val="single" w:sz="4" w:space="0" w:color="auto"/>
                  </w:tcBorders>
                  <w:vAlign w:val="center"/>
                </w:tcPr>
                <w:p w14:paraId="29B038F1" w14:textId="77777777" w:rsidR="0021369F" w:rsidRPr="007B0169" w:rsidRDefault="0021369F" w:rsidP="00A6123E">
                  <w:pPr>
                    <w:jc w:val="center"/>
                    <w:rPr>
                      <w:sz w:val="20"/>
                      <w:szCs w:val="20"/>
                    </w:rPr>
                  </w:pPr>
                  <w:r w:rsidRPr="007B0169">
                    <w:rPr>
                      <w:sz w:val="20"/>
                      <w:szCs w:val="20"/>
                    </w:rPr>
                    <w:t>± 0.1 percent</w:t>
                  </w:r>
                </w:p>
              </w:tc>
              <w:tc>
                <w:tcPr>
                  <w:tcW w:w="2460" w:type="dxa"/>
                  <w:tcBorders>
                    <w:top w:val="single" w:sz="4" w:space="0" w:color="auto"/>
                    <w:left w:val="single" w:sz="4" w:space="0" w:color="auto"/>
                    <w:bottom w:val="single" w:sz="4" w:space="0" w:color="auto"/>
                    <w:right w:val="single" w:sz="4" w:space="0" w:color="auto"/>
                  </w:tcBorders>
                  <w:vAlign w:val="center"/>
                </w:tcPr>
                <w:p w14:paraId="68853397" w14:textId="77777777" w:rsidR="0021369F" w:rsidRPr="007B0169" w:rsidRDefault="0021369F" w:rsidP="00A6123E">
                  <w:pPr>
                    <w:jc w:val="center"/>
                    <w:rPr>
                      <w:sz w:val="20"/>
                      <w:szCs w:val="20"/>
                    </w:rPr>
                  </w:pPr>
                  <w:r w:rsidRPr="007B0169">
                    <w:rPr>
                      <w:sz w:val="20"/>
                      <w:szCs w:val="20"/>
                    </w:rPr>
                    <w:t>1 m</w:t>
                  </w:r>
                </w:p>
              </w:tc>
            </w:tr>
            <w:tr w:rsidR="0021369F" w:rsidRPr="007B0169" w14:paraId="74D8EE4A" w14:textId="77777777" w:rsidTr="00A6123E">
              <w:trPr>
                <w:cantSplit/>
              </w:trPr>
              <w:tc>
                <w:tcPr>
                  <w:tcW w:w="2652" w:type="dxa"/>
                  <w:tcBorders>
                    <w:top w:val="single" w:sz="4" w:space="0" w:color="auto"/>
                    <w:left w:val="single" w:sz="4" w:space="0" w:color="auto"/>
                    <w:bottom w:val="single" w:sz="4" w:space="0" w:color="auto"/>
                    <w:right w:val="single" w:sz="4" w:space="0" w:color="auto"/>
                  </w:tcBorders>
                  <w:vAlign w:val="center"/>
                </w:tcPr>
                <w:p w14:paraId="31AD40F4" w14:textId="77777777" w:rsidR="0021369F" w:rsidRPr="007B0169" w:rsidRDefault="0021369F" w:rsidP="00A6123E">
                  <w:pPr>
                    <w:jc w:val="left"/>
                    <w:rPr>
                      <w:sz w:val="20"/>
                      <w:szCs w:val="20"/>
                    </w:rPr>
                  </w:pPr>
                  <w:r w:rsidRPr="007B0169">
                    <w:rPr>
                      <w:sz w:val="20"/>
                      <w:szCs w:val="20"/>
                    </w:rPr>
                    <w:t>k) Time</w:t>
                  </w:r>
                </w:p>
              </w:tc>
              <w:tc>
                <w:tcPr>
                  <w:tcW w:w="1980" w:type="dxa"/>
                  <w:tcBorders>
                    <w:top w:val="single" w:sz="4" w:space="0" w:color="auto"/>
                    <w:left w:val="single" w:sz="4" w:space="0" w:color="auto"/>
                    <w:bottom w:val="single" w:sz="4" w:space="0" w:color="auto"/>
                    <w:right w:val="single" w:sz="4" w:space="0" w:color="auto"/>
                  </w:tcBorders>
                  <w:vAlign w:val="center"/>
                </w:tcPr>
                <w:p w14:paraId="5EA1AD53" w14:textId="77777777" w:rsidR="0021369F" w:rsidRPr="007B0169" w:rsidRDefault="0021369F" w:rsidP="00A6123E">
                  <w:pPr>
                    <w:jc w:val="center"/>
                    <w:rPr>
                      <w:sz w:val="20"/>
                      <w:szCs w:val="20"/>
                    </w:rPr>
                  </w:pPr>
                  <w:r w:rsidRPr="007B0169">
                    <w:rPr>
                      <w:sz w:val="20"/>
                      <w:szCs w:val="20"/>
                    </w:rPr>
                    <w:t>± 0.1 s</w:t>
                  </w:r>
                </w:p>
              </w:tc>
              <w:tc>
                <w:tcPr>
                  <w:tcW w:w="2460" w:type="dxa"/>
                  <w:tcBorders>
                    <w:top w:val="single" w:sz="4" w:space="0" w:color="auto"/>
                    <w:left w:val="single" w:sz="4" w:space="0" w:color="auto"/>
                    <w:bottom w:val="single" w:sz="4" w:space="0" w:color="auto"/>
                    <w:right w:val="single" w:sz="4" w:space="0" w:color="auto"/>
                  </w:tcBorders>
                  <w:vAlign w:val="center"/>
                </w:tcPr>
                <w:p w14:paraId="7B833D70" w14:textId="77777777" w:rsidR="0021369F" w:rsidRPr="007B0169" w:rsidRDefault="0021369F" w:rsidP="00A6123E">
                  <w:pPr>
                    <w:jc w:val="center"/>
                    <w:rPr>
                      <w:sz w:val="20"/>
                      <w:szCs w:val="20"/>
                    </w:rPr>
                  </w:pPr>
                  <w:r w:rsidRPr="007B0169">
                    <w:rPr>
                      <w:sz w:val="20"/>
                      <w:szCs w:val="20"/>
                    </w:rPr>
                    <w:t>0.1 s</w:t>
                  </w:r>
                </w:p>
              </w:tc>
            </w:tr>
          </w:tbl>
          <w:p w14:paraId="413A8FC8" w14:textId="77777777" w:rsidR="0021369F" w:rsidRPr="007B0169" w:rsidRDefault="0021369F" w:rsidP="00A6123E">
            <w:r w:rsidRPr="007B0169">
              <w:t>Table B.2.-2: Required accuracy of measurements</w:t>
            </w:r>
          </w:p>
        </w:tc>
      </w:tr>
      <w:tr w:rsidR="0021369F" w:rsidRPr="007B0169" w14:paraId="1F8FF139" w14:textId="77777777" w:rsidTr="00A6123E">
        <w:tc>
          <w:tcPr>
            <w:tcW w:w="2016" w:type="dxa"/>
          </w:tcPr>
          <w:p w14:paraId="7A4A5514" w14:textId="77777777" w:rsidR="0021369F" w:rsidRPr="007B0169" w:rsidRDefault="0021369F" w:rsidP="00A6123E">
            <w:pPr>
              <w:jc w:val="left"/>
              <w:rPr>
                <w:b/>
              </w:rPr>
            </w:pPr>
            <w:r w:rsidRPr="007B0169">
              <w:rPr>
                <w:b/>
              </w:rPr>
              <w:lastRenderedPageBreak/>
              <w:t>4.</w:t>
            </w:r>
          </w:p>
        </w:tc>
        <w:tc>
          <w:tcPr>
            <w:tcW w:w="7590" w:type="dxa"/>
          </w:tcPr>
          <w:p w14:paraId="10AEDE39" w14:textId="77777777" w:rsidR="0021369F" w:rsidRPr="007B0169" w:rsidRDefault="0021369F" w:rsidP="00A6123E">
            <w:pPr>
              <w:rPr>
                <w:b/>
              </w:rPr>
            </w:pPr>
            <w:bookmarkStart w:id="88" w:name="_Toc66871760"/>
            <w:bookmarkStart w:id="89" w:name="_Toc66951817"/>
            <w:bookmarkStart w:id="90" w:name="_Toc66953241"/>
            <w:r w:rsidRPr="007B0169">
              <w:rPr>
                <w:b/>
              </w:rPr>
              <w:t>Test procedures</w:t>
            </w:r>
            <w:bookmarkEnd w:id="88"/>
            <w:bookmarkEnd w:id="89"/>
            <w:bookmarkEnd w:id="90"/>
          </w:p>
        </w:tc>
      </w:tr>
      <w:tr w:rsidR="0021369F" w:rsidRPr="007B0169" w14:paraId="5051C438" w14:textId="77777777" w:rsidTr="00A6123E">
        <w:tc>
          <w:tcPr>
            <w:tcW w:w="2016" w:type="dxa"/>
          </w:tcPr>
          <w:p w14:paraId="7025DA3E" w14:textId="77777777" w:rsidR="0021369F" w:rsidRPr="007B0169" w:rsidRDefault="0021369F" w:rsidP="00A6123E">
            <w:pPr>
              <w:jc w:val="left"/>
            </w:pPr>
            <w:r w:rsidRPr="007B0169">
              <w:t>4.1.</w:t>
            </w:r>
          </w:p>
        </w:tc>
        <w:tc>
          <w:tcPr>
            <w:tcW w:w="7590" w:type="dxa"/>
          </w:tcPr>
          <w:p w14:paraId="773261C0" w14:textId="77777777" w:rsidR="0021369F" w:rsidRPr="007B0169" w:rsidRDefault="0021369F" w:rsidP="00A6123E">
            <w:bookmarkStart w:id="91" w:name="_Toc66871761"/>
            <w:bookmarkStart w:id="92" w:name="_Toc66951818"/>
            <w:bookmarkStart w:id="93" w:name="_Toc66953242"/>
            <w:r w:rsidRPr="007B0169">
              <w:t>Description of the type I test</w:t>
            </w:r>
            <w:bookmarkEnd w:id="91"/>
            <w:bookmarkEnd w:id="92"/>
            <w:bookmarkEnd w:id="93"/>
          </w:p>
          <w:p w14:paraId="62DCEBDF" w14:textId="77777777" w:rsidR="0021369F" w:rsidRPr="007B0169" w:rsidRDefault="0021369F" w:rsidP="00A6123E">
            <w:r w:rsidRPr="007B0169">
              <w:t>The test vehicle shall be subjected, according to its category, to test type I requirements as specified in this point 4.</w:t>
            </w:r>
          </w:p>
        </w:tc>
      </w:tr>
      <w:tr w:rsidR="0021369F" w:rsidRPr="007B0169" w14:paraId="053D1688" w14:textId="77777777" w:rsidTr="00A6123E">
        <w:tc>
          <w:tcPr>
            <w:tcW w:w="2016" w:type="dxa"/>
          </w:tcPr>
          <w:p w14:paraId="6BE17BFF" w14:textId="77777777" w:rsidR="0021369F" w:rsidRPr="007B0169" w:rsidRDefault="0021369F" w:rsidP="00A6123E">
            <w:pPr>
              <w:jc w:val="left"/>
            </w:pPr>
            <w:r w:rsidRPr="007B0169">
              <w:t>4.1.1.</w:t>
            </w:r>
          </w:p>
        </w:tc>
        <w:tc>
          <w:tcPr>
            <w:tcW w:w="7590" w:type="dxa"/>
          </w:tcPr>
          <w:p w14:paraId="445ED5CE" w14:textId="77777777" w:rsidR="0021369F" w:rsidRPr="007B0169" w:rsidRDefault="0021369F" w:rsidP="00A6123E">
            <w:bookmarkStart w:id="94" w:name="_Toc66871762"/>
            <w:bookmarkStart w:id="95" w:name="_Toc66951819"/>
            <w:bookmarkStart w:id="96" w:name="_Toc66953243"/>
            <w:r w:rsidRPr="007B0169">
              <w:t>Type I test (verifying the average emission of gaseous pollutants, CO</w:t>
            </w:r>
            <w:r w:rsidRPr="007B0169">
              <w:rPr>
                <w:vertAlign w:val="subscript"/>
              </w:rPr>
              <w:t>2</w:t>
            </w:r>
            <w:r w:rsidRPr="007B0169">
              <w:t xml:space="preserve"> emissions and fuel consumption in a characteristic driving cycle)</w:t>
            </w:r>
            <w:bookmarkEnd w:id="94"/>
            <w:bookmarkEnd w:id="95"/>
            <w:bookmarkEnd w:id="96"/>
          </w:p>
        </w:tc>
      </w:tr>
      <w:tr w:rsidR="0021369F" w:rsidRPr="007B0169" w14:paraId="677FBB76" w14:textId="77777777" w:rsidTr="00A6123E">
        <w:tc>
          <w:tcPr>
            <w:tcW w:w="2016" w:type="dxa"/>
          </w:tcPr>
          <w:p w14:paraId="139618F4" w14:textId="77777777" w:rsidR="0021369F" w:rsidRPr="007B0169" w:rsidRDefault="0021369F" w:rsidP="00A6123E">
            <w:pPr>
              <w:jc w:val="left"/>
            </w:pPr>
            <w:r w:rsidRPr="007B0169">
              <w:t>4.1.1.1.</w:t>
            </w:r>
          </w:p>
        </w:tc>
        <w:tc>
          <w:tcPr>
            <w:tcW w:w="7590" w:type="dxa"/>
          </w:tcPr>
          <w:p w14:paraId="00480F4D" w14:textId="77777777" w:rsidR="0021369F" w:rsidRPr="007B0169" w:rsidRDefault="0021369F" w:rsidP="00A6123E">
            <w:bookmarkStart w:id="97" w:name="_Ref66848261"/>
            <w:r w:rsidRPr="007B0169">
              <w:t>The test shall be carried out by the method described in point 4.2. The gases shall be collected and analysed by the prescribed methods.</w:t>
            </w:r>
            <w:bookmarkEnd w:id="97"/>
          </w:p>
        </w:tc>
      </w:tr>
      <w:tr w:rsidR="0021369F" w:rsidRPr="007B0169" w14:paraId="57487AD2" w14:textId="77777777" w:rsidTr="00A6123E">
        <w:tc>
          <w:tcPr>
            <w:tcW w:w="2016" w:type="dxa"/>
          </w:tcPr>
          <w:p w14:paraId="2A478A71" w14:textId="77777777" w:rsidR="0021369F" w:rsidRPr="007B0169" w:rsidRDefault="0021369F" w:rsidP="00A6123E">
            <w:pPr>
              <w:jc w:val="left"/>
            </w:pPr>
            <w:r w:rsidRPr="007B0169">
              <w:t>4.1.1.2.</w:t>
            </w:r>
          </w:p>
        </w:tc>
        <w:tc>
          <w:tcPr>
            <w:tcW w:w="7590" w:type="dxa"/>
          </w:tcPr>
          <w:p w14:paraId="1596DA7C" w14:textId="77777777" w:rsidR="0021369F" w:rsidRPr="007B0169" w:rsidRDefault="0021369F" w:rsidP="00A6123E">
            <w:r w:rsidRPr="007B0169">
              <w:t>Number of tests</w:t>
            </w:r>
          </w:p>
        </w:tc>
      </w:tr>
      <w:tr w:rsidR="0021369F" w:rsidRPr="007B0169" w14:paraId="7BF39106" w14:textId="77777777" w:rsidTr="00A6123E">
        <w:tc>
          <w:tcPr>
            <w:tcW w:w="2016" w:type="dxa"/>
          </w:tcPr>
          <w:p w14:paraId="129CB7D6" w14:textId="77777777" w:rsidR="0021369F" w:rsidRPr="007B0169" w:rsidRDefault="0021369F" w:rsidP="00A6123E">
            <w:pPr>
              <w:jc w:val="left"/>
            </w:pPr>
            <w:r w:rsidRPr="007B0169">
              <w:t>4.1.1.2.1.</w:t>
            </w:r>
          </w:p>
        </w:tc>
        <w:tc>
          <w:tcPr>
            <w:tcW w:w="7590" w:type="dxa"/>
          </w:tcPr>
          <w:p w14:paraId="214555A6" w14:textId="48A2764D" w:rsidR="0021369F" w:rsidRPr="007B0169" w:rsidRDefault="0021369F" w:rsidP="00A6123E">
            <w:r w:rsidRPr="007B0169">
              <w:t>The number of tests shall be determined as shown in Figure B.2.-4. R</w:t>
            </w:r>
            <w:r w:rsidRPr="007B0169">
              <w:rPr>
                <w:vertAlign w:val="subscript"/>
              </w:rPr>
              <w:t>i1</w:t>
            </w:r>
            <w:r w:rsidRPr="007B0169">
              <w:t xml:space="preserve"> to R</w:t>
            </w:r>
            <w:r w:rsidRPr="007B0169">
              <w:rPr>
                <w:vertAlign w:val="subscript"/>
              </w:rPr>
              <w:t>i3</w:t>
            </w:r>
            <w:r w:rsidRPr="007B0169">
              <w:t xml:space="preserve"> describe the final measurement results for the first (No 1) test to the third (No 3) test and the gaseous pollutant, carbon dioxide emission, fuel / energy consumption or electric range as laid down in Annex B.5. ‘L</w:t>
            </w:r>
            <w:r w:rsidRPr="007B0169">
              <w:rPr>
                <w:vertAlign w:val="subscript"/>
              </w:rPr>
              <w:t>x</w:t>
            </w:r>
            <w:r w:rsidRPr="007B0169">
              <w:t>’ represents the limit values L</w:t>
            </w:r>
            <w:r w:rsidRPr="007B0169">
              <w:rPr>
                <w:vertAlign w:val="subscript"/>
              </w:rPr>
              <w:t>1</w:t>
            </w:r>
            <w:r w:rsidRPr="007B0169">
              <w:t xml:space="preserve"> to L</w:t>
            </w:r>
            <w:r w:rsidRPr="007B0169">
              <w:rPr>
                <w:vertAlign w:val="subscript"/>
              </w:rPr>
              <w:t>5</w:t>
            </w:r>
            <w:r w:rsidRPr="007B0169">
              <w:t xml:space="preserve"> as defined in the emission limits in point B.1.9</w:t>
            </w:r>
            <w:r w:rsidR="00B22C59" w:rsidRPr="007B0169">
              <w:t>.</w:t>
            </w:r>
          </w:p>
        </w:tc>
      </w:tr>
      <w:tr w:rsidR="0021369F" w:rsidRPr="007B0169" w14:paraId="7167BFD1" w14:textId="77777777" w:rsidTr="00A6123E">
        <w:tc>
          <w:tcPr>
            <w:tcW w:w="2016" w:type="dxa"/>
          </w:tcPr>
          <w:p w14:paraId="4A0F9D92" w14:textId="77777777" w:rsidR="0021369F" w:rsidRPr="007B0169" w:rsidRDefault="0021369F" w:rsidP="00A6123E">
            <w:pPr>
              <w:jc w:val="left"/>
            </w:pPr>
            <w:r w:rsidRPr="007B0169">
              <w:t>4.1.1.2.2.</w:t>
            </w:r>
          </w:p>
        </w:tc>
        <w:tc>
          <w:tcPr>
            <w:tcW w:w="7590" w:type="dxa"/>
          </w:tcPr>
          <w:p w14:paraId="541CD6C2" w14:textId="77777777" w:rsidR="0021369F" w:rsidRPr="007B0169" w:rsidRDefault="0021369F" w:rsidP="00A6123E">
            <w:r w:rsidRPr="007B0169">
              <w:t>In each test, the masses of the carbon monoxide, hydrocarbons, nitrogen oxides, carbon dioxide and the fuel consumed during the test shall be determined. The mass of particulate matter shall be determined only for vehicles equipped with a CI or a direct injected PI combustion engine.</w:t>
            </w:r>
          </w:p>
        </w:tc>
      </w:tr>
      <w:tr w:rsidR="0021369F" w:rsidRPr="007B0169" w14:paraId="52B4CE9E" w14:textId="77777777" w:rsidTr="00A6123E">
        <w:tc>
          <w:tcPr>
            <w:tcW w:w="2016" w:type="dxa"/>
          </w:tcPr>
          <w:p w14:paraId="3436B1FB" w14:textId="77777777" w:rsidR="0021369F" w:rsidRPr="007B0169" w:rsidRDefault="0021369F" w:rsidP="00A6123E">
            <w:pPr>
              <w:jc w:val="left"/>
            </w:pPr>
          </w:p>
        </w:tc>
        <w:tc>
          <w:tcPr>
            <w:tcW w:w="7590" w:type="dxa"/>
          </w:tcPr>
          <w:p w14:paraId="3156CA2B" w14:textId="77777777" w:rsidR="0021369F" w:rsidRPr="007B0169" w:rsidRDefault="0021369F" w:rsidP="00A6123E">
            <w:pPr>
              <w:jc w:val="center"/>
            </w:pPr>
            <w:bookmarkStart w:id="98" w:name="_Ref61246289"/>
            <w:bookmarkStart w:id="99" w:name="_Ref66869873"/>
            <w:r w:rsidRPr="007B0169">
              <w:rPr>
                <w:noProof/>
                <w:lang w:val="nl-BE" w:eastAsia="nl-BE"/>
              </w:rPr>
              <w:drawing>
                <wp:inline distT="0" distB="0" distL="0" distR="0" wp14:anchorId="51DE3037" wp14:editId="53EC947B">
                  <wp:extent cx="3429000" cy="72580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1.5.gif"/>
                          <pic:cNvPicPr/>
                        </pic:nvPicPr>
                        <pic:blipFill>
                          <a:blip r:embed="rId45">
                            <a:extLst>
                              <a:ext uri="{28A0092B-C50C-407E-A947-70E740481C1C}">
                                <a14:useLocalDpi xmlns:a14="http://schemas.microsoft.com/office/drawing/2010/main" val="0"/>
                              </a:ext>
                            </a:extLst>
                          </a:blip>
                          <a:stretch>
                            <a:fillRect/>
                          </a:stretch>
                        </pic:blipFill>
                        <pic:spPr>
                          <a:xfrm>
                            <a:off x="0" y="0"/>
                            <a:ext cx="3429000" cy="7258050"/>
                          </a:xfrm>
                          <a:prstGeom prst="rect">
                            <a:avLst/>
                          </a:prstGeom>
                        </pic:spPr>
                      </pic:pic>
                    </a:graphicData>
                  </a:graphic>
                </wp:inline>
              </w:drawing>
            </w:r>
          </w:p>
          <w:p w14:paraId="6996A13F" w14:textId="77777777" w:rsidR="0021369F" w:rsidRPr="007B0169" w:rsidRDefault="0021369F" w:rsidP="00A6123E">
            <w:r w:rsidRPr="007B0169">
              <w:t>Figure</w:t>
            </w:r>
            <w:bookmarkEnd w:id="98"/>
            <w:bookmarkEnd w:id="99"/>
            <w:r w:rsidRPr="007B0169">
              <w:t xml:space="preserve"> B.2.-4: Flowchart for the number of type I tests</w:t>
            </w:r>
          </w:p>
        </w:tc>
      </w:tr>
      <w:tr w:rsidR="0021369F" w:rsidRPr="007B0169" w14:paraId="357944F7" w14:textId="77777777" w:rsidTr="00A6123E">
        <w:tc>
          <w:tcPr>
            <w:tcW w:w="2016" w:type="dxa"/>
          </w:tcPr>
          <w:p w14:paraId="7D677057" w14:textId="77777777" w:rsidR="0021369F" w:rsidRPr="007B0169" w:rsidRDefault="0021369F" w:rsidP="00A6123E">
            <w:pPr>
              <w:jc w:val="left"/>
            </w:pPr>
            <w:r w:rsidRPr="007B0169">
              <w:t>4.2.</w:t>
            </w:r>
          </w:p>
        </w:tc>
        <w:tc>
          <w:tcPr>
            <w:tcW w:w="7590" w:type="dxa"/>
          </w:tcPr>
          <w:p w14:paraId="044DBDDC" w14:textId="77777777" w:rsidR="0021369F" w:rsidRPr="007B0169" w:rsidRDefault="0021369F" w:rsidP="00A6123E">
            <w:bookmarkStart w:id="100" w:name="_Ref37134307"/>
            <w:bookmarkStart w:id="101" w:name="_Ref37310486"/>
            <w:bookmarkStart w:id="102" w:name="_Toc66871764"/>
            <w:bookmarkStart w:id="103" w:name="_Toc66951821"/>
            <w:bookmarkStart w:id="104" w:name="_Toc66953245"/>
            <w:r w:rsidRPr="007B0169">
              <w:t>Type I tests</w:t>
            </w:r>
            <w:bookmarkEnd w:id="100"/>
            <w:bookmarkEnd w:id="101"/>
            <w:bookmarkEnd w:id="102"/>
            <w:bookmarkEnd w:id="103"/>
            <w:bookmarkEnd w:id="104"/>
          </w:p>
        </w:tc>
      </w:tr>
      <w:tr w:rsidR="0021369F" w:rsidRPr="007B0169" w14:paraId="5C2507D2" w14:textId="77777777" w:rsidTr="00A6123E">
        <w:tc>
          <w:tcPr>
            <w:tcW w:w="2016" w:type="dxa"/>
          </w:tcPr>
          <w:p w14:paraId="0857795F" w14:textId="77777777" w:rsidR="0021369F" w:rsidRPr="007B0169" w:rsidRDefault="0021369F" w:rsidP="00A6123E">
            <w:pPr>
              <w:jc w:val="left"/>
            </w:pPr>
            <w:r w:rsidRPr="007B0169">
              <w:lastRenderedPageBreak/>
              <w:t>4.2.1.</w:t>
            </w:r>
          </w:p>
        </w:tc>
        <w:tc>
          <w:tcPr>
            <w:tcW w:w="7590" w:type="dxa"/>
          </w:tcPr>
          <w:p w14:paraId="1ED7E97C" w14:textId="77777777" w:rsidR="0021369F" w:rsidRPr="007B0169" w:rsidRDefault="0021369F" w:rsidP="00A6123E">
            <w:r w:rsidRPr="007B0169">
              <w:t>Introduction</w:t>
            </w:r>
          </w:p>
        </w:tc>
      </w:tr>
      <w:tr w:rsidR="0021369F" w:rsidRPr="007B0169" w14:paraId="0F8A8664" w14:textId="77777777" w:rsidTr="00A6123E">
        <w:tc>
          <w:tcPr>
            <w:tcW w:w="2016" w:type="dxa"/>
          </w:tcPr>
          <w:p w14:paraId="13A9F1F6" w14:textId="77777777" w:rsidR="0021369F" w:rsidRPr="007B0169" w:rsidRDefault="0021369F" w:rsidP="00A6123E">
            <w:pPr>
              <w:jc w:val="left"/>
            </w:pPr>
            <w:r w:rsidRPr="007B0169">
              <w:t>4.2.1.1.</w:t>
            </w:r>
          </w:p>
        </w:tc>
        <w:tc>
          <w:tcPr>
            <w:tcW w:w="7590" w:type="dxa"/>
          </w:tcPr>
          <w:p w14:paraId="79B428B4" w14:textId="77777777" w:rsidR="0021369F" w:rsidRPr="007B0169" w:rsidRDefault="0021369F" w:rsidP="00A6123E">
            <w:r w:rsidRPr="007B0169">
              <w:t>The type I test consists of prescribed sequences of dynamometer preparation, fuelling, parking, and operating conditions.</w:t>
            </w:r>
          </w:p>
        </w:tc>
      </w:tr>
      <w:tr w:rsidR="0021369F" w:rsidRPr="007B0169" w14:paraId="0AC2FA71" w14:textId="77777777" w:rsidTr="00A6123E">
        <w:tc>
          <w:tcPr>
            <w:tcW w:w="2016" w:type="dxa"/>
          </w:tcPr>
          <w:p w14:paraId="50526DB0" w14:textId="77777777" w:rsidR="0021369F" w:rsidRPr="007B0169" w:rsidRDefault="0021369F" w:rsidP="00A6123E">
            <w:pPr>
              <w:jc w:val="left"/>
            </w:pPr>
            <w:r w:rsidRPr="007B0169">
              <w:t>4.2.1.2.</w:t>
            </w:r>
          </w:p>
        </w:tc>
        <w:tc>
          <w:tcPr>
            <w:tcW w:w="7590" w:type="dxa"/>
          </w:tcPr>
          <w:p w14:paraId="0546DE18" w14:textId="77777777" w:rsidR="0021369F" w:rsidRPr="007B0169" w:rsidRDefault="0021369F" w:rsidP="00A6123E">
            <w:r w:rsidRPr="007B0169">
              <w:t>The test is designed to determine hydrocarbon, carbon monoxide, oxides of nitrogen, carbon dioxide, particulate matter mass emissions if applicable and energy efficiency measurements such as fuel / energy consumption as well as electric range while simulating real-world operation. The test consists of engine start-ups and vehicle operation on a chassis dynamometer, through a specified driving cycle. A proportional part of the diluted exhaust emissions is collected continuously for subsequent analysis, using a constant volume (variable dilution) sampler (CVS).</w:t>
            </w:r>
          </w:p>
        </w:tc>
      </w:tr>
      <w:tr w:rsidR="0021369F" w:rsidRPr="007B0169" w14:paraId="3B337CF5" w14:textId="77777777" w:rsidTr="00A6123E">
        <w:tc>
          <w:tcPr>
            <w:tcW w:w="2016" w:type="dxa"/>
          </w:tcPr>
          <w:p w14:paraId="750E6B9B" w14:textId="77777777" w:rsidR="0021369F" w:rsidRPr="007B0169" w:rsidRDefault="0021369F" w:rsidP="00A6123E">
            <w:pPr>
              <w:jc w:val="left"/>
            </w:pPr>
            <w:r w:rsidRPr="007B0169">
              <w:t>4.2.1.3.</w:t>
            </w:r>
          </w:p>
        </w:tc>
        <w:tc>
          <w:tcPr>
            <w:tcW w:w="7590" w:type="dxa"/>
          </w:tcPr>
          <w:p w14:paraId="4543201B" w14:textId="77777777" w:rsidR="0021369F" w:rsidRPr="007B0169" w:rsidRDefault="0021369F" w:rsidP="00A6123E">
            <w:r w:rsidRPr="007B0169">
              <w:t xml:space="preserve">Except in cases of component malfunction or failure, all emission-control systems installed on or incorporated in a </w:t>
            </w:r>
            <w:r w:rsidRPr="007B0169">
              <w:rPr>
                <w:lang w:eastAsia="ja-JP"/>
              </w:rPr>
              <w:t xml:space="preserve">tested </w:t>
            </w:r>
            <w:r w:rsidRPr="007B0169">
              <w:t>vehicle shall be functioning during all procedures.</w:t>
            </w:r>
          </w:p>
        </w:tc>
      </w:tr>
      <w:tr w:rsidR="0021369F" w:rsidRPr="007B0169" w14:paraId="2FD63053" w14:textId="77777777" w:rsidTr="00A6123E">
        <w:tc>
          <w:tcPr>
            <w:tcW w:w="2016" w:type="dxa"/>
          </w:tcPr>
          <w:p w14:paraId="414D91FB" w14:textId="77777777" w:rsidR="0021369F" w:rsidRPr="007B0169" w:rsidRDefault="0021369F" w:rsidP="00A6123E">
            <w:pPr>
              <w:jc w:val="left"/>
            </w:pPr>
            <w:r w:rsidRPr="007B0169">
              <w:t>4.2.1.4.</w:t>
            </w:r>
          </w:p>
        </w:tc>
        <w:tc>
          <w:tcPr>
            <w:tcW w:w="7590" w:type="dxa"/>
          </w:tcPr>
          <w:p w14:paraId="57E60EE4" w14:textId="77777777" w:rsidR="0021369F" w:rsidRPr="007B0169" w:rsidRDefault="0021369F" w:rsidP="00A6123E">
            <w:r w:rsidRPr="007B0169">
              <w:t>Background concentrations are measured for all emission constituents for which emissions measurements are taken. For exhaust testing, this requires sampling and analysis of the dilution air.</w:t>
            </w:r>
          </w:p>
        </w:tc>
      </w:tr>
      <w:tr w:rsidR="0021369F" w:rsidRPr="007B0169" w14:paraId="014E02F2" w14:textId="77777777" w:rsidTr="00A6123E">
        <w:tc>
          <w:tcPr>
            <w:tcW w:w="2016" w:type="dxa"/>
          </w:tcPr>
          <w:p w14:paraId="47089E6B" w14:textId="77777777" w:rsidR="0021369F" w:rsidRPr="007B0169" w:rsidRDefault="0021369F" w:rsidP="00A6123E">
            <w:pPr>
              <w:jc w:val="left"/>
            </w:pPr>
            <w:r w:rsidRPr="007B0169">
              <w:t>4.2.1.5.</w:t>
            </w:r>
          </w:p>
        </w:tc>
        <w:tc>
          <w:tcPr>
            <w:tcW w:w="7590" w:type="dxa"/>
          </w:tcPr>
          <w:p w14:paraId="30B2468A" w14:textId="77777777" w:rsidR="0021369F" w:rsidRPr="007B0169" w:rsidRDefault="0021369F" w:rsidP="00A6123E">
            <w:commentRangeStart w:id="105"/>
            <w:r w:rsidRPr="007B0169">
              <w:t>B</w:t>
            </w:r>
            <w:commentRangeEnd w:id="105"/>
            <w:r w:rsidRPr="007B0169">
              <w:rPr>
                <w:rStyle w:val="CommentReference"/>
                <w:lang w:eastAsia="de-DE"/>
              </w:rPr>
              <w:commentReference w:id="105"/>
            </w:r>
            <w:r w:rsidRPr="007B0169">
              <w:t>ackground particulate mass measurement</w:t>
            </w:r>
          </w:p>
          <w:p w14:paraId="4248E38A" w14:textId="77777777" w:rsidR="0021369F" w:rsidRPr="007B0169" w:rsidRDefault="0021369F" w:rsidP="00A6123E">
            <w:r w:rsidRPr="007B0169">
              <w:t>The particulate background level of the dilution air may be determined by passing filtered dilution air through the particulate filter. This shall be drawn from the same point as the particulate matter sample, if a particulate mass measurement is applicable according to point 4.1.1.2.2. One measurement may be performed prior to or after the test. Particulate mass measurements may be corrected by subtracting the background contribution from the dilution system. The permissible background contribution shall be ≤ 1</w:t>
            </w:r>
            <w:r w:rsidRPr="007B0169">
              <w:rPr>
                <w:w w:val="50"/>
              </w:rPr>
              <w:t xml:space="preserve"> </w:t>
            </w:r>
            <w:r w:rsidRPr="007B0169">
              <w:t>mg/km (or equivalent mass on the filter). If the background contribution exceeds this level, the default figure of 1 mg/km (or equivalent mass on the filter) shall be used. Where subtraction of the background contribution gives a negative result, the particulate mass result shall be considered to be zero.</w:t>
            </w:r>
          </w:p>
        </w:tc>
      </w:tr>
      <w:tr w:rsidR="0021369F" w:rsidRPr="007B0169" w14:paraId="4DED64B6" w14:textId="77777777" w:rsidTr="00A6123E">
        <w:tc>
          <w:tcPr>
            <w:tcW w:w="2016" w:type="dxa"/>
          </w:tcPr>
          <w:p w14:paraId="28D3C147" w14:textId="77777777" w:rsidR="0021369F" w:rsidRPr="007B0169" w:rsidRDefault="0021369F" w:rsidP="00A6123E">
            <w:pPr>
              <w:jc w:val="left"/>
            </w:pPr>
            <w:r w:rsidRPr="007B0169">
              <w:t>4.2.2.</w:t>
            </w:r>
          </w:p>
        </w:tc>
        <w:tc>
          <w:tcPr>
            <w:tcW w:w="7590" w:type="dxa"/>
          </w:tcPr>
          <w:p w14:paraId="5EAA7F95" w14:textId="77777777" w:rsidR="0021369F" w:rsidRPr="007B0169" w:rsidRDefault="0021369F" w:rsidP="00A6123E">
            <w:bookmarkStart w:id="106" w:name="_Ref37136570"/>
            <w:bookmarkStart w:id="107" w:name="_Toc66871766"/>
            <w:bookmarkStart w:id="108" w:name="_Toc66951823"/>
            <w:bookmarkStart w:id="109" w:name="_Toc66953247"/>
            <w:r w:rsidRPr="007B0169">
              <w:t>Dynamometer settings and verification</w:t>
            </w:r>
            <w:bookmarkEnd w:id="106"/>
            <w:bookmarkEnd w:id="107"/>
            <w:bookmarkEnd w:id="108"/>
            <w:bookmarkEnd w:id="109"/>
          </w:p>
        </w:tc>
      </w:tr>
      <w:tr w:rsidR="0021369F" w:rsidRPr="007B0169" w14:paraId="7BA952D1" w14:textId="77777777" w:rsidTr="00A6123E">
        <w:tc>
          <w:tcPr>
            <w:tcW w:w="2016" w:type="dxa"/>
          </w:tcPr>
          <w:p w14:paraId="273D79BA" w14:textId="77777777" w:rsidR="0021369F" w:rsidRPr="007B0169" w:rsidRDefault="0021369F" w:rsidP="00A6123E">
            <w:pPr>
              <w:jc w:val="left"/>
            </w:pPr>
            <w:r w:rsidRPr="007B0169">
              <w:t>4.2.2.1.</w:t>
            </w:r>
          </w:p>
        </w:tc>
        <w:tc>
          <w:tcPr>
            <w:tcW w:w="7590" w:type="dxa"/>
          </w:tcPr>
          <w:p w14:paraId="7C73A5B7" w14:textId="77777777" w:rsidR="0021369F" w:rsidRPr="007B0169" w:rsidRDefault="0021369F" w:rsidP="00A6123E">
            <w:r w:rsidRPr="007B0169">
              <w:t>Test vehicle preparation</w:t>
            </w:r>
          </w:p>
        </w:tc>
      </w:tr>
      <w:tr w:rsidR="0021369F" w:rsidRPr="007B0169" w14:paraId="1EB33A7D" w14:textId="77777777" w:rsidTr="00A6123E">
        <w:tc>
          <w:tcPr>
            <w:tcW w:w="2016" w:type="dxa"/>
          </w:tcPr>
          <w:p w14:paraId="29DB0700" w14:textId="77777777" w:rsidR="0021369F" w:rsidRPr="007B0169" w:rsidRDefault="0021369F" w:rsidP="00A6123E">
            <w:pPr>
              <w:jc w:val="left"/>
            </w:pPr>
            <w:r w:rsidRPr="007B0169">
              <w:t>4.2.2.1.1.</w:t>
            </w:r>
          </w:p>
        </w:tc>
        <w:tc>
          <w:tcPr>
            <w:tcW w:w="7590" w:type="dxa"/>
          </w:tcPr>
          <w:p w14:paraId="52A85434" w14:textId="77777777" w:rsidR="0021369F" w:rsidRPr="007B0169" w:rsidRDefault="0021369F" w:rsidP="00A6123E">
            <w:r w:rsidRPr="007B0169">
              <w:t>The manufacturer shall provide additional fittings and adapters, as required to accommodate a fuel drain at the lowest point possible in the tanks as installed on the vehicle, and to provide for exhaust sample collection.</w:t>
            </w:r>
          </w:p>
        </w:tc>
      </w:tr>
      <w:tr w:rsidR="0021369F" w:rsidRPr="007B0169" w14:paraId="4B465F4F" w14:textId="77777777" w:rsidTr="00A6123E">
        <w:tc>
          <w:tcPr>
            <w:tcW w:w="2016" w:type="dxa"/>
          </w:tcPr>
          <w:p w14:paraId="5CD7A0F4" w14:textId="77777777" w:rsidR="0021369F" w:rsidRPr="007B0169" w:rsidRDefault="0021369F" w:rsidP="00A6123E">
            <w:pPr>
              <w:jc w:val="left"/>
            </w:pPr>
            <w:r w:rsidRPr="007B0169">
              <w:t>4.2.2.1.2.</w:t>
            </w:r>
          </w:p>
        </w:tc>
        <w:tc>
          <w:tcPr>
            <w:tcW w:w="7590" w:type="dxa"/>
          </w:tcPr>
          <w:p w14:paraId="57469EC9" w14:textId="77777777" w:rsidR="0021369F" w:rsidRPr="007B0169" w:rsidRDefault="0021369F" w:rsidP="00A6123E">
            <w:r w:rsidRPr="007B0169">
              <w:t xml:space="preserve">The tyre pressures shall be adjusted to the manufacturer’s specifications to the satisfaction of the technical service or so that the speed of the vehicle during the road test and the vehicle speed obtained on the chassis </w:t>
            </w:r>
            <w:r w:rsidRPr="007B0169">
              <w:lastRenderedPageBreak/>
              <w:t>dynamometer are equal.</w:t>
            </w:r>
          </w:p>
        </w:tc>
      </w:tr>
      <w:tr w:rsidR="0021369F" w:rsidRPr="007B0169" w14:paraId="5BC6D71D" w14:textId="77777777" w:rsidTr="00A6123E">
        <w:tc>
          <w:tcPr>
            <w:tcW w:w="2016" w:type="dxa"/>
          </w:tcPr>
          <w:p w14:paraId="65C32ED1" w14:textId="77777777" w:rsidR="0021369F" w:rsidRPr="007B0169" w:rsidRDefault="0021369F" w:rsidP="00A6123E">
            <w:pPr>
              <w:jc w:val="left"/>
            </w:pPr>
            <w:r w:rsidRPr="007B0169">
              <w:lastRenderedPageBreak/>
              <w:t>4.2.2.1.3.</w:t>
            </w:r>
          </w:p>
        </w:tc>
        <w:tc>
          <w:tcPr>
            <w:tcW w:w="7590" w:type="dxa"/>
          </w:tcPr>
          <w:p w14:paraId="0BE7EEF5" w14:textId="77777777" w:rsidR="0021369F" w:rsidRPr="007B0169" w:rsidRDefault="0021369F" w:rsidP="00A6123E">
            <w:r w:rsidRPr="007B0169">
              <w:t>The test vehicle shall be warmed up on the chassis dynamometer to the same condition as it was during the road test.</w:t>
            </w:r>
          </w:p>
        </w:tc>
      </w:tr>
      <w:tr w:rsidR="0021369F" w:rsidRPr="007B0169" w14:paraId="5A3FA897" w14:textId="77777777" w:rsidTr="00A6123E">
        <w:tc>
          <w:tcPr>
            <w:tcW w:w="2016" w:type="dxa"/>
          </w:tcPr>
          <w:p w14:paraId="76375085" w14:textId="77777777" w:rsidR="0021369F" w:rsidRPr="007B0169" w:rsidRDefault="0021369F" w:rsidP="00A6123E">
            <w:pPr>
              <w:jc w:val="left"/>
            </w:pPr>
            <w:r w:rsidRPr="007B0169">
              <w:t>4.2.2.2.</w:t>
            </w:r>
          </w:p>
        </w:tc>
        <w:tc>
          <w:tcPr>
            <w:tcW w:w="7590" w:type="dxa"/>
          </w:tcPr>
          <w:p w14:paraId="4318E81E" w14:textId="77777777" w:rsidR="0021369F" w:rsidRPr="007B0169" w:rsidRDefault="0021369F" w:rsidP="00A6123E">
            <w:bookmarkStart w:id="110" w:name="_Ref37057791"/>
            <w:bookmarkStart w:id="111" w:name="_Ref56519695"/>
            <w:r w:rsidRPr="007B0169">
              <w:t>Chassis dynamometer preparation</w:t>
            </w:r>
            <w:bookmarkEnd w:id="110"/>
            <w:r w:rsidRPr="007B0169">
              <w:t>, if settings are derived from on-road coast-down measurements</w:t>
            </w:r>
            <w:bookmarkEnd w:id="111"/>
          </w:p>
          <w:p w14:paraId="2D8D8CA8" w14:textId="77777777" w:rsidR="0021369F" w:rsidRPr="007B0169" w:rsidRDefault="0021369F" w:rsidP="00A6123E">
            <w:r w:rsidRPr="007B0169">
              <w:t>Before the test, the chassis dynamometer shall be appropriately warmed up to the stabilised frictional force F</w:t>
            </w:r>
            <w:r w:rsidRPr="007B0169">
              <w:rPr>
                <w:position w:val="-4"/>
              </w:rPr>
              <w:t>f</w:t>
            </w:r>
            <w:r w:rsidRPr="007B0169">
              <w:t>. The load on the chassis dynamometer F</w:t>
            </w:r>
            <w:r w:rsidRPr="007B0169">
              <w:rPr>
                <w:position w:val="-4"/>
                <w:lang w:eastAsia="ja-JP"/>
              </w:rPr>
              <w:t>E</w:t>
            </w:r>
            <w:r w:rsidRPr="007B0169">
              <w:t xml:space="preserve"> is, in view of its construction, composed of the total friction loss F</w:t>
            </w:r>
            <w:r w:rsidRPr="007B0169">
              <w:rPr>
                <w:position w:val="-4"/>
              </w:rPr>
              <w:t>f</w:t>
            </w:r>
            <w:r w:rsidRPr="007B0169">
              <w:t>, which is the sum of the chassis dynamometer rotating frictional resistance, the tyre rolling resistance, the frictional resistance of the rotating parts in the powertrain of the vehicle and the braking force of the power absorbing unit (pau) F</w:t>
            </w:r>
            <w:r w:rsidRPr="007B0169">
              <w:rPr>
                <w:position w:val="-4"/>
                <w:lang w:eastAsia="ja-JP"/>
              </w:rPr>
              <w:t>pau</w:t>
            </w:r>
            <w:r w:rsidRPr="007B0169">
              <w:t>, as in the following equation:</w:t>
            </w:r>
          </w:p>
          <w:p w14:paraId="2A59E6FE" w14:textId="77777777" w:rsidR="0021369F" w:rsidRPr="007B0169" w:rsidRDefault="0021369F" w:rsidP="00A6123E">
            <w:r w:rsidRPr="007B0169">
              <w:t>Equation B.2.-16:</w:t>
            </w:r>
          </w:p>
          <w:p w14:paraId="55FF6F92" w14:textId="77777777" w:rsidR="0021369F" w:rsidRPr="007B0169" w:rsidRDefault="0021369F" w:rsidP="00A6123E">
            <w:pPr>
              <w:rPr>
                <w:position w:val="-14"/>
              </w:rPr>
            </w:pPr>
            <w:r w:rsidRPr="007B0169">
              <w:rPr>
                <w:noProof/>
                <w:position w:val="-14"/>
                <w:lang w:val="nl-BE" w:eastAsia="nl-BE"/>
              </w:rPr>
              <w:drawing>
                <wp:inline distT="0" distB="0" distL="0" distR="0" wp14:anchorId="36091F1B" wp14:editId="16FB2248">
                  <wp:extent cx="800100" cy="2190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p>
          <w:p w14:paraId="436810F3" w14:textId="77777777" w:rsidR="0021369F" w:rsidRPr="007B0169" w:rsidRDefault="0021369F" w:rsidP="00A6123E">
            <w:r w:rsidRPr="007B0169">
              <w:t>The target running resistance force F</w:t>
            </w:r>
            <w:r w:rsidRPr="007B0169">
              <w:rPr>
                <w:position w:val="6"/>
              </w:rPr>
              <w:t>*</w:t>
            </w:r>
            <w:r w:rsidRPr="007B0169">
              <w:t xml:space="preserve"> derived from Annex B.6.4. and; for a vehicle equipped with one wheel on the powered axle Annex B.6.5. or for a vehicle with two or more wheels on the powered axles Annex B.6.6., shall be reproduced on the chassis dynamometer in accordance with the vehicle speed, i.e.:</w:t>
            </w:r>
          </w:p>
          <w:p w14:paraId="0A5F1D1D" w14:textId="77777777" w:rsidR="0021369F" w:rsidRPr="007B0169" w:rsidRDefault="0021369F" w:rsidP="00A6123E">
            <w:r w:rsidRPr="007B0169">
              <w:t>Equation B.2.-17</w:t>
            </w:r>
          </w:p>
          <w:p w14:paraId="7DEC850C" w14:textId="77777777" w:rsidR="0021369F" w:rsidRPr="007B0169" w:rsidRDefault="0021369F" w:rsidP="00A6123E">
            <w:pPr>
              <w:rPr>
                <w:position w:val="-12"/>
              </w:rPr>
            </w:pPr>
            <w:r w:rsidRPr="007B0169">
              <w:rPr>
                <w:noProof/>
                <w:position w:val="-12"/>
                <w:lang w:val="nl-BE" w:eastAsia="nl-BE"/>
              </w:rPr>
              <w:drawing>
                <wp:inline distT="0" distB="0" distL="0" distR="0" wp14:anchorId="3B5EE4F8" wp14:editId="4282DC81">
                  <wp:extent cx="962025" cy="2190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p w14:paraId="75B9214E" w14:textId="77777777" w:rsidR="0021369F" w:rsidRPr="007B0169" w:rsidRDefault="0021369F" w:rsidP="00A6123E">
            <w:r w:rsidRPr="007B0169">
              <w:t>The total friction loss F</w:t>
            </w:r>
            <w:r w:rsidRPr="007B0169">
              <w:rPr>
                <w:position w:val="-4"/>
              </w:rPr>
              <w:t>f</w:t>
            </w:r>
            <w:r w:rsidRPr="007B0169">
              <w:t xml:space="preserve"> on the chassis dynamometer shall be measured by the method in point 4.2.2.2.1. or 4.2.2.2.2.</w:t>
            </w:r>
          </w:p>
        </w:tc>
      </w:tr>
      <w:tr w:rsidR="0021369F" w:rsidRPr="007B0169" w14:paraId="21384C4A" w14:textId="77777777" w:rsidTr="00A6123E">
        <w:tc>
          <w:tcPr>
            <w:tcW w:w="2016" w:type="dxa"/>
          </w:tcPr>
          <w:p w14:paraId="5733A16A" w14:textId="77777777" w:rsidR="0021369F" w:rsidRPr="007B0169" w:rsidRDefault="0021369F" w:rsidP="00A6123E">
            <w:pPr>
              <w:jc w:val="left"/>
            </w:pPr>
            <w:r w:rsidRPr="007B0169">
              <w:t>4.2.2.2.1.</w:t>
            </w:r>
          </w:p>
        </w:tc>
        <w:tc>
          <w:tcPr>
            <w:tcW w:w="7590" w:type="dxa"/>
          </w:tcPr>
          <w:p w14:paraId="72C4434F" w14:textId="77777777" w:rsidR="0021369F" w:rsidRPr="007B0169" w:rsidRDefault="0021369F" w:rsidP="00A6123E">
            <w:bookmarkStart w:id="112" w:name="_Ref37057778"/>
            <w:r w:rsidRPr="007B0169">
              <w:t>Motoring by chassis dynamometer</w:t>
            </w:r>
            <w:bookmarkEnd w:id="112"/>
          </w:p>
          <w:p w14:paraId="6E572BCD" w14:textId="77777777" w:rsidR="0021369F" w:rsidRPr="007B0169" w:rsidRDefault="0021369F" w:rsidP="00A6123E">
            <w:r w:rsidRPr="007B0169">
              <w:t>This method applies only to chassis dynamometers capable of driving an vehicle. The test vehicle shall be driven steadily by the chassis dynamometer at the reference speed v</w:t>
            </w:r>
            <w:r w:rsidRPr="007B0169">
              <w:rPr>
                <w:position w:val="-4"/>
                <w:vertAlign w:val="subscript"/>
              </w:rPr>
              <w:t>0</w:t>
            </w:r>
            <w:r w:rsidRPr="007B0169">
              <w:t xml:space="preserve"> with the drive train engaged and the clutch disengaged. The total friction loss F</w:t>
            </w:r>
            <w:r w:rsidRPr="007B0169">
              <w:rPr>
                <w:position w:val="-4"/>
              </w:rPr>
              <w:t>f</w:t>
            </w:r>
            <w:r w:rsidRPr="007B0169">
              <w:t xml:space="preserve"> (v</w:t>
            </w:r>
            <w:r w:rsidRPr="007B0169">
              <w:rPr>
                <w:position w:val="-4"/>
                <w:vertAlign w:val="subscript"/>
              </w:rPr>
              <w:t>0</w:t>
            </w:r>
            <w:r w:rsidRPr="007B0169">
              <w:t>) at the reference speed v</w:t>
            </w:r>
            <w:r w:rsidRPr="007B0169">
              <w:rPr>
                <w:position w:val="-4"/>
                <w:vertAlign w:val="subscript"/>
              </w:rPr>
              <w:t>0</w:t>
            </w:r>
            <w:r w:rsidRPr="007B0169">
              <w:t xml:space="preserve"> is given by the chassis dynamometer force.</w:t>
            </w:r>
          </w:p>
        </w:tc>
      </w:tr>
      <w:tr w:rsidR="0021369F" w:rsidRPr="007B0169" w14:paraId="4E855392" w14:textId="77777777" w:rsidTr="00A6123E">
        <w:tc>
          <w:tcPr>
            <w:tcW w:w="2016" w:type="dxa"/>
          </w:tcPr>
          <w:p w14:paraId="07D36D41" w14:textId="77777777" w:rsidR="0021369F" w:rsidRPr="007B0169" w:rsidRDefault="0021369F" w:rsidP="00A6123E">
            <w:pPr>
              <w:jc w:val="left"/>
            </w:pPr>
            <w:r w:rsidRPr="007B0169">
              <w:t>4.2.2.2.2.</w:t>
            </w:r>
          </w:p>
        </w:tc>
        <w:tc>
          <w:tcPr>
            <w:tcW w:w="7590" w:type="dxa"/>
          </w:tcPr>
          <w:p w14:paraId="55131D32" w14:textId="77777777" w:rsidR="0021369F" w:rsidRPr="007B0169" w:rsidRDefault="0021369F" w:rsidP="00A6123E">
            <w:r w:rsidRPr="007B0169">
              <w:t>Coast-down without absorption</w:t>
            </w:r>
          </w:p>
          <w:p w14:paraId="5953E50C" w14:textId="77777777" w:rsidR="0021369F" w:rsidRPr="007B0169" w:rsidRDefault="0021369F" w:rsidP="00A6123E">
            <w:r w:rsidRPr="007B0169">
              <w:t>The method for measuring the coast-down time is the coast-down method for the measurement of the total friction loss F</w:t>
            </w:r>
            <w:r w:rsidRPr="007B0169">
              <w:rPr>
                <w:position w:val="-4"/>
              </w:rPr>
              <w:t>f</w:t>
            </w:r>
            <w:r w:rsidRPr="007B0169">
              <w:t xml:space="preserve">. The vehicle coast-down shall be performed on the chassis dynamometer by the procedure described in Annexes B.6.4. and B.6.5. for a vehicle equipped with one wheel on the powered axle and Annexes B.6.4. and B.6.6. for a vehicle equipped with two or more wheels on the powered axles, with zero chassis dynamometer </w:t>
            </w:r>
            <w:r w:rsidRPr="007B0169">
              <w:lastRenderedPageBreak/>
              <w:t xml:space="preserve">absorption. The coast-down time </w:t>
            </w:r>
            <w:r w:rsidRPr="007B0169">
              <w:sym w:font="Symbol" w:char="F044"/>
            </w:r>
            <w:r w:rsidRPr="007B0169">
              <w:t>t</w:t>
            </w:r>
            <w:r w:rsidRPr="007B0169">
              <w:rPr>
                <w:position w:val="-6"/>
              </w:rPr>
              <w:t>i</w:t>
            </w:r>
            <w:r w:rsidRPr="007B0169">
              <w:t xml:space="preserve"> corresponding to the reference speed v</w:t>
            </w:r>
            <w:r w:rsidRPr="007B0169">
              <w:rPr>
                <w:position w:val="-4"/>
              </w:rPr>
              <w:t>0</w:t>
            </w:r>
            <w:r w:rsidRPr="007B0169">
              <w:t xml:space="preserve"> shall be measured. The measurement shall be carried out at least three times, and the mean coast-down time </w:t>
            </w:r>
            <w:r w:rsidRPr="007B0169">
              <w:rPr>
                <w:noProof/>
                <w:position w:val="-6"/>
                <w:lang w:val="nl-BE" w:eastAsia="nl-BE"/>
              </w:rPr>
              <w:drawing>
                <wp:inline distT="0" distB="0" distL="0" distR="0" wp14:anchorId="3152159C" wp14:editId="3513C5DC">
                  <wp:extent cx="114300" cy="2190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7B0169">
              <w:t xml:space="preserve"> shall be calculated using the following equation:</w:t>
            </w:r>
          </w:p>
          <w:p w14:paraId="0286EE0E" w14:textId="77777777" w:rsidR="0021369F" w:rsidRPr="007B0169" w:rsidRDefault="0021369F" w:rsidP="00A6123E">
            <w:r w:rsidRPr="007B0169">
              <w:t>Equation B.2.-18:</w:t>
            </w:r>
          </w:p>
          <w:p w14:paraId="0D6749C2" w14:textId="77777777" w:rsidR="0021369F" w:rsidRPr="007B0169" w:rsidRDefault="0021369F" w:rsidP="00A6123E">
            <w:r w:rsidRPr="007B0169">
              <w:rPr>
                <w:noProof/>
                <w:position w:val="-32"/>
                <w:lang w:val="nl-BE" w:eastAsia="nl-BE"/>
              </w:rPr>
              <w:drawing>
                <wp:inline distT="0" distB="0" distL="0" distR="0" wp14:anchorId="529A47A3" wp14:editId="03BB1355">
                  <wp:extent cx="800100" cy="438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0100" cy="438150"/>
                          </a:xfrm>
                          <a:prstGeom prst="rect">
                            <a:avLst/>
                          </a:prstGeom>
                          <a:noFill/>
                          <a:ln>
                            <a:noFill/>
                          </a:ln>
                        </pic:spPr>
                      </pic:pic>
                    </a:graphicData>
                  </a:graphic>
                </wp:inline>
              </w:drawing>
            </w:r>
          </w:p>
        </w:tc>
      </w:tr>
      <w:tr w:rsidR="0021369F" w:rsidRPr="007B0169" w14:paraId="24C27851" w14:textId="77777777" w:rsidTr="00A6123E">
        <w:tc>
          <w:tcPr>
            <w:tcW w:w="2016" w:type="dxa"/>
          </w:tcPr>
          <w:p w14:paraId="6BE3EC71" w14:textId="77777777" w:rsidR="0021369F" w:rsidRPr="007B0169" w:rsidRDefault="0021369F" w:rsidP="00A6123E">
            <w:pPr>
              <w:jc w:val="left"/>
            </w:pPr>
            <w:r w:rsidRPr="007B0169">
              <w:lastRenderedPageBreak/>
              <w:t>4.2.2.2.3.</w:t>
            </w:r>
          </w:p>
        </w:tc>
        <w:tc>
          <w:tcPr>
            <w:tcW w:w="7590" w:type="dxa"/>
          </w:tcPr>
          <w:p w14:paraId="21F2942D" w14:textId="77777777" w:rsidR="0021369F" w:rsidRPr="007B0169" w:rsidRDefault="0021369F" w:rsidP="00A6123E">
            <w:bookmarkStart w:id="113" w:name="_Ref37058404"/>
            <w:bookmarkStart w:id="114" w:name="_Ref40326646"/>
            <w:r w:rsidRPr="007B0169">
              <w:t>Total friction loss</w:t>
            </w:r>
            <w:bookmarkEnd w:id="113"/>
            <w:bookmarkEnd w:id="114"/>
          </w:p>
          <w:p w14:paraId="722B5631" w14:textId="77777777" w:rsidR="0021369F" w:rsidRPr="007B0169" w:rsidRDefault="0021369F" w:rsidP="00A6123E">
            <w:r w:rsidRPr="007B0169">
              <w:t>The total friction loss F</w:t>
            </w:r>
            <w:r w:rsidRPr="007B0169">
              <w:rPr>
                <w:position w:val="-6"/>
              </w:rPr>
              <w:t>f</w:t>
            </w:r>
            <w:r w:rsidRPr="007B0169">
              <w:rPr>
                <w:vertAlign w:val="subscript"/>
              </w:rPr>
              <w:t>(v</w:t>
            </w:r>
            <w:r w:rsidRPr="007B0169">
              <w:rPr>
                <w:position w:val="-6"/>
                <w:vertAlign w:val="subscript"/>
              </w:rPr>
              <w:t>0</w:t>
            </w:r>
            <w:r w:rsidRPr="007B0169">
              <w:rPr>
                <w:vertAlign w:val="subscript"/>
              </w:rPr>
              <w:t>)</w:t>
            </w:r>
            <w:r w:rsidRPr="007B0169">
              <w:t xml:space="preserve"> at the reference speed v</w:t>
            </w:r>
            <w:r w:rsidRPr="007B0169">
              <w:rPr>
                <w:position w:val="-6"/>
                <w:vertAlign w:val="subscript"/>
              </w:rPr>
              <w:t>0</w:t>
            </w:r>
            <w:r w:rsidRPr="007B0169">
              <w:t xml:space="preserve"> is calculated using the following equation:</w:t>
            </w:r>
          </w:p>
          <w:p w14:paraId="03967976" w14:textId="77777777" w:rsidR="0021369F" w:rsidRPr="007B0169" w:rsidRDefault="0021369F" w:rsidP="00A6123E">
            <w:r w:rsidRPr="007B0169">
              <w:t>Equation B.2.-19:</w:t>
            </w:r>
          </w:p>
          <w:p w14:paraId="3EBE474F" w14:textId="77777777" w:rsidR="0021369F" w:rsidRPr="007B0169" w:rsidRDefault="0021369F" w:rsidP="00A6123E">
            <w:r w:rsidRPr="007B0169">
              <w:rPr>
                <w:noProof/>
                <w:position w:val="-24"/>
                <w:lang w:val="nl-BE" w:eastAsia="nl-BE"/>
              </w:rPr>
              <w:drawing>
                <wp:inline distT="0" distB="0" distL="0" distR="0" wp14:anchorId="3AE1528F" wp14:editId="71291801">
                  <wp:extent cx="1704975" cy="3333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tc>
      </w:tr>
      <w:tr w:rsidR="0021369F" w:rsidRPr="007B0169" w14:paraId="4166F228" w14:textId="77777777" w:rsidTr="00A6123E">
        <w:tc>
          <w:tcPr>
            <w:tcW w:w="2016" w:type="dxa"/>
          </w:tcPr>
          <w:p w14:paraId="538E945D" w14:textId="77777777" w:rsidR="0021369F" w:rsidRPr="007B0169" w:rsidRDefault="0021369F" w:rsidP="00A6123E">
            <w:pPr>
              <w:jc w:val="left"/>
            </w:pPr>
            <w:r w:rsidRPr="007B0169">
              <w:t>4.2.2.2.4.</w:t>
            </w:r>
          </w:p>
        </w:tc>
        <w:tc>
          <w:tcPr>
            <w:tcW w:w="7590" w:type="dxa"/>
          </w:tcPr>
          <w:p w14:paraId="1FDEA4EE" w14:textId="77777777" w:rsidR="0021369F" w:rsidRPr="007B0169" w:rsidRDefault="0021369F" w:rsidP="00A6123E">
            <w:bookmarkStart w:id="115" w:name="_Ref37058173"/>
            <w:r w:rsidRPr="007B0169">
              <w:t>Calculation of power-absorption unit force</w:t>
            </w:r>
            <w:bookmarkEnd w:id="115"/>
          </w:p>
          <w:p w14:paraId="3B69FC94" w14:textId="77777777" w:rsidR="0021369F" w:rsidRPr="007B0169" w:rsidRDefault="0021369F" w:rsidP="00A6123E">
            <w:r w:rsidRPr="007B0169">
              <w:t>The force F</w:t>
            </w:r>
            <w:r w:rsidRPr="007B0169">
              <w:rPr>
                <w:position w:val="-4"/>
              </w:rPr>
              <w:t>pau</w:t>
            </w:r>
            <w:r w:rsidRPr="007B0169">
              <w:t>(v</w:t>
            </w:r>
            <w:r w:rsidRPr="007B0169">
              <w:rPr>
                <w:position w:val="-4"/>
                <w:vertAlign w:val="subscript"/>
              </w:rPr>
              <w:t>0</w:t>
            </w:r>
            <w:r w:rsidRPr="007B0169">
              <w:t>) to be absorbed by the chassis dynamometer at the reference speed v</w:t>
            </w:r>
            <w:r w:rsidRPr="007B0169">
              <w:rPr>
                <w:position w:val="-4"/>
                <w:vertAlign w:val="subscript"/>
              </w:rPr>
              <w:t>0</w:t>
            </w:r>
            <w:r w:rsidRPr="007B0169">
              <w:t xml:space="preserve"> is calculated by subtracting F</w:t>
            </w:r>
            <w:r w:rsidRPr="007B0169">
              <w:rPr>
                <w:position w:val="-4"/>
              </w:rPr>
              <w:t>f</w:t>
            </w:r>
            <w:r w:rsidRPr="007B0169">
              <w:rPr>
                <w:vertAlign w:val="subscript"/>
              </w:rPr>
              <w:t>(v</w:t>
            </w:r>
            <w:r w:rsidRPr="007B0169">
              <w:rPr>
                <w:position w:val="-4"/>
                <w:vertAlign w:val="subscript"/>
              </w:rPr>
              <w:t>0</w:t>
            </w:r>
            <w:r w:rsidRPr="007B0169">
              <w:rPr>
                <w:vertAlign w:val="subscript"/>
              </w:rPr>
              <w:t>)</w:t>
            </w:r>
            <w:r w:rsidRPr="007B0169">
              <w:t xml:space="preserve"> from the target running resistance force F</w:t>
            </w:r>
            <w:r w:rsidRPr="007B0169">
              <w:rPr>
                <w:position w:val="6"/>
              </w:rPr>
              <w:t>*</w:t>
            </w:r>
            <w:r w:rsidRPr="007B0169">
              <w:t>(v</w:t>
            </w:r>
            <w:r w:rsidRPr="007B0169">
              <w:rPr>
                <w:position w:val="-4"/>
                <w:vertAlign w:val="subscript"/>
              </w:rPr>
              <w:t>0</w:t>
            </w:r>
            <w:r w:rsidRPr="007B0169">
              <w:t>) as shown in the following equation:</w:t>
            </w:r>
          </w:p>
          <w:p w14:paraId="6C0B837E" w14:textId="77777777" w:rsidR="0021369F" w:rsidRPr="007B0169" w:rsidRDefault="0021369F" w:rsidP="00A6123E">
            <w:r w:rsidRPr="007B0169">
              <w:t>Equation B.2.-20:</w:t>
            </w:r>
          </w:p>
          <w:p w14:paraId="10C06ECA" w14:textId="77777777" w:rsidR="0021369F" w:rsidRPr="007B0169" w:rsidRDefault="0021369F" w:rsidP="00A6123E">
            <w:r w:rsidRPr="007B0169">
              <w:rPr>
                <w:noProof/>
                <w:position w:val="-14"/>
                <w:lang w:val="nl-BE" w:eastAsia="nl-BE"/>
              </w:rPr>
              <w:drawing>
                <wp:inline distT="0" distB="0" distL="0" distR="0" wp14:anchorId="508AD952" wp14:editId="79BFFB79">
                  <wp:extent cx="1647825" cy="2476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47825" cy="247650"/>
                          </a:xfrm>
                          <a:prstGeom prst="rect">
                            <a:avLst/>
                          </a:prstGeom>
                          <a:noFill/>
                          <a:ln>
                            <a:noFill/>
                          </a:ln>
                        </pic:spPr>
                      </pic:pic>
                    </a:graphicData>
                  </a:graphic>
                </wp:inline>
              </w:drawing>
            </w:r>
          </w:p>
        </w:tc>
      </w:tr>
      <w:tr w:rsidR="0021369F" w:rsidRPr="007B0169" w14:paraId="7C9CD88A" w14:textId="77777777" w:rsidTr="00A6123E">
        <w:tc>
          <w:tcPr>
            <w:tcW w:w="2016" w:type="dxa"/>
          </w:tcPr>
          <w:p w14:paraId="2564B9E8" w14:textId="77777777" w:rsidR="0021369F" w:rsidRPr="007B0169" w:rsidRDefault="0021369F" w:rsidP="00A6123E">
            <w:pPr>
              <w:jc w:val="left"/>
            </w:pPr>
            <w:r w:rsidRPr="007B0169">
              <w:t>4.2.2.2.5.</w:t>
            </w:r>
          </w:p>
        </w:tc>
        <w:tc>
          <w:tcPr>
            <w:tcW w:w="7590" w:type="dxa"/>
          </w:tcPr>
          <w:p w14:paraId="243CB6CD" w14:textId="77777777" w:rsidR="0021369F" w:rsidRPr="007B0169" w:rsidRDefault="0021369F" w:rsidP="00A6123E">
            <w:r w:rsidRPr="007B0169">
              <w:t>Chassis dynamometer setting</w:t>
            </w:r>
          </w:p>
          <w:p w14:paraId="483D8ED2" w14:textId="167D422F" w:rsidR="0021369F" w:rsidRPr="007B0169" w:rsidRDefault="0021369F" w:rsidP="00AE2FF7">
            <w:r w:rsidRPr="007B0169">
              <w:t>Depending on its type, the chassis dynamometer shall be set by one of the methods described in points 4.2.2.2.5.1. to 4.2.2.2.5.4. The chosen setting shall be applied to the pollutant and CO</w:t>
            </w:r>
            <w:r w:rsidRPr="007B0169">
              <w:rPr>
                <w:vertAlign w:val="subscript"/>
              </w:rPr>
              <w:t>2</w:t>
            </w:r>
            <w:r w:rsidRPr="007B0169">
              <w:t xml:space="preserve"> emission measurements as well as for the energy efficiency measurements (fuel /energy consumption and electric range) laid down in Annex B.5</w:t>
            </w:r>
            <w:r w:rsidR="00B22C59" w:rsidRPr="007B0169">
              <w:t>.</w:t>
            </w:r>
          </w:p>
        </w:tc>
      </w:tr>
      <w:tr w:rsidR="0021369F" w:rsidRPr="007B0169" w14:paraId="47C41BE3" w14:textId="77777777" w:rsidTr="00A6123E">
        <w:tc>
          <w:tcPr>
            <w:tcW w:w="2016" w:type="dxa"/>
          </w:tcPr>
          <w:p w14:paraId="282C2690" w14:textId="77777777" w:rsidR="0021369F" w:rsidRPr="007B0169" w:rsidRDefault="0021369F" w:rsidP="00A6123E">
            <w:pPr>
              <w:jc w:val="left"/>
            </w:pPr>
            <w:r w:rsidRPr="007B0169">
              <w:t>4.2.2.2.5.1.</w:t>
            </w:r>
          </w:p>
        </w:tc>
        <w:tc>
          <w:tcPr>
            <w:tcW w:w="7590" w:type="dxa"/>
          </w:tcPr>
          <w:p w14:paraId="40D02287" w14:textId="77777777" w:rsidR="0021369F" w:rsidRPr="007B0169" w:rsidRDefault="0021369F" w:rsidP="00A6123E">
            <w:bookmarkStart w:id="116" w:name="_Ref40326376"/>
            <w:r w:rsidRPr="007B0169">
              <w:t>Chassis dynamometer with polygonal function</w:t>
            </w:r>
            <w:bookmarkEnd w:id="116"/>
          </w:p>
          <w:p w14:paraId="0BC96213" w14:textId="77777777" w:rsidR="0021369F" w:rsidRPr="007B0169" w:rsidRDefault="0021369F" w:rsidP="00A6123E">
            <w:r w:rsidRPr="007B0169">
              <w:t>In the case of a chassis dynamometer with polygonal function, in which the absorption characteristics are determined by load values at several speed points, at least three specified speeds, including the reference speed, shall be chosen as the setting points. At each setting point, the chassis dynamometer shall be set to the value F</w:t>
            </w:r>
            <w:r w:rsidRPr="007B0169">
              <w:rPr>
                <w:position w:val="-4"/>
              </w:rPr>
              <w:t>pau</w:t>
            </w:r>
            <w:r w:rsidRPr="007B0169">
              <w:t xml:space="preserve"> (v</w:t>
            </w:r>
            <w:r w:rsidRPr="007B0169">
              <w:rPr>
                <w:position w:val="-4"/>
                <w:vertAlign w:val="subscript"/>
                <w:lang w:eastAsia="ja-JP"/>
              </w:rPr>
              <w:t>j</w:t>
            </w:r>
            <w:r w:rsidRPr="007B0169">
              <w:t>) obtained in point 4.2.2.2.4.</w:t>
            </w:r>
          </w:p>
        </w:tc>
      </w:tr>
      <w:tr w:rsidR="0021369F" w:rsidRPr="007B0169" w14:paraId="1E9E08BA" w14:textId="77777777" w:rsidTr="00A6123E">
        <w:tc>
          <w:tcPr>
            <w:tcW w:w="2016" w:type="dxa"/>
          </w:tcPr>
          <w:p w14:paraId="496EBB04" w14:textId="77777777" w:rsidR="0021369F" w:rsidRPr="007B0169" w:rsidRDefault="0021369F" w:rsidP="00A6123E">
            <w:pPr>
              <w:jc w:val="left"/>
            </w:pPr>
            <w:r w:rsidRPr="007B0169">
              <w:t>4.2.2.2.5.2.</w:t>
            </w:r>
          </w:p>
        </w:tc>
        <w:tc>
          <w:tcPr>
            <w:tcW w:w="7590" w:type="dxa"/>
          </w:tcPr>
          <w:p w14:paraId="38096358" w14:textId="77777777" w:rsidR="0021369F" w:rsidRPr="007B0169" w:rsidRDefault="0021369F" w:rsidP="00A6123E">
            <w:r w:rsidRPr="007B0169">
              <w:t>Chassis dynamometer with coefficient control</w:t>
            </w:r>
          </w:p>
          <w:p w14:paraId="5B34E71B" w14:textId="77777777" w:rsidR="0021369F" w:rsidRPr="007B0169" w:rsidRDefault="0021369F" w:rsidP="00A6123E">
            <w:r w:rsidRPr="007B0169">
              <w:t xml:space="preserve">In the case of a chassis dynamometer with coefficient control, in which the absorption characteristics are determined by given coefficients of a </w:t>
            </w:r>
            <w:r w:rsidRPr="007B0169">
              <w:lastRenderedPageBreak/>
              <w:t>polynomial function, the value of F</w:t>
            </w:r>
            <w:r w:rsidRPr="007B0169">
              <w:rPr>
                <w:position w:val="-4"/>
              </w:rPr>
              <w:t>pau</w:t>
            </w:r>
            <w:r w:rsidRPr="007B0169">
              <w:t xml:space="preserve"> (v</w:t>
            </w:r>
            <w:r w:rsidRPr="007B0169">
              <w:rPr>
                <w:position w:val="-4"/>
                <w:vertAlign w:val="subscript"/>
              </w:rPr>
              <w:t>j</w:t>
            </w:r>
            <w:r w:rsidRPr="007B0169">
              <w:t>) at each specified speed shall be calculated by the procedure in point 4.2.2.2.</w:t>
            </w:r>
          </w:p>
          <w:p w14:paraId="1792E33C" w14:textId="77777777" w:rsidR="0021369F" w:rsidRPr="007B0169" w:rsidRDefault="0021369F" w:rsidP="00A6123E">
            <w:r w:rsidRPr="007B0169">
              <w:t>Assuming the load characteristics to be:</w:t>
            </w:r>
          </w:p>
          <w:p w14:paraId="792421E7" w14:textId="77777777" w:rsidR="0021369F" w:rsidRPr="007B0169" w:rsidRDefault="0021369F" w:rsidP="00A6123E">
            <w:r w:rsidRPr="007B0169">
              <w:t>Equation B.2.-21:</w:t>
            </w:r>
          </w:p>
          <w:p w14:paraId="7A358217" w14:textId="77777777" w:rsidR="0021369F" w:rsidRPr="007B0169" w:rsidRDefault="0021369F" w:rsidP="00A6123E">
            <w:pPr>
              <w:rPr>
                <w:position w:val="-14"/>
              </w:rPr>
            </w:pPr>
            <w:r w:rsidRPr="007B0169">
              <w:rPr>
                <w:noProof/>
                <w:position w:val="-14"/>
                <w:lang w:val="nl-BE" w:eastAsia="nl-BE"/>
              </w:rPr>
              <w:drawing>
                <wp:inline distT="0" distB="0" distL="0" distR="0" wp14:anchorId="551F453F" wp14:editId="2BB05821">
                  <wp:extent cx="1590675" cy="2476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0675" cy="247650"/>
                          </a:xfrm>
                          <a:prstGeom prst="rect">
                            <a:avLst/>
                          </a:prstGeom>
                          <a:noFill/>
                          <a:ln>
                            <a:noFill/>
                          </a:ln>
                        </pic:spPr>
                      </pic:pic>
                    </a:graphicData>
                  </a:graphic>
                </wp:inline>
              </w:drawing>
            </w:r>
          </w:p>
          <w:p w14:paraId="71CCB133" w14:textId="77777777" w:rsidR="0021369F" w:rsidRPr="007B0169" w:rsidRDefault="0021369F" w:rsidP="00A6123E">
            <w:r w:rsidRPr="007B0169">
              <w:t>where:</w:t>
            </w:r>
          </w:p>
          <w:p w14:paraId="54B6F3AD" w14:textId="77777777" w:rsidR="0021369F" w:rsidRPr="007B0169" w:rsidRDefault="0021369F" w:rsidP="00A6123E">
            <w:r w:rsidRPr="007B0169">
              <w:t>the coefficients a, b and c shall be determined by the polynomial regression method.</w:t>
            </w:r>
          </w:p>
          <w:p w14:paraId="09AF2152" w14:textId="77777777" w:rsidR="0021369F" w:rsidRPr="007B0169" w:rsidRDefault="0021369F" w:rsidP="00A6123E">
            <w:r w:rsidRPr="007B0169">
              <w:t>The chassis dynamometer shall be set to the coefficients a, b and c obtained by the polynomial regression method.</w:t>
            </w:r>
          </w:p>
        </w:tc>
      </w:tr>
      <w:tr w:rsidR="0021369F" w:rsidRPr="007B0169" w14:paraId="2BB58BB3" w14:textId="77777777" w:rsidTr="00A6123E">
        <w:tc>
          <w:tcPr>
            <w:tcW w:w="2016" w:type="dxa"/>
          </w:tcPr>
          <w:p w14:paraId="2FC19B6B" w14:textId="77777777" w:rsidR="0021369F" w:rsidRPr="007B0169" w:rsidRDefault="0021369F" w:rsidP="00A6123E">
            <w:pPr>
              <w:jc w:val="left"/>
            </w:pPr>
            <w:r w:rsidRPr="007B0169">
              <w:lastRenderedPageBreak/>
              <w:t>4.2.2.2.5.3.</w:t>
            </w:r>
          </w:p>
        </w:tc>
        <w:tc>
          <w:tcPr>
            <w:tcW w:w="7590" w:type="dxa"/>
          </w:tcPr>
          <w:p w14:paraId="3174152A" w14:textId="77777777" w:rsidR="0021369F" w:rsidRPr="007B0169" w:rsidRDefault="0021369F" w:rsidP="00A6123E">
            <w:r w:rsidRPr="007B0169">
              <w:t>Chassis dynamometer with F</w:t>
            </w:r>
            <w:r w:rsidRPr="007B0169">
              <w:rPr>
                <w:position w:val="6"/>
              </w:rPr>
              <w:t>*</w:t>
            </w:r>
            <w:r w:rsidRPr="007B0169">
              <w:t xml:space="preserve"> polygonal digital setter</w:t>
            </w:r>
          </w:p>
          <w:p w14:paraId="4D5CB610" w14:textId="77777777" w:rsidR="0021369F" w:rsidRPr="007B0169" w:rsidRDefault="0021369F" w:rsidP="00A6123E">
            <w:r w:rsidRPr="007B0169">
              <w:t>In the case of a chassis dynamometer with a polygonal digital setter, where a central processor unit is incorporated in the system, F</w:t>
            </w:r>
            <w:r w:rsidRPr="007B0169">
              <w:rPr>
                <w:position w:val="4"/>
              </w:rPr>
              <w:t>*</w:t>
            </w:r>
            <w:r w:rsidRPr="007B0169">
              <w:t xml:space="preserve">is input directly, and </w:t>
            </w:r>
            <w:r w:rsidRPr="007B0169">
              <w:sym w:font="Symbol" w:char="F044"/>
            </w:r>
            <w:r w:rsidRPr="007B0169">
              <w:t>t</w:t>
            </w:r>
            <w:r w:rsidRPr="007B0169">
              <w:rPr>
                <w:position w:val="-4"/>
              </w:rPr>
              <w:t>i</w:t>
            </w:r>
            <w:r w:rsidRPr="007B0169">
              <w:t>, F</w:t>
            </w:r>
            <w:r w:rsidRPr="007B0169">
              <w:rPr>
                <w:position w:val="-4"/>
              </w:rPr>
              <w:t xml:space="preserve">f </w:t>
            </w:r>
            <w:r w:rsidRPr="007B0169">
              <w:t>and F</w:t>
            </w:r>
            <w:r w:rsidRPr="007B0169">
              <w:rPr>
                <w:position w:val="-4"/>
              </w:rPr>
              <w:t>pau</w:t>
            </w:r>
            <w:r w:rsidRPr="007B0169">
              <w:t xml:space="preserve"> are automatically measured and calculated to set the chassis dynamometer to the target running resistance force:</w:t>
            </w:r>
          </w:p>
          <w:p w14:paraId="78C15A6D" w14:textId="77777777" w:rsidR="0021369F" w:rsidRPr="007B0169" w:rsidRDefault="0021369F" w:rsidP="00A6123E">
            <w:r w:rsidRPr="007B0169">
              <w:t>Equation B.2.-22:</w:t>
            </w:r>
          </w:p>
          <w:p w14:paraId="2CB706E7" w14:textId="0DE0148B" w:rsidR="0021369F" w:rsidRPr="007B0169" w:rsidRDefault="0021369F" w:rsidP="00A6123E">
            <w:r w:rsidRPr="007B0169">
              <w:rPr>
                <w:noProof/>
                <w:position w:val="-12"/>
                <w:lang w:val="nl-BE" w:eastAsia="nl-BE"/>
              </w:rPr>
              <w:drawing>
                <wp:inline distT="0" distB="0" distL="0" distR="0" wp14:anchorId="14B38C3B" wp14:editId="52F14B3C">
                  <wp:extent cx="1057275" cy="2381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p>
          <w:p w14:paraId="049096C6" w14:textId="77777777" w:rsidR="0021369F" w:rsidRPr="007B0169" w:rsidRDefault="0021369F" w:rsidP="00A6123E">
            <w:r w:rsidRPr="007B0169">
              <w:t>In this case, several points in succession are directly input digitally from the data set of F</w:t>
            </w:r>
            <w:r w:rsidRPr="007B0169">
              <w:rPr>
                <w:position w:val="4"/>
              </w:rPr>
              <w:t>*</w:t>
            </w:r>
            <w:r w:rsidRPr="007B0169">
              <w:rPr>
                <w:position w:val="-4"/>
              </w:rPr>
              <w:t>j</w:t>
            </w:r>
            <w:r w:rsidRPr="007B0169">
              <w:t xml:space="preserve"> and v</w:t>
            </w:r>
            <w:r w:rsidRPr="007B0169">
              <w:rPr>
                <w:position w:val="-4"/>
                <w:vertAlign w:val="subscript"/>
              </w:rPr>
              <w:t>j</w:t>
            </w:r>
            <w:r w:rsidRPr="007B0169">
              <w:t xml:space="preserve">, the coast-down is performed and the coast-down time </w:t>
            </w:r>
            <w:r w:rsidRPr="007B0169">
              <w:sym w:font="Symbol" w:char="F044"/>
            </w:r>
            <w:r w:rsidRPr="007B0169">
              <w:t>t</w:t>
            </w:r>
            <w:r w:rsidRPr="007B0169">
              <w:rPr>
                <w:position w:val="-4"/>
              </w:rPr>
              <w:t xml:space="preserve">j </w:t>
            </w:r>
            <w:r w:rsidRPr="007B0169">
              <w:t>is measured. After the coast-down test has been repeated several times, F</w:t>
            </w:r>
            <w:r w:rsidRPr="007B0169">
              <w:rPr>
                <w:position w:val="-4"/>
              </w:rPr>
              <w:t>pau</w:t>
            </w:r>
            <w:r w:rsidRPr="007B0169">
              <w:t xml:space="preserve"> is automatically calculated and set at vehicle speed intervals of 0.1 km/h, in the following sequence:</w:t>
            </w:r>
          </w:p>
          <w:p w14:paraId="39F4EF04" w14:textId="77777777" w:rsidR="0021369F" w:rsidRPr="007B0169" w:rsidRDefault="0021369F" w:rsidP="00A6123E">
            <w:r w:rsidRPr="007B0169">
              <w:t>Equation B2.-23:</w:t>
            </w:r>
          </w:p>
          <w:p w14:paraId="04823211" w14:textId="77777777" w:rsidR="0021369F" w:rsidRPr="007B0169" w:rsidRDefault="0021369F" w:rsidP="00A6123E">
            <w:pPr>
              <w:rPr>
                <w:position w:val="-30"/>
              </w:rPr>
            </w:pPr>
            <w:r w:rsidRPr="007B0169">
              <w:rPr>
                <w:noProof/>
                <w:position w:val="-30"/>
                <w:lang w:val="nl-BE" w:eastAsia="nl-BE"/>
              </w:rPr>
              <w:drawing>
                <wp:inline distT="0" distB="0" distL="0" distR="0" wp14:anchorId="2731C674" wp14:editId="3B970929">
                  <wp:extent cx="1809750" cy="3333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9750" cy="333375"/>
                          </a:xfrm>
                          <a:prstGeom prst="rect">
                            <a:avLst/>
                          </a:prstGeom>
                          <a:noFill/>
                          <a:ln>
                            <a:noFill/>
                          </a:ln>
                        </pic:spPr>
                      </pic:pic>
                    </a:graphicData>
                  </a:graphic>
                </wp:inline>
              </w:drawing>
            </w:r>
          </w:p>
          <w:p w14:paraId="11C75FD7" w14:textId="77777777" w:rsidR="0021369F" w:rsidRPr="007B0169" w:rsidRDefault="0021369F" w:rsidP="00A6123E">
            <w:r w:rsidRPr="007B0169">
              <w:t>Equation B.2.-24:</w:t>
            </w:r>
          </w:p>
          <w:p w14:paraId="28B46E49" w14:textId="77777777" w:rsidR="0021369F" w:rsidRPr="007B0169" w:rsidRDefault="0021369F" w:rsidP="00A6123E">
            <w:pPr>
              <w:rPr>
                <w:position w:val="-30"/>
              </w:rPr>
            </w:pPr>
            <w:r w:rsidRPr="007B0169">
              <w:rPr>
                <w:noProof/>
                <w:position w:val="-30"/>
                <w:lang w:val="nl-BE" w:eastAsia="nl-BE"/>
              </w:rPr>
              <w:drawing>
                <wp:inline distT="0" distB="0" distL="0" distR="0" wp14:anchorId="2C474C80" wp14:editId="464EA5D6">
                  <wp:extent cx="1809750" cy="3333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9750" cy="333375"/>
                          </a:xfrm>
                          <a:prstGeom prst="rect">
                            <a:avLst/>
                          </a:prstGeom>
                          <a:noFill/>
                          <a:ln>
                            <a:noFill/>
                          </a:ln>
                        </pic:spPr>
                      </pic:pic>
                    </a:graphicData>
                  </a:graphic>
                </wp:inline>
              </w:drawing>
            </w:r>
          </w:p>
          <w:p w14:paraId="2CF79C52" w14:textId="77777777" w:rsidR="0021369F" w:rsidRPr="007B0169" w:rsidRDefault="0021369F" w:rsidP="00A6123E">
            <w:r w:rsidRPr="007B0169">
              <w:t>Equation B.2.-25:</w:t>
            </w:r>
          </w:p>
          <w:p w14:paraId="3234B94D" w14:textId="77777777" w:rsidR="0021369F" w:rsidRPr="007B0169" w:rsidRDefault="0021369F" w:rsidP="00A6123E">
            <w:r w:rsidRPr="007B0169">
              <w:rPr>
                <w:noProof/>
                <w:position w:val="-14"/>
                <w:lang w:val="nl-BE" w:eastAsia="nl-BE"/>
              </w:rPr>
              <w:drawing>
                <wp:inline distT="0" distB="0" distL="0" distR="0" wp14:anchorId="523CECB1" wp14:editId="06511600">
                  <wp:extent cx="800100" cy="247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p>
        </w:tc>
      </w:tr>
      <w:tr w:rsidR="0021369F" w:rsidRPr="007B0169" w14:paraId="69503F2B" w14:textId="77777777" w:rsidTr="00A6123E">
        <w:tc>
          <w:tcPr>
            <w:tcW w:w="2016" w:type="dxa"/>
          </w:tcPr>
          <w:p w14:paraId="6EBD2BDD" w14:textId="77777777" w:rsidR="0021369F" w:rsidRPr="007B0169" w:rsidRDefault="0021369F" w:rsidP="00A6123E">
            <w:pPr>
              <w:jc w:val="left"/>
            </w:pPr>
            <w:r w:rsidRPr="007B0169">
              <w:t>4.2.2.2.5.4.</w:t>
            </w:r>
          </w:p>
        </w:tc>
        <w:tc>
          <w:tcPr>
            <w:tcW w:w="7590" w:type="dxa"/>
          </w:tcPr>
          <w:p w14:paraId="6A48B551" w14:textId="77777777" w:rsidR="0021369F" w:rsidRPr="007B0169" w:rsidRDefault="0021369F" w:rsidP="00A6123E">
            <w:bookmarkStart w:id="117" w:name="_Ref40326392"/>
            <w:r w:rsidRPr="007B0169">
              <w:t>Chassis dynamometer with f</w:t>
            </w:r>
            <w:r w:rsidRPr="007B0169">
              <w:rPr>
                <w:position w:val="6"/>
              </w:rPr>
              <w:t>*</w:t>
            </w:r>
            <w:r w:rsidRPr="007B0169">
              <w:rPr>
                <w:position w:val="-6"/>
              </w:rPr>
              <w:t>0</w:t>
            </w:r>
            <w:r w:rsidRPr="007B0169">
              <w:t>, f</w:t>
            </w:r>
            <w:r w:rsidRPr="007B0169">
              <w:rPr>
                <w:position w:val="6"/>
              </w:rPr>
              <w:t>*</w:t>
            </w:r>
            <w:r w:rsidRPr="007B0169">
              <w:rPr>
                <w:position w:val="-6"/>
              </w:rPr>
              <w:t>2</w:t>
            </w:r>
            <w:r w:rsidRPr="007B0169">
              <w:t xml:space="preserve"> coefficient digital setter</w:t>
            </w:r>
            <w:bookmarkEnd w:id="117"/>
          </w:p>
          <w:p w14:paraId="0260E42F" w14:textId="655E339E" w:rsidR="0021369F" w:rsidRPr="007B0169" w:rsidRDefault="0021369F" w:rsidP="00A6123E">
            <w:r w:rsidRPr="007B0169">
              <w:t xml:space="preserve">In the case of a chassis dynamometer with a coefficient digital setter, where a central processor unit is incorporated in the system, the target running </w:t>
            </w:r>
            <w:r w:rsidRPr="007B0169">
              <w:lastRenderedPageBreak/>
              <w:t xml:space="preserve">resistance force </w:t>
            </w:r>
            <w:r w:rsidRPr="007B0169">
              <w:rPr>
                <w:noProof/>
                <w:position w:val="-12"/>
                <w:lang w:val="nl-BE" w:eastAsia="nl-BE"/>
              </w:rPr>
              <w:drawing>
                <wp:inline distT="0" distB="0" distL="0" distR="0" wp14:anchorId="47176808" wp14:editId="3A54E190">
                  <wp:extent cx="1057275" cy="23812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r w:rsidRPr="007B0169">
              <w:t xml:space="preserve"> is automatically set on the chassis dynamometer.</w:t>
            </w:r>
          </w:p>
          <w:p w14:paraId="5A1E86EF" w14:textId="77777777" w:rsidR="0021369F" w:rsidRPr="007B0169" w:rsidRDefault="0021369F" w:rsidP="00A6123E">
            <w:r w:rsidRPr="007B0169">
              <w:t>In this case, the coefficients f</w:t>
            </w:r>
            <w:r w:rsidRPr="007B0169">
              <w:rPr>
                <w:position w:val="6"/>
              </w:rPr>
              <w:t>*</w:t>
            </w:r>
            <w:r w:rsidRPr="007B0169">
              <w:rPr>
                <w:position w:val="-4"/>
              </w:rPr>
              <w:t>0</w:t>
            </w:r>
            <w:r w:rsidRPr="007B0169">
              <w:t xml:space="preserve"> and f</w:t>
            </w:r>
            <w:r w:rsidRPr="007B0169">
              <w:rPr>
                <w:position w:val="6"/>
              </w:rPr>
              <w:t>*</w:t>
            </w:r>
            <w:r w:rsidRPr="007B0169">
              <w:rPr>
                <w:position w:val="-4"/>
              </w:rPr>
              <w:t xml:space="preserve">2 </w:t>
            </w:r>
            <w:r w:rsidRPr="007B0169">
              <w:t xml:space="preserve">are directly input digitally; the coast-down is performed and the coast-down time </w:t>
            </w:r>
            <w:r w:rsidRPr="007B0169">
              <w:sym w:font="Symbol" w:char="F044"/>
            </w:r>
            <w:r w:rsidRPr="007B0169">
              <w:t>t</w:t>
            </w:r>
            <w:r w:rsidRPr="007B0169">
              <w:rPr>
                <w:position w:val="-4"/>
              </w:rPr>
              <w:t>i</w:t>
            </w:r>
            <w:r w:rsidRPr="007B0169">
              <w:t xml:space="preserve"> is measured. F</w:t>
            </w:r>
            <w:r w:rsidRPr="007B0169">
              <w:rPr>
                <w:position w:val="-4"/>
              </w:rPr>
              <w:t>pau</w:t>
            </w:r>
            <w:r w:rsidRPr="007B0169">
              <w:t xml:space="preserve"> is automatically calculated and set at vehicle speed intervals of 0.06 km/h, in the following sequence:</w:t>
            </w:r>
          </w:p>
          <w:p w14:paraId="602B70F1" w14:textId="77777777" w:rsidR="0021369F" w:rsidRPr="007B0169" w:rsidRDefault="0021369F" w:rsidP="00A6123E">
            <w:r w:rsidRPr="007B0169">
              <w:t>Equation B.2.-26:</w:t>
            </w:r>
          </w:p>
          <w:p w14:paraId="7D98B087" w14:textId="77777777" w:rsidR="0021369F" w:rsidRPr="007B0169" w:rsidRDefault="0021369F" w:rsidP="00A6123E">
            <w:r w:rsidRPr="007B0169">
              <w:rPr>
                <w:noProof/>
                <w:position w:val="-30"/>
                <w:lang w:val="nl-BE" w:eastAsia="nl-BE"/>
              </w:rPr>
              <w:drawing>
                <wp:inline distT="0" distB="0" distL="0" distR="0" wp14:anchorId="6FC5AD5A" wp14:editId="0D984E1C">
                  <wp:extent cx="1704975" cy="3333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p w14:paraId="65B92938" w14:textId="77777777" w:rsidR="0021369F" w:rsidRPr="007B0169" w:rsidRDefault="0021369F" w:rsidP="00A6123E">
            <w:r w:rsidRPr="007B0169">
              <w:t>Equation B.2.-27:</w:t>
            </w:r>
          </w:p>
          <w:p w14:paraId="0B6F450E" w14:textId="77777777" w:rsidR="0021369F" w:rsidRPr="007B0169" w:rsidRDefault="0021369F" w:rsidP="00A6123E">
            <w:r w:rsidRPr="007B0169">
              <w:rPr>
                <w:noProof/>
                <w:position w:val="-30"/>
                <w:lang w:val="nl-BE" w:eastAsia="nl-BE"/>
              </w:rPr>
              <w:drawing>
                <wp:inline distT="0" distB="0" distL="0" distR="0" wp14:anchorId="26F937C1" wp14:editId="41DCA7B4">
                  <wp:extent cx="1704975" cy="3333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p w14:paraId="46B8D94A" w14:textId="77777777" w:rsidR="0021369F" w:rsidRPr="007B0169" w:rsidRDefault="0021369F" w:rsidP="00A6123E">
            <w:r w:rsidRPr="007B0169">
              <w:t>Equation B.2.-28:</w:t>
            </w:r>
          </w:p>
          <w:p w14:paraId="3C74D65B" w14:textId="77777777" w:rsidR="0021369F" w:rsidRPr="007B0169" w:rsidRDefault="0021369F" w:rsidP="00A6123E">
            <w:r w:rsidRPr="007B0169">
              <w:rPr>
                <w:noProof/>
                <w:position w:val="-14"/>
                <w:lang w:val="nl-BE" w:eastAsia="nl-BE"/>
              </w:rPr>
              <w:drawing>
                <wp:inline distT="0" distB="0" distL="0" distR="0" wp14:anchorId="491A6DE5" wp14:editId="15F6CB4D">
                  <wp:extent cx="800100" cy="247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p>
        </w:tc>
      </w:tr>
      <w:tr w:rsidR="0021369F" w:rsidRPr="007B0169" w14:paraId="2251EDA7" w14:textId="77777777" w:rsidTr="00A6123E">
        <w:tc>
          <w:tcPr>
            <w:tcW w:w="2016" w:type="dxa"/>
            <w:vAlign w:val="center"/>
          </w:tcPr>
          <w:p w14:paraId="469433DB" w14:textId="77777777" w:rsidR="0021369F" w:rsidRPr="007B0169" w:rsidRDefault="0021369F" w:rsidP="00A6123E">
            <w:pPr>
              <w:jc w:val="left"/>
            </w:pPr>
            <w:r w:rsidRPr="007B0169">
              <w:lastRenderedPageBreak/>
              <w:t>4.2.2.2.6.</w:t>
            </w:r>
          </w:p>
        </w:tc>
        <w:tc>
          <w:tcPr>
            <w:tcW w:w="7590" w:type="dxa"/>
          </w:tcPr>
          <w:p w14:paraId="3E962D3A" w14:textId="77777777" w:rsidR="0021369F" w:rsidRPr="007B0169" w:rsidRDefault="0021369F" w:rsidP="00A6123E">
            <w:r w:rsidRPr="007B0169">
              <w:t>Dynamometer settings verification</w:t>
            </w:r>
          </w:p>
        </w:tc>
      </w:tr>
      <w:tr w:rsidR="0021369F" w:rsidRPr="007B0169" w14:paraId="23990DF4" w14:textId="77777777" w:rsidTr="00A6123E">
        <w:tc>
          <w:tcPr>
            <w:tcW w:w="2016" w:type="dxa"/>
          </w:tcPr>
          <w:p w14:paraId="3C16E281" w14:textId="77777777" w:rsidR="0021369F" w:rsidRPr="007B0169" w:rsidRDefault="0021369F" w:rsidP="00A6123E">
            <w:pPr>
              <w:jc w:val="left"/>
            </w:pPr>
            <w:r w:rsidRPr="007B0169">
              <w:t>4.2.2.2.6.1.</w:t>
            </w:r>
          </w:p>
        </w:tc>
        <w:tc>
          <w:tcPr>
            <w:tcW w:w="7590" w:type="dxa"/>
          </w:tcPr>
          <w:p w14:paraId="54FC499A" w14:textId="77777777" w:rsidR="0021369F" w:rsidRPr="007B0169" w:rsidRDefault="0021369F" w:rsidP="00A6123E">
            <w:bookmarkStart w:id="118" w:name="_Ref37059413"/>
            <w:r w:rsidRPr="007B0169">
              <w:t>Verification test</w:t>
            </w:r>
            <w:bookmarkEnd w:id="118"/>
          </w:p>
          <w:p w14:paraId="6DA07182" w14:textId="77777777" w:rsidR="0021369F" w:rsidRPr="007B0169" w:rsidRDefault="0021369F" w:rsidP="00A6123E">
            <w:r w:rsidRPr="007B0169">
              <w:t xml:space="preserve">Immediately after the initial setting, the coast-down time </w:t>
            </w:r>
            <w:r w:rsidRPr="007B0169">
              <w:sym w:font="Symbol" w:char="F044"/>
            </w:r>
            <w:r w:rsidRPr="007B0169">
              <w:t>t</w:t>
            </w:r>
            <w:r w:rsidRPr="007B0169">
              <w:rPr>
                <w:position w:val="-4"/>
              </w:rPr>
              <w:t>E</w:t>
            </w:r>
            <w:r w:rsidRPr="007B0169">
              <w:t xml:space="preserve"> on the chassis dynamometer corresponding to the reference vehicle speed (v</w:t>
            </w:r>
            <w:r w:rsidRPr="007B0169">
              <w:rPr>
                <w:position w:val="-6"/>
                <w:vertAlign w:val="subscript"/>
              </w:rPr>
              <w:t>0</w:t>
            </w:r>
            <w:r w:rsidRPr="007B0169">
              <w:t xml:space="preserve">) shall be measured by the procedure set out in Annexes B.6.4. and B.6.5. for a vehicle equipped with one wheel on the powered axle and in Annexes B.6.4. and B.6.6. for a vehicle with two or more wheels on the powered axles. The measurement shall be carried out at least three times, and the mean coast-down time </w:t>
            </w:r>
            <w:r w:rsidRPr="007B0169">
              <w:sym w:font="Symbol" w:char="F044"/>
            </w:r>
            <w:r w:rsidRPr="007B0169">
              <w:t>t</w:t>
            </w:r>
            <w:r w:rsidRPr="007B0169">
              <w:rPr>
                <w:position w:val="-4"/>
                <w:vertAlign w:val="subscript"/>
              </w:rPr>
              <w:t>E</w:t>
            </w:r>
            <w:r w:rsidRPr="007B0169">
              <w:t xml:space="preserve"> shall be calculated from the results. The set running resistance force at the reference vehicle speed, F</w:t>
            </w:r>
            <w:r w:rsidRPr="007B0169">
              <w:rPr>
                <w:position w:val="-4"/>
              </w:rPr>
              <w:t>E</w:t>
            </w:r>
            <w:r w:rsidRPr="007B0169">
              <w:t xml:space="preserve"> (v</w:t>
            </w:r>
            <w:r w:rsidRPr="007B0169">
              <w:rPr>
                <w:position w:val="-4"/>
                <w:vertAlign w:val="subscript"/>
              </w:rPr>
              <w:t>0</w:t>
            </w:r>
            <w:r w:rsidRPr="007B0169">
              <w:t>) on the chassis dynamometer is calculated by the following equation:</w:t>
            </w:r>
          </w:p>
          <w:p w14:paraId="3F2F7CE4" w14:textId="77777777" w:rsidR="0021369F" w:rsidRPr="007B0169" w:rsidRDefault="0021369F" w:rsidP="00A6123E">
            <w:r w:rsidRPr="007B0169">
              <w:t>Equation B.2.-29:</w:t>
            </w:r>
          </w:p>
          <w:p w14:paraId="1BD709A0" w14:textId="77777777" w:rsidR="0021369F" w:rsidRPr="007B0169" w:rsidRDefault="0021369F" w:rsidP="00A6123E">
            <w:r w:rsidRPr="007B0169">
              <w:rPr>
                <w:noProof/>
                <w:position w:val="-30"/>
                <w:lang w:val="nl-BE" w:eastAsia="nl-BE"/>
              </w:rPr>
              <w:drawing>
                <wp:inline distT="0" distB="0" distL="0" distR="0" wp14:anchorId="37E20C09" wp14:editId="75F47E8C">
                  <wp:extent cx="1704975" cy="3333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tc>
      </w:tr>
      <w:tr w:rsidR="0021369F" w:rsidRPr="007B0169" w14:paraId="1BBFF93A" w14:textId="77777777" w:rsidTr="00A6123E">
        <w:tc>
          <w:tcPr>
            <w:tcW w:w="2016" w:type="dxa"/>
          </w:tcPr>
          <w:p w14:paraId="41B9006A" w14:textId="77777777" w:rsidR="0021369F" w:rsidRPr="007B0169" w:rsidRDefault="0021369F" w:rsidP="00A6123E">
            <w:pPr>
              <w:jc w:val="left"/>
            </w:pPr>
            <w:r w:rsidRPr="007B0169">
              <w:t>4.2.2.2.6.2.</w:t>
            </w:r>
          </w:p>
        </w:tc>
        <w:tc>
          <w:tcPr>
            <w:tcW w:w="7590" w:type="dxa"/>
          </w:tcPr>
          <w:p w14:paraId="7151B3E1" w14:textId="77777777" w:rsidR="0021369F" w:rsidRPr="007B0169" w:rsidRDefault="0021369F" w:rsidP="00A6123E">
            <w:r w:rsidRPr="007B0169">
              <w:t>Calculation of setting error</w:t>
            </w:r>
          </w:p>
          <w:p w14:paraId="666EA29E" w14:textId="77777777" w:rsidR="0021369F" w:rsidRPr="007B0169" w:rsidRDefault="0021369F" w:rsidP="00A6123E">
            <w:r w:rsidRPr="007B0169">
              <w:t>The setting error ε is calculated by the following equation:</w:t>
            </w:r>
          </w:p>
          <w:p w14:paraId="3D61662F" w14:textId="77777777" w:rsidR="0021369F" w:rsidRPr="007B0169" w:rsidRDefault="0021369F" w:rsidP="00A6123E">
            <w:r w:rsidRPr="007B0169">
              <w:t>Equation B.2.-30:</w:t>
            </w:r>
          </w:p>
          <w:p w14:paraId="5C99EA4C" w14:textId="77777777" w:rsidR="0021369F" w:rsidRPr="007B0169" w:rsidRDefault="0021369F" w:rsidP="00A6123E">
            <w:pPr>
              <w:rPr>
                <w:position w:val="-30"/>
              </w:rPr>
            </w:pPr>
            <w:r w:rsidRPr="007B0169">
              <w:rPr>
                <w:noProof/>
                <w:position w:val="-30"/>
                <w:lang w:val="nl-BE" w:eastAsia="nl-BE"/>
              </w:rPr>
              <w:drawing>
                <wp:inline distT="0" distB="0" distL="0" distR="0" wp14:anchorId="3FA7B36D" wp14:editId="1F9B2C19">
                  <wp:extent cx="1619250" cy="4953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19250" cy="495300"/>
                          </a:xfrm>
                          <a:prstGeom prst="rect">
                            <a:avLst/>
                          </a:prstGeom>
                          <a:noFill/>
                          <a:ln>
                            <a:noFill/>
                          </a:ln>
                        </pic:spPr>
                      </pic:pic>
                    </a:graphicData>
                  </a:graphic>
                </wp:inline>
              </w:drawing>
            </w:r>
          </w:p>
          <w:p w14:paraId="17BE3B8E" w14:textId="77777777" w:rsidR="0021369F" w:rsidRPr="007B0169" w:rsidRDefault="0021369F" w:rsidP="00A6123E">
            <w:r w:rsidRPr="007B0169">
              <w:t xml:space="preserve">The chassis dynamometer shall be readjusted if the setting error does not </w:t>
            </w:r>
            <w:r w:rsidRPr="007B0169">
              <w:lastRenderedPageBreak/>
              <w:t>satisfy the following criteria:</w:t>
            </w:r>
          </w:p>
          <w:p w14:paraId="77FF772C" w14:textId="77777777" w:rsidR="0021369F" w:rsidRPr="007B0169" w:rsidRDefault="0021369F" w:rsidP="00A6123E">
            <w:r w:rsidRPr="007B0169">
              <w:t>ε ≤ 2 percent for v</w:t>
            </w:r>
            <w:r w:rsidRPr="007B0169">
              <w:rPr>
                <w:position w:val="-4"/>
                <w:vertAlign w:val="subscript"/>
              </w:rPr>
              <w:t>0</w:t>
            </w:r>
            <w:r w:rsidRPr="007B0169">
              <w:t>≥ 50 km/h</w:t>
            </w:r>
          </w:p>
          <w:p w14:paraId="1E8BC2DB" w14:textId="77777777" w:rsidR="0021369F" w:rsidRPr="007B0169" w:rsidRDefault="0021369F" w:rsidP="00A6123E">
            <w:r w:rsidRPr="007B0169">
              <w:t>ε≤ 3 percent for 30 km/h ≤ v</w:t>
            </w:r>
            <w:r w:rsidRPr="007B0169">
              <w:rPr>
                <w:position w:val="-4"/>
                <w:vertAlign w:val="subscript"/>
              </w:rPr>
              <w:t>0</w:t>
            </w:r>
            <w:r w:rsidRPr="007B0169">
              <w:t>&lt; 50 km/h</w:t>
            </w:r>
          </w:p>
          <w:p w14:paraId="72BF0660" w14:textId="77777777" w:rsidR="0021369F" w:rsidRPr="007B0169" w:rsidRDefault="0021369F" w:rsidP="00A6123E">
            <w:r w:rsidRPr="007B0169">
              <w:t>ε ≤ 10 percent for v</w:t>
            </w:r>
            <w:r w:rsidRPr="007B0169">
              <w:rPr>
                <w:position w:val="-4"/>
                <w:vertAlign w:val="subscript"/>
              </w:rPr>
              <w:t>0</w:t>
            </w:r>
            <w:r w:rsidRPr="007B0169">
              <w:t>&lt; 30 km/h</w:t>
            </w:r>
          </w:p>
          <w:p w14:paraId="25648145" w14:textId="77777777" w:rsidR="0021369F" w:rsidRPr="007B0169" w:rsidRDefault="0021369F" w:rsidP="00A6123E">
            <w:r w:rsidRPr="007B0169">
              <w:t>The procedure in points 4.2.2.2.6.1. to 4.2.2.2.6.2. shall be repeated until the setting error satisfies the criteria. The chassis dynamometer setting and the observed errors shall be recorded. Template record forms are provided in the template in accordance with Annex B.6.14.</w:t>
            </w:r>
          </w:p>
        </w:tc>
      </w:tr>
      <w:tr w:rsidR="0021369F" w:rsidRPr="007B0169" w14:paraId="33BC492B" w14:textId="77777777" w:rsidTr="00A6123E">
        <w:tc>
          <w:tcPr>
            <w:tcW w:w="2016" w:type="dxa"/>
          </w:tcPr>
          <w:p w14:paraId="2EC8F2A6" w14:textId="77777777" w:rsidR="0021369F" w:rsidRPr="007B0169" w:rsidRDefault="0021369F" w:rsidP="00A6123E">
            <w:pPr>
              <w:jc w:val="left"/>
            </w:pPr>
            <w:r w:rsidRPr="007B0169">
              <w:lastRenderedPageBreak/>
              <w:t>4.2.2.3.</w:t>
            </w:r>
          </w:p>
        </w:tc>
        <w:tc>
          <w:tcPr>
            <w:tcW w:w="7590" w:type="dxa"/>
          </w:tcPr>
          <w:p w14:paraId="6E119634" w14:textId="77777777" w:rsidR="0021369F" w:rsidRPr="007B0169" w:rsidRDefault="0021369F" w:rsidP="00A6123E">
            <w:r w:rsidRPr="007B0169">
              <w:t>Chassis dynamometer preparation, if settings are derived from a running resistance table</w:t>
            </w:r>
          </w:p>
        </w:tc>
      </w:tr>
      <w:tr w:rsidR="0021369F" w:rsidRPr="007B0169" w14:paraId="14157AAA" w14:textId="77777777" w:rsidTr="00A6123E">
        <w:tc>
          <w:tcPr>
            <w:tcW w:w="2016" w:type="dxa"/>
          </w:tcPr>
          <w:p w14:paraId="594FCF43" w14:textId="77777777" w:rsidR="0021369F" w:rsidRPr="007B0169" w:rsidRDefault="0021369F" w:rsidP="00A6123E">
            <w:pPr>
              <w:jc w:val="left"/>
            </w:pPr>
            <w:r w:rsidRPr="007B0169">
              <w:t>4.2.2.3.1.</w:t>
            </w:r>
          </w:p>
        </w:tc>
        <w:tc>
          <w:tcPr>
            <w:tcW w:w="7590" w:type="dxa"/>
          </w:tcPr>
          <w:p w14:paraId="65CF129B" w14:textId="77777777" w:rsidR="0021369F" w:rsidRPr="007B0169" w:rsidRDefault="0021369F" w:rsidP="00A6123E">
            <w:bookmarkStart w:id="119" w:name="_Toc526034066"/>
            <w:bookmarkStart w:id="120" w:name="_Toc5029506"/>
            <w:r w:rsidRPr="007B0169">
              <w:t>The specified vehicle speed for the chassis dynamometer</w:t>
            </w:r>
            <w:bookmarkEnd w:id="119"/>
            <w:bookmarkEnd w:id="120"/>
          </w:p>
          <w:p w14:paraId="5409B945" w14:textId="77777777" w:rsidR="0021369F" w:rsidRPr="007B0169" w:rsidRDefault="0021369F" w:rsidP="00A6123E">
            <w:r w:rsidRPr="007B0169">
              <w:t xml:space="preserve">The running resistance on the chassis dynamometer shall be verified at the specified vehicle speed v. At least four specified vehicle speeds shall be verified. The range of specified vehicle speed points (the interval between the maximum and minimum points) shall extend either side of the reference vehicle speed or the reference vehicle speed range, if there is more than one reference vehicle speed, by at least </w:t>
            </w:r>
            <w:r w:rsidRPr="007B0169">
              <w:sym w:font="Symbol" w:char="F044"/>
            </w:r>
            <w:r w:rsidRPr="007B0169">
              <w:t>v, as defined in Annex B.6.4. and B.6.5. for a vehicle equipped with one wheel on the powered axle and in Annex B.6.4. and B.6.6. for a vehicle with two or more wheels on the powered axles. The specified vehicle speed points, including the reference vehicle speed points, shall be at regular intervals of no more than 20 km/h apart.</w:t>
            </w:r>
          </w:p>
        </w:tc>
      </w:tr>
      <w:tr w:rsidR="0021369F" w:rsidRPr="007B0169" w14:paraId="6200414C" w14:textId="77777777" w:rsidTr="00A6123E">
        <w:tc>
          <w:tcPr>
            <w:tcW w:w="2016" w:type="dxa"/>
          </w:tcPr>
          <w:p w14:paraId="170F8322" w14:textId="77777777" w:rsidR="0021369F" w:rsidRPr="007B0169" w:rsidRDefault="0021369F" w:rsidP="00A6123E">
            <w:pPr>
              <w:jc w:val="left"/>
            </w:pPr>
            <w:r w:rsidRPr="007B0169">
              <w:t>4.2.2.3.2.</w:t>
            </w:r>
          </w:p>
        </w:tc>
        <w:tc>
          <w:tcPr>
            <w:tcW w:w="7590" w:type="dxa"/>
          </w:tcPr>
          <w:p w14:paraId="49266BBE" w14:textId="77777777" w:rsidR="0021369F" w:rsidRPr="007B0169" w:rsidRDefault="0021369F" w:rsidP="00A6123E">
            <w:bookmarkStart w:id="121" w:name="_Ref66681140"/>
            <w:bookmarkStart w:id="122" w:name="_Toc526034067"/>
            <w:bookmarkStart w:id="123" w:name="_Toc5029507"/>
            <w:r w:rsidRPr="007B0169">
              <w:t>Verification of chassis dynamometer</w:t>
            </w:r>
            <w:bookmarkEnd w:id="121"/>
            <w:bookmarkEnd w:id="122"/>
            <w:bookmarkEnd w:id="123"/>
          </w:p>
        </w:tc>
      </w:tr>
      <w:tr w:rsidR="0021369F" w:rsidRPr="007B0169" w14:paraId="03B266B1" w14:textId="77777777" w:rsidTr="00A6123E">
        <w:tc>
          <w:tcPr>
            <w:tcW w:w="2016" w:type="dxa"/>
          </w:tcPr>
          <w:p w14:paraId="3ED5E251" w14:textId="77777777" w:rsidR="0021369F" w:rsidRPr="007B0169" w:rsidRDefault="0021369F" w:rsidP="00A6123E">
            <w:pPr>
              <w:jc w:val="left"/>
            </w:pPr>
            <w:r w:rsidRPr="007B0169">
              <w:t>4.2.2.3.2.1.</w:t>
            </w:r>
          </w:p>
        </w:tc>
        <w:tc>
          <w:tcPr>
            <w:tcW w:w="7590" w:type="dxa"/>
          </w:tcPr>
          <w:p w14:paraId="2E5811DF" w14:textId="77777777" w:rsidR="0021369F" w:rsidRPr="007B0169" w:rsidRDefault="0021369F" w:rsidP="00A6123E">
            <w:r w:rsidRPr="007B0169">
              <w:t>Immediately after the initial setting, the coast-down time on the chassis dynamometer corresponding to the specified vehicle speed shall be measured. The vehicle shall not be set up on the chassis dynamometer during the coast-down time measurement. The coast-down time measurement shall start when the chassis dynamometer vehicle speed exceeds the maximum vehicle speed of the test cycle.</w:t>
            </w:r>
          </w:p>
        </w:tc>
      </w:tr>
      <w:tr w:rsidR="0021369F" w:rsidRPr="007B0169" w14:paraId="74DF16A5" w14:textId="77777777" w:rsidTr="00A6123E">
        <w:tc>
          <w:tcPr>
            <w:tcW w:w="2016" w:type="dxa"/>
          </w:tcPr>
          <w:p w14:paraId="6E1A3D22" w14:textId="77777777" w:rsidR="0021369F" w:rsidRPr="007B0169" w:rsidRDefault="0021369F" w:rsidP="00A6123E">
            <w:pPr>
              <w:jc w:val="left"/>
            </w:pPr>
            <w:r w:rsidRPr="007B0169">
              <w:t>4.2.2.3.2.2.</w:t>
            </w:r>
          </w:p>
        </w:tc>
        <w:tc>
          <w:tcPr>
            <w:tcW w:w="7590" w:type="dxa"/>
          </w:tcPr>
          <w:p w14:paraId="7FA84153" w14:textId="77777777" w:rsidR="0021369F" w:rsidRPr="007B0169" w:rsidRDefault="0021369F" w:rsidP="00A6123E">
            <w:r w:rsidRPr="007B0169">
              <w:t xml:space="preserve">The measurement shall be carried out at least three times, and the mean coast-down time </w:t>
            </w:r>
            <w:r w:rsidRPr="007B0169">
              <w:sym w:font="Symbol" w:char="F044"/>
            </w:r>
            <w:r w:rsidRPr="007B0169">
              <w:t>t</w:t>
            </w:r>
            <w:r w:rsidRPr="007B0169">
              <w:rPr>
                <w:position w:val="-4"/>
              </w:rPr>
              <w:t>E</w:t>
            </w:r>
            <w:r w:rsidRPr="007B0169">
              <w:t xml:space="preserve"> shall be calculated from the results.</w:t>
            </w:r>
          </w:p>
        </w:tc>
      </w:tr>
      <w:tr w:rsidR="0021369F" w:rsidRPr="007B0169" w14:paraId="27F9B639" w14:textId="77777777" w:rsidTr="00A6123E">
        <w:tc>
          <w:tcPr>
            <w:tcW w:w="2016" w:type="dxa"/>
          </w:tcPr>
          <w:p w14:paraId="2D749DC5" w14:textId="77777777" w:rsidR="0021369F" w:rsidRPr="007B0169" w:rsidRDefault="0021369F" w:rsidP="00A6123E">
            <w:pPr>
              <w:jc w:val="left"/>
            </w:pPr>
            <w:r w:rsidRPr="007B0169">
              <w:t>4.2.2.3.2.3.</w:t>
            </w:r>
          </w:p>
        </w:tc>
        <w:tc>
          <w:tcPr>
            <w:tcW w:w="7590" w:type="dxa"/>
          </w:tcPr>
          <w:p w14:paraId="6DD562B5" w14:textId="77777777" w:rsidR="0021369F" w:rsidRPr="007B0169" w:rsidRDefault="0021369F" w:rsidP="00A6123E">
            <w:r w:rsidRPr="007B0169">
              <w:t>The set running resistance force F</w:t>
            </w:r>
            <w:r w:rsidRPr="007B0169">
              <w:rPr>
                <w:position w:val="-4"/>
              </w:rPr>
              <w:t>E</w:t>
            </w:r>
            <w:r w:rsidRPr="007B0169">
              <w:t>(v</w:t>
            </w:r>
            <w:r w:rsidRPr="007B0169">
              <w:rPr>
                <w:position w:val="-4"/>
                <w:vertAlign w:val="subscript"/>
                <w:lang w:eastAsia="ja-JP"/>
              </w:rPr>
              <w:t>j</w:t>
            </w:r>
            <w:r w:rsidRPr="007B0169">
              <w:t>) at the specified vehicle speed on the chassis dynamometer is calculated using the following equation:</w:t>
            </w:r>
          </w:p>
          <w:p w14:paraId="2E38B949" w14:textId="77777777" w:rsidR="0021369F" w:rsidRPr="007B0169" w:rsidRDefault="0021369F" w:rsidP="00A6123E">
            <w:r w:rsidRPr="007B0169">
              <w:t>Equation B.2.-31:</w:t>
            </w:r>
          </w:p>
          <w:p w14:paraId="5128DED7" w14:textId="77777777" w:rsidR="0021369F" w:rsidRPr="007B0169" w:rsidRDefault="0021369F" w:rsidP="00A6123E">
            <w:r w:rsidRPr="007B0169">
              <w:rPr>
                <w:noProof/>
                <w:color w:val="0000FF"/>
                <w:position w:val="-30"/>
                <w:lang w:val="nl-BE" w:eastAsia="nl-BE"/>
              </w:rPr>
              <w:drawing>
                <wp:inline distT="0" distB="0" distL="0" distR="0" wp14:anchorId="1EF78A35" wp14:editId="197DE5E7">
                  <wp:extent cx="1485900" cy="3333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85900" cy="333375"/>
                          </a:xfrm>
                          <a:prstGeom prst="rect">
                            <a:avLst/>
                          </a:prstGeom>
                          <a:noFill/>
                          <a:ln>
                            <a:noFill/>
                          </a:ln>
                        </pic:spPr>
                      </pic:pic>
                    </a:graphicData>
                  </a:graphic>
                </wp:inline>
              </w:drawing>
            </w:r>
          </w:p>
        </w:tc>
      </w:tr>
      <w:tr w:rsidR="0021369F" w:rsidRPr="007B0169" w14:paraId="39ECF532" w14:textId="77777777" w:rsidTr="00A6123E">
        <w:tc>
          <w:tcPr>
            <w:tcW w:w="2016" w:type="dxa"/>
          </w:tcPr>
          <w:p w14:paraId="31D07390" w14:textId="77777777" w:rsidR="0021369F" w:rsidRPr="007B0169" w:rsidRDefault="0021369F" w:rsidP="00A6123E">
            <w:pPr>
              <w:jc w:val="left"/>
            </w:pPr>
            <w:r w:rsidRPr="007B0169">
              <w:lastRenderedPageBreak/>
              <w:t>4.2.2.3.2.4.</w:t>
            </w:r>
          </w:p>
        </w:tc>
        <w:tc>
          <w:tcPr>
            <w:tcW w:w="7590" w:type="dxa"/>
          </w:tcPr>
          <w:p w14:paraId="24EE2066" w14:textId="77777777" w:rsidR="0021369F" w:rsidRPr="007B0169" w:rsidRDefault="0021369F" w:rsidP="00A6123E">
            <w:pPr>
              <w:rPr>
                <w:rStyle w:val="title3"/>
                <w:b w:val="0"/>
                <w:sz w:val="24"/>
              </w:rPr>
            </w:pPr>
            <w:r w:rsidRPr="007B0169">
              <w:rPr>
                <w:rStyle w:val="title3"/>
                <w:b w:val="0"/>
                <w:sz w:val="24"/>
              </w:rPr>
              <w:t xml:space="preserve">The setting error </w:t>
            </w:r>
            <w:r w:rsidRPr="007B0169">
              <w:rPr>
                <w:rStyle w:val="title3"/>
                <w:b w:val="0"/>
                <w:sz w:val="24"/>
              </w:rPr>
              <w:sym w:font="Symbol" w:char="F065"/>
            </w:r>
            <w:r w:rsidRPr="007B0169">
              <w:rPr>
                <w:rStyle w:val="title3"/>
                <w:b w:val="0"/>
                <w:sz w:val="24"/>
              </w:rPr>
              <w:t xml:space="preserve"> at </w:t>
            </w:r>
            <w:r w:rsidRPr="007B0169">
              <w:t>the specified vehicle speed</w:t>
            </w:r>
            <w:r w:rsidRPr="007B0169">
              <w:rPr>
                <w:rStyle w:val="title3"/>
                <w:b w:val="0"/>
                <w:sz w:val="24"/>
              </w:rPr>
              <w:t xml:space="preserve"> is calculated using the following equation:</w:t>
            </w:r>
          </w:p>
          <w:p w14:paraId="5E5DAEA9" w14:textId="77777777" w:rsidR="0021369F" w:rsidRPr="007B0169" w:rsidRDefault="0021369F" w:rsidP="00A6123E">
            <w:pPr>
              <w:rPr>
                <w:rStyle w:val="title3"/>
                <w:b w:val="0"/>
                <w:sz w:val="24"/>
              </w:rPr>
            </w:pPr>
            <w:r w:rsidRPr="007B0169">
              <w:t>Equation B.2.-32:</w:t>
            </w:r>
          </w:p>
          <w:p w14:paraId="4B027FC8" w14:textId="77777777" w:rsidR="0021369F" w:rsidRPr="007B0169" w:rsidRDefault="0021369F" w:rsidP="00A6123E">
            <w:r w:rsidRPr="007B0169">
              <w:rPr>
                <w:noProof/>
                <w:color w:val="0000FF"/>
                <w:position w:val="-30"/>
                <w:lang w:val="nl-BE" w:eastAsia="nl-BE"/>
              </w:rPr>
              <w:drawing>
                <wp:inline distT="0" distB="0" distL="0" distR="0" wp14:anchorId="0DE98FCF" wp14:editId="543EB737">
                  <wp:extent cx="1457325" cy="4953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57325" cy="495300"/>
                          </a:xfrm>
                          <a:prstGeom prst="rect">
                            <a:avLst/>
                          </a:prstGeom>
                          <a:noFill/>
                          <a:ln>
                            <a:noFill/>
                          </a:ln>
                        </pic:spPr>
                      </pic:pic>
                    </a:graphicData>
                  </a:graphic>
                </wp:inline>
              </w:drawing>
            </w:r>
          </w:p>
        </w:tc>
      </w:tr>
      <w:tr w:rsidR="0021369F" w:rsidRPr="007B0169" w14:paraId="2E163108" w14:textId="77777777" w:rsidTr="00A6123E">
        <w:tc>
          <w:tcPr>
            <w:tcW w:w="2016" w:type="dxa"/>
          </w:tcPr>
          <w:p w14:paraId="52875B53" w14:textId="77777777" w:rsidR="0021369F" w:rsidRPr="007B0169" w:rsidRDefault="0021369F" w:rsidP="00A6123E">
            <w:pPr>
              <w:jc w:val="left"/>
            </w:pPr>
            <w:r w:rsidRPr="007B0169">
              <w:t>4.2.2.3.2.5.</w:t>
            </w:r>
          </w:p>
        </w:tc>
        <w:tc>
          <w:tcPr>
            <w:tcW w:w="7590" w:type="dxa"/>
          </w:tcPr>
          <w:p w14:paraId="2DC76907" w14:textId="77777777" w:rsidR="0021369F" w:rsidRPr="007B0169" w:rsidRDefault="0021369F" w:rsidP="00A6123E">
            <w:r w:rsidRPr="007B0169">
              <w:t>The chassis dynamometer shall be readjusted if the setting error does not satisfy the following criteria:</w:t>
            </w:r>
          </w:p>
          <w:p w14:paraId="5614FE45" w14:textId="77777777" w:rsidR="0021369F" w:rsidRPr="007B0169" w:rsidRDefault="0021369F" w:rsidP="00A6123E">
            <w:r w:rsidRPr="007B0169">
              <w:t>ε ≤ 2 percent for v ≥ 50 km/h</w:t>
            </w:r>
          </w:p>
          <w:p w14:paraId="7E6B76E7" w14:textId="77777777" w:rsidR="0021369F" w:rsidRPr="007B0169" w:rsidRDefault="0021369F" w:rsidP="00A6123E">
            <w:r w:rsidRPr="007B0169">
              <w:t>ε≤ 3 percent for 30 km/h ≤ v &lt; 50 km/h</w:t>
            </w:r>
          </w:p>
          <w:p w14:paraId="7BBD73F3" w14:textId="77777777" w:rsidR="0021369F" w:rsidRPr="007B0169" w:rsidRDefault="0021369F" w:rsidP="00A6123E">
            <w:r w:rsidRPr="007B0169">
              <w:t>ε≤ 10 percent for v &lt; 30 km/h</w:t>
            </w:r>
          </w:p>
        </w:tc>
      </w:tr>
      <w:tr w:rsidR="0021369F" w:rsidRPr="007B0169" w14:paraId="7A21D3AC" w14:textId="77777777" w:rsidTr="00A6123E">
        <w:tc>
          <w:tcPr>
            <w:tcW w:w="2016" w:type="dxa"/>
          </w:tcPr>
          <w:p w14:paraId="2463CE35" w14:textId="77777777" w:rsidR="0021369F" w:rsidRPr="007B0169" w:rsidRDefault="0021369F" w:rsidP="00A6123E">
            <w:pPr>
              <w:jc w:val="left"/>
            </w:pPr>
            <w:r w:rsidRPr="007B0169">
              <w:t>4.2.2.3.2.6.</w:t>
            </w:r>
          </w:p>
        </w:tc>
        <w:tc>
          <w:tcPr>
            <w:tcW w:w="7590" w:type="dxa"/>
          </w:tcPr>
          <w:p w14:paraId="23EA99FA" w14:textId="77777777" w:rsidR="0021369F" w:rsidRPr="007B0169" w:rsidRDefault="0021369F" w:rsidP="00A6123E">
            <w:r w:rsidRPr="007B0169">
              <w:t>The procedure described in points 4.2.2.3.2.1. to 4.2.2.3.2.5. shall be repeated until the setting error satisfies the criteria. The chassis dynamometer setting and the observed errors shall be recorded.</w:t>
            </w:r>
          </w:p>
        </w:tc>
      </w:tr>
      <w:tr w:rsidR="0021369F" w:rsidRPr="007B0169" w14:paraId="53028F50" w14:textId="77777777" w:rsidTr="00A6123E">
        <w:tc>
          <w:tcPr>
            <w:tcW w:w="2016" w:type="dxa"/>
          </w:tcPr>
          <w:p w14:paraId="7EC2751A" w14:textId="77777777" w:rsidR="0021369F" w:rsidRPr="007B0169" w:rsidRDefault="0021369F" w:rsidP="00A6123E">
            <w:pPr>
              <w:jc w:val="left"/>
            </w:pPr>
            <w:r w:rsidRPr="007B0169">
              <w:t>4.2.2.4.</w:t>
            </w:r>
          </w:p>
        </w:tc>
        <w:tc>
          <w:tcPr>
            <w:tcW w:w="7590" w:type="dxa"/>
          </w:tcPr>
          <w:p w14:paraId="05135DCF" w14:textId="77777777" w:rsidR="0021369F" w:rsidRPr="007B0169" w:rsidRDefault="0021369F" w:rsidP="00A6123E">
            <w:r w:rsidRPr="007B0169">
              <w:t>The chassis dynamometer system shall comply with the calibration and verification methods laid down in Annex B.6.7.</w:t>
            </w:r>
          </w:p>
        </w:tc>
      </w:tr>
      <w:tr w:rsidR="0021369F" w:rsidRPr="007B0169" w14:paraId="4060F0E2" w14:textId="77777777" w:rsidTr="00A6123E">
        <w:tc>
          <w:tcPr>
            <w:tcW w:w="2016" w:type="dxa"/>
          </w:tcPr>
          <w:p w14:paraId="2440C3FC" w14:textId="77777777" w:rsidR="0021369F" w:rsidRPr="007B0169" w:rsidRDefault="0021369F" w:rsidP="00A6123E">
            <w:pPr>
              <w:jc w:val="left"/>
            </w:pPr>
            <w:r w:rsidRPr="007B0169">
              <w:t>4.2.3.</w:t>
            </w:r>
          </w:p>
        </w:tc>
        <w:tc>
          <w:tcPr>
            <w:tcW w:w="7590" w:type="dxa"/>
          </w:tcPr>
          <w:p w14:paraId="63AB5ECE" w14:textId="77777777" w:rsidR="0021369F" w:rsidRPr="007B0169" w:rsidRDefault="0021369F" w:rsidP="00A6123E">
            <w:bookmarkStart w:id="124" w:name="_Toc66871767"/>
            <w:bookmarkStart w:id="125" w:name="_Toc66951824"/>
            <w:bookmarkStart w:id="126" w:name="_Toc66953248"/>
            <w:r w:rsidRPr="007B0169">
              <w:t>Calibration of analysers</w:t>
            </w:r>
            <w:bookmarkEnd w:id="124"/>
            <w:bookmarkEnd w:id="125"/>
            <w:bookmarkEnd w:id="126"/>
          </w:p>
        </w:tc>
      </w:tr>
      <w:tr w:rsidR="0021369F" w:rsidRPr="007B0169" w14:paraId="0C0FDE41" w14:textId="77777777" w:rsidTr="00A6123E">
        <w:tc>
          <w:tcPr>
            <w:tcW w:w="2016" w:type="dxa"/>
          </w:tcPr>
          <w:p w14:paraId="6205E517" w14:textId="77777777" w:rsidR="0021369F" w:rsidRPr="007B0169" w:rsidRDefault="0021369F" w:rsidP="00A6123E">
            <w:pPr>
              <w:jc w:val="left"/>
            </w:pPr>
            <w:r w:rsidRPr="007B0169">
              <w:t>4.2.3.1.</w:t>
            </w:r>
          </w:p>
        </w:tc>
        <w:tc>
          <w:tcPr>
            <w:tcW w:w="7590" w:type="dxa"/>
          </w:tcPr>
          <w:p w14:paraId="17329F24" w14:textId="77777777" w:rsidR="0021369F" w:rsidRPr="007B0169" w:rsidRDefault="0021369F" w:rsidP="00A6123E">
            <w:r w:rsidRPr="007B0169">
              <w:t>The quantity of gas at the indicated pressure compatible with the correct functioning of the equipment shall be injected into the analyser with the aid of the flow metre and the pressure-reducing valve mounted on each gas cylinder. The apparatus shall be adjusted to indicate as a stabilised value the value inserted on the standard gas cylinder. Starting from the setting obtained with the gas cylinder of greatest capacity, a curve shall be drawn of the deviations of the apparatus according to the content of the various standard cylinders used. The flame ionisation analyser shall be recalibrated periodically, at intervals of not more than one month, using air/propane or air/hexane mixtures with nominal hydrocarbon concentrations equal to 50 percent and 90 percent of full scale.</w:t>
            </w:r>
          </w:p>
        </w:tc>
      </w:tr>
      <w:tr w:rsidR="0021369F" w:rsidRPr="007B0169" w14:paraId="0AC8BCAD" w14:textId="77777777" w:rsidTr="00A6123E">
        <w:tc>
          <w:tcPr>
            <w:tcW w:w="2016" w:type="dxa"/>
          </w:tcPr>
          <w:p w14:paraId="57CE239A" w14:textId="77777777" w:rsidR="0021369F" w:rsidRPr="007B0169" w:rsidRDefault="0021369F" w:rsidP="00A6123E">
            <w:pPr>
              <w:jc w:val="left"/>
            </w:pPr>
            <w:r w:rsidRPr="007B0169">
              <w:t>4.2.3.2.</w:t>
            </w:r>
          </w:p>
        </w:tc>
        <w:tc>
          <w:tcPr>
            <w:tcW w:w="7590" w:type="dxa"/>
          </w:tcPr>
          <w:p w14:paraId="1A38A96F" w14:textId="77777777" w:rsidR="0021369F" w:rsidRPr="007B0169" w:rsidRDefault="0021369F" w:rsidP="00A6123E">
            <w:r w:rsidRPr="007B0169">
              <w:t>Non-dispersive infrared absorption analysers shall be checked at the same intervals using nitrogen/ CO and nitrogen/ CO</w:t>
            </w:r>
            <w:r w:rsidRPr="007B0169">
              <w:rPr>
                <w:vertAlign w:val="subscript"/>
              </w:rPr>
              <w:t>2</w:t>
            </w:r>
            <w:r w:rsidRPr="007B0169">
              <w:t xml:space="preserve"> mixtures in nominal concentrations equal to 10, 40, 60, 85 and 90 percent of full scale.</w:t>
            </w:r>
          </w:p>
        </w:tc>
      </w:tr>
      <w:tr w:rsidR="0021369F" w:rsidRPr="007B0169" w14:paraId="4373DEAC" w14:textId="77777777" w:rsidTr="00A6123E">
        <w:tc>
          <w:tcPr>
            <w:tcW w:w="2016" w:type="dxa"/>
          </w:tcPr>
          <w:p w14:paraId="51FAF8E9" w14:textId="77777777" w:rsidR="0021369F" w:rsidRPr="007B0169" w:rsidRDefault="0021369F" w:rsidP="00A6123E">
            <w:pPr>
              <w:jc w:val="left"/>
            </w:pPr>
            <w:r w:rsidRPr="007B0169">
              <w:t>4.2.3.3.</w:t>
            </w:r>
          </w:p>
        </w:tc>
        <w:tc>
          <w:tcPr>
            <w:tcW w:w="7590" w:type="dxa"/>
          </w:tcPr>
          <w:p w14:paraId="242BE819" w14:textId="77777777" w:rsidR="0021369F" w:rsidRPr="007B0169" w:rsidRDefault="0021369F" w:rsidP="00A6123E">
            <w:r w:rsidRPr="007B0169">
              <w:t>To calibrate the NO</w:t>
            </w:r>
            <w:r w:rsidRPr="007B0169">
              <w:rPr>
                <w:vertAlign w:val="subscript"/>
              </w:rPr>
              <w:t>X</w:t>
            </w:r>
            <w:r w:rsidRPr="007B0169">
              <w:t xml:space="preserve"> chemiluminescence analyser, nitrogen/nitrogen oxide (NO) mixtures with nominal concentrations equal to 50 percent and 90 percent of full scale shall be used. The calibration of all three types of analysers shall be checked before each series of tests, using mixtures of the gases, which are measured in a concentration equal to 80 percent of full scale. A dilution device can be applied for diluting a 100 percent calibration </w:t>
            </w:r>
            <w:r w:rsidRPr="007B0169">
              <w:lastRenderedPageBreak/>
              <w:t>gas to required concentration.</w:t>
            </w:r>
          </w:p>
        </w:tc>
      </w:tr>
      <w:tr w:rsidR="0021369F" w:rsidRPr="007B0169" w14:paraId="3EBB9A20" w14:textId="77777777" w:rsidTr="00A6123E">
        <w:tc>
          <w:tcPr>
            <w:tcW w:w="2016" w:type="dxa"/>
          </w:tcPr>
          <w:p w14:paraId="4F325349" w14:textId="77777777" w:rsidR="0021369F" w:rsidRPr="007B0169" w:rsidRDefault="0021369F" w:rsidP="00A6123E">
            <w:pPr>
              <w:jc w:val="left"/>
            </w:pPr>
            <w:r w:rsidRPr="007B0169">
              <w:lastRenderedPageBreak/>
              <w:t>4.2.3.4.</w:t>
            </w:r>
          </w:p>
        </w:tc>
        <w:tc>
          <w:tcPr>
            <w:tcW w:w="7590" w:type="dxa"/>
          </w:tcPr>
          <w:p w14:paraId="58B1F973" w14:textId="77777777" w:rsidR="0021369F" w:rsidRPr="007B0169" w:rsidRDefault="0021369F" w:rsidP="00A6123E">
            <w:r w:rsidRPr="007B0169">
              <w:t>Heated flame ionisation detector (</w:t>
            </w:r>
            <w:commentRangeStart w:id="127"/>
            <w:r w:rsidRPr="007B0169">
              <w:t>F</w:t>
            </w:r>
            <w:commentRangeEnd w:id="127"/>
            <w:r w:rsidRPr="007B0169">
              <w:rPr>
                <w:rStyle w:val="CommentReference"/>
                <w:lang w:eastAsia="de-DE"/>
              </w:rPr>
              <w:commentReference w:id="127"/>
            </w:r>
            <w:r w:rsidRPr="007B0169">
              <w:t>ID) (analyser) hydrocarbon response check procedure</w:t>
            </w:r>
          </w:p>
        </w:tc>
      </w:tr>
      <w:tr w:rsidR="0021369F" w:rsidRPr="007B0169" w14:paraId="1B043113" w14:textId="77777777" w:rsidTr="00A6123E">
        <w:tc>
          <w:tcPr>
            <w:tcW w:w="2016" w:type="dxa"/>
          </w:tcPr>
          <w:p w14:paraId="3E14A64D" w14:textId="77777777" w:rsidR="0021369F" w:rsidRPr="007B0169" w:rsidRDefault="0021369F" w:rsidP="00A6123E">
            <w:pPr>
              <w:jc w:val="left"/>
            </w:pPr>
            <w:r w:rsidRPr="007B0169">
              <w:t>4.2.3.4.1.</w:t>
            </w:r>
          </w:p>
        </w:tc>
        <w:tc>
          <w:tcPr>
            <w:tcW w:w="7590" w:type="dxa"/>
          </w:tcPr>
          <w:p w14:paraId="393CA84C" w14:textId="77777777" w:rsidR="0021369F" w:rsidRPr="007B0169" w:rsidRDefault="0021369F" w:rsidP="00A6123E">
            <w:r w:rsidRPr="007B0169">
              <w:t>Detector response optimisation</w:t>
            </w:r>
          </w:p>
          <w:p w14:paraId="67113AA8" w14:textId="77777777" w:rsidR="0021369F" w:rsidRPr="007B0169" w:rsidRDefault="0021369F" w:rsidP="00A6123E">
            <w:r w:rsidRPr="007B0169">
              <w:t>The FID shall be adjusted according to the manufacturer’s specifications. To optimise the response, propane in air shall be used on the most common operating range.</w:t>
            </w:r>
          </w:p>
        </w:tc>
      </w:tr>
      <w:tr w:rsidR="0021369F" w:rsidRPr="007B0169" w14:paraId="42032A3C" w14:textId="77777777" w:rsidTr="00A6123E">
        <w:tc>
          <w:tcPr>
            <w:tcW w:w="2016" w:type="dxa"/>
          </w:tcPr>
          <w:p w14:paraId="0ADB6AEA" w14:textId="77777777" w:rsidR="0021369F" w:rsidRPr="007B0169" w:rsidRDefault="0021369F" w:rsidP="00A6123E">
            <w:pPr>
              <w:jc w:val="left"/>
            </w:pPr>
            <w:r w:rsidRPr="007B0169">
              <w:t>4.2.3.4.2.</w:t>
            </w:r>
          </w:p>
        </w:tc>
        <w:tc>
          <w:tcPr>
            <w:tcW w:w="7590" w:type="dxa"/>
          </w:tcPr>
          <w:p w14:paraId="1EA151A6" w14:textId="77777777" w:rsidR="0021369F" w:rsidRPr="007B0169" w:rsidRDefault="0021369F" w:rsidP="00A6123E">
            <w:commentRangeStart w:id="128"/>
            <w:r w:rsidRPr="007B0169">
              <w:t>C</w:t>
            </w:r>
            <w:commentRangeEnd w:id="128"/>
            <w:r w:rsidRPr="007B0169">
              <w:rPr>
                <w:rStyle w:val="CommentReference"/>
              </w:rPr>
              <w:commentReference w:id="128"/>
            </w:r>
            <w:r w:rsidRPr="007B0169">
              <w:t>alibration of the hydrocarbon analyser</w:t>
            </w:r>
          </w:p>
          <w:p w14:paraId="2DC62173" w14:textId="77777777" w:rsidR="0021369F" w:rsidRPr="007B0169" w:rsidRDefault="0021369F" w:rsidP="00A6123E">
            <w:r w:rsidRPr="007B0169">
              <w:t>The analyser shall be calibrated using propane in air and purified synthetic air (see point 4.2.3.6.).</w:t>
            </w:r>
          </w:p>
          <w:p w14:paraId="24FE11F2" w14:textId="77777777" w:rsidR="0021369F" w:rsidRPr="007B0169" w:rsidRDefault="0021369F" w:rsidP="00A6123E">
            <w:r w:rsidRPr="007B0169">
              <w:t>A calibration curve shall be established as described in point 4.2.3.1 to 4.2.3.3.</w:t>
            </w:r>
          </w:p>
        </w:tc>
      </w:tr>
      <w:tr w:rsidR="0021369F" w:rsidRPr="007B0169" w14:paraId="0B075FEC" w14:textId="77777777" w:rsidTr="00A6123E">
        <w:tc>
          <w:tcPr>
            <w:tcW w:w="2016" w:type="dxa"/>
          </w:tcPr>
          <w:p w14:paraId="0E7817EA" w14:textId="77777777" w:rsidR="0021369F" w:rsidRPr="007B0169" w:rsidRDefault="0021369F" w:rsidP="00A6123E">
            <w:pPr>
              <w:jc w:val="left"/>
            </w:pPr>
            <w:r w:rsidRPr="007B0169">
              <w:t>4.2.3.4.3.</w:t>
            </w:r>
          </w:p>
        </w:tc>
        <w:tc>
          <w:tcPr>
            <w:tcW w:w="7590" w:type="dxa"/>
          </w:tcPr>
          <w:p w14:paraId="303A36DD" w14:textId="77777777" w:rsidR="0021369F" w:rsidRPr="007B0169" w:rsidRDefault="0021369F" w:rsidP="00A6123E">
            <w:r w:rsidRPr="007B0169">
              <w:t>Response factors of different hydrocarbons and recommended limits</w:t>
            </w:r>
          </w:p>
          <w:p w14:paraId="4457815E" w14:textId="77777777" w:rsidR="0021369F" w:rsidRPr="007B0169" w:rsidRDefault="0021369F" w:rsidP="00A6123E">
            <w:r w:rsidRPr="007B0169">
              <w:t>The response factor (R</w:t>
            </w:r>
            <w:r w:rsidRPr="007B0169">
              <w:rPr>
                <w:vertAlign w:val="subscript"/>
              </w:rPr>
              <w:t>f</w:t>
            </w:r>
            <w:r w:rsidRPr="007B0169">
              <w:t>) for a particular hydrocarbon species is the ratio of the FID C</w:t>
            </w:r>
            <w:r w:rsidRPr="007B0169">
              <w:rPr>
                <w:vertAlign w:val="subscript"/>
              </w:rPr>
              <w:t>1</w:t>
            </w:r>
            <w:r w:rsidRPr="007B0169">
              <w:t xml:space="preserve"> reading to the gas cylinder concentration, expressed as ppm C</w:t>
            </w:r>
            <w:r w:rsidRPr="007B0169">
              <w:rPr>
                <w:vertAlign w:val="subscript"/>
              </w:rPr>
              <w:t>1</w:t>
            </w:r>
            <w:r w:rsidRPr="007B0169">
              <w:t>.</w:t>
            </w:r>
          </w:p>
          <w:p w14:paraId="6C0ADF1E" w14:textId="77777777" w:rsidR="0021369F" w:rsidRPr="007B0169" w:rsidRDefault="0021369F" w:rsidP="00A6123E">
            <w:r w:rsidRPr="007B0169">
              <w:t>The concentration of the test gas shall be at a level to give a response of approximately 80 percent of full-scale deflection for the operating range. The concentration shall be known to an accuracy of 2 percent in reference to a gravimetric standard expressed in volume. In addition, the gas cylinder shall be pre-conditioned for 24 hours at a temperature of between 293.2 K and 303.2 K (20 °C and 30</w:t>
            </w:r>
            <w:r w:rsidRPr="007B0169">
              <w:rPr>
                <w:w w:val="50"/>
              </w:rPr>
              <w:t xml:space="preserve"> </w:t>
            </w:r>
            <w:r w:rsidRPr="007B0169">
              <w:t>°C).</w:t>
            </w:r>
          </w:p>
          <w:p w14:paraId="781E7848" w14:textId="77777777" w:rsidR="0021369F" w:rsidRPr="007B0169" w:rsidRDefault="0021369F" w:rsidP="00A6123E">
            <w:r w:rsidRPr="007B0169">
              <w:t>Response factors shall be determined when introducing an analyser into service and thereafter at major service intervals. The test gases to be used and the recommended response factors are:</w:t>
            </w:r>
          </w:p>
          <w:p w14:paraId="43F9620F" w14:textId="77777777" w:rsidR="0021369F" w:rsidRPr="007B0169" w:rsidRDefault="0021369F" w:rsidP="00A6123E">
            <w:r w:rsidRPr="007B0169">
              <w:t>Methane and purified air:</w:t>
            </w:r>
            <w:r w:rsidRPr="007B0169">
              <w:tab/>
              <w:t>1.00 &lt; Rf &lt; 1.15</w:t>
            </w:r>
          </w:p>
          <w:p w14:paraId="5133B5AF" w14:textId="77777777" w:rsidR="0021369F" w:rsidRPr="007B0169" w:rsidRDefault="0021369F" w:rsidP="00A6123E">
            <w:r w:rsidRPr="007B0169">
              <w:t>or 1.00 &lt; Rf &lt; 1.05 for NG/biomethane-fuelled vehicles</w:t>
            </w:r>
          </w:p>
          <w:p w14:paraId="47CDEB6B" w14:textId="77777777" w:rsidR="0021369F" w:rsidRPr="007B0169" w:rsidRDefault="0021369F" w:rsidP="00A6123E">
            <w:r w:rsidRPr="007B0169">
              <w:t>Propylene and purified air:</w:t>
            </w:r>
            <w:r w:rsidRPr="007B0169">
              <w:tab/>
              <w:t>0.90 &lt; Rf &lt; 1.00</w:t>
            </w:r>
          </w:p>
          <w:p w14:paraId="41CD307A" w14:textId="77777777" w:rsidR="0021369F" w:rsidRPr="007B0169" w:rsidRDefault="0021369F" w:rsidP="00A6123E">
            <w:r w:rsidRPr="007B0169">
              <w:t>Toluene and purified air:</w:t>
            </w:r>
            <w:r w:rsidRPr="007B0169">
              <w:tab/>
              <w:t>0.90 &lt; Rf &lt; 1.00</w:t>
            </w:r>
          </w:p>
          <w:p w14:paraId="77C99288" w14:textId="77777777" w:rsidR="0021369F" w:rsidRPr="007B0169" w:rsidRDefault="0021369F" w:rsidP="00A6123E">
            <w:r w:rsidRPr="007B0169">
              <w:t>These are relative to a response factor (Rf) of 1.00 for propane and purified air.</w:t>
            </w:r>
          </w:p>
        </w:tc>
      </w:tr>
      <w:tr w:rsidR="0021369F" w:rsidRPr="007B0169" w14:paraId="46BDBFE8" w14:textId="77777777" w:rsidTr="00A6123E">
        <w:tc>
          <w:tcPr>
            <w:tcW w:w="2016" w:type="dxa"/>
          </w:tcPr>
          <w:p w14:paraId="34F7A598" w14:textId="77777777" w:rsidR="0021369F" w:rsidRPr="007B0169" w:rsidRDefault="0021369F" w:rsidP="00A6123E">
            <w:pPr>
              <w:keepLines/>
              <w:autoSpaceDE w:val="0"/>
              <w:autoSpaceDN w:val="0"/>
              <w:adjustRightInd w:val="0"/>
              <w:ind w:left="240"/>
              <w:jc w:val="left"/>
            </w:pPr>
            <w:r w:rsidRPr="007B0169">
              <w:t>4.2.3.5.</w:t>
            </w:r>
          </w:p>
        </w:tc>
        <w:tc>
          <w:tcPr>
            <w:tcW w:w="7590" w:type="dxa"/>
            <w:vAlign w:val="center"/>
          </w:tcPr>
          <w:p w14:paraId="1B988F4A" w14:textId="77777777" w:rsidR="0021369F" w:rsidRPr="007B0169" w:rsidRDefault="0021369F" w:rsidP="00A6123E">
            <w:commentRangeStart w:id="129"/>
            <w:r w:rsidRPr="007B0169">
              <w:t>C</w:t>
            </w:r>
            <w:commentRangeEnd w:id="129"/>
            <w:r w:rsidRPr="007B0169">
              <w:rPr>
                <w:rStyle w:val="CommentReference"/>
              </w:rPr>
              <w:commentReference w:id="129"/>
            </w:r>
            <w:r w:rsidRPr="007B0169">
              <w:t>alibration and verification procedures of the particulate mass emissions measurement equipment</w:t>
            </w:r>
          </w:p>
        </w:tc>
      </w:tr>
      <w:tr w:rsidR="0021369F" w:rsidRPr="007B0169" w14:paraId="134B653A" w14:textId="77777777" w:rsidTr="00A6123E">
        <w:tc>
          <w:tcPr>
            <w:tcW w:w="2016" w:type="dxa"/>
          </w:tcPr>
          <w:p w14:paraId="7877FFB2" w14:textId="77777777" w:rsidR="0021369F" w:rsidRPr="007B0169" w:rsidRDefault="0021369F" w:rsidP="00A6123E">
            <w:pPr>
              <w:keepLines/>
              <w:autoSpaceDE w:val="0"/>
              <w:autoSpaceDN w:val="0"/>
              <w:adjustRightInd w:val="0"/>
              <w:ind w:left="240"/>
              <w:jc w:val="left"/>
            </w:pPr>
            <w:r w:rsidRPr="007B0169">
              <w:t>4.2.3.5.1.</w:t>
            </w:r>
          </w:p>
        </w:tc>
        <w:tc>
          <w:tcPr>
            <w:tcW w:w="7590" w:type="dxa"/>
            <w:vAlign w:val="center"/>
          </w:tcPr>
          <w:p w14:paraId="2E993664" w14:textId="77777777" w:rsidR="0021369F" w:rsidRPr="007B0169" w:rsidRDefault="0021369F" w:rsidP="00A6123E">
            <w:r w:rsidRPr="007B0169">
              <w:t>Flow meter calibration</w:t>
            </w:r>
          </w:p>
          <w:p w14:paraId="46C8755E" w14:textId="77777777" w:rsidR="0021369F" w:rsidRPr="007B0169" w:rsidRDefault="0021369F" w:rsidP="00A6123E">
            <w:r w:rsidRPr="007B0169">
              <w:t xml:space="preserve">The technical service shall check that a calibration certificate has been issued for the flow meter demonstrating compliance with a traceable </w:t>
            </w:r>
            <w:r w:rsidRPr="007B0169">
              <w:lastRenderedPageBreak/>
              <w:t>standard within a 12-month period prior to the test, or since any repair or change which could influence calibration.</w:t>
            </w:r>
          </w:p>
        </w:tc>
      </w:tr>
      <w:tr w:rsidR="0021369F" w:rsidRPr="007B0169" w14:paraId="00DD4352" w14:textId="77777777" w:rsidTr="00A6123E">
        <w:tc>
          <w:tcPr>
            <w:tcW w:w="2016" w:type="dxa"/>
          </w:tcPr>
          <w:p w14:paraId="4E771FE3" w14:textId="77777777" w:rsidR="0021369F" w:rsidRPr="007B0169" w:rsidRDefault="0021369F" w:rsidP="00A6123E">
            <w:pPr>
              <w:keepLines/>
              <w:autoSpaceDE w:val="0"/>
              <w:autoSpaceDN w:val="0"/>
              <w:adjustRightInd w:val="0"/>
              <w:ind w:left="240"/>
              <w:jc w:val="left"/>
            </w:pPr>
            <w:r w:rsidRPr="007B0169">
              <w:lastRenderedPageBreak/>
              <w:t>4.2.3.5.2.</w:t>
            </w:r>
          </w:p>
        </w:tc>
        <w:tc>
          <w:tcPr>
            <w:tcW w:w="7590" w:type="dxa"/>
            <w:vAlign w:val="center"/>
          </w:tcPr>
          <w:p w14:paraId="4B0F1BAF" w14:textId="77777777" w:rsidR="0021369F" w:rsidRPr="007B0169" w:rsidRDefault="0021369F" w:rsidP="00A6123E">
            <w:r w:rsidRPr="007B0169">
              <w:t>Microbalance calibration</w:t>
            </w:r>
          </w:p>
          <w:p w14:paraId="1DA5E8B6" w14:textId="77777777" w:rsidR="0021369F" w:rsidRPr="007B0169" w:rsidRDefault="0021369F" w:rsidP="00A6123E">
            <w:r w:rsidRPr="007B0169">
              <w:t>The technical service shall check that a calibration certificate has been issued for the microbalance demonstrating compliance with a traceable standard within a 12-month period prior to the test.</w:t>
            </w:r>
          </w:p>
        </w:tc>
      </w:tr>
      <w:tr w:rsidR="0021369F" w:rsidRPr="007B0169" w14:paraId="78626CD4" w14:textId="77777777" w:rsidTr="00A6123E">
        <w:tc>
          <w:tcPr>
            <w:tcW w:w="2016" w:type="dxa"/>
          </w:tcPr>
          <w:p w14:paraId="436C52EB" w14:textId="77777777" w:rsidR="0021369F" w:rsidRPr="007B0169" w:rsidRDefault="0021369F" w:rsidP="00A6123E">
            <w:pPr>
              <w:keepLines/>
              <w:autoSpaceDE w:val="0"/>
              <w:autoSpaceDN w:val="0"/>
              <w:adjustRightInd w:val="0"/>
              <w:ind w:left="240"/>
              <w:jc w:val="left"/>
            </w:pPr>
            <w:r w:rsidRPr="007B0169">
              <w:t>4.2.3.5.3.</w:t>
            </w:r>
          </w:p>
        </w:tc>
        <w:tc>
          <w:tcPr>
            <w:tcW w:w="7590" w:type="dxa"/>
            <w:vAlign w:val="center"/>
          </w:tcPr>
          <w:p w14:paraId="2DB5C8B5" w14:textId="77777777" w:rsidR="0021369F" w:rsidRPr="007B0169" w:rsidRDefault="0021369F" w:rsidP="00A6123E">
            <w:r w:rsidRPr="007B0169">
              <w:t>Reference filter weighing</w:t>
            </w:r>
          </w:p>
          <w:p w14:paraId="31E183B3" w14:textId="77777777" w:rsidR="0021369F" w:rsidRPr="007B0169" w:rsidRDefault="0021369F" w:rsidP="00A6123E">
            <w:r w:rsidRPr="007B0169">
              <w:t>To determine the specific reference filter weights, at least two unused reference filters shall be weighed within eight hours of, but preferably at the same time as, the sample filter weighing. Reference filters shall be of the same size and material as the sample filter.</w:t>
            </w:r>
          </w:p>
          <w:p w14:paraId="3386297E" w14:textId="77777777" w:rsidR="0021369F" w:rsidRPr="007B0169" w:rsidRDefault="0021369F" w:rsidP="00A6123E">
            <w:r w:rsidRPr="007B0169">
              <w:t>If the specific weight of any reference filter changes by more than ± 5</w:t>
            </w:r>
            <w:r w:rsidRPr="007B0169">
              <w:rPr>
                <w:w w:val="50"/>
              </w:rPr>
              <w:t xml:space="preserve"> </w:t>
            </w:r>
            <w:r w:rsidRPr="007B0169">
              <w:t>µg between sample filter weighings, the sample filter and reference filters shall be reconditioned in the weighing room and then reweighed.</w:t>
            </w:r>
          </w:p>
          <w:p w14:paraId="3CF29AD8" w14:textId="77777777" w:rsidR="0021369F" w:rsidRPr="007B0169" w:rsidRDefault="0021369F" w:rsidP="00A6123E">
            <w:r w:rsidRPr="007B0169">
              <w:t>This shall be based on a comparison of the specific weight of the reference filter and the rolling average of that filter’s specific weights.</w:t>
            </w:r>
          </w:p>
          <w:p w14:paraId="422B22AA" w14:textId="77777777" w:rsidR="0021369F" w:rsidRPr="007B0169" w:rsidRDefault="0021369F" w:rsidP="00A6123E">
            <w:r w:rsidRPr="007B0169">
              <w:t>The rolling average shall be calculated from the specific weights collected in the period since the reference filters were placed in the weighing room. The averaging period shall be between one day and 30 days.</w:t>
            </w:r>
          </w:p>
          <w:p w14:paraId="0BDDB791" w14:textId="77777777" w:rsidR="0021369F" w:rsidRPr="007B0169" w:rsidRDefault="0021369F" w:rsidP="00A6123E">
            <w:r w:rsidRPr="007B0169">
              <w:t>Multiple reconditioning and reweighings of the sample and reference filters are permitted up to 80 hours after the measurement of gases from the emissions test.</w:t>
            </w:r>
          </w:p>
          <w:p w14:paraId="53D7E70D" w14:textId="77777777" w:rsidR="0021369F" w:rsidRPr="007B0169" w:rsidRDefault="0021369F" w:rsidP="00A6123E">
            <w:r w:rsidRPr="007B0169">
              <w:t>If, within this period, more than half the reference filters meet the ± 5 µg criterion, the sample filter weighing can be considered valid.</w:t>
            </w:r>
          </w:p>
          <w:p w14:paraId="1CC7D277" w14:textId="77777777" w:rsidR="0021369F" w:rsidRPr="007B0169" w:rsidRDefault="0021369F" w:rsidP="00A6123E">
            <w:r w:rsidRPr="007B0169">
              <w:t>If, at the end of this period, two reference filters are used and one filter fails to meet the ± 5 µg criterion, the sample filter weighing may be considered valid provided that the sum of the absolute differences between specific and rolling averages from the two reference filters is no more than 10 µg.</w:t>
            </w:r>
          </w:p>
          <w:p w14:paraId="38E1D28F" w14:textId="77777777" w:rsidR="0021369F" w:rsidRPr="007B0169" w:rsidRDefault="0021369F" w:rsidP="00A6123E">
            <w:r w:rsidRPr="007B0169">
              <w:t>If fewer than half of the reference filters meet the ± 5 µg criterion, the sample filter shall be discarded and the emissions test repeated. All reference filters shall be discarded and replaced within 48 hours.</w:t>
            </w:r>
          </w:p>
          <w:p w14:paraId="4A577BAF" w14:textId="77777777" w:rsidR="0021369F" w:rsidRPr="007B0169" w:rsidRDefault="0021369F" w:rsidP="00A6123E">
            <w:r w:rsidRPr="007B0169">
              <w:t>In all other cases, reference filters shall be replaced at least every 30 days and in such a manner that no sample filter is weighed without comparison with a reference filter that has been in the weighing room for at least one day.</w:t>
            </w:r>
          </w:p>
          <w:p w14:paraId="1930CA35" w14:textId="77777777" w:rsidR="0021369F" w:rsidRPr="007B0169" w:rsidRDefault="0021369F" w:rsidP="00A6123E">
            <w:r w:rsidRPr="007B0169">
              <w:t xml:space="preserve">If the weighing room stability criteria outlined in point 3.4.3.12.1.3.4. are not met but the reference filter weighings meet the criteria listed in point 4.2.3.5.3., the vehicle manufacturer has the option of accepting the sample filter weights or voiding the tests, fixing the weighing room control system </w:t>
            </w:r>
            <w:r w:rsidRPr="007B0169">
              <w:lastRenderedPageBreak/>
              <w:t>and re-running the test.</w:t>
            </w:r>
          </w:p>
          <w:p w14:paraId="7FCA20BA" w14:textId="77777777" w:rsidR="0021369F" w:rsidRPr="007B0169" w:rsidRDefault="0021369F" w:rsidP="00A6123E">
            <w:pPr>
              <w:rPr>
                <w:b/>
              </w:rPr>
            </w:pPr>
            <w:r w:rsidRPr="007B0169">
              <w:rPr>
                <w:b/>
                <w:noProof/>
                <w:lang w:val="nl-BE" w:eastAsia="nl-BE"/>
              </w:rPr>
              <w:drawing>
                <wp:inline distT="0" distB="0" distL="0" distR="0" wp14:anchorId="0507899B" wp14:editId="0D36C3DF">
                  <wp:extent cx="5221605" cy="21939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1.6.gif"/>
                          <pic:cNvPicPr/>
                        </pic:nvPicPr>
                        <pic:blipFill>
                          <a:blip r:embed="rId64">
                            <a:extLst>
                              <a:ext uri="{28A0092B-C50C-407E-A947-70E740481C1C}">
                                <a14:useLocalDpi xmlns:a14="http://schemas.microsoft.com/office/drawing/2010/main" val="0"/>
                              </a:ext>
                            </a:extLst>
                          </a:blip>
                          <a:stretch>
                            <a:fillRect/>
                          </a:stretch>
                        </pic:blipFill>
                        <pic:spPr>
                          <a:xfrm>
                            <a:off x="0" y="0"/>
                            <a:ext cx="5221605" cy="2193925"/>
                          </a:xfrm>
                          <a:prstGeom prst="rect">
                            <a:avLst/>
                          </a:prstGeom>
                        </pic:spPr>
                      </pic:pic>
                    </a:graphicData>
                  </a:graphic>
                </wp:inline>
              </w:drawing>
            </w:r>
          </w:p>
          <w:p w14:paraId="085678BC" w14:textId="77777777" w:rsidR="0021369F" w:rsidRPr="007B0169" w:rsidRDefault="0021369F" w:rsidP="00A6123E">
            <w:r w:rsidRPr="007B0169">
              <w:t>Figure B.2.-4: Particulate sampling probe configuration</w:t>
            </w:r>
          </w:p>
        </w:tc>
      </w:tr>
      <w:tr w:rsidR="0021369F" w:rsidRPr="007B0169" w14:paraId="3C5884F0" w14:textId="77777777" w:rsidTr="00A6123E">
        <w:tc>
          <w:tcPr>
            <w:tcW w:w="2016" w:type="dxa"/>
          </w:tcPr>
          <w:p w14:paraId="72F60B7B" w14:textId="77777777" w:rsidR="0021369F" w:rsidRPr="007B0169" w:rsidRDefault="0021369F" w:rsidP="00A6123E">
            <w:pPr>
              <w:jc w:val="left"/>
            </w:pPr>
            <w:r w:rsidRPr="007B0169">
              <w:lastRenderedPageBreak/>
              <w:t>4.2.3.6.</w:t>
            </w:r>
          </w:p>
        </w:tc>
        <w:tc>
          <w:tcPr>
            <w:tcW w:w="7590" w:type="dxa"/>
          </w:tcPr>
          <w:p w14:paraId="6423614C" w14:textId="77777777" w:rsidR="0021369F" w:rsidRPr="007B0169" w:rsidRDefault="0021369F" w:rsidP="00A6123E">
            <w:r w:rsidRPr="007B0169">
              <w:t>Reference gases</w:t>
            </w:r>
          </w:p>
        </w:tc>
      </w:tr>
      <w:tr w:rsidR="0021369F" w:rsidRPr="007B0169" w14:paraId="728559DD" w14:textId="77777777" w:rsidTr="00A6123E">
        <w:tc>
          <w:tcPr>
            <w:tcW w:w="2016" w:type="dxa"/>
          </w:tcPr>
          <w:p w14:paraId="2AF0CD58" w14:textId="77777777" w:rsidR="0021369F" w:rsidRPr="007B0169" w:rsidRDefault="0021369F" w:rsidP="00A6123E">
            <w:pPr>
              <w:jc w:val="left"/>
            </w:pPr>
            <w:r w:rsidRPr="007B0169">
              <w:t>4.2.3.6.1.</w:t>
            </w:r>
          </w:p>
        </w:tc>
        <w:tc>
          <w:tcPr>
            <w:tcW w:w="7590" w:type="dxa"/>
          </w:tcPr>
          <w:p w14:paraId="730280DB" w14:textId="77777777" w:rsidR="0021369F" w:rsidRPr="007B0169" w:rsidRDefault="0021369F" w:rsidP="00A6123E">
            <w:r w:rsidRPr="007B0169">
              <w:t>Pure gases</w:t>
            </w:r>
          </w:p>
          <w:p w14:paraId="4216543C" w14:textId="77777777" w:rsidR="0021369F" w:rsidRPr="007B0169" w:rsidRDefault="0021369F" w:rsidP="00A6123E">
            <w:r w:rsidRPr="007B0169">
              <w:t>The following pure gases shall be available, if necessary, for calibration and operation:</w:t>
            </w:r>
          </w:p>
          <w:p w14:paraId="6DAA533E" w14:textId="77777777" w:rsidR="0021369F" w:rsidRPr="007B0169" w:rsidRDefault="0021369F" w:rsidP="00A6123E">
            <w:r w:rsidRPr="007B0169">
              <w:t>Purified nitrogen: (purity: ≤ 1 ppm C</w:t>
            </w:r>
            <w:r w:rsidRPr="007B0169">
              <w:rPr>
                <w:vertAlign w:val="subscript"/>
              </w:rPr>
              <w:t>1</w:t>
            </w:r>
            <w:r w:rsidRPr="007B0169">
              <w:t>, ≤ 1 ppm CO, ≤ 400 ppm CO</w:t>
            </w:r>
            <w:r w:rsidRPr="007B0169">
              <w:rPr>
                <w:vertAlign w:val="subscript"/>
              </w:rPr>
              <w:t>2</w:t>
            </w:r>
            <w:r w:rsidRPr="007B0169">
              <w:t>, ≤ 0.1 ppm NO);</w:t>
            </w:r>
          </w:p>
          <w:p w14:paraId="3A485C5F" w14:textId="77777777" w:rsidR="0021369F" w:rsidRPr="007B0169" w:rsidRDefault="0021369F" w:rsidP="00A6123E">
            <w:r w:rsidRPr="007B0169">
              <w:t>Purified synthetic air: (purity: ≤ 1 ppm C</w:t>
            </w:r>
            <w:r w:rsidRPr="007B0169">
              <w:rPr>
                <w:vertAlign w:val="subscript"/>
              </w:rPr>
              <w:t>1</w:t>
            </w:r>
            <w:r w:rsidRPr="007B0169">
              <w:t>, ≤ 1 ppm CO, ≤ 400 ppm CO</w:t>
            </w:r>
            <w:r w:rsidRPr="007B0169">
              <w:rPr>
                <w:vertAlign w:val="subscript"/>
              </w:rPr>
              <w:t>2</w:t>
            </w:r>
            <w:r w:rsidRPr="007B0169">
              <w:t>, ≤ 0.1 ppm NO); oxygen content between 18 and 21 percent by volume;</w:t>
            </w:r>
          </w:p>
          <w:p w14:paraId="050C831B" w14:textId="77777777" w:rsidR="0021369F" w:rsidRPr="007B0169" w:rsidRDefault="0021369F" w:rsidP="00A6123E">
            <w:r w:rsidRPr="007B0169">
              <w:t>Purified oxygen: (purity &gt; 99.5 percent vol. O</w:t>
            </w:r>
            <w:r w:rsidRPr="007B0169">
              <w:rPr>
                <w:vertAlign w:val="subscript"/>
              </w:rPr>
              <w:t>2</w:t>
            </w:r>
            <w:r w:rsidRPr="007B0169">
              <w:t>);</w:t>
            </w:r>
          </w:p>
          <w:p w14:paraId="4C0E4713" w14:textId="77777777" w:rsidR="0021369F" w:rsidRPr="007B0169" w:rsidRDefault="0021369F" w:rsidP="00A6123E">
            <w:r w:rsidRPr="007B0169">
              <w:t>Purified hydrogen (and mixture containing helium): (purity ≤ 1 ppm C</w:t>
            </w:r>
            <w:r w:rsidRPr="007B0169">
              <w:rPr>
                <w:vertAlign w:val="subscript"/>
              </w:rPr>
              <w:t>1</w:t>
            </w:r>
            <w:r w:rsidRPr="007B0169">
              <w:t>, ≤400 ppm CO</w:t>
            </w:r>
            <w:r w:rsidRPr="007B0169">
              <w:rPr>
                <w:vertAlign w:val="subscript"/>
              </w:rPr>
              <w:t>2</w:t>
            </w:r>
            <w:r w:rsidRPr="007B0169">
              <w:t>);</w:t>
            </w:r>
          </w:p>
          <w:p w14:paraId="5AC97A71" w14:textId="77777777" w:rsidR="0021369F" w:rsidRPr="007B0169" w:rsidRDefault="0021369F" w:rsidP="00A6123E">
            <w:r w:rsidRPr="007B0169">
              <w:rPr>
                <w:i/>
              </w:rPr>
              <w:t>Carbon</w:t>
            </w:r>
            <w:r w:rsidRPr="007B0169">
              <w:t xml:space="preserve"> monoxide: (minimum purity 99.5 percent);</w:t>
            </w:r>
          </w:p>
          <w:p w14:paraId="7E6B3962" w14:textId="77777777" w:rsidR="0021369F" w:rsidRPr="007B0169" w:rsidRDefault="0021369F" w:rsidP="00A6123E">
            <w:r w:rsidRPr="007B0169">
              <w:t>Propane: (minimum purity 99.5 percent).</w:t>
            </w:r>
          </w:p>
        </w:tc>
      </w:tr>
      <w:tr w:rsidR="0021369F" w:rsidRPr="007B0169" w14:paraId="23C49117" w14:textId="77777777" w:rsidTr="00A6123E">
        <w:tc>
          <w:tcPr>
            <w:tcW w:w="2016" w:type="dxa"/>
          </w:tcPr>
          <w:p w14:paraId="00D55778" w14:textId="77777777" w:rsidR="0021369F" w:rsidRPr="007B0169" w:rsidRDefault="0021369F" w:rsidP="00A6123E">
            <w:pPr>
              <w:jc w:val="left"/>
            </w:pPr>
            <w:r w:rsidRPr="007B0169">
              <w:t>4.2.3.6.2.</w:t>
            </w:r>
          </w:p>
        </w:tc>
        <w:tc>
          <w:tcPr>
            <w:tcW w:w="7590" w:type="dxa"/>
          </w:tcPr>
          <w:p w14:paraId="13894487" w14:textId="77777777" w:rsidR="0021369F" w:rsidRPr="007B0169" w:rsidRDefault="0021369F" w:rsidP="00A6123E">
            <w:r w:rsidRPr="007B0169">
              <w:t>Calibration and span gases</w:t>
            </w:r>
          </w:p>
          <w:p w14:paraId="1416AFC9" w14:textId="77777777" w:rsidR="0021369F" w:rsidRPr="007B0169" w:rsidRDefault="0021369F" w:rsidP="00A6123E">
            <w:r w:rsidRPr="007B0169">
              <w:t>Mixtures of gases with the following chemical compositions shall be available:</w:t>
            </w:r>
          </w:p>
          <w:p w14:paraId="45626E99" w14:textId="77777777" w:rsidR="0021369F" w:rsidRPr="007B0169" w:rsidRDefault="0021369F" w:rsidP="00A6123E">
            <w:pPr>
              <w:pStyle w:val="Point0letter"/>
              <w:numPr>
                <w:ilvl w:val="1"/>
                <w:numId w:val="24"/>
              </w:numPr>
            </w:pPr>
            <w:r w:rsidRPr="007B0169">
              <w:t>C</w:t>
            </w:r>
            <w:r w:rsidRPr="007B0169">
              <w:rPr>
                <w:vertAlign w:val="subscript"/>
              </w:rPr>
              <w:t>3</w:t>
            </w:r>
            <w:r w:rsidRPr="007B0169">
              <w:t>H</w:t>
            </w:r>
            <w:r w:rsidRPr="007B0169">
              <w:rPr>
                <w:vertAlign w:val="subscript"/>
              </w:rPr>
              <w:t>8</w:t>
            </w:r>
            <w:r w:rsidRPr="007B0169">
              <w:t xml:space="preserve"> and purified synthetic air (see point 4.2.3.6.1.);</w:t>
            </w:r>
          </w:p>
          <w:p w14:paraId="6C39CB18" w14:textId="77777777" w:rsidR="0021369F" w:rsidRPr="007B0169" w:rsidRDefault="0021369F" w:rsidP="00A6123E">
            <w:pPr>
              <w:pStyle w:val="Point0letter"/>
              <w:numPr>
                <w:ilvl w:val="1"/>
                <w:numId w:val="19"/>
              </w:numPr>
            </w:pPr>
            <w:r w:rsidRPr="007B0169">
              <w:t>CO and purified nitrogen;</w:t>
            </w:r>
          </w:p>
          <w:p w14:paraId="00314259" w14:textId="77777777" w:rsidR="0021369F" w:rsidRPr="007B0169" w:rsidRDefault="0021369F" w:rsidP="00A6123E">
            <w:pPr>
              <w:pStyle w:val="Point0letter"/>
              <w:numPr>
                <w:ilvl w:val="1"/>
                <w:numId w:val="19"/>
              </w:numPr>
            </w:pPr>
            <w:r w:rsidRPr="007B0169">
              <w:t>CO</w:t>
            </w:r>
            <w:r w:rsidRPr="007B0169">
              <w:rPr>
                <w:vertAlign w:val="subscript"/>
              </w:rPr>
              <w:t>2</w:t>
            </w:r>
            <w:r w:rsidRPr="007B0169">
              <w:t xml:space="preserve"> and purified nitrogen;</w:t>
            </w:r>
          </w:p>
          <w:p w14:paraId="7CCAEFB9" w14:textId="77777777" w:rsidR="0021369F" w:rsidRPr="007B0169" w:rsidRDefault="0021369F" w:rsidP="00A6123E">
            <w:pPr>
              <w:pStyle w:val="Point0letter"/>
              <w:numPr>
                <w:ilvl w:val="1"/>
                <w:numId w:val="19"/>
              </w:numPr>
            </w:pPr>
            <w:r w:rsidRPr="007B0169">
              <w:t>NO and purified nitrogen (the amount of NO2 contained in this calibration gas shall not exceed 5 percent of the NO content).</w:t>
            </w:r>
          </w:p>
          <w:p w14:paraId="105B9089" w14:textId="77777777" w:rsidR="0021369F" w:rsidRPr="007B0169" w:rsidRDefault="0021369F" w:rsidP="00A6123E">
            <w:r w:rsidRPr="007B0169">
              <w:t xml:space="preserve">The true concentration of a calibration gas shall be within ± 2 percent of the </w:t>
            </w:r>
            <w:r w:rsidRPr="007B0169">
              <w:lastRenderedPageBreak/>
              <w:t>stated figure.</w:t>
            </w:r>
          </w:p>
        </w:tc>
      </w:tr>
      <w:tr w:rsidR="0021369F" w:rsidRPr="007B0169" w14:paraId="5C31F4E9" w14:textId="77777777" w:rsidTr="00A6123E">
        <w:tc>
          <w:tcPr>
            <w:tcW w:w="2016" w:type="dxa"/>
          </w:tcPr>
          <w:p w14:paraId="46FEF779" w14:textId="77777777" w:rsidR="0021369F" w:rsidRPr="007B0169" w:rsidRDefault="0021369F" w:rsidP="00A6123E">
            <w:pPr>
              <w:jc w:val="left"/>
            </w:pPr>
            <w:r w:rsidRPr="007B0169">
              <w:lastRenderedPageBreak/>
              <w:t>4.2.3.6.</w:t>
            </w:r>
          </w:p>
        </w:tc>
        <w:tc>
          <w:tcPr>
            <w:tcW w:w="7590" w:type="dxa"/>
          </w:tcPr>
          <w:p w14:paraId="3E68A7D0" w14:textId="77777777" w:rsidR="0021369F" w:rsidRPr="007B0169" w:rsidRDefault="0021369F" w:rsidP="00A6123E">
            <w:r w:rsidRPr="007B0169">
              <w:t>Calibration and verification of the dilution system</w:t>
            </w:r>
          </w:p>
          <w:p w14:paraId="4FFA9BA5" w14:textId="77777777" w:rsidR="0021369F" w:rsidRPr="007B0169" w:rsidRDefault="0021369F" w:rsidP="00A6123E">
            <w:r w:rsidRPr="007B0169">
              <w:t>The dilution system shall be calibrated and verified and shall comply with the requirements of Annex B.6.7.</w:t>
            </w:r>
          </w:p>
        </w:tc>
      </w:tr>
      <w:tr w:rsidR="0021369F" w:rsidRPr="007B0169" w14:paraId="054EBA94" w14:textId="77777777" w:rsidTr="00A6123E">
        <w:tc>
          <w:tcPr>
            <w:tcW w:w="2016" w:type="dxa"/>
          </w:tcPr>
          <w:p w14:paraId="038D8509" w14:textId="77777777" w:rsidR="0021369F" w:rsidRPr="007B0169" w:rsidRDefault="0021369F" w:rsidP="00A6123E">
            <w:pPr>
              <w:jc w:val="left"/>
            </w:pPr>
            <w:r w:rsidRPr="007B0169">
              <w:t>4.2.4.</w:t>
            </w:r>
          </w:p>
        </w:tc>
        <w:tc>
          <w:tcPr>
            <w:tcW w:w="7590" w:type="dxa"/>
          </w:tcPr>
          <w:p w14:paraId="67355D72" w14:textId="77777777" w:rsidR="0021369F" w:rsidRPr="007B0169" w:rsidRDefault="0021369F" w:rsidP="00A6123E">
            <w:bookmarkStart w:id="130" w:name="_Toc66871768"/>
            <w:bookmarkStart w:id="131" w:name="_Toc66951825"/>
            <w:bookmarkStart w:id="132" w:name="_Toc66953249"/>
            <w:r w:rsidRPr="007B0169">
              <w:t>Test vehicle preconditioning</w:t>
            </w:r>
            <w:bookmarkEnd w:id="130"/>
            <w:bookmarkEnd w:id="131"/>
            <w:bookmarkEnd w:id="132"/>
          </w:p>
        </w:tc>
      </w:tr>
      <w:tr w:rsidR="0021369F" w:rsidRPr="007B0169" w14:paraId="181C5F48" w14:textId="77777777" w:rsidTr="00A6123E">
        <w:tc>
          <w:tcPr>
            <w:tcW w:w="2016" w:type="dxa"/>
          </w:tcPr>
          <w:p w14:paraId="38588347" w14:textId="77777777" w:rsidR="0021369F" w:rsidRPr="007B0169" w:rsidRDefault="0021369F" w:rsidP="00A6123E">
            <w:pPr>
              <w:jc w:val="left"/>
            </w:pPr>
            <w:r w:rsidRPr="007B0169">
              <w:t>4.2.4.1.</w:t>
            </w:r>
          </w:p>
        </w:tc>
        <w:tc>
          <w:tcPr>
            <w:tcW w:w="7590" w:type="dxa"/>
          </w:tcPr>
          <w:p w14:paraId="36B10785" w14:textId="77777777" w:rsidR="0021369F" w:rsidRPr="007B0169" w:rsidRDefault="0021369F" w:rsidP="00A6123E">
            <w:pPr>
              <w:keepNext/>
              <w:keepLines/>
            </w:pPr>
            <w:r w:rsidRPr="007B0169">
              <w:t>The test vehicle shall be moved to the test area and the following operations performed:</w:t>
            </w:r>
          </w:p>
          <w:p w14:paraId="407A5328" w14:textId="77777777" w:rsidR="0021369F" w:rsidRPr="007B0169" w:rsidRDefault="0021369F" w:rsidP="00A6123E">
            <w:pPr>
              <w:keepNext/>
              <w:keepLines/>
              <w:ind w:left="252" w:hanging="240"/>
            </w:pPr>
            <w:r w:rsidRPr="007B0169">
              <w:t>- The fuel tanks shall be drained through the drains of the fuel tanks provided and charged with the test fuel requirement as specified in Annex B.6.2. to half the capacity of the tanks.</w:t>
            </w:r>
          </w:p>
          <w:p w14:paraId="2FD4F734" w14:textId="77777777" w:rsidR="0021369F" w:rsidRPr="007B0169" w:rsidRDefault="0021369F" w:rsidP="00A6123E">
            <w:pPr>
              <w:ind w:left="252" w:hanging="240"/>
            </w:pPr>
            <w:r w:rsidRPr="007B0169">
              <w:t>- The test vehicle shall be placed, either by being driven or pushed, on a dynamometer and operated through the applicable test cycle as specified for the vehicle (sub-)category in Annex B.6.15. The vehicle need not be cold, and may be used to set dynamometer power.</w:t>
            </w:r>
          </w:p>
        </w:tc>
      </w:tr>
      <w:tr w:rsidR="0021369F" w:rsidRPr="007B0169" w14:paraId="10DC510A" w14:textId="77777777" w:rsidTr="00A6123E">
        <w:tc>
          <w:tcPr>
            <w:tcW w:w="2016" w:type="dxa"/>
          </w:tcPr>
          <w:p w14:paraId="13801B62" w14:textId="77777777" w:rsidR="0021369F" w:rsidRPr="007B0169" w:rsidRDefault="0021369F" w:rsidP="00A6123E">
            <w:pPr>
              <w:jc w:val="left"/>
            </w:pPr>
            <w:r w:rsidRPr="007B0169">
              <w:t>4.2.4.2.</w:t>
            </w:r>
          </w:p>
        </w:tc>
        <w:tc>
          <w:tcPr>
            <w:tcW w:w="7590" w:type="dxa"/>
          </w:tcPr>
          <w:p w14:paraId="34A74A5B" w14:textId="77777777" w:rsidR="0021369F" w:rsidRPr="007B0169" w:rsidRDefault="0021369F" w:rsidP="00A6123E">
            <w:r w:rsidRPr="007B0169">
              <w:t>Practice runs over the prescribed driving schedule may be performed at test points, provided an emission sample is not taken, for the purpose of finding the minimum throttle action to maintain the proper vehicle speed-time relationship, or to permit sampling system adjustments.</w:t>
            </w:r>
          </w:p>
        </w:tc>
      </w:tr>
      <w:tr w:rsidR="0021369F" w:rsidRPr="007B0169" w14:paraId="720AD094" w14:textId="77777777" w:rsidTr="00A6123E">
        <w:tc>
          <w:tcPr>
            <w:tcW w:w="2016" w:type="dxa"/>
          </w:tcPr>
          <w:p w14:paraId="6F1DA726" w14:textId="77777777" w:rsidR="0021369F" w:rsidRPr="007B0169" w:rsidRDefault="0021369F" w:rsidP="00A6123E">
            <w:pPr>
              <w:jc w:val="left"/>
            </w:pPr>
            <w:r w:rsidRPr="007B0169">
              <w:t>4.2.4.3.</w:t>
            </w:r>
          </w:p>
        </w:tc>
        <w:tc>
          <w:tcPr>
            <w:tcW w:w="7590" w:type="dxa"/>
          </w:tcPr>
          <w:p w14:paraId="5FA257AF" w14:textId="77777777" w:rsidR="0021369F" w:rsidRPr="007B0169" w:rsidRDefault="0021369F" w:rsidP="00A6123E">
            <w:r w:rsidRPr="007B0169">
              <w:t>Within five minutes of completion of preconditioning, the test vehicle shall be removed from the dynamometer and may be driven or pushed to the soak area to be parked. The vehicle shall be stored for between six and 36 hours prior to the cold start type I test or until the engine oil temperature T</w:t>
            </w:r>
            <w:r w:rsidRPr="007B0169">
              <w:rPr>
                <w:vertAlign w:val="subscript"/>
              </w:rPr>
              <w:t>O</w:t>
            </w:r>
            <w:r w:rsidRPr="007B0169">
              <w:t xml:space="preserve"> or the coolant temperature T</w:t>
            </w:r>
            <w:r w:rsidRPr="007B0169">
              <w:rPr>
                <w:vertAlign w:val="subscript"/>
              </w:rPr>
              <w:t>C</w:t>
            </w:r>
            <w:r w:rsidRPr="007B0169">
              <w:t xml:space="preserve"> or the sparkplug seat/gasket temperature T</w:t>
            </w:r>
            <w:r w:rsidRPr="007B0169">
              <w:rPr>
                <w:vertAlign w:val="subscript"/>
              </w:rPr>
              <w:t>P</w:t>
            </w:r>
            <w:r w:rsidRPr="007B0169">
              <w:t xml:space="preserve"> (only for air-cooled engine) equals the air temperature of the soak area within 2 K.</w:t>
            </w:r>
          </w:p>
        </w:tc>
      </w:tr>
      <w:tr w:rsidR="0021369F" w:rsidRPr="007B0169" w14:paraId="01F25023" w14:textId="77777777" w:rsidTr="00A6123E">
        <w:tc>
          <w:tcPr>
            <w:tcW w:w="2016" w:type="dxa"/>
          </w:tcPr>
          <w:p w14:paraId="23F0AF36" w14:textId="77777777" w:rsidR="0021369F" w:rsidRPr="007B0169" w:rsidRDefault="0021369F" w:rsidP="00A6123E">
            <w:pPr>
              <w:jc w:val="left"/>
            </w:pPr>
            <w:r w:rsidRPr="007B0169">
              <w:rPr>
                <w:rStyle w:val="CommentReference"/>
                <w:lang w:eastAsia="de-DE"/>
              </w:rPr>
              <w:commentReference w:id="133"/>
            </w:r>
            <w:r w:rsidRPr="007B0169">
              <w:t>4.2.4.4.</w:t>
            </w:r>
          </w:p>
        </w:tc>
        <w:tc>
          <w:tcPr>
            <w:tcW w:w="7590" w:type="dxa"/>
          </w:tcPr>
          <w:p w14:paraId="637E5E3E" w14:textId="77777777" w:rsidR="0021369F" w:rsidRPr="007B0169" w:rsidRDefault="0021369F" w:rsidP="00A6123E">
            <w:r w:rsidRPr="007B0169">
              <w:t xml:space="preserve">For the purpose of measuring particulates, between six and 36 hours before testing, the applicable test cycle set out in Annex B.6.15. shall be conducted. The technical details of the applicable test cycle are laid down in Annex B.6.15. and the applicable test cycle shall also be used for vehicle pre-conditioning. Three consecutive cycles shall be driven. The dynamometer setting shall be indicated as in point 3.4.6. </w:t>
            </w:r>
          </w:p>
        </w:tc>
      </w:tr>
      <w:tr w:rsidR="0021369F" w:rsidRPr="007B0169" w14:paraId="70FAD578" w14:textId="77777777" w:rsidTr="00A6123E">
        <w:tc>
          <w:tcPr>
            <w:tcW w:w="2016" w:type="dxa"/>
          </w:tcPr>
          <w:p w14:paraId="47F8F980" w14:textId="77777777" w:rsidR="0021369F" w:rsidRPr="007B0169" w:rsidRDefault="0021369F" w:rsidP="00A6123E">
            <w:pPr>
              <w:jc w:val="left"/>
            </w:pPr>
            <w:r w:rsidRPr="007B0169">
              <w:rPr>
                <w:rStyle w:val="CommentReference"/>
                <w:lang w:eastAsia="de-DE"/>
              </w:rPr>
              <w:commentReference w:id="134"/>
            </w:r>
            <w:r w:rsidRPr="007B0169">
              <w:t>4.2.4.5.</w:t>
            </w:r>
          </w:p>
        </w:tc>
        <w:tc>
          <w:tcPr>
            <w:tcW w:w="7590" w:type="dxa"/>
          </w:tcPr>
          <w:p w14:paraId="3588727A" w14:textId="77777777" w:rsidR="0021369F" w:rsidRPr="007B0169" w:rsidRDefault="0021369F" w:rsidP="00A6123E">
            <w:r w:rsidRPr="007B0169">
              <w:t>At the request of the manufacturer, vehicles fitted with indirect injection positive-ignition engines may be preconditioned with one Part One, one Part Two and two Part Three driving cycles, if applicable, from the WMTC.</w:t>
            </w:r>
          </w:p>
          <w:p w14:paraId="4E9C8E08" w14:textId="77777777" w:rsidR="0021369F" w:rsidRPr="007B0169" w:rsidRDefault="0021369F" w:rsidP="00A6123E">
            <w:r w:rsidRPr="007B0169">
              <w:t xml:space="preserve">In a test facility where a test on a low particulate emitting vehicle could be contaminated by residue from a previous test on a high particulate emitting vehicle, it is recommended that, in order to pre-condition the sampling equipment, the low particulate emitting vehicle undergo a 20 minute 120 km/h steady state drive cycle or at 70% of the maximum design speed for </w:t>
            </w:r>
            <w:r w:rsidRPr="007B0169">
              <w:lastRenderedPageBreak/>
              <w:t>vehicles not capable of attaining 120 km/h followed by three consecutive Part Two or Part Three WMTC cycles, if feasible.</w:t>
            </w:r>
          </w:p>
          <w:p w14:paraId="6701AF55" w14:textId="77777777" w:rsidR="0021369F" w:rsidRPr="007B0169" w:rsidRDefault="0021369F" w:rsidP="00A6123E">
            <w:r w:rsidRPr="007B0169">
              <w:t>After this preconditioning, and before testing, vehicles shall be kept in a room in which the temperature remains relatively constant between 293.2 K and 303.2 K (20 °C and 30 °C). This conditioning shall be carried out for at least six hours and continue until the engine oil temperature and coolant, if any, are within ±2 K of the temperature of the room.</w:t>
            </w:r>
          </w:p>
          <w:p w14:paraId="46B03555" w14:textId="77777777" w:rsidR="0021369F" w:rsidRPr="007B0169" w:rsidRDefault="0021369F" w:rsidP="00A6123E">
            <w:r w:rsidRPr="007B0169">
              <w:t>If the manufacturer so requests, the test shall be carried out not later than 30 hours after the vehicle has been run at its normal temperature.</w:t>
            </w:r>
          </w:p>
        </w:tc>
      </w:tr>
      <w:tr w:rsidR="0021369F" w:rsidRPr="007B0169" w14:paraId="0D51CC1D" w14:textId="77777777" w:rsidTr="00A6123E">
        <w:tc>
          <w:tcPr>
            <w:tcW w:w="2016" w:type="dxa"/>
          </w:tcPr>
          <w:p w14:paraId="61DC4365" w14:textId="77777777" w:rsidR="0021369F" w:rsidRPr="007B0169" w:rsidRDefault="0021369F" w:rsidP="00A6123E">
            <w:pPr>
              <w:jc w:val="left"/>
            </w:pPr>
            <w:r w:rsidRPr="007B0169">
              <w:rPr>
                <w:rStyle w:val="CommentReference"/>
                <w:lang w:eastAsia="de-DE"/>
              </w:rPr>
              <w:lastRenderedPageBreak/>
              <w:commentReference w:id="135"/>
            </w:r>
            <w:r w:rsidRPr="007B0169">
              <w:t>4.2.4.6.</w:t>
            </w:r>
          </w:p>
        </w:tc>
        <w:tc>
          <w:tcPr>
            <w:tcW w:w="7590" w:type="dxa"/>
          </w:tcPr>
          <w:p w14:paraId="5A125B9F" w14:textId="7E3BC782" w:rsidR="0021369F" w:rsidRPr="007B0169" w:rsidRDefault="0021369F" w:rsidP="00AE2FF7">
            <w:r w:rsidRPr="007B0169">
              <w:t>Vehicles equipped with a positive-ignition engine, fuelled with LPG, NG/biomethane, H</w:t>
            </w:r>
            <w:r w:rsidRPr="007B0169">
              <w:rPr>
                <w:vertAlign w:val="subscript"/>
              </w:rPr>
              <w:t>2</w:t>
            </w:r>
            <w:r w:rsidRPr="007B0169">
              <w:t>NG, hydrogen or so equipped that they can be fuelled with either petrol, LPG, NG/biomethane, H</w:t>
            </w:r>
            <w:r w:rsidRPr="007B0169">
              <w:rPr>
                <w:vertAlign w:val="subscript"/>
              </w:rPr>
              <w:t>2</w:t>
            </w:r>
            <w:r w:rsidRPr="007B0169">
              <w:t>NG or hydrogen between the tests on the first gaseous reference fuel and the second gaseous reference fuel, shall be preconditioned before the test on the second reference fuel. This preconditioning on the second reference fuel shall involve a preconditioning cycle consisting of one Part One, Part Two and two Part Three WMTC cycles, as described in Annex B.6.1</w:t>
            </w:r>
            <w:r w:rsidR="00AE2FF7" w:rsidRPr="007B0169">
              <w:t>5</w:t>
            </w:r>
            <w:r w:rsidRPr="007B0169">
              <w:t>. At the manufacturer’s request and with the agreement of the technical service, this preconditioning may be extended. The dynamometer setting shall be as indicated in point 3.4.6. of this Annex.</w:t>
            </w:r>
          </w:p>
        </w:tc>
      </w:tr>
      <w:tr w:rsidR="0021369F" w:rsidRPr="007B0169" w14:paraId="49C11495" w14:textId="77777777" w:rsidTr="00A6123E">
        <w:tc>
          <w:tcPr>
            <w:tcW w:w="2016" w:type="dxa"/>
          </w:tcPr>
          <w:p w14:paraId="161036D9" w14:textId="77777777" w:rsidR="0021369F" w:rsidRPr="007B0169" w:rsidRDefault="0021369F" w:rsidP="00A6123E">
            <w:pPr>
              <w:jc w:val="left"/>
            </w:pPr>
            <w:r w:rsidRPr="007B0169">
              <w:t>4.2.5.</w:t>
            </w:r>
          </w:p>
        </w:tc>
        <w:tc>
          <w:tcPr>
            <w:tcW w:w="7590" w:type="dxa"/>
          </w:tcPr>
          <w:p w14:paraId="0714F329" w14:textId="77777777" w:rsidR="0021369F" w:rsidRPr="007B0169" w:rsidRDefault="0021369F" w:rsidP="00A6123E">
            <w:bookmarkStart w:id="136" w:name="_Toc66871769"/>
            <w:bookmarkStart w:id="137" w:name="_Toc66951826"/>
            <w:bookmarkStart w:id="138" w:name="_Toc66953250"/>
            <w:r w:rsidRPr="007B0169">
              <w:t>Emissions tests</w:t>
            </w:r>
            <w:bookmarkEnd w:id="136"/>
            <w:bookmarkEnd w:id="137"/>
            <w:bookmarkEnd w:id="138"/>
          </w:p>
        </w:tc>
      </w:tr>
      <w:tr w:rsidR="0021369F" w:rsidRPr="007B0169" w14:paraId="1BD4F343" w14:textId="77777777" w:rsidTr="00A6123E">
        <w:tc>
          <w:tcPr>
            <w:tcW w:w="2016" w:type="dxa"/>
          </w:tcPr>
          <w:p w14:paraId="0F3F63CF" w14:textId="77777777" w:rsidR="0021369F" w:rsidRPr="007B0169" w:rsidRDefault="0021369F" w:rsidP="00A6123E">
            <w:pPr>
              <w:jc w:val="left"/>
            </w:pPr>
            <w:r w:rsidRPr="007B0169">
              <w:t>4.2.5.1.</w:t>
            </w:r>
          </w:p>
        </w:tc>
        <w:tc>
          <w:tcPr>
            <w:tcW w:w="7590" w:type="dxa"/>
          </w:tcPr>
          <w:p w14:paraId="0DE4C136" w14:textId="77777777" w:rsidR="0021369F" w:rsidRPr="007B0169" w:rsidRDefault="0021369F" w:rsidP="00A6123E">
            <w:bookmarkStart w:id="139" w:name="_Toc523818558"/>
            <w:bookmarkStart w:id="140" w:name="_Toc32842204"/>
            <w:bookmarkStart w:id="141" w:name="_Toc35328767"/>
            <w:r w:rsidRPr="007B0169">
              <w:t>Engine starting and restarting</w:t>
            </w:r>
            <w:bookmarkEnd w:id="139"/>
            <w:bookmarkEnd w:id="140"/>
            <w:bookmarkEnd w:id="141"/>
          </w:p>
        </w:tc>
      </w:tr>
      <w:tr w:rsidR="0021369F" w:rsidRPr="007B0169" w14:paraId="0DDB3249" w14:textId="77777777" w:rsidTr="00A6123E">
        <w:tc>
          <w:tcPr>
            <w:tcW w:w="2016" w:type="dxa"/>
          </w:tcPr>
          <w:p w14:paraId="5384FF1F" w14:textId="77777777" w:rsidR="0021369F" w:rsidRPr="007B0169" w:rsidRDefault="0021369F" w:rsidP="00A6123E">
            <w:pPr>
              <w:jc w:val="left"/>
            </w:pPr>
            <w:r w:rsidRPr="007B0169">
              <w:t>4.2.5.1.1.</w:t>
            </w:r>
          </w:p>
        </w:tc>
        <w:tc>
          <w:tcPr>
            <w:tcW w:w="7590" w:type="dxa"/>
          </w:tcPr>
          <w:p w14:paraId="303C216D" w14:textId="77777777" w:rsidR="0021369F" w:rsidRPr="007B0169" w:rsidRDefault="0021369F" w:rsidP="00A6123E">
            <w:r w:rsidRPr="007B0169">
              <w:t>The engine shall be started according to the manufacturer’s recommended starting procedures. The test cycle run shall begin when the engine starts.</w:t>
            </w:r>
          </w:p>
        </w:tc>
      </w:tr>
      <w:tr w:rsidR="0021369F" w:rsidRPr="007B0169" w14:paraId="37BD099B" w14:textId="77777777" w:rsidTr="00A6123E">
        <w:tc>
          <w:tcPr>
            <w:tcW w:w="2016" w:type="dxa"/>
          </w:tcPr>
          <w:p w14:paraId="2D24CC46" w14:textId="77777777" w:rsidR="0021369F" w:rsidRPr="007B0169" w:rsidRDefault="0021369F" w:rsidP="00A6123E">
            <w:pPr>
              <w:jc w:val="left"/>
            </w:pPr>
            <w:r w:rsidRPr="007B0169">
              <w:t>4.2.5.1.2.</w:t>
            </w:r>
          </w:p>
        </w:tc>
        <w:tc>
          <w:tcPr>
            <w:tcW w:w="7590" w:type="dxa"/>
          </w:tcPr>
          <w:p w14:paraId="77BD6448" w14:textId="77777777" w:rsidR="0021369F" w:rsidRPr="007B0169" w:rsidRDefault="0021369F" w:rsidP="00A6123E">
            <w:r w:rsidRPr="007B0169">
              <w:t>Test vehicles equipped with automatic chokes shall be operated according to the instructions in the manufacturer’s operating instructions or owner’s manual covering choke-setting and ‘kick-down’ from cold fast idle. In the case of the WMTC set out in Annex B.6.15., the transmission shall be put in gear 15 seconds after the engine is started. If necessary, braking may be employed to keep the drive wheels from turning.</w:t>
            </w:r>
          </w:p>
        </w:tc>
      </w:tr>
      <w:tr w:rsidR="0021369F" w:rsidRPr="007B0169" w14:paraId="70D7EB3A" w14:textId="77777777" w:rsidTr="00A6123E">
        <w:tc>
          <w:tcPr>
            <w:tcW w:w="2016" w:type="dxa"/>
          </w:tcPr>
          <w:p w14:paraId="6A2644EA" w14:textId="77777777" w:rsidR="0021369F" w:rsidRPr="007B0169" w:rsidRDefault="0021369F" w:rsidP="00A6123E">
            <w:pPr>
              <w:jc w:val="left"/>
            </w:pPr>
            <w:r w:rsidRPr="007B0169">
              <w:t>4.2.5.1.3.</w:t>
            </w:r>
          </w:p>
        </w:tc>
        <w:tc>
          <w:tcPr>
            <w:tcW w:w="7590" w:type="dxa"/>
          </w:tcPr>
          <w:p w14:paraId="592EBB65" w14:textId="77777777" w:rsidR="0021369F" w:rsidRPr="007B0169" w:rsidRDefault="0021369F" w:rsidP="00A6123E">
            <w:r w:rsidRPr="007B0169">
              <w:t>Test vehicles equipped with manual chokes shall be operated according to the manufacturer’s operating instructions or owner’s manual. Where times are provided in the instructions, the point for operation may be specified, within 15 seconds of the recommended time.</w:t>
            </w:r>
          </w:p>
        </w:tc>
      </w:tr>
      <w:tr w:rsidR="0021369F" w:rsidRPr="007B0169" w14:paraId="2E4DD472" w14:textId="77777777" w:rsidTr="00A6123E">
        <w:tc>
          <w:tcPr>
            <w:tcW w:w="2016" w:type="dxa"/>
          </w:tcPr>
          <w:p w14:paraId="26681299" w14:textId="77777777" w:rsidR="0021369F" w:rsidRPr="007B0169" w:rsidRDefault="0021369F" w:rsidP="00A6123E">
            <w:pPr>
              <w:jc w:val="left"/>
            </w:pPr>
            <w:r w:rsidRPr="007B0169">
              <w:t>4.2.5.1.4.</w:t>
            </w:r>
          </w:p>
        </w:tc>
        <w:tc>
          <w:tcPr>
            <w:tcW w:w="7590" w:type="dxa"/>
          </w:tcPr>
          <w:p w14:paraId="019E3B19" w14:textId="77777777" w:rsidR="0021369F" w:rsidRPr="007B0169" w:rsidRDefault="0021369F" w:rsidP="00A6123E">
            <w:r w:rsidRPr="007B0169">
              <w:t>The operator may use the choke, throttle, etc. where necessary to keep the engine running.</w:t>
            </w:r>
          </w:p>
        </w:tc>
      </w:tr>
      <w:tr w:rsidR="0021369F" w:rsidRPr="007B0169" w14:paraId="7355C418" w14:textId="77777777" w:rsidTr="00A6123E">
        <w:tc>
          <w:tcPr>
            <w:tcW w:w="2016" w:type="dxa"/>
          </w:tcPr>
          <w:p w14:paraId="7ADBF340" w14:textId="77777777" w:rsidR="0021369F" w:rsidRPr="007B0169" w:rsidRDefault="0021369F" w:rsidP="00A6123E">
            <w:pPr>
              <w:jc w:val="left"/>
            </w:pPr>
            <w:r w:rsidRPr="007B0169">
              <w:t>4.2.5.1.5.</w:t>
            </w:r>
          </w:p>
        </w:tc>
        <w:tc>
          <w:tcPr>
            <w:tcW w:w="7590" w:type="dxa"/>
          </w:tcPr>
          <w:p w14:paraId="630FE1C9" w14:textId="77777777" w:rsidR="0021369F" w:rsidRPr="007B0169" w:rsidRDefault="0021369F" w:rsidP="00A6123E">
            <w:r w:rsidRPr="007B0169">
              <w:t xml:space="preserve">If the manufacturer’s operating instructions or owner’s manual do not specify a warm engine starting procedure, the engine (automatic and manual </w:t>
            </w:r>
            <w:r w:rsidRPr="007B0169">
              <w:lastRenderedPageBreak/>
              <w:t>choke engines) shall be started by opening the throttle about half way and cranking the engine until it starts.</w:t>
            </w:r>
          </w:p>
        </w:tc>
      </w:tr>
      <w:tr w:rsidR="0021369F" w:rsidRPr="007B0169" w14:paraId="33E52F6C" w14:textId="77777777" w:rsidTr="00A6123E">
        <w:tc>
          <w:tcPr>
            <w:tcW w:w="2016" w:type="dxa"/>
          </w:tcPr>
          <w:p w14:paraId="3C50B206" w14:textId="77777777" w:rsidR="0021369F" w:rsidRPr="007B0169" w:rsidRDefault="0021369F" w:rsidP="00A6123E">
            <w:pPr>
              <w:jc w:val="left"/>
            </w:pPr>
            <w:r w:rsidRPr="007B0169">
              <w:lastRenderedPageBreak/>
              <w:t>4.2.5.1.6.</w:t>
            </w:r>
          </w:p>
        </w:tc>
        <w:tc>
          <w:tcPr>
            <w:tcW w:w="7590" w:type="dxa"/>
          </w:tcPr>
          <w:p w14:paraId="7ECA59D5" w14:textId="77777777" w:rsidR="0021369F" w:rsidRPr="007B0169" w:rsidRDefault="0021369F" w:rsidP="00A6123E">
            <w:r w:rsidRPr="007B0169">
              <w:t>If, during the cold start, the test vehicle does not start after ten seconds of cranking or ten cycles of the manual starting mechanism, cranking shall cease and the reason for failure to start determined. The revolution counter on the constant volume sampler shall be turned off and the sample solenoid valves placed in the ‘standby’ position during this diagnostic period. In addition, either the CVS blower shall be turned off or the exhaust tube disconnected from the tailpipe during the diagnostic period.</w:t>
            </w:r>
          </w:p>
        </w:tc>
      </w:tr>
      <w:tr w:rsidR="0021369F" w:rsidRPr="007B0169" w14:paraId="37A72814" w14:textId="77777777" w:rsidTr="00A6123E">
        <w:tc>
          <w:tcPr>
            <w:tcW w:w="2016" w:type="dxa"/>
          </w:tcPr>
          <w:p w14:paraId="7A59236A" w14:textId="77777777" w:rsidR="0021369F" w:rsidRPr="007B0169" w:rsidRDefault="0021369F" w:rsidP="00A6123E">
            <w:pPr>
              <w:jc w:val="left"/>
            </w:pPr>
            <w:r w:rsidRPr="007B0169">
              <w:t>4.2.5.1.7.</w:t>
            </w:r>
          </w:p>
        </w:tc>
        <w:tc>
          <w:tcPr>
            <w:tcW w:w="7590" w:type="dxa"/>
          </w:tcPr>
          <w:p w14:paraId="48B089E6" w14:textId="77777777" w:rsidR="0021369F" w:rsidRPr="007B0169" w:rsidRDefault="0021369F" w:rsidP="00A6123E">
            <w:r w:rsidRPr="007B0169">
              <w:t>If failure to start is an operational error, the test vehicle shall be rescheduled for testing from a cold start. If failure to start is caused by vehicle malfunction, corrective action (following the unscheduled maintenance provisions) lasting less than 30 minutes may be taken and the test continued. The sampling system shall be reactivated at the same time cranking is started. The driving schedule timing sequence shall begin when the engine starts. If failure to start is caused by vehicle malfunction and the vehicle cannot be started, the test shall be voided, the vehicle removed from the dynamometer, corrective action taken (following the unscheduled maintenance provisions) and the vehicle rescheduled for test. The reason for the malfunction (if determined) and the corrective action taken shall be reported.</w:t>
            </w:r>
          </w:p>
        </w:tc>
      </w:tr>
      <w:tr w:rsidR="0021369F" w:rsidRPr="007B0169" w14:paraId="3188836D" w14:textId="77777777" w:rsidTr="00A6123E">
        <w:tc>
          <w:tcPr>
            <w:tcW w:w="2016" w:type="dxa"/>
          </w:tcPr>
          <w:p w14:paraId="22B953D8" w14:textId="77777777" w:rsidR="0021369F" w:rsidRPr="007B0169" w:rsidRDefault="0021369F" w:rsidP="00A6123E">
            <w:pPr>
              <w:jc w:val="left"/>
            </w:pPr>
            <w:r w:rsidRPr="007B0169">
              <w:t>4.2.5.1.8.</w:t>
            </w:r>
          </w:p>
        </w:tc>
        <w:tc>
          <w:tcPr>
            <w:tcW w:w="7590" w:type="dxa"/>
          </w:tcPr>
          <w:p w14:paraId="3AD2515F" w14:textId="77777777" w:rsidR="0021369F" w:rsidRPr="007B0169" w:rsidRDefault="0021369F" w:rsidP="00A6123E">
            <w:r w:rsidRPr="007B0169">
              <w:t>If the test vehicle does not start during the hot start after ten seconds of cranking or ten cycles of the manual starting mechanism, cranking shall cease, the test shall be voided, the vehicle removed from the dynamometer, corrective action taken and the vehicle rescheduled for test. The reason for the malfunction (if determined) and the corrective action taken shall be reported.</w:t>
            </w:r>
          </w:p>
        </w:tc>
      </w:tr>
      <w:tr w:rsidR="0021369F" w:rsidRPr="007B0169" w14:paraId="72F06C8F" w14:textId="77777777" w:rsidTr="00A6123E">
        <w:tc>
          <w:tcPr>
            <w:tcW w:w="2016" w:type="dxa"/>
          </w:tcPr>
          <w:p w14:paraId="5D26C53D" w14:textId="77777777" w:rsidR="0021369F" w:rsidRPr="007B0169" w:rsidRDefault="0021369F" w:rsidP="00A6123E">
            <w:pPr>
              <w:jc w:val="left"/>
            </w:pPr>
            <w:r w:rsidRPr="007B0169">
              <w:t>4.2.5.1.9.</w:t>
            </w:r>
          </w:p>
        </w:tc>
        <w:tc>
          <w:tcPr>
            <w:tcW w:w="7590" w:type="dxa"/>
          </w:tcPr>
          <w:p w14:paraId="33698A6E" w14:textId="77777777" w:rsidR="0021369F" w:rsidRPr="007B0169" w:rsidRDefault="0021369F" w:rsidP="00A6123E">
            <w:r w:rsidRPr="007B0169">
              <w:t>If the engine ‘false starts’, the operator shall repeat the recommended starting procedure (such as resetting the choke, etc.)</w:t>
            </w:r>
          </w:p>
        </w:tc>
      </w:tr>
      <w:tr w:rsidR="0021369F" w:rsidRPr="007B0169" w14:paraId="5DB7BC30" w14:textId="77777777" w:rsidTr="00A6123E">
        <w:tc>
          <w:tcPr>
            <w:tcW w:w="2016" w:type="dxa"/>
          </w:tcPr>
          <w:p w14:paraId="0C81988C" w14:textId="77777777" w:rsidR="0021369F" w:rsidRPr="007B0169" w:rsidRDefault="0021369F" w:rsidP="00A6123E">
            <w:pPr>
              <w:jc w:val="left"/>
            </w:pPr>
            <w:r w:rsidRPr="007B0169">
              <w:t>4.2.5.2.</w:t>
            </w:r>
          </w:p>
        </w:tc>
        <w:tc>
          <w:tcPr>
            <w:tcW w:w="7590" w:type="dxa"/>
          </w:tcPr>
          <w:p w14:paraId="62C5EA3B" w14:textId="77777777" w:rsidR="0021369F" w:rsidRPr="007B0169" w:rsidRDefault="0021369F" w:rsidP="00A6123E">
            <w:r w:rsidRPr="007B0169">
              <w:t>Stalling</w:t>
            </w:r>
          </w:p>
        </w:tc>
      </w:tr>
      <w:tr w:rsidR="0021369F" w:rsidRPr="007B0169" w14:paraId="41FDB419" w14:textId="77777777" w:rsidTr="00A6123E">
        <w:tc>
          <w:tcPr>
            <w:tcW w:w="2016" w:type="dxa"/>
          </w:tcPr>
          <w:p w14:paraId="6CBB66B6" w14:textId="77777777" w:rsidR="0021369F" w:rsidRPr="007B0169" w:rsidRDefault="0021369F" w:rsidP="00A6123E">
            <w:pPr>
              <w:jc w:val="left"/>
            </w:pPr>
            <w:r w:rsidRPr="007B0169">
              <w:t>4.2.5.2.1.</w:t>
            </w:r>
          </w:p>
        </w:tc>
        <w:tc>
          <w:tcPr>
            <w:tcW w:w="7590" w:type="dxa"/>
          </w:tcPr>
          <w:p w14:paraId="6C6035D2" w14:textId="77777777" w:rsidR="0021369F" w:rsidRPr="007B0169" w:rsidRDefault="0021369F" w:rsidP="00A6123E">
            <w:r w:rsidRPr="007B0169">
              <w:t>If the engine stalls during an idle period, it shall be restarted immediately and the test continued. If it cannot be started soon enough to allow the vehicle to follow the next acceleration as prescribed, the driving schedule indicator shall be stopped. When the vehicle restarts, the driving schedule indicator shall be reactivated.</w:t>
            </w:r>
          </w:p>
        </w:tc>
      </w:tr>
      <w:tr w:rsidR="0021369F" w:rsidRPr="007B0169" w14:paraId="24B6265B" w14:textId="77777777" w:rsidTr="00A6123E">
        <w:tc>
          <w:tcPr>
            <w:tcW w:w="2016" w:type="dxa"/>
          </w:tcPr>
          <w:p w14:paraId="3CF2F1D5" w14:textId="77777777" w:rsidR="0021369F" w:rsidRPr="007B0169" w:rsidRDefault="0021369F" w:rsidP="00A6123E">
            <w:pPr>
              <w:jc w:val="left"/>
            </w:pPr>
            <w:r w:rsidRPr="007B0169">
              <w:t>4.2.5.2.2.</w:t>
            </w:r>
          </w:p>
        </w:tc>
        <w:tc>
          <w:tcPr>
            <w:tcW w:w="7590" w:type="dxa"/>
          </w:tcPr>
          <w:p w14:paraId="4F344E8C" w14:textId="77777777" w:rsidR="0021369F" w:rsidRPr="007B0169" w:rsidRDefault="0021369F" w:rsidP="00A6123E">
            <w:r w:rsidRPr="007B0169">
              <w:t xml:space="preserve">If the engine stalls during some operating mode other than idle, the driving schedule indicator shall be stopped, the test vehicle restarted and accelerated to the vehicle speed required at that point in the driving schedule, and the test continued. During acceleration to this point, gearshifts shall be </w:t>
            </w:r>
            <w:r w:rsidRPr="007B0169">
              <w:lastRenderedPageBreak/>
              <w:t>performed in accordance with point 3.4.5.</w:t>
            </w:r>
          </w:p>
        </w:tc>
      </w:tr>
      <w:tr w:rsidR="0021369F" w:rsidRPr="007B0169" w14:paraId="3556BD69" w14:textId="77777777" w:rsidTr="00A6123E">
        <w:tc>
          <w:tcPr>
            <w:tcW w:w="2016" w:type="dxa"/>
          </w:tcPr>
          <w:p w14:paraId="7AEA2E32" w14:textId="77777777" w:rsidR="0021369F" w:rsidRPr="007B0169" w:rsidRDefault="0021369F" w:rsidP="00A6123E">
            <w:pPr>
              <w:jc w:val="left"/>
            </w:pPr>
            <w:r w:rsidRPr="007B0169">
              <w:lastRenderedPageBreak/>
              <w:t>4.2.5.2.3.</w:t>
            </w:r>
          </w:p>
        </w:tc>
        <w:tc>
          <w:tcPr>
            <w:tcW w:w="7590" w:type="dxa"/>
          </w:tcPr>
          <w:p w14:paraId="04FB3CC3" w14:textId="77777777" w:rsidR="0021369F" w:rsidRPr="007B0169" w:rsidRDefault="0021369F" w:rsidP="00A6123E">
            <w:r w:rsidRPr="007B0169">
              <w:t>If the test vehicle will not restart within one minute, the test shall be voided, the vehicle removed from the dynamometer, corrective action taken and the vehicle rescheduled for test. The reason for the malfunction (if determined) and the corrective action taken shall be reported.</w:t>
            </w:r>
          </w:p>
        </w:tc>
      </w:tr>
      <w:tr w:rsidR="0021369F" w:rsidRPr="007B0169" w14:paraId="37E66AF9" w14:textId="77777777" w:rsidTr="00A6123E">
        <w:tc>
          <w:tcPr>
            <w:tcW w:w="2016" w:type="dxa"/>
          </w:tcPr>
          <w:p w14:paraId="5BAD444D" w14:textId="77777777" w:rsidR="0021369F" w:rsidRPr="007B0169" w:rsidRDefault="0021369F" w:rsidP="00A6123E">
            <w:pPr>
              <w:jc w:val="left"/>
            </w:pPr>
            <w:r w:rsidRPr="007B0169">
              <w:t>4.2.6.</w:t>
            </w:r>
          </w:p>
        </w:tc>
        <w:tc>
          <w:tcPr>
            <w:tcW w:w="7590" w:type="dxa"/>
          </w:tcPr>
          <w:p w14:paraId="2122320A" w14:textId="77777777" w:rsidR="0021369F" w:rsidRPr="007B0169" w:rsidRDefault="0021369F" w:rsidP="00A6123E">
            <w:bookmarkStart w:id="142" w:name="_Toc66871770"/>
            <w:bookmarkStart w:id="143" w:name="_Toc66951827"/>
            <w:bookmarkStart w:id="144" w:name="_Toc66953251"/>
            <w:r w:rsidRPr="007B0169">
              <w:t>Drive instructions</w:t>
            </w:r>
            <w:bookmarkEnd w:id="142"/>
            <w:bookmarkEnd w:id="143"/>
            <w:bookmarkEnd w:id="144"/>
          </w:p>
        </w:tc>
      </w:tr>
      <w:tr w:rsidR="0021369F" w:rsidRPr="007B0169" w14:paraId="56A4E2A8" w14:textId="77777777" w:rsidTr="00A6123E">
        <w:tc>
          <w:tcPr>
            <w:tcW w:w="2016" w:type="dxa"/>
          </w:tcPr>
          <w:p w14:paraId="1DA294EC" w14:textId="77777777" w:rsidR="0021369F" w:rsidRPr="007B0169" w:rsidRDefault="0021369F" w:rsidP="00A6123E">
            <w:pPr>
              <w:jc w:val="left"/>
            </w:pPr>
            <w:r w:rsidRPr="007B0169">
              <w:t>4.2.6.1.</w:t>
            </w:r>
          </w:p>
        </w:tc>
        <w:tc>
          <w:tcPr>
            <w:tcW w:w="7590" w:type="dxa"/>
          </w:tcPr>
          <w:p w14:paraId="0137D9A3" w14:textId="77777777" w:rsidR="0021369F" w:rsidRPr="007B0169" w:rsidRDefault="0021369F" w:rsidP="00A6123E">
            <w:r w:rsidRPr="007B0169">
              <w:t>The test vehicle shall be driven with minimum throttle movement to maintain the desired vehicle speed. No simultaneous use of brake and throttle shall be permitted.</w:t>
            </w:r>
          </w:p>
        </w:tc>
      </w:tr>
      <w:tr w:rsidR="0021369F" w:rsidRPr="007B0169" w14:paraId="703B88C4" w14:textId="77777777" w:rsidTr="00A6123E">
        <w:tc>
          <w:tcPr>
            <w:tcW w:w="2016" w:type="dxa"/>
          </w:tcPr>
          <w:p w14:paraId="0E9839D3" w14:textId="77777777" w:rsidR="0021369F" w:rsidRPr="007B0169" w:rsidRDefault="0021369F" w:rsidP="00A6123E">
            <w:pPr>
              <w:jc w:val="left"/>
            </w:pPr>
            <w:r w:rsidRPr="007B0169">
              <w:t>4.2.6.2.</w:t>
            </w:r>
          </w:p>
        </w:tc>
        <w:tc>
          <w:tcPr>
            <w:tcW w:w="7590" w:type="dxa"/>
          </w:tcPr>
          <w:p w14:paraId="00EF1D16" w14:textId="77777777" w:rsidR="0021369F" w:rsidRPr="007B0169" w:rsidRDefault="0021369F" w:rsidP="00A6123E">
            <w:r w:rsidRPr="007B0169">
              <w:t>If the test vehicle cannot accelerate at the specified rate, it shall be operated with the throttle fully opened until the roller speed reaches the value prescribed for that time in the driving schedule.</w:t>
            </w:r>
          </w:p>
        </w:tc>
      </w:tr>
      <w:tr w:rsidR="0021369F" w:rsidRPr="007B0169" w14:paraId="33C892D7" w14:textId="77777777" w:rsidTr="00A6123E">
        <w:tc>
          <w:tcPr>
            <w:tcW w:w="2016" w:type="dxa"/>
          </w:tcPr>
          <w:p w14:paraId="36FAB4C0" w14:textId="77777777" w:rsidR="0021369F" w:rsidRPr="007B0169" w:rsidRDefault="0021369F" w:rsidP="00A6123E">
            <w:pPr>
              <w:jc w:val="left"/>
            </w:pPr>
            <w:r w:rsidRPr="007B0169">
              <w:t>4.2.7.</w:t>
            </w:r>
          </w:p>
        </w:tc>
        <w:tc>
          <w:tcPr>
            <w:tcW w:w="7590" w:type="dxa"/>
          </w:tcPr>
          <w:p w14:paraId="4AF4FE32" w14:textId="77777777" w:rsidR="0021369F" w:rsidRPr="007B0169" w:rsidRDefault="0021369F" w:rsidP="00A6123E">
            <w:bookmarkStart w:id="145" w:name="_Ref37144527"/>
            <w:bookmarkStart w:id="146" w:name="_Toc66871771"/>
            <w:bookmarkStart w:id="147" w:name="_Toc66951828"/>
            <w:bookmarkStart w:id="148" w:name="_Toc66953252"/>
            <w:r w:rsidRPr="007B0169">
              <w:t>Dynamometer test runs</w:t>
            </w:r>
            <w:bookmarkEnd w:id="145"/>
            <w:bookmarkEnd w:id="146"/>
            <w:bookmarkEnd w:id="147"/>
            <w:bookmarkEnd w:id="148"/>
          </w:p>
        </w:tc>
      </w:tr>
      <w:tr w:rsidR="0021369F" w:rsidRPr="007B0169" w14:paraId="6FF16B68" w14:textId="77777777" w:rsidTr="00A6123E">
        <w:tc>
          <w:tcPr>
            <w:tcW w:w="2016" w:type="dxa"/>
          </w:tcPr>
          <w:p w14:paraId="30B6114E" w14:textId="77777777" w:rsidR="0021369F" w:rsidRPr="007B0169" w:rsidRDefault="0021369F" w:rsidP="00A6123E">
            <w:pPr>
              <w:jc w:val="left"/>
            </w:pPr>
            <w:r w:rsidRPr="007B0169">
              <w:t>4.2.7.1.</w:t>
            </w:r>
          </w:p>
        </w:tc>
        <w:tc>
          <w:tcPr>
            <w:tcW w:w="7590" w:type="dxa"/>
          </w:tcPr>
          <w:p w14:paraId="53C2B6F3" w14:textId="77777777" w:rsidR="0021369F" w:rsidRPr="007B0169" w:rsidRDefault="0021369F" w:rsidP="00A6123E">
            <w:r w:rsidRPr="007B0169">
              <w:t>The complete dynamometer test consists of consecutive parts as described in Annex B.6.15.</w:t>
            </w:r>
          </w:p>
        </w:tc>
      </w:tr>
      <w:tr w:rsidR="0021369F" w:rsidRPr="007B0169" w14:paraId="73CACBE4" w14:textId="77777777" w:rsidTr="00A6123E">
        <w:tc>
          <w:tcPr>
            <w:tcW w:w="2016" w:type="dxa"/>
          </w:tcPr>
          <w:p w14:paraId="1BB25A89" w14:textId="77777777" w:rsidR="0021369F" w:rsidRPr="007B0169" w:rsidRDefault="0021369F" w:rsidP="00A6123E">
            <w:pPr>
              <w:jc w:val="left"/>
            </w:pPr>
            <w:r w:rsidRPr="007B0169">
              <w:t>4.2.7.2.</w:t>
            </w:r>
          </w:p>
        </w:tc>
        <w:tc>
          <w:tcPr>
            <w:tcW w:w="7590" w:type="dxa"/>
          </w:tcPr>
          <w:p w14:paraId="244806DF" w14:textId="77777777" w:rsidR="0021369F" w:rsidRPr="007B0169" w:rsidRDefault="0021369F" w:rsidP="00A6123E">
            <w:r w:rsidRPr="007B0169">
              <w:t>The following steps shall be taken for each test:</w:t>
            </w:r>
          </w:p>
          <w:p w14:paraId="7A3C6F53" w14:textId="77777777" w:rsidR="0021369F" w:rsidRPr="007B0169" w:rsidRDefault="0021369F" w:rsidP="00A6123E">
            <w:pPr>
              <w:ind w:left="372" w:hanging="372"/>
            </w:pPr>
            <w:r w:rsidRPr="007B0169">
              <w:t>(a) place drive wheel of vehicle on dynamometer without starting engine;</w:t>
            </w:r>
          </w:p>
          <w:p w14:paraId="7B87CCF1" w14:textId="77777777" w:rsidR="0021369F" w:rsidRPr="007B0169" w:rsidRDefault="0021369F" w:rsidP="00A6123E">
            <w:pPr>
              <w:ind w:left="372" w:hanging="372"/>
            </w:pPr>
            <w:r w:rsidRPr="007B0169">
              <w:t>(b) activate vehicle cooling fan;</w:t>
            </w:r>
          </w:p>
          <w:p w14:paraId="23CE3B41" w14:textId="77777777" w:rsidR="0021369F" w:rsidRPr="007B0169" w:rsidRDefault="0021369F" w:rsidP="00A6123E">
            <w:pPr>
              <w:ind w:left="372" w:hanging="372"/>
            </w:pPr>
            <w:r w:rsidRPr="007B0169">
              <w:t>(c) for all test vehicles, with the sample selector valves in the ‘standby’ position, connect evacuated sample collection bags to the dilute exhaust and dilution air sample collection systems;</w:t>
            </w:r>
          </w:p>
          <w:p w14:paraId="39C3F046" w14:textId="77777777" w:rsidR="0021369F" w:rsidRPr="007B0169" w:rsidRDefault="0021369F" w:rsidP="00A6123E">
            <w:pPr>
              <w:ind w:left="372" w:hanging="372"/>
            </w:pPr>
            <w:r w:rsidRPr="007B0169">
              <w:t>(d) start the CVS (if not already on), the sample pumps and the temperature recorder. (The heat exchanger of the constant volume sampler, if used, and sample lines shall be preheated to their respective operating temperatures before the test begins);</w:t>
            </w:r>
          </w:p>
          <w:p w14:paraId="2CE58818" w14:textId="77777777" w:rsidR="0021369F" w:rsidRPr="007B0169" w:rsidRDefault="0021369F" w:rsidP="00A6123E">
            <w:pPr>
              <w:ind w:left="372" w:hanging="372"/>
            </w:pPr>
            <w:r w:rsidRPr="007B0169">
              <w:t>(e) adjust the sample flow rates to the desired flow rate and set the gas flow measuring devices to zero;</w:t>
            </w:r>
          </w:p>
          <w:p w14:paraId="7CA2D250" w14:textId="77777777" w:rsidR="0021369F" w:rsidRPr="007B0169" w:rsidRDefault="0021369F" w:rsidP="00A6123E">
            <w:pPr>
              <w:ind w:left="732" w:hanging="360"/>
            </w:pPr>
            <w:r w:rsidRPr="007B0169">
              <w:t>- For gaseous bag (except hydrocarbon) samples, the minimum flow rate is 0.08 litre/second;</w:t>
            </w:r>
          </w:p>
          <w:p w14:paraId="0D6B3FDA" w14:textId="77777777" w:rsidR="0021369F" w:rsidRPr="007B0169" w:rsidRDefault="0021369F" w:rsidP="00A6123E">
            <w:pPr>
              <w:ind w:left="732" w:hanging="360"/>
            </w:pPr>
            <w:r w:rsidRPr="007B0169">
              <w:t>- For hydrocarbon samples, the minimum flame ionisation detection (FID) (or heated flame ionisation detection (HFID) in the case of methanol-fuelled vehicles) flow rate is 0.031 litre/second;</w:t>
            </w:r>
          </w:p>
          <w:p w14:paraId="667D3A2D" w14:textId="77777777" w:rsidR="0021369F" w:rsidRPr="007B0169" w:rsidRDefault="0021369F" w:rsidP="00A6123E">
            <w:pPr>
              <w:ind w:left="372" w:hanging="372"/>
            </w:pPr>
            <w:r w:rsidRPr="007B0169">
              <w:t>(f) attach the flexible exhaust tube to the vehicle tailpipes;</w:t>
            </w:r>
          </w:p>
          <w:p w14:paraId="6D2DC216" w14:textId="77777777" w:rsidR="0021369F" w:rsidRPr="007B0169" w:rsidRDefault="0021369F" w:rsidP="00A6123E">
            <w:pPr>
              <w:ind w:left="372" w:hanging="372"/>
            </w:pPr>
            <w:r w:rsidRPr="007B0169">
              <w:t xml:space="preserve">(g) start the gas flow measuring device, position the sample selector valves to direct the sample flow into the ‘transient’ exhaust sample bag, the ‘transient’ dilution air sample bag, turn the key on and start cranking the </w:t>
            </w:r>
            <w:r w:rsidRPr="007B0169">
              <w:lastRenderedPageBreak/>
              <w:t>engine;</w:t>
            </w:r>
          </w:p>
          <w:p w14:paraId="0F7BBBDC" w14:textId="77777777" w:rsidR="0021369F" w:rsidRPr="007B0169" w:rsidRDefault="0021369F" w:rsidP="00A6123E">
            <w:pPr>
              <w:ind w:left="372" w:hanging="372"/>
            </w:pPr>
            <w:r w:rsidRPr="007B0169">
              <w:t>(h) put the transmission in gear;</w:t>
            </w:r>
          </w:p>
          <w:p w14:paraId="18E28FC3" w14:textId="77777777" w:rsidR="0021369F" w:rsidRPr="007B0169" w:rsidRDefault="0021369F" w:rsidP="00A6123E">
            <w:pPr>
              <w:ind w:left="372" w:hanging="372"/>
            </w:pPr>
            <w:r w:rsidRPr="007B0169">
              <w:t>(i) begin the initial vehicle acceleration of the driving schedule;</w:t>
            </w:r>
          </w:p>
          <w:p w14:paraId="46B1DF17" w14:textId="77777777" w:rsidR="0021369F" w:rsidRPr="007B0169" w:rsidRDefault="0021369F" w:rsidP="00A6123E">
            <w:pPr>
              <w:ind w:left="372" w:hanging="372"/>
            </w:pPr>
            <w:r w:rsidRPr="007B0169">
              <w:t>(j) operate the vehicle according to the driving cycles specified in Annex B.6.15.;</w:t>
            </w:r>
          </w:p>
          <w:p w14:paraId="30C8587D" w14:textId="77777777" w:rsidR="0021369F" w:rsidRPr="007B0169" w:rsidRDefault="0021369F" w:rsidP="00A6123E">
            <w:pPr>
              <w:ind w:left="372" w:hanging="372"/>
            </w:pPr>
            <w:r w:rsidRPr="007B0169">
              <w:t>(k) at the end of part 1 or part 1 in cold condition, simultaneously switch the sample flows from the first bags and samples to the second bags and samples, switch off gas flow measuring device No 1 and start gas flow measuring device No 2;</w:t>
            </w:r>
          </w:p>
          <w:p w14:paraId="10F772CD" w14:textId="77777777" w:rsidR="0021369F" w:rsidRPr="007B0169" w:rsidRDefault="0021369F" w:rsidP="00A6123E">
            <w:pPr>
              <w:ind w:left="372" w:hanging="372"/>
            </w:pPr>
            <w:r w:rsidRPr="007B0169">
              <w:t>(l) in case of vehicles capable of running Part 3 of the WMTC, at the end of Part 2 simultaneously switch the sample flows from the second bags and samples to the third bags and samples, switch off gas flow measuring device No 2 and, start gas flow measuring device No 3;</w:t>
            </w:r>
          </w:p>
          <w:p w14:paraId="7FFBEF92" w14:textId="77777777" w:rsidR="0021369F" w:rsidRPr="007B0169" w:rsidRDefault="0021369F" w:rsidP="00A6123E">
            <w:pPr>
              <w:ind w:left="372" w:hanging="372"/>
            </w:pPr>
            <w:r w:rsidRPr="007B0169">
              <w:t>(m) before starting a new part, record the measured roll or shaft revolutions and reset the counter or switch to a second counter. As soon as possible, transfer the exhaust and dilution air samples to the analytical system and process the samples according to point 6., obtaining a stabilised reading of the exhaust bag sample on all analysers within 20 minutes of the end of the sample collection phase of the test;</w:t>
            </w:r>
          </w:p>
          <w:p w14:paraId="7F22B0B7" w14:textId="77777777" w:rsidR="0021369F" w:rsidRPr="007B0169" w:rsidRDefault="0021369F" w:rsidP="00A6123E">
            <w:pPr>
              <w:ind w:left="372" w:hanging="372"/>
            </w:pPr>
            <w:r w:rsidRPr="007B0169">
              <w:t>(n) turn the engine off two seconds after the end of the last part of the test;</w:t>
            </w:r>
          </w:p>
          <w:p w14:paraId="70E26645" w14:textId="77777777" w:rsidR="0021369F" w:rsidRPr="007B0169" w:rsidRDefault="0021369F" w:rsidP="00A6123E">
            <w:pPr>
              <w:ind w:left="372" w:hanging="372"/>
            </w:pPr>
            <w:r w:rsidRPr="007B0169">
              <w:t>(o) immediately after the end of the sample period, turn off the cooling fan;</w:t>
            </w:r>
          </w:p>
          <w:p w14:paraId="387A66C5" w14:textId="77777777" w:rsidR="0021369F" w:rsidRPr="007B0169" w:rsidRDefault="0021369F" w:rsidP="00A6123E">
            <w:pPr>
              <w:ind w:left="372" w:hanging="372"/>
            </w:pPr>
            <w:r w:rsidRPr="007B0169">
              <w:t>(p) turn off the constant volume sampler (CVS) or critical-flow venturi (CFV) or disconnect the exhaust tube from the tailpipes of the vehicle;</w:t>
            </w:r>
          </w:p>
          <w:p w14:paraId="4AC5573A" w14:textId="77777777" w:rsidR="0021369F" w:rsidRPr="007B0169" w:rsidRDefault="0021369F" w:rsidP="00A6123E">
            <w:pPr>
              <w:ind w:left="372" w:hanging="372"/>
            </w:pPr>
            <w:r w:rsidRPr="007B0169">
              <w:t>(q) disconnect the exhaust tube from the vehicle tailpipes and remove the vehicle from the dynamometer;</w:t>
            </w:r>
          </w:p>
          <w:p w14:paraId="0FB026BD" w14:textId="77777777" w:rsidR="0021369F" w:rsidRPr="007B0169" w:rsidRDefault="0021369F" w:rsidP="00A6123E">
            <w:pPr>
              <w:ind w:left="372" w:hanging="372"/>
            </w:pPr>
            <w:r w:rsidRPr="007B0169">
              <w:t xml:space="preserve">(r) for comparison and analysis reasons, second-by-second emissions (diluted gas) data shall be monitored as well as the bag results. </w:t>
            </w:r>
          </w:p>
        </w:tc>
      </w:tr>
      <w:tr w:rsidR="0021369F" w:rsidRPr="007B0169" w14:paraId="20ED41FB" w14:textId="77777777" w:rsidTr="00A6123E">
        <w:tc>
          <w:tcPr>
            <w:tcW w:w="2016" w:type="dxa"/>
          </w:tcPr>
          <w:p w14:paraId="45FCE29D" w14:textId="77777777" w:rsidR="0021369F" w:rsidRPr="007B0169" w:rsidRDefault="0021369F" w:rsidP="00A6123E">
            <w:pPr>
              <w:jc w:val="left"/>
            </w:pPr>
            <w:r w:rsidRPr="007B0169">
              <w:rPr>
                <w:b/>
              </w:rPr>
              <w:lastRenderedPageBreak/>
              <w:t>5.</w:t>
            </w:r>
          </w:p>
        </w:tc>
        <w:tc>
          <w:tcPr>
            <w:tcW w:w="7590" w:type="dxa"/>
          </w:tcPr>
          <w:p w14:paraId="118E7362" w14:textId="77777777" w:rsidR="0021369F" w:rsidRPr="007B0169" w:rsidRDefault="0021369F" w:rsidP="00A6123E">
            <w:bookmarkStart w:id="149" w:name="_Toc66871775"/>
            <w:bookmarkStart w:id="150" w:name="_Toc66951832"/>
            <w:bookmarkStart w:id="151" w:name="_Toc66953256"/>
            <w:r w:rsidRPr="007B0169">
              <w:rPr>
                <w:b/>
              </w:rPr>
              <w:t>Analysis of results</w:t>
            </w:r>
            <w:bookmarkEnd w:id="149"/>
            <w:bookmarkEnd w:id="150"/>
            <w:bookmarkEnd w:id="151"/>
          </w:p>
        </w:tc>
      </w:tr>
      <w:tr w:rsidR="0021369F" w:rsidRPr="007B0169" w14:paraId="7E429EAB" w14:textId="77777777" w:rsidTr="00A6123E">
        <w:tc>
          <w:tcPr>
            <w:tcW w:w="2016" w:type="dxa"/>
          </w:tcPr>
          <w:p w14:paraId="490909AF" w14:textId="77777777" w:rsidR="0021369F" w:rsidRPr="007B0169" w:rsidRDefault="0021369F" w:rsidP="00A6123E">
            <w:pPr>
              <w:jc w:val="left"/>
            </w:pPr>
            <w:r w:rsidRPr="007B0169">
              <w:t>5.1.</w:t>
            </w:r>
          </w:p>
        </w:tc>
        <w:tc>
          <w:tcPr>
            <w:tcW w:w="7590" w:type="dxa"/>
          </w:tcPr>
          <w:p w14:paraId="7AC54DB2" w14:textId="77777777" w:rsidR="0021369F" w:rsidRPr="007B0169" w:rsidRDefault="0021369F" w:rsidP="00A6123E">
            <w:bookmarkStart w:id="152" w:name="_Toc66871776"/>
            <w:bookmarkStart w:id="153" w:name="_Toc66951833"/>
            <w:bookmarkStart w:id="154" w:name="_Toc66953257"/>
            <w:r w:rsidRPr="007B0169">
              <w:t>Type I tests</w:t>
            </w:r>
            <w:bookmarkEnd w:id="152"/>
            <w:bookmarkEnd w:id="153"/>
            <w:bookmarkEnd w:id="154"/>
          </w:p>
        </w:tc>
      </w:tr>
      <w:tr w:rsidR="0021369F" w:rsidRPr="007B0169" w14:paraId="2EB51F3C" w14:textId="77777777" w:rsidTr="00A6123E">
        <w:tc>
          <w:tcPr>
            <w:tcW w:w="2016" w:type="dxa"/>
          </w:tcPr>
          <w:p w14:paraId="5CCE13CF" w14:textId="77777777" w:rsidR="0021369F" w:rsidRPr="007B0169" w:rsidRDefault="0021369F" w:rsidP="00A6123E">
            <w:pPr>
              <w:jc w:val="left"/>
            </w:pPr>
            <w:r w:rsidRPr="007B0169">
              <w:t>5.1.1.</w:t>
            </w:r>
          </w:p>
        </w:tc>
        <w:tc>
          <w:tcPr>
            <w:tcW w:w="7590" w:type="dxa"/>
          </w:tcPr>
          <w:p w14:paraId="68DAD89E" w14:textId="77777777" w:rsidR="0021369F" w:rsidRPr="007B0169" w:rsidRDefault="0021369F" w:rsidP="00A6123E">
            <w:bookmarkStart w:id="155" w:name="_Ref37309808"/>
            <w:bookmarkStart w:id="156" w:name="_Toc66871777"/>
            <w:bookmarkStart w:id="157" w:name="_Toc66951834"/>
            <w:bookmarkStart w:id="158" w:name="_Toc66953258"/>
            <w:r w:rsidRPr="007B0169">
              <w:t>Exhaust emission and fuel / energy consumption analysis</w:t>
            </w:r>
            <w:bookmarkEnd w:id="155"/>
            <w:bookmarkEnd w:id="156"/>
            <w:bookmarkEnd w:id="157"/>
            <w:bookmarkEnd w:id="158"/>
          </w:p>
        </w:tc>
      </w:tr>
      <w:tr w:rsidR="0021369F" w:rsidRPr="007B0169" w14:paraId="4D2F0728" w14:textId="77777777" w:rsidTr="00A6123E">
        <w:tc>
          <w:tcPr>
            <w:tcW w:w="2016" w:type="dxa"/>
          </w:tcPr>
          <w:p w14:paraId="757C019B" w14:textId="77777777" w:rsidR="0021369F" w:rsidRPr="007B0169" w:rsidRDefault="0021369F" w:rsidP="00A6123E">
            <w:pPr>
              <w:jc w:val="left"/>
            </w:pPr>
            <w:r w:rsidRPr="007B0169">
              <w:t>5.1.1.1.</w:t>
            </w:r>
          </w:p>
        </w:tc>
        <w:tc>
          <w:tcPr>
            <w:tcW w:w="7590" w:type="dxa"/>
          </w:tcPr>
          <w:p w14:paraId="31569C15" w14:textId="77777777" w:rsidR="0021369F" w:rsidRPr="007B0169" w:rsidRDefault="0021369F" w:rsidP="00A6123E">
            <w:r w:rsidRPr="007B0169">
              <w:t>Analysis of the samples contained in the bags</w:t>
            </w:r>
          </w:p>
          <w:p w14:paraId="62AEA65F" w14:textId="77777777" w:rsidR="0021369F" w:rsidRPr="007B0169" w:rsidRDefault="0021369F" w:rsidP="00A6123E">
            <w:r w:rsidRPr="007B0169">
              <w:t>The analysis shall begin as soon as possible, and in any event not later than 20 minutes after the end of the tests, in order to determine:</w:t>
            </w:r>
          </w:p>
          <w:p w14:paraId="6131750F" w14:textId="77777777" w:rsidR="0021369F" w:rsidRPr="007B0169" w:rsidRDefault="0021369F" w:rsidP="00A6123E">
            <w:r w:rsidRPr="007B0169">
              <w:t>- the concentrations of hydrocarbons, carbon monoxide, nitrogen oxides, particulate matter if applicable and carbon dioxide in the sample of dilution air contained in bag(s) B;</w:t>
            </w:r>
          </w:p>
          <w:p w14:paraId="4164A587" w14:textId="77777777" w:rsidR="0021369F" w:rsidRPr="007B0169" w:rsidRDefault="0021369F" w:rsidP="00A6123E">
            <w:r w:rsidRPr="007B0169">
              <w:lastRenderedPageBreak/>
              <w:t>- the concentrations of hydrocarbons, carbon monoxide, nitrogen oxides, carbon dioxide and particulate matter if applicable in the sample of diluted exhaust gases contained in bag(s) A.</w:t>
            </w:r>
          </w:p>
        </w:tc>
      </w:tr>
      <w:tr w:rsidR="0021369F" w:rsidRPr="007B0169" w14:paraId="0232F96A" w14:textId="77777777" w:rsidTr="00A6123E">
        <w:tc>
          <w:tcPr>
            <w:tcW w:w="2016" w:type="dxa"/>
          </w:tcPr>
          <w:p w14:paraId="20325E94" w14:textId="77777777" w:rsidR="0021369F" w:rsidRPr="007B0169" w:rsidRDefault="0021369F" w:rsidP="00A6123E">
            <w:pPr>
              <w:jc w:val="left"/>
            </w:pPr>
            <w:r w:rsidRPr="007B0169">
              <w:lastRenderedPageBreak/>
              <w:t>5.1.1.2.</w:t>
            </w:r>
          </w:p>
        </w:tc>
        <w:tc>
          <w:tcPr>
            <w:tcW w:w="7590" w:type="dxa"/>
          </w:tcPr>
          <w:p w14:paraId="47630D76" w14:textId="77777777" w:rsidR="0021369F" w:rsidRPr="007B0169" w:rsidRDefault="0021369F" w:rsidP="00A6123E">
            <w:r w:rsidRPr="007B0169">
              <w:t>Calibration of analysers and concentration results</w:t>
            </w:r>
          </w:p>
          <w:p w14:paraId="3E083C76" w14:textId="77777777" w:rsidR="0021369F" w:rsidRPr="007B0169" w:rsidRDefault="0021369F" w:rsidP="00A6123E">
            <w:r w:rsidRPr="007B0169">
              <w:t>The analysis of the results has to be carried out in the following steps:</w:t>
            </w:r>
          </w:p>
          <w:p w14:paraId="5D04577A" w14:textId="77777777" w:rsidR="0021369F" w:rsidRPr="007B0169" w:rsidRDefault="0021369F" w:rsidP="00A6123E">
            <w:pPr>
              <w:ind w:left="372" w:hanging="360"/>
            </w:pPr>
            <w:r w:rsidRPr="007B0169">
              <w:t>(a) prior to each sample analysis, the analyser range to be used for each pollutant shall be set to zero with the appropriate zero gas;</w:t>
            </w:r>
          </w:p>
          <w:p w14:paraId="0A9CD0A5" w14:textId="77777777" w:rsidR="0021369F" w:rsidRPr="007B0169" w:rsidRDefault="0021369F" w:rsidP="00A6123E">
            <w:pPr>
              <w:ind w:left="372" w:hanging="360"/>
            </w:pPr>
            <w:r w:rsidRPr="007B0169">
              <w:t>(b) the analysers are set to the calibration curves by means of span gases of nominal concentrations of 70 to 100 percent of the range;</w:t>
            </w:r>
          </w:p>
          <w:p w14:paraId="3CFCFDF1" w14:textId="77777777" w:rsidR="0021369F" w:rsidRPr="007B0169" w:rsidRDefault="0021369F" w:rsidP="00A6123E">
            <w:pPr>
              <w:ind w:left="372" w:hanging="360"/>
            </w:pPr>
            <w:r w:rsidRPr="007B0169">
              <w:t>(c) the analysers’ zeros are rechecked. If the reading differs by more than 2 percent of range from that set in (b), the procedure is repeated;</w:t>
            </w:r>
          </w:p>
          <w:p w14:paraId="50A6E2A3" w14:textId="77777777" w:rsidR="0021369F" w:rsidRPr="007B0169" w:rsidRDefault="0021369F" w:rsidP="00A6123E">
            <w:pPr>
              <w:ind w:left="372" w:hanging="360"/>
            </w:pPr>
            <w:r w:rsidRPr="007B0169">
              <w:t>(d) the samples are analysed;</w:t>
            </w:r>
          </w:p>
          <w:p w14:paraId="2D516A1F" w14:textId="77777777" w:rsidR="0021369F" w:rsidRPr="007B0169" w:rsidRDefault="0021369F" w:rsidP="00A6123E">
            <w:pPr>
              <w:ind w:left="372" w:hanging="360"/>
            </w:pPr>
            <w:r w:rsidRPr="007B0169">
              <w:t>(e) after the analysis, zero and span points are rechecked using the same gases. If the readings are within 2 percent of those in point (c), the analysis is considered acceptable;</w:t>
            </w:r>
          </w:p>
          <w:p w14:paraId="2760F81C" w14:textId="77777777" w:rsidR="0021369F" w:rsidRPr="007B0169" w:rsidRDefault="0021369F" w:rsidP="00A6123E">
            <w:pPr>
              <w:ind w:left="372" w:hanging="360"/>
            </w:pPr>
            <w:r w:rsidRPr="007B0169">
              <w:t>(f) at all points in this section the flow-rates and pressures of the various gases shall be the same as those used during calibration of the analysers;</w:t>
            </w:r>
          </w:p>
          <w:p w14:paraId="4E1B23A3" w14:textId="77777777" w:rsidR="0021369F" w:rsidRPr="007B0169" w:rsidRDefault="0021369F" w:rsidP="00A6123E">
            <w:pPr>
              <w:ind w:left="372" w:hanging="360"/>
            </w:pPr>
            <w:r w:rsidRPr="007B0169">
              <w:t>(g) the figure adopted for the concentration of each pollutant measured in the gases is that read off after stabilisation on the measuring device.</w:t>
            </w:r>
          </w:p>
        </w:tc>
      </w:tr>
      <w:tr w:rsidR="0021369F" w:rsidRPr="007B0169" w14:paraId="716BA98B" w14:textId="77777777" w:rsidTr="00A6123E">
        <w:tc>
          <w:tcPr>
            <w:tcW w:w="2016" w:type="dxa"/>
          </w:tcPr>
          <w:p w14:paraId="7896F8C6" w14:textId="77777777" w:rsidR="0021369F" w:rsidRPr="007B0169" w:rsidRDefault="0021369F" w:rsidP="00A6123E">
            <w:pPr>
              <w:jc w:val="left"/>
            </w:pPr>
            <w:r w:rsidRPr="007B0169">
              <w:t>5.1.1.3.</w:t>
            </w:r>
          </w:p>
        </w:tc>
        <w:tc>
          <w:tcPr>
            <w:tcW w:w="7590" w:type="dxa"/>
          </w:tcPr>
          <w:p w14:paraId="52D2B6A5" w14:textId="77777777" w:rsidR="0021369F" w:rsidRPr="007B0169" w:rsidRDefault="0021369F" w:rsidP="00A6123E">
            <w:bookmarkStart w:id="159" w:name="_Ref37145132"/>
            <w:r w:rsidRPr="007B0169">
              <w:t>Measuring the distance covered</w:t>
            </w:r>
            <w:bookmarkEnd w:id="159"/>
          </w:p>
          <w:p w14:paraId="78B5CC4D" w14:textId="77777777" w:rsidR="0021369F" w:rsidRPr="007B0169" w:rsidRDefault="0021369F" w:rsidP="00A6123E">
            <w:r w:rsidRPr="007B0169">
              <w:t>The distance (S) actually covered for a test part shall be calculated by multiplying the number of revolutions read from the cumulative counter (see point 3.4.2.2.) by the circumference of the roller. This distance shall be expressed in km to three decimal places.</w:t>
            </w:r>
          </w:p>
        </w:tc>
      </w:tr>
      <w:tr w:rsidR="0021369F" w:rsidRPr="007B0169" w14:paraId="35BF59EF" w14:textId="77777777" w:rsidTr="00A6123E">
        <w:tc>
          <w:tcPr>
            <w:tcW w:w="2016" w:type="dxa"/>
          </w:tcPr>
          <w:p w14:paraId="4A543833" w14:textId="77777777" w:rsidR="0021369F" w:rsidRPr="007B0169" w:rsidRDefault="0021369F" w:rsidP="00A6123E">
            <w:pPr>
              <w:jc w:val="left"/>
            </w:pPr>
            <w:r w:rsidRPr="007B0169">
              <w:t>5.1.1.4.</w:t>
            </w:r>
          </w:p>
        </w:tc>
        <w:tc>
          <w:tcPr>
            <w:tcW w:w="7590" w:type="dxa"/>
          </w:tcPr>
          <w:p w14:paraId="1BFCDC5D" w14:textId="77777777" w:rsidR="0021369F" w:rsidRPr="007B0169" w:rsidRDefault="0021369F" w:rsidP="00A6123E">
            <w:pPr>
              <w:keepNext/>
              <w:keepLines/>
            </w:pPr>
            <w:r w:rsidRPr="007B0169">
              <w:t>Determination of the quantity of gas emitted</w:t>
            </w:r>
          </w:p>
          <w:p w14:paraId="4E9E9B79" w14:textId="77777777" w:rsidR="0021369F" w:rsidRPr="007B0169" w:rsidRDefault="0021369F" w:rsidP="00A6123E">
            <w:r w:rsidRPr="007B0169">
              <w:t>The reported test results shall be computed for each test and each cycle part by use of the following formulae. The results of all emission tests shall be rounded.</w:t>
            </w:r>
          </w:p>
        </w:tc>
      </w:tr>
      <w:tr w:rsidR="0021369F" w:rsidRPr="007B0169" w14:paraId="2C693536" w14:textId="77777777" w:rsidTr="00A6123E">
        <w:tc>
          <w:tcPr>
            <w:tcW w:w="2016" w:type="dxa"/>
          </w:tcPr>
          <w:p w14:paraId="08E9EBA9" w14:textId="77777777" w:rsidR="0021369F" w:rsidRPr="007B0169" w:rsidRDefault="0021369F" w:rsidP="00A6123E">
            <w:pPr>
              <w:jc w:val="left"/>
            </w:pPr>
            <w:r w:rsidRPr="007B0169">
              <w:t>5.1.1.4.1.</w:t>
            </w:r>
          </w:p>
        </w:tc>
        <w:tc>
          <w:tcPr>
            <w:tcW w:w="7590" w:type="dxa"/>
          </w:tcPr>
          <w:p w14:paraId="110270F6" w14:textId="77777777" w:rsidR="0021369F" w:rsidRPr="007B0169" w:rsidRDefault="0021369F" w:rsidP="00A6123E">
            <w:bookmarkStart w:id="160" w:name="_Ref37146183"/>
            <w:r w:rsidRPr="007B0169">
              <w:t>Total volume of diluted gas</w:t>
            </w:r>
            <w:bookmarkEnd w:id="160"/>
          </w:p>
          <w:p w14:paraId="25B45A8C" w14:textId="77777777" w:rsidR="0021369F" w:rsidRPr="007B0169" w:rsidRDefault="0021369F" w:rsidP="00A6123E">
            <w:r w:rsidRPr="007B0169">
              <w:t>The total volume of diluted gas, expressed in m</w:t>
            </w:r>
            <w:r w:rsidRPr="007B0169">
              <w:rPr>
                <w:vertAlign w:val="superscript"/>
              </w:rPr>
              <w:t>3</w:t>
            </w:r>
            <w:r w:rsidRPr="007B0169">
              <w:t>/cycle part, adjusted to the reference conditions of 273.2 K (0</w:t>
            </w:r>
            <w:r w:rsidRPr="007B0169">
              <w:rPr>
                <w:w w:val="50"/>
              </w:rPr>
              <w:t xml:space="preserve"> </w:t>
            </w:r>
            <w:r w:rsidRPr="007B0169">
              <w:t>°C ) and 101.3 kPa, is calculated by</w:t>
            </w:r>
          </w:p>
          <w:p w14:paraId="130263C9" w14:textId="77777777" w:rsidR="0021369F" w:rsidRPr="007B0169" w:rsidRDefault="0021369F" w:rsidP="00A6123E">
            <w:r w:rsidRPr="007B0169">
              <w:t>Equation B.2.-33:</w:t>
            </w:r>
          </w:p>
          <w:p w14:paraId="5DBACEF7" w14:textId="0BC1F78F" w:rsidR="0021369F" w:rsidRPr="007B0169" w:rsidRDefault="0021369F" w:rsidP="00A6123E">
            <w:pPr>
              <w:rPr>
                <w:position w:val="-30"/>
              </w:rPr>
            </w:pPr>
            <w:r w:rsidRPr="007B0169">
              <w:rPr>
                <w:noProof/>
                <w:position w:val="-32"/>
                <w:lang w:val="nl-BE" w:eastAsia="nl-BE"/>
              </w:rPr>
              <w:drawing>
                <wp:inline distT="0" distB="0" distL="0" distR="0" wp14:anchorId="67FEE860" wp14:editId="3467C374">
                  <wp:extent cx="1762125" cy="457200"/>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62125" cy="457200"/>
                          </a:xfrm>
                          <a:prstGeom prst="rect">
                            <a:avLst/>
                          </a:prstGeom>
                          <a:noFill/>
                          <a:ln>
                            <a:noFill/>
                          </a:ln>
                        </pic:spPr>
                      </pic:pic>
                    </a:graphicData>
                  </a:graphic>
                </wp:inline>
              </w:drawing>
            </w:r>
          </w:p>
          <w:p w14:paraId="62A2B55E" w14:textId="77777777" w:rsidR="0021369F" w:rsidRPr="007B0169" w:rsidRDefault="0021369F" w:rsidP="00A6123E">
            <w:r w:rsidRPr="007B0169">
              <w:t>where:</w:t>
            </w:r>
          </w:p>
          <w:p w14:paraId="1714B69C" w14:textId="77777777" w:rsidR="0021369F" w:rsidRPr="007B0169" w:rsidRDefault="0021369F" w:rsidP="00A6123E">
            <w:r w:rsidRPr="007B0169">
              <w:lastRenderedPageBreak/>
              <w:t>V</w:t>
            </w:r>
            <w:r w:rsidRPr="007B0169">
              <w:rPr>
                <w:position w:val="-4"/>
                <w:vertAlign w:val="subscript"/>
                <w:lang w:eastAsia="ja-JP"/>
              </w:rPr>
              <w:t xml:space="preserve">0 </w:t>
            </w:r>
            <w:r w:rsidRPr="007B0169">
              <w:t>is the volume of gas displaced by pump P during one revolution, expressed in m</w:t>
            </w:r>
            <w:r w:rsidRPr="007B0169">
              <w:rPr>
                <w:vertAlign w:val="superscript"/>
              </w:rPr>
              <w:t>3</w:t>
            </w:r>
            <w:r w:rsidRPr="007B0169">
              <w:t>/revolution. This volume is a function of the differences between the intake and output sections of the pump;</w:t>
            </w:r>
          </w:p>
          <w:p w14:paraId="10AE41E3" w14:textId="77777777" w:rsidR="0021369F" w:rsidRPr="007B0169" w:rsidRDefault="0021369F" w:rsidP="00A6123E">
            <w:r w:rsidRPr="007B0169">
              <w:t>N is the number of revolutions made by pump P during each part of the test;</w:t>
            </w:r>
          </w:p>
          <w:p w14:paraId="08225252" w14:textId="77777777" w:rsidR="0021369F" w:rsidRPr="007B0169" w:rsidRDefault="0021369F" w:rsidP="00A6123E">
            <w:r w:rsidRPr="007B0169">
              <w:rPr>
                <w:lang w:eastAsia="ja-JP"/>
              </w:rPr>
              <w:t>P</w:t>
            </w:r>
            <w:r w:rsidRPr="007B0169">
              <w:rPr>
                <w:position w:val="-4"/>
                <w:vertAlign w:val="subscript"/>
                <w:lang w:eastAsia="ja-JP"/>
              </w:rPr>
              <w:t>a</w:t>
            </w:r>
            <w:r w:rsidRPr="007B0169">
              <w:t xml:space="preserve"> is the ambient pressure in kPa;</w:t>
            </w:r>
          </w:p>
          <w:p w14:paraId="27BCD7C0" w14:textId="77777777" w:rsidR="0021369F" w:rsidRPr="007B0169" w:rsidRDefault="0021369F" w:rsidP="00A6123E">
            <w:r w:rsidRPr="007B0169">
              <w:rPr>
                <w:lang w:eastAsia="ja-JP"/>
              </w:rPr>
              <w:t>P</w:t>
            </w:r>
            <w:r w:rsidRPr="007B0169">
              <w:rPr>
                <w:position w:val="-4"/>
                <w:vertAlign w:val="subscript"/>
                <w:lang w:eastAsia="ja-JP"/>
              </w:rPr>
              <w:t>i</w:t>
            </w:r>
            <w:r w:rsidRPr="007B0169">
              <w:t xml:space="preserve"> is the average under-pressure during the test part in the intake section of pump P, expressed in kPa;</w:t>
            </w:r>
          </w:p>
          <w:p w14:paraId="12ADB0ED" w14:textId="77777777" w:rsidR="0021369F" w:rsidRPr="007B0169" w:rsidRDefault="0021369F" w:rsidP="00A6123E">
            <w:r w:rsidRPr="007B0169">
              <w:rPr>
                <w:lang w:eastAsia="ja-JP"/>
              </w:rPr>
              <w:t>T</w:t>
            </w:r>
            <w:r w:rsidRPr="007B0169">
              <w:rPr>
                <w:position w:val="-4"/>
                <w:vertAlign w:val="subscript"/>
                <w:lang w:eastAsia="ja-JP"/>
              </w:rPr>
              <w:t xml:space="preserve">P </w:t>
            </w:r>
            <w:r w:rsidRPr="007B0169">
              <w:t>is the temperature (expressed in K) of the diluted gases during the test part, measured in the intake section of pump P.</w:t>
            </w:r>
          </w:p>
        </w:tc>
      </w:tr>
      <w:tr w:rsidR="0021369F" w:rsidRPr="007B0169" w14:paraId="7FD7CF7D" w14:textId="77777777" w:rsidTr="00A6123E">
        <w:tc>
          <w:tcPr>
            <w:tcW w:w="2016" w:type="dxa"/>
          </w:tcPr>
          <w:p w14:paraId="5B2B2C89" w14:textId="77777777" w:rsidR="0021369F" w:rsidRPr="007B0169" w:rsidRDefault="0021369F" w:rsidP="00A6123E">
            <w:pPr>
              <w:jc w:val="left"/>
            </w:pPr>
            <w:r w:rsidRPr="007B0169">
              <w:lastRenderedPageBreak/>
              <w:t>5.1.1.4.2.</w:t>
            </w:r>
          </w:p>
        </w:tc>
        <w:tc>
          <w:tcPr>
            <w:tcW w:w="7590" w:type="dxa"/>
          </w:tcPr>
          <w:p w14:paraId="22586E65" w14:textId="77777777" w:rsidR="0021369F" w:rsidRPr="007B0169" w:rsidRDefault="0021369F" w:rsidP="00A6123E">
            <w:r w:rsidRPr="007B0169">
              <w:t>Hydrocarbons (HC)</w:t>
            </w:r>
          </w:p>
          <w:p w14:paraId="358FDE60" w14:textId="77777777" w:rsidR="0021369F" w:rsidRPr="007B0169" w:rsidRDefault="0021369F" w:rsidP="00A6123E">
            <w:r w:rsidRPr="007B0169">
              <w:t>The mass of unburned hydrocarbons emitted by the exhaust of the vehicle during the test shall be calculated using the following formula:</w:t>
            </w:r>
          </w:p>
          <w:p w14:paraId="6B52DFDD" w14:textId="77777777" w:rsidR="0021369F" w:rsidRPr="007B0169" w:rsidRDefault="0021369F" w:rsidP="00A6123E">
            <w:r w:rsidRPr="007B0169">
              <w:t>Equation B.2.-34:</w:t>
            </w:r>
          </w:p>
          <w:p w14:paraId="65631D11" w14:textId="77777777" w:rsidR="0021369F" w:rsidRPr="007B0169" w:rsidRDefault="0021369F" w:rsidP="00A6123E">
            <w:pPr>
              <w:rPr>
                <w:position w:val="-24"/>
              </w:rPr>
            </w:pPr>
            <w:r w:rsidRPr="007B0169">
              <w:rPr>
                <w:noProof/>
                <w:position w:val="-24"/>
                <w:lang w:val="nl-BE" w:eastAsia="nl-BE"/>
              </w:rPr>
              <w:drawing>
                <wp:inline distT="0" distB="0" distL="0" distR="0" wp14:anchorId="0904FD35" wp14:editId="1F72A0C4">
                  <wp:extent cx="1562100" cy="41055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96141" cy="419499"/>
                          </a:xfrm>
                          <a:prstGeom prst="rect">
                            <a:avLst/>
                          </a:prstGeom>
                          <a:noFill/>
                          <a:ln>
                            <a:noFill/>
                          </a:ln>
                        </pic:spPr>
                      </pic:pic>
                    </a:graphicData>
                  </a:graphic>
                </wp:inline>
              </w:drawing>
            </w:r>
          </w:p>
          <w:p w14:paraId="265EF1B7" w14:textId="77777777" w:rsidR="0021369F" w:rsidRPr="007B0169" w:rsidRDefault="0021369F" w:rsidP="00A6123E">
            <w:r w:rsidRPr="007B0169">
              <w:t>where:</w:t>
            </w:r>
          </w:p>
          <w:p w14:paraId="236BB979" w14:textId="77777777" w:rsidR="0021369F" w:rsidRPr="007B0169" w:rsidRDefault="0021369F" w:rsidP="00A6123E">
            <w:r w:rsidRPr="007B0169">
              <w:t>HC</w:t>
            </w:r>
            <w:r w:rsidRPr="007B0169">
              <w:rPr>
                <w:position w:val="-4"/>
              </w:rPr>
              <w:t xml:space="preserve">m </w:t>
            </w:r>
            <w:r w:rsidRPr="007B0169">
              <w:t>is the mass of hydrocarbons emitted during the test part, in mg/km;</w:t>
            </w:r>
          </w:p>
          <w:p w14:paraId="76B70F13" w14:textId="77777777" w:rsidR="0021369F" w:rsidRPr="007B0169" w:rsidRDefault="0021369F" w:rsidP="00A6123E">
            <w:r w:rsidRPr="007B0169">
              <w:t>S is the distance defined in point 5.1.1.3.;</w:t>
            </w:r>
          </w:p>
          <w:p w14:paraId="67CA4DFA" w14:textId="77777777" w:rsidR="0021369F" w:rsidRPr="007B0169" w:rsidRDefault="0021369F" w:rsidP="00A6123E">
            <w:r w:rsidRPr="007B0169">
              <w:t>V is the total volume, defined</w:t>
            </w:r>
            <w:r w:rsidRPr="007B0169">
              <w:rPr>
                <w:lang w:eastAsia="ja-JP"/>
              </w:rPr>
              <w:t xml:space="preserve"> in</w:t>
            </w:r>
            <w:r w:rsidRPr="007B0169">
              <w:t xml:space="preserve"> point 5.1.1.4.1.;</w:t>
            </w:r>
          </w:p>
          <w:p w14:paraId="571E563F" w14:textId="77777777" w:rsidR="0021369F" w:rsidRPr="007B0169" w:rsidRDefault="0021369F" w:rsidP="00A6123E">
            <w:r w:rsidRPr="007B0169">
              <w:t>d</w:t>
            </w:r>
            <w:r w:rsidRPr="007B0169">
              <w:rPr>
                <w:vertAlign w:val="subscript"/>
              </w:rPr>
              <w:t>HC</w:t>
            </w:r>
            <w:r w:rsidRPr="007B0169">
              <w:t xml:space="preserve"> is the density of the hydrocarbons at reference temperature and pressure (273.2 K (0 °C) and 101.3 kPa);</w:t>
            </w:r>
          </w:p>
          <w:p w14:paraId="41DF9457" w14:textId="77777777" w:rsidR="0021369F" w:rsidRPr="007B0169" w:rsidRDefault="0021369F" w:rsidP="00A6123E">
            <w:r w:rsidRPr="007B0169">
              <w:t>d</w:t>
            </w:r>
            <w:r w:rsidRPr="007B0169">
              <w:rPr>
                <w:vertAlign w:val="subscript"/>
              </w:rPr>
              <w:t>HC</w:t>
            </w:r>
            <w:r w:rsidRPr="007B0169">
              <w:t xml:space="preserve"> = 631·10</w:t>
            </w:r>
            <w:r w:rsidRPr="007B0169">
              <w:rPr>
                <w:vertAlign w:val="superscript"/>
              </w:rPr>
              <w:t>3</w:t>
            </w:r>
            <w:r w:rsidRPr="007B0169">
              <w:t xml:space="preserve"> mg/m</w:t>
            </w:r>
            <w:r w:rsidRPr="007B0169">
              <w:rPr>
                <w:vertAlign w:val="superscript"/>
              </w:rPr>
              <w:t>3</w:t>
            </w:r>
            <w:r w:rsidRPr="007B0169">
              <w:t xml:space="preserve"> for petrol (E5) (C</w:t>
            </w:r>
            <w:r w:rsidRPr="007B0169">
              <w:rPr>
                <w:vertAlign w:val="subscript"/>
              </w:rPr>
              <w:t>1</w:t>
            </w:r>
            <w:r w:rsidRPr="007B0169">
              <w:t>H</w:t>
            </w:r>
            <w:r w:rsidRPr="007B0169">
              <w:rPr>
                <w:vertAlign w:val="subscript"/>
              </w:rPr>
              <w:t>1.89</w:t>
            </w:r>
            <w:r w:rsidRPr="007B0169">
              <w:t>O</w:t>
            </w:r>
            <w:r w:rsidRPr="007B0169">
              <w:rPr>
                <w:vertAlign w:val="subscript"/>
              </w:rPr>
              <w:t>0.016</w:t>
            </w:r>
            <w:r w:rsidRPr="007B0169">
              <w:t>);</w:t>
            </w:r>
          </w:p>
          <w:p w14:paraId="394AA533" w14:textId="77777777" w:rsidR="0021369F" w:rsidRPr="007B0169" w:rsidRDefault="0021369F" w:rsidP="00A6123E">
            <w:pPr>
              <w:ind w:left="492"/>
            </w:pPr>
            <w:r w:rsidRPr="007B0169">
              <w:t>= 932·10</w:t>
            </w:r>
            <w:r w:rsidRPr="007B0169">
              <w:rPr>
                <w:vertAlign w:val="superscript"/>
              </w:rPr>
              <w:t>3</w:t>
            </w:r>
            <w:r w:rsidRPr="007B0169">
              <w:t xml:space="preserve"> mg/m</w:t>
            </w:r>
            <w:r w:rsidRPr="007B0169">
              <w:rPr>
                <w:vertAlign w:val="superscript"/>
              </w:rPr>
              <w:t xml:space="preserve">3 </w:t>
            </w:r>
            <w:r w:rsidRPr="007B0169">
              <w:t>for ethanol (E85) (C</w:t>
            </w:r>
            <w:r w:rsidRPr="007B0169">
              <w:rPr>
                <w:vertAlign w:val="subscript"/>
              </w:rPr>
              <w:t>1</w:t>
            </w:r>
            <w:r w:rsidRPr="007B0169">
              <w:t>H</w:t>
            </w:r>
            <w:r w:rsidRPr="007B0169">
              <w:rPr>
                <w:vertAlign w:val="subscript"/>
              </w:rPr>
              <w:t>2.74</w:t>
            </w:r>
            <w:r w:rsidRPr="007B0169">
              <w:t>O</w:t>
            </w:r>
            <w:r w:rsidRPr="007B0169">
              <w:rPr>
                <w:vertAlign w:val="subscript"/>
              </w:rPr>
              <w:t>0.385</w:t>
            </w:r>
            <w:r w:rsidRPr="007B0169">
              <w:t>);</w:t>
            </w:r>
          </w:p>
          <w:p w14:paraId="7FB055F6" w14:textId="77777777" w:rsidR="0021369F" w:rsidRPr="007B0169" w:rsidRDefault="0021369F" w:rsidP="00A6123E">
            <w:pPr>
              <w:ind w:left="492"/>
            </w:pPr>
            <w:r w:rsidRPr="007B0169">
              <w:t>= 622·10</w:t>
            </w:r>
            <w:r w:rsidRPr="007B0169">
              <w:rPr>
                <w:vertAlign w:val="superscript"/>
              </w:rPr>
              <w:t>3</w:t>
            </w:r>
            <w:r w:rsidRPr="007B0169">
              <w:t xml:space="preserve"> mg/m</w:t>
            </w:r>
            <w:r w:rsidRPr="007B0169">
              <w:rPr>
                <w:vertAlign w:val="superscript"/>
              </w:rPr>
              <w:t>3</w:t>
            </w:r>
            <w:r w:rsidRPr="007B0169">
              <w:t xml:space="preserve"> for diesel (B5) (C</w:t>
            </w:r>
            <w:r w:rsidRPr="007B0169">
              <w:rPr>
                <w:vertAlign w:val="subscript"/>
              </w:rPr>
              <w:t>1</w:t>
            </w:r>
            <w:r w:rsidRPr="007B0169">
              <w:t>H</w:t>
            </w:r>
            <w:r w:rsidRPr="007B0169">
              <w:rPr>
                <w:vertAlign w:val="subscript"/>
              </w:rPr>
              <w:t>l.86</w:t>
            </w:r>
            <w:r w:rsidRPr="007B0169">
              <w:t>O</w:t>
            </w:r>
            <w:r w:rsidRPr="007B0169">
              <w:rPr>
                <w:vertAlign w:val="subscript"/>
              </w:rPr>
              <w:t>0.005</w:t>
            </w:r>
            <w:r w:rsidRPr="007B0169">
              <w:t>);</w:t>
            </w:r>
          </w:p>
          <w:p w14:paraId="2ADEC6AA" w14:textId="77777777" w:rsidR="0021369F" w:rsidRPr="007B0169" w:rsidRDefault="0021369F" w:rsidP="00A6123E">
            <w:pPr>
              <w:ind w:left="492"/>
            </w:pPr>
            <w:r w:rsidRPr="007B0169">
              <w:t>= 649·10</w:t>
            </w:r>
            <w:r w:rsidRPr="007B0169">
              <w:rPr>
                <w:vertAlign w:val="superscript"/>
              </w:rPr>
              <w:t>3</w:t>
            </w:r>
            <w:r w:rsidRPr="007B0169">
              <w:t xml:space="preserve"> mg/m</w:t>
            </w:r>
            <w:r w:rsidRPr="007B0169">
              <w:rPr>
                <w:vertAlign w:val="superscript"/>
              </w:rPr>
              <w:t>3</w:t>
            </w:r>
            <w:r w:rsidRPr="007B0169">
              <w:t xml:space="preserve"> for LPG (C</w:t>
            </w:r>
            <w:r w:rsidRPr="007B0169">
              <w:rPr>
                <w:vertAlign w:val="subscript"/>
              </w:rPr>
              <w:t>1</w:t>
            </w:r>
            <w:r w:rsidRPr="007B0169">
              <w:t>H</w:t>
            </w:r>
            <w:r w:rsidRPr="007B0169">
              <w:rPr>
                <w:vertAlign w:val="subscript"/>
              </w:rPr>
              <w:t>2.525</w:t>
            </w:r>
            <w:r w:rsidRPr="007B0169">
              <w:t>);</w:t>
            </w:r>
          </w:p>
          <w:p w14:paraId="3F782AD2" w14:textId="77777777" w:rsidR="0021369F" w:rsidRPr="007B0169" w:rsidRDefault="0021369F" w:rsidP="00A6123E">
            <w:pPr>
              <w:ind w:left="492"/>
            </w:pPr>
            <w:r w:rsidRPr="007B0169">
              <w:t>= 714·10</w:t>
            </w:r>
            <w:r w:rsidRPr="007B0169">
              <w:rPr>
                <w:vertAlign w:val="superscript"/>
              </w:rPr>
              <w:t>3</w:t>
            </w:r>
            <w:r w:rsidRPr="007B0169">
              <w:t xml:space="preserve"> mg/m</w:t>
            </w:r>
            <w:r w:rsidRPr="007B0169">
              <w:rPr>
                <w:vertAlign w:val="superscript"/>
              </w:rPr>
              <w:t>3</w:t>
            </w:r>
            <w:r w:rsidRPr="007B0169">
              <w:t xml:space="preserve"> for NG/biogas (C</w:t>
            </w:r>
            <w:r w:rsidRPr="007B0169">
              <w:rPr>
                <w:vertAlign w:val="subscript"/>
              </w:rPr>
              <w:t>1</w:t>
            </w:r>
            <w:r w:rsidRPr="007B0169">
              <w:t>H</w:t>
            </w:r>
            <w:r w:rsidRPr="007B0169">
              <w:rPr>
                <w:vertAlign w:val="subscript"/>
              </w:rPr>
              <w:t>4</w:t>
            </w:r>
            <w:r w:rsidRPr="007B0169">
              <w:t>);</w:t>
            </w:r>
          </w:p>
          <w:p w14:paraId="000F8393" w14:textId="6811BDBC" w:rsidR="0021369F" w:rsidRPr="007B0169" w:rsidRDefault="0021369F" w:rsidP="00A6123E">
            <w:pPr>
              <w:ind w:left="3252" w:hanging="2760"/>
            </w:pPr>
            <w:r w:rsidRPr="007B0169">
              <w:t xml:space="preserve">= </w:t>
            </w:r>
            <w:r w:rsidRPr="007B0169">
              <w:rPr>
                <w:noProof/>
                <w:position w:val="-24"/>
                <w:lang w:val="nl-BE" w:eastAsia="nl-BE"/>
              </w:rPr>
              <w:drawing>
                <wp:inline distT="0" distB="0" distL="0" distR="0" wp14:anchorId="3925932D" wp14:editId="4D7A4E11">
                  <wp:extent cx="1609725" cy="39052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9725" cy="390525"/>
                          </a:xfrm>
                          <a:prstGeom prst="rect">
                            <a:avLst/>
                          </a:prstGeom>
                          <a:noFill/>
                          <a:ln>
                            <a:noFill/>
                          </a:ln>
                        </pic:spPr>
                      </pic:pic>
                    </a:graphicData>
                  </a:graphic>
                </wp:inline>
              </w:drawing>
            </w:r>
            <w:r w:rsidRPr="007B0169">
              <w:t xml:space="preserve"> mg/m</w:t>
            </w:r>
            <w:r w:rsidRPr="007B0169">
              <w:rPr>
                <w:vertAlign w:val="superscript"/>
              </w:rPr>
              <w:t>3</w:t>
            </w:r>
            <w:r w:rsidRPr="007B0169">
              <w:t xml:space="preserve"> for H</w:t>
            </w:r>
            <w:r w:rsidRPr="007B0169">
              <w:rPr>
                <w:vertAlign w:val="subscript"/>
              </w:rPr>
              <w:t>2</w:t>
            </w:r>
            <w:r w:rsidRPr="007B0169">
              <w:t>NG (with A = NG / biomethane quantity within the H</w:t>
            </w:r>
            <w:r w:rsidRPr="007B0169">
              <w:rPr>
                <w:vertAlign w:val="subscript"/>
              </w:rPr>
              <w:t>2</w:t>
            </w:r>
            <w:r w:rsidRPr="007B0169">
              <w:t>NG mixture in (volume %)).</w:t>
            </w:r>
          </w:p>
          <w:p w14:paraId="6E37443D" w14:textId="77777777" w:rsidR="0021369F" w:rsidRPr="007B0169" w:rsidRDefault="0021369F" w:rsidP="00A6123E">
            <w:r w:rsidRPr="007B0169">
              <w:t>HC</w:t>
            </w:r>
            <w:r w:rsidRPr="007B0169">
              <w:rPr>
                <w:position w:val="-4"/>
                <w:lang w:eastAsia="ja-JP"/>
              </w:rPr>
              <w:t>c</w:t>
            </w:r>
            <w:r w:rsidRPr="007B0169">
              <w:t xml:space="preserve"> is the concentration of diluted gases, expressed in parts per million (ppm) of carbon equivalent (e.g. the concentration in propane multiplied by three), corrected to take account of the dilution air by the following equation:</w:t>
            </w:r>
          </w:p>
          <w:p w14:paraId="5941CDF3" w14:textId="77777777" w:rsidR="0021369F" w:rsidRPr="007B0169" w:rsidRDefault="0021369F" w:rsidP="00A6123E">
            <w:r w:rsidRPr="007B0169">
              <w:lastRenderedPageBreak/>
              <w:t>Equation B.2.-35:</w:t>
            </w:r>
          </w:p>
          <w:p w14:paraId="4C86B912" w14:textId="77777777" w:rsidR="0021369F" w:rsidRPr="007B0169" w:rsidRDefault="0021369F" w:rsidP="00A6123E">
            <w:pPr>
              <w:rPr>
                <w:position w:val="-22"/>
              </w:rPr>
            </w:pPr>
            <w:r w:rsidRPr="007B0169">
              <w:rPr>
                <w:noProof/>
                <w:position w:val="-28"/>
                <w:lang w:val="nl-BE" w:eastAsia="nl-BE"/>
              </w:rPr>
              <w:drawing>
                <wp:inline distT="0" distB="0" distL="0" distR="0" wp14:anchorId="0B8E2FC3" wp14:editId="68CAF3ED">
                  <wp:extent cx="1819275" cy="462528"/>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22082" cy="463242"/>
                          </a:xfrm>
                          <a:prstGeom prst="rect">
                            <a:avLst/>
                          </a:prstGeom>
                          <a:noFill/>
                          <a:ln>
                            <a:noFill/>
                          </a:ln>
                        </pic:spPr>
                      </pic:pic>
                    </a:graphicData>
                  </a:graphic>
                </wp:inline>
              </w:drawing>
            </w:r>
          </w:p>
          <w:p w14:paraId="6776C08D" w14:textId="77777777" w:rsidR="0021369F" w:rsidRPr="007B0169" w:rsidRDefault="0021369F" w:rsidP="00A6123E">
            <w:r w:rsidRPr="007B0169">
              <w:t>where:</w:t>
            </w:r>
          </w:p>
          <w:p w14:paraId="51C5D955" w14:textId="77777777" w:rsidR="0021369F" w:rsidRPr="007B0169" w:rsidRDefault="0021369F" w:rsidP="00A6123E">
            <w:r w:rsidRPr="007B0169">
              <w:t>HC</w:t>
            </w:r>
            <w:r w:rsidRPr="007B0169">
              <w:rPr>
                <w:position w:val="-4"/>
                <w:vertAlign w:val="subscript"/>
                <w:lang w:eastAsia="ja-JP"/>
              </w:rPr>
              <w:t>e</w:t>
            </w:r>
            <w:r w:rsidRPr="007B0169">
              <w:t xml:space="preserve"> is the concentration of hydrocarbons expressed in parts per million (ppm) of carbon equivalent, in the sample of diluted gases collected in bag(s) A;</w:t>
            </w:r>
          </w:p>
          <w:p w14:paraId="2E2F723D" w14:textId="77777777" w:rsidR="0021369F" w:rsidRPr="007B0169" w:rsidRDefault="0021369F" w:rsidP="00A6123E">
            <w:r w:rsidRPr="007B0169">
              <w:t>HC</w:t>
            </w:r>
            <w:r w:rsidRPr="007B0169">
              <w:rPr>
                <w:position w:val="-4"/>
                <w:vertAlign w:val="subscript"/>
                <w:lang w:eastAsia="ja-JP"/>
              </w:rPr>
              <w:t>d</w:t>
            </w:r>
            <w:r w:rsidRPr="007B0169">
              <w:t xml:space="preserve"> is the concentration of hydrocarbons expressed in parts per million (ppm) of carbon equivalent, in the sample of dilution air collected in bag(s) B;</w:t>
            </w:r>
          </w:p>
          <w:p w14:paraId="6D3E5843" w14:textId="77777777" w:rsidR="0021369F" w:rsidRPr="007B0169" w:rsidRDefault="0021369F" w:rsidP="00A6123E">
            <w:r w:rsidRPr="007B0169">
              <w:t>DiF is the coefficient defined in point 5.1.1.4.7.</w:t>
            </w:r>
          </w:p>
          <w:p w14:paraId="0BCCF4D5" w14:textId="77777777" w:rsidR="0021369F" w:rsidRPr="007B0169" w:rsidRDefault="0021369F" w:rsidP="00A6123E"/>
          <w:p w14:paraId="50D957D5" w14:textId="77777777" w:rsidR="0021369F" w:rsidRPr="007B0169" w:rsidRDefault="0021369F" w:rsidP="00A6123E">
            <w:commentRangeStart w:id="161"/>
            <w:r w:rsidRPr="007B0169">
              <w:t>T</w:t>
            </w:r>
            <w:commentRangeEnd w:id="161"/>
            <w:r w:rsidRPr="007B0169">
              <w:rPr>
                <w:rStyle w:val="CommentReference"/>
                <w:lang w:eastAsia="de-DE"/>
              </w:rPr>
              <w:commentReference w:id="161"/>
            </w:r>
            <w:r w:rsidRPr="007B0169">
              <w:t>he non-methane hydrocarbon (NMHC) concentration is calculated as follows:</w:t>
            </w:r>
          </w:p>
          <w:p w14:paraId="3D0B7905" w14:textId="77777777" w:rsidR="0021369F" w:rsidRPr="007B0169" w:rsidRDefault="0021369F" w:rsidP="00A6123E">
            <w:r w:rsidRPr="007B0169">
              <w:t>Equation B.2.-36:</w:t>
            </w:r>
          </w:p>
          <w:p w14:paraId="7C2E8B35" w14:textId="77777777" w:rsidR="0021369F" w:rsidRPr="007B0169" w:rsidRDefault="0021369F" w:rsidP="00A6123E">
            <w:r w:rsidRPr="007B0169">
              <w:t>C</w:t>
            </w:r>
            <w:r w:rsidRPr="007B0169">
              <w:rPr>
                <w:vertAlign w:val="subscript"/>
              </w:rPr>
              <w:t>NMHC</w:t>
            </w:r>
            <w:r w:rsidRPr="007B0169">
              <w:t xml:space="preserve"> = C</w:t>
            </w:r>
            <w:r w:rsidRPr="007B0169">
              <w:rPr>
                <w:vertAlign w:val="subscript"/>
              </w:rPr>
              <w:t>THC</w:t>
            </w:r>
            <w:r w:rsidRPr="007B0169">
              <w:t xml:space="preserve"> - (Rf CH</w:t>
            </w:r>
            <w:r w:rsidRPr="007B0169">
              <w:rPr>
                <w:vertAlign w:val="subscript"/>
              </w:rPr>
              <w:t>4</w:t>
            </w:r>
            <w:r w:rsidRPr="007B0169">
              <w:t xml:space="preserve"> · C</w:t>
            </w:r>
            <w:r w:rsidRPr="007B0169">
              <w:rPr>
                <w:vertAlign w:val="subscript"/>
              </w:rPr>
              <w:t>CH4</w:t>
            </w:r>
            <w:r w:rsidRPr="007B0169">
              <w:t>)</w:t>
            </w:r>
          </w:p>
          <w:p w14:paraId="209F5AA8" w14:textId="77777777" w:rsidR="0021369F" w:rsidRPr="007B0169" w:rsidRDefault="0021369F" w:rsidP="00A6123E">
            <w:r w:rsidRPr="007B0169">
              <w:t>where:</w:t>
            </w:r>
          </w:p>
          <w:p w14:paraId="1C658FD0" w14:textId="77777777" w:rsidR="0021369F" w:rsidRPr="007B0169" w:rsidRDefault="0021369F" w:rsidP="00A6123E">
            <w:r w:rsidRPr="007B0169">
              <w:t>C</w:t>
            </w:r>
            <w:r w:rsidRPr="007B0169">
              <w:rPr>
                <w:vertAlign w:val="subscript"/>
              </w:rPr>
              <w:t>NMHC</w:t>
            </w:r>
            <w:r w:rsidRPr="007B0169">
              <w:t xml:space="preserve"> = corrected concentration of NMHC in the diluted exhaust gas, expressed in ppm carbon equivalent;</w:t>
            </w:r>
          </w:p>
          <w:p w14:paraId="7F4ADB8D" w14:textId="77777777" w:rsidR="0021369F" w:rsidRPr="007B0169" w:rsidRDefault="0021369F" w:rsidP="00A6123E">
            <w:r w:rsidRPr="007B0169">
              <w:t>C</w:t>
            </w:r>
            <w:r w:rsidRPr="007B0169">
              <w:rPr>
                <w:vertAlign w:val="subscript"/>
              </w:rPr>
              <w:t>THC</w:t>
            </w:r>
            <w:r w:rsidRPr="007B0169">
              <w:t xml:space="preserve"> = concentration of total hydrocarbons (THC) in the diluted exhaust gas, expressed in ppm carbon equivalent and corrected by the amount of THC contained in the dilution air;</w:t>
            </w:r>
          </w:p>
          <w:p w14:paraId="75D5AAE1" w14:textId="77777777" w:rsidR="0021369F" w:rsidRPr="007B0169" w:rsidRDefault="0021369F" w:rsidP="00A6123E">
            <w:r w:rsidRPr="007B0169">
              <w:t>C</w:t>
            </w:r>
            <w:r w:rsidRPr="007B0169">
              <w:rPr>
                <w:vertAlign w:val="subscript"/>
              </w:rPr>
              <w:t>CH4</w:t>
            </w:r>
            <w:r w:rsidRPr="007B0169">
              <w:t xml:space="preserve"> = concentration of methane (CH</w:t>
            </w:r>
            <w:r w:rsidRPr="007B0169">
              <w:rPr>
                <w:vertAlign w:val="subscript"/>
              </w:rPr>
              <w:t>4</w:t>
            </w:r>
            <w:r w:rsidRPr="007B0169">
              <w:t>) in the diluted exhaust gas, expressed in ppm carbon equivalent and corrected by the amount of CH</w:t>
            </w:r>
            <w:r w:rsidRPr="007B0169">
              <w:rPr>
                <w:vertAlign w:val="subscript"/>
              </w:rPr>
              <w:t>4</w:t>
            </w:r>
            <w:r w:rsidRPr="007B0169">
              <w:t xml:space="preserve"> contained in the dilution air;</w:t>
            </w:r>
          </w:p>
          <w:p w14:paraId="210960EB" w14:textId="77777777" w:rsidR="0021369F" w:rsidRPr="007B0169" w:rsidRDefault="0021369F" w:rsidP="00A6123E">
            <w:r w:rsidRPr="007B0169">
              <w:t>Rf CH</w:t>
            </w:r>
            <w:r w:rsidRPr="007B0169">
              <w:rPr>
                <w:vertAlign w:val="subscript"/>
              </w:rPr>
              <w:t>4</w:t>
            </w:r>
            <w:r w:rsidRPr="007B0169">
              <w:t xml:space="preserve"> is the FID response factor to methane as defined in point </w:t>
            </w:r>
            <w:r w:rsidRPr="007B0169">
              <w:rPr>
                <w:rStyle w:val="CommentReference"/>
              </w:rPr>
              <w:commentReference w:id="162"/>
            </w:r>
            <w:r w:rsidRPr="007B0169">
              <w:t>4.2.3.4.1.</w:t>
            </w:r>
          </w:p>
        </w:tc>
      </w:tr>
      <w:tr w:rsidR="0021369F" w:rsidRPr="007B0169" w14:paraId="7511A054" w14:textId="77777777" w:rsidTr="00A6123E">
        <w:tc>
          <w:tcPr>
            <w:tcW w:w="2016" w:type="dxa"/>
          </w:tcPr>
          <w:p w14:paraId="153FF07D" w14:textId="77777777" w:rsidR="0021369F" w:rsidRPr="007B0169" w:rsidRDefault="0021369F" w:rsidP="00A6123E">
            <w:pPr>
              <w:jc w:val="left"/>
            </w:pPr>
            <w:r w:rsidRPr="007B0169">
              <w:lastRenderedPageBreak/>
              <w:t>5.1.1.4.3.</w:t>
            </w:r>
          </w:p>
        </w:tc>
        <w:tc>
          <w:tcPr>
            <w:tcW w:w="7590" w:type="dxa"/>
          </w:tcPr>
          <w:p w14:paraId="50F9AB79" w14:textId="77777777" w:rsidR="0021369F" w:rsidRPr="007B0169" w:rsidRDefault="0021369F" w:rsidP="00A6123E">
            <w:r w:rsidRPr="007B0169">
              <w:t>Carbon monoxide (CO)</w:t>
            </w:r>
          </w:p>
          <w:p w14:paraId="1534266A" w14:textId="77777777" w:rsidR="0021369F" w:rsidRPr="007B0169" w:rsidRDefault="0021369F" w:rsidP="00A6123E">
            <w:r w:rsidRPr="007B0169">
              <w:t>The mass of carbon monoxide emitted by the exhaust of the vehicle during the test shall be calculated using the following formula:</w:t>
            </w:r>
          </w:p>
          <w:p w14:paraId="0CB261BD" w14:textId="77777777" w:rsidR="0021369F" w:rsidRPr="007B0169" w:rsidRDefault="0021369F" w:rsidP="00A6123E">
            <w:r w:rsidRPr="007B0169">
              <w:t>Equation B.2.-37:</w:t>
            </w:r>
          </w:p>
          <w:p w14:paraId="325C501A" w14:textId="77777777" w:rsidR="0021369F" w:rsidRPr="007B0169" w:rsidRDefault="0021369F" w:rsidP="00A6123E">
            <w:pPr>
              <w:rPr>
                <w:position w:val="-24"/>
              </w:rPr>
            </w:pPr>
            <w:r w:rsidRPr="007B0169">
              <w:rPr>
                <w:noProof/>
                <w:position w:val="-24"/>
                <w:lang w:val="nl-BE" w:eastAsia="nl-BE"/>
              </w:rPr>
              <w:drawing>
                <wp:inline distT="0" distB="0" distL="0" distR="0" wp14:anchorId="4CFCABC1" wp14:editId="1455F118">
                  <wp:extent cx="1495425" cy="407039"/>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09461" cy="410860"/>
                          </a:xfrm>
                          <a:prstGeom prst="rect">
                            <a:avLst/>
                          </a:prstGeom>
                          <a:noFill/>
                          <a:ln>
                            <a:noFill/>
                          </a:ln>
                        </pic:spPr>
                      </pic:pic>
                    </a:graphicData>
                  </a:graphic>
                </wp:inline>
              </w:drawing>
            </w:r>
          </w:p>
          <w:p w14:paraId="1A79B104" w14:textId="77777777" w:rsidR="0021369F" w:rsidRPr="007B0169" w:rsidRDefault="0021369F" w:rsidP="00A6123E">
            <w:r w:rsidRPr="007B0169">
              <w:t>where:</w:t>
            </w:r>
          </w:p>
          <w:p w14:paraId="4988A970" w14:textId="77777777" w:rsidR="0021369F" w:rsidRPr="007B0169" w:rsidRDefault="0021369F" w:rsidP="00A6123E">
            <w:r w:rsidRPr="007B0169">
              <w:t>CO</w:t>
            </w:r>
            <w:r w:rsidRPr="007B0169">
              <w:rPr>
                <w:position w:val="-4"/>
                <w:vertAlign w:val="subscript"/>
              </w:rPr>
              <w:t>m</w:t>
            </w:r>
            <w:r w:rsidRPr="007B0169">
              <w:t>is the mass of carbon monoxide emitted during the test part, in mg/km;</w:t>
            </w:r>
          </w:p>
          <w:p w14:paraId="1AD9165D" w14:textId="77777777" w:rsidR="0021369F" w:rsidRPr="007B0169" w:rsidRDefault="0021369F" w:rsidP="00A6123E">
            <w:r w:rsidRPr="007B0169">
              <w:lastRenderedPageBreak/>
              <w:t>S is the distance defined in point 5.1.1.3.;</w:t>
            </w:r>
          </w:p>
          <w:p w14:paraId="153BBE1C" w14:textId="77777777" w:rsidR="0021369F" w:rsidRPr="007B0169" w:rsidRDefault="0021369F" w:rsidP="00A6123E">
            <w:r w:rsidRPr="007B0169">
              <w:t>V is the total volume defined in point 5.1.1.4.1.;</w:t>
            </w:r>
          </w:p>
          <w:p w14:paraId="2FF90739" w14:textId="77777777" w:rsidR="0021369F" w:rsidRPr="007B0169" w:rsidRDefault="0021369F" w:rsidP="00A6123E">
            <w:r w:rsidRPr="007B0169">
              <w:t>d</w:t>
            </w:r>
            <w:r w:rsidRPr="007B0169">
              <w:rPr>
                <w:vertAlign w:val="subscript"/>
              </w:rPr>
              <w:t>CO</w:t>
            </w:r>
            <w:r w:rsidRPr="007B0169">
              <w:t xml:space="preserve"> is the density of the carbon monoxide, </w:t>
            </w:r>
            <w:commentRangeStart w:id="163"/>
            <w:r w:rsidRPr="007B0169">
              <w:t>d</w:t>
            </w:r>
            <w:commentRangeEnd w:id="163"/>
            <w:r w:rsidRPr="007B0169">
              <w:rPr>
                <w:rStyle w:val="CommentReference"/>
                <w:lang w:eastAsia="de-DE"/>
              </w:rPr>
              <w:commentReference w:id="163"/>
            </w:r>
            <w:r w:rsidRPr="007B0169">
              <w:rPr>
                <w:vertAlign w:val="subscript"/>
              </w:rPr>
              <w:t>CO</w:t>
            </w:r>
            <w:r w:rsidRPr="007B0169">
              <w:t xml:space="preserve"> = 1.25·10</w:t>
            </w:r>
            <w:r w:rsidRPr="007B0169">
              <w:rPr>
                <w:vertAlign w:val="superscript"/>
              </w:rPr>
              <w:t>6</w:t>
            </w:r>
            <w:r w:rsidRPr="007B0169">
              <w:t xml:space="preserve"> mg/m</w:t>
            </w:r>
            <w:r w:rsidRPr="007B0169">
              <w:rPr>
                <w:vertAlign w:val="superscript"/>
              </w:rPr>
              <w:t>3</w:t>
            </w:r>
            <w:r w:rsidRPr="007B0169">
              <w:t xml:space="preserve"> at reference temperature and pressure (273.2 K and 101.3 kPa);</w:t>
            </w:r>
          </w:p>
          <w:p w14:paraId="7F96E162" w14:textId="77777777" w:rsidR="0021369F" w:rsidRPr="007B0169" w:rsidRDefault="0021369F" w:rsidP="00A6123E">
            <w:r w:rsidRPr="007B0169">
              <w:t>CO</w:t>
            </w:r>
            <w:r w:rsidRPr="007B0169">
              <w:rPr>
                <w:position w:val="-4"/>
                <w:vertAlign w:val="subscript"/>
                <w:lang w:eastAsia="ja-JP"/>
              </w:rPr>
              <w:t>c</w:t>
            </w:r>
            <w:r w:rsidRPr="007B0169">
              <w:t xml:space="preserve"> is the concentration of diluted gases, expressed in parts per million (ppm) of carbon monoxide, corrected to take account of the dilution air by the following equation:</w:t>
            </w:r>
          </w:p>
          <w:p w14:paraId="5A5157F9" w14:textId="77777777" w:rsidR="0021369F" w:rsidRPr="007B0169" w:rsidRDefault="0021369F" w:rsidP="00A6123E">
            <w:r w:rsidRPr="007B0169">
              <w:t>Equation B.2.-38:</w:t>
            </w:r>
          </w:p>
          <w:p w14:paraId="7DA8D088" w14:textId="77777777" w:rsidR="0021369F" w:rsidRPr="007B0169" w:rsidRDefault="0021369F" w:rsidP="00A6123E">
            <w:pPr>
              <w:rPr>
                <w:position w:val="-24"/>
              </w:rPr>
            </w:pPr>
            <w:r w:rsidRPr="007B0169">
              <w:rPr>
                <w:noProof/>
                <w:position w:val="-28"/>
                <w:lang w:val="nl-BE" w:eastAsia="nl-BE"/>
              </w:rPr>
              <w:drawing>
                <wp:inline distT="0" distB="0" distL="0" distR="0" wp14:anchorId="400EE15D" wp14:editId="15E876BE">
                  <wp:extent cx="1743075" cy="44448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43075" cy="444484"/>
                          </a:xfrm>
                          <a:prstGeom prst="rect">
                            <a:avLst/>
                          </a:prstGeom>
                          <a:noFill/>
                          <a:ln>
                            <a:noFill/>
                          </a:ln>
                        </pic:spPr>
                      </pic:pic>
                    </a:graphicData>
                  </a:graphic>
                </wp:inline>
              </w:drawing>
            </w:r>
          </w:p>
          <w:p w14:paraId="5054F2E2" w14:textId="77777777" w:rsidR="0021369F" w:rsidRPr="007B0169" w:rsidRDefault="0021369F" w:rsidP="00A6123E">
            <w:r w:rsidRPr="007B0169">
              <w:t>where:</w:t>
            </w:r>
          </w:p>
          <w:p w14:paraId="65F69D25" w14:textId="77777777" w:rsidR="0021369F" w:rsidRPr="007B0169" w:rsidRDefault="0021369F" w:rsidP="00A6123E">
            <w:r w:rsidRPr="007B0169">
              <w:t>CO</w:t>
            </w:r>
            <w:r w:rsidRPr="007B0169">
              <w:rPr>
                <w:position w:val="-4"/>
                <w:vertAlign w:val="subscript"/>
              </w:rPr>
              <w:t>e</w:t>
            </w:r>
            <w:r w:rsidRPr="007B0169">
              <w:t xml:space="preserve"> is the concentration of carbon monoxide expressed in parts per million (ppm), in the sample of diluted gases collected in bag(s) A;</w:t>
            </w:r>
          </w:p>
          <w:p w14:paraId="40F77480" w14:textId="77777777" w:rsidR="0021369F" w:rsidRPr="007B0169" w:rsidRDefault="0021369F" w:rsidP="00A6123E">
            <w:r w:rsidRPr="007B0169">
              <w:t>CO</w:t>
            </w:r>
            <w:r w:rsidRPr="007B0169">
              <w:rPr>
                <w:position w:val="-4"/>
                <w:vertAlign w:val="subscript"/>
              </w:rPr>
              <w:t>d</w:t>
            </w:r>
            <w:r w:rsidRPr="007B0169">
              <w:t xml:space="preserve"> is the concentration of carbon monoxide expressed in parts per million (ppm), in the sample of dilution air collected in bag(s) B;</w:t>
            </w:r>
          </w:p>
          <w:p w14:paraId="703D2717" w14:textId="77777777" w:rsidR="0021369F" w:rsidRPr="007B0169" w:rsidRDefault="0021369F" w:rsidP="00A6123E">
            <w:r w:rsidRPr="007B0169">
              <w:t>DiF is the coefficient defined in point 5.1.1.4.7.</w:t>
            </w:r>
          </w:p>
        </w:tc>
      </w:tr>
      <w:tr w:rsidR="0021369F" w:rsidRPr="007B0169" w14:paraId="222D9945" w14:textId="77777777" w:rsidTr="00A6123E">
        <w:tc>
          <w:tcPr>
            <w:tcW w:w="2016" w:type="dxa"/>
          </w:tcPr>
          <w:p w14:paraId="4040A3D6" w14:textId="77777777" w:rsidR="0021369F" w:rsidRPr="007B0169" w:rsidRDefault="0021369F" w:rsidP="00A6123E">
            <w:pPr>
              <w:jc w:val="left"/>
            </w:pPr>
            <w:r w:rsidRPr="007B0169">
              <w:lastRenderedPageBreak/>
              <w:t>5.1.1.4.4.</w:t>
            </w:r>
          </w:p>
        </w:tc>
        <w:tc>
          <w:tcPr>
            <w:tcW w:w="7590" w:type="dxa"/>
          </w:tcPr>
          <w:p w14:paraId="0ADA232F" w14:textId="77777777" w:rsidR="0021369F" w:rsidRPr="007B0169" w:rsidRDefault="0021369F" w:rsidP="00A6123E">
            <w:r w:rsidRPr="007B0169">
              <w:t>Nitrogen oxides (NOx)</w:t>
            </w:r>
          </w:p>
          <w:p w14:paraId="6D847EC4" w14:textId="77777777" w:rsidR="0021369F" w:rsidRPr="007B0169" w:rsidRDefault="0021369F" w:rsidP="00A6123E">
            <w:r w:rsidRPr="007B0169">
              <w:t>The mass of nitrogen oxides emitted by the exhaust of the vehicle during the test shall be calculated using the following formula:</w:t>
            </w:r>
          </w:p>
          <w:p w14:paraId="0F0003FE" w14:textId="77777777" w:rsidR="0021369F" w:rsidRPr="007B0169" w:rsidRDefault="0021369F" w:rsidP="00A6123E">
            <w:r w:rsidRPr="007B0169">
              <w:t>Equation B.2.-39:</w:t>
            </w:r>
          </w:p>
          <w:p w14:paraId="0EA5D236" w14:textId="2E95F7FA" w:rsidR="0021369F" w:rsidRPr="007B0169" w:rsidRDefault="0021369F" w:rsidP="00A6123E">
            <w:pPr>
              <w:keepNext/>
              <w:keepLines/>
              <w:rPr>
                <w:position w:val="-24"/>
              </w:rPr>
            </w:pPr>
            <w:r w:rsidRPr="007B0169">
              <w:rPr>
                <w:noProof/>
                <w:position w:val="-24"/>
                <w:lang w:val="nl-BE" w:eastAsia="nl-BE"/>
              </w:rPr>
              <w:drawing>
                <wp:inline distT="0" distB="0" distL="0" distR="0" wp14:anchorId="718BF931" wp14:editId="4F23E1B0">
                  <wp:extent cx="1943100" cy="40957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43100" cy="409575"/>
                          </a:xfrm>
                          <a:prstGeom prst="rect">
                            <a:avLst/>
                          </a:prstGeom>
                          <a:noFill/>
                          <a:ln>
                            <a:noFill/>
                          </a:ln>
                        </pic:spPr>
                      </pic:pic>
                    </a:graphicData>
                  </a:graphic>
                </wp:inline>
              </w:drawing>
            </w:r>
          </w:p>
          <w:p w14:paraId="0A7E182B" w14:textId="77777777" w:rsidR="0021369F" w:rsidRPr="007B0169" w:rsidRDefault="0021369F" w:rsidP="00A6123E">
            <w:pPr>
              <w:keepNext/>
              <w:keepLines/>
            </w:pPr>
            <w:r w:rsidRPr="007B0169">
              <w:t>where:</w:t>
            </w:r>
          </w:p>
          <w:p w14:paraId="2271E617" w14:textId="77777777" w:rsidR="0021369F" w:rsidRPr="007B0169" w:rsidRDefault="0021369F" w:rsidP="00A6123E">
            <w:pPr>
              <w:keepNext/>
              <w:keepLines/>
            </w:pPr>
            <w:r w:rsidRPr="007B0169">
              <w:t>NO</w:t>
            </w:r>
            <w:r w:rsidRPr="007B0169">
              <w:rPr>
                <w:position w:val="-4"/>
                <w:vertAlign w:val="subscript"/>
                <w:lang w:eastAsia="ja-JP"/>
              </w:rPr>
              <w:t>x</w:t>
            </w:r>
            <w:r w:rsidRPr="007B0169">
              <w:rPr>
                <w:position w:val="-4"/>
                <w:vertAlign w:val="subscript"/>
              </w:rPr>
              <w:t>m</w:t>
            </w:r>
            <w:r w:rsidRPr="007B0169">
              <w:t xml:space="preserve"> is the mass of nitrogen oxides emitted during the test part, in mg/km;</w:t>
            </w:r>
          </w:p>
          <w:p w14:paraId="0694CA3D" w14:textId="77777777" w:rsidR="0021369F" w:rsidRPr="007B0169" w:rsidRDefault="0021369F" w:rsidP="00A6123E">
            <w:r w:rsidRPr="007B0169">
              <w:t>S is the distance defined in point 5.1.1.3.;</w:t>
            </w:r>
          </w:p>
          <w:p w14:paraId="151F3D63" w14:textId="77777777" w:rsidR="0021369F" w:rsidRPr="007B0169" w:rsidRDefault="0021369F" w:rsidP="00A6123E">
            <w:r w:rsidRPr="007B0169">
              <w:t>V is the total volume defined in point 5.1.1.4.1.;</w:t>
            </w:r>
          </w:p>
          <w:p w14:paraId="6A82AD6B" w14:textId="77777777" w:rsidR="0021369F" w:rsidRPr="007B0169" w:rsidRDefault="0021369F" w:rsidP="00A6123E">
            <w:r w:rsidRPr="007B0169">
              <w:t>d</w:t>
            </w:r>
            <w:r w:rsidRPr="007B0169">
              <w:rPr>
                <w:vertAlign w:val="subscript"/>
              </w:rPr>
              <w:t>NO</w:t>
            </w:r>
            <w:r w:rsidRPr="007B0169">
              <w:rPr>
                <w:position w:val="-4"/>
                <w:vertAlign w:val="subscript"/>
              </w:rPr>
              <w:t>2</w:t>
            </w:r>
            <w:r w:rsidRPr="007B0169">
              <w:t xml:space="preserve"> is the density of the nitrogen oxides in the exhaust gases, assuming that they will be in the form of nitric oxide, </w:t>
            </w:r>
            <w:commentRangeStart w:id="164"/>
            <w:r w:rsidRPr="007B0169">
              <w:t>d</w:t>
            </w:r>
            <w:commentRangeEnd w:id="164"/>
            <w:r w:rsidRPr="007B0169">
              <w:rPr>
                <w:rStyle w:val="CommentReference"/>
                <w:lang w:eastAsia="de-DE"/>
              </w:rPr>
              <w:commentReference w:id="164"/>
            </w:r>
            <w:r w:rsidRPr="007B0169">
              <w:t>NO</w:t>
            </w:r>
            <w:r w:rsidRPr="007B0169">
              <w:rPr>
                <w:position w:val="-4"/>
              </w:rPr>
              <w:t>2</w:t>
            </w:r>
            <w:r w:rsidRPr="007B0169">
              <w:t xml:space="preserve"> = 2.05</w:t>
            </w:r>
            <w:r w:rsidRPr="007B0169">
              <w:rPr>
                <w:w w:val="50"/>
              </w:rPr>
              <w:t>·</w:t>
            </w:r>
            <w:r w:rsidRPr="007B0169">
              <w:t>10</w:t>
            </w:r>
            <w:r w:rsidRPr="007B0169">
              <w:rPr>
                <w:vertAlign w:val="superscript"/>
              </w:rPr>
              <w:t>6</w:t>
            </w:r>
            <w:r w:rsidRPr="007B0169">
              <w:t xml:space="preserve"> mg/m</w:t>
            </w:r>
            <w:r w:rsidRPr="007B0169">
              <w:rPr>
                <w:vertAlign w:val="superscript"/>
              </w:rPr>
              <w:t>3</w:t>
            </w:r>
            <w:r w:rsidRPr="007B0169">
              <w:t xml:space="preserve"> at reference temperature and pressure (273.2 K and 101.3 kPa);</w:t>
            </w:r>
          </w:p>
          <w:p w14:paraId="3243D363" w14:textId="77777777" w:rsidR="0021369F" w:rsidRPr="007B0169" w:rsidRDefault="0021369F" w:rsidP="00A6123E">
            <w:r w:rsidRPr="007B0169">
              <w:t>NO</w:t>
            </w:r>
            <w:r w:rsidRPr="007B0169">
              <w:rPr>
                <w:position w:val="-4"/>
                <w:vertAlign w:val="subscript"/>
                <w:lang w:eastAsia="ja-JP"/>
              </w:rPr>
              <w:t xml:space="preserve">xc </w:t>
            </w:r>
            <w:r w:rsidRPr="007B0169">
              <w:t>is the concentration of diluted gases, expressed in parts per million (ppm), corrected to take account of the dilution air by the following equation:</w:t>
            </w:r>
          </w:p>
          <w:p w14:paraId="6F115DEB" w14:textId="77777777" w:rsidR="0021369F" w:rsidRPr="007B0169" w:rsidRDefault="0021369F" w:rsidP="00A6123E">
            <w:r w:rsidRPr="007B0169">
              <w:t>Equation B.2.-40:</w:t>
            </w:r>
          </w:p>
          <w:p w14:paraId="084D023A" w14:textId="77777777" w:rsidR="0021369F" w:rsidRPr="007B0169" w:rsidRDefault="0021369F" w:rsidP="00A6123E">
            <w:pPr>
              <w:rPr>
                <w:position w:val="-24"/>
              </w:rPr>
            </w:pPr>
            <w:r w:rsidRPr="007B0169">
              <w:rPr>
                <w:noProof/>
                <w:position w:val="-28"/>
                <w:lang w:val="nl-BE" w:eastAsia="nl-BE"/>
              </w:rPr>
              <w:lastRenderedPageBreak/>
              <w:drawing>
                <wp:inline distT="0" distB="0" distL="0" distR="0" wp14:anchorId="12201538" wp14:editId="73DAAFAD">
                  <wp:extent cx="1990725" cy="4572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90725" cy="457200"/>
                          </a:xfrm>
                          <a:prstGeom prst="rect">
                            <a:avLst/>
                          </a:prstGeom>
                          <a:noFill/>
                          <a:ln>
                            <a:noFill/>
                          </a:ln>
                        </pic:spPr>
                      </pic:pic>
                    </a:graphicData>
                  </a:graphic>
                </wp:inline>
              </w:drawing>
            </w:r>
          </w:p>
          <w:p w14:paraId="0D5B164F" w14:textId="77777777" w:rsidR="0021369F" w:rsidRPr="007B0169" w:rsidRDefault="0021369F" w:rsidP="00A6123E">
            <w:pPr>
              <w:keepNext/>
              <w:keepLines/>
            </w:pPr>
            <w:r w:rsidRPr="007B0169">
              <w:t>where:</w:t>
            </w:r>
          </w:p>
          <w:p w14:paraId="7A7380C1" w14:textId="77777777" w:rsidR="0021369F" w:rsidRPr="007B0169" w:rsidRDefault="0021369F" w:rsidP="00A6123E">
            <w:pPr>
              <w:keepNext/>
              <w:keepLines/>
            </w:pPr>
            <w:r w:rsidRPr="007B0169">
              <w:t>NO</w:t>
            </w:r>
            <w:r w:rsidRPr="007B0169">
              <w:rPr>
                <w:position w:val="-4"/>
                <w:vertAlign w:val="subscript"/>
                <w:lang w:eastAsia="ja-JP"/>
              </w:rPr>
              <w:t>xe</w:t>
            </w:r>
            <w:r w:rsidRPr="007B0169">
              <w:t xml:space="preserve"> is the concentration of nitrogen oxides expressed in parts per million (ppm) of nitrogen oxides, in the sample of diluted gases collected in bag(s) A;</w:t>
            </w:r>
          </w:p>
          <w:p w14:paraId="3C1F64D3" w14:textId="77777777" w:rsidR="0021369F" w:rsidRPr="007B0169" w:rsidRDefault="0021369F" w:rsidP="00A6123E">
            <w:r w:rsidRPr="007B0169">
              <w:t>NO</w:t>
            </w:r>
            <w:r w:rsidRPr="007B0169">
              <w:rPr>
                <w:position w:val="-4"/>
                <w:vertAlign w:val="subscript"/>
                <w:lang w:eastAsia="ja-JP"/>
              </w:rPr>
              <w:t>xd</w:t>
            </w:r>
            <w:r w:rsidRPr="007B0169">
              <w:t xml:space="preserve"> is the concentration of nitrogen oxides expressed in parts per million (ppm) of nitrogen oxides, in the sample of dilution air collected in bag(s) B;</w:t>
            </w:r>
          </w:p>
          <w:p w14:paraId="1B6BBE1C" w14:textId="77777777" w:rsidR="0021369F" w:rsidRPr="007B0169" w:rsidRDefault="0021369F" w:rsidP="00A6123E">
            <w:r w:rsidRPr="007B0169">
              <w:t>DiF is the coefficient defined in point 5.1.1.4.7.;</w:t>
            </w:r>
          </w:p>
          <w:p w14:paraId="0F68E847" w14:textId="77777777" w:rsidR="0021369F" w:rsidRPr="007B0169" w:rsidRDefault="0021369F" w:rsidP="00A6123E">
            <w:r w:rsidRPr="007B0169">
              <w:t>K</w:t>
            </w:r>
            <w:r w:rsidRPr="007B0169">
              <w:rPr>
                <w:position w:val="-4"/>
                <w:vertAlign w:val="subscript"/>
                <w:lang w:eastAsia="ja-JP"/>
              </w:rPr>
              <w:t xml:space="preserve">h </w:t>
            </w:r>
            <w:r w:rsidRPr="007B0169">
              <w:t>is the humidity correction factor, calculated using the following formula:</w:t>
            </w:r>
          </w:p>
          <w:p w14:paraId="46A3B6CC" w14:textId="77777777" w:rsidR="0021369F" w:rsidRPr="007B0169" w:rsidRDefault="0021369F" w:rsidP="00A6123E">
            <w:r w:rsidRPr="007B0169">
              <w:t>Equation B.2.-41:</w:t>
            </w:r>
          </w:p>
          <w:p w14:paraId="11A88322" w14:textId="77777777" w:rsidR="0021369F" w:rsidRPr="007B0169" w:rsidRDefault="0021369F" w:rsidP="00A6123E">
            <w:pPr>
              <w:rPr>
                <w:position w:val="-28"/>
              </w:rPr>
            </w:pPr>
            <w:r w:rsidRPr="007B0169">
              <w:rPr>
                <w:noProof/>
                <w:position w:val="-28"/>
                <w:lang w:val="nl-BE" w:eastAsia="nl-BE"/>
              </w:rPr>
              <w:drawing>
                <wp:inline distT="0" distB="0" distL="0" distR="0" wp14:anchorId="279271BE" wp14:editId="38223D19">
                  <wp:extent cx="2386964" cy="4667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87267" cy="466784"/>
                          </a:xfrm>
                          <a:prstGeom prst="rect">
                            <a:avLst/>
                          </a:prstGeom>
                          <a:noFill/>
                          <a:ln>
                            <a:noFill/>
                          </a:ln>
                        </pic:spPr>
                      </pic:pic>
                    </a:graphicData>
                  </a:graphic>
                </wp:inline>
              </w:drawing>
            </w:r>
          </w:p>
          <w:p w14:paraId="08BB6CB9" w14:textId="77777777" w:rsidR="0021369F" w:rsidRPr="007B0169" w:rsidRDefault="0021369F" w:rsidP="00A6123E">
            <w:r w:rsidRPr="007B0169">
              <w:t>where:</w:t>
            </w:r>
          </w:p>
          <w:p w14:paraId="19469F9E" w14:textId="77777777" w:rsidR="0021369F" w:rsidRPr="007B0169" w:rsidRDefault="0021369F" w:rsidP="00A6123E">
            <w:r w:rsidRPr="007B0169">
              <w:t>H is the absolute humidity in g of water per kg of dry air:</w:t>
            </w:r>
          </w:p>
          <w:p w14:paraId="456642E5" w14:textId="77777777" w:rsidR="0021369F" w:rsidRPr="007B0169" w:rsidRDefault="0021369F" w:rsidP="00A6123E">
            <w:r w:rsidRPr="007B0169">
              <w:t>Equation B.2.-42:</w:t>
            </w:r>
          </w:p>
          <w:p w14:paraId="7F212481" w14:textId="77777777" w:rsidR="0021369F" w:rsidRPr="007B0169" w:rsidRDefault="0021369F" w:rsidP="00A6123E">
            <w:pPr>
              <w:rPr>
                <w:position w:val="-56"/>
              </w:rPr>
            </w:pPr>
            <w:r w:rsidRPr="007B0169">
              <w:rPr>
                <w:noProof/>
                <w:position w:val="-56"/>
                <w:lang w:val="nl-BE" w:eastAsia="nl-BE"/>
              </w:rPr>
              <w:drawing>
                <wp:inline distT="0" distB="0" distL="0" distR="0" wp14:anchorId="148EAEF8" wp14:editId="40DB0D20">
                  <wp:extent cx="1418240" cy="647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18240" cy="647700"/>
                          </a:xfrm>
                          <a:prstGeom prst="rect">
                            <a:avLst/>
                          </a:prstGeom>
                          <a:noFill/>
                          <a:ln>
                            <a:noFill/>
                          </a:ln>
                        </pic:spPr>
                      </pic:pic>
                    </a:graphicData>
                  </a:graphic>
                </wp:inline>
              </w:drawing>
            </w:r>
          </w:p>
          <w:p w14:paraId="3582567C" w14:textId="77777777" w:rsidR="0021369F" w:rsidRPr="007B0169" w:rsidRDefault="0021369F" w:rsidP="00A6123E">
            <w:r w:rsidRPr="007B0169">
              <w:t>where:</w:t>
            </w:r>
          </w:p>
          <w:p w14:paraId="643CA2FE" w14:textId="77777777" w:rsidR="0021369F" w:rsidRPr="007B0169" w:rsidRDefault="0021369F" w:rsidP="00A6123E">
            <w:r w:rsidRPr="007B0169">
              <w:t>U is the humidity as a percentage;</w:t>
            </w:r>
          </w:p>
          <w:p w14:paraId="0545E336" w14:textId="77777777" w:rsidR="0021369F" w:rsidRPr="007B0169" w:rsidRDefault="0021369F" w:rsidP="00A6123E">
            <w:r w:rsidRPr="007B0169">
              <w:t>P</w:t>
            </w:r>
            <w:r w:rsidRPr="007B0169">
              <w:rPr>
                <w:position w:val="-4"/>
                <w:vertAlign w:val="subscript"/>
              </w:rPr>
              <w:t>d</w:t>
            </w:r>
            <w:r w:rsidRPr="007B0169">
              <w:t xml:space="preserve"> is the saturated pressure of water at the test temperature, in kPa;</w:t>
            </w:r>
          </w:p>
          <w:p w14:paraId="652A4889" w14:textId="77777777" w:rsidR="0021369F" w:rsidRPr="007B0169" w:rsidRDefault="0021369F" w:rsidP="00A6123E">
            <w:r w:rsidRPr="007B0169">
              <w:t>P</w:t>
            </w:r>
            <w:r w:rsidRPr="007B0169">
              <w:rPr>
                <w:position w:val="-4"/>
                <w:vertAlign w:val="subscript"/>
              </w:rPr>
              <w:t>a</w:t>
            </w:r>
            <w:r w:rsidRPr="007B0169">
              <w:t>is the atmospheric pressure in kPa.</w:t>
            </w:r>
          </w:p>
        </w:tc>
      </w:tr>
      <w:tr w:rsidR="0021369F" w:rsidRPr="007B0169" w14:paraId="7815F493" w14:textId="77777777" w:rsidTr="00A6123E">
        <w:tc>
          <w:tcPr>
            <w:tcW w:w="2016" w:type="dxa"/>
          </w:tcPr>
          <w:p w14:paraId="4A5DBC50" w14:textId="77777777" w:rsidR="0021369F" w:rsidRPr="007B0169" w:rsidRDefault="0021369F" w:rsidP="00A6123E">
            <w:pPr>
              <w:jc w:val="left"/>
            </w:pPr>
            <w:r w:rsidRPr="007B0169">
              <w:lastRenderedPageBreak/>
              <w:t>5.1.1.4.5.</w:t>
            </w:r>
          </w:p>
        </w:tc>
        <w:tc>
          <w:tcPr>
            <w:tcW w:w="7590" w:type="dxa"/>
          </w:tcPr>
          <w:p w14:paraId="090E3783" w14:textId="77777777" w:rsidR="0021369F" w:rsidRPr="007B0169" w:rsidRDefault="0021369F" w:rsidP="00A6123E">
            <w:commentRangeStart w:id="165"/>
            <w:r w:rsidRPr="007B0169">
              <w:t>P</w:t>
            </w:r>
            <w:commentRangeEnd w:id="165"/>
            <w:r w:rsidRPr="007B0169">
              <w:rPr>
                <w:rStyle w:val="CommentReference"/>
                <w:lang w:eastAsia="de-DE"/>
              </w:rPr>
              <w:commentReference w:id="165"/>
            </w:r>
            <w:r w:rsidRPr="007B0169">
              <w:t>articulate matter mass</w:t>
            </w:r>
          </w:p>
          <w:p w14:paraId="01744608" w14:textId="77777777" w:rsidR="0021369F" w:rsidRPr="007B0169" w:rsidRDefault="0021369F" w:rsidP="00A6123E">
            <w:r w:rsidRPr="007B0169">
              <w:t>Particulate emission Mp (mg/km) is calculated by means of the following equation:</w:t>
            </w:r>
          </w:p>
          <w:p w14:paraId="64AF3F2D" w14:textId="77777777" w:rsidR="0021369F" w:rsidRPr="007B0169" w:rsidRDefault="0021369F" w:rsidP="00A6123E">
            <w:r w:rsidRPr="007B0169">
              <w:t>Equation 2-42:</w:t>
            </w:r>
          </w:p>
          <w:p w14:paraId="321789E0" w14:textId="77777777" w:rsidR="0021369F" w:rsidRPr="007B0169" w:rsidRDefault="0021369F" w:rsidP="00A6123E">
            <w:r w:rsidRPr="007B0169">
              <w:rPr>
                <w:noProof/>
                <w:lang w:val="nl-BE" w:eastAsia="nl-BE"/>
              </w:rPr>
              <w:drawing>
                <wp:inline distT="0" distB="0" distL="0" distR="0" wp14:anchorId="2E9364D6" wp14:editId="679021E8">
                  <wp:extent cx="1426679" cy="5048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6679" cy="504825"/>
                          </a:xfrm>
                          <a:prstGeom prst="rect">
                            <a:avLst/>
                          </a:prstGeom>
                          <a:noFill/>
                          <a:ln>
                            <a:noFill/>
                          </a:ln>
                        </pic:spPr>
                      </pic:pic>
                    </a:graphicData>
                  </a:graphic>
                </wp:inline>
              </w:drawing>
            </w:r>
          </w:p>
          <w:p w14:paraId="4C11243A" w14:textId="77777777" w:rsidR="0021369F" w:rsidRPr="007B0169" w:rsidRDefault="0021369F" w:rsidP="00A6123E">
            <w:r w:rsidRPr="007B0169">
              <w:t>where exhaust gases are vented outside the tunnel;</w:t>
            </w:r>
          </w:p>
          <w:p w14:paraId="48A79458" w14:textId="77777777" w:rsidR="0021369F" w:rsidRPr="007B0169" w:rsidRDefault="0021369F" w:rsidP="00A6123E">
            <w:r w:rsidRPr="007B0169">
              <w:t>Equation B.2.-43:</w:t>
            </w:r>
          </w:p>
          <w:p w14:paraId="5FF2D48D" w14:textId="71B66F56" w:rsidR="0021369F" w:rsidRPr="007B0169" w:rsidRDefault="0021369F" w:rsidP="00A6123E">
            <w:r w:rsidRPr="007B0169">
              <w:rPr>
                <w:noProof/>
                <w:position w:val="-32"/>
                <w:lang w:val="nl-BE" w:eastAsia="nl-BE"/>
              </w:rPr>
              <w:lastRenderedPageBreak/>
              <w:drawing>
                <wp:inline distT="0" distB="0" distL="0" distR="0" wp14:anchorId="21E3B075" wp14:editId="11EAA486">
                  <wp:extent cx="923925" cy="4572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23925" cy="457200"/>
                          </a:xfrm>
                          <a:prstGeom prst="rect">
                            <a:avLst/>
                          </a:prstGeom>
                          <a:noFill/>
                          <a:ln>
                            <a:noFill/>
                          </a:ln>
                        </pic:spPr>
                      </pic:pic>
                    </a:graphicData>
                  </a:graphic>
                </wp:inline>
              </w:drawing>
            </w:r>
          </w:p>
          <w:p w14:paraId="01D1043C" w14:textId="77777777" w:rsidR="0021369F" w:rsidRPr="007B0169" w:rsidRDefault="0021369F" w:rsidP="00A6123E">
            <w:r w:rsidRPr="007B0169">
              <w:t>where exhaust gases are returned to the tunnel;</w:t>
            </w:r>
          </w:p>
          <w:p w14:paraId="4A9C318F" w14:textId="77777777" w:rsidR="0021369F" w:rsidRPr="007B0169" w:rsidRDefault="0021369F" w:rsidP="00A6123E">
            <w:r w:rsidRPr="007B0169">
              <w:t>where:</w:t>
            </w:r>
          </w:p>
          <w:p w14:paraId="65262AE4" w14:textId="77777777" w:rsidR="0021369F" w:rsidRPr="007B0169" w:rsidRDefault="0021369F" w:rsidP="00A6123E">
            <w:pPr>
              <w:ind w:left="732" w:hanging="720"/>
            </w:pPr>
            <w:r w:rsidRPr="007B0169">
              <w:t>V</w:t>
            </w:r>
            <w:r w:rsidRPr="007B0169">
              <w:rPr>
                <w:vertAlign w:val="subscript"/>
              </w:rPr>
              <w:t>mix</w:t>
            </w:r>
            <w:r w:rsidRPr="007B0169">
              <w:t xml:space="preserve"> = volume V of diluted exhaust gases under standard conditions;</w:t>
            </w:r>
          </w:p>
          <w:p w14:paraId="04486BE9" w14:textId="77777777" w:rsidR="0021369F" w:rsidRPr="007B0169" w:rsidRDefault="0021369F" w:rsidP="00A6123E">
            <w:pPr>
              <w:ind w:left="819" w:hanging="819"/>
            </w:pPr>
            <w:r w:rsidRPr="007B0169">
              <w:t>V</w:t>
            </w:r>
            <w:r w:rsidRPr="007B0169">
              <w:rPr>
                <w:vertAlign w:val="subscript"/>
              </w:rPr>
              <w:t>ep</w:t>
            </w:r>
            <w:r w:rsidRPr="007B0169">
              <w:t xml:space="preserve"> = volume of exhaust gas flowing through particulate filter under standard conditions;</w:t>
            </w:r>
          </w:p>
          <w:p w14:paraId="69607F84" w14:textId="77777777" w:rsidR="0021369F" w:rsidRPr="007B0169" w:rsidRDefault="0021369F" w:rsidP="00A6123E">
            <w:r w:rsidRPr="007B0169">
              <w:t>P</w:t>
            </w:r>
            <w:r w:rsidRPr="007B0169">
              <w:rPr>
                <w:vertAlign w:val="subscript"/>
              </w:rPr>
              <w:t>e</w:t>
            </w:r>
            <w:r w:rsidRPr="007B0169">
              <w:t xml:space="preserve"> = particulate mass collected by filter(s);</w:t>
            </w:r>
          </w:p>
          <w:p w14:paraId="3608DBCC" w14:textId="77777777" w:rsidR="0021369F" w:rsidRPr="007B0169" w:rsidRDefault="0021369F" w:rsidP="00A6123E">
            <w:r w:rsidRPr="007B0169">
              <w:t>S = is the distance defined in point 5.1.1.3.;</w:t>
            </w:r>
          </w:p>
          <w:p w14:paraId="0CE4E9B8" w14:textId="77777777" w:rsidR="0021369F" w:rsidRPr="007B0169" w:rsidRDefault="0021369F" w:rsidP="00A6123E">
            <w:r w:rsidRPr="007B0169">
              <w:t>M</w:t>
            </w:r>
            <w:r w:rsidRPr="007B0169">
              <w:rPr>
                <w:vertAlign w:val="subscript"/>
              </w:rPr>
              <w:t>p</w:t>
            </w:r>
            <w:r w:rsidRPr="007B0169">
              <w:t xml:space="preserve"> = particulate emission in mg/km.</w:t>
            </w:r>
          </w:p>
          <w:p w14:paraId="44E6EBB2" w14:textId="77777777" w:rsidR="0021369F" w:rsidRPr="007B0169" w:rsidRDefault="0021369F" w:rsidP="00A6123E">
            <w:r w:rsidRPr="007B0169">
              <w:t>Where correction for the particulate background level from the dilution system has been used, this shall be determined in accordance with point 4.2.1.5. In this case, the particulate mass (mg/km) shall be calculated as follows:</w:t>
            </w:r>
          </w:p>
          <w:p w14:paraId="69ECD9D0" w14:textId="77777777" w:rsidR="0021369F" w:rsidRPr="007B0169" w:rsidRDefault="0021369F" w:rsidP="00A6123E">
            <w:r w:rsidRPr="007B0169">
              <w:t>Equation B.2.-44:</w:t>
            </w:r>
          </w:p>
          <w:p w14:paraId="3E6CEBB6" w14:textId="77777777" w:rsidR="0021369F" w:rsidRPr="007B0169" w:rsidRDefault="0021369F" w:rsidP="00A6123E">
            <w:r w:rsidRPr="007B0169">
              <w:rPr>
                <w:noProof/>
                <w:lang w:val="nl-BE" w:eastAsia="nl-BE"/>
              </w:rPr>
              <w:drawing>
                <wp:inline distT="0" distB="0" distL="0" distR="0" wp14:anchorId="1F71BC04" wp14:editId="6946AD28">
                  <wp:extent cx="2910987" cy="55245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10987" cy="552450"/>
                          </a:xfrm>
                          <a:prstGeom prst="rect">
                            <a:avLst/>
                          </a:prstGeom>
                          <a:noFill/>
                          <a:ln>
                            <a:noFill/>
                          </a:ln>
                        </pic:spPr>
                      </pic:pic>
                    </a:graphicData>
                  </a:graphic>
                </wp:inline>
              </w:drawing>
            </w:r>
          </w:p>
          <w:p w14:paraId="739B7536" w14:textId="77777777" w:rsidR="0021369F" w:rsidRPr="007B0169" w:rsidRDefault="0021369F" w:rsidP="00A6123E">
            <w:r w:rsidRPr="007B0169">
              <w:t>where exhaust gases are vented outside the tunnel;</w:t>
            </w:r>
          </w:p>
          <w:p w14:paraId="2DEC9F7D" w14:textId="77777777" w:rsidR="0021369F" w:rsidRPr="007B0169" w:rsidRDefault="0021369F" w:rsidP="00A6123E">
            <w:r w:rsidRPr="007B0169">
              <w:t>Equation B.2.-45:</w:t>
            </w:r>
          </w:p>
          <w:p w14:paraId="69AF5673" w14:textId="77777777" w:rsidR="0021369F" w:rsidRPr="007B0169" w:rsidRDefault="0021369F" w:rsidP="00A6123E">
            <w:r w:rsidRPr="007B0169">
              <w:rPr>
                <w:noProof/>
                <w:lang w:val="nl-BE" w:eastAsia="nl-BE"/>
              </w:rPr>
              <w:drawing>
                <wp:inline distT="0" distB="0" distL="0" distR="0" wp14:anchorId="576DD137" wp14:editId="2B000439">
                  <wp:extent cx="2547571" cy="5810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47571" cy="581025"/>
                          </a:xfrm>
                          <a:prstGeom prst="rect">
                            <a:avLst/>
                          </a:prstGeom>
                          <a:noFill/>
                          <a:ln>
                            <a:noFill/>
                          </a:ln>
                        </pic:spPr>
                      </pic:pic>
                    </a:graphicData>
                  </a:graphic>
                </wp:inline>
              </w:drawing>
            </w:r>
          </w:p>
          <w:p w14:paraId="06946408" w14:textId="77777777" w:rsidR="0021369F" w:rsidRPr="007B0169" w:rsidRDefault="0021369F" w:rsidP="00A6123E">
            <w:r w:rsidRPr="007B0169">
              <w:t>where exhaust gases are returned to the tunnel;</w:t>
            </w:r>
          </w:p>
          <w:p w14:paraId="05CE29C0" w14:textId="77777777" w:rsidR="0021369F" w:rsidRPr="007B0169" w:rsidRDefault="0021369F" w:rsidP="00A6123E">
            <w:r w:rsidRPr="007B0169">
              <w:t>where:</w:t>
            </w:r>
          </w:p>
          <w:p w14:paraId="51246FFC" w14:textId="77777777" w:rsidR="0021369F" w:rsidRPr="007B0169" w:rsidRDefault="0021369F" w:rsidP="00A6123E">
            <w:r w:rsidRPr="007B0169">
              <w:t>V</w:t>
            </w:r>
            <w:r w:rsidRPr="007B0169">
              <w:rPr>
                <w:vertAlign w:val="subscript"/>
              </w:rPr>
              <w:t>ap</w:t>
            </w:r>
            <w:r w:rsidRPr="007B0169">
              <w:t xml:space="preserve"> = volume of tunnel air flowing through the background particulate filter under standard conditions;</w:t>
            </w:r>
          </w:p>
          <w:p w14:paraId="7DE8EA17" w14:textId="77777777" w:rsidR="0021369F" w:rsidRPr="007B0169" w:rsidRDefault="0021369F" w:rsidP="00A6123E">
            <w:r w:rsidRPr="007B0169">
              <w:t>Pa = particulate mass collected by background filter;</w:t>
            </w:r>
          </w:p>
          <w:p w14:paraId="6B69627F" w14:textId="77777777" w:rsidR="0021369F" w:rsidRPr="007B0169" w:rsidRDefault="0021369F" w:rsidP="00A6123E">
            <w:r w:rsidRPr="007B0169">
              <w:t>DiF = dilution factor as determined in point 5.1.1.4.7.</w:t>
            </w:r>
          </w:p>
          <w:p w14:paraId="44F4A2CA" w14:textId="77777777" w:rsidR="0021369F" w:rsidRPr="007B0169" w:rsidRDefault="0021369F" w:rsidP="00A6123E">
            <w:r w:rsidRPr="007B0169">
              <w:t>Where application of a background correction results in a negative particulate mass (in mg/km), the result shall be considered to be zero mg/km particulate mass.</w:t>
            </w:r>
          </w:p>
        </w:tc>
      </w:tr>
      <w:tr w:rsidR="0021369F" w:rsidRPr="007B0169" w14:paraId="273CB6A5" w14:textId="77777777" w:rsidTr="00A6123E">
        <w:tc>
          <w:tcPr>
            <w:tcW w:w="2016" w:type="dxa"/>
          </w:tcPr>
          <w:p w14:paraId="7D549965" w14:textId="77777777" w:rsidR="0021369F" w:rsidRPr="007B0169" w:rsidRDefault="0021369F" w:rsidP="00A6123E">
            <w:pPr>
              <w:jc w:val="left"/>
            </w:pPr>
            <w:r w:rsidRPr="007B0169">
              <w:lastRenderedPageBreak/>
              <w:t>5.1.1.4.6.</w:t>
            </w:r>
          </w:p>
        </w:tc>
        <w:tc>
          <w:tcPr>
            <w:tcW w:w="7590" w:type="dxa"/>
          </w:tcPr>
          <w:p w14:paraId="318DAA68" w14:textId="77777777" w:rsidR="0021369F" w:rsidRPr="007B0169" w:rsidRDefault="0021369F" w:rsidP="00A6123E">
            <w:r w:rsidRPr="007B0169">
              <w:t>Carbon dioxide (CO</w:t>
            </w:r>
            <w:r w:rsidRPr="007B0169">
              <w:rPr>
                <w:vertAlign w:val="subscript"/>
              </w:rPr>
              <w:t>2</w:t>
            </w:r>
            <w:r w:rsidRPr="007B0169">
              <w:t>)</w:t>
            </w:r>
          </w:p>
          <w:p w14:paraId="22CF3538" w14:textId="77777777" w:rsidR="0021369F" w:rsidRPr="007B0169" w:rsidRDefault="0021369F" w:rsidP="00A6123E">
            <w:r w:rsidRPr="007B0169">
              <w:t>The mass of carbon dioxide emitted by the exhaust of the vehicle during the test shall be calculated using the following formula:</w:t>
            </w:r>
          </w:p>
          <w:p w14:paraId="02396C3B" w14:textId="77777777" w:rsidR="0021369F" w:rsidRPr="007B0169" w:rsidRDefault="0021369F" w:rsidP="00A6123E">
            <w:r w:rsidRPr="007B0169">
              <w:lastRenderedPageBreak/>
              <w:t>Equation B.2.-46:</w:t>
            </w:r>
          </w:p>
          <w:p w14:paraId="6FF9C077" w14:textId="77777777" w:rsidR="0021369F" w:rsidRPr="007B0169" w:rsidRDefault="0021369F" w:rsidP="00A6123E">
            <w:pPr>
              <w:rPr>
                <w:position w:val="-24"/>
              </w:rPr>
            </w:pPr>
            <w:r w:rsidRPr="007B0169">
              <w:rPr>
                <w:noProof/>
                <w:position w:val="-24"/>
                <w:lang w:val="nl-BE" w:eastAsia="nl-BE"/>
              </w:rPr>
              <w:drawing>
                <wp:inline distT="0" distB="0" distL="0" distR="0" wp14:anchorId="3AAEBEFF" wp14:editId="5CE210A1">
                  <wp:extent cx="1962150" cy="411229"/>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66074" cy="412051"/>
                          </a:xfrm>
                          <a:prstGeom prst="rect">
                            <a:avLst/>
                          </a:prstGeom>
                          <a:noFill/>
                          <a:ln>
                            <a:noFill/>
                          </a:ln>
                        </pic:spPr>
                      </pic:pic>
                    </a:graphicData>
                  </a:graphic>
                </wp:inline>
              </w:drawing>
            </w:r>
          </w:p>
          <w:p w14:paraId="5B597570" w14:textId="77777777" w:rsidR="0021369F" w:rsidRPr="007B0169" w:rsidRDefault="0021369F" w:rsidP="00A6123E">
            <w:pPr>
              <w:keepNext/>
            </w:pPr>
            <w:r w:rsidRPr="007B0169">
              <w:t>where:</w:t>
            </w:r>
          </w:p>
          <w:p w14:paraId="11FB4326" w14:textId="77777777" w:rsidR="0021369F" w:rsidRPr="007B0169" w:rsidRDefault="0021369F" w:rsidP="00A6123E">
            <w:pPr>
              <w:keepNext/>
            </w:pPr>
            <w:r w:rsidRPr="007B0169">
              <w:t>CO</w:t>
            </w:r>
            <w:r w:rsidRPr="007B0169">
              <w:rPr>
                <w:position w:val="-4"/>
                <w:vertAlign w:val="subscript"/>
              </w:rPr>
              <w:t>2m</w:t>
            </w:r>
            <w:r w:rsidRPr="007B0169">
              <w:t xml:space="preserve"> is the mass of carbon dioxide emitted during the test part, in g/km;</w:t>
            </w:r>
          </w:p>
          <w:p w14:paraId="6F4BCD23" w14:textId="77777777" w:rsidR="0021369F" w:rsidRPr="007B0169" w:rsidRDefault="0021369F" w:rsidP="00A6123E">
            <w:r w:rsidRPr="007B0169">
              <w:t>S is the distance defined in point 5.1.1.3.;</w:t>
            </w:r>
          </w:p>
          <w:p w14:paraId="4A09AABB" w14:textId="77777777" w:rsidR="0021369F" w:rsidRPr="007B0169" w:rsidRDefault="0021369F" w:rsidP="00A6123E">
            <w:r w:rsidRPr="007B0169">
              <w:t>V is the total volume defined in point 5.1.1.4.1.;</w:t>
            </w:r>
          </w:p>
          <w:p w14:paraId="6FE79AE0" w14:textId="77777777" w:rsidR="0021369F" w:rsidRPr="007B0169" w:rsidRDefault="0021369F" w:rsidP="00A6123E">
            <w:r w:rsidRPr="007B0169">
              <w:t>d</w:t>
            </w:r>
            <w:r w:rsidRPr="007B0169">
              <w:rPr>
                <w:vertAlign w:val="subscript"/>
              </w:rPr>
              <w:t>CO2</w:t>
            </w:r>
            <w:r w:rsidRPr="007B0169">
              <w:t xml:space="preserve"> is the density of the carbon monoxide, </w:t>
            </w:r>
            <w:commentRangeStart w:id="166"/>
            <w:r w:rsidRPr="007B0169">
              <w:t>d</w:t>
            </w:r>
            <w:commentRangeEnd w:id="166"/>
            <w:r w:rsidRPr="007B0169">
              <w:rPr>
                <w:rStyle w:val="CommentReference"/>
                <w:lang w:eastAsia="de-DE"/>
              </w:rPr>
              <w:commentReference w:id="166"/>
            </w:r>
            <w:r w:rsidRPr="007B0169">
              <w:rPr>
                <w:vertAlign w:val="subscript"/>
              </w:rPr>
              <w:t>CO2</w:t>
            </w:r>
            <w:r w:rsidRPr="007B0169">
              <w:t xml:space="preserve"> = 1.964·10</w:t>
            </w:r>
            <w:r w:rsidRPr="007B0169">
              <w:rPr>
                <w:vertAlign w:val="superscript"/>
              </w:rPr>
              <w:t>3</w:t>
            </w:r>
            <w:r w:rsidRPr="007B0169">
              <w:t xml:space="preserve"> g/m</w:t>
            </w:r>
            <w:r w:rsidRPr="007B0169">
              <w:rPr>
                <w:vertAlign w:val="superscript"/>
              </w:rPr>
              <w:t>3</w:t>
            </w:r>
            <w:r w:rsidRPr="007B0169">
              <w:t xml:space="preserve"> at reference temperature and pressure (273.2 K and 101.3 kPa);</w:t>
            </w:r>
          </w:p>
          <w:p w14:paraId="232D8680" w14:textId="77777777" w:rsidR="0021369F" w:rsidRPr="007B0169" w:rsidRDefault="0021369F" w:rsidP="00A6123E">
            <w:r w:rsidRPr="007B0169">
              <w:t>CO</w:t>
            </w:r>
            <w:r w:rsidRPr="007B0169">
              <w:rPr>
                <w:vertAlign w:val="subscript"/>
              </w:rPr>
              <w:t xml:space="preserve">2c </w:t>
            </w:r>
            <w:r w:rsidRPr="007B0169">
              <w:t>is the concentration of diluted gases, expressed as a percentage of carbon dioxide equivalent, corrected to take account of the dilution air by the following equation:</w:t>
            </w:r>
          </w:p>
          <w:p w14:paraId="248DB165" w14:textId="77777777" w:rsidR="0021369F" w:rsidRPr="007B0169" w:rsidRDefault="0021369F" w:rsidP="00A6123E">
            <w:r w:rsidRPr="007B0169">
              <w:t>Equation B.2.-47:</w:t>
            </w:r>
          </w:p>
          <w:p w14:paraId="6ADB41CF" w14:textId="77777777" w:rsidR="0021369F" w:rsidRPr="007B0169" w:rsidRDefault="0021369F" w:rsidP="00A6123E">
            <w:pPr>
              <w:rPr>
                <w:position w:val="-24"/>
              </w:rPr>
            </w:pPr>
            <w:r w:rsidRPr="007B0169">
              <w:rPr>
                <w:noProof/>
                <w:position w:val="-24"/>
                <w:lang w:val="nl-BE" w:eastAsia="nl-BE"/>
              </w:rPr>
              <w:drawing>
                <wp:inline distT="0" distB="0" distL="0" distR="0" wp14:anchorId="67A4E214" wp14:editId="3B820131">
                  <wp:extent cx="2552700" cy="41945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52700" cy="419458"/>
                          </a:xfrm>
                          <a:prstGeom prst="rect">
                            <a:avLst/>
                          </a:prstGeom>
                          <a:noFill/>
                          <a:ln>
                            <a:noFill/>
                          </a:ln>
                        </pic:spPr>
                      </pic:pic>
                    </a:graphicData>
                  </a:graphic>
                </wp:inline>
              </w:drawing>
            </w:r>
          </w:p>
          <w:p w14:paraId="7878A565" w14:textId="77777777" w:rsidR="0021369F" w:rsidRPr="007B0169" w:rsidRDefault="0021369F" w:rsidP="00A6123E">
            <w:r w:rsidRPr="007B0169">
              <w:t>where:</w:t>
            </w:r>
          </w:p>
          <w:p w14:paraId="476E15FE" w14:textId="77777777" w:rsidR="0021369F" w:rsidRPr="007B0169" w:rsidRDefault="0021369F" w:rsidP="00A6123E">
            <w:r w:rsidRPr="007B0169">
              <w:t>CO</w:t>
            </w:r>
            <w:r w:rsidRPr="007B0169">
              <w:rPr>
                <w:position w:val="-4"/>
                <w:vertAlign w:val="subscript"/>
              </w:rPr>
              <w:t>2</w:t>
            </w:r>
            <w:r w:rsidRPr="007B0169">
              <w:rPr>
                <w:position w:val="-4"/>
                <w:vertAlign w:val="subscript"/>
                <w:lang w:eastAsia="ja-JP"/>
              </w:rPr>
              <w:t>e</w:t>
            </w:r>
            <w:r w:rsidRPr="007B0169">
              <w:t xml:space="preserve"> is the concentration of carbon dioxide expressed as a percentage of the sample of diluted gases collected in bag(s) A;</w:t>
            </w:r>
          </w:p>
          <w:p w14:paraId="654E8651" w14:textId="77777777" w:rsidR="0021369F" w:rsidRPr="007B0169" w:rsidRDefault="0021369F" w:rsidP="00A6123E">
            <w:r w:rsidRPr="007B0169">
              <w:t>CO</w:t>
            </w:r>
            <w:r w:rsidRPr="007B0169">
              <w:rPr>
                <w:position w:val="-4"/>
                <w:vertAlign w:val="subscript"/>
              </w:rPr>
              <w:t>2</w:t>
            </w:r>
            <w:r w:rsidRPr="007B0169">
              <w:rPr>
                <w:position w:val="-4"/>
                <w:vertAlign w:val="subscript"/>
                <w:lang w:eastAsia="ja-JP"/>
              </w:rPr>
              <w:t>d</w:t>
            </w:r>
            <w:r w:rsidRPr="007B0169">
              <w:t xml:space="preserve"> is the concentration of carbon dioxide expressed as a percentage of the sample of dilution air collected in bag(s) B;</w:t>
            </w:r>
          </w:p>
          <w:p w14:paraId="1083B17D" w14:textId="77777777" w:rsidR="0021369F" w:rsidRPr="007B0169" w:rsidRDefault="0021369F" w:rsidP="00A6123E">
            <w:r w:rsidRPr="007B0169">
              <w:t xml:space="preserve">DiF is the coefficient defined in point 5.1.1.4.7. </w:t>
            </w:r>
          </w:p>
        </w:tc>
      </w:tr>
      <w:tr w:rsidR="0021369F" w:rsidRPr="007B0169" w14:paraId="72597512" w14:textId="77777777" w:rsidTr="00A6123E">
        <w:tc>
          <w:tcPr>
            <w:tcW w:w="2016" w:type="dxa"/>
          </w:tcPr>
          <w:p w14:paraId="5F378E30" w14:textId="77777777" w:rsidR="0021369F" w:rsidRPr="007B0169" w:rsidRDefault="0021369F" w:rsidP="00A6123E">
            <w:pPr>
              <w:jc w:val="left"/>
            </w:pPr>
            <w:r w:rsidRPr="007B0169">
              <w:lastRenderedPageBreak/>
              <w:t>5.1.1.4.7.</w:t>
            </w:r>
          </w:p>
        </w:tc>
        <w:tc>
          <w:tcPr>
            <w:tcW w:w="7590" w:type="dxa"/>
          </w:tcPr>
          <w:p w14:paraId="7156B4C1" w14:textId="77777777" w:rsidR="0021369F" w:rsidRPr="007B0169" w:rsidRDefault="0021369F" w:rsidP="00A6123E">
            <w:bookmarkStart w:id="167" w:name="_Ref37307056"/>
            <w:commentRangeStart w:id="168"/>
            <w:r w:rsidRPr="007B0169">
              <w:t>D</w:t>
            </w:r>
            <w:commentRangeEnd w:id="168"/>
            <w:r w:rsidRPr="007B0169">
              <w:rPr>
                <w:rStyle w:val="CommentReference"/>
                <w:lang w:eastAsia="de-DE"/>
              </w:rPr>
              <w:commentReference w:id="168"/>
            </w:r>
            <w:r w:rsidRPr="007B0169">
              <w:t xml:space="preserve">ilution factor </w:t>
            </w:r>
            <w:bookmarkEnd w:id="167"/>
            <w:r w:rsidRPr="007B0169">
              <w:t>(DiF)</w:t>
            </w:r>
          </w:p>
          <w:p w14:paraId="266150D8" w14:textId="77777777" w:rsidR="0021369F" w:rsidRPr="007B0169" w:rsidRDefault="0021369F" w:rsidP="00A6123E">
            <w:r w:rsidRPr="007B0169">
              <w:t>The dilution factor is calculated as follows:</w:t>
            </w:r>
          </w:p>
          <w:p w14:paraId="7E672430" w14:textId="77777777" w:rsidR="0021369F" w:rsidRPr="007B0169" w:rsidRDefault="0021369F" w:rsidP="00A6123E">
            <w:pPr>
              <w:pStyle w:val="Text1"/>
              <w:ind w:left="0"/>
            </w:pPr>
            <w:r w:rsidRPr="007B0169">
              <w:t>For each reference fuel, except hydrogen:</w:t>
            </w:r>
          </w:p>
          <w:p w14:paraId="55E44EB5" w14:textId="77777777" w:rsidR="0021369F" w:rsidRPr="007B0169" w:rsidRDefault="0021369F" w:rsidP="00A6123E">
            <w:pPr>
              <w:pStyle w:val="Text1"/>
              <w:ind w:left="0"/>
            </w:pPr>
            <w:r w:rsidRPr="007B0169">
              <w:t>Equation B.2.-48:</w:t>
            </w:r>
          </w:p>
          <w:p w14:paraId="32AC469A" w14:textId="77777777" w:rsidR="0021369F" w:rsidRPr="007B0169" w:rsidRDefault="0021369F" w:rsidP="00A6123E">
            <w:pPr>
              <w:pStyle w:val="Text1"/>
              <w:ind w:left="0"/>
              <w:rPr>
                <w:rFonts w:cs="Arial"/>
                <w:szCs w:val="18"/>
              </w:rPr>
            </w:pPr>
            <w:r w:rsidRPr="007B0169">
              <w:rPr>
                <w:position w:val="-30"/>
              </w:rPr>
              <w:object w:dxaOrig="3320" w:dyaOrig="680" w14:anchorId="36F542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5pt;height:34.3pt" o:ole="">
                  <v:imagedata r:id="rId81" o:title=""/>
                </v:shape>
                <o:OLEObject Type="Embed" ProgID="Equation.3" ShapeID="_x0000_i1025" DrawAspect="Content" ObjectID="_1448088756" r:id="rId82"/>
              </w:object>
            </w:r>
          </w:p>
          <w:p w14:paraId="161D5B6A" w14:textId="77777777" w:rsidR="0021369F" w:rsidRPr="007B0169" w:rsidRDefault="0021369F" w:rsidP="00A6123E">
            <w:pPr>
              <w:pStyle w:val="Text1"/>
              <w:ind w:left="0"/>
            </w:pPr>
            <w:r w:rsidRPr="007B0169">
              <w:t>For a fuel of composition C</w:t>
            </w:r>
            <w:r w:rsidRPr="007B0169">
              <w:rPr>
                <w:vertAlign w:val="subscript"/>
              </w:rPr>
              <w:t>x</w:t>
            </w:r>
            <w:r w:rsidRPr="007B0169">
              <w:t>H</w:t>
            </w:r>
            <w:r w:rsidRPr="007B0169">
              <w:rPr>
                <w:vertAlign w:val="subscript"/>
              </w:rPr>
              <w:t>y</w:t>
            </w:r>
            <w:r w:rsidRPr="007B0169">
              <w:t>O</w:t>
            </w:r>
            <w:r w:rsidRPr="007B0169">
              <w:rPr>
                <w:vertAlign w:val="subscript"/>
              </w:rPr>
              <w:t>z</w:t>
            </w:r>
            <w:r w:rsidRPr="007B0169">
              <w:t>, the general formula is:</w:t>
            </w:r>
          </w:p>
          <w:p w14:paraId="7F48A056" w14:textId="77777777" w:rsidR="0021369F" w:rsidRPr="007B0169" w:rsidRDefault="0021369F" w:rsidP="00A6123E">
            <w:pPr>
              <w:pStyle w:val="Text1"/>
              <w:ind w:left="0"/>
            </w:pPr>
            <w:r w:rsidRPr="007B0169">
              <w:t>Equation B.2.-49:</w:t>
            </w:r>
          </w:p>
          <w:p w14:paraId="203BF13D" w14:textId="0BC33AA1" w:rsidR="0021369F" w:rsidRPr="007B0169" w:rsidRDefault="0021369F" w:rsidP="00A6123E">
            <w:pPr>
              <w:pStyle w:val="Text1"/>
              <w:ind w:left="0"/>
              <w:rPr>
                <w:rFonts w:cs="Arial"/>
                <w:position w:val="-62"/>
              </w:rPr>
            </w:pPr>
            <w:r w:rsidRPr="007B0169">
              <w:rPr>
                <w:noProof/>
                <w:position w:val="-62"/>
                <w:lang w:val="nl-BE" w:eastAsia="nl-BE"/>
              </w:rPr>
              <w:drawing>
                <wp:inline distT="0" distB="0" distL="0" distR="0" wp14:anchorId="79FDA750" wp14:editId="7EBBF56C">
                  <wp:extent cx="2247900" cy="63817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47900" cy="638175"/>
                          </a:xfrm>
                          <a:prstGeom prst="rect">
                            <a:avLst/>
                          </a:prstGeom>
                          <a:noFill/>
                          <a:ln>
                            <a:noFill/>
                          </a:ln>
                        </pic:spPr>
                      </pic:pic>
                    </a:graphicData>
                  </a:graphic>
                </wp:inline>
              </w:drawing>
            </w:r>
          </w:p>
          <w:p w14:paraId="36A27D83" w14:textId="77777777" w:rsidR="0021369F" w:rsidRPr="007B0169" w:rsidRDefault="0021369F" w:rsidP="00A6123E">
            <w:pPr>
              <w:pStyle w:val="Text1"/>
              <w:ind w:left="0"/>
            </w:pPr>
            <w:r w:rsidRPr="007B0169">
              <w:t>For H</w:t>
            </w:r>
            <w:r w:rsidRPr="007B0169">
              <w:rPr>
                <w:vertAlign w:val="subscript"/>
              </w:rPr>
              <w:t>2</w:t>
            </w:r>
            <w:r w:rsidRPr="007B0169">
              <w:t>NG, the formula is:</w:t>
            </w:r>
          </w:p>
          <w:p w14:paraId="12B5E7F4" w14:textId="77777777" w:rsidR="0021369F" w:rsidRPr="007B0169" w:rsidRDefault="0021369F" w:rsidP="00A6123E">
            <w:pPr>
              <w:pStyle w:val="Text1"/>
              <w:ind w:left="0"/>
            </w:pPr>
            <w:r w:rsidRPr="007B0169">
              <w:lastRenderedPageBreak/>
              <w:t>Equation B.2.-50:</w:t>
            </w:r>
          </w:p>
          <w:p w14:paraId="67903B8D" w14:textId="2C67D659" w:rsidR="0021369F" w:rsidRPr="007B0169" w:rsidRDefault="0021369F" w:rsidP="00A6123E">
            <w:pPr>
              <w:pStyle w:val="Text1"/>
              <w:ind w:left="0"/>
              <w:rPr>
                <w:rFonts w:cs="Arial"/>
              </w:rPr>
            </w:pPr>
            <w:r w:rsidRPr="007B0169">
              <w:rPr>
                <w:noProof/>
                <w:position w:val="-24"/>
                <w:lang w:val="nl-BE" w:eastAsia="nl-BE"/>
              </w:rPr>
              <w:drawing>
                <wp:inline distT="0" distB="0" distL="0" distR="0" wp14:anchorId="1308A75E" wp14:editId="5CDD2F2E">
                  <wp:extent cx="1457325" cy="39052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p>
          <w:p w14:paraId="23498E1B" w14:textId="77777777" w:rsidR="0021369F" w:rsidRPr="007B0169" w:rsidRDefault="0021369F" w:rsidP="00A6123E">
            <w:pPr>
              <w:pStyle w:val="Text1"/>
              <w:ind w:left="0"/>
            </w:pPr>
            <w:r w:rsidRPr="007B0169">
              <w:t>For hydrogen, the dilution factor is calculated as follows:</w:t>
            </w:r>
          </w:p>
          <w:p w14:paraId="57DD5B47" w14:textId="77777777" w:rsidR="0021369F" w:rsidRPr="007B0169" w:rsidRDefault="0021369F" w:rsidP="00A6123E">
            <w:pPr>
              <w:pStyle w:val="Text1"/>
              <w:ind w:left="0"/>
            </w:pPr>
            <w:r w:rsidRPr="007B0169">
              <w:t>Equation B.2.-51:</w:t>
            </w:r>
          </w:p>
          <w:p w14:paraId="620398D8" w14:textId="77777777" w:rsidR="0021369F" w:rsidRPr="007B0169" w:rsidRDefault="0021369F" w:rsidP="00A6123E">
            <w:pPr>
              <w:pStyle w:val="Text1"/>
              <w:ind w:left="0"/>
              <w:rPr>
                <w:rFonts w:cs="Arial"/>
              </w:rPr>
            </w:pPr>
            <w:r w:rsidRPr="007B0169">
              <w:rPr>
                <w:position w:val="-30"/>
              </w:rPr>
              <w:object w:dxaOrig="3540" w:dyaOrig="680" w14:anchorId="4E098C00">
                <v:shape id="_x0000_i1026" type="#_x0000_t75" style="width:177.55pt;height:34.3pt" o:ole="">
                  <v:imagedata r:id="rId85" o:title=""/>
                </v:shape>
                <o:OLEObject Type="Embed" ProgID="Equation.3" ShapeID="_x0000_i1026" DrawAspect="Content" ObjectID="_1448088757" r:id="rId86"/>
              </w:object>
            </w:r>
          </w:p>
          <w:p w14:paraId="3F0B7F72" w14:textId="77777777" w:rsidR="0021369F" w:rsidRPr="007B0169" w:rsidRDefault="0021369F" w:rsidP="00A6123E">
            <w:pPr>
              <w:pStyle w:val="Text1"/>
              <w:ind w:left="0"/>
              <w:rPr>
                <w:szCs w:val="18"/>
              </w:rPr>
            </w:pPr>
            <w:r w:rsidRPr="007B0169">
              <w:rPr>
                <w:szCs w:val="18"/>
              </w:rPr>
              <w:t xml:space="preserve">For the reference fuels contained in Appendix B.6.2., the values of </w:t>
            </w:r>
            <w:r w:rsidRPr="007B0169">
              <w:t>‘</w:t>
            </w:r>
            <w:r w:rsidRPr="007B0169">
              <w:rPr>
                <w:szCs w:val="18"/>
              </w:rPr>
              <w:t>X</w:t>
            </w:r>
            <w:r w:rsidRPr="007B0169">
              <w:t>’</w:t>
            </w:r>
            <w:r w:rsidRPr="007B0169">
              <w:rPr>
                <w:szCs w:val="18"/>
              </w:rPr>
              <w:t xml:space="preserve"> are as follows:</w:t>
            </w:r>
          </w:p>
          <w:p w14:paraId="3724FE40" w14:textId="77777777" w:rsidR="0021369F" w:rsidRPr="007B0169" w:rsidRDefault="0021369F" w:rsidP="00A6123E"/>
          <w:tbl>
            <w:tblPr>
              <w:tblW w:w="0" w:type="auto"/>
              <w:tblInd w:w="1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015"/>
              <w:gridCol w:w="1225"/>
            </w:tblGrid>
            <w:tr w:rsidR="0021369F" w:rsidRPr="007B0169" w14:paraId="0724B8BC" w14:textId="77777777" w:rsidTr="00A6123E">
              <w:tc>
                <w:tcPr>
                  <w:tcW w:w="2015" w:type="dxa"/>
                  <w:tcBorders>
                    <w:top w:val="single" w:sz="4" w:space="0" w:color="auto"/>
                    <w:left w:val="single" w:sz="4" w:space="0" w:color="auto"/>
                    <w:bottom w:val="single" w:sz="6" w:space="0" w:color="auto"/>
                    <w:right w:val="single" w:sz="6" w:space="0" w:color="auto"/>
                  </w:tcBorders>
                </w:tcPr>
                <w:p w14:paraId="213A9BD1" w14:textId="77777777" w:rsidR="0021369F" w:rsidRPr="007B0169" w:rsidRDefault="0021369F" w:rsidP="00A6123E">
                  <w:pPr>
                    <w:pStyle w:val="Point0"/>
                    <w:ind w:left="-444" w:firstLine="0"/>
                    <w:jc w:val="center"/>
                    <w:rPr>
                      <w:b/>
                      <w:sz w:val="20"/>
                      <w:szCs w:val="20"/>
                    </w:rPr>
                  </w:pPr>
                  <w:r w:rsidRPr="007B0169">
                    <w:rPr>
                      <w:b/>
                      <w:sz w:val="20"/>
                      <w:szCs w:val="20"/>
                    </w:rPr>
                    <w:t>Fuel</w:t>
                  </w:r>
                </w:p>
              </w:tc>
              <w:tc>
                <w:tcPr>
                  <w:tcW w:w="1225" w:type="dxa"/>
                  <w:tcBorders>
                    <w:top w:val="single" w:sz="4" w:space="0" w:color="auto"/>
                    <w:left w:val="single" w:sz="6" w:space="0" w:color="auto"/>
                    <w:bottom w:val="single" w:sz="6" w:space="0" w:color="auto"/>
                    <w:right w:val="single" w:sz="4" w:space="0" w:color="auto"/>
                  </w:tcBorders>
                </w:tcPr>
                <w:p w14:paraId="60786E1A" w14:textId="77777777" w:rsidR="0021369F" w:rsidRPr="007B0169" w:rsidRDefault="0021369F" w:rsidP="00A6123E">
                  <w:pPr>
                    <w:pStyle w:val="Point0"/>
                    <w:ind w:left="-444" w:firstLine="0"/>
                    <w:jc w:val="center"/>
                    <w:rPr>
                      <w:b/>
                      <w:sz w:val="20"/>
                      <w:szCs w:val="20"/>
                    </w:rPr>
                  </w:pPr>
                  <w:r w:rsidRPr="007B0169">
                    <w:rPr>
                      <w:b/>
                      <w:sz w:val="20"/>
                      <w:szCs w:val="20"/>
                    </w:rPr>
                    <w:t>X</w:t>
                  </w:r>
                </w:p>
              </w:tc>
            </w:tr>
            <w:tr w:rsidR="0021369F" w:rsidRPr="007B0169" w14:paraId="1667375B" w14:textId="77777777" w:rsidTr="00A6123E">
              <w:tc>
                <w:tcPr>
                  <w:tcW w:w="2015" w:type="dxa"/>
                  <w:tcBorders>
                    <w:top w:val="single" w:sz="6" w:space="0" w:color="auto"/>
                    <w:left w:val="single" w:sz="4" w:space="0" w:color="auto"/>
                    <w:bottom w:val="single" w:sz="6" w:space="0" w:color="auto"/>
                    <w:right w:val="single" w:sz="6" w:space="0" w:color="auto"/>
                  </w:tcBorders>
                </w:tcPr>
                <w:p w14:paraId="26CFBD3F" w14:textId="77777777" w:rsidR="0021369F" w:rsidRPr="007B0169" w:rsidRDefault="0021369F" w:rsidP="00A6123E">
                  <w:pPr>
                    <w:pStyle w:val="Point0"/>
                    <w:ind w:left="-444" w:firstLine="0"/>
                    <w:jc w:val="center"/>
                    <w:rPr>
                      <w:sz w:val="20"/>
                      <w:szCs w:val="20"/>
                    </w:rPr>
                  </w:pPr>
                  <w:r w:rsidRPr="007B0169">
                    <w:rPr>
                      <w:sz w:val="20"/>
                      <w:szCs w:val="20"/>
                    </w:rPr>
                    <w:t>Petrol (E5)</w:t>
                  </w:r>
                </w:p>
              </w:tc>
              <w:tc>
                <w:tcPr>
                  <w:tcW w:w="1225" w:type="dxa"/>
                  <w:tcBorders>
                    <w:top w:val="single" w:sz="6" w:space="0" w:color="auto"/>
                    <w:left w:val="single" w:sz="6" w:space="0" w:color="auto"/>
                    <w:bottom w:val="single" w:sz="6" w:space="0" w:color="auto"/>
                    <w:right w:val="single" w:sz="4" w:space="0" w:color="auto"/>
                  </w:tcBorders>
                </w:tcPr>
                <w:p w14:paraId="0A9BCF2A" w14:textId="77777777" w:rsidR="0021369F" w:rsidRPr="007B0169" w:rsidRDefault="0021369F" w:rsidP="00A6123E">
                  <w:pPr>
                    <w:pStyle w:val="Point0"/>
                    <w:ind w:left="-444" w:firstLine="0"/>
                    <w:jc w:val="center"/>
                    <w:rPr>
                      <w:sz w:val="20"/>
                      <w:szCs w:val="20"/>
                    </w:rPr>
                  </w:pPr>
                  <w:r w:rsidRPr="007B0169">
                    <w:rPr>
                      <w:sz w:val="20"/>
                      <w:szCs w:val="20"/>
                    </w:rPr>
                    <w:t>13.4</w:t>
                  </w:r>
                </w:p>
              </w:tc>
            </w:tr>
            <w:tr w:rsidR="0021369F" w:rsidRPr="007B0169" w14:paraId="2A5B937B" w14:textId="77777777" w:rsidTr="00A6123E">
              <w:tc>
                <w:tcPr>
                  <w:tcW w:w="2015" w:type="dxa"/>
                  <w:tcBorders>
                    <w:top w:val="single" w:sz="6" w:space="0" w:color="auto"/>
                    <w:left w:val="single" w:sz="4" w:space="0" w:color="auto"/>
                    <w:bottom w:val="single" w:sz="6" w:space="0" w:color="auto"/>
                    <w:right w:val="single" w:sz="6" w:space="0" w:color="auto"/>
                  </w:tcBorders>
                </w:tcPr>
                <w:p w14:paraId="10C36146" w14:textId="77777777" w:rsidR="0021369F" w:rsidRPr="007B0169" w:rsidRDefault="0021369F" w:rsidP="00A6123E">
                  <w:pPr>
                    <w:pStyle w:val="Point0"/>
                    <w:ind w:left="-444" w:firstLine="0"/>
                    <w:jc w:val="center"/>
                    <w:rPr>
                      <w:sz w:val="20"/>
                      <w:szCs w:val="20"/>
                    </w:rPr>
                  </w:pPr>
                  <w:r w:rsidRPr="007B0169">
                    <w:rPr>
                      <w:sz w:val="20"/>
                      <w:szCs w:val="20"/>
                    </w:rPr>
                    <w:t>Diesel (B5)</w:t>
                  </w:r>
                </w:p>
              </w:tc>
              <w:tc>
                <w:tcPr>
                  <w:tcW w:w="1225" w:type="dxa"/>
                  <w:tcBorders>
                    <w:top w:val="single" w:sz="6" w:space="0" w:color="auto"/>
                    <w:left w:val="single" w:sz="6" w:space="0" w:color="auto"/>
                    <w:bottom w:val="single" w:sz="6" w:space="0" w:color="auto"/>
                    <w:right w:val="single" w:sz="4" w:space="0" w:color="auto"/>
                  </w:tcBorders>
                </w:tcPr>
                <w:p w14:paraId="32776B49" w14:textId="77777777" w:rsidR="0021369F" w:rsidRPr="007B0169" w:rsidRDefault="0021369F" w:rsidP="00A6123E">
                  <w:pPr>
                    <w:pStyle w:val="Point0"/>
                    <w:ind w:left="-444" w:firstLine="0"/>
                    <w:jc w:val="center"/>
                    <w:rPr>
                      <w:sz w:val="20"/>
                      <w:szCs w:val="20"/>
                    </w:rPr>
                  </w:pPr>
                  <w:r w:rsidRPr="007B0169">
                    <w:rPr>
                      <w:sz w:val="20"/>
                      <w:szCs w:val="20"/>
                    </w:rPr>
                    <w:t>13.5</w:t>
                  </w:r>
                </w:p>
              </w:tc>
            </w:tr>
            <w:tr w:rsidR="0021369F" w:rsidRPr="007B0169" w14:paraId="6A0FEF30" w14:textId="77777777" w:rsidTr="00A6123E">
              <w:tc>
                <w:tcPr>
                  <w:tcW w:w="2015" w:type="dxa"/>
                  <w:tcBorders>
                    <w:top w:val="single" w:sz="6" w:space="0" w:color="auto"/>
                    <w:left w:val="single" w:sz="4" w:space="0" w:color="auto"/>
                    <w:bottom w:val="single" w:sz="6" w:space="0" w:color="auto"/>
                    <w:right w:val="single" w:sz="6" w:space="0" w:color="auto"/>
                  </w:tcBorders>
                </w:tcPr>
                <w:p w14:paraId="1635A5DC" w14:textId="77777777" w:rsidR="0021369F" w:rsidRPr="007B0169" w:rsidRDefault="0021369F" w:rsidP="00A6123E">
                  <w:pPr>
                    <w:pStyle w:val="Point0"/>
                    <w:ind w:left="-444" w:firstLine="0"/>
                    <w:jc w:val="center"/>
                    <w:rPr>
                      <w:sz w:val="20"/>
                      <w:szCs w:val="20"/>
                    </w:rPr>
                  </w:pPr>
                  <w:r w:rsidRPr="007B0169">
                    <w:rPr>
                      <w:sz w:val="20"/>
                      <w:szCs w:val="20"/>
                    </w:rPr>
                    <w:t>LPG</w:t>
                  </w:r>
                </w:p>
              </w:tc>
              <w:tc>
                <w:tcPr>
                  <w:tcW w:w="1225" w:type="dxa"/>
                  <w:tcBorders>
                    <w:top w:val="single" w:sz="6" w:space="0" w:color="auto"/>
                    <w:left w:val="single" w:sz="6" w:space="0" w:color="auto"/>
                    <w:bottom w:val="single" w:sz="6" w:space="0" w:color="auto"/>
                    <w:right w:val="single" w:sz="4" w:space="0" w:color="auto"/>
                  </w:tcBorders>
                </w:tcPr>
                <w:p w14:paraId="2328AA09" w14:textId="77777777" w:rsidR="0021369F" w:rsidRPr="007B0169" w:rsidRDefault="0021369F" w:rsidP="00A6123E">
                  <w:pPr>
                    <w:pStyle w:val="Point0"/>
                    <w:ind w:left="-444" w:firstLine="0"/>
                    <w:jc w:val="center"/>
                    <w:rPr>
                      <w:sz w:val="20"/>
                      <w:szCs w:val="20"/>
                    </w:rPr>
                  </w:pPr>
                  <w:r w:rsidRPr="007B0169">
                    <w:rPr>
                      <w:sz w:val="20"/>
                      <w:szCs w:val="20"/>
                    </w:rPr>
                    <w:t>11.9</w:t>
                  </w:r>
                </w:p>
              </w:tc>
            </w:tr>
            <w:tr w:rsidR="0021369F" w:rsidRPr="007B0169" w14:paraId="31822522" w14:textId="77777777" w:rsidTr="00A6123E">
              <w:tc>
                <w:tcPr>
                  <w:tcW w:w="2015" w:type="dxa"/>
                  <w:tcBorders>
                    <w:top w:val="single" w:sz="6" w:space="0" w:color="auto"/>
                    <w:left w:val="single" w:sz="4" w:space="0" w:color="auto"/>
                    <w:bottom w:val="single" w:sz="6" w:space="0" w:color="auto"/>
                    <w:right w:val="single" w:sz="6" w:space="0" w:color="auto"/>
                  </w:tcBorders>
                </w:tcPr>
                <w:p w14:paraId="0057EF11" w14:textId="77777777" w:rsidR="0021369F" w:rsidRPr="007B0169" w:rsidRDefault="0021369F" w:rsidP="00A6123E">
                  <w:pPr>
                    <w:pStyle w:val="Point0"/>
                    <w:ind w:left="-444" w:firstLine="0"/>
                    <w:jc w:val="center"/>
                    <w:rPr>
                      <w:sz w:val="20"/>
                      <w:szCs w:val="20"/>
                    </w:rPr>
                  </w:pPr>
                  <w:r w:rsidRPr="007B0169">
                    <w:rPr>
                      <w:sz w:val="20"/>
                      <w:szCs w:val="20"/>
                    </w:rPr>
                    <w:t>NG/biomethane</w:t>
                  </w:r>
                </w:p>
              </w:tc>
              <w:tc>
                <w:tcPr>
                  <w:tcW w:w="1225" w:type="dxa"/>
                  <w:tcBorders>
                    <w:top w:val="single" w:sz="6" w:space="0" w:color="auto"/>
                    <w:left w:val="single" w:sz="6" w:space="0" w:color="auto"/>
                    <w:bottom w:val="single" w:sz="6" w:space="0" w:color="auto"/>
                    <w:right w:val="single" w:sz="4" w:space="0" w:color="auto"/>
                  </w:tcBorders>
                </w:tcPr>
                <w:p w14:paraId="487AFE7F" w14:textId="77777777" w:rsidR="0021369F" w:rsidRPr="007B0169" w:rsidRDefault="0021369F" w:rsidP="00A6123E">
                  <w:pPr>
                    <w:pStyle w:val="Point0"/>
                    <w:ind w:left="-444" w:firstLine="0"/>
                    <w:jc w:val="center"/>
                    <w:rPr>
                      <w:sz w:val="20"/>
                      <w:szCs w:val="20"/>
                    </w:rPr>
                  </w:pPr>
                  <w:r w:rsidRPr="007B0169">
                    <w:rPr>
                      <w:sz w:val="20"/>
                      <w:szCs w:val="20"/>
                    </w:rPr>
                    <w:t>9.5</w:t>
                  </w:r>
                </w:p>
              </w:tc>
            </w:tr>
            <w:tr w:rsidR="0021369F" w:rsidRPr="007B0169" w14:paraId="5F7CD6C9" w14:textId="77777777" w:rsidTr="00A6123E">
              <w:tc>
                <w:tcPr>
                  <w:tcW w:w="2015" w:type="dxa"/>
                  <w:tcBorders>
                    <w:top w:val="single" w:sz="6" w:space="0" w:color="auto"/>
                    <w:left w:val="single" w:sz="4" w:space="0" w:color="auto"/>
                    <w:bottom w:val="single" w:sz="6" w:space="0" w:color="auto"/>
                    <w:right w:val="single" w:sz="6" w:space="0" w:color="auto"/>
                  </w:tcBorders>
                </w:tcPr>
                <w:p w14:paraId="68D746CA" w14:textId="77777777" w:rsidR="0021369F" w:rsidRPr="007B0169" w:rsidRDefault="0021369F" w:rsidP="00A6123E">
                  <w:pPr>
                    <w:pStyle w:val="Point0"/>
                    <w:ind w:left="-444" w:firstLine="0"/>
                    <w:jc w:val="center"/>
                    <w:rPr>
                      <w:sz w:val="20"/>
                      <w:szCs w:val="20"/>
                    </w:rPr>
                  </w:pPr>
                  <w:r w:rsidRPr="007B0169">
                    <w:rPr>
                      <w:sz w:val="20"/>
                      <w:szCs w:val="20"/>
                    </w:rPr>
                    <w:t>Ethanol (E85)</w:t>
                  </w:r>
                </w:p>
              </w:tc>
              <w:tc>
                <w:tcPr>
                  <w:tcW w:w="1225" w:type="dxa"/>
                  <w:tcBorders>
                    <w:top w:val="single" w:sz="6" w:space="0" w:color="auto"/>
                    <w:left w:val="single" w:sz="6" w:space="0" w:color="auto"/>
                    <w:bottom w:val="single" w:sz="6" w:space="0" w:color="auto"/>
                    <w:right w:val="single" w:sz="4" w:space="0" w:color="auto"/>
                  </w:tcBorders>
                </w:tcPr>
                <w:p w14:paraId="25C3B17D" w14:textId="77777777" w:rsidR="0021369F" w:rsidRPr="007B0169" w:rsidRDefault="0021369F" w:rsidP="00A6123E">
                  <w:pPr>
                    <w:pStyle w:val="Point0"/>
                    <w:ind w:left="-444" w:firstLine="0"/>
                    <w:jc w:val="center"/>
                    <w:rPr>
                      <w:sz w:val="20"/>
                      <w:szCs w:val="20"/>
                    </w:rPr>
                  </w:pPr>
                  <w:r w:rsidRPr="007B0169">
                    <w:rPr>
                      <w:sz w:val="20"/>
                      <w:szCs w:val="20"/>
                    </w:rPr>
                    <w:t>12.5</w:t>
                  </w:r>
                </w:p>
              </w:tc>
            </w:tr>
            <w:tr w:rsidR="0021369F" w:rsidRPr="007B0169" w14:paraId="4683B7D4" w14:textId="77777777" w:rsidTr="00A6123E">
              <w:tc>
                <w:tcPr>
                  <w:tcW w:w="2015" w:type="dxa"/>
                  <w:tcBorders>
                    <w:top w:val="single" w:sz="6" w:space="0" w:color="auto"/>
                    <w:left w:val="single" w:sz="4" w:space="0" w:color="auto"/>
                    <w:bottom w:val="single" w:sz="4" w:space="0" w:color="auto"/>
                    <w:right w:val="single" w:sz="6" w:space="0" w:color="auto"/>
                  </w:tcBorders>
                </w:tcPr>
                <w:p w14:paraId="5348B6B5" w14:textId="77777777" w:rsidR="0021369F" w:rsidRPr="007B0169" w:rsidRDefault="0021369F" w:rsidP="00A6123E">
                  <w:pPr>
                    <w:pStyle w:val="Point0"/>
                    <w:ind w:left="-444" w:firstLine="0"/>
                    <w:jc w:val="center"/>
                    <w:rPr>
                      <w:sz w:val="20"/>
                      <w:szCs w:val="20"/>
                    </w:rPr>
                  </w:pPr>
                  <w:r w:rsidRPr="007B0169">
                    <w:rPr>
                      <w:sz w:val="20"/>
                      <w:szCs w:val="20"/>
                    </w:rPr>
                    <w:t>Hydrogen</w:t>
                  </w:r>
                </w:p>
              </w:tc>
              <w:tc>
                <w:tcPr>
                  <w:tcW w:w="1225" w:type="dxa"/>
                  <w:tcBorders>
                    <w:top w:val="single" w:sz="6" w:space="0" w:color="auto"/>
                    <w:left w:val="single" w:sz="6" w:space="0" w:color="auto"/>
                    <w:bottom w:val="single" w:sz="4" w:space="0" w:color="auto"/>
                    <w:right w:val="single" w:sz="4" w:space="0" w:color="auto"/>
                  </w:tcBorders>
                </w:tcPr>
                <w:p w14:paraId="279627DB" w14:textId="77777777" w:rsidR="0021369F" w:rsidRPr="007B0169" w:rsidRDefault="0021369F" w:rsidP="00A6123E">
                  <w:pPr>
                    <w:pStyle w:val="Point0"/>
                    <w:ind w:left="-444" w:firstLine="0"/>
                    <w:jc w:val="center"/>
                    <w:rPr>
                      <w:sz w:val="20"/>
                      <w:szCs w:val="20"/>
                    </w:rPr>
                  </w:pPr>
                  <w:r w:rsidRPr="007B0169">
                    <w:rPr>
                      <w:sz w:val="20"/>
                      <w:szCs w:val="20"/>
                    </w:rPr>
                    <w:t>35.03</w:t>
                  </w:r>
                </w:p>
              </w:tc>
            </w:tr>
          </w:tbl>
          <w:p w14:paraId="46300D7E" w14:textId="77777777" w:rsidR="0021369F" w:rsidRPr="007B0169" w:rsidRDefault="0021369F" w:rsidP="00A6123E">
            <w:r w:rsidRPr="007B0169">
              <w:t>Table B.2.-3: Factor ‘</w:t>
            </w:r>
            <w:r w:rsidRPr="007B0169">
              <w:rPr>
                <w:szCs w:val="18"/>
              </w:rPr>
              <w:t>X</w:t>
            </w:r>
            <w:r w:rsidRPr="007B0169">
              <w:t>’</w:t>
            </w:r>
            <w:r w:rsidRPr="007B0169">
              <w:rPr>
                <w:szCs w:val="18"/>
              </w:rPr>
              <w:t xml:space="preserve"> in formulae to calculate DiF</w:t>
            </w:r>
          </w:p>
          <w:p w14:paraId="3C826D92" w14:textId="77777777" w:rsidR="0021369F" w:rsidRPr="007B0169" w:rsidRDefault="0021369F" w:rsidP="00A6123E">
            <w:r w:rsidRPr="007B0169">
              <w:t>In these equations:</w:t>
            </w:r>
          </w:p>
          <w:p w14:paraId="72B248DC" w14:textId="77777777" w:rsidR="0021369F" w:rsidRPr="007B0169" w:rsidRDefault="0021369F" w:rsidP="00A6123E">
            <w:pPr>
              <w:pStyle w:val="Point0"/>
              <w:rPr>
                <w:rFonts w:cs="Arial"/>
                <w:szCs w:val="18"/>
              </w:rPr>
            </w:pPr>
            <w:r w:rsidRPr="007B0169">
              <w:rPr>
                <w:rFonts w:cs="Arial"/>
                <w:szCs w:val="18"/>
              </w:rPr>
              <w:t>C</w:t>
            </w:r>
            <w:r w:rsidRPr="007B0169">
              <w:rPr>
                <w:rFonts w:cs="Arial"/>
                <w:szCs w:val="18"/>
                <w:vertAlign w:val="subscript"/>
              </w:rPr>
              <w:t>CO2</w:t>
            </w:r>
            <w:r w:rsidRPr="007B0169">
              <w:rPr>
                <w:rFonts w:cs="Arial"/>
                <w:szCs w:val="18"/>
              </w:rPr>
              <w:t xml:space="preserve"> = concentration of CO</w:t>
            </w:r>
            <w:r w:rsidRPr="007B0169">
              <w:rPr>
                <w:rFonts w:cs="Arial"/>
                <w:szCs w:val="18"/>
                <w:vertAlign w:val="subscript"/>
              </w:rPr>
              <w:t>2</w:t>
            </w:r>
            <w:r w:rsidRPr="007B0169">
              <w:rPr>
                <w:rFonts w:cs="Arial"/>
                <w:szCs w:val="18"/>
              </w:rPr>
              <w:t xml:space="preserve"> in the diluted exhaust gas contained in the sampling bag, expressed in percent by volume,</w:t>
            </w:r>
          </w:p>
          <w:p w14:paraId="3CA2236C" w14:textId="77777777" w:rsidR="0021369F" w:rsidRPr="007B0169" w:rsidRDefault="0021369F" w:rsidP="00A6123E">
            <w:pPr>
              <w:pStyle w:val="Point0"/>
              <w:rPr>
                <w:rFonts w:cs="Arial"/>
                <w:szCs w:val="18"/>
              </w:rPr>
            </w:pPr>
            <w:r w:rsidRPr="007B0169">
              <w:rPr>
                <w:rFonts w:cs="Arial"/>
                <w:szCs w:val="18"/>
              </w:rPr>
              <w:t>C</w:t>
            </w:r>
            <w:r w:rsidRPr="007B0169">
              <w:rPr>
                <w:rFonts w:cs="Arial"/>
                <w:szCs w:val="18"/>
                <w:vertAlign w:val="subscript"/>
              </w:rPr>
              <w:t>HC</w:t>
            </w:r>
            <w:r w:rsidRPr="007B0169">
              <w:rPr>
                <w:rFonts w:cs="Arial"/>
                <w:szCs w:val="18"/>
              </w:rPr>
              <w:t xml:space="preserve"> = concentration of HC in the diluted exhaust gas contained in the sampling bag, expressed in ppm carbon equivalent,</w:t>
            </w:r>
          </w:p>
          <w:p w14:paraId="3335B7AF" w14:textId="77777777" w:rsidR="0021369F" w:rsidRPr="007B0169" w:rsidRDefault="0021369F" w:rsidP="00A6123E">
            <w:pPr>
              <w:pStyle w:val="Point0"/>
              <w:rPr>
                <w:rFonts w:cs="Arial"/>
                <w:szCs w:val="18"/>
              </w:rPr>
            </w:pPr>
            <w:r w:rsidRPr="007B0169">
              <w:rPr>
                <w:rFonts w:cs="Arial"/>
                <w:szCs w:val="18"/>
              </w:rPr>
              <w:t>C</w:t>
            </w:r>
            <w:r w:rsidRPr="007B0169">
              <w:rPr>
                <w:rFonts w:cs="Arial"/>
                <w:szCs w:val="18"/>
                <w:vertAlign w:val="subscript"/>
              </w:rPr>
              <w:t>CO</w:t>
            </w:r>
            <w:r w:rsidRPr="007B0169">
              <w:rPr>
                <w:rFonts w:cs="Arial"/>
                <w:szCs w:val="18"/>
              </w:rPr>
              <w:t xml:space="preserve"> = concentration of CO in the diluted exhaust gas contained in the sampling bag, expressed in ppm,</w:t>
            </w:r>
          </w:p>
          <w:p w14:paraId="2ED4790F" w14:textId="77777777" w:rsidR="0021369F" w:rsidRPr="007B0169" w:rsidRDefault="0021369F" w:rsidP="00A6123E">
            <w:pPr>
              <w:pStyle w:val="Point0"/>
              <w:rPr>
                <w:rFonts w:cs="Arial"/>
                <w:szCs w:val="18"/>
              </w:rPr>
            </w:pPr>
            <w:r w:rsidRPr="007B0169">
              <w:rPr>
                <w:rFonts w:cs="Arial"/>
                <w:szCs w:val="18"/>
              </w:rPr>
              <w:t>C</w:t>
            </w:r>
            <w:r w:rsidRPr="007B0169">
              <w:rPr>
                <w:rFonts w:cs="Arial"/>
                <w:szCs w:val="18"/>
                <w:vertAlign w:val="subscript"/>
              </w:rPr>
              <w:t>H20</w:t>
            </w:r>
            <w:r w:rsidRPr="007B0169">
              <w:rPr>
                <w:rFonts w:cs="Arial"/>
                <w:szCs w:val="18"/>
              </w:rPr>
              <w:t xml:space="preserve"> = concentration of H</w:t>
            </w:r>
            <w:r w:rsidRPr="007B0169">
              <w:rPr>
                <w:rFonts w:cs="Arial"/>
                <w:szCs w:val="18"/>
                <w:vertAlign w:val="subscript"/>
              </w:rPr>
              <w:t>2</w:t>
            </w:r>
            <w:r w:rsidRPr="007B0169">
              <w:rPr>
                <w:rFonts w:cs="Arial"/>
                <w:szCs w:val="18"/>
              </w:rPr>
              <w:t>O in the diluted exhaust gas contained in the sampling bag, expressed in percent by volume,</w:t>
            </w:r>
          </w:p>
          <w:p w14:paraId="28350F0A" w14:textId="77777777" w:rsidR="0021369F" w:rsidRPr="007B0169" w:rsidRDefault="0021369F" w:rsidP="00A6123E">
            <w:pPr>
              <w:pStyle w:val="Point0"/>
              <w:rPr>
                <w:rFonts w:cs="Arial"/>
                <w:i/>
                <w:szCs w:val="18"/>
              </w:rPr>
            </w:pPr>
            <w:r w:rsidRPr="007B0169">
              <w:rPr>
                <w:rFonts w:cs="Arial"/>
                <w:szCs w:val="18"/>
              </w:rPr>
              <w:t>C</w:t>
            </w:r>
            <w:r w:rsidRPr="007B0169">
              <w:rPr>
                <w:rFonts w:cs="Arial"/>
                <w:szCs w:val="18"/>
                <w:vertAlign w:val="subscript"/>
              </w:rPr>
              <w:t>H20-DA</w:t>
            </w:r>
            <w:r w:rsidRPr="007B0169">
              <w:rPr>
                <w:rFonts w:cs="Arial"/>
                <w:szCs w:val="18"/>
              </w:rPr>
              <w:t xml:space="preserve"> = concentration of H</w:t>
            </w:r>
            <w:r w:rsidRPr="007B0169">
              <w:rPr>
                <w:rFonts w:cs="Arial"/>
                <w:szCs w:val="18"/>
                <w:vertAlign w:val="subscript"/>
              </w:rPr>
              <w:t>2</w:t>
            </w:r>
            <w:r w:rsidRPr="007B0169">
              <w:rPr>
                <w:rFonts w:cs="Arial"/>
                <w:szCs w:val="18"/>
              </w:rPr>
              <w:t>O in the air used for dilution, expressed in percent by volume,</w:t>
            </w:r>
          </w:p>
          <w:p w14:paraId="168EBD44" w14:textId="77777777" w:rsidR="0021369F" w:rsidRPr="007B0169" w:rsidRDefault="0021369F" w:rsidP="00A6123E">
            <w:pPr>
              <w:pStyle w:val="Point0"/>
              <w:rPr>
                <w:rFonts w:cs="Arial"/>
                <w:szCs w:val="18"/>
              </w:rPr>
            </w:pPr>
            <w:r w:rsidRPr="007B0169">
              <w:rPr>
                <w:rFonts w:cs="Arial"/>
                <w:szCs w:val="18"/>
              </w:rPr>
              <w:t>C</w:t>
            </w:r>
            <w:r w:rsidRPr="007B0169">
              <w:rPr>
                <w:rFonts w:cs="Arial"/>
                <w:szCs w:val="18"/>
                <w:vertAlign w:val="subscript"/>
              </w:rPr>
              <w:t>H2</w:t>
            </w:r>
            <w:r w:rsidRPr="007B0169">
              <w:rPr>
                <w:rFonts w:cs="Arial"/>
                <w:szCs w:val="18"/>
              </w:rPr>
              <w:t xml:space="preserve"> = concentration of hydrogen in the diluted exhaust gas contained in the sampling bag, expressed in ppm,</w:t>
            </w:r>
          </w:p>
          <w:p w14:paraId="7CFF89E1" w14:textId="77777777" w:rsidR="0021369F" w:rsidRPr="007B0169" w:rsidRDefault="0021369F" w:rsidP="00A6123E">
            <w:pPr>
              <w:ind w:left="852" w:hanging="840"/>
            </w:pPr>
            <w:r w:rsidRPr="007B0169">
              <w:rPr>
                <w:rFonts w:cs="Arial"/>
                <w:szCs w:val="18"/>
              </w:rPr>
              <w:t>A = quantity of NG/biomethane in the H</w:t>
            </w:r>
            <w:r w:rsidRPr="007B0169">
              <w:rPr>
                <w:rFonts w:cs="Arial"/>
                <w:szCs w:val="18"/>
                <w:vertAlign w:val="subscript"/>
              </w:rPr>
              <w:t>2</w:t>
            </w:r>
            <w:r w:rsidRPr="007B0169">
              <w:rPr>
                <w:rFonts w:cs="Arial"/>
                <w:szCs w:val="18"/>
              </w:rPr>
              <w:t xml:space="preserve">NG mixture, expressed in percent </w:t>
            </w:r>
            <w:r w:rsidRPr="007B0169">
              <w:rPr>
                <w:rFonts w:cs="Arial"/>
                <w:szCs w:val="18"/>
              </w:rPr>
              <w:lastRenderedPageBreak/>
              <w:t>by volume.</w:t>
            </w:r>
          </w:p>
        </w:tc>
      </w:tr>
      <w:tr w:rsidR="0021369F" w:rsidRPr="007B0169" w14:paraId="67E1EEF6" w14:textId="77777777" w:rsidTr="00A6123E">
        <w:tc>
          <w:tcPr>
            <w:tcW w:w="2016" w:type="dxa"/>
          </w:tcPr>
          <w:p w14:paraId="6CED28CD" w14:textId="77777777" w:rsidR="0021369F" w:rsidRPr="007B0169" w:rsidRDefault="0021369F" w:rsidP="00A6123E">
            <w:pPr>
              <w:jc w:val="left"/>
            </w:pPr>
            <w:r w:rsidRPr="007B0169">
              <w:lastRenderedPageBreak/>
              <w:t>5.1.1.5.</w:t>
            </w:r>
          </w:p>
        </w:tc>
        <w:tc>
          <w:tcPr>
            <w:tcW w:w="7590" w:type="dxa"/>
          </w:tcPr>
          <w:p w14:paraId="614324A6" w14:textId="77777777" w:rsidR="0021369F" w:rsidRPr="007B0169" w:rsidRDefault="0021369F" w:rsidP="00A6123E">
            <w:bookmarkStart w:id="169" w:name="_Ref61246441"/>
            <w:r w:rsidRPr="007B0169">
              <w:t>Weighting of type I test results</w:t>
            </w:r>
            <w:bookmarkEnd w:id="169"/>
          </w:p>
        </w:tc>
      </w:tr>
      <w:tr w:rsidR="0021369F" w:rsidRPr="007B0169" w14:paraId="0FB36323" w14:textId="77777777" w:rsidTr="00A6123E">
        <w:tc>
          <w:tcPr>
            <w:tcW w:w="2016" w:type="dxa"/>
          </w:tcPr>
          <w:p w14:paraId="61993A77" w14:textId="77777777" w:rsidR="0021369F" w:rsidRPr="007B0169" w:rsidRDefault="0021369F" w:rsidP="00A6123E">
            <w:pPr>
              <w:jc w:val="left"/>
            </w:pPr>
            <w:r w:rsidRPr="007B0169">
              <w:t>5.1.1.5.1.</w:t>
            </w:r>
          </w:p>
        </w:tc>
        <w:tc>
          <w:tcPr>
            <w:tcW w:w="7590" w:type="dxa"/>
          </w:tcPr>
          <w:p w14:paraId="4E64E509" w14:textId="77777777" w:rsidR="0021369F" w:rsidRPr="007B0169" w:rsidRDefault="0021369F" w:rsidP="00A6123E">
            <w:r w:rsidRPr="007B0169">
              <w:t>With repeated measurements (see point 4.1.1.2.), the pollutant (mg/km), and CO</w:t>
            </w:r>
            <w:r w:rsidRPr="007B0169">
              <w:rPr>
                <w:vertAlign w:val="subscript"/>
              </w:rPr>
              <w:t>2</w:t>
            </w:r>
            <w:r w:rsidRPr="007B0169">
              <w:t xml:space="preserve"> (g/km) emission results obtained by the calculation method described in point 5.1.1. and fuel / energy consumption and electric range determined according to Section B.5. are averaged for each cycle part.</w:t>
            </w:r>
          </w:p>
        </w:tc>
      </w:tr>
      <w:tr w:rsidR="0021369F" w:rsidRPr="007B0169" w14:paraId="1A214500" w14:textId="77777777" w:rsidTr="00A6123E">
        <w:tc>
          <w:tcPr>
            <w:tcW w:w="2016" w:type="dxa"/>
          </w:tcPr>
          <w:p w14:paraId="6FEEF986" w14:textId="77777777" w:rsidR="0021369F" w:rsidRPr="007B0169" w:rsidRDefault="0021369F" w:rsidP="00A6123E">
            <w:pPr>
              <w:jc w:val="left"/>
            </w:pPr>
            <w:r w:rsidRPr="007B0169">
              <w:t>5.1.1.5.1.1</w:t>
            </w:r>
          </w:p>
        </w:tc>
        <w:tc>
          <w:tcPr>
            <w:tcW w:w="7590" w:type="dxa"/>
          </w:tcPr>
          <w:p w14:paraId="3DE77248" w14:textId="77777777" w:rsidR="0021369F" w:rsidRPr="007B0169" w:rsidRDefault="0021369F" w:rsidP="00A6123E">
            <w:r w:rsidRPr="007B0169">
              <w:t>Weighting of WMTC results</w:t>
            </w:r>
          </w:p>
          <w:p w14:paraId="7317FD82" w14:textId="77777777" w:rsidR="0021369F" w:rsidRPr="007B0169" w:rsidRDefault="0021369F" w:rsidP="00A6123E">
            <w:r w:rsidRPr="007B0169">
              <w:t>The (average) result of Part 1 or Part 1 reduced vehicle speed is called R</w:t>
            </w:r>
            <w:r w:rsidRPr="007B0169">
              <w:rPr>
                <w:position w:val="-4"/>
              </w:rPr>
              <w:t>1</w:t>
            </w:r>
            <w:r w:rsidRPr="007B0169">
              <w:t>, the (average) result of Part 2 or Part 2 reduced vehicle speed is called R</w:t>
            </w:r>
            <w:r w:rsidRPr="007B0169">
              <w:rPr>
                <w:position w:val="-4"/>
              </w:rPr>
              <w:t>2</w:t>
            </w:r>
            <w:r w:rsidRPr="007B0169">
              <w:t xml:space="preserve"> and the (average) result of Part 3 or part 3 reduced vehicle speed is called R</w:t>
            </w:r>
            <w:r w:rsidRPr="007B0169">
              <w:rPr>
                <w:position w:val="-4"/>
              </w:rPr>
              <w:t>3</w:t>
            </w:r>
            <w:r w:rsidRPr="007B0169">
              <w:t>. Using these emission (mg/km) and fuel consumption (litres/100 km) results, the final result R, depending on the vehicle category as defined in point 5.1.1.6.1., shall be calculated using the following equations:</w:t>
            </w:r>
          </w:p>
          <w:p w14:paraId="7A655DC2" w14:textId="77777777" w:rsidR="0021369F" w:rsidRPr="007B0169" w:rsidRDefault="0021369F" w:rsidP="00A6123E">
            <w:r w:rsidRPr="007B0169">
              <w:t>Equation B.2.-52:</w:t>
            </w:r>
          </w:p>
          <w:p w14:paraId="1DCACD25" w14:textId="0AA8FF88" w:rsidR="0021369F" w:rsidRPr="007B0169" w:rsidRDefault="0021369F" w:rsidP="00A6123E">
            <w:r w:rsidRPr="007B0169">
              <w:rPr>
                <w:noProof/>
                <w:position w:val="-10"/>
                <w:lang w:val="nl-BE" w:eastAsia="nl-BE"/>
              </w:rPr>
              <w:drawing>
                <wp:inline distT="0" distB="0" distL="0" distR="0" wp14:anchorId="5F4CC772" wp14:editId="03590F34">
                  <wp:extent cx="1266825" cy="21907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noFill/>
                          </a:ln>
                        </pic:spPr>
                      </pic:pic>
                    </a:graphicData>
                  </a:graphic>
                </wp:inline>
              </w:drawing>
            </w:r>
          </w:p>
          <w:p w14:paraId="082CCD0D" w14:textId="77777777" w:rsidR="0021369F" w:rsidRPr="007B0169" w:rsidRDefault="0021369F" w:rsidP="00A6123E">
            <w:pPr>
              <w:rPr>
                <w:position w:val="-14"/>
              </w:rPr>
            </w:pPr>
            <w:r w:rsidRPr="007B0169">
              <w:rPr>
                <w:position w:val="-14"/>
              </w:rPr>
              <w:t>where:</w:t>
            </w:r>
          </w:p>
          <w:p w14:paraId="39C31F93" w14:textId="77777777" w:rsidR="0021369F" w:rsidRPr="007B0169" w:rsidRDefault="0021369F" w:rsidP="00A6123E">
            <w:pPr>
              <w:rPr>
                <w:position w:val="-14"/>
              </w:rPr>
            </w:pPr>
            <w:r w:rsidRPr="007B0169">
              <w:rPr>
                <w:position w:val="-14"/>
              </w:rPr>
              <w:t>w</w:t>
            </w:r>
            <w:r w:rsidRPr="007B0169">
              <w:rPr>
                <w:position w:val="-14"/>
                <w:vertAlign w:val="subscript"/>
              </w:rPr>
              <w:t>1</w:t>
            </w:r>
            <w:r w:rsidRPr="007B0169">
              <w:rPr>
                <w:position w:val="-14"/>
              </w:rPr>
              <w:t xml:space="preserve"> = weighting factor cold phase</w:t>
            </w:r>
          </w:p>
          <w:p w14:paraId="0D9F188E" w14:textId="77777777" w:rsidR="0021369F" w:rsidRPr="007B0169" w:rsidRDefault="0021369F" w:rsidP="00A6123E">
            <w:r w:rsidRPr="007B0169">
              <w:rPr>
                <w:position w:val="-14"/>
              </w:rPr>
              <w:t>w</w:t>
            </w:r>
            <w:r w:rsidRPr="007B0169">
              <w:rPr>
                <w:position w:val="-14"/>
                <w:vertAlign w:val="subscript"/>
              </w:rPr>
              <w:t>2</w:t>
            </w:r>
            <w:r w:rsidRPr="007B0169">
              <w:rPr>
                <w:position w:val="-14"/>
              </w:rPr>
              <w:t xml:space="preserve"> = weighting factor warm phase</w:t>
            </w:r>
          </w:p>
          <w:p w14:paraId="2B7DC45F" w14:textId="77777777" w:rsidR="0021369F" w:rsidRPr="007B0169" w:rsidRDefault="0021369F" w:rsidP="00A6123E">
            <w:r w:rsidRPr="007B0169">
              <w:t>Equation B.2.-53:</w:t>
            </w:r>
          </w:p>
          <w:p w14:paraId="12E3409D" w14:textId="3A0EC4CF" w:rsidR="0021369F" w:rsidRPr="007B0169" w:rsidRDefault="0021369F" w:rsidP="00A6123E">
            <w:pPr>
              <w:rPr>
                <w:position w:val="-12"/>
              </w:rPr>
            </w:pPr>
            <w:r w:rsidRPr="007B0169">
              <w:rPr>
                <w:noProof/>
                <w:position w:val="-12"/>
                <w:lang w:val="nl-BE" w:eastAsia="nl-BE"/>
              </w:rPr>
              <w:drawing>
                <wp:inline distT="0" distB="0" distL="0" distR="0" wp14:anchorId="1F8C4C63" wp14:editId="31483465">
                  <wp:extent cx="1828800" cy="2286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28800" cy="228600"/>
                          </a:xfrm>
                          <a:prstGeom prst="rect">
                            <a:avLst/>
                          </a:prstGeom>
                          <a:noFill/>
                          <a:ln>
                            <a:noFill/>
                          </a:ln>
                        </pic:spPr>
                      </pic:pic>
                    </a:graphicData>
                  </a:graphic>
                </wp:inline>
              </w:drawing>
            </w:r>
          </w:p>
          <w:p w14:paraId="3332812E" w14:textId="77777777" w:rsidR="0021369F" w:rsidRPr="007B0169" w:rsidRDefault="0021369F" w:rsidP="00A6123E">
            <w:pPr>
              <w:rPr>
                <w:position w:val="-14"/>
              </w:rPr>
            </w:pPr>
            <w:r w:rsidRPr="007B0169">
              <w:rPr>
                <w:position w:val="-14"/>
              </w:rPr>
              <w:t>where:</w:t>
            </w:r>
          </w:p>
          <w:p w14:paraId="339299C1" w14:textId="77777777" w:rsidR="0021369F" w:rsidRPr="007B0169" w:rsidRDefault="0021369F" w:rsidP="00A6123E">
            <w:pPr>
              <w:rPr>
                <w:position w:val="-14"/>
              </w:rPr>
            </w:pPr>
            <w:r w:rsidRPr="007B0169">
              <w:rPr>
                <w:position w:val="-14"/>
              </w:rPr>
              <w:t>w</w:t>
            </w:r>
            <w:r w:rsidRPr="007B0169">
              <w:rPr>
                <w:position w:val="-14"/>
                <w:vertAlign w:val="subscript"/>
              </w:rPr>
              <w:t>n</w:t>
            </w:r>
            <w:r w:rsidRPr="007B0169">
              <w:rPr>
                <w:position w:val="-14"/>
              </w:rPr>
              <w:t xml:space="preserve"> = weighting factor phase n (n=1, 2 or 3)</w:t>
            </w:r>
          </w:p>
        </w:tc>
      </w:tr>
      <w:tr w:rsidR="0021369F" w:rsidRPr="007B0169" w14:paraId="08A6D6F5" w14:textId="77777777" w:rsidTr="00A6123E">
        <w:tc>
          <w:tcPr>
            <w:tcW w:w="2016" w:type="dxa"/>
          </w:tcPr>
          <w:p w14:paraId="0960DA35" w14:textId="77777777" w:rsidR="0021369F" w:rsidRPr="007B0169" w:rsidRDefault="0021369F" w:rsidP="00A6123E">
            <w:pPr>
              <w:jc w:val="left"/>
            </w:pPr>
            <w:r w:rsidRPr="007B0169">
              <w:t>5.1.1.6.1.</w:t>
            </w:r>
          </w:p>
        </w:tc>
        <w:tc>
          <w:tcPr>
            <w:tcW w:w="7590" w:type="dxa"/>
          </w:tcPr>
          <w:p w14:paraId="639FE87C" w14:textId="4DB381BC" w:rsidR="0021369F" w:rsidRPr="007B0169" w:rsidRDefault="0021369F" w:rsidP="00AE2FF7">
            <w:r w:rsidRPr="007B0169">
              <w:t>For each pollutant emission constituent</w:t>
            </w:r>
            <w:r w:rsidR="00AE2FF7" w:rsidRPr="007B0169">
              <w:t xml:space="preserve"> and</w:t>
            </w:r>
            <w:r w:rsidRPr="007B0169">
              <w:t xml:space="preserve"> carbon dioxide emission </w:t>
            </w:r>
            <w:r w:rsidR="00AE2FF7" w:rsidRPr="007B0169">
              <w:t xml:space="preserve">the </w:t>
            </w:r>
            <w:r w:rsidRPr="007B0169">
              <w:t>weightings shown in Tables B.2.-4 shall be used.</w:t>
            </w:r>
          </w:p>
        </w:tc>
      </w:tr>
      <w:tr w:rsidR="0021369F" w:rsidRPr="007B0169" w14:paraId="778883E0" w14:textId="77777777" w:rsidTr="00A6123E">
        <w:tc>
          <w:tcPr>
            <w:tcW w:w="2016" w:type="dxa"/>
          </w:tcPr>
          <w:p w14:paraId="03913CCA" w14:textId="77777777" w:rsidR="0021369F" w:rsidRPr="007B0169" w:rsidRDefault="0021369F" w:rsidP="00A6123E">
            <w:pPr>
              <w:jc w:val="left"/>
              <w:rPr>
                <w:b/>
              </w:rPr>
            </w:pPr>
            <w:r w:rsidRPr="007B0169">
              <w:t>5.1.1.6.1.1.</w:t>
            </w:r>
          </w:p>
        </w:tc>
        <w:tc>
          <w:tcPr>
            <w:tcW w:w="7590" w:type="dxa"/>
          </w:tcPr>
          <w:p w14:paraId="75D5C54E" w14:textId="77777777" w:rsidR="0021369F" w:rsidRPr="007B0169" w:rsidRDefault="0021369F" w:rsidP="00A6123E">
            <w:pPr>
              <w:rPr>
                <w:b/>
              </w:rPr>
            </w:pPr>
          </w:p>
          <w:tbl>
            <w:tblPr>
              <w:tblW w:w="47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15"/>
              <w:gridCol w:w="1276"/>
              <w:gridCol w:w="1985"/>
            </w:tblGrid>
            <w:tr w:rsidR="0021369F" w:rsidRPr="007B0169" w14:paraId="27539686" w14:textId="77777777" w:rsidTr="00A6123E">
              <w:tc>
                <w:tcPr>
                  <w:tcW w:w="1515" w:type="dxa"/>
                  <w:tcBorders>
                    <w:top w:val="single" w:sz="4" w:space="0" w:color="auto"/>
                    <w:left w:val="single" w:sz="4" w:space="0" w:color="auto"/>
                    <w:bottom w:val="single" w:sz="4" w:space="0" w:color="auto"/>
                    <w:right w:val="single" w:sz="4" w:space="0" w:color="auto"/>
                  </w:tcBorders>
                  <w:vAlign w:val="center"/>
                </w:tcPr>
                <w:p w14:paraId="24FF3CD2" w14:textId="77777777" w:rsidR="0021369F" w:rsidRPr="007B0169" w:rsidRDefault="0021369F" w:rsidP="00A6123E">
                  <w:pPr>
                    <w:spacing w:before="0" w:after="0"/>
                    <w:ind w:left="132"/>
                    <w:jc w:val="center"/>
                    <w:rPr>
                      <w:b/>
                      <w:sz w:val="20"/>
                      <w:szCs w:val="20"/>
                    </w:rPr>
                  </w:pPr>
                  <w:r w:rsidRPr="007B0169">
                    <w:rPr>
                      <w:b/>
                      <w:sz w:val="20"/>
                      <w:szCs w:val="20"/>
                    </w:rPr>
                    <w:t>Vehicle Class number</w:t>
                  </w:r>
                </w:p>
              </w:tc>
              <w:tc>
                <w:tcPr>
                  <w:tcW w:w="1276" w:type="dxa"/>
                  <w:tcBorders>
                    <w:top w:val="single" w:sz="4" w:space="0" w:color="auto"/>
                    <w:left w:val="single" w:sz="4" w:space="0" w:color="auto"/>
                    <w:bottom w:val="single" w:sz="4" w:space="0" w:color="auto"/>
                    <w:right w:val="single" w:sz="4" w:space="0" w:color="auto"/>
                  </w:tcBorders>
                  <w:vAlign w:val="center"/>
                </w:tcPr>
                <w:p w14:paraId="6ECD04F3" w14:textId="77777777" w:rsidR="0021369F" w:rsidRPr="007B0169" w:rsidRDefault="0021369F" w:rsidP="00A6123E">
                  <w:pPr>
                    <w:spacing w:before="0" w:after="0"/>
                    <w:ind w:left="132"/>
                    <w:jc w:val="center"/>
                    <w:rPr>
                      <w:b/>
                      <w:sz w:val="20"/>
                      <w:szCs w:val="20"/>
                    </w:rPr>
                  </w:pPr>
                  <w:r w:rsidRPr="007B0169">
                    <w:rPr>
                      <w:b/>
                      <w:sz w:val="20"/>
                      <w:szCs w:val="20"/>
                    </w:rPr>
                    <w:t>Equation #</w:t>
                  </w:r>
                </w:p>
              </w:tc>
              <w:tc>
                <w:tcPr>
                  <w:tcW w:w="1985" w:type="dxa"/>
                  <w:tcBorders>
                    <w:top w:val="single" w:sz="4" w:space="0" w:color="auto"/>
                    <w:left w:val="single" w:sz="4" w:space="0" w:color="auto"/>
                    <w:bottom w:val="single" w:sz="4" w:space="0" w:color="auto"/>
                    <w:right w:val="single" w:sz="4" w:space="0" w:color="auto"/>
                  </w:tcBorders>
                  <w:vAlign w:val="center"/>
                </w:tcPr>
                <w:p w14:paraId="4A43D51D" w14:textId="77777777" w:rsidR="0021369F" w:rsidRPr="007B0169" w:rsidRDefault="0021369F" w:rsidP="00A6123E">
                  <w:pPr>
                    <w:spacing w:before="0" w:after="0"/>
                    <w:ind w:left="132"/>
                    <w:jc w:val="center"/>
                    <w:rPr>
                      <w:b/>
                      <w:sz w:val="20"/>
                      <w:szCs w:val="20"/>
                    </w:rPr>
                  </w:pPr>
                  <w:r w:rsidRPr="007B0169">
                    <w:rPr>
                      <w:b/>
                      <w:sz w:val="20"/>
                      <w:szCs w:val="20"/>
                    </w:rPr>
                    <w:t>Weighting factors</w:t>
                  </w:r>
                </w:p>
              </w:tc>
            </w:tr>
            <w:tr w:rsidR="0021369F" w:rsidRPr="007B0169" w14:paraId="0E3E9593" w14:textId="77777777" w:rsidTr="00A6123E">
              <w:trPr>
                <w:cantSplit/>
                <w:trHeight w:hRule="exact" w:val="737"/>
              </w:trPr>
              <w:tc>
                <w:tcPr>
                  <w:tcW w:w="1515" w:type="dxa"/>
                  <w:tcBorders>
                    <w:top w:val="single" w:sz="4" w:space="0" w:color="auto"/>
                    <w:left w:val="single" w:sz="4" w:space="0" w:color="auto"/>
                    <w:right w:val="single" w:sz="4" w:space="0" w:color="auto"/>
                  </w:tcBorders>
                  <w:vAlign w:val="center"/>
                </w:tcPr>
                <w:p w14:paraId="4CC2561D" w14:textId="77777777" w:rsidR="0021369F" w:rsidRPr="007B0169" w:rsidRDefault="0021369F" w:rsidP="00A6123E">
                  <w:pPr>
                    <w:spacing w:before="0" w:after="0"/>
                    <w:ind w:left="130"/>
                    <w:jc w:val="center"/>
                    <w:rPr>
                      <w:sz w:val="20"/>
                      <w:szCs w:val="20"/>
                    </w:rPr>
                  </w:pPr>
                  <w:r w:rsidRPr="007B0169">
                    <w:rPr>
                      <w:sz w:val="20"/>
                      <w:szCs w:val="20"/>
                    </w:rPr>
                    <w:t>1</w:t>
                  </w:r>
                </w:p>
              </w:tc>
              <w:tc>
                <w:tcPr>
                  <w:tcW w:w="1276" w:type="dxa"/>
                  <w:tcBorders>
                    <w:top w:val="single" w:sz="4" w:space="0" w:color="auto"/>
                    <w:left w:val="single" w:sz="4" w:space="0" w:color="auto"/>
                    <w:bottom w:val="single" w:sz="4" w:space="0" w:color="auto"/>
                    <w:right w:val="single" w:sz="4" w:space="0" w:color="auto"/>
                  </w:tcBorders>
                  <w:vAlign w:val="center"/>
                </w:tcPr>
                <w:p w14:paraId="566E82A8" w14:textId="77777777" w:rsidR="0021369F" w:rsidRPr="007B0169" w:rsidRDefault="0021369F" w:rsidP="00A6123E">
                  <w:pPr>
                    <w:ind w:left="132"/>
                    <w:jc w:val="center"/>
                    <w:rPr>
                      <w:sz w:val="20"/>
                      <w:szCs w:val="20"/>
                    </w:rPr>
                  </w:pPr>
                  <w:r w:rsidRPr="007B0169">
                    <w:rPr>
                      <w:sz w:val="20"/>
                      <w:szCs w:val="20"/>
                    </w:rPr>
                    <w:t>B.2.-52</w:t>
                  </w:r>
                </w:p>
              </w:tc>
              <w:tc>
                <w:tcPr>
                  <w:tcW w:w="1985" w:type="dxa"/>
                  <w:tcBorders>
                    <w:top w:val="single" w:sz="4" w:space="0" w:color="auto"/>
                    <w:left w:val="single" w:sz="4" w:space="0" w:color="auto"/>
                    <w:bottom w:val="single" w:sz="4" w:space="0" w:color="auto"/>
                    <w:right w:val="single" w:sz="4" w:space="0" w:color="auto"/>
                  </w:tcBorders>
                  <w:vAlign w:val="center"/>
                </w:tcPr>
                <w:p w14:paraId="689744FD" w14:textId="77777777" w:rsidR="0021369F" w:rsidRPr="007B0169" w:rsidRDefault="0021369F" w:rsidP="00A6123E">
                  <w:pPr>
                    <w:ind w:left="132"/>
                    <w:jc w:val="center"/>
                    <w:rPr>
                      <w:sz w:val="20"/>
                      <w:szCs w:val="20"/>
                    </w:rPr>
                  </w:pPr>
                  <w:r w:rsidRPr="007B0169">
                    <w:rPr>
                      <w:sz w:val="20"/>
                      <w:szCs w:val="20"/>
                    </w:rPr>
                    <w:t>w</w:t>
                  </w:r>
                  <w:r w:rsidRPr="007B0169">
                    <w:rPr>
                      <w:sz w:val="20"/>
                      <w:szCs w:val="20"/>
                      <w:vertAlign w:val="subscript"/>
                    </w:rPr>
                    <w:t>1</w:t>
                  </w:r>
                  <w:r w:rsidRPr="007B0169">
                    <w:rPr>
                      <w:sz w:val="20"/>
                      <w:szCs w:val="20"/>
                    </w:rPr>
                    <w:t xml:space="preserve"> = 0.50</w:t>
                  </w:r>
                  <w:r w:rsidRPr="007B0169">
                    <w:rPr>
                      <w:sz w:val="20"/>
                      <w:szCs w:val="20"/>
                    </w:rPr>
                    <w:br/>
                    <w:t>w</w:t>
                  </w:r>
                  <w:r w:rsidRPr="007B0169">
                    <w:rPr>
                      <w:sz w:val="20"/>
                      <w:szCs w:val="20"/>
                      <w:vertAlign w:val="subscript"/>
                    </w:rPr>
                    <w:t>2</w:t>
                  </w:r>
                  <w:r w:rsidRPr="007B0169">
                    <w:rPr>
                      <w:sz w:val="20"/>
                      <w:szCs w:val="20"/>
                    </w:rPr>
                    <w:t xml:space="preserve"> = 0.50</w:t>
                  </w:r>
                </w:p>
              </w:tc>
            </w:tr>
            <w:tr w:rsidR="0021369F" w:rsidRPr="007B0169" w14:paraId="09912750" w14:textId="77777777" w:rsidTr="00A6123E">
              <w:trPr>
                <w:cantSplit/>
                <w:trHeight w:hRule="exact" w:val="737"/>
              </w:trPr>
              <w:tc>
                <w:tcPr>
                  <w:tcW w:w="1515" w:type="dxa"/>
                  <w:tcBorders>
                    <w:top w:val="single" w:sz="4" w:space="0" w:color="auto"/>
                    <w:left w:val="single" w:sz="4" w:space="0" w:color="auto"/>
                    <w:right w:val="single" w:sz="4" w:space="0" w:color="auto"/>
                  </w:tcBorders>
                  <w:vAlign w:val="center"/>
                </w:tcPr>
                <w:p w14:paraId="11FCDEF4" w14:textId="77777777" w:rsidR="0021369F" w:rsidRPr="007B0169" w:rsidRDefault="0021369F" w:rsidP="00A6123E">
                  <w:pPr>
                    <w:spacing w:before="0" w:after="0"/>
                    <w:ind w:left="130"/>
                    <w:jc w:val="center"/>
                    <w:rPr>
                      <w:sz w:val="20"/>
                      <w:szCs w:val="20"/>
                    </w:rPr>
                  </w:pPr>
                  <w:r w:rsidRPr="007B0169">
                    <w:rPr>
                      <w:sz w:val="20"/>
                      <w:szCs w:val="20"/>
                    </w:rPr>
                    <w:t>2</w:t>
                  </w:r>
                </w:p>
              </w:tc>
              <w:tc>
                <w:tcPr>
                  <w:tcW w:w="1276" w:type="dxa"/>
                  <w:tcBorders>
                    <w:top w:val="single" w:sz="4" w:space="0" w:color="auto"/>
                    <w:left w:val="single" w:sz="4" w:space="0" w:color="auto"/>
                    <w:bottom w:val="single" w:sz="4" w:space="0" w:color="auto"/>
                    <w:right w:val="single" w:sz="4" w:space="0" w:color="auto"/>
                  </w:tcBorders>
                  <w:vAlign w:val="center"/>
                </w:tcPr>
                <w:p w14:paraId="2D01F31C" w14:textId="77777777" w:rsidR="0021369F" w:rsidRPr="007B0169" w:rsidRDefault="0021369F" w:rsidP="00A6123E">
                  <w:pPr>
                    <w:ind w:left="132"/>
                    <w:jc w:val="center"/>
                    <w:rPr>
                      <w:sz w:val="20"/>
                      <w:szCs w:val="20"/>
                    </w:rPr>
                  </w:pPr>
                  <w:r w:rsidRPr="007B0169">
                    <w:rPr>
                      <w:sz w:val="20"/>
                      <w:szCs w:val="20"/>
                    </w:rPr>
                    <w:t>B.2.-52</w:t>
                  </w:r>
                </w:p>
              </w:tc>
              <w:tc>
                <w:tcPr>
                  <w:tcW w:w="1985" w:type="dxa"/>
                  <w:tcBorders>
                    <w:top w:val="single" w:sz="4" w:space="0" w:color="auto"/>
                    <w:left w:val="single" w:sz="4" w:space="0" w:color="auto"/>
                    <w:bottom w:val="single" w:sz="4" w:space="0" w:color="auto"/>
                    <w:right w:val="single" w:sz="4" w:space="0" w:color="auto"/>
                  </w:tcBorders>
                  <w:vAlign w:val="center"/>
                </w:tcPr>
                <w:p w14:paraId="3ED8430D" w14:textId="77777777" w:rsidR="0021369F" w:rsidRPr="007B0169" w:rsidRDefault="0021369F" w:rsidP="00A6123E">
                  <w:pPr>
                    <w:spacing w:before="0" w:after="0"/>
                    <w:ind w:left="130"/>
                    <w:jc w:val="center"/>
                    <w:rPr>
                      <w:sz w:val="20"/>
                      <w:szCs w:val="20"/>
                    </w:rPr>
                  </w:pPr>
                  <w:r w:rsidRPr="007B0169">
                    <w:rPr>
                      <w:sz w:val="20"/>
                      <w:szCs w:val="20"/>
                    </w:rPr>
                    <w:t>w</w:t>
                  </w:r>
                  <w:r w:rsidRPr="007B0169">
                    <w:rPr>
                      <w:sz w:val="20"/>
                      <w:szCs w:val="20"/>
                      <w:vertAlign w:val="subscript"/>
                    </w:rPr>
                    <w:t>1</w:t>
                  </w:r>
                  <w:r w:rsidRPr="007B0169">
                    <w:rPr>
                      <w:sz w:val="20"/>
                      <w:szCs w:val="20"/>
                    </w:rPr>
                    <w:t xml:space="preserve"> = 0.30</w:t>
                  </w:r>
                  <w:r w:rsidRPr="007B0169">
                    <w:rPr>
                      <w:sz w:val="20"/>
                      <w:szCs w:val="20"/>
                    </w:rPr>
                    <w:br/>
                    <w:t>w</w:t>
                  </w:r>
                  <w:r w:rsidRPr="007B0169">
                    <w:rPr>
                      <w:sz w:val="20"/>
                      <w:szCs w:val="20"/>
                      <w:vertAlign w:val="subscript"/>
                    </w:rPr>
                    <w:t>2</w:t>
                  </w:r>
                  <w:r w:rsidRPr="007B0169">
                    <w:rPr>
                      <w:sz w:val="20"/>
                      <w:szCs w:val="20"/>
                    </w:rPr>
                    <w:t xml:space="preserve"> = 0.70</w:t>
                  </w:r>
                </w:p>
              </w:tc>
            </w:tr>
            <w:tr w:rsidR="0021369F" w:rsidRPr="007B0169" w14:paraId="4BC20908" w14:textId="77777777" w:rsidTr="00A6123E">
              <w:trPr>
                <w:cantSplit/>
                <w:trHeight w:hRule="exact" w:val="737"/>
              </w:trPr>
              <w:tc>
                <w:tcPr>
                  <w:tcW w:w="1515" w:type="dxa"/>
                  <w:tcBorders>
                    <w:top w:val="single" w:sz="4" w:space="0" w:color="auto"/>
                    <w:left w:val="single" w:sz="4" w:space="0" w:color="auto"/>
                    <w:right w:val="single" w:sz="4" w:space="0" w:color="auto"/>
                  </w:tcBorders>
                  <w:vAlign w:val="center"/>
                </w:tcPr>
                <w:p w14:paraId="209DD685" w14:textId="77777777" w:rsidR="0021369F" w:rsidRPr="007B0169" w:rsidRDefault="0021369F" w:rsidP="00A6123E">
                  <w:pPr>
                    <w:ind w:left="130"/>
                    <w:jc w:val="center"/>
                    <w:rPr>
                      <w:b/>
                      <w:sz w:val="20"/>
                      <w:szCs w:val="20"/>
                    </w:rPr>
                  </w:pPr>
                  <w:r w:rsidRPr="007B0169">
                    <w:rPr>
                      <w:b/>
                      <w:sz w:val="20"/>
                      <w:szCs w:val="20"/>
                    </w:rPr>
                    <w:t>3</w:t>
                  </w:r>
                </w:p>
              </w:tc>
              <w:tc>
                <w:tcPr>
                  <w:tcW w:w="1276" w:type="dxa"/>
                  <w:tcBorders>
                    <w:top w:val="single" w:sz="4" w:space="0" w:color="auto"/>
                    <w:left w:val="single" w:sz="4" w:space="0" w:color="auto"/>
                    <w:bottom w:val="single" w:sz="4" w:space="0" w:color="auto"/>
                    <w:right w:val="single" w:sz="4" w:space="0" w:color="auto"/>
                  </w:tcBorders>
                  <w:vAlign w:val="center"/>
                </w:tcPr>
                <w:p w14:paraId="623B7778" w14:textId="77777777" w:rsidR="0021369F" w:rsidRPr="007B0169" w:rsidRDefault="0021369F" w:rsidP="00A6123E">
                  <w:pPr>
                    <w:ind w:left="132"/>
                    <w:jc w:val="center"/>
                    <w:rPr>
                      <w:sz w:val="20"/>
                      <w:szCs w:val="20"/>
                    </w:rPr>
                  </w:pPr>
                  <w:r w:rsidRPr="007B0169">
                    <w:rPr>
                      <w:sz w:val="20"/>
                      <w:szCs w:val="20"/>
                    </w:rPr>
                    <w:t>B.2.-53</w:t>
                  </w:r>
                </w:p>
              </w:tc>
              <w:tc>
                <w:tcPr>
                  <w:tcW w:w="1985" w:type="dxa"/>
                  <w:tcBorders>
                    <w:top w:val="single" w:sz="4" w:space="0" w:color="auto"/>
                    <w:left w:val="single" w:sz="4" w:space="0" w:color="auto"/>
                    <w:bottom w:val="single" w:sz="4" w:space="0" w:color="auto"/>
                    <w:right w:val="single" w:sz="4" w:space="0" w:color="auto"/>
                  </w:tcBorders>
                  <w:vAlign w:val="center"/>
                </w:tcPr>
                <w:p w14:paraId="1E63178E" w14:textId="77777777" w:rsidR="0021369F" w:rsidRPr="007B0169" w:rsidRDefault="0021369F" w:rsidP="00A6123E">
                  <w:pPr>
                    <w:spacing w:before="0" w:after="0"/>
                    <w:ind w:left="130"/>
                    <w:jc w:val="center"/>
                    <w:rPr>
                      <w:sz w:val="20"/>
                      <w:szCs w:val="20"/>
                    </w:rPr>
                  </w:pPr>
                  <w:r w:rsidRPr="007B0169">
                    <w:rPr>
                      <w:sz w:val="20"/>
                      <w:szCs w:val="20"/>
                    </w:rPr>
                    <w:t>w</w:t>
                  </w:r>
                  <w:r w:rsidRPr="007B0169">
                    <w:rPr>
                      <w:sz w:val="20"/>
                      <w:szCs w:val="20"/>
                      <w:vertAlign w:val="subscript"/>
                    </w:rPr>
                    <w:t>1</w:t>
                  </w:r>
                  <w:r w:rsidRPr="007B0169">
                    <w:rPr>
                      <w:sz w:val="20"/>
                      <w:szCs w:val="20"/>
                    </w:rPr>
                    <w:t xml:space="preserve"> = 0.25</w:t>
                  </w:r>
                  <w:r w:rsidRPr="007B0169">
                    <w:rPr>
                      <w:sz w:val="20"/>
                      <w:szCs w:val="20"/>
                    </w:rPr>
                    <w:br/>
                    <w:t>w</w:t>
                  </w:r>
                  <w:r w:rsidRPr="007B0169">
                    <w:rPr>
                      <w:sz w:val="20"/>
                      <w:szCs w:val="20"/>
                      <w:vertAlign w:val="subscript"/>
                    </w:rPr>
                    <w:t>2</w:t>
                  </w:r>
                  <w:r w:rsidRPr="007B0169">
                    <w:rPr>
                      <w:sz w:val="20"/>
                      <w:szCs w:val="20"/>
                    </w:rPr>
                    <w:t xml:space="preserve"> = 0.50</w:t>
                  </w:r>
                </w:p>
                <w:p w14:paraId="5A8B57B5" w14:textId="77777777" w:rsidR="0021369F" w:rsidRPr="007B0169" w:rsidRDefault="0021369F" w:rsidP="00A6123E">
                  <w:pPr>
                    <w:spacing w:before="0" w:after="0"/>
                    <w:ind w:left="130"/>
                    <w:jc w:val="center"/>
                    <w:rPr>
                      <w:sz w:val="20"/>
                      <w:szCs w:val="20"/>
                    </w:rPr>
                  </w:pPr>
                  <w:r w:rsidRPr="007B0169">
                    <w:rPr>
                      <w:sz w:val="20"/>
                      <w:szCs w:val="20"/>
                    </w:rPr>
                    <w:t>w3 = 0.25</w:t>
                  </w:r>
                </w:p>
                <w:p w14:paraId="2EB0B2A4" w14:textId="77777777" w:rsidR="0021369F" w:rsidRPr="007B0169" w:rsidRDefault="0021369F" w:rsidP="00A6123E">
                  <w:pPr>
                    <w:ind w:left="132"/>
                    <w:jc w:val="center"/>
                    <w:rPr>
                      <w:sz w:val="20"/>
                      <w:szCs w:val="20"/>
                    </w:rPr>
                  </w:pPr>
                  <w:r w:rsidRPr="007B0169">
                    <w:rPr>
                      <w:sz w:val="20"/>
                      <w:szCs w:val="20"/>
                    </w:rPr>
                    <w:t>w</w:t>
                  </w:r>
                  <w:r w:rsidRPr="007B0169">
                    <w:rPr>
                      <w:sz w:val="20"/>
                      <w:szCs w:val="20"/>
                      <w:vertAlign w:val="subscript"/>
                    </w:rPr>
                    <w:t>3</w:t>
                  </w:r>
                  <w:r w:rsidRPr="007B0169">
                    <w:rPr>
                      <w:sz w:val="20"/>
                      <w:szCs w:val="20"/>
                    </w:rPr>
                    <w:t xml:space="preserve"> = 0.25</w:t>
                  </w:r>
                </w:p>
              </w:tc>
            </w:tr>
          </w:tbl>
          <w:p w14:paraId="6DE14E5F" w14:textId="77777777" w:rsidR="0021369F" w:rsidRPr="007B0169" w:rsidRDefault="0021369F" w:rsidP="00A6123E">
            <w:pPr>
              <w:rPr>
                <w:b/>
              </w:rPr>
            </w:pPr>
            <w:r w:rsidRPr="007B0169">
              <w:t xml:space="preserve">Table B.2.-4: Type I test cycles (also applicable for test Types VII and </w:t>
            </w:r>
            <w:r w:rsidRPr="007B0169">
              <w:lastRenderedPageBreak/>
              <w:t>VIII), applicable weighting equations and weighting factors.</w:t>
            </w:r>
          </w:p>
        </w:tc>
      </w:tr>
      <w:tr w:rsidR="0021369F" w:rsidRPr="007B0169" w14:paraId="408F52CA" w14:textId="77777777" w:rsidTr="00A6123E">
        <w:trPr>
          <w:trHeight w:val="450"/>
        </w:trPr>
        <w:tc>
          <w:tcPr>
            <w:tcW w:w="2016" w:type="dxa"/>
          </w:tcPr>
          <w:p w14:paraId="4B3821D5" w14:textId="77777777" w:rsidR="0021369F" w:rsidRPr="007B0169" w:rsidRDefault="0021369F" w:rsidP="00A6123E">
            <w:pPr>
              <w:jc w:val="left"/>
              <w:rPr>
                <w:b/>
              </w:rPr>
            </w:pPr>
            <w:r w:rsidRPr="007B0169">
              <w:rPr>
                <w:b/>
              </w:rPr>
              <w:lastRenderedPageBreak/>
              <w:t>6.</w:t>
            </w:r>
          </w:p>
        </w:tc>
        <w:tc>
          <w:tcPr>
            <w:tcW w:w="7590" w:type="dxa"/>
          </w:tcPr>
          <w:p w14:paraId="4376D327" w14:textId="77777777" w:rsidR="0021369F" w:rsidRPr="007B0169" w:rsidRDefault="0021369F" w:rsidP="00A6123E">
            <w:bookmarkStart w:id="170" w:name="_Toc66871779"/>
            <w:bookmarkStart w:id="171" w:name="_Toc66951836"/>
            <w:bookmarkStart w:id="172" w:name="_Toc66953260"/>
            <w:r w:rsidRPr="007B0169">
              <w:rPr>
                <w:b/>
              </w:rPr>
              <w:t>Records required</w:t>
            </w:r>
            <w:bookmarkEnd w:id="170"/>
            <w:bookmarkEnd w:id="171"/>
            <w:bookmarkEnd w:id="172"/>
          </w:p>
        </w:tc>
      </w:tr>
      <w:tr w:rsidR="0021369F" w:rsidRPr="007B0169" w14:paraId="6A3E7297" w14:textId="77777777" w:rsidTr="00A6123E">
        <w:trPr>
          <w:trHeight w:val="465"/>
        </w:trPr>
        <w:tc>
          <w:tcPr>
            <w:tcW w:w="2016" w:type="dxa"/>
          </w:tcPr>
          <w:p w14:paraId="5567DE22" w14:textId="77777777" w:rsidR="0021369F" w:rsidRPr="007B0169" w:rsidRDefault="0021369F" w:rsidP="00A6123E">
            <w:pPr>
              <w:jc w:val="left"/>
              <w:rPr>
                <w:b/>
              </w:rPr>
            </w:pPr>
            <w:bookmarkStart w:id="173" w:name="_Ref37394533"/>
            <w:bookmarkStart w:id="174" w:name="_Toc66951839"/>
            <w:bookmarkStart w:id="175" w:name="_Toc66953263"/>
            <w:bookmarkStart w:id="176" w:name="_Ref61323815"/>
            <w:bookmarkStart w:id="177" w:name="_Ref61323824"/>
            <w:r w:rsidRPr="007B0169">
              <w:rPr>
                <w:b/>
              </w:rPr>
              <w:t>6.1.</w:t>
            </w:r>
          </w:p>
        </w:tc>
        <w:tc>
          <w:tcPr>
            <w:tcW w:w="7590" w:type="dxa"/>
          </w:tcPr>
          <w:p w14:paraId="0CC19486" w14:textId="77777777" w:rsidR="0021369F" w:rsidRPr="007B0169" w:rsidRDefault="0021369F" w:rsidP="00A6123E">
            <w:r w:rsidRPr="007B0169">
              <w:t>The following information shall be recorded with respect to each test:</w:t>
            </w:r>
          </w:p>
          <w:p w14:paraId="796B87CE" w14:textId="77777777" w:rsidR="0021369F" w:rsidRPr="007B0169" w:rsidRDefault="0021369F" w:rsidP="00A6123E">
            <w:pPr>
              <w:ind w:left="372" w:hanging="372"/>
            </w:pPr>
            <w:r w:rsidRPr="007B0169">
              <w:t>(a) test number;</w:t>
            </w:r>
          </w:p>
          <w:p w14:paraId="2D45F3B5" w14:textId="77777777" w:rsidR="0021369F" w:rsidRPr="007B0169" w:rsidRDefault="0021369F" w:rsidP="00A6123E">
            <w:pPr>
              <w:ind w:left="372" w:hanging="372"/>
            </w:pPr>
            <w:r w:rsidRPr="007B0169">
              <w:t>(b) vehicle, system or component identification;</w:t>
            </w:r>
          </w:p>
          <w:p w14:paraId="6FA3229E" w14:textId="77777777" w:rsidR="0021369F" w:rsidRPr="007B0169" w:rsidRDefault="0021369F" w:rsidP="00A6123E">
            <w:pPr>
              <w:ind w:left="372" w:hanging="372"/>
            </w:pPr>
            <w:r w:rsidRPr="007B0169">
              <w:t>(c) date and time of day for each part of the test schedule;</w:t>
            </w:r>
          </w:p>
          <w:p w14:paraId="60740C9F" w14:textId="77777777" w:rsidR="0021369F" w:rsidRPr="007B0169" w:rsidRDefault="0021369F" w:rsidP="00A6123E">
            <w:pPr>
              <w:ind w:left="372" w:hanging="372"/>
            </w:pPr>
            <w:r w:rsidRPr="007B0169">
              <w:t>(d) instrument operator;</w:t>
            </w:r>
          </w:p>
          <w:p w14:paraId="5F1507F3" w14:textId="77777777" w:rsidR="0021369F" w:rsidRPr="007B0169" w:rsidRDefault="0021369F" w:rsidP="00A6123E">
            <w:pPr>
              <w:ind w:left="372" w:hanging="372"/>
            </w:pPr>
            <w:r w:rsidRPr="007B0169">
              <w:t>(e) driver or operator;</w:t>
            </w:r>
          </w:p>
          <w:p w14:paraId="44DEED76" w14:textId="77777777" w:rsidR="0021369F" w:rsidRPr="007B0169" w:rsidRDefault="0021369F" w:rsidP="00A6123E">
            <w:pPr>
              <w:ind w:left="372" w:hanging="372"/>
            </w:pPr>
            <w:r w:rsidRPr="007B0169">
              <w:t>(f) test vehicle: make, vehicle identification number, model year, drivetrain / transmission type, odometer reading at initiation of preconditioning, engine displacement, engine family, emission-control system, recommended engine speed at idle, nominal fuel tank capacity, inertial loading, reference mass recorded at 0 kilometre, and drive-wheel tyre pressure;</w:t>
            </w:r>
          </w:p>
          <w:p w14:paraId="3748AF32" w14:textId="77777777" w:rsidR="0021369F" w:rsidRPr="007B0169" w:rsidRDefault="0021369F" w:rsidP="00A6123E">
            <w:pPr>
              <w:ind w:left="372" w:hanging="372"/>
            </w:pPr>
            <w:r w:rsidRPr="007B0169">
              <w:t>(g) dynamometer serial number: as an alternative to recording the dynamometer serial number, a reference to a vehicle test cell number may be used, with the advance [approval] / [certification] of the Administration, provided the test cell records show the relevant instrument information;</w:t>
            </w:r>
          </w:p>
          <w:p w14:paraId="7A75D725" w14:textId="77777777" w:rsidR="0021369F" w:rsidRPr="007B0169" w:rsidRDefault="0021369F" w:rsidP="00A6123E">
            <w:pPr>
              <w:ind w:left="372" w:hanging="372"/>
            </w:pPr>
            <w:r w:rsidRPr="007B0169">
              <w:t>(h) all relevant instrument information, such as tuning, gain, serial number, detector number, range. As an alternative, a reference to a vehicle test cell number may be used, with the advance [approval] / [certification] of the Administration, provided test cell calibration records show the relevant instrument information;</w:t>
            </w:r>
          </w:p>
          <w:p w14:paraId="15CB994F" w14:textId="77777777" w:rsidR="0021369F" w:rsidRPr="007B0169" w:rsidRDefault="0021369F" w:rsidP="00A6123E">
            <w:pPr>
              <w:ind w:left="372" w:hanging="372"/>
            </w:pPr>
            <w:r w:rsidRPr="007B0169">
              <w:t>(i) recorder charts: identify zero point, span check, exhaust gas, and dilution air sample traces;</w:t>
            </w:r>
          </w:p>
          <w:p w14:paraId="3EC530B5" w14:textId="77777777" w:rsidR="0021369F" w:rsidRPr="007B0169" w:rsidRDefault="0021369F" w:rsidP="00A6123E">
            <w:pPr>
              <w:ind w:left="372" w:hanging="372"/>
            </w:pPr>
            <w:r w:rsidRPr="007B0169">
              <w:t>(j) test cell barometric pressure, ambient temperature and humidity;</w:t>
            </w:r>
          </w:p>
          <w:p w14:paraId="2DEA74C2" w14:textId="77777777" w:rsidR="0021369F" w:rsidRPr="007B0169" w:rsidRDefault="0021369F" w:rsidP="00A6123E">
            <w:pPr>
              <w:ind w:left="252"/>
            </w:pPr>
            <w:r w:rsidRPr="007B0169">
              <w:rPr>
                <w:u w:val="single"/>
              </w:rPr>
              <w:t>Note 7:</w:t>
            </w:r>
            <w:r w:rsidRPr="007B0169">
              <w:t xml:space="preserve"> A central laboratory barometer may be used; provided that individual test cell barometric pressures are shown to be within ± 0.1 percent of the barometric pressure at the central barometer location.</w:t>
            </w:r>
          </w:p>
          <w:p w14:paraId="168E0AA0" w14:textId="77777777" w:rsidR="0021369F" w:rsidRPr="007B0169" w:rsidRDefault="0021369F" w:rsidP="00A6123E">
            <w:pPr>
              <w:ind w:left="372" w:hanging="372"/>
            </w:pPr>
            <w:r w:rsidRPr="007B0169">
              <w:t>(k) pressure of the mixture of exhaust and dilution air entering the CVS metering device, the pressure increase across the device, and the temperature at the inlet. The temperature shall be recorded continuously or digitally to determine temperature variations;</w:t>
            </w:r>
          </w:p>
          <w:p w14:paraId="623A4EED" w14:textId="77777777" w:rsidR="0021369F" w:rsidRPr="007B0169" w:rsidRDefault="0021369F" w:rsidP="00A6123E">
            <w:pPr>
              <w:ind w:left="372" w:hanging="372"/>
            </w:pPr>
            <w:r w:rsidRPr="007B0169">
              <w:t xml:space="preserve">(l) the number of revolutions of the positive displacement pump accumulated during each test phase while exhaust samples are being collected. The number of standard cubic meters metered by a critical-flow venturi (CFV) during each test phase would be the equivalent </w:t>
            </w:r>
            <w:r w:rsidRPr="007B0169">
              <w:lastRenderedPageBreak/>
              <w:t>record for a CFV-CVS;</w:t>
            </w:r>
          </w:p>
          <w:p w14:paraId="71F2B9C7" w14:textId="77777777" w:rsidR="0021369F" w:rsidRPr="007B0169" w:rsidRDefault="0021369F" w:rsidP="00A6123E">
            <w:pPr>
              <w:ind w:left="372" w:hanging="372"/>
            </w:pPr>
            <w:r w:rsidRPr="007B0169">
              <w:t>(m) the humidity of the dilution air.</w:t>
            </w:r>
          </w:p>
          <w:p w14:paraId="07CE05C7" w14:textId="77777777" w:rsidR="0021369F" w:rsidRPr="007B0169" w:rsidRDefault="0021369F" w:rsidP="00A6123E">
            <w:pPr>
              <w:ind w:left="372"/>
            </w:pPr>
            <w:r w:rsidRPr="007B0169">
              <w:rPr>
                <w:u w:val="single"/>
              </w:rPr>
              <w:t>Note 8:</w:t>
            </w:r>
            <w:r w:rsidRPr="007B0169">
              <w:t xml:space="preserve"> If conditioning columns are not used, this measurement can be deleted. If the conditioning columns are used and the dilution air is taken from the test cell, the ambient humidity can be used for this measurement;</w:t>
            </w:r>
          </w:p>
          <w:p w14:paraId="05C047C9" w14:textId="77777777" w:rsidR="0021369F" w:rsidRPr="007B0169" w:rsidRDefault="0021369F" w:rsidP="00A6123E">
            <w:pPr>
              <w:ind w:left="372" w:hanging="372"/>
            </w:pPr>
            <w:r w:rsidRPr="007B0169">
              <w:t>(n) the driving distance for each part of the test, calculated from the measured roll or shaft revolutions;</w:t>
            </w:r>
          </w:p>
          <w:p w14:paraId="3C8EAF1B" w14:textId="77777777" w:rsidR="0021369F" w:rsidRPr="007B0169" w:rsidRDefault="0021369F" w:rsidP="00A6123E">
            <w:pPr>
              <w:ind w:left="372" w:hanging="372"/>
            </w:pPr>
            <w:r w:rsidRPr="007B0169">
              <w:t>(o) the actual roller vehicle speed pattern for the test;</w:t>
            </w:r>
          </w:p>
          <w:p w14:paraId="48E0646B" w14:textId="77777777" w:rsidR="0021369F" w:rsidRPr="007B0169" w:rsidRDefault="0021369F" w:rsidP="00A6123E">
            <w:pPr>
              <w:ind w:left="372" w:hanging="372"/>
            </w:pPr>
            <w:r w:rsidRPr="007B0169">
              <w:t>(p) the gear use schedule for the test;</w:t>
            </w:r>
          </w:p>
          <w:p w14:paraId="63792CE5" w14:textId="77777777" w:rsidR="0021369F" w:rsidRPr="007B0169" w:rsidRDefault="0021369F" w:rsidP="00A6123E">
            <w:pPr>
              <w:ind w:left="372" w:hanging="372"/>
            </w:pPr>
            <w:r w:rsidRPr="007B0169">
              <w:t>(q) the emissions results of the type I test for each part of the test and the total weighted test results;</w:t>
            </w:r>
          </w:p>
          <w:p w14:paraId="3ABC26BB" w14:textId="77777777" w:rsidR="0021369F" w:rsidRPr="007B0169" w:rsidRDefault="0021369F" w:rsidP="00A6123E">
            <w:pPr>
              <w:ind w:left="372" w:hanging="372"/>
            </w:pPr>
            <w:r w:rsidRPr="007B0169">
              <w:t>(r) the second-by-second emission values of the type I tests, if deemed necessary;</w:t>
            </w:r>
          </w:p>
          <w:p w14:paraId="5F26B018" w14:textId="77777777" w:rsidR="0021369F" w:rsidRPr="007B0169" w:rsidRDefault="0021369F" w:rsidP="00A6123E">
            <w:pPr>
              <w:ind w:left="372" w:hanging="372"/>
              <w:rPr>
                <w:b/>
              </w:rPr>
            </w:pPr>
            <w:r w:rsidRPr="007B0169">
              <w:t>(s) the emissions results of the type II test (see Annex B.3.).</w:t>
            </w:r>
          </w:p>
        </w:tc>
      </w:tr>
    </w:tbl>
    <w:p w14:paraId="78BEFDF1" w14:textId="77777777" w:rsidR="0021369F" w:rsidRPr="007B0169" w:rsidRDefault="0021369F" w:rsidP="0021369F">
      <w:pPr>
        <w:sectPr w:rsidR="0021369F" w:rsidRPr="007B0169" w:rsidSect="00736CF3">
          <w:pgSz w:w="11907" w:h="16839" w:code="9"/>
          <w:pgMar w:top="1418" w:right="1134" w:bottom="1134" w:left="1418" w:header="567" w:footer="1985" w:gutter="0"/>
          <w:cols w:space="720"/>
          <w:docGrid w:linePitch="360"/>
        </w:sectPr>
      </w:pPr>
    </w:p>
    <w:bookmarkEnd w:id="173"/>
    <w:bookmarkEnd w:id="174"/>
    <w:bookmarkEnd w:id="175"/>
    <w:bookmarkEnd w:id="176"/>
    <w:bookmarkEnd w:id="177"/>
    <w:p w14:paraId="522106C1" w14:textId="2E257E60" w:rsidR="0021369F" w:rsidRPr="007B0169" w:rsidRDefault="0021369F" w:rsidP="000F49BB"/>
    <w:tbl>
      <w:tblPr>
        <w:tblW w:w="9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3"/>
        <w:gridCol w:w="6480"/>
        <w:gridCol w:w="1381"/>
      </w:tblGrid>
      <w:tr w:rsidR="0021369F" w:rsidRPr="007B0169" w14:paraId="02C13749" w14:textId="77777777" w:rsidTr="00A6123E">
        <w:tc>
          <w:tcPr>
            <w:tcW w:w="9424" w:type="dxa"/>
            <w:gridSpan w:val="3"/>
            <w:vAlign w:val="center"/>
          </w:tcPr>
          <w:p w14:paraId="580CEBDC" w14:textId="77777777" w:rsidR="0021369F" w:rsidRPr="007B0169" w:rsidRDefault="0021369F" w:rsidP="00A6123E">
            <w:pPr>
              <w:jc w:val="left"/>
              <w:rPr>
                <w:b/>
              </w:rPr>
            </w:pPr>
            <w:r w:rsidRPr="007B0169">
              <w:rPr>
                <w:b/>
                <w:u w:val="single"/>
              </w:rPr>
              <w:t>Annexes to test type I requirements</w:t>
            </w:r>
          </w:p>
        </w:tc>
      </w:tr>
      <w:tr w:rsidR="0021369F" w:rsidRPr="007B0169" w14:paraId="20A73C4D" w14:textId="77777777" w:rsidTr="00A6123E">
        <w:tc>
          <w:tcPr>
            <w:tcW w:w="1563" w:type="dxa"/>
            <w:vAlign w:val="center"/>
          </w:tcPr>
          <w:p w14:paraId="49728F43" w14:textId="77777777" w:rsidR="0021369F" w:rsidRPr="007B0169" w:rsidRDefault="0021369F" w:rsidP="00131F52">
            <w:pPr>
              <w:jc w:val="left"/>
              <w:rPr>
                <w:b/>
              </w:rPr>
            </w:pPr>
            <w:r w:rsidRPr="007B0169">
              <w:rPr>
                <w:b/>
              </w:rPr>
              <w:t>Annex Number</w:t>
            </w:r>
          </w:p>
        </w:tc>
        <w:tc>
          <w:tcPr>
            <w:tcW w:w="6480" w:type="dxa"/>
            <w:vAlign w:val="center"/>
          </w:tcPr>
          <w:p w14:paraId="4AEEC978" w14:textId="77777777" w:rsidR="0021369F" w:rsidRPr="007B0169" w:rsidRDefault="0021369F" w:rsidP="00A6123E">
            <w:pPr>
              <w:jc w:val="center"/>
              <w:rPr>
                <w:b/>
              </w:rPr>
            </w:pPr>
            <w:r w:rsidRPr="007B0169">
              <w:rPr>
                <w:b/>
              </w:rPr>
              <w:t>Annex title</w:t>
            </w:r>
          </w:p>
        </w:tc>
        <w:tc>
          <w:tcPr>
            <w:tcW w:w="1381" w:type="dxa"/>
            <w:vAlign w:val="center"/>
          </w:tcPr>
          <w:p w14:paraId="45B3E00D" w14:textId="77777777" w:rsidR="0021369F" w:rsidRPr="007B0169" w:rsidRDefault="0021369F" w:rsidP="00A6123E">
            <w:pPr>
              <w:jc w:val="center"/>
              <w:rPr>
                <w:b/>
              </w:rPr>
            </w:pPr>
            <w:r w:rsidRPr="007B0169">
              <w:rPr>
                <w:b/>
              </w:rPr>
              <w:t>Page</w:t>
            </w:r>
          </w:p>
        </w:tc>
      </w:tr>
      <w:tr w:rsidR="0021369F" w:rsidRPr="007B0169" w14:paraId="55AE4BC0" w14:textId="77777777" w:rsidTr="00A6123E">
        <w:tc>
          <w:tcPr>
            <w:tcW w:w="1563" w:type="dxa"/>
            <w:vAlign w:val="center"/>
          </w:tcPr>
          <w:p w14:paraId="4AC106D3" w14:textId="77777777" w:rsidR="0021369F" w:rsidRPr="007B0169" w:rsidRDefault="0021369F" w:rsidP="00131F52">
            <w:pPr>
              <w:jc w:val="left"/>
            </w:pPr>
            <w:r w:rsidRPr="007B0169">
              <w:t>B.2.1.</w:t>
            </w:r>
          </w:p>
        </w:tc>
        <w:tc>
          <w:tcPr>
            <w:tcW w:w="6480" w:type="dxa"/>
          </w:tcPr>
          <w:p w14:paraId="6A2FB6F9" w14:textId="1543D5E9" w:rsidR="0021369F" w:rsidRPr="007B0169" w:rsidRDefault="00455E54" w:rsidP="00A6123E">
            <w:r w:rsidRPr="007B0169">
              <w:t>Annex: t</w:t>
            </w:r>
            <w:r w:rsidR="0021369F" w:rsidRPr="007B0169">
              <w:t>ype I test procedure for hybrid vehicles</w:t>
            </w:r>
          </w:p>
        </w:tc>
        <w:tc>
          <w:tcPr>
            <w:tcW w:w="1381" w:type="dxa"/>
            <w:vAlign w:val="center"/>
          </w:tcPr>
          <w:p w14:paraId="438B64FE" w14:textId="0A19EA34" w:rsidR="0021369F" w:rsidRPr="007B0169" w:rsidRDefault="007935D8" w:rsidP="00A6123E">
            <w:pPr>
              <w:jc w:val="center"/>
              <w:rPr>
                <w:smallCaps/>
              </w:rPr>
            </w:pPr>
            <w:r w:rsidRPr="007B0169">
              <w:rPr>
                <w:smallCaps/>
              </w:rPr>
              <w:t>78</w:t>
            </w:r>
          </w:p>
        </w:tc>
      </w:tr>
      <w:tr w:rsidR="0021369F" w:rsidRPr="007B0169" w14:paraId="6F0BCC87" w14:textId="77777777" w:rsidTr="00A6123E">
        <w:tc>
          <w:tcPr>
            <w:tcW w:w="1563" w:type="dxa"/>
            <w:vAlign w:val="center"/>
          </w:tcPr>
          <w:p w14:paraId="1A9CD8AC" w14:textId="77777777" w:rsidR="0021369F" w:rsidRPr="007B0169" w:rsidRDefault="0021369F" w:rsidP="00131F52">
            <w:pPr>
              <w:jc w:val="left"/>
            </w:pPr>
            <w:r w:rsidRPr="007B0169">
              <w:t>B.2.2.</w:t>
            </w:r>
          </w:p>
        </w:tc>
        <w:tc>
          <w:tcPr>
            <w:tcW w:w="6480" w:type="dxa"/>
          </w:tcPr>
          <w:p w14:paraId="0E3102BF" w14:textId="57D1D677" w:rsidR="0021369F" w:rsidRPr="007B0169" w:rsidRDefault="00455E54" w:rsidP="00A6123E">
            <w:r w:rsidRPr="007B0169">
              <w:t>Annex: t</w:t>
            </w:r>
            <w:r w:rsidR="0021369F" w:rsidRPr="007B0169">
              <w:t>ype I test procedure for vehicles fuelled with LPG, NG/biomethane, flex fuel H</w:t>
            </w:r>
            <w:r w:rsidR="0021369F" w:rsidRPr="007B0169">
              <w:rPr>
                <w:vertAlign w:val="subscript"/>
              </w:rPr>
              <w:t>2</w:t>
            </w:r>
            <w:r w:rsidR="0021369F" w:rsidRPr="007B0169">
              <w:t>NG or hydrogen</w:t>
            </w:r>
          </w:p>
        </w:tc>
        <w:tc>
          <w:tcPr>
            <w:tcW w:w="1381" w:type="dxa"/>
            <w:vAlign w:val="center"/>
          </w:tcPr>
          <w:p w14:paraId="09431F13" w14:textId="6FDF0EA6" w:rsidR="0021369F" w:rsidRPr="007B0169" w:rsidRDefault="007935D8" w:rsidP="00A6123E">
            <w:pPr>
              <w:jc w:val="center"/>
              <w:rPr>
                <w:smallCaps/>
              </w:rPr>
            </w:pPr>
            <w:r w:rsidRPr="007B0169">
              <w:rPr>
                <w:smallCaps/>
              </w:rPr>
              <w:t>89</w:t>
            </w:r>
          </w:p>
        </w:tc>
      </w:tr>
      <w:tr w:rsidR="0021369F" w:rsidRPr="007B0169" w14:paraId="4228ABDE" w14:textId="77777777" w:rsidTr="00A6123E">
        <w:tc>
          <w:tcPr>
            <w:tcW w:w="1563" w:type="dxa"/>
            <w:vAlign w:val="center"/>
          </w:tcPr>
          <w:p w14:paraId="32B252D3" w14:textId="77777777" w:rsidR="0021369F" w:rsidRPr="007B0169" w:rsidRDefault="0021369F" w:rsidP="00131F52">
            <w:pPr>
              <w:jc w:val="left"/>
            </w:pPr>
            <w:r w:rsidRPr="007B0169">
              <w:t>B.2.3.</w:t>
            </w:r>
          </w:p>
        </w:tc>
        <w:tc>
          <w:tcPr>
            <w:tcW w:w="6480" w:type="dxa"/>
          </w:tcPr>
          <w:p w14:paraId="7E20452F" w14:textId="5246D138" w:rsidR="0021369F" w:rsidRPr="007B0169" w:rsidRDefault="00455E54" w:rsidP="00A6123E">
            <w:r w:rsidRPr="007B0169">
              <w:t>Annex: t</w:t>
            </w:r>
            <w:r w:rsidR="0021369F" w:rsidRPr="007B0169">
              <w:t>ype I test procedure for vehicles equipped with a periodically regenerating system</w:t>
            </w:r>
          </w:p>
        </w:tc>
        <w:tc>
          <w:tcPr>
            <w:tcW w:w="1381" w:type="dxa"/>
            <w:vAlign w:val="center"/>
          </w:tcPr>
          <w:p w14:paraId="370B28CA" w14:textId="64FE2E8B" w:rsidR="0021369F" w:rsidRPr="007B0169" w:rsidRDefault="007935D8" w:rsidP="00A6123E">
            <w:pPr>
              <w:jc w:val="center"/>
              <w:rPr>
                <w:smallCaps/>
              </w:rPr>
            </w:pPr>
            <w:r w:rsidRPr="007B0169">
              <w:rPr>
                <w:smallCaps/>
              </w:rPr>
              <w:t>93</w:t>
            </w:r>
          </w:p>
        </w:tc>
      </w:tr>
    </w:tbl>
    <w:p w14:paraId="2D563F5D" w14:textId="77777777" w:rsidR="0021369F" w:rsidRPr="007B0169" w:rsidRDefault="0021369F" w:rsidP="0021369F"/>
    <w:p w14:paraId="60C992D9" w14:textId="77777777" w:rsidR="0021369F" w:rsidRPr="007B0169" w:rsidRDefault="0021369F" w:rsidP="0021369F">
      <w:pPr>
        <w:sectPr w:rsidR="0021369F" w:rsidRPr="007B0169" w:rsidSect="00736CF3">
          <w:pgSz w:w="11907" w:h="16839" w:code="9"/>
          <w:pgMar w:top="1418" w:right="1134" w:bottom="1134" w:left="1418" w:header="709" w:footer="709" w:gutter="0"/>
          <w:cols w:space="708"/>
          <w:docGrid w:linePitch="360"/>
        </w:sectPr>
      </w:pPr>
    </w:p>
    <w:p w14:paraId="30137449" w14:textId="46A7CB0D" w:rsidR="0021369F" w:rsidRPr="007B0169" w:rsidRDefault="0021369F" w:rsidP="000F49BB"/>
    <w:tbl>
      <w:tblPr>
        <w:tblW w:w="9464" w:type="dxa"/>
        <w:tblLayout w:type="fixed"/>
        <w:tblLook w:val="01E0" w:firstRow="1" w:lastRow="1" w:firstColumn="1" w:lastColumn="1" w:noHBand="0" w:noVBand="0"/>
      </w:tblPr>
      <w:tblGrid>
        <w:gridCol w:w="1428"/>
        <w:gridCol w:w="8036"/>
      </w:tblGrid>
      <w:tr w:rsidR="0021369F" w:rsidRPr="007B0169" w14:paraId="454D3663" w14:textId="77777777" w:rsidTr="00A6123E">
        <w:tc>
          <w:tcPr>
            <w:tcW w:w="1428" w:type="dxa"/>
            <w:vAlign w:val="center"/>
          </w:tcPr>
          <w:p w14:paraId="7560EC1C" w14:textId="77777777" w:rsidR="0021369F" w:rsidRPr="007B0169" w:rsidRDefault="0021369F" w:rsidP="00A6123E">
            <w:pPr>
              <w:jc w:val="left"/>
              <w:rPr>
                <w:b/>
              </w:rPr>
            </w:pPr>
            <w:r w:rsidRPr="007B0169">
              <w:rPr>
                <w:b/>
              </w:rPr>
              <w:t>B.2.1.</w:t>
            </w:r>
          </w:p>
        </w:tc>
        <w:tc>
          <w:tcPr>
            <w:tcW w:w="8036" w:type="dxa"/>
          </w:tcPr>
          <w:p w14:paraId="224ED4FA" w14:textId="6A6AB5CB" w:rsidR="0021369F" w:rsidRPr="007B0169" w:rsidRDefault="0021369F" w:rsidP="00A6123E">
            <w:pPr>
              <w:rPr>
                <w:b/>
                <w:u w:val="single"/>
              </w:rPr>
            </w:pPr>
            <w:r w:rsidRPr="007B0169">
              <w:rPr>
                <w:b/>
                <w:u w:val="single"/>
              </w:rPr>
              <w:t xml:space="preserve">Annex: </w:t>
            </w:r>
            <w:r w:rsidR="00455E54" w:rsidRPr="007B0169">
              <w:rPr>
                <w:b/>
                <w:u w:val="single"/>
              </w:rPr>
              <w:t>t</w:t>
            </w:r>
            <w:r w:rsidR="001830F2" w:rsidRPr="007B0169">
              <w:rPr>
                <w:b/>
                <w:u w:val="single"/>
              </w:rPr>
              <w:t xml:space="preserve">ype </w:t>
            </w:r>
            <w:r w:rsidRPr="007B0169">
              <w:rPr>
                <w:b/>
                <w:u w:val="single"/>
              </w:rPr>
              <w:t>I test procedure for hybrid vehicles</w:t>
            </w:r>
          </w:p>
        </w:tc>
      </w:tr>
      <w:tr w:rsidR="0021369F" w:rsidRPr="007B0169" w14:paraId="19B058FC" w14:textId="77777777" w:rsidTr="00A6123E">
        <w:tc>
          <w:tcPr>
            <w:tcW w:w="1428" w:type="dxa"/>
          </w:tcPr>
          <w:p w14:paraId="3E2C5D51" w14:textId="77777777" w:rsidR="0021369F" w:rsidRPr="007B0169" w:rsidRDefault="0021369F" w:rsidP="00A6123E">
            <w:pPr>
              <w:jc w:val="left"/>
              <w:rPr>
                <w:b/>
              </w:rPr>
            </w:pPr>
            <w:commentRangeStart w:id="178"/>
            <w:r w:rsidRPr="007B0169">
              <w:rPr>
                <w:b/>
              </w:rPr>
              <w:t>1</w:t>
            </w:r>
            <w:commentRangeEnd w:id="178"/>
            <w:r w:rsidRPr="007B0169">
              <w:rPr>
                <w:rStyle w:val="CommentReference"/>
                <w:lang w:eastAsia="de-DE"/>
              </w:rPr>
              <w:commentReference w:id="178"/>
            </w:r>
            <w:r w:rsidRPr="007B0169">
              <w:rPr>
                <w:b/>
              </w:rPr>
              <w:t>.</w:t>
            </w:r>
          </w:p>
        </w:tc>
        <w:tc>
          <w:tcPr>
            <w:tcW w:w="8036" w:type="dxa"/>
            <w:vAlign w:val="center"/>
          </w:tcPr>
          <w:p w14:paraId="4704AEBD" w14:textId="77777777" w:rsidR="0021369F" w:rsidRPr="007B0169" w:rsidRDefault="0021369F" w:rsidP="00A6123E">
            <w:pPr>
              <w:pStyle w:val="ManualHeading2"/>
              <w:ind w:left="851" w:hanging="851"/>
            </w:pPr>
            <w:r w:rsidRPr="007B0169">
              <w:t>Introduction</w:t>
            </w:r>
          </w:p>
        </w:tc>
      </w:tr>
      <w:tr w:rsidR="0021369F" w:rsidRPr="007B0169" w14:paraId="30375E5A" w14:textId="77777777" w:rsidTr="00A6123E">
        <w:tc>
          <w:tcPr>
            <w:tcW w:w="1428" w:type="dxa"/>
          </w:tcPr>
          <w:p w14:paraId="1D528A99" w14:textId="77777777" w:rsidR="0021369F" w:rsidRPr="007B0169" w:rsidRDefault="0021369F" w:rsidP="00A6123E">
            <w:pPr>
              <w:jc w:val="left"/>
            </w:pPr>
            <w:r w:rsidRPr="007B0169">
              <w:t>1.1.</w:t>
            </w:r>
          </w:p>
        </w:tc>
        <w:tc>
          <w:tcPr>
            <w:tcW w:w="8036" w:type="dxa"/>
            <w:vAlign w:val="center"/>
          </w:tcPr>
          <w:p w14:paraId="029BDB44" w14:textId="77777777" w:rsidR="0021369F" w:rsidRPr="007B0169" w:rsidRDefault="0021369F" w:rsidP="00A6123E">
            <w:pPr>
              <w:pStyle w:val="ManualHeading2"/>
              <w:tabs>
                <w:tab w:val="clear" w:pos="850"/>
              </w:tabs>
              <w:ind w:left="12" w:firstLine="0"/>
              <w:rPr>
                <w:b w:val="0"/>
              </w:rPr>
            </w:pPr>
            <w:r w:rsidRPr="007B0169">
              <w:rPr>
                <w:b w:val="0"/>
              </w:rPr>
              <w:t>This Appendix defines the specific provisions regarding [approval] / [certification] of hybrid electric vehicles (HEV).</w:t>
            </w:r>
          </w:p>
        </w:tc>
      </w:tr>
      <w:tr w:rsidR="0021369F" w:rsidRPr="007B0169" w14:paraId="1EBBCB6E" w14:textId="77777777" w:rsidTr="00A6123E">
        <w:tc>
          <w:tcPr>
            <w:tcW w:w="1428" w:type="dxa"/>
          </w:tcPr>
          <w:p w14:paraId="572B6156" w14:textId="77777777" w:rsidR="0021369F" w:rsidRPr="007B0169" w:rsidRDefault="0021369F" w:rsidP="00A6123E">
            <w:pPr>
              <w:jc w:val="left"/>
              <w:rPr>
                <w:b/>
              </w:rPr>
            </w:pPr>
            <w:r w:rsidRPr="007B0169">
              <w:t>1.2.</w:t>
            </w:r>
          </w:p>
        </w:tc>
        <w:tc>
          <w:tcPr>
            <w:tcW w:w="8036" w:type="dxa"/>
            <w:vAlign w:val="center"/>
          </w:tcPr>
          <w:p w14:paraId="36420B64" w14:textId="77777777" w:rsidR="0021369F" w:rsidRPr="007B0169" w:rsidRDefault="0021369F" w:rsidP="00A6123E">
            <w:pPr>
              <w:pStyle w:val="ManualHeading2"/>
              <w:tabs>
                <w:tab w:val="clear" w:pos="850"/>
              </w:tabs>
              <w:ind w:left="12" w:firstLine="0"/>
              <w:rPr>
                <w:b w:val="0"/>
              </w:rPr>
            </w:pPr>
            <w:r w:rsidRPr="007B0169">
              <w:rPr>
                <w:b w:val="0"/>
              </w:rPr>
              <w:t>In principle, for the environmental type I, II[, V] and VII tests, hybrid electric vehicles shall be tested in accordance with this Regulation, unless otherwise provided for in this Appendix.</w:t>
            </w:r>
          </w:p>
        </w:tc>
      </w:tr>
      <w:tr w:rsidR="0021369F" w:rsidRPr="007B0169" w14:paraId="38124315" w14:textId="77777777" w:rsidTr="00A6123E">
        <w:tc>
          <w:tcPr>
            <w:tcW w:w="1428" w:type="dxa"/>
          </w:tcPr>
          <w:p w14:paraId="2577F51B" w14:textId="77777777" w:rsidR="0021369F" w:rsidRPr="007B0169" w:rsidRDefault="0021369F" w:rsidP="00A6123E">
            <w:pPr>
              <w:jc w:val="left"/>
            </w:pPr>
            <w:r w:rsidRPr="007B0169">
              <w:t>1.3.</w:t>
            </w:r>
          </w:p>
        </w:tc>
        <w:tc>
          <w:tcPr>
            <w:tcW w:w="8036" w:type="dxa"/>
            <w:vAlign w:val="center"/>
          </w:tcPr>
          <w:p w14:paraId="0602E4DA" w14:textId="77777777" w:rsidR="0021369F" w:rsidRPr="007B0169" w:rsidRDefault="0021369F" w:rsidP="00A6123E">
            <w:pPr>
              <w:pStyle w:val="ManualHeading2"/>
              <w:tabs>
                <w:tab w:val="clear" w:pos="850"/>
              </w:tabs>
              <w:ind w:left="12" w:firstLine="0"/>
              <w:rPr>
                <w:b w:val="0"/>
              </w:rPr>
            </w:pPr>
            <w:r w:rsidRPr="007B0169">
              <w:rPr>
                <w:b w:val="0"/>
              </w:rPr>
              <w:t>For the type I and type VII tests, off-vehicle charging (OVC) vehicles (as categorised in point 2) shall be tested according to Conditions A and B. Both sets of test results and the weighted values shall be reported in the test report drafted in accordance with Annex B.6.12.</w:t>
            </w:r>
          </w:p>
        </w:tc>
      </w:tr>
      <w:tr w:rsidR="0021369F" w:rsidRPr="007B0169" w14:paraId="4C2B355D" w14:textId="77777777" w:rsidTr="00A6123E">
        <w:tc>
          <w:tcPr>
            <w:tcW w:w="1428" w:type="dxa"/>
          </w:tcPr>
          <w:p w14:paraId="2FA445D6" w14:textId="77777777" w:rsidR="0021369F" w:rsidRPr="007B0169" w:rsidRDefault="0021369F" w:rsidP="00A6123E">
            <w:pPr>
              <w:jc w:val="left"/>
              <w:rPr>
                <w:b/>
              </w:rPr>
            </w:pPr>
            <w:r w:rsidRPr="007B0169">
              <w:t>1.4.</w:t>
            </w:r>
          </w:p>
        </w:tc>
        <w:tc>
          <w:tcPr>
            <w:tcW w:w="8036" w:type="dxa"/>
            <w:vAlign w:val="center"/>
          </w:tcPr>
          <w:p w14:paraId="4C17E7FA" w14:textId="77777777" w:rsidR="0021369F" w:rsidRPr="007B0169" w:rsidRDefault="0021369F" w:rsidP="00A6123E">
            <w:r w:rsidRPr="007B0169">
              <w:t>The emissions test results shall comply with the limits set-out in point 9. of Section B.1. under all test conditions specified in this Regulation.</w:t>
            </w:r>
          </w:p>
        </w:tc>
      </w:tr>
      <w:tr w:rsidR="0021369F" w:rsidRPr="007B0169" w14:paraId="7972A545" w14:textId="77777777" w:rsidTr="00A6123E">
        <w:tc>
          <w:tcPr>
            <w:tcW w:w="1428" w:type="dxa"/>
          </w:tcPr>
          <w:p w14:paraId="30AB1EEE" w14:textId="77777777" w:rsidR="0021369F" w:rsidRPr="007B0169" w:rsidRDefault="0021369F" w:rsidP="00A6123E">
            <w:pPr>
              <w:jc w:val="left"/>
              <w:rPr>
                <w:b/>
              </w:rPr>
            </w:pPr>
            <w:r w:rsidRPr="007B0169">
              <w:rPr>
                <w:b/>
              </w:rPr>
              <w:t>2.</w:t>
            </w:r>
          </w:p>
        </w:tc>
        <w:tc>
          <w:tcPr>
            <w:tcW w:w="8036" w:type="dxa"/>
            <w:vAlign w:val="center"/>
          </w:tcPr>
          <w:p w14:paraId="2FCE6AC0" w14:textId="77777777" w:rsidR="0021369F" w:rsidRPr="007B0169" w:rsidRDefault="0021369F" w:rsidP="00A6123E">
            <w:pPr>
              <w:pStyle w:val="ManualHeading2"/>
              <w:ind w:left="851" w:hanging="851"/>
            </w:pPr>
            <w:r w:rsidRPr="007B0169">
              <w:t>Categories of hybrid vehicles</w:t>
            </w:r>
          </w:p>
          <w:tbl>
            <w:tblPr>
              <w:tblW w:w="7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7"/>
              <w:gridCol w:w="1609"/>
              <w:gridCol w:w="1707"/>
              <w:gridCol w:w="1658"/>
              <w:gridCol w:w="1171"/>
            </w:tblGrid>
            <w:tr w:rsidR="0021369F" w:rsidRPr="007B0169" w14:paraId="05D77AB2" w14:textId="77777777" w:rsidTr="00A6123E">
              <w:trPr>
                <w:jc w:val="center"/>
              </w:trPr>
              <w:tc>
                <w:tcPr>
                  <w:tcW w:w="1657" w:type="dxa"/>
                  <w:tcBorders>
                    <w:top w:val="single" w:sz="4" w:space="0" w:color="auto"/>
                    <w:left w:val="single" w:sz="4" w:space="0" w:color="auto"/>
                    <w:bottom w:val="single" w:sz="4" w:space="0" w:color="auto"/>
                    <w:right w:val="single" w:sz="4" w:space="0" w:color="auto"/>
                  </w:tcBorders>
                </w:tcPr>
                <w:p w14:paraId="1CE21CDF" w14:textId="77777777" w:rsidR="0021369F" w:rsidRPr="007B0169" w:rsidRDefault="0021369F" w:rsidP="00A6123E">
                  <w:pPr>
                    <w:pStyle w:val="NormalCentered"/>
                    <w:ind w:left="89"/>
                    <w:rPr>
                      <w:b/>
                      <w:sz w:val="20"/>
                      <w:szCs w:val="20"/>
                    </w:rPr>
                  </w:pPr>
                  <w:r w:rsidRPr="007B0169">
                    <w:rPr>
                      <w:b/>
                      <w:sz w:val="20"/>
                      <w:szCs w:val="20"/>
                    </w:rPr>
                    <w:t>Vehicle charging</w:t>
                  </w:r>
                </w:p>
              </w:tc>
              <w:tc>
                <w:tcPr>
                  <w:tcW w:w="3316" w:type="dxa"/>
                  <w:gridSpan w:val="2"/>
                  <w:tcBorders>
                    <w:top w:val="single" w:sz="4" w:space="0" w:color="auto"/>
                    <w:left w:val="single" w:sz="4" w:space="0" w:color="auto"/>
                    <w:bottom w:val="single" w:sz="4" w:space="0" w:color="auto"/>
                    <w:right w:val="single" w:sz="4" w:space="0" w:color="auto"/>
                  </w:tcBorders>
                </w:tcPr>
                <w:p w14:paraId="297A57AD" w14:textId="77777777" w:rsidR="0021369F" w:rsidRPr="007B0169" w:rsidRDefault="0021369F" w:rsidP="00A6123E">
                  <w:pPr>
                    <w:pStyle w:val="NormalCentered"/>
                    <w:ind w:left="89"/>
                    <w:rPr>
                      <w:b/>
                      <w:sz w:val="20"/>
                      <w:szCs w:val="20"/>
                    </w:rPr>
                  </w:pPr>
                  <w:r w:rsidRPr="007B0169">
                    <w:rPr>
                      <w:b/>
                      <w:sz w:val="20"/>
                      <w:szCs w:val="20"/>
                    </w:rPr>
                    <w:t>Off-Vehicle Charging</w:t>
                  </w:r>
                  <w:r w:rsidRPr="007B0169">
                    <w:rPr>
                      <w:rStyle w:val="FootnoteReference"/>
                      <w:b/>
                      <w:sz w:val="20"/>
                      <w:szCs w:val="20"/>
                    </w:rPr>
                    <w:footnoteReference w:id="6"/>
                  </w:r>
                </w:p>
                <w:p w14:paraId="55825852" w14:textId="77777777" w:rsidR="0021369F" w:rsidRPr="007B0169" w:rsidRDefault="0021369F" w:rsidP="00A6123E">
                  <w:pPr>
                    <w:pStyle w:val="NormalCentered"/>
                    <w:ind w:left="89"/>
                    <w:rPr>
                      <w:b/>
                      <w:sz w:val="20"/>
                      <w:szCs w:val="20"/>
                    </w:rPr>
                  </w:pPr>
                  <w:r w:rsidRPr="007B0169">
                    <w:rPr>
                      <w:b/>
                      <w:sz w:val="20"/>
                      <w:szCs w:val="20"/>
                    </w:rPr>
                    <w:t>(OVC)</w:t>
                  </w:r>
                </w:p>
              </w:tc>
              <w:tc>
                <w:tcPr>
                  <w:tcW w:w="2829" w:type="dxa"/>
                  <w:gridSpan w:val="2"/>
                  <w:tcBorders>
                    <w:top w:val="single" w:sz="4" w:space="0" w:color="auto"/>
                    <w:left w:val="single" w:sz="4" w:space="0" w:color="auto"/>
                    <w:bottom w:val="single" w:sz="4" w:space="0" w:color="auto"/>
                    <w:right w:val="single" w:sz="4" w:space="0" w:color="auto"/>
                  </w:tcBorders>
                </w:tcPr>
                <w:p w14:paraId="04831EC7" w14:textId="77777777" w:rsidR="0021369F" w:rsidRPr="007B0169" w:rsidRDefault="0021369F" w:rsidP="00A6123E">
                  <w:pPr>
                    <w:pStyle w:val="NormalCentered"/>
                    <w:ind w:left="89"/>
                    <w:rPr>
                      <w:b/>
                      <w:sz w:val="20"/>
                      <w:szCs w:val="20"/>
                    </w:rPr>
                  </w:pPr>
                  <w:r w:rsidRPr="007B0169">
                    <w:rPr>
                      <w:b/>
                      <w:sz w:val="20"/>
                      <w:szCs w:val="20"/>
                    </w:rPr>
                    <w:t>Not-off-vehicle Charging</w:t>
                  </w:r>
                  <w:r w:rsidRPr="007B0169">
                    <w:rPr>
                      <w:rStyle w:val="FootnoteReference"/>
                      <w:b/>
                      <w:sz w:val="20"/>
                      <w:szCs w:val="20"/>
                    </w:rPr>
                    <w:footnoteReference w:id="7"/>
                  </w:r>
                </w:p>
                <w:p w14:paraId="35407BBB" w14:textId="77777777" w:rsidR="0021369F" w:rsidRPr="007B0169" w:rsidRDefault="0021369F" w:rsidP="00A6123E">
                  <w:pPr>
                    <w:pStyle w:val="NormalCentered"/>
                    <w:ind w:left="89"/>
                    <w:rPr>
                      <w:b/>
                      <w:sz w:val="20"/>
                      <w:szCs w:val="20"/>
                    </w:rPr>
                  </w:pPr>
                  <w:r w:rsidRPr="007B0169">
                    <w:rPr>
                      <w:b/>
                      <w:sz w:val="20"/>
                      <w:szCs w:val="20"/>
                    </w:rPr>
                    <w:t>(NOVC)</w:t>
                  </w:r>
                </w:p>
              </w:tc>
            </w:tr>
            <w:tr w:rsidR="0021369F" w:rsidRPr="007B0169" w14:paraId="00782890" w14:textId="77777777" w:rsidTr="00A6123E">
              <w:trPr>
                <w:jc w:val="center"/>
              </w:trPr>
              <w:tc>
                <w:tcPr>
                  <w:tcW w:w="1657" w:type="dxa"/>
                  <w:tcBorders>
                    <w:top w:val="single" w:sz="4" w:space="0" w:color="auto"/>
                    <w:left w:val="single" w:sz="4" w:space="0" w:color="auto"/>
                    <w:bottom w:val="single" w:sz="4" w:space="0" w:color="auto"/>
                    <w:right w:val="single" w:sz="4" w:space="0" w:color="auto"/>
                  </w:tcBorders>
                </w:tcPr>
                <w:p w14:paraId="368AB643" w14:textId="77777777" w:rsidR="0021369F" w:rsidRPr="007B0169" w:rsidRDefault="0021369F" w:rsidP="00A6123E">
                  <w:pPr>
                    <w:pStyle w:val="NormalCentered"/>
                    <w:ind w:left="89" w:hanging="89"/>
                    <w:rPr>
                      <w:b/>
                      <w:sz w:val="20"/>
                      <w:szCs w:val="20"/>
                    </w:rPr>
                  </w:pPr>
                  <w:r w:rsidRPr="007B0169">
                    <w:rPr>
                      <w:b/>
                      <w:sz w:val="20"/>
                      <w:szCs w:val="20"/>
                    </w:rPr>
                    <w:t>Operating mode switch</w:t>
                  </w:r>
                </w:p>
              </w:tc>
              <w:tc>
                <w:tcPr>
                  <w:tcW w:w="1609" w:type="dxa"/>
                  <w:tcBorders>
                    <w:top w:val="single" w:sz="4" w:space="0" w:color="auto"/>
                    <w:left w:val="single" w:sz="4" w:space="0" w:color="auto"/>
                    <w:bottom w:val="single" w:sz="4" w:space="0" w:color="auto"/>
                    <w:right w:val="single" w:sz="4" w:space="0" w:color="auto"/>
                  </w:tcBorders>
                </w:tcPr>
                <w:p w14:paraId="027EF9A4" w14:textId="77777777" w:rsidR="0021369F" w:rsidRPr="007B0169" w:rsidRDefault="0021369F" w:rsidP="00A6123E">
                  <w:pPr>
                    <w:pStyle w:val="NormalCentered"/>
                    <w:ind w:left="89"/>
                    <w:rPr>
                      <w:sz w:val="20"/>
                      <w:szCs w:val="20"/>
                    </w:rPr>
                  </w:pPr>
                  <w:r w:rsidRPr="007B0169">
                    <w:rPr>
                      <w:sz w:val="20"/>
                      <w:szCs w:val="20"/>
                    </w:rPr>
                    <w:t>Without</w:t>
                  </w:r>
                </w:p>
              </w:tc>
              <w:tc>
                <w:tcPr>
                  <w:tcW w:w="1707" w:type="dxa"/>
                  <w:tcBorders>
                    <w:top w:val="single" w:sz="4" w:space="0" w:color="auto"/>
                    <w:left w:val="single" w:sz="4" w:space="0" w:color="auto"/>
                    <w:bottom w:val="single" w:sz="4" w:space="0" w:color="auto"/>
                    <w:right w:val="single" w:sz="4" w:space="0" w:color="auto"/>
                  </w:tcBorders>
                </w:tcPr>
                <w:p w14:paraId="5C3BBF20" w14:textId="77777777" w:rsidR="0021369F" w:rsidRPr="007B0169" w:rsidRDefault="0021369F" w:rsidP="00A6123E">
                  <w:pPr>
                    <w:pStyle w:val="NormalCentered"/>
                    <w:ind w:left="89"/>
                    <w:rPr>
                      <w:sz w:val="20"/>
                      <w:szCs w:val="20"/>
                    </w:rPr>
                  </w:pPr>
                  <w:r w:rsidRPr="007B0169">
                    <w:rPr>
                      <w:sz w:val="20"/>
                      <w:szCs w:val="20"/>
                    </w:rPr>
                    <w:t>With</w:t>
                  </w:r>
                </w:p>
              </w:tc>
              <w:tc>
                <w:tcPr>
                  <w:tcW w:w="1658" w:type="dxa"/>
                  <w:tcBorders>
                    <w:top w:val="single" w:sz="4" w:space="0" w:color="auto"/>
                    <w:left w:val="single" w:sz="4" w:space="0" w:color="auto"/>
                    <w:bottom w:val="single" w:sz="4" w:space="0" w:color="auto"/>
                    <w:right w:val="single" w:sz="4" w:space="0" w:color="auto"/>
                  </w:tcBorders>
                </w:tcPr>
                <w:p w14:paraId="7B201174" w14:textId="77777777" w:rsidR="0021369F" w:rsidRPr="007B0169" w:rsidRDefault="0021369F" w:rsidP="00A6123E">
                  <w:pPr>
                    <w:pStyle w:val="NormalCentered"/>
                    <w:ind w:left="89"/>
                    <w:rPr>
                      <w:sz w:val="20"/>
                      <w:szCs w:val="20"/>
                    </w:rPr>
                  </w:pPr>
                  <w:r w:rsidRPr="007B0169">
                    <w:rPr>
                      <w:sz w:val="20"/>
                      <w:szCs w:val="20"/>
                    </w:rPr>
                    <w:t>Without</w:t>
                  </w:r>
                </w:p>
              </w:tc>
              <w:tc>
                <w:tcPr>
                  <w:tcW w:w="1171" w:type="dxa"/>
                  <w:tcBorders>
                    <w:top w:val="single" w:sz="4" w:space="0" w:color="auto"/>
                    <w:left w:val="single" w:sz="4" w:space="0" w:color="auto"/>
                    <w:bottom w:val="single" w:sz="4" w:space="0" w:color="auto"/>
                    <w:right w:val="single" w:sz="4" w:space="0" w:color="auto"/>
                  </w:tcBorders>
                </w:tcPr>
                <w:p w14:paraId="184A9664" w14:textId="77777777" w:rsidR="0021369F" w:rsidRPr="007B0169" w:rsidRDefault="0021369F" w:rsidP="00A6123E">
                  <w:pPr>
                    <w:pStyle w:val="NormalCentered"/>
                    <w:ind w:left="89"/>
                    <w:rPr>
                      <w:sz w:val="20"/>
                      <w:szCs w:val="20"/>
                    </w:rPr>
                  </w:pPr>
                  <w:r w:rsidRPr="007B0169">
                    <w:rPr>
                      <w:sz w:val="20"/>
                      <w:szCs w:val="20"/>
                    </w:rPr>
                    <w:t>With</w:t>
                  </w:r>
                </w:p>
              </w:tc>
            </w:tr>
          </w:tbl>
          <w:p w14:paraId="1CB8D290" w14:textId="77777777" w:rsidR="0021369F" w:rsidRPr="007B0169" w:rsidRDefault="0021369F" w:rsidP="00A6123E">
            <w:pPr>
              <w:pStyle w:val="Text1"/>
              <w:ind w:left="12"/>
            </w:pPr>
            <w:r w:rsidRPr="007B0169">
              <w:t>Table B.2.1.-1: Hybrid vehicle categories</w:t>
            </w:r>
          </w:p>
        </w:tc>
      </w:tr>
      <w:tr w:rsidR="0021369F" w:rsidRPr="007B0169" w14:paraId="1A85A2A0" w14:textId="77777777" w:rsidTr="00A6123E">
        <w:tc>
          <w:tcPr>
            <w:tcW w:w="1428" w:type="dxa"/>
          </w:tcPr>
          <w:p w14:paraId="3E3B2DEF" w14:textId="77777777" w:rsidR="0021369F" w:rsidRPr="007B0169" w:rsidRDefault="0021369F" w:rsidP="00A6123E">
            <w:pPr>
              <w:jc w:val="left"/>
              <w:rPr>
                <w:b/>
              </w:rPr>
            </w:pPr>
            <w:r w:rsidRPr="007B0169">
              <w:rPr>
                <w:b/>
              </w:rPr>
              <w:t>3.</w:t>
            </w:r>
          </w:p>
        </w:tc>
        <w:tc>
          <w:tcPr>
            <w:tcW w:w="8036" w:type="dxa"/>
            <w:vAlign w:val="center"/>
          </w:tcPr>
          <w:p w14:paraId="7F5DEE3B" w14:textId="77777777" w:rsidR="0021369F" w:rsidRPr="007B0169" w:rsidRDefault="0021369F" w:rsidP="00A6123E">
            <w:pPr>
              <w:pStyle w:val="ManualHeading2"/>
              <w:ind w:left="851" w:right="132" w:hanging="851"/>
            </w:pPr>
            <w:r w:rsidRPr="007B0169">
              <w:t>Type I test methods</w:t>
            </w:r>
          </w:p>
          <w:p w14:paraId="5189476B" w14:textId="77777777" w:rsidR="0021369F" w:rsidRPr="007B0169" w:rsidRDefault="0021369F" w:rsidP="00A6123E">
            <w:pPr>
              <w:pStyle w:val="Text1"/>
              <w:ind w:left="12"/>
            </w:pPr>
            <w:r w:rsidRPr="007B0169">
              <w:t>For the type I test, hybrid electric vehicles shall be tested according to the applicable test procedure set out in Annex B6.15. For each test condition, the pollutant emission test result shall comply with the limits in in point 9. of Section B.1., whichever is applicable.</w:t>
            </w:r>
          </w:p>
        </w:tc>
      </w:tr>
      <w:tr w:rsidR="0021369F" w:rsidRPr="007B0169" w14:paraId="17637226" w14:textId="77777777" w:rsidTr="00A6123E">
        <w:tc>
          <w:tcPr>
            <w:tcW w:w="1428" w:type="dxa"/>
          </w:tcPr>
          <w:p w14:paraId="13BC83EF" w14:textId="77777777" w:rsidR="0021369F" w:rsidRPr="007B0169" w:rsidRDefault="0021369F" w:rsidP="00A6123E">
            <w:pPr>
              <w:jc w:val="left"/>
            </w:pPr>
            <w:r w:rsidRPr="007B0169">
              <w:rPr>
                <w:smallCaps/>
              </w:rPr>
              <w:t>3.1.</w:t>
            </w:r>
            <w:r w:rsidRPr="007B0169">
              <w:rPr>
                <w:smallCaps/>
              </w:rPr>
              <w:tab/>
            </w:r>
          </w:p>
        </w:tc>
        <w:tc>
          <w:tcPr>
            <w:tcW w:w="8036" w:type="dxa"/>
            <w:vAlign w:val="center"/>
          </w:tcPr>
          <w:p w14:paraId="421E16F4" w14:textId="77777777" w:rsidR="0021369F" w:rsidRPr="007B0169" w:rsidRDefault="0021369F" w:rsidP="00A6123E">
            <w:pPr>
              <w:pStyle w:val="ManualHeading2"/>
              <w:tabs>
                <w:tab w:val="clear" w:pos="850"/>
              </w:tabs>
              <w:ind w:left="0" w:right="132" w:firstLine="0"/>
              <w:rPr>
                <w:b w:val="0"/>
              </w:rPr>
            </w:pPr>
            <w:r w:rsidRPr="007B0169">
              <w:rPr>
                <w:b w:val="0"/>
              </w:rPr>
              <w:t>Externally chargeable vehicles (OVC HEVs) without an operating mode switch</w:t>
            </w:r>
          </w:p>
        </w:tc>
      </w:tr>
      <w:tr w:rsidR="0021369F" w:rsidRPr="007B0169" w14:paraId="0E37989D" w14:textId="77777777" w:rsidTr="00A6123E">
        <w:tc>
          <w:tcPr>
            <w:tcW w:w="1428" w:type="dxa"/>
          </w:tcPr>
          <w:p w14:paraId="5D1ED7AC" w14:textId="77777777" w:rsidR="0021369F" w:rsidRPr="007B0169" w:rsidRDefault="0021369F" w:rsidP="00A6123E">
            <w:pPr>
              <w:jc w:val="left"/>
              <w:rPr>
                <w:smallCaps/>
              </w:rPr>
            </w:pPr>
            <w:r w:rsidRPr="007B0169">
              <w:t>3.1.1.</w:t>
            </w:r>
          </w:p>
        </w:tc>
        <w:tc>
          <w:tcPr>
            <w:tcW w:w="8036" w:type="dxa"/>
            <w:vAlign w:val="center"/>
          </w:tcPr>
          <w:p w14:paraId="0344C059" w14:textId="77777777" w:rsidR="0021369F" w:rsidRPr="007B0169" w:rsidRDefault="0021369F" w:rsidP="00A6123E">
            <w:r w:rsidRPr="007B0169">
              <w:t>Two tests shall be performed under the following conditions:</w:t>
            </w:r>
          </w:p>
          <w:p w14:paraId="7F93C828" w14:textId="77777777" w:rsidR="0021369F" w:rsidRPr="007B0169" w:rsidRDefault="0021369F" w:rsidP="00A6123E">
            <w:r w:rsidRPr="007B0169">
              <w:t>(a) condition A: the test shall be carried out with a fully charged electrical energy/power storage device.</w:t>
            </w:r>
          </w:p>
          <w:p w14:paraId="63729EB7" w14:textId="77777777" w:rsidR="0021369F" w:rsidRPr="007B0169" w:rsidRDefault="0021369F" w:rsidP="00A6123E">
            <w:r w:rsidRPr="007B0169">
              <w:t>(b) condition B: the test shall be carried out with an electrical energy/power storage device in minimum state of charge (maximum discharge of capacity).</w:t>
            </w:r>
          </w:p>
          <w:p w14:paraId="3F3FD0BC" w14:textId="3FA04A61" w:rsidR="0021369F" w:rsidRPr="007B0169" w:rsidRDefault="0021369F" w:rsidP="00A6123E">
            <w:pPr>
              <w:pStyle w:val="ManualHeading2"/>
              <w:tabs>
                <w:tab w:val="clear" w:pos="850"/>
                <w:tab w:val="left" w:pos="12"/>
              </w:tabs>
              <w:ind w:left="12" w:right="132" w:firstLine="0"/>
              <w:rPr>
                <w:b w:val="0"/>
              </w:rPr>
            </w:pPr>
            <w:r w:rsidRPr="007B0169">
              <w:rPr>
                <w:b w:val="0"/>
              </w:rPr>
              <w:t>The profile of the state of charge (SOC) of the electrical energy/power storage device during different stages of the test is given in Annex B.5.4</w:t>
            </w:r>
            <w:r w:rsidR="00B22C59" w:rsidRPr="007B0169">
              <w:rPr>
                <w:b w:val="0"/>
              </w:rPr>
              <w:t>.</w:t>
            </w:r>
          </w:p>
        </w:tc>
      </w:tr>
      <w:tr w:rsidR="0021369F" w:rsidRPr="007B0169" w14:paraId="5A3DD8F9" w14:textId="77777777" w:rsidTr="00A6123E">
        <w:tc>
          <w:tcPr>
            <w:tcW w:w="1428" w:type="dxa"/>
          </w:tcPr>
          <w:p w14:paraId="05E66A1F" w14:textId="77777777" w:rsidR="0021369F" w:rsidRPr="007B0169" w:rsidRDefault="0021369F" w:rsidP="00A6123E">
            <w:pPr>
              <w:jc w:val="left"/>
            </w:pPr>
            <w:r w:rsidRPr="007B0169">
              <w:lastRenderedPageBreak/>
              <w:t>3.1.2.</w:t>
            </w:r>
          </w:p>
        </w:tc>
        <w:tc>
          <w:tcPr>
            <w:tcW w:w="8036" w:type="dxa"/>
            <w:vAlign w:val="center"/>
          </w:tcPr>
          <w:p w14:paraId="7381EBBE" w14:textId="77777777" w:rsidR="0021369F" w:rsidRPr="007B0169" w:rsidRDefault="0021369F" w:rsidP="00A6123E">
            <w:r w:rsidRPr="007B0169">
              <w:t>Condition A</w:t>
            </w:r>
          </w:p>
        </w:tc>
      </w:tr>
      <w:tr w:rsidR="0021369F" w:rsidRPr="007B0169" w14:paraId="276E518D" w14:textId="77777777" w:rsidTr="00A6123E">
        <w:tc>
          <w:tcPr>
            <w:tcW w:w="1428" w:type="dxa"/>
          </w:tcPr>
          <w:p w14:paraId="11B9B987" w14:textId="77777777" w:rsidR="0021369F" w:rsidRPr="007B0169" w:rsidRDefault="0021369F" w:rsidP="00A6123E">
            <w:pPr>
              <w:jc w:val="left"/>
            </w:pPr>
            <w:r w:rsidRPr="007B0169">
              <w:t>3.1.2.1.</w:t>
            </w:r>
          </w:p>
        </w:tc>
        <w:tc>
          <w:tcPr>
            <w:tcW w:w="8036" w:type="dxa"/>
            <w:vAlign w:val="center"/>
          </w:tcPr>
          <w:p w14:paraId="1D0F2731" w14:textId="77777777" w:rsidR="0021369F" w:rsidRPr="007B0169" w:rsidRDefault="0021369F" w:rsidP="00A6123E">
            <w:r w:rsidRPr="007B0169">
              <w:t>The procedure shall start with the discharge of the electrical energy/power storage device of the vehicle while driving (on the test track, on a chassis dynamometer, etc.) in any of the following conditions:</w:t>
            </w:r>
          </w:p>
          <w:p w14:paraId="695F50A6" w14:textId="77777777" w:rsidR="0021369F" w:rsidRPr="007B0169" w:rsidRDefault="0021369F" w:rsidP="00A6123E">
            <w:r w:rsidRPr="007B0169">
              <w:t>(a) at a steady vehicle speed of 50 km/h until the fuel-consuming engine starts up;</w:t>
            </w:r>
          </w:p>
          <w:p w14:paraId="08A5E5F2" w14:textId="77777777" w:rsidR="0021369F" w:rsidRPr="007B0169" w:rsidRDefault="0021369F" w:rsidP="00A6123E">
            <w:r w:rsidRPr="007B0169">
              <w:t>(b) if a vehicle cannot reach a steady vehicle speed of 50 km/h without the fuel-consuming engine starting up, the vehicle speed shall be reduced until it can run at a lower steady vehicle speed at which the fuel-consuming engine does not start up for a defined time or distance (to be determined by the technical service and the manufacturer subject to the agreement of the [approval] / [certification] authority);</w:t>
            </w:r>
          </w:p>
          <w:p w14:paraId="5F732F22" w14:textId="77777777" w:rsidR="0021369F" w:rsidRPr="007B0169" w:rsidRDefault="0021369F" w:rsidP="00A6123E">
            <w:r w:rsidRPr="007B0169">
              <w:t>(c) in accordance with the manufacturer’s recommendation.</w:t>
            </w:r>
          </w:p>
          <w:p w14:paraId="60E40A5C" w14:textId="77777777" w:rsidR="0021369F" w:rsidRPr="007B0169" w:rsidRDefault="0021369F" w:rsidP="00A6123E">
            <w:r w:rsidRPr="007B0169">
              <w:t>The fuel-consuming engine shall be stopped within ten seconds of being automatically started.</w:t>
            </w:r>
          </w:p>
        </w:tc>
      </w:tr>
      <w:tr w:rsidR="0021369F" w:rsidRPr="007B0169" w14:paraId="0022C7EB" w14:textId="77777777" w:rsidTr="00A6123E">
        <w:tc>
          <w:tcPr>
            <w:tcW w:w="1428" w:type="dxa"/>
          </w:tcPr>
          <w:p w14:paraId="4E3B57CD" w14:textId="77777777" w:rsidR="0021369F" w:rsidRPr="007B0169" w:rsidRDefault="0021369F" w:rsidP="00A6123E">
            <w:pPr>
              <w:jc w:val="left"/>
            </w:pPr>
            <w:r w:rsidRPr="007B0169">
              <w:t>3.1.2.2.</w:t>
            </w:r>
          </w:p>
        </w:tc>
        <w:tc>
          <w:tcPr>
            <w:tcW w:w="8036" w:type="dxa"/>
            <w:vAlign w:val="center"/>
          </w:tcPr>
          <w:p w14:paraId="55A43B8C" w14:textId="77777777" w:rsidR="0021369F" w:rsidRPr="007B0169" w:rsidRDefault="0021369F" w:rsidP="00A6123E">
            <w:r w:rsidRPr="007B0169">
              <w:t>Conditioning of vehicle</w:t>
            </w:r>
          </w:p>
          <w:p w14:paraId="188D4F2A" w14:textId="77777777" w:rsidR="0021369F" w:rsidRPr="007B0169" w:rsidRDefault="0021369F" w:rsidP="00A6123E">
            <w:r w:rsidRPr="007B0169">
              <w:t>The vehicle shall be conditioned by driving the applicable type I driving cycle as set out in Annex B.6.15.</w:t>
            </w:r>
          </w:p>
        </w:tc>
      </w:tr>
      <w:tr w:rsidR="0021369F" w:rsidRPr="007B0169" w14:paraId="0FE65EAE" w14:textId="77777777" w:rsidTr="00A6123E">
        <w:tc>
          <w:tcPr>
            <w:tcW w:w="1428" w:type="dxa"/>
          </w:tcPr>
          <w:p w14:paraId="515C24B0" w14:textId="77777777" w:rsidR="0021369F" w:rsidRPr="007B0169" w:rsidRDefault="0021369F" w:rsidP="00A6123E">
            <w:pPr>
              <w:jc w:val="left"/>
            </w:pPr>
            <w:r w:rsidRPr="007B0169">
              <w:t>3.1.2.3.</w:t>
            </w:r>
          </w:p>
        </w:tc>
        <w:tc>
          <w:tcPr>
            <w:tcW w:w="8036" w:type="dxa"/>
            <w:vAlign w:val="center"/>
          </w:tcPr>
          <w:p w14:paraId="56F8551F" w14:textId="77777777" w:rsidR="0021369F" w:rsidRPr="007B0169" w:rsidRDefault="0021369F" w:rsidP="00A6123E">
            <w:r w:rsidRPr="007B0169">
              <w:t>After this preconditioning and before testing, the vehicle shall be kept in a room in which the temperature remains relatively constant between 293.2 K and 303.2 K (20</w:t>
            </w:r>
            <w:r w:rsidRPr="007B0169">
              <w:rPr>
                <w:w w:val="50"/>
              </w:rPr>
              <w:t xml:space="preserve"> </w:t>
            </w:r>
            <w:r w:rsidRPr="007B0169">
              <w:t>°C and 30</w:t>
            </w:r>
            <w:r w:rsidRPr="007B0169">
              <w:rPr>
                <w:w w:val="50"/>
              </w:rPr>
              <w:t xml:space="preserve"> </w:t>
            </w:r>
            <w:r w:rsidRPr="007B0169">
              <w:t>°C). This conditioning shall be carried out for at least six hours and continue until the temperature of the engine oil and coolant, if any, are within ± 2 K of the temperature of the room, and the electrical energy/power storage device is fully charged as a result of the charging prescribed in point 3.1.2.4.</w:t>
            </w:r>
          </w:p>
        </w:tc>
      </w:tr>
      <w:tr w:rsidR="0021369F" w:rsidRPr="007B0169" w14:paraId="470E888A" w14:textId="77777777" w:rsidTr="00A6123E">
        <w:tc>
          <w:tcPr>
            <w:tcW w:w="1428" w:type="dxa"/>
          </w:tcPr>
          <w:p w14:paraId="13CAF994" w14:textId="77777777" w:rsidR="0021369F" w:rsidRPr="007B0169" w:rsidRDefault="0021369F" w:rsidP="00A6123E">
            <w:pPr>
              <w:jc w:val="left"/>
            </w:pPr>
            <w:r w:rsidRPr="007B0169">
              <w:t>3.1.2.4.</w:t>
            </w:r>
          </w:p>
        </w:tc>
        <w:tc>
          <w:tcPr>
            <w:tcW w:w="8036" w:type="dxa"/>
            <w:vAlign w:val="center"/>
          </w:tcPr>
          <w:p w14:paraId="6CD5575D" w14:textId="77777777" w:rsidR="0021369F" w:rsidRPr="007B0169" w:rsidRDefault="0021369F" w:rsidP="00A6123E">
            <w:r w:rsidRPr="007B0169">
              <w:t>During soak, the electrical energy/power storage device shall be charged with any of the following:</w:t>
            </w:r>
          </w:p>
          <w:p w14:paraId="4F857841" w14:textId="77777777" w:rsidR="0021369F" w:rsidRPr="007B0169" w:rsidRDefault="0021369F" w:rsidP="00A6123E">
            <w:r w:rsidRPr="007B0169">
              <w:t>(a) the on-board charger if fitted;</w:t>
            </w:r>
          </w:p>
          <w:p w14:paraId="4E633DFD" w14:textId="77777777" w:rsidR="0021369F" w:rsidRPr="007B0169" w:rsidRDefault="0021369F" w:rsidP="00A6123E">
            <w:r w:rsidRPr="007B0169">
              <w:t>(b) an external charger recommended by the manufacturer and referred to in the user manual, using the normal overnight charging procedure set out in point 3.2.2.4. of Annex B.5.3.</w:t>
            </w:r>
          </w:p>
          <w:p w14:paraId="504DEDB9" w14:textId="77777777" w:rsidR="0021369F" w:rsidRPr="007B0169" w:rsidRDefault="0021369F" w:rsidP="00A6123E">
            <w:r w:rsidRPr="007B0169">
              <w:t>This procedure excludes all types of special charges that could be automatically or manually initiated, e.g. equalisation or servicing charges.</w:t>
            </w:r>
          </w:p>
          <w:p w14:paraId="58A5B1BD" w14:textId="77777777" w:rsidR="0021369F" w:rsidRPr="007B0169" w:rsidRDefault="0021369F" w:rsidP="00A6123E">
            <w:r w:rsidRPr="007B0169">
              <w:t>The manufacturer shall declare that a special charge procedure has not occurred during the test;</w:t>
            </w:r>
          </w:p>
          <w:p w14:paraId="67A09033" w14:textId="77777777" w:rsidR="0021369F" w:rsidRPr="007B0169" w:rsidRDefault="0021369F" w:rsidP="00A6123E">
            <w:r w:rsidRPr="007B0169">
              <w:t>End-of-charge criterion.</w:t>
            </w:r>
          </w:p>
          <w:p w14:paraId="15C8EDFD" w14:textId="77777777" w:rsidR="0021369F" w:rsidRPr="007B0169" w:rsidRDefault="0021369F" w:rsidP="00A6123E">
            <w:r w:rsidRPr="007B0169">
              <w:t>The end-of-charge criterion corresponds to a charging time of 12 hours, except where the standard instrumentation gives the driver a clear indication that the electrical energy storage device is not yet fully charged.</w:t>
            </w:r>
          </w:p>
          <w:p w14:paraId="585EC73E" w14:textId="77777777" w:rsidR="0021369F" w:rsidRPr="007B0169" w:rsidRDefault="0021369F" w:rsidP="00A6123E">
            <w:r w:rsidRPr="007B0169">
              <w:t>In this case, the maximum time is = 3 times the claimed battery capacity (Wh) / mains power supply (W).</w:t>
            </w:r>
          </w:p>
        </w:tc>
      </w:tr>
      <w:tr w:rsidR="0021369F" w:rsidRPr="007B0169" w14:paraId="7A46548B" w14:textId="77777777" w:rsidTr="00A6123E">
        <w:tc>
          <w:tcPr>
            <w:tcW w:w="1428" w:type="dxa"/>
          </w:tcPr>
          <w:p w14:paraId="1398E902" w14:textId="77777777" w:rsidR="0021369F" w:rsidRPr="007B0169" w:rsidRDefault="0021369F" w:rsidP="00A6123E">
            <w:pPr>
              <w:jc w:val="left"/>
            </w:pPr>
            <w:r w:rsidRPr="007B0169">
              <w:lastRenderedPageBreak/>
              <w:t>3.1.2.5.</w:t>
            </w:r>
          </w:p>
        </w:tc>
        <w:tc>
          <w:tcPr>
            <w:tcW w:w="8036" w:type="dxa"/>
            <w:vAlign w:val="center"/>
          </w:tcPr>
          <w:p w14:paraId="6C2FA127" w14:textId="77777777" w:rsidR="0021369F" w:rsidRPr="007B0169" w:rsidRDefault="0021369F" w:rsidP="00A6123E">
            <w:r w:rsidRPr="007B0169">
              <w:t>Test procedure</w:t>
            </w:r>
          </w:p>
        </w:tc>
      </w:tr>
      <w:tr w:rsidR="0021369F" w:rsidRPr="007B0169" w14:paraId="59478C2B" w14:textId="77777777" w:rsidTr="00A6123E">
        <w:tc>
          <w:tcPr>
            <w:tcW w:w="1428" w:type="dxa"/>
          </w:tcPr>
          <w:p w14:paraId="7726509A" w14:textId="77777777" w:rsidR="0021369F" w:rsidRPr="007B0169" w:rsidRDefault="0021369F" w:rsidP="00A6123E">
            <w:pPr>
              <w:jc w:val="left"/>
            </w:pPr>
            <w:r w:rsidRPr="007B0169">
              <w:t>3.1.2.5.1.</w:t>
            </w:r>
          </w:p>
        </w:tc>
        <w:tc>
          <w:tcPr>
            <w:tcW w:w="8036" w:type="dxa"/>
            <w:vAlign w:val="center"/>
          </w:tcPr>
          <w:p w14:paraId="13EF2ABF" w14:textId="77777777" w:rsidR="0021369F" w:rsidRPr="007B0169" w:rsidRDefault="0021369F" w:rsidP="00A6123E">
            <w:r w:rsidRPr="007B0169">
              <w:t>The vehicle shall be started up by the means provided to the driver for normal use. The first test cycle starts on the initiation of the vehicle start-up procedure.</w:t>
            </w:r>
          </w:p>
        </w:tc>
      </w:tr>
      <w:tr w:rsidR="0021369F" w:rsidRPr="007B0169" w14:paraId="10727466" w14:textId="77777777" w:rsidTr="00A6123E">
        <w:tc>
          <w:tcPr>
            <w:tcW w:w="1428" w:type="dxa"/>
          </w:tcPr>
          <w:p w14:paraId="28D942F6" w14:textId="77777777" w:rsidR="0021369F" w:rsidRPr="007B0169" w:rsidRDefault="0021369F" w:rsidP="00A6123E">
            <w:pPr>
              <w:jc w:val="left"/>
            </w:pPr>
            <w:r w:rsidRPr="007B0169">
              <w:t>3.1.2.5.2.</w:t>
            </w:r>
          </w:p>
        </w:tc>
        <w:tc>
          <w:tcPr>
            <w:tcW w:w="8036" w:type="dxa"/>
            <w:vAlign w:val="center"/>
          </w:tcPr>
          <w:p w14:paraId="31EA9C14" w14:textId="77777777" w:rsidR="0021369F" w:rsidRPr="007B0169" w:rsidRDefault="0021369F" w:rsidP="00A6123E">
            <w:r w:rsidRPr="007B0169">
              <w:t>The test procedures described in points 3.1.2.5.2.1. or 3.1.2.5.2.2. shall be used in accordance with the type I test procedure set out in Annex B.6.15.</w:t>
            </w:r>
          </w:p>
        </w:tc>
      </w:tr>
      <w:tr w:rsidR="0021369F" w:rsidRPr="007B0169" w14:paraId="3A2E0FE9" w14:textId="77777777" w:rsidTr="00A6123E">
        <w:tc>
          <w:tcPr>
            <w:tcW w:w="1428" w:type="dxa"/>
          </w:tcPr>
          <w:p w14:paraId="11E82B53" w14:textId="77777777" w:rsidR="0021369F" w:rsidRPr="007B0169" w:rsidRDefault="0021369F" w:rsidP="00A6123E">
            <w:pPr>
              <w:jc w:val="left"/>
            </w:pPr>
            <w:r w:rsidRPr="007B0169">
              <w:t>3.1.2.5.2.1.</w:t>
            </w:r>
          </w:p>
        </w:tc>
        <w:tc>
          <w:tcPr>
            <w:tcW w:w="8036" w:type="dxa"/>
            <w:vAlign w:val="center"/>
          </w:tcPr>
          <w:p w14:paraId="12D2C075" w14:textId="77777777" w:rsidR="0021369F" w:rsidRPr="007B0169" w:rsidRDefault="0021369F" w:rsidP="00A6123E">
            <w:r w:rsidRPr="007B0169">
              <w:t>Sampling shall begin (BS) before or at the initiation of the vehicle start-up procedure and end on conclusion of the final idling period of the applicable type I test cycle (end of sampling (ES)).</w:t>
            </w:r>
          </w:p>
        </w:tc>
      </w:tr>
      <w:tr w:rsidR="0021369F" w:rsidRPr="007B0169" w14:paraId="471B9570" w14:textId="77777777" w:rsidTr="00A6123E">
        <w:tc>
          <w:tcPr>
            <w:tcW w:w="1428" w:type="dxa"/>
          </w:tcPr>
          <w:p w14:paraId="14253B75" w14:textId="77777777" w:rsidR="0021369F" w:rsidRPr="007B0169" w:rsidRDefault="0021369F" w:rsidP="00A6123E">
            <w:pPr>
              <w:jc w:val="left"/>
            </w:pPr>
            <w:r w:rsidRPr="007B0169">
              <w:t>3.1.2.5.2.2.</w:t>
            </w:r>
          </w:p>
        </w:tc>
        <w:tc>
          <w:tcPr>
            <w:tcW w:w="8036" w:type="dxa"/>
            <w:vAlign w:val="center"/>
          </w:tcPr>
          <w:p w14:paraId="7366BADD" w14:textId="77777777" w:rsidR="0021369F" w:rsidRPr="007B0169" w:rsidRDefault="0021369F" w:rsidP="00A6123E">
            <w:r w:rsidRPr="007B0169">
              <w:t xml:space="preserve">Sampling shall begin (BS) before or at the initiation of the vehicle start-up procedure and continue over a number of repeat test cycles. It shall end on conclusion of the final idling period in the applicable type I test cycle </w:t>
            </w:r>
            <w:r w:rsidRPr="007B0169">
              <w:rPr>
                <w:bCs/>
              </w:rPr>
              <w:t>during which the battery reached the minimum state of charge</w:t>
            </w:r>
            <w:r w:rsidRPr="007B0169">
              <w:t xml:space="preserve"> in accordance with the following procedure (end of sampling (ES)):</w:t>
            </w:r>
          </w:p>
        </w:tc>
      </w:tr>
      <w:tr w:rsidR="0021369F" w:rsidRPr="007B0169" w14:paraId="08033CD9" w14:textId="77777777" w:rsidTr="00A6123E">
        <w:tc>
          <w:tcPr>
            <w:tcW w:w="1428" w:type="dxa"/>
          </w:tcPr>
          <w:p w14:paraId="0840CBC6" w14:textId="77777777" w:rsidR="0021369F" w:rsidRPr="007B0169" w:rsidRDefault="0021369F" w:rsidP="00A6123E">
            <w:pPr>
              <w:jc w:val="left"/>
            </w:pPr>
            <w:r w:rsidRPr="007B0169">
              <w:t>3.1.2.5.2.2.1.</w:t>
            </w:r>
          </w:p>
        </w:tc>
        <w:tc>
          <w:tcPr>
            <w:tcW w:w="8036" w:type="dxa"/>
            <w:vAlign w:val="center"/>
          </w:tcPr>
          <w:p w14:paraId="38D6157D" w14:textId="77777777" w:rsidR="0021369F" w:rsidRPr="007B0169" w:rsidRDefault="0021369F" w:rsidP="00A6123E">
            <w:pPr>
              <w:rPr>
                <w:lang w:eastAsia="en-GB"/>
              </w:rPr>
            </w:pPr>
            <w:r w:rsidRPr="007B0169">
              <w:t>the electricity balance Q (Ah) is measured over each combined cycle according to the procedure in Annex B.5.5. and used to determine when the battery minimum state of charge has been reached;</w:t>
            </w:r>
          </w:p>
        </w:tc>
      </w:tr>
      <w:tr w:rsidR="0021369F" w:rsidRPr="007B0169" w14:paraId="599ADCC4" w14:textId="77777777" w:rsidTr="00A6123E">
        <w:tc>
          <w:tcPr>
            <w:tcW w:w="1428" w:type="dxa"/>
          </w:tcPr>
          <w:p w14:paraId="7F41FB8A" w14:textId="77777777" w:rsidR="0021369F" w:rsidRPr="007B0169" w:rsidRDefault="0021369F" w:rsidP="00A6123E">
            <w:pPr>
              <w:jc w:val="left"/>
            </w:pPr>
            <w:r w:rsidRPr="007B0169">
              <w:t>3.1.2.5.2.2.2.</w:t>
            </w:r>
          </w:p>
        </w:tc>
        <w:tc>
          <w:tcPr>
            <w:tcW w:w="8036" w:type="dxa"/>
            <w:vAlign w:val="center"/>
          </w:tcPr>
          <w:p w14:paraId="215BCB81" w14:textId="77777777" w:rsidR="0021369F" w:rsidRPr="007B0169" w:rsidRDefault="0021369F" w:rsidP="00A6123E">
            <w:r w:rsidRPr="007B0169">
              <w:rPr>
                <w:lang w:eastAsia="en-GB"/>
              </w:rPr>
              <w:t>the battery minimum state of charge is considered to have been reached in combined cycle N if the electricity balance Q measured during combined cycle N+1 is not more than a 3 percent discharge, expressed as a percentage of the nominal capacity of the battery (in Ah) in its maximum state of charge, as declared by the manufacturer. At the manufacturer’s request, additional test cycles may be run and their results included in the calculations in points 3.1.2.5.5. and 3.1.4.2, provided that the electricity balance Q for each additional test cycle shows less discharge of the battery than over the previous cycle;</w:t>
            </w:r>
          </w:p>
        </w:tc>
      </w:tr>
      <w:tr w:rsidR="0021369F" w:rsidRPr="007B0169" w14:paraId="11E5B24B" w14:textId="77777777" w:rsidTr="00A6123E">
        <w:tc>
          <w:tcPr>
            <w:tcW w:w="1428" w:type="dxa"/>
          </w:tcPr>
          <w:p w14:paraId="2514414B" w14:textId="77777777" w:rsidR="0021369F" w:rsidRPr="007B0169" w:rsidRDefault="0021369F" w:rsidP="00A6123E">
            <w:pPr>
              <w:jc w:val="left"/>
            </w:pPr>
            <w:r w:rsidRPr="007B0169">
              <w:t>3.1.2.5.2.2.3.</w:t>
            </w:r>
          </w:p>
        </w:tc>
        <w:tc>
          <w:tcPr>
            <w:tcW w:w="8036" w:type="dxa"/>
            <w:vAlign w:val="center"/>
          </w:tcPr>
          <w:p w14:paraId="151997EA" w14:textId="77777777" w:rsidR="0021369F" w:rsidRPr="007B0169" w:rsidRDefault="0021369F" w:rsidP="00A6123E">
            <w:r w:rsidRPr="007B0169">
              <w:t xml:space="preserve">after each cycle, a hot soak period of up to ten minutes is allowed. </w:t>
            </w:r>
            <w:r w:rsidRPr="007B0169">
              <w:rPr>
                <w:rFonts w:eastAsia="MS Mincho"/>
                <w:color w:val="000000"/>
                <w:lang w:eastAsia="ja-JP"/>
              </w:rPr>
              <w:t>The powertrain shall be switched off during this period.</w:t>
            </w:r>
          </w:p>
        </w:tc>
      </w:tr>
      <w:tr w:rsidR="0021369F" w:rsidRPr="007B0169" w14:paraId="1348DBEB" w14:textId="77777777" w:rsidTr="00A6123E">
        <w:tc>
          <w:tcPr>
            <w:tcW w:w="1428" w:type="dxa"/>
          </w:tcPr>
          <w:p w14:paraId="33F5A942" w14:textId="77777777" w:rsidR="0021369F" w:rsidRPr="007B0169" w:rsidRDefault="0021369F" w:rsidP="00A6123E">
            <w:pPr>
              <w:jc w:val="left"/>
            </w:pPr>
            <w:r w:rsidRPr="007B0169">
              <w:t>3.1.2.5.3.</w:t>
            </w:r>
          </w:p>
        </w:tc>
        <w:tc>
          <w:tcPr>
            <w:tcW w:w="8036" w:type="dxa"/>
            <w:vAlign w:val="center"/>
          </w:tcPr>
          <w:p w14:paraId="726B23C9" w14:textId="77777777" w:rsidR="0021369F" w:rsidRPr="007B0169" w:rsidRDefault="0021369F" w:rsidP="00A6123E">
            <w:r w:rsidRPr="007B0169">
              <w:t>The vehicle shall be driven according to the provisions in Annex B.6.15.</w:t>
            </w:r>
          </w:p>
        </w:tc>
      </w:tr>
      <w:tr w:rsidR="0021369F" w:rsidRPr="007B0169" w14:paraId="43DF2C04" w14:textId="77777777" w:rsidTr="00A6123E">
        <w:tc>
          <w:tcPr>
            <w:tcW w:w="1428" w:type="dxa"/>
          </w:tcPr>
          <w:p w14:paraId="6D29909F" w14:textId="77777777" w:rsidR="0021369F" w:rsidRPr="007B0169" w:rsidRDefault="0021369F" w:rsidP="00A6123E">
            <w:pPr>
              <w:jc w:val="left"/>
            </w:pPr>
            <w:r w:rsidRPr="007B0169">
              <w:t>3.1.2.5.4.</w:t>
            </w:r>
          </w:p>
        </w:tc>
        <w:tc>
          <w:tcPr>
            <w:tcW w:w="8036" w:type="dxa"/>
            <w:vAlign w:val="center"/>
          </w:tcPr>
          <w:p w14:paraId="6E9E2430" w14:textId="77777777" w:rsidR="0021369F" w:rsidRPr="007B0169" w:rsidRDefault="0021369F" w:rsidP="00A6123E">
            <w:r w:rsidRPr="007B0169">
              <w:t>The exhaust gases shall be analysed according to the provisions in point 5. of section B.1.</w:t>
            </w:r>
          </w:p>
        </w:tc>
      </w:tr>
      <w:tr w:rsidR="0021369F" w:rsidRPr="007B0169" w14:paraId="7527FCF0" w14:textId="77777777" w:rsidTr="00A6123E">
        <w:tc>
          <w:tcPr>
            <w:tcW w:w="1428" w:type="dxa"/>
          </w:tcPr>
          <w:p w14:paraId="63A8628D" w14:textId="77777777" w:rsidR="0021369F" w:rsidRPr="007B0169" w:rsidRDefault="0021369F" w:rsidP="00A6123E">
            <w:pPr>
              <w:jc w:val="left"/>
            </w:pPr>
            <w:r w:rsidRPr="007B0169">
              <w:t>3.1.2.5.5.</w:t>
            </w:r>
          </w:p>
        </w:tc>
        <w:tc>
          <w:tcPr>
            <w:tcW w:w="8036" w:type="dxa"/>
            <w:vAlign w:val="center"/>
          </w:tcPr>
          <w:p w14:paraId="4DD9B7E7" w14:textId="77777777" w:rsidR="0021369F" w:rsidRPr="007B0169" w:rsidRDefault="0021369F" w:rsidP="00A6123E">
            <w:pPr>
              <w:ind w:left="12" w:right="132"/>
            </w:pPr>
            <w:r w:rsidRPr="007B0169">
              <w:t>The test results shall be compared with the limits set out in point 3 of section B.2. and the average emission of each pollutant and CO</w:t>
            </w:r>
            <w:r w:rsidRPr="007B0169">
              <w:rPr>
                <w:vertAlign w:val="subscript"/>
              </w:rPr>
              <w:t>2</w:t>
            </w:r>
            <w:r w:rsidRPr="007B0169">
              <w:t xml:space="preserve"> for Condition A shall be calculated (M</w:t>
            </w:r>
            <w:r w:rsidRPr="007B0169">
              <w:rPr>
                <w:vertAlign w:val="subscript"/>
              </w:rPr>
              <w:t>1i</w:t>
            </w:r>
            <w:r w:rsidRPr="007B0169">
              <w:t>).</w:t>
            </w:r>
          </w:p>
          <w:p w14:paraId="3470FC59" w14:textId="77777777" w:rsidR="0021369F" w:rsidRPr="007B0169" w:rsidRDefault="0021369F" w:rsidP="00A6123E">
            <w:pPr>
              <w:ind w:left="12" w:right="132"/>
            </w:pPr>
            <w:r w:rsidRPr="007B0169">
              <w:t>In the case of testing according to point 3.1.2.5.2.1., (M</w:t>
            </w:r>
            <w:r w:rsidRPr="007B0169">
              <w:rPr>
                <w:vertAlign w:val="subscript"/>
              </w:rPr>
              <w:t>1i</w:t>
            </w:r>
            <w:r w:rsidRPr="007B0169">
              <w:t>) is the result of the single combined cycle run.</w:t>
            </w:r>
          </w:p>
          <w:p w14:paraId="6D8DBD98" w14:textId="77777777" w:rsidR="0021369F" w:rsidRPr="007B0169" w:rsidRDefault="0021369F" w:rsidP="00A6123E">
            <w:pPr>
              <w:ind w:left="12" w:right="132"/>
            </w:pPr>
            <w:r w:rsidRPr="007B0169">
              <w:t>In the case of testing according to point 3.1.2.5.2.2., the test result of each combined cycle run (M</w:t>
            </w:r>
            <w:r w:rsidRPr="007B0169">
              <w:rPr>
                <w:vertAlign w:val="subscript"/>
              </w:rPr>
              <w:t>1ia</w:t>
            </w:r>
            <w:r w:rsidRPr="007B0169">
              <w:t>), multiplied by the appropriate deterioration factor and K</w:t>
            </w:r>
            <w:r w:rsidRPr="007B0169">
              <w:rPr>
                <w:vertAlign w:val="subscript"/>
              </w:rPr>
              <w:t>i</w:t>
            </w:r>
            <w:r w:rsidRPr="007B0169">
              <w:t xml:space="preserve"> factors, shall be less than the limits in point 3 of section B.2. For the purposes of the calculation in point 3.1.4., M</w:t>
            </w:r>
            <w:r w:rsidRPr="007B0169">
              <w:rPr>
                <w:vertAlign w:val="subscript"/>
              </w:rPr>
              <w:t>1i</w:t>
            </w:r>
            <w:r w:rsidRPr="007B0169">
              <w:t xml:space="preserve"> shall be defined as:</w:t>
            </w:r>
          </w:p>
          <w:p w14:paraId="71AF5332" w14:textId="77777777" w:rsidR="0021369F" w:rsidRPr="007B0169" w:rsidRDefault="0021369F" w:rsidP="00A6123E">
            <w:pPr>
              <w:ind w:left="12" w:right="132"/>
            </w:pPr>
            <w:r w:rsidRPr="007B0169">
              <w:t>Equation B.2.1.-1:</w:t>
            </w:r>
          </w:p>
          <w:p w14:paraId="6E17A36A" w14:textId="77777777" w:rsidR="0021369F" w:rsidRPr="007B0169" w:rsidRDefault="0021369F" w:rsidP="00A6123E">
            <w:pPr>
              <w:ind w:left="12" w:right="132"/>
            </w:pPr>
            <w:r w:rsidRPr="007B0169">
              <w:rPr>
                <w:noProof/>
                <w:position w:val="-28"/>
                <w:lang w:val="nl-BE" w:eastAsia="nl-BE"/>
              </w:rPr>
              <w:lastRenderedPageBreak/>
              <w:drawing>
                <wp:inline distT="0" distB="0" distL="0" distR="0" wp14:anchorId="05748C2C" wp14:editId="63321F84">
                  <wp:extent cx="1476375" cy="482927"/>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86966" cy="486391"/>
                          </a:xfrm>
                          <a:prstGeom prst="rect">
                            <a:avLst/>
                          </a:prstGeom>
                          <a:noFill/>
                          <a:ln>
                            <a:noFill/>
                          </a:ln>
                        </pic:spPr>
                      </pic:pic>
                    </a:graphicData>
                  </a:graphic>
                </wp:inline>
              </w:drawing>
            </w:r>
          </w:p>
          <w:p w14:paraId="1BE51C43" w14:textId="77777777" w:rsidR="0021369F" w:rsidRPr="007B0169" w:rsidRDefault="0021369F" w:rsidP="00A6123E">
            <w:pPr>
              <w:ind w:left="12" w:right="132"/>
            </w:pPr>
            <w:r w:rsidRPr="007B0169">
              <w:t>where:</w:t>
            </w:r>
          </w:p>
          <w:p w14:paraId="3F79E878" w14:textId="77777777" w:rsidR="0021369F" w:rsidRPr="007B0169" w:rsidRDefault="0021369F" w:rsidP="00A6123E">
            <w:r w:rsidRPr="007B0169">
              <w:t>i: pollutant</w:t>
            </w:r>
          </w:p>
          <w:p w14:paraId="42D80AED" w14:textId="77777777" w:rsidR="0021369F" w:rsidRPr="007B0169" w:rsidRDefault="0021369F" w:rsidP="00A6123E">
            <w:r w:rsidRPr="007B0169">
              <w:t>a: test cycle</w:t>
            </w:r>
          </w:p>
        </w:tc>
      </w:tr>
      <w:tr w:rsidR="0021369F" w:rsidRPr="007B0169" w14:paraId="0ECC332E" w14:textId="77777777" w:rsidTr="00A6123E">
        <w:tc>
          <w:tcPr>
            <w:tcW w:w="1428" w:type="dxa"/>
          </w:tcPr>
          <w:p w14:paraId="1A1F7109" w14:textId="77777777" w:rsidR="0021369F" w:rsidRPr="007B0169" w:rsidRDefault="0021369F" w:rsidP="00A6123E">
            <w:pPr>
              <w:jc w:val="left"/>
            </w:pPr>
            <w:r w:rsidRPr="007B0169">
              <w:lastRenderedPageBreak/>
              <w:t>3.1.3.</w:t>
            </w:r>
          </w:p>
        </w:tc>
        <w:tc>
          <w:tcPr>
            <w:tcW w:w="8036" w:type="dxa"/>
            <w:vAlign w:val="center"/>
          </w:tcPr>
          <w:p w14:paraId="434024AF" w14:textId="77777777" w:rsidR="0021369F" w:rsidRPr="007B0169" w:rsidRDefault="0021369F" w:rsidP="00A6123E">
            <w:pPr>
              <w:ind w:left="12" w:right="132"/>
            </w:pPr>
            <w:r w:rsidRPr="007B0169">
              <w:t>Condition B</w:t>
            </w:r>
          </w:p>
        </w:tc>
      </w:tr>
      <w:tr w:rsidR="0021369F" w:rsidRPr="007B0169" w14:paraId="7BC0372A" w14:textId="77777777" w:rsidTr="00A6123E">
        <w:tc>
          <w:tcPr>
            <w:tcW w:w="1428" w:type="dxa"/>
          </w:tcPr>
          <w:p w14:paraId="4AD42AE0" w14:textId="77777777" w:rsidR="0021369F" w:rsidRPr="007B0169" w:rsidRDefault="0021369F" w:rsidP="00A6123E">
            <w:pPr>
              <w:jc w:val="left"/>
            </w:pPr>
            <w:r w:rsidRPr="007B0169">
              <w:t>3.1.3.1.</w:t>
            </w:r>
          </w:p>
        </w:tc>
        <w:tc>
          <w:tcPr>
            <w:tcW w:w="8036" w:type="dxa"/>
            <w:vAlign w:val="center"/>
          </w:tcPr>
          <w:p w14:paraId="487DB1EF" w14:textId="77777777" w:rsidR="0021369F" w:rsidRPr="007B0169" w:rsidRDefault="0021369F" w:rsidP="00A6123E">
            <w:pPr>
              <w:ind w:left="12" w:right="132"/>
            </w:pPr>
            <w:r w:rsidRPr="007B0169">
              <w:t>Conditioning of vehicle.</w:t>
            </w:r>
          </w:p>
          <w:p w14:paraId="19200082" w14:textId="77777777" w:rsidR="0021369F" w:rsidRPr="007B0169" w:rsidRDefault="0021369F" w:rsidP="00A6123E">
            <w:pPr>
              <w:ind w:left="12" w:right="132"/>
            </w:pPr>
            <w:r w:rsidRPr="007B0169">
              <w:t>The vehicle shall be conditioned by driving the applicable type I driving cycle as set out in Annex B.6.15.</w:t>
            </w:r>
          </w:p>
        </w:tc>
      </w:tr>
      <w:tr w:rsidR="0021369F" w:rsidRPr="007B0169" w14:paraId="676F2576" w14:textId="77777777" w:rsidTr="00A6123E">
        <w:tc>
          <w:tcPr>
            <w:tcW w:w="1428" w:type="dxa"/>
          </w:tcPr>
          <w:p w14:paraId="18115274" w14:textId="77777777" w:rsidR="0021369F" w:rsidRPr="007B0169" w:rsidRDefault="0021369F" w:rsidP="00A6123E">
            <w:pPr>
              <w:jc w:val="left"/>
            </w:pPr>
            <w:r w:rsidRPr="007B0169">
              <w:t>3.1.3.2.</w:t>
            </w:r>
          </w:p>
        </w:tc>
        <w:tc>
          <w:tcPr>
            <w:tcW w:w="8036" w:type="dxa"/>
            <w:vAlign w:val="center"/>
          </w:tcPr>
          <w:p w14:paraId="6B94D9EB" w14:textId="77777777" w:rsidR="0021369F" w:rsidRPr="007B0169" w:rsidRDefault="0021369F" w:rsidP="00A6123E">
            <w:pPr>
              <w:ind w:left="12" w:right="132"/>
              <w:rPr>
                <w:spacing w:val="-3"/>
              </w:rPr>
            </w:pPr>
            <w:r w:rsidRPr="007B0169">
              <w:t xml:space="preserve">The electrical energy/power storage device of the vehicle shall be </w:t>
            </w:r>
            <w:r w:rsidRPr="007B0169">
              <w:rPr>
                <w:spacing w:val="-3"/>
              </w:rPr>
              <w:t>discharged while driving (on the test track, on a chassis dynamometer, etc.):</w:t>
            </w:r>
          </w:p>
          <w:p w14:paraId="48790BE6" w14:textId="77777777" w:rsidR="0021369F" w:rsidRPr="007B0169" w:rsidRDefault="0021369F" w:rsidP="00A6123E">
            <w:pPr>
              <w:tabs>
                <w:tab w:val="left" w:pos="2835"/>
              </w:tabs>
              <w:ind w:left="12" w:right="132"/>
              <w:rPr>
                <w:spacing w:val="-4"/>
              </w:rPr>
            </w:pPr>
            <w:r w:rsidRPr="007B0169">
              <w:t xml:space="preserve">(a) </w:t>
            </w:r>
            <w:r w:rsidRPr="007B0169">
              <w:rPr>
                <w:spacing w:val="-4"/>
              </w:rPr>
              <w:t xml:space="preserve">at a steady vehicle speed of 50 km/h until the fuel-consuming engine starts up, </w:t>
            </w:r>
            <w:r w:rsidRPr="007B0169">
              <w:t>or</w:t>
            </w:r>
          </w:p>
          <w:p w14:paraId="66CA563C" w14:textId="77777777" w:rsidR="0021369F" w:rsidRPr="007B0169" w:rsidRDefault="0021369F" w:rsidP="00A6123E">
            <w:pPr>
              <w:tabs>
                <w:tab w:val="left" w:pos="2835"/>
              </w:tabs>
              <w:ind w:left="12" w:right="132"/>
            </w:pPr>
            <w:r w:rsidRPr="007B0169">
              <w:t>(b) if a vehicle cannot reach a steady vehicle speed of 50 km/h without the fuel-consuming engine starting up, the vehicle speed shall be reduced until it can run a at lower steady vehicle speed at which the engine does not start up for a defined time or distance (to be determined by the technical service and the manufacturer), or</w:t>
            </w:r>
          </w:p>
          <w:p w14:paraId="7B5B3A46" w14:textId="77777777" w:rsidR="0021369F" w:rsidRPr="007B0169" w:rsidRDefault="0021369F" w:rsidP="00A6123E">
            <w:pPr>
              <w:tabs>
                <w:tab w:val="left" w:pos="2835"/>
              </w:tabs>
              <w:ind w:left="12" w:right="132"/>
            </w:pPr>
            <w:r w:rsidRPr="007B0169">
              <w:t>(c) in accordance with the manufacturers’ recommendation.</w:t>
            </w:r>
          </w:p>
          <w:p w14:paraId="75D780A5" w14:textId="77777777" w:rsidR="0021369F" w:rsidRPr="007B0169" w:rsidRDefault="0021369F" w:rsidP="00A6123E">
            <w:pPr>
              <w:ind w:left="12" w:right="132"/>
            </w:pPr>
            <w:r w:rsidRPr="007B0169">
              <w:t>The fuel-consuming engine shall be stopped within ten seconds of being automatically started.</w:t>
            </w:r>
          </w:p>
        </w:tc>
      </w:tr>
      <w:tr w:rsidR="0021369F" w:rsidRPr="007B0169" w14:paraId="49453840" w14:textId="77777777" w:rsidTr="00A6123E">
        <w:tc>
          <w:tcPr>
            <w:tcW w:w="1428" w:type="dxa"/>
          </w:tcPr>
          <w:p w14:paraId="2DFD12E2" w14:textId="77777777" w:rsidR="0021369F" w:rsidRPr="007B0169" w:rsidRDefault="0021369F" w:rsidP="00A6123E">
            <w:pPr>
              <w:jc w:val="left"/>
            </w:pPr>
            <w:r w:rsidRPr="007B0169">
              <w:t>3.1.3.3.</w:t>
            </w:r>
          </w:p>
        </w:tc>
        <w:tc>
          <w:tcPr>
            <w:tcW w:w="8036" w:type="dxa"/>
            <w:vAlign w:val="center"/>
          </w:tcPr>
          <w:p w14:paraId="60CA3AF8" w14:textId="77777777" w:rsidR="0021369F" w:rsidRPr="007B0169" w:rsidRDefault="0021369F" w:rsidP="00A6123E">
            <w:pPr>
              <w:ind w:left="12" w:right="132"/>
            </w:pPr>
            <w:r w:rsidRPr="007B0169">
              <w:t>After this preconditioning and before testing, the vehicle shall be kept in a room in which the temperature remains relatively constant between 293.2 K and 303.2 K (20</w:t>
            </w:r>
            <w:r w:rsidRPr="007B0169">
              <w:rPr>
                <w:w w:val="50"/>
              </w:rPr>
              <w:t xml:space="preserve"> </w:t>
            </w:r>
            <w:r w:rsidRPr="007B0169">
              <w:t>°C and 30</w:t>
            </w:r>
            <w:r w:rsidRPr="007B0169">
              <w:rPr>
                <w:w w:val="50"/>
              </w:rPr>
              <w:t xml:space="preserve"> </w:t>
            </w:r>
            <w:r w:rsidRPr="007B0169">
              <w:t>°C). This conditioning shall be carried out for at least six hours and continue until the temperature of the engine oil and coolant, if any, are within ± 2 K of the temperature of the room.</w:t>
            </w:r>
          </w:p>
        </w:tc>
      </w:tr>
      <w:tr w:rsidR="0021369F" w:rsidRPr="007B0169" w14:paraId="6C2DDE35" w14:textId="77777777" w:rsidTr="00A6123E">
        <w:tc>
          <w:tcPr>
            <w:tcW w:w="1428" w:type="dxa"/>
          </w:tcPr>
          <w:p w14:paraId="7F8BC843" w14:textId="77777777" w:rsidR="0021369F" w:rsidRPr="007B0169" w:rsidRDefault="0021369F" w:rsidP="00A6123E">
            <w:pPr>
              <w:jc w:val="left"/>
            </w:pPr>
            <w:r w:rsidRPr="007B0169">
              <w:t>3.1.3.4.</w:t>
            </w:r>
          </w:p>
        </w:tc>
        <w:tc>
          <w:tcPr>
            <w:tcW w:w="8036" w:type="dxa"/>
            <w:vAlign w:val="center"/>
          </w:tcPr>
          <w:p w14:paraId="308EAA73" w14:textId="77777777" w:rsidR="0021369F" w:rsidRPr="007B0169" w:rsidRDefault="0021369F" w:rsidP="00A6123E">
            <w:pPr>
              <w:ind w:left="12" w:right="132"/>
            </w:pPr>
            <w:r w:rsidRPr="007B0169">
              <w:t>Test procedure</w:t>
            </w:r>
          </w:p>
        </w:tc>
      </w:tr>
      <w:tr w:rsidR="0021369F" w:rsidRPr="007B0169" w14:paraId="04FB7389" w14:textId="77777777" w:rsidTr="00A6123E">
        <w:tc>
          <w:tcPr>
            <w:tcW w:w="1428" w:type="dxa"/>
          </w:tcPr>
          <w:p w14:paraId="36B28EB1" w14:textId="77777777" w:rsidR="0021369F" w:rsidRPr="007B0169" w:rsidRDefault="0021369F" w:rsidP="00A6123E">
            <w:pPr>
              <w:jc w:val="left"/>
            </w:pPr>
            <w:r w:rsidRPr="007B0169">
              <w:t>3.1.3.4.1.</w:t>
            </w:r>
          </w:p>
        </w:tc>
        <w:tc>
          <w:tcPr>
            <w:tcW w:w="8036" w:type="dxa"/>
            <w:vAlign w:val="center"/>
          </w:tcPr>
          <w:p w14:paraId="7B18E44E" w14:textId="77777777" w:rsidR="0021369F" w:rsidRPr="007B0169" w:rsidRDefault="0021369F" w:rsidP="00A6123E">
            <w:pPr>
              <w:ind w:left="12" w:right="132"/>
            </w:pPr>
            <w:r w:rsidRPr="007B0169">
              <w:t>The vehicle shall be started up by the means provided to the driver for normal use. The first cycle starts on the initiation of the vehicle start-up procedure.</w:t>
            </w:r>
          </w:p>
        </w:tc>
      </w:tr>
      <w:tr w:rsidR="0021369F" w:rsidRPr="007B0169" w14:paraId="37B58445" w14:textId="77777777" w:rsidTr="00A6123E">
        <w:tc>
          <w:tcPr>
            <w:tcW w:w="1428" w:type="dxa"/>
          </w:tcPr>
          <w:p w14:paraId="3D8BF129" w14:textId="77777777" w:rsidR="0021369F" w:rsidRPr="007B0169" w:rsidRDefault="0021369F" w:rsidP="00A6123E">
            <w:pPr>
              <w:jc w:val="left"/>
            </w:pPr>
            <w:r w:rsidRPr="007B0169">
              <w:t>3.1.3.4.2.</w:t>
            </w:r>
          </w:p>
        </w:tc>
        <w:tc>
          <w:tcPr>
            <w:tcW w:w="8036" w:type="dxa"/>
            <w:vAlign w:val="center"/>
          </w:tcPr>
          <w:p w14:paraId="3CAF9A0C" w14:textId="77777777" w:rsidR="0021369F" w:rsidRPr="007B0169" w:rsidRDefault="0021369F" w:rsidP="00A6123E">
            <w:pPr>
              <w:ind w:left="12" w:right="132"/>
            </w:pPr>
            <w:r w:rsidRPr="007B0169">
              <w:t>Sampling shall begin (BS) before or at the initiation of the vehicle start-up procedure and end on conclusion of the final idling period of the applicable type I test cycle (end of sampling (ES)).</w:t>
            </w:r>
          </w:p>
        </w:tc>
      </w:tr>
      <w:tr w:rsidR="0021369F" w:rsidRPr="007B0169" w14:paraId="345EB6A9" w14:textId="77777777" w:rsidTr="00A6123E">
        <w:tc>
          <w:tcPr>
            <w:tcW w:w="1428" w:type="dxa"/>
          </w:tcPr>
          <w:p w14:paraId="49A01099" w14:textId="77777777" w:rsidR="0021369F" w:rsidRPr="007B0169" w:rsidRDefault="0021369F" w:rsidP="00A6123E">
            <w:pPr>
              <w:jc w:val="left"/>
            </w:pPr>
            <w:r w:rsidRPr="007B0169">
              <w:t>3.1.3.4.3.</w:t>
            </w:r>
          </w:p>
        </w:tc>
        <w:tc>
          <w:tcPr>
            <w:tcW w:w="8036" w:type="dxa"/>
            <w:vAlign w:val="center"/>
          </w:tcPr>
          <w:p w14:paraId="1CA9AD01" w14:textId="77777777" w:rsidR="0021369F" w:rsidRPr="007B0169" w:rsidRDefault="0021369F" w:rsidP="00A6123E">
            <w:pPr>
              <w:ind w:left="12" w:right="132"/>
            </w:pPr>
            <w:r w:rsidRPr="007B0169">
              <w:t>The vehicle shall be driven according to the provisions of Annex B.6.15.</w:t>
            </w:r>
          </w:p>
        </w:tc>
      </w:tr>
      <w:tr w:rsidR="0021369F" w:rsidRPr="007B0169" w14:paraId="7B27AC23" w14:textId="77777777" w:rsidTr="00A6123E">
        <w:tc>
          <w:tcPr>
            <w:tcW w:w="1428" w:type="dxa"/>
          </w:tcPr>
          <w:p w14:paraId="30924D2F" w14:textId="77777777" w:rsidR="0021369F" w:rsidRPr="007B0169" w:rsidRDefault="0021369F" w:rsidP="00A6123E">
            <w:pPr>
              <w:jc w:val="left"/>
            </w:pPr>
            <w:r w:rsidRPr="007B0169">
              <w:t>3.1.3.4.4.</w:t>
            </w:r>
          </w:p>
        </w:tc>
        <w:tc>
          <w:tcPr>
            <w:tcW w:w="8036" w:type="dxa"/>
            <w:vAlign w:val="center"/>
          </w:tcPr>
          <w:p w14:paraId="77A7CB1A" w14:textId="77777777" w:rsidR="0021369F" w:rsidRPr="007B0169" w:rsidRDefault="0021369F" w:rsidP="00A6123E">
            <w:pPr>
              <w:ind w:left="12" w:right="132"/>
            </w:pPr>
            <w:r w:rsidRPr="007B0169">
              <w:t>The exhaust gases shall be analysed in accordance with point 3 of section B.2.</w:t>
            </w:r>
          </w:p>
        </w:tc>
      </w:tr>
      <w:tr w:rsidR="0021369F" w:rsidRPr="007B0169" w14:paraId="6B7FC0E1" w14:textId="77777777" w:rsidTr="00A6123E">
        <w:tc>
          <w:tcPr>
            <w:tcW w:w="1428" w:type="dxa"/>
          </w:tcPr>
          <w:p w14:paraId="3C03B91F" w14:textId="77777777" w:rsidR="0021369F" w:rsidRPr="007B0169" w:rsidRDefault="0021369F" w:rsidP="00A6123E">
            <w:pPr>
              <w:jc w:val="left"/>
            </w:pPr>
            <w:r w:rsidRPr="007B0169">
              <w:t>3.1.3.5.</w:t>
            </w:r>
          </w:p>
        </w:tc>
        <w:tc>
          <w:tcPr>
            <w:tcW w:w="8036" w:type="dxa"/>
            <w:vAlign w:val="center"/>
          </w:tcPr>
          <w:p w14:paraId="75E19E38" w14:textId="77777777" w:rsidR="0021369F" w:rsidRPr="007B0169" w:rsidRDefault="0021369F" w:rsidP="00A6123E">
            <w:pPr>
              <w:ind w:left="12" w:right="132"/>
            </w:pPr>
            <w:r w:rsidRPr="007B0169">
              <w:t>The test results shall be compared with the limits in point 3 of section B.2. and the average emission of each pollutant for Condition B shall be calculated (M</w:t>
            </w:r>
            <w:r w:rsidRPr="007B0169">
              <w:rPr>
                <w:vertAlign w:val="subscript"/>
              </w:rPr>
              <w:t>2i</w:t>
            </w:r>
            <w:r w:rsidRPr="007B0169">
              <w:t>). The test results M</w:t>
            </w:r>
            <w:r w:rsidRPr="007B0169">
              <w:rPr>
                <w:vertAlign w:val="subscript"/>
              </w:rPr>
              <w:t>2i</w:t>
            </w:r>
            <w:r w:rsidRPr="007B0169">
              <w:t>, multiplied by the appropriate deterioration and K</w:t>
            </w:r>
            <w:r w:rsidRPr="007B0169">
              <w:rPr>
                <w:vertAlign w:val="subscript"/>
              </w:rPr>
              <w:t>i</w:t>
            </w:r>
            <w:r w:rsidRPr="007B0169">
              <w:t xml:space="preserve"> </w:t>
            </w:r>
            <w:r w:rsidRPr="007B0169">
              <w:lastRenderedPageBreak/>
              <w:t>factors, shall be less than the limits prescribed in point 9 of section B.1.</w:t>
            </w:r>
          </w:p>
        </w:tc>
      </w:tr>
      <w:tr w:rsidR="0021369F" w:rsidRPr="007B0169" w14:paraId="1DDC060D" w14:textId="77777777" w:rsidTr="00A6123E">
        <w:tc>
          <w:tcPr>
            <w:tcW w:w="1428" w:type="dxa"/>
          </w:tcPr>
          <w:p w14:paraId="1F175F37" w14:textId="77777777" w:rsidR="0021369F" w:rsidRPr="007B0169" w:rsidRDefault="0021369F" w:rsidP="00A6123E">
            <w:pPr>
              <w:jc w:val="left"/>
            </w:pPr>
            <w:r w:rsidRPr="007B0169">
              <w:lastRenderedPageBreak/>
              <w:t>3.1.4.</w:t>
            </w:r>
            <w:r w:rsidRPr="007B0169">
              <w:tab/>
            </w:r>
          </w:p>
        </w:tc>
        <w:tc>
          <w:tcPr>
            <w:tcW w:w="8036" w:type="dxa"/>
            <w:vAlign w:val="center"/>
          </w:tcPr>
          <w:p w14:paraId="5EAC94F9" w14:textId="77777777" w:rsidR="0021369F" w:rsidRPr="007B0169" w:rsidRDefault="0021369F" w:rsidP="00A6123E">
            <w:pPr>
              <w:ind w:left="12" w:right="132"/>
            </w:pPr>
            <w:r w:rsidRPr="007B0169">
              <w:t>Test results</w:t>
            </w:r>
          </w:p>
        </w:tc>
      </w:tr>
      <w:tr w:rsidR="0021369F" w:rsidRPr="007B0169" w14:paraId="7898F3D7" w14:textId="77777777" w:rsidTr="00A6123E">
        <w:tc>
          <w:tcPr>
            <w:tcW w:w="1428" w:type="dxa"/>
          </w:tcPr>
          <w:p w14:paraId="1CE0E24A" w14:textId="77777777" w:rsidR="0021369F" w:rsidRPr="007B0169" w:rsidRDefault="0021369F" w:rsidP="00A6123E">
            <w:pPr>
              <w:jc w:val="left"/>
            </w:pPr>
            <w:r w:rsidRPr="007B0169">
              <w:t>3.1.4.1.</w:t>
            </w:r>
          </w:p>
        </w:tc>
        <w:tc>
          <w:tcPr>
            <w:tcW w:w="8036" w:type="dxa"/>
            <w:vAlign w:val="center"/>
          </w:tcPr>
          <w:p w14:paraId="7A55E1E2" w14:textId="77777777" w:rsidR="0021369F" w:rsidRPr="007B0169" w:rsidRDefault="0021369F" w:rsidP="00A6123E">
            <w:r w:rsidRPr="007B0169">
              <w:t>Testing in accordance with point 3.1.2.5.2.1.</w:t>
            </w:r>
          </w:p>
          <w:p w14:paraId="4BC7935C" w14:textId="77777777" w:rsidR="0021369F" w:rsidRPr="007B0169" w:rsidRDefault="0021369F" w:rsidP="00A6123E">
            <w:r w:rsidRPr="007B0169">
              <w:t>For reporting, the weighted values shall be calculated as follows:</w:t>
            </w:r>
          </w:p>
          <w:p w14:paraId="426D1ECB" w14:textId="77777777" w:rsidR="0021369F" w:rsidRPr="007B0169" w:rsidRDefault="0021369F" w:rsidP="00A6123E">
            <w:r w:rsidRPr="007B0169">
              <w:t>Equation B.2.1.-2</w:t>
            </w:r>
          </w:p>
          <w:p w14:paraId="6F431A93" w14:textId="77777777" w:rsidR="0021369F" w:rsidRPr="007B0169" w:rsidRDefault="0021369F" w:rsidP="00A6123E">
            <w:pPr>
              <w:ind w:left="12"/>
            </w:pPr>
            <w:r w:rsidRPr="007B0169">
              <w:t>M</w:t>
            </w:r>
            <w:r w:rsidRPr="007B0169">
              <w:rPr>
                <w:vertAlign w:val="subscript"/>
              </w:rPr>
              <w:t>i</w:t>
            </w:r>
            <w:r w:rsidRPr="007B0169">
              <w:t xml:space="preserve"> = (De · M</w:t>
            </w:r>
            <w:r w:rsidRPr="007B0169">
              <w:rPr>
                <w:vertAlign w:val="subscript"/>
              </w:rPr>
              <w:t>1i</w:t>
            </w:r>
            <w:r w:rsidRPr="007B0169">
              <w:t xml:space="preserve"> + Dav ·</w:t>
            </w:r>
            <w:r w:rsidRPr="007B0169">
              <w:rPr>
                <w:vertAlign w:val="superscript"/>
              </w:rPr>
              <w:t>.</w:t>
            </w:r>
            <w:r w:rsidRPr="007B0169">
              <w:t xml:space="preserve"> M</w:t>
            </w:r>
            <w:r w:rsidRPr="007B0169">
              <w:rPr>
                <w:vertAlign w:val="subscript"/>
              </w:rPr>
              <w:t xml:space="preserve">2i </w:t>
            </w:r>
            <w:r w:rsidRPr="007B0169">
              <w:t>)/(De + D</w:t>
            </w:r>
            <w:r w:rsidRPr="007B0169">
              <w:rPr>
                <w:vertAlign w:val="subscript"/>
              </w:rPr>
              <w:t>av</w:t>
            </w:r>
            <w:r w:rsidRPr="007B0169">
              <w:t>)</w:t>
            </w:r>
          </w:p>
          <w:p w14:paraId="7C5F6885" w14:textId="77777777" w:rsidR="0021369F" w:rsidRPr="007B0169" w:rsidRDefault="0021369F" w:rsidP="00A6123E">
            <w:r w:rsidRPr="007B0169">
              <w:t>where:</w:t>
            </w:r>
          </w:p>
          <w:p w14:paraId="73399E8A" w14:textId="77777777" w:rsidR="0021369F" w:rsidRPr="007B0169" w:rsidRDefault="0021369F" w:rsidP="00A6123E">
            <w:pPr>
              <w:tabs>
                <w:tab w:val="left" w:pos="944"/>
                <w:tab w:val="left" w:pos="1501"/>
              </w:tabs>
              <w:ind w:left="108"/>
            </w:pPr>
            <w:r w:rsidRPr="007B0169">
              <w:t>M</w:t>
            </w:r>
            <w:r w:rsidRPr="007B0169">
              <w:rPr>
                <w:vertAlign w:val="subscript"/>
              </w:rPr>
              <w:t xml:space="preserve">i </w:t>
            </w:r>
            <w:r w:rsidRPr="007B0169">
              <w:t>= mass emission of the pollutant i in mg/km;</w:t>
            </w:r>
          </w:p>
          <w:p w14:paraId="04840774" w14:textId="77777777" w:rsidR="0021369F" w:rsidRPr="007B0169" w:rsidRDefault="0021369F" w:rsidP="00A6123E">
            <w:pPr>
              <w:tabs>
                <w:tab w:val="left" w:pos="944"/>
                <w:tab w:val="left" w:pos="1501"/>
              </w:tabs>
              <w:ind w:left="108"/>
            </w:pPr>
            <w:r w:rsidRPr="007B0169">
              <w:t>M</w:t>
            </w:r>
            <w:r w:rsidRPr="007B0169">
              <w:rPr>
                <w:vertAlign w:val="subscript"/>
              </w:rPr>
              <w:t>1i</w:t>
            </w:r>
            <w:r w:rsidRPr="007B0169">
              <w:t xml:space="preserve"> = average mass emission of the pollutant i in mg/km with a fully charged electrical energy/power storage device, calculated in accordance with point 3.1.2.5.5.;</w:t>
            </w:r>
          </w:p>
          <w:p w14:paraId="581E8F3B" w14:textId="77777777" w:rsidR="0021369F" w:rsidRPr="007B0169" w:rsidRDefault="0021369F" w:rsidP="00A6123E">
            <w:pPr>
              <w:tabs>
                <w:tab w:val="left" w:pos="944"/>
                <w:tab w:val="left" w:pos="1501"/>
              </w:tabs>
              <w:ind w:left="108"/>
            </w:pPr>
            <w:r w:rsidRPr="007B0169">
              <w:t>M</w:t>
            </w:r>
            <w:r w:rsidRPr="007B0169">
              <w:rPr>
                <w:vertAlign w:val="subscript"/>
              </w:rPr>
              <w:t xml:space="preserve">2i </w:t>
            </w:r>
            <w:r w:rsidRPr="007B0169">
              <w:t>= average mass emission of the pollutant i in mg/km with an electrical energy/power storage device in minimum state of charge (maximum discharge of capacity), calculated in accordance with point 3.1.3.5.;</w:t>
            </w:r>
          </w:p>
          <w:p w14:paraId="2769BD13" w14:textId="77777777" w:rsidR="0021369F" w:rsidRPr="007B0169" w:rsidRDefault="0021369F" w:rsidP="00A6123E">
            <w:pPr>
              <w:tabs>
                <w:tab w:val="left" w:pos="944"/>
                <w:tab w:val="left" w:pos="1501"/>
              </w:tabs>
              <w:ind w:left="108"/>
            </w:pPr>
            <w:r w:rsidRPr="007B0169">
              <w:t>D</w:t>
            </w:r>
            <w:r w:rsidRPr="007B0169">
              <w:rPr>
                <w:vertAlign w:val="subscript"/>
              </w:rPr>
              <w:t>e</w:t>
            </w:r>
            <w:r w:rsidRPr="007B0169">
              <w:t xml:space="preserve"> = electric range of the vehicle determined according to the procedure set out in Annex B.5.6., where the manufacturer shall provide the means for taking the measurement with the vehicle running in pure electric mode;</w:t>
            </w:r>
          </w:p>
          <w:p w14:paraId="1E87584C" w14:textId="77777777" w:rsidR="0021369F" w:rsidRPr="007B0169" w:rsidRDefault="0021369F" w:rsidP="00A6123E">
            <w:pPr>
              <w:ind w:left="132" w:right="132"/>
            </w:pPr>
            <w:r w:rsidRPr="007B0169">
              <w:t>D</w:t>
            </w:r>
            <w:r w:rsidRPr="007B0169">
              <w:rPr>
                <w:vertAlign w:val="subscript"/>
              </w:rPr>
              <w:t xml:space="preserve">av </w:t>
            </w:r>
            <w:r w:rsidRPr="007B0169">
              <w:t>= average distance between two battery recharges, as follows:</w:t>
            </w:r>
          </w:p>
          <w:p w14:paraId="49531FA5" w14:textId="77777777" w:rsidR="0021369F" w:rsidRPr="007B0169" w:rsidRDefault="0021369F" w:rsidP="00A6123E">
            <w:pPr>
              <w:pStyle w:val="Tiret0"/>
            </w:pPr>
            <w:r w:rsidRPr="007B0169">
              <w:t>4 km for a vehicle with an engine capacity &lt; 150 cm</w:t>
            </w:r>
            <w:r w:rsidRPr="007B0169">
              <w:rPr>
                <w:vertAlign w:val="superscript"/>
              </w:rPr>
              <w:t>3</w:t>
            </w:r>
            <w:r w:rsidRPr="007B0169">
              <w:t>;</w:t>
            </w:r>
          </w:p>
          <w:p w14:paraId="14F1D416" w14:textId="77777777" w:rsidR="0021369F" w:rsidRPr="007B0169" w:rsidRDefault="0021369F" w:rsidP="00A6123E">
            <w:pPr>
              <w:pStyle w:val="Tiret0"/>
            </w:pPr>
            <w:r w:rsidRPr="007B0169">
              <w:t>6 km for a vehicle with an engine capacity ≥ 150 cm</w:t>
            </w:r>
            <w:r w:rsidRPr="007B0169">
              <w:rPr>
                <w:vertAlign w:val="superscript"/>
              </w:rPr>
              <w:t>3</w:t>
            </w:r>
            <w:r w:rsidRPr="007B0169">
              <w:t xml:space="preserve"> and v</w:t>
            </w:r>
            <w:r w:rsidRPr="007B0169">
              <w:rPr>
                <w:vertAlign w:val="subscript"/>
              </w:rPr>
              <w:t xml:space="preserve">max </w:t>
            </w:r>
            <w:r w:rsidRPr="007B0169">
              <w:t>&lt; 130 km/h;</w:t>
            </w:r>
          </w:p>
          <w:p w14:paraId="1C620CFC" w14:textId="77777777" w:rsidR="0021369F" w:rsidRPr="007B0169" w:rsidRDefault="0021369F" w:rsidP="00A6123E">
            <w:pPr>
              <w:pStyle w:val="Tiret0"/>
            </w:pPr>
            <w:r w:rsidRPr="007B0169">
              <w:t>10 km for a vehicle with an engine capacity ≥ 150 cm</w:t>
            </w:r>
            <w:r w:rsidRPr="007B0169">
              <w:rPr>
                <w:vertAlign w:val="superscript"/>
              </w:rPr>
              <w:t>3</w:t>
            </w:r>
            <w:r w:rsidRPr="007B0169">
              <w:t xml:space="preserve"> and v</w:t>
            </w:r>
            <w:r w:rsidRPr="007B0169">
              <w:rPr>
                <w:vertAlign w:val="subscript"/>
              </w:rPr>
              <w:t xml:space="preserve">max </w:t>
            </w:r>
            <w:r w:rsidRPr="007B0169">
              <w:t>≥ 130 km/h.</w:t>
            </w:r>
          </w:p>
        </w:tc>
      </w:tr>
      <w:tr w:rsidR="0021369F" w:rsidRPr="007B0169" w14:paraId="00A3E0A5" w14:textId="77777777" w:rsidTr="00A6123E">
        <w:tc>
          <w:tcPr>
            <w:tcW w:w="1428" w:type="dxa"/>
          </w:tcPr>
          <w:p w14:paraId="1ECF6636" w14:textId="77777777" w:rsidR="0021369F" w:rsidRPr="007B0169" w:rsidRDefault="0021369F" w:rsidP="00A6123E">
            <w:pPr>
              <w:jc w:val="left"/>
              <w:rPr>
                <w:b/>
              </w:rPr>
            </w:pPr>
            <w:r w:rsidRPr="007B0169">
              <w:t>3.1.4.2.</w:t>
            </w:r>
          </w:p>
        </w:tc>
        <w:tc>
          <w:tcPr>
            <w:tcW w:w="8036" w:type="dxa"/>
            <w:vAlign w:val="center"/>
          </w:tcPr>
          <w:p w14:paraId="1590D6B3" w14:textId="77777777" w:rsidR="0021369F" w:rsidRPr="007B0169" w:rsidRDefault="0021369F" w:rsidP="00A6123E">
            <w:pPr>
              <w:ind w:left="12" w:right="1134"/>
            </w:pPr>
            <w:r w:rsidRPr="007B0169">
              <w:t>Testing in accordance with point 3.1.2.5.2.2.</w:t>
            </w:r>
          </w:p>
          <w:p w14:paraId="70894387" w14:textId="77777777" w:rsidR="0021369F" w:rsidRPr="007B0169" w:rsidRDefault="0021369F" w:rsidP="00A6123E">
            <w:pPr>
              <w:tabs>
                <w:tab w:val="left" w:pos="7786"/>
                <w:tab w:val="left" w:pos="7820"/>
              </w:tabs>
              <w:ind w:left="12"/>
            </w:pPr>
            <w:r w:rsidRPr="007B0169">
              <w:t>For communication, the weighted values shall be calculated as follows:</w:t>
            </w:r>
          </w:p>
          <w:p w14:paraId="5CF07C37" w14:textId="77777777" w:rsidR="0021369F" w:rsidRPr="007B0169" w:rsidRDefault="0021369F" w:rsidP="00A6123E">
            <w:pPr>
              <w:ind w:left="12" w:right="1134" w:hanging="12"/>
            </w:pPr>
            <w:r w:rsidRPr="007B0169">
              <w:t>Equation B.2.1.-3:</w:t>
            </w:r>
          </w:p>
          <w:p w14:paraId="10DA32A9" w14:textId="77777777" w:rsidR="0021369F" w:rsidRPr="007B0169" w:rsidRDefault="0021369F" w:rsidP="00A6123E">
            <w:pPr>
              <w:ind w:right="1134"/>
            </w:pPr>
            <w:r w:rsidRPr="007B0169">
              <w:t>M</w:t>
            </w:r>
            <w:r w:rsidRPr="007B0169">
              <w:rPr>
                <w:vertAlign w:val="subscript"/>
              </w:rPr>
              <w:t>i</w:t>
            </w:r>
            <w:r w:rsidRPr="007B0169">
              <w:t xml:space="preserve"> = (D</w:t>
            </w:r>
            <w:r w:rsidRPr="007B0169">
              <w:rPr>
                <w:vertAlign w:val="subscript"/>
              </w:rPr>
              <w:t>ovc</w:t>
            </w:r>
            <w:r w:rsidRPr="007B0169">
              <w:t xml:space="preserve"> · M</w:t>
            </w:r>
            <w:r w:rsidRPr="007B0169">
              <w:rPr>
                <w:vertAlign w:val="subscript"/>
              </w:rPr>
              <w:t>1i</w:t>
            </w:r>
            <w:r w:rsidRPr="007B0169">
              <w:t xml:space="preserve"> + D</w:t>
            </w:r>
            <w:r w:rsidRPr="007B0169">
              <w:rPr>
                <w:vertAlign w:val="subscript"/>
              </w:rPr>
              <w:t>av</w:t>
            </w:r>
            <w:r w:rsidRPr="007B0169">
              <w:t xml:space="preserve"> · M</w:t>
            </w:r>
            <w:r w:rsidRPr="007B0169">
              <w:rPr>
                <w:vertAlign w:val="subscript"/>
              </w:rPr>
              <w:t xml:space="preserve">2i </w:t>
            </w:r>
            <w:r w:rsidRPr="007B0169">
              <w:t>)/(D</w:t>
            </w:r>
            <w:r w:rsidRPr="007B0169">
              <w:rPr>
                <w:vertAlign w:val="subscript"/>
              </w:rPr>
              <w:t>ovc</w:t>
            </w:r>
            <w:r w:rsidRPr="007B0169">
              <w:t xml:space="preserve"> + D</w:t>
            </w:r>
            <w:r w:rsidRPr="007B0169">
              <w:rPr>
                <w:vertAlign w:val="subscript"/>
              </w:rPr>
              <w:t>av</w:t>
            </w:r>
            <w:r w:rsidRPr="007B0169">
              <w:t>)</w:t>
            </w:r>
          </w:p>
          <w:p w14:paraId="1DD6275B" w14:textId="77777777" w:rsidR="0021369F" w:rsidRPr="007B0169" w:rsidRDefault="0021369F" w:rsidP="00A6123E">
            <w:r w:rsidRPr="007B0169">
              <w:t>where:</w:t>
            </w:r>
          </w:p>
          <w:p w14:paraId="3BB09D1C" w14:textId="77777777" w:rsidR="0021369F" w:rsidRPr="007B0169" w:rsidRDefault="0021369F" w:rsidP="00A6123E">
            <w:pPr>
              <w:tabs>
                <w:tab w:val="left" w:pos="1037"/>
                <w:tab w:val="left" w:pos="1594"/>
              </w:tabs>
            </w:pPr>
            <w:r w:rsidRPr="007B0169">
              <w:t>M</w:t>
            </w:r>
            <w:r w:rsidRPr="007B0169">
              <w:rPr>
                <w:vertAlign w:val="subscript"/>
              </w:rPr>
              <w:t>i</w:t>
            </w:r>
            <w:r w:rsidRPr="007B0169">
              <w:t xml:space="preserve"> = mass emission of the pollutant i in mg/km;</w:t>
            </w:r>
          </w:p>
          <w:p w14:paraId="018806DB" w14:textId="77777777" w:rsidR="0021369F" w:rsidRPr="007B0169" w:rsidRDefault="0021369F" w:rsidP="00A6123E">
            <w:pPr>
              <w:tabs>
                <w:tab w:val="left" w:pos="1037"/>
                <w:tab w:val="left" w:pos="1594"/>
              </w:tabs>
            </w:pPr>
            <w:r w:rsidRPr="007B0169">
              <w:t>M</w:t>
            </w:r>
            <w:r w:rsidRPr="007B0169">
              <w:rPr>
                <w:vertAlign w:val="subscript"/>
              </w:rPr>
              <w:t>1i</w:t>
            </w:r>
            <w:r w:rsidRPr="007B0169">
              <w:t xml:space="preserve"> =average mass emission of the pollutant i in mg/km with a fully charged electrical energy/power storage device, calculated in accordance with point 3.1.2.5.5.;</w:t>
            </w:r>
          </w:p>
          <w:p w14:paraId="5A7B9E34" w14:textId="77777777" w:rsidR="0021369F" w:rsidRPr="007B0169" w:rsidRDefault="0021369F" w:rsidP="00A6123E">
            <w:pPr>
              <w:tabs>
                <w:tab w:val="left" w:pos="1037"/>
                <w:tab w:val="left" w:pos="1594"/>
              </w:tabs>
            </w:pPr>
            <w:r w:rsidRPr="007B0169">
              <w:t>M</w:t>
            </w:r>
            <w:r w:rsidRPr="007B0169">
              <w:rPr>
                <w:vertAlign w:val="subscript"/>
              </w:rPr>
              <w:t>2i</w:t>
            </w:r>
            <w:r w:rsidRPr="007B0169">
              <w:t xml:space="preserve"> = average mass emission of the pollutant i in mg/km with an electrical energy/power storage device in minimum state of charge (maximum discharge of capacity), calculated in accordance with point 3.1.3.5.;</w:t>
            </w:r>
          </w:p>
          <w:p w14:paraId="537115E5" w14:textId="77777777" w:rsidR="0021369F" w:rsidRPr="007B0169" w:rsidRDefault="0021369F" w:rsidP="00A6123E">
            <w:pPr>
              <w:tabs>
                <w:tab w:val="left" w:pos="1037"/>
                <w:tab w:val="left" w:pos="1594"/>
              </w:tabs>
            </w:pPr>
            <w:r w:rsidRPr="007B0169">
              <w:t>D</w:t>
            </w:r>
            <w:r w:rsidRPr="007B0169">
              <w:rPr>
                <w:vertAlign w:val="subscript"/>
              </w:rPr>
              <w:t>ovc</w:t>
            </w:r>
            <w:r w:rsidRPr="007B0169">
              <w:t xml:space="preserve"> = OVC range established in accordance with the procedure in Annex B.5.6.;</w:t>
            </w:r>
          </w:p>
          <w:p w14:paraId="3461D1CD" w14:textId="77777777" w:rsidR="0021369F" w:rsidRPr="007B0169" w:rsidRDefault="0021369F" w:rsidP="00A6123E">
            <w:pPr>
              <w:ind w:right="132"/>
            </w:pPr>
            <w:r w:rsidRPr="007B0169">
              <w:t>D</w:t>
            </w:r>
            <w:r w:rsidRPr="007B0169">
              <w:rPr>
                <w:vertAlign w:val="subscript"/>
              </w:rPr>
              <w:t xml:space="preserve">av </w:t>
            </w:r>
            <w:r w:rsidRPr="007B0169">
              <w:t>= average distance between two battery recharges, as follows:</w:t>
            </w:r>
          </w:p>
          <w:p w14:paraId="27BA769F" w14:textId="77777777" w:rsidR="0021369F" w:rsidRPr="007B0169" w:rsidRDefault="0021369F" w:rsidP="00A6123E">
            <w:pPr>
              <w:pStyle w:val="Tiret0"/>
              <w:ind w:left="0"/>
            </w:pPr>
            <w:r w:rsidRPr="007B0169">
              <w:t>4 km for a vehicle with an engine capacity &lt; 150 cm</w:t>
            </w:r>
            <w:r w:rsidRPr="007B0169">
              <w:rPr>
                <w:vertAlign w:val="superscript"/>
              </w:rPr>
              <w:t>3</w:t>
            </w:r>
            <w:r w:rsidRPr="007B0169">
              <w:t>;</w:t>
            </w:r>
          </w:p>
          <w:p w14:paraId="376580BD" w14:textId="77777777" w:rsidR="0021369F" w:rsidRPr="007B0169" w:rsidRDefault="0021369F" w:rsidP="00A6123E">
            <w:pPr>
              <w:pStyle w:val="Tiret0"/>
              <w:ind w:left="0"/>
            </w:pPr>
            <w:r w:rsidRPr="007B0169">
              <w:lastRenderedPageBreak/>
              <w:t>6 km for a vehicle with an engine capacity ≥ 150 cm</w:t>
            </w:r>
            <w:r w:rsidRPr="007B0169">
              <w:rPr>
                <w:vertAlign w:val="superscript"/>
              </w:rPr>
              <w:t>3</w:t>
            </w:r>
            <w:r w:rsidRPr="007B0169">
              <w:t xml:space="preserve"> and v</w:t>
            </w:r>
            <w:r w:rsidRPr="007B0169">
              <w:rPr>
                <w:vertAlign w:val="subscript"/>
              </w:rPr>
              <w:t xml:space="preserve">max </w:t>
            </w:r>
            <w:r w:rsidRPr="007B0169">
              <w:t>&lt; 130 km/h;</w:t>
            </w:r>
          </w:p>
          <w:p w14:paraId="4C08975E" w14:textId="77777777" w:rsidR="0021369F" w:rsidRPr="007B0169" w:rsidRDefault="0021369F" w:rsidP="00A6123E">
            <w:pPr>
              <w:pStyle w:val="Tiret0"/>
              <w:ind w:left="0"/>
              <w:rPr>
                <w:b/>
              </w:rPr>
            </w:pPr>
            <w:r w:rsidRPr="007B0169">
              <w:t>10 km for a vehicle with an engine capacity ≥ 150 cm</w:t>
            </w:r>
            <w:r w:rsidRPr="007B0169">
              <w:rPr>
                <w:vertAlign w:val="superscript"/>
              </w:rPr>
              <w:t>3</w:t>
            </w:r>
            <w:r w:rsidRPr="007B0169">
              <w:t xml:space="preserve"> and v</w:t>
            </w:r>
            <w:r w:rsidRPr="007B0169">
              <w:rPr>
                <w:vertAlign w:val="subscript"/>
              </w:rPr>
              <w:t xml:space="preserve">max </w:t>
            </w:r>
            <w:r w:rsidRPr="007B0169">
              <w:t>≥ 130 km/h.</w:t>
            </w:r>
          </w:p>
        </w:tc>
      </w:tr>
      <w:tr w:rsidR="0021369F" w:rsidRPr="007B0169" w14:paraId="33A370A5" w14:textId="77777777" w:rsidTr="00A6123E">
        <w:tc>
          <w:tcPr>
            <w:tcW w:w="1428" w:type="dxa"/>
          </w:tcPr>
          <w:p w14:paraId="29EDD835" w14:textId="77777777" w:rsidR="0021369F" w:rsidRPr="007B0169" w:rsidRDefault="0021369F" w:rsidP="00A6123E">
            <w:pPr>
              <w:jc w:val="left"/>
            </w:pPr>
            <w:r w:rsidRPr="007B0169">
              <w:lastRenderedPageBreak/>
              <w:t>3.2.</w:t>
            </w:r>
          </w:p>
        </w:tc>
        <w:tc>
          <w:tcPr>
            <w:tcW w:w="8036" w:type="dxa"/>
            <w:vAlign w:val="center"/>
          </w:tcPr>
          <w:p w14:paraId="248C40EC" w14:textId="77777777" w:rsidR="0021369F" w:rsidRPr="007B0169" w:rsidRDefault="0021369F" w:rsidP="00A6123E">
            <w:pPr>
              <w:pStyle w:val="ManualHeading2"/>
              <w:ind w:left="851" w:right="132" w:hanging="851"/>
            </w:pPr>
            <w:r w:rsidRPr="007B0169">
              <w:rPr>
                <w:b w:val="0"/>
              </w:rPr>
              <w:t>Externally chargeable vehicles (OVC HEVs) with an operating mode switch.</w:t>
            </w:r>
          </w:p>
        </w:tc>
      </w:tr>
      <w:tr w:rsidR="0021369F" w:rsidRPr="007B0169" w14:paraId="0EDF6EB8" w14:textId="77777777" w:rsidTr="00A6123E">
        <w:tc>
          <w:tcPr>
            <w:tcW w:w="1428" w:type="dxa"/>
          </w:tcPr>
          <w:p w14:paraId="2025300A" w14:textId="77777777" w:rsidR="0021369F" w:rsidRPr="007B0169" w:rsidRDefault="0021369F" w:rsidP="00A6123E">
            <w:pPr>
              <w:jc w:val="left"/>
            </w:pPr>
            <w:r w:rsidRPr="007B0169">
              <w:t>3.2.1.</w:t>
            </w:r>
          </w:p>
        </w:tc>
        <w:tc>
          <w:tcPr>
            <w:tcW w:w="8036" w:type="dxa"/>
            <w:vAlign w:val="center"/>
          </w:tcPr>
          <w:p w14:paraId="4DB0B368" w14:textId="77777777" w:rsidR="0021369F" w:rsidRPr="007B0169" w:rsidRDefault="0021369F" w:rsidP="00A6123E">
            <w:pPr>
              <w:pStyle w:val="ManualHeading2"/>
              <w:ind w:left="851" w:right="132" w:hanging="851"/>
              <w:rPr>
                <w:b w:val="0"/>
              </w:rPr>
            </w:pPr>
            <w:r w:rsidRPr="007B0169">
              <w:rPr>
                <w:b w:val="0"/>
              </w:rPr>
              <w:t>Two tests shall be performed under the following conditions:</w:t>
            </w:r>
          </w:p>
        </w:tc>
      </w:tr>
      <w:tr w:rsidR="0021369F" w:rsidRPr="007B0169" w14:paraId="0973EC43" w14:textId="77777777" w:rsidTr="00A6123E">
        <w:tc>
          <w:tcPr>
            <w:tcW w:w="1428" w:type="dxa"/>
          </w:tcPr>
          <w:p w14:paraId="2CA7411E" w14:textId="77777777" w:rsidR="0021369F" w:rsidRPr="007B0169" w:rsidRDefault="0021369F" w:rsidP="00A6123E">
            <w:pPr>
              <w:jc w:val="left"/>
            </w:pPr>
            <w:r w:rsidRPr="007B0169">
              <w:t>3.2.1.1.</w:t>
            </w:r>
          </w:p>
        </w:tc>
        <w:tc>
          <w:tcPr>
            <w:tcW w:w="8036" w:type="dxa"/>
            <w:vAlign w:val="center"/>
          </w:tcPr>
          <w:p w14:paraId="2779DF30" w14:textId="77777777" w:rsidR="0021369F" w:rsidRPr="007B0169" w:rsidRDefault="0021369F" w:rsidP="00A6123E">
            <w:pPr>
              <w:pStyle w:val="ManualHeading2"/>
              <w:tabs>
                <w:tab w:val="clear" w:pos="850"/>
                <w:tab w:val="left" w:pos="0"/>
              </w:tabs>
              <w:ind w:left="0" w:right="132" w:firstLine="0"/>
              <w:rPr>
                <w:b w:val="0"/>
              </w:rPr>
            </w:pPr>
            <w:r w:rsidRPr="007B0169">
              <w:rPr>
                <w:b w:val="0"/>
              </w:rPr>
              <w:t>Condition A: the test shall be carried out with a fully charged electrical energy/power storage device.</w:t>
            </w:r>
          </w:p>
        </w:tc>
      </w:tr>
      <w:tr w:rsidR="0021369F" w:rsidRPr="007B0169" w14:paraId="6FC7BEEE" w14:textId="77777777" w:rsidTr="00A6123E">
        <w:tc>
          <w:tcPr>
            <w:tcW w:w="1428" w:type="dxa"/>
          </w:tcPr>
          <w:p w14:paraId="3F3B862E" w14:textId="77777777" w:rsidR="0021369F" w:rsidRPr="007B0169" w:rsidRDefault="0021369F" w:rsidP="00A6123E">
            <w:pPr>
              <w:jc w:val="left"/>
            </w:pPr>
            <w:r w:rsidRPr="007B0169">
              <w:t>3.2.1.2.</w:t>
            </w:r>
          </w:p>
        </w:tc>
        <w:tc>
          <w:tcPr>
            <w:tcW w:w="8036" w:type="dxa"/>
            <w:vAlign w:val="center"/>
          </w:tcPr>
          <w:p w14:paraId="69976342" w14:textId="77777777" w:rsidR="0021369F" w:rsidRPr="007B0169" w:rsidRDefault="0021369F" w:rsidP="00A6123E">
            <w:pPr>
              <w:pStyle w:val="ManualHeading2"/>
              <w:tabs>
                <w:tab w:val="clear" w:pos="850"/>
                <w:tab w:val="left" w:pos="0"/>
              </w:tabs>
              <w:ind w:left="0" w:right="132" w:firstLine="0"/>
              <w:rPr>
                <w:b w:val="0"/>
              </w:rPr>
            </w:pPr>
            <w:r w:rsidRPr="007B0169">
              <w:rPr>
                <w:b w:val="0"/>
              </w:rPr>
              <w:t>Condition B: the test shall be carried out with an electrical energy/power storage device in minimum state of charge (maximum discharge of capacity).</w:t>
            </w:r>
          </w:p>
        </w:tc>
      </w:tr>
      <w:tr w:rsidR="0021369F" w:rsidRPr="007B0169" w14:paraId="075F41FF" w14:textId="77777777" w:rsidTr="00A6123E">
        <w:tc>
          <w:tcPr>
            <w:tcW w:w="1428" w:type="dxa"/>
          </w:tcPr>
          <w:p w14:paraId="5CF49623" w14:textId="77777777" w:rsidR="0021369F" w:rsidRPr="007B0169" w:rsidRDefault="0021369F" w:rsidP="00A6123E">
            <w:pPr>
              <w:jc w:val="left"/>
            </w:pPr>
            <w:r w:rsidRPr="007B0169">
              <w:t>3.2.1.3.</w:t>
            </w:r>
          </w:p>
        </w:tc>
        <w:tc>
          <w:tcPr>
            <w:tcW w:w="8036" w:type="dxa"/>
            <w:vAlign w:val="center"/>
          </w:tcPr>
          <w:p w14:paraId="2E30A94A" w14:textId="77777777" w:rsidR="0021369F" w:rsidRPr="007B0169" w:rsidRDefault="0021369F" w:rsidP="00A6123E">
            <w:r w:rsidRPr="007B0169">
              <w:t>The operating mode switch shall be positioned in accordance with the Table B.2.1.-2.</w:t>
            </w:r>
          </w:p>
          <w:tbl>
            <w:tblPr>
              <w:tblW w:w="77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959"/>
              <w:gridCol w:w="993"/>
              <w:gridCol w:w="1134"/>
              <w:gridCol w:w="1275"/>
              <w:gridCol w:w="1276"/>
              <w:gridCol w:w="1134"/>
            </w:tblGrid>
            <w:tr w:rsidR="0021369F" w:rsidRPr="005C68B2" w14:paraId="546564E5" w14:textId="77777777" w:rsidTr="00E24F58">
              <w:tc>
                <w:tcPr>
                  <w:tcW w:w="1959" w:type="dxa"/>
                  <w:tcBorders>
                    <w:top w:val="single" w:sz="12" w:space="0" w:color="auto"/>
                    <w:left w:val="single" w:sz="12" w:space="0" w:color="auto"/>
                    <w:bottom w:val="single" w:sz="6" w:space="0" w:color="auto"/>
                    <w:right w:val="single" w:sz="12" w:space="0" w:color="auto"/>
                  </w:tcBorders>
                  <w:vAlign w:val="center"/>
                </w:tcPr>
                <w:p w14:paraId="1BDB36EE" w14:textId="77777777" w:rsidR="0021369F" w:rsidRPr="007B0169" w:rsidRDefault="0021369F" w:rsidP="00A6123E">
                  <w:pPr>
                    <w:keepNext/>
                    <w:keepLines/>
                    <w:spacing w:before="60" w:after="60"/>
                    <w:ind w:left="-39"/>
                    <w:jc w:val="center"/>
                    <w:rPr>
                      <w:b/>
                      <w:sz w:val="20"/>
                    </w:rPr>
                  </w:pPr>
                </w:p>
              </w:tc>
              <w:tc>
                <w:tcPr>
                  <w:tcW w:w="993" w:type="dxa"/>
                  <w:tcBorders>
                    <w:top w:val="single" w:sz="12" w:space="0" w:color="auto"/>
                    <w:left w:val="single" w:sz="12" w:space="0" w:color="auto"/>
                    <w:bottom w:val="single" w:sz="12" w:space="0" w:color="auto"/>
                    <w:right w:val="single" w:sz="6" w:space="0" w:color="auto"/>
                  </w:tcBorders>
                  <w:vAlign w:val="center"/>
                </w:tcPr>
                <w:p w14:paraId="43D70108" w14:textId="77777777" w:rsidR="0021369F" w:rsidRPr="007B0169" w:rsidRDefault="0021369F" w:rsidP="00A6123E">
                  <w:pPr>
                    <w:keepNext/>
                    <w:keepLines/>
                    <w:spacing w:before="60" w:after="60"/>
                    <w:ind w:left="25"/>
                    <w:jc w:val="center"/>
                    <w:rPr>
                      <w:b/>
                      <w:sz w:val="20"/>
                    </w:rPr>
                  </w:pPr>
                  <w:r w:rsidRPr="007B0169">
                    <w:rPr>
                      <w:b/>
                      <w:sz w:val="20"/>
                    </w:rPr>
                    <w:t>Hybrid-modes -›</w:t>
                  </w:r>
                </w:p>
              </w:tc>
              <w:tc>
                <w:tcPr>
                  <w:tcW w:w="1134" w:type="dxa"/>
                  <w:tcBorders>
                    <w:top w:val="single" w:sz="12" w:space="0" w:color="auto"/>
                    <w:left w:val="single" w:sz="6" w:space="0" w:color="auto"/>
                    <w:bottom w:val="single" w:sz="12" w:space="0" w:color="auto"/>
                    <w:right w:val="single" w:sz="6" w:space="0" w:color="auto"/>
                  </w:tcBorders>
                  <w:vAlign w:val="center"/>
                </w:tcPr>
                <w:p w14:paraId="2A4F6F11" w14:textId="77777777" w:rsidR="0021369F" w:rsidRPr="007B0169" w:rsidRDefault="0021369F" w:rsidP="00A6123E">
                  <w:pPr>
                    <w:keepNext/>
                    <w:keepLines/>
                    <w:spacing w:before="60" w:after="60"/>
                    <w:ind w:left="25"/>
                    <w:jc w:val="center"/>
                    <w:rPr>
                      <w:sz w:val="20"/>
                    </w:rPr>
                  </w:pPr>
                  <w:r w:rsidRPr="007B0169">
                    <w:rPr>
                      <w:sz w:val="20"/>
                    </w:rPr>
                    <w:t>-Pure electric</w:t>
                  </w:r>
                </w:p>
                <w:p w14:paraId="4464ACE0" w14:textId="77777777" w:rsidR="0021369F" w:rsidRPr="007B0169" w:rsidRDefault="0021369F" w:rsidP="00A6123E">
                  <w:pPr>
                    <w:keepNext/>
                    <w:keepLines/>
                    <w:spacing w:before="60" w:after="60"/>
                    <w:ind w:left="25"/>
                    <w:jc w:val="center"/>
                    <w:rPr>
                      <w:sz w:val="20"/>
                    </w:rPr>
                  </w:pPr>
                  <w:r w:rsidRPr="007B0169">
                    <w:rPr>
                      <w:sz w:val="20"/>
                    </w:rPr>
                    <w:t>- Hybrid</w:t>
                  </w:r>
                </w:p>
              </w:tc>
              <w:tc>
                <w:tcPr>
                  <w:tcW w:w="1275" w:type="dxa"/>
                  <w:tcBorders>
                    <w:top w:val="single" w:sz="12" w:space="0" w:color="auto"/>
                    <w:left w:val="single" w:sz="6" w:space="0" w:color="auto"/>
                    <w:bottom w:val="single" w:sz="12" w:space="0" w:color="auto"/>
                    <w:right w:val="single" w:sz="6" w:space="0" w:color="auto"/>
                  </w:tcBorders>
                  <w:vAlign w:val="center"/>
                </w:tcPr>
                <w:p w14:paraId="6548F513" w14:textId="77777777" w:rsidR="0021369F" w:rsidRPr="007B0169" w:rsidRDefault="0021369F" w:rsidP="00A6123E">
                  <w:pPr>
                    <w:keepNext/>
                    <w:keepLines/>
                    <w:spacing w:before="60" w:after="60"/>
                    <w:ind w:left="28"/>
                    <w:jc w:val="center"/>
                    <w:rPr>
                      <w:sz w:val="20"/>
                    </w:rPr>
                  </w:pPr>
                  <w:r w:rsidRPr="007B0169">
                    <w:rPr>
                      <w:sz w:val="20"/>
                    </w:rPr>
                    <w:t>-Pure fuel-consuming</w:t>
                  </w:r>
                </w:p>
                <w:p w14:paraId="3AEEC2BA" w14:textId="77777777" w:rsidR="0021369F" w:rsidRPr="007B0169" w:rsidRDefault="0021369F" w:rsidP="00A6123E">
                  <w:pPr>
                    <w:keepNext/>
                    <w:keepLines/>
                    <w:spacing w:before="60" w:after="60"/>
                    <w:ind w:left="28"/>
                    <w:jc w:val="center"/>
                    <w:rPr>
                      <w:sz w:val="20"/>
                    </w:rPr>
                  </w:pPr>
                  <w:r w:rsidRPr="007B0169">
                    <w:rPr>
                      <w:sz w:val="20"/>
                    </w:rPr>
                    <w:t>- Hybrid</w:t>
                  </w:r>
                </w:p>
              </w:tc>
              <w:tc>
                <w:tcPr>
                  <w:tcW w:w="1276" w:type="dxa"/>
                  <w:tcBorders>
                    <w:top w:val="single" w:sz="12" w:space="0" w:color="auto"/>
                    <w:left w:val="single" w:sz="6" w:space="0" w:color="auto"/>
                    <w:bottom w:val="single" w:sz="12" w:space="0" w:color="auto"/>
                    <w:right w:val="single" w:sz="6" w:space="0" w:color="auto"/>
                  </w:tcBorders>
                  <w:vAlign w:val="center"/>
                </w:tcPr>
                <w:p w14:paraId="74B137D4" w14:textId="77777777" w:rsidR="0021369F" w:rsidRPr="007B0169" w:rsidRDefault="0021369F" w:rsidP="00A6123E">
                  <w:pPr>
                    <w:keepNext/>
                    <w:keepLines/>
                    <w:spacing w:before="60" w:after="60"/>
                    <w:ind w:left="58"/>
                    <w:jc w:val="center"/>
                    <w:rPr>
                      <w:sz w:val="20"/>
                    </w:rPr>
                  </w:pPr>
                  <w:r w:rsidRPr="007B0169">
                    <w:rPr>
                      <w:sz w:val="20"/>
                    </w:rPr>
                    <w:t>-Pure electric</w:t>
                  </w:r>
                </w:p>
                <w:p w14:paraId="4DB7AD30" w14:textId="77777777" w:rsidR="0021369F" w:rsidRPr="007B0169" w:rsidRDefault="0021369F" w:rsidP="00A6123E">
                  <w:pPr>
                    <w:keepNext/>
                    <w:keepLines/>
                    <w:spacing w:before="60" w:after="60"/>
                    <w:ind w:left="58"/>
                    <w:jc w:val="center"/>
                    <w:rPr>
                      <w:sz w:val="20"/>
                    </w:rPr>
                  </w:pPr>
                  <w:r w:rsidRPr="007B0169">
                    <w:rPr>
                      <w:sz w:val="20"/>
                    </w:rPr>
                    <w:t>-Pure fuel-consuming</w:t>
                  </w:r>
                </w:p>
                <w:p w14:paraId="1A7BD6F1" w14:textId="77777777" w:rsidR="0021369F" w:rsidRPr="007B0169" w:rsidRDefault="0021369F" w:rsidP="00A6123E">
                  <w:pPr>
                    <w:keepNext/>
                    <w:keepLines/>
                    <w:spacing w:before="60" w:after="60"/>
                    <w:ind w:left="58"/>
                    <w:jc w:val="center"/>
                    <w:rPr>
                      <w:sz w:val="20"/>
                    </w:rPr>
                  </w:pPr>
                  <w:r w:rsidRPr="007B0169">
                    <w:rPr>
                      <w:sz w:val="20"/>
                    </w:rPr>
                    <w:t>- Hybrid</w:t>
                  </w:r>
                </w:p>
              </w:tc>
              <w:tc>
                <w:tcPr>
                  <w:tcW w:w="1134" w:type="dxa"/>
                  <w:tcBorders>
                    <w:top w:val="single" w:sz="12" w:space="0" w:color="auto"/>
                    <w:left w:val="single" w:sz="6" w:space="0" w:color="auto"/>
                    <w:bottom w:val="single" w:sz="12" w:space="0" w:color="auto"/>
                    <w:right w:val="single" w:sz="12" w:space="0" w:color="auto"/>
                  </w:tcBorders>
                  <w:vAlign w:val="center"/>
                </w:tcPr>
                <w:p w14:paraId="1BF1A07D" w14:textId="77777777" w:rsidR="0021369F" w:rsidRPr="005C68B2" w:rsidRDefault="0021369F" w:rsidP="00A6123E">
                  <w:pPr>
                    <w:keepNext/>
                    <w:keepLines/>
                    <w:spacing w:before="60" w:after="60"/>
                    <w:ind w:left="23"/>
                    <w:jc w:val="center"/>
                    <w:rPr>
                      <w:sz w:val="20"/>
                      <w:lang w:val="nl-BE"/>
                    </w:rPr>
                  </w:pPr>
                  <w:r w:rsidRPr="005C68B2">
                    <w:rPr>
                      <w:sz w:val="20"/>
                      <w:lang w:val="nl-BE"/>
                    </w:rPr>
                    <w:t>-Hybrid mode n</w:t>
                  </w:r>
                  <w:bookmarkStart w:id="179" w:name="_Ref373842653"/>
                  <w:r w:rsidRPr="007B0169">
                    <w:rPr>
                      <w:rStyle w:val="FootnoteReference"/>
                      <w:sz w:val="20"/>
                    </w:rPr>
                    <w:footnoteReference w:id="8"/>
                  </w:r>
                  <w:bookmarkEnd w:id="179"/>
                </w:p>
                <w:p w14:paraId="1FA69316" w14:textId="77777777" w:rsidR="0021369F" w:rsidRPr="005C68B2" w:rsidRDefault="0021369F" w:rsidP="00A6123E">
                  <w:pPr>
                    <w:keepNext/>
                    <w:keepLines/>
                    <w:spacing w:before="60" w:after="60"/>
                    <w:ind w:left="23"/>
                    <w:jc w:val="center"/>
                    <w:rPr>
                      <w:sz w:val="20"/>
                      <w:lang w:val="nl-BE"/>
                    </w:rPr>
                  </w:pPr>
                  <w:r w:rsidRPr="005C68B2">
                    <w:rPr>
                      <w:sz w:val="20"/>
                      <w:lang w:val="nl-BE"/>
                    </w:rPr>
                    <w:t>-Hybrid mode m</w:t>
                  </w:r>
                  <w:r w:rsidRPr="007B0169">
                    <w:rPr>
                      <w:sz w:val="20"/>
                      <w:vertAlign w:val="superscript"/>
                    </w:rPr>
                    <w:fldChar w:fldCharType="begin"/>
                  </w:r>
                  <w:r w:rsidRPr="005C68B2">
                    <w:rPr>
                      <w:sz w:val="20"/>
                      <w:vertAlign w:val="superscript"/>
                      <w:lang w:val="nl-BE"/>
                    </w:rPr>
                    <w:instrText xml:space="preserve"> NOTEREF _Ref373842653 \h  \* MERGEFORMAT </w:instrText>
                  </w:r>
                  <w:r w:rsidRPr="007B0169">
                    <w:rPr>
                      <w:sz w:val="20"/>
                      <w:vertAlign w:val="superscript"/>
                    </w:rPr>
                  </w:r>
                  <w:r w:rsidRPr="007B0169">
                    <w:rPr>
                      <w:sz w:val="20"/>
                      <w:vertAlign w:val="superscript"/>
                    </w:rPr>
                    <w:fldChar w:fldCharType="separate"/>
                  </w:r>
                  <w:r w:rsidR="00736CF3" w:rsidRPr="005C68B2">
                    <w:rPr>
                      <w:sz w:val="20"/>
                      <w:vertAlign w:val="superscript"/>
                      <w:lang w:val="nl-BE"/>
                    </w:rPr>
                    <w:t>7</w:t>
                  </w:r>
                  <w:r w:rsidRPr="007B0169">
                    <w:rPr>
                      <w:sz w:val="20"/>
                      <w:vertAlign w:val="superscript"/>
                    </w:rPr>
                    <w:fldChar w:fldCharType="end"/>
                  </w:r>
                </w:p>
              </w:tc>
            </w:tr>
            <w:tr w:rsidR="0021369F" w:rsidRPr="007B0169" w14:paraId="5C976DDD" w14:textId="77777777" w:rsidTr="00E24F58">
              <w:tc>
                <w:tcPr>
                  <w:tcW w:w="1959" w:type="dxa"/>
                  <w:tcBorders>
                    <w:top w:val="single" w:sz="6" w:space="0" w:color="auto"/>
                    <w:left w:val="single" w:sz="12" w:space="0" w:color="auto"/>
                    <w:bottom w:val="single" w:sz="6" w:space="0" w:color="auto"/>
                    <w:right w:val="single" w:sz="12" w:space="0" w:color="auto"/>
                  </w:tcBorders>
                  <w:vAlign w:val="center"/>
                </w:tcPr>
                <w:p w14:paraId="50DC7DFB" w14:textId="77777777" w:rsidR="0021369F" w:rsidRPr="007B0169" w:rsidRDefault="0021369F" w:rsidP="00A6123E">
                  <w:pPr>
                    <w:keepNext/>
                    <w:keepLines/>
                    <w:spacing w:before="60" w:after="60"/>
                    <w:ind w:left="-39"/>
                    <w:jc w:val="center"/>
                    <w:rPr>
                      <w:sz w:val="20"/>
                    </w:rPr>
                  </w:pPr>
                  <w:r w:rsidRPr="007B0169">
                    <w:rPr>
                      <w:b/>
                      <w:sz w:val="20"/>
                    </w:rPr>
                    <w:t>Battery state of charge</w:t>
                  </w:r>
                </w:p>
              </w:tc>
              <w:tc>
                <w:tcPr>
                  <w:tcW w:w="993" w:type="dxa"/>
                  <w:vMerge w:val="restart"/>
                  <w:tcBorders>
                    <w:top w:val="single" w:sz="12" w:space="0" w:color="auto"/>
                    <w:left w:val="single" w:sz="12" w:space="0" w:color="auto"/>
                    <w:right w:val="single" w:sz="6" w:space="0" w:color="auto"/>
                  </w:tcBorders>
                  <w:vAlign w:val="center"/>
                </w:tcPr>
                <w:p w14:paraId="35D9E964" w14:textId="77777777" w:rsidR="0021369F" w:rsidRPr="007B0169" w:rsidRDefault="0021369F" w:rsidP="00A6123E">
                  <w:pPr>
                    <w:keepNext/>
                    <w:keepLines/>
                    <w:spacing w:before="60" w:after="60"/>
                    <w:ind w:left="25"/>
                    <w:jc w:val="center"/>
                    <w:rPr>
                      <w:b/>
                      <w:sz w:val="20"/>
                    </w:rPr>
                  </w:pPr>
                </w:p>
              </w:tc>
              <w:tc>
                <w:tcPr>
                  <w:tcW w:w="1134" w:type="dxa"/>
                  <w:tcBorders>
                    <w:top w:val="single" w:sz="12" w:space="0" w:color="auto"/>
                    <w:left w:val="single" w:sz="6" w:space="0" w:color="auto"/>
                    <w:bottom w:val="single" w:sz="6" w:space="0" w:color="auto"/>
                    <w:right w:val="single" w:sz="6" w:space="0" w:color="auto"/>
                  </w:tcBorders>
                  <w:vAlign w:val="center"/>
                </w:tcPr>
                <w:p w14:paraId="03DB67B1" w14:textId="77777777" w:rsidR="0021369F" w:rsidRPr="007B0169" w:rsidRDefault="0021369F" w:rsidP="00A6123E">
                  <w:pPr>
                    <w:keepNext/>
                    <w:keepLines/>
                    <w:spacing w:before="60" w:after="60"/>
                    <w:ind w:left="28"/>
                    <w:jc w:val="center"/>
                    <w:rPr>
                      <w:b/>
                      <w:sz w:val="20"/>
                    </w:rPr>
                  </w:pPr>
                  <w:r w:rsidRPr="007B0169">
                    <w:rPr>
                      <w:b/>
                      <w:sz w:val="20"/>
                    </w:rPr>
                    <w:t>Switch in position</w:t>
                  </w:r>
                </w:p>
              </w:tc>
              <w:tc>
                <w:tcPr>
                  <w:tcW w:w="1275" w:type="dxa"/>
                  <w:tcBorders>
                    <w:top w:val="single" w:sz="12" w:space="0" w:color="auto"/>
                    <w:left w:val="single" w:sz="6" w:space="0" w:color="auto"/>
                    <w:bottom w:val="single" w:sz="6" w:space="0" w:color="auto"/>
                    <w:right w:val="single" w:sz="6" w:space="0" w:color="auto"/>
                  </w:tcBorders>
                  <w:vAlign w:val="center"/>
                </w:tcPr>
                <w:p w14:paraId="132593EC" w14:textId="77777777" w:rsidR="0021369F" w:rsidRPr="007B0169" w:rsidRDefault="0021369F" w:rsidP="00A6123E">
                  <w:pPr>
                    <w:keepNext/>
                    <w:keepLines/>
                    <w:spacing w:before="60" w:after="60"/>
                    <w:ind w:left="58"/>
                    <w:jc w:val="center"/>
                    <w:rPr>
                      <w:b/>
                      <w:sz w:val="20"/>
                    </w:rPr>
                  </w:pPr>
                  <w:r w:rsidRPr="007B0169">
                    <w:rPr>
                      <w:b/>
                      <w:sz w:val="20"/>
                    </w:rPr>
                    <w:t>Switch in position</w:t>
                  </w:r>
                </w:p>
              </w:tc>
              <w:tc>
                <w:tcPr>
                  <w:tcW w:w="1276" w:type="dxa"/>
                  <w:tcBorders>
                    <w:top w:val="single" w:sz="12" w:space="0" w:color="auto"/>
                    <w:left w:val="single" w:sz="6" w:space="0" w:color="auto"/>
                    <w:bottom w:val="single" w:sz="6" w:space="0" w:color="auto"/>
                    <w:right w:val="single" w:sz="6" w:space="0" w:color="auto"/>
                  </w:tcBorders>
                  <w:vAlign w:val="center"/>
                </w:tcPr>
                <w:p w14:paraId="23A87511" w14:textId="77777777" w:rsidR="0021369F" w:rsidRPr="007B0169" w:rsidRDefault="0021369F" w:rsidP="00A6123E">
                  <w:pPr>
                    <w:keepNext/>
                    <w:keepLines/>
                    <w:spacing w:before="60" w:after="60"/>
                    <w:ind w:left="23"/>
                    <w:jc w:val="center"/>
                    <w:rPr>
                      <w:b/>
                      <w:sz w:val="20"/>
                    </w:rPr>
                  </w:pPr>
                  <w:r w:rsidRPr="007B0169">
                    <w:rPr>
                      <w:b/>
                      <w:sz w:val="20"/>
                    </w:rPr>
                    <w:t>Switch in position</w:t>
                  </w:r>
                </w:p>
              </w:tc>
              <w:tc>
                <w:tcPr>
                  <w:tcW w:w="1134" w:type="dxa"/>
                  <w:tcBorders>
                    <w:top w:val="single" w:sz="12" w:space="0" w:color="auto"/>
                    <w:left w:val="single" w:sz="6" w:space="0" w:color="auto"/>
                    <w:bottom w:val="single" w:sz="6" w:space="0" w:color="auto"/>
                    <w:right w:val="single" w:sz="12" w:space="0" w:color="auto"/>
                  </w:tcBorders>
                  <w:vAlign w:val="center"/>
                </w:tcPr>
                <w:p w14:paraId="109FC6B9" w14:textId="77777777" w:rsidR="0021369F" w:rsidRPr="007B0169" w:rsidRDefault="0021369F" w:rsidP="00A6123E">
                  <w:pPr>
                    <w:keepNext/>
                    <w:keepLines/>
                    <w:spacing w:before="60" w:after="60"/>
                    <w:ind w:left="25"/>
                    <w:jc w:val="center"/>
                    <w:rPr>
                      <w:b/>
                      <w:sz w:val="20"/>
                    </w:rPr>
                  </w:pPr>
                  <w:r w:rsidRPr="007B0169">
                    <w:rPr>
                      <w:b/>
                      <w:sz w:val="20"/>
                    </w:rPr>
                    <w:t>Switch in position</w:t>
                  </w:r>
                </w:p>
              </w:tc>
            </w:tr>
            <w:tr w:rsidR="0021369F" w:rsidRPr="007B0169" w14:paraId="727B40B9" w14:textId="77777777" w:rsidTr="00E24F58">
              <w:tc>
                <w:tcPr>
                  <w:tcW w:w="1959" w:type="dxa"/>
                  <w:tcBorders>
                    <w:top w:val="single" w:sz="6" w:space="0" w:color="auto"/>
                    <w:left w:val="single" w:sz="12" w:space="0" w:color="auto"/>
                    <w:bottom w:val="single" w:sz="6" w:space="0" w:color="auto"/>
                    <w:right w:val="single" w:sz="12" w:space="0" w:color="auto"/>
                  </w:tcBorders>
                  <w:vAlign w:val="center"/>
                </w:tcPr>
                <w:p w14:paraId="385E9C24" w14:textId="77777777" w:rsidR="0021369F" w:rsidRPr="007B0169" w:rsidRDefault="0021369F" w:rsidP="00A6123E">
                  <w:pPr>
                    <w:keepNext/>
                    <w:keepLines/>
                    <w:spacing w:before="60" w:after="60"/>
                    <w:ind w:left="-39"/>
                    <w:jc w:val="center"/>
                    <w:rPr>
                      <w:b/>
                      <w:sz w:val="20"/>
                    </w:rPr>
                  </w:pPr>
                  <w:r w:rsidRPr="007B0169">
                    <w:rPr>
                      <w:b/>
                      <w:sz w:val="20"/>
                    </w:rPr>
                    <w:t>Condition A</w:t>
                  </w:r>
                </w:p>
                <w:p w14:paraId="2098D74A" w14:textId="77777777" w:rsidR="0021369F" w:rsidRPr="007B0169" w:rsidRDefault="0021369F" w:rsidP="00A6123E">
                  <w:pPr>
                    <w:keepNext/>
                    <w:keepLines/>
                    <w:spacing w:before="60" w:after="60"/>
                    <w:ind w:left="-39"/>
                    <w:jc w:val="center"/>
                    <w:rPr>
                      <w:b/>
                      <w:sz w:val="20"/>
                    </w:rPr>
                  </w:pPr>
                  <w:r w:rsidRPr="007B0169">
                    <w:rPr>
                      <w:b/>
                      <w:sz w:val="20"/>
                    </w:rPr>
                    <w:t>Fully charged</w:t>
                  </w:r>
                </w:p>
              </w:tc>
              <w:tc>
                <w:tcPr>
                  <w:tcW w:w="993" w:type="dxa"/>
                  <w:vMerge/>
                  <w:tcBorders>
                    <w:left w:val="single" w:sz="12" w:space="0" w:color="auto"/>
                    <w:right w:val="single" w:sz="6" w:space="0" w:color="auto"/>
                  </w:tcBorders>
                  <w:vAlign w:val="center"/>
                </w:tcPr>
                <w:p w14:paraId="2287ECEE" w14:textId="77777777" w:rsidR="0021369F" w:rsidRPr="007B0169" w:rsidRDefault="0021369F" w:rsidP="00A6123E">
                  <w:pPr>
                    <w:keepNext/>
                    <w:keepLines/>
                    <w:spacing w:before="60" w:after="60"/>
                    <w:ind w:left="25"/>
                    <w:jc w:val="center"/>
                    <w:rPr>
                      <w:sz w:val="20"/>
                    </w:rPr>
                  </w:pPr>
                </w:p>
              </w:tc>
              <w:tc>
                <w:tcPr>
                  <w:tcW w:w="1134" w:type="dxa"/>
                  <w:tcBorders>
                    <w:top w:val="single" w:sz="6" w:space="0" w:color="auto"/>
                    <w:left w:val="single" w:sz="6" w:space="0" w:color="auto"/>
                    <w:bottom w:val="single" w:sz="6" w:space="0" w:color="auto"/>
                    <w:right w:val="single" w:sz="6" w:space="0" w:color="auto"/>
                  </w:tcBorders>
                  <w:vAlign w:val="center"/>
                </w:tcPr>
                <w:p w14:paraId="53991F08" w14:textId="77777777" w:rsidR="0021369F" w:rsidRPr="007B0169" w:rsidRDefault="0021369F" w:rsidP="00A6123E">
                  <w:pPr>
                    <w:keepNext/>
                    <w:keepLines/>
                    <w:spacing w:before="60" w:after="60"/>
                    <w:ind w:left="28"/>
                    <w:jc w:val="center"/>
                    <w:rPr>
                      <w:sz w:val="20"/>
                    </w:rPr>
                  </w:pPr>
                  <w:r w:rsidRPr="007B0169">
                    <w:rPr>
                      <w:sz w:val="20"/>
                    </w:rPr>
                    <w:t>Hybrid</w:t>
                  </w:r>
                </w:p>
              </w:tc>
              <w:tc>
                <w:tcPr>
                  <w:tcW w:w="1275" w:type="dxa"/>
                  <w:tcBorders>
                    <w:top w:val="single" w:sz="6" w:space="0" w:color="auto"/>
                    <w:left w:val="single" w:sz="6" w:space="0" w:color="auto"/>
                    <w:bottom w:val="single" w:sz="6" w:space="0" w:color="auto"/>
                    <w:right w:val="single" w:sz="6" w:space="0" w:color="auto"/>
                  </w:tcBorders>
                  <w:vAlign w:val="center"/>
                </w:tcPr>
                <w:p w14:paraId="34485511" w14:textId="77777777" w:rsidR="0021369F" w:rsidRPr="007B0169" w:rsidRDefault="0021369F" w:rsidP="00A6123E">
                  <w:pPr>
                    <w:keepNext/>
                    <w:keepLines/>
                    <w:spacing w:before="60" w:after="60"/>
                    <w:ind w:left="58"/>
                    <w:jc w:val="center"/>
                    <w:rPr>
                      <w:sz w:val="20"/>
                    </w:rPr>
                  </w:pPr>
                  <w:r w:rsidRPr="007B0169">
                    <w:rPr>
                      <w:sz w:val="20"/>
                    </w:rPr>
                    <w:t>Hybrid</w:t>
                  </w:r>
                </w:p>
              </w:tc>
              <w:tc>
                <w:tcPr>
                  <w:tcW w:w="1276" w:type="dxa"/>
                  <w:tcBorders>
                    <w:top w:val="single" w:sz="6" w:space="0" w:color="auto"/>
                    <w:left w:val="single" w:sz="6" w:space="0" w:color="auto"/>
                    <w:bottom w:val="single" w:sz="6" w:space="0" w:color="auto"/>
                    <w:right w:val="single" w:sz="6" w:space="0" w:color="auto"/>
                  </w:tcBorders>
                  <w:vAlign w:val="center"/>
                </w:tcPr>
                <w:p w14:paraId="55F43AE0" w14:textId="77777777" w:rsidR="0021369F" w:rsidRPr="007B0169" w:rsidRDefault="0021369F" w:rsidP="00A6123E">
                  <w:pPr>
                    <w:keepNext/>
                    <w:keepLines/>
                    <w:spacing w:before="60" w:after="60"/>
                    <w:ind w:left="23"/>
                    <w:jc w:val="center"/>
                    <w:rPr>
                      <w:sz w:val="20"/>
                    </w:rPr>
                  </w:pPr>
                  <w:r w:rsidRPr="007B0169">
                    <w:rPr>
                      <w:sz w:val="20"/>
                    </w:rPr>
                    <w:t>Hybrid</w:t>
                  </w:r>
                </w:p>
              </w:tc>
              <w:tc>
                <w:tcPr>
                  <w:tcW w:w="1134" w:type="dxa"/>
                  <w:tcBorders>
                    <w:top w:val="single" w:sz="6" w:space="0" w:color="auto"/>
                    <w:left w:val="single" w:sz="6" w:space="0" w:color="auto"/>
                    <w:bottom w:val="single" w:sz="6" w:space="0" w:color="auto"/>
                    <w:right w:val="single" w:sz="12" w:space="0" w:color="auto"/>
                  </w:tcBorders>
                  <w:vAlign w:val="center"/>
                </w:tcPr>
                <w:p w14:paraId="15838B14" w14:textId="77777777" w:rsidR="0021369F" w:rsidRPr="007B0169" w:rsidRDefault="0021369F" w:rsidP="00A6123E">
                  <w:pPr>
                    <w:keepNext/>
                    <w:keepLines/>
                    <w:spacing w:before="60" w:after="60"/>
                    <w:ind w:left="25"/>
                    <w:jc w:val="center"/>
                    <w:rPr>
                      <w:sz w:val="20"/>
                    </w:rPr>
                  </w:pPr>
                  <w:r w:rsidRPr="007B0169">
                    <w:rPr>
                      <w:sz w:val="20"/>
                    </w:rPr>
                    <w:t>Most electric hybrid mode</w:t>
                  </w:r>
                  <w:r w:rsidRPr="007B0169">
                    <w:rPr>
                      <w:rStyle w:val="FootnoteReference"/>
                      <w:sz w:val="20"/>
                    </w:rPr>
                    <w:footnoteReference w:id="9"/>
                  </w:r>
                </w:p>
              </w:tc>
            </w:tr>
            <w:tr w:rsidR="0021369F" w:rsidRPr="007B0169" w14:paraId="7D852763" w14:textId="77777777" w:rsidTr="00E24F58">
              <w:tc>
                <w:tcPr>
                  <w:tcW w:w="1959" w:type="dxa"/>
                  <w:tcBorders>
                    <w:top w:val="single" w:sz="6" w:space="0" w:color="auto"/>
                    <w:left w:val="single" w:sz="12" w:space="0" w:color="auto"/>
                    <w:bottom w:val="single" w:sz="12" w:space="0" w:color="auto"/>
                    <w:right w:val="single" w:sz="12" w:space="0" w:color="auto"/>
                  </w:tcBorders>
                  <w:vAlign w:val="center"/>
                </w:tcPr>
                <w:p w14:paraId="7D6EFDD4" w14:textId="77777777" w:rsidR="0021369F" w:rsidRPr="007B0169" w:rsidRDefault="0021369F" w:rsidP="00A6123E">
                  <w:pPr>
                    <w:keepNext/>
                    <w:keepLines/>
                    <w:spacing w:before="60" w:after="60"/>
                    <w:ind w:left="-39"/>
                    <w:jc w:val="center"/>
                    <w:rPr>
                      <w:b/>
                      <w:sz w:val="20"/>
                    </w:rPr>
                  </w:pPr>
                  <w:r w:rsidRPr="007B0169">
                    <w:rPr>
                      <w:b/>
                      <w:sz w:val="20"/>
                    </w:rPr>
                    <w:t>Condition B</w:t>
                  </w:r>
                </w:p>
                <w:p w14:paraId="260C9B30" w14:textId="77777777" w:rsidR="0021369F" w:rsidRPr="007B0169" w:rsidRDefault="0021369F" w:rsidP="00A6123E">
                  <w:pPr>
                    <w:keepNext/>
                    <w:keepLines/>
                    <w:spacing w:before="60" w:after="60"/>
                    <w:ind w:left="-39"/>
                    <w:jc w:val="center"/>
                    <w:rPr>
                      <w:b/>
                      <w:sz w:val="20"/>
                    </w:rPr>
                  </w:pPr>
                  <w:r w:rsidRPr="007B0169">
                    <w:rPr>
                      <w:b/>
                      <w:sz w:val="20"/>
                    </w:rPr>
                    <w:t>Min. state of charge</w:t>
                  </w:r>
                </w:p>
              </w:tc>
              <w:tc>
                <w:tcPr>
                  <w:tcW w:w="993" w:type="dxa"/>
                  <w:vMerge/>
                  <w:tcBorders>
                    <w:left w:val="single" w:sz="12" w:space="0" w:color="auto"/>
                    <w:bottom w:val="single" w:sz="12" w:space="0" w:color="auto"/>
                    <w:right w:val="single" w:sz="6" w:space="0" w:color="auto"/>
                  </w:tcBorders>
                  <w:vAlign w:val="center"/>
                </w:tcPr>
                <w:p w14:paraId="4CAA4CF0" w14:textId="77777777" w:rsidR="0021369F" w:rsidRPr="007B0169" w:rsidRDefault="0021369F" w:rsidP="00A6123E">
                  <w:pPr>
                    <w:keepNext/>
                    <w:keepLines/>
                    <w:spacing w:before="60" w:after="60"/>
                    <w:ind w:left="25"/>
                    <w:jc w:val="center"/>
                    <w:rPr>
                      <w:sz w:val="20"/>
                    </w:rPr>
                  </w:pPr>
                </w:p>
              </w:tc>
              <w:tc>
                <w:tcPr>
                  <w:tcW w:w="1134" w:type="dxa"/>
                  <w:tcBorders>
                    <w:top w:val="single" w:sz="6" w:space="0" w:color="auto"/>
                    <w:left w:val="single" w:sz="6" w:space="0" w:color="auto"/>
                    <w:bottom w:val="single" w:sz="12" w:space="0" w:color="auto"/>
                    <w:right w:val="single" w:sz="6" w:space="0" w:color="auto"/>
                  </w:tcBorders>
                  <w:vAlign w:val="center"/>
                </w:tcPr>
                <w:p w14:paraId="3C567E7C" w14:textId="77777777" w:rsidR="0021369F" w:rsidRPr="007B0169" w:rsidRDefault="0021369F" w:rsidP="00A6123E">
                  <w:pPr>
                    <w:keepNext/>
                    <w:keepLines/>
                    <w:spacing w:before="60" w:after="60"/>
                    <w:ind w:left="28"/>
                    <w:jc w:val="center"/>
                    <w:rPr>
                      <w:sz w:val="20"/>
                    </w:rPr>
                  </w:pPr>
                  <w:r w:rsidRPr="007B0169">
                    <w:rPr>
                      <w:sz w:val="20"/>
                    </w:rPr>
                    <w:t>Hybrid</w:t>
                  </w:r>
                </w:p>
              </w:tc>
              <w:tc>
                <w:tcPr>
                  <w:tcW w:w="1275" w:type="dxa"/>
                  <w:tcBorders>
                    <w:top w:val="single" w:sz="6" w:space="0" w:color="auto"/>
                    <w:left w:val="single" w:sz="6" w:space="0" w:color="auto"/>
                    <w:bottom w:val="single" w:sz="12" w:space="0" w:color="auto"/>
                    <w:right w:val="single" w:sz="6" w:space="0" w:color="auto"/>
                  </w:tcBorders>
                  <w:vAlign w:val="center"/>
                </w:tcPr>
                <w:p w14:paraId="5D3F3915" w14:textId="77777777" w:rsidR="0021369F" w:rsidRPr="007B0169" w:rsidRDefault="0021369F" w:rsidP="00A6123E">
                  <w:pPr>
                    <w:keepNext/>
                    <w:keepLines/>
                    <w:spacing w:before="60" w:after="60"/>
                    <w:ind w:left="58"/>
                    <w:jc w:val="center"/>
                    <w:rPr>
                      <w:sz w:val="20"/>
                    </w:rPr>
                  </w:pPr>
                  <w:r w:rsidRPr="007B0169">
                    <w:rPr>
                      <w:sz w:val="20"/>
                    </w:rPr>
                    <w:t>Fuel-consuming</w:t>
                  </w:r>
                </w:p>
              </w:tc>
              <w:tc>
                <w:tcPr>
                  <w:tcW w:w="1276" w:type="dxa"/>
                  <w:tcBorders>
                    <w:top w:val="single" w:sz="6" w:space="0" w:color="auto"/>
                    <w:left w:val="single" w:sz="6" w:space="0" w:color="auto"/>
                    <w:bottom w:val="single" w:sz="12" w:space="0" w:color="auto"/>
                    <w:right w:val="single" w:sz="6" w:space="0" w:color="auto"/>
                  </w:tcBorders>
                  <w:vAlign w:val="center"/>
                </w:tcPr>
                <w:p w14:paraId="5D7DB2E5" w14:textId="77777777" w:rsidR="0021369F" w:rsidRPr="007B0169" w:rsidRDefault="0021369F" w:rsidP="00A6123E">
                  <w:pPr>
                    <w:keepNext/>
                    <w:keepLines/>
                    <w:spacing w:before="60" w:after="60"/>
                    <w:ind w:left="23"/>
                    <w:jc w:val="center"/>
                    <w:rPr>
                      <w:sz w:val="20"/>
                    </w:rPr>
                  </w:pPr>
                  <w:r w:rsidRPr="007B0169">
                    <w:rPr>
                      <w:sz w:val="20"/>
                    </w:rPr>
                    <w:t>Fuel-consuming</w:t>
                  </w:r>
                </w:p>
              </w:tc>
              <w:tc>
                <w:tcPr>
                  <w:tcW w:w="1134" w:type="dxa"/>
                  <w:tcBorders>
                    <w:top w:val="single" w:sz="6" w:space="0" w:color="auto"/>
                    <w:left w:val="single" w:sz="6" w:space="0" w:color="auto"/>
                    <w:bottom w:val="single" w:sz="12" w:space="0" w:color="auto"/>
                    <w:right w:val="single" w:sz="12" w:space="0" w:color="auto"/>
                  </w:tcBorders>
                  <w:vAlign w:val="center"/>
                </w:tcPr>
                <w:p w14:paraId="3A44D3FB" w14:textId="77777777" w:rsidR="0021369F" w:rsidRPr="007B0169" w:rsidRDefault="0021369F" w:rsidP="00A6123E">
                  <w:pPr>
                    <w:keepNext/>
                    <w:keepLines/>
                    <w:spacing w:before="60" w:after="60"/>
                    <w:ind w:left="25"/>
                    <w:jc w:val="center"/>
                    <w:rPr>
                      <w:sz w:val="20"/>
                    </w:rPr>
                  </w:pPr>
                  <w:r w:rsidRPr="007B0169">
                    <w:rPr>
                      <w:sz w:val="20"/>
                    </w:rPr>
                    <w:t>Most fuel-consuming mode</w:t>
                  </w:r>
                  <w:r w:rsidRPr="007B0169">
                    <w:rPr>
                      <w:rStyle w:val="FootnoteReference"/>
                      <w:sz w:val="20"/>
                    </w:rPr>
                    <w:footnoteReference w:id="10"/>
                  </w:r>
                </w:p>
              </w:tc>
            </w:tr>
          </w:tbl>
          <w:p w14:paraId="7844EDAF" w14:textId="77777777" w:rsidR="0021369F" w:rsidRPr="007B0169" w:rsidRDefault="0021369F" w:rsidP="00A6123E">
            <w:pPr>
              <w:pStyle w:val="Text1"/>
              <w:ind w:left="12"/>
            </w:pPr>
            <w:r w:rsidRPr="007B0169">
              <w:t>Table B.2.1.-2: Look-up table to determine Condition A or B depending on different hybrid vehicle concepts and on the hybrid mode selection switch position.</w:t>
            </w:r>
          </w:p>
        </w:tc>
      </w:tr>
      <w:tr w:rsidR="0021369F" w:rsidRPr="007B0169" w14:paraId="0D3A8DF6" w14:textId="77777777" w:rsidTr="00A6123E">
        <w:tc>
          <w:tcPr>
            <w:tcW w:w="1428" w:type="dxa"/>
          </w:tcPr>
          <w:p w14:paraId="6C738B02" w14:textId="77777777" w:rsidR="0021369F" w:rsidRPr="007B0169" w:rsidRDefault="0021369F" w:rsidP="00A6123E">
            <w:pPr>
              <w:jc w:val="left"/>
            </w:pPr>
            <w:r w:rsidRPr="007B0169">
              <w:t>3.2.2.</w:t>
            </w:r>
          </w:p>
        </w:tc>
        <w:tc>
          <w:tcPr>
            <w:tcW w:w="8036" w:type="dxa"/>
            <w:vAlign w:val="center"/>
          </w:tcPr>
          <w:p w14:paraId="27A8AE7C" w14:textId="77777777" w:rsidR="0021369F" w:rsidRPr="007B0169" w:rsidRDefault="0021369F" w:rsidP="00A6123E">
            <w:pPr>
              <w:pStyle w:val="ManualHeading2"/>
              <w:ind w:left="851" w:right="132" w:hanging="851"/>
            </w:pPr>
            <w:r w:rsidRPr="007B0169">
              <w:rPr>
                <w:b w:val="0"/>
              </w:rPr>
              <w:t>Condition A</w:t>
            </w:r>
          </w:p>
        </w:tc>
      </w:tr>
      <w:tr w:rsidR="0021369F" w:rsidRPr="007B0169" w14:paraId="0304EDFE" w14:textId="77777777" w:rsidTr="00A6123E">
        <w:tc>
          <w:tcPr>
            <w:tcW w:w="1428" w:type="dxa"/>
          </w:tcPr>
          <w:p w14:paraId="1A64D1B7" w14:textId="77777777" w:rsidR="0021369F" w:rsidRPr="007B0169" w:rsidRDefault="0021369F" w:rsidP="00A6123E">
            <w:pPr>
              <w:jc w:val="left"/>
            </w:pPr>
            <w:r w:rsidRPr="007B0169">
              <w:t>3.2.2.1.</w:t>
            </w:r>
          </w:p>
        </w:tc>
        <w:tc>
          <w:tcPr>
            <w:tcW w:w="8036" w:type="dxa"/>
            <w:vAlign w:val="center"/>
          </w:tcPr>
          <w:p w14:paraId="28CE0790" w14:textId="77777777" w:rsidR="0021369F" w:rsidRPr="007B0169" w:rsidRDefault="0021369F" w:rsidP="00A6123E">
            <w:pPr>
              <w:pStyle w:val="ManualHeading2"/>
              <w:tabs>
                <w:tab w:val="clear" w:pos="850"/>
                <w:tab w:val="left" w:pos="12"/>
              </w:tabs>
              <w:ind w:left="12" w:right="132" w:firstLine="0"/>
              <w:rPr>
                <w:b w:val="0"/>
              </w:rPr>
            </w:pPr>
            <w:r w:rsidRPr="007B0169">
              <w:rPr>
                <w:b w:val="0"/>
              </w:rPr>
              <w:t>If the pure electric range of the vehicle is higher than one complete cycle, the type I test may at the manufacturer’s request be carried out in pure electric mode. In this case, the engine preconditioning prescribed in point 3.2.2.3 can be omitted.</w:t>
            </w:r>
          </w:p>
        </w:tc>
      </w:tr>
      <w:tr w:rsidR="0021369F" w:rsidRPr="007B0169" w14:paraId="6896C986" w14:textId="77777777" w:rsidTr="00A6123E">
        <w:tc>
          <w:tcPr>
            <w:tcW w:w="1428" w:type="dxa"/>
          </w:tcPr>
          <w:p w14:paraId="6F2AD21B" w14:textId="77777777" w:rsidR="0021369F" w:rsidRPr="007B0169" w:rsidRDefault="0021369F" w:rsidP="00A6123E">
            <w:pPr>
              <w:jc w:val="left"/>
            </w:pPr>
            <w:r w:rsidRPr="007B0169">
              <w:lastRenderedPageBreak/>
              <w:t>3.2.2.2.</w:t>
            </w:r>
          </w:p>
        </w:tc>
        <w:tc>
          <w:tcPr>
            <w:tcW w:w="8036" w:type="dxa"/>
            <w:vAlign w:val="center"/>
          </w:tcPr>
          <w:p w14:paraId="58CB55CA" w14:textId="77777777" w:rsidR="0021369F" w:rsidRPr="007B0169" w:rsidRDefault="0021369F" w:rsidP="00A6123E">
            <w:pPr>
              <w:pStyle w:val="ManualHeading2"/>
              <w:tabs>
                <w:tab w:val="clear" w:pos="850"/>
                <w:tab w:val="left" w:pos="12"/>
              </w:tabs>
              <w:ind w:left="12" w:right="132" w:firstLine="0"/>
            </w:pPr>
            <w:r w:rsidRPr="007B0169">
              <w:rPr>
                <w:b w:val="0"/>
              </w:rPr>
              <w:t>The procedure shall start with the discharge of the electrical energy/power storage device of the vehicle while driving with the switch in pure electric position (on the test track, on a chassis dynamometer, etc.) at a steady vehicle speed of 70 percent ± 5 percent of the maximum design vehicle speed of the vehicle.</w:t>
            </w:r>
          </w:p>
          <w:p w14:paraId="0BA6FA15" w14:textId="77777777" w:rsidR="0021369F" w:rsidRPr="007B0169" w:rsidRDefault="0021369F" w:rsidP="00A6123E">
            <w:pPr>
              <w:pStyle w:val="ManualHeading2"/>
              <w:tabs>
                <w:tab w:val="clear" w:pos="850"/>
                <w:tab w:val="left" w:pos="12"/>
              </w:tabs>
              <w:ind w:left="12" w:right="132" w:firstLine="0"/>
              <w:rPr>
                <w:b w:val="0"/>
              </w:rPr>
            </w:pPr>
            <w:r w:rsidRPr="007B0169">
              <w:rPr>
                <w:b w:val="0"/>
              </w:rPr>
              <w:t>Stopping the discharge occurs in any of the following conditions:</w:t>
            </w:r>
          </w:p>
          <w:p w14:paraId="1FD4A6FC" w14:textId="77777777" w:rsidR="0021369F" w:rsidRPr="007B0169" w:rsidRDefault="0021369F" w:rsidP="00A6123E">
            <w:pPr>
              <w:pStyle w:val="ManualHeading2"/>
              <w:tabs>
                <w:tab w:val="clear" w:pos="850"/>
                <w:tab w:val="left" w:pos="12"/>
              </w:tabs>
              <w:ind w:left="12" w:right="132" w:firstLine="0"/>
              <w:rPr>
                <w:b w:val="0"/>
              </w:rPr>
            </w:pPr>
            <w:r w:rsidRPr="007B0169">
              <w:rPr>
                <w:b w:val="0"/>
              </w:rPr>
              <w:t>(a) when the vehicle is not able to run at 65 percent of the maximum thirty minutes vehicle speed;</w:t>
            </w:r>
          </w:p>
          <w:p w14:paraId="3C16E398" w14:textId="77777777" w:rsidR="0021369F" w:rsidRPr="007B0169" w:rsidRDefault="0021369F" w:rsidP="00A6123E">
            <w:pPr>
              <w:pStyle w:val="ManualHeading2"/>
              <w:tabs>
                <w:tab w:val="clear" w:pos="850"/>
                <w:tab w:val="left" w:pos="12"/>
              </w:tabs>
              <w:ind w:left="12" w:right="132" w:firstLine="0"/>
              <w:rPr>
                <w:b w:val="0"/>
              </w:rPr>
            </w:pPr>
            <w:r w:rsidRPr="007B0169">
              <w:rPr>
                <w:b w:val="0"/>
              </w:rPr>
              <w:t>(b) when the standard on-board instrumentation gives the driver an indication to stop the vehicle;</w:t>
            </w:r>
          </w:p>
          <w:p w14:paraId="55261416" w14:textId="77777777" w:rsidR="0021369F" w:rsidRPr="007B0169" w:rsidRDefault="0021369F" w:rsidP="00A6123E">
            <w:pPr>
              <w:pStyle w:val="ManualHeading2"/>
              <w:tabs>
                <w:tab w:val="clear" w:pos="850"/>
                <w:tab w:val="left" w:pos="12"/>
              </w:tabs>
              <w:ind w:left="12" w:right="132" w:firstLine="0"/>
              <w:rPr>
                <w:b w:val="0"/>
              </w:rPr>
            </w:pPr>
            <w:r w:rsidRPr="007B0169">
              <w:rPr>
                <w:b w:val="0"/>
              </w:rPr>
              <w:t>(c) after 100 km.</w:t>
            </w:r>
          </w:p>
          <w:p w14:paraId="30DD6FFA" w14:textId="77777777" w:rsidR="0021369F" w:rsidRPr="007B0169" w:rsidRDefault="0021369F" w:rsidP="00A6123E">
            <w:pPr>
              <w:pStyle w:val="ManualHeading2"/>
              <w:tabs>
                <w:tab w:val="clear" w:pos="850"/>
                <w:tab w:val="left" w:pos="12"/>
              </w:tabs>
              <w:ind w:left="12" w:right="132" w:firstLine="0"/>
              <w:rPr>
                <w:b w:val="0"/>
              </w:rPr>
            </w:pPr>
            <w:r w:rsidRPr="007B0169">
              <w:rPr>
                <w:b w:val="0"/>
              </w:rPr>
              <w:t>If the vehicle is not equipped with a pure electric mode, the electrical energy/power storage device shall be discharged by driving the vehicle (on the test track, on a chassis dynamometer, etc.) in any of the following conditions:</w:t>
            </w:r>
          </w:p>
          <w:p w14:paraId="3A1D9772" w14:textId="77777777" w:rsidR="0021369F" w:rsidRPr="007B0169" w:rsidRDefault="0021369F" w:rsidP="00A6123E">
            <w:pPr>
              <w:pStyle w:val="ManualHeading2"/>
              <w:tabs>
                <w:tab w:val="clear" w:pos="850"/>
                <w:tab w:val="left" w:pos="12"/>
              </w:tabs>
              <w:ind w:left="12" w:right="132" w:firstLine="0"/>
              <w:rPr>
                <w:b w:val="0"/>
              </w:rPr>
            </w:pPr>
            <w:r w:rsidRPr="007B0169">
              <w:rPr>
                <w:b w:val="0"/>
              </w:rPr>
              <w:t>(a) at a steady vehicle speed of 50 km/h until the fuel-consuming engine of the HEV starts up;</w:t>
            </w:r>
          </w:p>
          <w:p w14:paraId="1C47D126" w14:textId="77777777" w:rsidR="0021369F" w:rsidRPr="007B0169" w:rsidRDefault="0021369F" w:rsidP="00A6123E">
            <w:pPr>
              <w:pStyle w:val="ManualHeading2"/>
              <w:tabs>
                <w:tab w:val="clear" w:pos="850"/>
                <w:tab w:val="left" w:pos="12"/>
              </w:tabs>
              <w:ind w:left="12" w:right="132" w:firstLine="0"/>
              <w:rPr>
                <w:b w:val="0"/>
              </w:rPr>
            </w:pPr>
            <w:r w:rsidRPr="007B0169">
              <w:rPr>
                <w:b w:val="0"/>
              </w:rPr>
              <w:t>(b) if a vehicle cannot reach a steady vehicle speed of 50 km/h without the fuel-consuming engine</w:t>
            </w:r>
            <w:r w:rsidRPr="007B0169">
              <w:t xml:space="preserve"> </w:t>
            </w:r>
            <w:r w:rsidRPr="007B0169">
              <w:rPr>
                <w:b w:val="0"/>
              </w:rPr>
              <w:t>starting up, the vehicle speed shall be reduced until it can run at a lower steady vehicle speed at which the fuel-consuming engine does not start up for a defined time or distance (to be determined by the technical service and the manufacturer);</w:t>
            </w:r>
          </w:p>
          <w:p w14:paraId="0A2F6564" w14:textId="77777777" w:rsidR="0021369F" w:rsidRPr="007B0169" w:rsidRDefault="0021369F" w:rsidP="00A6123E">
            <w:pPr>
              <w:pStyle w:val="ManualHeading2"/>
              <w:tabs>
                <w:tab w:val="clear" w:pos="850"/>
                <w:tab w:val="left" w:pos="12"/>
              </w:tabs>
              <w:ind w:left="12" w:right="132" w:firstLine="0"/>
              <w:rPr>
                <w:b w:val="0"/>
              </w:rPr>
            </w:pPr>
            <w:r w:rsidRPr="007B0169">
              <w:rPr>
                <w:b w:val="0"/>
              </w:rPr>
              <w:t>(c) in accordance with the manufacturers’ recommendation.</w:t>
            </w:r>
          </w:p>
          <w:p w14:paraId="575164D9" w14:textId="77777777" w:rsidR="0021369F" w:rsidRPr="007B0169" w:rsidRDefault="0021369F" w:rsidP="00A6123E">
            <w:pPr>
              <w:pStyle w:val="ManualHeading2"/>
              <w:tabs>
                <w:tab w:val="clear" w:pos="850"/>
                <w:tab w:val="left" w:pos="12"/>
              </w:tabs>
              <w:ind w:left="12" w:right="132" w:firstLine="0"/>
              <w:rPr>
                <w:b w:val="0"/>
              </w:rPr>
            </w:pPr>
            <w:r w:rsidRPr="007B0169">
              <w:rPr>
                <w:b w:val="0"/>
              </w:rPr>
              <w:t>The fuel-consuming engine shall be stopped within ten seconds of being automatically started. By means of derogation if the manufacturer can prove to the technical service to the satisfaction of the [approval] / [certification] authority that the vehicle is physically not capable of achieving the thirty minutes vehicle speed the maximum fifteen minute vehicle speed may be used instead.</w:t>
            </w:r>
          </w:p>
        </w:tc>
      </w:tr>
      <w:tr w:rsidR="0021369F" w:rsidRPr="007B0169" w14:paraId="565FF8AA" w14:textId="77777777" w:rsidTr="00A6123E">
        <w:tc>
          <w:tcPr>
            <w:tcW w:w="1428" w:type="dxa"/>
          </w:tcPr>
          <w:p w14:paraId="7BBDFAB5" w14:textId="77777777" w:rsidR="0021369F" w:rsidRPr="007B0169" w:rsidRDefault="0021369F" w:rsidP="00A6123E">
            <w:pPr>
              <w:jc w:val="left"/>
            </w:pPr>
            <w:r w:rsidRPr="007B0169">
              <w:t>3.2.2.3.</w:t>
            </w:r>
          </w:p>
        </w:tc>
        <w:tc>
          <w:tcPr>
            <w:tcW w:w="8036" w:type="dxa"/>
            <w:vAlign w:val="center"/>
          </w:tcPr>
          <w:p w14:paraId="4247FA93" w14:textId="77777777" w:rsidR="0021369F" w:rsidRPr="007B0169" w:rsidRDefault="0021369F" w:rsidP="00A6123E">
            <w:pPr>
              <w:pStyle w:val="ManualHeading2"/>
              <w:tabs>
                <w:tab w:val="clear" w:pos="850"/>
                <w:tab w:val="left" w:pos="12"/>
              </w:tabs>
              <w:ind w:left="12" w:right="132" w:firstLine="0"/>
              <w:rPr>
                <w:b w:val="0"/>
              </w:rPr>
            </w:pPr>
            <w:r w:rsidRPr="007B0169">
              <w:rPr>
                <w:b w:val="0"/>
              </w:rPr>
              <w:t>Conditioning of vehicle</w:t>
            </w:r>
          </w:p>
          <w:p w14:paraId="5E64A6CD" w14:textId="77777777" w:rsidR="0021369F" w:rsidRPr="007B0169" w:rsidRDefault="0021369F" w:rsidP="00A6123E">
            <w:r w:rsidRPr="007B0169">
              <w:t>The vehicle shall be conditioned by driving the applicable type I driving cycle as set out in Annex B.6.15.</w:t>
            </w:r>
          </w:p>
        </w:tc>
      </w:tr>
      <w:tr w:rsidR="0021369F" w:rsidRPr="007B0169" w14:paraId="3F1CEF10" w14:textId="77777777" w:rsidTr="00A6123E">
        <w:tc>
          <w:tcPr>
            <w:tcW w:w="1428" w:type="dxa"/>
          </w:tcPr>
          <w:p w14:paraId="3AD364B4" w14:textId="77777777" w:rsidR="0021369F" w:rsidRPr="007B0169" w:rsidRDefault="0021369F" w:rsidP="00A6123E">
            <w:pPr>
              <w:jc w:val="left"/>
            </w:pPr>
            <w:r w:rsidRPr="007B0169">
              <w:t>3.2.2.4.</w:t>
            </w:r>
          </w:p>
        </w:tc>
        <w:tc>
          <w:tcPr>
            <w:tcW w:w="8036" w:type="dxa"/>
            <w:vAlign w:val="center"/>
          </w:tcPr>
          <w:p w14:paraId="5ACB2A27" w14:textId="77777777" w:rsidR="0021369F" w:rsidRPr="007B0169" w:rsidRDefault="0021369F" w:rsidP="00A6123E">
            <w:pPr>
              <w:pStyle w:val="ManualHeading2"/>
              <w:tabs>
                <w:tab w:val="clear" w:pos="850"/>
                <w:tab w:val="left" w:pos="12"/>
              </w:tabs>
              <w:ind w:left="12" w:right="132" w:firstLine="0"/>
              <w:rPr>
                <w:b w:val="0"/>
              </w:rPr>
            </w:pPr>
            <w:r w:rsidRPr="007B0169">
              <w:rPr>
                <w:b w:val="0"/>
              </w:rPr>
              <w:t>After this preconditioning and before testing, the vehicle shall be kept in a room in which the temperature remains relatively constant between 293.2 K and 303.2 K (20</w:t>
            </w:r>
            <w:r w:rsidRPr="007B0169">
              <w:rPr>
                <w:b w:val="0"/>
                <w:w w:val="50"/>
              </w:rPr>
              <w:t xml:space="preserve"> </w:t>
            </w:r>
            <w:r w:rsidRPr="007B0169">
              <w:rPr>
                <w:b w:val="0"/>
              </w:rPr>
              <w:t>°C and 3 °C). This conditioning shall be carried out for at least six hours and continue until the temperature of the engine oil and coolant, if any, are within ±2 K of the temperature of the room, and the electrical energy/power storage device is fully charged as a result of the charging prescribed in point 3.2.2.5.</w:t>
            </w:r>
          </w:p>
        </w:tc>
      </w:tr>
      <w:tr w:rsidR="0021369F" w:rsidRPr="007B0169" w14:paraId="6F17331F" w14:textId="77777777" w:rsidTr="00A6123E">
        <w:tc>
          <w:tcPr>
            <w:tcW w:w="1428" w:type="dxa"/>
          </w:tcPr>
          <w:p w14:paraId="540C0AEF" w14:textId="77777777" w:rsidR="0021369F" w:rsidRPr="007B0169" w:rsidRDefault="0021369F" w:rsidP="00A6123E">
            <w:pPr>
              <w:jc w:val="left"/>
            </w:pPr>
            <w:r w:rsidRPr="007B0169">
              <w:t>3.2.2.5.</w:t>
            </w:r>
          </w:p>
        </w:tc>
        <w:tc>
          <w:tcPr>
            <w:tcW w:w="8036" w:type="dxa"/>
            <w:vAlign w:val="center"/>
          </w:tcPr>
          <w:p w14:paraId="6D0C4FA8" w14:textId="77777777" w:rsidR="0021369F" w:rsidRPr="007B0169" w:rsidRDefault="0021369F" w:rsidP="00A6123E">
            <w:pPr>
              <w:pStyle w:val="ManualHeading2"/>
              <w:tabs>
                <w:tab w:val="clear" w:pos="850"/>
                <w:tab w:val="left" w:pos="0"/>
              </w:tabs>
              <w:ind w:left="12" w:right="132" w:firstLine="0"/>
              <w:rPr>
                <w:b w:val="0"/>
              </w:rPr>
            </w:pPr>
            <w:r w:rsidRPr="007B0169">
              <w:rPr>
                <w:b w:val="0"/>
              </w:rPr>
              <w:t>During soak, the electrical energy/power storage device shall be charged with any of the following chargers:</w:t>
            </w:r>
          </w:p>
          <w:p w14:paraId="0C58E243" w14:textId="77777777" w:rsidR="0021369F" w:rsidRPr="007B0169" w:rsidRDefault="0021369F" w:rsidP="00A6123E">
            <w:pPr>
              <w:pStyle w:val="ManualHeading2"/>
              <w:tabs>
                <w:tab w:val="clear" w:pos="850"/>
                <w:tab w:val="left" w:pos="0"/>
              </w:tabs>
              <w:ind w:left="12" w:right="132" w:firstLine="0"/>
              <w:rPr>
                <w:b w:val="0"/>
              </w:rPr>
            </w:pPr>
            <w:r w:rsidRPr="007B0169">
              <w:rPr>
                <w:b w:val="0"/>
              </w:rPr>
              <w:t>(a) the on-board charger if fitted;</w:t>
            </w:r>
          </w:p>
          <w:p w14:paraId="48ECCBFA" w14:textId="77777777" w:rsidR="0021369F" w:rsidRPr="007B0169" w:rsidRDefault="0021369F" w:rsidP="00A6123E">
            <w:pPr>
              <w:pStyle w:val="ManualHeading2"/>
              <w:tabs>
                <w:tab w:val="clear" w:pos="850"/>
                <w:tab w:val="left" w:pos="0"/>
              </w:tabs>
              <w:ind w:left="12" w:right="132" w:firstLine="0"/>
              <w:rPr>
                <w:b w:val="0"/>
              </w:rPr>
            </w:pPr>
            <w:r w:rsidRPr="007B0169">
              <w:rPr>
                <w:b w:val="0"/>
              </w:rPr>
              <w:t xml:space="preserve">(b) an external charger recommended by the manufacturer, using the normal </w:t>
            </w:r>
            <w:r w:rsidRPr="007B0169">
              <w:rPr>
                <w:b w:val="0"/>
              </w:rPr>
              <w:lastRenderedPageBreak/>
              <w:t>overnight charging procedure.</w:t>
            </w:r>
          </w:p>
          <w:p w14:paraId="3F5A1308" w14:textId="77777777" w:rsidR="0021369F" w:rsidRPr="007B0169" w:rsidRDefault="0021369F" w:rsidP="00A6123E">
            <w:pPr>
              <w:pStyle w:val="ManualHeading2"/>
              <w:tabs>
                <w:tab w:val="clear" w:pos="850"/>
                <w:tab w:val="left" w:pos="0"/>
              </w:tabs>
              <w:ind w:left="12" w:right="132" w:firstLine="0"/>
              <w:rPr>
                <w:b w:val="0"/>
              </w:rPr>
            </w:pPr>
            <w:r w:rsidRPr="007B0169">
              <w:rPr>
                <w:b w:val="0"/>
              </w:rPr>
              <w:t>This procedure excludes all types of special charges that could be automatically or manually initiated, e.g. equalisation charges or servicing charges.</w:t>
            </w:r>
          </w:p>
          <w:p w14:paraId="7D98F23E" w14:textId="77777777" w:rsidR="0021369F" w:rsidRPr="007B0169" w:rsidRDefault="0021369F" w:rsidP="00A6123E">
            <w:pPr>
              <w:pStyle w:val="ManualHeading2"/>
              <w:tabs>
                <w:tab w:val="clear" w:pos="850"/>
                <w:tab w:val="left" w:pos="0"/>
              </w:tabs>
              <w:ind w:left="12" w:right="132" w:firstLine="0"/>
              <w:rPr>
                <w:b w:val="0"/>
              </w:rPr>
            </w:pPr>
            <w:r w:rsidRPr="007B0169">
              <w:rPr>
                <w:b w:val="0"/>
              </w:rPr>
              <w:t>The manufacturer shall declare that a special charge procedure has not occurred during the test.</w:t>
            </w:r>
          </w:p>
          <w:p w14:paraId="6F923AA4" w14:textId="77777777" w:rsidR="0021369F" w:rsidRPr="007B0169" w:rsidRDefault="0021369F" w:rsidP="00A6123E">
            <w:r w:rsidRPr="007B0169">
              <w:t>(c) End-of-charge criterion</w:t>
            </w:r>
          </w:p>
          <w:p w14:paraId="57E0AB06" w14:textId="77777777" w:rsidR="0021369F" w:rsidRPr="007B0169" w:rsidRDefault="0021369F" w:rsidP="00A6123E">
            <w:r w:rsidRPr="007B0169">
              <w:t>The end-of-charge criterion corresponds to a charging time of 12 hours, except where the standard instrumentation gives the driver a clear indication that the electrical energy storage device is not yet fully charged.</w:t>
            </w:r>
          </w:p>
          <w:p w14:paraId="610DF259" w14:textId="77777777" w:rsidR="0021369F" w:rsidRPr="007B0169" w:rsidRDefault="0021369F" w:rsidP="00A6123E">
            <w:pPr>
              <w:pStyle w:val="Text1"/>
              <w:ind w:left="0"/>
            </w:pPr>
            <w:r w:rsidRPr="007B0169">
              <w:t>In this case, the maximum time is = 3 · claimed battery capacity (Wh) / mains power supply (W).</w:t>
            </w:r>
          </w:p>
        </w:tc>
      </w:tr>
      <w:tr w:rsidR="0021369F" w:rsidRPr="007B0169" w14:paraId="7A9E51D9" w14:textId="77777777" w:rsidTr="00A6123E">
        <w:tc>
          <w:tcPr>
            <w:tcW w:w="1428" w:type="dxa"/>
          </w:tcPr>
          <w:p w14:paraId="68111097" w14:textId="77777777" w:rsidR="0021369F" w:rsidRPr="007B0169" w:rsidRDefault="0021369F" w:rsidP="00A6123E">
            <w:pPr>
              <w:jc w:val="left"/>
            </w:pPr>
            <w:r w:rsidRPr="007B0169">
              <w:lastRenderedPageBreak/>
              <w:t>3.2.2.6.</w:t>
            </w:r>
          </w:p>
        </w:tc>
        <w:tc>
          <w:tcPr>
            <w:tcW w:w="8036" w:type="dxa"/>
            <w:vAlign w:val="center"/>
          </w:tcPr>
          <w:p w14:paraId="71B65315" w14:textId="77777777" w:rsidR="0021369F" w:rsidRPr="007B0169" w:rsidRDefault="0021369F" w:rsidP="00A6123E">
            <w:pPr>
              <w:pStyle w:val="ManualHeading2"/>
              <w:tabs>
                <w:tab w:val="clear" w:pos="850"/>
                <w:tab w:val="left" w:pos="0"/>
              </w:tabs>
              <w:ind w:left="12" w:right="132" w:firstLine="0"/>
              <w:rPr>
                <w:b w:val="0"/>
              </w:rPr>
            </w:pPr>
            <w:r w:rsidRPr="007B0169">
              <w:rPr>
                <w:b w:val="0"/>
              </w:rPr>
              <w:t>Test procedure</w:t>
            </w:r>
          </w:p>
        </w:tc>
      </w:tr>
      <w:tr w:rsidR="0021369F" w:rsidRPr="007B0169" w14:paraId="13D60138" w14:textId="77777777" w:rsidTr="00A6123E">
        <w:tc>
          <w:tcPr>
            <w:tcW w:w="1428" w:type="dxa"/>
          </w:tcPr>
          <w:p w14:paraId="26B6F063" w14:textId="77777777" w:rsidR="0021369F" w:rsidRPr="007B0169" w:rsidRDefault="0021369F" w:rsidP="00A6123E">
            <w:pPr>
              <w:jc w:val="left"/>
            </w:pPr>
            <w:r w:rsidRPr="007B0169">
              <w:t>3.2.2.6.1.</w:t>
            </w:r>
          </w:p>
        </w:tc>
        <w:tc>
          <w:tcPr>
            <w:tcW w:w="8036" w:type="dxa"/>
            <w:vAlign w:val="center"/>
          </w:tcPr>
          <w:p w14:paraId="5330D7DC" w14:textId="77777777" w:rsidR="0021369F" w:rsidRPr="007B0169" w:rsidRDefault="0021369F" w:rsidP="00A6123E">
            <w:pPr>
              <w:pStyle w:val="ManualHeading2"/>
              <w:tabs>
                <w:tab w:val="clear" w:pos="850"/>
                <w:tab w:val="left" w:pos="0"/>
              </w:tabs>
              <w:ind w:left="12" w:right="132" w:firstLine="0"/>
              <w:rPr>
                <w:b w:val="0"/>
              </w:rPr>
            </w:pPr>
            <w:r w:rsidRPr="007B0169">
              <w:rPr>
                <w:b w:val="0"/>
              </w:rPr>
              <w:t>The vehicle shall be started up by the means provided to the driver for normal use. The first cycle starts on the initiation of the vehicle start-up procedure.</w:t>
            </w:r>
          </w:p>
        </w:tc>
      </w:tr>
      <w:tr w:rsidR="0021369F" w:rsidRPr="007B0169" w14:paraId="276DBAC4" w14:textId="77777777" w:rsidTr="00A6123E">
        <w:tc>
          <w:tcPr>
            <w:tcW w:w="1428" w:type="dxa"/>
          </w:tcPr>
          <w:p w14:paraId="13F98335" w14:textId="77777777" w:rsidR="0021369F" w:rsidRPr="007B0169" w:rsidRDefault="0021369F" w:rsidP="00A6123E">
            <w:pPr>
              <w:jc w:val="left"/>
            </w:pPr>
            <w:r w:rsidRPr="007B0169">
              <w:t xml:space="preserve">3.2.2.6.1.1. </w:t>
            </w:r>
          </w:p>
        </w:tc>
        <w:tc>
          <w:tcPr>
            <w:tcW w:w="8036" w:type="dxa"/>
            <w:vAlign w:val="center"/>
          </w:tcPr>
          <w:p w14:paraId="662B5521" w14:textId="77777777" w:rsidR="0021369F" w:rsidRPr="007B0169" w:rsidRDefault="0021369F" w:rsidP="00A6123E">
            <w:pPr>
              <w:pStyle w:val="ManualHeading2"/>
              <w:tabs>
                <w:tab w:val="clear" w:pos="850"/>
                <w:tab w:val="left" w:pos="0"/>
              </w:tabs>
              <w:ind w:left="12" w:right="132" w:firstLine="0"/>
              <w:rPr>
                <w:b w:val="0"/>
              </w:rPr>
            </w:pPr>
            <w:r w:rsidRPr="007B0169">
              <w:rPr>
                <w:b w:val="0"/>
              </w:rPr>
              <w:t>Sampling shall begin (BS) before or at the initiation of the vehicle start-up procedure and end on conclusion of the final idling period of the applicable type I test cycle (end of sampling (ES)).</w:t>
            </w:r>
          </w:p>
        </w:tc>
      </w:tr>
      <w:tr w:rsidR="0021369F" w:rsidRPr="007B0169" w14:paraId="12858175" w14:textId="77777777" w:rsidTr="00A6123E">
        <w:tc>
          <w:tcPr>
            <w:tcW w:w="1428" w:type="dxa"/>
          </w:tcPr>
          <w:p w14:paraId="37A2BAA2" w14:textId="77777777" w:rsidR="0021369F" w:rsidRPr="007B0169" w:rsidRDefault="0021369F" w:rsidP="00A6123E">
            <w:pPr>
              <w:jc w:val="left"/>
            </w:pPr>
            <w:r w:rsidRPr="007B0169">
              <w:t>3.2.2.6.1.2.</w:t>
            </w:r>
          </w:p>
        </w:tc>
        <w:tc>
          <w:tcPr>
            <w:tcW w:w="8036" w:type="dxa"/>
            <w:vAlign w:val="center"/>
          </w:tcPr>
          <w:p w14:paraId="78DEB2FD" w14:textId="77777777" w:rsidR="0021369F" w:rsidRPr="007B0169" w:rsidRDefault="0021369F" w:rsidP="00A6123E">
            <w:pPr>
              <w:pStyle w:val="ManualHeading2"/>
              <w:tabs>
                <w:tab w:val="clear" w:pos="850"/>
                <w:tab w:val="left" w:pos="0"/>
              </w:tabs>
              <w:ind w:left="0" w:right="132" w:firstLine="0"/>
              <w:rPr>
                <w:b w:val="0"/>
              </w:rPr>
            </w:pPr>
            <w:r w:rsidRPr="007B0169">
              <w:rPr>
                <w:b w:val="0"/>
              </w:rPr>
              <w:t>Sampling shall begin (BS) before or at the initiation of the vehicle start-up procedure and continue over a number of repeat test cycles. It shall end on conclusion of the final idling period of the applicable Type I test cycle during which the battery has reached the minimum state of charge in accordance with the following procedure (end of sampling (ES):</w:t>
            </w:r>
          </w:p>
        </w:tc>
      </w:tr>
      <w:tr w:rsidR="0021369F" w:rsidRPr="007B0169" w14:paraId="492CC5AD" w14:textId="77777777" w:rsidTr="00A6123E">
        <w:tc>
          <w:tcPr>
            <w:tcW w:w="1428" w:type="dxa"/>
          </w:tcPr>
          <w:p w14:paraId="26C42E69" w14:textId="77777777" w:rsidR="0021369F" w:rsidRPr="007B0169" w:rsidRDefault="0021369F" w:rsidP="00A6123E">
            <w:pPr>
              <w:jc w:val="left"/>
            </w:pPr>
            <w:r w:rsidRPr="007B0169">
              <w:t>3.2.2.6.1.2.1.</w:t>
            </w:r>
          </w:p>
        </w:tc>
        <w:tc>
          <w:tcPr>
            <w:tcW w:w="8036" w:type="dxa"/>
            <w:vAlign w:val="center"/>
          </w:tcPr>
          <w:p w14:paraId="4F3541DE" w14:textId="77777777" w:rsidR="0021369F" w:rsidRPr="007B0169" w:rsidRDefault="0021369F" w:rsidP="00A6123E">
            <w:pPr>
              <w:pStyle w:val="ManualHeading2"/>
              <w:tabs>
                <w:tab w:val="clear" w:pos="850"/>
                <w:tab w:val="left" w:pos="0"/>
              </w:tabs>
              <w:ind w:left="0" w:right="132" w:firstLine="0"/>
              <w:rPr>
                <w:b w:val="0"/>
              </w:rPr>
            </w:pPr>
            <w:r w:rsidRPr="007B0169">
              <w:rPr>
                <w:b w:val="0"/>
              </w:rPr>
              <w:t>The electricity balance Q (Ah) is measured over each combined cycle using the procedure in Annex B.5.5.</w:t>
            </w:r>
            <w:r w:rsidRPr="007B0169">
              <w:t xml:space="preserve"> </w:t>
            </w:r>
            <w:r w:rsidRPr="007B0169">
              <w:rPr>
                <w:b w:val="0"/>
              </w:rPr>
              <w:t>and used to determine when the battery minimum state of charge has been reached;</w:t>
            </w:r>
          </w:p>
        </w:tc>
      </w:tr>
      <w:tr w:rsidR="0021369F" w:rsidRPr="007B0169" w14:paraId="5B18289E" w14:textId="77777777" w:rsidTr="00A6123E">
        <w:tc>
          <w:tcPr>
            <w:tcW w:w="1428" w:type="dxa"/>
          </w:tcPr>
          <w:p w14:paraId="55A86A7E" w14:textId="77777777" w:rsidR="0021369F" w:rsidRPr="007B0169" w:rsidRDefault="0021369F" w:rsidP="00A6123E">
            <w:pPr>
              <w:jc w:val="left"/>
            </w:pPr>
            <w:r w:rsidRPr="007B0169">
              <w:t>3.2.2.6.1.2.2.</w:t>
            </w:r>
          </w:p>
        </w:tc>
        <w:tc>
          <w:tcPr>
            <w:tcW w:w="8036" w:type="dxa"/>
            <w:vAlign w:val="center"/>
          </w:tcPr>
          <w:p w14:paraId="390A4C26" w14:textId="77777777" w:rsidR="0021369F" w:rsidRPr="007B0169" w:rsidRDefault="0021369F" w:rsidP="00A6123E">
            <w:pPr>
              <w:pStyle w:val="ManualHeading2"/>
              <w:tabs>
                <w:tab w:val="clear" w:pos="850"/>
                <w:tab w:val="left" w:pos="0"/>
              </w:tabs>
              <w:ind w:left="0" w:right="132" w:firstLine="0"/>
              <w:rPr>
                <w:b w:val="0"/>
              </w:rPr>
            </w:pPr>
            <w:r w:rsidRPr="007B0169">
              <w:rPr>
                <w:b w:val="0"/>
              </w:rPr>
              <w:t>The battery minimum state of charge is considered to have been reached in combined cycle N if the electricity balance measured during combined cycle N+1 is not more than a 3 percent discharge, expressed as a percentage of the nominal capacity of the battery (in Ah) in its maximum state of charge, as declared by the manufacturer. At the manufacturer’s request, additional test cycles may be run and their results included in the calculations in points 3.2.2.7. and 3.2.3.4.2., provided that the electricity balance for each additional test cycle shows less discharge of the battery than over the previous cycle;</w:t>
            </w:r>
          </w:p>
        </w:tc>
      </w:tr>
      <w:tr w:rsidR="0021369F" w:rsidRPr="007B0169" w14:paraId="107DFC76" w14:textId="77777777" w:rsidTr="00A6123E">
        <w:tc>
          <w:tcPr>
            <w:tcW w:w="1428" w:type="dxa"/>
          </w:tcPr>
          <w:p w14:paraId="48DB14EF" w14:textId="77777777" w:rsidR="0021369F" w:rsidRPr="007B0169" w:rsidRDefault="0021369F" w:rsidP="00A6123E">
            <w:pPr>
              <w:jc w:val="left"/>
            </w:pPr>
            <w:r w:rsidRPr="007B0169">
              <w:t>3.2.2.6.1.2.3.</w:t>
            </w:r>
          </w:p>
        </w:tc>
        <w:tc>
          <w:tcPr>
            <w:tcW w:w="8036" w:type="dxa"/>
            <w:vAlign w:val="center"/>
          </w:tcPr>
          <w:p w14:paraId="17BEDF02" w14:textId="77777777" w:rsidR="0021369F" w:rsidRPr="007B0169" w:rsidRDefault="0021369F" w:rsidP="00A6123E">
            <w:pPr>
              <w:pStyle w:val="ManualHeading2"/>
              <w:tabs>
                <w:tab w:val="clear" w:pos="850"/>
                <w:tab w:val="left" w:pos="0"/>
              </w:tabs>
              <w:ind w:left="0" w:right="132" w:firstLine="0"/>
              <w:rPr>
                <w:b w:val="0"/>
              </w:rPr>
            </w:pPr>
            <w:r w:rsidRPr="007B0169">
              <w:rPr>
                <w:b w:val="0"/>
              </w:rPr>
              <w:t>After each cycle, a hot soak period of up to ten minutes is allowed. The powertrain shall be switched off during this period.</w:t>
            </w:r>
          </w:p>
        </w:tc>
      </w:tr>
      <w:tr w:rsidR="0021369F" w:rsidRPr="007B0169" w14:paraId="062BB95F" w14:textId="77777777" w:rsidTr="00A6123E">
        <w:tc>
          <w:tcPr>
            <w:tcW w:w="1428" w:type="dxa"/>
          </w:tcPr>
          <w:p w14:paraId="4C4AFF34" w14:textId="77777777" w:rsidR="0021369F" w:rsidRPr="007B0169" w:rsidRDefault="0021369F" w:rsidP="00A6123E">
            <w:pPr>
              <w:jc w:val="left"/>
            </w:pPr>
            <w:r w:rsidRPr="007B0169">
              <w:t>3.2.2.6.2.</w:t>
            </w:r>
          </w:p>
        </w:tc>
        <w:tc>
          <w:tcPr>
            <w:tcW w:w="8036" w:type="dxa"/>
            <w:vAlign w:val="center"/>
          </w:tcPr>
          <w:p w14:paraId="742D3A8A" w14:textId="77777777" w:rsidR="0021369F" w:rsidRPr="007B0169" w:rsidRDefault="0021369F" w:rsidP="00A6123E">
            <w:pPr>
              <w:pStyle w:val="ManualHeading2"/>
              <w:tabs>
                <w:tab w:val="clear" w:pos="850"/>
                <w:tab w:val="left" w:pos="0"/>
              </w:tabs>
              <w:ind w:left="0" w:right="132" w:firstLine="0"/>
              <w:rPr>
                <w:b w:val="0"/>
              </w:rPr>
            </w:pPr>
            <w:r w:rsidRPr="007B0169">
              <w:rPr>
                <w:b w:val="0"/>
              </w:rPr>
              <w:t>The vehicle shall be driven according to the provisions of Annex B.6.15.</w:t>
            </w:r>
          </w:p>
        </w:tc>
      </w:tr>
      <w:tr w:rsidR="0021369F" w:rsidRPr="007B0169" w14:paraId="7F740A6B" w14:textId="77777777" w:rsidTr="00A6123E">
        <w:tc>
          <w:tcPr>
            <w:tcW w:w="1428" w:type="dxa"/>
          </w:tcPr>
          <w:p w14:paraId="567320F1" w14:textId="77777777" w:rsidR="0021369F" w:rsidRPr="007B0169" w:rsidRDefault="0021369F" w:rsidP="00A6123E">
            <w:pPr>
              <w:jc w:val="left"/>
            </w:pPr>
            <w:r w:rsidRPr="007B0169">
              <w:t>3.2.2.6.3.</w:t>
            </w:r>
          </w:p>
        </w:tc>
        <w:tc>
          <w:tcPr>
            <w:tcW w:w="8036" w:type="dxa"/>
            <w:vAlign w:val="center"/>
          </w:tcPr>
          <w:p w14:paraId="19C39691" w14:textId="77777777" w:rsidR="0021369F" w:rsidRPr="007B0169" w:rsidRDefault="0021369F" w:rsidP="00A6123E">
            <w:pPr>
              <w:pStyle w:val="ManualHeading2"/>
              <w:tabs>
                <w:tab w:val="clear" w:pos="850"/>
                <w:tab w:val="left" w:pos="0"/>
              </w:tabs>
              <w:ind w:left="0" w:right="132" w:firstLine="0"/>
              <w:rPr>
                <w:b w:val="0"/>
              </w:rPr>
            </w:pPr>
            <w:r w:rsidRPr="007B0169">
              <w:rPr>
                <w:b w:val="0"/>
              </w:rPr>
              <w:t>The exhaust gases shall be analysed according to point 5 of section B.2.</w:t>
            </w:r>
          </w:p>
        </w:tc>
      </w:tr>
      <w:tr w:rsidR="0021369F" w:rsidRPr="007B0169" w14:paraId="082FAC9E" w14:textId="77777777" w:rsidTr="00A6123E">
        <w:tc>
          <w:tcPr>
            <w:tcW w:w="1428" w:type="dxa"/>
          </w:tcPr>
          <w:p w14:paraId="21C0B198" w14:textId="77777777" w:rsidR="0021369F" w:rsidRPr="007B0169" w:rsidRDefault="0021369F" w:rsidP="00A6123E">
            <w:pPr>
              <w:jc w:val="left"/>
            </w:pPr>
            <w:r w:rsidRPr="007B0169">
              <w:t>3.2.2.7.</w:t>
            </w:r>
          </w:p>
        </w:tc>
        <w:tc>
          <w:tcPr>
            <w:tcW w:w="8036" w:type="dxa"/>
            <w:vAlign w:val="center"/>
          </w:tcPr>
          <w:p w14:paraId="7869DE52" w14:textId="77777777" w:rsidR="0021369F" w:rsidRPr="007B0169" w:rsidRDefault="0021369F" w:rsidP="00A6123E">
            <w:pPr>
              <w:pStyle w:val="ManualHeading2"/>
              <w:tabs>
                <w:tab w:val="clear" w:pos="850"/>
                <w:tab w:val="left" w:pos="12"/>
              </w:tabs>
              <w:ind w:left="12" w:right="132" w:firstLine="0"/>
              <w:rPr>
                <w:b w:val="0"/>
              </w:rPr>
            </w:pPr>
            <w:r w:rsidRPr="007B0169">
              <w:rPr>
                <w:b w:val="0"/>
              </w:rPr>
              <w:t>The test results shall be compared to the emission limits set out in point 9 of section B.1. and the average emission of each pollutant and CO</w:t>
            </w:r>
            <w:r w:rsidRPr="007B0169">
              <w:rPr>
                <w:b w:val="0"/>
                <w:vertAlign w:val="subscript"/>
              </w:rPr>
              <w:t>2</w:t>
            </w:r>
            <w:r w:rsidRPr="007B0169">
              <w:rPr>
                <w:b w:val="0"/>
              </w:rPr>
              <w:t xml:space="preserve"> for Condition </w:t>
            </w:r>
            <w:r w:rsidRPr="007B0169">
              <w:rPr>
                <w:b w:val="0"/>
              </w:rPr>
              <w:lastRenderedPageBreak/>
              <w:t>A shall be calculated (M</w:t>
            </w:r>
            <w:r w:rsidRPr="007B0169">
              <w:rPr>
                <w:b w:val="0"/>
                <w:vertAlign w:val="subscript"/>
              </w:rPr>
              <w:t>1i</w:t>
            </w:r>
            <w:r w:rsidRPr="007B0169">
              <w:rPr>
                <w:b w:val="0"/>
              </w:rPr>
              <w:t>).</w:t>
            </w:r>
          </w:p>
          <w:p w14:paraId="1082E248" w14:textId="77777777" w:rsidR="0021369F" w:rsidRPr="007B0169" w:rsidRDefault="0021369F" w:rsidP="00A6123E">
            <w:pPr>
              <w:pStyle w:val="ManualHeading2"/>
              <w:tabs>
                <w:tab w:val="clear" w:pos="850"/>
                <w:tab w:val="left" w:pos="0"/>
              </w:tabs>
              <w:ind w:left="12" w:right="132" w:firstLine="0"/>
              <w:rPr>
                <w:b w:val="0"/>
              </w:rPr>
            </w:pPr>
            <w:r w:rsidRPr="007B0169">
              <w:rPr>
                <w:b w:val="0"/>
              </w:rPr>
              <w:t>The test result of each combined cycle run M</w:t>
            </w:r>
            <w:r w:rsidRPr="007B0169">
              <w:rPr>
                <w:b w:val="0"/>
                <w:vertAlign w:val="subscript"/>
              </w:rPr>
              <w:t>1ia</w:t>
            </w:r>
            <w:r w:rsidRPr="007B0169">
              <w:rPr>
                <w:b w:val="0"/>
              </w:rPr>
              <w:t>, multiplied by the appropriate deterioration and K</w:t>
            </w:r>
            <w:r w:rsidRPr="007B0169">
              <w:rPr>
                <w:b w:val="0"/>
                <w:vertAlign w:val="subscript"/>
              </w:rPr>
              <w:t>i</w:t>
            </w:r>
            <w:r w:rsidRPr="007B0169">
              <w:rPr>
                <w:b w:val="0"/>
              </w:rPr>
              <w:t xml:space="preserve"> factors, shall be less than the emission limits set out in point 9 of section B.1. For the purposes of the calculation in point 3.2.4., M</w:t>
            </w:r>
            <w:r w:rsidRPr="007B0169">
              <w:rPr>
                <w:b w:val="0"/>
                <w:vertAlign w:val="subscript"/>
              </w:rPr>
              <w:t>1i</w:t>
            </w:r>
            <w:r w:rsidRPr="007B0169">
              <w:rPr>
                <w:b w:val="0"/>
              </w:rPr>
              <w:t xml:space="preserve"> shall be calculated according to Equation B.2.1.-1.</w:t>
            </w:r>
          </w:p>
        </w:tc>
      </w:tr>
      <w:tr w:rsidR="0021369F" w:rsidRPr="007B0169" w14:paraId="5B8F7A8A" w14:textId="77777777" w:rsidTr="00A6123E">
        <w:tc>
          <w:tcPr>
            <w:tcW w:w="1428" w:type="dxa"/>
          </w:tcPr>
          <w:p w14:paraId="27FDCF50" w14:textId="77777777" w:rsidR="0021369F" w:rsidRPr="007B0169" w:rsidRDefault="0021369F" w:rsidP="00A6123E">
            <w:pPr>
              <w:jc w:val="left"/>
            </w:pPr>
            <w:r w:rsidRPr="007B0169">
              <w:lastRenderedPageBreak/>
              <w:t>3.2.3.</w:t>
            </w:r>
          </w:p>
        </w:tc>
        <w:tc>
          <w:tcPr>
            <w:tcW w:w="8036" w:type="dxa"/>
            <w:vAlign w:val="center"/>
          </w:tcPr>
          <w:p w14:paraId="4F070674" w14:textId="77777777" w:rsidR="0021369F" w:rsidRPr="007B0169" w:rsidRDefault="0021369F" w:rsidP="00A6123E">
            <w:pPr>
              <w:pStyle w:val="ManualHeading2"/>
              <w:tabs>
                <w:tab w:val="clear" w:pos="850"/>
                <w:tab w:val="left" w:pos="12"/>
              </w:tabs>
              <w:ind w:left="12" w:right="132" w:firstLine="0"/>
              <w:rPr>
                <w:b w:val="0"/>
              </w:rPr>
            </w:pPr>
            <w:r w:rsidRPr="007B0169">
              <w:rPr>
                <w:b w:val="0"/>
              </w:rPr>
              <w:t>Condition B</w:t>
            </w:r>
          </w:p>
        </w:tc>
      </w:tr>
      <w:tr w:rsidR="0021369F" w:rsidRPr="007B0169" w14:paraId="11C7BE2B" w14:textId="77777777" w:rsidTr="00A6123E">
        <w:tc>
          <w:tcPr>
            <w:tcW w:w="1428" w:type="dxa"/>
          </w:tcPr>
          <w:p w14:paraId="2A5CD747" w14:textId="77777777" w:rsidR="0021369F" w:rsidRPr="007B0169" w:rsidRDefault="0021369F" w:rsidP="00A6123E">
            <w:pPr>
              <w:jc w:val="left"/>
            </w:pPr>
            <w:r w:rsidRPr="007B0169">
              <w:t>3.2.3.1.</w:t>
            </w:r>
          </w:p>
        </w:tc>
        <w:tc>
          <w:tcPr>
            <w:tcW w:w="8036" w:type="dxa"/>
            <w:vAlign w:val="center"/>
          </w:tcPr>
          <w:p w14:paraId="46BB7BC9" w14:textId="77777777" w:rsidR="0021369F" w:rsidRPr="007B0169" w:rsidRDefault="0021369F" w:rsidP="00A6123E">
            <w:pPr>
              <w:pStyle w:val="ManualHeading2"/>
              <w:tabs>
                <w:tab w:val="clear" w:pos="850"/>
                <w:tab w:val="left" w:pos="12"/>
              </w:tabs>
              <w:ind w:left="12" w:right="132" w:firstLine="0"/>
              <w:rPr>
                <w:b w:val="0"/>
              </w:rPr>
            </w:pPr>
            <w:r w:rsidRPr="007B0169">
              <w:rPr>
                <w:b w:val="0"/>
              </w:rPr>
              <w:t>Conditioning of vehicle.</w:t>
            </w:r>
          </w:p>
          <w:p w14:paraId="2188A251" w14:textId="77777777" w:rsidR="0021369F" w:rsidRPr="007B0169" w:rsidRDefault="0021369F" w:rsidP="00A6123E">
            <w:pPr>
              <w:pStyle w:val="Text1"/>
              <w:ind w:left="0"/>
            </w:pPr>
            <w:r w:rsidRPr="007B0169">
              <w:t>The vehicle shall be conditioned by driving the applicable Type I driving cycle set out in Annex B.6.15.</w:t>
            </w:r>
          </w:p>
        </w:tc>
      </w:tr>
      <w:tr w:rsidR="0021369F" w:rsidRPr="007B0169" w14:paraId="1B709C01" w14:textId="77777777" w:rsidTr="00A6123E">
        <w:tc>
          <w:tcPr>
            <w:tcW w:w="1428" w:type="dxa"/>
          </w:tcPr>
          <w:p w14:paraId="36D728B3" w14:textId="77777777" w:rsidR="0021369F" w:rsidRPr="007B0169" w:rsidRDefault="0021369F" w:rsidP="00A6123E">
            <w:pPr>
              <w:jc w:val="left"/>
            </w:pPr>
            <w:r w:rsidRPr="007B0169">
              <w:t>3.2.3.2.</w:t>
            </w:r>
          </w:p>
        </w:tc>
        <w:tc>
          <w:tcPr>
            <w:tcW w:w="8036" w:type="dxa"/>
            <w:vAlign w:val="center"/>
          </w:tcPr>
          <w:p w14:paraId="774133E4" w14:textId="77777777" w:rsidR="0021369F" w:rsidRPr="007B0169" w:rsidRDefault="0021369F" w:rsidP="00A6123E">
            <w:pPr>
              <w:pStyle w:val="ManualHeading2"/>
              <w:tabs>
                <w:tab w:val="clear" w:pos="850"/>
                <w:tab w:val="left" w:pos="12"/>
              </w:tabs>
              <w:ind w:left="12" w:right="132" w:firstLine="0"/>
              <w:rPr>
                <w:b w:val="0"/>
              </w:rPr>
            </w:pPr>
            <w:r w:rsidRPr="007B0169">
              <w:rPr>
                <w:b w:val="0"/>
              </w:rPr>
              <w:t>The electrical energy/power storage device of the vehicle shall be discharged in accordance with point 3.2.2.2.</w:t>
            </w:r>
          </w:p>
        </w:tc>
      </w:tr>
      <w:tr w:rsidR="0021369F" w:rsidRPr="007B0169" w14:paraId="2BB14409" w14:textId="77777777" w:rsidTr="00A6123E">
        <w:tc>
          <w:tcPr>
            <w:tcW w:w="1428" w:type="dxa"/>
          </w:tcPr>
          <w:p w14:paraId="4A1D94AD" w14:textId="77777777" w:rsidR="0021369F" w:rsidRPr="007B0169" w:rsidRDefault="0021369F" w:rsidP="00A6123E">
            <w:pPr>
              <w:jc w:val="left"/>
            </w:pPr>
            <w:r w:rsidRPr="007B0169">
              <w:t>3.2.3.3.</w:t>
            </w:r>
          </w:p>
        </w:tc>
        <w:tc>
          <w:tcPr>
            <w:tcW w:w="8036" w:type="dxa"/>
            <w:vAlign w:val="center"/>
          </w:tcPr>
          <w:p w14:paraId="6BDD812B" w14:textId="77777777" w:rsidR="0021369F" w:rsidRPr="007B0169" w:rsidRDefault="0021369F" w:rsidP="00A6123E">
            <w:pPr>
              <w:pStyle w:val="ManualHeading2"/>
              <w:tabs>
                <w:tab w:val="clear" w:pos="850"/>
                <w:tab w:val="left" w:pos="12"/>
              </w:tabs>
              <w:ind w:left="12" w:right="132" w:firstLine="0"/>
              <w:rPr>
                <w:b w:val="0"/>
              </w:rPr>
            </w:pPr>
            <w:r w:rsidRPr="007B0169">
              <w:rPr>
                <w:b w:val="0"/>
              </w:rPr>
              <w:t>After this preconditioning, and before testing, the vehicle shall be kept in a room in which the temperature remains relatively constant between 293.2K and 303.2 K (20</w:t>
            </w:r>
            <w:r w:rsidRPr="007B0169">
              <w:rPr>
                <w:b w:val="0"/>
                <w:w w:val="50"/>
              </w:rPr>
              <w:t xml:space="preserve"> </w:t>
            </w:r>
            <w:r w:rsidRPr="007B0169">
              <w:rPr>
                <w:b w:val="0"/>
              </w:rPr>
              <w:t>°C and 30</w:t>
            </w:r>
            <w:r w:rsidRPr="007B0169">
              <w:rPr>
                <w:b w:val="0"/>
                <w:w w:val="50"/>
              </w:rPr>
              <w:t xml:space="preserve"> </w:t>
            </w:r>
            <w:r w:rsidRPr="007B0169">
              <w:rPr>
                <w:b w:val="0"/>
              </w:rPr>
              <w:t>°C). This conditioning shall be carried out for at least six hours and continue until the temperature of the engine oil and coolant, if any, are within ±2 K of the temperature of the room.</w:t>
            </w:r>
          </w:p>
        </w:tc>
      </w:tr>
      <w:tr w:rsidR="0021369F" w:rsidRPr="007B0169" w14:paraId="257AEA6A" w14:textId="77777777" w:rsidTr="00A6123E">
        <w:tc>
          <w:tcPr>
            <w:tcW w:w="1428" w:type="dxa"/>
          </w:tcPr>
          <w:p w14:paraId="4A8BD906" w14:textId="77777777" w:rsidR="0021369F" w:rsidRPr="007B0169" w:rsidRDefault="0021369F" w:rsidP="00A6123E">
            <w:pPr>
              <w:jc w:val="left"/>
            </w:pPr>
            <w:r w:rsidRPr="007B0169">
              <w:t>3.2.3.4.</w:t>
            </w:r>
          </w:p>
        </w:tc>
        <w:tc>
          <w:tcPr>
            <w:tcW w:w="8036" w:type="dxa"/>
            <w:vAlign w:val="center"/>
          </w:tcPr>
          <w:p w14:paraId="72118727" w14:textId="77777777" w:rsidR="0021369F" w:rsidRPr="007B0169" w:rsidRDefault="0021369F" w:rsidP="00A6123E">
            <w:pPr>
              <w:pStyle w:val="ManualHeading2"/>
              <w:tabs>
                <w:tab w:val="clear" w:pos="850"/>
                <w:tab w:val="left" w:pos="12"/>
              </w:tabs>
              <w:ind w:left="12" w:right="132" w:firstLine="0"/>
              <w:rPr>
                <w:b w:val="0"/>
              </w:rPr>
            </w:pPr>
            <w:r w:rsidRPr="007B0169">
              <w:rPr>
                <w:b w:val="0"/>
              </w:rPr>
              <w:t>Test procedure</w:t>
            </w:r>
          </w:p>
        </w:tc>
      </w:tr>
      <w:tr w:rsidR="0021369F" w:rsidRPr="007B0169" w14:paraId="12CEC169" w14:textId="77777777" w:rsidTr="00A6123E">
        <w:tc>
          <w:tcPr>
            <w:tcW w:w="1428" w:type="dxa"/>
          </w:tcPr>
          <w:p w14:paraId="777FB919" w14:textId="77777777" w:rsidR="0021369F" w:rsidRPr="007B0169" w:rsidRDefault="0021369F" w:rsidP="00A6123E">
            <w:pPr>
              <w:jc w:val="left"/>
            </w:pPr>
            <w:r w:rsidRPr="007B0169">
              <w:t>3.2.3.4.1.</w:t>
            </w:r>
          </w:p>
        </w:tc>
        <w:tc>
          <w:tcPr>
            <w:tcW w:w="8036" w:type="dxa"/>
            <w:vAlign w:val="center"/>
          </w:tcPr>
          <w:p w14:paraId="79ECF70E" w14:textId="77777777" w:rsidR="0021369F" w:rsidRPr="007B0169" w:rsidRDefault="0021369F" w:rsidP="00A6123E">
            <w:pPr>
              <w:pStyle w:val="ManualHeading2"/>
              <w:tabs>
                <w:tab w:val="clear" w:pos="850"/>
                <w:tab w:val="left" w:pos="12"/>
              </w:tabs>
              <w:ind w:left="12" w:right="132" w:firstLine="0"/>
              <w:rPr>
                <w:b w:val="0"/>
              </w:rPr>
            </w:pPr>
            <w:r w:rsidRPr="007B0169">
              <w:rPr>
                <w:b w:val="0"/>
              </w:rPr>
              <w:t>The vehicle shall be started up by the means provided to the driver for normal use. The first cycle starts on the initiation of the vehicle start-up procedure.</w:t>
            </w:r>
          </w:p>
        </w:tc>
      </w:tr>
      <w:tr w:rsidR="0021369F" w:rsidRPr="007B0169" w14:paraId="6A36A7D6" w14:textId="77777777" w:rsidTr="00A6123E">
        <w:tc>
          <w:tcPr>
            <w:tcW w:w="1428" w:type="dxa"/>
          </w:tcPr>
          <w:p w14:paraId="20DE8D39" w14:textId="77777777" w:rsidR="0021369F" w:rsidRPr="007B0169" w:rsidRDefault="0021369F" w:rsidP="00A6123E">
            <w:pPr>
              <w:jc w:val="left"/>
            </w:pPr>
            <w:r w:rsidRPr="007B0169">
              <w:t>3.2.3.4.2.</w:t>
            </w:r>
          </w:p>
        </w:tc>
        <w:tc>
          <w:tcPr>
            <w:tcW w:w="8036" w:type="dxa"/>
            <w:vAlign w:val="center"/>
          </w:tcPr>
          <w:p w14:paraId="14DC8067" w14:textId="77777777" w:rsidR="0021369F" w:rsidRPr="007B0169" w:rsidRDefault="0021369F" w:rsidP="00A6123E">
            <w:pPr>
              <w:pStyle w:val="ManualHeading2"/>
              <w:tabs>
                <w:tab w:val="clear" w:pos="850"/>
                <w:tab w:val="left" w:pos="12"/>
              </w:tabs>
              <w:ind w:left="12" w:right="132" w:firstLine="0"/>
              <w:rPr>
                <w:b w:val="0"/>
              </w:rPr>
            </w:pPr>
            <w:r w:rsidRPr="007B0169">
              <w:rPr>
                <w:b w:val="0"/>
              </w:rPr>
              <w:t>Sampling shall begin (BS) before or at the initiation of the vehicle start-up procedure and end on conclusion of the final idling period of the applicable type I test cycle (end of sampling (ES)).</w:t>
            </w:r>
          </w:p>
        </w:tc>
      </w:tr>
      <w:tr w:rsidR="0021369F" w:rsidRPr="007B0169" w14:paraId="70ECFF74" w14:textId="77777777" w:rsidTr="00A6123E">
        <w:tc>
          <w:tcPr>
            <w:tcW w:w="1428" w:type="dxa"/>
          </w:tcPr>
          <w:p w14:paraId="4DD1B454" w14:textId="77777777" w:rsidR="0021369F" w:rsidRPr="007B0169" w:rsidRDefault="0021369F" w:rsidP="00A6123E">
            <w:pPr>
              <w:jc w:val="left"/>
            </w:pPr>
            <w:r w:rsidRPr="007B0169">
              <w:t>3.2.3.4.3.</w:t>
            </w:r>
          </w:p>
        </w:tc>
        <w:tc>
          <w:tcPr>
            <w:tcW w:w="8036" w:type="dxa"/>
            <w:vAlign w:val="center"/>
          </w:tcPr>
          <w:p w14:paraId="00FFD076" w14:textId="77777777" w:rsidR="0021369F" w:rsidRPr="007B0169" w:rsidRDefault="0021369F" w:rsidP="00A6123E">
            <w:pPr>
              <w:pStyle w:val="ManualHeading2"/>
              <w:tabs>
                <w:tab w:val="clear" w:pos="850"/>
                <w:tab w:val="left" w:pos="12"/>
              </w:tabs>
              <w:ind w:left="12" w:right="132" w:firstLine="0"/>
              <w:rPr>
                <w:b w:val="0"/>
              </w:rPr>
            </w:pPr>
            <w:r w:rsidRPr="007B0169">
              <w:rPr>
                <w:b w:val="0"/>
              </w:rPr>
              <w:t>The vehicle shall be driven in accordance with the provisions of Annex B.6.15.</w:t>
            </w:r>
          </w:p>
        </w:tc>
      </w:tr>
      <w:tr w:rsidR="0021369F" w:rsidRPr="007B0169" w14:paraId="498D5704" w14:textId="77777777" w:rsidTr="00A6123E">
        <w:tc>
          <w:tcPr>
            <w:tcW w:w="1428" w:type="dxa"/>
          </w:tcPr>
          <w:p w14:paraId="4F10F502" w14:textId="77777777" w:rsidR="0021369F" w:rsidRPr="007B0169" w:rsidRDefault="0021369F" w:rsidP="00A6123E">
            <w:pPr>
              <w:jc w:val="left"/>
            </w:pPr>
            <w:r w:rsidRPr="007B0169">
              <w:t>3.2.3.4.4.</w:t>
            </w:r>
          </w:p>
        </w:tc>
        <w:tc>
          <w:tcPr>
            <w:tcW w:w="8036" w:type="dxa"/>
            <w:vAlign w:val="center"/>
          </w:tcPr>
          <w:p w14:paraId="58943A4C" w14:textId="77777777" w:rsidR="0021369F" w:rsidRPr="007B0169" w:rsidRDefault="0021369F" w:rsidP="00A6123E">
            <w:pPr>
              <w:pStyle w:val="ManualHeading2"/>
              <w:tabs>
                <w:tab w:val="clear" w:pos="850"/>
                <w:tab w:val="left" w:pos="12"/>
              </w:tabs>
              <w:ind w:left="12" w:right="132" w:firstLine="0"/>
              <w:rPr>
                <w:b w:val="0"/>
              </w:rPr>
            </w:pPr>
            <w:r w:rsidRPr="007B0169">
              <w:rPr>
                <w:b w:val="0"/>
              </w:rPr>
              <w:t>The exhaust gases shall be analysed in accordance with the provisions in point 5 of section B.2.</w:t>
            </w:r>
          </w:p>
        </w:tc>
      </w:tr>
      <w:tr w:rsidR="0021369F" w:rsidRPr="007B0169" w14:paraId="58E64553" w14:textId="77777777" w:rsidTr="00A6123E">
        <w:tc>
          <w:tcPr>
            <w:tcW w:w="1428" w:type="dxa"/>
          </w:tcPr>
          <w:p w14:paraId="4E501363" w14:textId="77777777" w:rsidR="0021369F" w:rsidRPr="007B0169" w:rsidRDefault="0021369F" w:rsidP="00A6123E">
            <w:pPr>
              <w:jc w:val="left"/>
            </w:pPr>
            <w:r w:rsidRPr="007B0169">
              <w:t>3.2.3.5.</w:t>
            </w:r>
          </w:p>
        </w:tc>
        <w:tc>
          <w:tcPr>
            <w:tcW w:w="8036" w:type="dxa"/>
            <w:vAlign w:val="center"/>
          </w:tcPr>
          <w:p w14:paraId="71049C1F" w14:textId="03A73F2B" w:rsidR="0021369F" w:rsidRPr="007B0169" w:rsidRDefault="0021369F" w:rsidP="00A6123E">
            <w:pPr>
              <w:pStyle w:val="ManualHeading2"/>
              <w:tabs>
                <w:tab w:val="clear" w:pos="850"/>
                <w:tab w:val="left" w:pos="12"/>
              </w:tabs>
              <w:ind w:left="12" w:right="132" w:firstLine="0"/>
              <w:rPr>
                <w:b w:val="0"/>
              </w:rPr>
            </w:pPr>
            <w:r w:rsidRPr="007B0169">
              <w:rPr>
                <w:b w:val="0"/>
              </w:rPr>
              <w:t>The test results shall be compared with the pollutant limits in point 9 of section B.1. and the average emission of each pollutant for Condition B shall be calculated (M</w:t>
            </w:r>
            <w:r w:rsidRPr="007B0169">
              <w:rPr>
                <w:b w:val="0"/>
                <w:vertAlign w:val="subscript"/>
              </w:rPr>
              <w:t>2i</w:t>
            </w:r>
            <w:r w:rsidRPr="007B0169">
              <w:rPr>
                <w:b w:val="0"/>
              </w:rPr>
              <w:t>). The test results M</w:t>
            </w:r>
            <w:r w:rsidRPr="007B0169">
              <w:rPr>
                <w:b w:val="0"/>
                <w:vertAlign w:val="subscript"/>
              </w:rPr>
              <w:t>2i</w:t>
            </w:r>
            <w:r w:rsidRPr="007B0169">
              <w:rPr>
                <w:b w:val="0"/>
              </w:rPr>
              <w:t>, multiplied by the appropriate deterioration and K</w:t>
            </w:r>
            <w:r w:rsidRPr="007B0169">
              <w:rPr>
                <w:b w:val="0"/>
                <w:vertAlign w:val="subscript"/>
              </w:rPr>
              <w:t>i</w:t>
            </w:r>
            <w:r w:rsidRPr="007B0169">
              <w:rPr>
                <w:b w:val="0"/>
              </w:rPr>
              <w:t xml:space="preserve"> factors, shall be less than the limits in point 9 of section B.1</w:t>
            </w:r>
            <w:r w:rsidR="00B22C59" w:rsidRPr="007B0169">
              <w:rPr>
                <w:b w:val="0"/>
              </w:rPr>
              <w:t>.</w:t>
            </w:r>
          </w:p>
        </w:tc>
      </w:tr>
      <w:tr w:rsidR="0021369F" w:rsidRPr="007B0169" w14:paraId="136273F8" w14:textId="77777777" w:rsidTr="00A6123E">
        <w:tc>
          <w:tcPr>
            <w:tcW w:w="1428" w:type="dxa"/>
          </w:tcPr>
          <w:p w14:paraId="14FE68EE" w14:textId="77777777" w:rsidR="0021369F" w:rsidRPr="007B0169" w:rsidRDefault="0021369F" w:rsidP="00A6123E">
            <w:pPr>
              <w:jc w:val="left"/>
            </w:pPr>
            <w:r w:rsidRPr="007B0169">
              <w:t>3.2.4.</w:t>
            </w:r>
          </w:p>
        </w:tc>
        <w:tc>
          <w:tcPr>
            <w:tcW w:w="8036" w:type="dxa"/>
            <w:vAlign w:val="center"/>
          </w:tcPr>
          <w:p w14:paraId="7F0C3BE3" w14:textId="77777777" w:rsidR="0021369F" w:rsidRPr="007B0169" w:rsidRDefault="0021369F" w:rsidP="00A6123E">
            <w:pPr>
              <w:pStyle w:val="ManualHeading2"/>
              <w:tabs>
                <w:tab w:val="clear" w:pos="850"/>
                <w:tab w:val="left" w:pos="12"/>
              </w:tabs>
              <w:ind w:left="12" w:right="132" w:firstLine="0"/>
              <w:rPr>
                <w:b w:val="0"/>
              </w:rPr>
            </w:pPr>
            <w:r w:rsidRPr="007B0169">
              <w:rPr>
                <w:b w:val="0"/>
              </w:rPr>
              <w:t>Test results</w:t>
            </w:r>
          </w:p>
        </w:tc>
      </w:tr>
      <w:tr w:rsidR="0021369F" w:rsidRPr="007B0169" w14:paraId="21F7EA7B" w14:textId="77777777" w:rsidTr="00A6123E">
        <w:tc>
          <w:tcPr>
            <w:tcW w:w="1428" w:type="dxa"/>
          </w:tcPr>
          <w:p w14:paraId="4307B85A" w14:textId="77777777" w:rsidR="0021369F" w:rsidRPr="007B0169" w:rsidRDefault="0021369F" w:rsidP="00A6123E">
            <w:pPr>
              <w:jc w:val="left"/>
            </w:pPr>
            <w:r w:rsidRPr="007B0169">
              <w:t>3.2.4.1.</w:t>
            </w:r>
          </w:p>
        </w:tc>
        <w:tc>
          <w:tcPr>
            <w:tcW w:w="8036" w:type="dxa"/>
            <w:vAlign w:val="center"/>
          </w:tcPr>
          <w:p w14:paraId="1A382492" w14:textId="77777777" w:rsidR="0021369F" w:rsidRPr="007B0169" w:rsidRDefault="0021369F" w:rsidP="00A6123E">
            <w:r w:rsidRPr="007B0169">
              <w:t>Testing in accordance with point 3.2.2.6.1.2.1.</w:t>
            </w:r>
          </w:p>
          <w:p w14:paraId="76DFC0A4" w14:textId="77777777" w:rsidR="0021369F" w:rsidRPr="007B0169" w:rsidRDefault="0021369F" w:rsidP="00A6123E">
            <w:r w:rsidRPr="007B0169">
              <w:t>For communication, the weighted values shall be calculated as in Equation B.2.1.-2</w:t>
            </w:r>
          </w:p>
          <w:p w14:paraId="00EE37FC" w14:textId="77777777" w:rsidR="0021369F" w:rsidRPr="007B0169" w:rsidRDefault="0021369F" w:rsidP="00A6123E">
            <w:pPr>
              <w:pStyle w:val="ManualHeading2"/>
              <w:ind w:left="851" w:right="132" w:hanging="851"/>
              <w:rPr>
                <w:b w:val="0"/>
              </w:rPr>
            </w:pPr>
            <w:r w:rsidRPr="007B0169">
              <w:rPr>
                <w:b w:val="0"/>
              </w:rPr>
              <w:t>where:</w:t>
            </w:r>
          </w:p>
          <w:p w14:paraId="4DE6814F" w14:textId="77777777" w:rsidR="0021369F" w:rsidRPr="007B0169" w:rsidRDefault="0021369F" w:rsidP="00A6123E">
            <w:pPr>
              <w:tabs>
                <w:tab w:val="left" w:pos="944"/>
                <w:tab w:val="left" w:pos="1501"/>
              </w:tabs>
              <w:ind w:left="108"/>
            </w:pPr>
            <w:r w:rsidRPr="007B0169">
              <w:t>M</w:t>
            </w:r>
            <w:r w:rsidRPr="007B0169">
              <w:rPr>
                <w:vertAlign w:val="subscript"/>
              </w:rPr>
              <w:t xml:space="preserve">i </w:t>
            </w:r>
            <w:r w:rsidRPr="007B0169">
              <w:t>= mass emission of the pollutant i in mg/km;</w:t>
            </w:r>
          </w:p>
          <w:p w14:paraId="1EFB8779" w14:textId="77777777" w:rsidR="0021369F" w:rsidRPr="007B0169" w:rsidRDefault="0021369F" w:rsidP="00A6123E">
            <w:pPr>
              <w:tabs>
                <w:tab w:val="left" w:pos="944"/>
                <w:tab w:val="left" w:pos="1501"/>
              </w:tabs>
              <w:ind w:left="108"/>
            </w:pPr>
            <w:r w:rsidRPr="007B0169">
              <w:t>M</w:t>
            </w:r>
            <w:r w:rsidRPr="007B0169">
              <w:rPr>
                <w:vertAlign w:val="subscript"/>
              </w:rPr>
              <w:t>1i</w:t>
            </w:r>
            <w:r w:rsidRPr="007B0169">
              <w:t xml:space="preserve"> = average mass emission of the pollutant i in mg/km with a fully charged </w:t>
            </w:r>
            <w:r w:rsidRPr="007B0169">
              <w:lastRenderedPageBreak/>
              <w:t>electrical energy/power storage device, calculated in accordance with point 3.2.2.7.;</w:t>
            </w:r>
          </w:p>
          <w:p w14:paraId="3288EEBF" w14:textId="77777777" w:rsidR="0021369F" w:rsidRPr="007B0169" w:rsidRDefault="0021369F" w:rsidP="00A6123E">
            <w:pPr>
              <w:tabs>
                <w:tab w:val="left" w:pos="944"/>
                <w:tab w:val="left" w:pos="1501"/>
              </w:tabs>
              <w:ind w:left="108"/>
            </w:pPr>
            <w:r w:rsidRPr="007B0169">
              <w:t>M</w:t>
            </w:r>
            <w:r w:rsidRPr="007B0169">
              <w:rPr>
                <w:vertAlign w:val="subscript"/>
              </w:rPr>
              <w:t xml:space="preserve">2i </w:t>
            </w:r>
            <w:r w:rsidRPr="007B0169">
              <w:t>= average mass emission of the pollutant i in mg/km with an electrical energy/power storage device in minimum state of charge (maximum discharge of capacity), calculated in accordance with point 3.2.3.5;</w:t>
            </w:r>
          </w:p>
          <w:p w14:paraId="4A3BDB4B" w14:textId="77777777" w:rsidR="0021369F" w:rsidRPr="007B0169" w:rsidRDefault="0021369F" w:rsidP="00A6123E">
            <w:pPr>
              <w:tabs>
                <w:tab w:val="left" w:pos="944"/>
                <w:tab w:val="left" w:pos="1501"/>
              </w:tabs>
              <w:ind w:left="108"/>
            </w:pPr>
            <w:r w:rsidRPr="007B0169">
              <w:t>D</w:t>
            </w:r>
            <w:r w:rsidRPr="007B0169">
              <w:rPr>
                <w:vertAlign w:val="subscript"/>
              </w:rPr>
              <w:t>e</w:t>
            </w:r>
            <w:r w:rsidRPr="007B0169">
              <w:t xml:space="preserve"> = electric range of the vehicle with the switch in pure electric position, in accordance with Annex B.5.6. If there is not a pure electric position, the manufacturer shall provide the means for taking the measurement with the vehicle running in pure electric mode.</w:t>
            </w:r>
          </w:p>
          <w:p w14:paraId="7558B824" w14:textId="77777777" w:rsidR="0021369F" w:rsidRPr="007B0169" w:rsidRDefault="0021369F" w:rsidP="00A6123E">
            <w:pPr>
              <w:ind w:left="132" w:right="132"/>
            </w:pPr>
            <w:r w:rsidRPr="007B0169">
              <w:t>D</w:t>
            </w:r>
            <w:r w:rsidRPr="007B0169">
              <w:rPr>
                <w:vertAlign w:val="subscript"/>
              </w:rPr>
              <w:t xml:space="preserve">av </w:t>
            </w:r>
            <w:r w:rsidRPr="007B0169">
              <w:t>= average distance between two battery recharges, as follows:</w:t>
            </w:r>
          </w:p>
          <w:p w14:paraId="679D2C7F" w14:textId="77777777" w:rsidR="0021369F" w:rsidRPr="007B0169" w:rsidRDefault="0021369F" w:rsidP="00A6123E">
            <w:pPr>
              <w:pStyle w:val="Tiret0"/>
            </w:pPr>
            <w:r w:rsidRPr="007B0169">
              <w:t>4 km for a vehicle with an engine capacity &lt; 150 cm</w:t>
            </w:r>
            <w:r w:rsidRPr="007B0169">
              <w:rPr>
                <w:vertAlign w:val="superscript"/>
              </w:rPr>
              <w:t>3</w:t>
            </w:r>
            <w:r w:rsidRPr="007B0169">
              <w:t>;</w:t>
            </w:r>
          </w:p>
          <w:p w14:paraId="13C0E1E0" w14:textId="77777777" w:rsidR="0021369F" w:rsidRPr="007B0169" w:rsidRDefault="0021369F" w:rsidP="00A6123E">
            <w:pPr>
              <w:pStyle w:val="Tiret0"/>
            </w:pPr>
            <w:r w:rsidRPr="007B0169">
              <w:t>6 km for a vehicle with an engine capacity ≥ 150 cm</w:t>
            </w:r>
            <w:r w:rsidRPr="007B0169">
              <w:rPr>
                <w:vertAlign w:val="superscript"/>
              </w:rPr>
              <w:t>3</w:t>
            </w:r>
            <w:r w:rsidRPr="007B0169">
              <w:t xml:space="preserve"> and v</w:t>
            </w:r>
            <w:r w:rsidRPr="007B0169">
              <w:rPr>
                <w:vertAlign w:val="subscript"/>
              </w:rPr>
              <w:t xml:space="preserve">max </w:t>
            </w:r>
            <w:r w:rsidRPr="007B0169">
              <w:t>&lt; 130 km/h;</w:t>
            </w:r>
          </w:p>
          <w:p w14:paraId="69A60AC4" w14:textId="77777777" w:rsidR="0021369F" w:rsidRPr="007B0169" w:rsidRDefault="0021369F" w:rsidP="00A6123E">
            <w:pPr>
              <w:pStyle w:val="Tiret0"/>
            </w:pPr>
            <w:r w:rsidRPr="007B0169">
              <w:t>10 km for a vehicle with an engine capacity ≥ 150 cm</w:t>
            </w:r>
            <w:r w:rsidRPr="007B0169">
              <w:rPr>
                <w:vertAlign w:val="superscript"/>
              </w:rPr>
              <w:t>3</w:t>
            </w:r>
            <w:r w:rsidRPr="007B0169">
              <w:t xml:space="preserve"> and v</w:t>
            </w:r>
            <w:r w:rsidRPr="007B0169">
              <w:rPr>
                <w:vertAlign w:val="subscript"/>
              </w:rPr>
              <w:t xml:space="preserve">max </w:t>
            </w:r>
            <w:r w:rsidRPr="007B0169">
              <w:t>≥ 130 km/h.</w:t>
            </w:r>
          </w:p>
        </w:tc>
      </w:tr>
      <w:tr w:rsidR="0021369F" w:rsidRPr="007B0169" w14:paraId="5E1ACF1A" w14:textId="77777777" w:rsidTr="00A6123E">
        <w:tc>
          <w:tcPr>
            <w:tcW w:w="1428" w:type="dxa"/>
          </w:tcPr>
          <w:p w14:paraId="3EEB2C07" w14:textId="77777777" w:rsidR="0021369F" w:rsidRPr="007B0169" w:rsidRDefault="0021369F" w:rsidP="00A6123E">
            <w:pPr>
              <w:jc w:val="left"/>
            </w:pPr>
            <w:r w:rsidRPr="007B0169">
              <w:lastRenderedPageBreak/>
              <w:t>3.2.4.2.</w:t>
            </w:r>
          </w:p>
        </w:tc>
        <w:tc>
          <w:tcPr>
            <w:tcW w:w="8036" w:type="dxa"/>
            <w:vAlign w:val="center"/>
          </w:tcPr>
          <w:p w14:paraId="5F04DCFC" w14:textId="77777777" w:rsidR="0021369F" w:rsidRPr="007B0169" w:rsidRDefault="0021369F" w:rsidP="00A6123E">
            <w:pPr>
              <w:pStyle w:val="ManualHeading2"/>
              <w:ind w:left="851" w:right="132" w:hanging="851"/>
              <w:rPr>
                <w:b w:val="0"/>
              </w:rPr>
            </w:pPr>
            <w:r w:rsidRPr="007B0169">
              <w:rPr>
                <w:b w:val="0"/>
              </w:rPr>
              <w:t>Testing in accordance with point 3.2.2.6.1.2.2.</w:t>
            </w:r>
          </w:p>
          <w:p w14:paraId="589EA495" w14:textId="77777777" w:rsidR="0021369F" w:rsidRPr="007B0169" w:rsidRDefault="0021369F" w:rsidP="00A6123E">
            <w:r w:rsidRPr="007B0169">
              <w:t>For communication, the weighted values shall be calculated as in Equation B.2.1.-3</w:t>
            </w:r>
          </w:p>
          <w:p w14:paraId="591CDDB1" w14:textId="77777777" w:rsidR="0021369F" w:rsidRPr="007B0169" w:rsidRDefault="0021369F" w:rsidP="00A6123E">
            <w:r w:rsidRPr="007B0169">
              <w:t>where:</w:t>
            </w:r>
          </w:p>
          <w:p w14:paraId="4371A8EA" w14:textId="77777777" w:rsidR="0021369F" w:rsidRPr="007B0169" w:rsidRDefault="0021369F" w:rsidP="00A6123E">
            <w:pPr>
              <w:tabs>
                <w:tab w:val="left" w:pos="1037"/>
                <w:tab w:val="left" w:pos="1594"/>
              </w:tabs>
              <w:ind w:left="108"/>
              <w:jc w:val="left"/>
            </w:pPr>
            <w:r w:rsidRPr="007B0169">
              <w:t>M</w:t>
            </w:r>
            <w:r w:rsidRPr="007B0169">
              <w:rPr>
                <w:vertAlign w:val="subscript"/>
              </w:rPr>
              <w:t>i</w:t>
            </w:r>
            <w:r w:rsidRPr="007B0169">
              <w:t xml:space="preserve"> = mass emission of the pollutant i in mg/km;</w:t>
            </w:r>
          </w:p>
          <w:p w14:paraId="7A69FC22" w14:textId="77777777" w:rsidR="0021369F" w:rsidRPr="007B0169" w:rsidRDefault="0021369F" w:rsidP="00A6123E">
            <w:pPr>
              <w:tabs>
                <w:tab w:val="left" w:pos="1037"/>
                <w:tab w:val="left" w:pos="1594"/>
              </w:tabs>
              <w:ind w:left="108"/>
            </w:pPr>
            <w:r w:rsidRPr="007B0169">
              <w:t>M</w:t>
            </w:r>
            <w:r w:rsidRPr="007B0169">
              <w:rPr>
                <w:vertAlign w:val="subscript"/>
              </w:rPr>
              <w:t>1i</w:t>
            </w:r>
            <w:r w:rsidRPr="007B0169">
              <w:t xml:space="preserve"> = average mass emission of the pollutant i in mg/km with a fully charged electrical energy/power storage device, calculated in accordance with point 3.2.2.7.;</w:t>
            </w:r>
          </w:p>
          <w:p w14:paraId="4EFAB078" w14:textId="77777777" w:rsidR="0021369F" w:rsidRPr="007B0169" w:rsidRDefault="0021369F" w:rsidP="00A6123E">
            <w:pPr>
              <w:tabs>
                <w:tab w:val="left" w:pos="1037"/>
                <w:tab w:val="left" w:pos="1594"/>
              </w:tabs>
              <w:ind w:left="108"/>
            </w:pPr>
            <w:r w:rsidRPr="007B0169">
              <w:t>M</w:t>
            </w:r>
            <w:r w:rsidRPr="007B0169">
              <w:rPr>
                <w:vertAlign w:val="subscript"/>
              </w:rPr>
              <w:t>2i</w:t>
            </w:r>
            <w:r w:rsidRPr="007B0169">
              <w:t xml:space="preserve"> = average mass emission of the pollutant i in mg/km with an electrical energy/power storage device in minimum state of charge (maximum discharge of capacity), calculated in accordance with point 3.2.3.5.;</w:t>
            </w:r>
          </w:p>
          <w:p w14:paraId="0250B8B3" w14:textId="77777777" w:rsidR="0021369F" w:rsidRPr="007B0169" w:rsidRDefault="0021369F" w:rsidP="00A6123E">
            <w:pPr>
              <w:tabs>
                <w:tab w:val="left" w:pos="1037"/>
                <w:tab w:val="left" w:pos="1594"/>
              </w:tabs>
              <w:ind w:left="108"/>
            </w:pPr>
            <w:r w:rsidRPr="007B0169">
              <w:t>D</w:t>
            </w:r>
            <w:r w:rsidRPr="007B0169">
              <w:rPr>
                <w:vertAlign w:val="subscript"/>
              </w:rPr>
              <w:t>ovc</w:t>
            </w:r>
            <w:r w:rsidRPr="007B0169">
              <w:t xml:space="preserve"> = OVC range according to the procedure in Annex B.5.6.;</w:t>
            </w:r>
          </w:p>
          <w:p w14:paraId="6DCA5AFB" w14:textId="77777777" w:rsidR="0021369F" w:rsidRPr="007B0169" w:rsidRDefault="0021369F" w:rsidP="00A6123E">
            <w:pPr>
              <w:ind w:left="132" w:right="132"/>
            </w:pPr>
            <w:r w:rsidRPr="007B0169">
              <w:t>D</w:t>
            </w:r>
            <w:r w:rsidRPr="007B0169">
              <w:rPr>
                <w:vertAlign w:val="subscript"/>
              </w:rPr>
              <w:t xml:space="preserve">av </w:t>
            </w:r>
            <w:r w:rsidRPr="007B0169">
              <w:t>= average distance between two battery recharges, as follows:</w:t>
            </w:r>
          </w:p>
          <w:p w14:paraId="0711329F" w14:textId="77777777" w:rsidR="0021369F" w:rsidRPr="007B0169" w:rsidRDefault="0021369F" w:rsidP="00A6123E">
            <w:pPr>
              <w:pStyle w:val="Tiret0"/>
            </w:pPr>
            <w:r w:rsidRPr="007B0169">
              <w:t>4 km for a vehicle with an engine capacity &lt; 150 cm</w:t>
            </w:r>
            <w:r w:rsidRPr="007B0169">
              <w:rPr>
                <w:vertAlign w:val="superscript"/>
              </w:rPr>
              <w:t>3</w:t>
            </w:r>
            <w:r w:rsidRPr="007B0169">
              <w:t>;</w:t>
            </w:r>
          </w:p>
          <w:p w14:paraId="39CFA34D" w14:textId="77777777" w:rsidR="0021369F" w:rsidRPr="007B0169" w:rsidRDefault="0021369F" w:rsidP="00A6123E">
            <w:pPr>
              <w:pStyle w:val="Tiret0"/>
            </w:pPr>
            <w:r w:rsidRPr="007B0169">
              <w:t>6 km for a vehicle with an engine capacity ≥ 150 cm</w:t>
            </w:r>
            <w:r w:rsidRPr="007B0169">
              <w:rPr>
                <w:vertAlign w:val="superscript"/>
              </w:rPr>
              <w:t>3</w:t>
            </w:r>
            <w:r w:rsidRPr="007B0169">
              <w:t xml:space="preserve"> and v</w:t>
            </w:r>
            <w:r w:rsidRPr="007B0169">
              <w:rPr>
                <w:vertAlign w:val="subscript"/>
              </w:rPr>
              <w:t xml:space="preserve">max </w:t>
            </w:r>
            <w:r w:rsidRPr="007B0169">
              <w:t>&lt; 130 km/h;</w:t>
            </w:r>
          </w:p>
          <w:p w14:paraId="6DB89AE2" w14:textId="77777777" w:rsidR="0021369F" w:rsidRPr="007B0169" w:rsidRDefault="0021369F" w:rsidP="00A6123E">
            <w:pPr>
              <w:pStyle w:val="Tiret0"/>
              <w:rPr>
                <w:b/>
              </w:rPr>
            </w:pPr>
            <w:r w:rsidRPr="007B0169">
              <w:t>10 km for a vehicle with an engine capacity ≥ 150 cm</w:t>
            </w:r>
            <w:r w:rsidRPr="007B0169">
              <w:rPr>
                <w:vertAlign w:val="superscript"/>
              </w:rPr>
              <w:t>3</w:t>
            </w:r>
            <w:r w:rsidRPr="007B0169">
              <w:t xml:space="preserve"> and v</w:t>
            </w:r>
            <w:r w:rsidRPr="007B0169">
              <w:rPr>
                <w:vertAlign w:val="subscript"/>
              </w:rPr>
              <w:t xml:space="preserve">max </w:t>
            </w:r>
            <w:r w:rsidRPr="007B0169">
              <w:t>≥ 130 km/h.</w:t>
            </w:r>
          </w:p>
        </w:tc>
      </w:tr>
      <w:tr w:rsidR="0021369F" w:rsidRPr="007B0169" w14:paraId="313BA3C5" w14:textId="77777777" w:rsidTr="00A6123E">
        <w:tc>
          <w:tcPr>
            <w:tcW w:w="1428" w:type="dxa"/>
          </w:tcPr>
          <w:p w14:paraId="45881427" w14:textId="77777777" w:rsidR="0021369F" w:rsidRPr="007B0169" w:rsidRDefault="0021369F" w:rsidP="00A6123E">
            <w:pPr>
              <w:jc w:val="left"/>
            </w:pPr>
            <w:r w:rsidRPr="007B0169">
              <w:t>3.3.</w:t>
            </w:r>
          </w:p>
        </w:tc>
        <w:tc>
          <w:tcPr>
            <w:tcW w:w="8036" w:type="dxa"/>
            <w:vAlign w:val="center"/>
          </w:tcPr>
          <w:p w14:paraId="1079F1BD" w14:textId="77777777" w:rsidR="0021369F" w:rsidRPr="007B0169" w:rsidRDefault="0021369F" w:rsidP="00A6123E">
            <w:r w:rsidRPr="007B0169">
              <w:t>Not externally chargeable vehicles (not-OVC HEVs) without an operating mode switch</w:t>
            </w:r>
          </w:p>
        </w:tc>
      </w:tr>
      <w:tr w:rsidR="0021369F" w:rsidRPr="007B0169" w14:paraId="1D51004D" w14:textId="77777777" w:rsidTr="00A6123E">
        <w:tc>
          <w:tcPr>
            <w:tcW w:w="1428" w:type="dxa"/>
          </w:tcPr>
          <w:p w14:paraId="58069AAD" w14:textId="77777777" w:rsidR="0021369F" w:rsidRPr="007B0169" w:rsidRDefault="0021369F" w:rsidP="00A6123E">
            <w:pPr>
              <w:jc w:val="left"/>
            </w:pPr>
            <w:r w:rsidRPr="007B0169">
              <w:t>3.3.1.</w:t>
            </w:r>
          </w:p>
        </w:tc>
        <w:tc>
          <w:tcPr>
            <w:tcW w:w="8036" w:type="dxa"/>
            <w:vAlign w:val="center"/>
          </w:tcPr>
          <w:p w14:paraId="1068BE16" w14:textId="77777777" w:rsidR="0021369F" w:rsidRPr="007B0169" w:rsidRDefault="0021369F" w:rsidP="00A6123E">
            <w:r w:rsidRPr="007B0169">
              <w:t>These vehicles shall be tested according to the applicable test cycle set out in Annex B.6.15.</w:t>
            </w:r>
          </w:p>
        </w:tc>
      </w:tr>
      <w:tr w:rsidR="0021369F" w:rsidRPr="007B0169" w14:paraId="735E78F3" w14:textId="77777777" w:rsidTr="00A6123E">
        <w:tc>
          <w:tcPr>
            <w:tcW w:w="1428" w:type="dxa"/>
          </w:tcPr>
          <w:p w14:paraId="47854730" w14:textId="77777777" w:rsidR="0021369F" w:rsidRPr="007B0169" w:rsidRDefault="0021369F" w:rsidP="00A6123E">
            <w:pPr>
              <w:jc w:val="left"/>
            </w:pPr>
            <w:r w:rsidRPr="007B0169">
              <w:t>3.3.2.</w:t>
            </w:r>
          </w:p>
        </w:tc>
        <w:tc>
          <w:tcPr>
            <w:tcW w:w="8036" w:type="dxa"/>
            <w:vAlign w:val="center"/>
          </w:tcPr>
          <w:p w14:paraId="5F08E5A3" w14:textId="77777777" w:rsidR="0021369F" w:rsidRPr="007B0169" w:rsidRDefault="0021369F" w:rsidP="00A6123E">
            <w:pPr>
              <w:pStyle w:val="ManualHeading2"/>
              <w:tabs>
                <w:tab w:val="clear" w:pos="850"/>
                <w:tab w:val="left" w:pos="12"/>
              </w:tabs>
              <w:ind w:left="0" w:right="132" w:firstLine="0"/>
              <w:rPr>
                <w:b w:val="0"/>
              </w:rPr>
            </w:pPr>
            <w:r w:rsidRPr="007B0169">
              <w:rPr>
                <w:b w:val="0"/>
              </w:rPr>
              <w:t>For preconditioning, at least two consecutive complete driving cycles are carried out without soak.</w:t>
            </w:r>
          </w:p>
        </w:tc>
      </w:tr>
      <w:tr w:rsidR="0021369F" w:rsidRPr="007B0169" w14:paraId="27EE464F" w14:textId="77777777" w:rsidTr="00A6123E">
        <w:tc>
          <w:tcPr>
            <w:tcW w:w="1428" w:type="dxa"/>
          </w:tcPr>
          <w:p w14:paraId="0A530136" w14:textId="77777777" w:rsidR="0021369F" w:rsidRPr="007B0169" w:rsidRDefault="0021369F" w:rsidP="00A6123E">
            <w:pPr>
              <w:jc w:val="left"/>
            </w:pPr>
            <w:r w:rsidRPr="007B0169">
              <w:lastRenderedPageBreak/>
              <w:t>3.3.3.</w:t>
            </w:r>
          </w:p>
        </w:tc>
        <w:tc>
          <w:tcPr>
            <w:tcW w:w="8036" w:type="dxa"/>
            <w:vAlign w:val="center"/>
          </w:tcPr>
          <w:p w14:paraId="2D621C8E" w14:textId="77777777" w:rsidR="0021369F" w:rsidRPr="007B0169" w:rsidRDefault="0021369F" w:rsidP="00A6123E">
            <w:pPr>
              <w:pStyle w:val="ManualHeading2"/>
              <w:tabs>
                <w:tab w:val="clear" w:pos="850"/>
                <w:tab w:val="left" w:pos="12"/>
              </w:tabs>
              <w:ind w:left="0" w:right="132" w:firstLine="0"/>
              <w:rPr>
                <w:b w:val="0"/>
              </w:rPr>
            </w:pPr>
            <w:r w:rsidRPr="007B0169">
              <w:rPr>
                <w:b w:val="0"/>
              </w:rPr>
              <w:t>The vehicle shall be driven in accordance with to the provisions of Annex B.6.15.</w:t>
            </w:r>
          </w:p>
        </w:tc>
      </w:tr>
      <w:tr w:rsidR="0021369F" w:rsidRPr="007B0169" w14:paraId="7DD72376" w14:textId="77777777" w:rsidTr="00A6123E">
        <w:tc>
          <w:tcPr>
            <w:tcW w:w="1428" w:type="dxa"/>
          </w:tcPr>
          <w:p w14:paraId="7B0C0C8D" w14:textId="77777777" w:rsidR="0021369F" w:rsidRPr="007B0169" w:rsidRDefault="0021369F" w:rsidP="00A6123E">
            <w:pPr>
              <w:jc w:val="left"/>
            </w:pPr>
            <w:r w:rsidRPr="007B0169">
              <w:t>3.4.</w:t>
            </w:r>
          </w:p>
        </w:tc>
        <w:tc>
          <w:tcPr>
            <w:tcW w:w="8036" w:type="dxa"/>
            <w:vAlign w:val="center"/>
          </w:tcPr>
          <w:p w14:paraId="184A84D8" w14:textId="77777777" w:rsidR="0021369F" w:rsidRPr="007B0169" w:rsidRDefault="0021369F" w:rsidP="00A6123E">
            <w:pPr>
              <w:pStyle w:val="ManualHeading2"/>
              <w:tabs>
                <w:tab w:val="clear" w:pos="850"/>
                <w:tab w:val="left" w:pos="12"/>
              </w:tabs>
              <w:ind w:left="0" w:right="132" w:firstLine="0"/>
              <w:rPr>
                <w:b w:val="0"/>
              </w:rPr>
            </w:pPr>
            <w:r w:rsidRPr="007B0169">
              <w:rPr>
                <w:b w:val="0"/>
              </w:rPr>
              <w:t>Not externally chargeable vehicles (not-OVC HEVs) with an operating mode switch</w:t>
            </w:r>
          </w:p>
        </w:tc>
      </w:tr>
      <w:tr w:rsidR="0021369F" w:rsidRPr="007B0169" w14:paraId="19EED938" w14:textId="77777777" w:rsidTr="00A6123E">
        <w:tc>
          <w:tcPr>
            <w:tcW w:w="1428" w:type="dxa"/>
          </w:tcPr>
          <w:p w14:paraId="417873A2" w14:textId="77777777" w:rsidR="0021369F" w:rsidRPr="007B0169" w:rsidRDefault="0021369F" w:rsidP="00A6123E">
            <w:pPr>
              <w:jc w:val="left"/>
            </w:pPr>
            <w:r w:rsidRPr="007B0169">
              <w:t>3.4.1.</w:t>
            </w:r>
          </w:p>
        </w:tc>
        <w:tc>
          <w:tcPr>
            <w:tcW w:w="8036" w:type="dxa"/>
            <w:vAlign w:val="center"/>
          </w:tcPr>
          <w:p w14:paraId="44F8DACE" w14:textId="77777777" w:rsidR="0021369F" w:rsidRPr="007B0169" w:rsidRDefault="0021369F" w:rsidP="00A6123E">
            <w:pPr>
              <w:pStyle w:val="ManualHeading2"/>
              <w:tabs>
                <w:tab w:val="clear" w:pos="850"/>
                <w:tab w:val="left" w:pos="12"/>
              </w:tabs>
              <w:ind w:left="0" w:right="132" w:firstLine="0"/>
              <w:rPr>
                <w:b w:val="0"/>
              </w:rPr>
            </w:pPr>
            <w:r w:rsidRPr="007B0169">
              <w:rPr>
                <w:b w:val="0"/>
              </w:rPr>
              <w:t>These vehicles are preconditioned and tested in hybrid mode in accordance with section B.2. If several hybrid modes are available, the test shall be carried out in the mode that is automatically set after the ignition key is turned (normal mode). On the basis of information provided by the manufacturer, the technical service shall ensure that the limit values are complied with in all hybrid modes.</w:t>
            </w:r>
          </w:p>
        </w:tc>
      </w:tr>
      <w:tr w:rsidR="0021369F" w:rsidRPr="007B0169" w14:paraId="0750F9BD" w14:textId="77777777" w:rsidTr="00A6123E">
        <w:tc>
          <w:tcPr>
            <w:tcW w:w="1428" w:type="dxa"/>
          </w:tcPr>
          <w:p w14:paraId="7B0FFEA6" w14:textId="77777777" w:rsidR="0021369F" w:rsidRPr="007B0169" w:rsidRDefault="0021369F" w:rsidP="00A6123E">
            <w:pPr>
              <w:jc w:val="left"/>
            </w:pPr>
            <w:r w:rsidRPr="007B0169">
              <w:t>3.4.2.</w:t>
            </w:r>
          </w:p>
        </w:tc>
        <w:tc>
          <w:tcPr>
            <w:tcW w:w="8036" w:type="dxa"/>
            <w:vAlign w:val="center"/>
          </w:tcPr>
          <w:p w14:paraId="2FA9272F" w14:textId="77777777" w:rsidR="0021369F" w:rsidRPr="007B0169" w:rsidRDefault="0021369F" w:rsidP="00A6123E">
            <w:pPr>
              <w:pStyle w:val="ManualHeading2"/>
              <w:tabs>
                <w:tab w:val="clear" w:pos="850"/>
                <w:tab w:val="left" w:pos="12"/>
              </w:tabs>
              <w:ind w:left="12" w:right="132" w:firstLine="0"/>
              <w:rPr>
                <w:b w:val="0"/>
              </w:rPr>
            </w:pPr>
            <w:r w:rsidRPr="007B0169">
              <w:rPr>
                <w:b w:val="0"/>
              </w:rPr>
              <w:t>For preconditioning, at least two consecutive complete applicable driving cycles shall be carried out without soak.</w:t>
            </w:r>
          </w:p>
        </w:tc>
      </w:tr>
      <w:tr w:rsidR="0021369F" w:rsidRPr="007B0169" w14:paraId="14D29F28" w14:textId="77777777" w:rsidTr="00A6123E">
        <w:tc>
          <w:tcPr>
            <w:tcW w:w="1428" w:type="dxa"/>
          </w:tcPr>
          <w:p w14:paraId="48897BF6" w14:textId="77777777" w:rsidR="0021369F" w:rsidRPr="007B0169" w:rsidRDefault="0021369F" w:rsidP="00A6123E">
            <w:pPr>
              <w:jc w:val="left"/>
            </w:pPr>
            <w:r w:rsidRPr="007B0169">
              <w:t>3.4.3.</w:t>
            </w:r>
          </w:p>
        </w:tc>
        <w:tc>
          <w:tcPr>
            <w:tcW w:w="8036" w:type="dxa"/>
            <w:vAlign w:val="center"/>
          </w:tcPr>
          <w:p w14:paraId="5D655DF6" w14:textId="22DD7E2A" w:rsidR="0021369F" w:rsidRPr="007B0169" w:rsidRDefault="0021369F" w:rsidP="00A6123E">
            <w:pPr>
              <w:pStyle w:val="ManualHeading2"/>
              <w:tabs>
                <w:tab w:val="clear" w:pos="850"/>
                <w:tab w:val="left" w:pos="12"/>
              </w:tabs>
              <w:ind w:left="12" w:right="132" w:firstLine="0"/>
              <w:rPr>
                <w:b w:val="0"/>
              </w:rPr>
            </w:pPr>
            <w:r w:rsidRPr="007B0169">
              <w:rPr>
                <w:b w:val="0"/>
              </w:rPr>
              <w:t>The vehicle shall be driven in accordance with the provisions of section B.2</w:t>
            </w:r>
            <w:r w:rsidR="00B22C59" w:rsidRPr="007B0169">
              <w:rPr>
                <w:b w:val="0"/>
              </w:rPr>
              <w:t>.</w:t>
            </w:r>
          </w:p>
        </w:tc>
      </w:tr>
    </w:tbl>
    <w:p w14:paraId="6F306D83" w14:textId="77777777" w:rsidR="0021369F" w:rsidRPr="007B0169" w:rsidRDefault="0021369F" w:rsidP="0021369F">
      <w:pPr>
        <w:sectPr w:rsidR="0021369F" w:rsidRPr="007B0169" w:rsidSect="00736CF3">
          <w:pgSz w:w="11907" w:h="16839" w:code="9"/>
          <w:pgMar w:top="1418" w:right="1275" w:bottom="1134" w:left="1418" w:header="709" w:footer="709" w:gutter="0"/>
          <w:cols w:space="708"/>
          <w:docGrid w:linePitch="360"/>
        </w:sectPr>
      </w:pPr>
    </w:p>
    <w:tbl>
      <w:tblPr>
        <w:tblW w:w="9322" w:type="dxa"/>
        <w:tblLayout w:type="fixed"/>
        <w:tblLook w:val="01E0" w:firstRow="1" w:lastRow="1" w:firstColumn="1" w:lastColumn="1" w:noHBand="0" w:noVBand="0"/>
      </w:tblPr>
      <w:tblGrid>
        <w:gridCol w:w="1428"/>
        <w:gridCol w:w="7894"/>
      </w:tblGrid>
      <w:tr w:rsidR="0021369F" w:rsidRPr="007B0169" w14:paraId="2063826F" w14:textId="77777777" w:rsidTr="00A6123E">
        <w:tc>
          <w:tcPr>
            <w:tcW w:w="1428" w:type="dxa"/>
          </w:tcPr>
          <w:p w14:paraId="2C3F8861" w14:textId="77777777" w:rsidR="0021369F" w:rsidRPr="007B0169" w:rsidRDefault="0021369F" w:rsidP="00A6123E">
            <w:pPr>
              <w:jc w:val="left"/>
              <w:rPr>
                <w:b/>
              </w:rPr>
            </w:pPr>
            <w:r w:rsidRPr="007B0169">
              <w:rPr>
                <w:b/>
              </w:rPr>
              <w:lastRenderedPageBreak/>
              <w:t>B.2.2.</w:t>
            </w:r>
          </w:p>
        </w:tc>
        <w:tc>
          <w:tcPr>
            <w:tcW w:w="7894" w:type="dxa"/>
            <w:vAlign w:val="center"/>
          </w:tcPr>
          <w:p w14:paraId="1C5FC05D" w14:textId="5D046FC6" w:rsidR="0021369F" w:rsidRPr="007B0169" w:rsidRDefault="0021369F" w:rsidP="00A6123E">
            <w:pPr>
              <w:pStyle w:val="Point0"/>
              <w:ind w:left="0" w:firstLine="12"/>
              <w:rPr>
                <w:b/>
              </w:rPr>
            </w:pPr>
            <w:r w:rsidRPr="007B0169">
              <w:rPr>
                <w:b/>
                <w:u w:val="single"/>
              </w:rPr>
              <w:t xml:space="preserve">Annex: </w:t>
            </w:r>
            <w:r w:rsidRPr="007B0169">
              <w:rPr>
                <w:rStyle w:val="CommentReference"/>
                <w:b/>
                <w:u w:val="single"/>
                <w:lang w:eastAsia="de-DE"/>
              </w:rPr>
              <w:commentReference w:id="180"/>
            </w:r>
            <w:r w:rsidR="00B61D67" w:rsidRPr="007B0169">
              <w:rPr>
                <w:b/>
                <w:u w:val="single"/>
              </w:rPr>
              <w:t>t</w:t>
            </w:r>
            <w:r w:rsidR="001830F2" w:rsidRPr="007B0169">
              <w:rPr>
                <w:b/>
                <w:u w:val="single"/>
              </w:rPr>
              <w:t xml:space="preserve">ype </w:t>
            </w:r>
            <w:r w:rsidRPr="007B0169">
              <w:rPr>
                <w:b/>
                <w:u w:val="single"/>
              </w:rPr>
              <w:t>I test procedure for vehicles fuelled with LPG, NG/biomethane, flex fuel H</w:t>
            </w:r>
            <w:r w:rsidRPr="007B0169">
              <w:rPr>
                <w:b/>
                <w:u w:val="single"/>
                <w:vertAlign w:val="subscript"/>
              </w:rPr>
              <w:t>2</w:t>
            </w:r>
            <w:r w:rsidRPr="007B0169">
              <w:rPr>
                <w:b/>
                <w:u w:val="single"/>
              </w:rPr>
              <w:t>NG or hydrogen</w:t>
            </w:r>
          </w:p>
        </w:tc>
      </w:tr>
      <w:tr w:rsidR="0021369F" w:rsidRPr="007B0169" w14:paraId="6DE5D842" w14:textId="77777777" w:rsidTr="00A6123E">
        <w:tc>
          <w:tcPr>
            <w:tcW w:w="1428" w:type="dxa"/>
          </w:tcPr>
          <w:p w14:paraId="248F9D37" w14:textId="77777777" w:rsidR="0021369F" w:rsidRPr="007B0169" w:rsidRDefault="0021369F" w:rsidP="00A6123E">
            <w:pPr>
              <w:jc w:val="left"/>
              <w:rPr>
                <w:b/>
              </w:rPr>
            </w:pPr>
            <w:r w:rsidRPr="007B0169">
              <w:rPr>
                <w:b/>
              </w:rPr>
              <w:t>1.</w:t>
            </w:r>
          </w:p>
        </w:tc>
        <w:tc>
          <w:tcPr>
            <w:tcW w:w="7894" w:type="dxa"/>
            <w:vAlign w:val="center"/>
          </w:tcPr>
          <w:p w14:paraId="348F05FF" w14:textId="77777777" w:rsidR="0021369F" w:rsidRPr="007B0169" w:rsidRDefault="0021369F" w:rsidP="00A6123E">
            <w:pPr>
              <w:pStyle w:val="Point0"/>
              <w:ind w:left="0" w:firstLine="12"/>
              <w:rPr>
                <w:b/>
              </w:rPr>
            </w:pPr>
            <w:r w:rsidRPr="007B0169">
              <w:rPr>
                <w:b/>
              </w:rPr>
              <w:t>Introduction</w:t>
            </w:r>
          </w:p>
        </w:tc>
      </w:tr>
      <w:tr w:rsidR="0021369F" w:rsidRPr="007B0169" w14:paraId="0DB849EB" w14:textId="77777777" w:rsidTr="00A6123E">
        <w:tc>
          <w:tcPr>
            <w:tcW w:w="1428" w:type="dxa"/>
          </w:tcPr>
          <w:p w14:paraId="25A646E7" w14:textId="77777777" w:rsidR="0021369F" w:rsidRPr="007B0169" w:rsidRDefault="0021369F" w:rsidP="00A6123E">
            <w:pPr>
              <w:jc w:val="left"/>
            </w:pPr>
            <w:r w:rsidRPr="007B0169">
              <w:t>1.1.</w:t>
            </w:r>
          </w:p>
        </w:tc>
        <w:tc>
          <w:tcPr>
            <w:tcW w:w="7894" w:type="dxa"/>
            <w:vAlign w:val="center"/>
          </w:tcPr>
          <w:p w14:paraId="76FAC72F" w14:textId="77777777" w:rsidR="0021369F" w:rsidRPr="007B0169" w:rsidRDefault="0021369F" w:rsidP="00A6123E">
            <w:pPr>
              <w:pStyle w:val="Point0"/>
              <w:ind w:left="0" w:firstLine="0"/>
              <w:rPr>
                <w:b/>
              </w:rPr>
            </w:pPr>
            <w:r w:rsidRPr="007B0169">
              <w:t>This Appendix describes the special requirements as regards the testing of LPG, NG/biomethane, H</w:t>
            </w:r>
            <w:r w:rsidRPr="007B0169">
              <w:rPr>
                <w:vertAlign w:val="subscript"/>
              </w:rPr>
              <w:t>2</w:t>
            </w:r>
            <w:r w:rsidRPr="007B0169">
              <w:t>NG or hydrogen gas for the [approval] / [certification] of alternative fuel vehicles that run on those fuels or can run on petrol, LPG, NG/biomethane, H</w:t>
            </w:r>
            <w:r w:rsidRPr="007B0169">
              <w:rPr>
                <w:vertAlign w:val="subscript"/>
              </w:rPr>
              <w:t>2</w:t>
            </w:r>
            <w:r w:rsidRPr="007B0169">
              <w:t>NG or hydrogen.</w:t>
            </w:r>
          </w:p>
        </w:tc>
      </w:tr>
      <w:tr w:rsidR="0021369F" w:rsidRPr="007B0169" w14:paraId="6E83B187" w14:textId="77777777" w:rsidTr="00A6123E">
        <w:tc>
          <w:tcPr>
            <w:tcW w:w="1428" w:type="dxa"/>
          </w:tcPr>
          <w:p w14:paraId="71F868CD" w14:textId="77777777" w:rsidR="0021369F" w:rsidRPr="007B0169" w:rsidRDefault="0021369F" w:rsidP="00A6123E">
            <w:pPr>
              <w:jc w:val="left"/>
            </w:pPr>
            <w:r w:rsidRPr="007B0169">
              <w:t>1.2.</w:t>
            </w:r>
          </w:p>
        </w:tc>
        <w:tc>
          <w:tcPr>
            <w:tcW w:w="7894" w:type="dxa"/>
            <w:vAlign w:val="center"/>
          </w:tcPr>
          <w:p w14:paraId="61D975A9" w14:textId="77777777" w:rsidR="0021369F" w:rsidRPr="007B0169" w:rsidRDefault="0021369F" w:rsidP="00A6123E">
            <w:pPr>
              <w:pStyle w:val="Point0"/>
              <w:ind w:left="12" w:hanging="12"/>
              <w:rPr>
                <w:b/>
              </w:rPr>
            </w:pPr>
            <w:r w:rsidRPr="007B0169">
              <w:t>The composition of these gaseous fuels, as sold on the market, can vary greatly and fuelling systems must adapt their fuelling rates accordingly. To demonstrate this adaptability, the parent vehicle equipped with a representative LPG, NG/biomethane or H</w:t>
            </w:r>
            <w:r w:rsidRPr="007B0169">
              <w:rPr>
                <w:vertAlign w:val="subscript"/>
              </w:rPr>
              <w:t>2</w:t>
            </w:r>
            <w:r w:rsidRPr="007B0169">
              <w:t>NG fuel system shall be tested in type I tests on two extreme reference fuels.</w:t>
            </w:r>
          </w:p>
        </w:tc>
      </w:tr>
      <w:tr w:rsidR="0021369F" w:rsidRPr="007B0169" w14:paraId="5B704BB1" w14:textId="77777777" w:rsidTr="00A6123E">
        <w:tc>
          <w:tcPr>
            <w:tcW w:w="1428" w:type="dxa"/>
          </w:tcPr>
          <w:p w14:paraId="4D3E7FC7" w14:textId="77777777" w:rsidR="0021369F" w:rsidRPr="007B0169" w:rsidRDefault="0021369F" w:rsidP="00A6123E">
            <w:pPr>
              <w:jc w:val="left"/>
            </w:pPr>
            <w:r w:rsidRPr="007B0169">
              <w:t>1.3.</w:t>
            </w:r>
          </w:p>
        </w:tc>
        <w:tc>
          <w:tcPr>
            <w:tcW w:w="7894" w:type="dxa"/>
            <w:vAlign w:val="center"/>
          </w:tcPr>
          <w:p w14:paraId="71B8D92B" w14:textId="77777777" w:rsidR="0021369F" w:rsidRPr="007B0169" w:rsidRDefault="0021369F" w:rsidP="00A6123E">
            <w:pPr>
              <w:pStyle w:val="Point0"/>
              <w:ind w:left="12" w:hanging="12"/>
            </w:pPr>
            <w:r w:rsidRPr="007B0169">
              <w:t>The requirements of this Appendix as regards hydrogen shall apply only to vehicles using hydrogen as a combustion fuel and not to those equipped with a fuel cell operating on hydrogen.</w:t>
            </w:r>
          </w:p>
        </w:tc>
      </w:tr>
      <w:tr w:rsidR="0021369F" w:rsidRPr="007B0169" w14:paraId="2E33B505" w14:textId="77777777" w:rsidTr="00A6123E">
        <w:tc>
          <w:tcPr>
            <w:tcW w:w="1428" w:type="dxa"/>
          </w:tcPr>
          <w:p w14:paraId="7E14B5EA" w14:textId="77777777" w:rsidR="0021369F" w:rsidRPr="007B0169" w:rsidRDefault="0021369F" w:rsidP="00A6123E">
            <w:pPr>
              <w:jc w:val="left"/>
              <w:rPr>
                <w:b/>
              </w:rPr>
            </w:pPr>
            <w:r w:rsidRPr="007B0169">
              <w:rPr>
                <w:b/>
              </w:rPr>
              <w:t>2.</w:t>
            </w:r>
          </w:p>
        </w:tc>
        <w:tc>
          <w:tcPr>
            <w:tcW w:w="7894" w:type="dxa"/>
            <w:vAlign w:val="center"/>
          </w:tcPr>
          <w:p w14:paraId="7B93D26E" w14:textId="77777777" w:rsidR="0021369F" w:rsidRPr="007B0169" w:rsidRDefault="0021369F" w:rsidP="00A6123E">
            <w:pPr>
              <w:pStyle w:val="Point0"/>
              <w:ind w:left="12" w:hanging="12"/>
              <w:rPr>
                <w:b/>
              </w:rPr>
            </w:pPr>
            <w:r w:rsidRPr="007B0169">
              <w:rPr>
                <w:b/>
              </w:rPr>
              <w:t>Granting of [approval] / [certification] for an vehicle equipped with a gaseous fuel system</w:t>
            </w:r>
          </w:p>
          <w:p w14:paraId="70FCD2E6" w14:textId="77777777" w:rsidR="0021369F" w:rsidRPr="007B0169" w:rsidRDefault="0021369F" w:rsidP="00A6123E">
            <w:pPr>
              <w:pStyle w:val="Point0"/>
            </w:pPr>
            <w:r w:rsidRPr="007B0169">
              <w:t>[Approval] / [Certification] is granted subject to the following requirements:</w:t>
            </w:r>
          </w:p>
        </w:tc>
      </w:tr>
      <w:tr w:rsidR="0021369F" w:rsidRPr="007B0169" w14:paraId="1147D7A2" w14:textId="77777777" w:rsidTr="00A6123E">
        <w:tc>
          <w:tcPr>
            <w:tcW w:w="1428" w:type="dxa"/>
          </w:tcPr>
          <w:p w14:paraId="10B45736" w14:textId="77777777" w:rsidR="0021369F" w:rsidRPr="007B0169" w:rsidRDefault="0021369F" w:rsidP="00A6123E">
            <w:pPr>
              <w:jc w:val="left"/>
              <w:rPr>
                <w:b/>
              </w:rPr>
            </w:pPr>
            <w:r w:rsidRPr="007B0169">
              <w:t>2.1.</w:t>
            </w:r>
          </w:p>
        </w:tc>
        <w:tc>
          <w:tcPr>
            <w:tcW w:w="7894" w:type="dxa"/>
            <w:vAlign w:val="center"/>
          </w:tcPr>
          <w:p w14:paraId="718276A6" w14:textId="77777777" w:rsidR="0021369F" w:rsidRPr="007B0169" w:rsidRDefault="0021369F" w:rsidP="00A6123E">
            <w:pPr>
              <w:pStyle w:val="Point0"/>
              <w:ind w:left="12" w:firstLine="0"/>
            </w:pPr>
            <w:r w:rsidRPr="007B0169">
              <w:t>Exhaust emissions [approval] / [certification] of a vehicle equipped with a gaseous fuel system</w:t>
            </w:r>
          </w:p>
          <w:p w14:paraId="350EBBD0" w14:textId="77777777" w:rsidR="0021369F" w:rsidRPr="007B0169" w:rsidRDefault="0021369F" w:rsidP="00A6123E">
            <w:pPr>
              <w:pStyle w:val="Point0"/>
              <w:ind w:left="12" w:firstLine="0"/>
              <w:rPr>
                <w:b/>
              </w:rPr>
            </w:pPr>
            <w:r w:rsidRPr="007B0169">
              <w:t>It shall be demonstrated that the parent vehicle equipped with a representative LPG, NG/biomethane, H</w:t>
            </w:r>
            <w:r w:rsidRPr="007B0169">
              <w:rPr>
                <w:vertAlign w:val="subscript"/>
              </w:rPr>
              <w:t>2</w:t>
            </w:r>
            <w:r w:rsidRPr="007B0169">
              <w:t>NG or hydrogen fuel system can adapt to any fuel composition that may appear on the market and comply with the following:</w:t>
            </w:r>
          </w:p>
        </w:tc>
      </w:tr>
      <w:tr w:rsidR="0021369F" w:rsidRPr="007B0169" w14:paraId="35F22BC0" w14:textId="77777777" w:rsidTr="00A6123E">
        <w:tc>
          <w:tcPr>
            <w:tcW w:w="1428" w:type="dxa"/>
          </w:tcPr>
          <w:p w14:paraId="0C2816C1" w14:textId="77777777" w:rsidR="0021369F" w:rsidRPr="007B0169" w:rsidRDefault="0021369F" w:rsidP="00A6123E">
            <w:pPr>
              <w:jc w:val="left"/>
            </w:pPr>
            <w:r w:rsidRPr="007B0169">
              <w:t>2.1.1.</w:t>
            </w:r>
          </w:p>
        </w:tc>
        <w:tc>
          <w:tcPr>
            <w:tcW w:w="7894" w:type="dxa"/>
            <w:vAlign w:val="center"/>
          </w:tcPr>
          <w:p w14:paraId="78FDA6BA" w14:textId="77777777" w:rsidR="0021369F" w:rsidRPr="007B0169" w:rsidRDefault="0021369F" w:rsidP="00A6123E">
            <w:pPr>
              <w:pStyle w:val="Point0"/>
              <w:ind w:left="12" w:firstLine="0"/>
            </w:pPr>
            <w:r w:rsidRPr="007B0169">
              <w:t>In the case of LPG there are variations in C</w:t>
            </w:r>
            <w:r w:rsidRPr="007B0169">
              <w:rPr>
                <w:vertAlign w:val="subscript"/>
              </w:rPr>
              <w:t>3</w:t>
            </w:r>
            <w:r w:rsidRPr="007B0169">
              <w:t>/C</w:t>
            </w:r>
            <w:r w:rsidRPr="007B0169">
              <w:rPr>
                <w:vertAlign w:val="subscript"/>
              </w:rPr>
              <w:t>4</w:t>
            </w:r>
            <w:r w:rsidRPr="007B0169">
              <w:t xml:space="preserve"> composition (test fuel requirement A and B) and therefore the parent vehicle shall be tested on reference fuels A and B referred to in Annex B.6.2.;</w:t>
            </w:r>
          </w:p>
        </w:tc>
      </w:tr>
      <w:tr w:rsidR="0021369F" w:rsidRPr="007B0169" w14:paraId="40D05AFE" w14:textId="77777777" w:rsidTr="00A6123E">
        <w:tc>
          <w:tcPr>
            <w:tcW w:w="1428" w:type="dxa"/>
          </w:tcPr>
          <w:p w14:paraId="26853A18" w14:textId="77777777" w:rsidR="0021369F" w:rsidRPr="007B0169" w:rsidRDefault="0021369F" w:rsidP="00A6123E">
            <w:pPr>
              <w:jc w:val="left"/>
            </w:pPr>
            <w:r w:rsidRPr="007B0169">
              <w:t>2.1.2.</w:t>
            </w:r>
          </w:p>
        </w:tc>
        <w:tc>
          <w:tcPr>
            <w:tcW w:w="7894" w:type="dxa"/>
            <w:vAlign w:val="center"/>
          </w:tcPr>
          <w:p w14:paraId="60128049" w14:textId="77777777" w:rsidR="0021369F" w:rsidRPr="007B0169" w:rsidRDefault="0021369F" w:rsidP="00A6123E">
            <w:pPr>
              <w:pStyle w:val="Point0"/>
              <w:ind w:left="12" w:firstLine="0"/>
            </w:pPr>
            <w:r w:rsidRPr="007B0169">
              <w:t>In the case of NG/biomethane there are generally two types of fuel, high calorific fuel (G20) and low calorific fuel (G25), but with a significant spread within both ranges; they differ significantly in Wobbe index. These variations are reflected in the reference fuels. The parent vehicle shall be tested on both reference fuels referred to in Annex B.6.2.;</w:t>
            </w:r>
          </w:p>
        </w:tc>
      </w:tr>
      <w:tr w:rsidR="0021369F" w:rsidRPr="007B0169" w14:paraId="4A581C69" w14:textId="77777777" w:rsidTr="00A6123E">
        <w:tc>
          <w:tcPr>
            <w:tcW w:w="1428" w:type="dxa"/>
          </w:tcPr>
          <w:p w14:paraId="143FA063" w14:textId="77777777" w:rsidR="0021369F" w:rsidRPr="007B0169" w:rsidRDefault="0021369F" w:rsidP="00A6123E">
            <w:pPr>
              <w:jc w:val="left"/>
            </w:pPr>
            <w:r w:rsidRPr="007B0169">
              <w:t>2.1.3.</w:t>
            </w:r>
          </w:p>
        </w:tc>
        <w:tc>
          <w:tcPr>
            <w:tcW w:w="7894" w:type="dxa"/>
            <w:vAlign w:val="center"/>
          </w:tcPr>
          <w:p w14:paraId="67F8AED5" w14:textId="77777777" w:rsidR="0021369F" w:rsidRPr="007B0169" w:rsidRDefault="0021369F" w:rsidP="00A6123E">
            <w:pPr>
              <w:pStyle w:val="Point0"/>
              <w:ind w:left="12" w:firstLine="0"/>
            </w:pPr>
            <w:r w:rsidRPr="007B0169">
              <w:t>In the case of a flex fuel H</w:t>
            </w:r>
            <w:r w:rsidRPr="007B0169">
              <w:rPr>
                <w:vertAlign w:val="subscript"/>
              </w:rPr>
              <w:t>2</w:t>
            </w:r>
            <w:r w:rsidRPr="007B0169">
              <w:t>NG vehicle, the composition range may vary from 0</w:t>
            </w:r>
            <w:r w:rsidRPr="007B0169">
              <w:rPr>
                <w:w w:val="50"/>
              </w:rPr>
              <w:t xml:space="preserve"> </w:t>
            </w:r>
            <w:r w:rsidRPr="007B0169">
              <w:t>% hydrogen (L-gas) to a maximum percentage of hydrogen within the mixture (H-gas), as specified by the manufacturer. It shall be demonstrated that the parent vehicle can adapt to any percentage within the range specified by the manufacturer and the vehicle shall be tested in the type I test on 100</w:t>
            </w:r>
            <w:r w:rsidRPr="007B0169">
              <w:rPr>
                <w:w w:val="50"/>
              </w:rPr>
              <w:t xml:space="preserve"> </w:t>
            </w:r>
            <w:r w:rsidRPr="007B0169">
              <w:t>% H-gas and 100</w:t>
            </w:r>
            <w:r w:rsidRPr="007B0169">
              <w:rPr>
                <w:w w:val="50"/>
              </w:rPr>
              <w:t xml:space="preserve"> </w:t>
            </w:r>
            <w:r w:rsidRPr="007B0169">
              <w:t>% L-gas. It shall also be demonstrated that it can adapt to any NG/biomethane composition that may appear on the market, regardless of the percentage of hydrogen in the mixture.</w:t>
            </w:r>
          </w:p>
        </w:tc>
      </w:tr>
      <w:tr w:rsidR="0021369F" w:rsidRPr="007B0169" w14:paraId="6A5FAD84" w14:textId="77777777" w:rsidTr="00A6123E">
        <w:tc>
          <w:tcPr>
            <w:tcW w:w="1428" w:type="dxa"/>
          </w:tcPr>
          <w:p w14:paraId="3146CBBA" w14:textId="77777777" w:rsidR="0021369F" w:rsidRPr="007B0169" w:rsidRDefault="0021369F" w:rsidP="00A6123E">
            <w:pPr>
              <w:jc w:val="left"/>
            </w:pPr>
            <w:r w:rsidRPr="007B0169">
              <w:t>2.1.4.</w:t>
            </w:r>
          </w:p>
        </w:tc>
        <w:tc>
          <w:tcPr>
            <w:tcW w:w="7894" w:type="dxa"/>
            <w:vAlign w:val="center"/>
          </w:tcPr>
          <w:p w14:paraId="04026169" w14:textId="301D9381" w:rsidR="0021369F" w:rsidRPr="007B0169" w:rsidRDefault="0021369F" w:rsidP="00A6123E">
            <w:pPr>
              <w:pStyle w:val="Point0"/>
              <w:ind w:left="12" w:firstLine="0"/>
            </w:pPr>
            <w:r w:rsidRPr="007B0169">
              <w:t xml:space="preserve">For vehicles equipped with hydrogen fuel systems, compliance shall be tested </w:t>
            </w:r>
            <w:r w:rsidRPr="007B0169">
              <w:lastRenderedPageBreak/>
              <w:t>on the single hydrogen reference fuel referred to in Annex B.6.2</w:t>
            </w:r>
            <w:r w:rsidR="00B22C59" w:rsidRPr="007B0169">
              <w:t>.</w:t>
            </w:r>
          </w:p>
        </w:tc>
      </w:tr>
      <w:tr w:rsidR="0021369F" w:rsidRPr="007B0169" w14:paraId="0B889538" w14:textId="77777777" w:rsidTr="00A6123E">
        <w:tc>
          <w:tcPr>
            <w:tcW w:w="1428" w:type="dxa"/>
          </w:tcPr>
          <w:p w14:paraId="73909FE1" w14:textId="77777777" w:rsidR="0021369F" w:rsidRPr="007B0169" w:rsidRDefault="0021369F" w:rsidP="00A6123E">
            <w:pPr>
              <w:jc w:val="left"/>
            </w:pPr>
            <w:r w:rsidRPr="007B0169">
              <w:lastRenderedPageBreak/>
              <w:t>2.1.5.</w:t>
            </w:r>
          </w:p>
        </w:tc>
        <w:tc>
          <w:tcPr>
            <w:tcW w:w="7894" w:type="dxa"/>
            <w:vAlign w:val="center"/>
          </w:tcPr>
          <w:p w14:paraId="0E526F68" w14:textId="77777777" w:rsidR="0021369F" w:rsidRPr="007B0169" w:rsidRDefault="0021369F" w:rsidP="00A6123E">
            <w:pPr>
              <w:pStyle w:val="Point0"/>
              <w:ind w:left="12" w:firstLine="0"/>
            </w:pPr>
            <w:r w:rsidRPr="007B0169">
              <w:t>If the transition from one fuel to another is in practice aided through the use of a switch, this switch shall not be used during [approval] / [certification]. In such cases, at the manufacturer’s request and with the agreement of the technical service, the pre-conditioning cycle referred in point 4.2.4 of section B.2. may be extended.</w:t>
            </w:r>
          </w:p>
        </w:tc>
      </w:tr>
      <w:tr w:rsidR="0021369F" w:rsidRPr="007B0169" w14:paraId="764C65D3" w14:textId="77777777" w:rsidTr="00A6123E">
        <w:tc>
          <w:tcPr>
            <w:tcW w:w="1428" w:type="dxa"/>
          </w:tcPr>
          <w:p w14:paraId="11D12DCF" w14:textId="77777777" w:rsidR="0021369F" w:rsidRPr="007B0169" w:rsidRDefault="0021369F" w:rsidP="00A6123E">
            <w:pPr>
              <w:jc w:val="left"/>
            </w:pPr>
            <w:r w:rsidRPr="007B0169">
              <w:t>2.1.6.</w:t>
            </w:r>
          </w:p>
        </w:tc>
        <w:tc>
          <w:tcPr>
            <w:tcW w:w="7894" w:type="dxa"/>
            <w:vAlign w:val="center"/>
          </w:tcPr>
          <w:p w14:paraId="20D714F9" w14:textId="77777777" w:rsidR="0021369F" w:rsidRPr="007B0169" w:rsidRDefault="0021369F" w:rsidP="00A6123E">
            <w:pPr>
              <w:pStyle w:val="Point0"/>
              <w:ind w:left="12" w:firstLine="0"/>
            </w:pPr>
            <w:r w:rsidRPr="007B0169">
              <w:t>The ratio of emission results ‘r’ shall be determined for each pollutant as shown in Table B.2.2.</w:t>
            </w:r>
            <w:r w:rsidRPr="007B0169" w:rsidDel="00740439">
              <w:t xml:space="preserve"> </w:t>
            </w:r>
            <w:r w:rsidRPr="007B0169">
              <w:t>-1 for LPG, NG/biomethane and H</w:t>
            </w:r>
            <w:r w:rsidRPr="007B0169">
              <w:rPr>
                <w:vertAlign w:val="subscript"/>
              </w:rPr>
              <w:t>2</w:t>
            </w:r>
            <w:r w:rsidRPr="007B0169">
              <w:t>NG vehicles.</w:t>
            </w:r>
          </w:p>
        </w:tc>
      </w:tr>
      <w:tr w:rsidR="0021369F" w:rsidRPr="007B0169" w14:paraId="6808124E" w14:textId="77777777" w:rsidTr="00A6123E">
        <w:tc>
          <w:tcPr>
            <w:tcW w:w="1428" w:type="dxa"/>
          </w:tcPr>
          <w:p w14:paraId="6BEB59E5" w14:textId="77777777" w:rsidR="0021369F" w:rsidRPr="007B0169" w:rsidRDefault="0021369F" w:rsidP="00A6123E">
            <w:pPr>
              <w:jc w:val="left"/>
            </w:pPr>
            <w:r w:rsidRPr="007B0169">
              <w:t>2.1.6.1.</w:t>
            </w:r>
          </w:p>
        </w:tc>
        <w:tc>
          <w:tcPr>
            <w:tcW w:w="7894" w:type="dxa"/>
            <w:vAlign w:val="center"/>
          </w:tcPr>
          <w:p w14:paraId="3EE484FA" w14:textId="77777777" w:rsidR="0021369F" w:rsidRPr="007B0169" w:rsidRDefault="0021369F" w:rsidP="00A6123E">
            <w:pPr>
              <w:pStyle w:val="Point0"/>
              <w:ind w:left="12" w:firstLine="0"/>
            </w:pPr>
            <w:r w:rsidRPr="007B0169">
              <w:t>In the case of LPG and NG/biomethane vehicles, the ratios of emission results ‘r’ shall be determined for each pollutant as follows:</w:t>
            </w:r>
          </w:p>
          <w:tbl>
            <w:tblPr>
              <w:tblW w:w="7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3"/>
              <w:gridCol w:w="2763"/>
              <w:gridCol w:w="2255"/>
            </w:tblGrid>
            <w:tr w:rsidR="0021369F" w:rsidRPr="007B0169" w14:paraId="6627E3C9" w14:textId="77777777" w:rsidTr="00A6123E">
              <w:tc>
                <w:tcPr>
                  <w:tcW w:w="2763" w:type="dxa"/>
                  <w:tcBorders>
                    <w:top w:val="single" w:sz="4" w:space="0" w:color="auto"/>
                    <w:left w:val="single" w:sz="4" w:space="0" w:color="auto"/>
                    <w:bottom w:val="single" w:sz="4" w:space="0" w:color="auto"/>
                    <w:right w:val="single" w:sz="4" w:space="0" w:color="auto"/>
                  </w:tcBorders>
                  <w:vAlign w:val="center"/>
                </w:tcPr>
                <w:p w14:paraId="5FCE3C1E" w14:textId="77777777" w:rsidR="0021369F" w:rsidRPr="007B0169" w:rsidRDefault="0021369F" w:rsidP="00A6123E">
                  <w:pPr>
                    <w:pBdr>
                      <w:top w:val="single" w:sz="6" w:space="0" w:color="FFFFFF"/>
                      <w:left w:val="single" w:sz="6" w:space="0" w:color="FFFFFF"/>
                      <w:bottom w:val="single" w:sz="6" w:space="0" w:color="FFFFFF"/>
                      <w:right w:val="single" w:sz="6" w:space="0" w:color="FFFFFF"/>
                    </w:pBdr>
                    <w:spacing w:before="80" w:after="80" w:line="200" w:lineRule="exact"/>
                    <w:ind w:right="57" w:firstLine="105"/>
                    <w:jc w:val="center"/>
                    <w:rPr>
                      <w:b/>
                      <w:sz w:val="20"/>
                      <w:szCs w:val="20"/>
                    </w:rPr>
                  </w:pPr>
                  <w:r w:rsidRPr="007B0169">
                    <w:rPr>
                      <w:b/>
                      <w:sz w:val="20"/>
                      <w:szCs w:val="20"/>
                    </w:rPr>
                    <w:t>Type(s) of fuel</w:t>
                  </w:r>
                </w:p>
              </w:tc>
              <w:tc>
                <w:tcPr>
                  <w:tcW w:w="2763" w:type="dxa"/>
                  <w:tcBorders>
                    <w:top w:val="single" w:sz="4" w:space="0" w:color="auto"/>
                    <w:left w:val="single" w:sz="4" w:space="0" w:color="auto"/>
                    <w:bottom w:val="single" w:sz="4" w:space="0" w:color="auto"/>
                    <w:right w:val="single" w:sz="4" w:space="0" w:color="auto"/>
                  </w:tcBorders>
                  <w:vAlign w:val="center"/>
                </w:tcPr>
                <w:p w14:paraId="05E527D0" w14:textId="77777777" w:rsidR="0021369F" w:rsidRPr="007B0169" w:rsidRDefault="0021369F" w:rsidP="00A6123E">
                  <w:pPr>
                    <w:pBdr>
                      <w:top w:val="single" w:sz="6" w:space="0" w:color="FFFFFF"/>
                      <w:left w:val="single" w:sz="6" w:space="0" w:color="FFFFFF"/>
                      <w:bottom w:val="single" w:sz="6" w:space="0" w:color="FFFFFF"/>
                      <w:right w:val="single" w:sz="6" w:space="0" w:color="FFFFFF"/>
                    </w:pBdr>
                    <w:spacing w:before="80" w:after="80" w:line="200" w:lineRule="exact"/>
                    <w:ind w:right="57"/>
                    <w:jc w:val="center"/>
                    <w:rPr>
                      <w:b/>
                      <w:sz w:val="20"/>
                      <w:szCs w:val="20"/>
                    </w:rPr>
                  </w:pPr>
                  <w:r w:rsidRPr="007B0169">
                    <w:rPr>
                      <w:b/>
                      <w:sz w:val="20"/>
                      <w:szCs w:val="20"/>
                    </w:rPr>
                    <w:t>Reference fuels</w:t>
                  </w:r>
                </w:p>
              </w:tc>
              <w:tc>
                <w:tcPr>
                  <w:tcW w:w="2255" w:type="dxa"/>
                  <w:tcBorders>
                    <w:top w:val="single" w:sz="4" w:space="0" w:color="auto"/>
                    <w:left w:val="single" w:sz="4" w:space="0" w:color="auto"/>
                    <w:bottom w:val="single" w:sz="4" w:space="0" w:color="auto"/>
                    <w:right w:val="single" w:sz="4" w:space="0" w:color="auto"/>
                  </w:tcBorders>
                  <w:vAlign w:val="center"/>
                </w:tcPr>
                <w:p w14:paraId="43351308" w14:textId="77777777" w:rsidR="0021369F" w:rsidRPr="007B0169" w:rsidRDefault="0021369F" w:rsidP="00A6123E">
                  <w:pPr>
                    <w:pBdr>
                      <w:top w:val="single" w:sz="6" w:space="0" w:color="FFFFFF"/>
                      <w:left w:val="single" w:sz="6" w:space="0" w:color="FFFFFF"/>
                      <w:bottom w:val="single" w:sz="6" w:space="0" w:color="FFFFFF"/>
                      <w:right w:val="single" w:sz="6" w:space="0" w:color="FFFFFF"/>
                    </w:pBdr>
                    <w:spacing w:before="80" w:after="80" w:line="200" w:lineRule="exact"/>
                    <w:ind w:right="57"/>
                    <w:jc w:val="center"/>
                    <w:rPr>
                      <w:b/>
                      <w:sz w:val="20"/>
                      <w:szCs w:val="20"/>
                    </w:rPr>
                  </w:pPr>
                  <w:r w:rsidRPr="007B0169">
                    <w:rPr>
                      <w:b/>
                      <w:sz w:val="20"/>
                      <w:szCs w:val="20"/>
                    </w:rPr>
                    <w:t xml:space="preserve">Calculation of </w:t>
                  </w:r>
                  <w:r w:rsidRPr="007B0169">
                    <w:t>‘</w:t>
                  </w:r>
                  <w:r w:rsidRPr="007B0169">
                    <w:rPr>
                      <w:b/>
                      <w:sz w:val="20"/>
                      <w:szCs w:val="20"/>
                    </w:rPr>
                    <w:t>r</w:t>
                  </w:r>
                  <w:r w:rsidRPr="007B0169">
                    <w:t>’</w:t>
                  </w:r>
                </w:p>
              </w:tc>
            </w:tr>
            <w:tr w:rsidR="0021369F" w:rsidRPr="007B0169" w14:paraId="5590F509" w14:textId="77777777" w:rsidTr="00A6123E">
              <w:tc>
                <w:tcPr>
                  <w:tcW w:w="2763" w:type="dxa"/>
                  <w:tcBorders>
                    <w:top w:val="single" w:sz="4" w:space="0" w:color="auto"/>
                    <w:left w:val="single" w:sz="4" w:space="0" w:color="auto"/>
                    <w:bottom w:val="single" w:sz="4" w:space="0" w:color="auto"/>
                    <w:right w:val="single" w:sz="4" w:space="0" w:color="auto"/>
                  </w:tcBorders>
                  <w:vAlign w:val="center"/>
                </w:tcPr>
                <w:p w14:paraId="235A739B" w14:textId="77777777" w:rsidR="0021369F" w:rsidRPr="007B0169" w:rsidRDefault="0021369F" w:rsidP="00A6123E">
                  <w:pPr>
                    <w:pBdr>
                      <w:top w:val="single" w:sz="6" w:space="0" w:color="FFFFFF"/>
                      <w:left w:val="single" w:sz="6" w:space="0" w:color="FFFFFF"/>
                      <w:bottom w:val="single" w:sz="6" w:space="0" w:color="FFFFFF"/>
                      <w:right w:val="single" w:sz="6" w:space="0" w:color="FFFFFF"/>
                    </w:pBdr>
                    <w:spacing w:before="40" w:after="40" w:line="220" w:lineRule="exact"/>
                    <w:jc w:val="center"/>
                    <w:rPr>
                      <w:sz w:val="20"/>
                    </w:rPr>
                  </w:pPr>
                  <w:r w:rsidRPr="007B0169">
                    <w:rPr>
                      <w:sz w:val="20"/>
                    </w:rPr>
                    <w:t>LPG and petrol</w:t>
                  </w:r>
                  <w:r w:rsidRPr="007B0169">
                    <w:rPr>
                      <w:sz w:val="20"/>
                    </w:rPr>
                    <w:br/>
                    <w:t>([Approval] / [Certification] B)</w:t>
                  </w:r>
                </w:p>
              </w:tc>
              <w:tc>
                <w:tcPr>
                  <w:tcW w:w="2763" w:type="dxa"/>
                  <w:tcBorders>
                    <w:top w:val="single" w:sz="4" w:space="0" w:color="auto"/>
                    <w:left w:val="single" w:sz="4" w:space="0" w:color="auto"/>
                    <w:bottom w:val="single" w:sz="4" w:space="0" w:color="auto"/>
                    <w:right w:val="single" w:sz="4" w:space="0" w:color="auto"/>
                  </w:tcBorders>
                  <w:vAlign w:val="center"/>
                </w:tcPr>
                <w:p w14:paraId="6011D620" w14:textId="77777777" w:rsidR="0021369F" w:rsidRPr="007B0169" w:rsidRDefault="0021369F" w:rsidP="00A6123E">
                  <w:pPr>
                    <w:pBdr>
                      <w:top w:val="single" w:sz="6" w:space="0" w:color="FFFFFF"/>
                      <w:left w:val="single" w:sz="6" w:space="0" w:color="FFFFFF"/>
                      <w:bottom w:val="single" w:sz="6" w:space="0" w:color="FFFFFF"/>
                      <w:right w:val="single" w:sz="6" w:space="0" w:color="FFFFFF"/>
                    </w:pBdr>
                    <w:spacing w:before="40" w:after="40" w:line="220" w:lineRule="exact"/>
                    <w:jc w:val="center"/>
                    <w:rPr>
                      <w:sz w:val="20"/>
                    </w:rPr>
                  </w:pPr>
                  <w:r w:rsidRPr="007B0169">
                    <w:rPr>
                      <w:sz w:val="20"/>
                    </w:rPr>
                    <w:t>Fuel A</w:t>
                  </w:r>
                </w:p>
              </w:tc>
              <w:tc>
                <w:tcPr>
                  <w:tcW w:w="2255" w:type="dxa"/>
                  <w:vMerge w:val="restart"/>
                  <w:tcBorders>
                    <w:top w:val="single" w:sz="4" w:space="0" w:color="auto"/>
                    <w:left w:val="single" w:sz="4" w:space="0" w:color="auto"/>
                    <w:bottom w:val="single" w:sz="4" w:space="0" w:color="auto"/>
                    <w:right w:val="single" w:sz="4" w:space="0" w:color="auto"/>
                  </w:tcBorders>
                  <w:vAlign w:val="center"/>
                </w:tcPr>
                <w:p w14:paraId="27507B25" w14:textId="77777777" w:rsidR="0021369F" w:rsidRPr="007B0169" w:rsidRDefault="0021369F" w:rsidP="00A6123E">
                  <w:pPr>
                    <w:pBdr>
                      <w:top w:val="single" w:sz="6" w:space="0" w:color="FFFFFF"/>
                      <w:left w:val="single" w:sz="6" w:space="0" w:color="FFFFFF"/>
                      <w:bottom w:val="single" w:sz="6" w:space="0" w:color="FFFFFF"/>
                      <w:right w:val="single" w:sz="6" w:space="0" w:color="FFFFFF"/>
                    </w:pBdr>
                    <w:spacing w:after="112"/>
                    <w:jc w:val="center"/>
                    <w:rPr>
                      <w:sz w:val="20"/>
                    </w:rPr>
                  </w:pPr>
                  <w:r w:rsidRPr="007B0169">
                    <w:rPr>
                      <w:noProof/>
                      <w:position w:val="-24"/>
                      <w:lang w:val="nl-BE" w:eastAsia="nl-BE"/>
                    </w:rPr>
                    <w:drawing>
                      <wp:inline distT="0" distB="0" distL="0" distR="0" wp14:anchorId="14EFF940" wp14:editId="5539CE1C">
                        <wp:extent cx="333375" cy="33337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r>
            <w:tr w:rsidR="0021369F" w:rsidRPr="007B0169" w14:paraId="7BF0049B" w14:textId="77777777" w:rsidTr="00A6123E">
              <w:tc>
                <w:tcPr>
                  <w:tcW w:w="2763" w:type="dxa"/>
                  <w:tcBorders>
                    <w:top w:val="single" w:sz="4" w:space="0" w:color="auto"/>
                    <w:left w:val="single" w:sz="4" w:space="0" w:color="auto"/>
                    <w:bottom w:val="single" w:sz="4" w:space="0" w:color="auto"/>
                    <w:right w:val="single" w:sz="4" w:space="0" w:color="auto"/>
                  </w:tcBorders>
                  <w:vAlign w:val="center"/>
                </w:tcPr>
                <w:p w14:paraId="351535C2" w14:textId="77777777" w:rsidR="0021369F" w:rsidRPr="007B0169" w:rsidRDefault="0021369F" w:rsidP="00A6123E">
                  <w:pPr>
                    <w:pBdr>
                      <w:top w:val="single" w:sz="6" w:space="0" w:color="FFFFFF"/>
                      <w:left w:val="single" w:sz="6" w:space="0" w:color="FFFFFF"/>
                      <w:bottom w:val="single" w:sz="6" w:space="0" w:color="FFFFFF"/>
                      <w:right w:val="single" w:sz="6" w:space="0" w:color="FFFFFF"/>
                    </w:pBdr>
                    <w:spacing w:before="40" w:after="40" w:line="220" w:lineRule="exact"/>
                    <w:jc w:val="center"/>
                    <w:rPr>
                      <w:sz w:val="20"/>
                    </w:rPr>
                  </w:pPr>
                  <w:r w:rsidRPr="007B0169">
                    <w:rPr>
                      <w:sz w:val="20"/>
                    </w:rPr>
                    <w:t>or LPG only</w:t>
                  </w:r>
                  <w:r w:rsidRPr="007B0169">
                    <w:rPr>
                      <w:sz w:val="20"/>
                    </w:rPr>
                    <w:br/>
                    <w:t>([Approval] / [Certification] D)</w:t>
                  </w:r>
                </w:p>
              </w:tc>
              <w:tc>
                <w:tcPr>
                  <w:tcW w:w="2763" w:type="dxa"/>
                  <w:tcBorders>
                    <w:top w:val="single" w:sz="4" w:space="0" w:color="auto"/>
                    <w:left w:val="single" w:sz="4" w:space="0" w:color="auto"/>
                    <w:bottom w:val="single" w:sz="4" w:space="0" w:color="auto"/>
                    <w:right w:val="single" w:sz="4" w:space="0" w:color="auto"/>
                  </w:tcBorders>
                  <w:vAlign w:val="center"/>
                </w:tcPr>
                <w:p w14:paraId="09BC2501" w14:textId="77777777" w:rsidR="0021369F" w:rsidRPr="007B0169" w:rsidRDefault="0021369F" w:rsidP="00A6123E">
                  <w:pPr>
                    <w:pBdr>
                      <w:top w:val="single" w:sz="6" w:space="0" w:color="FFFFFF"/>
                      <w:left w:val="single" w:sz="6" w:space="0" w:color="FFFFFF"/>
                      <w:bottom w:val="single" w:sz="6" w:space="0" w:color="FFFFFF"/>
                      <w:right w:val="single" w:sz="6" w:space="0" w:color="FFFFFF"/>
                    </w:pBdr>
                    <w:spacing w:before="40" w:after="40" w:line="220" w:lineRule="exact"/>
                    <w:jc w:val="center"/>
                    <w:rPr>
                      <w:sz w:val="20"/>
                    </w:rPr>
                  </w:pPr>
                  <w:r w:rsidRPr="007B0169">
                    <w:rPr>
                      <w:sz w:val="20"/>
                    </w:rPr>
                    <w:t>Fuel B</w:t>
                  </w:r>
                </w:p>
              </w:tc>
              <w:tc>
                <w:tcPr>
                  <w:tcW w:w="2255" w:type="dxa"/>
                  <w:vMerge/>
                  <w:tcBorders>
                    <w:top w:val="single" w:sz="4" w:space="0" w:color="auto"/>
                    <w:left w:val="single" w:sz="4" w:space="0" w:color="auto"/>
                    <w:bottom w:val="single" w:sz="4" w:space="0" w:color="auto"/>
                    <w:right w:val="single" w:sz="4" w:space="0" w:color="auto"/>
                  </w:tcBorders>
                  <w:vAlign w:val="center"/>
                </w:tcPr>
                <w:p w14:paraId="11E43C75" w14:textId="77777777" w:rsidR="0021369F" w:rsidRPr="007B0169" w:rsidRDefault="0021369F" w:rsidP="00A6123E">
                  <w:pPr>
                    <w:pStyle w:val="Point0"/>
                    <w:ind w:left="0" w:firstLine="0"/>
                    <w:jc w:val="center"/>
                  </w:pPr>
                </w:p>
              </w:tc>
            </w:tr>
            <w:tr w:rsidR="0021369F" w:rsidRPr="007B0169" w14:paraId="2B615DE7" w14:textId="77777777" w:rsidTr="00A6123E">
              <w:tc>
                <w:tcPr>
                  <w:tcW w:w="2763" w:type="dxa"/>
                  <w:vMerge w:val="restart"/>
                  <w:tcBorders>
                    <w:top w:val="single" w:sz="4" w:space="0" w:color="auto"/>
                    <w:left w:val="single" w:sz="4" w:space="0" w:color="auto"/>
                    <w:bottom w:val="single" w:sz="4" w:space="0" w:color="auto"/>
                    <w:right w:val="single" w:sz="4" w:space="0" w:color="auto"/>
                  </w:tcBorders>
                  <w:vAlign w:val="center"/>
                </w:tcPr>
                <w:p w14:paraId="41ED9FAD" w14:textId="77777777" w:rsidR="0021369F" w:rsidRPr="007B0169" w:rsidRDefault="0021369F" w:rsidP="00A6123E">
                  <w:pPr>
                    <w:pBdr>
                      <w:top w:val="single" w:sz="6" w:space="0" w:color="FFFFFF"/>
                      <w:left w:val="single" w:sz="6" w:space="0" w:color="FFFFFF"/>
                      <w:bottom w:val="single" w:sz="6" w:space="0" w:color="FFFFFF"/>
                      <w:right w:val="single" w:sz="6" w:space="0" w:color="FFFFFF"/>
                    </w:pBdr>
                    <w:spacing w:before="40" w:after="40" w:line="220" w:lineRule="exact"/>
                    <w:jc w:val="center"/>
                    <w:rPr>
                      <w:sz w:val="20"/>
                    </w:rPr>
                  </w:pPr>
                  <w:r w:rsidRPr="007B0169">
                    <w:rPr>
                      <w:sz w:val="20"/>
                      <w:szCs w:val="20"/>
                    </w:rPr>
                    <w:t>NG/biomethane</w:t>
                  </w:r>
                </w:p>
              </w:tc>
              <w:tc>
                <w:tcPr>
                  <w:tcW w:w="2763" w:type="dxa"/>
                  <w:tcBorders>
                    <w:top w:val="single" w:sz="4" w:space="0" w:color="auto"/>
                    <w:left w:val="single" w:sz="4" w:space="0" w:color="auto"/>
                    <w:bottom w:val="single" w:sz="4" w:space="0" w:color="auto"/>
                    <w:right w:val="single" w:sz="4" w:space="0" w:color="auto"/>
                  </w:tcBorders>
                </w:tcPr>
                <w:p w14:paraId="541382F1" w14:textId="77777777" w:rsidR="0021369F" w:rsidRPr="007B0169" w:rsidRDefault="0021369F" w:rsidP="00A6123E">
                  <w:pPr>
                    <w:jc w:val="center"/>
                    <w:rPr>
                      <w:sz w:val="20"/>
                      <w:szCs w:val="20"/>
                    </w:rPr>
                  </w:pPr>
                  <w:r w:rsidRPr="007B0169">
                    <w:rPr>
                      <w:sz w:val="20"/>
                      <w:szCs w:val="20"/>
                    </w:rPr>
                    <w:t>fuel G20</w:t>
                  </w:r>
                </w:p>
              </w:tc>
              <w:tc>
                <w:tcPr>
                  <w:tcW w:w="2255" w:type="dxa"/>
                  <w:vMerge w:val="restart"/>
                  <w:tcBorders>
                    <w:top w:val="single" w:sz="4" w:space="0" w:color="auto"/>
                    <w:left w:val="single" w:sz="4" w:space="0" w:color="auto"/>
                    <w:bottom w:val="single" w:sz="4" w:space="0" w:color="auto"/>
                    <w:right w:val="single" w:sz="4" w:space="0" w:color="auto"/>
                  </w:tcBorders>
                  <w:vAlign w:val="center"/>
                </w:tcPr>
                <w:p w14:paraId="0B934241" w14:textId="77777777" w:rsidR="0021369F" w:rsidRPr="007B0169" w:rsidRDefault="0021369F" w:rsidP="00A6123E">
                  <w:pPr>
                    <w:pStyle w:val="Point0"/>
                    <w:ind w:left="0" w:firstLine="0"/>
                    <w:jc w:val="center"/>
                  </w:pPr>
                  <w:r w:rsidRPr="007B0169">
                    <w:rPr>
                      <w:noProof/>
                      <w:lang w:val="nl-BE" w:eastAsia="nl-BE"/>
                    </w:rPr>
                    <w:drawing>
                      <wp:inline distT="0" distB="0" distL="0" distR="0" wp14:anchorId="25A4FB6A" wp14:editId="454DD2EC">
                        <wp:extent cx="590550" cy="4191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0550" cy="419100"/>
                                </a:xfrm>
                                <a:prstGeom prst="rect">
                                  <a:avLst/>
                                </a:prstGeom>
                                <a:noFill/>
                                <a:ln>
                                  <a:noFill/>
                                </a:ln>
                              </pic:spPr>
                            </pic:pic>
                          </a:graphicData>
                        </a:graphic>
                      </wp:inline>
                    </w:drawing>
                  </w:r>
                </w:p>
              </w:tc>
            </w:tr>
            <w:tr w:rsidR="0021369F" w:rsidRPr="007B0169" w14:paraId="44BEEC88" w14:textId="77777777" w:rsidTr="00A6123E">
              <w:tc>
                <w:tcPr>
                  <w:tcW w:w="2763" w:type="dxa"/>
                  <w:vMerge/>
                  <w:tcBorders>
                    <w:top w:val="single" w:sz="4" w:space="0" w:color="auto"/>
                    <w:left w:val="single" w:sz="4" w:space="0" w:color="auto"/>
                    <w:bottom w:val="single" w:sz="4" w:space="0" w:color="auto"/>
                    <w:right w:val="single" w:sz="4" w:space="0" w:color="auto"/>
                  </w:tcBorders>
                  <w:vAlign w:val="center"/>
                </w:tcPr>
                <w:p w14:paraId="515C39CA" w14:textId="77777777" w:rsidR="0021369F" w:rsidRPr="007B0169" w:rsidRDefault="0021369F" w:rsidP="00A6123E">
                  <w:pPr>
                    <w:pBdr>
                      <w:top w:val="single" w:sz="6" w:space="0" w:color="FFFFFF"/>
                      <w:left w:val="single" w:sz="6" w:space="0" w:color="FFFFFF"/>
                      <w:bottom w:val="single" w:sz="6" w:space="0" w:color="FFFFFF"/>
                      <w:right w:val="single" w:sz="6" w:space="0" w:color="FFFFFF"/>
                    </w:pBdr>
                    <w:spacing w:before="40" w:after="40" w:line="220" w:lineRule="exact"/>
                    <w:jc w:val="center"/>
                    <w:rPr>
                      <w:sz w:val="20"/>
                    </w:rPr>
                  </w:pPr>
                </w:p>
              </w:tc>
              <w:tc>
                <w:tcPr>
                  <w:tcW w:w="2763" w:type="dxa"/>
                  <w:tcBorders>
                    <w:top w:val="single" w:sz="4" w:space="0" w:color="auto"/>
                    <w:left w:val="single" w:sz="4" w:space="0" w:color="auto"/>
                    <w:bottom w:val="single" w:sz="4" w:space="0" w:color="auto"/>
                    <w:right w:val="single" w:sz="4" w:space="0" w:color="auto"/>
                  </w:tcBorders>
                </w:tcPr>
                <w:p w14:paraId="5A21D02D" w14:textId="77777777" w:rsidR="0021369F" w:rsidRPr="007B0169" w:rsidRDefault="0021369F" w:rsidP="00A6123E">
                  <w:pPr>
                    <w:jc w:val="center"/>
                    <w:rPr>
                      <w:sz w:val="20"/>
                      <w:szCs w:val="20"/>
                    </w:rPr>
                  </w:pPr>
                  <w:r w:rsidRPr="007B0169">
                    <w:rPr>
                      <w:sz w:val="20"/>
                      <w:szCs w:val="20"/>
                    </w:rPr>
                    <w:t>fuel G25</w:t>
                  </w:r>
                </w:p>
              </w:tc>
              <w:tc>
                <w:tcPr>
                  <w:tcW w:w="2255" w:type="dxa"/>
                  <w:vMerge/>
                  <w:tcBorders>
                    <w:top w:val="single" w:sz="4" w:space="0" w:color="auto"/>
                    <w:left w:val="single" w:sz="4" w:space="0" w:color="auto"/>
                    <w:bottom w:val="single" w:sz="4" w:space="0" w:color="auto"/>
                    <w:right w:val="single" w:sz="4" w:space="0" w:color="auto"/>
                  </w:tcBorders>
                  <w:vAlign w:val="center"/>
                </w:tcPr>
                <w:p w14:paraId="5E3C275C" w14:textId="77777777" w:rsidR="0021369F" w:rsidRPr="007B0169" w:rsidRDefault="0021369F" w:rsidP="00A6123E">
                  <w:pPr>
                    <w:pStyle w:val="Point0"/>
                    <w:ind w:left="0" w:firstLine="0"/>
                    <w:jc w:val="center"/>
                  </w:pPr>
                </w:p>
              </w:tc>
            </w:tr>
          </w:tbl>
          <w:p w14:paraId="6B84FDC3" w14:textId="77777777" w:rsidR="0021369F" w:rsidRPr="007B0169" w:rsidRDefault="0021369F" w:rsidP="00A6123E">
            <w:pPr>
              <w:pStyle w:val="Point0"/>
              <w:ind w:left="12" w:firstLine="0"/>
            </w:pPr>
            <w:r w:rsidRPr="007B0169">
              <w:t>Table B.2.2.-1: Calculation ratio ‘r’ for LPG and NG/biomethane vehicles</w:t>
            </w:r>
          </w:p>
        </w:tc>
      </w:tr>
      <w:tr w:rsidR="0021369F" w:rsidRPr="007B0169" w14:paraId="0D0B3243" w14:textId="77777777" w:rsidTr="00A6123E">
        <w:tc>
          <w:tcPr>
            <w:tcW w:w="1428" w:type="dxa"/>
          </w:tcPr>
          <w:p w14:paraId="18B32CE7" w14:textId="77777777" w:rsidR="0021369F" w:rsidRPr="007B0169" w:rsidRDefault="0021369F" w:rsidP="00A6123E">
            <w:pPr>
              <w:jc w:val="left"/>
            </w:pPr>
            <w:r w:rsidRPr="007B0169">
              <w:t>2.1.6.2.</w:t>
            </w:r>
          </w:p>
        </w:tc>
        <w:tc>
          <w:tcPr>
            <w:tcW w:w="7894" w:type="dxa"/>
            <w:vAlign w:val="center"/>
          </w:tcPr>
          <w:p w14:paraId="2CCE6958" w14:textId="77777777" w:rsidR="0021369F" w:rsidRPr="007B0169" w:rsidRDefault="0021369F" w:rsidP="00A6123E">
            <w:pPr>
              <w:pStyle w:val="Point0"/>
              <w:ind w:left="12" w:firstLine="0"/>
            </w:pPr>
            <w:r w:rsidRPr="007B0169">
              <w:t>In the case of flex fuel H</w:t>
            </w:r>
            <w:r w:rsidRPr="007B0169">
              <w:rPr>
                <w:vertAlign w:val="subscript"/>
              </w:rPr>
              <w:t>2</w:t>
            </w:r>
            <w:r w:rsidRPr="007B0169">
              <w:t>NG vehicles, two ratios of emission results ‘r</w:t>
            </w:r>
            <w:r w:rsidRPr="007B0169">
              <w:rPr>
                <w:vertAlign w:val="subscript"/>
              </w:rPr>
              <w:t>1</w:t>
            </w:r>
            <w:r w:rsidRPr="007B0169">
              <w:t>’ and ‘r</w:t>
            </w:r>
            <w:r w:rsidRPr="007B0169">
              <w:rPr>
                <w:vertAlign w:val="subscript"/>
              </w:rPr>
              <w:t>2</w:t>
            </w:r>
            <w:r w:rsidRPr="007B0169">
              <w:t>’ shall be determined for each pollutant as follows:</w:t>
            </w:r>
          </w:p>
          <w:tbl>
            <w:tblPr>
              <w:tblW w:w="7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3"/>
              <w:gridCol w:w="2763"/>
              <w:gridCol w:w="2255"/>
            </w:tblGrid>
            <w:tr w:rsidR="0021369F" w:rsidRPr="007B0169" w14:paraId="355EEDCB" w14:textId="77777777" w:rsidTr="00A6123E">
              <w:tc>
                <w:tcPr>
                  <w:tcW w:w="2763" w:type="dxa"/>
                  <w:tcBorders>
                    <w:top w:val="single" w:sz="4" w:space="0" w:color="auto"/>
                    <w:left w:val="single" w:sz="4" w:space="0" w:color="auto"/>
                    <w:bottom w:val="single" w:sz="4" w:space="0" w:color="auto"/>
                    <w:right w:val="single" w:sz="4" w:space="0" w:color="auto"/>
                  </w:tcBorders>
                  <w:vAlign w:val="center"/>
                </w:tcPr>
                <w:p w14:paraId="05AC1D21" w14:textId="77777777" w:rsidR="0021369F" w:rsidRPr="007B0169" w:rsidRDefault="0021369F" w:rsidP="00A6123E">
                  <w:pPr>
                    <w:pBdr>
                      <w:top w:val="single" w:sz="6" w:space="0" w:color="FFFFFF"/>
                      <w:left w:val="single" w:sz="6" w:space="0" w:color="FFFFFF"/>
                      <w:bottom w:val="single" w:sz="6" w:space="0" w:color="FFFFFF"/>
                      <w:right w:val="single" w:sz="6" w:space="0" w:color="FFFFFF"/>
                    </w:pBdr>
                    <w:spacing w:before="80" w:after="80" w:line="200" w:lineRule="exact"/>
                    <w:ind w:right="57" w:firstLine="105"/>
                    <w:jc w:val="center"/>
                    <w:rPr>
                      <w:b/>
                      <w:sz w:val="20"/>
                      <w:szCs w:val="20"/>
                    </w:rPr>
                  </w:pPr>
                  <w:r w:rsidRPr="007B0169">
                    <w:rPr>
                      <w:b/>
                      <w:sz w:val="20"/>
                      <w:szCs w:val="20"/>
                    </w:rPr>
                    <w:t>Type(s) of fuel</w:t>
                  </w:r>
                </w:p>
              </w:tc>
              <w:tc>
                <w:tcPr>
                  <w:tcW w:w="2763" w:type="dxa"/>
                  <w:tcBorders>
                    <w:top w:val="single" w:sz="4" w:space="0" w:color="auto"/>
                    <w:left w:val="single" w:sz="4" w:space="0" w:color="auto"/>
                    <w:bottom w:val="single" w:sz="4" w:space="0" w:color="auto"/>
                    <w:right w:val="single" w:sz="4" w:space="0" w:color="auto"/>
                  </w:tcBorders>
                  <w:vAlign w:val="center"/>
                </w:tcPr>
                <w:p w14:paraId="36E62B65" w14:textId="77777777" w:rsidR="0021369F" w:rsidRPr="007B0169" w:rsidRDefault="0021369F" w:rsidP="00A6123E">
                  <w:pPr>
                    <w:pBdr>
                      <w:top w:val="single" w:sz="6" w:space="0" w:color="FFFFFF"/>
                      <w:left w:val="single" w:sz="6" w:space="0" w:color="FFFFFF"/>
                      <w:bottom w:val="single" w:sz="6" w:space="0" w:color="FFFFFF"/>
                      <w:right w:val="single" w:sz="6" w:space="0" w:color="FFFFFF"/>
                    </w:pBdr>
                    <w:spacing w:before="80" w:after="80" w:line="200" w:lineRule="exact"/>
                    <w:ind w:right="57"/>
                    <w:jc w:val="center"/>
                    <w:rPr>
                      <w:b/>
                      <w:sz w:val="20"/>
                      <w:szCs w:val="20"/>
                    </w:rPr>
                  </w:pPr>
                  <w:r w:rsidRPr="007B0169">
                    <w:rPr>
                      <w:b/>
                      <w:sz w:val="20"/>
                      <w:szCs w:val="20"/>
                    </w:rPr>
                    <w:t>Reference fuels</w:t>
                  </w:r>
                </w:p>
              </w:tc>
              <w:tc>
                <w:tcPr>
                  <w:tcW w:w="2255" w:type="dxa"/>
                  <w:tcBorders>
                    <w:top w:val="single" w:sz="4" w:space="0" w:color="auto"/>
                    <w:left w:val="single" w:sz="4" w:space="0" w:color="auto"/>
                    <w:bottom w:val="single" w:sz="4" w:space="0" w:color="auto"/>
                    <w:right w:val="single" w:sz="4" w:space="0" w:color="auto"/>
                  </w:tcBorders>
                  <w:vAlign w:val="center"/>
                </w:tcPr>
                <w:p w14:paraId="371B8235" w14:textId="77777777" w:rsidR="0021369F" w:rsidRPr="007B0169" w:rsidRDefault="0021369F" w:rsidP="00A6123E">
                  <w:pPr>
                    <w:pBdr>
                      <w:top w:val="single" w:sz="6" w:space="0" w:color="FFFFFF"/>
                      <w:left w:val="single" w:sz="6" w:space="0" w:color="FFFFFF"/>
                      <w:bottom w:val="single" w:sz="6" w:space="0" w:color="FFFFFF"/>
                      <w:right w:val="single" w:sz="6" w:space="0" w:color="FFFFFF"/>
                    </w:pBdr>
                    <w:spacing w:before="80" w:after="80" w:line="200" w:lineRule="exact"/>
                    <w:ind w:right="57"/>
                    <w:jc w:val="center"/>
                    <w:rPr>
                      <w:b/>
                      <w:sz w:val="20"/>
                      <w:szCs w:val="20"/>
                    </w:rPr>
                  </w:pPr>
                  <w:r w:rsidRPr="007B0169">
                    <w:rPr>
                      <w:b/>
                      <w:sz w:val="20"/>
                      <w:szCs w:val="20"/>
                    </w:rPr>
                    <w:t xml:space="preserve">Calculation of </w:t>
                  </w:r>
                  <w:r w:rsidRPr="007B0169">
                    <w:t>‘</w:t>
                  </w:r>
                  <w:r w:rsidRPr="007B0169">
                    <w:rPr>
                      <w:b/>
                      <w:sz w:val="20"/>
                      <w:szCs w:val="20"/>
                    </w:rPr>
                    <w:t>r</w:t>
                  </w:r>
                  <w:r w:rsidRPr="007B0169">
                    <w:t>’</w:t>
                  </w:r>
                </w:p>
              </w:tc>
            </w:tr>
            <w:tr w:rsidR="0021369F" w:rsidRPr="007B0169" w14:paraId="4F8E7B89" w14:textId="77777777" w:rsidTr="00A6123E">
              <w:tc>
                <w:tcPr>
                  <w:tcW w:w="2763" w:type="dxa"/>
                  <w:vMerge w:val="restart"/>
                  <w:tcBorders>
                    <w:top w:val="single" w:sz="4" w:space="0" w:color="auto"/>
                    <w:left w:val="single" w:sz="4" w:space="0" w:color="auto"/>
                    <w:bottom w:val="single" w:sz="4" w:space="0" w:color="auto"/>
                    <w:right w:val="single" w:sz="4" w:space="0" w:color="auto"/>
                  </w:tcBorders>
                  <w:vAlign w:val="center"/>
                </w:tcPr>
                <w:p w14:paraId="15D5439D" w14:textId="77777777" w:rsidR="0021369F" w:rsidRPr="007B0169" w:rsidRDefault="0021369F" w:rsidP="00A6123E">
                  <w:pPr>
                    <w:jc w:val="center"/>
                    <w:rPr>
                      <w:sz w:val="20"/>
                      <w:szCs w:val="20"/>
                    </w:rPr>
                  </w:pPr>
                  <w:r w:rsidRPr="007B0169">
                    <w:rPr>
                      <w:sz w:val="20"/>
                      <w:szCs w:val="20"/>
                    </w:rPr>
                    <w:t>NG/biomethane</w:t>
                  </w:r>
                </w:p>
              </w:tc>
              <w:tc>
                <w:tcPr>
                  <w:tcW w:w="2763" w:type="dxa"/>
                  <w:tcBorders>
                    <w:top w:val="single" w:sz="4" w:space="0" w:color="auto"/>
                    <w:left w:val="single" w:sz="4" w:space="0" w:color="auto"/>
                    <w:bottom w:val="single" w:sz="4" w:space="0" w:color="auto"/>
                    <w:right w:val="single" w:sz="4" w:space="0" w:color="auto"/>
                  </w:tcBorders>
                </w:tcPr>
                <w:p w14:paraId="318FA0B9" w14:textId="77777777" w:rsidR="0021369F" w:rsidRPr="007B0169" w:rsidRDefault="0021369F" w:rsidP="00A6123E">
                  <w:pPr>
                    <w:jc w:val="center"/>
                    <w:rPr>
                      <w:sz w:val="20"/>
                      <w:szCs w:val="20"/>
                    </w:rPr>
                  </w:pPr>
                  <w:r w:rsidRPr="007B0169">
                    <w:rPr>
                      <w:sz w:val="20"/>
                      <w:szCs w:val="20"/>
                    </w:rPr>
                    <w:t>fuel G20</w:t>
                  </w:r>
                </w:p>
              </w:tc>
              <w:tc>
                <w:tcPr>
                  <w:tcW w:w="2255" w:type="dxa"/>
                  <w:vMerge w:val="restart"/>
                  <w:tcBorders>
                    <w:top w:val="single" w:sz="4" w:space="0" w:color="auto"/>
                    <w:left w:val="single" w:sz="4" w:space="0" w:color="auto"/>
                    <w:bottom w:val="single" w:sz="4" w:space="0" w:color="auto"/>
                    <w:right w:val="single" w:sz="4" w:space="0" w:color="auto"/>
                  </w:tcBorders>
                  <w:vAlign w:val="center"/>
                </w:tcPr>
                <w:p w14:paraId="6E15A602" w14:textId="77777777" w:rsidR="0021369F" w:rsidRPr="007B0169" w:rsidRDefault="0021369F" w:rsidP="00A6123E">
                  <w:pPr>
                    <w:pStyle w:val="Point0"/>
                    <w:ind w:left="0" w:firstLine="0"/>
                    <w:jc w:val="center"/>
                    <w:rPr>
                      <w:position w:val="-24"/>
                    </w:rPr>
                  </w:pPr>
                  <w:r w:rsidRPr="007B0169">
                    <w:rPr>
                      <w:noProof/>
                      <w:position w:val="-24"/>
                      <w:lang w:val="nl-BE" w:eastAsia="nl-BE"/>
                    </w:rPr>
                    <w:drawing>
                      <wp:inline distT="0" distB="0" distL="0" distR="0" wp14:anchorId="55A1712A" wp14:editId="2D7F3266">
                        <wp:extent cx="552450" cy="33337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p>
              </w:tc>
            </w:tr>
            <w:tr w:rsidR="0021369F" w:rsidRPr="007B0169" w14:paraId="3F960D65" w14:textId="77777777" w:rsidTr="00A6123E">
              <w:tc>
                <w:tcPr>
                  <w:tcW w:w="2763" w:type="dxa"/>
                  <w:vMerge/>
                  <w:tcBorders>
                    <w:top w:val="single" w:sz="4" w:space="0" w:color="auto"/>
                    <w:left w:val="single" w:sz="4" w:space="0" w:color="auto"/>
                    <w:bottom w:val="single" w:sz="4" w:space="0" w:color="auto"/>
                    <w:right w:val="single" w:sz="4" w:space="0" w:color="auto"/>
                  </w:tcBorders>
                  <w:vAlign w:val="center"/>
                </w:tcPr>
                <w:p w14:paraId="28260452" w14:textId="77777777" w:rsidR="0021369F" w:rsidRPr="007B0169" w:rsidRDefault="0021369F" w:rsidP="00A6123E">
                  <w:pPr>
                    <w:jc w:val="center"/>
                    <w:rPr>
                      <w:sz w:val="20"/>
                      <w:szCs w:val="20"/>
                    </w:rPr>
                  </w:pPr>
                </w:p>
              </w:tc>
              <w:tc>
                <w:tcPr>
                  <w:tcW w:w="2763" w:type="dxa"/>
                  <w:tcBorders>
                    <w:top w:val="single" w:sz="4" w:space="0" w:color="auto"/>
                    <w:left w:val="single" w:sz="4" w:space="0" w:color="auto"/>
                    <w:bottom w:val="single" w:sz="4" w:space="0" w:color="auto"/>
                    <w:right w:val="single" w:sz="4" w:space="0" w:color="auto"/>
                  </w:tcBorders>
                </w:tcPr>
                <w:p w14:paraId="5580978D" w14:textId="77777777" w:rsidR="0021369F" w:rsidRPr="007B0169" w:rsidRDefault="0021369F" w:rsidP="00A6123E">
                  <w:pPr>
                    <w:jc w:val="center"/>
                    <w:rPr>
                      <w:sz w:val="20"/>
                      <w:szCs w:val="20"/>
                    </w:rPr>
                  </w:pPr>
                  <w:r w:rsidRPr="007B0169">
                    <w:rPr>
                      <w:sz w:val="20"/>
                      <w:szCs w:val="20"/>
                    </w:rPr>
                    <w:t>fuel G25</w:t>
                  </w:r>
                </w:p>
              </w:tc>
              <w:tc>
                <w:tcPr>
                  <w:tcW w:w="2255" w:type="dxa"/>
                  <w:vMerge/>
                  <w:tcBorders>
                    <w:top w:val="single" w:sz="4" w:space="0" w:color="auto"/>
                    <w:left w:val="single" w:sz="4" w:space="0" w:color="auto"/>
                    <w:bottom w:val="single" w:sz="4" w:space="0" w:color="auto"/>
                    <w:right w:val="single" w:sz="4" w:space="0" w:color="auto"/>
                  </w:tcBorders>
                  <w:vAlign w:val="center"/>
                </w:tcPr>
                <w:p w14:paraId="4142ED4A" w14:textId="77777777" w:rsidR="0021369F" w:rsidRPr="007B0169" w:rsidRDefault="0021369F" w:rsidP="00A6123E">
                  <w:pPr>
                    <w:pStyle w:val="Point0"/>
                    <w:ind w:left="0" w:firstLine="0"/>
                    <w:jc w:val="center"/>
                    <w:rPr>
                      <w:position w:val="-24"/>
                    </w:rPr>
                  </w:pPr>
                </w:p>
              </w:tc>
            </w:tr>
            <w:tr w:rsidR="0021369F" w:rsidRPr="007B0169" w14:paraId="1824E6D1" w14:textId="77777777" w:rsidTr="00A6123E">
              <w:tc>
                <w:tcPr>
                  <w:tcW w:w="2763" w:type="dxa"/>
                  <w:vMerge w:val="restart"/>
                  <w:tcBorders>
                    <w:top w:val="single" w:sz="4" w:space="0" w:color="auto"/>
                    <w:left w:val="single" w:sz="4" w:space="0" w:color="auto"/>
                    <w:bottom w:val="single" w:sz="4" w:space="0" w:color="auto"/>
                    <w:right w:val="single" w:sz="4" w:space="0" w:color="auto"/>
                  </w:tcBorders>
                  <w:vAlign w:val="center"/>
                </w:tcPr>
                <w:p w14:paraId="7A8CA98A" w14:textId="77777777" w:rsidR="0021369F" w:rsidRPr="007B0169" w:rsidRDefault="0021369F" w:rsidP="00A6123E">
                  <w:pPr>
                    <w:jc w:val="center"/>
                  </w:pPr>
                  <w:r w:rsidRPr="007B0169">
                    <w:rPr>
                      <w:sz w:val="20"/>
                      <w:szCs w:val="20"/>
                    </w:rPr>
                    <w:t>H</w:t>
                  </w:r>
                  <w:r w:rsidRPr="007B0169">
                    <w:rPr>
                      <w:sz w:val="20"/>
                      <w:szCs w:val="20"/>
                      <w:vertAlign w:val="subscript"/>
                    </w:rPr>
                    <w:t>2</w:t>
                  </w:r>
                  <w:r w:rsidRPr="007B0169">
                    <w:rPr>
                      <w:sz w:val="20"/>
                      <w:szCs w:val="20"/>
                    </w:rPr>
                    <w:t>NG</w:t>
                  </w:r>
                </w:p>
              </w:tc>
              <w:tc>
                <w:tcPr>
                  <w:tcW w:w="2763" w:type="dxa"/>
                  <w:tcBorders>
                    <w:top w:val="single" w:sz="4" w:space="0" w:color="auto"/>
                    <w:left w:val="single" w:sz="4" w:space="0" w:color="auto"/>
                    <w:bottom w:val="single" w:sz="4" w:space="0" w:color="auto"/>
                    <w:right w:val="single" w:sz="4" w:space="0" w:color="auto"/>
                  </w:tcBorders>
                </w:tcPr>
                <w:p w14:paraId="015108C6" w14:textId="77777777" w:rsidR="0021369F" w:rsidRPr="007B0169" w:rsidRDefault="0021369F" w:rsidP="00A6123E">
                  <w:pPr>
                    <w:jc w:val="center"/>
                    <w:rPr>
                      <w:sz w:val="20"/>
                      <w:szCs w:val="20"/>
                    </w:rPr>
                  </w:pPr>
                  <w:r w:rsidRPr="007B0169">
                    <w:rPr>
                      <w:sz w:val="20"/>
                      <w:szCs w:val="20"/>
                    </w:rPr>
                    <w:t>Mixture of hydrogen and G20 with the maximum percentage of hydrogen specified by the manufacturer</w:t>
                  </w:r>
                </w:p>
              </w:tc>
              <w:tc>
                <w:tcPr>
                  <w:tcW w:w="2255" w:type="dxa"/>
                  <w:vMerge w:val="restart"/>
                  <w:tcBorders>
                    <w:top w:val="single" w:sz="4" w:space="0" w:color="auto"/>
                    <w:left w:val="single" w:sz="4" w:space="0" w:color="auto"/>
                    <w:bottom w:val="single" w:sz="4" w:space="0" w:color="auto"/>
                    <w:right w:val="single" w:sz="4" w:space="0" w:color="auto"/>
                  </w:tcBorders>
                  <w:vAlign w:val="center"/>
                </w:tcPr>
                <w:p w14:paraId="1CCA4E27" w14:textId="77777777" w:rsidR="0021369F" w:rsidRPr="007B0169" w:rsidRDefault="0021369F" w:rsidP="00A6123E">
                  <w:pPr>
                    <w:pStyle w:val="Point0"/>
                    <w:ind w:left="0" w:firstLine="0"/>
                    <w:jc w:val="center"/>
                  </w:pPr>
                  <w:r w:rsidRPr="007B0169">
                    <w:rPr>
                      <w:noProof/>
                      <w:position w:val="-24"/>
                      <w:lang w:val="nl-BE" w:eastAsia="nl-BE"/>
                    </w:rPr>
                    <w:drawing>
                      <wp:inline distT="0" distB="0" distL="0" distR="0" wp14:anchorId="03BD3A3E" wp14:editId="0D6FFF12">
                        <wp:extent cx="800100" cy="333375"/>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p>
              </w:tc>
            </w:tr>
            <w:tr w:rsidR="0021369F" w:rsidRPr="007B0169" w14:paraId="2FF77CED" w14:textId="77777777" w:rsidTr="00A6123E">
              <w:tc>
                <w:tcPr>
                  <w:tcW w:w="2763" w:type="dxa"/>
                  <w:vMerge/>
                  <w:tcBorders>
                    <w:top w:val="single" w:sz="4" w:space="0" w:color="auto"/>
                    <w:left w:val="single" w:sz="4" w:space="0" w:color="auto"/>
                    <w:bottom w:val="single" w:sz="4" w:space="0" w:color="auto"/>
                    <w:right w:val="single" w:sz="4" w:space="0" w:color="auto"/>
                  </w:tcBorders>
                  <w:vAlign w:val="center"/>
                </w:tcPr>
                <w:p w14:paraId="5AB7AB31" w14:textId="77777777" w:rsidR="0021369F" w:rsidRPr="007B0169" w:rsidRDefault="0021369F" w:rsidP="00A6123E">
                  <w:pPr>
                    <w:pStyle w:val="Point0"/>
                    <w:ind w:left="0" w:firstLine="0"/>
                    <w:jc w:val="center"/>
                  </w:pPr>
                </w:p>
              </w:tc>
              <w:tc>
                <w:tcPr>
                  <w:tcW w:w="2763" w:type="dxa"/>
                  <w:tcBorders>
                    <w:top w:val="single" w:sz="4" w:space="0" w:color="auto"/>
                    <w:left w:val="single" w:sz="4" w:space="0" w:color="auto"/>
                    <w:bottom w:val="single" w:sz="4" w:space="0" w:color="auto"/>
                    <w:right w:val="single" w:sz="4" w:space="0" w:color="auto"/>
                  </w:tcBorders>
                </w:tcPr>
                <w:p w14:paraId="532F4F07" w14:textId="77777777" w:rsidR="0021369F" w:rsidRPr="007B0169" w:rsidRDefault="0021369F" w:rsidP="00A6123E">
                  <w:pPr>
                    <w:jc w:val="center"/>
                    <w:rPr>
                      <w:sz w:val="20"/>
                      <w:szCs w:val="20"/>
                    </w:rPr>
                  </w:pPr>
                  <w:r w:rsidRPr="007B0169">
                    <w:rPr>
                      <w:sz w:val="20"/>
                      <w:szCs w:val="20"/>
                    </w:rPr>
                    <w:t>Mixture of hydrogen and G25 with the maximum percentage of hydrogen specified by the manufacturer</w:t>
                  </w:r>
                </w:p>
              </w:tc>
              <w:tc>
                <w:tcPr>
                  <w:tcW w:w="2255" w:type="dxa"/>
                  <w:vMerge/>
                  <w:tcBorders>
                    <w:top w:val="single" w:sz="4" w:space="0" w:color="auto"/>
                    <w:left w:val="single" w:sz="4" w:space="0" w:color="auto"/>
                    <w:bottom w:val="single" w:sz="4" w:space="0" w:color="auto"/>
                    <w:right w:val="single" w:sz="4" w:space="0" w:color="auto"/>
                  </w:tcBorders>
                  <w:vAlign w:val="center"/>
                </w:tcPr>
                <w:p w14:paraId="58F7A811" w14:textId="77777777" w:rsidR="0021369F" w:rsidRPr="007B0169" w:rsidRDefault="0021369F" w:rsidP="00A6123E">
                  <w:pPr>
                    <w:pStyle w:val="Point0"/>
                    <w:ind w:left="0" w:firstLine="0"/>
                    <w:jc w:val="center"/>
                  </w:pPr>
                </w:p>
              </w:tc>
            </w:tr>
          </w:tbl>
          <w:p w14:paraId="44806764" w14:textId="77777777" w:rsidR="0021369F" w:rsidRPr="007B0169" w:rsidRDefault="0021369F" w:rsidP="00A6123E">
            <w:pPr>
              <w:pStyle w:val="Point0"/>
              <w:ind w:left="12" w:firstLine="0"/>
            </w:pPr>
            <w:r w:rsidRPr="007B0169">
              <w:t>Table B.2.2.-2: look-up table ratio ‘r’ for NG/biomethane or H</w:t>
            </w:r>
            <w:r w:rsidRPr="007B0169">
              <w:rPr>
                <w:vertAlign w:val="subscript"/>
              </w:rPr>
              <w:t>2</w:t>
            </w:r>
            <w:r w:rsidRPr="007B0169">
              <w:t>NG gaseous fuels</w:t>
            </w:r>
          </w:p>
        </w:tc>
      </w:tr>
      <w:tr w:rsidR="0021369F" w:rsidRPr="007B0169" w14:paraId="699570DF" w14:textId="77777777" w:rsidTr="00A6123E">
        <w:tc>
          <w:tcPr>
            <w:tcW w:w="1428" w:type="dxa"/>
          </w:tcPr>
          <w:p w14:paraId="0193DA08" w14:textId="77777777" w:rsidR="0021369F" w:rsidRPr="007B0169" w:rsidRDefault="0021369F" w:rsidP="00A6123E">
            <w:pPr>
              <w:jc w:val="left"/>
            </w:pPr>
            <w:r w:rsidRPr="007B0169">
              <w:t>2.2.</w:t>
            </w:r>
          </w:p>
        </w:tc>
        <w:tc>
          <w:tcPr>
            <w:tcW w:w="7894" w:type="dxa"/>
            <w:vAlign w:val="center"/>
          </w:tcPr>
          <w:p w14:paraId="20202665" w14:textId="77777777" w:rsidR="0021369F" w:rsidRPr="007B0169" w:rsidRDefault="0021369F" w:rsidP="00A6123E">
            <w:pPr>
              <w:pStyle w:val="Point0"/>
            </w:pPr>
            <w:r w:rsidRPr="007B0169">
              <w:t>Exhaust emissions [approval] / [certification] of a member of the propulsion family</w:t>
            </w:r>
          </w:p>
          <w:p w14:paraId="0C6DC118" w14:textId="77777777" w:rsidR="0021369F" w:rsidRPr="007B0169" w:rsidRDefault="0021369F" w:rsidP="00A6123E">
            <w:pPr>
              <w:pStyle w:val="Point0"/>
              <w:ind w:left="12" w:firstLine="0"/>
            </w:pPr>
            <w:r w:rsidRPr="007B0169">
              <w:t>For the [approval] / [certification] of mono-fuel gas vehicles and bi-fuel vehicles operating in gas mode, fuelled by LPG, NG/biomethane, H</w:t>
            </w:r>
            <w:r w:rsidRPr="007B0169">
              <w:rPr>
                <w:vertAlign w:val="subscript"/>
              </w:rPr>
              <w:t>2</w:t>
            </w:r>
            <w:r w:rsidRPr="007B0169">
              <w:t>NG or hydrogen, as a member of the propulsion family in Annex B.6.10., a type I test shall be performed with one gaseous reference fuel. For LPG, NG/biomethane and H</w:t>
            </w:r>
            <w:r w:rsidRPr="007B0169">
              <w:rPr>
                <w:vertAlign w:val="subscript"/>
              </w:rPr>
              <w:t>2</w:t>
            </w:r>
            <w:r w:rsidRPr="007B0169">
              <w:t xml:space="preserve">NG vehicles, this reference fuel may be either of the reference fuels in </w:t>
            </w:r>
            <w:r w:rsidRPr="007B0169">
              <w:lastRenderedPageBreak/>
              <w:t>Annex B.6.2. The gas-fuelled vehicle is considered to comply if the following requirements are met:</w:t>
            </w:r>
          </w:p>
        </w:tc>
      </w:tr>
      <w:tr w:rsidR="0021369F" w:rsidRPr="007B0169" w14:paraId="3E8CE64C" w14:textId="77777777" w:rsidTr="00A6123E">
        <w:tc>
          <w:tcPr>
            <w:tcW w:w="1428" w:type="dxa"/>
          </w:tcPr>
          <w:p w14:paraId="25181795" w14:textId="77777777" w:rsidR="0021369F" w:rsidRPr="007B0169" w:rsidRDefault="0021369F" w:rsidP="00A6123E">
            <w:pPr>
              <w:jc w:val="left"/>
            </w:pPr>
            <w:r w:rsidRPr="007B0169">
              <w:lastRenderedPageBreak/>
              <w:t>2.2.1.</w:t>
            </w:r>
          </w:p>
        </w:tc>
        <w:tc>
          <w:tcPr>
            <w:tcW w:w="7894" w:type="dxa"/>
            <w:vAlign w:val="center"/>
          </w:tcPr>
          <w:p w14:paraId="284D74F7" w14:textId="77777777" w:rsidR="0021369F" w:rsidRPr="007B0169" w:rsidRDefault="0021369F" w:rsidP="00A6123E">
            <w:pPr>
              <w:pStyle w:val="Point0"/>
              <w:ind w:left="12" w:hanging="12"/>
            </w:pPr>
            <w:r w:rsidRPr="007B0169">
              <w:t>The test vehicle shall comply with the definition of a propulsion family member in Annex B.6.10.</w:t>
            </w:r>
          </w:p>
        </w:tc>
      </w:tr>
      <w:tr w:rsidR="0021369F" w:rsidRPr="007B0169" w14:paraId="2AFC49A5" w14:textId="77777777" w:rsidTr="00A6123E">
        <w:tc>
          <w:tcPr>
            <w:tcW w:w="1428" w:type="dxa"/>
          </w:tcPr>
          <w:p w14:paraId="3E6BBEC9" w14:textId="77777777" w:rsidR="0021369F" w:rsidRPr="007B0169" w:rsidRDefault="0021369F" w:rsidP="00A6123E">
            <w:pPr>
              <w:jc w:val="left"/>
            </w:pPr>
            <w:r w:rsidRPr="007B0169">
              <w:t>2.2.2.</w:t>
            </w:r>
          </w:p>
        </w:tc>
        <w:tc>
          <w:tcPr>
            <w:tcW w:w="7894" w:type="dxa"/>
            <w:vAlign w:val="center"/>
          </w:tcPr>
          <w:p w14:paraId="4683024E" w14:textId="77777777" w:rsidR="0021369F" w:rsidRPr="007B0169" w:rsidRDefault="0021369F" w:rsidP="00A6123E">
            <w:pPr>
              <w:pStyle w:val="Point0"/>
              <w:ind w:left="12" w:hanging="12"/>
            </w:pPr>
            <w:r w:rsidRPr="007B0169">
              <w:t>If the test fuel requirement is reference fuel A for LPG or G20 for NG/biomethane, the emission result shall be multiplied by the relevant factor ‘r’ if r &gt; 1; if r &lt; 1, no correction is needed.</w:t>
            </w:r>
          </w:p>
        </w:tc>
      </w:tr>
      <w:tr w:rsidR="0021369F" w:rsidRPr="007B0169" w14:paraId="00379749" w14:textId="77777777" w:rsidTr="00A6123E">
        <w:tc>
          <w:tcPr>
            <w:tcW w:w="1428" w:type="dxa"/>
          </w:tcPr>
          <w:p w14:paraId="2BA21A95" w14:textId="77777777" w:rsidR="0021369F" w:rsidRPr="007B0169" w:rsidRDefault="0021369F" w:rsidP="00A6123E">
            <w:pPr>
              <w:jc w:val="left"/>
            </w:pPr>
            <w:r w:rsidRPr="007B0169">
              <w:t>2.2.3.</w:t>
            </w:r>
          </w:p>
        </w:tc>
        <w:tc>
          <w:tcPr>
            <w:tcW w:w="7894" w:type="dxa"/>
            <w:vAlign w:val="center"/>
          </w:tcPr>
          <w:p w14:paraId="04E27F3A" w14:textId="77777777" w:rsidR="0021369F" w:rsidRPr="007B0169" w:rsidRDefault="0021369F" w:rsidP="00A6123E">
            <w:pPr>
              <w:pStyle w:val="Point0"/>
              <w:ind w:left="12" w:hanging="12"/>
            </w:pPr>
            <w:r w:rsidRPr="007B0169">
              <w:t>If the test fuel requirement is reference fuel B for LPG or G25 for NG/biomethane, the emission result shall be divided by the relevant factor ‘r’ if r &lt; 1; if r &gt; 1, no correction is needed.</w:t>
            </w:r>
          </w:p>
        </w:tc>
      </w:tr>
      <w:tr w:rsidR="0021369F" w:rsidRPr="007B0169" w14:paraId="36261A3A" w14:textId="77777777" w:rsidTr="00A6123E">
        <w:tc>
          <w:tcPr>
            <w:tcW w:w="1428" w:type="dxa"/>
          </w:tcPr>
          <w:p w14:paraId="6FB37C5F" w14:textId="77777777" w:rsidR="0021369F" w:rsidRPr="007B0169" w:rsidRDefault="0021369F" w:rsidP="00A6123E">
            <w:pPr>
              <w:jc w:val="left"/>
            </w:pPr>
            <w:r w:rsidRPr="007B0169">
              <w:t>2.2.4.</w:t>
            </w:r>
          </w:p>
        </w:tc>
        <w:tc>
          <w:tcPr>
            <w:tcW w:w="7894" w:type="dxa"/>
            <w:vAlign w:val="center"/>
          </w:tcPr>
          <w:p w14:paraId="53B732D6" w14:textId="77777777" w:rsidR="0021369F" w:rsidRPr="007B0169" w:rsidRDefault="0021369F" w:rsidP="00A6123E">
            <w:pPr>
              <w:pStyle w:val="Point0"/>
              <w:ind w:left="12" w:hanging="12"/>
            </w:pPr>
            <w:r w:rsidRPr="007B0169">
              <w:t>At the manufacturer’s request, the type I test may be performed on both reference fuels, so that no correction is needed.</w:t>
            </w:r>
          </w:p>
        </w:tc>
      </w:tr>
      <w:tr w:rsidR="0021369F" w:rsidRPr="007B0169" w14:paraId="38127C28" w14:textId="77777777" w:rsidTr="00A6123E">
        <w:tc>
          <w:tcPr>
            <w:tcW w:w="1428" w:type="dxa"/>
          </w:tcPr>
          <w:p w14:paraId="6EC8FEC8" w14:textId="77777777" w:rsidR="0021369F" w:rsidRPr="007B0169" w:rsidRDefault="0021369F" w:rsidP="00A6123E">
            <w:pPr>
              <w:jc w:val="left"/>
            </w:pPr>
            <w:r w:rsidRPr="007B0169">
              <w:t>2.2.5.</w:t>
            </w:r>
          </w:p>
        </w:tc>
        <w:tc>
          <w:tcPr>
            <w:tcW w:w="7894" w:type="dxa"/>
            <w:vAlign w:val="center"/>
          </w:tcPr>
          <w:p w14:paraId="2FE32516" w14:textId="77777777" w:rsidR="0021369F" w:rsidRPr="007B0169" w:rsidRDefault="0021369F" w:rsidP="00A6123E">
            <w:pPr>
              <w:pStyle w:val="Point0"/>
              <w:ind w:left="12" w:hanging="12"/>
            </w:pPr>
            <w:r w:rsidRPr="007B0169">
              <w:t>The parent vehicle shall comply with the emission limits for the relevant category set out in point 9 of section B.1. and for both measured and calculated emissions.</w:t>
            </w:r>
          </w:p>
        </w:tc>
      </w:tr>
      <w:tr w:rsidR="0021369F" w:rsidRPr="007B0169" w14:paraId="2BD00D94" w14:textId="77777777" w:rsidTr="00A6123E">
        <w:tc>
          <w:tcPr>
            <w:tcW w:w="1428" w:type="dxa"/>
          </w:tcPr>
          <w:p w14:paraId="3831E917" w14:textId="77777777" w:rsidR="0021369F" w:rsidRPr="007B0169" w:rsidRDefault="0021369F" w:rsidP="00A6123E">
            <w:pPr>
              <w:jc w:val="left"/>
            </w:pPr>
            <w:r w:rsidRPr="007B0169">
              <w:t>2.2.6.</w:t>
            </w:r>
          </w:p>
        </w:tc>
        <w:tc>
          <w:tcPr>
            <w:tcW w:w="7894" w:type="dxa"/>
            <w:vAlign w:val="center"/>
          </w:tcPr>
          <w:p w14:paraId="6DC7FA09" w14:textId="77777777" w:rsidR="0021369F" w:rsidRPr="007B0169" w:rsidRDefault="0021369F" w:rsidP="00A6123E">
            <w:pPr>
              <w:pStyle w:val="Point0"/>
              <w:ind w:left="12" w:hanging="12"/>
            </w:pPr>
            <w:r w:rsidRPr="007B0169">
              <w:t>If repeated tests are conducted on the same engine, an average shall first be taken of the results on reference fuel G20, or A, and those on reference fuel G25, or B; the ‘r’ factor shall then be calculated from these averages.</w:t>
            </w:r>
          </w:p>
        </w:tc>
      </w:tr>
      <w:tr w:rsidR="0021369F" w:rsidRPr="007B0169" w14:paraId="2FFE9C10" w14:textId="77777777" w:rsidTr="00A6123E">
        <w:tc>
          <w:tcPr>
            <w:tcW w:w="1428" w:type="dxa"/>
          </w:tcPr>
          <w:p w14:paraId="67A5A63A" w14:textId="77777777" w:rsidR="0021369F" w:rsidRPr="007B0169" w:rsidRDefault="0021369F" w:rsidP="00A6123E">
            <w:pPr>
              <w:jc w:val="left"/>
            </w:pPr>
            <w:r w:rsidRPr="007B0169">
              <w:t>2.2.7.</w:t>
            </w:r>
          </w:p>
        </w:tc>
        <w:tc>
          <w:tcPr>
            <w:tcW w:w="7894" w:type="dxa"/>
            <w:vAlign w:val="center"/>
          </w:tcPr>
          <w:p w14:paraId="58E6F980" w14:textId="77777777" w:rsidR="0021369F" w:rsidRPr="007B0169" w:rsidRDefault="0021369F" w:rsidP="00A6123E">
            <w:pPr>
              <w:pStyle w:val="Text1"/>
              <w:ind w:left="12"/>
            </w:pPr>
            <w:r w:rsidRPr="007B0169">
              <w:t>For the [approval] / [certification] of a flex fuel H</w:t>
            </w:r>
            <w:r w:rsidRPr="007B0169">
              <w:rPr>
                <w:vertAlign w:val="subscript"/>
              </w:rPr>
              <w:t>2</w:t>
            </w:r>
            <w:r w:rsidRPr="007B0169">
              <w:t>NG vehicle as a member of a family, two type I tests shall be performed, the first test with 100</w:t>
            </w:r>
            <w:r w:rsidRPr="007B0169">
              <w:rPr>
                <w:w w:val="50"/>
              </w:rPr>
              <w:t xml:space="preserve"> </w:t>
            </w:r>
            <w:r w:rsidRPr="007B0169">
              <w:t>% of either G20 or G25, and the second test with the mixture of hydrogen and the same NG/biomethane fuel used during the first test, with the maximum hydrogen percentage specified by the manufacturer.</w:t>
            </w:r>
          </w:p>
        </w:tc>
      </w:tr>
      <w:tr w:rsidR="0021369F" w:rsidRPr="007B0169" w14:paraId="42FF196F" w14:textId="77777777" w:rsidTr="00A6123E">
        <w:tc>
          <w:tcPr>
            <w:tcW w:w="1428" w:type="dxa"/>
          </w:tcPr>
          <w:p w14:paraId="55B5CF41" w14:textId="77777777" w:rsidR="0021369F" w:rsidRPr="007B0169" w:rsidRDefault="0021369F" w:rsidP="00A6123E">
            <w:pPr>
              <w:jc w:val="left"/>
            </w:pPr>
            <w:r w:rsidRPr="007B0169">
              <w:t>2.2.7.1.</w:t>
            </w:r>
          </w:p>
        </w:tc>
        <w:tc>
          <w:tcPr>
            <w:tcW w:w="7894" w:type="dxa"/>
            <w:vAlign w:val="center"/>
          </w:tcPr>
          <w:p w14:paraId="3ADCC85B" w14:textId="77777777" w:rsidR="0021369F" w:rsidRPr="007B0169" w:rsidRDefault="0021369F" w:rsidP="00A6123E">
            <w:pPr>
              <w:pStyle w:val="Text1"/>
              <w:ind w:left="12"/>
            </w:pPr>
            <w:r w:rsidRPr="007B0169">
              <w:t>If the NG/biomethane fuel is the reference fuel G20, the emission result for each pollutant shall be multiplied by the relevant factors (r</w:t>
            </w:r>
            <w:r w:rsidRPr="007B0169">
              <w:rPr>
                <w:vertAlign w:val="subscript"/>
              </w:rPr>
              <w:t>1</w:t>
            </w:r>
            <w:r w:rsidRPr="007B0169">
              <w:t xml:space="preserve"> for the first test and r</w:t>
            </w:r>
            <w:r w:rsidRPr="007B0169">
              <w:rPr>
                <w:vertAlign w:val="subscript"/>
              </w:rPr>
              <w:t xml:space="preserve">2 </w:t>
            </w:r>
            <w:r w:rsidRPr="007B0169">
              <w:t>for the second test) in point 2.1.6. if the relevant factor &gt; 1; if the correspondent relevant factor &lt; 1, no correction is needed.</w:t>
            </w:r>
          </w:p>
        </w:tc>
      </w:tr>
      <w:tr w:rsidR="0021369F" w:rsidRPr="007B0169" w14:paraId="32F2B512" w14:textId="77777777" w:rsidTr="00A6123E">
        <w:tc>
          <w:tcPr>
            <w:tcW w:w="1428" w:type="dxa"/>
          </w:tcPr>
          <w:p w14:paraId="4F7F9103" w14:textId="77777777" w:rsidR="0021369F" w:rsidRPr="007B0169" w:rsidRDefault="0021369F" w:rsidP="00A6123E">
            <w:pPr>
              <w:jc w:val="left"/>
            </w:pPr>
            <w:r w:rsidRPr="007B0169">
              <w:t>2.2.7.2.</w:t>
            </w:r>
          </w:p>
        </w:tc>
        <w:tc>
          <w:tcPr>
            <w:tcW w:w="7894" w:type="dxa"/>
            <w:vAlign w:val="center"/>
          </w:tcPr>
          <w:p w14:paraId="6BEB0A30" w14:textId="77777777" w:rsidR="0021369F" w:rsidRPr="007B0169" w:rsidRDefault="0021369F" w:rsidP="00A6123E">
            <w:pPr>
              <w:pStyle w:val="Text1"/>
              <w:ind w:left="12"/>
            </w:pPr>
            <w:r w:rsidRPr="007B0169">
              <w:t>If the NG/biomethane fuel is the reference fuel G25, the emission result for each pollutant shall be divided by the corresponding relevant factor (r</w:t>
            </w:r>
            <w:r w:rsidRPr="007B0169">
              <w:rPr>
                <w:vertAlign w:val="subscript"/>
              </w:rPr>
              <w:t>1</w:t>
            </w:r>
            <w:r w:rsidRPr="007B0169">
              <w:t xml:space="preserve"> for the first test and r</w:t>
            </w:r>
            <w:r w:rsidRPr="007B0169">
              <w:rPr>
                <w:vertAlign w:val="subscript"/>
              </w:rPr>
              <w:t xml:space="preserve">2 </w:t>
            </w:r>
            <w:r w:rsidRPr="007B0169">
              <w:t>for the second test) calculated in accordance with point 2.1.6., if this is &lt; 1; if the corresponding relevant factor &gt; 1, no correction is needed.</w:t>
            </w:r>
          </w:p>
        </w:tc>
      </w:tr>
      <w:tr w:rsidR="0021369F" w:rsidRPr="007B0169" w14:paraId="571614F7" w14:textId="77777777" w:rsidTr="00A6123E">
        <w:tc>
          <w:tcPr>
            <w:tcW w:w="1428" w:type="dxa"/>
          </w:tcPr>
          <w:p w14:paraId="24194118" w14:textId="77777777" w:rsidR="0021369F" w:rsidRPr="007B0169" w:rsidRDefault="0021369F" w:rsidP="00A6123E">
            <w:pPr>
              <w:jc w:val="left"/>
            </w:pPr>
            <w:r w:rsidRPr="007B0169">
              <w:t>2.2.7.3.</w:t>
            </w:r>
          </w:p>
        </w:tc>
        <w:tc>
          <w:tcPr>
            <w:tcW w:w="7894" w:type="dxa"/>
            <w:vAlign w:val="center"/>
          </w:tcPr>
          <w:p w14:paraId="77E2E91E" w14:textId="77777777" w:rsidR="0021369F" w:rsidRPr="007B0169" w:rsidRDefault="0021369F" w:rsidP="00A6123E">
            <w:pPr>
              <w:pStyle w:val="Text1"/>
              <w:ind w:left="12"/>
            </w:pPr>
            <w:r w:rsidRPr="007B0169">
              <w:t>At the manufacturer’s request, the type I test shall be conducted with the four possible combinations of reference fuels, in accordance with point 2.1.6., so that no correction is needed.</w:t>
            </w:r>
          </w:p>
        </w:tc>
      </w:tr>
      <w:tr w:rsidR="0021369F" w:rsidRPr="007B0169" w14:paraId="234D610B" w14:textId="77777777" w:rsidTr="00A6123E">
        <w:tc>
          <w:tcPr>
            <w:tcW w:w="1428" w:type="dxa"/>
          </w:tcPr>
          <w:p w14:paraId="052F2552" w14:textId="77777777" w:rsidR="0021369F" w:rsidRPr="007B0169" w:rsidRDefault="0021369F" w:rsidP="00A6123E">
            <w:pPr>
              <w:jc w:val="left"/>
            </w:pPr>
            <w:r w:rsidRPr="007B0169">
              <w:t>2.2.7.4.</w:t>
            </w:r>
          </w:p>
        </w:tc>
        <w:tc>
          <w:tcPr>
            <w:tcW w:w="7894" w:type="dxa"/>
            <w:vAlign w:val="center"/>
          </w:tcPr>
          <w:p w14:paraId="7CB7693E" w14:textId="77777777" w:rsidR="0021369F" w:rsidRPr="007B0169" w:rsidRDefault="0021369F" w:rsidP="00A6123E">
            <w:pPr>
              <w:pStyle w:val="Text1"/>
              <w:ind w:left="12"/>
            </w:pPr>
            <w:r w:rsidRPr="007B0169">
              <w:t>If repeated tests are carried out on the same engine, an average shall first be taken of the results on reference fuel G20, or H</w:t>
            </w:r>
            <w:r w:rsidRPr="007B0169">
              <w:rPr>
                <w:vertAlign w:val="subscript"/>
              </w:rPr>
              <w:t>2</w:t>
            </w:r>
            <w:r w:rsidRPr="007B0169">
              <w:t>G20, and those on reference fuel G25, or H</w:t>
            </w:r>
            <w:r w:rsidRPr="007B0169">
              <w:rPr>
                <w:vertAlign w:val="subscript"/>
              </w:rPr>
              <w:t>2</w:t>
            </w:r>
            <w:r w:rsidRPr="007B0169">
              <w:t>G25 with the maximum hydrogen percentage specified by the manufacturer; the ‘r</w:t>
            </w:r>
            <w:r w:rsidRPr="007B0169">
              <w:rPr>
                <w:vertAlign w:val="subscript"/>
              </w:rPr>
              <w:t>1</w:t>
            </w:r>
            <w:r w:rsidRPr="007B0169">
              <w:t>’ and ‘r</w:t>
            </w:r>
            <w:r w:rsidRPr="007B0169">
              <w:rPr>
                <w:vertAlign w:val="subscript"/>
              </w:rPr>
              <w:t>2</w:t>
            </w:r>
            <w:r w:rsidRPr="007B0169">
              <w:t>’ factors shall then be calculated from these averages.</w:t>
            </w:r>
          </w:p>
        </w:tc>
      </w:tr>
      <w:tr w:rsidR="0021369F" w:rsidRPr="007B0169" w14:paraId="3C20BC62" w14:textId="77777777" w:rsidTr="00A6123E">
        <w:tc>
          <w:tcPr>
            <w:tcW w:w="1428" w:type="dxa"/>
          </w:tcPr>
          <w:p w14:paraId="6A909DAA" w14:textId="77777777" w:rsidR="0021369F" w:rsidRPr="007B0169" w:rsidRDefault="0021369F" w:rsidP="00A6123E">
            <w:pPr>
              <w:jc w:val="left"/>
            </w:pPr>
            <w:r w:rsidRPr="007B0169">
              <w:t>2.2.8.</w:t>
            </w:r>
          </w:p>
        </w:tc>
        <w:tc>
          <w:tcPr>
            <w:tcW w:w="7894" w:type="dxa"/>
            <w:vAlign w:val="center"/>
          </w:tcPr>
          <w:p w14:paraId="48FD6537" w14:textId="77777777" w:rsidR="0021369F" w:rsidRPr="007B0169" w:rsidRDefault="0021369F" w:rsidP="00A6123E">
            <w:pPr>
              <w:pStyle w:val="Point0"/>
              <w:ind w:left="12" w:hanging="12"/>
            </w:pPr>
            <w:r w:rsidRPr="007B0169">
              <w:t xml:space="preserve">During the type I test, the vehicle shall use only petrol for a maximum of 60 </w:t>
            </w:r>
            <w:r w:rsidRPr="007B0169">
              <w:lastRenderedPageBreak/>
              <w:t>consecutive seconds directly after engine crank and start when operating in gas-fuelling mode.</w:t>
            </w:r>
          </w:p>
        </w:tc>
      </w:tr>
    </w:tbl>
    <w:p w14:paraId="4EE7C76E" w14:textId="77777777" w:rsidR="0021369F" w:rsidRPr="007B0169" w:rsidRDefault="0021369F" w:rsidP="0021369F">
      <w:pPr>
        <w:sectPr w:rsidR="0021369F" w:rsidRPr="007B0169" w:rsidSect="00736CF3">
          <w:pgSz w:w="11907" w:h="16839" w:code="9"/>
          <w:pgMar w:top="1418" w:right="1134" w:bottom="1134" w:left="1418" w:header="709" w:footer="709" w:gutter="0"/>
          <w:cols w:space="708"/>
          <w:docGrid w:linePitch="360"/>
        </w:sectPr>
      </w:pPr>
    </w:p>
    <w:tbl>
      <w:tblPr>
        <w:tblW w:w="9464" w:type="dxa"/>
        <w:tblLayout w:type="fixed"/>
        <w:tblLook w:val="01E0" w:firstRow="1" w:lastRow="1" w:firstColumn="1" w:lastColumn="1" w:noHBand="0" w:noVBand="0"/>
      </w:tblPr>
      <w:tblGrid>
        <w:gridCol w:w="1428"/>
        <w:gridCol w:w="7752"/>
        <w:gridCol w:w="142"/>
        <w:gridCol w:w="142"/>
      </w:tblGrid>
      <w:tr w:rsidR="0021369F" w:rsidRPr="007B0169" w14:paraId="799CB4F2" w14:textId="77777777" w:rsidTr="00A6123E">
        <w:tc>
          <w:tcPr>
            <w:tcW w:w="1428" w:type="dxa"/>
          </w:tcPr>
          <w:p w14:paraId="594F360B" w14:textId="77777777" w:rsidR="0021369F" w:rsidRPr="007B0169" w:rsidRDefault="0021369F" w:rsidP="00A6123E">
            <w:pPr>
              <w:jc w:val="left"/>
              <w:rPr>
                <w:b/>
              </w:rPr>
            </w:pPr>
            <w:r w:rsidRPr="007B0169">
              <w:rPr>
                <w:b/>
              </w:rPr>
              <w:lastRenderedPageBreak/>
              <w:t>B.2.3.</w:t>
            </w:r>
          </w:p>
        </w:tc>
        <w:tc>
          <w:tcPr>
            <w:tcW w:w="8036" w:type="dxa"/>
            <w:gridSpan w:val="3"/>
            <w:vAlign w:val="center"/>
          </w:tcPr>
          <w:p w14:paraId="4ED918E4" w14:textId="252E75A6" w:rsidR="0021369F" w:rsidRPr="007B0169" w:rsidRDefault="0021369F" w:rsidP="00A6123E">
            <w:pPr>
              <w:rPr>
                <w:b/>
              </w:rPr>
            </w:pPr>
            <w:r w:rsidRPr="007B0169">
              <w:rPr>
                <w:b/>
                <w:u w:val="single"/>
              </w:rPr>
              <w:t xml:space="preserve">Annex </w:t>
            </w:r>
            <w:r w:rsidRPr="007B0169">
              <w:rPr>
                <w:rStyle w:val="CommentReference"/>
                <w:b/>
                <w:u w:val="single"/>
                <w:lang w:eastAsia="de-DE"/>
              </w:rPr>
              <w:commentReference w:id="181"/>
            </w:r>
            <w:r w:rsidR="00455E54" w:rsidRPr="007B0169">
              <w:rPr>
                <w:b/>
                <w:u w:val="single"/>
              </w:rPr>
              <w:t>t</w:t>
            </w:r>
            <w:r w:rsidR="001830F2" w:rsidRPr="007B0169">
              <w:rPr>
                <w:b/>
                <w:u w:val="single"/>
              </w:rPr>
              <w:t xml:space="preserve">ype </w:t>
            </w:r>
            <w:r w:rsidRPr="007B0169">
              <w:rPr>
                <w:b/>
                <w:u w:val="single"/>
              </w:rPr>
              <w:t>I test procedure for vehicles equipped with a periodically regenerating system</w:t>
            </w:r>
          </w:p>
        </w:tc>
      </w:tr>
      <w:tr w:rsidR="0021369F" w:rsidRPr="007B0169" w14:paraId="2FA2E630" w14:textId="77777777" w:rsidTr="00A6123E">
        <w:tc>
          <w:tcPr>
            <w:tcW w:w="1428" w:type="dxa"/>
          </w:tcPr>
          <w:p w14:paraId="0BD6AB1E" w14:textId="77777777" w:rsidR="0021369F" w:rsidRPr="007B0169" w:rsidRDefault="0021369F" w:rsidP="00A6123E">
            <w:pPr>
              <w:jc w:val="left"/>
              <w:rPr>
                <w:b/>
              </w:rPr>
            </w:pPr>
            <w:r w:rsidRPr="007B0169">
              <w:rPr>
                <w:b/>
              </w:rPr>
              <w:t>1.</w:t>
            </w:r>
          </w:p>
        </w:tc>
        <w:tc>
          <w:tcPr>
            <w:tcW w:w="8036" w:type="dxa"/>
            <w:gridSpan w:val="3"/>
            <w:vAlign w:val="center"/>
          </w:tcPr>
          <w:p w14:paraId="456F5379" w14:textId="77777777" w:rsidR="0021369F" w:rsidRPr="007B0169" w:rsidRDefault="0021369F" w:rsidP="00A6123E">
            <w:pPr>
              <w:rPr>
                <w:b/>
              </w:rPr>
            </w:pPr>
            <w:r w:rsidRPr="007B0169">
              <w:rPr>
                <w:b/>
              </w:rPr>
              <w:t>Introduction</w:t>
            </w:r>
          </w:p>
          <w:p w14:paraId="5AE21DED" w14:textId="77777777" w:rsidR="0021369F" w:rsidRPr="007B0169" w:rsidRDefault="0021369F" w:rsidP="00A6123E">
            <w:r w:rsidRPr="007B0169">
              <w:t>This Annex contains specific provisions regarding the [approval] / [certification] of vehicles equipped with a periodically regenerating system.</w:t>
            </w:r>
          </w:p>
        </w:tc>
      </w:tr>
      <w:tr w:rsidR="0021369F" w:rsidRPr="007B0169" w14:paraId="7F9C1C42" w14:textId="77777777" w:rsidTr="00A6123E">
        <w:tc>
          <w:tcPr>
            <w:tcW w:w="1428" w:type="dxa"/>
          </w:tcPr>
          <w:p w14:paraId="17659828" w14:textId="77777777" w:rsidR="0021369F" w:rsidRPr="007B0169" w:rsidRDefault="0021369F" w:rsidP="00A6123E">
            <w:pPr>
              <w:jc w:val="left"/>
              <w:rPr>
                <w:b/>
              </w:rPr>
            </w:pPr>
            <w:r w:rsidRPr="007B0169">
              <w:rPr>
                <w:b/>
              </w:rPr>
              <w:t>2.</w:t>
            </w:r>
          </w:p>
        </w:tc>
        <w:tc>
          <w:tcPr>
            <w:tcW w:w="8036" w:type="dxa"/>
            <w:gridSpan w:val="3"/>
            <w:vAlign w:val="center"/>
          </w:tcPr>
          <w:p w14:paraId="2F8AEC68" w14:textId="77777777" w:rsidR="0021369F" w:rsidRPr="007B0169" w:rsidRDefault="0021369F" w:rsidP="00A6123E">
            <w:pPr>
              <w:rPr>
                <w:b/>
              </w:rPr>
            </w:pPr>
            <w:r w:rsidRPr="007B0169">
              <w:rPr>
                <w:b/>
              </w:rPr>
              <w:t>Scope of the [approval] / [certification] for vehicles with a periodically regenerating system as regards type I tests.</w:t>
            </w:r>
          </w:p>
        </w:tc>
      </w:tr>
      <w:tr w:rsidR="0021369F" w:rsidRPr="007B0169" w14:paraId="1A41F403" w14:textId="77777777" w:rsidTr="00A6123E">
        <w:tc>
          <w:tcPr>
            <w:tcW w:w="1428" w:type="dxa"/>
          </w:tcPr>
          <w:p w14:paraId="22F4FEF3" w14:textId="77777777" w:rsidR="0021369F" w:rsidRPr="007B0169" w:rsidRDefault="0021369F" w:rsidP="00A6123E">
            <w:pPr>
              <w:jc w:val="left"/>
            </w:pPr>
            <w:r w:rsidRPr="007B0169">
              <w:t>2.1.</w:t>
            </w:r>
          </w:p>
        </w:tc>
        <w:tc>
          <w:tcPr>
            <w:tcW w:w="8036" w:type="dxa"/>
            <w:gridSpan w:val="3"/>
            <w:vAlign w:val="center"/>
          </w:tcPr>
          <w:p w14:paraId="2BE56434" w14:textId="77777777" w:rsidR="0021369F" w:rsidRPr="007B0169" w:rsidRDefault="0021369F" w:rsidP="00A6123E">
            <w:r w:rsidRPr="007B0169">
              <w:t>Vehicles that are equipped with periodically regenerating systems shall comply with the requirements laid down in this Annex.</w:t>
            </w:r>
          </w:p>
        </w:tc>
      </w:tr>
      <w:tr w:rsidR="0021369F" w:rsidRPr="007B0169" w14:paraId="5A22727A" w14:textId="77777777" w:rsidTr="00A6123E">
        <w:tc>
          <w:tcPr>
            <w:tcW w:w="1428" w:type="dxa"/>
          </w:tcPr>
          <w:p w14:paraId="6F3AD7C0" w14:textId="77777777" w:rsidR="0021369F" w:rsidRPr="007B0169" w:rsidRDefault="0021369F" w:rsidP="00A6123E">
            <w:pPr>
              <w:jc w:val="left"/>
            </w:pPr>
            <w:commentRangeStart w:id="182"/>
            <w:r w:rsidRPr="007B0169">
              <w:t>2</w:t>
            </w:r>
            <w:commentRangeEnd w:id="182"/>
            <w:r w:rsidRPr="007B0169">
              <w:rPr>
                <w:rStyle w:val="CommentReference"/>
                <w:lang w:eastAsia="de-DE"/>
              </w:rPr>
              <w:commentReference w:id="182"/>
            </w:r>
            <w:r w:rsidRPr="007B0169">
              <w:t>.2.</w:t>
            </w:r>
          </w:p>
        </w:tc>
        <w:tc>
          <w:tcPr>
            <w:tcW w:w="8036" w:type="dxa"/>
            <w:gridSpan w:val="3"/>
            <w:vAlign w:val="center"/>
          </w:tcPr>
          <w:p w14:paraId="3F73D796" w14:textId="77777777" w:rsidR="0021369F" w:rsidRPr="007B0169" w:rsidRDefault="0021369F" w:rsidP="00A6123E">
            <w:r w:rsidRPr="007B0169">
              <w:t>Instead of carrying out the test procedures in the following point, a fixed K</w:t>
            </w:r>
            <w:r w:rsidRPr="007B0169">
              <w:rPr>
                <w:vertAlign w:val="subscript"/>
              </w:rPr>
              <w:t>i</w:t>
            </w:r>
            <w:r w:rsidRPr="007B0169">
              <w:t xml:space="preserve"> value of 1.05 may be used if the technical service sees no reason why this value could be exceeded and after [approval] / [certification] of the [approval] / [certification] authority.</w:t>
            </w:r>
          </w:p>
        </w:tc>
      </w:tr>
      <w:tr w:rsidR="0021369F" w:rsidRPr="007B0169" w14:paraId="4967F8DA" w14:textId="77777777" w:rsidTr="00A6123E">
        <w:tc>
          <w:tcPr>
            <w:tcW w:w="1428" w:type="dxa"/>
          </w:tcPr>
          <w:p w14:paraId="768E9C1E" w14:textId="77777777" w:rsidR="0021369F" w:rsidRPr="007B0169" w:rsidRDefault="0021369F" w:rsidP="00A6123E">
            <w:pPr>
              <w:jc w:val="left"/>
            </w:pPr>
            <w:r w:rsidRPr="007B0169">
              <w:t>2.3.</w:t>
            </w:r>
          </w:p>
        </w:tc>
        <w:tc>
          <w:tcPr>
            <w:tcW w:w="8036" w:type="dxa"/>
            <w:gridSpan w:val="3"/>
            <w:vAlign w:val="center"/>
          </w:tcPr>
          <w:p w14:paraId="58081705" w14:textId="77777777" w:rsidR="0021369F" w:rsidRPr="007B0169" w:rsidRDefault="0021369F" w:rsidP="00A6123E">
            <w:r w:rsidRPr="007B0169">
              <w:t>During cycles where regeneration occurs, emission standards can be exceeded. If a regeneration of an anti-pollution device occurs at least once per Type I test and that has already regenerated at least once during the vehicle preparation cycle, it will be considered as a continuously regenerating system which does not require a special test procedure.</w:t>
            </w:r>
          </w:p>
        </w:tc>
      </w:tr>
      <w:tr w:rsidR="0021369F" w:rsidRPr="007B0169" w14:paraId="7DD1C084" w14:textId="77777777" w:rsidTr="00A6123E">
        <w:tc>
          <w:tcPr>
            <w:tcW w:w="1428" w:type="dxa"/>
          </w:tcPr>
          <w:p w14:paraId="34C29B76" w14:textId="77777777" w:rsidR="0021369F" w:rsidRPr="007B0169" w:rsidRDefault="0021369F" w:rsidP="00A6123E">
            <w:pPr>
              <w:jc w:val="left"/>
              <w:rPr>
                <w:b/>
              </w:rPr>
            </w:pPr>
            <w:r w:rsidRPr="007B0169">
              <w:rPr>
                <w:b/>
              </w:rPr>
              <w:t>3.</w:t>
            </w:r>
          </w:p>
        </w:tc>
        <w:tc>
          <w:tcPr>
            <w:tcW w:w="8036" w:type="dxa"/>
            <w:gridSpan w:val="3"/>
            <w:vAlign w:val="center"/>
          </w:tcPr>
          <w:p w14:paraId="28D2D6A9" w14:textId="77777777" w:rsidR="0021369F" w:rsidRPr="007B0169" w:rsidRDefault="0021369F" w:rsidP="00A6123E">
            <w:pPr>
              <w:rPr>
                <w:b/>
              </w:rPr>
            </w:pPr>
            <w:r w:rsidRPr="007B0169">
              <w:rPr>
                <w:b/>
              </w:rPr>
              <w:t>Test procedure</w:t>
            </w:r>
          </w:p>
          <w:p w14:paraId="3B81CE3D" w14:textId="77777777" w:rsidR="0021369F" w:rsidRPr="007B0169" w:rsidRDefault="0021369F" w:rsidP="00A6123E">
            <w:r w:rsidRPr="007B0169">
              <w:t>The vehicle may be equipped with a switch capable of preventing or permitting the regeneration process provided that its operation has no effect on original engine calibration. This switch shall be used for the purpose of preventing regeneration only during loading of the regeneration system and during the pre-conditioning cycles. However, it shall not be used during the measurement of emissions in the regeneration phase; rather, the emission test shall be carried out with the unchanged original equipment manufacturer’s powertrain control unit / engine control unit / drive train control unit if applicable and powertrain software.</w:t>
            </w:r>
          </w:p>
        </w:tc>
      </w:tr>
      <w:tr w:rsidR="0021369F" w:rsidRPr="007B0169" w14:paraId="1B64EAF5" w14:textId="77777777" w:rsidTr="00A6123E">
        <w:trPr>
          <w:gridAfter w:val="1"/>
          <w:wAfter w:w="142" w:type="dxa"/>
        </w:trPr>
        <w:tc>
          <w:tcPr>
            <w:tcW w:w="1428" w:type="dxa"/>
          </w:tcPr>
          <w:p w14:paraId="72D3774B" w14:textId="77777777" w:rsidR="0021369F" w:rsidRPr="007B0169" w:rsidRDefault="0021369F" w:rsidP="00A6123E">
            <w:pPr>
              <w:jc w:val="left"/>
              <w:rPr>
                <w:b/>
              </w:rPr>
            </w:pPr>
            <w:r w:rsidRPr="007B0169">
              <w:t>3.1.</w:t>
            </w:r>
          </w:p>
        </w:tc>
        <w:tc>
          <w:tcPr>
            <w:tcW w:w="7894" w:type="dxa"/>
            <w:gridSpan w:val="2"/>
            <w:vAlign w:val="center"/>
          </w:tcPr>
          <w:p w14:paraId="3594754D" w14:textId="77777777" w:rsidR="0021369F" w:rsidRPr="007B0169" w:rsidRDefault="0021369F" w:rsidP="00A6123E">
            <w:pPr>
              <w:rPr>
                <w:b/>
              </w:rPr>
            </w:pPr>
            <w:r w:rsidRPr="007B0169">
              <w:t>Measurement of carbon dioxide emission and fuel consumption between two cycles where regenerative phases occur.</w:t>
            </w:r>
          </w:p>
        </w:tc>
      </w:tr>
      <w:tr w:rsidR="0021369F" w:rsidRPr="007B0169" w14:paraId="3747C8C5" w14:textId="77777777" w:rsidTr="00A6123E">
        <w:trPr>
          <w:gridAfter w:val="1"/>
          <w:wAfter w:w="142" w:type="dxa"/>
        </w:trPr>
        <w:tc>
          <w:tcPr>
            <w:tcW w:w="1428" w:type="dxa"/>
          </w:tcPr>
          <w:p w14:paraId="099686A2" w14:textId="77777777" w:rsidR="0021369F" w:rsidRPr="007B0169" w:rsidRDefault="0021369F" w:rsidP="00A6123E">
            <w:pPr>
              <w:jc w:val="left"/>
            </w:pPr>
            <w:r w:rsidRPr="007B0169">
              <w:t>3.1.1.</w:t>
            </w:r>
          </w:p>
        </w:tc>
        <w:tc>
          <w:tcPr>
            <w:tcW w:w="7894" w:type="dxa"/>
            <w:gridSpan w:val="2"/>
            <w:vAlign w:val="center"/>
          </w:tcPr>
          <w:p w14:paraId="6EB7AF38" w14:textId="77777777" w:rsidR="0021369F" w:rsidRPr="007B0169" w:rsidRDefault="0021369F" w:rsidP="00A6123E">
            <w:r w:rsidRPr="007B0169">
              <w:t>The average of carbon dioxide emission and fuel consumption between regeneration phases and during loading of the regenerative device shall be determined from the arithmetic mean of several approximately equidistant (if more than two) type I operating cycles.</w:t>
            </w:r>
          </w:p>
          <w:p w14:paraId="17C9E44B" w14:textId="77777777" w:rsidR="0021369F" w:rsidRPr="007B0169" w:rsidRDefault="0021369F" w:rsidP="00A6123E">
            <w:r w:rsidRPr="007B0169">
              <w:t xml:space="preserve">As an alternative, the manufacturer may provide data to show that carbon dioxide emissions and fuel consumption remain constant (+4 percent) between regeneration phases. In this case, the carbon dioxide emissions and fuel consumption measured during the regular type I test may be used. In any other case, emissions shall be measured for at least two type I operating cycles: one immediately after regeneration (before new loading) and one as immediately as possible before a regeneration phase. All emissions measurements and calculations shall be carried out in accordance with point 4 of section B.2. </w:t>
            </w:r>
            <w:r w:rsidRPr="007B0169">
              <w:lastRenderedPageBreak/>
              <w:t>Average emissions for a single regenerative system shall be determined in accordance with point 3.3 and for multiple regeneration systems in accordance with point 3.4.</w:t>
            </w:r>
          </w:p>
        </w:tc>
      </w:tr>
      <w:tr w:rsidR="0021369F" w:rsidRPr="007B0169" w14:paraId="7ED88629" w14:textId="77777777" w:rsidTr="00A6123E">
        <w:trPr>
          <w:gridAfter w:val="1"/>
          <w:wAfter w:w="142" w:type="dxa"/>
        </w:trPr>
        <w:tc>
          <w:tcPr>
            <w:tcW w:w="1428" w:type="dxa"/>
          </w:tcPr>
          <w:p w14:paraId="57EDF7E5" w14:textId="77777777" w:rsidR="0021369F" w:rsidRPr="007B0169" w:rsidRDefault="0021369F" w:rsidP="00A6123E">
            <w:pPr>
              <w:jc w:val="left"/>
            </w:pPr>
            <w:r w:rsidRPr="007B0169">
              <w:lastRenderedPageBreak/>
              <w:t>3.1.2.</w:t>
            </w:r>
          </w:p>
        </w:tc>
        <w:tc>
          <w:tcPr>
            <w:tcW w:w="7894" w:type="dxa"/>
            <w:gridSpan w:val="2"/>
            <w:vAlign w:val="center"/>
          </w:tcPr>
          <w:p w14:paraId="5F4BED39" w14:textId="77777777" w:rsidR="0021369F" w:rsidRPr="007B0169" w:rsidRDefault="0021369F" w:rsidP="00A6123E">
            <w:r w:rsidRPr="007B0169">
              <w:t>The loading process and K</w:t>
            </w:r>
            <w:r w:rsidRPr="007B0169">
              <w:rPr>
                <w:vertAlign w:val="subscript"/>
              </w:rPr>
              <w:t>i</w:t>
            </w:r>
            <w:r w:rsidRPr="007B0169">
              <w:t xml:space="preserve"> determination shall be carried out on a chassis dynamometer during the type I operating cycles. These cycles may be run continuously (i.e. without the need to switch the engine off between cycles). After any number of completed cycles, the vehicle may be removed from the chassis dynamometer and the test continued at a later time.</w:t>
            </w:r>
          </w:p>
        </w:tc>
      </w:tr>
      <w:tr w:rsidR="0021369F" w:rsidRPr="007B0169" w14:paraId="782BF685" w14:textId="77777777" w:rsidTr="00A6123E">
        <w:trPr>
          <w:gridAfter w:val="1"/>
          <w:wAfter w:w="142" w:type="dxa"/>
        </w:trPr>
        <w:tc>
          <w:tcPr>
            <w:tcW w:w="1428" w:type="dxa"/>
          </w:tcPr>
          <w:p w14:paraId="539FC6A8" w14:textId="77777777" w:rsidR="0021369F" w:rsidRPr="007B0169" w:rsidRDefault="0021369F" w:rsidP="00A6123E">
            <w:pPr>
              <w:jc w:val="left"/>
            </w:pPr>
            <w:r w:rsidRPr="007B0169">
              <w:t>3.1.3.</w:t>
            </w:r>
          </w:p>
        </w:tc>
        <w:tc>
          <w:tcPr>
            <w:tcW w:w="7894" w:type="dxa"/>
            <w:gridSpan w:val="2"/>
            <w:vAlign w:val="center"/>
          </w:tcPr>
          <w:p w14:paraId="33950D4C" w14:textId="77777777" w:rsidR="0021369F" w:rsidRPr="007B0169" w:rsidRDefault="0021369F" w:rsidP="00A6123E">
            <w:r w:rsidRPr="007B0169">
              <w:t>The number of cycles (D) between two cycles in which regeneration phases occur, the number of cycles over which emissions measurements are taken (n) and each emissions measurement (M’si</w:t>
            </w:r>
            <w:r w:rsidRPr="007B0169">
              <w:rPr>
                <w:vertAlign w:val="subscript"/>
              </w:rPr>
              <w:t>j</w:t>
            </w:r>
            <w:r w:rsidRPr="007B0169">
              <w:t>) shall be reported according to the template of the test report referred to in Annex B.6.12.</w:t>
            </w:r>
          </w:p>
        </w:tc>
      </w:tr>
      <w:tr w:rsidR="0021369F" w:rsidRPr="007B0169" w14:paraId="0FAB13EC" w14:textId="77777777" w:rsidTr="00A6123E">
        <w:trPr>
          <w:gridAfter w:val="1"/>
          <w:wAfter w:w="142" w:type="dxa"/>
        </w:trPr>
        <w:tc>
          <w:tcPr>
            <w:tcW w:w="1428" w:type="dxa"/>
          </w:tcPr>
          <w:p w14:paraId="499D4B52" w14:textId="77777777" w:rsidR="0021369F" w:rsidRPr="007B0169" w:rsidRDefault="0021369F" w:rsidP="00A6123E">
            <w:pPr>
              <w:jc w:val="left"/>
            </w:pPr>
            <w:r w:rsidRPr="007B0169">
              <w:t>3.2.</w:t>
            </w:r>
          </w:p>
        </w:tc>
        <w:tc>
          <w:tcPr>
            <w:tcW w:w="7894" w:type="dxa"/>
            <w:gridSpan w:val="2"/>
            <w:vAlign w:val="center"/>
          </w:tcPr>
          <w:p w14:paraId="325F5E22" w14:textId="77777777" w:rsidR="0021369F" w:rsidRPr="007B0169" w:rsidRDefault="0021369F" w:rsidP="00A6123E">
            <w:r w:rsidRPr="007B0169">
              <w:t>Measurement of carbon dioxide emissions and fuel consumption during regeneration</w:t>
            </w:r>
          </w:p>
        </w:tc>
      </w:tr>
      <w:tr w:rsidR="0021369F" w:rsidRPr="007B0169" w14:paraId="4FD02100" w14:textId="77777777" w:rsidTr="00A6123E">
        <w:trPr>
          <w:gridAfter w:val="1"/>
          <w:wAfter w:w="142" w:type="dxa"/>
        </w:trPr>
        <w:tc>
          <w:tcPr>
            <w:tcW w:w="1428" w:type="dxa"/>
          </w:tcPr>
          <w:p w14:paraId="312808D8" w14:textId="77777777" w:rsidR="0021369F" w:rsidRPr="007B0169" w:rsidRDefault="0021369F" w:rsidP="00A6123E">
            <w:pPr>
              <w:jc w:val="left"/>
            </w:pPr>
            <w:r w:rsidRPr="007B0169">
              <w:t>3.2.1.</w:t>
            </w:r>
          </w:p>
        </w:tc>
        <w:tc>
          <w:tcPr>
            <w:tcW w:w="7894" w:type="dxa"/>
            <w:gridSpan w:val="2"/>
            <w:vAlign w:val="center"/>
          </w:tcPr>
          <w:p w14:paraId="67E82494" w14:textId="77777777" w:rsidR="0021369F" w:rsidRPr="007B0169" w:rsidRDefault="0021369F" w:rsidP="00A6123E">
            <w:r w:rsidRPr="007B0169">
              <w:t>If necessary, the vehicle may be prepared for the emissions test during a regeneration phase using the preparation cycles laid down in Annex B.6.15.</w:t>
            </w:r>
          </w:p>
        </w:tc>
      </w:tr>
      <w:tr w:rsidR="0021369F" w:rsidRPr="007B0169" w14:paraId="6D066C4D" w14:textId="77777777" w:rsidTr="00A6123E">
        <w:trPr>
          <w:gridAfter w:val="1"/>
          <w:wAfter w:w="142" w:type="dxa"/>
        </w:trPr>
        <w:tc>
          <w:tcPr>
            <w:tcW w:w="1428" w:type="dxa"/>
          </w:tcPr>
          <w:p w14:paraId="7E8ED1AA" w14:textId="77777777" w:rsidR="0021369F" w:rsidRPr="007B0169" w:rsidRDefault="0021369F" w:rsidP="00A6123E">
            <w:pPr>
              <w:jc w:val="left"/>
            </w:pPr>
            <w:r w:rsidRPr="007B0169">
              <w:t>3.2.2.</w:t>
            </w:r>
          </w:p>
        </w:tc>
        <w:tc>
          <w:tcPr>
            <w:tcW w:w="7894" w:type="dxa"/>
            <w:gridSpan w:val="2"/>
            <w:vAlign w:val="center"/>
          </w:tcPr>
          <w:p w14:paraId="480E70B3" w14:textId="77777777" w:rsidR="0021369F" w:rsidRPr="007B0169" w:rsidRDefault="0021369F" w:rsidP="00A6123E">
            <w:r w:rsidRPr="007B0169">
              <w:t>The test and vehicle conditions for the type I test described in section B.2. apply before the first valid emission test is carried out.</w:t>
            </w:r>
          </w:p>
        </w:tc>
      </w:tr>
      <w:tr w:rsidR="0021369F" w:rsidRPr="007B0169" w14:paraId="0A3D05B6" w14:textId="77777777" w:rsidTr="00A6123E">
        <w:trPr>
          <w:gridAfter w:val="1"/>
          <w:wAfter w:w="142" w:type="dxa"/>
        </w:trPr>
        <w:tc>
          <w:tcPr>
            <w:tcW w:w="1428" w:type="dxa"/>
          </w:tcPr>
          <w:p w14:paraId="2A75A7AE" w14:textId="77777777" w:rsidR="0021369F" w:rsidRPr="007B0169" w:rsidRDefault="0021369F" w:rsidP="00A6123E">
            <w:pPr>
              <w:jc w:val="left"/>
            </w:pPr>
            <w:r w:rsidRPr="007B0169">
              <w:t>3.2.3.</w:t>
            </w:r>
          </w:p>
        </w:tc>
        <w:tc>
          <w:tcPr>
            <w:tcW w:w="7894" w:type="dxa"/>
            <w:gridSpan w:val="2"/>
            <w:vAlign w:val="center"/>
          </w:tcPr>
          <w:p w14:paraId="7EAE92A7" w14:textId="77777777" w:rsidR="0021369F" w:rsidRPr="007B0169" w:rsidRDefault="0021369F" w:rsidP="00A6123E">
            <w:r w:rsidRPr="007B0169">
              <w:t>Regeneration shall not occur during the preparation of the vehicle. This may be ensured by one of the following methods:</w:t>
            </w:r>
          </w:p>
        </w:tc>
      </w:tr>
      <w:tr w:rsidR="0021369F" w:rsidRPr="007B0169" w14:paraId="2EEF19BF" w14:textId="77777777" w:rsidTr="00A6123E">
        <w:trPr>
          <w:gridAfter w:val="1"/>
          <w:wAfter w:w="142" w:type="dxa"/>
        </w:trPr>
        <w:tc>
          <w:tcPr>
            <w:tcW w:w="1428" w:type="dxa"/>
          </w:tcPr>
          <w:p w14:paraId="6210BFF4" w14:textId="77777777" w:rsidR="0021369F" w:rsidRPr="007B0169" w:rsidRDefault="0021369F" w:rsidP="00A6123E">
            <w:pPr>
              <w:jc w:val="left"/>
            </w:pPr>
            <w:r w:rsidRPr="007B0169">
              <w:t>3.2.3.1.</w:t>
            </w:r>
          </w:p>
        </w:tc>
        <w:tc>
          <w:tcPr>
            <w:tcW w:w="7894" w:type="dxa"/>
            <w:gridSpan w:val="2"/>
            <w:vAlign w:val="center"/>
          </w:tcPr>
          <w:p w14:paraId="37A0CD41" w14:textId="77777777" w:rsidR="0021369F" w:rsidRPr="007B0169" w:rsidRDefault="0021369F" w:rsidP="00A6123E">
            <w:r w:rsidRPr="007B0169">
              <w:t>a ‘dummy’ regenerating system or partial system may be fitted for the pre-conditioning cycles;</w:t>
            </w:r>
          </w:p>
        </w:tc>
      </w:tr>
      <w:tr w:rsidR="0021369F" w:rsidRPr="007B0169" w14:paraId="1E460703" w14:textId="77777777" w:rsidTr="00A6123E">
        <w:trPr>
          <w:gridAfter w:val="1"/>
          <w:wAfter w:w="142" w:type="dxa"/>
        </w:trPr>
        <w:tc>
          <w:tcPr>
            <w:tcW w:w="1428" w:type="dxa"/>
          </w:tcPr>
          <w:p w14:paraId="25BB73C7" w14:textId="77777777" w:rsidR="0021369F" w:rsidRPr="007B0169" w:rsidRDefault="0021369F" w:rsidP="00A6123E">
            <w:pPr>
              <w:jc w:val="left"/>
            </w:pPr>
            <w:r w:rsidRPr="007B0169">
              <w:t>3.2.3.2.</w:t>
            </w:r>
          </w:p>
        </w:tc>
        <w:tc>
          <w:tcPr>
            <w:tcW w:w="7894" w:type="dxa"/>
            <w:gridSpan w:val="2"/>
            <w:vAlign w:val="center"/>
          </w:tcPr>
          <w:p w14:paraId="23556665" w14:textId="77777777" w:rsidR="0021369F" w:rsidRPr="007B0169" w:rsidRDefault="0021369F" w:rsidP="00A6123E">
            <w:r w:rsidRPr="007B0169">
              <w:t>any other method agreed between the manufacturer and the [approval] / [certification] authority.</w:t>
            </w:r>
          </w:p>
        </w:tc>
      </w:tr>
      <w:tr w:rsidR="0021369F" w:rsidRPr="007B0169" w14:paraId="18DAF6BB" w14:textId="77777777" w:rsidTr="00A6123E">
        <w:trPr>
          <w:gridAfter w:val="1"/>
          <w:wAfter w:w="142" w:type="dxa"/>
        </w:trPr>
        <w:tc>
          <w:tcPr>
            <w:tcW w:w="1428" w:type="dxa"/>
          </w:tcPr>
          <w:p w14:paraId="7F87BB27" w14:textId="77777777" w:rsidR="0021369F" w:rsidRPr="007B0169" w:rsidRDefault="0021369F" w:rsidP="00A6123E">
            <w:pPr>
              <w:jc w:val="left"/>
            </w:pPr>
            <w:r w:rsidRPr="007B0169">
              <w:t>3.2.4.</w:t>
            </w:r>
          </w:p>
        </w:tc>
        <w:tc>
          <w:tcPr>
            <w:tcW w:w="7894" w:type="dxa"/>
            <w:gridSpan w:val="2"/>
            <w:vAlign w:val="center"/>
          </w:tcPr>
          <w:p w14:paraId="1523C8CC" w14:textId="77777777" w:rsidR="0021369F" w:rsidRPr="007B0169" w:rsidRDefault="0021369F" w:rsidP="00A6123E">
            <w:r w:rsidRPr="007B0169">
              <w:t>A cold-start exhaust emission test including a regeneration process shall be carried out in accordance with the applicable type I operating cycle.</w:t>
            </w:r>
          </w:p>
        </w:tc>
      </w:tr>
      <w:tr w:rsidR="0021369F" w:rsidRPr="007B0169" w14:paraId="49114844" w14:textId="77777777" w:rsidTr="00A6123E">
        <w:trPr>
          <w:gridAfter w:val="1"/>
          <w:wAfter w:w="142" w:type="dxa"/>
        </w:trPr>
        <w:tc>
          <w:tcPr>
            <w:tcW w:w="1428" w:type="dxa"/>
          </w:tcPr>
          <w:p w14:paraId="23381563" w14:textId="77777777" w:rsidR="0021369F" w:rsidRPr="007B0169" w:rsidRDefault="0021369F" w:rsidP="00A6123E">
            <w:pPr>
              <w:jc w:val="left"/>
            </w:pPr>
            <w:r w:rsidRPr="007B0169">
              <w:t>3.2.5.</w:t>
            </w:r>
          </w:p>
        </w:tc>
        <w:tc>
          <w:tcPr>
            <w:tcW w:w="7894" w:type="dxa"/>
            <w:gridSpan w:val="2"/>
            <w:vAlign w:val="center"/>
          </w:tcPr>
          <w:p w14:paraId="39994C4F" w14:textId="77777777" w:rsidR="0021369F" w:rsidRPr="007B0169" w:rsidRDefault="0021369F" w:rsidP="00A6123E">
            <w:r w:rsidRPr="007B0169">
              <w:t>If the regeneration process requires more than one operating cycle, subsequent test cycle(s) shall be driven immediately, without switching the engine off, until complete regeneration has been achieved (each cycle shall be completed). The time necessary to set up a new test shall be as short as possible (e.g. as required to change a particulate matter filter on the analysing equipment). The engine shall be switched off during this period.</w:t>
            </w:r>
          </w:p>
        </w:tc>
      </w:tr>
      <w:tr w:rsidR="0021369F" w:rsidRPr="007B0169" w14:paraId="190FAEBE" w14:textId="77777777" w:rsidTr="00A6123E">
        <w:trPr>
          <w:gridAfter w:val="1"/>
          <w:wAfter w:w="142" w:type="dxa"/>
        </w:trPr>
        <w:tc>
          <w:tcPr>
            <w:tcW w:w="1428" w:type="dxa"/>
          </w:tcPr>
          <w:p w14:paraId="370E432D" w14:textId="77777777" w:rsidR="0021369F" w:rsidRPr="007B0169" w:rsidRDefault="0021369F" w:rsidP="00A6123E">
            <w:pPr>
              <w:jc w:val="left"/>
            </w:pPr>
            <w:commentRangeStart w:id="183"/>
            <w:r w:rsidRPr="007B0169">
              <w:t>3</w:t>
            </w:r>
            <w:commentRangeEnd w:id="183"/>
            <w:r w:rsidRPr="007B0169">
              <w:rPr>
                <w:rStyle w:val="CommentReference"/>
                <w:lang w:eastAsia="de-DE"/>
              </w:rPr>
              <w:commentReference w:id="183"/>
            </w:r>
            <w:r w:rsidRPr="007B0169">
              <w:t>.2.6.</w:t>
            </w:r>
          </w:p>
        </w:tc>
        <w:tc>
          <w:tcPr>
            <w:tcW w:w="7894" w:type="dxa"/>
            <w:gridSpan w:val="2"/>
            <w:vAlign w:val="center"/>
          </w:tcPr>
          <w:p w14:paraId="3933F375" w14:textId="77777777" w:rsidR="0021369F" w:rsidRPr="007B0169" w:rsidRDefault="0021369F" w:rsidP="00A6123E">
            <w:r w:rsidRPr="007B0169">
              <w:t>The emission values, including pollutant and carbon dioxide emission values, and fuel consumption during regeneration (M</w:t>
            </w:r>
            <w:r w:rsidRPr="007B0169">
              <w:rPr>
                <w:vertAlign w:val="subscript"/>
              </w:rPr>
              <w:t>ri</w:t>
            </w:r>
            <w:r w:rsidRPr="007B0169">
              <w:t>) shall be calculated in accordance with section B.2. and point 3.3. The number of operating cycles (d) measured for complete regeneration shall be recorded.</w:t>
            </w:r>
          </w:p>
        </w:tc>
      </w:tr>
      <w:tr w:rsidR="0021369F" w:rsidRPr="007B0169" w14:paraId="1FB55BDF" w14:textId="77777777" w:rsidTr="00A6123E">
        <w:trPr>
          <w:gridAfter w:val="1"/>
          <w:wAfter w:w="142" w:type="dxa"/>
        </w:trPr>
        <w:tc>
          <w:tcPr>
            <w:tcW w:w="1428" w:type="dxa"/>
          </w:tcPr>
          <w:p w14:paraId="09AF5D55" w14:textId="77777777" w:rsidR="0021369F" w:rsidRPr="007B0169" w:rsidRDefault="0021369F" w:rsidP="00A6123E">
            <w:pPr>
              <w:jc w:val="left"/>
            </w:pPr>
            <w:commentRangeStart w:id="184"/>
            <w:r w:rsidRPr="007B0169">
              <w:t>3</w:t>
            </w:r>
            <w:commentRangeEnd w:id="184"/>
            <w:r w:rsidRPr="007B0169">
              <w:rPr>
                <w:rStyle w:val="CommentReference"/>
                <w:lang w:eastAsia="de-DE"/>
              </w:rPr>
              <w:commentReference w:id="184"/>
            </w:r>
            <w:r w:rsidRPr="007B0169">
              <w:t>.3.</w:t>
            </w:r>
          </w:p>
        </w:tc>
        <w:tc>
          <w:tcPr>
            <w:tcW w:w="7894" w:type="dxa"/>
            <w:gridSpan w:val="2"/>
            <w:vAlign w:val="center"/>
          </w:tcPr>
          <w:p w14:paraId="279C4319" w14:textId="77777777" w:rsidR="0021369F" w:rsidRPr="007B0169" w:rsidRDefault="0021369F" w:rsidP="00A6123E">
            <w:r w:rsidRPr="007B0169">
              <w:t>Calculation of the combined exhaust emissions of a single regenerative system:</w:t>
            </w:r>
          </w:p>
          <w:p w14:paraId="30C6D8EB" w14:textId="77777777" w:rsidR="0021369F" w:rsidRPr="007B0169" w:rsidRDefault="0021369F" w:rsidP="00A6123E">
            <w:r w:rsidRPr="007B0169">
              <w:t>Equation B.2.3.-1:</w:t>
            </w:r>
          </w:p>
          <w:p w14:paraId="577C8A1C" w14:textId="77777777" w:rsidR="0021369F" w:rsidRPr="007B0169" w:rsidRDefault="0021369F" w:rsidP="00A6123E">
            <w:r w:rsidRPr="007B0169">
              <w:rPr>
                <w:noProof/>
                <w:position w:val="-20"/>
                <w:lang w:val="nl-BE" w:eastAsia="nl-BE"/>
              </w:rPr>
              <w:lastRenderedPageBreak/>
              <w:drawing>
                <wp:inline distT="0" distB="0" distL="0" distR="0" wp14:anchorId="1C98FEE7" wp14:editId="3477A196">
                  <wp:extent cx="771525" cy="55245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71525" cy="552450"/>
                          </a:xfrm>
                          <a:prstGeom prst="rect">
                            <a:avLst/>
                          </a:prstGeom>
                          <a:noFill/>
                          <a:ln>
                            <a:noFill/>
                          </a:ln>
                        </pic:spPr>
                      </pic:pic>
                    </a:graphicData>
                  </a:graphic>
                </wp:inline>
              </w:drawing>
            </w:r>
            <w:r w:rsidRPr="007B0169">
              <w:tab/>
              <w:t xml:space="preserve">n </w:t>
            </w:r>
            <w:r w:rsidRPr="007B0169">
              <w:sym w:font="Symbol" w:char="F0B3"/>
            </w:r>
            <w:r w:rsidRPr="007B0169">
              <w:t xml:space="preserve"> 2</w:t>
            </w:r>
          </w:p>
          <w:p w14:paraId="5FCB2CBC" w14:textId="77777777" w:rsidR="0021369F" w:rsidRPr="007B0169" w:rsidRDefault="0021369F" w:rsidP="00A6123E">
            <w:r w:rsidRPr="007B0169">
              <w:t>Equation B.2.3.-2:</w:t>
            </w:r>
          </w:p>
          <w:p w14:paraId="10801CF7" w14:textId="77777777" w:rsidR="0021369F" w:rsidRPr="007B0169" w:rsidRDefault="0021369F" w:rsidP="00A6123E">
            <w:r w:rsidRPr="007B0169">
              <w:rPr>
                <w:noProof/>
                <w:position w:val="-22"/>
                <w:lang w:val="nl-BE" w:eastAsia="nl-BE"/>
              </w:rPr>
              <w:drawing>
                <wp:inline distT="0" distB="0" distL="0" distR="0" wp14:anchorId="6C7EBDC6" wp14:editId="55433D4E">
                  <wp:extent cx="771525" cy="5524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71525" cy="552450"/>
                          </a:xfrm>
                          <a:prstGeom prst="rect">
                            <a:avLst/>
                          </a:prstGeom>
                          <a:noFill/>
                          <a:ln>
                            <a:noFill/>
                          </a:ln>
                        </pic:spPr>
                      </pic:pic>
                    </a:graphicData>
                  </a:graphic>
                </wp:inline>
              </w:drawing>
            </w:r>
          </w:p>
          <w:p w14:paraId="1DE3DC17" w14:textId="77777777" w:rsidR="0021369F" w:rsidRPr="007B0169" w:rsidRDefault="0021369F" w:rsidP="00A6123E">
            <w:r w:rsidRPr="007B0169">
              <w:t>Equation B.2.3.-3:</w:t>
            </w:r>
          </w:p>
          <w:p w14:paraId="497F2636" w14:textId="77777777" w:rsidR="0021369F" w:rsidRPr="007B0169" w:rsidRDefault="0021369F" w:rsidP="00A6123E">
            <w:r w:rsidRPr="007B0169">
              <w:rPr>
                <w:noProof/>
                <w:position w:val="-26"/>
                <w:lang w:val="nl-BE" w:eastAsia="nl-BE"/>
              </w:rPr>
              <w:drawing>
                <wp:inline distT="0" distB="0" distL="0" distR="0" wp14:anchorId="0F93B43A" wp14:editId="3075D536">
                  <wp:extent cx="1371600" cy="3333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71600" cy="333375"/>
                          </a:xfrm>
                          <a:prstGeom prst="rect">
                            <a:avLst/>
                          </a:prstGeom>
                          <a:noFill/>
                          <a:ln>
                            <a:noFill/>
                          </a:ln>
                        </pic:spPr>
                      </pic:pic>
                    </a:graphicData>
                  </a:graphic>
                </wp:inline>
              </w:drawing>
            </w:r>
          </w:p>
          <w:p w14:paraId="2DE9C6E0" w14:textId="77777777" w:rsidR="0021369F" w:rsidRPr="007B0169" w:rsidRDefault="0021369F" w:rsidP="00A6123E">
            <w:pPr>
              <w:ind w:left="113"/>
              <w:jc w:val="left"/>
            </w:pPr>
            <w:r w:rsidRPr="007B0169">
              <w:t>where for each pollutant (i) considered:</w:t>
            </w:r>
          </w:p>
          <w:p w14:paraId="7C7F505E" w14:textId="77777777" w:rsidR="0021369F" w:rsidRPr="007B0169" w:rsidRDefault="0021369F" w:rsidP="00A6123E">
            <w:pPr>
              <w:tabs>
                <w:tab w:val="left" w:pos="965"/>
                <w:tab w:val="left" w:pos="1569"/>
              </w:tabs>
              <w:ind w:left="113"/>
            </w:pPr>
            <w:r w:rsidRPr="007B0169">
              <w:t>M’</w:t>
            </w:r>
            <w:r w:rsidRPr="007B0169">
              <w:rPr>
                <w:vertAlign w:val="subscript"/>
              </w:rPr>
              <w:t>sij</w:t>
            </w:r>
            <w:r w:rsidRPr="007B0169">
              <w:t xml:space="preserve"> = mass emissions of pollutant (i), mass emissions of CO</w:t>
            </w:r>
            <w:r w:rsidRPr="007B0169">
              <w:rPr>
                <w:vertAlign w:val="subscript"/>
              </w:rPr>
              <w:t>2</w:t>
            </w:r>
            <w:r w:rsidRPr="007B0169">
              <w:t xml:space="preserve"> in g/km and fuel consumption in l/100 km over one type I operating cycle without regeneration;</w:t>
            </w:r>
          </w:p>
          <w:p w14:paraId="3B3B33EA" w14:textId="77777777" w:rsidR="0021369F" w:rsidRPr="007B0169" w:rsidRDefault="0021369F" w:rsidP="00A6123E">
            <w:pPr>
              <w:tabs>
                <w:tab w:val="left" w:pos="965"/>
                <w:tab w:val="left" w:pos="1569"/>
              </w:tabs>
              <w:ind w:left="113"/>
            </w:pPr>
            <w:r w:rsidRPr="007B0169">
              <w:t>M’</w:t>
            </w:r>
            <w:r w:rsidRPr="007B0169">
              <w:rPr>
                <w:vertAlign w:val="subscript"/>
              </w:rPr>
              <w:t>rij</w:t>
            </w:r>
            <w:r w:rsidRPr="007B0169">
              <w:t xml:space="preserve"> = mass emissions of pollutant (i), mass emissions of CO</w:t>
            </w:r>
            <w:r w:rsidRPr="007B0169">
              <w:rPr>
                <w:vertAlign w:val="subscript"/>
              </w:rPr>
              <w:t>2</w:t>
            </w:r>
            <w:r w:rsidRPr="007B0169">
              <w:t xml:space="preserve"> in g/km and fuel consumption in l/100 km over one type I operating cycle during regeneration (when n &gt; 1, the first type I test is run cold, and subsequent cycles are hot);</w:t>
            </w:r>
          </w:p>
          <w:p w14:paraId="694364F5" w14:textId="77777777" w:rsidR="0021369F" w:rsidRPr="007B0169" w:rsidRDefault="0021369F" w:rsidP="00A6123E">
            <w:pPr>
              <w:tabs>
                <w:tab w:val="left" w:pos="965"/>
                <w:tab w:val="left" w:pos="1569"/>
              </w:tabs>
              <w:ind w:left="113"/>
            </w:pPr>
            <w:r w:rsidRPr="007B0169">
              <w:t>M</w:t>
            </w:r>
            <w:r w:rsidRPr="007B0169">
              <w:rPr>
                <w:vertAlign w:val="subscript"/>
              </w:rPr>
              <w:t>si</w:t>
            </w:r>
            <w:r w:rsidRPr="007B0169">
              <w:t xml:space="preserve"> = mean mass emissions of pollutant (i) in mg/km or mean mass emissions of CO</w:t>
            </w:r>
            <w:r w:rsidRPr="007B0169">
              <w:rPr>
                <w:vertAlign w:val="subscript"/>
              </w:rPr>
              <w:t>2</w:t>
            </w:r>
            <w:r w:rsidRPr="007B0169">
              <w:t xml:space="preserve"> in g/km and fuel consumption in l/100 km over one part (i) of the operating cycle without regeneration;</w:t>
            </w:r>
          </w:p>
          <w:p w14:paraId="5984F9BF" w14:textId="77777777" w:rsidR="0021369F" w:rsidRPr="007B0169" w:rsidRDefault="0021369F" w:rsidP="00A6123E">
            <w:pPr>
              <w:tabs>
                <w:tab w:val="left" w:pos="965"/>
                <w:tab w:val="left" w:pos="1569"/>
              </w:tabs>
              <w:ind w:left="113"/>
            </w:pPr>
            <w:r w:rsidRPr="007B0169">
              <w:t>M</w:t>
            </w:r>
            <w:r w:rsidRPr="007B0169">
              <w:rPr>
                <w:vertAlign w:val="subscript"/>
              </w:rPr>
              <w:t>ri</w:t>
            </w:r>
            <w:r w:rsidRPr="007B0169">
              <w:t xml:space="preserve"> = mean mass emissions of pollutant (i) in mg/km or mean mass emissions of CO</w:t>
            </w:r>
            <w:r w:rsidRPr="007B0169">
              <w:rPr>
                <w:vertAlign w:val="subscript"/>
              </w:rPr>
              <w:t>2</w:t>
            </w:r>
            <w:r w:rsidRPr="007B0169">
              <w:t xml:space="preserve"> in g/km and fuel consumption in l/100 km over one part (i) of the operating cycle during regeneration;</w:t>
            </w:r>
          </w:p>
          <w:p w14:paraId="5D6E000F" w14:textId="77777777" w:rsidR="0021369F" w:rsidRPr="007B0169" w:rsidRDefault="0021369F" w:rsidP="00A6123E">
            <w:pPr>
              <w:tabs>
                <w:tab w:val="left" w:pos="965"/>
                <w:tab w:val="left" w:pos="1569"/>
              </w:tabs>
              <w:ind w:left="113"/>
            </w:pPr>
            <w:r w:rsidRPr="007B0169">
              <w:t>M</w:t>
            </w:r>
            <w:r w:rsidRPr="007B0169">
              <w:rPr>
                <w:vertAlign w:val="subscript"/>
              </w:rPr>
              <w:t>pi</w:t>
            </w:r>
            <w:r w:rsidRPr="007B0169">
              <w:t xml:space="preserve"> = mean mass emissions of pollutant (i) in mg/km or mean mass emissions of CO</w:t>
            </w:r>
            <w:r w:rsidRPr="007B0169">
              <w:rPr>
                <w:vertAlign w:val="subscript"/>
              </w:rPr>
              <w:t>2</w:t>
            </w:r>
            <w:r w:rsidRPr="007B0169">
              <w:t xml:space="preserve"> in g/km and fuel consumption in l/100 km;</w:t>
            </w:r>
          </w:p>
          <w:p w14:paraId="600519F6" w14:textId="77777777" w:rsidR="0021369F" w:rsidRPr="007B0169" w:rsidRDefault="0021369F" w:rsidP="00A6123E">
            <w:pPr>
              <w:tabs>
                <w:tab w:val="left" w:pos="965"/>
                <w:tab w:val="left" w:pos="1569"/>
              </w:tabs>
              <w:ind w:left="113"/>
            </w:pPr>
            <w:r w:rsidRPr="007B0169">
              <w:t xml:space="preserve">n = number of test points at which emissions measurements (type I operating cycles) are taken between two cycles where regenerative phases occur, </w:t>
            </w:r>
            <w:r w:rsidRPr="007B0169">
              <w:sym w:font="Symbol" w:char="F0B3"/>
            </w:r>
            <w:r w:rsidRPr="007B0169">
              <w:t xml:space="preserve"> 2;</w:t>
            </w:r>
          </w:p>
          <w:p w14:paraId="3EC1DC64" w14:textId="77777777" w:rsidR="0021369F" w:rsidRPr="007B0169" w:rsidRDefault="0021369F" w:rsidP="00A6123E">
            <w:pPr>
              <w:tabs>
                <w:tab w:val="left" w:pos="965"/>
                <w:tab w:val="left" w:pos="1569"/>
              </w:tabs>
              <w:ind w:left="113"/>
            </w:pPr>
            <w:r w:rsidRPr="007B0169">
              <w:t>d = number of operating cycles required for regeneration;</w:t>
            </w:r>
          </w:p>
          <w:p w14:paraId="2E30C2FE" w14:textId="77777777" w:rsidR="0021369F" w:rsidRPr="007B0169" w:rsidRDefault="0021369F" w:rsidP="00A6123E">
            <w:pPr>
              <w:ind w:left="132"/>
            </w:pPr>
            <w:r w:rsidRPr="007B0169">
              <w:t>D = number of operating cycles between two cycles in which regenerative phases occur.</w:t>
            </w:r>
          </w:p>
        </w:tc>
      </w:tr>
      <w:tr w:rsidR="0021369F" w:rsidRPr="007B0169" w14:paraId="200B61DD" w14:textId="77777777" w:rsidTr="00A6123E">
        <w:trPr>
          <w:gridAfter w:val="1"/>
          <w:wAfter w:w="142" w:type="dxa"/>
        </w:trPr>
        <w:tc>
          <w:tcPr>
            <w:tcW w:w="1428" w:type="dxa"/>
          </w:tcPr>
          <w:p w14:paraId="0B924C70" w14:textId="77777777" w:rsidR="0021369F" w:rsidRPr="007B0169" w:rsidRDefault="0021369F" w:rsidP="00A6123E">
            <w:pPr>
              <w:jc w:val="left"/>
            </w:pPr>
          </w:p>
        </w:tc>
        <w:tc>
          <w:tcPr>
            <w:tcW w:w="7894" w:type="dxa"/>
            <w:gridSpan w:val="2"/>
            <w:vAlign w:val="center"/>
          </w:tcPr>
          <w:p w14:paraId="068B10AD" w14:textId="77777777" w:rsidR="0021369F" w:rsidRPr="007B0169" w:rsidRDefault="0021369F" w:rsidP="00A6123E">
            <w:r w:rsidRPr="007B0169">
              <w:rPr>
                <w:noProof/>
                <w:lang w:val="nl-BE" w:eastAsia="nl-BE"/>
              </w:rPr>
              <w:drawing>
                <wp:inline distT="0" distB="0" distL="0" distR="0" wp14:anchorId="33813EAD" wp14:editId="004E4652">
                  <wp:extent cx="4875530" cy="3187700"/>
                  <wp:effectExtent l="0" t="0" r="127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13.1.gif"/>
                          <pic:cNvPicPr/>
                        </pic:nvPicPr>
                        <pic:blipFill>
                          <a:blip r:embed="rId97">
                            <a:extLst>
                              <a:ext uri="{28A0092B-C50C-407E-A947-70E740481C1C}">
                                <a14:useLocalDpi xmlns:a14="http://schemas.microsoft.com/office/drawing/2010/main" val="0"/>
                              </a:ext>
                            </a:extLst>
                          </a:blip>
                          <a:stretch>
                            <a:fillRect/>
                          </a:stretch>
                        </pic:blipFill>
                        <pic:spPr>
                          <a:xfrm>
                            <a:off x="0" y="0"/>
                            <a:ext cx="4875530" cy="3187700"/>
                          </a:xfrm>
                          <a:prstGeom prst="rect">
                            <a:avLst/>
                          </a:prstGeom>
                        </pic:spPr>
                      </pic:pic>
                    </a:graphicData>
                  </a:graphic>
                </wp:inline>
              </w:drawing>
            </w:r>
            <w:r w:rsidRPr="007B0169">
              <w:t>Figure B.2.3.-1: Example of measurement parameters. Parameters measured during emissions or fuel consumption test during and between cycles in which regeneration occurs (schematic example – the emissions during ‘D’ may increase or decrease)</w:t>
            </w:r>
          </w:p>
        </w:tc>
      </w:tr>
      <w:tr w:rsidR="0021369F" w:rsidRPr="007B0169" w14:paraId="6038A30E" w14:textId="77777777" w:rsidTr="00A6123E">
        <w:trPr>
          <w:gridAfter w:val="2"/>
          <w:wAfter w:w="284" w:type="dxa"/>
        </w:trPr>
        <w:tc>
          <w:tcPr>
            <w:tcW w:w="1428" w:type="dxa"/>
          </w:tcPr>
          <w:p w14:paraId="6FB62AC8" w14:textId="77777777" w:rsidR="0021369F" w:rsidRPr="007B0169" w:rsidRDefault="0021369F" w:rsidP="00A6123E">
            <w:pPr>
              <w:rPr>
                <w:b/>
              </w:rPr>
            </w:pPr>
            <w:r w:rsidRPr="007B0169">
              <w:t>3.3.1.</w:t>
            </w:r>
          </w:p>
        </w:tc>
        <w:tc>
          <w:tcPr>
            <w:tcW w:w="7752" w:type="dxa"/>
            <w:vAlign w:val="center"/>
          </w:tcPr>
          <w:p w14:paraId="3A943025" w14:textId="77777777" w:rsidR="0021369F" w:rsidRPr="007B0169" w:rsidRDefault="0021369F" w:rsidP="00A6123E">
            <w:pPr>
              <w:pStyle w:val="Point0"/>
              <w:ind w:left="12" w:hanging="12"/>
            </w:pPr>
            <w:r w:rsidRPr="007B0169">
              <w:t>Calculation of the regeneration factor K for each pollutant (i), carbon dioxide emission and fuel consumption (i) considered:</w:t>
            </w:r>
          </w:p>
          <w:p w14:paraId="6207CE16" w14:textId="77777777" w:rsidR="0021369F" w:rsidRPr="007B0169" w:rsidRDefault="0021369F" w:rsidP="00A6123E">
            <w:r w:rsidRPr="007B0169">
              <w:t>Equation B.2.3.-4:</w:t>
            </w:r>
          </w:p>
          <w:p w14:paraId="607A093E" w14:textId="77777777" w:rsidR="0021369F" w:rsidRPr="007B0169" w:rsidRDefault="0021369F" w:rsidP="00A6123E">
            <w:pPr>
              <w:pStyle w:val="Point0"/>
            </w:pPr>
            <w:r w:rsidRPr="007B0169">
              <w:t>K</w:t>
            </w:r>
            <w:r w:rsidRPr="007B0169">
              <w:rPr>
                <w:vertAlign w:val="subscript"/>
              </w:rPr>
              <w:t>i</w:t>
            </w:r>
            <w:r w:rsidRPr="007B0169">
              <w:t xml:space="preserve"> = M</w:t>
            </w:r>
            <w:r w:rsidRPr="007B0169">
              <w:rPr>
                <w:vertAlign w:val="subscript"/>
              </w:rPr>
              <w:t xml:space="preserve">pi </w:t>
            </w:r>
            <w:r w:rsidRPr="007B0169">
              <w:t>/ M</w:t>
            </w:r>
            <w:r w:rsidRPr="007B0169">
              <w:rPr>
                <w:vertAlign w:val="subscript"/>
              </w:rPr>
              <w:t>si</w:t>
            </w:r>
          </w:p>
          <w:p w14:paraId="44C174E7" w14:textId="77777777" w:rsidR="0021369F" w:rsidRPr="007B0169" w:rsidRDefault="0021369F" w:rsidP="00A6123E">
            <w:pPr>
              <w:pStyle w:val="Point0"/>
              <w:ind w:left="12" w:firstLine="0"/>
            </w:pPr>
            <w:r w:rsidRPr="007B0169">
              <w:t>M</w:t>
            </w:r>
            <w:r w:rsidRPr="007B0169">
              <w:rPr>
                <w:vertAlign w:val="subscript"/>
              </w:rPr>
              <w:t>si</w:t>
            </w:r>
            <w:r w:rsidRPr="007B0169">
              <w:t>, M</w:t>
            </w:r>
            <w:r w:rsidRPr="007B0169">
              <w:rPr>
                <w:vertAlign w:val="subscript"/>
              </w:rPr>
              <w:t>pi</w:t>
            </w:r>
            <w:r w:rsidRPr="007B0169">
              <w:t xml:space="preserve"> and K</w:t>
            </w:r>
            <w:r w:rsidRPr="007B0169">
              <w:rPr>
                <w:vertAlign w:val="subscript"/>
              </w:rPr>
              <w:t>i</w:t>
            </w:r>
            <w:r w:rsidRPr="007B0169">
              <w:t xml:space="preserve"> results shall be recorded in the test report delivered by the technical service.</w:t>
            </w:r>
          </w:p>
          <w:p w14:paraId="4CAE928A" w14:textId="77777777" w:rsidR="0021369F" w:rsidRPr="007B0169" w:rsidRDefault="0021369F" w:rsidP="00A6123E">
            <w:pPr>
              <w:pStyle w:val="Point0"/>
              <w:rPr>
                <w:b/>
              </w:rPr>
            </w:pPr>
            <w:r w:rsidRPr="007B0169">
              <w:t>K</w:t>
            </w:r>
            <w:r w:rsidRPr="007B0169">
              <w:rPr>
                <w:vertAlign w:val="subscript"/>
              </w:rPr>
              <w:t>i</w:t>
            </w:r>
            <w:r w:rsidRPr="007B0169">
              <w:t xml:space="preserve"> may be determined following the completion of a single sequence.</w:t>
            </w:r>
          </w:p>
        </w:tc>
      </w:tr>
      <w:tr w:rsidR="0021369F" w:rsidRPr="007B0169" w14:paraId="35CD4B28" w14:textId="77777777" w:rsidTr="00A6123E">
        <w:trPr>
          <w:gridAfter w:val="1"/>
          <w:wAfter w:w="142" w:type="dxa"/>
          <w:trHeight w:val="6231"/>
        </w:trPr>
        <w:tc>
          <w:tcPr>
            <w:tcW w:w="1428" w:type="dxa"/>
          </w:tcPr>
          <w:p w14:paraId="77D431A4" w14:textId="77777777" w:rsidR="0021369F" w:rsidRPr="007B0169" w:rsidRDefault="0021369F" w:rsidP="00A6123E">
            <w:pPr>
              <w:jc w:val="left"/>
              <w:rPr>
                <w:b/>
              </w:rPr>
            </w:pPr>
            <w:r w:rsidRPr="007B0169">
              <w:lastRenderedPageBreak/>
              <w:t>3.4.</w:t>
            </w:r>
          </w:p>
        </w:tc>
        <w:tc>
          <w:tcPr>
            <w:tcW w:w="7894" w:type="dxa"/>
            <w:gridSpan w:val="2"/>
            <w:vAlign w:val="center"/>
          </w:tcPr>
          <w:p w14:paraId="22814D73" w14:textId="77777777" w:rsidR="0021369F" w:rsidRPr="007B0169" w:rsidRDefault="0021369F" w:rsidP="00A6123E">
            <w:pPr>
              <w:pStyle w:val="Point0"/>
              <w:ind w:left="0" w:firstLine="0"/>
            </w:pPr>
            <w:r w:rsidRPr="007B0169">
              <w:t>Calculation of combined exhaust emissions, carbon dioxide emissions and fuel consumption of multiple periodic regenerating systems</w:t>
            </w:r>
          </w:p>
          <w:p w14:paraId="55850BC5" w14:textId="77777777" w:rsidR="0021369F" w:rsidRPr="007B0169" w:rsidRDefault="0021369F" w:rsidP="00A6123E">
            <w:r w:rsidRPr="007B0169">
              <w:t>Equation B.2.3.-5:</w:t>
            </w:r>
          </w:p>
          <w:p w14:paraId="6C2159FB" w14:textId="77777777" w:rsidR="0021369F" w:rsidRPr="007B0169" w:rsidRDefault="0021369F" w:rsidP="00A6123E">
            <w:pPr>
              <w:pStyle w:val="Point0"/>
            </w:pPr>
            <w:r w:rsidRPr="007B0169">
              <w:rPr>
                <w:noProof/>
                <w:position w:val="-26"/>
                <w:lang w:val="nl-BE" w:eastAsia="nl-BE"/>
              </w:rPr>
              <w:drawing>
                <wp:inline distT="0" distB="0" distL="0" distR="0" wp14:anchorId="55EC789A" wp14:editId="6BDB8A5B">
                  <wp:extent cx="933450" cy="5524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33450" cy="552450"/>
                          </a:xfrm>
                          <a:prstGeom prst="rect">
                            <a:avLst/>
                          </a:prstGeom>
                          <a:noFill/>
                          <a:ln>
                            <a:noFill/>
                          </a:ln>
                        </pic:spPr>
                      </pic:pic>
                    </a:graphicData>
                  </a:graphic>
                </wp:inline>
              </w:drawing>
            </w:r>
            <w:r w:rsidRPr="007B0169">
              <w:tab/>
              <w:t>n</w:t>
            </w:r>
            <w:r w:rsidRPr="007B0169">
              <w:rPr>
                <w:vertAlign w:val="subscript"/>
              </w:rPr>
              <w:t>k</w:t>
            </w:r>
            <w:r w:rsidRPr="007B0169">
              <w:rPr>
                <w:rFonts w:ascii="Arial" w:hAnsi="Arial"/>
              </w:rPr>
              <w:t xml:space="preserve">≥ </w:t>
            </w:r>
            <w:r w:rsidRPr="007B0169">
              <w:t>2</w:t>
            </w:r>
          </w:p>
          <w:p w14:paraId="5685F515" w14:textId="77777777" w:rsidR="0021369F" w:rsidRPr="007B0169" w:rsidRDefault="0021369F" w:rsidP="00A6123E">
            <w:r w:rsidRPr="007B0169">
              <w:t>Equation B.2.3.-6:</w:t>
            </w:r>
          </w:p>
          <w:p w14:paraId="6C180D0E" w14:textId="77777777" w:rsidR="0021369F" w:rsidRPr="007B0169" w:rsidRDefault="0021369F" w:rsidP="00A6123E">
            <w:pPr>
              <w:pStyle w:val="Point0"/>
            </w:pPr>
            <w:r w:rsidRPr="007B0169">
              <w:rPr>
                <w:noProof/>
                <w:position w:val="-28"/>
                <w:lang w:val="nl-BE" w:eastAsia="nl-BE"/>
              </w:rPr>
              <w:drawing>
                <wp:inline distT="0" distB="0" distL="0" distR="0" wp14:anchorId="6057A830" wp14:editId="1DDC1F44">
                  <wp:extent cx="904875" cy="65722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04875" cy="657225"/>
                          </a:xfrm>
                          <a:prstGeom prst="rect">
                            <a:avLst/>
                          </a:prstGeom>
                          <a:noFill/>
                          <a:ln>
                            <a:noFill/>
                          </a:ln>
                        </pic:spPr>
                      </pic:pic>
                    </a:graphicData>
                  </a:graphic>
                </wp:inline>
              </w:drawing>
            </w:r>
          </w:p>
          <w:p w14:paraId="71B9B789" w14:textId="77777777" w:rsidR="0021369F" w:rsidRPr="007B0169" w:rsidRDefault="0021369F" w:rsidP="00A6123E">
            <w:r w:rsidRPr="007B0169">
              <w:t>Equation B.2.3.-7:</w:t>
            </w:r>
          </w:p>
          <w:p w14:paraId="7CC300B8" w14:textId="77777777" w:rsidR="0021369F" w:rsidRPr="007B0169" w:rsidRDefault="0021369F" w:rsidP="00A6123E">
            <w:pPr>
              <w:pStyle w:val="Point0"/>
            </w:pPr>
            <w:r w:rsidRPr="007B0169">
              <w:rPr>
                <w:noProof/>
                <w:position w:val="-60"/>
                <w:lang w:val="nl-BE" w:eastAsia="nl-BE"/>
              </w:rPr>
              <w:drawing>
                <wp:inline distT="0" distB="0" distL="0" distR="0" wp14:anchorId="20A847C6" wp14:editId="72D64920">
                  <wp:extent cx="1019175" cy="8001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19175" cy="800100"/>
                          </a:xfrm>
                          <a:prstGeom prst="rect">
                            <a:avLst/>
                          </a:prstGeom>
                          <a:noFill/>
                          <a:ln>
                            <a:noFill/>
                          </a:ln>
                        </pic:spPr>
                      </pic:pic>
                    </a:graphicData>
                  </a:graphic>
                </wp:inline>
              </w:drawing>
            </w:r>
          </w:p>
          <w:p w14:paraId="5FFFA015" w14:textId="77777777" w:rsidR="0021369F" w:rsidRPr="007B0169" w:rsidRDefault="0021369F" w:rsidP="00A6123E">
            <w:r w:rsidRPr="007B0169">
              <w:t>Equation B.2.3.-8:</w:t>
            </w:r>
          </w:p>
          <w:p w14:paraId="6CAD2E9A" w14:textId="77777777" w:rsidR="0021369F" w:rsidRPr="007B0169" w:rsidRDefault="0021369F" w:rsidP="00A6123E">
            <w:pPr>
              <w:pStyle w:val="Point0"/>
            </w:pPr>
            <w:r w:rsidRPr="007B0169">
              <w:rPr>
                <w:noProof/>
                <w:position w:val="-60"/>
                <w:lang w:val="nl-BE" w:eastAsia="nl-BE"/>
              </w:rPr>
              <w:drawing>
                <wp:inline distT="0" distB="0" distL="0" distR="0" wp14:anchorId="21C0346F" wp14:editId="65A837B3">
                  <wp:extent cx="990600" cy="8001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90600" cy="800100"/>
                          </a:xfrm>
                          <a:prstGeom prst="rect">
                            <a:avLst/>
                          </a:prstGeom>
                          <a:noFill/>
                          <a:ln>
                            <a:noFill/>
                          </a:ln>
                        </pic:spPr>
                      </pic:pic>
                    </a:graphicData>
                  </a:graphic>
                </wp:inline>
              </w:drawing>
            </w:r>
          </w:p>
          <w:p w14:paraId="4AE1B624" w14:textId="77777777" w:rsidR="0021369F" w:rsidRPr="007B0169" w:rsidRDefault="0021369F" w:rsidP="00A6123E">
            <w:r w:rsidRPr="007B0169">
              <w:t>Equation B.2.3.-9:</w:t>
            </w:r>
          </w:p>
          <w:p w14:paraId="50156802" w14:textId="77777777" w:rsidR="0021369F" w:rsidRPr="007B0169" w:rsidRDefault="0021369F" w:rsidP="00A6123E">
            <w:r w:rsidRPr="007B0169">
              <w:rPr>
                <w:noProof/>
                <w:position w:val="-60"/>
                <w:lang w:val="nl-BE" w:eastAsia="nl-BE"/>
              </w:rPr>
              <w:drawing>
                <wp:inline distT="0" distB="0" distL="0" distR="0" wp14:anchorId="016DC2C5" wp14:editId="6AD5B2E4">
                  <wp:extent cx="1676400" cy="8001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76400" cy="800100"/>
                          </a:xfrm>
                          <a:prstGeom prst="rect">
                            <a:avLst/>
                          </a:prstGeom>
                          <a:noFill/>
                          <a:ln>
                            <a:noFill/>
                          </a:ln>
                        </pic:spPr>
                      </pic:pic>
                    </a:graphicData>
                  </a:graphic>
                </wp:inline>
              </w:drawing>
            </w:r>
          </w:p>
          <w:p w14:paraId="6043E1E7" w14:textId="77777777" w:rsidR="0021369F" w:rsidRPr="007B0169" w:rsidRDefault="0021369F" w:rsidP="00A6123E">
            <w:r w:rsidRPr="007B0169">
              <w:t>Equation B.2.3.-10:</w:t>
            </w:r>
          </w:p>
          <w:p w14:paraId="273E3835" w14:textId="77777777" w:rsidR="0021369F" w:rsidRPr="007B0169" w:rsidRDefault="0021369F" w:rsidP="00A6123E">
            <w:r w:rsidRPr="007B0169">
              <w:rPr>
                <w:noProof/>
                <w:position w:val="-60"/>
                <w:lang w:val="nl-BE" w:eastAsia="nl-BE"/>
              </w:rPr>
              <w:drawing>
                <wp:inline distT="0" distB="0" distL="0" distR="0" wp14:anchorId="233CBEEE" wp14:editId="6C757744">
                  <wp:extent cx="1676400" cy="8001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76400" cy="800100"/>
                          </a:xfrm>
                          <a:prstGeom prst="rect">
                            <a:avLst/>
                          </a:prstGeom>
                          <a:noFill/>
                          <a:ln>
                            <a:noFill/>
                          </a:ln>
                        </pic:spPr>
                      </pic:pic>
                    </a:graphicData>
                  </a:graphic>
                </wp:inline>
              </w:drawing>
            </w:r>
          </w:p>
          <w:p w14:paraId="18FF0234" w14:textId="77777777" w:rsidR="0021369F" w:rsidRPr="007B0169" w:rsidRDefault="0021369F" w:rsidP="00A6123E">
            <w:r w:rsidRPr="007B0169">
              <w:t>Equation B.2.3.-11:</w:t>
            </w:r>
          </w:p>
          <w:p w14:paraId="0A043A2B" w14:textId="77777777" w:rsidR="0021369F" w:rsidRPr="007B0169" w:rsidRDefault="0021369F" w:rsidP="00A6123E">
            <w:pPr>
              <w:pStyle w:val="Point0"/>
            </w:pPr>
            <w:r w:rsidRPr="007B0169">
              <w:rPr>
                <w:noProof/>
                <w:position w:val="-26"/>
                <w:lang w:val="nl-BE" w:eastAsia="nl-BE"/>
              </w:rPr>
              <w:drawing>
                <wp:inline distT="0" distB="0" distL="0" distR="0" wp14:anchorId="716D5E7E" wp14:editId="0BCEEC1B">
                  <wp:extent cx="523875" cy="33337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7B0169">
              <w:rPr>
                <w:noProof/>
                <w:position w:val="-10"/>
                <w:lang w:val="nl-BE" w:eastAsia="nl-BE"/>
              </w:rPr>
              <w:drawing>
                <wp:inline distT="0" distB="0" distL="0" distR="0" wp14:anchorId="1C4483AE" wp14:editId="0B7C62B6">
                  <wp:extent cx="114300" cy="21907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14:paraId="5F383CB7" w14:textId="77777777" w:rsidR="0021369F" w:rsidRPr="007B0169" w:rsidRDefault="0021369F" w:rsidP="00A6123E">
            <w:pPr>
              <w:ind w:left="113"/>
            </w:pPr>
            <w:r w:rsidRPr="007B0169">
              <w:t>where for each pollutant (i) considered:</w:t>
            </w:r>
          </w:p>
          <w:p w14:paraId="0B7E220F" w14:textId="77777777" w:rsidR="0021369F" w:rsidRPr="007B0169" w:rsidRDefault="0021369F" w:rsidP="00A6123E">
            <w:pPr>
              <w:tabs>
                <w:tab w:val="left" w:pos="965"/>
                <w:tab w:val="left" w:pos="1569"/>
              </w:tabs>
              <w:ind w:left="113"/>
            </w:pPr>
            <w:r w:rsidRPr="007B0169">
              <w:t>M’</w:t>
            </w:r>
            <w:r w:rsidRPr="007B0169">
              <w:rPr>
                <w:vertAlign w:val="subscript"/>
              </w:rPr>
              <w:t>sik</w:t>
            </w:r>
            <w:r w:rsidRPr="007B0169">
              <w:t xml:space="preserve"> = mass emissions of event k of pollutant (i) in mg/km, mass emissions of CO</w:t>
            </w:r>
            <w:r w:rsidRPr="007B0169">
              <w:rPr>
                <w:vertAlign w:val="subscript"/>
              </w:rPr>
              <w:t>2</w:t>
            </w:r>
            <w:r w:rsidRPr="007B0169">
              <w:t xml:space="preserve"> in g/km and fuel consumption in l/100 km over one type I operating cycle without regeneration;</w:t>
            </w:r>
          </w:p>
          <w:p w14:paraId="00ED4A4F" w14:textId="77777777" w:rsidR="0021369F" w:rsidRPr="007B0169" w:rsidRDefault="0021369F" w:rsidP="00A6123E">
            <w:pPr>
              <w:tabs>
                <w:tab w:val="left" w:pos="965"/>
                <w:tab w:val="left" w:pos="1569"/>
              </w:tabs>
              <w:ind w:left="113"/>
            </w:pPr>
            <w:r w:rsidRPr="007B0169">
              <w:t>M</w:t>
            </w:r>
            <w:r w:rsidRPr="007B0169">
              <w:rPr>
                <w:vertAlign w:val="subscript"/>
              </w:rPr>
              <w:t>rik</w:t>
            </w:r>
            <w:r w:rsidRPr="007B0169">
              <w:t xml:space="preserve"> = mass emissions of event k of pollutant (i) in mg/km, mass emissions of CO</w:t>
            </w:r>
            <w:r w:rsidRPr="007B0169">
              <w:rPr>
                <w:vertAlign w:val="subscript"/>
              </w:rPr>
              <w:t>2</w:t>
            </w:r>
            <w:r w:rsidRPr="007B0169">
              <w:t xml:space="preserve"> in g/km and fuel consumption in l/100 km over one type I operating cycle during regeneration (if d &gt; 1, the first type I test is run cold, and subsequent </w:t>
            </w:r>
            <w:r w:rsidRPr="007B0169">
              <w:lastRenderedPageBreak/>
              <w:t>cycles are hot);</w:t>
            </w:r>
          </w:p>
          <w:p w14:paraId="2A48564C" w14:textId="77777777" w:rsidR="0021369F" w:rsidRPr="007B0169" w:rsidRDefault="0021369F" w:rsidP="00A6123E">
            <w:pPr>
              <w:tabs>
                <w:tab w:val="left" w:pos="965"/>
                <w:tab w:val="left" w:pos="1569"/>
              </w:tabs>
              <w:ind w:left="113"/>
            </w:pPr>
            <w:r w:rsidRPr="007B0169">
              <w:t>M’</w:t>
            </w:r>
            <w:r w:rsidRPr="007B0169">
              <w:rPr>
                <w:vertAlign w:val="subscript"/>
              </w:rPr>
              <w:t>sik,j</w:t>
            </w:r>
            <w:r w:rsidRPr="007B0169">
              <w:t xml:space="preserve"> = mass emissions of event k of pollutant (i) in mg/km, mass emissions of CO</w:t>
            </w:r>
            <w:r w:rsidRPr="007B0169">
              <w:rPr>
                <w:vertAlign w:val="subscript"/>
              </w:rPr>
              <w:t>2</w:t>
            </w:r>
            <w:r w:rsidRPr="007B0169">
              <w:t xml:space="preserve"> in g/km and fuel consumption in l/100 km over one type I operating cycle without regeneration measured at point j; 1 ≤ j ≤ n;</w:t>
            </w:r>
          </w:p>
          <w:p w14:paraId="342371C9" w14:textId="77777777" w:rsidR="0021369F" w:rsidRPr="007B0169" w:rsidRDefault="0021369F" w:rsidP="00A6123E">
            <w:pPr>
              <w:tabs>
                <w:tab w:val="left" w:pos="965"/>
                <w:tab w:val="left" w:pos="1569"/>
              </w:tabs>
              <w:ind w:left="113"/>
            </w:pPr>
            <w:r w:rsidRPr="007B0169">
              <w:t>M’</w:t>
            </w:r>
            <w:r w:rsidRPr="007B0169">
              <w:rPr>
                <w:vertAlign w:val="subscript"/>
              </w:rPr>
              <w:t>rik,j</w:t>
            </w:r>
            <w:r w:rsidRPr="007B0169">
              <w:t xml:space="preserve"> = mass emissions of event k of pollutant (i) in mg/km, mass emissions of CO</w:t>
            </w:r>
            <w:r w:rsidRPr="007B0169">
              <w:rPr>
                <w:vertAlign w:val="subscript"/>
              </w:rPr>
              <w:t>2</w:t>
            </w:r>
            <w:r w:rsidRPr="007B0169">
              <w:t xml:space="preserve"> in g/km and fuel consumption in l/100 km over one type I operating cycle during regeneration (when j &gt; 1, the first type I test is run cold, and subsequent cycles are hot) measured at operating cycle j; 1 ≤ j ≤ d;</w:t>
            </w:r>
          </w:p>
          <w:p w14:paraId="4ED0F8A2" w14:textId="77777777" w:rsidR="0021369F" w:rsidRPr="007B0169" w:rsidRDefault="0021369F" w:rsidP="00A6123E">
            <w:pPr>
              <w:tabs>
                <w:tab w:val="left" w:pos="965"/>
                <w:tab w:val="left" w:pos="1569"/>
              </w:tabs>
              <w:ind w:left="113"/>
            </w:pPr>
            <w:r w:rsidRPr="007B0169">
              <w:t>M</w:t>
            </w:r>
            <w:r w:rsidRPr="007B0169">
              <w:rPr>
                <w:vertAlign w:val="subscript"/>
              </w:rPr>
              <w:t>si</w:t>
            </w:r>
            <w:r w:rsidRPr="007B0169">
              <w:t xml:space="preserve"> = mass emission of all events k of pollutant (i) in mg/km, of CO</w:t>
            </w:r>
            <w:r w:rsidRPr="007B0169">
              <w:rPr>
                <w:vertAlign w:val="subscript"/>
              </w:rPr>
              <w:t>2</w:t>
            </w:r>
            <w:r w:rsidRPr="007B0169">
              <w:t xml:space="preserve"> in g/km and fuel consumption in l/100 km without regeneration;</w:t>
            </w:r>
          </w:p>
          <w:p w14:paraId="41DF416C" w14:textId="77777777" w:rsidR="0021369F" w:rsidRPr="007B0169" w:rsidRDefault="0021369F" w:rsidP="00A6123E">
            <w:pPr>
              <w:tabs>
                <w:tab w:val="left" w:pos="965"/>
                <w:tab w:val="left" w:pos="1569"/>
              </w:tabs>
              <w:ind w:left="113"/>
            </w:pPr>
            <w:r w:rsidRPr="007B0169">
              <w:t>M</w:t>
            </w:r>
            <w:r w:rsidRPr="007B0169">
              <w:rPr>
                <w:vertAlign w:val="subscript"/>
              </w:rPr>
              <w:t>ri</w:t>
            </w:r>
            <w:r w:rsidRPr="007B0169">
              <w:t xml:space="preserve"> = mass emission of all events k of pollutant (i) in mg/km, of CO</w:t>
            </w:r>
            <w:r w:rsidRPr="007B0169">
              <w:rPr>
                <w:vertAlign w:val="subscript"/>
              </w:rPr>
              <w:t>2</w:t>
            </w:r>
            <w:r w:rsidRPr="007B0169">
              <w:t xml:space="preserve"> in g/km and fuel consumption in l/100 km during regeneration;</w:t>
            </w:r>
          </w:p>
          <w:p w14:paraId="2CDD90F2" w14:textId="77777777" w:rsidR="0021369F" w:rsidRPr="007B0169" w:rsidRDefault="0021369F" w:rsidP="00A6123E">
            <w:pPr>
              <w:tabs>
                <w:tab w:val="left" w:pos="965"/>
                <w:tab w:val="left" w:pos="1569"/>
              </w:tabs>
              <w:ind w:left="113"/>
            </w:pPr>
            <w:r w:rsidRPr="007B0169">
              <w:t>M</w:t>
            </w:r>
            <w:r w:rsidRPr="007B0169">
              <w:rPr>
                <w:vertAlign w:val="subscript"/>
              </w:rPr>
              <w:t>pi</w:t>
            </w:r>
            <w:r w:rsidRPr="007B0169">
              <w:t xml:space="preserve"> = mass emission of all events k of pollutant (i) in mg/km, of CO</w:t>
            </w:r>
            <w:r w:rsidRPr="007B0169">
              <w:rPr>
                <w:vertAlign w:val="subscript"/>
              </w:rPr>
              <w:t>2</w:t>
            </w:r>
            <w:r w:rsidRPr="007B0169">
              <w:t xml:space="preserve"> in g/km and fuel consumption in l/100 km;</w:t>
            </w:r>
          </w:p>
          <w:p w14:paraId="4B0E5D0B" w14:textId="77777777" w:rsidR="0021369F" w:rsidRPr="007B0169" w:rsidRDefault="0021369F" w:rsidP="00A6123E">
            <w:pPr>
              <w:tabs>
                <w:tab w:val="left" w:pos="965"/>
                <w:tab w:val="left" w:pos="1569"/>
              </w:tabs>
              <w:ind w:left="113"/>
            </w:pPr>
            <w:r w:rsidRPr="007B0169">
              <w:t>n</w:t>
            </w:r>
            <w:r w:rsidRPr="007B0169">
              <w:rPr>
                <w:vertAlign w:val="subscript"/>
              </w:rPr>
              <w:t>k</w:t>
            </w:r>
            <w:r w:rsidRPr="007B0169">
              <w:t xml:space="preserve"> = number of test points of event k at which emissions measurements (type I operating cycles) are taken between two cycles in which regenerative phases occur;</w:t>
            </w:r>
          </w:p>
          <w:p w14:paraId="011453A1" w14:textId="77777777" w:rsidR="0021369F" w:rsidRPr="007B0169" w:rsidRDefault="0021369F" w:rsidP="00A6123E">
            <w:pPr>
              <w:tabs>
                <w:tab w:val="left" w:pos="965"/>
                <w:tab w:val="left" w:pos="1569"/>
              </w:tabs>
              <w:ind w:left="113"/>
            </w:pPr>
            <w:r w:rsidRPr="007B0169">
              <w:t>d</w:t>
            </w:r>
            <w:r w:rsidRPr="007B0169">
              <w:rPr>
                <w:vertAlign w:val="subscript"/>
              </w:rPr>
              <w:t>k</w:t>
            </w:r>
            <w:r w:rsidRPr="007B0169">
              <w:t xml:space="preserve"> = number of operating cycles of event k required for regeneration;</w:t>
            </w:r>
          </w:p>
          <w:p w14:paraId="03D8F8CC" w14:textId="77777777" w:rsidR="0021369F" w:rsidRPr="007B0169" w:rsidRDefault="0021369F" w:rsidP="00A6123E">
            <w:pPr>
              <w:pStyle w:val="Point0"/>
              <w:ind w:left="132" w:firstLine="0"/>
            </w:pPr>
            <w:r w:rsidRPr="007B0169">
              <w:t>D</w:t>
            </w:r>
            <w:r w:rsidRPr="007B0169">
              <w:rPr>
                <w:vertAlign w:val="subscript"/>
              </w:rPr>
              <w:t>k</w:t>
            </w:r>
            <w:r w:rsidRPr="007B0169">
              <w:t xml:space="preserve"> = number of operating cycles of event k between two cycles in which regenerative phases occur.</w:t>
            </w:r>
          </w:p>
        </w:tc>
      </w:tr>
      <w:tr w:rsidR="0021369F" w:rsidRPr="007B0169" w14:paraId="72D41BCC" w14:textId="77777777" w:rsidTr="00A6123E">
        <w:trPr>
          <w:gridAfter w:val="1"/>
          <w:wAfter w:w="142" w:type="dxa"/>
          <w:trHeight w:val="4536"/>
        </w:trPr>
        <w:tc>
          <w:tcPr>
            <w:tcW w:w="1428" w:type="dxa"/>
          </w:tcPr>
          <w:p w14:paraId="1FC9007B" w14:textId="77777777" w:rsidR="0021369F" w:rsidRPr="007B0169" w:rsidRDefault="0021369F" w:rsidP="00A6123E">
            <w:pPr>
              <w:jc w:val="left"/>
            </w:pPr>
          </w:p>
        </w:tc>
        <w:tc>
          <w:tcPr>
            <w:tcW w:w="7894" w:type="dxa"/>
            <w:gridSpan w:val="2"/>
          </w:tcPr>
          <w:p w14:paraId="7D2440BA" w14:textId="77777777" w:rsidR="0021369F" w:rsidRPr="007B0169" w:rsidRDefault="0021369F" w:rsidP="00A6123E">
            <w:pPr>
              <w:pStyle w:val="Point0"/>
              <w:ind w:left="0" w:firstLine="0"/>
              <w:jc w:val="left"/>
            </w:pPr>
            <w:r w:rsidRPr="007B0169">
              <w:rPr>
                <w:noProof/>
                <w:lang w:val="nl-BE" w:eastAsia="nl-BE"/>
              </w:rPr>
              <w:drawing>
                <wp:inline distT="0" distB="0" distL="0" distR="0" wp14:anchorId="3DE391F2" wp14:editId="5E62C2BC">
                  <wp:extent cx="4875530" cy="3307080"/>
                  <wp:effectExtent l="0" t="0" r="1270" b="76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13.2.gif"/>
                          <pic:cNvPicPr/>
                        </pic:nvPicPr>
                        <pic:blipFill>
                          <a:blip r:embed="rId106">
                            <a:extLst>
                              <a:ext uri="{28A0092B-C50C-407E-A947-70E740481C1C}">
                                <a14:useLocalDpi xmlns:a14="http://schemas.microsoft.com/office/drawing/2010/main" val="0"/>
                              </a:ext>
                            </a:extLst>
                          </a:blip>
                          <a:stretch>
                            <a:fillRect/>
                          </a:stretch>
                        </pic:blipFill>
                        <pic:spPr>
                          <a:xfrm>
                            <a:off x="0" y="0"/>
                            <a:ext cx="4875530" cy="3307080"/>
                          </a:xfrm>
                          <a:prstGeom prst="rect">
                            <a:avLst/>
                          </a:prstGeom>
                        </pic:spPr>
                      </pic:pic>
                    </a:graphicData>
                  </a:graphic>
                </wp:inline>
              </w:drawing>
            </w:r>
            <w:r w:rsidRPr="007B0169">
              <w:t>Figure B.2.3.-2: Parameters measured during emissions test during and between cycles in which regeneration occurs (schematic example)</w:t>
            </w:r>
          </w:p>
        </w:tc>
      </w:tr>
      <w:tr w:rsidR="0021369F" w:rsidRPr="007B0169" w14:paraId="168CCF98" w14:textId="77777777" w:rsidTr="00A6123E">
        <w:trPr>
          <w:gridAfter w:val="1"/>
          <w:wAfter w:w="142" w:type="dxa"/>
          <w:trHeight w:val="4820"/>
        </w:trPr>
        <w:tc>
          <w:tcPr>
            <w:tcW w:w="1428" w:type="dxa"/>
          </w:tcPr>
          <w:p w14:paraId="4E3B6775" w14:textId="77777777" w:rsidR="0021369F" w:rsidRPr="007B0169" w:rsidRDefault="0021369F" w:rsidP="00A6123E">
            <w:pPr>
              <w:jc w:val="left"/>
            </w:pPr>
          </w:p>
        </w:tc>
        <w:tc>
          <w:tcPr>
            <w:tcW w:w="7894" w:type="dxa"/>
            <w:gridSpan w:val="2"/>
          </w:tcPr>
          <w:p w14:paraId="57FCC134" w14:textId="77777777" w:rsidR="0021369F" w:rsidRPr="007B0169" w:rsidRDefault="0021369F" w:rsidP="00A6123E">
            <w:pPr>
              <w:pStyle w:val="Point0"/>
              <w:ind w:left="12" w:hanging="12"/>
              <w:jc w:val="center"/>
            </w:pPr>
            <w:r w:rsidRPr="007B0169">
              <w:rPr>
                <w:noProof/>
                <w:lang w:val="nl-BE" w:eastAsia="nl-BE"/>
              </w:rPr>
              <w:drawing>
                <wp:inline distT="0" distB="0" distL="0" distR="0" wp14:anchorId="0DD58DA0" wp14:editId="54A6F91B">
                  <wp:extent cx="19050" cy="35242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050" cy="352425"/>
                          </a:xfrm>
                          <a:prstGeom prst="rect">
                            <a:avLst/>
                          </a:prstGeom>
                          <a:noFill/>
                          <a:ln>
                            <a:noFill/>
                          </a:ln>
                        </pic:spPr>
                      </pic:pic>
                    </a:graphicData>
                  </a:graphic>
                </wp:inline>
              </w:drawing>
            </w:r>
            <w:r w:rsidRPr="007B0169">
              <w:rPr>
                <w:noProof/>
                <w:lang w:val="nl-BE" w:eastAsia="nl-BE"/>
              </w:rPr>
              <w:drawing>
                <wp:inline distT="0" distB="0" distL="0" distR="0" wp14:anchorId="24AF73AD" wp14:editId="79F578C7">
                  <wp:extent cx="4875530" cy="2928620"/>
                  <wp:effectExtent l="0" t="0" r="1270" b="508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13.3.gif"/>
                          <pic:cNvPicPr/>
                        </pic:nvPicPr>
                        <pic:blipFill>
                          <a:blip r:embed="rId108">
                            <a:extLst>
                              <a:ext uri="{28A0092B-C50C-407E-A947-70E740481C1C}">
                                <a14:useLocalDpi xmlns:a14="http://schemas.microsoft.com/office/drawing/2010/main" val="0"/>
                              </a:ext>
                            </a:extLst>
                          </a:blip>
                          <a:stretch>
                            <a:fillRect/>
                          </a:stretch>
                        </pic:blipFill>
                        <pic:spPr>
                          <a:xfrm>
                            <a:off x="0" y="0"/>
                            <a:ext cx="4875530" cy="2928620"/>
                          </a:xfrm>
                          <a:prstGeom prst="rect">
                            <a:avLst/>
                          </a:prstGeom>
                        </pic:spPr>
                      </pic:pic>
                    </a:graphicData>
                  </a:graphic>
                </wp:inline>
              </w:drawing>
            </w:r>
            <w:r w:rsidRPr="007B0169">
              <w:rPr>
                <w:lang w:eastAsia="ja-JP"/>
              </w:rPr>
              <w:t>Figure B.2.3.-3: Parameters measured during emissions test during and between cycles where regeneration occurs (schematic example)</w:t>
            </w:r>
          </w:p>
        </w:tc>
      </w:tr>
      <w:tr w:rsidR="0021369F" w:rsidRPr="007B0169" w14:paraId="64B73BA6" w14:textId="77777777" w:rsidTr="00A6123E">
        <w:trPr>
          <w:gridAfter w:val="1"/>
          <w:wAfter w:w="142" w:type="dxa"/>
        </w:trPr>
        <w:tc>
          <w:tcPr>
            <w:tcW w:w="1428" w:type="dxa"/>
          </w:tcPr>
          <w:p w14:paraId="3304BCAE" w14:textId="77777777" w:rsidR="0021369F" w:rsidRPr="007B0169" w:rsidRDefault="0021369F" w:rsidP="00A6123E">
            <w:pPr>
              <w:jc w:val="left"/>
            </w:pPr>
          </w:p>
        </w:tc>
        <w:tc>
          <w:tcPr>
            <w:tcW w:w="7894" w:type="dxa"/>
            <w:gridSpan w:val="2"/>
            <w:vAlign w:val="center"/>
          </w:tcPr>
          <w:p w14:paraId="57C73D78" w14:textId="77777777" w:rsidR="0021369F" w:rsidRPr="007B0169" w:rsidRDefault="0021369F" w:rsidP="00A6123E">
            <w:pPr>
              <w:pStyle w:val="Point0"/>
              <w:ind w:left="12" w:hanging="12"/>
              <w:rPr>
                <w:lang w:eastAsia="ja-JP"/>
              </w:rPr>
            </w:pPr>
            <w:r w:rsidRPr="007B0169">
              <w:rPr>
                <w:lang w:eastAsia="ja-JP"/>
              </w:rPr>
              <w:t>For application of a simple and realistic case, the following description gives a detailed explanation of the schematic example shown in Figure Ap13-3:</w:t>
            </w:r>
          </w:p>
          <w:p w14:paraId="118E11C4" w14:textId="77777777" w:rsidR="0021369F" w:rsidRPr="007B0169" w:rsidRDefault="0021369F" w:rsidP="00A6123E">
            <w:pPr>
              <w:pStyle w:val="Point0"/>
              <w:ind w:left="12" w:hanging="12"/>
              <w:rPr>
                <w:lang w:eastAsia="ja-JP"/>
              </w:rPr>
            </w:pPr>
            <w:r w:rsidRPr="007B0169">
              <w:rPr>
                <w:lang w:eastAsia="ja-JP"/>
              </w:rPr>
              <w:t>1. ‘Particulate Filter’: regenerative, equidistant events, similar emissions (±15 percent) from event to event</w:t>
            </w:r>
          </w:p>
          <w:p w14:paraId="124C58A2" w14:textId="77777777" w:rsidR="0021369F" w:rsidRPr="007B0169" w:rsidRDefault="0021369F" w:rsidP="00A6123E">
            <w:pPr>
              <w:pStyle w:val="Point0"/>
              <w:ind w:left="12" w:hanging="12"/>
              <w:rPr>
                <w:lang w:eastAsia="ja-JP"/>
              </w:rPr>
            </w:pPr>
            <w:r w:rsidRPr="007B0169">
              <w:t>Equation B.2.3.-12:</w:t>
            </w:r>
          </w:p>
          <w:p w14:paraId="15F0FCD2" w14:textId="77777777" w:rsidR="0021369F" w:rsidRPr="007B0169" w:rsidRDefault="0021369F" w:rsidP="00A6123E">
            <w:pPr>
              <w:pStyle w:val="Point0"/>
              <w:ind w:left="12" w:hanging="12"/>
              <w:rPr>
                <w:vertAlign w:val="subscript"/>
                <w:lang w:eastAsia="ja-JP"/>
              </w:rPr>
            </w:pPr>
            <w:r w:rsidRPr="007B0169">
              <w:rPr>
                <w:lang w:eastAsia="ja-JP"/>
              </w:rPr>
              <w:t>D</w:t>
            </w:r>
            <w:r w:rsidRPr="007B0169">
              <w:rPr>
                <w:vertAlign w:val="subscript"/>
                <w:lang w:eastAsia="ja-JP"/>
              </w:rPr>
              <w:t>k</w:t>
            </w:r>
            <w:r w:rsidRPr="007B0169">
              <w:rPr>
                <w:lang w:eastAsia="ja-JP"/>
              </w:rPr>
              <w:t xml:space="preserve"> = </w:t>
            </w:r>
            <w:r w:rsidRPr="007B0169">
              <w:rPr>
                <w:vertAlign w:val="subscript"/>
                <w:lang w:eastAsia="ja-JP"/>
              </w:rPr>
              <w:t>Dk+1</w:t>
            </w:r>
            <w:r w:rsidRPr="007B0169">
              <w:rPr>
                <w:lang w:eastAsia="ja-JP"/>
              </w:rPr>
              <w:t xml:space="preserve"> = D</w:t>
            </w:r>
            <w:r w:rsidRPr="007B0169">
              <w:rPr>
                <w:vertAlign w:val="subscript"/>
                <w:lang w:eastAsia="ja-JP"/>
              </w:rPr>
              <w:t>1</w:t>
            </w:r>
          </w:p>
          <w:p w14:paraId="591FC015" w14:textId="77777777" w:rsidR="0021369F" w:rsidRPr="007B0169" w:rsidRDefault="0021369F" w:rsidP="00A6123E">
            <w:pPr>
              <w:pStyle w:val="Point0"/>
              <w:ind w:left="12" w:hanging="12"/>
              <w:rPr>
                <w:lang w:eastAsia="ja-JP"/>
              </w:rPr>
            </w:pPr>
            <w:r w:rsidRPr="007B0169">
              <w:t>Equation B.2.3.-13:</w:t>
            </w:r>
          </w:p>
          <w:p w14:paraId="3218BD85" w14:textId="77777777" w:rsidR="0021369F" w:rsidRPr="007B0169" w:rsidRDefault="0021369F" w:rsidP="00A6123E">
            <w:pPr>
              <w:pStyle w:val="Point0"/>
              <w:ind w:left="12" w:hanging="12"/>
              <w:rPr>
                <w:vertAlign w:val="subscript"/>
                <w:lang w:eastAsia="ja-JP"/>
              </w:rPr>
            </w:pPr>
            <w:r w:rsidRPr="007B0169">
              <w:rPr>
                <w:lang w:eastAsia="ja-JP"/>
              </w:rPr>
              <w:t>d</w:t>
            </w:r>
            <w:r w:rsidRPr="007B0169">
              <w:rPr>
                <w:vertAlign w:val="subscript"/>
                <w:lang w:eastAsia="ja-JP"/>
              </w:rPr>
              <w:t>k</w:t>
            </w:r>
            <w:r w:rsidRPr="007B0169">
              <w:rPr>
                <w:lang w:eastAsia="ja-JP"/>
              </w:rPr>
              <w:t xml:space="preserve"> = d</w:t>
            </w:r>
            <w:r w:rsidRPr="007B0169">
              <w:rPr>
                <w:vertAlign w:val="subscript"/>
                <w:lang w:eastAsia="ja-JP"/>
              </w:rPr>
              <w:t xml:space="preserve">k+1 </w:t>
            </w:r>
            <w:r w:rsidRPr="007B0169">
              <w:rPr>
                <w:lang w:eastAsia="ja-JP"/>
              </w:rPr>
              <w:t>= d</w:t>
            </w:r>
            <w:r w:rsidRPr="007B0169">
              <w:rPr>
                <w:vertAlign w:val="subscript"/>
                <w:lang w:eastAsia="ja-JP"/>
              </w:rPr>
              <w:t>1</w:t>
            </w:r>
          </w:p>
          <w:p w14:paraId="7A2B73A0" w14:textId="77777777" w:rsidR="0021369F" w:rsidRPr="007B0169" w:rsidRDefault="0021369F" w:rsidP="00A6123E">
            <w:pPr>
              <w:pStyle w:val="Point0"/>
              <w:ind w:left="12" w:hanging="12"/>
              <w:rPr>
                <w:lang w:eastAsia="ja-JP"/>
              </w:rPr>
            </w:pPr>
            <w:r w:rsidRPr="007B0169">
              <w:t>Equation B.2.3.-14:</w:t>
            </w:r>
          </w:p>
          <w:p w14:paraId="6FFFB8EF" w14:textId="77777777" w:rsidR="0021369F" w:rsidRPr="007B0169" w:rsidRDefault="0021369F" w:rsidP="00A6123E">
            <w:pPr>
              <w:pStyle w:val="Point0"/>
              <w:ind w:left="12" w:hanging="12"/>
              <w:rPr>
                <w:lang w:eastAsia="ja-JP"/>
              </w:rPr>
            </w:pPr>
            <w:r w:rsidRPr="007B0169">
              <w:rPr>
                <w:lang w:eastAsia="ja-JP"/>
              </w:rPr>
              <w:t>M</w:t>
            </w:r>
            <w:r w:rsidRPr="007B0169">
              <w:rPr>
                <w:vertAlign w:val="subscript"/>
                <w:lang w:eastAsia="ja-JP"/>
              </w:rPr>
              <w:t>rik</w:t>
            </w:r>
            <w:r w:rsidRPr="007B0169">
              <w:rPr>
                <w:lang w:eastAsia="ja-JP"/>
              </w:rPr>
              <w:t xml:space="preserve"> — M</w:t>
            </w:r>
            <w:r w:rsidRPr="007B0169">
              <w:rPr>
                <w:vertAlign w:val="subscript"/>
                <w:lang w:eastAsia="ja-JP"/>
              </w:rPr>
              <w:t>sik</w:t>
            </w:r>
            <w:r w:rsidRPr="007B0169">
              <w:rPr>
                <w:lang w:eastAsia="ja-JP"/>
              </w:rPr>
              <w:t xml:space="preserve"> = M</w:t>
            </w:r>
            <w:r w:rsidRPr="007B0169">
              <w:rPr>
                <w:vertAlign w:val="subscript"/>
                <w:lang w:eastAsia="ja-JP"/>
              </w:rPr>
              <w:t xml:space="preserve">rik+1 </w:t>
            </w:r>
            <w:r w:rsidRPr="007B0169">
              <w:rPr>
                <w:lang w:eastAsia="ja-JP"/>
              </w:rPr>
              <w:t>— M</w:t>
            </w:r>
            <w:r w:rsidRPr="007B0169">
              <w:rPr>
                <w:vertAlign w:val="subscript"/>
                <w:lang w:eastAsia="ja-JP"/>
              </w:rPr>
              <w:t>sik</w:t>
            </w:r>
            <w:r w:rsidRPr="007B0169">
              <w:rPr>
                <w:lang w:eastAsia="ja-JP"/>
              </w:rPr>
              <w:t>+1</w:t>
            </w:r>
          </w:p>
          <w:p w14:paraId="406693BF" w14:textId="77777777" w:rsidR="0021369F" w:rsidRPr="007B0169" w:rsidRDefault="0021369F" w:rsidP="00A6123E">
            <w:pPr>
              <w:pStyle w:val="Point0"/>
              <w:ind w:left="12" w:hanging="12"/>
              <w:rPr>
                <w:lang w:eastAsia="ja-JP"/>
              </w:rPr>
            </w:pPr>
            <w:r w:rsidRPr="007B0169">
              <w:rPr>
                <w:lang w:eastAsia="ja-JP"/>
              </w:rPr>
              <w:t>where</w:t>
            </w:r>
          </w:p>
          <w:p w14:paraId="3A3EE805" w14:textId="77777777" w:rsidR="0021369F" w:rsidRPr="007B0169" w:rsidRDefault="0021369F" w:rsidP="00A6123E">
            <w:pPr>
              <w:pStyle w:val="Point0"/>
              <w:ind w:left="12" w:hanging="12"/>
              <w:rPr>
                <w:lang w:eastAsia="ja-JP"/>
              </w:rPr>
            </w:pPr>
            <w:r w:rsidRPr="007B0169">
              <w:rPr>
                <w:lang w:eastAsia="ja-JP"/>
              </w:rPr>
              <w:t>n</w:t>
            </w:r>
            <w:r w:rsidRPr="007B0169">
              <w:rPr>
                <w:vertAlign w:val="subscript"/>
                <w:lang w:eastAsia="ja-JP"/>
              </w:rPr>
              <w:t>k</w:t>
            </w:r>
            <w:r w:rsidRPr="007B0169">
              <w:rPr>
                <w:lang w:eastAsia="ja-JP"/>
              </w:rPr>
              <w:t xml:space="preserve"> = n</w:t>
            </w:r>
          </w:p>
          <w:p w14:paraId="1A57D54B" w14:textId="77777777" w:rsidR="0021369F" w:rsidRPr="007B0169" w:rsidRDefault="0021369F" w:rsidP="00A6123E">
            <w:pPr>
              <w:pStyle w:val="Point0"/>
              <w:ind w:left="12" w:hanging="12"/>
              <w:rPr>
                <w:lang w:eastAsia="ja-JP"/>
              </w:rPr>
            </w:pPr>
            <w:r w:rsidRPr="007B0169">
              <w:rPr>
                <w:lang w:eastAsia="ja-JP"/>
              </w:rPr>
              <w:t>2. ‘DeNO</w:t>
            </w:r>
            <w:r w:rsidRPr="007B0169">
              <w:rPr>
                <w:vertAlign w:val="subscript"/>
                <w:lang w:eastAsia="ja-JP"/>
              </w:rPr>
              <w:t>x</w:t>
            </w:r>
            <w:r w:rsidRPr="007B0169">
              <w:rPr>
                <w:lang w:eastAsia="ja-JP"/>
              </w:rPr>
              <w:t>’: the desulphurisation (SO</w:t>
            </w:r>
            <w:r w:rsidRPr="007B0169">
              <w:rPr>
                <w:vertAlign w:val="subscript"/>
                <w:lang w:eastAsia="ja-JP"/>
              </w:rPr>
              <w:t>2</w:t>
            </w:r>
            <w:r w:rsidRPr="007B0169">
              <w:rPr>
                <w:lang w:eastAsia="ja-JP"/>
              </w:rPr>
              <w:t xml:space="preserve"> removal) event is initiated before an influence of sulphur on emissions is detectable (±15 percent of measured emissions) and in this example, for exothermic reasons, together with the last DPF regeneration event.</w:t>
            </w:r>
          </w:p>
          <w:p w14:paraId="369E710B" w14:textId="77777777" w:rsidR="0021369F" w:rsidRPr="007B0169" w:rsidRDefault="0021369F" w:rsidP="00A6123E">
            <w:pPr>
              <w:pStyle w:val="Point0"/>
              <w:ind w:left="12" w:hanging="12"/>
              <w:rPr>
                <w:lang w:eastAsia="ja-JP"/>
              </w:rPr>
            </w:pPr>
            <w:r w:rsidRPr="007B0169">
              <w:t>Equation B.2.3.-15:</w:t>
            </w:r>
          </w:p>
          <w:p w14:paraId="776381D1" w14:textId="77777777" w:rsidR="0021369F" w:rsidRPr="007B0169" w:rsidRDefault="0021369F" w:rsidP="00A6123E">
            <w:pPr>
              <w:pStyle w:val="Point0"/>
              <w:ind w:left="12" w:hanging="12"/>
              <w:rPr>
                <w:lang w:eastAsia="ja-JP"/>
              </w:rPr>
            </w:pPr>
            <w:r w:rsidRPr="007B0169">
              <w:rPr>
                <w:lang w:eastAsia="ja-JP"/>
              </w:rPr>
              <w:t>M’</w:t>
            </w:r>
            <w:r w:rsidRPr="007B0169">
              <w:rPr>
                <w:vertAlign w:val="subscript"/>
                <w:lang w:eastAsia="ja-JP"/>
              </w:rPr>
              <w:t>sik,j=1</w:t>
            </w:r>
            <w:r w:rsidRPr="007B0169">
              <w:rPr>
                <w:lang w:eastAsia="ja-JP"/>
              </w:rPr>
              <w:t xml:space="preserve"> = constant →M</w:t>
            </w:r>
            <w:r w:rsidRPr="007B0169">
              <w:rPr>
                <w:vertAlign w:val="subscript"/>
                <w:lang w:eastAsia="ja-JP"/>
              </w:rPr>
              <w:t>sik</w:t>
            </w:r>
            <w:r w:rsidRPr="007B0169">
              <w:rPr>
                <w:lang w:eastAsia="ja-JP"/>
              </w:rPr>
              <w:t xml:space="preserve"> = M</w:t>
            </w:r>
            <w:r w:rsidRPr="007B0169">
              <w:rPr>
                <w:vertAlign w:val="subscript"/>
                <w:lang w:eastAsia="ja-JP"/>
              </w:rPr>
              <w:t>sik+1</w:t>
            </w:r>
            <w:r w:rsidRPr="007B0169">
              <w:rPr>
                <w:lang w:eastAsia="ja-JP"/>
              </w:rPr>
              <w:t xml:space="preserve"> = M</w:t>
            </w:r>
            <w:r w:rsidRPr="007B0169">
              <w:rPr>
                <w:vertAlign w:val="subscript"/>
                <w:lang w:eastAsia="ja-JP"/>
              </w:rPr>
              <w:t>si2</w:t>
            </w:r>
          </w:p>
          <w:p w14:paraId="3F78326D" w14:textId="77777777" w:rsidR="0021369F" w:rsidRPr="007B0169" w:rsidRDefault="0021369F" w:rsidP="00A6123E">
            <w:pPr>
              <w:pStyle w:val="Point0"/>
              <w:ind w:left="2052" w:hanging="12"/>
              <w:rPr>
                <w:lang w:eastAsia="ja-JP"/>
              </w:rPr>
            </w:pPr>
            <w:r w:rsidRPr="007B0169">
              <w:rPr>
                <w:lang w:eastAsia="ja-JP"/>
              </w:rPr>
              <w:t>M</w:t>
            </w:r>
            <w:r w:rsidRPr="007B0169">
              <w:rPr>
                <w:vertAlign w:val="subscript"/>
                <w:lang w:eastAsia="ja-JP"/>
              </w:rPr>
              <w:t>rik</w:t>
            </w:r>
            <w:r w:rsidRPr="007B0169">
              <w:rPr>
                <w:lang w:eastAsia="ja-JP"/>
              </w:rPr>
              <w:t xml:space="preserve"> = M</w:t>
            </w:r>
            <w:r w:rsidRPr="007B0169">
              <w:rPr>
                <w:vertAlign w:val="subscript"/>
                <w:lang w:eastAsia="ja-JP"/>
              </w:rPr>
              <w:t>rik+1</w:t>
            </w:r>
            <w:r w:rsidRPr="007B0169">
              <w:rPr>
                <w:lang w:eastAsia="ja-JP"/>
              </w:rPr>
              <w:t xml:space="preserve"> = M</w:t>
            </w:r>
            <w:r w:rsidRPr="007B0169">
              <w:rPr>
                <w:vertAlign w:val="subscript"/>
                <w:lang w:eastAsia="ja-JP"/>
              </w:rPr>
              <w:t>ri2</w:t>
            </w:r>
          </w:p>
          <w:p w14:paraId="0133510D" w14:textId="77777777" w:rsidR="0021369F" w:rsidRPr="007B0169" w:rsidRDefault="0021369F" w:rsidP="00A6123E">
            <w:pPr>
              <w:pStyle w:val="Point0"/>
              <w:ind w:left="12" w:hanging="12"/>
              <w:rPr>
                <w:lang w:eastAsia="ja-JP"/>
              </w:rPr>
            </w:pPr>
            <w:r w:rsidRPr="007B0169">
              <w:rPr>
                <w:lang w:eastAsia="ja-JP"/>
              </w:rPr>
              <w:t>For SO</w:t>
            </w:r>
            <w:r w:rsidRPr="007B0169">
              <w:rPr>
                <w:vertAlign w:val="subscript"/>
                <w:lang w:eastAsia="ja-JP"/>
              </w:rPr>
              <w:t>2</w:t>
            </w:r>
            <w:r w:rsidRPr="007B0169">
              <w:rPr>
                <w:lang w:eastAsia="ja-JP"/>
              </w:rPr>
              <w:t xml:space="preserve"> removal event: M</w:t>
            </w:r>
            <w:r w:rsidRPr="007B0169">
              <w:rPr>
                <w:vertAlign w:val="subscript"/>
                <w:lang w:eastAsia="ja-JP"/>
              </w:rPr>
              <w:t>ri2</w:t>
            </w:r>
            <w:r w:rsidRPr="007B0169">
              <w:rPr>
                <w:lang w:eastAsia="ja-JP"/>
              </w:rPr>
              <w:t>, M</w:t>
            </w:r>
            <w:r w:rsidRPr="007B0169">
              <w:rPr>
                <w:vertAlign w:val="subscript"/>
                <w:lang w:eastAsia="ja-JP"/>
              </w:rPr>
              <w:t>si2</w:t>
            </w:r>
            <w:r w:rsidRPr="007B0169">
              <w:rPr>
                <w:lang w:eastAsia="ja-JP"/>
              </w:rPr>
              <w:t>, d</w:t>
            </w:r>
            <w:r w:rsidRPr="007B0169">
              <w:rPr>
                <w:vertAlign w:val="subscript"/>
                <w:lang w:eastAsia="ja-JP"/>
              </w:rPr>
              <w:t>2</w:t>
            </w:r>
            <w:r w:rsidRPr="007B0169">
              <w:rPr>
                <w:lang w:eastAsia="ja-JP"/>
              </w:rPr>
              <w:t>, D</w:t>
            </w:r>
            <w:r w:rsidRPr="007B0169">
              <w:rPr>
                <w:vertAlign w:val="subscript"/>
                <w:lang w:eastAsia="ja-JP"/>
              </w:rPr>
              <w:t>2</w:t>
            </w:r>
            <w:r w:rsidRPr="007B0169">
              <w:rPr>
                <w:lang w:eastAsia="ja-JP"/>
              </w:rPr>
              <w:t>, n</w:t>
            </w:r>
            <w:r w:rsidRPr="007B0169">
              <w:rPr>
                <w:vertAlign w:val="subscript"/>
                <w:lang w:eastAsia="ja-JP"/>
              </w:rPr>
              <w:t xml:space="preserve">2 </w:t>
            </w:r>
            <w:r w:rsidRPr="007B0169">
              <w:rPr>
                <w:lang w:eastAsia="ja-JP"/>
              </w:rPr>
              <w:t>= 1</w:t>
            </w:r>
          </w:p>
          <w:p w14:paraId="28B8FDD8" w14:textId="77777777" w:rsidR="0021369F" w:rsidRPr="007B0169" w:rsidRDefault="0021369F" w:rsidP="00A6123E">
            <w:pPr>
              <w:pStyle w:val="Point0"/>
              <w:ind w:left="12" w:hanging="12"/>
              <w:rPr>
                <w:lang w:eastAsia="ja-JP"/>
              </w:rPr>
            </w:pPr>
            <w:r w:rsidRPr="007B0169">
              <w:rPr>
                <w:lang w:eastAsia="ja-JP"/>
              </w:rPr>
              <w:t>3. Complete system (DPF + DeNO</w:t>
            </w:r>
            <w:r w:rsidRPr="007B0169">
              <w:rPr>
                <w:vertAlign w:val="subscript"/>
                <w:lang w:eastAsia="ja-JP"/>
              </w:rPr>
              <w:t>x</w:t>
            </w:r>
            <w:r w:rsidRPr="007B0169">
              <w:rPr>
                <w:lang w:eastAsia="ja-JP"/>
              </w:rPr>
              <w:t>):</w:t>
            </w:r>
          </w:p>
          <w:p w14:paraId="5BEF220F" w14:textId="77777777" w:rsidR="0021369F" w:rsidRPr="007B0169" w:rsidRDefault="0021369F" w:rsidP="00A6123E">
            <w:pPr>
              <w:pStyle w:val="Point0"/>
              <w:ind w:left="12" w:hanging="12"/>
              <w:rPr>
                <w:lang w:eastAsia="ja-JP"/>
              </w:rPr>
            </w:pPr>
            <w:r w:rsidRPr="007B0169">
              <w:rPr>
                <w:lang w:eastAsia="ja-JP"/>
              </w:rPr>
              <w:lastRenderedPageBreak/>
              <w:t xml:space="preserve">Equation </w:t>
            </w:r>
            <w:r w:rsidRPr="007B0169">
              <w:t>B.2.3.</w:t>
            </w:r>
            <w:r w:rsidRPr="007B0169">
              <w:rPr>
                <w:lang w:eastAsia="ja-JP"/>
              </w:rPr>
              <w:t>-16:</w:t>
            </w:r>
          </w:p>
          <w:p w14:paraId="7FFA6F93" w14:textId="77777777" w:rsidR="0021369F" w:rsidRPr="007B0169" w:rsidRDefault="0021369F" w:rsidP="00A6123E">
            <w:r w:rsidRPr="007B0169">
              <w:rPr>
                <w:noProof/>
                <w:position w:val="-26"/>
                <w:lang w:val="nl-BE" w:eastAsia="nl-BE"/>
              </w:rPr>
              <w:drawing>
                <wp:inline distT="0" distB="0" distL="0" distR="0" wp14:anchorId="59276EB1" wp14:editId="58CE54A4">
                  <wp:extent cx="1238250" cy="3048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0" cy="304800"/>
                          </a:xfrm>
                          <a:prstGeom prst="rect">
                            <a:avLst/>
                          </a:prstGeom>
                          <a:noFill/>
                          <a:ln>
                            <a:noFill/>
                          </a:ln>
                        </pic:spPr>
                      </pic:pic>
                    </a:graphicData>
                  </a:graphic>
                </wp:inline>
              </w:drawing>
            </w:r>
          </w:p>
          <w:p w14:paraId="459765FE" w14:textId="77777777" w:rsidR="0021369F" w:rsidRPr="007B0169" w:rsidRDefault="0021369F" w:rsidP="00A6123E">
            <w:pPr>
              <w:pStyle w:val="Point0"/>
              <w:ind w:left="12" w:hanging="12"/>
              <w:rPr>
                <w:lang w:eastAsia="ja-JP"/>
              </w:rPr>
            </w:pPr>
            <w:r w:rsidRPr="007B0169">
              <w:rPr>
                <w:lang w:eastAsia="ja-JP"/>
              </w:rPr>
              <w:t xml:space="preserve">Equation </w:t>
            </w:r>
            <w:r w:rsidRPr="007B0169">
              <w:t>B.2.3.</w:t>
            </w:r>
            <w:r w:rsidRPr="007B0169">
              <w:rPr>
                <w:lang w:eastAsia="ja-JP"/>
              </w:rPr>
              <w:t>-17:</w:t>
            </w:r>
          </w:p>
          <w:p w14:paraId="5C30AA65" w14:textId="77777777" w:rsidR="0021369F" w:rsidRPr="007B0169" w:rsidRDefault="0021369F" w:rsidP="00A6123E">
            <w:pPr>
              <w:pStyle w:val="Point0"/>
              <w:ind w:left="12" w:hanging="12"/>
            </w:pPr>
            <w:r w:rsidRPr="007B0169">
              <w:rPr>
                <w:noProof/>
                <w:position w:val="-26"/>
                <w:lang w:val="nl-BE" w:eastAsia="nl-BE"/>
              </w:rPr>
              <w:drawing>
                <wp:inline distT="0" distB="0" distL="0" distR="0" wp14:anchorId="7E91F755" wp14:editId="40CA7D54">
                  <wp:extent cx="1343025" cy="333375"/>
                  <wp:effectExtent l="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43025" cy="333375"/>
                          </a:xfrm>
                          <a:prstGeom prst="rect">
                            <a:avLst/>
                          </a:prstGeom>
                          <a:noFill/>
                          <a:ln>
                            <a:noFill/>
                          </a:ln>
                        </pic:spPr>
                      </pic:pic>
                    </a:graphicData>
                  </a:graphic>
                </wp:inline>
              </w:drawing>
            </w:r>
          </w:p>
          <w:p w14:paraId="5205DED3" w14:textId="77777777" w:rsidR="0021369F" w:rsidRPr="007B0169" w:rsidRDefault="0021369F" w:rsidP="00A6123E">
            <w:pPr>
              <w:pStyle w:val="Point0"/>
              <w:ind w:left="12" w:hanging="12"/>
              <w:rPr>
                <w:lang w:eastAsia="ja-JP"/>
              </w:rPr>
            </w:pPr>
            <w:r w:rsidRPr="007B0169">
              <w:rPr>
                <w:lang w:eastAsia="ja-JP"/>
              </w:rPr>
              <w:t xml:space="preserve">Equation </w:t>
            </w:r>
            <w:r w:rsidRPr="007B0169">
              <w:t>B.2.3.</w:t>
            </w:r>
            <w:r w:rsidRPr="007B0169">
              <w:rPr>
                <w:lang w:eastAsia="ja-JP"/>
              </w:rPr>
              <w:t>-18:</w:t>
            </w:r>
          </w:p>
          <w:p w14:paraId="46422157" w14:textId="77777777" w:rsidR="0021369F" w:rsidRPr="007B0169" w:rsidRDefault="0021369F" w:rsidP="00A6123E">
            <w:r w:rsidRPr="007B0169">
              <w:rPr>
                <w:noProof/>
                <w:position w:val="-30"/>
                <w:lang w:val="nl-BE" w:eastAsia="nl-BE"/>
              </w:rPr>
              <w:drawing>
                <wp:inline distT="0" distB="0" distL="0" distR="0" wp14:anchorId="3336C653" wp14:editId="57632A94">
                  <wp:extent cx="3895725" cy="33337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95725" cy="333375"/>
                          </a:xfrm>
                          <a:prstGeom prst="rect">
                            <a:avLst/>
                          </a:prstGeom>
                          <a:noFill/>
                          <a:ln>
                            <a:noFill/>
                          </a:ln>
                        </pic:spPr>
                      </pic:pic>
                    </a:graphicData>
                  </a:graphic>
                </wp:inline>
              </w:drawing>
            </w:r>
          </w:p>
          <w:p w14:paraId="7205D487" w14:textId="77777777" w:rsidR="0021369F" w:rsidRPr="007B0169" w:rsidRDefault="0021369F" w:rsidP="00A6123E">
            <w:pPr>
              <w:pStyle w:val="Point0"/>
              <w:ind w:left="0" w:firstLine="0"/>
              <w:rPr>
                <w:lang w:eastAsia="ja-JP"/>
              </w:rPr>
            </w:pPr>
            <w:r w:rsidRPr="007B0169">
              <w:rPr>
                <w:lang w:eastAsia="ja-JP"/>
              </w:rPr>
              <w:t>The calculation of the factor (K</w:t>
            </w:r>
            <w:r w:rsidRPr="007B0169">
              <w:rPr>
                <w:vertAlign w:val="subscript"/>
                <w:lang w:eastAsia="ja-JP"/>
              </w:rPr>
              <w:t>i</w:t>
            </w:r>
            <w:r w:rsidRPr="007B0169">
              <w:rPr>
                <w:lang w:eastAsia="ja-JP"/>
              </w:rPr>
              <w:t>) for multiple periodic regenerating systems is possible only after a certain number of regeneration phases for each system. After performing the complete procedure (A to B, see Figure Ap13-2), the original starting conditions A should be reached again.</w:t>
            </w:r>
          </w:p>
        </w:tc>
      </w:tr>
      <w:tr w:rsidR="0021369F" w:rsidRPr="007B0169" w14:paraId="5C0F0FFD" w14:textId="77777777" w:rsidTr="00A6123E">
        <w:trPr>
          <w:gridAfter w:val="1"/>
          <w:wAfter w:w="142" w:type="dxa"/>
        </w:trPr>
        <w:tc>
          <w:tcPr>
            <w:tcW w:w="1428" w:type="dxa"/>
          </w:tcPr>
          <w:p w14:paraId="64782BD7" w14:textId="77777777" w:rsidR="0021369F" w:rsidRPr="007B0169" w:rsidRDefault="0021369F" w:rsidP="00A6123E">
            <w:pPr>
              <w:jc w:val="left"/>
            </w:pPr>
            <w:r w:rsidRPr="007B0169">
              <w:lastRenderedPageBreak/>
              <w:t>3.4.1.</w:t>
            </w:r>
          </w:p>
        </w:tc>
        <w:tc>
          <w:tcPr>
            <w:tcW w:w="7894" w:type="dxa"/>
            <w:gridSpan w:val="2"/>
            <w:vAlign w:val="center"/>
          </w:tcPr>
          <w:p w14:paraId="7136BD74" w14:textId="77777777" w:rsidR="0021369F" w:rsidRPr="007B0169" w:rsidRDefault="0021369F" w:rsidP="00A6123E">
            <w:r w:rsidRPr="007B0169">
              <w:t>Extension of [approval] / [certification] for a multiple periodic regeneration system</w:t>
            </w:r>
          </w:p>
        </w:tc>
      </w:tr>
      <w:tr w:rsidR="0021369F" w:rsidRPr="007B0169" w14:paraId="179F0AC9" w14:textId="77777777" w:rsidTr="00A6123E">
        <w:trPr>
          <w:gridAfter w:val="1"/>
          <w:wAfter w:w="142" w:type="dxa"/>
        </w:trPr>
        <w:tc>
          <w:tcPr>
            <w:tcW w:w="1428" w:type="dxa"/>
          </w:tcPr>
          <w:p w14:paraId="48E538B2" w14:textId="77777777" w:rsidR="0021369F" w:rsidRPr="007B0169" w:rsidRDefault="0021369F" w:rsidP="00A6123E">
            <w:pPr>
              <w:jc w:val="left"/>
            </w:pPr>
            <w:r w:rsidRPr="007B0169">
              <w:t>3.4.1.1.</w:t>
            </w:r>
          </w:p>
        </w:tc>
        <w:tc>
          <w:tcPr>
            <w:tcW w:w="7894" w:type="dxa"/>
            <w:gridSpan w:val="2"/>
            <w:vAlign w:val="center"/>
          </w:tcPr>
          <w:p w14:paraId="1CBCF210" w14:textId="77777777" w:rsidR="0021369F" w:rsidRPr="007B0169" w:rsidRDefault="0021369F" w:rsidP="00A6123E">
            <w:r w:rsidRPr="007B0169">
              <w:t>If the technical parameters or the regeneration strategy of a multiple regeneration system for all events within this combined system are changed, the complete procedure including all regenerative devices shall be performed by measurements to update the multiple K</w:t>
            </w:r>
            <w:r w:rsidRPr="007B0169">
              <w:rPr>
                <w:vertAlign w:val="subscript"/>
              </w:rPr>
              <w:t>i</w:t>
            </w:r>
            <w:r w:rsidRPr="007B0169">
              <w:t xml:space="preserve"> – factor.</w:t>
            </w:r>
          </w:p>
        </w:tc>
      </w:tr>
      <w:tr w:rsidR="0021369F" w:rsidRPr="007B0169" w14:paraId="1B681E8D" w14:textId="77777777" w:rsidTr="00A6123E">
        <w:trPr>
          <w:gridAfter w:val="1"/>
          <w:wAfter w:w="142" w:type="dxa"/>
        </w:trPr>
        <w:tc>
          <w:tcPr>
            <w:tcW w:w="1428" w:type="dxa"/>
          </w:tcPr>
          <w:p w14:paraId="4B6D729F" w14:textId="77777777" w:rsidR="0021369F" w:rsidRPr="007B0169" w:rsidRDefault="0021369F" w:rsidP="00A6123E">
            <w:pPr>
              <w:jc w:val="left"/>
            </w:pPr>
            <w:r w:rsidRPr="007B0169">
              <w:t>3.4.1.2.</w:t>
            </w:r>
          </w:p>
        </w:tc>
        <w:tc>
          <w:tcPr>
            <w:tcW w:w="7894" w:type="dxa"/>
            <w:gridSpan w:val="2"/>
            <w:vAlign w:val="center"/>
          </w:tcPr>
          <w:p w14:paraId="40D3210B" w14:textId="77777777" w:rsidR="0021369F" w:rsidRPr="007B0169" w:rsidRDefault="0021369F" w:rsidP="00A6123E">
            <w:r w:rsidRPr="007B0169">
              <w:t>If a single device of the multiple regeneration system is changed only in strategy parameters (i.e. such as ‘D’ or ‘d’ for DPF) and the manufacturer can provide the technical service with plausible technical data and information demonstrating that:</w:t>
            </w:r>
          </w:p>
          <w:p w14:paraId="7EA77052" w14:textId="77777777" w:rsidR="0021369F" w:rsidRPr="007B0169" w:rsidRDefault="0021369F" w:rsidP="00A6123E">
            <w:r w:rsidRPr="007B0169">
              <w:t>(a) there is no detectable interaction with the other device(s) of the system; and</w:t>
            </w:r>
          </w:p>
          <w:p w14:paraId="788CE502" w14:textId="77777777" w:rsidR="0021369F" w:rsidRPr="007B0169" w:rsidRDefault="0021369F" w:rsidP="00A6123E">
            <w:r w:rsidRPr="007B0169">
              <w:t>(b) the important parameters (i.e. construction, working principle, volume, location, etc.) are identical,</w:t>
            </w:r>
          </w:p>
          <w:p w14:paraId="503A7B3B" w14:textId="77777777" w:rsidR="0021369F" w:rsidRPr="007B0169" w:rsidRDefault="0021369F" w:rsidP="00A6123E">
            <w:r w:rsidRPr="007B0169">
              <w:t>the necessary update procedure for k</w:t>
            </w:r>
            <w:r w:rsidRPr="007B0169">
              <w:rPr>
                <w:vertAlign w:val="subscript"/>
              </w:rPr>
              <w:t>i</w:t>
            </w:r>
            <w:r w:rsidRPr="007B0169">
              <w:t xml:space="preserve"> may be simplified.</w:t>
            </w:r>
          </w:p>
          <w:p w14:paraId="6E9669DC" w14:textId="77777777" w:rsidR="0021369F" w:rsidRPr="007B0169" w:rsidRDefault="0021369F" w:rsidP="00A6123E">
            <w:r w:rsidRPr="007B0169">
              <w:t>In such cases, where agreed between the manufacturer and the technical service, only a single event of sampling/storage and regeneration shall be performed and the test results (‘M</w:t>
            </w:r>
            <w:r w:rsidRPr="007B0169">
              <w:rPr>
                <w:vertAlign w:val="subscript"/>
              </w:rPr>
              <w:t>si</w:t>
            </w:r>
            <w:r w:rsidRPr="007B0169">
              <w:t>’, ‘M</w:t>
            </w:r>
            <w:r w:rsidRPr="007B0169">
              <w:rPr>
                <w:vertAlign w:val="subscript"/>
              </w:rPr>
              <w:t>ri</w:t>
            </w:r>
            <w:r w:rsidRPr="007B0169">
              <w:t>’), in combination with the changed parameters (‘D’ or ‘d’), may be introduced into the relevant formula(e) to update the multiple K</w:t>
            </w:r>
            <w:r w:rsidRPr="007B0169">
              <w:rPr>
                <w:vertAlign w:val="subscript"/>
              </w:rPr>
              <w:t xml:space="preserve">i </w:t>
            </w:r>
            <w:r w:rsidRPr="007B0169">
              <w:t>- factor in mathematically by substituting the existing basic K</w:t>
            </w:r>
            <w:r w:rsidRPr="007B0169">
              <w:rPr>
                <w:vertAlign w:val="subscript"/>
              </w:rPr>
              <w:t>i</w:t>
            </w:r>
            <w:r w:rsidRPr="007B0169">
              <w:t xml:space="preserve"> - factor formula(e).</w:t>
            </w:r>
          </w:p>
        </w:tc>
      </w:tr>
    </w:tbl>
    <w:p w14:paraId="0468C3D8" w14:textId="77777777" w:rsidR="0021369F" w:rsidRPr="007B0169" w:rsidRDefault="0021369F" w:rsidP="0021369F">
      <w:pPr>
        <w:sectPr w:rsidR="0021369F" w:rsidRPr="007B0169" w:rsidSect="00736CF3">
          <w:pgSz w:w="11907" w:h="16839" w:code="9"/>
          <w:pgMar w:top="1418" w:right="1134" w:bottom="1134" w:left="1418" w:header="709" w:footer="709" w:gutter="0"/>
          <w:cols w:space="708"/>
          <w:docGrid w:linePitch="360"/>
        </w:sectPr>
      </w:pPr>
    </w:p>
    <w:tbl>
      <w:tblPr>
        <w:tblW w:w="9606" w:type="dxa"/>
        <w:tblLook w:val="01E0" w:firstRow="1" w:lastRow="1" w:firstColumn="1" w:lastColumn="1" w:noHBand="0" w:noVBand="0"/>
      </w:tblPr>
      <w:tblGrid>
        <w:gridCol w:w="1428"/>
        <w:gridCol w:w="8178"/>
      </w:tblGrid>
      <w:tr w:rsidR="009F1A96" w:rsidRPr="007B0169" w14:paraId="2071156A" w14:textId="77777777" w:rsidTr="009F1A96">
        <w:tc>
          <w:tcPr>
            <w:tcW w:w="1428" w:type="dxa"/>
          </w:tcPr>
          <w:p w14:paraId="4C9943B2" w14:textId="77777777" w:rsidR="009F1A96" w:rsidRPr="007B0169" w:rsidRDefault="009F1A96" w:rsidP="009F1A96">
            <w:pPr>
              <w:jc w:val="left"/>
              <w:rPr>
                <w:b/>
              </w:rPr>
            </w:pPr>
            <w:bookmarkStart w:id="185" w:name="_Ref37650011"/>
            <w:bookmarkStart w:id="186" w:name="_Toc66871754"/>
            <w:bookmarkStart w:id="187" w:name="_Toc66951811"/>
            <w:bookmarkStart w:id="188" w:name="_Toc66953235"/>
            <w:r w:rsidRPr="007B0169">
              <w:rPr>
                <w:b/>
              </w:rPr>
              <w:lastRenderedPageBreak/>
              <w:t>B.3.</w:t>
            </w:r>
          </w:p>
        </w:tc>
        <w:tc>
          <w:tcPr>
            <w:tcW w:w="8178" w:type="dxa"/>
            <w:vAlign w:val="center"/>
          </w:tcPr>
          <w:p w14:paraId="2EC6ECA4" w14:textId="77777777" w:rsidR="009F1A96" w:rsidRPr="007B0169" w:rsidRDefault="009F1A96" w:rsidP="009F1A96">
            <w:pPr>
              <w:rPr>
                <w:b/>
              </w:rPr>
            </w:pPr>
            <w:commentRangeStart w:id="189"/>
            <w:r w:rsidRPr="007B0169">
              <w:rPr>
                <w:b/>
              </w:rPr>
              <w:t>T</w:t>
            </w:r>
            <w:commentRangeEnd w:id="189"/>
            <w:r w:rsidRPr="007B0169">
              <w:rPr>
                <w:sz w:val="16"/>
                <w:szCs w:val="16"/>
              </w:rPr>
              <w:commentReference w:id="189"/>
            </w:r>
            <w:r w:rsidRPr="007B0169">
              <w:rPr>
                <w:b/>
              </w:rPr>
              <w:t>EXT OF THE REGULATION, TEST TYPE II, TAILPIPE EMISSIONS AT (INCREASED) IDLE AND AT FREE ACCELERATION</w:t>
            </w:r>
          </w:p>
        </w:tc>
      </w:tr>
      <w:tr w:rsidR="009F1A96" w:rsidRPr="007B0169" w14:paraId="25808C89" w14:textId="77777777" w:rsidTr="009F1A96">
        <w:tc>
          <w:tcPr>
            <w:tcW w:w="1428" w:type="dxa"/>
          </w:tcPr>
          <w:p w14:paraId="2D4F4213" w14:textId="77777777" w:rsidR="009F1A96" w:rsidRPr="007B0169" w:rsidRDefault="009F1A96" w:rsidP="009F1A96">
            <w:pPr>
              <w:jc w:val="left"/>
              <w:rPr>
                <w:b/>
              </w:rPr>
            </w:pPr>
            <w:r w:rsidRPr="007B0169">
              <w:rPr>
                <w:b/>
              </w:rPr>
              <w:t>1.</w:t>
            </w:r>
          </w:p>
        </w:tc>
        <w:tc>
          <w:tcPr>
            <w:tcW w:w="8178" w:type="dxa"/>
            <w:vAlign w:val="center"/>
          </w:tcPr>
          <w:p w14:paraId="54A6A014" w14:textId="77777777" w:rsidR="009F1A96" w:rsidRPr="007B0169" w:rsidRDefault="009F1A96" w:rsidP="009F1A96">
            <w:pPr>
              <w:rPr>
                <w:b/>
              </w:rPr>
            </w:pPr>
            <w:r w:rsidRPr="007B0169">
              <w:rPr>
                <w:b/>
              </w:rPr>
              <w:t>Introduction</w:t>
            </w:r>
          </w:p>
          <w:p w14:paraId="1757FC8E" w14:textId="77777777" w:rsidR="009F1A96" w:rsidRPr="007B0169" w:rsidRDefault="009F1A96" w:rsidP="009F1A96">
            <w:r w:rsidRPr="007B0169">
              <w:t>This section describes the procedure for type II testing designed to ensure the requisite measurement of emissions during roadworthiness testing. The purpose of the requirements laid down in this section is to demonstrate that the [approved] / [certified] vehicle complies with the minimum requirements with regard to roadworthiness testing.</w:t>
            </w:r>
          </w:p>
        </w:tc>
      </w:tr>
      <w:tr w:rsidR="009F1A96" w:rsidRPr="007B0169" w14:paraId="7E273DB6" w14:textId="77777777" w:rsidTr="009F1A96">
        <w:tc>
          <w:tcPr>
            <w:tcW w:w="1428" w:type="dxa"/>
          </w:tcPr>
          <w:p w14:paraId="4F9C190B" w14:textId="77777777" w:rsidR="009F1A96" w:rsidRPr="007B0169" w:rsidRDefault="009F1A96" w:rsidP="009F1A96">
            <w:pPr>
              <w:jc w:val="left"/>
              <w:rPr>
                <w:b/>
              </w:rPr>
            </w:pPr>
            <w:r w:rsidRPr="007B0169">
              <w:rPr>
                <w:b/>
              </w:rPr>
              <w:t>2.</w:t>
            </w:r>
          </w:p>
        </w:tc>
        <w:tc>
          <w:tcPr>
            <w:tcW w:w="8178" w:type="dxa"/>
            <w:vAlign w:val="center"/>
          </w:tcPr>
          <w:p w14:paraId="32799A75" w14:textId="77777777" w:rsidR="009F1A96" w:rsidRPr="007B0169" w:rsidRDefault="009F1A96" w:rsidP="009F1A96">
            <w:pPr>
              <w:rPr>
                <w:b/>
              </w:rPr>
            </w:pPr>
            <w:r w:rsidRPr="007B0169">
              <w:rPr>
                <w:b/>
              </w:rPr>
              <w:t>Scope</w:t>
            </w:r>
          </w:p>
        </w:tc>
      </w:tr>
      <w:tr w:rsidR="009F1A96" w:rsidRPr="007B0169" w14:paraId="47580415" w14:textId="77777777" w:rsidTr="009F1A96">
        <w:tc>
          <w:tcPr>
            <w:tcW w:w="1428" w:type="dxa"/>
          </w:tcPr>
          <w:p w14:paraId="42776CB2" w14:textId="77777777" w:rsidR="009F1A96" w:rsidRPr="007B0169" w:rsidRDefault="009F1A96" w:rsidP="009F1A96">
            <w:pPr>
              <w:jc w:val="left"/>
            </w:pPr>
            <w:r w:rsidRPr="007B0169">
              <w:t>2.1.</w:t>
            </w:r>
          </w:p>
        </w:tc>
        <w:tc>
          <w:tcPr>
            <w:tcW w:w="8178" w:type="dxa"/>
            <w:vAlign w:val="center"/>
          </w:tcPr>
          <w:p w14:paraId="7A91D2FC" w14:textId="77777777" w:rsidR="009F1A96" w:rsidRPr="007B0169" w:rsidRDefault="009F1A96" w:rsidP="009F1A96">
            <w:r w:rsidRPr="007B0169">
              <w:t>During the environmental performance [approval] / [certification] process, it shall be demonstrated to the technical service and [approval] / [certification] authority that the vehicles comply with the test type II requirements.</w:t>
            </w:r>
          </w:p>
        </w:tc>
      </w:tr>
      <w:tr w:rsidR="009F1A96" w:rsidRPr="007B0169" w14:paraId="316F1632" w14:textId="77777777" w:rsidTr="009F1A96">
        <w:tc>
          <w:tcPr>
            <w:tcW w:w="1428" w:type="dxa"/>
          </w:tcPr>
          <w:p w14:paraId="16A1811C" w14:textId="77777777" w:rsidR="009F1A96" w:rsidRPr="007B0169" w:rsidRDefault="009F1A96" w:rsidP="009F1A96">
            <w:pPr>
              <w:jc w:val="left"/>
            </w:pPr>
            <w:r w:rsidRPr="007B0169">
              <w:t>2.2.</w:t>
            </w:r>
          </w:p>
        </w:tc>
        <w:tc>
          <w:tcPr>
            <w:tcW w:w="8178" w:type="dxa"/>
            <w:vAlign w:val="center"/>
          </w:tcPr>
          <w:p w14:paraId="4CE2BCBA" w14:textId="77777777" w:rsidR="009F1A96" w:rsidRPr="007B0169" w:rsidRDefault="009F1A96" w:rsidP="009F1A96">
            <w:pPr>
              <w:rPr>
                <w:b/>
              </w:rPr>
            </w:pPr>
            <w:r w:rsidRPr="007B0169">
              <w:t>Vehicles equipped with a propulsion type of which a positive ignition combustion engine forms part shall be subject only to a type II emission test as set out in points 3., 4., 5. and 6.</w:t>
            </w:r>
          </w:p>
        </w:tc>
      </w:tr>
      <w:tr w:rsidR="009F1A96" w:rsidRPr="007B0169" w14:paraId="4DE38C12" w14:textId="77777777" w:rsidTr="009F1A96">
        <w:tc>
          <w:tcPr>
            <w:tcW w:w="1428" w:type="dxa"/>
          </w:tcPr>
          <w:p w14:paraId="0DB341DA" w14:textId="77777777" w:rsidR="009F1A96" w:rsidRPr="007B0169" w:rsidRDefault="009F1A96" w:rsidP="009F1A96">
            <w:pPr>
              <w:jc w:val="left"/>
            </w:pPr>
            <w:r w:rsidRPr="007B0169">
              <w:t>2.3.</w:t>
            </w:r>
          </w:p>
        </w:tc>
        <w:tc>
          <w:tcPr>
            <w:tcW w:w="8178" w:type="dxa"/>
            <w:vAlign w:val="center"/>
          </w:tcPr>
          <w:p w14:paraId="30F1F8D3" w14:textId="77777777" w:rsidR="009F1A96" w:rsidRPr="007B0169" w:rsidRDefault="009F1A96" w:rsidP="009F1A96">
            <w:pPr>
              <w:rPr>
                <w:b/>
              </w:rPr>
            </w:pPr>
            <w:r w:rsidRPr="007B0169">
              <w:t>Vehicles equipped with a propulsion type of which a compression ignition combustion engine forms part shall be subject only to a type II free acceleration emission test as set out in points 3., 7. and 8. In this case point 3.8. is not applicable.</w:t>
            </w:r>
          </w:p>
        </w:tc>
      </w:tr>
      <w:tr w:rsidR="009F1A96" w:rsidRPr="007B0169" w14:paraId="61C50219" w14:textId="77777777" w:rsidTr="009F1A96">
        <w:tc>
          <w:tcPr>
            <w:tcW w:w="1428" w:type="dxa"/>
          </w:tcPr>
          <w:p w14:paraId="2D816B14" w14:textId="77777777" w:rsidR="009F1A96" w:rsidRPr="007B0169" w:rsidRDefault="009F1A96" w:rsidP="009F1A96">
            <w:pPr>
              <w:jc w:val="left"/>
              <w:rPr>
                <w:b/>
              </w:rPr>
            </w:pPr>
            <w:r w:rsidRPr="007B0169">
              <w:rPr>
                <w:sz w:val="16"/>
                <w:szCs w:val="16"/>
                <w:lang w:eastAsia="de-DE"/>
              </w:rPr>
              <w:commentReference w:id="190"/>
            </w:r>
            <w:r w:rsidRPr="007B0169">
              <w:rPr>
                <w:b/>
              </w:rPr>
              <w:t>3.</w:t>
            </w:r>
          </w:p>
        </w:tc>
        <w:tc>
          <w:tcPr>
            <w:tcW w:w="8178" w:type="dxa"/>
            <w:vAlign w:val="center"/>
          </w:tcPr>
          <w:p w14:paraId="58F59E41" w14:textId="77777777" w:rsidR="009F1A96" w:rsidRPr="007B0169" w:rsidRDefault="009F1A96" w:rsidP="009F1A96">
            <w:pPr>
              <w:rPr>
                <w:b/>
              </w:rPr>
            </w:pPr>
            <w:r w:rsidRPr="007B0169">
              <w:rPr>
                <w:b/>
              </w:rPr>
              <w:t>General conditions of type II emission testing</w:t>
            </w:r>
          </w:p>
        </w:tc>
      </w:tr>
      <w:tr w:rsidR="009F1A96" w:rsidRPr="007B0169" w14:paraId="48203B70" w14:textId="77777777" w:rsidTr="009F1A96">
        <w:tc>
          <w:tcPr>
            <w:tcW w:w="1428" w:type="dxa"/>
          </w:tcPr>
          <w:p w14:paraId="5DEE54CB" w14:textId="77777777" w:rsidR="009F1A96" w:rsidRPr="007B0169" w:rsidRDefault="009F1A96" w:rsidP="009F1A96">
            <w:pPr>
              <w:jc w:val="left"/>
            </w:pPr>
            <w:r w:rsidRPr="007B0169">
              <w:t>3.1.</w:t>
            </w:r>
          </w:p>
        </w:tc>
        <w:tc>
          <w:tcPr>
            <w:tcW w:w="8178" w:type="dxa"/>
            <w:vAlign w:val="center"/>
          </w:tcPr>
          <w:p w14:paraId="1B37D62D" w14:textId="77777777" w:rsidR="009F1A96" w:rsidRPr="007B0169" w:rsidRDefault="009F1A96" w:rsidP="009F1A96">
            <w:r w:rsidRPr="007B0169">
              <w:t>A visual inspection of any emission-control equipment shall be conducted prior to start of the type II emission test in order to check that the vehicle is complete, in a satisfactory condition and that there are no leaks in the fuel, air supply or exhaust systems. The test vehicle shall be properly maintained and used.</w:t>
            </w:r>
          </w:p>
        </w:tc>
      </w:tr>
      <w:tr w:rsidR="009F1A96" w:rsidRPr="007B0169" w14:paraId="32489227" w14:textId="77777777" w:rsidTr="009F1A96">
        <w:tc>
          <w:tcPr>
            <w:tcW w:w="1428" w:type="dxa"/>
          </w:tcPr>
          <w:p w14:paraId="17950F48" w14:textId="77777777" w:rsidR="009F1A96" w:rsidRPr="007B0169" w:rsidRDefault="009F1A96" w:rsidP="009F1A96">
            <w:pPr>
              <w:jc w:val="left"/>
              <w:rPr>
                <w:b/>
              </w:rPr>
            </w:pPr>
            <w:r w:rsidRPr="007B0169">
              <w:t>3.2.</w:t>
            </w:r>
          </w:p>
        </w:tc>
        <w:tc>
          <w:tcPr>
            <w:tcW w:w="8178" w:type="dxa"/>
            <w:vAlign w:val="center"/>
          </w:tcPr>
          <w:p w14:paraId="4C77FD98" w14:textId="77777777" w:rsidR="009F1A96" w:rsidRPr="007B0169" w:rsidRDefault="009F1A96" w:rsidP="009F1A96">
            <w:pPr>
              <w:rPr>
                <w:b/>
              </w:rPr>
            </w:pPr>
            <w:r w:rsidRPr="007B0169">
              <w:t>The fuel used to conduct the type II test shall be the reference fuel, specifications for which are given in Annex B.6.2. in accordance with the requirements set out in the scope with regard to the propulsion unit type.</w:t>
            </w:r>
          </w:p>
        </w:tc>
      </w:tr>
      <w:tr w:rsidR="009F1A96" w:rsidRPr="007B0169" w14:paraId="60027BCA" w14:textId="77777777" w:rsidTr="009F1A96">
        <w:tc>
          <w:tcPr>
            <w:tcW w:w="1428" w:type="dxa"/>
          </w:tcPr>
          <w:p w14:paraId="251BA528" w14:textId="77777777" w:rsidR="009F1A96" w:rsidRPr="007B0169" w:rsidRDefault="009F1A96" w:rsidP="009F1A96">
            <w:pPr>
              <w:jc w:val="left"/>
              <w:rPr>
                <w:b/>
              </w:rPr>
            </w:pPr>
            <w:r w:rsidRPr="007B0169">
              <w:t>3.3.</w:t>
            </w:r>
          </w:p>
        </w:tc>
        <w:tc>
          <w:tcPr>
            <w:tcW w:w="8178" w:type="dxa"/>
            <w:vAlign w:val="center"/>
          </w:tcPr>
          <w:p w14:paraId="309BB1D8" w14:textId="77777777" w:rsidR="009F1A96" w:rsidRPr="007B0169" w:rsidRDefault="009F1A96" w:rsidP="009F1A96">
            <w:pPr>
              <w:rPr>
                <w:b/>
              </w:rPr>
            </w:pPr>
            <w:r w:rsidRPr="007B0169">
              <w:t>During the test, the environmental temperature shall be between 293.2 K and 303.2 K (20</w:t>
            </w:r>
            <w:r w:rsidRPr="007B0169">
              <w:rPr>
                <w:w w:val="50"/>
              </w:rPr>
              <w:t xml:space="preserve"> </w:t>
            </w:r>
            <w:r w:rsidRPr="007B0169">
              <w:t>°C and 30</w:t>
            </w:r>
            <w:r w:rsidRPr="007B0169">
              <w:rPr>
                <w:w w:val="50"/>
              </w:rPr>
              <w:t xml:space="preserve"> </w:t>
            </w:r>
            <w:r w:rsidRPr="007B0169">
              <w:t>°C).</w:t>
            </w:r>
          </w:p>
        </w:tc>
      </w:tr>
      <w:tr w:rsidR="009F1A96" w:rsidRPr="007B0169" w14:paraId="1FA0C465" w14:textId="77777777" w:rsidTr="009F1A96">
        <w:tc>
          <w:tcPr>
            <w:tcW w:w="1428" w:type="dxa"/>
          </w:tcPr>
          <w:p w14:paraId="5A53E9CB" w14:textId="77777777" w:rsidR="009F1A96" w:rsidRPr="007B0169" w:rsidRDefault="009F1A96" w:rsidP="009F1A96">
            <w:pPr>
              <w:jc w:val="left"/>
              <w:rPr>
                <w:b/>
              </w:rPr>
            </w:pPr>
            <w:r w:rsidRPr="007B0169">
              <w:t>3.4.</w:t>
            </w:r>
          </w:p>
        </w:tc>
        <w:tc>
          <w:tcPr>
            <w:tcW w:w="8178" w:type="dxa"/>
            <w:vAlign w:val="center"/>
          </w:tcPr>
          <w:p w14:paraId="603D02C9" w14:textId="77777777" w:rsidR="009F1A96" w:rsidRPr="007B0169" w:rsidRDefault="009F1A96" w:rsidP="009F1A96">
            <w:pPr>
              <w:rPr>
                <w:b/>
              </w:rPr>
            </w:pPr>
            <w:r w:rsidRPr="007B0169">
              <w:t>In the case of vehicles with manually-operated or semi-automatic-shift transmission, the test type II test shall be carried out with the gear lever in the ‘neutral’ position and the clutch engaged.</w:t>
            </w:r>
          </w:p>
        </w:tc>
      </w:tr>
      <w:tr w:rsidR="009F1A96" w:rsidRPr="007B0169" w14:paraId="3F21E96B" w14:textId="77777777" w:rsidTr="009F1A96">
        <w:tc>
          <w:tcPr>
            <w:tcW w:w="1428" w:type="dxa"/>
          </w:tcPr>
          <w:p w14:paraId="759B1554" w14:textId="77777777" w:rsidR="009F1A96" w:rsidRPr="007B0169" w:rsidRDefault="009F1A96" w:rsidP="009F1A96">
            <w:pPr>
              <w:jc w:val="left"/>
            </w:pPr>
            <w:r w:rsidRPr="007B0169">
              <w:t>3.5.</w:t>
            </w:r>
          </w:p>
        </w:tc>
        <w:tc>
          <w:tcPr>
            <w:tcW w:w="8178" w:type="dxa"/>
            <w:vAlign w:val="center"/>
          </w:tcPr>
          <w:p w14:paraId="598E3206" w14:textId="77777777" w:rsidR="009F1A96" w:rsidRPr="007B0169" w:rsidRDefault="009F1A96" w:rsidP="009F1A96">
            <w:r w:rsidRPr="007B0169">
              <w:t>In the case of vehicles with automatic-shift transmission, the idle type II test shall be carried out with the gear selector in either the ‘neutral’ or the ‘park’ position. Where an automatic clutch is also fitted, the driven axle shall be lifted up to a point at which the wheels can rotate freely.</w:t>
            </w:r>
          </w:p>
        </w:tc>
      </w:tr>
      <w:tr w:rsidR="009F1A96" w:rsidRPr="007B0169" w14:paraId="14673414" w14:textId="77777777" w:rsidTr="009F1A96">
        <w:tc>
          <w:tcPr>
            <w:tcW w:w="1428" w:type="dxa"/>
          </w:tcPr>
          <w:p w14:paraId="13049487" w14:textId="77777777" w:rsidR="009F1A96" w:rsidRPr="007B0169" w:rsidRDefault="009F1A96" w:rsidP="009F1A96">
            <w:pPr>
              <w:jc w:val="left"/>
            </w:pPr>
            <w:r w:rsidRPr="007B0169">
              <w:t>3.6.</w:t>
            </w:r>
          </w:p>
        </w:tc>
        <w:tc>
          <w:tcPr>
            <w:tcW w:w="8178" w:type="dxa"/>
            <w:vAlign w:val="center"/>
          </w:tcPr>
          <w:p w14:paraId="31C2ACAD" w14:textId="77777777" w:rsidR="009F1A96" w:rsidRPr="007B0169" w:rsidRDefault="009F1A96" w:rsidP="009F1A96">
            <w:r w:rsidRPr="007B0169">
              <w:t xml:space="preserve">The type II emission test shall be conducted immediately after the type I emission test. In any event, the engine shall be warmed up until all coolant and lubricant temperatures and lubricant pressure have reached equilibrium at operational </w:t>
            </w:r>
            <w:r w:rsidRPr="007B0169">
              <w:lastRenderedPageBreak/>
              <w:t>levels.</w:t>
            </w:r>
          </w:p>
        </w:tc>
      </w:tr>
      <w:tr w:rsidR="009F1A96" w:rsidRPr="007B0169" w14:paraId="1C39F180" w14:textId="77777777" w:rsidTr="009F1A96">
        <w:tc>
          <w:tcPr>
            <w:tcW w:w="1428" w:type="dxa"/>
          </w:tcPr>
          <w:p w14:paraId="5645A4D4" w14:textId="77777777" w:rsidR="009F1A96" w:rsidRPr="007B0169" w:rsidRDefault="009F1A96" w:rsidP="009F1A96">
            <w:pPr>
              <w:jc w:val="left"/>
            </w:pPr>
            <w:r w:rsidRPr="007B0169">
              <w:lastRenderedPageBreak/>
              <w:t>3</w:t>
            </w:r>
            <w:r w:rsidRPr="007B0169">
              <w:rPr>
                <w:sz w:val="16"/>
                <w:szCs w:val="16"/>
                <w:lang w:eastAsia="de-DE"/>
              </w:rPr>
              <w:commentReference w:id="191"/>
            </w:r>
            <w:r w:rsidRPr="007B0169">
              <w:t>.7.</w:t>
            </w:r>
          </w:p>
        </w:tc>
        <w:tc>
          <w:tcPr>
            <w:tcW w:w="8178" w:type="dxa"/>
            <w:vAlign w:val="center"/>
          </w:tcPr>
          <w:p w14:paraId="48D13062" w14:textId="77777777" w:rsidR="009F1A96" w:rsidRPr="007B0169" w:rsidRDefault="009F1A96" w:rsidP="009F1A96">
            <w:r w:rsidRPr="007B0169">
              <w:t>The exhaust outlets shall be provided with an air-tight extension, so that the sample probe used to collect exhaust gases may be inserted at least 60 cm into the exhaust outlet without increasing the back pressure of more than 125 mm H</w:t>
            </w:r>
            <w:r w:rsidRPr="007B0169">
              <w:rPr>
                <w:vertAlign w:val="subscript"/>
              </w:rPr>
              <w:t>2</w:t>
            </w:r>
            <w:r w:rsidRPr="007B0169">
              <w:t>O and without disturbing operation of the vehicle. This extension shall be so shaped as to avoid any appreciable dilution of exhaust gases in the air at the location of the sample probe. Where a vehicle is equipped with an exhaust system with multiple outlets, either these shall be joined to a common pipe or the carbon monoxide content shall be collected from each of them and an arithmetical average taken.</w:t>
            </w:r>
          </w:p>
        </w:tc>
      </w:tr>
      <w:tr w:rsidR="009F1A96" w:rsidRPr="007B0169" w14:paraId="34B92D64" w14:textId="77777777" w:rsidTr="009F1A96">
        <w:tc>
          <w:tcPr>
            <w:tcW w:w="1428" w:type="dxa"/>
          </w:tcPr>
          <w:p w14:paraId="75F2836E" w14:textId="77777777" w:rsidR="009F1A96" w:rsidRPr="007B0169" w:rsidRDefault="009F1A96" w:rsidP="009F1A96">
            <w:pPr>
              <w:jc w:val="left"/>
            </w:pPr>
            <w:r w:rsidRPr="007B0169">
              <w:t>3.8.</w:t>
            </w:r>
          </w:p>
        </w:tc>
        <w:tc>
          <w:tcPr>
            <w:tcW w:w="8178" w:type="dxa"/>
            <w:vAlign w:val="center"/>
          </w:tcPr>
          <w:p w14:paraId="73A8FB2F" w14:textId="77777777" w:rsidR="009F1A96" w:rsidRPr="007B0169" w:rsidRDefault="009F1A96" w:rsidP="009F1A96">
            <w:r w:rsidRPr="007B0169">
              <w:t>The emission test equipment and analysers to perform the type II testing shall be regularly calibrated and maintained. A flame ionisation detection or nondispersive infrared (NDIR) analyser may be used for measuring hydrocarbons.</w:t>
            </w:r>
          </w:p>
        </w:tc>
      </w:tr>
      <w:tr w:rsidR="009F1A96" w:rsidRPr="007B0169" w14:paraId="26D85E01" w14:textId="77777777" w:rsidTr="009F1A96">
        <w:tc>
          <w:tcPr>
            <w:tcW w:w="1428" w:type="dxa"/>
          </w:tcPr>
          <w:p w14:paraId="3F0F1DC9" w14:textId="77777777" w:rsidR="009F1A96" w:rsidRPr="007B0169" w:rsidRDefault="009F1A96" w:rsidP="009F1A96">
            <w:pPr>
              <w:jc w:val="left"/>
            </w:pPr>
            <w:r w:rsidRPr="007B0169">
              <w:t>3.9.</w:t>
            </w:r>
          </w:p>
        </w:tc>
        <w:tc>
          <w:tcPr>
            <w:tcW w:w="8178" w:type="dxa"/>
            <w:vAlign w:val="center"/>
          </w:tcPr>
          <w:p w14:paraId="41F6744C" w14:textId="77777777" w:rsidR="009F1A96" w:rsidRPr="007B0169" w:rsidRDefault="009F1A96" w:rsidP="009F1A96">
            <w:pPr>
              <w:keepNext/>
              <w:tabs>
                <w:tab w:val="left" w:pos="0"/>
              </w:tabs>
              <w:ind w:left="12" w:right="132"/>
              <w:outlineLvl w:val="1"/>
            </w:pPr>
            <w:r w:rsidRPr="007B0169">
              <w:t>The vehicles shall be tested with the fuel-consuming engine running.</w:t>
            </w:r>
          </w:p>
        </w:tc>
      </w:tr>
      <w:tr w:rsidR="009F1A96" w:rsidRPr="007B0169" w14:paraId="429B9185" w14:textId="77777777" w:rsidTr="009F1A96">
        <w:tc>
          <w:tcPr>
            <w:tcW w:w="1428" w:type="dxa"/>
          </w:tcPr>
          <w:p w14:paraId="559B1066" w14:textId="77777777" w:rsidR="009F1A96" w:rsidRPr="007B0169" w:rsidRDefault="009F1A96" w:rsidP="009F1A96">
            <w:pPr>
              <w:jc w:val="left"/>
            </w:pPr>
            <w:r w:rsidRPr="007B0169">
              <w:t>3.10.</w:t>
            </w:r>
          </w:p>
        </w:tc>
        <w:tc>
          <w:tcPr>
            <w:tcW w:w="8178" w:type="dxa"/>
            <w:vAlign w:val="center"/>
          </w:tcPr>
          <w:p w14:paraId="38D0F032" w14:textId="77777777" w:rsidR="009F1A96" w:rsidRPr="007B0169" w:rsidRDefault="009F1A96" w:rsidP="009F1A96">
            <w:pPr>
              <w:keepNext/>
              <w:tabs>
                <w:tab w:val="left" w:pos="0"/>
              </w:tabs>
              <w:ind w:left="12" w:right="132"/>
              <w:outlineLvl w:val="1"/>
            </w:pPr>
            <w:r w:rsidRPr="007B0169">
              <w:t>For hybrid vehicles, the manufacturer shall provide a type II test ‘</w:t>
            </w:r>
            <w:commentRangeStart w:id="192"/>
            <w:r w:rsidRPr="007B0169">
              <w:t>s</w:t>
            </w:r>
            <w:commentRangeEnd w:id="192"/>
            <w:r w:rsidRPr="007B0169">
              <w:rPr>
                <w:sz w:val="16"/>
                <w:szCs w:val="16"/>
                <w:lang w:eastAsia="de-DE"/>
              </w:rPr>
              <w:commentReference w:id="192"/>
            </w:r>
            <w:r w:rsidRPr="007B0169">
              <w:t>ervice mode’ that makes it possible to inspect the vehicle for roadworthiness tests on a running fuel-consuming engine, in order to determine its performance in relation to the data collected. Where this inspection requires a special procedure, this shall be detailed in the service manual (or equivalent media). That special procedure shall not require the use of special equipment other than that provided with the vehicle.</w:t>
            </w:r>
          </w:p>
        </w:tc>
      </w:tr>
      <w:tr w:rsidR="009F1A96" w:rsidRPr="007B0169" w14:paraId="6D26755E" w14:textId="77777777" w:rsidTr="009F1A96">
        <w:tc>
          <w:tcPr>
            <w:tcW w:w="1428" w:type="dxa"/>
          </w:tcPr>
          <w:p w14:paraId="652A6F9C" w14:textId="77777777" w:rsidR="009F1A96" w:rsidRPr="007B0169" w:rsidRDefault="009F1A96" w:rsidP="009F1A96">
            <w:pPr>
              <w:jc w:val="left"/>
              <w:rPr>
                <w:b/>
              </w:rPr>
            </w:pPr>
            <w:r w:rsidRPr="007B0169">
              <w:rPr>
                <w:b/>
              </w:rPr>
              <w:t>4.</w:t>
            </w:r>
          </w:p>
        </w:tc>
        <w:tc>
          <w:tcPr>
            <w:tcW w:w="8178" w:type="dxa"/>
            <w:vAlign w:val="center"/>
          </w:tcPr>
          <w:p w14:paraId="28089AC6" w14:textId="77777777" w:rsidR="009F1A96" w:rsidRPr="007B0169" w:rsidRDefault="009F1A96" w:rsidP="009F1A96">
            <w:pPr>
              <w:rPr>
                <w:b/>
              </w:rPr>
            </w:pPr>
            <w:r w:rsidRPr="007B0169">
              <w:rPr>
                <w:b/>
              </w:rPr>
              <w:t>Test type II – description of test procedure to measure tailpipe emissions at (increased) idle and free acceleration</w:t>
            </w:r>
          </w:p>
        </w:tc>
      </w:tr>
      <w:tr w:rsidR="009F1A96" w:rsidRPr="007B0169" w14:paraId="0F54740A" w14:textId="77777777" w:rsidTr="009F1A96">
        <w:tc>
          <w:tcPr>
            <w:tcW w:w="1428" w:type="dxa"/>
          </w:tcPr>
          <w:p w14:paraId="77719660" w14:textId="77777777" w:rsidR="009F1A96" w:rsidRPr="007B0169" w:rsidRDefault="009F1A96" w:rsidP="009F1A96">
            <w:pPr>
              <w:jc w:val="left"/>
            </w:pPr>
            <w:r w:rsidRPr="007B0169">
              <w:t>4.1</w:t>
            </w:r>
            <w:r w:rsidRPr="007B0169">
              <w:tab/>
            </w:r>
          </w:p>
        </w:tc>
        <w:tc>
          <w:tcPr>
            <w:tcW w:w="8178" w:type="dxa"/>
            <w:vAlign w:val="center"/>
          </w:tcPr>
          <w:p w14:paraId="5BA2CB0C" w14:textId="77777777" w:rsidR="009F1A96" w:rsidRPr="007B0169" w:rsidRDefault="009F1A96" w:rsidP="009F1A96">
            <w:r w:rsidRPr="007B0169">
              <w:t>Components for adjusting the idling engine speed</w:t>
            </w:r>
          </w:p>
        </w:tc>
      </w:tr>
      <w:tr w:rsidR="009F1A96" w:rsidRPr="007B0169" w14:paraId="6BF215BE" w14:textId="77777777" w:rsidTr="009F1A96">
        <w:tc>
          <w:tcPr>
            <w:tcW w:w="1428" w:type="dxa"/>
          </w:tcPr>
          <w:p w14:paraId="35F44D98" w14:textId="77777777" w:rsidR="009F1A96" w:rsidRPr="007B0169" w:rsidRDefault="009F1A96" w:rsidP="009F1A96">
            <w:pPr>
              <w:jc w:val="left"/>
            </w:pPr>
            <w:r w:rsidRPr="007B0169">
              <w:t>4.1.1.</w:t>
            </w:r>
          </w:p>
        </w:tc>
        <w:tc>
          <w:tcPr>
            <w:tcW w:w="8178" w:type="dxa"/>
            <w:vAlign w:val="center"/>
          </w:tcPr>
          <w:p w14:paraId="78518F44" w14:textId="77777777" w:rsidR="009F1A96" w:rsidRPr="007B0169" w:rsidRDefault="009F1A96" w:rsidP="009F1A96">
            <w:r w:rsidRPr="007B0169">
              <w:t>Components for adjusting the idling engine speed for the purposes of conducting test type II refer to controls for changing the idling conditions of the engine which may be easily operated by a mechanic using only the tools referred to in point 4.1.2. In particular, devices for calibrating fuel and air flows are not considered as adjustment components if their setting requires the removal of the set-stops, an operation which can normally be performed only by a professional mechanic.</w:t>
            </w:r>
          </w:p>
        </w:tc>
      </w:tr>
      <w:tr w:rsidR="009F1A96" w:rsidRPr="007B0169" w14:paraId="26D8D8AE" w14:textId="77777777" w:rsidTr="009F1A96">
        <w:tc>
          <w:tcPr>
            <w:tcW w:w="1428" w:type="dxa"/>
          </w:tcPr>
          <w:p w14:paraId="41390565" w14:textId="77777777" w:rsidR="009F1A96" w:rsidRPr="007B0169" w:rsidRDefault="009F1A96" w:rsidP="009F1A96">
            <w:pPr>
              <w:jc w:val="left"/>
            </w:pPr>
            <w:r w:rsidRPr="007B0169">
              <w:t>4.1.2.</w:t>
            </w:r>
          </w:p>
        </w:tc>
        <w:tc>
          <w:tcPr>
            <w:tcW w:w="8178" w:type="dxa"/>
            <w:vAlign w:val="center"/>
          </w:tcPr>
          <w:p w14:paraId="4390D8C5" w14:textId="77777777" w:rsidR="009F1A96" w:rsidRPr="007B0169" w:rsidRDefault="009F1A96" w:rsidP="009F1A96">
            <w:r w:rsidRPr="007B0169">
              <w:t>The tools which may be used to adjust the idling engine speed are screwdrivers (ordinary or cross-headed), spanners (ring, open-end or adjustable), pliers, Allen keys and a generic scan tool.</w:t>
            </w:r>
          </w:p>
        </w:tc>
      </w:tr>
      <w:tr w:rsidR="009F1A96" w:rsidRPr="007B0169" w14:paraId="237C0415" w14:textId="77777777" w:rsidTr="009F1A96">
        <w:tc>
          <w:tcPr>
            <w:tcW w:w="1428" w:type="dxa"/>
          </w:tcPr>
          <w:p w14:paraId="67FD6041" w14:textId="77777777" w:rsidR="009F1A96" w:rsidRPr="007B0169" w:rsidRDefault="009F1A96" w:rsidP="009F1A96">
            <w:pPr>
              <w:jc w:val="left"/>
            </w:pPr>
            <w:r w:rsidRPr="007B0169">
              <w:t>4.2</w:t>
            </w:r>
          </w:p>
        </w:tc>
        <w:tc>
          <w:tcPr>
            <w:tcW w:w="8178" w:type="dxa"/>
            <w:vAlign w:val="center"/>
          </w:tcPr>
          <w:p w14:paraId="7E627DAB" w14:textId="77777777" w:rsidR="009F1A96" w:rsidRPr="007B0169" w:rsidRDefault="009F1A96" w:rsidP="009F1A96">
            <w:r w:rsidRPr="007B0169">
              <w:t>Determination of measurement points and type II idle test pass/fail criteria</w:t>
            </w:r>
          </w:p>
        </w:tc>
      </w:tr>
      <w:tr w:rsidR="009F1A96" w:rsidRPr="007B0169" w14:paraId="09B3BDEC" w14:textId="77777777" w:rsidTr="009F1A96">
        <w:tc>
          <w:tcPr>
            <w:tcW w:w="1428" w:type="dxa"/>
          </w:tcPr>
          <w:p w14:paraId="67B54FF3" w14:textId="77777777" w:rsidR="009F1A96" w:rsidRPr="007B0169" w:rsidRDefault="009F1A96" w:rsidP="009F1A96">
            <w:pPr>
              <w:jc w:val="left"/>
            </w:pPr>
            <w:r w:rsidRPr="007B0169">
              <w:t>4.2.1.</w:t>
            </w:r>
          </w:p>
        </w:tc>
        <w:tc>
          <w:tcPr>
            <w:tcW w:w="8178" w:type="dxa"/>
            <w:vAlign w:val="center"/>
          </w:tcPr>
          <w:p w14:paraId="31C91191" w14:textId="77777777" w:rsidR="009F1A96" w:rsidRPr="007B0169" w:rsidRDefault="009F1A96" w:rsidP="009F1A96">
            <w:r w:rsidRPr="007B0169">
              <w:t>First, a measurement is taken at the setting in accordance with the conditions fixed by the manufacturer.</w:t>
            </w:r>
          </w:p>
        </w:tc>
      </w:tr>
      <w:tr w:rsidR="009F1A96" w:rsidRPr="007B0169" w14:paraId="075C1973" w14:textId="77777777" w:rsidTr="009F1A96">
        <w:tc>
          <w:tcPr>
            <w:tcW w:w="1428" w:type="dxa"/>
          </w:tcPr>
          <w:p w14:paraId="4F89BCD5" w14:textId="77777777" w:rsidR="009F1A96" w:rsidRPr="007B0169" w:rsidRDefault="009F1A96" w:rsidP="009F1A96">
            <w:pPr>
              <w:jc w:val="left"/>
            </w:pPr>
            <w:r w:rsidRPr="007B0169">
              <w:t>4.2.2.</w:t>
            </w:r>
          </w:p>
        </w:tc>
        <w:tc>
          <w:tcPr>
            <w:tcW w:w="8178" w:type="dxa"/>
            <w:vAlign w:val="center"/>
          </w:tcPr>
          <w:p w14:paraId="721E16C3" w14:textId="77777777" w:rsidR="009F1A96" w:rsidRPr="007B0169" w:rsidRDefault="009F1A96" w:rsidP="009F1A96">
            <w:r w:rsidRPr="007B0169">
              <w:t>For each adjustment component with a continuous variation, a sufficient number of characteristic positions shall be determined. The test shall be carried out with the engine at normal idling engine speed and at ‘high idle’ engine speed. High idle engine speed is defined by the manufacturer but it must be higher than 2000 min</w:t>
            </w:r>
            <w:r w:rsidRPr="007B0169">
              <w:rPr>
                <w:vertAlign w:val="superscript"/>
              </w:rPr>
              <w:t>-1</w:t>
            </w:r>
            <w:r w:rsidRPr="007B0169">
              <w:t>.</w:t>
            </w:r>
          </w:p>
        </w:tc>
      </w:tr>
      <w:tr w:rsidR="009F1A96" w:rsidRPr="007B0169" w14:paraId="514C26B9" w14:textId="77777777" w:rsidTr="009F1A96">
        <w:tc>
          <w:tcPr>
            <w:tcW w:w="1428" w:type="dxa"/>
          </w:tcPr>
          <w:p w14:paraId="734905C0" w14:textId="77777777" w:rsidR="009F1A96" w:rsidRPr="007B0169" w:rsidRDefault="009F1A96" w:rsidP="009F1A96">
            <w:pPr>
              <w:jc w:val="left"/>
            </w:pPr>
            <w:r w:rsidRPr="007B0169">
              <w:t>4.2.3.</w:t>
            </w:r>
          </w:p>
        </w:tc>
        <w:tc>
          <w:tcPr>
            <w:tcW w:w="8178" w:type="dxa"/>
            <w:vAlign w:val="center"/>
          </w:tcPr>
          <w:p w14:paraId="536E80B3" w14:textId="77777777" w:rsidR="009F1A96" w:rsidRPr="007B0169" w:rsidRDefault="009F1A96" w:rsidP="009F1A96">
            <w:r w:rsidRPr="007B0169">
              <w:t xml:space="preserve">The measurement of the carbon monoxide content of exhaust gases shall be </w:t>
            </w:r>
            <w:r w:rsidRPr="007B0169">
              <w:lastRenderedPageBreak/>
              <w:t>carried out for all the possible positions of the adjustment components, but for components with a continuous variation only for the positions referred to in point 4.2.2.</w:t>
            </w:r>
          </w:p>
        </w:tc>
      </w:tr>
      <w:tr w:rsidR="009F1A96" w:rsidRPr="007B0169" w14:paraId="443FDB62" w14:textId="77777777" w:rsidTr="009F1A96">
        <w:tc>
          <w:tcPr>
            <w:tcW w:w="1428" w:type="dxa"/>
          </w:tcPr>
          <w:p w14:paraId="71765CEC" w14:textId="77777777" w:rsidR="009F1A96" w:rsidRPr="007B0169" w:rsidRDefault="009F1A96" w:rsidP="009F1A96">
            <w:pPr>
              <w:jc w:val="left"/>
            </w:pPr>
            <w:r w:rsidRPr="007B0169">
              <w:lastRenderedPageBreak/>
              <w:t>4.2.4.</w:t>
            </w:r>
          </w:p>
        </w:tc>
        <w:tc>
          <w:tcPr>
            <w:tcW w:w="8178" w:type="dxa"/>
            <w:vAlign w:val="center"/>
          </w:tcPr>
          <w:p w14:paraId="64D7C224" w14:textId="77777777" w:rsidR="009F1A96" w:rsidRPr="007B0169" w:rsidRDefault="009F1A96" w:rsidP="009F1A96">
            <w:r w:rsidRPr="007B0169">
              <w:t>The type II idle test shall be considered passed if one or both of the following conditions is met:</w:t>
            </w:r>
          </w:p>
        </w:tc>
      </w:tr>
      <w:tr w:rsidR="009F1A96" w:rsidRPr="007B0169" w14:paraId="4EB48D76" w14:textId="77777777" w:rsidTr="009F1A96">
        <w:tc>
          <w:tcPr>
            <w:tcW w:w="1428" w:type="dxa"/>
          </w:tcPr>
          <w:p w14:paraId="60D0258D" w14:textId="77777777" w:rsidR="009F1A96" w:rsidRPr="007B0169" w:rsidRDefault="009F1A96" w:rsidP="009F1A96">
            <w:pPr>
              <w:jc w:val="left"/>
            </w:pPr>
            <w:r w:rsidRPr="007B0169">
              <w:t>4.2.4.1.</w:t>
            </w:r>
          </w:p>
        </w:tc>
        <w:tc>
          <w:tcPr>
            <w:tcW w:w="8178" w:type="dxa"/>
            <w:vAlign w:val="center"/>
          </w:tcPr>
          <w:p w14:paraId="2C3D8218" w14:textId="77777777" w:rsidR="009F1A96" w:rsidRPr="007B0169" w:rsidRDefault="009F1A96" w:rsidP="009F1A96">
            <w:r w:rsidRPr="007B0169">
              <w:t>the values measured in accordance with point 4.2.3. shall be in compliance with the requirements set out in point 6.;</w:t>
            </w:r>
          </w:p>
        </w:tc>
      </w:tr>
      <w:tr w:rsidR="009F1A96" w:rsidRPr="007B0169" w14:paraId="1BAB4E3F" w14:textId="77777777" w:rsidTr="009F1A96">
        <w:tc>
          <w:tcPr>
            <w:tcW w:w="1428" w:type="dxa"/>
          </w:tcPr>
          <w:p w14:paraId="7FA3D14A" w14:textId="77777777" w:rsidR="009F1A96" w:rsidRPr="007B0169" w:rsidRDefault="009F1A96" w:rsidP="009F1A96">
            <w:pPr>
              <w:jc w:val="left"/>
            </w:pPr>
            <w:r w:rsidRPr="007B0169">
              <w:t>4.2.4.1.1.</w:t>
            </w:r>
          </w:p>
        </w:tc>
        <w:tc>
          <w:tcPr>
            <w:tcW w:w="8178" w:type="dxa"/>
            <w:vAlign w:val="center"/>
          </w:tcPr>
          <w:p w14:paraId="4AA0F387" w14:textId="77777777" w:rsidR="009F1A96" w:rsidRPr="007B0169" w:rsidRDefault="009F1A96" w:rsidP="009F1A96">
            <w:r w:rsidRPr="007B0169">
              <w:t>if point 6.1. is selected by the manufacturer requesting whole vehicle approval in a country applying type-approval, the specific CO level given by the manufacturer shall be entered on the certificate of conformity;</w:t>
            </w:r>
          </w:p>
        </w:tc>
      </w:tr>
      <w:tr w:rsidR="009F1A96" w:rsidRPr="007B0169" w14:paraId="3B53921C" w14:textId="77777777" w:rsidTr="009F1A96">
        <w:tc>
          <w:tcPr>
            <w:tcW w:w="1428" w:type="dxa"/>
          </w:tcPr>
          <w:p w14:paraId="15E59650" w14:textId="77777777" w:rsidR="009F1A96" w:rsidRPr="007B0169" w:rsidRDefault="009F1A96" w:rsidP="009F1A96">
            <w:pPr>
              <w:jc w:val="left"/>
            </w:pPr>
            <w:r w:rsidRPr="007B0169">
              <w:t>4.2.4.2.</w:t>
            </w:r>
          </w:p>
        </w:tc>
        <w:tc>
          <w:tcPr>
            <w:tcW w:w="8178" w:type="dxa"/>
            <w:vAlign w:val="center"/>
          </w:tcPr>
          <w:p w14:paraId="23C44338" w14:textId="77777777" w:rsidR="009F1A96" w:rsidRPr="007B0169" w:rsidRDefault="009F1A96" w:rsidP="009F1A96">
            <w:r w:rsidRPr="007B0169">
              <w:t>the maximum content obtained by continuously varying each of the adjustment components in turn while all other components are kept stable shall not exceed the limit value referred to in point 4.2.4.1.</w:t>
            </w:r>
          </w:p>
        </w:tc>
      </w:tr>
      <w:tr w:rsidR="009F1A96" w:rsidRPr="007B0169" w14:paraId="6DE00534" w14:textId="77777777" w:rsidTr="009F1A96">
        <w:tc>
          <w:tcPr>
            <w:tcW w:w="1428" w:type="dxa"/>
          </w:tcPr>
          <w:p w14:paraId="1019230D" w14:textId="77777777" w:rsidR="009F1A96" w:rsidRPr="007B0169" w:rsidRDefault="009F1A96" w:rsidP="009F1A96">
            <w:pPr>
              <w:jc w:val="left"/>
            </w:pPr>
            <w:r w:rsidRPr="007B0169">
              <w:t>4.2.4.3.</w:t>
            </w:r>
          </w:p>
        </w:tc>
        <w:tc>
          <w:tcPr>
            <w:tcW w:w="8178" w:type="dxa"/>
            <w:vAlign w:val="center"/>
          </w:tcPr>
          <w:p w14:paraId="2F626C43" w14:textId="77777777" w:rsidR="009F1A96" w:rsidRPr="007B0169" w:rsidRDefault="009F1A96" w:rsidP="009F1A96">
            <w:r w:rsidRPr="007B0169">
              <w:t>Alternatively, for vehicles equipped with suitable on-board diagnostic systems, the proper functioning of the pollutant emission abatement system can be checked by appropriate reading of the OBD device and checks on the proper functioning of the OBD system in place of emission measurements at engine idle in accordance with the manufacturer’s conditioning recommendations and other requirements.</w:t>
            </w:r>
          </w:p>
        </w:tc>
      </w:tr>
      <w:tr w:rsidR="009F1A96" w:rsidRPr="007B0169" w14:paraId="1F4B0381" w14:textId="77777777" w:rsidTr="009F1A96">
        <w:tc>
          <w:tcPr>
            <w:tcW w:w="1428" w:type="dxa"/>
          </w:tcPr>
          <w:p w14:paraId="463484F1" w14:textId="77777777" w:rsidR="009F1A96" w:rsidRPr="007B0169" w:rsidRDefault="009F1A96" w:rsidP="009F1A96">
            <w:pPr>
              <w:jc w:val="left"/>
            </w:pPr>
            <w:r w:rsidRPr="007B0169">
              <w:t>4.2.5.</w:t>
            </w:r>
          </w:p>
        </w:tc>
        <w:tc>
          <w:tcPr>
            <w:tcW w:w="8178" w:type="dxa"/>
            <w:vAlign w:val="center"/>
          </w:tcPr>
          <w:p w14:paraId="67DCDE5A" w14:textId="77777777" w:rsidR="009F1A96" w:rsidRPr="007B0169" w:rsidRDefault="009F1A96" w:rsidP="009F1A96">
            <w:r w:rsidRPr="007B0169">
              <w:t>The possible positions of the adjustment components shall be limited by any of the following:</w:t>
            </w:r>
          </w:p>
        </w:tc>
      </w:tr>
      <w:tr w:rsidR="009F1A96" w:rsidRPr="007B0169" w14:paraId="4B935522" w14:textId="77777777" w:rsidTr="009F1A96">
        <w:tc>
          <w:tcPr>
            <w:tcW w:w="1428" w:type="dxa"/>
          </w:tcPr>
          <w:p w14:paraId="1BD2396B" w14:textId="77777777" w:rsidR="009F1A96" w:rsidRPr="007B0169" w:rsidRDefault="009F1A96" w:rsidP="009F1A96">
            <w:pPr>
              <w:jc w:val="left"/>
            </w:pPr>
            <w:r w:rsidRPr="007B0169">
              <w:t>4.2.5.1.</w:t>
            </w:r>
          </w:p>
        </w:tc>
        <w:tc>
          <w:tcPr>
            <w:tcW w:w="8178" w:type="dxa"/>
            <w:vAlign w:val="center"/>
          </w:tcPr>
          <w:p w14:paraId="6AF17145" w14:textId="77777777" w:rsidR="009F1A96" w:rsidRPr="007B0169" w:rsidRDefault="009F1A96" w:rsidP="009F1A96">
            <w:r w:rsidRPr="007B0169">
              <w:t>the larger of the following two values: the lowest idling engine speed which the engine can reach; the engine speed recommended by the manufacturer, minus 100 revolutions per minute;</w:t>
            </w:r>
          </w:p>
        </w:tc>
      </w:tr>
      <w:tr w:rsidR="009F1A96" w:rsidRPr="007B0169" w14:paraId="0C8F86B2" w14:textId="77777777" w:rsidTr="009F1A96">
        <w:tc>
          <w:tcPr>
            <w:tcW w:w="1428" w:type="dxa"/>
          </w:tcPr>
          <w:p w14:paraId="6E35D6EF" w14:textId="77777777" w:rsidR="009F1A96" w:rsidRPr="007B0169" w:rsidRDefault="009F1A96" w:rsidP="009F1A96">
            <w:pPr>
              <w:jc w:val="left"/>
            </w:pPr>
            <w:r w:rsidRPr="007B0169">
              <w:t>4.2.5.2.</w:t>
            </w:r>
          </w:p>
        </w:tc>
        <w:tc>
          <w:tcPr>
            <w:tcW w:w="8178" w:type="dxa"/>
            <w:vAlign w:val="center"/>
          </w:tcPr>
          <w:p w14:paraId="22838A02" w14:textId="77777777" w:rsidR="009F1A96" w:rsidRPr="007B0169" w:rsidRDefault="009F1A96" w:rsidP="009F1A96">
            <w:r w:rsidRPr="007B0169">
              <w:t>the smallest of the following three values:</w:t>
            </w:r>
          </w:p>
          <w:p w14:paraId="2B5239E2" w14:textId="77777777" w:rsidR="009F1A96" w:rsidRPr="007B0169" w:rsidRDefault="009F1A96" w:rsidP="009F1A96">
            <w:r w:rsidRPr="007B0169">
              <w:t>(a) the highest rotation speed which the crankshaft of the engine can attain by activation of the idling engine speed components;</w:t>
            </w:r>
          </w:p>
          <w:p w14:paraId="0C834DB3" w14:textId="77777777" w:rsidR="009F1A96" w:rsidRPr="007B0169" w:rsidRDefault="009F1A96" w:rsidP="009F1A96">
            <w:r w:rsidRPr="007B0169">
              <w:t>(b) the rotation speed recommended by the manufacturer, plus 250 revolutions per minute;</w:t>
            </w:r>
          </w:p>
          <w:p w14:paraId="24488127" w14:textId="77777777" w:rsidR="009F1A96" w:rsidRPr="007B0169" w:rsidRDefault="009F1A96" w:rsidP="009F1A96">
            <w:r w:rsidRPr="007B0169">
              <w:t>(c) the cut-in rotation speed of automatic clutches.</w:t>
            </w:r>
          </w:p>
        </w:tc>
      </w:tr>
      <w:tr w:rsidR="009F1A96" w:rsidRPr="007B0169" w14:paraId="4543D022" w14:textId="77777777" w:rsidTr="009F1A96">
        <w:tc>
          <w:tcPr>
            <w:tcW w:w="1428" w:type="dxa"/>
          </w:tcPr>
          <w:p w14:paraId="792EFFC0" w14:textId="77777777" w:rsidR="009F1A96" w:rsidRPr="007B0169" w:rsidRDefault="009F1A96" w:rsidP="009F1A96">
            <w:pPr>
              <w:jc w:val="left"/>
            </w:pPr>
            <w:r w:rsidRPr="007B0169">
              <w:t>4.2.6.</w:t>
            </w:r>
          </w:p>
        </w:tc>
        <w:tc>
          <w:tcPr>
            <w:tcW w:w="8178" w:type="dxa"/>
            <w:vAlign w:val="center"/>
          </w:tcPr>
          <w:p w14:paraId="1B166595" w14:textId="77777777" w:rsidR="009F1A96" w:rsidRPr="007B0169" w:rsidRDefault="009F1A96" w:rsidP="009F1A96">
            <w:r w:rsidRPr="007B0169">
              <w:t>Settings incompatible with the correct running of the engine shall not be adopted as measurement settings. In particular, if the engine is equipped with several carburettors, all the carburettors shall have the same setting.</w:t>
            </w:r>
          </w:p>
        </w:tc>
      </w:tr>
      <w:tr w:rsidR="009F1A96" w:rsidRPr="007B0169" w14:paraId="174D4DA4" w14:textId="77777777" w:rsidTr="009F1A96">
        <w:tc>
          <w:tcPr>
            <w:tcW w:w="1428" w:type="dxa"/>
          </w:tcPr>
          <w:p w14:paraId="55947B5F" w14:textId="77777777" w:rsidR="009F1A96" w:rsidRPr="007B0169" w:rsidRDefault="009F1A96" w:rsidP="009F1A96">
            <w:pPr>
              <w:jc w:val="left"/>
            </w:pPr>
            <w:r w:rsidRPr="007B0169">
              <w:t>4.3.</w:t>
            </w:r>
          </w:p>
        </w:tc>
        <w:tc>
          <w:tcPr>
            <w:tcW w:w="8178" w:type="dxa"/>
            <w:vAlign w:val="center"/>
          </w:tcPr>
          <w:p w14:paraId="3C4DCF3E" w14:textId="77777777" w:rsidR="009F1A96" w:rsidRPr="007B0169" w:rsidRDefault="009F1A96" w:rsidP="009F1A96">
            <w:r w:rsidRPr="007B0169">
              <w:t>The following parameters shall be measured and recorded at normal idling engine speed and at high idle engine speed:</w:t>
            </w:r>
          </w:p>
          <w:p w14:paraId="10144E4D" w14:textId="77777777" w:rsidR="009F1A96" w:rsidRPr="007B0169" w:rsidRDefault="009F1A96" w:rsidP="009F1A96">
            <w:r w:rsidRPr="007B0169">
              <w:t>(a) the carbon monoxide (CO) content by volume of the exhaust gases emitted (in vol%);</w:t>
            </w:r>
          </w:p>
          <w:p w14:paraId="760C8C1A" w14:textId="77777777" w:rsidR="009F1A96" w:rsidRPr="007B0169" w:rsidRDefault="009F1A96" w:rsidP="009F1A96">
            <w:r w:rsidRPr="007B0169">
              <w:t>(b) the carbon dioxide (CO</w:t>
            </w:r>
            <w:r w:rsidRPr="007B0169">
              <w:rPr>
                <w:vertAlign w:val="subscript"/>
              </w:rPr>
              <w:t>2</w:t>
            </w:r>
            <w:r w:rsidRPr="007B0169">
              <w:t>) content by volume of the exhaust gases emitted (in vol%);</w:t>
            </w:r>
          </w:p>
          <w:p w14:paraId="5A67C11F" w14:textId="77777777" w:rsidR="009F1A96" w:rsidRPr="007B0169" w:rsidRDefault="009F1A96" w:rsidP="009F1A96">
            <w:r w:rsidRPr="007B0169">
              <w:t>(c) hydrocarbons (HC) in ppm;</w:t>
            </w:r>
          </w:p>
          <w:p w14:paraId="5968AFE1" w14:textId="77777777" w:rsidR="009F1A96" w:rsidRPr="007B0169" w:rsidRDefault="009F1A96" w:rsidP="009F1A96">
            <w:r w:rsidRPr="007B0169">
              <w:lastRenderedPageBreak/>
              <w:t>(d) the oxygen (O</w:t>
            </w:r>
            <w:r w:rsidRPr="007B0169">
              <w:rPr>
                <w:vertAlign w:val="subscript"/>
              </w:rPr>
              <w:t>2</w:t>
            </w:r>
            <w:r w:rsidRPr="007B0169">
              <w:t>) content by volume of the exhaust gases emitted (in vol%) or lambda, as chosen by the manufacturer;</w:t>
            </w:r>
          </w:p>
          <w:p w14:paraId="203040FA" w14:textId="77777777" w:rsidR="009F1A96" w:rsidRPr="007B0169" w:rsidRDefault="009F1A96" w:rsidP="009F1A96">
            <w:r w:rsidRPr="007B0169">
              <w:t>(e) the engine speed during the test, including any tolerances;</w:t>
            </w:r>
          </w:p>
          <w:p w14:paraId="7639826C" w14:textId="77777777" w:rsidR="009F1A96" w:rsidRPr="007B0169" w:rsidRDefault="009F1A96" w:rsidP="009F1A96">
            <w:r w:rsidRPr="007B0169">
              <w:t>(f) the engine oil temperature at the time of the test. Alternatively, for liquid cooled engines, the coolant temperature shall be acceptable. Alternatively for vehicles with air cooling the sparkplug seat/gasket temperature (T</w:t>
            </w:r>
            <w:r w:rsidRPr="007B0169">
              <w:rPr>
                <w:vertAlign w:val="subscript"/>
              </w:rPr>
              <w:t>P</w:t>
            </w:r>
            <w:r w:rsidRPr="007B0169">
              <w:t>) shall be acceptable.</w:t>
            </w:r>
          </w:p>
        </w:tc>
      </w:tr>
      <w:tr w:rsidR="009F1A96" w:rsidRPr="007B0169" w14:paraId="24C78F90" w14:textId="77777777" w:rsidTr="009F1A96">
        <w:tc>
          <w:tcPr>
            <w:tcW w:w="1428" w:type="dxa"/>
          </w:tcPr>
          <w:p w14:paraId="0BA84F58" w14:textId="77777777" w:rsidR="009F1A96" w:rsidRPr="007B0169" w:rsidRDefault="009F1A96" w:rsidP="009F1A96">
            <w:pPr>
              <w:jc w:val="left"/>
            </w:pPr>
            <w:r w:rsidRPr="007B0169">
              <w:lastRenderedPageBreak/>
              <w:t>4.3.1.</w:t>
            </w:r>
          </w:p>
        </w:tc>
        <w:tc>
          <w:tcPr>
            <w:tcW w:w="8178" w:type="dxa"/>
            <w:vAlign w:val="center"/>
          </w:tcPr>
          <w:p w14:paraId="52F89060" w14:textId="77777777" w:rsidR="009F1A96" w:rsidRPr="007B0169" w:rsidRDefault="009F1A96" w:rsidP="009F1A96">
            <w:r w:rsidRPr="007B0169">
              <w:t>With respect to the parameters under point 4.3. (d), the following shall apply:</w:t>
            </w:r>
          </w:p>
        </w:tc>
      </w:tr>
      <w:tr w:rsidR="009F1A96" w:rsidRPr="007B0169" w14:paraId="002ADAE2" w14:textId="77777777" w:rsidTr="009F1A96">
        <w:tc>
          <w:tcPr>
            <w:tcW w:w="1428" w:type="dxa"/>
          </w:tcPr>
          <w:p w14:paraId="16DB553E" w14:textId="77777777" w:rsidR="009F1A96" w:rsidRPr="007B0169" w:rsidRDefault="009F1A96" w:rsidP="009F1A96">
            <w:pPr>
              <w:jc w:val="left"/>
            </w:pPr>
            <w:r w:rsidRPr="007B0169">
              <w:t>4.3.1.1.</w:t>
            </w:r>
          </w:p>
        </w:tc>
        <w:tc>
          <w:tcPr>
            <w:tcW w:w="8178" w:type="dxa"/>
            <w:vAlign w:val="center"/>
          </w:tcPr>
          <w:p w14:paraId="7761DB66" w14:textId="77777777" w:rsidR="009F1A96" w:rsidRPr="007B0169" w:rsidRDefault="009F1A96" w:rsidP="009F1A96">
            <w:r w:rsidRPr="007B0169">
              <w:t>the measurement shall only be conducted at high idle engine speed;</w:t>
            </w:r>
          </w:p>
        </w:tc>
      </w:tr>
      <w:tr w:rsidR="009F1A96" w:rsidRPr="007B0169" w14:paraId="19CC0A5E" w14:textId="77777777" w:rsidTr="009F1A96">
        <w:tc>
          <w:tcPr>
            <w:tcW w:w="1428" w:type="dxa"/>
          </w:tcPr>
          <w:p w14:paraId="071BC920" w14:textId="77777777" w:rsidR="009F1A96" w:rsidRPr="007B0169" w:rsidRDefault="009F1A96" w:rsidP="009F1A96">
            <w:pPr>
              <w:jc w:val="left"/>
            </w:pPr>
            <w:r w:rsidRPr="007B0169">
              <w:t>4.3.1.2.</w:t>
            </w:r>
          </w:p>
        </w:tc>
        <w:tc>
          <w:tcPr>
            <w:tcW w:w="8178" w:type="dxa"/>
            <w:vAlign w:val="center"/>
          </w:tcPr>
          <w:p w14:paraId="4FFF8CDE" w14:textId="77777777" w:rsidR="009F1A96" w:rsidRPr="007B0169" w:rsidRDefault="009F1A96" w:rsidP="009F1A96">
            <w:r w:rsidRPr="007B0169">
              <w:t>vehicles in the scope of this measurement are only those equipped with a closed loop fuel system;</w:t>
            </w:r>
          </w:p>
        </w:tc>
      </w:tr>
      <w:tr w:rsidR="009F1A96" w:rsidRPr="007B0169" w14:paraId="4550414B" w14:textId="77777777" w:rsidTr="009F1A96">
        <w:tc>
          <w:tcPr>
            <w:tcW w:w="1428" w:type="dxa"/>
          </w:tcPr>
          <w:p w14:paraId="43B667A7" w14:textId="77777777" w:rsidR="009F1A96" w:rsidRPr="007B0169" w:rsidRDefault="009F1A96" w:rsidP="009F1A96">
            <w:pPr>
              <w:jc w:val="left"/>
            </w:pPr>
            <w:r w:rsidRPr="007B0169">
              <w:t>4.3.1.3.</w:t>
            </w:r>
          </w:p>
        </w:tc>
        <w:tc>
          <w:tcPr>
            <w:tcW w:w="8178" w:type="dxa"/>
            <w:vAlign w:val="center"/>
          </w:tcPr>
          <w:p w14:paraId="47B351A7" w14:textId="77777777" w:rsidR="009F1A96" w:rsidRPr="007B0169" w:rsidRDefault="009F1A96" w:rsidP="009F1A96">
            <w:r w:rsidRPr="007B0169">
              <w:t>exemptions for vehicle with:</w:t>
            </w:r>
          </w:p>
        </w:tc>
      </w:tr>
      <w:tr w:rsidR="009F1A96" w:rsidRPr="007B0169" w14:paraId="4DDB3E16" w14:textId="77777777" w:rsidTr="009F1A96">
        <w:tc>
          <w:tcPr>
            <w:tcW w:w="1428" w:type="dxa"/>
          </w:tcPr>
          <w:p w14:paraId="32E5BAFB" w14:textId="77777777" w:rsidR="009F1A96" w:rsidRPr="007B0169" w:rsidRDefault="009F1A96" w:rsidP="009F1A96">
            <w:pPr>
              <w:jc w:val="left"/>
            </w:pPr>
            <w:r w:rsidRPr="007B0169">
              <w:t>4.3.1.3.1.</w:t>
            </w:r>
          </w:p>
        </w:tc>
        <w:tc>
          <w:tcPr>
            <w:tcW w:w="8178" w:type="dxa"/>
            <w:vAlign w:val="center"/>
          </w:tcPr>
          <w:p w14:paraId="3242F5C4" w14:textId="77777777" w:rsidR="009F1A96" w:rsidRPr="007B0169" w:rsidRDefault="009F1A96" w:rsidP="009F1A96">
            <w:r w:rsidRPr="007B0169">
              <w:t>engines equipped with a mechanically-controlled (spring, vacuum) secondary air system;</w:t>
            </w:r>
          </w:p>
        </w:tc>
      </w:tr>
      <w:tr w:rsidR="009F1A96" w:rsidRPr="007B0169" w14:paraId="2DF7E0D7" w14:textId="77777777" w:rsidTr="009F1A96">
        <w:tc>
          <w:tcPr>
            <w:tcW w:w="1428" w:type="dxa"/>
          </w:tcPr>
          <w:p w14:paraId="6EE9C2AF" w14:textId="77777777" w:rsidR="009F1A96" w:rsidRPr="007B0169" w:rsidRDefault="009F1A96" w:rsidP="009F1A96">
            <w:pPr>
              <w:jc w:val="left"/>
            </w:pPr>
            <w:r w:rsidRPr="007B0169">
              <w:t>4.3.1.3.2.</w:t>
            </w:r>
          </w:p>
        </w:tc>
        <w:tc>
          <w:tcPr>
            <w:tcW w:w="8178" w:type="dxa"/>
            <w:vAlign w:val="center"/>
          </w:tcPr>
          <w:p w14:paraId="18DE949C" w14:textId="77777777" w:rsidR="009F1A96" w:rsidRPr="007B0169" w:rsidRDefault="009F1A96" w:rsidP="009F1A96">
            <w:r w:rsidRPr="007B0169">
              <w:t>two-stroke engines operated on a mix of fuel and lubrication oil.</w:t>
            </w:r>
          </w:p>
        </w:tc>
      </w:tr>
      <w:tr w:rsidR="009F1A96" w:rsidRPr="007B0169" w14:paraId="4AC87BDD" w14:textId="77777777" w:rsidTr="009F1A96">
        <w:tc>
          <w:tcPr>
            <w:tcW w:w="1428" w:type="dxa"/>
          </w:tcPr>
          <w:p w14:paraId="19796C7A" w14:textId="77777777" w:rsidR="009F1A96" w:rsidRPr="007B0169" w:rsidRDefault="009F1A96" w:rsidP="009F1A96">
            <w:pPr>
              <w:jc w:val="left"/>
              <w:rPr>
                <w:b/>
              </w:rPr>
            </w:pPr>
            <w:r w:rsidRPr="007B0169">
              <w:rPr>
                <w:b/>
              </w:rPr>
              <w:t xml:space="preserve">5. </w:t>
            </w:r>
          </w:p>
        </w:tc>
        <w:tc>
          <w:tcPr>
            <w:tcW w:w="8178" w:type="dxa"/>
            <w:vAlign w:val="center"/>
          </w:tcPr>
          <w:p w14:paraId="62434C06" w14:textId="77777777" w:rsidR="009F1A96" w:rsidRPr="007B0169" w:rsidRDefault="009F1A96" w:rsidP="009F1A96">
            <w:pPr>
              <w:rPr>
                <w:b/>
              </w:rPr>
            </w:pPr>
            <w:r w:rsidRPr="007B0169">
              <w:rPr>
                <w:b/>
              </w:rPr>
              <w:t>CO concentration calculation in the type II idle test</w:t>
            </w:r>
          </w:p>
        </w:tc>
      </w:tr>
      <w:tr w:rsidR="009F1A96" w:rsidRPr="007B0169" w14:paraId="61CB15DF" w14:textId="77777777" w:rsidTr="009F1A96">
        <w:tc>
          <w:tcPr>
            <w:tcW w:w="1428" w:type="dxa"/>
          </w:tcPr>
          <w:p w14:paraId="0844A687" w14:textId="77777777" w:rsidR="009F1A96" w:rsidRPr="007B0169" w:rsidRDefault="009F1A96" w:rsidP="009F1A96">
            <w:pPr>
              <w:jc w:val="left"/>
            </w:pPr>
            <w:r w:rsidRPr="007B0169">
              <w:t>5.1.</w:t>
            </w:r>
          </w:p>
        </w:tc>
        <w:tc>
          <w:tcPr>
            <w:tcW w:w="8178" w:type="dxa"/>
            <w:vAlign w:val="center"/>
          </w:tcPr>
          <w:p w14:paraId="4CB54955" w14:textId="77777777" w:rsidR="009F1A96" w:rsidRPr="007B0169" w:rsidRDefault="009F1A96" w:rsidP="009F1A96">
            <w:r w:rsidRPr="007B0169">
              <w:t>The CO (C</w:t>
            </w:r>
            <w:r w:rsidRPr="007B0169">
              <w:rPr>
                <w:vertAlign w:val="subscript"/>
              </w:rPr>
              <w:t>CO</w:t>
            </w:r>
            <w:r w:rsidRPr="007B0169">
              <w:t>) and CO</w:t>
            </w:r>
            <w:r w:rsidRPr="007B0169">
              <w:rPr>
                <w:vertAlign w:val="subscript"/>
              </w:rPr>
              <w:t>2</w:t>
            </w:r>
            <w:r w:rsidRPr="007B0169">
              <w:t xml:space="preserve"> (C</w:t>
            </w:r>
            <w:r w:rsidRPr="007B0169">
              <w:rPr>
                <w:vertAlign w:val="subscript"/>
              </w:rPr>
              <w:t>CO2</w:t>
            </w:r>
            <w:r w:rsidRPr="007B0169">
              <w:t>) concentration shall be determined from the measuring instrument readings or recordings, by use of appropriate calibration curves.</w:t>
            </w:r>
          </w:p>
        </w:tc>
      </w:tr>
      <w:tr w:rsidR="009F1A96" w:rsidRPr="007B0169" w14:paraId="0EA75BA6" w14:textId="77777777" w:rsidTr="009F1A96">
        <w:tc>
          <w:tcPr>
            <w:tcW w:w="1428" w:type="dxa"/>
          </w:tcPr>
          <w:p w14:paraId="4712FD9A" w14:textId="77777777" w:rsidR="009F1A96" w:rsidRPr="007B0169" w:rsidRDefault="009F1A96" w:rsidP="009F1A96">
            <w:pPr>
              <w:jc w:val="left"/>
            </w:pPr>
            <w:r w:rsidRPr="007B0169">
              <w:t>5.2.</w:t>
            </w:r>
          </w:p>
        </w:tc>
        <w:tc>
          <w:tcPr>
            <w:tcW w:w="8178" w:type="dxa"/>
            <w:vAlign w:val="center"/>
          </w:tcPr>
          <w:p w14:paraId="3E97E4DF" w14:textId="77777777" w:rsidR="009F1A96" w:rsidRPr="007B0169" w:rsidRDefault="009F1A96" w:rsidP="009F1A96">
            <w:r w:rsidRPr="007B0169">
              <w:t>The corrected concentration for carbon monoxide is:</w:t>
            </w:r>
          </w:p>
          <w:p w14:paraId="64341660" w14:textId="77777777" w:rsidR="009F1A96" w:rsidRPr="007B0169" w:rsidRDefault="009F1A96" w:rsidP="009F1A96">
            <w:r w:rsidRPr="007B0169">
              <w:t>Equation B.3.-1:</w:t>
            </w:r>
          </w:p>
          <w:p w14:paraId="3D4B5923" w14:textId="77777777" w:rsidR="009F1A96" w:rsidRPr="007B0169" w:rsidRDefault="009F1A96" w:rsidP="009F1A96">
            <w:r w:rsidRPr="007B0169">
              <w:rPr>
                <w:noProof/>
                <w:position w:val="-34"/>
                <w:lang w:val="nl-BE" w:eastAsia="nl-BE"/>
              </w:rPr>
              <w:drawing>
                <wp:inline distT="0" distB="0" distL="0" distR="0" wp14:anchorId="31B03588" wp14:editId="500280BE">
                  <wp:extent cx="1485900" cy="4381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85900" cy="438150"/>
                          </a:xfrm>
                          <a:prstGeom prst="rect">
                            <a:avLst/>
                          </a:prstGeom>
                          <a:noFill/>
                          <a:ln>
                            <a:noFill/>
                          </a:ln>
                        </pic:spPr>
                      </pic:pic>
                    </a:graphicData>
                  </a:graphic>
                </wp:inline>
              </w:drawing>
            </w:r>
          </w:p>
        </w:tc>
      </w:tr>
      <w:tr w:rsidR="009F1A96" w:rsidRPr="007B0169" w14:paraId="67EE1F4C" w14:textId="77777777" w:rsidTr="009F1A96">
        <w:tc>
          <w:tcPr>
            <w:tcW w:w="1428" w:type="dxa"/>
          </w:tcPr>
          <w:p w14:paraId="4573B12B" w14:textId="77777777" w:rsidR="009F1A96" w:rsidRPr="007B0169" w:rsidRDefault="009F1A96" w:rsidP="009F1A96">
            <w:pPr>
              <w:jc w:val="left"/>
            </w:pPr>
            <w:r w:rsidRPr="007B0169">
              <w:t>5.3.</w:t>
            </w:r>
          </w:p>
        </w:tc>
        <w:tc>
          <w:tcPr>
            <w:tcW w:w="8178" w:type="dxa"/>
            <w:vAlign w:val="center"/>
          </w:tcPr>
          <w:p w14:paraId="02608B80" w14:textId="77777777" w:rsidR="009F1A96" w:rsidRPr="007B0169" w:rsidRDefault="009F1A96" w:rsidP="009F1A96">
            <w:r w:rsidRPr="007B0169">
              <w:t>The C</w:t>
            </w:r>
            <w:r w:rsidRPr="007B0169">
              <w:rPr>
                <w:vertAlign w:val="subscript"/>
              </w:rPr>
              <w:t>CO</w:t>
            </w:r>
            <w:r w:rsidRPr="007B0169">
              <w:t xml:space="preserve"> concentration (see point 5.1.) shall be measured in accordance with the formula in point 5.2. and does not need to be corrected if the total of the concentrations measured (C</w:t>
            </w:r>
            <w:r w:rsidRPr="007B0169">
              <w:rPr>
                <w:vertAlign w:val="subscript"/>
              </w:rPr>
              <w:t>CO</w:t>
            </w:r>
            <w:r w:rsidRPr="007B0169">
              <w:t xml:space="preserve"> + C</w:t>
            </w:r>
            <w:r w:rsidRPr="007B0169">
              <w:rPr>
                <w:vertAlign w:val="subscript"/>
              </w:rPr>
              <w:t>CO2</w:t>
            </w:r>
            <w:r w:rsidRPr="007B0169">
              <w:t>) is at least:</w:t>
            </w:r>
          </w:p>
          <w:p w14:paraId="4CD46EE9" w14:textId="77777777" w:rsidR="009F1A96" w:rsidRPr="007B0169" w:rsidRDefault="009F1A96" w:rsidP="009F1A96">
            <w:r w:rsidRPr="007B0169">
              <w:t>(a) for petrol (E5): 15%;</w:t>
            </w:r>
          </w:p>
          <w:p w14:paraId="0CAFD071" w14:textId="77777777" w:rsidR="009F1A96" w:rsidRPr="007B0169" w:rsidRDefault="009F1A96" w:rsidP="009F1A96">
            <w:r w:rsidRPr="007B0169">
              <w:t>(b) for LPG: 13.5%;</w:t>
            </w:r>
          </w:p>
          <w:p w14:paraId="4FDC49D4" w14:textId="77777777" w:rsidR="009F1A96" w:rsidRPr="007B0169" w:rsidRDefault="009F1A96" w:rsidP="009F1A96">
            <w:r w:rsidRPr="007B0169">
              <w:t>(c) for NG/biomethane: 11.5%;</w:t>
            </w:r>
          </w:p>
          <w:p w14:paraId="51092E7E" w14:textId="77777777" w:rsidR="009F1A96" w:rsidRPr="007B0169" w:rsidRDefault="009F1A96" w:rsidP="009F1A96">
            <w:r w:rsidRPr="007B0169">
              <w:t xml:space="preserve">(d) for ethanol (E85): </w:t>
            </w:r>
            <w:commentRangeStart w:id="193"/>
            <w:r w:rsidRPr="007B0169">
              <w:t>x</w:t>
            </w:r>
            <w:commentRangeEnd w:id="193"/>
            <w:r w:rsidRPr="007B0169">
              <w:rPr>
                <w:sz w:val="16"/>
                <w:szCs w:val="16"/>
              </w:rPr>
              <w:commentReference w:id="193"/>
            </w:r>
            <w:r w:rsidRPr="007B0169">
              <w:t>%;</w:t>
            </w:r>
          </w:p>
          <w:p w14:paraId="684987DD" w14:textId="77777777" w:rsidR="009F1A96" w:rsidRPr="007B0169" w:rsidRDefault="009F1A96" w:rsidP="009F1A96">
            <w:r w:rsidRPr="007B0169">
              <w:t>(e) for H</w:t>
            </w:r>
            <w:r w:rsidRPr="007B0169">
              <w:rPr>
                <w:vertAlign w:val="subscript"/>
              </w:rPr>
              <w:t>2</w:t>
            </w:r>
            <w:r w:rsidRPr="007B0169">
              <w:t xml:space="preserve">NG: </w:t>
            </w:r>
            <w:commentRangeStart w:id="194"/>
            <w:r w:rsidRPr="007B0169">
              <w:t>y</w:t>
            </w:r>
            <w:commentRangeEnd w:id="194"/>
            <w:r w:rsidRPr="007B0169">
              <w:rPr>
                <w:sz w:val="16"/>
                <w:szCs w:val="16"/>
              </w:rPr>
              <w:commentReference w:id="194"/>
            </w:r>
            <w:r w:rsidRPr="007B0169">
              <w:t>%;</w:t>
            </w:r>
          </w:p>
        </w:tc>
      </w:tr>
      <w:tr w:rsidR="009F1A96" w:rsidRPr="007B0169" w14:paraId="6D230E90" w14:textId="77777777" w:rsidTr="009F1A96">
        <w:tc>
          <w:tcPr>
            <w:tcW w:w="1428" w:type="dxa"/>
          </w:tcPr>
          <w:p w14:paraId="353383AC" w14:textId="77777777" w:rsidR="009F1A96" w:rsidRPr="007B0169" w:rsidRDefault="009F1A96" w:rsidP="009F1A96">
            <w:pPr>
              <w:jc w:val="left"/>
              <w:rPr>
                <w:b/>
              </w:rPr>
            </w:pPr>
            <w:commentRangeStart w:id="195"/>
            <w:r w:rsidRPr="007B0169">
              <w:rPr>
                <w:b/>
              </w:rPr>
              <w:t>6</w:t>
            </w:r>
            <w:commentRangeEnd w:id="195"/>
            <w:r w:rsidRPr="007B0169">
              <w:rPr>
                <w:sz w:val="16"/>
                <w:szCs w:val="16"/>
              </w:rPr>
              <w:commentReference w:id="195"/>
            </w:r>
            <w:r w:rsidRPr="007B0169">
              <w:rPr>
                <w:b/>
              </w:rPr>
              <w:t>.</w:t>
            </w:r>
          </w:p>
        </w:tc>
        <w:tc>
          <w:tcPr>
            <w:tcW w:w="8178" w:type="dxa"/>
            <w:vAlign w:val="center"/>
          </w:tcPr>
          <w:p w14:paraId="144F27E4" w14:textId="77777777" w:rsidR="009F1A96" w:rsidRPr="007B0169" w:rsidRDefault="009F1A96" w:rsidP="009F1A96">
            <w:pPr>
              <w:rPr>
                <w:b/>
              </w:rPr>
            </w:pPr>
            <w:r w:rsidRPr="007B0169">
              <w:rPr>
                <w:b/>
              </w:rPr>
              <w:t>Fail criteria test type II for vehicles equipped with a PI combustion engine</w:t>
            </w:r>
          </w:p>
          <w:p w14:paraId="3BBA1777" w14:textId="77777777" w:rsidR="009F1A96" w:rsidRPr="007B0169" w:rsidRDefault="009F1A96" w:rsidP="009F1A96">
            <w:r w:rsidRPr="007B0169">
              <w:t>The following alternative criteria shall be used to determine whether the vehicle has failed the type II test:</w:t>
            </w:r>
          </w:p>
        </w:tc>
      </w:tr>
      <w:tr w:rsidR="009F1A96" w:rsidRPr="007B0169" w14:paraId="42734A31" w14:textId="77777777" w:rsidTr="009F1A96">
        <w:tc>
          <w:tcPr>
            <w:tcW w:w="1428" w:type="dxa"/>
          </w:tcPr>
          <w:p w14:paraId="74F29E73" w14:textId="77777777" w:rsidR="009F1A96" w:rsidRPr="007B0169" w:rsidRDefault="009F1A96" w:rsidP="009F1A96">
            <w:pPr>
              <w:jc w:val="left"/>
            </w:pPr>
            <w:r w:rsidRPr="007B0169">
              <w:t>6.1.</w:t>
            </w:r>
          </w:p>
        </w:tc>
        <w:tc>
          <w:tcPr>
            <w:tcW w:w="8178" w:type="dxa"/>
            <w:vAlign w:val="center"/>
          </w:tcPr>
          <w:p w14:paraId="1AB59073" w14:textId="77777777" w:rsidR="009F1A96" w:rsidRPr="007B0169" w:rsidRDefault="009F1A96" w:rsidP="009F1A96">
            <w:pPr>
              <w:rPr>
                <w:b/>
              </w:rPr>
            </w:pPr>
            <w:r w:rsidRPr="007B0169">
              <w:t>gaseous emissions exceed the specific levels given by the vehicle manufacturer;</w:t>
            </w:r>
          </w:p>
        </w:tc>
      </w:tr>
      <w:tr w:rsidR="009F1A96" w:rsidRPr="007B0169" w14:paraId="3BF0FD79" w14:textId="77777777" w:rsidTr="009F1A96">
        <w:tc>
          <w:tcPr>
            <w:tcW w:w="1428" w:type="dxa"/>
          </w:tcPr>
          <w:p w14:paraId="5BF21F67" w14:textId="77777777" w:rsidR="009F1A96" w:rsidRPr="007B0169" w:rsidRDefault="009F1A96" w:rsidP="009F1A96">
            <w:pPr>
              <w:jc w:val="left"/>
            </w:pPr>
            <w:r w:rsidRPr="007B0169">
              <w:lastRenderedPageBreak/>
              <w:t>6.2.</w:t>
            </w:r>
          </w:p>
        </w:tc>
        <w:tc>
          <w:tcPr>
            <w:tcW w:w="8178" w:type="dxa"/>
            <w:vAlign w:val="center"/>
          </w:tcPr>
          <w:p w14:paraId="72AB97F1" w14:textId="77777777" w:rsidR="009F1A96" w:rsidRPr="007B0169" w:rsidRDefault="009F1A96" w:rsidP="009F1A96">
            <w:r w:rsidRPr="007B0169">
              <w:t>if the information from the vehicle manufacturer is not made available and for vehicles without closed-loop fuel delivery control; CO emissions &gt; 3.5%;</w:t>
            </w:r>
          </w:p>
        </w:tc>
      </w:tr>
      <w:tr w:rsidR="009F1A96" w:rsidRPr="007B0169" w14:paraId="377872C9" w14:textId="77777777" w:rsidTr="009F1A96">
        <w:tc>
          <w:tcPr>
            <w:tcW w:w="1428" w:type="dxa"/>
          </w:tcPr>
          <w:p w14:paraId="2738EDA4" w14:textId="77777777" w:rsidR="009F1A96" w:rsidRPr="007B0169" w:rsidRDefault="009F1A96" w:rsidP="009F1A96">
            <w:pPr>
              <w:jc w:val="left"/>
            </w:pPr>
            <w:r w:rsidRPr="007B0169">
              <w:t>6.3.</w:t>
            </w:r>
          </w:p>
        </w:tc>
        <w:tc>
          <w:tcPr>
            <w:tcW w:w="8178" w:type="dxa"/>
            <w:vAlign w:val="center"/>
          </w:tcPr>
          <w:p w14:paraId="4E016885" w14:textId="77777777" w:rsidR="009F1A96" w:rsidRPr="007B0169" w:rsidRDefault="009F1A96" w:rsidP="009F1A96">
            <w:r w:rsidRPr="007B0169">
              <w:t>if the information from the vehicle manufacturer is not available and for vehicles equipped with a closed-loop fuel delivery control system;</w:t>
            </w:r>
          </w:p>
          <w:p w14:paraId="27139C25" w14:textId="680CDB17" w:rsidR="009F1A96" w:rsidRPr="007B0169" w:rsidRDefault="009F1A96" w:rsidP="009F1A96">
            <w:r w:rsidRPr="007B0169">
              <w:t>CO</w:t>
            </w:r>
            <w:r w:rsidRPr="007B0169">
              <w:rPr>
                <w:vertAlign w:val="subscript"/>
              </w:rPr>
              <w:t xml:space="preserve">normal idle emissions </w:t>
            </w:r>
            <w:r w:rsidR="0099715E" w:rsidRPr="007B0169">
              <w:t xml:space="preserve">&gt; </w:t>
            </w:r>
            <w:r w:rsidRPr="007B0169">
              <w:t>0.5%; or</w:t>
            </w:r>
          </w:p>
          <w:p w14:paraId="365A0B83" w14:textId="7139D162" w:rsidR="009F1A96" w:rsidRPr="007B0169" w:rsidRDefault="009F1A96" w:rsidP="009F1A96">
            <w:r w:rsidRPr="007B0169">
              <w:t>CO</w:t>
            </w:r>
            <w:r w:rsidRPr="007B0169">
              <w:rPr>
                <w:vertAlign w:val="subscript"/>
              </w:rPr>
              <w:t xml:space="preserve">high idle emissions </w:t>
            </w:r>
            <w:r w:rsidR="0099715E" w:rsidRPr="007B0169">
              <w:t xml:space="preserve">&gt; </w:t>
            </w:r>
            <w:r w:rsidRPr="007B0169">
              <w:t>0.3%</w:t>
            </w:r>
          </w:p>
        </w:tc>
      </w:tr>
      <w:tr w:rsidR="009F1A96" w:rsidRPr="007B0169" w14:paraId="4B6F9B11" w14:textId="77777777" w:rsidTr="009F1A96">
        <w:tc>
          <w:tcPr>
            <w:tcW w:w="1428" w:type="dxa"/>
          </w:tcPr>
          <w:p w14:paraId="22D86CD3" w14:textId="77777777" w:rsidR="009F1A96" w:rsidRPr="007B0169" w:rsidRDefault="009F1A96" w:rsidP="009F1A96">
            <w:pPr>
              <w:jc w:val="left"/>
            </w:pPr>
            <w:r w:rsidRPr="007B0169">
              <w:t>6.4.</w:t>
            </w:r>
          </w:p>
        </w:tc>
        <w:tc>
          <w:tcPr>
            <w:tcW w:w="8178" w:type="dxa"/>
            <w:vAlign w:val="center"/>
          </w:tcPr>
          <w:p w14:paraId="63D3B264" w14:textId="77777777" w:rsidR="009F1A96" w:rsidRPr="007B0169" w:rsidRDefault="009F1A96" w:rsidP="009F1A96">
            <w:r w:rsidRPr="007B0169">
              <w:t>lambda outside the range 1 ± 0.03 or not in accordance with the manufacturer’s specification;</w:t>
            </w:r>
          </w:p>
        </w:tc>
      </w:tr>
      <w:tr w:rsidR="009F1A96" w:rsidRPr="007B0169" w14:paraId="32F1CD3C" w14:textId="77777777" w:rsidTr="009F1A96">
        <w:tc>
          <w:tcPr>
            <w:tcW w:w="1428" w:type="dxa"/>
          </w:tcPr>
          <w:p w14:paraId="139CB4DE" w14:textId="77777777" w:rsidR="009F1A96" w:rsidRPr="007B0169" w:rsidRDefault="009F1A96" w:rsidP="009F1A96">
            <w:pPr>
              <w:jc w:val="left"/>
            </w:pPr>
            <w:r w:rsidRPr="007B0169">
              <w:t>6.5.</w:t>
            </w:r>
          </w:p>
        </w:tc>
        <w:tc>
          <w:tcPr>
            <w:tcW w:w="8178" w:type="dxa"/>
            <w:vAlign w:val="center"/>
          </w:tcPr>
          <w:p w14:paraId="7DD36C61" w14:textId="77777777" w:rsidR="009F1A96" w:rsidRPr="007B0169" w:rsidRDefault="009F1A96" w:rsidP="009F1A96">
            <w:r w:rsidRPr="007B0169">
              <w:t>OBD readout indicating significant emission relevant malfunction</w:t>
            </w:r>
          </w:p>
        </w:tc>
      </w:tr>
      <w:tr w:rsidR="009F1A96" w:rsidRPr="007B0169" w14:paraId="04905DCA" w14:textId="77777777" w:rsidTr="009F1A96">
        <w:tc>
          <w:tcPr>
            <w:tcW w:w="1428" w:type="dxa"/>
          </w:tcPr>
          <w:p w14:paraId="015B445A" w14:textId="77777777" w:rsidR="009F1A96" w:rsidRPr="007B0169" w:rsidRDefault="009F1A96" w:rsidP="009F1A96">
            <w:pPr>
              <w:jc w:val="left"/>
              <w:rPr>
                <w:b/>
              </w:rPr>
            </w:pPr>
            <w:r w:rsidRPr="007B0169">
              <w:rPr>
                <w:b/>
              </w:rPr>
              <w:t>7.</w:t>
            </w:r>
          </w:p>
        </w:tc>
        <w:tc>
          <w:tcPr>
            <w:tcW w:w="8178" w:type="dxa"/>
            <w:vAlign w:val="center"/>
          </w:tcPr>
          <w:p w14:paraId="2559E419" w14:textId="77777777" w:rsidR="009F1A96" w:rsidRPr="007B0169" w:rsidRDefault="009F1A96" w:rsidP="009F1A96">
            <w:pPr>
              <w:rPr>
                <w:b/>
              </w:rPr>
            </w:pPr>
            <w:commentRangeStart w:id="196"/>
            <w:r w:rsidRPr="007B0169">
              <w:rPr>
                <w:b/>
              </w:rPr>
              <w:t>T</w:t>
            </w:r>
            <w:commentRangeEnd w:id="196"/>
            <w:r w:rsidRPr="007B0169">
              <w:rPr>
                <w:sz w:val="16"/>
                <w:szCs w:val="16"/>
              </w:rPr>
              <w:commentReference w:id="196"/>
            </w:r>
            <w:r w:rsidRPr="007B0169">
              <w:rPr>
                <w:b/>
              </w:rPr>
              <w:t>est type II – free acceleration test procedure</w:t>
            </w:r>
          </w:p>
        </w:tc>
      </w:tr>
      <w:tr w:rsidR="009F1A96" w:rsidRPr="007B0169" w14:paraId="1D9CF178" w14:textId="77777777" w:rsidTr="009F1A96">
        <w:tc>
          <w:tcPr>
            <w:tcW w:w="1428" w:type="dxa"/>
          </w:tcPr>
          <w:p w14:paraId="316AD108" w14:textId="77777777" w:rsidR="009F1A96" w:rsidRPr="007B0169" w:rsidRDefault="009F1A96" w:rsidP="009F1A96">
            <w:pPr>
              <w:jc w:val="left"/>
            </w:pPr>
            <w:r w:rsidRPr="007B0169">
              <w:t>7.1.</w:t>
            </w:r>
          </w:p>
        </w:tc>
        <w:tc>
          <w:tcPr>
            <w:tcW w:w="8178" w:type="dxa"/>
            <w:vAlign w:val="center"/>
          </w:tcPr>
          <w:p w14:paraId="69E1FC67" w14:textId="77777777" w:rsidR="009F1A96" w:rsidRPr="007B0169" w:rsidRDefault="009F1A96" w:rsidP="009F1A96">
            <w:r w:rsidRPr="007B0169">
              <w:t>The exhaust gas opacity shall be measured during free acceleration (no load from idle up to cut-off engine speed) with gear lever in neutral and clutch engaged.</w:t>
            </w:r>
          </w:p>
        </w:tc>
      </w:tr>
      <w:tr w:rsidR="009F1A96" w:rsidRPr="007B0169" w14:paraId="619EDE2F" w14:textId="77777777" w:rsidTr="009F1A96">
        <w:tc>
          <w:tcPr>
            <w:tcW w:w="1428" w:type="dxa"/>
          </w:tcPr>
          <w:p w14:paraId="28E855FF" w14:textId="77777777" w:rsidR="009F1A96" w:rsidRPr="007B0169" w:rsidRDefault="009F1A96" w:rsidP="009F1A96">
            <w:pPr>
              <w:jc w:val="left"/>
            </w:pPr>
            <w:r w:rsidRPr="007B0169">
              <w:t>7.2.</w:t>
            </w:r>
          </w:p>
        </w:tc>
        <w:tc>
          <w:tcPr>
            <w:tcW w:w="8178" w:type="dxa"/>
            <w:vAlign w:val="center"/>
          </w:tcPr>
          <w:p w14:paraId="7437E376" w14:textId="77777777" w:rsidR="009F1A96" w:rsidRPr="007B0169" w:rsidRDefault="009F1A96" w:rsidP="009F1A96">
            <w:r w:rsidRPr="007B0169">
              <w:t>Vehicle preconditioning:</w:t>
            </w:r>
          </w:p>
          <w:p w14:paraId="1F1E1F2E" w14:textId="77777777" w:rsidR="009F1A96" w:rsidRPr="007B0169" w:rsidRDefault="009F1A96" w:rsidP="009F1A96">
            <w:r w:rsidRPr="007B0169">
              <w:t>Vehicles may be tested without preconditioning although for safety reasons checks should be made that the engine is warm and in a satisfactory mechanical condition. The following precondition requirements shall apply:</w:t>
            </w:r>
          </w:p>
        </w:tc>
      </w:tr>
      <w:tr w:rsidR="009F1A96" w:rsidRPr="007B0169" w14:paraId="46018BA6" w14:textId="77777777" w:rsidTr="009F1A96">
        <w:tc>
          <w:tcPr>
            <w:tcW w:w="1428" w:type="dxa"/>
          </w:tcPr>
          <w:p w14:paraId="26BE8CF0" w14:textId="77777777" w:rsidR="009F1A96" w:rsidRPr="007B0169" w:rsidRDefault="009F1A96" w:rsidP="009F1A96">
            <w:pPr>
              <w:jc w:val="left"/>
            </w:pPr>
            <w:r w:rsidRPr="007B0169">
              <w:t>7.2.1.</w:t>
            </w:r>
          </w:p>
        </w:tc>
        <w:tc>
          <w:tcPr>
            <w:tcW w:w="8178" w:type="dxa"/>
            <w:vAlign w:val="center"/>
          </w:tcPr>
          <w:p w14:paraId="7731A12F" w14:textId="77777777" w:rsidR="009F1A96" w:rsidRPr="007B0169" w:rsidRDefault="009F1A96" w:rsidP="009F1A96">
            <w:r w:rsidRPr="007B0169">
              <w:t>The engine shall be fully warm, for instance the engine oil temperature measured by a probe in the oil level dipstick tube to be at least 353.2 K (80 °C), or normal operating temperature if lower, or the engine block temperature measured by the level of infrared radiation to be at least an equivalent temperature. If, owing to vehicle configuration, this measurement is impractical, the establishment of the engine’s normal operating temperature may be made by other means for example by the operation of the engine cooling fan;</w:t>
            </w:r>
          </w:p>
        </w:tc>
      </w:tr>
      <w:tr w:rsidR="009F1A96" w:rsidRPr="007B0169" w14:paraId="219B761D" w14:textId="77777777" w:rsidTr="009F1A96">
        <w:tc>
          <w:tcPr>
            <w:tcW w:w="1428" w:type="dxa"/>
          </w:tcPr>
          <w:p w14:paraId="445737A5" w14:textId="77777777" w:rsidR="009F1A96" w:rsidRPr="007B0169" w:rsidRDefault="009F1A96" w:rsidP="009F1A96">
            <w:pPr>
              <w:jc w:val="left"/>
            </w:pPr>
            <w:r w:rsidRPr="007B0169">
              <w:t>7.2.2.</w:t>
            </w:r>
          </w:p>
        </w:tc>
        <w:tc>
          <w:tcPr>
            <w:tcW w:w="8178" w:type="dxa"/>
            <w:vAlign w:val="center"/>
          </w:tcPr>
          <w:p w14:paraId="60FE94B3" w14:textId="77777777" w:rsidR="009F1A96" w:rsidRPr="007B0169" w:rsidRDefault="009F1A96" w:rsidP="009F1A96">
            <w:r w:rsidRPr="007B0169">
              <w:t>The exhaust system shall be purged by at least three free acceleration cycles or by an equivalent method;</w:t>
            </w:r>
          </w:p>
        </w:tc>
      </w:tr>
      <w:tr w:rsidR="009F1A96" w:rsidRPr="007B0169" w14:paraId="443BCE21" w14:textId="77777777" w:rsidTr="009F1A96">
        <w:tc>
          <w:tcPr>
            <w:tcW w:w="1428" w:type="dxa"/>
          </w:tcPr>
          <w:p w14:paraId="640EFD44" w14:textId="77777777" w:rsidR="009F1A96" w:rsidRPr="007B0169" w:rsidRDefault="009F1A96" w:rsidP="009F1A96">
            <w:pPr>
              <w:jc w:val="left"/>
            </w:pPr>
            <w:r w:rsidRPr="007B0169">
              <w:t>7.2.3.</w:t>
            </w:r>
          </w:p>
        </w:tc>
        <w:tc>
          <w:tcPr>
            <w:tcW w:w="8178" w:type="dxa"/>
            <w:vAlign w:val="center"/>
          </w:tcPr>
          <w:p w14:paraId="2E170587" w14:textId="77777777" w:rsidR="009F1A96" w:rsidRPr="007B0169" w:rsidRDefault="009F1A96" w:rsidP="009F1A96">
            <w:r w:rsidRPr="007B0169">
              <w:t>For vehicles equipped with continuously variable transmission (CVT) and automatic clutch, the driven wheels may be lifted from the ground;</w:t>
            </w:r>
          </w:p>
        </w:tc>
      </w:tr>
      <w:tr w:rsidR="009F1A96" w:rsidRPr="007B0169" w14:paraId="72B7F8BC" w14:textId="77777777" w:rsidTr="009F1A96">
        <w:tc>
          <w:tcPr>
            <w:tcW w:w="1428" w:type="dxa"/>
          </w:tcPr>
          <w:p w14:paraId="455FA9C5" w14:textId="77777777" w:rsidR="009F1A96" w:rsidRPr="007B0169" w:rsidRDefault="009F1A96" w:rsidP="009F1A96">
            <w:pPr>
              <w:jc w:val="left"/>
            </w:pPr>
            <w:r w:rsidRPr="007B0169">
              <w:t>7.2.4.</w:t>
            </w:r>
          </w:p>
        </w:tc>
        <w:tc>
          <w:tcPr>
            <w:tcW w:w="8178" w:type="dxa"/>
            <w:vAlign w:val="center"/>
          </w:tcPr>
          <w:p w14:paraId="0200C5FC" w14:textId="52BE69E7" w:rsidR="009F1A96" w:rsidRPr="007B0169" w:rsidRDefault="009F1A96" w:rsidP="009F1A96">
            <w:r w:rsidRPr="007B0169">
              <w:t xml:space="preserve">For engines with safety limits in </w:t>
            </w:r>
            <w:r w:rsidR="00B0212E" w:rsidRPr="007B0169">
              <w:t>the engine control (e.g. max. 1</w:t>
            </w:r>
            <w:r w:rsidRPr="007B0169">
              <w:t>500 rpm without running wheels or without gear), this maximum engine speed shall be reached.</w:t>
            </w:r>
          </w:p>
        </w:tc>
      </w:tr>
      <w:tr w:rsidR="009F1A96" w:rsidRPr="007B0169" w14:paraId="6F8C38DD" w14:textId="77777777" w:rsidTr="009F1A96">
        <w:tc>
          <w:tcPr>
            <w:tcW w:w="1428" w:type="dxa"/>
          </w:tcPr>
          <w:p w14:paraId="16CE3A3D" w14:textId="77777777" w:rsidR="009F1A96" w:rsidRPr="007B0169" w:rsidRDefault="009F1A96" w:rsidP="009F1A96">
            <w:pPr>
              <w:jc w:val="left"/>
            </w:pPr>
            <w:r w:rsidRPr="007B0169">
              <w:t>7.3.</w:t>
            </w:r>
          </w:p>
        </w:tc>
        <w:tc>
          <w:tcPr>
            <w:tcW w:w="8178" w:type="dxa"/>
            <w:vAlign w:val="center"/>
          </w:tcPr>
          <w:p w14:paraId="009CFCD2" w14:textId="77777777" w:rsidR="009F1A96" w:rsidRPr="007B0169" w:rsidRDefault="009F1A96" w:rsidP="009F1A96">
            <w:r w:rsidRPr="007B0169">
              <w:t>Test procedure</w:t>
            </w:r>
          </w:p>
          <w:p w14:paraId="219BC2C8" w14:textId="77777777" w:rsidR="009F1A96" w:rsidRPr="007B0169" w:rsidRDefault="009F1A96" w:rsidP="009F1A96">
            <w:r w:rsidRPr="007B0169">
              <w:t>The following test procedure shall be conducted:</w:t>
            </w:r>
          </w:p>
        </w:tc>
      </w:tr>
      <w:tr w:rsidR="009F1A96" w:rsidRPr="007B0169" w14:paraId="5F7ACB2E" w14:textId="77777777" w:rsidTr="009F1A96">
        <w:tc>
          <w:tcPr>
            <w:tcW w:w="1428" w:type="dxa"/>
          </w:tcPr>
          <w:p w14:paraId="716E6331" w14:textId="77777777" w:rsidR="009F1A96" w:rsidRPr="007B0169" w:rsidRDefault="009F1A96" w:rsidP="009F1A96">
            <w:pPr>
              <w:jc w:val="left"/>
            </w:pPr>
            <w:r w:rsidRPr="007B0169">
              <w:t>7.3.1.</w:t>
            </w:r>
          </w:p>
        </w:tc>
        <w:tc>
          <w:tcPr>
            <w:tcW w:w="8178" w:type="dxa"/>
            <w:vAlign w:val="center"/>
          </w:tcPr>
          <w:p w14:paraId="32E03C6C" w14:textId="77777777" w:rsidR="009F1A96" w:rsidRPr="007B0169" w:rsidRDefault="009F1A96" w:rsidP="009F1A96">
            <w:r w:rsidRPr="007B0169">
              <w:t>The combustion engine and any turbocharger or super-charger fitted shall be running at idle before the start of each free acceleration test cycle;</w:t>
            </w:r>
          </w:p>
        </w:tc>
      </w:tr>
      <w:tr w:rsidR="009F1A96" w:rsidRPr="007B0169" w14:paraId="7959E234" w14:textId="77777777" w:rsidTr="009F1A96">
        <w:tc>
          <w:tcPr>
            <w:tcW w:w="1428" w:type="dxa"/>
          </w:tcPr>
          <w:p w14:paraId="04D19CA6" w14:textId="77777777" w:rsidR="009F1A96" w:rsidRPr="007B0169" w:rsidRDefault="009F1A96" w:rsidP="009F1A96">
            <w:pPr>
              <w:jc w:val="left"/>
            </w:pPr>
            <w:r w:rsidRPr="007B0169">
              <w:t>7.3.2.</w:t>
            </w:r>
          </w:p>
        </w:tc>
        <w:tc>
          <w:tcPr>
            <w:tcW w:w="8178" w:type="dxa"/>
            <w:vAlign w:val="center"/>
          </w:tcPr>
          <w:p w14:paraId="78734639" w14:textId="77777777" w:rsidR="009F1A96" w:rsidRPr="007B0169" w:rsidRDefault="009F1A96" w:rsidP="009F1A96">
            <w:r w:rsidRPr="007B0169">
              <w:t>To initiate each free acceleration cycle, the throttle must be fully applied quickly and continuously (in less than one second) but not violently, so as to obtain maximum delivery from the injection pump;</w:t>
            </w:r>
          </w:p>
        </w:tc>
      </w:tr>
      <w:tr w:rsidR="009F1A96" w:rsidRPr="007B0169" w14:paraId="2C201296" w14:textId="77777777" w:rsidTr="009F1A96">
        <w:tc>
          <w:tcPr>
            <w:tcW w:w="1428" w:type="dxa"/>
          </w:tcPr>
          <w:p w14:paraId="0847DB81" w14:textId="77777777" w:rsidR="009F1A96" w:rsidRPr="007B0169" w:rsidRDefault="009F1A96" w:rsidP="009F1A96">
            <w:pPr>
              <w:jc w:val="left"/>
            </w:pPr>
            <w:r w:rsidRPr="007B0169">
              <w:lastRenderedPageBreak/>
              <w:t>7.3.3.</w:t>
            </w:r>
          </w:p>
        </w:tc>
        <w:tc>
          <w:tcPr>
            <w:tcW w:w="8178" w:type="dxa"/>
            <w:vAlign w:val="center"/>
          </w:tcPr>
          <w:p w14:paraId="47BCAC05" w14:textId="77777777" w:rsidR="009F1A96" w:rsidRPr="007B0169" w:rsidRDefault="009F1A96" w:rsidP="009F1A96">
            <w:r w:rsidRPr="007B0169">
              <w:t>During each free acceleration cycle, the engine shall reach cut-off engine speed or, for vehicles with automatic transmissions, the engine speed specified by the manufacturer or if this data is not available then two thirds of the cut-off engine speed, before the throttle is released. This could be checked, for instance, by monitoring engine speed or by allowing a sufficient time to elapse between initial throttle depression and release, which should be at least two seconds elapsing between initial throttle depression and release.</w:t>
            </w:r>
          </w:p>
        </w:tc>
      </w:tr>
      <w:tr w:rsidR="009F1A96" w:rsidRPr="007B0169" w14:paraId="75F80F91" w14:textId="77777777" w:rsidTr="009F1A96">
        <w:tc>
          <w:tcPr>
            <w:tcW w:w="1428" w:type="dxa"/>
          </w:tcPr>
          <w:p w14:paraId="6575C501" w14:textId="77777777" w:rsidR="009F1A96" w:rsidRPr="007B0169" w:rsidRDefault="009F1A96" w:rsidP="009F1A96">
            <w:pPr>
              <w:jc w:val="left"/>
            </w:pPr>
            <w:r w:rsidRPr="007B0169">
              <w:t>7.3.4.</w:t>
            </w:r>
          </w:p>
        </w:tc>
        <w:tc>
          <w:tcPr>
            <w:tcW w:w="8178" w:type="dxa"/>
            <w:vAlign w:val="center"/>
          </w:tcPr>
          <w:p w14:paraId="7213A043" w14:textId="77777777" w:rsidR="009F1A96" w:rsidRPr="007B0169" w:rsidRDefault="009F1A96" w:rsidP="009F1A96">
            <w:r w:rsidRPr="007B0169">
              <w:t>The average concentration level of the particulate matter (in m</w:t>
            </w:r>
            <w:r w:rsidRPr="007B0169">
              <w:rPr>
                <w:vertAlign w:val="superscript"/>
              </w:rPr>
              <w:t>-1</w:t>
            </w:r>
            <w:r w:rsidRPr="007B0169">
              <w:t>) in the exhaust flow (opacity) shall be measured during five free acceleration tests.</w:t>
            </w:r>
          </w:p>
        </w:tc>
      </w:tr>
      <w:tr w:rsidR="009F1A96" w:rsidRPr="007B0169" w14:paraId="64CC2914" w14:textId="77777777" w:rsidTr="009F1A96">
        <w:tc>
          <w:tcPr>
            <w:tcW w:w="1428" w:type="dxa"/>
          </w:tcPr>
          <w:p w14:paraId="487A16CD" w14:textId="77777777" w:rsidR="009F1A96" w:rsidRPr="007B0169" w:rsidRDefault="009F1A96" w:rsidP="009F1A96">
            <w:pPr>
              <w:jc w:val="left"/>
            </w:pPr>
            <w:r w:rsidRPr="007B0169">
              <w:t>7.3.5.</w:t>
            </w:r>
          </w:p>
        </w:tc>
        <w:tc>
          <w:tcPr>
            <w:tcW w:w="8178" w:type="dxa"/>
            <w:vAlign w:val="center"/>
          </w:tcPr>
          <w:p w14:paraId="0EC98A52" w14:textId="77777777" w:rsidR="009F1A96" w:rsidRPr="007B0169" w:rsidRDefault="009F1A96" w:rsidP="009F1A96">
            <w:r w:rsidRPr="007B0169">
              <w:t>To avoid unnecessary testing, competent authority may fail vehicles which have measured values significantly in excess of the limit values after less than three free acceleration cycles or after the purging cycles. Equally to avoid unnecessary testing, competent authority may pass vehicles which have measured values significantly below the limits after less than three free acceleration cycles or after the purging cycles.</w:t>
            </w:r>
          </w:p>
        </w:tc>
      </w:tr>
      <w:tr w:rsidR="009F1A96" w:rsidRPr="007B0169" w14:paraId="6BB0027D" w14:textId="77777777" w:rsidTr="009F1A96">
        <w:tc>
          <w:tcPr>
            <w:tcW w:w="1428" w:type="dxa"/>
          </w:tcPr>
          <w:p w14:paraId="0750D470" w14:textId="77777777" w:rsidR="009F1A96" w:rsidRPr="007B0169" w:rsidRDefault="009F1A96" w:rsidP="009F1A96">
            <w:pPr>
              <w:jc w:val="left"/>
              <w:rPr>
                <w:b/>
              </w:rPr>
            </w:pPr>
            <w:r w:rsidRPr="007B0169">
              <w:rPr>
                <w:b/>
              </w:rPr>
              <w:t>8.</w:t>
            </w:r>
          </w:p>
        </w:tc>
        <w:tc>
          <w:tcPr>
            <w:tcW w:w="8178" w:type="dxa"/>
            <w:vAlign w:val="center"/>
          </w:tcPr>
          <w:p w14:paraId="42F27CF1" w14:textId="77777777" w:rsidR="009F1A96" w:rsidRPr="007B0169" w:rsidRDefault="009F1A96" w:rsidP="009F1A96">
            <w:r w:rsidRPr="007B0169">
              <w:rPr>
                <w:b/>
              </w:rPr>
              <w:t>Fail criteria test type II for vehicles equipped with a CI combustion engines</w:t>
            </w:r>
          </w:p>
        </w:tc>
      </w:tr>
      <w:tr w:rsidR="009F1A96" w:rsidRPr="007B0169" w14:paraId="471BAA1F" w14:textId="77777777" w:rsidTr="009F1A96">
        <w:tc>
          <w:tcPr>
            <w:tcW w:w="1428" w:type="dxa"/>
          </w:tcPr>
          <w:p w14:paraId="5A5C668D" w14:textId="77777777" w:rsidR="009F1A96" w:rsidRPr="007B0169" w:rsidRDefault="009F1A96" w:rsidP="009F1A96">
            <w:pPr>
              <w:jc w:val="left"/>
            </w:pPr>
            <w:r w:rsidRPr="007B0169">
              <w:t>8.1.</w:t>
            </w:r>
          </w:p>
        </w:tc>
        <w:tc>
          <w:tcPr>
            <w:tcW w:w="8178" w:type="dxa"/>
            <w:vAlign w:val="center"/>
          </w:tcPr>
          <w:p w14:paraId="25D713B4" w14:textId="77777777" w:rsidR="009F1A96" w:rsidRPr="007B0169" w:rsidRDefault="009F1A96" w:rsidP="009F1A96">
            <w:r w:rsidRPr="007B0169">
              <w:t>The test shall only be regarded as failed if the arithmetic means of at least the last three free acceleration cycles are in excess of the limit value. This may be calculated by ignoring any measurement that departs significantly from the measured mean, or the result of any other statistical calculation that takes account of the scattering of the measurements.</w:t>
            </w:r>
          </w:p>
        </w:tc>
      </w:tr>
      <w:tr w:rsidR="009F1A96" w:rsidRPr="007B0169" w14:paraId="60BF9B28" w14:textId="77777777" w:rsidTr="009F1A96">
        <w:tc>
          <w:tcPr>
            <w:tcW w:w="1428" w:type="dxa"/>
          </w:tcPr>
          <w:p w14:paraId="0B5A36EA" w14:textId="77777777" w:rsidR="009F1A96" w:rsidRPr="007B0169" w:rsidRDefault="009F1A96" w:rsidP="009F1A96">
            <w:pPr>
              <w:jc w:val="left"/>
            </w:pPr>
            <w:r w:rsidRPr="007B0169">
              <w:t>8.2.</w:t>
            </w:r>
          </w:p>
        </w:tc>
        <w:tc>
          <w:tcPr>
            <w:tcW w:w="8178" w:type="dxa"/>
            <w:vAlign w:val="center"/>
          </w:tcPr>
          <w:p w14:paraId="1EF965B5" w14:textId="77777777" w:rsidR="009F1A96" w:rsidRPr="007B0169" w:rsidRDefault="009F1A96" w:rsidP="009F1A96">
            <w:r w:rsidRPr="007B0169">
              <w:t>For countries applying type-approval, the measured type II opacity test value shall be entered on the certificate of conformity. Alternatively the vehicle manufacturer may specify the appropriate opacity level and enter this limit on the certificate of conformity.</w:t>
            </w:r>
          </w:p>
        </w:tc>
      </w:tr>
      <w:bookmarkEnd w:id="185"/>
      <w:bookmarkEnd w:id="186"/>
      <w:bookmarkEnd w:id="187"/>
      <w:bookmarkEnd w:id="188"/>
    </w:tbl>
    <w:p w14:paraId="19663275" w14:textId="77777777" w:rsidR="0099715E" w:rsidRPr="007B0169" w:rsidRDefault="0099715E" w:rsidP="0099715E">
      <w:pPr>
        <w:spacing w:before="0" w:after="0"/>
        <w:jc w:val="left"/>
        <w:sectPr w:rsidR="0099715E" w:rsidRPr="007B0169" w:rsidSect="00736CF3">
          <w:pgSz w:w="11907" w:h="16839" w:code="9"/>
          <w:pgMar w:top="1418" w:right="1134" w:bottom="1134" w:left="1418" w:header="709" w:footer="709" w:gutter="0"/>
          <w:cols w:space="708"/>
          <w:docGrid w:linePitch="360"/>
        </w:sectPr>
      </w:pPr>
    </w:p>
    <w:tbl>
      <w:tblPr>
        <w:tblW w:w="9464" w:type="dxa"/>
        <w:tblLayout w:type="fixed"/>
        <w:tblLook w:val="01E0" w:firstRow="1" w:lastRow="1" w:firstColumn="1" w:lastColumn="1" w:noHBand="0" w:noVBand="0"/>
      </w:tblPr>
      <w:tblGrid>
        <w:gridCol w:w="1428"/>
        <w:gridCol w:w="8036"/>
      </w:tblGrid>
      <w:tr w:rsidR="009F1A96" w:rsidRPr="007B0169" w14:paraId="59189E05" w14:textId="77777777" w:rsidTr="009F1A96">
        <w:tc>
          <w:tcPr>
            <w:tcW w:w="1428" w:type="dxa"/>
          </w:tcPr>
          <w:p w14:paraId="3DE53697" w14:textId="77777777" w:rsidR="009F1A96" w:rsidRPr="007B0169" w:rsidRDefault="009F1A96" w:rsidP="009F1A96">
            <w:pPr>
              <w:jc w:val="left"/>
              <w:rPr>
                <w:b/>
              </w:rPr>
            </w:pPr>
            <w:r w:rsidRPr="007B0169">
              <w:rPr>
                <w:b/>
              </w:rPr>
              <w:lastRenderedPageBreak/>
              <w:t>[B.4.]</w:t>
            </w:r>
          </w:p>
        </w:tc>
        <w:tc>
          <w:tcPr>
            <w:tcW w:w="8036" w:type="dxa"/>
            <w:vAlign w:val="center"/>
          </w:tcPr>
          <w:p w14:paraId="1D6C26C9" w14:textId="36F9471A" w:rsidR="009F1A96" w:rsidRPr="007B0169" w:rsidRDefault="009F1A96" w:rsidP="009F1A96">
            <w:pPr>
              <w:keepNext/>
              <w:tabs>
                <w:tab w:val="left" w:pos="0"/>
              </w:tabs>
              <w:outlineLvl w:val="1"/>
              <w:rPr>
                <w:b/>
              </w:rPr>
            </w:pPr>
            <w:r w:rsidRPr="007B0169">
              <w:rPr>
                <w:b/>
              </w:rPr>
              <w:t>[TEXT OF THE REGULATION, TEST TYPE V, DURAB</w:t>
            </w:r>
            <w:r w:rsidR="001830F2" w:rsidRPr="007B0169">
              <w:rPr>
                <w:b/>
              </w:rPr>
              <w:t>ILITY REQUIREMENTS OF POLLUTION-</w:t>
            </w:r>
            <w:r w:rsidRPr="007B0169">
              <w:rPr>
                <w:b/>
              </w:rPr>
              <w:t>CONTROL DEVICES]</w:t>
            </w:r>
          </w:p>
        </w:tc>
      </w:tr>
      <w:tr w:rsidR="009F1A96" w:rsidRPr="007B0169" w14:paraId="20E23F64" w14:textId="77777777" w:rsidTr="009F1A96">
        <w:tc>
          <w:tcPr>
            <w:tcW w:w="1428" w:type="dxa"/>
          </w:tcPr>
          <w:p w14:paraId="20731E14" w14:textId="77777777" w:rsidR="009F1A96" w:rsidRPr="007B0169" w:rsidRDefault="009F1A96" w:rsidP="009F1A96">
            <w:pPr>
              <w:jc w:val="left"/>
              <w:rPr>
                <w:b/>
              </w:rPr>
            </w:pPr>
            <w:r w:rsidRPr="007B0169">
              <w:rPr>
                <w:b/>
              </w:rPr>
              <w:t>1.</w:t>
            </w:r>
          </w:p>
        </w:tc>
        <w:tc>
          <w:tcPr>
            <w:tcW w:w="8036" w:type="dxa"/>
            <w:vAlign w:val="center"/>
          </w:tcPr>
          <w:p w14:paraId="7B55AD32" w14:textId="77777777" w:rsidR="009F1A96" w:rsidRPr="007B0169" w:rsidRDefault="009F1A96" w:rsidP="009F1A96">
            <w:pPr>
              <w:keepNext/>
              <w:tabs>
                <w:tab w:val="left" w:pos="850"/>
              </w:tabs>
              <w:ind w:left="851" w:hanging="851"/>
              <w:outlineLvl w:val="1"/>
              <w:rPr>
                <w:b/>
              </w:rPr>
            </w:pPr>
            <w:r w:rsidRPr="007B0169">
              <w:rPr>
                <w:b/>
              </w:rPr>
              <w:t>Introduction</w:t>
            </w:r>
          </w:p>
        </w:tc>
      </w:tr>
      <w:tr w:rsidR="009F1A96" w:rsidRPr="007B0169" w14:paraId="08368972" w14:textId="77777777" w:rsidTr="009F1A96">
        <w:tc>
          <w:tcPr>
            <w:tcW w:w="1428" w:type="dxa"/>
          </w:tcPr>
          <w:p w14:paraId="22A6AC48" w14:textId="77777777" w:rsidR="009F1A96" w:rsidRPr="007B0169" w:rsidRDefault="009F1A96" w:rsidP="009F1A96">
            <w:r w:rsidRPr="007B0169">
              <w:t>1.1.</w:t>
            </w:r>
          </w:p>
        </w:tc>
        <w:tc>
          <w:tcPr>
            <w:tcW w:w="8036" w:type="dxa"/>
            <w:vAlign w:val="center"/>
          </w:tcPr>
          <w:p w14:paraId="6F2C0E89" w14:textId="77777777" w:rsidR="009F1A96" w:rsidRPr="007B0169" w:rsidRDefault="009F1A96" w:rsidP="009F1A96">
            <w:r w:rsidRPr="007B0169">
              <w:t>This section describes the procedures for type V testing to verify the durability of pollution-control devices of vehicles.</w:t>
            </w:r>
          </w:p>
        </w:tc>
      </w:tr>
      <w:tr w:rsidR="009F1A96" w:rsidRPr="007B0169" w14:paraId="717C6BCB" w14:textId="77777777" w:rsidTr="009F1A96">
        <w:tc>
          <w:tcPr>
            <w:tcW w:w="1428" w:type="dxa"/>
          </w:tcPr>
          <w:p w14:paraId="2F438EA4" w14:textId="77777777" w:rsidR="009F1A96" w:rsidRPr="007B0169" w:rsidRDefault="009F1A96" w:rsidP="009F1A96">
            <w:r w:rsidRPr="007B0169">
              <w:t>1.2.</w:t>
            </w:r>
          </w:p>
        </w:tc>
        <w:tc>
          <w:tcPr>
            <w:tcW w:w="8036" w:type="dxa"/>
            <w:vAlign w:val="center"/>
          </w:tcPr>
          <w:p w14:paraId="4DC3F435" w14:textId="77777777" w:rsidR="009F1A96" w:rsidRPr="007B0169" w:rsidRDefault="009F1A96" w:rsidP="009F1A96">
            <w:r w:rsidRPr="007B0169">
              <w:t>The type V test procedure includes distance accumulation procedures to age the test vehicles in a defined and repeatable way and also includes the frequency of applied type I emission verification test procedures conducted before, during and after the distance accumulation of the test vehicles.</w:t>
            </w:r>
          </w:p>
        </w:tc>
      </w:tr>
      <w:tr w:rsidR="009F1A96" w:rsidRPr="007B0169" w14:paraId="64105E25" w14:textId="77777777" w:rsidTr="009F1A96">
        <w:tc>
          <w:tcPr>
            <w:tcW w:w="1428" w:type="dxa"/>
          </w:tcPr>
          <w:p w14:paraId="4D404315" w14:textId="77777777" w:rsidR="009F1A96" w:rsidRPr="007B0169" w:rsidRDefault="009F1A96" w:rsidP="009F1A96">
            <w:pPr>
              <w:jc w:val="left"/>
              <w:rPr>
                <w:b/>
              </w:rPr>
            </w:pPr>
            <w:r w:rsidRPr="007B0169">
              <w:rPr>
                <w:b/>
              </w:rPr>
              <w:t>2.</w:t>
            </w:r>
          </w:p>
        </w:tc>
        <w:tc>
          <w:tcPr>
            <w:tcW w:w="8036" w:type="dxa"/>
            <w:vAlign w:val="center"/>
          </w:tcPr>
          <w:p w14:paraId="355A4B88" w14:textId="77777777" w:rsidR="009F1A96" w:rsidRPr="007B0169" w:rsidRDefault="009F1A96" w:rsidP="009F1A96">
            <w:pPr>
              <w:keepNext/>
              <w:tabs>
                <w:tab w:val="left" w:pos="850"/>
              </w:tabs>
              <w:ind w:left="851" w:hanging="851"/>
              <w:outlineLvl w:val="1"/>
            </w:pPr>
            <w:r w:rsidRPr="007B0169">
              <w:rPr>
                <w:b/>
              </w:rPr>
              <w:t>General requirements</w:t>
            </w:r>
          </w:p>
        </w:tc>
      </w:tr>
      <w:tr w:rsidR="009F1A96" w:rsidRPr="007B0169" w14:paraId="0B245ACC" w14:textId="77777777" w:rsidTr="009F1A96">
        <w:tc>
          <w:tcPr>
            <w:tcW w:w="1428" w:type="dxa"/>
          </w:tcPr>
          <w:p w14:paraId="62F8A50E" w14:textId="77777777" w:rsidR="009F1A96" w:rsidRPr="007B0169" w:rsidRDefault="009F1A96" w:rsidP="009F1A96">
            <w:pPr>
              <w:jc w:val="left"/>
            </w:pPr>
            <w:r w:rsidRPr="007B0169">
              <w:t>2.1.</w:t>
            </w:r>
          </w:p>
        </w:tc>
        <w:tc>
          <w:tcPr>
            <w:tcW w:w="8036" w:type="dxa"/>
            <w:vAlign w:val="center"/>
          </w:tcPr>
          <w:p w14:paraId="77E0EE56" w14:textId="77777777" w:rsidR="009F1A96" w:rsidRPr="007B0169" w:rsidRDefault="009F1A96" w:rsidP="009F1A96">
            <w:pPr>
              <w:keepNext/>
              <w:tabs>
                <w:tab w:val="left" w:pos="0"/>
                <w:tab w:val="left" w:pos="850"/>
              </w:tabs>
              <w:ind w:left="12" w:hanging="12"/>
              <w:outlineLvl w:val="1"/>
            </w:pPr>
            <w:r w:rsidRPr="007B0169">
              <w:t>Manufacturers shall ensure that [approval] / [certification] requirements for verifying durability requirements are met. At the choice of the manufacturer one of the following durability test procedures shall be used to provide evidence to the [approval authority] / [certification authority] that the environmental performance of an [approved] / [certified] vehicle is durable:</w:t>
            </w:r>
          </w:p>
        </w:tc>
      </w:tr>
      <w:tr w:rsidR="009F1A96" w:rsidRPr="007B0169" w14:paraId="6AD9A79C" w14:textId="77777777" w:rsidTr="009F1A96">
        <w:tc>
          <w:tcPr>
            <w:tcW w:w="1428" w:type="dxa"/>
          </w:tcPr>
          <w:p w14:paraId="0CBBF9D6" w14:textId="77777777" w:rsidR="009F1A96" w:rsidRPr="007B0169" w:rsidRDefault="009F1A96" w:rsidP="009F1A96">
            <w:pPr>
              <w:jc w:val="left"/>
            </w:pPr>
            <w:r w:rsidRPr="007B0169">
              <w:t>2.1.1.</w:t>
            </w:r>
          </w:p>
        </w:tc>
        <w:tc>
          <w:tcPr>
            <w:tcW w:w="8036" w:type="dxa"/>
            <w:vAlign w:val="center"/>
          </w:tcPr>
          <w:p w14:paraId="226C4349" w14:textId="77777777" w:rsidR="009F1A96" w:rsidRPr="007B0169" w:rsidRDefault="009F1A96" w:rsidP="009F1A96">
            <w:pPr>
              <w:keepNext/>
              <w:tabs>
                <w:tab w:val="left" w:pos="0"/>
                <w:tab w:val="left" w:pos="850"/>
              </w:tabs>
              <w:ind w:left="12" w:hanging="12"/>
              <w:outlineLvl w:val="1"/>
            </w:pPr>
            <w:r w:rsidRPr="007B0169">
              <w:t>Actual durability testing with full mileage accumulation:</w:t>
            </w:r>
          </w:p>
          <w:p w14:paraId="2E5E185E" w14:textId="77777777" w:rsidR="009F1A96" w:rsidRPr="007B0169" w:rsidRDefault="009F1A96" w:rsidP="009F1A96">
            <w:pPr>
              <w:keepNext/>
              <w:tabs>
                <w:tab w:val="left" w:pos="0"/>
                <w:tab w:val="left" w:pos="850"/>
              </w:tabs>
              <w:ind w:left="12" w:hanging="12"/>
              <w:outlineLvl w:val="1"/>
            </w:pPr>
            <w:r w:rsidRPr="007B0169">
              <w:t>The test vehicles shall physically accumulate the full distance set out in point 5. and shall be tested in accordance with the procedure laid down in this section B.4. The emission test results up to and including the full distance set out in point 5. shall be lower than the emission limits set out in point 9. of section B.1.;</w:t>
            </w:r>
          </w:p>
        </w:tc>
      </w:tr>
      <w:tr w:rsidR="009F1A96" w:rsidRPr="007B0169" w14:paraId="71DF744B" w14:textId="77777777" w:rsidTr="009F1A96">
        <w:tc>
          <w:tcPr>
            <w:tcW w:w="1428" w:type="dxa"/>
          </w:tcPr>
          <w:p w14:paraId="3B00073B" w14:textId="77777777" w:rsidR="009F1A96" w:rsidRPr="007B0169" w:rsidRDefault="009F1A96" w:rsidP="009F1A96">
            <w:pPr>
              <w:jc w:val="left"/>
            </w:pPr>
            <w:r w:rsidRPr="007B0169">
              <w:t>2.1.2.</w:t>
            </w:r>
          </w:p>
        </w:tc>
        <w:tc>
          <w:tcPr>
            <w:tcW w:w="8036" w:type="dxa"/>
            <w:vAlign w:val="center"/>
          </w:tcPr>
          <w:p w14:paraId="0B222A25" w14:textId="77777777" w:rsidR="009F1A96" w:rsidRPr="007B0169" w:rsidRDefault="009F1A96" w:rsidP="009F1A96">
            <w:pPr>
              <w:keepNext/>
              <w:tabs>
                <w:tab w:val="left" w:pos="0"/>
                <w:tab w:val="left" w:pos="850"/>
              </w:tabs>
              <w:ind w:left="12" w:hanging="12"/>
              <w:outlineLvl w:val="1"/>
            </w:pPr>
            <w:r w:rsidRPr="007B0169">
              <w:t>Actual durability testing with partial mileage accumulation:</w:t>
            </w:r>
          </w:p>
          <w:p w14:paraId="38B77A66" w14:textId="77777777" w:rsidR="009F1A96" w:rsidRPr="007B0169" w:rsidRDefault="009F1A96" w:rsidP="009F1A96">
            <w:pPr>
              <w:keepNext/>
              <w:tabs>
                <w:tab w:val="left" w:pos="0"/>
                <w:tab w:val="left" w:pos="850"/>
              </w:tabs>
              <w:ind w:left="12" w:hanging="12"/>
              <w:outlineLvl w:val="1"/>
            </w:pPr>
            <w:r w:rsidRPr="007B0169">
              <w:t>The test vehicles shall physically accumulate a minimum of 50% of the full distance set out in point 5. and shall be tested in accordance with the procedure laid down in this section B.4. The test results shall be extrapolated up to the full distance set out in point 5. Both the test results and the extrapolated results shall be lower than the environmental limits set out in point 9. of section B.1.;</w:t>
            </w:r>
          </w:p>
        </w:tc>
      </w:tr>
      <w:tr w:rsidR="009F1A96" w:rsidRPr="007B0169" w14:paraId="51E425B4" w14:textId="77777777" w:rsidTr="009F1A96">
        <w:tc>
          <w:tcPr>
            <w:tcW w:w="1428" w:type="dxa"/>
          </w:tcPr>
          <w:p w14:paraId="247D47E6" w14:textId="77777777" w:rsidR="009F1A96" w:rsidRPr="007B0169" w:rsidRDefault="009F1A96" w:rsidP="009F1A96">
            <w:pPr>
              <w:jc w:val="left"/>
            </w:pPr>
            <w:r w:rsidRPr="007B0169">
              <w:t>2.1.3.</w:t>
            </w:r>
          </w:p>
        </w:tc>
        <w:tc>
          <w:tcPr>
            <w:tcW w:w="8036" w:type="dxa"/>
            <w:vAlign w:val="center"/>
          </w:tcPr>
          <w:p w14:paraId="753C168C" w14:textId="77777777" w:rsidR="009F1A96" w:rsidRPr="007B0169" w:rsidRDefault="009F1A96" w:rsidP="009F1A96">
            <w:pPr>
              <w:keepNext/>
              <w:tabs>
                <w:tab w:val="left" w:pos="0"/>
                <w:tab w:val="left" w:pos="850"/>
              </w:tabs>
              <w:ind w:left="12" w:hanging="12"/>
              <w:outlineLvl w:val="1"/>
            </w:pPr>
            <w:r w:rsidRPr="007B0169">
              <w:t>Mathematical durability procedure:</w:t>
            </w:r>
          </w:p>
          <w:p w14:paraId="1D39EA74" w14:textId="00AA7066" w:rsidR="009F1A96" w:rsidRPr="007B0169" w:rsidRDefault="009F1A96" w:rsidP="009F1A96">
            <w:pPr>
              <w:keepNext/>
              <w:tabs>
                <w:tab w:val="left" w:pos="0"/>
                <w:tab w:val="left" w:pos="850"/>
              </w:tabs>
              <w:ind w:left="12" w:hanging="12"/>
              <w:outlineLvl w:val="1"/>
            </w:pPr>
            <w:r w:rsidRPr="007B0169">
              <w:t>For each emission constituent, the product of the multiplication of the deterioration factor set out in point 6. and the environmental test result of a vehicle which has accumulated more than 100 km after it was first started at the end of the production line shall be lower than the environmental limit</w:t>
            </w:r>
            <w:r w:rsidR="0099715E" w:rsidRPr="007B0169">
              <w:t>s</w:t>
            </w:r>
            <w:r w:rsidRPr="007B0169">
              <w:t xml:space="preserve"> set out in point 9. of section B.1.</w:t>
            </w:r>
          </w:p>
        </w:tc>
      </w:tr>
      <w:tr w:rsidR="009F1A96" w:rsidRPr="007B0169" w14:paraId="6D5A07CE" w14:textId="77777777" w:rsidTr="009F1A96">
        <w:tc>
          <w:tcPr>
            <w:tcW w:w="1428" w:type="dxa"/>
          </w:tcPr>
          <w:p w14:paraId="388741C2" w14:textId="77777777" w:rsidR="009F1A96" w:rsidRPr="007B0169" w:rsidRDefault="009F1A96" w:rsidP="009F1A96">
            <w:pPr>
              <w:jc w:val="left"/>
            </w:pPr>
            <w:r w:rsidRPr="007B0169">
              <w:t>2.2.</w:t>
            </w:r>
          </w:p>
        </w:tc>
        <w:tc>
          <w:tcPr>
            <w:tcW w:w="8036" w:type="dxa"/>
            <w:vAlign w:val="center"/>
          </w:tcPr>
          <w:p w14:paraId="37F28160" w14:textId="77777777" w:rsidR="009F1A96" w:rsidRPr="007B0169" w:rsidRDefault="009F1A96" w:rsidP="009F1A96">
            <w:pPr>
              <w:keepNext/>
              <w:tabs>
                <w:tab w:val="left" w:pos="0"/>
              </w:tabs>
              <w:ind w:left="12" w:hanging="12"/>
              <w:outlineLvl w:val="1"/>
            </w:pPr>
            <w:r w:rsidRPr="007B0169">
              <w:t>The test vehicles’ powertrain and pollution-control device type fitted on the test vehicles shall be documented and listed by the manufacturer. The list shall include at a minimum such items as the specifications of the propulsion type and its powertrain, where applicable, the exhaust oxygen sensor(s), catalytic converter(s) type, particulate filter(s) or other pollution-control devices, intake and exhaust systems and any peripheral device(s) that may have an impact on the environmental performance of the [approved] / [certified] vehicle. This documentation shall be added to the test report.</w:t>
            </w:r>
          </w:p>
        </w:tc>
      </w:tr>
      <w:tr w:rsidR="009F1A96" w:rsidRPr="007B0169" w14:paraId="0E9FB396" w14:textId="77777777" w:rsidTr="009F1A96">
        <w:tc>
          <w:tcPr>
            <w:tcW w:w="1428" w:type="dxa"/>
          </w:tcPr>
          <w:p w14:paraId="31EA5210" w14:textId="77777777" w:rsidR="009F1A96" w:rsidRPr="007B0169" w:rsidRDefault="009F1A96" w:rsidP="009F1A96">
            <w:pPr>
              <w:jc w:val="left"/>
            </w:pPr>
            <w:r w:rsidRPr="007B0169">
              <w:lastRenderedPageBreak/>
              <w:t>2.3.</w:t>
            </w:r>
          </w:p>
        </w:tc>
        <w:tc>
          <w:tcPr>
            <w:tcW w:w="8036" w:type="dxa"/>
            <w:vAlign w:val="center"/>
          </w:tcPr>
          <w:p w14:paraId="055AFCC5" w14:textId="77777777" w:rsidR="009F1A96" w:rsidRPr="007B0169" w:rsidRDefault="009F1A96" w:rsidP="009F1A96">
            <w:pPr>
              <w:keepNext/>
              <w:tabs>
                <w:tab w:val="left" w:pos="0"/>
              </w:tabs>
              <w:ind w:left="12"/>
              <w:outlineLvl w:val="1"/>
            </w:pPr>
            <w:r w:rsidRPr="007B0169">
              <w:t>The manufacturer shall provide evidence of the possible impacts on type V test results of any modification to the emission abatement system configuration, the pollution-control device type specifications or other peripheral device(s) interacting with the pollution-control devices, in production of the vehicle type after environmental performance [approval] / [certification]. The manufacturer shall provide the [approval authority] / [certification authority] with this documentation and evidence upon request in order to prove that the durability performance of the vehicle type with regard to environmental performance will not be negatively affected by any change in vehicle production, retrospective changes in the vehicle configuration, changes in the specifications of any pollution-control device type, or changes in peripheral devices fitted on the [approved] / [certified] vehicle type.</w:t>
            </w:r>
          </w:p>
        </w:tc>
      </w:tr>
      <w:tr w:rsidR="009F1A96" w:rsidRPr="007B0169" w14:paraId="5CD8AD92" w14:textId="77777777" w:rsidTr="009F1A96">
        <w:tc>
          <w:tcPr>
            <w:tcW w:w="1428" w:type="dxa"/>
          </w:tcPr>
          <w:p w14:paraId="1FB946CE" w14:textId="77777777" w:rsidR="009F1A96" w:rsidRPr="007B0169" w:rsidRDefault="009F1A96" w:rsidP="009F1A96">
            <w:pPr>
              <w:jc w:val="left"/>
            </w:pPr>
            <w:r w:rsidRPr="007B0169">
              <w:t>2.4.</w:t>
            </w:r>
          </w:p>
        </w:tc>
        <w:tc>
          <w:tcPr>
            <w:tcW w:w="8036" w:type="dxa"/>
            <w:vAlign w:val="center"/>
          </w:tcPr>
          <w:p w14:paraId="21DE00FD" w14:textId="77777777" w:rsidR="009F1A96" w:rsidRPr="007B0169" w:rsidRDefault="009F1A96" w:rsidP="009F1A96">
            <w:pPr>
              <w:keepNext/>
              <w:tabs>
                <w:tab w:val="left" w:pos="0"/>
              </w:tabs>
              <w:ind w:left="12"/>
              <w:outlineLvl w:val="1"/>
            </w:pPr>
            <w:r w:rsidRPr="007B0169">
              <w:t>Motorcycles with side-car shall be exempted from type V durability testing if the manufacturer can provide the evidence and documentation referred to in this section B.4. for the motorcycle on which the assembly of the motorcycle with side-car was based. In all other cases, the requirements of this section B.4. shall apply to motorcycles with side-car.</w:t>
            </w:r>
          </w:p>
        </w:tc>
      </w:tr>
      <w:tr w:rsidR="009F1A96" w:rsidRPr="007B0169" w14:paraId="065A5269" w14:textId="77777777" w:rsidTr="009F1A96">
        <w:tc>
          <w:tcPr>
            <w:tcW w:w="1428" w:type="dxa"/>
          </w:tcPr>
          <w:p w14:paraId="7F8794B3" w14:textId="77777777" w:rsidR="009F1A96" w:rsidRPr="007B0169" w:rsidRDefault="009F1A96" w:rsidP="009F1A96">
            <w:pPr>
              <w:jc w:val="left"/>
              <w:rPr>
                <w:b/>
              </w:rPr>
            </w:pPr>
            <w:r w:rsidRPr="007B0169">
              <w:rPr>
                <w:b/>
              </w:rPr>
              <w:t>3.</w:t>
            </w:r>
          </w:p>
        </w:tc>
        <w:tc>
          <w:tcPr>
            <w:tcW w:w="8036" w:type="dxa"/>
            <w:vAlign w:val="center"/>
          </w:tcPr>
          <w:p w14:paraId="0F608EFE" w14:textId="77777777" w:rsidR="009F1A96" w:rsidRPr="007B0169" w:rsidRDefault="009F1A96" w:rsidP="009F1A96">
            <w:pPr>
              <w:keepNext/>
              <w:tabs>
                <w:tab w:val="left" w:pos="12"/>
              </w:tabs>
              <w:ind w:left="850" w:hanging="850"/>
              <w:outlineLvl w:val="1"/>
              <w:rPr>
                <w:b/>
              </w:rPr>
            </w:pPr>
            <w:r w:rsidRPr="007B0169">
              <w:rPr>
                <w:b/>
              </w:rPr>
              <w:t>Specific requirements</w:t>
            </w:r>
          </w:p>
        </w:tc>
      </w:tr>
      <w:tr w:rsidR="009F1A96" w:rsidRPr="007B0169" w14:paraId="4218487B" w14:textId="77777777" w:rsidTr="009F1A96">
        <w:tc>
          <w:tcPr>
            <w:tcW w:w="1428" w:type="dxa"/>
          </w:tcPr>
          <w:p w14:paraId="52183918" w14:textId="77777777" w:rsidR="009F1A96" w:rsidRPr="007B0169" w:rsidRDefault="009F1A96" w:rsidP="009F1A96">
            <w:pPr>
              <w:jc w:val="left"/>
            </w:pPr>
            <w:r w:rsidRPr="007B0169">
              <w:t>3.1.</w:t>
            </w:r>
          </w:p>
        </w:tc>
        <w:tc>
          <w:tcPr>
            <w:tcW w:w="8036" w:type="dxa"/>
            <w:vAlign w:val="center"/>
          </w:tcPr>
          <w:p w14:paraId="06533B58" w14:textId="77777777" w:rsidR="009F1A96" w:rsidRPr="007B0169" w:rsidRDefault="009F1A96" w:rsidP="009F1A96">
            <w:pPr>
              <w:keepNext/>
              <w:tabs>
                <w:tab w:val="left" w:pos="0"/>
              </w:tabs>
              <w:ind w:left="12"/>
              <w:outlineLvl w:val="1"/>
            </w:pPr>
            <w:r w:rsidRPr="007B0169">
              <w:t>In the type V test procedure, distance shall be accumulated by driving the test vehicles either on a test track, on the road or on a chassis dynamometer. The test track or test road shall be selected at the discretion of the manufacturer.</w:t>
            </w:r>
          </w:p>
        </w:tc>
      </w:tr>
      <w:tr w:rsidR="009F1A96" w:rsidRPr="007B0169" w14:paraId="36603CDC" w14:textId="77777777" w:rsidTr="009F1A96">
        <w:tc>
          <w:tcPr>
            <w:tcW w:w="1428" w:type="dxa"/>
          </w:tcPr>
          <w:p w14:paraId="38A16249" w14:textId="77777777" w:rsidR="009F1A96" w:rsidRPr="007B0169" w:rsidRDefault="009F1A96" w:rsidP="009F1A96">
            <w:pPr>
              <w:jc w:val="left"/>
            </w:pPr>
            <w:r w:rsidRPr="007B0169">
              <w:t>3.1.1.</w:t>
            </w:r>
          </w:p>
        </w:tc>
        <w:tc>
          <w:tcPr>
            <w:tcW w:w="8036" w:type="dxa"/>
            <w:vAlign w:val="center"/>
          </w:tcPr>
          <w:p w14:paraId="22446EED" w14:textId="77777777" w:rsidR="009F1A96" w:rsidRPr="007B0169" w:rsidRDefault="009F1A96" w:rsidP="009F1A96">
            <w:pPr>
              <w:keepNext/>
              <w:tabs>
                <w:tab w:val="left" w:pos="492"/>
                <w:tab w:val="left" w:pos="850"/>
              </w:tabs>
              <w:ind w:left="12"/>
              <w:outlineLvl w:val="1"/>
            </w:pPr>
            <w:r w:rsidRPr="007B0169">
              <w:t>Chassis dynamometer used for distance accumulation</w:t>
            </w:r>
          </w:p>
        </w:tc>
      </w:tr>
      <w:tr w:rsidR="009F1A96" w:rsidRPr="007B0169" w14:paraId="1EA1E0D7" w14:textId="77777777" w:rsidTr="009F1A96">
        <w:tc>
          <w:tcPr>
            <w:tcW w:w="1428" w:type="dxa"/>
          </w:tcPr>
          <w:p w14:paraId="250B97B2" w14:textId="77777777" w:rsidR="009F1A96" w:rsidRPr="007B0169" w:rsidRDefault="009F1A96" w:rsidP="009F1A96">
            <w:pPr>
              <w:jc w:val="left"/>
            </w:pPr>
            <w:r w:rsidRPr="007B0169">
              <w:t>3.1.1.1.</w:t>
            </w:r>
          </w:p>
        </w:tc>
        <w:tc>
          <w:tcPr>
            <w:tcW w:w="8036" w:type="dxa"/>
            <w:vAlign w:val="center"/>
          </w:tcPr>
          <w:p w14:paraId="48C73DFD" w14:textId="77777777" w:rsidR="009F1A96" w:rsidRPr="007B0169" w:rsidRDefault="009F1A96" w:rsidP="009F1A96">
            <w:pPr>
              <w:keepNext/>
              <w:tabs>
                <w:tab w:val="left" w:pos="492"/>
                <w:tab w:val="left" w:pos="850"/>
              </w:tabs>
              <w:ind w:left="12"/>
              <w:outlineLvl w:val="1"/>
            </w:pPr>
            <w:r w:rsidRPr="007B0169">
              <w:t>Chassis dynamometers used to accumulate test type V durability distance shall enable the durability distance accumulation driving schedule in annexes B.4.1. or B.4.2, as applicable, to be carried out.</w:t>
            </w:r>
          </w:p>
        </w:tc>
      </w:tr>
      <w:tr w:rsidR="009F1A96" w:rsidRPr="007B0169" w14:paraId="06270B1D" w14:textId="77777777" w:rsidTr="009F1A96">
        <w:tc>
          <w:tcPr>
            <w:tcW w:w="1428" w:type="dxa"/>
          </w:tcPr>
          <w:p w14:paraId="433B47FC" w14:textId="77777777" w:rsidR="009F1A96" w:rsidRPr="007B0169" w:rsidRDefault="009F1A96" w:rsidP="009F1A96">
            <w:pPr>
              <w:jc w:val="left"/>
            </w:pPr>
            <w:r w:rsidRPr="007B0169">
              <w:t>3.1.1.2.</w:t>
            </w:r>
          </w:p>
        </w:tc>
        <w:tc>
          <w:tcPr>
            <w:tcW w:w="8036" w:type="dxa"/>
            <w:vAlign w:val="center"/>
          </w:tcPr>
          <w:p w14:paraId="54456B02" w14:textId="77777777" w:rsidR="009F1A96" w:rsidRPr="007B0169" w:rsidRDefault="009F1A96" w:rsidP="009F1A96">
            <w:pPr>
              <w:keepNext/>
              <w:tabs>
                <w:tab w:val="left" w:pos="492"/>
                <w:tab w:val="left" w:pos="850"/>
              </w:tabs>
              <w:ind w:left="12"/>
              <w:outlineLvl w:val="1"/>
            </w:pPr>
            <w:r w:rsidRPr="007B0169">
              <w:t>In particular, the dynamometer shall be equipped with systems simulating the same inertia and resistance to progress as those used in the type I emission laboratory test laid down in section B.2. Emission analysis equipment is not required for distance accumulation. The same inertia and flywheel settings and calibration procedures shall be used for the chassis dynamometer referred to in section B.2., used to accumulate distance with the test vehicles.</w:t>
            </w:r>
          </w:p>
        </w:tc>
      </w:tr>
      <w:tr w:rsidR="009F1A96" w:rsidRPr="007B0169" w14:paraId="47DBCE70" w14:textId="77777777" w:rsidTr="009F1A96">
        <w:tc>
          <w:tcPr>
            <w:tcW w:w="1428" w:type="dxa"/>
          </w:tcPr>
          <w:p w14:paraId="22E213C8" w14:textId="77777777" w:rsidR="009F1A96" w:rsidRPr="007B0169" w:rsidRDefault="009F1A96" w:rsidP="009F1A96">
            <w:pPr>
              <w:jc w:val="left"/>
            </w:pPr>
            <w:r w:rsidRPr="007B0169">
              <w:t>3.1.1.3.</w:t>
            </w:r>
          </w:p>
        </w:tc>
        <w:tc>
          <w:tcPr>
            <w:tcW w:w="8036" w:type="dxa"/>
            <w:vAlign w:val="center"/>
          </w:tcPr>
          <w:p w14:paraId="561D94A1" w14:textId="77777777" w:rsidR="009F1A96" w:rsidRPr="007B0169" w:rsidRDefault="009F1A96" w:rsidP="009F1A96">
            <w:pPr>
              <w:keepNext/>
              <w:tabs>
                <w:tab w:val="left" w:pos="492"/>
                <w:tab w:val="left" w:pos="850"/>
              </w:tabs>
              <w:ind w:left="12"/>
              <w:outlineLvl w:val="1"/>
            </w:pPr>
            <w:r w:rsidRPr="007B0169">
              <w:t>The test vehicle may be moved to a different bench in order to conduct type I emission verification tests. The distance accumulated in the type I emission verification tests may be added to the total accumulated distance.</w:t>
            </w:r>
          </w:p>
        </w:tc>
      </w:tr>
      <w:tr w:rsidR="009F1A96" w:rsidRPr="007B0169" w14:paraId="7E7CEED5" w14:textId="77777777" w:rsidTr="009F1A96">
        <w:tc>
          <w:tcPr>
            <w:tcW w:w="1428" w:type="dxa"/>
          </w:tcPr>
          <w:p w14:paraId="568B7262" w14:textId="77777777" w:rsidR="009F1A96" w:rsidRPr="007B0169" w:rsidRDefault="009F1A96" w:rsidP="009F1A96">
            <w:pPr>
              <w:jc w:val="left"/>
            </w:pPr>
            <w:r w:rsidRPr="007B0169">
              <w:t>3.2.</w:t>
            </w:r>
          </w:p>
        </w:tc>
        <w:tc>
          <w:tcPr>
            <w:tcW w:w="8036" w:type="dxa"/>
            <w:vAlign w:val="center"/>
          </w:tcPr>
          <w:p w14:paraId="3EAFEF52" w14:textId="77777777" w:rsidR="009F1A96" w:rsidRPr="007B0169" w:rsidRDefault="009F1A96" w:rsidP="009F1A96">
            <w:r w:rsidRPr="007B0169">
              <w:t xml:space="preserve">The type I emission verification tests before, during and after durability distance accumulation shall be conducted according to the test procedures for emissions after cold start set out in section B.2 All type I emission verification test results shall be listed and made available to the technical service and to the [approval authority] / [certification authority] upon request. The results of type I emission verification tests at the start and the finish of durability distance accumulation shall be included in the test report. At least the first and last type I emission verification tests shall be conducted or witnessed by the technical service and reported to the [approval authority] / [certification authority]. The test report </w:t>
            </w:r>
            <w:r w:rsidRPr="007B0169">
              <w:lastRenderedPageBreak/>
              <w:t>shall confirm and state whether the technical service conducted or witnessed the type I emission verification testing.</w:t>
            </w:r>
          </w:p>
        </w:tc>
      </w:tr>
      <w:tr w:rsidR="009F1A96" w:rsidRPr="007B0169" w14:paraId="6AFE3FA8" w14:textId="77777777" w:rsidTr="009F1A96">
        <w:tc>
          <w:tcPr>
            <w:tcW w:w="1428" w:type="dxa"/>
          </w:tcPr>
          <w:p w14:paraId="19E35D9D" w14:textId="77777777" w:rsidR="009F1A96" w:rsidRPr="007B0169" w:rsidRDefault="009F1A96" w:rsidP="009F1A96">
            <w:pPr>
              <w:jc w:val="left"/>
            </w:pPr>
            <w:r w:rsidRPr="007B0169">
              <w:lastRenderedPageBreak/>
              <w:t>3.3.</w:t>
            </w:r>
          </w:p>
        </w:tc>
        <w:tc>
          <w:tcPr>
            <w:tcW w:w="8036" w:type="dxa"/>
            <w:vAlign w:val="center"/>
          </w:tcPr>
          <w:p w14:paraId="428B09A8" w14:textId="77777777" w:rsidR="009F1A96" w:rsidRPr="007B0169" w:rsidRDefault="009F1A96" w:rsidP="009F1A96">
            <w:pPr>
              <w:keepNext/>
              <w:tabs>
                <w:tab w:val="left" w:pos="0"/>
              </w:tabs>
              <w:ind w:right="132"/>
              <w:outlineLvl w:val="1"/>
            </w:pPr>
            <w:commentRangeStart w:id="197"/>
            <w:r w:rsidRPr="007B0169">
              <w:t>T</w:t>
            </w:r>
            <w:commentRangeEnd w:id="197"/>
            <w:r w:rsidRPr="007B0169">
              <w:rPr>
                <w:sz w:val="16"/>
                <w:szCs w:val="16"/>
                <w:lang w:eastAsia="de-DE"/>
              </w:rPr>
              <w:commentReference w:id="197"/>
            </w:r>
            <w:r w:rsidRPr="007B0169">
              <w:t>ype V test requirements for a vehicle equipped with a hybrid propulsion</w:t>
            </w:r>
          </w:p>
        </w:tc>
      </w:tr>
      <w:tr w:rsidR="009F1A96" w:rsidRPr="007B0169" w14:paraId="2C67CA08" w14:textId="77777777" w:rsidTr="009F1A96">
        <w:tc>
          <w:tcPr>
            <w:tcW w:w="1428" w:type="dxa"/>
          </w:tcPr>
          <w:p w14:paraId="36DCF0C4" w14:textId="77777777" w:rsidR="009F1A96" w:rsidRPr="007B0169" w:rsidRDefault="009F1A96" w:rsidP="009F1A96">
            <w:pPr>
              <w:jc w:val="left"/>
            </w:pPr>
            <w:r w:rsidRPr="007B0169">
              <w:t>3.3.1.</w:t>
            </w:r>
          </w:p>
        </w:tc>
        <w:tc>
          <w:tcPr>
            <w:tcW w:w="8036" w:type="dxa"/>
            <w:vAlign w:val="center"/>
          </w:tcPr>
          <w:p w14:paraId="550D55DC" w14:textId="77777777" w:rsidR="009F1A96" w:rsidRPr="007B0169" w:rsidRDefault="009F1A96" w:rsidP="009F1A96">
            <w:pPr>
              <w:keepNext/>
              <w:tabs>
                <w:tab w:val="left" w:pos="12"/>
              </w:tabs>
              <w:ind w:left="12" w:right="132"/>
              <w:outlineLvl w:val="1"/>
            </w:pPr>
            <w:r w:rsidRPr="007B0169">
              <w:t>For hybrid vehicles capable of off-vehicle charging (OVC vehicles):</w:t>
            </w:r>
          </w:p>
          <w:p w14:paraId="7BA3BDC6" w14:textId="77777777" w:rsidR="009F1A96" w:rsidRPr="007B0169" w:rsidRDefault="009F1A96" w:rsidP="009F1A96">
            <w:pPr>
              <w:keepNext/>
              <w:tabs>
                <w:tab w:val="left" w:pos="12"/>
              </w:tabs>
              <w:ind w:left="12" w:right="132"/>
              <w:outlineLvl w:val="1"/>
            </w:pPr>
            <w:r w:rsidRPr="007B0169">
              <w:t>The electrical energy/power storage device may be charged twice a day during distance accumulation.</w:t>
            </w:r>
          </w:p>
          <w:p w14:paraId="53B44180" w14:textId="77777777" w:rsidR="009F1A96" w:rsidRPr="007B0169" w:rsidRDefault="009F1A96" w:rsidP="009F1A96">
            <w:pPr>
              <w:keepNext/>
              <w:tabs>
                <w:tab w:val="left" w:pos="12"/>
              </w:tabs>
              <w:ind w:left="12" w:right="132"/>
              <w:outlineLvl w:val="1"/>
            </w:pPr>
            <w:r w:rsidRPr="007B0169">
              <w:t>For OVC vehicles with an operating mode switch, distance accumulation shall be driven in the mode which is automatically set after the ignition key is turned (normal mode).</w:t>
            </w:r>
          </w:p>
          <w:p w14:paraId="4541ACFB" w14:textId="77777777" w:rsidR="009F1A96" w:rsidRPr="007B0169" w:rsidRDefault="009F1A96" w:rsidP="009F1A96">
            <w:pPr>
              <w:keepNext/>
              <w:tabs>
                <w:tab w:val="left" w:pos="12"/>
              </w:tabs>
              <w:ind w:left="12" w:right="132"/>
              <w:outlineLvl w:val="1"/>
            </w:pPr>
            <w:r w:rsidRPr="007B0169">
              <w:t>During the distance accumulation, a change to another hybrid mode is allowed if necessary in order to continue the distance accumulation, after agreement of the technical service and to the satisfaction of the [approval authority] / [certification authority]. This hybrid mode change shall be recorded in the test report.</w:t>
            </w:r>
          </w:p>
          <w:p w14:paraId="0395FF17" w14:textId="77777777" w:rsidR="009F1A96" w:rsidRPr="007B0169" w:rsidRDefault="009F1A96" w:rsidP="009F1A96">
            <w:pPr>
              <w:keepNext/>
              <w:tabs>
                <w:tab w:val="left" w:pos="12"/>
              </w:tabs>
              <w:ind w:left="12" w:right="132"/>
              <w:outlineLvl w:val="1"/>
            </w:pPr>
            <w:r w:rsidRPr="007B0169">
              <w:t>Pollutant emissions shall be measured under the same conditions as specified by Condition B of the type I test set out in point 3.1.3. of section B.2.</w:t>
            </w:r>
          </w:p>
        </w:tc>
      </w:tr>
      <w:tr w:rsidR="009F1A96" w:rsidRPr="007B0169" w14:paraId="4D177CB3" w14:textId="77777777" w:rsidTr="009F1A96">
        <w:tc>
          <w:tcPr>
            <w:tcW w:w="1428" w:type="dxa"/>
          </w:tcPr>
          <w:p w14:paraId="24BE62FC" w14:textId="77777777" w:rsidR="009F1A96" w:rsidRPr="007B0169" w:rsidRDefault="009F1A96" w:rsidP="009F1A96">
            <w:pPr>
              <w:jc w:val="left"/>
            </w:pPr>
            <w:r w:rsidRPr="007B0169">
              <w:t>3.3.2.</w:t>
            </w:r>
          </w:p>
        </w:tc>
        <w:tc>
          <w:tcPr>
            <w:tcW w:w="8036" w:type="dxa"/>
            <w:vAlign w:val="center"/>
          </w:tcPr>
          <w:p w14:paraId="36E81B5D" w14:textId="77777777" w:rsidR="009F1A96" w:rsidRPr="007B0169" w:rsidRDefault="009F1A96" w:rsidP="009F1A96">
            <w:pPr>
              <w:keepNext/>
              <w:ind w:left="12" w:right="132"/>
              <w:outlineLvl w:val="1"/>
            </w:pPr>
            <w:r w:rsidRPr="007B0169">
              <w:t>For hybrid vehicles not capable of off-vehicle charging (NOVC vehicles):</w:t>
            </w:r>
          </w:p>
          <w:p w14:paraId="016E9302" w14:textId="77777777" w:rsidR="009F1A96" w:rsidRPr="007B0169" w:rsidRDefault="009F1A96" w:rsidP="009F1A96">
            <w:pPr>
              <w:keepNext/>
              <w:ind w:left="12" w:right="132"/>
              <w:outlineLvl w:val="1"/>
            </w:pPr>
            <w:r w:rsidRPr="007B0169">
              <w:t>For NOVC vehicles with an operating mode switch, distance accumulation shall be driven in the mode which is automatically set after the ignition key is turned on (normal mode).</w:t>
            </w:r>
          </w:p>
          <w:p w14:paraId="0A0A6D80" w14:textId="77777777" w:rsidR="009F1A96" w:rsidRPr="007B0169" w:rsidRDefault="009F1A96" w:rsidP="009F1A96">
            <w:pPr>
              <w:keepNext/>
              <w:tabs>
                <w:tab w:val="left" w:pos="0"/>
              </w:tabs>
              <w:ind w:left="12" w:right="132"/>
              <w:outlineLvl w:val="1"/>
            </w:pPr>
            <w:r w:rsidRPr="007B0169">
              <w:t>Pollutant emissions shall be measured in the same conditions as in the type I test set out in section B.2.</w:t>
            </w:r>
          </w:p>
        </w:tc>
      </w:tr>
      <w:tr w:rsidR="009F1A96" w:rsidRPr="007B0169" w14:paraId="5912F05B" w14:textId="77777777" w:rsidTr="009F1A96">
        <w:tc>
          <w:tcPr>
            <w:tcW w:w="1428" w:type="dxa"/>
          </w:tcPr>
          <w:p w14:paraId="1917C306" w14:textId="77777777" w:rsidR="009F1A96" w:rsidRPr="007B0169" w:rsidRDefault="009F1A96" w:rsidP="009F1A96">
            <w:pPr>
              <w:jc w:val="left"/>
              <w:rPr>
                <w:b/>
              </w:rPr>
            </w:pPr>
            <w:r w:rsidRPr="007B0169">
              <w:rPr>
                <w:b/>
              </w:rPr>
              <w:t>4.</w:t>
            </w:r>
          </w:p>
        </w:tc>
        <w:tc>
          <w:tcPr>
            <w:tcW w:w="8036" w:type="dxa"/>
            <w:vAlign w:val="center"/>
          </w:tcPr>
          <w:p w14:paraId="3FA16CD6" w14:textId="77777777" w:rsidR="009F1A96" w:rsidRPr="007B0169" w:rsidRDefault="009F1A96" w:rsidP="009F1A96">
            <w:pPr>
              <w:keepNext/>
              <w:tabs>
                <w:tab w:val="left" w:pos="850"/>
              </w:tabs>
              <w:ind w:left="851" w:hanging="851"/>
              <w:outlineLvl w:val="1"/>
              <w:rPr>
                <w:b/>
              </w:rPr>
            </w:pPr>
            <w:r w:rsidRPr="007B0169">
              <w:rPr>
                <w:b/>
              </w:rPr>
              <w:t>Test type V, durability test procedure specifications</w:t>
            </w:r>
          </w:p>
          <w:p w14:paraId="2ED9154D" w14:textId="77777777" w:rsidR="009F1A96" w:rsidRPr="007B0169" w:rsidRDefault="009F1A96" w:rsidP="009F1A96">
            <w:pPr>
              <w:keepNext/>
              <w:tabs>
                <w:tab w:val="left" w:pos="0"/>
              </w:tabs>
              <w:ind w:left="12"/>
              <w:outlineLvl w:val="1"/>
              <w:rPr>
                <w:b/>
              </w:rPr>
            </w:pPr>
            <w:r w:rsidRPr="007B0169">
              <w:t>The specifications of the three durability test procedures set out in point 2.1. are as follows:</w:t>
            </w:r>
          </w:p>
        </w:tc>
      </w:tr>
      <w:tr w:rsidR="009F1A96" w:rsidRPr="007B0169" w14:paraId="704540C6" w14:textId="77777777" w:rsidTr="009F1A96">
        <w:tc>
          <w:tcPr>
            <w:tcW w:w="1428" w:type="dxa"/>
          </w:tcPr>
          <w:p w14:paraId="469BB48A" w14:textId="77777777" w:rsidR="009F1A96" w:rsidRPr="007B0169" w:rsidRDefault="009F1A96" w:rsidP="009F1A96">
            <w:pPr>
              <w:jc w:val="left"/>
            </w:pPr>
            <w:r w:rsidRPr="007B0169">
              <w:t>4.1.</w:t>
            </w:r>
          </w:p>
        </w:tc>
        <w:tc>
          <w:tcPr>
            <w:tcW w:w="8036" w:type="dxa"/>
            <w:vAlign w:val="center"/>
          </w:tcPr>
          <w:p w14:paraId="5E69F809" w14:textId="77777777" w:rsidR="009F1A96" w:rsidRPr="007B0169" w:rsidRDefault="009F1A96" w:rsidP="009F1A96">
            <w:pPr>
              <w:keepNext/>
              <w:tabs>
                <w:tab w:val="left" w:pos="0"/>
              </w:tabs>
              <w:ind w:left="12" w:hanging="12"/>
              <w:outlineLvl w:val="1"/>
            </w:pPr>
            <w:r w:rsidRPr="007B0169">
              <w:t>Actual durability testing with full distance accumulation</w:t>
            </w:r>
          </w:p>
          <w:p w14:paraId="225D4C4F" w14:textId="77777777" w:rsidR="009F1A96" w:rsidRPr="007B0169" w:rsidRDefault="009F1A96" w:rsidP="009F1A96">
            <w:pPr>
              <w:ind w:left="12"/>
            </w:pPr>
            <w:r w:rsidRPr="007B0169">
              <w:t>The durability test procedure with full distance accumulation to age the test vehicles shall refer to point 2.1.1. Full distance accumulation shall mean full completion of the assigned test distance laid down in point 5. by repeating the driving manoeuvres laid down in Annex B.4.1. or, if applicable in Annex B.4.2.</w:t>
            </w:r>
          </w:p>
        </w:tc>
      </w:tr>
      <w:tr w:rsidR="009F1A96" w:rsidRPr="007B0169" w14:paraId="33473A55" w14:textId="77777777" w:rsidTr="009F1A96">
        <w:tc>
          <w:tcPr>
            <w:tcW w:w="1428" w:type="dxa"/>
          </w:tcPr>
          <w:p w14:paraId="2BD2D01C" w14:textId="77777777" w:rsidR="009F1A96" w:rsidRPr="007B0169" w:rsidRDefault="009F1A96" w:rsidP="009F1A96">
            <w:pPr>
              <w:jc w:val="left"/>
            </w:pPr>
            <w:r w:rsidRPr="007B0169">
              <w:t>4.1.1.</w:t>
            </w:r>
          </w:p>
        </w:tc>
        <w:tc>
          <w:tcPr>
            <w:tcW w:w="8036" w:type="dxa"/>
            <w:vAlign w:val="center"/>
          </w:tcPr>
          <w:p w14:paraId="51869677" w14:textId="77777777" w:rsidR="009F1A96" w:rsidRPr="007B0169" w:rsidRDefault="009F1A96" w:rsidP="009F1A96">
            <w:r w:rsidRPr="007B0169">
              <w:t>The manufacturer shall provide evidence that the emission limits in the applicable type I emission laboratory test cycle, as set out in point 9. of section B.1., of the aged test vehicles are not exceeded when starting distance accumulation, during the accumulation phase and after full distance accumulation has been finalised.</w:t>
            </w:r>
          </w:p>
        </w:tc>
      </w:tr>
      <w:tr w:rsidR="009F1A96" w:rsidRPr="007B0169" w14:paraId="5E4A291B" w14:textId="77777777" w:rsidTr="009F1A96">
        <w:tc>
          <w:tcPr>
            <w:tcW w:w="1428" w:type="dxa"/>
          </w:tcPr>
          <w:p w14:paraId="4E95A652" w14:textId="77777777" w:rsidR="009F1A96" w:rsidRPr="007B0169" w:rsidRDefault="009F1A96" w:rsidP="009F1A96">
            <w:pPr>
              <w:jc w:val="left"/>
            </w:pPr>
            <w:r w:rsidRPr="007B0169">
              <w:t>4.1.2.</w:t>
            </w:r>
          </w:p>
        </w:tc>
        <w:tc>
          <w:tcPr>
            <w:tcW w:w="8036" w:type="dxa"/>
            <w:vAlign w:val="center"/>
          </w:tcPr>
          <w:p w14:paraId="5E1A70A7" w14:textId="77777777" w:rsidR="009F1A96" w:rsidRPr="007B0169" w:rsidRDefault="009F1A96" w:rsidP="009F1A96">
            <w:pPr>
              <w:keepNext/>
              <w:tabs>
                <w:tab w:val="left" w:pos="0"/>
              </w:tabs>
              <w:ind w:left="12" w:hanging="12"/>
              <w:outlineLvl w:val="1"/>
            </w:pPr>
            <w:r w:rsidRPr="007B0169">
              <w:t xml:space="preserve">Multiple type I emission tests shall be conducted during the full distance accumulation phase with a frequency and amount of type I test procedures at the choice of the manufacturer and to the satisfaction of the technical service and [approval authority] / [certification authority]. The type I emission test results shall provide sufficient statistical relevance to identify the deterioration trend, which shall be representative of the vehicle type with regard to environmental </w:t>
            </w:r>
            <w:r w:rsidRPr="007B0169">
              <w:lastRenderedPageBreak/>
              <w:t>performance as placed on the market (see Figure B.4.-1).</w:t>
            </w:r>
          </w:p>
          <w:p w14:paraId="3760A0D8" w14:textId="77777777" w:rsidR="009F1A96" w:rsidRPr="007B0169" w:rsidRDefault="009F1A96" w:rsidP="009F1A96">
            <w:pPr>
              <w:keepNext/>
              <w:tabs>
                <w:tab w:val="left" w:pos="0"/>
              </w:tabs>
              <w:ind w:left="12" w:hanging="12"/>
              <w:outlineLvl w:val="1"/>
              <w:rPr>
                <w:b/>
              </w:rPr>
            </w:pPr>
            <w:r w:rsidRPr="007B0169">
              <w:rPr>
                <w:b/>
                <w:noProof/>
                <w:lang w:val="nl-BE" w:eastAsia="nl-BE"/>
              </w:rPr>
              <w:drawing>
                <wp:inline distT="0" distB="0" distL="0" distR="0" wp14:anchorId="421115C6" wp14:editId="247D287E">
                  <wp:extent cx="4965700" cy="1649095"/>
                  <wp:effectExtent l="0" t="0" r="6350" b="825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VI_1.gif"/>
                          <pic:cNvPicPr/>
                        </pic:nvPicPr>
                        <pic:blipFill>
                          <a:blip r:embed="rId113">
                            <a:extLst>
                              <a:ext uri="{28A0092B-C50C-407E-A947-70E740481C1C}">
                                <a14:useLocalDpi xmlns:a14="http://schemas.microsoft.com/office/drawing/2010/main" val="0"/>
                              </a:ext>
                            </a:extLst>
                          </a:blip>
                          <a:stretch>
                            <a:fillRect/>
                          </a:stretch>
                        </pic:blipFill>
                        <pic:spPr>
                          <a:xfrm>
                            <a:off x="0" y="0"/>
                            <a:ext cx="4965700" cy="1649095"/>
                          </a:xfrm>
                          <a:prstGeom prst="rect">
                            <a:avLst/>
                          </a:prstGeom>
                        </pic:spPr>
                      </pic:pic>
                    </a:graphicData>
                  </a:graphic>
                </wp:inline>
              </w:drawing>
            </w:r>
          </w:p>
          <w:p w14:paraId="110740B5" w14:textId="77777777" w:rsidR="009F1A96" w:rsidRPr="007B0169" w:rsidRDefault="009F1A96" w:rsidP="009F1A96">
            <w:pPr>
              <w:keepNext/>
              <w:ind w:firstLine="12"/>
              <w:jc w:val="center"/>
              <w:outlineLvl w:val="1"/>
            </w:pPr>
            <w:r w:rsidRPr="007B0169">
              <w:t>Figure B.4.-1: Test type V – Durability test procedure with full distance accumulation</w:t>
            </w:r>
          </w:p>
        </w:tc>
      </w:tr>
      <w:tr w:rsidR="009F1A96" w:rsidRPr="007B0169" w14:paraId="04E0669E" w14:textId="77777777" w:rsidTr="009F1A96">
        <w:tc>
          <w:tcPr>
            <w:tcW w:w="1428" w:type="dxa"/>
          </w:tcPr>
          <w:p w14:paraId="5E17EA57" w14:textId="77777777" w:rsidR="009F1A96" w:rsidRPr="007B0169" w:rsidRDefault="009F1A96" w:rsidP="009F1A96">
            <w:pPr>
              <w:jc w:val="left"/>
            </w:pPr>
            <w:r w:rsidRPr="007B0169">
              <w:lastRenderedPageBreak/>
              <w:t>4.2.</w:t>
            </w:r>
          </w:p>
        </w:tc>
        <w:tc>
          <w:tcPr>
            <w:tcW w:w="8036" w:type="dxa"/>
            <w:vAlign w:val="center"/>
          </w:tcPr>
          <w:p w14:paraId="5685FD45" w14:textId="77777777" w:rsidR="009F1A96" w:rsidRPr="007B0169" w:rsidRDefault="009F1A96" w:rsidP="009F1A96">
            <w:pPr>
              <w:keepNext/>
              <w:tabs>
                <w:tab w:val="left" w:pos="0"/>
              </w:tabs>
              <w:ind w:left="12" w:hanging="12"/>
              <w:outlineLvl w:val="1"/>
            </w:pPr>
            <w:r w:rsidRPr="007B0169">
              <w:t>Actual durability testing with partial distance accumulation</w:t>
            </w:r>
          </w:p>
          <w:p w14:paraId="6D522EF5" w14:textId="77777777" w:rsidR="009F1A96" w:rsidRPr="007B0169" w:rsidRDefault="009F1A96" w:rsidP="009F1A96">
            <w:pPr>
              <w:ind w:left="12"/>
            </w:pPr>
            <w:r w:rsidRPr="007B0169">
              <w:t>The durability test procedure for vehicles with partial distance accumulation shall refer to point 2.1.2. Partial distance accumulation shall involve completion of a minimum of 50% of the test distance specified in point 5. and compliance with the stop criteria in point 4.2.3.</w:t>
            </w:r>
          </w:p>
        </w:tc>
      </w:tr>
      <w:tr w:rsidR="009F1A96" w:rsidRPr="007B0169" w14:paraId="0E9A9DB0" w14:textId="77777777" w:rsidTr="009F1A96">
        <w:tc>
          <w:tcPr>
            <w:tcW w:w="1428" w:type="dxa"/>
          </w:tcPr>
          <w:p w14:paraId="2FCD6762" w14:textId="77777777" w:rsidR="009F1A96" w:rsidRPr="007B0169" w:rsidRDefault="009F1A96" w:rsidP="009F1A96">
            <w:pPr>
              <w:jc w:val="left"/>
            </w:pPr>
            <w:r w:rsidRPr="007B0169">
              <w:t>4.2.1.</w:t>
            </w:r>
          </w:p>
        </w:tc>
        <w:tc>
          <w:tcPr>
            <w:tcW w:w="8036" w:type="dxa"/>
            <w:vAlign w:val="center"/>
          </w:tcPr>
          <w:p w14:paraId="7603E5FA" w14:textId="77777777" w:rsidR="009F1A96" w:rsidRPr="007B0169" w:rsidRDefault="009F1A96" w:rsidP="009F1A96">
            <w:pPr>
              <w:keepNext/>
              <w:tabs>
                <w:tab w:val="left" w:pos="0"/>
              </w:tabs>
              <w:ind w:left="12" w:hanging="12"/>
              <w:outlineLvl w:val="1"/>
            </w:pPr>
            <w:r w:rsidRPr="007B0169">
              <w:t>The manufacturer shall provide evidence that the emission limits in the applicable type I emission laboratory test cycle, as set out in point 9. of section B.1., of the tested aged vehicles are not exceeded at the start of distance accumulation, during the accumulation phase and after the partial accumulation.</w:t>
            </w:r>
          </w:p>
        </w:tc>
      </w:tr>
      <w:tr w:rsidR="009F1A96" w:rsidRPr="007B0169" w14:paraId="2F82B0D7" w14:textId="77777777" w:rsidTr="009F1A96">
        <w:tc>
          <w:tcPr>
            <w:tcW w:w="1428" w:type="dxa"/>
          </w:tcPr>
          <w:p w14:paraId="5CA011C6" w14:textId="77777777" w:rsidR="009F1A96" w:rsidRPr="007B0169" w:rsidRDefault="009F1A96" w:rsidP="009F1A96">
            <w:pPr>
              <w:jc w:val="left"/>
            </w:pPr>
            <w:r w:rsidRPr="007B0169">
              <w:t>4.2.2.</w:t>
            </w:r>
          </w:p>
        </w:tc>
        <w:tc>
          <w:tcPr>
            <w:tcW w:w="8036" w:type="dxa"/>
            <w:vAlign w:val="center"/>
          </w:tcPr>
          <w:p w14:paraId="03D6B28C" w14:textId="77777777" w:rsidR="009F1A96" w:rsidRPr="007B0169" w:rsidRDefault="009F1A96" w:rsidP="009F1A96">
            <w:pPr>
              <w:keepNext/>
              <w:tabs>
                <w:tab w:val="left" w:pos="0"/>
              </w:tabs>
              <w:ind w:left="12" w:hanging="12"/>
              <w:outlineLvl w:val="1"/>
            </w:pPr>
            <w:r w:rsidRPr="007B0169">
              <w:t>Multiple type I emission tests shall be conducted during the partial distance accumulation phase, with the frequency and number of type I test procedures chosen by the manufacturer. The type I emission test results shall provide sufficient statistical relevance to identify the deterioration trend, which shall be representative of the vehicle type with regard to the environmental performance placed on the market (see Figure B.4.-2).</w:t>
            </w:r>
          </w:p>
          <w:p w14:paraId="5E8C61A0" w14:textId="77777777" w:rsidR="009F1A96" w:rsidRPr="007B0169" w:rsidRDefault="009F1A96" w:rsidP="009F1A96">
            <w:pPr>
              <w:ind w:left="12"/>
            </w:pPr>
            <w:r w:rsidRPr="007B0169">
              <w:rPr>
                <w:noProof/>
                <w:lang w:val="nl-BE" w:eastAsia="nl-BE"/>
              </w:rPr>
              <w:drawing>
                <wp:inline distT="0" distB="0" distL="0" distR="0" wp14:anchorId="70874243" wp14:editId="1005F20A">
                  <wp:extent cx="4965700" cy="1829435"/>
                  <wp:effectExtent l="0" t="0" r="635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VI_2.gif"/>
                          <pic:cNvPicPr/>
                        </pic:nvPicPr>
                        <pic:blipFill>
                          <a:blip r:embed="rId114">
                            <a:extLst>
                              <a:ext uri="{28A0092B-C50C-407E-A947-70E740481C1C}">
                                <a14:useLocalDpi xmlns:a14="http://schemas.microsoft.com/office/drawing/2010/main" val="0"/>
                              </a:ext>
                            </a:extLst>
                          </a:blip>
                          <a:stretch>
                            <a:fillRect/>
                          </a:stretch>
                        </pic:blipFill>
                        <pic:spPr>
                          <a:xfrm>
                            <a:off x="0" y="0"/>
                            <a:ext cx="4965700" cy="1829435"/>
                          </a:xfrm>
                          <a:prstGeom prst="rect">
                            <a:avLst/>
                          </a:prstGeom>
                        </pic:spPr>
                      </pic:pic>
                    </a:graphicData>
                  </a:graphic>
                </wp:inline>
              </w:drawing>
            </w:r>
          </w:p>
          <w:p w14:paraId="4A8A1CE1" w14:textId="77777777" w:rsidR="009F1A96" w:rsidRPr="007B0169" w:rsidRDefault="009F1A96" w:rsidP="009F1A96">
            <w:pPr>
              <w:ind w:firstLine="12"/>
              <w:jc w:val="center"/>
            </w:pPr>
            <w:r w:rsidRPr="007B0169">
              <w:t>Figure B.4.-2: Test type V – Durability test procedure with partial distance accumulation</w:t>
            </w:r>
          </w:p>
        </w:tc>
      </w:tr>
      <w:tr w:rsidR="009F1A96" w:rsidRPr="007B0169" w14:paraId="7A089BCB" w14:textId="77777777" w:rsidTr="009F1A96">
        <w:tc>
          <w:tcPr>
            <w:tcW w:w="1428" w:type="dxa"/>
          </w:tcPr>
          <w:p w14:paraId="43C6FE6C" w14:textId="77777777" w:rsidR="009F1A96" w:rsidRPr="007B0169" w:rsidRDefault="009F1A96" w:rsidP="009F1A96">
            <w:pPr>
              <w:jc w:val="left"/>
            </w:pPr>
            <w:r w:rsidRPr="007B0169">
              <w:t>4.2.3.</w:t>
            </w:r>
          </w:p>
        </w:tc>
        <w:tc>
          <w:tcPr>
            <w:tcW w:w="8036" w:type="dxa"/>
            <w:vAlign w:val="center"/>
          </w:tcPr>
          <w:p w14:paraId="441B58AA" w14:textId="77777777" w:rsidR="009F1A96" w:rsidRPr="007B0169" w:rsidRDefault="009F1A96" w:rsidP="009F1A96">
            <w:pPr>
              <w:keepNext/>
              <w:tabs>
                <w:tab w:val="left" w:pos="0"/>
              </w:tabs>
              <w:ind w:left="12" w:hanging="12"/>
              <w:outlineLvl w:val="1"/>
            </w:pPr>
            <w:r w:rsidRPr="007B0169">
              <w:t>Stop criteria for the durability test procedure with partial distance accumulation</w:t>
            </w:r>
          </w:p>
          <w:p w14:paraId="68254D05" w14:textId="77777777" w:rsidR="009F1A96" w:rsidRPr="007B0169" w:rsidRDefault="009F1A96" w:rsidP="009F1A96">
            <w:pPr>
              <w:keepNext/>
              <w:tabs>
                <w:tab w:val="left" w:pos="0"/>
              </w:tabs>
              <w:ind w:left="12" w:hanging="12"/>
              <w:outlineLvl w:val="1"/>
            </w:pPr>
            <w:r w:rsidRPr="007B0169">
              <w:t>Partial distance accumulation may stop if the following criteria are met:</w:t>
            </w:r>
          </w:p>
        </w:tc>
      </w:tr>
      <w:tr w:rsidR="009F1A96" w:rsidRPr="007B0169" w14:paraId="3DC1919F" w14:textId="77777777" w:rsidTr="009F1A96">
        <w:tc>
          <w:tcPr>
            <w:tcW w:w="1428" w:type="dxa"/>
          </w:tcPr>
          <w:p w14:paraId="374DB8ED" w14:textId="77777777" w:rsidR="009F1A96" w:rsidRPr="007B0169" w:rsidRDefault="009F1A96" w:rsidP="009F1A96">
            <w:pPr>
              <w:jc w:val="left"/>
            </w:pPr>
            <w:r w:rsidRPr="007B0169">
              <w:t>4.2.3.1.</w:t>
            </w:r>
          </w:p>
        </w:tc>
        <w:tc>
          <w:tcPr>
            <w:tcW w:w="8036" w:type="dxa"/>
            <w:vAlign w:val="center"/>
          </w:tcPr>
          <w:p w14:paraId="3BBC3171" w14:textId="77777777" w:rsidR="009F1A96" w:rsidRPr="007B0169" w:rsidRDefault="009F1A96" w:rsidP="009F1A96">
            <w:pPr>
              <w:keepNext/>
              <w:tabs>
                <w:tab w:val="left" w:pos="0"/>
              </w:tabs>
              <w:ind w:left="12" w:hanging="12"/>
              <w:outlineLvl w:val="1"/>
            </w:pPr>
            <w:r w:rsidRPr="007B0169">
              <w:t xml:space="preserve">if a minimum of 50% of the applicable test distance laid down in point 5. has </w:t>
            </w:r>
            <w:r w:rsidRPr="007B0169">
              <w:lastRenderedPageBreak/>
              <w:t>been accumulated; and</w:t>
            </w:r>
          </w:p>
        </w:tc>
      </w:tr>
      <w:tr w:rsidR="009F1A96" w:rsidRPr="007B0169" w14:paraId="46FD6D7F" w14:textId="77777777" w:rsidTr="009F1A96">
        <w:tc>
          <w:tcPr>
            <w:tcW w:w="1428" w:type="dxa"/>
          </w:tcPr>
          <w:p w14:paraId="45FC44DF" w14:textId="77777777" w:rsidR="009F1A96" w:rsidRPr="007B0169" w:rsidRDefault="009F1A96" w:rsidP="009F1A96">
            <w:pPr>
              <w:jc w:val="left"/>
            </w:pPr>
            <w:r w:rsidRPr="007B0169">
              <w:lastRenderedPageBreak/>
              <w:t>4.2.3.2.</w:t>
            </w:r>
          </w:p>
        </w:tc>
        <w:tc>
          <w:tcPr>
            <w:tcW w:w="8036" w:type="dxa"/>
            <w:vAlign w:val="center"/>
          </w:tcPr>
          <w:p w14:paraId="79EAFD1E" w14:textId="77777777" w:rsidR="009F1A96" w:rsidRPr="007B0169" w:rsidRDefault="009F1A96" w:rsidP="009F1A96">
            <w:pPr>
              <w:keepNext/>
              <w:tabs>
                <w:tab w:val="left" w:pos="0"/>
              </w:tabs>
              <w:ind w:left="12" w:hanging="12"/>
              <w:outlineLvl w:val="1"/>
            </w:pPr>
            <w:r w:rsidRPr="007B0169">
              <w:t>if all the type I emission verification test results are below the emission limits laid down in point 9. of section B.1. at all times during the partial distance accumulation phase; or</w:t>
            </w:r>
          </w:p>
        </w:tc>
      </w:tr>
      <w:tr w:rsidR="009F1A96" w:rsidRPr="007B0169" w14:paraId="139F8C9A" w14:textId="77777777" w:rsidTr="009F1A96">
        <w:tc>
          <w:tcPr>
            <w:tcW w:w="1428" w:type="dxa"/>
          </w:tcPr>
          <w:p w14:paraId="035E75E2" w14:textId="77777777" w:rsidR="009F1A96" w:rsidRPr="007B0169" w:rsidRDefault="009F1A96" w:rsidP="009F1A96">
            <w:pPr>
              <w:jc w:val="left"/>
              <w:rPr>
                <w:b/>
              </w:rPr>
            </w:pPr>
            <w:r w:rsidRPr="007B0169">
              <w:t>4.2.3.3.</w:t>
            </w:r>
          </w:p>
        </w:tc>
        <w:tc>
          <w:tcPr>
            <w:tcW w:w="8036" w:type="dxa"/>
            <w:vAlign w:val="center"/>
          </w:tcPr>
          <w:p w14:paraId="59DD2349" w14:textId="77777777" w:rsidR="009F1A96" w:rsidRPr="007B0169" w:rsidRDefault="009F1A96" w:rsidP="009F1A96">
            <w:pPr>
              <w:keepNext/>
              <w:tabs>
                <w:tab w:val="left" w:pos="12"/>
              </w:tabs>
              <w:ind w:left="12"/>
              <w:outlineLvl w:val="1"/>
            </w:pPr>
            <w:r w:rsidRPr="007B0169">
              <w:t>if the manufacturer cannot prove that the stop criteria in points 4.2.3.1. and 4.2.3.2. are met, the distance accumulation shall continue to the point where those criteria are met or to the full durability distance laid down in point 5.</w:t>
            </w:r>
          </w:p>
        </w:tc>
      </w:tr>
      <w:tr w:rsidR="009F1A96" w:rsidRPr="007B0169" w14:paraId="32E5A0E3" w14:textId="77777777" w:rsidTr="009F1A96">
        <w:tc>
          <w:tcPr>
            <w:tcW w:w="1428" w:type="dxa"/>
          </w:tcPr>
          <w:p w14:paraId="6AE1A4B1" w14:textId="77777777" w:rsidR="009F1A96" w:rsidRPr="007B0169" w:rsidRDefault="009F1A96" w:rsidP="009F1A96">
            <w:pPr>
              <w:jc w:val="left"/>
            </w:pPr>
            <w:r w:rsidRPr="007B0169">
              <w:t>4.2.4.</w:t>
            </w:r>
          </w:p>
        </w:tc>
        <w:tc>
          <w:tcPr>
            <w:tcW w:w="8036" w:type="dxa"/>
            <w:vAlign w:val="center"/>
          </w:tcPr>
          <w:p w14:paraId="6D7815B5" w14:textId="77777777" w:rsidR="009F1A96" w:rsidRPr="007B0169" w:rsidRDefault="009F1A96" w:rsidP="009F1A96">
            <w:pPr>
              <w:keepNext/>
              <w:tabs>
                <w:tab w:val="left" w:pos="0"/>
              </w:tabs>
              <w:ind w:left="12" w:hanging="12"/>
              <w:outlineLvl w:val="1"/>
            </w:pPr>
            <w:r w:rsidRPr="007B0169">
              <w:t>Data processing and reporting for the durability test procedure with partial distance accumulation</w:t>
            </w:r>
          </w:p>
        </w:tc>
      </w:tr>
      <w:tr w:rsidR="009F1A96" w:rsidRPr="007B0169" w14:paraId="4408BB7E" w14:textId="77777777" w:rsidTr="009F1A96">
        <w:tc>
          <w:tcPr>
            <w:tcW w:w="1428" w:type="dxa"/>
          </w:tcPr>
          <w:p w14:paraId="2E5A001B" w14:textId="77777777" w:rsidR="009F1A96" w:rsidRPr="007B0169" w:rsidRDefault="009F1A96" w:rsidP="009F1A96">
            <w:pPr>
              <w:jc w:val="left"/>
            </w:pPr>
            <w:r w:rsidRPr="007B0169">
              <w:t>4.2.4.1.</w:t>
            </w:r>
          </w:p>
        </w:tc>
        <w:tc>
          <w:tcPr>
            <w:tcW w:w="8036" w:type="dxa"/>
            <w:vAlign w:val="center"/>
          </w:tcPr>
          <w:p w14:paraId="4DC2C4E7" w14:textId="77777777" w:rsidR="009F1A96" w:rsidRPr="007B0169" w:rsidRDefault="009F1A96" w:rsidP="009F1A96">
            <w:pPr>
              <w:keepNext/>
              <w:tabs>
                <w:tab w:val="left" w:pos="0"/>
              </w:tabs>
              <w:ind w:left="12" w:hanging="12"/>
              <w:outlineLvl w:val="1"/>
            </w:pPr>
            <w:r w:rsidRPr="007B0169">
              <w:t>The manufacturer shall use the arithmetic mean of the type I emission test results at each test interval, with a minimum of two emission tests per test interval. All arithmetic mean type I emissions test results shall be plotted per THC, CO, NO</w:t>
            </w:r>
            <w:r w:rsidRPr="007B0169">
              <w:rPr>
                <w:vertAlign w:val="subscript"/>
              </w:rPr>
              <w:t>x</w:t>
            </w:r>
            <w:r w:rsidRPr="007B0169">
              <w:t>, and if applicable NMHC and PM, emission constituent, against accumulation distance rounded to the nearest kilometre.</w:t>
            </w:r>
          </w:p>
        </w:tc>
      </w:tr>
      <w:tr w:rsidR="009F1A96" w:rsidRPr="007B0169" w14:paraId="4E07F0F8" w14:textId="77777777" w:rsidTr="009F1A96">
        <w:tc>
          <w:tcPr>
            <w:tcW w:w="1428" w:type="dxa"/>
          </w:tcPr>
          <w:p w14:paraId="1E0DA7FE" w14:textId="77777777" w:rsidR="009F1A96" w:rsidRPr="007B0169" w:rsidRDefault="009F1A96" w:rsidP="009F1A96">
            <w:pPr>
              <w:jc w:val="left"/>
            </w:pPr>
            <w:r w:rsidRPr="007B0169">
              <w:t>4.2.4.2.</w:t>
            </w:r>
          </w:p>
        </w:tc>
        <w:tc>
          <w:tcPr>
            <w:tcW w:w="8036" w:type="dxa"/>
            <w:vAlign w:val="center"/>
          </w:tcPr>
          <w:p w14:paraId="0CF27F3D" w14:textId="77777777" w:rsidR="009F1A96" w:rsidRPr="007B0169" w:rsidRDefault="009F1A96" w:rsidP="009F1A96">
            <w:pPr>
              <w:keepNext/>
              <w:tabs>
                <w:tab w:val="left" w:pos="0"/>
              </w:tabs>
              <w:ind w:left="12" w:hanging="12"/>
              <w:outlineLvl w:val="1"/>
            </w:pPr>
            <w:r w:rsidRPr="007B0169">
              <w:t>The best fit linear line (trend line: y = ax+b) shall be fitted and drawn through all these data points based on the method of least squares. This best-fit straight trend line shall be extrapolated over the full durability distance laid down in point 5. At the request of the manufacturer, the trend line may start as of 20% of the durability distance laid down in point 5., in order to take into account possible run-in effects of the pollution-control devices.</w:t>
            </w:r>
          </w:p>
        </w:tc>
      </w:tr>
      <w:tr w:rsidR="009F1A96" w:rsidRPr="007B0169" w14:paraId="27090EA1" w14:textId="77777777" w:rsidTr="009F1A96">
        <w:tc>
          <w:tcPr>
            <w:tcW w:w="1428" w:type="dxa"/>
          </w:tcPr>
          <w:p w14:paraId="21B44192" w14:textId="77777777" w:rsidR="009F1A96" w:rsidRPr="007B0169" w:rsidRDefault="009F1A96" w:rsidP="009F1A96">
            <w:pPr>
              <w:jc w:val="left"/>
            </w:pPr>
            <w:r w:rsidRPr="007B0169">
              <w:t>4.2.4.3.</w:t>
            </w:r>
          </w:p>
        </w:tc>
        <w:tc>
          <w:tcPr>
            <w:tcW w:w="8036" w:type="dxa"/>
            <w:vAlign w:val="center"/>
          </w:tcPr>
          <w:p w14:paraId="1B4451F6" w14:textId="77777777" w:rsidR="009F1A96" w:rsidRPr="007B0169" w:rsidRDefault="009F1A96" w:rsidP="009F1A96">
            <w:pPr>
              <w:keepNext/>
              <w:tabs>
                <w:tab w:val="left" w:pos="0"/>
              </w:tabs>
              <w:ind w:left="12" w:hanging="12"/>
              <w:outlineLvl w:val="1"/>
            </w:pPr>
            <w:r w:rsidRPr="007B0169">
              <w:t>A minimum of four calculated arithmetic mean data points shall be used to draw each trend line, with the first at, or before, 20% of the durability distance laid down in point 5. and the last one at the end of distance accumulation; at least two other data points shall be equally spaced between the first and final type I test measurement distances.</w:t>
            </w:r>
          </w:p>
        </w:tc>
      </w:tr>
      <w:tr w:rsidR="009F1A96" w:rsidRPr="007B0169" w14:paraId="55642104" w14:textId="77777777" w:rsidTr="009F1A96">
        <w:tc>
          <w:tcPr>
            <w:tcW w:w="1428" w:type="dxa"/>
          </w:tcPr>
          <w:p w14:paraId="2182FC2C" w14:textId="77777777" w:rsidR="009F1A96" w:rsidRPr="007B0169" w:rsidRDefault="009F1A96" w:rsidP="009F1A96">
            <w:pPr>
              <w:jc w:val="left"/>
            </w:pPr>
            <w:r w:rsidRPr="007B0169">
              <w:t>4.2.4.4.</w:t>
            </w:r>
          </w:p>
        </w:tc>
        <w:tc>
          <w:tcPr>
            <w:tcW w:w="8036" w:type="dxa"/>
            <w:vAlign w:val="center"/>
          </w:tcPr>
          <w:p w14:paraId="3910FAFA" w14:textId="77777777" w:rsidR="009F1A96" w:rsidRPr="007B0169" w:rsidRDefault="009F1A96" w:rsidP="009F1A96">
            <w:pPr>
              <w:keepNext/>
              <w:tabs>
                <w:tab w:val="left" w:pos="0"/>
              </w:tabs>
              <w:ind w:left="12" w:hanging="12"/>
              <w:outlineLvl w:val="1"/>
            </w:pPr>
            <w:r w:rsidRPr="007B0169">
              <w:t>The applicable emission limits set out point 9. of section B.1. shall be plotted in the graphs per emission constituent laid down in points 4.2.4.2. and 4.2.4.3. The plotted trend line shall not exceed these applicable emission limits at any distance data point. The graph per THC, CO, NOx, and if applicable NMHC and PM, emission constituent plotted against accumulation distance shall be added to the test report. The list with all the type I emission test results used to establish the best-fit straight trend line shall be made available to the technical service upon request.</w:t>
            </w:r>
          </w:p>
          <w:p w14:paraId="5B791E3D" w14:textId="77777777" w:rsidR="009F1A96" w:rsidRPr="007B0169" w:rsidRDefault="009F1A96" w:rsidP="009F1A96">
            <w:pPr>
              <w:keepNext/>
              <w:tabs>
                <w:tab w:val="left" w:pos="0"/>
              </w:tabs>
              <w:ind w:left="12" w:hanging="12"/>
              <w:jc w:val="left"/>
              <w:outlineLvl w:val="1"/>
            </w:pPr>
            <w:r w:rsidRPr="007B0169">
              <w:rPr>
                <w:noProof/>
                <w:lang w:val="nl-BE" w:eastAsia="nl-BE"/>
              </w:rPr>
              <w:lastRenderedPageBreak/>
              <w:drawing>
                <wp:inline distT="0" distB="0" distL="0" distR="0" wp14:anchorId="4F231A1C" wp14:editId="10AD9205">
                  <wp:extent cx="4965700" cy="3838575"/>
                  <wp:effectExtent l="0" t="0" r="635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VI_3.gif"/>
                          <pic:cNvPicPr/>
                        </pic:nvPicPr>
                        <pic:blipFill>
                          <a:blip r:embed="rId115">
                            <a:extLst>
                              <a:ext uri="{28A0092B-C50C-407E-A947-70E740481C1C}">
                                <a14:useLocalDpi xmlns:a14="http://schemas.microsoft.com/office/drawing/2010/main" val="0"/>
                              </a:ext>
                            </a:extLst>
                          </a:blip>
                          <a:stretch>
                            <a:fillRect/>
                          </a:stretch>
                        </pic:blipFill>
                        <pic:spPr>
                          <a:xfrm>
                            <a:off x="0" y="0"/>
                            <a:ext cx="4965700" cy="3838575"/>
                          </a:xfrm>
                          <a:prstGeom prst="rect">
                            <a:avLst/>
                          </a:prstGeom>
                        </pic:spPr>
                      </pic:pic>
                    </a:graphicData>
                  </a:graphic>
                </wp:inline>
              </w:drawing>
            </w:r>
          </w:p>
          <w:p w14:paraId="5089E6B2" w14:textId="77777777" w:rsidR="009F1A96" w:rsidRPr="007B0169" w:rsidRDefault="009F1A96" w:rsidP="009F1A96">
            <w:pPr>
              <w:ind w:left="12"/>
              <w:jc w:val="center"/>
            </w:pPr>
            <w:r w:rsidRPr="007B0169">
              <w:t>Figure B.4.-3: Theoretical example of the plotted type I total hydrocarbon (THC) emission test results, the plotted type I THC Euro 4 test limit (170 mg/km) and the best-fit straight trend line of a Euro 4 motorcycle (v</w:t>
            </w:r>
            <w:r w:rsidRPr="007B0169">
              <w:rPr>
                <w:vertAlign w:val="subscript"/>
              </w:rPr>
              <w:t xml:space="preserve">max </w:t>
            </w:r>
            <w:r w:rsidRPr="007B0169">
              <w:t>&gt; 130 km/h), all versus accumulated distance.</w:t>
            </w:r>
          </w:p>
        </w:tc>
      </w:tr>
      <w:tr w:rsidR="009F1A96" w:rsidRPr="007B0169" w14:paraId="4A41BBFB" w14:textId="77777777" w:rsidTr="009F1A96">
        <w:tc>
          <w:tcPr>
            <w:tcW w:w="1428" w:type="dxa"/>
          </w:tcPr>
          <w:p w14:paraId="7D5374EF" w14:textId="77777777" w:rsidR="009F1A96" w:rsidRPr="007B0169" w:rsidRDefault="009F1A96" w:rsidP="009F1A96">
            <w:pPr>
              <w:jc w:val="left"/>
            </w:pPr>
            <w:r w:rsidRPr="007B0169">
              <w:lastRenderedPageBreak/>
              <w:t>4.2.4.5.</w:t>
            </w:r>
          </w:p>
        </w:tc>
        <w:tc>
          <w:tcPr>
            <w:tcW w:w="8036" w:type="dxa"/>
            <w:vAlign w:val="center"/>
          </w:tcPr>
          <w:p w14:paraId="05B9F6E7" w14:textId="77777777" w:rsidR="009F1A96" w:rsidRPr="007B0169" w:rsidRDefault="009F1A96" w:rsidP="009F1A96">
            <w:pPr>
              <w:keepNext/>
              <w:tabs>
                <w:tab w:val="left" w:pos="12"/>
              </w:tabs>
              <w:ind w:left="12"/>
              <w:outlineLvl w:val="1"/>
            </w:pPr>
            <w:r w:rsidRPr="007B0169">
              <w:t>Trend line parameters a, x and b of the best-fit straight lines and the calculated pollutant value at the end distance according to the vehicle category shall be stated in the test report. The graph for all emission constituents shall be plotted in the test report. In the test report it shall also be stated which measurements were taken or witnessed by the technical service and which by the manufacturer.</w:t>
            </w:r>
          </w:p>
        </w:tc>
      </w:tr>
      <w:tr w:rsidR="009F1A96" w:rsidRPr="007B0169" w14:paraId="1E337926" w14:textId="77777777" w:rsidTr="009F1A96">
        <w:tc>
          <w:tcPr>
            <w:tcW w:w="1428" w:type="dxa"/>
          </w:tcPr>
          <w:p w14:paraId="56D571A3" w14:textId="77777777" w:rsidR="009F1A96" w:rsidRPr="007B0169" w:rsidRDefault="009F1A96" w:rsidP="009F1A96">
            <w:pPr>
              <w:jc w:val="left"/>
            </w:pPr>
            <w:r w:rsidRPr="007B0169">
              <w:t>4.3.</w:t>
            </w:r>
          </w:p>
        </w:tc>
        <w:tc>
          <w:tcPr>
            <w:tcW w:w="8036" w:type="dxa"/>
            <w:vAlign w:val="center"/>
          </w:tcPr>
          <w:p w14:paraId="557551CE" w14:textId="77777777" w:rsidR="009F1A96" w:rsidRPr="007B0169" w:rsidRDefault="009F1A96" w:rsidP="009F1A96">
            <w:pPr>
              <w:keepNext/>
              <w:tabs>
                <w:tab w:val="left" w:pos="12"/>
                <w:tab w:val="left" w:pos="850"/>
              </w:tabs>
              <w:ind w:left="12" w:hanging="12"/>
              <w:outlineLvl w:val="1"/>
            </w:pPr>
            <w:r w:rsidRPr="007B0169">
              <w:t>Mathematical durability procedure</w:t>
            </w:r>
          </w:p>
          <w:p w14:paraId="10D032A4" w14:textId="77777777" w:rsidR="009F1A96" w:rsidRPr="007B0169" w:rsidRDefault="009F1A96" w:rsidP="009F1A96">
            <w:pPr>
              <w:keepNext/>
              <w:tabs>
                <w:tab w:val="left" w:pos="12"/>
              </w:tabs>
              <w:ind w:left="12"/>
              <w:outlineLvl w:val="1"/>
            </w:pPr>
            <w:r w:rsidRPr="007B0169">
              <w:t>The mathematical durability procedure shall refer to point 2.1.3.</w:t>
            </w:r>
          </w:p>
        </w:tc>
      </w:tr>
      <w:tr w:rsidR="009F1A96" w:rsidRPr="007B0169" w14:paraId="583D36C5" w14:textId="77777777" w:rsidTr="009F1A96">
        <w:tc>
          <w:tcPr>
            <w:tcW w:w="1428" w:type="dxa"/>
          </w:tcPr>
          <w:p w14:paraId="37BB69CB" w14:textId="77777777" w:rsidR="009F1A96" w:rsidRPr="007B0169" w:rsidRDefault="009F1A96" w:rsidP="009F1A96">
            <w:pPr>
              <w:jc w:val="left"/>
            </w:pPr>
            <w:r w:rsidRPr="007B0169">
              <w:t>4.3.1.</w:t>
            </w:r>
          </w:p>
        </w:tc>
        <w:tc>
          <w:tcPr>
            <w:tcW w:w="8036" w:type="dxa"/>
            <w:vAlign w:val="center"/>
          </w:tcPr>
          <w:p w14:paraId="2BD6530F" w14:textId="77777777" w:rsidR="009F1A96" w:rsidRPr="007B0169" w:rsidRDefault="009F1A96" w:rsidP="009F1A96">
            <w:pPr>
              <w:keepNext/>
              <w:tabs>
                <w:tab w:val="left" w:pos="12"/>
                <w:tab w:val="left" w:pos="850"/>
              </w:tabs>
              <w:ind w:left="12" w:hanging="12"/>
              <w:outlineLvl w:val="1"/>
            </w:pPr>
            <w:r w:rsidRPr="007B0169">
              <w:t>The emission results of the vehicle that has accumulated more than100 km after it was first started at the end of the production line, the applied deterioration factors set out in point 6., and the product of the multiplication of both and the emission limit set out in point 9. of section B.1. shall be added to the test report.</w:t>
            </w:r>
          </w:p>
        </w:tc>
      </w:tr>
      <w:tr w:rsidR="009F1A96" w:rsidRPr="007B0169" w14:paraId="23A8B940" w14:textId="77777777" w:rsidTr="009F1A96">
        <w:tc>
          <w:tcPr>
            <w:tcW w:w="1428" w:type="dxa"/>
          </w:tcPr>
          <w:p w14:paraId="3F6B18FB" w14:textId="77777777" w:rsidR="009F1A96" w:rsidRPr="007B0169" w:rsidRDefault="009F1A96" w:rsidP="009F1A96">
            <w:pPr>
              <w:jc w:val="left"/>
            </w:pPr>
            <w:r w:rsidRPr="007B0169">
              <w:t>4.4.</w:t>
            </w:r>
          </w:p>
        </w:tc>
        <w:tc>
          <w:tcPr>
            <w:tcW w:w="8036" w:type="dxa"/>
            <w:vAlign w:val="center"/>
          </w:tcPr>
          <w:p w14:paraId="0AAA20DD" w14:textId="77777777" w:rsidR="009F1A96" w:rsidRPr="007B0169" w:rsidRDefault="009F1A96" w:rsidP="009F1A96">
            <w:pPr>
              <w:keepNext/>
              <w:tabs>
                <w:tab w:val="left" w:pos="0"/>
              </w:tabs>
              <w:outlineLvl w:val="1"/>
            </w:pPr>
            <w:r w:rsidRPr="007B0169">
              <w:t>Durability distance accumulation driving schedules</w:t>
            </w:r>
          </w:p>
          <w:p w14:paraId="3BBB834B" w14:textId="77777777" w:rsidR="009F1A96" w:rsidRPr="007B0169" w:rsidRDefault="009F1A96" w:rsidP="009F1A96">
            <w:pPr>
              <w:keepNext/>
              <w:tabs>
                <w:tab w:val="left" w:pos="0"/>
              </w:tabs>
              <w:outlineLvl w:val="1"/>
            </w:pPr>
            <w:r w:rsidRPr="007B0169">
              <w:t>One of the following two durability distance accumulation driving schedules shall be conducted to age the test vehicle until the assigned test distance laid down in point 5. is fully completed according to the full distance accumulation test procedure set out in point 4.1. or partially completed according to the partial distance accumulation test procedure in point 4.2.:</w:t>
            </w:r>
          </w:p>
        </w:tc>
      </w:tr>
      <w:tr w:rsidR="009F1A96" w:rsidRPr="007B0169" w14:paraId="5472A2A3" w14:textId="77777777" w:rsidTr="009F1A96">
        <w:tc>
          <w:tcPr>
            <w:tcW w:w="1428" w:type="dxa"/>
          </w:tcPr>
          <w:p w14:paraId="1AD7A066" w14:textId="77777777" w:rsidR="009F1A96" w:rsidRPr="007B0169" w:rsidRDefault="009F1A96" w:rsidP="009F1A96">
            <w:pPr>
              <w:jc w:val="left"/>
            </w:pPr>
            <w:r w:rsidRPr="007B0169">
              <w:t>4.4.1.</w:t>
            </w:r>
          </w:p>
        </w:tc>
        <w:tc>
          <w:tcPr>
            <w:tcW w:w="8036" w:type="dxa"/>
            <w:vAlign w:val="center"/>
          </w:tcPr>
          <w:p w14:paraId="5D311BDB" w14:textId="77777777" w:rsidR="009F1A96" w:rsidRPr="007B0169" w:rsidRDefault="009F1A96" w:rsidP="009F1A96">
            <w:pPr>
              <w:ind w:left="12"/>
              <w:jc w:val="left"/>
            </w:pPr>
            <w:r w:rsidRPr="007B0169">
              <w:t>The Standard Road Cycle (SRC-LeCV) for light vehicles</w:t>
            </w:r>
          </w:p>
          <w:p w14:paraId="4006803E" w14:textId="77777777" w:rsidR="009F1A96" w:rsidRPr="007B0169" w:rsidRDefault="009F1A96" w:rsidP="009F1A96">
            <w:pPr>
              <w:ind w:left="12"/>
            </w:pPr>
            <w:r w:rsidRPr="007B0169">
              <w:lastRenderedPageBreak/>
              <w:t>The Standard Road Cycle (SRC-LeCV) custom tailored for light vehicles is the principle durability type V test cycle composed of a set of four distance accumulation durability cycles. One of these durability distance accumulation cycles shall be used to accumulate distance by the test vehicles according to the technical details laid down in Annex B.4.1.</w:t>
            </w:r>
          </w:p>
        </w:tc>
      </w:tr>
      <w:tr w:rsidR="009F1A96" w:rsidRPr="007B0169" w14:paraId="0BBA9024" w14:textId="77777777" w:rsidTr="009F1A96">
        <w:tc>
          <w:tcPr>
            <w:tcW w:w="1428" w:type="dxa"/>
          </w:tcPr>
          <w:p w14:paraId="4CD6386E" w14:textId="77777777" w:rsidR="009F1A96" w:rsidRPr="007B0169" w:rsidRDefault="009F1A96" w:rsidP="009F1A96">
            <w:pPr>
              <w:jc w:val="left"/>
            </w:pPr>
            <w:r w:rsidRPr="007B0169">
              <w:lastRenderedPageBreak/>
              <w:t>4.4.2.</w:t>
            </w:r>
          </w:p>
        </w:tc>
        <w:tc>
          <w:tcPr>
            <w:tcW w:w="8036" w:type="dxa"/>
            <w:vAlign w:val="center"/>
          </w:tcPr>
          <w:p w14:paraId="513FBF68" w14:textId="77777777" w:rsidR="009F1A96" w:rsidRPr="007B0169" w:rsidRDefault="009F1A96" w:rsidP="009F1A96">
            <w:pPr>
              <w:keepNext/>
              <w:tabs>
                <w:tab w:val="left" w:pos="0"/>
              </w:tabs>
              <w:ind w:left="12" w:hanging="12"/>
              <w:outlineLvl w:val="1"/>
            </w:pPr>
            <w:r w:rsidRPr="007B0169">
              <w:t>The USA EPA Approved Mileage Accumulation cycle (AMA)</w:t>
            </w:r>
          </w:p>
          <w:p w14:paraId="159EE4C1" w14:textId="77777777" w:rsidR="009F1A96" w:rsidRPr="007B0169" w:rsidRDefault="009F1A96" w:rsidP="009F1A96">
            <w:pPr>
              <w:ind w:left="12"/>
            </w:pPr>
            <w:r w:rsidRPr="007B0169">
              <w:t>At the choice of the manufacturer, the AMA durability distance accumulation cycle may be conducted as alternative type V distance accumulation cycle. The AMA durability distance accumulation cycle shall be conducted according to the technical details laid down in Annex B.4.2.</w:t>
            </w:r>
          </w:p>
        </w:tc>
      </w:tr>
      <w:tr w:rsidR="009F1A96" w:rsidRPr="007B0169" w14:paraId="7D27D2CD" w14:textId="77777777" w:rsidTr="009F1A96">
        <w:tc>
          <w:tcPr>
            <w:tcW w:w="1428" w:type="dxa"/>
          </w:tcPr>
          <w:p w14:paraId="0F386842" w14:textId="77777777" w:rsidR="009F1A96" w:rsidRPr="007B0169" w:rsidRDefault="009F1A96" w:rsidP="009F1A96">
            <w:pPr>
              <w:jc w:val="left"/>
            </w:pPr>
            <w:r w:rsidRPr="007B0169">
              <w:t>4.5.</w:t>
            </w:r>
          </w:p>
        </w:tc>
        <w:tc>
          <w:tcPr>
            <w:tcW w:w="8036" w:type="dxa"/>
            <w:vAlign w:val="center"/>
          </w:tcPr>
          <w:p w14:paraId="020461C7" w14:textId="77777777" w:rsidR="009F1A96" w:rsidRPr="007B0169" w:rsidRDefault="009F1A96" w:rsidP="009F1A96">
            <w:pPr>
              <w:keepNext/>
              <w:tabs>
                <w:tab w:val="left" w:pos="0"/>
              </w:tabs>
              <w:ind w:left="12" w:hanging="12"/>
              <w:outlineLvl w:val="1"/>
            </w:pPr>
            <w:r w:rsidRPr="007B0169">
              <w:t>Test type V durability verification testing using ‘golden’ pollution-control devices</w:t>
            </w:r>
          </w:p>
        </w:tc>
      </w:tr>
      <w:tr w:rsidR="009F1A96" w:rsidRPr="007B0169" w14:paraId="61B79557" w14:textId="77777777" w:rsidTr="009F1A96">
        <w:tc>
          <w:tcPr>
            <w:tcW w:w="1428" w:type="dxa"/>
          </w:tcPr>
          <w:p w14:paraId="7BCEF590" w14:textId="77777777" w:rsidR="009F1A96" w:rsidRPr="007B0169" w:rsidRDefault="009F1A96" w:rsidP="009F1A96">
            <w:pPr>
              <w:jc w:val="left"/>
            </w:pPr>
            <w:r w:rsidRPr="007B0169">
              <w:t>4.5.1.</w:t>
            </w:r>
          </w:p>
        </w:tc>
        <w:tc>
          <w:tcPr>
            <w:tcW w:w="8036" w:type="dxa"/>
            <w:vAlign w:val="center"/>
          </w:tcPr>
          <w:p w14:paraId="4DAF8614" w14:textId="77777777" w:rsidR="009F1A96" w:rsidRPr="007B0169" w:rsidRDefault="009F1A96" w:rsidP="009F1A96">
            <w:pPr>
              <w:keepNext/>
              <w:tabs>
                <w:tab w:val="left" w:pos="0"/>
              </w:tabs>
              <w:ind w:left="12" w:hanging="12"/>
              <w:outlineLvl w:val="1"/>
            </w:pPr>
            <w:r w:rsidRPr="007B0169">
              <w:t>The pollution-control devices may be removed from the test vehicles after:</w:t>
            </w:r>
          </w:p>
        </w:tc>
      </w:tr>
      <w:tr w:rsidR="009F1A96" w:rsidRPr="007B0169" w14:paraId="32347DA7" w14:textId="77777777" w:rsidTr="009F1A96">
        <w:tc>
          <w:tcPr>
            <w:tcW w:w="1428" w:type="dxa"/>
          </w:tcPr>
          <w:p w14:paraId="5AE90FE8" w14:textId="77777777" w:rsidR="009F1A96" w:rsidRPr="007B0169" w:rsidRDefault="009F1A96" w:rsidP="009F1A96">
            <w:pPr>
              <w:jc w:val="left"/>
            </w:pPr>
            <w:r w:rsidRPr="007B0169">
              <w:t>4.5.1.1.</w:t>
            </w:r>
          </w:p>
        </w:tc>
        <w:tc>
          <w:tcPr>
            <w:tcW w:w="8036" w:type="dxa"/>
            <w:vAlign w:val="center"/>
          </w:tcPr>
          <w:p w14:paraId="3A14274D" w14:textId="77777777" w:rsidR="009F1A96" w:rsidRPr="007B0169" w:rsidRDefault="009F1A96" w:rsidP="009F1A96">
            <w:pPr>
              <w:keepNext/>
              <w:tabs>
                <w:tab w:val="left" w:pos="0"/>
              </w:tabs>
              <w:ind w:left="12" w:hanging="12"/>
              <w:outlineLvl w:val="1"/>
            </w:pPr>
            <w:r w:rsidRPr="007B0169">
              <w:t>full distance accumulation according to the test procedure in point 4.1. is completed, or</w:t>
            </w:r>
          </w:p>
        </w:tc>
      </w:tr>
      <w:tr w:rsidR="009F1A96" w:rsidRPr="007B0169" w14:paraId="62F2C73A" w14:textId="77777777" w:rsidTr="009F1A96">
        <w:tc>
          <w:tcPr>
            <w:tcW w:w="1428" w:type="dxa"/>
          </w:tcPr>
          <w:p w14:paraId="22C550DA" w14:textId="77777777" w:rsidR="009F1A96" w:rsidRPr="007B0169" w:rsidRDefault="009F1A96" w:rsidP="009F1A96">
            <w:pPr>
              <w:jc w:val="left"/>
            </w:pPr>
            <w:r w:rsidRPr="007B0169">
              <w:t>4.5.1.2.</w:t>
            </w:r>
          </w:p>
        </w:tc>
        <w:tc>
          <w:tcPr>
            <w:tcW w:w="8036" w:type="dxa"/>
            <w:vAlign w:val="center"/>
          </w:tcPr>
          <w:p w14:paraId="06BB853A" w14:textId="77777777" w:rsidR="009F1A96" w:rsidRPr="007B0169" w:rsidRDefault="009F1A96" w:rsidP="009F1A96">
            <w:pPr>
              <w:keepNext/>
              <w:tabs>
                <w:tab w:val="left" w:pos="0"/>
              </w:tabs>
              <w:ind w:left="12" w:hanging="12"/>
              <w:outlineLvl w:val="1"/>
            </w:pPr>
            <w:r w:rsidRPr="007B0169">
              <w:t>partial distance accumulation according to the test procedure in point 4.2. is completed.</w:t>
            </w:r>
          </w:p>
        </w:tc>
      </w:tr>
      <w:tr w:rsidR="009F1A96" w:rsidRPr="007B0169" w14:paraId="1F7E1731" w14:textId="77777777" w:rsidTr="009F1A96">
        <w:tc>
          <w:tcPr>
            <w:tcW w:w="1428" w:type="dxa"/>
          </w:tcPr>
          <w:p w14:paraId="16D1EF03" w14:textId="77777777" w:rsidR="009F1A96" w:rsidRPr="007B0169" w:rsidRDefault="009F1A96" w:rsidP="009F1A96">
            <w:pPr>
              <w:jc w:val="left"/>
            </w:pPr>
            <w:r w:rsidRPr="007B0169">
              <w:t>4.5.2.</w:t>
            </w:r>
          </w:p>
        </w:tc>
        <w:tc>
          <w:tcPr>
            <w:tcW w:w="8036" w:type="dxa"/>
            <w:vAlign w:val="center"/>
          </w:tcPr>
          <w:p w14:paraId="0ECB11FF" w14:textId="77777777" w:rsidR="009F1A96" w:rsidRPr="007B0169" w:rsidRDefault="009F1A96" w:rsidP="009F1A96">
            <w:pPr>
              <w:keepNext/>
              <w:tabs>
                <w:tab w:val="left" w:pos="0"/>
              </w:tabs>
              <w:ind w:left="12" w:hanging="12"/>
              <w:outlineLvl w:val="1"/>
            </w:pPr>
            <w:r w:rsidRPr="007B0169">
              <w:t>At the choice of the manufacturer, ‘golden’ pollution-control devices may repeatedly be used for durability performance verification and [approval] / [certification] demonstration testing on the same vehicle type with regard to the environmental performance by fitting them on a representative parent vehicle representing the propulsion family set out in Annex B.6.10., later on in vehicle development.</w:t>
            </w:r>
          </w:p>
        </w:tc>
      </w:tr>
      <w:tr w:rsidR="009F1A96" w:rsidRPr="007B0169" w14:paraId="61E5A75E" w14:textId="77777777" w:rsidTr="009F1A96">
        <w:tc>
          <w:tcPr>
            <w:tcW w:w="1428" w:type="dxa"/>
          </w:tcPr>
          <w:p w14:paraId="434C6514" w14:textId="77777777" w:rsidR="009F1A96" w:rsidRPr="007B0169" w:rsidRDefault="009F1A96" w:rsidP="009F1A96">
            <w:pPr>
              <w:jc w:val="left"/>
            </w:pPr>
            <w:r w:rsidRPr="007B0169">
              <w:t>4.5.3.</w:t>
            </w:r>
          </w:p>
        </w:tc>
        <w:tc>
          <w:tcPr>
            <w:tcW w:w="8036" w:type="dxa"/>
            <w:vAlign w:val="center"/>
          </w:tcPr>
          <w:p w14:paraId="64CE8588" w14:textId="77777777" w:rsidR="009F1A96" w:rsidRPr="007B0169" w:rsidRDefault="009F1A96" w:rsidP="009F1A96">
            <w:pPr>
              <w:keepNext/>
              <w:tabs>
                <w:tab w:val="left" w:pos="0"/>
              </w:tabs>
              <w:ind w:left="12" w:hanging="12"/>
              <w:outlineLvl w:val="1"/>
            </w:pPr>
            <w:r w:rsidRPr="007B0169">
              <w:t>The ‘golden’ pollution-control devices shall be permanently marked and the marking number, the associated type I test results and the specifications shall be made available to the [approval authority] / [certification authority] upon request.</w:t>
            </w:r>
          </w:p>
        </w:tc>
      </w:tr>
      <w:tr w:rsidR="009F1A96" w:rsidRPr="007B0169" w14:paraId="4B109A3B" w14:textId="77777777" w:rsidTr="009F1A96">
        <w:tc>
          <w:tcPr>
            <w:tcW w:w="1428" w:type="dxa"/>
          </w:tcPr>
          <w:p w14:paraId="4252AFBE" w14:textId="77777777" w:rsidR="009F1A96" w:rsidRPr="007B0169" w:rsidRDefault="009F1A96" w:rsidP="009F1A96">
            <w:pPr>
              <w:jc w:val="left"/>
            </w:pPr>
            <w:r w:rsidRPr="007B0169">
              <w:t>4.5.4.</w:t>
            </w:r>
          </w:p>
        </w:tc>
        <w:tc>
          <w:tcPr>
            <w:tcW w:w="8036" w:type="dxa"/>
            <w:vAlign w:val="center"/>
          </w:tcPr>
          <w:p w14:paraId="792CE9C1" w14:textId="77777777" w:rsidR="009F1A96" w:rsidRPr="007B0169" w:rsidRDefault="009F1A96" w:rsidP="009F1A96">
            <w:pPr>
              <w:keepNext/>
              <w:tabs>
                <w:tab w:val="left" w:pos="0"/>
              </w:tabs>
              <w:ind w:left="12" w:hanging="12"/>
              <w:outlineLvl w:val="1"/>
            </w:pPr>
            <w:r w:rsidRPr="007B0169">
              <w:t>In addition, the manufacturer shall mark and store new, non-aged pollution-control devices with the same specifications as those of the ‘golden’ pollution-control devices and, in the event of a request under point 4.5.5., make these available also to the [approval authority] / [certification authority], as a reference base.</w:t>
            </w:r>
          </w:p>
        </w:tc>
      </w:tr>
      <w:tr w:rsidR="009F1A96" w:rsidRPr="007B0169" w14:paraId="5943A24F" w14:textId="77777777" w:rsidTr="009F1A96">
        <w:tc>
          <w:tcPr>
            <w:tcW w:w="1428" w:type="dxa"/>
          </w:tcPr>
          <w:p w14:paraId="56F9B2B5" w14:textId="77777777" w:rsidR="009F1A96" w:rsidRPr="007B0169" w:rsidRDefault="009F1A96" w:rsidP="009F1A96">
            <w:pPr>
              <w:jc w:val="left"/>
            </w:pPr>
            <w:r w:rsidRPr="007B0169">
              <w:t>4.5.5.</w:t>
            </w:r>
          </w:p>
        </w:tc>
        <w:tc>
          <w:tcPr>
            <w:tcW w:w="8036" w:type="dxa"/>
            <w:vAlign w:val="center"/>
          </w:tcPr>
          <w:p w14:paraId="4449AB76" w14:textId="77777777" w:rsidR="009F1A96" w:rsidRPr="007B0169" w:rsidRDefault="009F1A96" w:rsidP="009F1A96">
            <w:pPr>
              <w:keepNext/>
              <w:tabs>
                <w:tab w:val="left" w:pos="12"/>
              </w:tabs>
              <w:ind w:left="12"/>
              <w:outlineLvl w:val="1"/>
            </w:pPr>
            <w:r w:rsidRPr="007B0169">
              <w:t>The [approval authority] / [certification authority] and technical service shall be given access at any time during or after the environmental performance [approval] / [certification] process both to the ‘golden’ pollution-control devices and new, non-aged pollution-control devices. The [approval authority] / [certification authority] or technical service may request and witness a verification test by the manufacturer or may have the new, non-aged and ‘golden’ pollution-control devices tested by an independent test laboratory in a non-destructive way.</w:t>
            </w:r>
          </w:p>
        </w:tc>
      </w:tr>
      <w:tr w:rsidR="009F1A96" w:rsidRPr="007B0169" w14:paraId="383D5B89" w14:textId="77777777" w:rsidTr="009F1A96">
        <w:tc>
          <w:tcPr>
            <w:tcW w:w="1428" w:type="dxa"/>
          </w:tcPr>
          <w:p w14:paraId="12B6A5BE" w14:textId="77777777" w:rsidR="009F1A96" w:rsidRPr="007B0169" w:rsidRDefault="009F1A96" w:rsidP="009F1A96">
            <w:pPr>
              <w:keepNext/>
              <w:tabs>
                <w:tab w:val="left" w:pos="850"/>
              </w:tabs>
              <w:ind w:left="851" w:hanging="851"/>
              <w:outlineLvl w:val="1"/>
              <w:rPr>
                <w:b/>
              </w:rPr>
            </w:pPr>
            <w:r w:rsidRPr="007B0169">
              <w:rPr>
                <w:b/>
              </w:rPr>
              <w:lastRenderedPageBreak/>
              <w:t>5.</w:t>
            </w:r>
          </w:p>
        </w:tc>
        <w:tc>
          <w:tcPr>
            <w:tcW w:w="8036" w:type="dxa"/>
            <w:vAlign w:val="center"/>
          </w:tcPr>
          <w:p w14:paraId="040112DD" w14:textId="77777777" w:rsidR="009F1A96" w:rsidRPr="007B0169" w:rsidRDefault="009F1A96" w:rsidP="009F1A96">
            <w:pPr>
              <w:keepNext/>
              <w:tabs>
                <w:tab w:val="left" w:pos="0"/>
              </w:tabs>
              <w:outlineLvl w:val="1"/>
              <w:rPr>
                <w:b/>
              </w:rPr>
            </w:pPr>
            <w:r w:rsidRPr="007B0169">
              <w:rPr>
                <w:b/>
              </w:rPr>
              <w:t>Minimum distance accumulation requirements</w:t>
            </w:r>
          </w:p>
        </w:tc>
      </w:tr>
      <w:tr w:rsidR="009F1A96" w:rsidRPr="007B0169" w14:paraId="1AE46DCE" w14:textId="77777777" w:rsidTr="009F1A96">
        <w:tc>
          <w:tcPr>
            <w:tcW w:w="1428" w:type="dxa"/>
          </w:tcPr>
          <w:p w14:paraId="24ED79E7" w14:textId="77777777" w:rsidR="009F1A96" w:rsidRPr="007B0169" w:rsidRDefault="009F1A96" w:rsidP="009F1A96">
            <w:r w:rsidRPr="007B0169">
              <w:t>5.1.</w:t>
            </w:r>
          </w:p>
        </w:tc>
        <w:tc>
          <w:tcPr>
            <w:tcW w:w="8036" w:type="dxa"/>
            <w:vAlign w:val="center"/>
          </w:tcPr>
          <w:p w14:paraId="456A524F" w14:textId="77777777" w:rsidR="009F1A96" w:rsidRPr="007B0169" w:rsidRDefault="009F1A96" w:rsidP="009F1A96">
            <w:r w:rsidRPr="007B0169">
              <w:t>The principal minimum distance accumulation with regard to test type V is set out in point 5.2. Contracting Parties may also accept compliance with one or more of the alternative performance requirements set out in point 5.3.</w:t>
            </w:r>
          </w:p>
        </w:tc>
      </w:tr>
      <w:tr w:rsidR="009F1A96" w:rsidRPr="007B0169" w14:paraId="64FB96DE" w14:textId="77777777" w:rsidTr="009F1A96">
        <w:tc>
          <w:tcPr>
            <w:tcW w:w="1428" w:type="dxa"/>
          </w:tcPr>
          <w:p w14:paraId="485527CA" w14:textId="77777777" w:rsidR="009F1A96" w:rsidRPr="007B0169" w:rsidRDefault="009F1A96" w:rsidP="009F1A96">
            <w:r w:rsidRPr="007B0169">
              <w:t>5.2.</w:t>
            </w:r>
          </w:p>
        </w:tc>
        <w:tc>
          <w:tcPr>
            <w:tcW w:w="8036" w:type="dxa"/>
            <w:vAlign w:val="center"/>
          </w:tcPr>
          <w:p w14:paraId="05E453D1" w14:textId="77777777" w:rsidR="009F1A96" w:rsidRPr="007B0169" w:rsidRDefault="009F1A96" w:rsidP="009F1A96">
            <w:r w:rsidRPr="007B0169">
              <w:t>The principal minimum distance accumulation</w:t>
            </w:r>
          </w:p>
          <w:p w14:paraId="23702DD4" w14:textId="77777777" w:rsidR="009F1A96" w:rsidRPr="007B0169" w:rsidRDefault="009F1A96" w:rsidP="009F1A96">
            <w:r w:rsidRPr="007B0169">
              <w:t>The gaseous pollutant emissions for each class of vehicle set out in point 3. of section B.1., obtained when tested in accordance with the applicable test cycle specified in Annex B.6.15., shall not exceed the limit values specified in point 9. of section B.1. when verifying tailpipe emissions during distance accumulation according to Annex B.4.1. or B.4.2. and after having completed the applicable distance set out in table B.4.-1.</w:t>
            </w:r>
          </w:p>
          <w:tbl>
            <w:tblPr>
              <w:tblStyle w:val="TableGrid"/>
              <w:tblW w:w="0" w:type="auto"/>
              <w:jc w:val="center"/>
              <w:tblLayout w:type="fixed"/>
              <w:tblLook w:val="04A0" w:firstRow="1" w:lastRow="0" w:firstColumn="1" w:lastColumn="0" w:noHBand="0" w:noVBand="1"/>
            </w:tblPr>
            <w:tblGrid>
              <w:gridCol w:w="1381"/>
              <w:gridCol w:w="2006"/>
            </w:tblGrid>
            <w:tr w:rsidR="009F1A96" w:rsidRPr="007B0169" w14:paraId="559D8577" w14:textId="77777777" w:rsidTr="009F1A96">
              <w:trPr>
                <w:jc w:val="center"/>
              </w:trPr>
              <w:tc>
                <w:tcPr>
                  <w:tcW w:w="1381" w:type="dxa"/>
                  <w:vAlign w:val="center"/>
                </w:tcPr>
                <w:p w14:paraId="219ADAA3" w14:textId="77777777" w:rsidR="009F1A96" w:rsidRPr="007B0169" w:rsidRDefault="009F1A96" w:rsidP="009F1A96">
                  <w:pPr>
                    <w:spacing w:before="0" w:after="0"/>
                    <w:jc w:val="center"/>
                    <w:rPr>
                      <w:b/>
                      <w:sz w:val="20"/>
                      <w:szCs w:val="20"/>
                      <w:lang w:val="en-GB"/>
                    </w:rPr>
                  </w:pPr>
                  <w:r w:rsidRPr="007B0169">
                    <w:rPr>
                      <w:b/>
                      <w:sz w:val="20"/>
                      <w:szCs w:val="20"/>
                      <w:lang w:val="en-GB"/>
                    </w:rPr>
                    <w:t>Vehicle Class</w:t>
                  </w:r>
                </w:p>
              </w:tc>
              <w:tc>
                <w:tcPr>
                  <w:tcW w:w="2006" w:type="dxa"/>
                  <w:vAlign w:val="center"/>
                </w:tcPr>
                <w:p w14:paraId="4CC250AB" w14:textId="77777777" w:rsidR="009F1A96" w:rsidRPr="007B0169" w:rsidRDefault="009F1A96" w:rsidP="009F1A96">
                  <w:pPr>
                    <w:spacing w:before="0" w:after="0"/>
                    <w:jc w:val="center"/>
                    <w:rPr>
                      <w:b/>
                      <w:sz w:val="20"/>
                      <w:szCs w:val="20"/>
                      <w:lang w:val="en-GB"/>
                    </w:rPr>
                  </w:pPr>
                  <w:r w:rsidRPr="007B0169">
                    <w:rPr>
                      <w:b/>
                      <w:sz w:val="20"/>
                      <w:szCs w:val="20"/>
                      <w:lang w:val="en-GB"/>
                    </w:rPr>
                    <w:t>Minimum accumulated distance (km)</w:t>
                  </w:r>
                </w:p>
              </w:tc>
            </w:tr>
            <w:tr w:rsidR="009F1A96" w:rsidRPr="007B0169" w14:paraId="0DE8513E" w14:textId="77777777" w:rsidTr="009F1A96">
              <w:trPr>
                <w:jc w:val="center"/>
              </w:trPr>
              <w:tc>
                <w:tcPr>
                  <w:tcW w:w="1381" w:type="dxa"/>
                  <w:vAlign w:val="center"/>
                </w:tcPr>
                <w:p w14:paraId="1715FBCD" w14:textId="77777777" w:rsidR="009F1A96" w:rsidRPr="007B0169" w:rsidRDefault="009F1A96" w:rsidP="009F1A96">
                  <w:pPr>
                    <w:spacing w:before="0" w:after="0"/>
                    <w:jc w:val="center"/>
                    <w:rPr>
                      <w:sz w:val="20"/>
                      <w:szCs w:val="20"/>
                      <w:lang w:val="en-GB"/>
                    </w:rPr>
                  </w:pPr>
                  <w:r w:rsidRPr="007B0169">
                    <w:rPr>
                      <w:b/>
                      <w:bCs/>
                      <w:sz w:val="20"/>
                      <w:szCs w:val="20"/>
                      <w:lang w:val="en-GB" w:eastAsia="fr-FR"/>
                    </w:rPr>
                    <w:t>1</w:t>
                  </w:r>
                </w:p>
              </w:tc>
              <w:tc>
                <w:tcPr>
                  <w:tcW w:w="2006" w:type="dxa"/>
                  <w:vAlign w:val="center"/>
                </w:tcPr>
                <w:p w14:paraId="4169AB95" w14:textId="77777777" w:rsidR="009F1A96" w:rsidRPr="007B0169" w:rsidRDefault="009F1A96" w:rsidP="009F1A96">
                  <w:pPr>
                    <w:spacing w:before="0" w:after="0"/>
                    <w:jc w:val="center"/>
                    <w:rPr>
                      <w:sz w:val="20"/>
                      <w:szCs w:val="20"/>
                      <w:lang w:val="en-GB"/>
                    </w:rPr>
                  </w:pPr>
                  <w:r w:rsidRPr="007B0169">
                    <w:rPr>
                      <w:sz w:val="20"/>
                      <w:szCs w:val="20"/>
                      <w:lang w:val="en-GB"/>
                    </w:rPr>
                    <w:t>11000</w:t>
                  </w:r>
                </w:p>
              </w:tc>
            </w:tr>
            <w:tr w:rsidR="009F1A96" w:rsidRPr="007B0169" w14:paraId="643E5800" w14:textId="77777777" w:rsidTr="009F1A96">
              <w:trPr>
                <w:jc w:val="center"/>
              </w:trPr>
              <w:tc>
                <w:tcPr>
                  <w:tcW w:w="1381" w:type="dxa"/>
                  <w:vAlign w:val="center"/>
                </w:tcPr>
                <w:p w14:paraId="24817065" w14:textId="77777777" w:rsidR="009F1A96" w:rsidRPr="007B0169" w:rsidRDefault="009F1A96" w:rsidP="009F1A96">
                  <w:pPr>
                    <w:spacing w:before="0" w:after="0"/>
                    <w:jc w:val="center"/>
                    <w:rPr>
                      <w:sz w:val="20"/>
                      <w:szCs w:val="20"/>
                      <w:lang w:val="en-GB"/>
                    </w:rPr>
                  </w:pPr>
                  <w:r w:rsidRPr="007B0169">
                    <w:rPr>
                      <w:b/>
                      <w:bCs/>
                      <w:sz w:val="20"/>
                      <w:szCs w:val="20"/>
                      <w:lang w:val="en-GB" w:eastAsia="fr-FR"/>
                    </w:rPr>
                    <w:t>2</w:t>
                  </w:r>
                </w:p>
              </w:tc>
              <w:tc>
                <w:tcPr>
                  <w:tcW w:w="2006" w:type="dxa"/>
                  <w:vAlign w:val="center"/>
                </w:tcPr>
                <w:p w14:paraId="14C1A75D" w14:textId="77777777" w:rsidR="009F1A96" w:rsidRPr="007B0169" w:rsidRDefault="009F1A96" w:rsidP="009F1A96">
                  <w:pPr>
                    <w:spacing w:before="0" w:after="0"/>
                    <w:jc w:val="center"/>
                    <w:rPr>
                      <w:sz w:val="20"/>
                      <w:szCs w:val="20"/>
                      <w:lang w:val="en-GB"/>
                    </w:rPr>
                  </w:pPr>
                  <w:r w:rsidRPr="007B0169">
                    <w:rPr>
                      <w:sz w:val="20"/>
                      <w:szCs w:val="20"/>
                      <w:lang w:val="en-GB"/>
                    </w:rPr>
                    <w:t>20000</w:t>
                  </w:r>
                </w:p>
              </w:tc>
            </w:tr>
            <w:tr w:rsidR="009F1A96" w:rsidRPr="007B0169" w14:paraId="4A82D545" w14:textId="77777777" w:rsidTr="009F1A96">
              <w:trPr>
                <w:jc w:val="center"/>
              </w:trPr>
              <w:tc>
                <w:tcPr>
                  <w:tcW w:w="1381" w:type="dxa"/>
                  <w:vAlign w:val="center"/>
                </w:tcPr>
                <w:p w14:paraId="46C2E133" w14:textId="77777777" w:rsidR="009F1A96" w:rsidRPr="007B0169" w:rsidRDefault="009F1A96" w:rsidP="009F1A96">
                  <w:pPr>
                    <w:spacing w:before="0" w:after="0"/>
                    <w:jc w:val="center"/>
                    <w:rPr>
                      <w:b/>
                      <w:sz w:val="20"/>
                      <w:szCs w:val="20"/>
                      <w:lang w:val="en-GB"/>
                    </w:rPr>
                  </w:pPr>
                  <w:r w:rsidRPr="007B0169">
                    <w:rPr>
                      <w:b/>
                      <w:sz w:val="20"/>
                      <w:szCs w:val="20"/>
                      <w:lang w:val="en-GB"/>
                    </w:rPr>
                    <w:t>3</w:t>
                  </w:r>
                </w:p>
              </w:tc>
              <w:tc>
                <w:tcPr>
                  <w:tcW w:w="2006" w:type="dxa"/>
                  <w:vAlign w:val="center"/>
                </w:tcPr>
                <w:p w14:paraId="3D463C44" w14:textId="77777777" w:rsidR="009F1A96" w:rsidRPr="007B0169" w:rsidRDefault="009F1A96" w:rsidP="009F1A96">
                  <w:pPr>
                    <w:spacing w:before="0" w:after="0"/>
                    <w:jc w:val="center"/>
                    <w:rPr>
                      <w:sz w:val="20"/>
                      <w:szCs w:val="20"/>
                      <w:lang w:val="en-GB"/>
                    </w:rPr>
                  </w:pPr>
                  <w:r w:rsidRPr="007B0169">
                    <w:rPr>
                      <w:sz w:val="20"/>
                      <w:szCs w:val="20"/>
                      <w:lang w:val="en-GB"/>
                    </w:rPr>
                    <w:t>35000</w:t>
                  </w:r>
                </w:p>
              </w:tc>
            </w:tr>
          </w:tbl>
          <w:p w14:paraId="183C865F" w14:textId="77777777" w:rsidR="009F1A96" w:rsidRPr="007B0169" w:rsidRDefault="009F1A96" w:rsidP="009F1A96">
            <w:pPr>
              <w:jc w:val="center"/>
            </w:pPr>
            <w:r w:rsidRPr="007B0169">
              <w:t>Table B.4.-1: Principal minimum durability distance accumulation</w:t>
            </w:r>
          </w:p>
        </w:tc>
      </w:tr>
      <w:tr w:rsidR="009F1A96" w:rsidRPr="007B0169" w14:paraId="186B7D05" w14:textId="77777777" w:rsidTr="009F1A96">
        <w:tc>
          <w:tcPr>
            <w:tcW w:w="1428" w:type="dxa"/>
          </w:tcPr>
          <w:p w14:paraId="22D7B0DF" w14:textId="77777777" w:rsidR="009F1A96" w:rsidRPr="007B0169" w:rsidRDefault="009F1A96" w:rsidP="009F1A96">
            <w:r w:rsidRPr="007B0169">
              <w:t>5.3.</w:t>
            </w:r>
          </w:p>
        </w:tc>
        <w:tc>
          <w:tcPr>
            <w:tcW w:w="8036" w:type="dxa"/>
            <w:vAlign w:val="center"/>
          </w:tcPr>
          <w:p w14:paraId="47A915E8" w14:textId="77777777" w:rsidR="009F1A96" w:rsidRPr="007B0169" w:rsidRDefault="009F1A96" w:rsidP="009F1A96">
            <w:commentRangeStart w:id="198"/>
            <w:r w:rsidRPr="007B0169">
              <w:t>[</w:t>
            </w:r>
            <w:commentRangeEnd w:id="198"/>
            <w:r w:rsidRPr="007B0169">
              <w:rPr>
                <w:sz w:val="16"/>
                <w:szCs w:val="16"/>
              </w:rPr>
              <w:commentReference w:id="198"/>
            </w:r>
            <w:r w:rsidRPr="007B0169">
              <w:t>The alternative minimum distance accumulation</w:t>
            </w:r>
          </w:p>
          <w:p w14:paraId="3CBA3647" w14:textId="77777777" w:rsidR="009F1A96" w:rsidRPr="007B0169" w:rsidRDefault="009F1A96" w:rsidP="009F1A96">
            <w:r w:rsidRPr="007B0169">
              <w:t>The gaseous pollutant emissions for each class of vehicle set out in point 3. of section B.1., obtained when tested in accordance with the applicable test cycle specified in Annex B.6.15., shall not exceed the limit values specified in point 9. of section B.1. when verifying tailpipe emissions during distance accumulation according to Annex B.4.1. or B.4.2. and after having completed the applicable distance set out in table B.4.-2.</w:t>
            </w:r>
          </w:p>
          <w:tbl>
            <w:tblPr>
              <w:tblStyle w:val="TableGrid"/>
              <w:tblW w:w="0" w:type="auto"/>
              <w:jc w:val="center"/>
              <w:tblLayout w:type="fixed"/>
              <w:tblLook w:val="04A0" w:firstRow="1" w:lastRow="0" w:firstColumn="1" w:lastColumn="0" w:noHBand="0" w:noVBand="1"/>
            </w:tblPr>
            <w:tblGrid>
              <w:gridCol w:w="1381"/>
              <w:gridCol w:w="2006"/>
            </w:tblGrid>
            <w:tr w:rsidR="009F1A96" w:rsidRPr="007B0169" w14:paraId="7C80B747" w14:textId="77777777" w:rsidTr="009F1A96">
              <w:trPr>
                <w:jc w:val="center"/>
              </w:trPr>
              <w:tc>
                <w:tcPr>
                  <w:tcW w:w="1381" w:type="dxa"/>
                  <w:vAlign w:val="center"/>
                </w:tcPr>
                <w:p w14:paraId="4EC12932" w14:textId="77777777" w:rsidR="009F1A96" w:rsidRPr="007B0169" w:rsidRDefault="009F1A96" w:rsidP="009F1A96">
                  <w:pPr>
                    <w:spacing w:before="0" w:after="0"/>
                    <w:jc w:val="center"/>
                    <w:rPr>
                      <w:b/>
                      <w:sz w:val="20"/>
                      <w:szCs w:val="20"/>
                      <w:lang w:val="en-GB"/>
                    </w:rPr>
                  </w:pPr>
                  <w:r w:rsidRPr="007B0169">
                    <w:rPr>
                      <w:b/>
                      <w:sz w:val="20"/>
                      <w:szCs w:val="20"/>
                      <w:lang w:val="en-GB"/>
                    </w:rPr>
                    <w:t>Vehicle Class</w:t>
                  </w:r>
                </w:p>
              </w:tc>
              <w:tc>
                <w:tcPr>
                  <w:tcW w:w="2006" w:type="dxa"/>
                  <w:vAlign w:val="center"/>
                </w:tcPr>
                <w:p w14:paraId="6356301D" w14:textId="77777777" w:rsidR="009F1A96" w:rsidRPr="007B0169" w:rsidRDefault="009F1A96" w:rsidP="009F1A96">
                  <w:pPr>
                    <w:spacing w:before="0" w:after="0"/>
                    <w:jc w:val="center"/>
                    <w:rPr>
                      <w:b/>
                      <w:sz w:val="20"/>
                      <w:szCs w:val="20"/>
                      <w:lang w:val="en-GB"/>
                    </w:rPr>
                  </w:pPr>
                  <w:r w:rsidRPr="007B0169">
                    <w:rPr>
                      <w:b/>
                      <w:sz w:val="20"/>
                      <w:szCs w:val="20"/>
                      <w:lang w:val="en-GB"/>
                    </w:rPr>
                    <w:t>Minimum accumulated distance (km)</w:t>
                  </w:r>
                </w:p>
              </w:tc>
            </w:tr>
            <w:tr w:rsidR="009F1A96" w:rsidRPr="007B0169" w14:paraId="30D9AFFE" w14:textId="77777777" w:rsidTr="009F1A96">
              <w:trPr>
                <w:jc w:val="center"/>
              </w:trPr>
              <w:tc>
                <w:tcPr>
                  <w:tcW w:w="1381" w:type="dxa"/>
                  <w:vAlign w:val="center"/>
                </w:tcPr>
                <w:p w14:paraId="71040A76" w14:textId="77777777" w:rsidR="009F1A96" w:rsidRPr="007B0169" w:rsidRDefault="009F1A96" w:rsidP="009F1A96">
                  <w:pPr>
                    <w:spacing w:before="0" w:after="0"/>
                    <w:jc w:val="center"/>
                    <w:rPr>
                      <w:sz w:val="20"/>
                      <w:szCs w:val="20"/>
                      <w:lang w:val="en-GB"/>
                    </w:rPr>
                  </w:pPr>
                  <w:r w:rsidRPr="007B0169">
                    <w:rPr>
                      <w:b/>
                      <w:bCs/>
                      <w:sz w:val="20"/>
                      <w:szCs w:val="20"/>
                      <w:lang w:val="en-GB" w:eastAsia="fr-FR"/>
                    </w:rPr>
                    <w:t>1</w:t>
                  </w:r>
                </w:p>
              </w:tc>
              <w:tc>
                <w:tcPr>
                  <w:tcW w:w="2006" w:type="dxa"/>
                  <w:vAlign w:val="center"/>
                </w:tcPr>
                <w:p w14:paraId="431251D2" w14:textId="77777777" w:rsidR="009F1A96" w:rsidRPr="007B0169" w:rsidRDefault="009F1A96" w:rsidP="009F1A96">
                  <w:pPr>
                    <w:spacing w:before="0" w:after="0"/>
                    <w:jc w:val="center"/>
                    <w:rPr>
                      <w:sz w:val="20"/>
                      <w:szCs w:val="20"/>
                      <w:lang w:val="en-GB"/>
                    </w:rPr>
                  </w:pPr>
                </w:p>
              </w:tc>
            </w:tr>
            <w:tr w:rsidR="009F1A96" w:rsidRPr="007B0169" w14:paraId="61BB7649" w14:textId="77777777" w:rsidTr="009F1A96">
              <w:trPr>
                <w:jc w:val="center"/>
              </w:trPr>
              <w:tc>
                <w:tcPr>
                  <w:tcW w:w="1381" w:type="dxa"/>
                  <w:vAlign w:val="center"/>
                </w:tcPr>
                <w:p w14:paraId="2A4180C9" w14:textId="77777777" w:rsidR="009F1A96" w:rsidRPr="007B0169" w:rsidRDefault="009F1A96" w:rsidP="009F1A96">
                  <w:pPr>
                    <w:spacing w:before="0" w:after="0"/>
                    <w:jc w:val="center"/>
                    <w:rPr>
                      <w:sz w:val="20"/>
                      <w:szCs w:val="20"/>
                      <w:lang w:val="en-GB"/>
                    </w:rPr>
                  </w:pPr>
                  <w:r w:rsidRPr="007B0169">
                    <w:rPr>
                      <w:b/>
                      <w:bCs/>
                      <w:sz w:val="20"/>
                      <w:szCs w:val="20"/>
                      <w:lang w:val="en-GB" w:eastAsia="fr-FR"/>
                    </w:rPr>
                    <w:t>2</w:t>
                  </w:r>
                </w:p>
              </w:tc>
              <w:tc>
                <w:tcPr>
                  <w:tcW w:w="2006" w:type="dxa"/>
                  <w:vAlign w:val="center"/>
                </w:tcPr>
                <w:p w14:paraId="2DF66CDF" w14:textId="77777777" w:rsidR="009F1A96" w:rsidRPr="007B0169" w:rsidRDefault="009F1A96" w:rsidP="009F1A96">
                  <w:pPr>
                    <w:spacing w:before="0" w:after="0"/>
                    <w:jc w:val="center"/>
                    <w:rPr>
                      <w:sz w:val="20"/>
                      <w:szCs w:val="20"/>
                      <w:lang w:val="en-GB"/>
                    </w:rPr>
                  </w:pPr>
                </w:p>
              </w:tc>
            </w:tr>
            <w:tr w:rsidR="009F1A96" w:rsidRPr="007B0169" w14:paraId="5626E344" w14:textId="77777777" w:rsidTr="009F1A96">
              <w:trPr>
                <w:jc w:val="center"/>
              </w:trPr>
              <w:tc>
                <w:tcPr>
                  <w:tcW w:w="1381" w:type="dxa"/>
                  <w:vAlign w:val="center"/>
                </w:tcPr>
                <w:p w14:paraId="6FB5AF19" w14:textId="77777777" w:rsidR="009F1A96" w:rsidRPr="007B0169" w:rsidRDefault="009F1A96" w:rsidP="009F1A96">
                  <w:pPr>
                    <w:spacing w:before="0" w:after="0"/>
                    <w:jc w:val="center"/>
                    <w:rPr>
                      <w:b/>
                      <w:sz w:val="20"/>
                      <w:szCs w:val="20"/>
                      <w:lang w:val="en-GB"/>
                    </w:rPr>
                  </w:pPr>
                  <w:r w:rsidRPr="007B0169">
                    <w:rPr>
                      <w:b/>
                      <w:sz w:val="20"/>
                      <w:szCs w:val="20"/>
                      <w:lang w:val="en-GB"/>
                    </w:rPr>
                    <w:t>3</w:t>
                  </w:r>
                </w:p>
              </w:tc>
              <w:tc>
                <w:tcPr>
                  <w:tcW w:w="2006" w:type="dxa"/>
                  <w:vAlign w:val="center"/>
                </w:tcPr>
                <w:p w14:paraId="280B5775" w14:textId="77777777" w:rsidR="009F1A96" w:rsidRPr="007B0169" w:rsidRDefault="009F1A96" w:rsidP="009F1A96">
                  <w:pPr>
                    <w:spacing w:before="0" w:after="0"/>
                    <w:jc w:val="center"/>
                    <w:rPr>
                      <w:sz w:val="20"/>
                      <w:szCs w:val="20"/>
                      <w:lang w:val="en-GB"/>
                    </w:rPr>
                  </w:pPr>
                </w:p>
              </w:tc>
            </w:tr>
          </w:tbl>
          <w:p w14:paraId="2CE997A6" w14:textId="77777777" w:rsidR="009F1A96" w:rsidRPr="007B0169" w:rsidRDefault="009F1A96" w:rsidP="009F1A96">
            <w:pPr>
              <w:jc w:val="center"/>
            </w:pPr>
            <w:r w:rsidRPr="007B0169">
              <w:t>Table B.4.-2: Alternative minimum durability distance accumulation</w:t>
            </w:r>
          </w:p>
        </w:tc>
      </w:tr>
      <w:tr w:rsidR="009F1A96" w:rsidRPr="007B0169" w14:paraId="604E2C1B" w14:textId="77777777" w:rsidTr="009F1A96">
        <w:tc>
          <w:tcPr>
            <w:tcW w:w="1428" w:type="dxa"/>
          </w:tcPr>
          <w:p w14:paraId="6EA7E7C1" w14:textId="77777777" w:rsidR="009F1A96" w:rsidRPr="007B0169" w:rsidRDefault="009F1A96" w:rsidP="009F1A96">
            <w:pPr>
              <w:rPr>
                <w:b/>
              </w:rPr>
            </w:pPr>
            <w:r w:rsidRPr="007B0169">
              <w:rPr>
                <w:b/>
              </w:rPr>
              <w:t>6.</w:t>
            </w:r>
          </w:p>
        </w:tc>
        <w:tc>
          <w:tcPr>
            <w:tcW w:w="8036" w:type="dxa"/>
            <w:vAlign w:val="center"/>
          </w:tcPr>
          <w:p w14:paraId="3A72C722" w14:textId="77777777" w:rsidR="009F1A96" w:rsidRPr="007B0169" w:rsidRDefault="009F1A96" w:rsidP="009F1A96">
            <w:pPr>
              <w:rPr>
                <w:b/>
              </w:rPr>
            </w:pPr>
            <w:r w:rsidRPr="007B0169">
              <w:rPr>
                <w:b/>
              </w:rPr>
              <w:t>Deterioration factors for mathematical durability procedure</w:t>
            </w:r>
          </w:p>
        </w:tc>
      </w:tr>
      <w:tr w:rsidR="009F1A96" w:rsidRPr="007B0169" w14:paraId="22EE4754" w14:textId="77777777" w:rsidTr="009F1A96">
        <w:tc>
          <w:tcPr>
            <w:tcW w:w="1428" w:type="dxa"/>
          </w:tcPr>
          <w:p w14:paraId="31FEEFF6" w14:textId="77777777" w:rsidR="009F1A96" w:rsidRPr="007B0169" w:rsidRDefault="009F1A96" w:rsidP="009F1A96">
            <w:r w:rsidRPr="007B0169">
              <w:t>6.1.</w:t>
            </w:r>
          </w:p>
        </w:tc>
        <w:tc>
          <w:tcPr>
            <w:tcW w:w="8036" w:type="dxa"/>
            <w:vAlign w:val="center"/>
          </w:tcPr>
          <w:p w14:paraId="1C487647" w14:textId="77777777" w:rsidR="009F1A96" w:rsidRPr="007B0169" w:rsidRDefault="009F1A96" w:rsidP="009F1A96">
            <w:r w:rsidRPr="007B0169">
              <w:t>The multiplicative deterioration factors for the mathematical durability procedure are set out in table B.4.-3 for Euro 4 emission limits and in table B.4.-4 for Euro 5 emission limits.</w:t>
            </w:r>
          </w:p>
        </w:tc>
      </w:tr>
      <w:tr w:rsidR="009F1A96" w:rsidRPr="007B0169" w14:paraId="4A7FA2F9" w14:textId="77777777" w:rsidTr="009F1A96">
        <w:tc>
          <w:tcPr>
            <w:tcW w:w="1428" w:type="dxa"/>
          </w:tcPr>
          <w:p w14:paraId="2A332A93" w14:textId="77777777" w:rsidR="009F1A96" w:rsidRPr="007B0169" w:rsidRDefault="009F1A96" w:rsidP="009F1A96">
            <w:r w:rsidRPr="007B0169">
              <w:t>6.2.</w:t>
            </w:r>
          </w:p>
        </w:tc>
        <w:tc>
          <w:tcPr>
            <w:tcW w:w="8036" w:type="dxa"/>
            <w:vAlign w:val="center"/>
          </w:tcPr>
          <w:tbl>
            <w:tblPr>
              <w:tblStyle w:val="TableGrid"/>
              <w:tblW w:w="0" w:type="auto"/>
              <w:jc w:val="center"/>
              <w:tblLayout w:type="fixed"/>
              <w:tblLook w:val="04A0" w:firstRow="1" w:lastRow="0" w:firstColumn="1" w:lastColumn="0" w:noHBand="0" w:noVBand="1"/>
            </w:tblPr>
            <w:tblGrid>
              <w:gridCol w:w="881"/>
              <w:gridCol w:w="881"/>
              <w:gridCol w:w="1022"/>
              <w:gridCol w:w="740"/>
            </w:tblGrid>
            <w:tr w:rsidR="009F1A96" w:rsidRPr="007B0169" w14:paraId="27C03149" w14:textId="77777777" w:rsidTr="009F1A96">
              <w:trPr>
                <w:jc w:val="center"/>
              </w:trPr>
              <w:tc>
                <w:tcPr>
                  <w:tcW w:w="881" w:type="dxa"/>
                </w:tcPr>
                <w:p w14:paraId="07F500B4" w14:textId="77777777" w:rsidR="009F1A96" w:rsidRPr="007B0169" w:rsidRDefault="009F1A96" w:rsidP="009F1A96">
                  <w:pPr>
                    <w:jc w:val="center"/>
                    <w:rPr>
                      <w:b/>
                      <w:sz w:val="20"/>
                      <w:lang w:val="en-GB"/>
                    </w:rPr>
                  </w:pPr>
                  <w:r w:rsidRPr="007B0169">
                    <w:rPr>
                      <w:b/>
                      <w:sz w:val="20"/>
                      <w:lang w:val="en-GB"/>
                    </w:rPr>
                    <w:t>CO</w:t>
                  </w:r>
                </w:p>
              </w:tc>
              <w:tc>
                <w:tcPr>
                  <w:tcW w:w="881" w:type="dxa"/>
                </w:tcPr>
                <w:p w14:paraId="5D28AED0" w14:textId="77777777" w:rsidR="009F1A96" w:rsidRPr="007B0169" w:rsidRDefault="009F1A96" w:rsidP="009F1A96">
                  <w:pPr>
                    <w:jc w:val="center"/>
                    <w:rPr>
                      <w:b/>
                      <w:sz w:val="20"/>
                      <w:lang w:val="en-GB"/>
                    </w:rPr>
                  </w:pPr>
                  <w:r w:rsidRPr="007B0169">
                    <w:rPr>
                      <w:b/>
                      <w:sz w:val="20"/>
                      <w:lang w:val="en-GB"/>
                    </w:rPr>
                    <w:t>HC</w:t>
                  </w:r>
                </w:p>
              </w:tc>
              <w:tc>
                <w:tcPr>
                  <w:tcW w:w="1022" w:type="dxa"/>
                </w:tcPr>
                <w:p w14:paraId="7CC74EF4" w14:textId="77777777" w:rsidR="009F1A96" w:rsidRPr="007B0169" w:rsidRDefault="009F1A96" w:rsidP="009F1A96">
                  <w:pPr>
                    <w:jc w:val="center"/>
                    <w:rPr>
                      <w:b/>
                      <w:sz w:val="20"/>
                      <w:lang w:val="en-GB"/>
                    </w:rPr>
                  </w:pPr>
                  <w:r w:rsidRPr="007B0169">
                    <w:rPr>
                      <w:b/>
                      <w:sz w:val="20"/>
                      <w:lang w:val="en-GB"/>
                    </w:rPr>
                    <w:t>NOx</w:t>
                  </w:r>
                </w:p>
              </w:tc>
              <w:tc>
                <w:tcPr>
                  <w:tcW w:w="740" w:type="dxa"/>
                </w:tcPr>
                <w:p w14:paraId="052CEE57" w14:textId="77777777" w:rsidR="009F1A96" w:rsidRPr="007B0169" w:rsidRDefault="009F1A96" w:rsidP="009F1A96">
                  <w:pPr>
                    <w:jc w:val="center"/>
                    <w:rPr>
                      <w:b/>
                      <w:sz w:val="20"/>
                      <w:lang w:val="en-GB"/>
                    </w:rPr>
                  </w:pPr>
                  <w:r w:rsidRPr="007B0169">
                    <w:rPr>
                      <w:b/>
                      <w:sz w:val="20"/>
                      <w:lang w:val="en-GB"/>
                    </w:rPr>
                    <w:t>PM</w:t>
                  </w:r>
                </w:p>
              </w:tc>
            </w:tr>
            <w:tr w:rsidR="009F1A96" w:rsidRPr="007B0169" w14:paraId="137E65B2" w14:textId="77777777" w:rsidTr="009F1A96">
              <w:trPr>
                <w:jc w:val="center"/>
              </w:trPr>
              <w:tc>
                <w:tcPr>
                  <w:tcW w:w="881" w:type="dxa"/>
                </w:tcPr>
                <w:p w14:paraId="132F8168" w14:textId="77777777" w:rsidR="009F1A96" w:rsidRPr="007B0169" w:rsidRDefault="009F1A96" w:rsidP="009F1A96">
                  <w:pPr>
                    <w:jc w:val="center"/>
                    <w:rPr>
                      <w:b/>
                      <w:sz w:val="20"/>
                      <w:lang w:val="en-GB"/>
                    </w:rPr>
                  </w:pPr>
                  <w:r w:rsidRPr="007B0169">
                    <w:rPr>
                      <w:sz w:val="20"/>
                      <w:lang w:val="en-GB"/>
                    </w:rPr>
                    <w:t>1.3</w:t>
                  </w:r>
                </w:p>
              </w:tc>
              <w:tc>
                <w:tcPr>
                  <w:tcW w:w="881" w:type="dxa"/>
                </w:tcPr>
                <w:p w14:paraId="20843BFD" w14:textId="77777777" w:rsidR="009F1A96" w:rsidRPr="007B0169" w:rsidRDefault="009F1A96" w:rsidP="009F1A96">
                  <w:pPr>
                    <w:jc w:val="center"/>
                    <w:rPr>
                      <w:sz w:val="20"/>
                      <w:lang w:val="en-GB"/>
                    </w:rPr>
                  </w:pPr>
                  <w:r w:rsidRPr="007B0169">
                    <w:rPr>
                      <w:sz w:val="20"/>
                      <w:lang w:val="en-GB"/>
                    </w:rPr>
                    <w:t>1.2</w:t>
                  </w:r>
                </w:p>
              </w:tc>
              <w:tc>
                <w:tcPr>
                  <w:tcW w:w="1022" w:type="dxa"/>
                </w:tcPr>
                <w:p w14:paraId="0BFE1E26" w14:textId="77777777" w:rsidR="009F1A96" w:rsidRPr="007B0169" w:rsidRDefault="009F1A96" w:rsidP="009F1A96">
                  <w:pPr>
                    <w:jc w:val="center"/>
                    <w:rPr>
                      <w:sz w:val="20"/>
                      <w:lang w:val="en-GB"/>
                    </w:rPr>
                  </w:pPr>
                  <w:r w:rsidRPr="007B0169">
                    <w:rPr>
                      <w:sz w:val="20"/>
                      <w:lang w:val="en-GB"/>
                    </w:rPr>
                    <w:t>1.2</w:t>
                  </w:r>
                </w:p>
              </w:tc>
              <w:tc>
                <w:tcPr>
                  <w:tcW w:w="740" w:type="dxa"/>
                </w:tcPr>
                <w:p w14:paraId="2ED744FD" w14:textId="77777777" w:rsidR="009F1A96" w:rsidRPr="007B0169" w:rsidRDefault="009F1A96" w:rsidP="009F1A96">
                  <w:pPr>
                    <w:jc w:val="center"/>
                    <w:rPr>
                      <w:sz w:val="20"/>
                      <w:lang w:val="en-GB"/>
                    </w:rPr>
                  </w:pPr>
                  <w:r w:rsidRPr="007B0169">
                    <w:rPr>
                      <w:sz w:val="20"/>
                      <w:lang w:val="en-GB"/>
                    </w:rPr>
                    <w:t>1.1</w:t>
                  </w:r>
                </w:p>
              </w:tc>
            </w:tr>
          </w:tbl>
          <w:p w14:paraId="08BB4DA5" w14:textId="77777777" w:rsidR="009F1A96" w:rsidRPr="007B0169" w:rsidRDefault="009F1A96" w:rsidP="00B0212E">
            <w:pPr>
              <w:jc w:val="left"/>
            </w:pPr>
            <w:r w:rsidRPr="007B0169">
              <w:t>Table B.4.-3: Multiplicative deterioration factors for mathematical durability procedure (Euro 4)</w:t>
            </w:r>
          </w:p>
          <w:p w14:paraId="73101196" w14:textId="77777777" w:rsidR="00CA0AC4" w:rsidRPr="007B0169" w:rsidRDefault="00CA0AC4" w:rsidP="009F1A96">
            <w:pPr>
              <w:jc w:val="center"/>
            </w:pPr>
          </w:p>
        </w:tc>
      </w:tr>
      <w:tr w:rsidR="009F1A96" w:rsidRPr="007B0169" w14:paraId="4A79E9F4" w14:textId="77777777" w:rsidTr="009F1A96">
        <w:tc>
          <w:tcPr>
            <w:tcW w:w="1428" w:type="dxa"/>
          </w:tcPr>
          <w:p w14:paraId="1D9C117C" w14:textId="77777777" w:rsidR="009F1A96" w:rsidRPr="007B0169" w:rsidRDefault="009F1A96" w:rsidP="009F1A96">
            <w:r w:rsidRPr="007B0169">
              <w:lastRenderedPageBreak/>
              <w:t>6.3.</w:t>
            </w:r>
          </w:p>
        </w:tc>
        <w:tc>
          <w:tcPr>
            <w:tcW w:w="8036" w:type="dxa"/>
            <w:vAlign w:val="center"/>
          </w:tcPr>
          <w:tbl>
            <w:tblPr>
              <w:tblStyle w:val="TableGrid"/>
              <w:tblW w:w="0" w:type="auto"/>
              <w:jc w:val="center"/>
              <w:tblLayout w:type="fixed"/>
              <w:tblLook w:val="04A0" w:firstRow="1" w:lastRow="0" w:firstColumn="1" w:lastColumn="0" w:noHBand="0" w:noVBand="1"/>
            </w:tblPr>
            <w:tblGrid>
              <w:gridCol w:w="881"/>
              <w:gridCol w:w="881"/>
              <w:gridCol w:w="881"/>
              <w:gridCol w:w="1022"/>
              <w:gridCol w:w="740"/>
              <w:gridCol w:w="882"/>
              <w:gridCol w:w="882"/>
              <w:gridCol w:w="868"/>
            </w:tblGrid>
            <w:tr w:rsidR="009F1A96" w:rsidRPr="007B0169" w14:paraId="3D4D4EDA" w14:textId="77777777" w:rsidTr="009F1A96">
              <w:trPr>
                <w:jc w:val="center"/>
              </w:trPr>
              <w:tc>
                <w:tcPr>
                  <w:tcW w:w="881" w:type="dxa"/>
                </w:tcPr>
                <w:p w14:paraId="07579286" w14:textId="77777777" w:rsidR="009F1A96" w:rsidRPr="007B0169" w:rsidRDefault="009F1A96" w:rsidP="009F1A96">
                  <w:pPr>
                    <w:jc w:val="center"/>
                    <w:rPr>
                      <w:b/>
                      <w:sz w:val="20"/>
                      <w:lang w:val="en-GB"/>
                    </w:rPr>
                  </w:pPr>
                  <w:r w:rsidRPr="007B0169">
                    <w:rPr>
                      <w:b/>
                      <w:sz w:val="20"/>
                      <w:lang w:val="en-GB"/>
                    </w:rPr>
                    <w:t>CO</w:t>
                  </w:r>
                </w:p>
              </w:tc>
              <w:tc>
                <w:tcPr>
                  <w:tcW w:w="1762" w:type="dxa"/>
                  <w:gridSpan w:val="2"/>
                </w:tcPr>
                <w:p w14:paraId="459CD54D" w14:textId="77777777" w:rsidR="009F1A96" w:rsidRPr="007B0169" w:rsidRDefault="009F1A96" w:rsidP="009F1A96">
                  <w:pPr>
                    <w:jc w:val="center"/>
                    <w:rPr>
                      <w:b/>
                      <w:sz w:val="20"/>
                      <w:lang w:val="en-GB"/>
                    </w:rPr>
                  </w:pPr>
                  <w:r w:rsidRPr="007B0169">
                    <w:rPr>
                      <w:b/>
                      <w:sz w:val="20"/>
                      <w:lang w:val="en-GB"/>
                    </w:rPr>
                    <w:t>THC</w:t>
                  </w:r>
                </w:p>
              </w:tc>
              <w:tc>
                <w:tcPr>
                  <w:tcW w:w="1762" w:type="dxa"/>
                  <w:gridSpan w:val="2"/>
                </w:tcPr>
                <w:p w14:paraId="2CAFD4C6" w14:textId="77777777" w:rsidR="009F1A96" w:rsidRPr="007B0169" w:rsidRDefault="009F1A96" w:rsidP="009F1A96">
                  <w:pPr>
                    <w:jc w:val="center"/>
                    <w:rPr>
                      <w:b/>
                      <w:sz w:val="20"/>
                      <w:lang w:val="en-GB"/>
                    </w:rPr>
                  </w:pPr>
                  <w:r w:rsidRPr="007B0169">
                    <w:rPr>
                      <w:b/>
                      <w:sz w:val="20"/>
                      <w:lang w:val="en-GB"/>
                    </w:rPr>
                    <w:t>NMHC</w:t>
                  </w:r>
                </w:p>
              </w:tc>
              <w:tc>
                <w:tcPr>
                  <w:tcW w:w="1764" w:type="dxa"/>
                  <w:gridSpan w:val="2"/>
                </w:tcPr>
                <w:p w14:paraId="708275AF" w14:textId="77777777" w:rsidR="009F1A96" w:rsidRPr="007B0169" w:rsidRDefault="009F1A96" w:rsidP="009F1A96">
                  <w:pPr>
                    <w:jc w:val="center"/>
                    <w:rPr>
                      <w:b/>
                      <w:sz w:val="20"/>
                      <w:lang w:val="en-GB"/>
                    </w:rPr>
                  </w:pPr>
                  <w:r w:rsidRPr="007B0169">
                    <w:rPr>
                      <w:b/>
                      <w:sz w:val="20"/>
                      <w:lang w:val="en-GB"/>
                    </w:rPr>
                    <w:t>NO</w:t>
                  </w:r>
                  <w:r w:rsidRPr="007B0169">
                    <w:rPr>
                      <w:b/>
                      <w:sz w:val="20"/>
                      <w:vertAlign w:val="subscript"/>
                      <w:lang w:val="en-GB"/>
                    </w:rPr>
                    <w:t>x</w:t>
                  </w:r>
                </w:p>
              </w:tc>
              <w:tc>
                <w:tcPr>
                  <w:tcW w:w="868" w:type="dxa"/>
                </w:tcPr>
                <w:p w14:paraId="57E9BEE5" w14:textId="77777777" w:rsidR="009F1A96" w:rsidRPr="007B0169" w:rsidRDefault="009F1A96" w:rsidP="009F1A96">
                  <w:pPr>
                    <w:jc w:val="center"/>
                    <w:rPr>
                      <w:b/>
                      <w:sz w:val="20"/>
                      <w:lang w:val="en-GB"/>
                    </w:rPr>
                  </w:pPr>
                  <w:r w:rsidRPr="007B0169">
                    <w:rPr>
                      <w:b/>
                      <w:sz w:val="20"/>
                      <w:lang w:val="en-GB"/>
                    </w:rPr>
                    <w:t>PM</w:t>
                  </w:r>
                </w:p>
              </w:tc>
            </w:tr>
            <w:tr w:rsidR="009F1A96" w:rsidRPr="007B0169" w14:paraId="5AFBEACB" w14:textId="77777777" w:rsidTr="009F1A96">
              <w:trPr>
                <w:jc w:val="center"/>
              </w:trPr>
              <w:tc>
                <w:tcPr>
                  <w:tcW w:w="881" w:type="dxa"/>
                </w:tcPr>
                <w:p w14:paraId="59D6DE1B" w14:textId="77777777" w:rsidR="009F1A96" w:rsidRPr="007B0169" w:rsidRDefault="009F1A96" w:rsidP="009F1A96">
                  <w:pPr>
                    <w:jc w:val="center"/>
                    <w:rPr>
                      <w:b/>
                      <w:sz w:val="20"/>
                      <w:lang w:val="en-GB"/>
                    </w:rPr>
                  </w:pPr>
                </w:p>
              </w:tc>
              <w:tc>
                <w:tcPr>
                  <w:tcW w:w="881" w:type="dxa"/>
                </w:tcPr>
                <w:p w14:paraId="231394A4" w14:textId="77777777" w:rsidR="009F1A96" w:rsidRPr="007B0169" w:rsidRDefault="009F1A96" w:rsidP="009F1A96">
                  <w:pPr>
                    <w:jc w:val="center"/>
                    <w:rPr>
                      <w:b/>
                      <w:sz w:val="20"/>
                      <w:lang w:val="en-GB"/>
                    </w:rPr>
                  </w:pPr>
                  <w:r w:rsidRPr="007B0169">
                    <w:rPr>
                      <w:b/>
                      <w:sz w:val="20"/>
                      <w:lang w:val="en-GB"/>
                    </w:rPr>
                    <w:t>PI</w:t>
                  </w:r>
                </w:p>
              </w:tc>
              <w:tc>
                <w:tcPr>
                  <w:tcW w:w="881" w:type="dxa"/>
                </w:tcPr>
                <w:p w14:paraId="413A2175" w14:textId="77777777" w:rsidR="009F1A96" w:rsidRPr="007B0169" w:rsidRDefault="009F1A96" w:rsidP="009F1A96">
                  <w:pPr>
                    <w:jc w:val="center"/>
                    <w:rPr>
                      <w:b/>
                      <w:sz w:val="20"/>
                      <w:lang w:val="en-GB"/>
                    </w:rPr>
                  </w:pPr>
                  <w:r w:rsidRPr="007B0169">
                    <w:rPr>
                      <w:b/>
                      <w:sz w:val="20"/>
                      <w:lang w:val="en-GB"/>
                    </w:rPr>
                    <w:t>CI</w:t>
                  </w:r>
                </w:p>
              </w:tc>
              <w:tc>
                <w:tcPr>
                  <w:tcW w:w="1022" w:type="dxa"/>
                </w:tcPr>
                <w:p w14:paraId="6E226316" w14:textId="77777777" w:rsidR="009F1A96" w:rsidRPr="007B0169" w:rsidRDefault="009F1A96" w:rsidP="009F1A96">
                  <w:pPr>
                    <w:jc w:val="center"/>
                    <w:rPr>
                      <w:b/>
                      <w:sz w:val="20"/>
                      <w:lang w:val="en-GB"/>
                    </w:rPr>
                  </w:pPr>
                  <w:r w:rsidRPr="007B0169">
                    <w:rPr>
                      <w:b/>
                      <w:sz w:val="20"/>
                      <w:lang w:val="en-GB"/>
                    </w:rPr>
                    <w:t>PI</w:t>
                  </w:r>
                </w:p>
              </w:tc>
              <w:tc>
                <w:tcPr>
                  <w:tcW w:w="740" w:type="dxa"/>
                </w:tcPr>
                <w:p w14:paraId="38403E2D" w14:textId="77777777" w:rsidR="009F1A96" w:rsidRPr="007B0169" w:rsidRDefault="009F1A96" w:rsidP="009F1A96">
                  <w:pPr>
                    <w:jc w:val="center"/>
                    <w:rPr>
                      <w:b/>
                      <w:sz w:val="20"/>
                      <w:lang w:val="en-GB"/>
                    </w:rPr>
                  </w:pPr>
                  <w:r w:rsidRPr="007B0169">
                    <w:rPr>
                      <w:b/>
                      <w:sz w:val="20"/>
                      <w:lang w:val="en-GB"/>
                    </w:rPr>
                    <w:t>CI</w:t>
                  </w:r>
                </w:p>
              </w:tc>
              <w:tc>
                <w:tcPr>
                  <w:tcW w:w="882" w:type="dxa"/>
                </w:tcPr>
                <w:p w14:paraId="139E0F81" w14:textId="77777777" w:rsidR="009F1A96" w:rsidRPr="007B0169" w:rsidRDefault="009F1A96" w:rsidP="009F1A96">
                  <w:pPr>
                    <w:jc w:val="center"/>
                    <w:rPr>
                      <w:b/>
                      <w:sz w:val="20"/>
                      <w:lang w:val="en-GB"/>
                    </w:rPr>
                  </w:pPr>
                  <w:r w:rsidRPr="007B0169">
                    <w:rPr>
                      <w:b/>
                      <w:sz w:val="20"/>
                      <w:lang w:val="en-GB"/>
                    </w:rPr>
                    <w:t>PI</w:t>
                  </w:r>
                </w:p>
              </w:tc>
              <w:tc>
                <w:tcPr>
                  <w:tcW w:w="882" w:type="dxa"/>
                </w:tcPr>
                <w:p w14:paraId="31C58275" w14:textId="77777777" w:rsidR="009F1A96" w:rsidRPr="007B0169" w:rsidRDefault="009F1A96" w:rsidP="009F1A96">
                  <w:pPr>
                    <w:jc w:val="center"/>
                    <w:rPr>
                      <w:b/>
                      <w:sz w:val="20"/>
                      <w:lang w:val="en-GB"/>
                    </w:rPr>
                  </w:pPr>
                  <w:r w:rsidRPr="007B0169">
                    <w:rPr>
                      <w:b/>
                      <w:sz w:val="20"/>
                      <w:lang w:val="en-GB"/>
                    </w:rPr>
                    <w:t>CI</w:t>
                  </w:r>
                </w:p>
              </w:tc>
              <w:tc>
                <w:tcPr>
                  <w:tcW w:w="868" w:type="dxa"/>
                </w:tcPr>
                <w:p w14:paraId="012A9DFF" w14:textId="77777777" w:rsidR="009F1A96" w:rsidRPr="007B0169" w:rsidRDefault="009F1A96" w:rsidP="009F1A96">
                  <w:pPr>
                    <w:jc w:val="center"/>
                    <w:rPr>
                      <w:b/>
                      <w:sz w:val="20"/>
                      <w:lang w:val="en-GB"/>
                    </w:rPr>
                  </w:pPr>
                  <w:r w:rsidRPr="007B0169">
                    <w:rPr>
                      <w:b/>
                      <w:sz w:val="20"/>
                      <w:lang w:val="en-GB"/>
                    </w:rPr>
                    <w:t>CI</w:t>
                  </w:r>
                </w:p>
              </w:tc>
            </w:tr>
            <w:tr w:rsidR="009F1A96" w:rsidRPr="007B0169" w14:paraId="408CF260" w14:textId="77777777" w:rsidTr="009F1A96">
              <w:trPr>
                <w:jc w:val="center"/>
              </w:trPr>
              <w:tc>
                <w:tcPr>
                  <w:tcW w:w="881" w:type="dxa"/>
                </w:tcPr>
                <w:p w14:paraId="0D6B5F91" w14:textId="77777777" w:rsidR="009F1A96" w:rsidRPr="007B0169" w:rsidRDefault="009F1A96" w:rsidP="009F1A96">
                  <w:pPr>
                    <w:jc w:val="center"/>
                    <w:rPr>
                      <w:b/>
                      <w:sz w:val="20"/>
                      <w:lang w:val="en-GB"/>
                    </w:rPr>
                  </w:pPr>
                  <w:r w:rsidRPr="007B0169">
                    <w:rPr>
                      <w:sz w:val="20"/>
                      <w:lang w:val="en-GB"/>
                    </w:rPr>
                    <w:t>1.3</w:t>
                  </w:r>
                </w:p>
              </w:tc>
              <w:tc>
                <w:tcPr>
                  <w:tcW w:w="881" w:type="dxa"/>
                </w:tcPr>
                <w:p w14:paraId="6B3DF93E" w14:textId="77777777" w:rsidR="009F1A96" w:rsidRPr="007B0169" w:rsidRDefault="009F1A96" w:rsidP="009F1A96">
                  <w:pPr>
                    <w:jc w:val="center"/>
                    <w:rPr>
                      <w:sz w:val="20"/>
                      <w:lang w:val="en-GB"/>
                    </w:rPr>
                  </w:pPr>
                  <w:r w:rsidRPr="007B0169">
                    <w:rPr>
                      <w:sz w:val="20"/>
                      <w:lang w:val="en-GB"/>
                    </w:rPr>
                    <w:t>1.3</w:t>
                  </w:r>
                </w:p>
              </w:tc>
              <w:tc>
                <w:tcPr>
                  <w:tcW w:w="881" w:type="dxa"/>
                </w:tcPr>
                <w:p w14:paraId="438FA8DF" w14:textId="77777777" w:rsidR="009F1A96" w:rsidRPr="007B0169" w:rsidRDefault="009F1A96" w:rsidP="009F1A96">
                  <w:pPr>
                    <w:jc w:val="center"/>
                    <w:rPr>
                      <w:sz w:val="20"/>
                      <w:lang w:val="en-GB"/>
                    </w:rPr>
                  </w:pPr>
                  <w:r w:rsidRPr="007B0169">
                    <w:rPr>
                      <w:sz w:val="20"/>
                      <w:lang w:val="en-GB"/>
                    </w:rPr>
                    <w:t>1.1</w:t>
                  </w:r>
                </w:p>
              </w:tc>
              <w:tc>
                <w:tcPr>
                  <w:tcW w:w="1022" w:type="dxa"/>
                </w:tcPr>
                <w:p w14:paraId="794E5BAF" w14:textId="77777777" w:rsidR="009F1A96" w:rsidRPr="007B0169" w:rsidRDefault="009F1A96" w:rsidP="009F1A96">
                  <w:pPr>
                    <w:jc w:val="center"/>
                    <w:rPr>
                      <w:sz w:val="20"/>
                      <w:lang w:val="en-GB"/>
                    </w:rPr>
                  </w:pPr>
                  <w:r w:rsidRPr="007B0169">
                    <w:rPr>
                      <w:sz w:val="20"/>
                      <w:lang w:val="en-GB"/>
                    </w:rPr>
                    <w:t>1.3</w:t>
                  </w:r>
                </w:p>
              </w:tc>
              <w:tc>
                <w:tcPr>
                  <w:tcW w:w="740" w:type="dxa"/>
                </w:tcPr>
                <w:p w14:paraId="4E203F43" w14:textId="77777777" w:rsidR="009F1A96" w:rsidRPr="007B0169" w:rsidRDefault="009F1A96" w:rsidP="009F1A96">
                  <w:pPr>
                    <w:jc w:val="center"/>
                    <w:rPr>
                      <w:sz w:val="20"/>
                      <w:lang w:val="en-GB"/>
                    </w:rPr>
                  </w:pPr>
                  <w:r w:rsidRPr="007B0169">
                    <w:rPr>
                      <w:sz w:val="20"/>
                      <w:lang w:val="en-GB"/>
                    </w:rPr>
                    <w:t>1.1</w:t>
                  </w:r>
                </w:p>
              </w:tc>
              <w:tc>
                <w:tcPr>
                  <w:tcW w:w="882" w:type="dxa"/>
                </w:tcPr>
                <w:p w14:paraId="4627BC64" w14:textId="77777777" w:rsidR="009F1A96" w:rsidRPr="007B0169" w:rsidRDefault="009F1A96" w:rsidP="009F1A96">
                  <w:pPr>
                    <w:jc w:val="center"/>
                    <w:rPr>
                      <w:sz w:val="20"/>
                      <w:lang w:val="en-GB"/>
                    </w:rPr>
                  </w:pPr>
                  <w:r w:rsidRPr="007B0169">
                    <w:rPr>
                      <w:sz w:val="20"/>
                      <w:lang w:val="en-GB"/>
                    </w:rPr>
                    <w:t>1.3</w:t>
                  </w:r>
                </w:p>
              </w:tc>
              <w:tc>
                <w:tcPr>
                  <w:tcW w:w="882" w:type="dxa"/>
                </w:tcPr>
                <w:p w14:paraId="7D731401" w14:textId="77777777" w:rsidR="009F1A96" w:rsidRPr="007B0169" w:rsidRDefault="009F1A96" w:rsidP="009F1A96">
                  <w:pPr>
                    <w:jc w:val="center"/>
                    <w:rPr>
                      <w:sz w:val="20"/>
                      <w:lang w:val="en-GB"/>
                    </w:rPr>
                  </w:pPr>
                  <w:r w:rsidRPr="007B0169">
                    <w:rPr>
                      <w:sz w:val="20"/>
                      <w:lang w:val="en-GB"/>
                    </w:rPr>
                    <w:t>1.1</w:t>
                  </w:r>
                </w:p>
              </w:tc>
              <w:tc>
                <w:tcPr>
                  <w:tcW w:w="868" w:type="dxa"/>
                </w:tcPr>
                <w:p w14:paraId="42D355BC" w14:textId="77777777" w:rsidR="009F1A96" w:rsidRPr="007B0169" w:rsidRDefault="009F1A96" w:rsidP="009F1A96">
                  <w:pPr>
                    <w:jc w:val="center"/>
                    <w:rPr>
                      <w:sz w:val="20"/>
                      <w:lang w:val="en-GB"/>
                    </w:rPr>
                  </w:pPr>
                  <w:r w:rsidRPr="007B0169">
                    <w:rPr>
                      <w:sz w:val="20"/>
                      <w:lang w:val="en-GB"/>
                    </w:rPr>
                    <w:t>1.0</w:t>
                  </w:r>
                </w:p>
              </w:tc>
            </w:tr>
          </w:tbl>
          <w:p w14:paraId="7A3B27FC" w14:textId="77777777" w:rsidR="009F1A96" w:rsidRPr="007B0169" w:rsidRDefault="009F1A96" w:rsidP="00B0212E">
            <w:pPr>
              <w:jc w:val="left"/>
              <w:rPr>
                <w:sz w:val="20"/>
              </w:rPr>
            </w:pPr>
            <w:r w:rsidRPr="007B0169">
              <w:t>Table B.4.-4: Multiplicative deterioration factors for mathematical durability procedure (Euro 5)</w:t>
            </w:r>
          </w:p>
        </w:tc>
      </w:tr>
      <w:tr w:rsidR="00B0212E" w:rsidRPr="007B0169" w14:paraId="06B7D7DD" w14:textId="77777777" w:rsidTr="009F1A96">
        <w:tc>
          <w:tcPr>
            <w:tcW w:w="1428" w:type="dxa"/>
          </w:tcPr>
          <w:p w14:paraId="09346740" w14:textId="6A072F52" w:rsidR="00B0212E" w:rsidRPr="007B0169" w:rsidRDefault="00B0212E" w:rsidP="009F1A96">
            <w:r w:rsidRPr="007B0169">
              <w:t>6.4.</w:t>
            </w:r>
          </w:p>
        </w:tc>
        <w:tc>
          <w:tcPr>
            <w:tcW w:w="8036" w:type="dxa"/>
            <w:vAlign w:val="center"/>
          </w:tcPr>
          <w:tbl>
            <w:tblPr>
              <w:tblStyle w:val="TableGrid"/>
              <w:tblW w:w="0" w:type="auto"/>
              <w:jc w:val="center"/>
              <w:tblLayout w:type="fixed"/>
              <w:tblLook w:val="04A0" w:firstRow="1" w:lastRow="0" w:firstColumn="1" w:lastColumn="0" w:noHBand="0" w:noVBand="1"/>
            </w:tblPr>
            <w:tblGrid>
              <w:gridCol w:w="881"/>
              <w:gridCol w:w="881"/>
              <w:gridCol w:w="1022"/>
              <w:gridCol w:w="740"/>
            </w:tblGrid>
            <w:tr w:rsidR="00B0212E" w:rsidRPr="007B0169" w14:paraId="16FEF001" w14:textId="77777777" w:rsidTr="00481A81">
              <w:trPr>
                <w:jc w:val="center"/>
              </w:trPr>
              <w:tc>
                <w:tcPr>
                  <w:tcW w:w="881" w:type="dxa"/>
                </w:tcPr>
                <w:p w14:paraId="3B2E47FB" w14:textId="77777777" w:rsidR="00B0212E" w:rsidRPr="007B0169" w:rsidRDefault="00B0212E" w:rsidP="00481A81">
                  <w:pPr>
                    <w:jc w:val="center"/>
                    <w:rPr>
                      <w:b/>
                      <w:sz w:val="20"/>
                      <w:lang w:val="en-GB"/>
                    </w:rPr>
                  </w:pPr>
                  <w:r w:rsidRPr="007B0169">
                    <w:rPr>
                      <w:b/>
                      <w:sz w:val="20"/>
                      <w:lang w:val="en-GB"/>
                    </w:rPr>
                    <w:t>CO</w:t>
                  </w:r>
                </w:p>
              </w:tc>
              <w:tc>
                <w:tcPr>
                  <w:tcW w:w="881" w:type="dxa"/>
                </w:tcPr>
                <w:p w14:paraId="798C3415" w14:textId="77777777" w:rsidR="00B0212E" w:rsidRPr="007B0169" w:rsidRDefault="00B0212E" w:rsidP="00481A81">
                  <w:pPr>
                    <w:jc w:val="center"/>
                    <w:rPr>
                      <w:b/>
                      <w:sz w:val="20"/>
                      <w:lang w:val="en-GB"/>
                    </w:rPr>
                  </w:pPr>
                  <w:r w:rsidRPr="007B0169">
                    <w:rPr>
                      <w:b/>
                      <w:sz w:val="20"/>
                      <w:lang w:val="en-GB"/>
                    </w:rPr>
                    <w:t>HC</w:t>
                  </w:r>
                </w:p>
              </w:tc>
              <w:tc>
                <w:tcPr>
                  <w:tcW w:w="1022" w:type="dxa"/>
                </w:tcPr>
                <w:p w14:paraId="12B709E9" w14:textId="77777777" w:rsidR="00B0212E" w:rsidRPr="007B0169" w:rsidRDefault="00B0212E" w:rsidP="00481A81">
                  <w:pPr>
                    <w:jc w:val="center"/>
                    <w:rPr>
                      <w:b/>
                      <w:sz w:val="20"/>
                      <w:lang w:val="en-GB"/>
                    </w:rPr>
                  </w:pPr>
                  <w:r w:rsidRPr="007B0169">
                    <w:rPr>
                      <w:b/>
                      <w:sz w:val="20"/>
                      <w:lang w:val="en-GB"/>
                    </w:rPr>
                    <w:t>NOx</w:t>
                  </w:r>
                </w:p>
              </w:tc>
              <w:tc>
                <w:tcPr>
                  <w:tcW w:w="740" w:type="dxa"/>
                </w:tcPr>
                <w:p w14:paraId="1303E1ED" w14:textId="77777777" w:rsidR="00B0212E" w:rsidRPr="007B0169" w:rsidRDefault="00B0212E" w:rsidP="00481A81">
                  <w:pPr>
                    <w:jc w:val="center"/>
                    <w:rPr>
                      <w:b/>
                      <w:sz w:val="20"/>
                      <w:lang w:val="en-GB"/>
                    </w:rPr>
                  </w:pPr>
                  <w:r w:rsidRPr="007B0169">
                    <w:rPr>
                      <w:b/>
                      <w:sz w:val="20"/>
                      <w:lang w:val="en-GB"/>
                    </w:rPr>
                    <w:t>PM</w:t>
                  </w:r>
                </w:p>
              </w:tc>
            </w:tr>
            <w:tr w:rsidR="00B0212E" w:rsidRPr="007B0169" w14:paraId="318C63CE" w14:textId="77777777" w:rsidTr="00481A81">
              <w:trPr>
                <w:jc w:val="center"/>
              </w:trPr>
              <w:tc>
                <w:tcPr>
                  <w:tcW w:w="881" w:type="dxa"/>
                </w:tcPr>
                <w:p w14:paraId="4D4A24F6" w14:textId="185050CE" w:rsidR="00B0212E" w:rsidRPr="007B0169" w:rsidRDefault="00B0212E" w:rsidP="00481A81">
                  <w:pPr>
                    <w:jc w:val="center"/>
                    <w:rPr>
                      <w:b/>
                      <w:sz w:val="20"/>
                      <w:lang w:val="en-GB"/>
                    </w:rPr>
                  </w:pPr>
                </w:p>
              </w:tc>
              <w:tc>
                <w:tcPr>
                  <w:tcW w:w="881" w:type="dxa"/>
                </w:tcPr>
                <w:p w14:paraId="3078DFF6" w14:textId="62BA18A5" w:rsidR="00B0212E" w:rsidRPr="007B0169" w:rsidRDefault="00B0212E" w:rsidP="00481A81">
                  <w:pPr>
                    <w:jc w:val="center"/>
                    <w:rPr>
                      <w:sz w:val="20"/>
                      <w:lang w:val="en-GB"/>
                    </w:rPr>
                  </w:pPr>
                </w:p>
              </w:tc>
              <w:tc>
                <w:tcPr>
                  <w:tcW w:w="1022" w:type="dxa"/>
                </w:tcPr>
                <w:p w14:paraId="2834BE1B" w14:textId="51E89572" w:rsidR="00B0212E" w:rsidRPr="007B0169" w:rsidRDefault="00B0212E" w:rsidP="00481A81">
                  <w:pPr>
                    <w:jc w:val="center"/>
                    <w:rPr>
                      <w:sz w:val="20"/>
                      <w:lang w:val="en-GB"/>
                    </w:rPr>
                  </w:pPr>
                </w:p>
              </w:tc>
              <w:tc>
                <w:tcPr>
                  <w:tcW w:w="740" w:type="dxa"/>
                </w:tcPr>
                <w:p w14:paraId="0A6DCE34" w14:textId="30AF58A6" w:rsidR="00B0212E" w:rsidRPr="007B0169" w:rsidRDefault="00B0212E" w:rsidP="00481A81">
                  <w:pPr>
                    <w:jc w:val="center"/>
                    <w:rPr>
                      <w:sz w:val="20"/>
                      <w:lang w:val="en-GB"/>
                    </w:rPr>
                  </w:pPr>
                </w:p>
              </w:tc>
            </w:tr>
          </w:tbl>
          <w:p w14:paraId="71DD912D" w14:textId="3DC3F418" w:rsidR="00B0212E" w:rsidRPr="007B0169" w:rsidRDefault="00B0212E" w:rsidP="00481A81">
            <w:pPr>
              <w:jc w:val="left"/>
            </w:pPr>
            <w:commentRangeStart w:id="199"/>
            <w:r w:rsidRPr="007B0169">
              <w:t>Ta</w:t>
            </w:r>
            <w:commentRangeEnd w:id="199"/>
            <w:r w:rsidRPr="007B0169">
              <w:rPr>
                <w:rStyle w:val="CommentReference"/>
              </w:rPr>
              <w:commentReference w:id="199"/>
            </w:r>
            <w:r w:rsidRPr="007B0169">
              <w:t>ble B.4.-3: Alternative multiplicative deterioration factors for mathematical durability procedure (Euro 4)</w:t>
            </w:r>
          </w:p>
          <w:p w14:paraId="3A69C503" w14:textId="77777777" w:rsidR="00B0212E" w:rsidRPr="007B0169" w:rsidRDefault="00B0212E" w:rsidP="009F1A96">
            <w:pPr>
              <w:jc w:val="center"/>
              <w:rPr>
                <w:b/>
                <w:sz w:val="20"/>
              </w:rPr>
            </w:pPr>
          </w:p>
        </w:tc>
      </w:tr>
    </w:tbl>
    <w:p w14:paraId="4471E095" w14:textId="77777777" w:rsidR="000D13CD" w:rsidRPr="007B0169" w:rsidRDefault="000D13CD">
      <w:pPr>
        <w:spacing w:before="0" w:after="0"/>
        <w:jc w:val="left"/>
        <w:sectPr w:rsidR="000D13CD" w:rsidRPr="007B0169" w:rsidSect="00736CF3">
          <w:pgSz w:w="11907" w:h="16839" w:code="9"/>
          <w:pgMar w:top="1418" w:right="1134" w:bottom="1134" w:left="1418" w:header="709" w:footer="709" w:gutter="0"/>
          <w:cols w:space="708"/>
          <w:docGrid w:linePitch="360"/>
        </w:sectPr>
      </w:pPr>
    </w:p>
    <w:p w14:paraId="2DC5EF53" w14:textId="2D7DB7AE" w:rsidR="00EB5F71" w:rsidRPr="007B0169" w:rsidRDefault="00EB5F71" w:rsidP="000F49BB"/>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6480"/>
        <w:gridCol w:w="1381"/>
      </w:tblGrid>
      <w:tr w:rsidR="009F1A96" w:rsidRPr="007B0169" w14:paraId="7CAD3035" w14:textId="77777777" w:rsidTr="009F1A96">
        <w:tc>
          <w:tcPr>
            <w:tcW w:w="9289" w:type="dxa"/>
            <w:gridSpan w:val="3"/>
            <w:vAlign w:val="center"/>
          </w:tcPr>
          <w:p w14:paraId="26328F38" w14:textId="75DFB869" w:rsidR="009F1A96" w:rsidRPr="007B0169" w:rsidRDefault="009F1A96" w:rsidP="00425EE1">
            <w:pPr>
              <w:jc w:val="left"/>
              <w:rPr>
                <w:b/>
              </w:rPr>
            </w:pPr>
            <w:r w:rsidRPr="007B0169">
              <w:rPr>
                <w:rFonts w:eastAsia="MS Mincho"/>
                <w:b/>
                <w:u w:val="single"/>
                <w:lang w:eastAsia="ja-JP"/>
              </w:rPr>
              <w:t xml:space="preserve">Annexes </w:t>
            </w:r>
            <w:r w:rsidR="00425EE1" w:rsidRPr="007B0169">
              <w:rPr>
                <w:rFonts w:eastAsia="MS Mincho"/>
                <w:b/>
                <w:u w:val="single"/>
                <w:lang w:eastAsia="ja-JP"/>
              </w:rPr>
              <w:t>test type V requirements</w:t>
            </w:r>
          </w:p>
        </w:tc>
      </w:tr>
      <w:tr w:rsidR="009F1A96" w:rsidRPr="007B0169" w14:paraId="55FED929" w14:textId="77777777" w:rsidTr="009F1A96">
        <w:tc>
          <w:tcPr>
            <w:tcW w:w="1428" w:type="dxa"/>
            <w:vAlign w:val="center"/>
          </w:tcPr>
          <w:p w14:paraId="1B1F4B6E" w14:textId="77777777" w:rsidR="009F1A96" w:rsidRPr="007B0169" w:rsidRDefault="009F1A96" w:rsidP="00131F52">
            <w:pPr>
              <w:jc w:val="left"/>
              <w:rPr>
                <w:b/>
              </w:rPr>
            </w:pPr>
            <w:r w:rsidRPr="007B0169">
              <w:rPr>
                <w:b/>
              </w:rPr>
              <w:t>Annex Number</w:t>
            </w:r>
          </w:p>
        </w:tc>
        <w:tc>
          <w:tcPr>
            <w:tcW w:w="6480" w:type="dxa"/>
            <w:vAlign w:val="center"/>
          </w:tcPr>
          <w:p w14:paraId="1A9D7D46" w14:textId="77777777" w:rsidR="009F1A96" w:rsidRPr="007B0169" w:rsidRDefault="009F1A96" w:rsidP="009F1A96">
            <w:pPr>
              <w:jc w:val="center"/>
              <w:rPr>
                <w:b/>
              </w:rPr>
            </w:pPr>
            <w:r w:rsidRPr="007B0169">
              <w:rPr>
                <w:b/>
              </w:rPr>
              <w:t>Annex title</w:t>
            </w:r>
          </w:p>
        </w:tc>
        <w:tc>
          <w:tcPr>
            <w:tcW w:w="1381" w:type="dxa"/>
            <w:vAlign w:val="center"/>
          </w:tcPr>
          <w:p w14:paraId="26DBB6C1" w14:textId="77777777" w:rsidR="009F1A96" w:rsidRPr="007B0169" w:rsidRDefault="009F1A96" w:rsidP="009F1A96">
            <w:pPr>
              <w:jc w:val="center"/>
              <w:rPr>
                <w:b/>
              </w:rPr>
            </w:pPr>
            <w:r w:rsidRPr="007B0169">
              <w:rPr>
                <w:b/>
              </w:rPr>
              <w:t>Page #</w:t>
            </w:r>
          </w:p>
        </w:tc>
      </w:tr>
      <w:tr w:rsidR="009F1A96" w:rsidRPr="007B0169" w14:paraId="012A6FC5" w14:textId="77777777" w:rsidTr="009F1A96">
        <w:tc>
          <w:tcPr>
            <w:tcW w:w="1428" w:type="dxa"/>
          </w:tcPr>
          <w:p w14:paraId="2CDDEBF0" w14:textId="333D9126" w:rsidR="009F1A96" w:rsidRPr="007B0169" w:rsidRDefault="009F1A96" w:rsidP="00131F52">
            <w:pPr>
              <w:jc w:val="left"/>
            </w:pPr>
            <w:r w:rsidRPr="007B0169">
              <w:t>B.4.1.</w:t>
            </w:r>
          </w:p>
        </w:tc>
        <w:tc>
          <w:tcPr>
            <w:tcW w:w="6480" w:type="dxa"/>
          </w:tcPr>
          <w:p w14:paraId="58B11B32" w14:textId="72234B76" w:rsidR="009F1A96" w:rsidRPr="007B0169" w:rsidRDefault="00455E54" w:rsidP="009F1A96">
            <w:r w:rsidRPr="007B0169">
              <w:t>Annex: t</w:t>
            </w:r>
            <w:r w:rsidR="009F1A96" w:rsidRPr="007B0169">
              <w:t>he Standard Road Cycle for Light Vehicles (SRC-LeCV)</w:t>
            </w:r>
          </w:p>
        </w:tc>
        <w:tc>
          <w:tcPr>
            <w:tcW w:w="1381" w:type="dxa"/>
          </w:tcPr>
          <w:p w14:paraId="1D6D322B" w14:textId="064C8289" w:rsidR="009F1A96" w:rsidRPr="007B0169" w:rsidRDefault="007935D8" w:rsidP="009F1A96">
            <w:pPr>
              <w:jc w:val="center"/>
              <w:rPr>
                <w:smallCaps/>
              </w:rPr>
            </w:pPr>
            <w:r w:rsidRPr="007B0169">
              <w:rPr>
                <w:smallCaps/>
              </w:rPr>
              <w:t>117</w:t>
            </w:r>
          </w:p>
        </w:tc>
      </w:tr>
      <w:tr w:rsidR="009F1A96" w:rsidRPr="007B0169" w14:paraId="2CF88A34" w14:textId="77777777" w:rsidTr="009F1A96">
        <w:tc>
          <w:tcPr>
            <w:tcW w:w="1428" w:type="dxa"/>
          </w:tcPr>
          <w:p w14:paraId="540E8B5E" w14:textId="5BF63725" w:rsidR="009F1A96" w:rsidRPr="007B0169" w:rsidRDefault="009F1A96" w:rsidP="00131F52">
            <w:pPr>
              <w:jc w:val="left"/>
              <w:rPr>
                <w:smallCaps/>
              </w:rPr>
            </w:pPr>
            <w:r w:rsidRPr="007B0169">
              <w:rPr>
                <w:smallCaps/>
              </w:rPr>
              <w:t>B.4.2.</w:t>
            </w:r>
          </w:p>
        </w:tc>
        <w:tc>
          <w:tcPr>
            <w:tcW w:w="6480" w:type="dxa"/>
          </w:tcPr>
          <w:p w14:paraId="4D0574D5" w14:textId="51572C37" w:rsidR="009F1A96" w:rsidRPr="007B0169" w:rsidRDefault="00455E54" w:rsidP="009F1A96">
            <w:r w:rsidRPr="007B0169">
              <w:t>Annex: t</w:t>
            </w:r>
            <w:r w:rsidR="009F1A96" w:rsidRPr="007B0169">
              <w:t xml:space="preserve">he USA EPA Approved Mileage Accumulation </w:t>
            </w:r>
            <w:r w:rsidR="001830F2" w:rsidRPr="007B0169">
              <w:t xml:space="preserve">Cycle </w:t>
            </w:r>
            <w:r w:rsidR="009F1A96" w:rsidRPr="007B0169">
              <w:t>(AMA)</w:t>
            </w:r>
          </w:p>
        </w:tc>
        <w:tc>
          <w:tcPr>
            <w:tcW w:w="1381" w:type="dxa"/>
          </w:tcPr>
          <w:p w14:paraId="655FF2F5" w14:textId="5F345919" w:rsidR="009F1A96" w:rsidRPr="007B0169" w:rsidRDefault="007935D8" w:rsidP="009F1A96">
            <w:pPr>
              <w:jc w:val="center"/>
              <w:rPr>
                <w:smallCaps/>
              </w:rPr>
            </w:pPr>
            <w:r w:rsidRPr="007B0169">
              <w:rPr>
                <w:smallCaps/>
              </w:rPr>
              <w:t>127</w:t>
            </w:r>
          </w:p>
        </w:tc>
      </w:tr>
    </w:tbl>
    <w:p w14:paraId="1EBCE002" w14:textId="77777777" w:rsidR="00455E54" w:rsidRPr="007B0169" w:rsidRDefault="00455E54">
      <w:pPr>
        <w:spacing w:before="0" w:after="0"/>
        <w:jc w:val="left"/>
        <w:sectPr w:rsidR="00455E54" w:rsidRPr="007B0169" w:rsidSect="00736CF3">
          <w:pgSz w:w="11907" w:h="16839" w:code="9"/>
          <w:pgMar w:top="1418" w:right="1134" w:bottom="1134" w:left="1418" w:header="709" w:footer="709" w:gutter="0"/>
          <w:cols w:space="708"/>
          <w:docGrid w:linePitch="360"/>
        </w:sectPr>
      </w:pPr>
    </w:p>
    <w:tbl>
      <w:tblPr>
        <w:tblW w:w="9747" w:type="dxa"/>
        <w:tblLayout w:type="fixed"/>
        <w:tblLook w:val="01E0" w:firstRow="1" w:lastRow="1" w:firstColumn="1" w:lastColumn="1" w:noHBand="0" w:noVBand="0"/>
      </w:tblPr>
      <w:tblGrid>
        <w:gridCol w:w="250"/>
        <w:gridCol w:w="866"/>
        <w:gridCol w:w="126"/>
        <w:gridCol w:w="66"/>
        <w:gridCol w:w="8156"/>
        <w:gridCol w:w="283"/>
      </w:tblGrid>
      <w:tr w:rsidR="009F1A96" w:rsidRPr="007B0169" w14:paraId="3D042FD3" w14:textId="77777777" w:rsidTr="009F1A96">
        <w:trPr>
          <w:gridAfter w:val="1"/>
          <w:wAfter w:w="283" w:type="dxa"/>
        </w:trPr>
        <w:tc>
          <w:tcPr>
            <w:tcW w:w="1308" w:type="dxa"/>
            <w:gridSpan w:val="4"/>
          </w:tcPr>
          <w:p w14:paraId="23E91958" w14:textId="77777777" w:rsidR="009F1A96" w:rsidRPr="007B0169" w:rsidRDefault="009F1A96" w:rsidP="009F1A96">
            <w:pPr>
              <w:jc w:val="left"/>
              <w:rPr>
                <w:b/>
              </w:rPr>
            </w:pPr>
            <w:r w:rsidRPr="007B0169">
              <w:rPr>
                <w:b/>
              </w:rPr>
              <w:lastRenderedPageBreak/>
              <w:t>B.4.1.</w:t>
            </w:r>
          </w:p>
        </w:tc>
        <w:tc>
          <w:tcPr>
            <w:tcW w:w="8156" w:type="dxa"/>
            <w:vAlign w:val="center"/>
          </w:tcPr>
          <w:p w14:paraId="407E0149" w14:textId="32B16258" w:rsidR="009F1A96" w:rsidRPr="007B0169" w:rsidRDefault="00455E54" w:rsidP="009F1A96">
            <w:pPr>
              <w:pStyle w:val="ManualHeading2"/>
              <w:tabs>
                <w:tab w:val="left" w:pos="492"/>
              </w:tabs>
              <w:ind w:left="12" w:firstLine="0"/>
            </w:pPr>
            <w:r w:rsidRPr="007B0169">
              <w:rPr>
                <w:u w:val="single"/>
              </w:rPr>
              <w:t>Annex: t</w:t>
            </w:r>
            <w:r w:rsidR="009F1A96" w:rsidRPr="007B0169">
              <w:rPr>
                <w:rFonts w:eastAsia="MS Mincho"/>
                <w:u w:val="single"/>
                <w:lang w:eastAsia="ja-JP"/>
              </w:rPr>
              <w:t>he Standard Road Cycle for Light Vehicles (SRC-LeCV)</w:t>
            </w:r>
          </w:p>
        </w:tc>
      </w:tr>
      <w:tr w:rsidR="009F1A96" w:rsidRPr="007B0169" w14:paraId="7B85474E" w14:textId="77777777" w:rsidTr="009F1A96">
        <w:trPr>
          <w:gridAfter w:val="1"/>
          <w:wAfter w:w="283" w:type="dxa"/>
        </w:trPr>
        <w:tc>
          <w:tcPr>
            <w:tcW w:w="1308" w:type="dxa"/>
            <w:gridSpan w:val="4"/>
          </w:tcPr>
          <w:p w14:paraId="64AB977A" w14:textId="77777777" w:rsidR="009F1A96" w:rsidRPr="007B0169" w:rsidRDefault="009F1A96" w:rsidP="009F1A96">
            <w:pPr>
              <w:jc w:val="left"/>
              <w:rPr>
                <w:b/>
              </w:rPr>
            </w:pPr>
            <w:r w:rsidRPr="007B0169">
              <w:rPr>
                <w:b/>
              </w:rPr>
              <w:t>1.</w:t>
            </w:r>
          </w:p>
        </w:tc>
        <w:tc>
          <w:tcPr>
            <w:tcW w:w="8156" w:type="dxa"/>
            <w:vAlign w:val="center"/>
          </w:tcPr>
          <w:p w14:paraId="25DF1DC1" w14:textId="77777777" w:rsidR="009F1A96" w:rsidRPr="007B0169" w:rsidRDefault="009F1A96" w:rsidP="009F1A96">
            <w:pPr>
              <w:pStyle w:val="ManualHeading2"/>
              <w:tabs>
                <w:tab w:val="left" w:pos="492"/>
              </w:tabs>
              <w:ind w:left="12" w:firstLine="0"/>
              <w:rPr>
                <w:b w:val="0"/>
              </w:rPr>
            </w:pPr>
            <w:r w:rsidRPr="007B0169">
              <w:t>Introduction</w:t>
            </w:r>
          </w:p>
        </w:tc>
      </w:tr>
      <w:tr w:rsidR="009F1A96" w:rsidRPr="007B0169" w14:paraId="182A71B0" w14:textId="77777777" w:rsidTr="009F1A96">
        <w:trPr>
          <w:gridAfter w:val="1"/>
          <w:wAfter w:w="283" w:type="dxa"/>
        </w:trPr>
        <w:tc>
          <w:tcPr>
            <w:tcW w:w="1308" w:type="dxa"/>
            <w:gridSpan w:val="4"/>
          </w:tcPr>
          <w:p w14:paraId="430D8581" w14:textId="77777777" w:rsidR="009F1A96" w:rsidRPr="007B0169" w:rsidRDefault="009F1A96" w:rsidP="009F1A96">
            <w:pPr>
              <w:jc w:val="left"/>
            </w:pPr>
            <w:r w:rsidRPr="007B0169">
              <w:t>1.1.</w:t>
            </w:r>
          </w:p>
        </w:tc>
        <w:tc>
          <w:tcPr>
            <w:tcW w:w="8156" w:type="dxa"/>
            <w:vAlign w:val="center"/>
          </w:tcPr>
          <w:p w14:paraId="78C77D9A" w14:textId="77777777" w:rsidR="009F1A96" w:rsidRPr="007B0169" w:rsidRDefault="009F1A96" w:rsidP="009F1A96">
            <w:pPr>
              <w:pStyle w:val="ManualHeading2"/>
              <w:tabs>
                <w:tab w:val="left" w:pos="492"/>
              </w:tabs>
              <w:ind w:left="12" w:firstLine="0"/>
            </w:pPr>
            <w:r w:rsidRPr="007B0169">
              <w:rPr>
                <w:b w:val="0"/>
              </w:rPr>
              <w:t>The Standard Road Cycle for Light Vehicles (SRC-LeCV) is a representative distance accumulation driving schedule to age vehicles and in particular their pollution-control devices in a defined, repeatable and representative way. The test vehicles may run the SRC-LeCV on the road, on a test track or on a distance accumulation chassis dynamometer.</w:t>
            </w:r>
          </w:p>
        </w:tc>
      </w:tr>
      <w:tr w:rsidR="009F1A96" w:rsidRPr="007B0169" w14:paraId="767D6E51" w14:textId="77777777" w:rsidTr="009F1A96">
        <w:trPr>
          <w:gridAfter w:val="1"/>
          <w:wAfter w:w="283" w:type="dxa"/>
        </w:trPr>
        <w:tc>
          <w:tcPr>
            <w:tcW w:w="1308" w:type="dxa"/>
            <w:gridSpan w:val="4"/>
          </w:tcPr>
          <w:p w14:paraId="2F582044" w14:textId="77777777" w:rsidR="009F1A96" w:rsidRPr="007B0169" w:rsidRDefault="009F1A96" w:rsidP="009F1A96">
            <w:pPr>
              <w:jc w:val="left"/>
            </w:pPr>
            <w:r w:rsidRPr="007B0169">
              <w:t>1.2.</w:t>
            </w:r>
          </w:p>
        </w:tc>
        <w:tc>
          <w:tcPr>
            <w:tcW w:w="8156" w:type="dxa"/>
            <w:vAlign w:val="center"/>
          </w:tcPr>
          <w:p w14:paraId="62DA9470" w14:textId="77777777" w:rsidR="009F1A96" w:rsidRPr="007B0169" w:rsidRDefault="009F1A96" w:rsidP="009F1A96">
            <w:pPr>
              <w:pStyle w:val="ManualHeading2"/>
              <w:tabs>
                <w:tab w:val="left" w:pos="492"/>
              </w:tabs>
              <w:ind w:left="12" w:firstLine="0"/>
              <w:rPr>
                <w:b w:val="0"/>
              </w:rPr>
            </w:pPr>
            <w:r w:rsidRPr="007B0169">
              <w:rPr>
                <w:b w:val="0"/>
              </w:rPr>
              <w:t>The SRC-LeCV shall consist of five laps of a 6 km course. The length of the lap may be changed to accommodate the length of the distance accumulation test track or test road. The SRC-LeCV shall include four different vehicle speed profiles.</w:t>
            </w:r>
          </w:p>
        </w:tc>
      </w:tr>
      <w:tr w:rsidR="009F1A96" w:rsidRPr="007B0169" w14:paraId="4AFF4953" w14:textId="77777777" w:rsidTr="009F1A96">
        <w:trPr>
          <w:gridAfter w:val="1"/>
          <w:wAfter w:w="283" w:type="dxa"/>
        </w:trPr>
        <w:tc>
          <w:tcPr>
            <w:tcW w:w="1308" w:type="dxa"/>
            <w:gridSpan w:val="4"/>
          </w:tcPr>
          <w:p w14:paraId="44FE0D44" w14:textId="77777777" w:rsidR="009F1A96" w:rsidRPr="007B0169" w:rsidRDefault="009F1A96" w:rsidP="009F1A96">
            <w:pPr>
              <w:jc w:val="left"/>
              <w:rPr>
                <w:b/>
              </w:rPr>
            </w:pPr>
            <w:r w:rsidRPr="007B0169">
              <w:t>1.3.</w:t>
            </w:r>
          </w:p>
        </w:tc>
        <w:tc>
          <w:tcPr>
            <w:tcW w:w="8156" w:type="dxa"/>
            <w:vAlign w:val="center"/>
          </w:tcPr>
          <w:p w14:paraId="614FBC7F" w14:textId="77777777" w:rsidR="009F1A96" w:rsidRPr="007B0169" w:rsidRDefault="009F1A96" w:rsidP="009F1A96">
            <w:pPr>
              <w:pStyle w:val="ManualHeading2"/>
              <w:tabs>
                <w:tab w:val="clear" w:pos="850"/>
                <w:tab w:val="left" w:pos="12"/>
              </w:tabs>
              <w:ind w:left="0" w:firstLine="12"/>
              <w:rPr>
                <w:b w:val="0"/>
              </w:rPr>
            </w:pPr>
            <w:r w:rsidRPr="007B0169">
              <w:rPr>
                <w:b w:val="0"/>
              </w:rPr>
              <w:t>The manufacturer may request to be allowed alternatively to perform the next higher numbered test cycle, with the agreement of the [approval authority] / [certification authority], if it considers that this better represents the real-world use of the vehicle.</w:t>
            </w:r>
          </w:p>
        </w:tc>
      </w:tr>
      <w:tr w:rsidR="009F1A96" w:rsidRPr="007B0169" w14:paraId="79F0CB7D" w14:textId="77777777" w:rsidTr="009F1A96">
        <w:trPr>
          <w:gridAfter w:val="1"/>
          <w:wAfter w:w="283" w:type="dxa"/>
        </w:trPr>
        <w:tc>
          <w:tcPr>
            <w:tcW w:w="1308" w:type="dxa"/>
            <w:gridSpan w:val="4"/>
          </w:tcPr>
          <w:p w14:paraId="3EACD24A" w14:textId="77777777" w:rsidR="009F1A96" w:rsidRPr="007B0169" w:rsidRDefault="009F1A96" w:rsidP="009F1A96">
            <w:pPr>
              <w:jc w:val="left"/>
              <w:rPr>
                <w:b/>
              </w:rPr>
            </w:pPr>
            <w:r w:rsidRPr="007B0169">
              <w:rPr>
                <w:b/>
              </w:rPr>
              <w:t>2.</w:t>
            </w:r>
          </w:p>
        </w:tc>
        <w:tc>
          <w:tcPr>
            <w:tcW w:w="8156" w:type="dxa"/>
            <w:vAlign w:val="center"/>
          </w:tcPr>
          <w:p w14:paraId="070C3242" w14:textId="60B6FDB6" w:rsidR="009F1A96" w:rsidRPr="007B0169" w:rsidRDefault="009F1A96" w:rsidP="00B820B8">
            <w:pPr>
              <w:pStyle w:val="ManualHeading2"/>
              <w:tabs>
                <w:tab w:val="left" w:pos="492"/>
              </w:tabs>
            </w:pPr>
            <w:r w:rsidRPr="007B0169">
              <w:t xml:space="preserve">SRC-LeCV </w:t>
            </w:r>
            <w:r w:rsidR="00B820B8" w:rsidRPr="007B0169">
              <w:t>distance accumulation test</w:t>
            </w:r>
            <w:r w:rsidRPr="007B0169">
              <w:t xml:space="preserve"> requirements</w:t>
            </w:r>
          </w:p>
        </w:tc>
      </w:tr>
      <w:tr w:rsidR="009F1A96" w:rsidRPr="007B0169" w14:paraId="6B919E09" w14:textId="77777777" w:rsidTr="009F1A96">
        <w:trPr>
          <w:gridAfter w:val="1"/>
          <w:wAfter w:w="283" w:type="dxa"/>
        </w:trPr>
        <w:tc>
          <w:tcPr>
            <w:tcW w:w="1308" w:type="dxa"/>
            <w:gridSpan w:val="4"/>
          </w:tcPr>
          <w:p w14:paraId="25BB7F7C" w14:textId="77777777" w:rsidR="009F1A96" w:rsidRPr="007B0169" w:rsidRDefault="009F1A96" w:rsidP="009F1A96">
            <w:pPr>
              <w:jc w:val="left"/>
            </w:pPr>
            <w:r w:rsidRPr="007B0169">
              <w:t>2.1.</w:t>
            </w:r>
          </w:p>
        </w:tc>
        <w:tc>
          <w:tcPr>
            <w:tcW w:w="8156" w:type="dxa"/>
            <w:vAlign w:val="center"/>
          </w:tcPr>
          <w:p w14:paraId="2516824E" w14:textId="77777777" w:rsidR="009F1A96" w:rsidRPr="007B0169" w:rsidRDefault="009F1A96" w:rsidP="009F1A96">
            <w:pPr>
              <w:pStyle w:val="ManualHeading2"/>
              <w:tabs>
                <w:tab w:val="left" w:pos="492"/>
              </w:tabs>
              <w:ind w:left="12" w:firstLine="0"/>
              <w:rPr>
                <w:b w:val="0"/>
              </w:rPr>
            </w:pPr>
            <w:r w:rsidRPr="007B0169">
              <w:rPr>
                <w:b w:val="0"/>
              </w:rPr>
              <w:t>If the SRC-LeCV is performed on a distance accumulation chassis dynamometer:</w:t>
            </w:r>
          </w:p>
        </w:tc>
      </w:tr>
      <w:tr w:rsidR="009F1A96" w:rsidRPr="007B0169" w14:paraId="0FA7A125" w14:textId="77777777" w:rsidTr="009F1A96">
        <w:trPr>
          <w:gridAfter w:val="1"/>
          <w:wAfter w:w="283" w:type="dxa"/>
        </w:trPr>
        <w:tc>
          <w:tcPr>
            <w:tcW w:w="1308" w:type="dxa"/>
            <w:gridSpan w:val="4"/>
          </w:tcPr>
          <w:p w14:paraId="4C68A5D9" w14:textId="77777777" w:rsidR="009F1A96" w:rsidRPr="007B0169" w:rsidRDefault="009F1A96" w:rsidP="009F1A96">
            <w:pPr>
              <w:jc w:val="left"/>
            </w:pPr>
            <w:r w:rsidRPr="007B0169">
              <w:t>2.1.1.</w:t>
            </w:r>
          </w:p>
        </w:tc>
        <w:tc>
          <w:tcPr>
            <w:tcW w:w="8156" w:type="dxa"/>
            <w:vAlign w:val="center"/>
          </w:tcPr>
          <w:p w14:paraId="65AF42EE" w14:textId="77777777" w:rsidR="009F1A96" w:rsidRPr="007B0169" w:rsidRDefault="009F1A96" w:rsidP="009F1A96">
            <w:r w:rsidRPr="007B0169">
              <w:t>the chassis dynamometer shall be equipped with systems equivalent to those used in the type I emission laboratory test set out in section B.2., simulating the same inertia and resistance to progress. Emission analysis equipment shall not be required for distance accumulation. The same inertia and flywheel settings and calibration procedures shall be used for the chassis dynamometer used to accumulate distance with the test vehicles set out in section B.2.;</w:t>
            </w:r>
          </w:p>
        </w:tc>
      </w:tr>
      <w:tr w:rsidR="009F1A96" w:rsidRPr="007B0169" w14:paraId="32338964" w14:textId="77777777" w:rsidTr="009F1A96">
        <w:trPr>
          <w:gridAfter w:val="1"/>
          <w:wAfter w:w="283" w:type="dxa"/>
        </w:trPr>
        <w:tc>
          <w:tcPr>
            <w:tcW w:w="1308" w:type="dxa"/>
            <w:gridSpan w:val="4"/>
          </w:tcPr>
          <w:p w14:paraId="2CDDC582" w14:textId="77777777" w:rsidR="009F1A96" w:rsidRPr="007B0169" w:rsidRDefault="009F1A96" w:rsidP="009F1A96">
            <w:pPr>
              <w:jc w:val="left"/>
            </w:pPr>
            <w:r w:rsidRPr="007B0169">
              <w:t>2.1.2.</w:t>
            </w:r>
          </w:p>
        </w:tc>
        <w:tc>
          <w:tcPr>
            <w:tcW w:w="8156" w:type="dxa"/>
            <w:vAlign w:val="center"/>
          </w:tcPr>
          <w:p w14:paraId="52EEE77D" w14:textId="77777777" w:rsidR="009F1A96" w:rsidRPr="007B0169" w:rsidRDefault="009F1A96" w:rsidP="009F1A96">
            <w:r w:rsidRPr="007B0169">
              <w:t>the test vehicles may be moved to a different chassis dynamometer in order to conduct type I emission verification tests. This dynamometer shall enable the SRC-LeCV to be carried out;</w:t>
            </w:r>
          </w:p>
        </w:tc>
      </w:tr>
      <w:tr w:rsidR="009F1A96" w:rsidRPr="007B0169" w14:paraId="547EF5A9" w14:textId="77777777" w:rsidTr="009F1A96">
        <w:trPr>
          <w:gridAfter w:val="1"/>
          <w:wAfter w:w="283" w:type="dxa"/>
        </w:trPr>
        <w:tc>
          <w:tcPr>
            <w:tcW w:w="1308" w:type="dxa"/>
            <w:gridSpan w:val="4"/>
          </w:tcPr>
          <w:p w14:paraId="7E2A9924" w14:textId="77777777" w:rsidR="009F1A96" w:rsidRPr="007B0169" w:rsidRDefault="009F1A96" w:rsidP="009F1A96">
            <w:pPr>
              <w:jc w:val="left"/>
            </w:pPr>
            <w:r w:rsidRPr="007B0169">
              <w:t>2.1.3.</w:t>
            </w:r>
          </w:p>
        </w:tc>
        <w:tc>
          <w:tcPr>
            <w:tcW w:w="8156" w:type="dxa"/>
            <w:vAlign w:val="center"/>
          </w:tcPr>
          <w:p w14:paraId="4341F5C9" w14:textId="77777777" w:rsidR="009F1A96" w:rsidRPr="007B0169" w:rsidRDefault="009F1A96" w:rsidP="009F1A96">
            <w:r w:rsidRPr="007B0169">
              <w:t>the chassis dynamometer shall be configured to give an indication after each quarter of the 6 km course has been passed that the test driver or robot driver shall proceed with the next set of actions;</w:t>
            </w:r>
          </w:p>
        </w:tc>
      </w:tr>
      <w:tr w:rsidR="009F1A96" w:rsidRPr="007B0169" w14:paraId="377E718B" w14:textId="77777777" w:rsidTr="009F1A96">
        <w:trPr>
          <w:gridAfter w:val="1"/>
          <w:wAfter w:w="283" w:type="dxa"/>
        </w:trPr>
        <w:tc>
          <w:tcPr>
            <w:tcW w:w="1308" w:type="dxa"/>
            <w:gridSpan w:val="4"/>
          </w:tcPr>
          <w:p w14:paraId="25A345D7" w14:textId="77777777" w:rsidR="009F1A96" w:rsidRPr="007B0169" w:rsidRDefault="009F1A96" w:rsidP="009F1A96">
            <w:pPr>
              <w:jc w:val="left"/>
            </w:pPr>
            <w:r w:rsidRPr="007B0169">
              <w:t>2.1.4.</w:t>
            </w:r>
          </w:p>
        </w:tc>
        <w:tc>
          <w:tcPr>
            <w:tcW w:w="8156" w:type="dxa"/>
            <w:vAlign w:val="center"/>
          </w:tcPr>
          <w:p w14:paraId="03BAFCBC" w14:textId="77777777" w:rsidR="009F1A96" w:rsidRPr="007B0169" w:rsidRDefault="009F1A96" w:rsidP="009F1A96">
            <w:r w:rsidRPr="007B0169">
              <w:t>a timer displaying seconds shall be made available for execution of the idling periods;</w:t>
            </w:r>
          </w:p>
        </w:tc>
      </w:tr>
      <w:tr w:rsidR="009F1A96" w:rsidRPr="007B0169" w14:paraId="49FE2614" w14:textId="77777777" w:rsidTr="009F1A96">
        <w:trPr>
          <w:gridAfter w:val="1"/>
          <w:wAfter w:w="283" w:type="dxa"/>
        </w:trPr>
        <w:tc>
          <w:tcPr>
            <w:tcW w:w="1308" w:type="dxa"/>
            <w:gridSpan w:val="4"/>
          </w:tcPr>
          <w:p w14:paraId="08D6B2A6" w14:textId="77777777" w:rsidR="009F1A96" w:rsidRPr="007B0169" w:rsidRDefault="009F1A96" w:rsidP="009F1A96">
            <w:pPr>
              <w:jc w:val="left"/>
            </w:pPr>
            <w:r w:rsidRPr="007B0169">
              <w:t>2.1.5.</w:t>
            </w:r>
          </w:p>
        </w:tc>
        <w:tc>
          <w:tcPr>
            <w:tcW w:w="8156" w:type="dxa"/>
            <w:vAlign w:val="center"/>
          </w:tcPr>
          <w:p w14:paraId="2F9032EB" w14:textId="77777777" w:rsidR="009F1A96" w:rsidRPr="007B0169" w:rsidRDefault="009F1A96" w:rsidP="009F1A96">
            <w:pPr>
              <w:pStyle w:val="ManualHeading2"/>
              <w:tabs>
                <w:tab w:val="left" w:pos="492"/>
              </w:tabs>
              <w:ind w:left="12" w:firstLine="0"/>
              <w:rPr>
                <w:b w:val="0"/>
              </w:rPr>
            </w:pPr>
            <w:r w:rsidRPr="007B0169">
              <w:rPr>
                <w:b w:val="0"/>
              </w:rPr>
              <w:t>the distance travelled shall be calculated from the number of rotations of the roller and the roller circumference.</w:t>
            </w:r>
          </w:p>
        </w:tc>
      </w:tr>
      <w:tr w:rsidR="009F1A96" w:rsidRPr="007B0169" w14:paraId="19D83A7A" w14:textId="77777777" w:rsidTr="009F1A96">
        <w:trPr>
          <w:gridAfter w:val="1"/>
          <w:wAfter w:w="283" w:type="dxa"/>
        </w:trPr>
        <w:tc>
          <w:tcPr>
            <w:tcW w:w="1308" w:type="dxa"/>
            <w:gridSpan w:val="4"/>
          </w:tcPr>
          <w:p w14:paraId="3607BCC3" w14:textId="77777777" w:rsidR="009F1A96" w:rsidRPr="007B0169" w:rsidRDefault="009F1A96" w:rsidP="009F1A96">
            <w:pPr>
              <w:jc w:val="left"/>
            </w:pPr>
            <w:r w:rsidRPr="007B0169">
              <w:t>2.2.</w:t>
            </w:r>
          </w:p>
        </w:tc>
        <w:tc>
          <w:tcPr>
            <w:tcW w:w="8156" w:type="dxa"/>
            <w:vAlign w:val="center"/>
          </w:tcPr>
          <w:p w14:paraId="61E1431A" w14:textId="77777777" w:rsidR="009F1A96" w:rsidRPr="007B0169" w:rsidRDefault="009F1A96" w:rsidP="009F1A96">
            <w:pPr>
              <w:pStyle w:val="ManualHeading2"/>
              <w:tabs>
                <w:tab w:val="left" w:pos="492"/>
              </w:tabs>
              <w:ind w:left="12" w:firstLine="0"/>
              <w:rPr>
                <w:b w:val="0"/>
              </w:rPr>
            </w:pPr>
            <w:r w:rsidRPr="007B0169">
              <w:rPr>
                <w:b w:val="0"/>
              </w:rPr>
              <w:t>If the SRC-LeCV is not performed on a distance accumulation chassis dynamometer:</w:t>
            </w:r>
          </w:p>
        </w:tc>
      </w:tr>
      <w:tr w:rsidR="009F1A96" w:rsidRPr="007B0169" w14:paraId="2BF504F7" w14:textId="77777777" w:rsidTr="009F1A96">
        <w:trPr>
          <w:gridAfter w:val="1"/>
          <w:wAfter w:w="283" w:type="dxa"/>
        </w:trPr>
        <w:tc>
          <w:tcPr>
            <w:tcW w:w="1308" w:type="dxa"/>
            <w:gridSpan w:val="4"/>
          </w:tcPr>
          <w:p w14:paraId="174821BB" w14:textId="77777777" w:rsidR="009F1A96" w:rsidRPr="007B0169" w:rsidRDefault="009F1A96" w:rsidP="009F1A96">
            <w:pPr>
              <w:jc w:val="left"/>
            </w:pPr>
            <w:r w:rsidRPr="007B0169">
              <w:t>2.2.1.</w:t>
            </w:r>
          </w:p>
        </w:tc>
        <w:tc>
          <w:tcPr>
            <w:tcW w:w="8156" w:type="dxa"/>
            <w:vAlign w:val="center"/>
          </w:tcPr>
          <w:p w14:paraId="4542BA61" w14:textId="77777777" w:rsidR="009F1A96" w:rsidRPr="007B0169" w:rsidRDefault="009F1A96" w:rsidP="009F1A96">
            <w:r w:rsidRPr="007B0169">
              <w:t>the test track or test road shall be selected at the discretion of the manufacturer to the satisfaction of the [approval authority] / [certification authority];</w:t>
            </w:r>
          </w:p>
        </w:tc>
      </w:tr>
      <w:tr w:rsidR="009F1A96" w:rsidRPr="007B0169" w14:paraId="3C1C100E" w14:textId="77777777" w:rsidTr="009F1A96">
        <w:trPr>
          <w:gridAfter w:val="1"/>
          <w:wAfter w:w="283" w:type="dxa"/>
        </w:trPr>
        <w:tc>
          <w:tcPr>
            <w:tcW w:w="1308" w:type="dxa"/>
            <w:gridSpan w:val="4"/>
          </w:tcPr>
          <w:p w14:paraId="71CC3685" w14:textId="77777777" w:rsidR="009F1A96" w:rsidRPr="007B0169" w:rsidRDefault="009F1A96" w:rsidP="009F1A96">
            <w:pPr>
              <w:jc w:val="left"/>
            </w:pPr>
            <w:r w:rsidRPr="007B0169">
              <w:lastRenderedPageBreak/>
              <w:t>2.2.2.</w:t>
            </w:r>
          </w:p>
        </w:tc>
        <w:tc>
          <w:tcPr>
            <w:tcW w:w="8156" w:type="dxa"/>
            <w:vAlign w:val="center"/>
          </w:tcPr>
          <w:p w14:paraId="42546E66" w14:textId="77777777" w:rsidR="009F1A96" w:rsidRPr="007B0169" w:rsidRDefault="009F1A96" w:rsidP="009F1A96">
            <w:r w:rsidRPr="007B0169">
              <w:t>the track or road selected shall be shaped so as not to significantly hinder the proper execution of the test instructions;</w:t>
            </w:r>
          </w:p>
        </w:tc>
      </w:tr>
      <w:tr w:rsidR="009F1A96" w:rsidRPr="007B0169" w14:paraId="31BEA826" w14:textId="77777777" w:rsidTr="009F1A96">
        <w:trPr>
          <w:gridAfter w:val="1"/>
          <w:wAfter w:w="283" w:type="dxa"/>
        </w:trPr>
        <w:tc>
          <w:tcPr>
            <w:tcW w:w="1308" w:type="dxa"/>
            <w:gridSpan w:val="4"/>
          </w:tcPr>
          <w:p w14:paraId="1BA0AA20" w14:textId="77777777" w:rsidR="009F1A96" w:rsidRPr="007B0169" w:rsidRDefault="009F1A96" w:rsidP="009F1A96">
            <w:pPr>
              <w:jc w:val="left"/>
            </w:pPr>
            <w:r w:rsidRPr="007B0169">
              <w:t>2.2.3.</w:t>
            </w:r>
          </w:p>
        </w:tc>
        <w:tc>
          <w:tcPr>
            <w:tcW w:w="8156" w:type="dxa"/>
            <w:vAlign w:val="center"/>
          </w:tcPr>
          <w:p w14:paraId="7DAB5A93" w14:textId="77777777" w:rsidR="009F1A96" w:rsidRPr="007B0169" w:rsidRDefault="009F1A96" w:rsidP="009F1A96">
            <w:r w:rsidRPr="007B0169">
              <w:t>the route used shall form a loop to allow continuous execution;</w:t>
            </w:r>
          </w:p>
        </w:tc>
      </w:tr>
      <w:tr w:rsidR="009F1A96" w:rsidRPr="007B0169" w14:paraId="0E33F463" w14:textId="77777777" w:rsidTr="009F1A96">
        <w:trPr>
          <w:gridAfter w:val="1"/>
          <w:wAfter w:w="283" w:type="dxa"/>
        </w:trPr>
        <w:tc>
          <w:tcPr>
            <w:tcW w:w="1308" w:type="dxa"/>
            <w:gridSpan w:val="4"/>
          </w:tcPr>
          <w:p w14:paraId="7A457F1C" w14:textId="77777777" w:rsidR="009F1A96" w:rsidRPr="007B0169" w:rsidRDefault="009F1A96" w:rsidP="009F1A96">
            <w:pPr>
              <w:jc w:val="left"/>
            </w:pPr>
            <w:r w:rsidRPr="007B0169">
              <w:t>2.2.4.</w:t>
            </w:r>
          </w:p>
        </w:tc>
        <w:tc>
          <w:tcPr>
            <w:tcW w:w="8156" w:type="dxa"/>
            <w:vAlign w:val="center"/>
          </w:tcPr>
          <w:p w14:paraId="572A560C" w14:textId="77777777" w:rsidR="009F1A96" w:rsidRPr="007B0169" w:rsidRDefault="009F1A96" w:rsidP="009F1A96">
            <w:r w:rsidRPr="007B0169">
              <w:t>track lengths which are multiples, half or quarter of this length shall be permitted. The length of the lap may be changed to accommodate the length of the distance accumulation track or road;</w:t>
            </w:r>
          </w:p>
        </w:tc>
      </w:tr>
      <w:tr w:rsidR="009F1A96" w:rsidRPr="007B0169" w14:paraId="69E53477" w14:textId="77777777" w:rsidTr="009F1A96">
        <w:trPr>
          <w:gridAfter w:val="1"/>
          <w:wAfter w:w="283" w:type="dxa"/>
        </w:trPr>
        <w:tc>
          <w:tcPr>
            <w:tcW w:w="1308" w:type="dxa"/>
            <w:gridSpan w:val="4"/>
          </w:tcPr>
          <w:p w14:paraId="7A332E43" w14:textId="77777777" w:rsidR="009F1A96" w:rsidRPr="007B0169" w:rsidRDefault="009F1A96" w:rsidP="009F1A96">
            <w:pPr>
              <w:jc w:val="left"/>
            </w:pPr>
            <w:r w:rsidRPr="007B0169">
              <w:t>2.2.5.</w:t>
            </w:r>
          </w:p>
        </w:tc>
        <w:tc>
          <w:tcPr>
            <w:tcW w:w="8156" w:type="dxa"/>
            <w:vAlign w:val="center"/>
          </w:tcPr>
          <w:p w14:paraId="1882B84E" w14:textId="77777777" w:rsidR="009F1A96" w:rsidRPr="007B0169" w:rsidRDefault="009F1A96" w:rsidP="009F1A96">
            <w:r w:rsidRPr="007B0169">
              <w:t>four points shall be marked, or landmarks identified, on the track or road which equate to quarter intervals of the lap;</w:t>
            </w:r>
          </w:p>
        </w:tc>
      </w:tr>
      <w:tr w:rsidR="009F1A96" w:rsidRPr="007B0169" w14:paraId="479B32CB" w14:textId="77777777" w:rsidTr="009F1A96">
        <w:trPr>
          <w:gridAfter w:val="1"/>
          <w:wAfter w:w="283" w:type="dxa"/>
        </w:trPr>
        <w:tc>
          <w:tcPr>
            <w:tcW w:w="1308" w:type="dxa"/>
            <w:gridSpan w:val="4"/>
          </w:tcPr>
          <w:p w14:paraId="191AB8E9" w14:textId="77777777" w:rsidR="009F1A96" w:rsidRPr="007B0169" w:rsidRDefault="009F1A96" w:rsidP="009F1A96">
            <w:pPr>
              <w:jc w:val="left"/>
            </w:pPr>
            <w:r w:rsidRPr="007B0169">
              <w:t>2.2.6.</w:t>
            </w:r>
          </w:p>
        </w:tc>
        <w:tc>
          <w:tcPr>
            <w:tcW w:w="8156" w:type="dxa"/>
            <w:vAlign w:val="center"/>
          </w:tcPr>
          <w:p w14:paraId="313489E7" w14:textId="77777777" w:rsidR="009F1A96" w:rsidRPr="007B0169" w:rsidRDefault="009F1A96" w:rsidP="009F1A96">
            <w:r w:rsidRPr="007B0169">
              <w:t>the distance accumulated shall be calculated from the number of cycles required to complete the test distance. This calculation shall take into account the length of the road or track and chosen lap length. Alternatively, an electronic means of accurately measuring the actual distance travelled may be used. The odometer of the vehicle shall not be used.</w:t>
            </w:r>
          </w:p>
        </w:tc>
      </w:tr>
      <w:tr w:rsidR="009F1A96" w:rsidRPr="007B0169" w14:paraId="196FC9FF" w14:textId="77777777" w:rsidTr="009F1A96">
        <w:trPr>
          <w:gridAfter w:val="1"/>
          <w:wAfter w:w="283" w:type="dxa"/>
        </w:trPr>
        <w:tc>
          <w:tcPr>
            <w:tcW w:w="1308" w:type="dxa"/>
            <w:gridSpan w:val="4"/>
          </w:tcPr>
          <w:p w14:paraId="27F8615A" w14:textId="77777777" w:rsidR="009F1A96" w:rsidRPr="007B0169" w:rsidRDefault="009F1A96" w:rsidP="009F1A96">
            <w:pPr>
              <w:jc w:val="left"/>
            </w:pPr>
            <w:r w:rsidRPr="007B0169">
              <w:t>2.2.7.</w:t>
            </w:r>
          </w:p>
        </w:tc>
        <w:tc>
          <w:tcPr>
            <w:tcW w:w="8156" w:type="dxa"/>
            <w:vAlign w:val="center"/>
          </w:tcPr>
          <w:p w14:paraId="7EBB77BC" w14:textId="77777777" w:rsidR="009F1A96" w:rsidRPr="007B0169" w:rsidRDefault="009F1A96" w:rsidP="009F1A96">
            <w:r w:rsidRPr="007B0169">
              <w:t>Examples of test track configurations:</w:t>
            </w:r>
          </w:p>
          <w:p w14:paraId="78ED506B" w14:textId="77777777" w:rsidR="009F1A96" w:rsidRPr="007B0169" w:rsidRDefault="009F1A96" w:rsidP="009F1A96">
            <w:pPr>
              <w:pStyle w:val="TRLBodyText"/>
              <w:keepNext/>
              <w:jc w:val="center"/>
              <w:rPr>
                <w:rFonts w:ascii="Times New Roman" w:hAnsi="Times New Roman"/>
                <w:sz w:val="20"/>
              </w:rPr>
            </w:pPr>
            <w:r w:rsidRPr="007B0169">
              <w:rPr>
                <w:rFonts w:ascii="Times New Roman" w:hAnsi="Times New Roman"/>
                <w:noProof/>
                <w:sz w:val="20"/>
                <w:lang w:val="nl-BE" w:eastAsia="nl-BE"/>
              </w:rPr>
              <w:drawing>
                <wp:inline distT="0" distB="0" distL="0" distR="0" wp14:anchorId="15D8ACAE" wp14:editId="346545AF">
                  <wp:extent cx="5022452" cy="3494638"/>
                  <wp:effectExtent l="0" t="0" r="698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VI_AP1.1.gif"/>
                          <pic:cNvPicPr/>
                        </pic:nvPicPr>
                        <pic:blipFill>
                          <a:blip r:embed="rId116">
                            <a:extLst>
                              <a:ext uri="{28A0092B-C50C-407E-A947-70E740481C1C}">
                                <a14:useLocalDpi xmlns:a14="http://schemas.microsoft.com/office/drawing/2010/main" val="0"/>
                              </a:ext>
                            </a:extLst>
                          </a:blip>
                          <a:stretch>
                            <a:fillRect/>
                          </a:stretch>
                        </pic:blipFill>
                        <pic:spPr>
                          <a:xfrm>
                            <a:off x="0" y="0"/>
                            <a:ext cx="5041900" cy="3508170"/>
                          </a:xfrm>
                          <a:prstGeom prst="rect">
                            <a:avLst/>
                          </a:prstGeom>
                        </pic:spPr>
                      </pic:pic>
                    </a:graphicData>
                  </a:graphic>
                </wp:inline>
              </w:drawing>
            </w:r>
          </w:p>
          <w:p w14:paraId="43331314" w14:textId="77777777" w:rsidR="009F1A96" w:rsidRPr="007B0169" w:rsidRDefault="009F1A96" w:rsidP="009F1A96">
            <w:pPr>
              <w:pStyle w:val="ManualHeading2"/>
              <w:tabs>
                <w:tab w:val="left" w:pos="492"/>
              </w:tabs>
              <w:ind w:left="12" w:firstLine="0"/>
              <w:jc w:val="center"/>
              <w:rPr>
                <w:rFonts w:eastAsia="MS Mincho"/>
                <w:b w:val="0"/>
                <w:lang w:eastAsia="ja-JP"/>
              </w:rPr>
            </w:pPr>
            <w:r w:rsidRPr="007B0169">
              <w:rPr>
                <w:rFonts w:eastAsia="MS Mincho"/>
                <w:b w:val="0"/>
                <w:lang w:eastAsia="ja-JP"/>
              </w:rPr>
              <w:t>Figure B.4.1.-1: Simplified representation of possible test track configurations</w:t>
            </w:r>
          </w:p>
        </w:tc>
      </w:tr>
      <w:tr w:rsidR="009F1A96" w:rsidRPr="007B0169" w14:paraId="710B6EF7" w14:textId="77777777" w:rsidTr="009F1A96">
        <w:trPr>
          <w:gridAfter w:val="1"/>
          <w:wAfter w:w="283" w:type="dxa"/>
        </w:trPr>
        <w:tc>
          <w:tcPr>
            <w:tcW w:w="1308" w:type="dxa"/>
            <w:gridSpan w:val="4"/>
          </w:tcPr>
          <w:p w14:paraId="70A50C68" w14:textId="77777777" w:rsidR="009F1A96" w:rsidRPr="007B0169" w:rsidRDefault="009F1A96" w:rsidP="009F1A96">
            <w:pPr>
              <w:tabs>
                <w:tab w:val="left" w:pos="492"/>
                <w:tab w:val="left" w:pos="850"/>
              </w:tabs>
              <w:outlineLvl w:val="1"/>
            </w:pPr>
            <w:r w:rsidRPr="007B0169">
              <w:t>2.3.</w:t>
            </w:r>
          </w:p>
        </w:tc>
        <w:tc>
          <w:tcPr>
            <w:tcW w:w="8156" w:type="dxa"/>
            <w:vAlign w:val="center"/>
          </w:tcPr>
          <w:p w14:paraId="06D9EAA5" w14:textId="77777777" w:rsidR="009F1A96" w:rsidRPr="007B0169" w:rsidRDefault="009F1A96" w:rsidP="009F1A96">
            <w:r w:rsidRPr="007B0169">
              <w:t>The total distance travelled shall be the applicable durability distance set out in point 5. of section B.4., plus one complete SRC-LeCV sub-cycle (30 km).</w:t>
            </w:r>
          </w:p>
        </w:tc>
      </w:tr>
      <w:tr w:rsidR="009F1A96" w:rsidRPr="007B0169" w14:paraId="3FD91F79" w14:textId="77777777" w:rsidTr="009F1A96">
        <w:trPr>
          <w:gridAfter w:val="1"/>
          <w:wAfter w:w="283" w:type="dxa"/>
        </w:trPr>
        <w:tc>
          <w:tcPr>
            <w:tcW w:w="1308" w:type="dxa"/>
            <w:gridSpan w:val="4"/>
          </w:tcPr>
          <w:p w14:paraId="5EACEE51" w14:textId="77777777" w:rsidR="009F1A96" w:rsidRPr="007B0169" w:rsidRDefault="009F1A96" w:rsidP="009F1A96">
            <w:pPr>
              <w:tabs>
                <w:tab w:val="left" w:pos="492"/>
                <w:tab w:val="left" w:pos="850"/>
              </w:tabs>
              <w:outlineLvl w:val="1"/>
            </w:pPr>
            <w:r w:rsidRPr="007B0169">
              <w:t>2.4.</w:t>
            </w:r>
          </w:p>
        </w:tc>
        <w:tc>
          <w:tcPr>
            <w:tcW w:w="8156" w:type="dxa"/>
            <w:vAlign w:val="center"/>
          </w:tcPr>
          <w:p w14:paraId="2B3F8B8B" w14:textId="77777777" w:rsidR="009F1A96" w:rsidRPr="007B0169" w:rsidRDefault="009F1A96" w:rsidP="009F1A96">
            <w:r w:rsidRPr="007B0169">
              <w:t>No stopping is permitted mid-cycle. Any stops for type I emission tests, maintenance, soak periods, refuelling, etc. shall be performed at the end of one complete SRC-LeCV sub-cycle, i.e. the culmination of step 47 in Table B.4.1.-4. If the vehicle travels to the testing area under its own power, only moderate acceleration and deceleration shall be used and the vehicle shall not be operated at full throttle.</w:t>
            </w:r>
          </w:p>
        </w:tc>
      </w:tr>
      <w:tr w:rsidR="009F1A96" w:rsidRPr="007B0169" w14:paraId="449258C5" w14:textId="77777777" w:rsidTr="009F1A96">
        <w:trPr>
          <w:gridAfter w:val="1"/>
          <w:wAfter w:w="283" w:type="dxa"/>
        </w:trPr>
        <w:tc>
          <w:tcPr>
            <w:tcW w:w="1308" w:type="dxa"/>
            <w:gridSpan w:val="4"/>
          </w:tcPr>
          <w:p w14:paraId="079945D8" w14:textId="77777777" w:rsidR="009F1A96" w:rsidRPr="007B0169" w:rsidRDefault="009F1A96" w:rsidP="009F1A96">
            <w:pPr>
              <w:jc w:val="left"/>
            </w:pPr>
            <w:r w:rsidRPr="007B0169">
              <w:lastRenderedPageBreak/>
              <w:t>2.5.</w:t>
            </w:r>
          </w:p>
        </w:tc>
        <w:tc>
          <w:tcPr>
            <w:tcW w:w="8156" w:type="dxa"/>
            <w:vAlign w:val="center"/>
          </w:tcPr>
          <w:p w14:paraId="1E191DA1" w14:textId="77777777" w:rsidR="009F1A96" w:rsidRPr="007B0169" w:rsidRDefault="009F1A96" w:rsidP="009F1A96">
            <w:pPr>
              <w:pStyle w:val="Text1"/>
              <w:ind w:left="0"/>
              <w:rPr>
                <w:lang w:eastAsia="ja-JP"/>
              </w:rPr>
            </w:pPr>
            <w:r w:rsidRPr="007B0169">
              <w:rPr>
                <w:lang w:eastAsia="ja-JP"/>
              </w:rPr>
              <w:t>The four cycles shall be selected on the basis of the maximum design vehicle speed of the vehicle and the engine capacity or, in the case of pure electric or hybrid propulsions, the maximum design speed of the vehicle and the net power.</w:t>
            </w:r>
          </w:p>
        </w:tc>
      </w:tr>
      <w:tr w:rsidR="009F1A96" w:rsidRPr="007B0169" w14:paraId="5917DCD6" w14:textId="77777777" w:rsidTr="009F1A96">
        <w:trPr>
          <w:gridAfter w:val="1"/>
          <w:wAfter w:w="283" w:type="dxa"/>
        </w:trPr>
        <w:tc>
          <w:tcPr>
            <w:tcW w:w="1308" w:type="dxa"/>
            <w:gridSpan w:val="4"/>
          </w:tcPr>
          <w:p w14:paraId="3D6448A5" w14:textId="77777777" w:rsidR="009F1A96" w:rsidRPr="007B0169" w:rsidRDefault="009F1A96" w:rsidP="009F1A96">
            <w:pPr>
              <w:jc w:val="left"/>
            </w:pPr>
            <w:r w:rsidRPr="007B0169">
              <w:t>2.6.</w:t>
            </w:r>
          </w:p>
        </w:tc>
        <w:tc>
          <w:tcPr>
            <w:tcW w:w="8156" w:type="dxa"/>
            <w:vAlign w:val="center"/>
          </w:tcPr>
          <w:p w14:paraId="4B43BBEE" w14:textId="77777777" w:rsidR="009F1A96" w:rsidRPr="007B0169" w:rsidRDefault="009F1A96" w:rsidP="009F1A96">
            <w:pPr>
              <w:rPr>
                <w:rFonts w:eastAsia="MS Mincho"/>
              </w:rPr>
            </w:pPr>
            <w:r w:rsidRPr="007B0169">
              <w:t xml:space="preserve">For the purpose of accumulating distance in the </w:t>
            </w:r>
            <w:r w:rsidRPr="007B0169">
              <w:rPr>
                <w:rFonts w:eastAsia="MS Mincho"/>
              </w:rPr>
              <w:t>SRC-LeCV, the test vehicles shall be grouped as follows:</w:t>
            </w:r>
          </w:p>
          <w:tbl>
            <w:tblPr>
              <w:tblW w:w="498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628"/>
              <w:gridCol w:w="629"/>
              <w:gridCol w:w="2585"/>
              <w:gridCol w:w="2387"/>
              <w:gridCol w:w="1670"/>
            </w:tblGrid>
            <w:tr w:rsidR="009F1A96" w:rsidRPr="007B0169" w14:paraId="5B29A86E" w14:textId="77777777" w:rsidTr="009F1A96">
              <w:trPr>
                <w:trHeight w:val="1100"/>
              </w:trPr>
              <w:tc>
                <w:tcPr>
                  <w:tcW w:w="398" w:type="pct"/>
                  <w:shd w:val="clear" w:color="auto" w:fill="auto"/>
                  <w:textDirection w:val="btLr"/>
                  <w:vAlign w:val="center"/>
                </w:tcPr>
                <w:p w14:paraId="008D7913" w14:textId="77777777" w:rsidR="009F1A96" w:rsidRPr="007B0169" w:rsidRDefault="009F1A96" w:rsidP="009F1A96">
                  <w:pPr>
                    <w:rPr>
                      <w:b/>
                      <w:sz w:val="20"/>
                      <w:szCs w:val="20"/>
                      <w:lang w:eastAsia="zh-CN"/>
                    </w:rPr>
                  </w:pPr>
                  <w:r w:rsidRPr="007B0169">
                    <w:rPr>
                      <w:b/>
                      <w:sz w:val="20"/>
                      <w:szCs w:val="20"/>
                      <w:lang w:eastAsia="zh-CN"/>
                    </w:rPr>
                    <w:t>Cycle</w:t>
                  </w:r>
                </w:p>
              </w:tc>
              <w:tc>
                <w:tcPr>
                  <w:tcW w:w="398" w:type="pct"/>
                  <w:shd w:val="clear" w:color="auto" w:fill="auto"/>
                  <w:textDirection w:val="btLr"/>
                  <w:vAlign w:val="center"/>
                </w:tcPr>
                <w:p w14:paraId="4E6A78B0" w14:textId="77777777" w:rsidR="009F1A96" w:rsidRPr="007B0169" w:rsidRDefault="009F1A96" w:rsidP="009F1A96">
                  <w:pPr>
                    <w:rPr>
                      <w:b/>
                      <w:sz w:val="20"/>
                      <w:szCs w:val="20"/>
                      <w:lang w:eastAsia="zh-CN"/>
                    </w:rPr>
                  </w:pPr>
                  <w:r w:rsidRPr="007B0169">
                    <w:rPr>
                      <w:b/>
                      <w:sz w:val="20"/>
                      <w:szCs w:val="20"/>
                      <w:lang w:eastAsia="zh-CN"/>
                    </w:rPr>
                    <w:t>WMTC Class</w:t>
                  </w:r>
                </w:p>
              </w:tc>
              <w:tc>
                <w:tcPr>
                  <w:tcW w:w="1636" w:type="pct"/>
                  <w:shd w:val="clear" w:color="auto" w:fill="auto"/>
                  <w:vAlign w:val="center"/>
                </w:tcPr>
                <w:p w14:paraId="65A4C6E9" w14:textId="77777777" w:rsidR="009F1A96" w:rsidRPr="007B0169" w:rsidRDefault="009F1A96" w:rsidP="009F1A96">
                  <w:pPr>
                    <w:jc w:val="center"/>
                    <w:rPr>
                      <w:b/>
                      <w:sz w:val="20"/>
                      <w:szCs w:val="20"/>
                      <w:lang w:eastAsia="zh-CN"/>
                    </w:rPr>
                  </w:pPr>
                  <w:r w:rsidRPr="007B0169">
                    <w:rPr>
                      <w:b/>
                      <w:sz w:val="20"/>
                      <w:szCs w:val="20"/>
                      <w:lang w:eastAsia="zh-CN"/>
                    </w:rPr>
                    <w:t>Vehicle maximum design speed (km/h)</w:t>
                  </w:r>
                </w:p>
              </w:tc>
              <w:tc>
                <w:tcPr>
                  <w:tcW w:w="1511" w:type="pct"/>
                  <w:shd w:val="clear" w:color="auto" w:fill="auto"/>
                  <w:vAlign w:val="center"/>
                </w:tcPr>
                <w:p w14:paraId="7D6FCF2D" w14:textId="77777777" w:rsidR="009F1A96" w:rsidRPr="007B0169" w:rsidRDefault="009F1A96" w:rsidP="009F1A96">
                  <w:pPr>
                    <w:jc w:val="center"/>
                    <w:rPr>
                      <w:b/>
                      <w:sz w:val="20"/>
                      <w:szCs w:val="20"/>
                      <w:lang w:eastAsia="zh-CN"/>
                    </w:rPr>
                  </w:pPr>
                  <w:r w:rsidRPr="007B0169">
                    <w:rPr>
                      <w:b/>
                      <w:sz w:val="20"/>
                      <w:szCs w:val="20"/>
                      <w:lang w:eastAsia="zh-CN"/>
                    </w:rPr>
                    <w:t>Vehicle engine capacity (PI)</w:t>
                  </w:r>
                </w:p>
              </w:tc>
              <w:tc>
                <w:tcPr>
                  <w:tcW w:w="1058" w:type="pct"/>
                  <w:shd w:val="clear" w:color="auto" w:fill="auto"/>
                  <w:vAlign w:val="center"/>
                </w:tcPr>
                <w:p w14:paraId="456BFF30" w14:textId="77777777" w:rsidR="009F1A96" w:rsidRPr="007B0169" w:rsidRDefault="009F1A96" w:rsidP="009F1A96">
                  <w:pPr>
                    <w:jc w:val="center"/>
                    <w:rPr>
                      <w:b/>
                      <w:sz w:val="20"/>
                      <w:szCs w:val="20"/>
                      <w:lang w:eastAsia="zh-CN"/>
                    </w:rPr>
                  </w:pPr>
                  <w:r w:rsidRPr="007B0169">
                    <w:rPr>
                      <w:b/>
                      <w:sz w:val="20"/>
                      <w:szCs w:val="20"/>
                      <w:lang w:eastAsia="zh-CN"/>
                    </w:rPr>
                    <w:t>Net power (kW)</w:t>
                  </w:r>
                </w:p>
              </w:tc>
            </w:tr>
            <w:tr w:rsidR="009F1A96" w:rsidRPr="007B0169" w14:paraId="0F0F3123" w14:textId="77777777" w:rsidTr="009F1A96">
              <w:tc>
                <w:tcPr>
                  <w:tcW w:w="398" w:type="pct"/>
                  <w:shd w:val="clear" w:color="auto" w:fill="auto"/>
                  <w:vAlign w:val="center"/>
                </w:tcPr>
                <w:p w14:paraId="682F758D" w14:textId="77777777" w:rsidR="009F1A96" w:rsidRPr="007B0169" w:rsidRDefault="009F1A96" w:rsidP="009F1A96">
                  <w:pPr>
                    <w:jc w:val="center"/>
                    <w:rPr>
                      <w:b/>
                      <w:sz w:val="20"/>
                      <w:szCs w:val="20"/>
                      <w:lang w:eastAsia="zh-CN"/>
                    </w:rPr>
                  </w:pPr>
                  <w:r w:rsidRPr="007B0169">
                    <w:rPr>
                      <w:b/>
                      <w:sz w:val="20"/>
                      <w:szCs w:val="20"/>
                      <w:lang w:eastAsia="zh-CN"/>
                    </w:rPr>
                    <w:t>1</w:t>
                  </w:r>
                </w:p>
              </w:tc>
              <w:tc>
                <w:tcPr>
                  <w:tcW w:w="398" w:type="pct"/>
                  <w:vMerge w:val="restart"/>
                  <w:shd w:val="clear" w:color="auto" w:fill="auto"/>
                  <w:vAlign w:val="center"/>
                </w:tcPr>
                <w:p w14:paraId="7FBD8A25" w14:textId="77777777" w:rsidR="009F1A96" w:rsidRPr="007B0169" w:rsidRDefault="009F1A96" w:rsidP="009F1A96">
                  <w:pPr>
                    <w:jc w:val="center"/>
                    <w:rPr>
                      <w:sz w:val="20"/>
                      <w:szCs w:val="20"/>
                      <w:lang w:eastAsia="zh-CN"/>
                    </w:rPr>
                  </w:pPr>
                  <w:r w:rsidRPr="007B0169">
                    <w:rPr>
                      <w:sz w:val="20"/>
                      <w:szCs w:val="20"/>
                      <w:lang w:eastAsia="zh-CN"/>
                    </w:rPr>
                    <w:t>1</w:t>
                  </w:r>
                </w:p>
              </w:tc>
              <w:tc>
                <w:tcPr>
                  <w:tcW w:w="1636" w:type="pct"/>
                  <w:shd w:val="clear" w:color="auto" w:fill="auto"/>
                  <w:vAlign w:val="center"/>
                </w:tcPr>
                <w:p w14:paraId="2569AB2C" w14:textId="77777777" w:rsidR="009F1A96" w:rsidRPr="007B0169" w:rsidRDefault="009F1A96" w:rsidP="009F1A96">
                  <w:pPr>
                    <w:jc w:val="center"/>
                    <w:rPr>
                      <w:sz w:val="20"/>
                      <w:szCs w:val="20"/>
                      <w:lang w:eastAsia="zh-CN"/>
                    </w:rPr>
                  </w:pPr>
                  <w:r w:rsidRPr="007B0169">
                    <w:rPr>
                      <w:sz w:val="20"/>
                      <w:szCs w:val="20"/>
                      <w:lang w:eastAsia="zh-CN"/>
                    </w:rPr>
                    <w:t>v</w:t>
                  </w:r>
                  <w:r w:rsidRPr="007B0169">
                    <w:rPr>
                      <w:sz w:val="20"/>
                      <w:szCs w:val="20"/>
                      <w:vertAlign w:val="subscript"/>
                      <w:lang w:eastAsia="zh-CN"/>
                    </w:rPr>
                    <w:t xml:space="preserve">max </w:t>
                  </w:r>
                  <w:r w:rsidRPr="007B0169">
                    <w:rPr>
                      <w:sz w:val="20"/>
                      <w:szCs w:val="20"/>
                      <w:lang w:eastAsia="zh-CN"/>
                    </w:rPr>
                    <w:t>≤ 50 km/h</w:t>
                  </w:r>
                </w:p>
              </w:tc>
              <w:tc>
                <w:tcPr>
                  <w:tcW w:w="1511" w:type="pct"/>
                  <w:shd w:val="clear" w:color="auto" w:fill="auto"/>
                  <w:vAlign w:val="center"/>
                </w:tcPr>
                <w:p w14:paraId="61D888E1" w14:textId="77777777" w:rsidR="009F1A96" w:rsidRPr="007B0169" w:rsidRDefault="009F1A96" w:rsidP="009F1A96">
                  <w:pPr>
                    <w:jc w:val="center"/>
                    <w:rPr>
                      <w:sz w:val="20"/>
                      <w:szCs w:val="20"/>
                      <w:lang w:eastAsia="zh-CN"/>
                    </w:rPr>
                  </w:pPr>
                  <w:r w:rsidRPr="007B0169">
                    <w:rPr>
                      <w:sz w:val="20"/>
                      <w:szCs w:val="20"/>
                      <w:lang w:eastAsia="zh-CN"/>
                    </w:rPr>
                    <w:t>V</w:t>
                  </w:r>
                  <w:r w:rsidRPr="007B0169">
                    <w:rPr>
                      <w:sz w:val="20"/>
                      <w:szCs w:val="20"/>
                      <w:vertAlign w:val="subscript"/>
                      <w:lang w:eastAsia="zh-CN"/>
                    </w:rPr>
                    <w:t>d</w:t>
                  </w:r>
                  <w:r w:rsidRPr="007B0169">
                    <w:rPr>
                      <w:sz w:val="20"/>
                      <w:szCs w:val="20"/>
                      <w:lang w:eastAsia="zh-CN"/>
                    </w:rPr>
                    <w:t xml:space="preserve"> ≤ 50 cm³</w:t>
                  </w:r>
                </w:p>
              </w:tc>
              <w:tc>
                <w:tcPr>
                  <w:tcW w:w="1058" w:type="pct"/>
                  <w:shd w:val="clear" w:color="auto" w:fill="auto"/>
                  <w:vAlign w:val="center"/>
                </w:tcPr>
                <w:p w14:paraId="4B080E08" w14:textId="77777777" w:rsidR="009F1A96" w:rsidRPr="007B0169" w:rsidRDefault="009F1A96" w:rsidP="009F1A96">
                  <w:pPr>
                    <w:jc w:val="center"/>
                    <w:rPr>
                      <w:sz w:val="20"/>
                      <w:szCs w:val="20"/>
                      <w:lang w:eastAsia="zh-CN"/>
                    </w:rPr>
                  </w:pPr>
                  <w:r w:rsidRPr="007B0169">
                    <w:rPr>
                      <w:sz w:val="20"/>
                      <w:szCs w:val="20"/>
                      <w:lang w:eastAsia="zh-CN"/>
                    </w:rPr>
                    <w:t>≤ 6 kW</w:t>
                  </w:r>
                </w:p>
              </w:tc>
            </w:tr>
            <w:tr w:rsidR="009F1A96" w:rsidRPr="007B0169" w14:paraId="0153BA8F" w14:textId="77777777" w:rsidTr="009F1A96">
              <w:tc>
                <w:tcPr>
                  <w:tcW w:w="398" w:type="pct"/>
                  <w:shd w:val="clear" w:color="auto" w:fill="auto"/>
                  <w:vAlign w:val="center"/>
                </w:tcPr>
                <w:p w14:paraId="54DCB23A" w14:textId="77777777" w:rsidR="009F1A96" w:rsidRPr="007B0169" w:rsidRDefault="009F1A96" w:rsidP="009F1A96">
                  <w:pPr>
                    <w:jc w:val="center"/>
                    <w:rPr>
                      <w:b/>
                      <w:sz w:val="20"/>
                      <w:szCs w:val="20"/>
                      <w:lang w:eastAsia="zh-CN"/>
                    </w:rPr>
                  </w:pPr>
                  <w:r w:rsidRPr="007B0169">
                    <w:rPr>
                      <w:b/>
                      <w:sz w:val="20"/>
                      <w:szCs w:val="20"/>
                      <w:lang w:eastAsia="zh-CN"/>
                    </w:rPr>
                    <w:t>2</w:t>
                  </w:r>
                </w:p>
              </w:tc>
              <w:tc>
                <w:tcPr>
                  <w:tcW w:w="398" w:type="pct"/>
                  <w:vMerge/>
                  <w:shd w:val="clear" w:color="auto" w:fill="auto"/>
                  <w:vAlign w:val="center"/>
                </w:tcPr>
                <w:p w14:paraId="31AE42D9" w14:textId="77777777" w:rsidR="009F1A96" w:rsidRPr="007B0169" w:rsidRDefault="009F1A96" w:rsidP="009F1A96">
                  <w:pPr>
                    <w:jc w:val="center"/>
                    <w:rPr>
                      <w:sz w:val="20"/>
                      <w:szCs w:val="20"/>
                      <w:lang w:eastAsia="zh-CN"/>
                    </w:rPr>
                  </w:pPr>
                </w:p>
              </w:tc>
              <w:tc>
                <w:tcPr>
                  <w:tcW w:w="1636" w:type="pct"/>
                  <w:shd w:val="clear" w:color="auto" w:fill="auto"/>
                  <w:vAlign w:val="center"/>
                </w:tcPr>
                <w:p w14:paraId="05474844" w14:textId="77777777" w:rsidR="009F1A96" w:rsidRPr="007B0169" w:rsidRDefault="009F1A96" w:rsidP="009F1A96">
                  <w:pPr>
                    <w:ind w:left="850" w:hanging="850"/>
                    <w:jc w:val="center"/>
                    <w:rPr>
                      <w:sz w:val="20"/>
                      <w:szCs w:val="20"/>
                      <w:lang w:eastAsia="zh-CN"/>
                    </w:rPr>
                  </w:pPr>
                  <w:r w:rsidRPr="007B0169">
                    <w:rPr>
                      <w:sz w:val="20"/>
                      <w:szCs w:val="20"/>
                      <w:lang w:eastAsia="zh-CN"/>
                    </w:rPr>
                    <w:t>50 km/h &lt; v</w:t>
                  </w:r>
                  <w:r w:rsidRPr="007B0169">
                    <w:rPr>
                      <w:sz w:val="20"/>
                      <w:szCs w:val="20"/>
                      <w:vertAlign w:val="subscript"/>
                      <w:lang w:eastAsia="zh-CN"/>
                    </w:rPr>
                    <w:t>max</w:t>
                  </w:r>
                  <w:r w:rsidRPr="007B0169">
                    <w:rPr>
                      <w:sz w:val="20"/>
                      <w:szCs w:val="20"/>
                      <w:lang w:eastAsia="zh-CN"/>
                    </w:rPr>
                    <w:t>&lt; 100 km/h</w:t>
                  </w:r>
                </w:p>
              </w:tc>
              <w:tc>
                <w:tcPr>
                  <w:tcW w:w="1511" w:type="pct"/>
                  <w:shd w:val="clear" w:color="auto" w:fill="auto"/>
                  <w:vAlign w:val="center"/>
                </w:tcPr>
                <w:p w14:paraId="1AAC0C7B" w14:textId="77777777" w:rsidR="009F1A96" w:rsidRPr="007B0169" w:rsidRDefault="009F1A96" w:rsidP="009F1A96">
                  <w:pPr>
                    <w:jc w:val="center"/>
                    <w:rPr>
                      <w:sz w:val="20"/>
                      <w:szCs w:val="20"/>
                      <w:lang w:eastAsia="zh-CN"/>
                    </w:rPr>
                  </w:pPr>
                  <w:r w:rsidRPr="007B0169">
                    <w:rPr>
                      <w:sz w:val="20"/>
                      <w:szCs w:val="20"/>
                      <w:lang w:eastAsia="zh-CN"/>
                    </w:rPr>
                    <w:t>50 cm³ &lt; V</w:t>
                  </w:r>
                  <w:r w:rsidRPr="007B0169">
                    <w:rPr>
                      <w:sz w:val="20"/>
                      <w:szCs w:val="20"/>
                      <w:vertAlign w:val="subscript"/>
                      <w:lang w:eastAsia="zh-CN"/>
                    </w:rPr>
                    <w:t>d</w:t>
                  </w:r>
                  <w:r w:rsidRPr="007B0169">
                    <w:rPr>
                      <w:sz w:val="20"/>
                      <w:szCs w:val="20"/>
                      <w:lang w:eastAsia="zh-CN"/>
                    </w:rPr>
                    <w:t>&lt; 150 cm³</w:t>
                  </w:r>
                </w:p>
              </w:tc>
              <w:tc>
                <w:tcPr>
                  <w:tcW w:w="1058" w:type="pct"/>
                  <w:shd w:val="clear" w:color="auto" w:fill="auto"/>
                  <w:vAlign w:val="center"/>
                </w:tcPr>
                <w:p w14:paraId="556791DD" w14:textId="77777777" w:rsidR="009F1A96" w:rsidRPr="007B0169" w:rsidRDefault="009F1A96" w:rsidP="009F1A96">
                  <w:pPr>
                    <w:jc w:val="center"/>
                    <w:rPr>
                      <w:sz w:val="20"/>
                      <w:szCs w:val="20"/>
                      <w:lang w:eastAsia="zh-CN"/>
                    </w:rPr>
                  </w:pPr>
                  <w:r w:rsidRPr="007B0169">
                    <w:rPr>
                      <w:sz w:val="20"/>
                      <w:szCs w:val="20"/>
                      <w:lang w:eastAsia="zh-CN"/>
                    </w:rPr>
                    <w:t>&lt; 15 kW</w:t>
                  </w:r>
                </w:p>
              </w:tc>
            </w:tr>
            <w:tr w:rsidR="009F1A96" w:rsidRPr="007B0169" w14:paraId="48377BCF" w14:textId="77777777" w:rsidTr="009F1A96">
              <w:tc>
                <w:tcPr>
                  <w:tcW w:w="398" w:type="pct"/>
                  <w:shd w:val="clear" w:color="auto" w:fill="auto"/>
                  <w:vAlign w:val="center"/>
                </w:tcPr>
                <w:p w14:paraId="0428A950" w14:textId="77777777" w:rsidR="009F1A96" w:rsidRPr="007B0169" w:rsidRDefault="009F1A96" w:rsidP="009F1A96">
                  <w:pPr>
                    <w:jc w:val="center"/>
                    <w:rPr>
                      <w:b/>
                      <w:sz w:val="20"/>
                      <w:szCs w:val="20"/>
                      <w:lang w:eastAsia="zh-CN"/>
                    </w:rPr>
                  </w:pPr>
                  <w:r w:rsidRPr="007B0169">
                    <w:rPr>
                      <w:b/>
                      <w:sz w:val="20"/>
                      <w:szCs w:val="20"/>
                      <w:lang w:eastAsia="zh-CN"/>
                    </w:rPr>
                    <w:t>3</w:t>
                  </w:r>
                </w:p>
              </w:tc>
              <w:tc>
                <w:tcPr>
                  <w:tcW w:w="398" w:type="pct"/>
                  <w:shd w:val="clear" w:color="auto" w:fill="auto"/>
                  <w:vAlign w:val="center"/>
                </w:tcPr>
                <w:p w14:paraId="26F41FBB" w14:textId="77777777" w:rsidR="009F1A96" w:rsidRPr="007B0169" w:rsidRDefault="009F1A96" w:rsidP="009F1A96">
                  <w:pPr>
                    <w:jc w:val="center"/>
                    <w:rPr>
                      <w:sz w:val="20"/>
                      <w:szCs w:val="20"/>
                      <w:lang w:eastAsia="zh-CN"/>
                    </w:rPr>
                  </w:pPr>
                  <w:r w:rsidRPr="007B0169">
                    <w:rPr>
                      <w:sz w:val="20"/>
                      <w:szCs w:val="20"/>
                      <w:lang w:eastAsia="zh-CN"/>
                    </w:rPr>
                    <w:t>2</w:t>
                  </w:r>
                </w:p>
              </w:tc>
              <w:tc>
                <w:tcPr>
                  <w:tcW w:w="1636" w:type="pct"/>
                  <w:shd w:val="clear" w:color="auto" w:fill="auto"/>
                  <w:vAlign w:val="center"/>
                </w:tcPr>
                <w:p w14:paraId="7E721AB7" w14:textId="77777777" w:rsidR="009F1A96" w:rsidRPr="007B0169" w:rsidRDefault="009F1A96" w:rsidP="009F1A96">
                  <w:pPr>
                    <w:ind w:left="850" w:hanging="850"/>
                    <w:jc w:val="center"/>
                    <w:rPr>
                      <w:sz w:val="20"/>
                      <w:szCs w:val="20"/>
                      <w:lang w:eastAsia="zh-CN"/>
                    </w:rPr>
                  </w:pPr>
                  <w:r w:rsidRPr="007B0169">
                    <w:rPr>
                      <w:sz w:val="20"/>
                      <w:szCs w:val="20"/>
                      <w:lang w:eastAsia="zh-CN"/>
                    </w:rPr>
                    <w:t>100 km/h ≤ v</w:t>
                  </w:r>
                  <w:r w:rsidRPr="007B0169">
                    <w:rPr>
                      <w:sz w:val="20"/>
                      <w:szCs w:val="20"/>
                      <w:vertAlign w:val="subscript"/>
                      <w:lang w:eastAsia="zh-CN"/>
                    </w:rPr>
                    <w:t>max</w:t>
                  </w:r>
                  <w:r w:rsidRPr="007B0169">
                    <w:rPr>
                      <w:sz w:val="20"/>
                      <w:szCs w:val="20"/>
                      <w:lang w:eastAsia="zh-CN"/>
                    </w:rPr>
                    <w:t>&lt; 130 km/h</w:t>
                  </w:r>
                </w:p>
              </w:tc>
              <w:tc>
                <w:tcPr>
                  <w:tcW w:w="1511" w:type="pct"/>
                  <w:shd w:val="clear" w:color="auto" w:fill="auto"/>
                  <w:vAlign w:val="center"/>
                </w:tcPr>
                <w:p w14:paraId="7A77D580" w14:textId="77777777" w:rsidR="009F1A96" w:rsidRPr="007B0169" w:rsidRDefault="009F1A96" w:rsidP="009F1A96">
                  <w:pPr>
                    <w:pStyle w:val="Heading1"/>
                    <w:numPr>
                      <w:ilvl w:val="0"/>
                      <w:numId w:val="0"/>
                    </w:numPr>
                    <w:ind w:left="544"/>
                    <w:rPr>
                      <w:b w:val="0"/>
                      <w:smallCaps w:val="0"/>
                      <w:sz w:val="20"/>
                      <w:szCs w:val="20"/>
                      <w:lang w:eastAsia="zh-CN"/>
                    </w:rPr>
                  </w:pPr>
                  <w:r w:rsidRPr="007B0169">
                    <w:rPr>
                      <w:b w:val="0"/>
                      <w:sz w:val="20"/>
                      <w:szCs w:val="20"/>
                      <w:lang w:eastAsia="zh-CN"/>
                    </w:rPr>
                    <w:t>V</w:t>
                  </w:r>
                  <w:r w:rsidRPr="007B0169">
                    <w:rPr>
                      <w:b w:val="0"/>
                      <w:sz w:val="20"/>
                      <w:szCs w:val="20"/>
                      <w:vertAlign w:val="subscript"/>
                      <w:lang w:eastAsia="zh-CN"/>
                    </w:rPr>
                    <w:t>d</w:t>
                  </w:r>
                  <w:r w:rsidRPr="007B0169">
                    <w:rPr>
                      <w:b w:val="0"/>
                      <w:sz w:val="20"/>
                      <w:szCs w:val="20"/>
                      <w:lang w:eastAsia="zh-CN"/>
                    </w:rPr>
                    <w:t xml:space="preserve"> ≥ 150 </w:t>
                  </w:r>
                  <w:r w:rsidRPr="007B0169">
                    <w:rPr>
                      <w:b w:val="0"/>
                      <w:smallCaps w:val="0"/>
                      <w:sz w:val="20"/>
                      <w:szCs w:val="20"/>
                      <w:lang w:eastAsia="zh-CN"/>
                    </w:rPr>
                    <w:t>cm</w:t>
                  </w:r>
                  <w:r w:rsidRPr="007B0169">
                    <w:rPr>
                      <w:b w:val="0"/>
                      <w:sz w:val="20"/>
                      <w:szCs w:val="20"/>
                      <w:lang w:eastAsia="zh-CN"/>
                    </w:rPr>
                    <w:t>³</w:t>
                  </w:r>
                </w:p>
              </w:tc>
              <w:tc>
                <w:tcPr>
                  <w:tcW w:w="1058" w:type="pct"/>
                  <w:shd w:val="clear" w:color="auto" w:fill="auto"/>
                  <w:vAlign w:val="center"/>
                </w:tcPr>
                <w:p w14:paraId="6246910D" w14:textId="77777777" w:rsidR="009F1A96" w:rsidRPr="007B0169" w:rsidRDefault="009F1A96" w:rsidP="009F1A96">
                  <w:pPr>
                    <w:pStyle w:val="Heading1"/>
                    <w:numPr>
                      <w:ilvl w:val="0"/>
                      <w:numId w:val="0"/>
                    </w:numPr>
                    <w:ind w:left="425"/>
                    <w:rPr>
                      <w:b w:val="0"/>
                      <w:smallCaps w:val="0"/>
                      <w:sz w:val="20"/>
                      <w:szCs w:val="20"/>
                      <w:lang w:eastAsia="zh-CN"/>
                    </w:rPr>
                  </w:pPr>
                  <w:r w:rsidRPr="007B0169">
                    <w:rPr>
                      <w:b w:val="0"/>
                      <w:sz w:val="20"/>
                      <w:szCs w:val="20"/>
                      <w:lang w:eastAsia="zh-CN"/>
                    </w:rPr>
                    <w:t xml:space="preserve">≥ </w:t>
                  </w:r>
                  <w:r w:rsidRPr="007B0169">
                    <w:rPr>
                      <w:b w:val="0"/>
                      <w:smallCaps w:val="0"/>
                      <w:sz w:val="20"/>
                      <w:szCs w:val="20"/>
                      <w:lang w:eastAsia="zh-CN"/>
                    </w:rPr>
                    <w:t>15 kW</w:t>
                  </w:r>
                </w:p>
              </w:tc>
            </w:tr>
            <w:tr w:rsidR="009F1A96" w:rsidRPr="007B0169" w14:paraId="20444BD1" w14:textId="77777777" w:rsidTr="009F1A96">
              <w:tc>
                <w:tcPr>
                  <w:tcW w:w="398" w:type="pct"/>
                  <w:vAlign w:val="center"/>
                </w:tcPr>
                <w:p w14:paraId="1395971C" w14:textId="77777777" w:rsidR="009F1A96" w:rsidRPr="007B0169" w:rsidRDefault="009F1A96" w:rsidP="009F1A96">
                  <w:pPr>
                    <w:pStyle w:val="Heading1"/>
                    <w:numPr>
                      <w:ilvl w:val="0"/>
                      <w:numId w:val="0"/>
                    </w:numPr>
                    <w:jc w:val="center"/>
                    <w:rPr>
                      <w:smallCaps w:val="0"/>
                      <w:sz w:val="20"/>
                      <w:szCs w:val="20"/>
                      <w:lang w:eastAsia="zh-CN"/>
                    </w:rPr>
                  </w:pPr>
                  <w:r w:rsidRPr="007B0169">
                    <w:rPr>
                      <w:smallCaps w:val="0"/>
                      <w:sz w:val="20"/>
                      <w:szCs w:val="20"/>
                      <w:lang w:eastAsia="zh-CN"/>
                    </w:rPr>
                    <w:t>4</w:t>
                  </w:r>
                </w:p>
              </w:tc>
              <w:tc>
                <w:tcPr>
                  <w:tcW w:w="398" w:type="pct"/>
                  <w:vAlign w:val="center"/>
                </w:tcPr>
                <w:p w14:paraId="6CD2B7A7" w14:textId="77777777" w:rsidR="009F1A96" w:rsidRPr="007B0169" w:rsidRDefault="009F1A96" w:rsidP="009F1A96">
                  <w:pPr>
                    <w:pStyle w:val="Heading1"/>
                    <w:numPr>
                      <w:ilvl w:val="0"/>
                      <w:numId w:val="0"/>
                    </w:numPr>
                    <w:jc w:val="center"/>
                    <w:rPr>
                      <w:b w:val="0"/>
                      <w:smallCaps w:val="0"/>
                      <w:sz w:val="20"/>
                      <w:szCs w:val="20"/>
                      <w:lang w:eastAsia="zh-CN"/>
                    </w:rPr>
                  </w:pPr>
                  <w:r w:rsidRPr="007B0169">
                    <w:rPr>
                      <w:b w:val="0"/>
                      <w:smallCaps w:val="0"/>
                      <w:sz w:val="20"/>
                      <w:szCs w:val="20"/>
                      <w:lang w:eastAsia="zh-CN"/>
                    </w:rPr>
                    <w:t>3</w:t>
                  </w:r>
                </w:p>
              </w:tc>
              <w:tc>
                <w:tcPr>
                  <w:tcW w:w="1636" w:type="pct"/>
                  <w:vAlign w:val="center"/>
                </w:tcPr>
                <w:p w14:paraId="6ADC817E" w14:textId="77777777" w:rsidR="009F1A96" w:rsidRPr="007B0169" w:rsidRDefault="009F1A96" w:rsidP="009F1A96">
                  <w:pPr>
                    <w:pStyle w:val="Heading1"/>
                    <w:numPr>
                      <w:ilvl w:val="0"/>
                      <w:numId w:val="0"/>
                    </w:numPr>
                    <w:ind w:left="578"/>
                    <w:rPr>
                      <w:b w:val="0"/>
                      <w:smallCaps w:val="0"/>
                      <w:sz w:val="20"/>
                      <w:szCs w:val="20"/>
                      <w:lang w:eastAsia="zh-CN"/>
                    </w:rPr>
                  </w:pPr>
                  <w:r w:rsidRPr="007B0169">
                    <w:rPr>
                      <w:b w:val="0"/>
                      <w:smallCaps w:val="0"/>
                      <w:sz w:val="20"/>
                      <w:szCs w:val="20"/>
                      <w:lang w:eastAsia="zh-CN"/>
                    </w:rPr>
                    <w:t>130 km/h ≤ v</w:t>
                  </w:r>
                  <w:r w:rsidRPr="007B0169">
                    <w:rPr>
                      <w:b w:val="0"/>
                      <w:smallCaps w:val="0"/>
                      <w:sz w:val="20"/>
                      <w:szCs w:val="20"/>
                      <w:vertAlign w:val="subscript"/>
                      <w:lang w:eastAsia="zh-CN"/>
                    </w:rPr>
                    <w:t>max</w:t>
                  </w:r>
                </w:p>
              </w:tc>
              <w:tc>
                <w:tcPr>
                  <w:tcW w:w="1511" w:type="pct"/>
                  <w:vAlign w:val="center"/>
                </w:tcPr>
                <w:p w14:paraId="2860BA55" w14:textId="77777777" w:rsidR="009F1A96" w:rsidRPr="007B0169" w:rsidRDefault="009F1A96" w:rsidP="009F1A96">
                  <w:pPr>
                    <w:pStyle w:val="Heading1"/>
                    <w:numPr>
                      <w:ilvl w:val="0"/>
                      <w:numId w:val="0"/>
                    </w:numPr>
                    <w:ind w:left="119"/>
                    <w:jc w:val="center"/>
                    <w:rPr>
                      <w:b w:val="0"/>
                      <w:smallCaps w:val="0"/>
                      <w:sz w:val="20"/>
                      <w:szCs w:val="20"/>
                      <w:lang w:eastAsia="zh-CN"/>
                    </w:rPr>
                  </w:pPr>
                  <w:r w:rsidRPr="007B0169">
                    <w:rPr>
                      <w:sz w:val="20"/>
                      <w:szCs w:val="20"/>
                      <w:lang w:eastAsia="zh-CN"/>
                    </w:rPr>
                    <w:t>-</w:t>
                  </w:r>
                </w:p>
              </w:tc>
              <w:tc>
                <w:tcPr>
                  <w:tcW w:w="1058" w:type="pct"/>
                  <w:vAlign w:val="center"/>
                </w:tcPr>
                <w:p w14:paraId="21D91696" w14:textId="77777777" w:rsidR="009F1A96" w:rsidRPr="007B0169" w:rsidRDefault="009F1A96" w:rsidP="009F1A96">
                  <w:pPr>
                    <w:pStyle w:val="Heading1"/>
                    <w:numPr>
                      <w:ilvl w:val="0"/>
                      <w:numId w:val="0"/>
                    </w:numPr>
                    <w:jc w:val="center"/>
                    <w:rPr>
                      <w:b w:val="0"/>
                      <w:smallCaps w:val="0"/>
                      <w:sz w:val="20"/>
                      <w:szCs w:val="20"/>
                      <w:lang w:eastAsia="zh-CN"/>
                    </w:rPr>
                  </w:pPr>
                  <w:r w:rsidRPr="007B0169">
                    <w:rPr>
                      <w:sz w:val="20"/>
                      <w:szCs w:val="20"/>
                      <w:lang w:eastAsia="zh-CN"/>
                    </w:rPr>
                    <w:t>-</w:t>
                  </w:r>
                </w:p>
              </w:tc>
            </w:tr>
          </w:tbl>
          <w:p w14:paraId="771D43CD" w14:textId="77777777" w:rsidR="009F1A96" w:rsidRPr="007B0169" w:rsidRDefault="009F1A96" w:rsidP="009F1A96">
            <w:pPr>
              <w:pStyle w:val="Text1"/>
              <w:ind w:left="0"/>
              <w:jc w:val="center"/>
              <w:rPr>
                <w:lang w:eastAsia="ja-JP"/>
              </w:rPr>
            </w:pPr>
            <w:r w:rsidRPr="007B0169">
              <w:rPr>
                <w:lang w:eastAsia="ja-JP"/>
              </w:rPr>
              <w:t xml:space="preserve">Table B.4.1.-1: Test vehicle groups for </w:t>
            </w:r>
            <w:r w:rsidRPr="007B0169">
              <w:t>the SRC-LeCV</w:t>
            </w:r>
          </w:p>
          <w:p w14:paraId="38BEF620" w14:textId="77777777" w:rsidR="009F1A96" w:rsidRPr="007B0169" w:rsidRDefault="009F1A96" w:rsidP="009F1A96">
            <w:pPr>
              <w:pStyle w:val="Text1"/>
              <w:ind w:left="0"/>
              <w:rPr>
                <w:lang w:eastAsia="ja-JP"/>
              </w:rPr>
            </w:pPr>
            <w:r w:rsidRPr="007B0169">
              <w:rPr>
                <w:lang w:eastAsia="ja-JP"/>
              </w:rPr>
              <w:t>where:</w:t>
            </w:r>
          </w:p>
          <w:p w14:paraId="10F4FD9F" w14:textId="77777777" w:rsidR="009F1A96" w:rsidRPr="007B0169" w:rsidRDefault="009F1A96" w:rsidP="009F1A96">
            <w:pPr>
              <w:pStyle w:val="Text1"/>
              <w:ind w:left="0"/>
              <w:rPr>
                <w:vertAlign w:val="superscript"/>
                <w:lang w:eastAsia="ja-JP"/>
              </w:rPr>
            </w:pPr>
            <w:r w:rsidRPr="007B0169">
              <w:rPr>
                <w:lang w:eastAsia="ja-JP"/>
              </w:rPr>
              <w:t>V</w:t>
            </w:r>
            <w:r w:rsidRPr="007B0169">
              <w:rPr>
                <w:vertAlign w:val="subscript"/>
                <w:lang w:eastAsia="ja-JP"/>
              </w:rPr>
              <w:t>d</w:t>
            </w:r>
            <w:r w:rsidRPr="007B0169">
              <w:rPr>
                <w:lang w:eastAsia="ja-JP"/>
              </w:rPr>
              <w:t xml:space="preserve"> = engine displacement volume in cm</w:t>
            </w:r>
            <w:r w:rsidRPr="007B0169">
              <w:rPr>
                <w:vertAlign w:val="superscript"/>
                <w:lang w:eastAsia="ja-JP"/>
              </w:rPr>
              <w:t>3</w:t>
            </w:r>
          </w:p>
          <w:p w14:paraId="21B287FE" w14:textId="77777777" w:rsidR="009F1A96" w:rsidRPr="007B0169" w:rsidRDefault="009F1A96" w:rsidP="009F1A96">
            <w:pPr>
              <w:pStyle w:val="Text1"/>
              <w:ind w:left="0"/>
              <w:rPr>
                <w:lang w:eastAsia="ja-JP"/>
              </w:rPr>
            </w:pPr>
            <w:r w:rsidRPr="007B0169">
              <w:rPr>
                <w:lang w:eastAsia="ja-JP"/>
              </w:rPr>
              <w:t>v</w:t>
            </w:r>
            <w:r w:rsidRPr="007B0169">
              <w:rPr>
                <w:vertAlign w:val="subscript"/>
                <w:lang w:eastAsia="ja-JP"/>
              </w:rPr>
              <w:t>max</w:t>
            </w:r>
            <w:r w:rsidRPr="007B0169">
              <w:rPr>
                <w:lang w:eastAsia="ja-JP"/>
              </w:rPr>
              <w:t xml:space="preserve"> = maximum design vehicle speed in km/h</w:t>
            </w:r>
          </w:p>
        </w:tc>
      </w:tr>
      <w:tr w:rsidR="009F1A96" w:rsidRPr="007B0169" w14:paraId="01752B79" w14:textId="77777777" w:rsidTr="009F1A96">
        <w:trPr>
          <w:gridAfter w:val="1"/>
          <w:wAfter w:w="283" w:type="dxa"/>
        </w:trPr>
        <w:tc>
          <w:tcPr>
            <w:tcW w:w="1308" w:type="dxa"/>
            <w:gridSpan w:val="4"/>
          </w:tcPr>
          <w:p w14:paraId="037FD51D" w14:textId="77777777" w:rsidR="009F1A96" w:rsidRPr="007B0169" w:rsidRDefault="009F1A96" w:rsidP="009F1A96">
            <w:pPr>
              <w:tabs>
                <w:tab w:val="left" w:pos="492"/>
                <w:tab w:val="left" w:pos="850"/>
              </w:tabs>
              <w:outlineLvl w:val="1"/>
            </w:pPr>
            <w:r w:rsidRPr="007B0169">
              <w:t>2.7.</w:t>
            </w:r>
          </w:p>
        </w:tc>
        <w:tc>
          <w:tcPr>
            <w:tcW w:w="8156" w:type="dxa"/>
            <w:vAlign w:val="center"/>
          </w:tcPr>
          <w:p w14:paraId="5A1F6511" w14:textId="77777777" w:rsidR="009F1A96" w:rsidRPr="007B0169" w:rsidRDefault="009F1A96" w:rsidP="009F1A96">
            <w:pPr>
              <w:pStyle w:val="ManualHeading2"/>
              <w:rPr>
                <w:b w:val="0"/>
              </w:rPr>
            </w:pPr>
            <w:bookmarkStart w:id="200" w:name="_Ref335298227"/>
            <w:bookmarkStart w:id="201" w:name="_Toc338246979"/>
            <w:r w:rsidRPr="007B0169">
              <w:rPr>
                <w:b w:val="0"/>
              </w:rPr>
              <w:t>SRC-LeCV</w:t>
            </w:r>
            <w:bookmarkEnd w:id="200"/>
            <w:bookmarkEnd w:id="201"/>
            <w:r w:rsidRPr="007B0169">
              <w:rPr>
                <w:b w:val="0"/>
              </w:rPr>
              <w:t xml:space="preserve"> general driving instructions</w:t>
            </w:r>
          </w:p>
        </w:tc>
      </w:tr>
      <w:tr w:rsidR="009F1A96" w:rsidRPr="007B0169" w14:paraId="041F618A" w14:textId="77777777" w:rsidTr="009F1A96">
        <w:trPr>
          <w:gridAfter w:val="1"/>
          <w:wAfter w:w="283" w:type="dxa"/>
        </w:trPr>
        <w:tc>
          <w:tcPr>
            <w:tcW w:w="1308" w:type="dxa"/>
            <w:gridSpan w:val="4"/>
          </w:tcPr>
          <w:p w14:paraId="071182D3" w14:textId="77777777" w:rsidR="009F1A96" w:rsidRPr="007B0169" w:rsidRDefault="009F1A96" w:rsidP="009F1A96">
            <w:pPr>
              <w:tabs>
                <w:tab w:val="left" w:pos="492"/>
                <w:tab w:val="left" w:pos="850"/>
              </w:tabs>
              <w:outlineLvl w:val="1"/>
            </w:pPr>
            <w:r w:rsidRPr="007B0169">
              <w:t>2.7.1.</w:t>
            </w:r>
          </w:p>
        </w:tc>
        <w:tc>
          <w:tcPr>
            <w:tcW w:w="8156" w:type="dxa"/>
            <w:vAlign w:val="center"/>
          </w:tcPr>
          <w:p w14:paraId="45D47F2B" w14:textId="77777777" w:rsidR="009F1A96" w:rsidRPr="007B0169" w:rsidRDefault="009F1A96" w:rsidP="009F1A96">
            <w:r w:rsidRPr="007B0169">
              <w:t>Idle instructions:</w:t>
            </w:r>
          </w:p>
        </w:tc>
      </w:tr>
      <w:tr w:rsidR="009F1A96" w:rsidRPr="007B0169" w14:paraId="4A8FBDDF" w14:textId="77777777" w:rsidTr="009F1A96">
        <w:trPr>
          <w:gridAfter w:val="1"/>
          <w:wAfter w:w="283" w:type="dxa"/>
        </w:trPr>
        <w:tc>
          <w:tcPr>
            <w:tcW w:w="1308" w:type="dxa"/>
            <w:gridSpan w:val="4"/>
          </w:tcPr>
          <w:p w14:paraId="42ED9CE3" w14:textId="77777777" w:rsidR="009F1A96" w:rsidRPr="007B0169" w:rsidRDefault="009F1A96" w:rsidP="009F1A96">
            <w:pPr>
              <w:tabs>
                <w:tab w:val="left" w:pos="492"/>
                <w:tab w:val="left" w:pos="850"/>
              </w:tabs>
              <w:outlineLvl w:val="1"/>
            </w:pPr>
            <w:r w:rsidRPr="007B0169">
              <w:t>2.7.1.1.</w:t>
            </w:r>
          </w:p>
        </w:tc>
        <w:tc>
          <w:tcPr>
            <w:tcW w:w="8156" w:type="dxa"/>
            <w:vAlign w:val="center"/>
          </w:tcPr>
          <w:p w14:paraId="30A87B52" w14:textId="77777777" w:rsidR="009F1A96" w:rsidRPr="007B0169" w:rsidRDefault="009F1A96" w:rsidP="009F1A96">
            <w:r w:rsidRPr="007B0169">
              <w:t>If not already stopped, the vehicle shall decelerate to a full stop and the gear shifted to neutral. The throttle shall be fully released and ignition shall remain on. If a vehicle is equipped with a stop-start system or, in the case of a hybrid electric vehicle, the combustion engine switches off when the vehicle is stationary; it shall be ensured that the combustion engine continues to idle.</w:t>
            </w:r>
          </w:p>
        </w:tc>
      </w:tr>
      <w:tr w:rsidR="009F1A96" w:rsidRPr="007B0169" w14:paraId="3CAA5894" w14:textId="77777777" w:rsidTr="009F1A96">
        <w:trPr>
          <w:gridAfter w:val="1"/>
          <w:wAfter w:w="283" w:type="dxa"/>
        </w:trPr>
        <w:tc>
          <w:tcPr>
            <w:tcW w:w="1308" w:type="dxa"/>
            <w:gridSpan w:val="4"/>
          </w:tcPr>
          <w:p w14:paraId="0773FFFD" w14:textId="77777777" w:rsidR="009F1A96" w:rsidRPr="007B0169" w:rsidRDefault="009F1A96" w:rsidP="009F1A96">
            <w:pPr>
              <w:tabs>
                <w:tab w:val="left" w:pos="492"/>
                <w:tab w:val="left" w:pos="850"/>
              </w:tabs>
              <w:outlineLvl w:val="1"/>
            </w:pPr>
            <w:r w:rsidRPr="007B0169">
              <w:t>2.7.1.2.</w:t>
            </w:r>
          </w:p>
        </w:tc>
        <w:tc>
          <w:tcPr>
            <w:tcW w:w="8156" w:type="dxa"/>
            <w:vAlign w:val="center"/>
          </w:tcPr>
          <w:p w14:paraId="08303693" w14:textId="77777777" w:rsidR="009F1A96" w:rsidRPr="007B0169" w:rsidRDefault="009F1A96" w:rsidP="009F1A96">
            <w:r w:rsidRPr="007B0169">
              <w:t>The vehicle shall not be prepared for the following action in the test cycle until the full required idle duration has passed.</w:t>
            </w:r>
          </w:p>
        </w:tc>
      </w:tr>
      <w:tr w:rsidR="009F1A96" w:rsidRPr="007B0169" w14:paraId="5B327F42" w14:textId="77777777" w:rsidTr="009F1A96">
        <w:trPr>
          <w:gridAfter w:val="1"/>
          <w:wAfter w:w="283" w:type="dxa"/>
        </w:trPr>
        <w:tc>
          <w:tcPr>
            <w:tcW w:w="1308" w:type="dxa"/>
            <w:gridSpan w:val="4"/>
          </w:tcPr>
          <w:p w14:paraId="6E1501ED" w14:textId="77777777" w:rsidR="009F1A96" w:rsidRPr="007B0169" w:rsidRDefault="009F1A96" w:rsidP="009F1A96">
            <w:pPr>
              <w:tabs>
                <w:tab w:val="left" w:pos="492"/>
                <w:tab w:val="left" w:pos="850"/>
              </w:tabs>
              <w:outlineLvl w:val="1"/>
            </w:pPr>
            <w:r w:rsidRPr="007B0169">
              <w:t>2.7.2.</w:t>
            </w:r>
          </w:p>
        </w:tc>
        <w:tc>
          <w:tcPr>
            <w:tcW w:w="8156" w:type="dxa"/>
            <w:vAlign w:val="center"/>
          </w:tcPr>
          <w:p w14:paraId="36F7CAF9" w14:textId="77777777" w:rsidR="009F1A96" w:rsidRPr="007B0169" w:rsidRDefault="009F1A96" w:rsidP="009F1A96">
            <w:r w:rsidRPr="007B0169">
              <w:t>Acceleration instructions:</w:t>
            </w:r>
          </w:p>
        </w:tc>
      </w:tr>
      <w:tr w:rsidR="009F1A96" w:rsidRPr="007B0169" w14:paraId="108AD5CE" w14:textId="77777777" w:rsidTr="009F1A96">
        <w:trPr>
          <w:gridAfter w:val="1"/>
          <w:wAfter w:w="283" w:type="dxa"/>
        </w:trPr>
        <w:tc>
          <w:tcPr>
            <w:tcW w:w="1308" w:type="dxa"/>
            <w:gridSpan w:val="4"/>
          </w:tcPr>
          <w:p w14:paraId="3B48E7C9" w14:textId="77777777" w:rsidR="009F1A96" w:rsidRPr="007B0169" w:rsidRDefault="009F1A96" w:rsidP="009F1A96">
            <w:pPr>
              <w:tabs>
                <w:tab w:val="left" w:pos="492"/>
                <w:tab w:val="left" w:pos="850"/>
              </w:tabs>
              <w:outlineLvl w:val="1"/>
            </w:pPr>
            <w:r w:rsidRPr="007B0169">
              <w:t>2.7.2.1.</w:t>
            </w:r>
          </w:p>
        </w:tc>
        <w:tc>
          <w:tcPr>
            <w:tcW w:w="8156" w:type="dxa"/>
            <w:vAlign w:val="center"/>
          </w:tcPr>
          <w:p w14:paraId="76F0D791" w14:textId="77777777" w:rsidR="009F1A96" w:rsidRPr="007B0169" w:rsidRDefault="009F1A96" w:rsidP="009F1A96">
            <w:r w:rsidRPr="007B0169">
              <w:t xml:space="preserve">accelerate to the target vehicle speed using the following sub-action methodologies: </w:t>
            </w:r>
          </w:p>
        </w:tc>
      </w:tr>
      <w:tr w:rsidR="009F1A96" w:rsidRPr="007B0169" w14:paraId="7121E0CA" w14:textId="77777777" w:rsidTr="009F1A96">
        <w:trPr>
          <w:gridAfter w:val="1"/>
          <w:wAfter w:w="283" w:type="dxa"/>
        </w:trPr>
        <w:tc>
          <w:tcPr>
            <w:tcW w:w="1308" w:type="dxa"/>
            <w:gridSpan w:val="4"/>
          </w:tcPr>
          <w:p w14:paraId="39390A8A" w14:textId="77777777" w:rsidR="009F1A96" w:rsidRPr="007B0169" w:rsidRDefault="009F1A96" w:rsidP="009F1A96">
            <w:pPr>
              <w:tabs>
                <w:tab w:val="left" w:pos="492"/>
                <w:tab w:val="left" w:pos="850"/>
              </w:tabs>
              <w:outlineLvl w:val="1"/>
            </w:pPr>
            <w:r w:rsidRPr="007B0169">
              <w:t>2.7.2.1.1.</w:t>
            </w:r>
          </w:p>
        </w:tc>
        <w:tc>
          <w:tcPr>
            <w:tcW w:w="8156" w:type="dxa"/>
            <w:vAlign w:val="center"/>
          </w:tcPr>
          <w:p w14:paraId="5C562DA4" w14:textId="77777777" w:rsidR="009F1A96" w:rsidRPr="007B0169" w:rsidRDefault="009F1A96" w:rsidP="009F1A96">
            <w:r w:rsidRPr="007B0169">
              <w:t>moderate: normal medium part-load acceleration, up to approximately half throttle.</w:t>
            </w:r>
          </w:p>
        </w:tc>
      </w:tr>
      <w:tr w:rsidR="009F1A96" w:rsidRPr="007B0169" w14:paraId="05F8FB11" w14:textId="77777777" w:rsidTr="009F1A96">
        <w:trPr>
          <w:gridAfter w:val="1"/>
          <w:wAfter w:w="283" w:type="dxa"/>
        </w:trPr>
        <w:tc>
          <w:tcPr>
            <w:tcW w:w="1308" w:type="dxa"/>
            <w:gridSpan w:val="4"/>
          </w:tcPr>
          <w:p w14:paraId="3BB99B05" w14:textId="77777777" w:rsidR="009F1A96" w:rsidRPr="007B0169" w:rsidRDefault="009F1A96" w:rsidP="009F1A96">
            <w:pPr>
              <w:tabs>
                <w:tab w:val="left" w:pos="492"/>
                <w:tab w:val="left" w:pos="850"/>
              </w:tabs>
              <w:outlineLvl w:val="1"/>
            </w:pPr>
            <w:r w:rsidRPr="007B0169">
              <w:t>2.7.2.1.2.</w:t>
            </w:r>
          </w:p>
        </w:tc>
        <w:tc>
          <w:tcPr>
            <w:tcW w:w="8156" w:type="dxa"/>
            <w:vAlign w:val="center"/>
          </w:tcPr>
          <w:p w14:paraId="5A7CEF66" w14:textId="77777777" w:rsidR="009F1A96" w:rsidRPr="007B0169" w:rsidRDefault="009F1A96" w:rsidP="009F1A96">
            <w:r w:rsidRPr="007B0169">
              <w:t>hard: high part-load acceleration up to full throttle.</w:t>
            </w:r>
          </w:p>
        </w:tc>
      </w:tr>
      <w:tr w:rsidR="009F1A96" w:rsidRPr="007B0169" w14:paraId="3F758F10" w14:textId="77777777" w:rsidTr="009F1A96">
        <w:trPr>
          <w:gridAfter w:val="1"/>
          <w:wAfter w:w="283" w:type="dxa"/>
        </w:trPr>
        <w:tc>
          <w:tcPr>
            <w:tcW w:w="1308" w:type="dxa"/>
            <w:gridSpan w:val="4"/>
          </w:tcPr>
          <w:p w14:paraId="3BC47AF1" w14:textId="77777777" w:rsidR="009F1A96" w:rsidRPr="007B0169" w:rsidRDefault="009F1A96" w:rsidP="009F1A96">
            <w:pPr>
              <w:tabs>
                <w:tab w:val="left" w:pos="492"/>
                <w:tab w:val="left" w:pos="850"/>
              </w:tabs>
              <w:outlineLvl w:val="1"/>
            </w:pPr>
            <w:r w:rsidRPr="007B0169">
              <w:t>2.7.2.2.</w:t>
            </w:r>
          </w:p>
        </w:tc>
        <w:tc>
          <w:tcPr>
            <w:tcW w:w="8156" w:type="dxa"/>
            <w:vAlign w:val="center"/>
          </w:tcPr>
          <w:p w14:paraId="7BAD3921" w14:textId="77777777" w:rsidR="009F1A96" w:rsidRPr="007B0169" w:rsidRDefault="009F1A96" w:rsidP="009F1A96">
            <w:r w:rsidRPr="007B0169">
              <w:t xml:space="preserve">if moderate acceleration is no longer able to provide a noticeable increase in actual vehicle speed to reach a target vehicle speed, then hard acceleration shall be </w:t>
            </w:r>
            <w:r w:rsidRPr="007B0169">
              <w:lastRenderedPageBreak/>
              <w:t>used and ultimately full throttle.</w:t>
            </w:r>
          </w:p>
        </w:tc>
      </w:tr>
      <w:tr w:rsidR="009F1A96" w:rsidRPr="007B0169" w14:paraId="5FC45028" w14:textId="77777777" w:rsidTr="009F1A96">
        <w:trPr>
          <w:gridAfter w:val="1"/>
          <w:wAfter w:w="283" w:type="dxa"/>
        </w:trPr>
        <w:tc>
          <w:tcPr>
            <w:tcW w:w="1308" w:type="dxa"/>
            <w:gridSpan w:val="4"/>
          </w:tcPr>
          <w:p w14:paraId="1BFE3E31" w14:textId="77777777" w:rsidR="009F1A96" w:rsidRPr="007B0169" w:rsidRDefault="009F1A96" w:rsidP="009F1A96">
            <w:pPr>
              <w:jc w:val="left"/>
            </w:pPr>
            <w:r w:rsidRPr="007B0169">
              <w:lastRenderedPageBreak/>
              <w:t>2.7.3.</w:t>
            </w:r>
          </w:p>
        </w:tc>
        <w:tc>
          <w:tcPr>
            <w:tcW w:w="8156" w:type="dxa"/>
            <w:vAlign w:val="center"/>
          </w:tcPr>
          <w:p w14:paraId="03A4AE6D" w14:textId="77777777" w:rsidR="009F1A96" w:rsidRPr="007B0169" w:rsidRDefault="009F1A96" w:rsidP="009F1A96">
            <w:r w:rsidRPr="007B0169">
              <w:t>Deceleration instructions:</w:t>
            </w:r>
          </w:p>
        </w:tc>
      </w:tr>
      <w:tr w:rsidR="009F1A96" w:rsidRPr="007B0169" w14:paraId="56E9BD33" w14:textId="77777777" w:rsidTr="009F1A96">
        <w:trPr>
          <w:gridAfter w:val="1"/>
          <w:wAfter w:w="283" w:type="dxa"/>
        </w:trPr>
        <w:tc>
          <w:tcPr>
            <w:tcW w:w="1308" w:type="dxa"/>
            <w:gridSpan w:val="4"/>
          </w:tcPr>
          <w:p w14:paraId="0943F017" w14:textId="77777777" w:rsidR="009F1A96" w:rsidRPr="007B0169" w:rsidRDefault="009F1A96" w:rsidP="009F1A96">
            <w:pPr>
              <w:jc w:val="left"/>
            </w:pPr>
            <w:r w:rsidRPr="007B0169">
              <w:t>2.7.3.1.</w:t>
            </w:r>
          </w:p>
        </w:tc>
        <w:tc>
          <w:tcPr>
            <w:tcW w:w="8156" w:type="dxa"/>
            <w:vAlign w:val="center"/>
          </w:tcPr>
          <w:p w14:paraId="0E5E68DE" w14:textId="77777777" w:rsidR="009F1A96" w:rsidRPr="007B0169" w:rsidRDefault="009F1A96" w:rsidP="009F1A96">
            <w:r w:rsidRPr="007B0169">
              <w:t>decelerate from either the previous action or from the maximum vehicle speed attained in the previous action, whichever is lower.</w:t>
            </w:r>
          </w:p>
        </w:tc>
      </w:tr>
      <w:tr w:rsidR="009F1A96" w:rsidRPr="007B0169" w14:paraId="0096C452" w14:textId="77777777" w:rsidTr="009F1A96">
        <w:trPr>
          <w:gridAfter w:val="1"/>
          <w:wAfter w:w="283" w:type="dxa"/>
        </w:trPr>
        <w:tc>
          <w:tcPr>
            <w:tcW w:w="1308" w:type="dxa"/>
            <w:gridSpan w:val="4"/>
          </w:tcPr>
          <w:p w14:paraId="600C4257" w14:textId="77777777" w:rsidR="009F1A96" w:rsidRPr="007B0169" w:rsidRDefault="009F1A96" w:rsidP="009F1A96">
            <w:pPr>
              <w:jc w:val="left"/>
            </w:pPr>
            <w:r w:rsidRPr="007B0169">
              <w:t>2.7.3.2.</w:t>
            </w:r>
          </w:p>
        </w:tc>
        <w:tc>
          <w:tcPr>
            <w:tcW w:w="8156" w:type="dxa"/>
            <w:vAlign w:val="center"/>
          </w:tcPr>
          <w:p w14:paraId="5159E443" w14:textId="77777777" w:rsidR="009F1A96" w:rsidRPr="007B0169" w:rsidRDefault="009F1A96" w:rsidP="009F1A96">
            <w:r w:rsidRPr="007B0169">
              <w:t>if the next action sets the target vehicle speed at 0 km/h, the vehicle shall be stopped before proceeding.</w:t>
            </w:r>
          </w:p>
        </w:tc>
      </w:tr>
      <w:tr w:rsidR="009F1A96" w:rsidRPr="007B0169" w14:paraId="253790DA" w14:textId="77777777" w:rsidTr="009F1A96">
        <w:trPr>
          <w:gridAfter w:val="1"/>
          <w:wAfter w:w="283" w:type="dxa"/>
        </w:trPr>
        <w:tc>
          <w:tcPr>
            <w:tcW w:w="1308" w:type="dxa"/>
            <w:gridSpan w:val="4"/>
          </w:tcPr>
          <w:p w14:paraId="32F6396F" w14:textId="77777777" w:rsidR="009F1A96" w:rsidRPr="007B0169" w:rsidRDefault="009F1A96" w:rsidP="009F1A96">
            <w:pPr>
              <w:jc w:val="left"/>
            </w:pPr>
            <w:r w:rsidRPr="007B0169">
              <w:t>2.7.3.3.</w:t>
            </w:r>
          </w:p>
        </w:tc>
        <w:tc>
          <w:tcPr>
            <w:tcW w:w="8156" w:type="dxa"/>
            <w:vAlign w:val="center"/>
          </w:tcPr>
          <w:p w14:paraId="2B062148" w14:textId="77777777" w:rsidR="009F1A96" w:rsidRPr="007B0169" w:rsidRDefault="009F1A96" w:rsidP="009F1A96">
            <w:r w:rsidRPr="007B0169">
              <w:t>moderate deceleration: normal let-off of the throttle; brakes, gears and clutch may be used as required.</w:t>
            </w:r>
          </w:p>
        </w:tc>
      </w:tr>
      <w:tr w:rsidR="009F1A96" w:rsidRPr="007B0169" w14:paraId="257A14ED" w14:textId="77777777" w:rsidTr="009F1A96">
        <w:trPr>
          <w:gridAfter w:val="1"/>
          <w:wAfter w:w="283" w:type="dxa"/>
        </w:trPr>
        <w:tc>
          <w:tcPr>
            <w:tcW w:w="1308" w:type="dxa"/>
            <w:gridSpan w:val="4"/>
          </w:tcPr>
          <w:p w14:paraId="5FBCB42D" w14:textId="77777777" w:rsidR="009F1A96" w:rsidRPr="007B0169" w:rsidRDefault="009F1A96" w:rsidP="009F1A96">
            <w:pPr>
              <w:jc w:val="left"/>
            </w:pPr>
            <w:r w:rsidRPr="007B0169">
              <w:t>2.7.3.4.</w:t>
            </w:r>
          </w:p>
        </w:tc>
        <w:tc>
          <w:tcPr>
            <w:tcW w:w="8156" w:type="dxa"/>
            <w:vAlign w:val="center"/>
          </w:tcPr>
          <w:p w14:paraId="655914A6" w14:textId="1572889A" w:rsidR="009F1A96" w:rsidRPr="007B0169" w:rsidRDefault="009F1A96" w:rsidP="009F1A96">
            <w:r w:rsidRPr="007B0169">
              <w:t>coast-through deceleration: full let</w:t>
            </w:r>
            <w:r w:rsidR="00352777" w:rsidRPr="007B0169">
              <w:t xml:space="preserve">-off of the throttle, clutch </w:t>
            </w:r>
            <w:r w:rsidRPr="007B0169">
              <w:t>engaged and in gear, no foot/hand control actuated, no brakes applied. If the target vehicle speed is 0 km/h (idle) and if the actual vehicle speed is ≤ 5 km/h, the clutch may be disengaged, the gear shifted to neutral and the brakes used in order to prevent engine stall and to entirely stop the vehicle. An upshift is not allowed during a coast-through deceleration. The rider may downshift to increase the braking effect of the engine. During gear changes, extra care shall be afforded to ensure that the gear change is performed promptly, with minimum (i.e. &lt; 2 seconds) coasting in neutral gear, clutch and partial clutch use. The vehicle manufacturer may request to extend this time with the agreement of the [approval authority] / [certification authority] if absolutely necessary.</w:t>
            </w:r>
          </w:p>
        </w:tc>
      </w:tr>
      <w:tr w:rsidR="009F1A96" w:rsidRPr="007B0169" w14:paraId="7F3A57F6" w14:textId="77777777" w:rsidTr="009F1A96">
        <w:trPr>
          <w:gridAfter w:val="1"/>
          <w:wAfter w:w="283" w:type="dxa"/>
        </w:trPr>
        <w:tc>
          <w:tcPr>
            <w:tcW w:w="1308" w:type="dxa"/>
            <w:gridSpan w:val="4"/>
          </w:tcPr>
          <w:p w14:paraId="57817BCC" w14:textId="77777777" w:rsidR="009F1A96" w:rsidRPr="007B0169" w:rsidRDefault="009F1A96" w:rsidP="009F1A96">
            <w:pPr>
              <w:jc w:val="left"/>
            </w:pPr>
            <w:r w:rsidRPr="007B0169">
              <w:t>2.7.3.5.</w:t>
            </w:r>
          </w:p>
        </w:tc>
        <w:tc>
          <w:tcPr>
            <w:tcW w:w="8156" w:type="dxa"/>
            <w:vAlign w:val="center"/>
          </w:tcPr>
          <w:p w14:paraId="1D7727B0" w14:textId="77777777" w:rsidR="009F1A96" w:rsidRPr="007B0169" w:rsidRDefault="009F1A96" w:rsidP="009F1A96">
            <w:r w:rsidRPr="007B0169">
              <w:t>coast-down deceleration: deceleration shall be initiated by de-clutching (i.e. separating the drive from the wheels) without the use of brakes until the target vehicle speed is reached.</w:t>
            </w:r>
          </w:p>
        </w:tc>
      </w:tr>
      <w:tr w:rsidR="009F1A96" w:rsidRPr="007B0169" w14:paraId="211AF8C3" w14:textId="77777777" w:rsidTr="009F1A96">
        <w:trPr>
          <w:gridAfter w:val="1"/>
          <w:wAfter w:w="283" w:type="dxa"/>
        </w:trPr>
        <w:tc>
          <w:tcPr>
            <w:tcW w:w="1308" w:type="dxa"/>
            <w:gridSpan w:val="4"/>
          </w:tcPr>
          <w:p w14:paraId="7C4D6E14" w14:textId="77777777" w:rsidR="009F1A96" w:rsidRPr="007B0169" w:rsidRDefault="009F1A96" w:rsidP="009F1A96">
            <w:pPr>
              <w:jc w:val="left"/>
            </w:pPr>
            <w:r w:rsidRPr="007B0169">
              <w:t>2.7.4.</w:t>
            </w:r>
          </w:p>
        </w:tc>
        <w:tc>
          <w:tcPr>
            <w:tcW w:w="8156" w:type="dxa"/>
            <w:vAlign w:val="center"/>
          </w:tcPr>
          <w:p w14:paraId="4184DCE4" w14:textId="77777777" w:rsidR="009F1A96" w:rsidRPr="007B0169" w:rsidRDefault="009F1A96" w:rsidP="009F1A96">
            <w:r w:rsidRPr="007B0169">
              <w:t>Cruise instructions:</w:t>
            </w:r>
          </w:p>
        </w:tc>
      </w:tr>
      <w:tr w:rsidR="009F1A96" w:rsidRPr="007B0169" w14:paraId="4CDC5CD7" w14:textId="77777777" w:rsidTr="009F1A96">
        <w:trPr>
          <w:gridAfter w:val="1"/>
          <w:wAfter w:w="283" w:type="dxa"/>
        </w:trPr>
        <w:tc>
          <w:tcPr>
            <w:tcW w:w="1308" w:type="dxa"/>
            <w:gridSpan w:val="4"/>
          </w:tcPr>
          <w:p w14:paraId="22C613D4" w14:textId="77777777" w:rsidR="009F1A96" w:rsidRPr="007B0169" w:rsidRDefault="009F1A96" w:rsidP="009F1A96">
            <w:pPr>
              <w:jc w:val="left"/>
            </w:pPr>
            <w:r w:rsidRPr="007B0169">
              <w:t>2.7.4.1.</w:t>
            </w:r>
          </w:p>
        </w:tc>
        <w:tc>
          <w:tcPr>
            <w:tcW w:w="8156" w:type="dxa"/>
            <w:vAlign w:val="center"/>
          </w:tcPr>
          <w:p w14:paraId="23F36E54" w14:textId="77777777" w:rsidR="009F1A96" w:rsidRPr="007B0169" w:rsidRDefault="009F1A96" w:rsidP="009F1A96">
            <w:r w:rsidRPr="007B0169">
              <w:t>if the following action is ‘cruise’, the vehicle may be accelerated to attain the target vehicle speed.</w:t>
            </w:r>
          </w:p>
        </w:tc>
      </w:tr>
      <w:tr w:rsidR="009F1A96" w:rsidRPr="007B0169" w14:paraId="049789A1" w14:textId="77777777" w:rsidTr="009F1A96">
        <w:trPr>
          <w:gridAfter w:val="1"/>
          <w:wAfter w:w="283" w:type="dxa"/>
        </w:trPr>
        <w:tc>
          <w:tcPr>
            <w:tcW w:w="1308" w:type="dxa"/>
            <w:gridSpan w:val="4"/>
          </w:tcPr>
          <w:p w14:paraId="3CE27328" w14:textId="77777777" w:rsidR="009F1A96" w:rsidRPr="007B0169" w:rsidRDefault="009F1A96" w:rsidP="009F1A96">
            <w:pPr>
              <w:jc w:val="left"/>
            </w:pPr>
            <w:r w:rsidRPr="007B0169">
              <w:t>2.7.4.2.</w:t>
            </w:r>
          </w:p>
        </w:tc>
        <w:tc>
          <w:tcPr>
            <w:tcW w:w="8156" w:type="dxa"/>
            <w:vAlign w:val="center"/>
          </w:tcPr>
          <w:p w14:paraId="56689135" w14:textId="77777777" w:rsidR="009F1A96" w:rsidRPr="007B0169" w:rsidRDefault="009F1A96" w:rsidP="009F1A96">
            <w:r w:rsidRPr="007B0169">
              <w:t>the throttle shall continue to be operated as required to attain and remain at the target cruising vehicle speed.</w:t>
            </w:r>
          </w:p>
        </w:tc>
      </w:tr>
      <w:tr w:rsidR="009F1A96" w:rsidRPr="007B0169" w14:paraId="627EA384" w14:textId="77777777" w:rsidTr="009F1A96">
        <w:trPr>
          <w:gridAfter w:val="1"/>
          <w:wAfter w:w="283" w:type="dxa"/>
        </w:trPr>
        <w:tc>
          <w:tcPr>
            <w:tcW w:w="1308" w:type="dxa"/>
            <w:gridSpan w:val="4"/>
          </w:tcPr>
          <w:p w14:paraId="4487A421" w14:textId="77777777" w:rsidR="009F1A96" w:rsidRPr="007B0169" w:rsidRDefault="009F1A96" w:rsidP="009F1A96">
            <w:pPr>
              <w:jc w:val="left"/>
            </w:pPr>
            <w:r w:rsidRPr="007B0169">
              <w:t>2.7.5.</w:t>
            </w:r>
          </w:p>
        </w:tc>
        <w:tc>
          <w:tcPr>
            <w:tcW w:w="8156" w:type="dxa"/>
            <w:vAlign w:val="center"/>
          </w:tcPr>
          <w:p w14:paraId="22B05A23" w14:textId="77777777" w:rsidR="009F1A96" w:rsidRPr="007B0169" w:rsidRDefault="009F1A96" w:rsidP="009F1A96">
            <w:r w:rsidRPr="007B0169">
              <w:t>A driving instruction shall be performed in its entirety. Additional idling time, acceleration to above, and deceleration to below, the target vehicle speed is permitted in order to ensure that actions are performed fully.</w:t>
            </w:r>
          </w:p>
        </w:tc>
      </w:tr>
      <w:tr w:rsidR="009F1A96" w:rsidRPr="007B0169" w14:paraId="35A0E6BC" w14:textId="77777777" w:rsidTr="009F1A96">
        <w:trPr>
          <w:gridAfter w:val="1"/>
          <w:wAfter w:w="283" w:type="dxa"/>
        </w:trPr>
        <w:tc>
          <w:tcPr>
            <w:tcW w:w="1308" w:type="dxa"/>
            <w:gridSpan w:val="4"/>
          </w:tcPr>
          <w:p w14:paraId="2F53DEA3" w14:textId="77777777" w:rsidR="009F1A96" w:rsidRPr="007B0169" w:rsidRDefault="009F1A96" w:rsidP="009F1A96">
            <w:pPr>
              <w:jc w:val="left"/>
            </w:pPr>
            <w:r w:rsidRPr="007B0169">
              <w:t>2.7.6.</w:t>
            </w:r>
          </w:p>
        </w:tc>
        <w:tc>
          <w:tcPr>
            <w:tcW w:w="8156" w:type="dxa"/>
            <w:vAlign w:val="center"/>
          </w:tcPr>
          <w:p w14:paraId="3F90EB55" w14:textId="77777777" w:rsidR="009F1A96" w:rsidRPr="007B0169" w:rsidRDefault="009F1A96" w:rsidP="009F1A96">
            <w:r w:rsidRPr="007B0169">
              <w:t>Gear changes should be carried out according to the guidance laid down in Annex B.6.16. Alternatively, guidance provided by the manufacturer to the consumer may be used if approved by the [approval authority] / [certification authority].</w:t>
            </w:r>
          </w:p>
        </w:tc>
      </w:tr>
      <w:tr w:rsidR="009F1A96" w:rsidRPr="007B0169" w14:paraId="35531FB7" w14:textId="77777777" w:rsidTr="009F1A96">
        <w:trPr>
          <w:gridAfter w:val="1"/>
          <w:wAfter w:w="283" w:type="dxa"/>
        </w:trPr>
        <w:tc>
          <w:tcPr>
            <w:tcW w:w="1308" w:type="dxa"/>
            <w:gridSpan w:val="4"/>
          </w:tcPr>
          <w:p w14:paraId="78C07F61" w14:textId="77777777" w:rsidR="009F1A96" w:rsidRPr="007B0169" w:rsidRDefault="009F1A96" w:rsidP="009F1A96">
            <w:pPr>
              <w:jc w:val="left"/>
            </w:pPr>
            <w:r w:rsidRPr="007B0169">
              <w:t>2.7.7.</w:t>
            </w:r>
          </w:p>
        </w:tc>
        <w:tc>
          <w:tcPr>
            <w:tcW w:w="8156" w:type="dxa"/>
            <w:vAlign w:val="center"/>
          </w:tcPr>
          <w:p w14:paraId="0BE39837" w14:textId="77777777" w:rsidR="009F1A96" w:rsidRPr="007B0169" w:rsidRDefault="009F1A96" w:rsidP="009F1A96">
            <w:r w:rsidRPr="007B0169">
              <w:t>Where the test vehicle cannot reach the target vehicle speeds set out in the applicable SRC-LeCV, it shall be operated at wide open throttle and using other available options to attain maximum design vehicle speed.</w:t>
            </w:r>
          </w:p>
        </w:tc>
      </w:tr>
      <w:tr w:rsidR="009F1A96" w:rsidRPr="007B0169" w14:paraId="2259DC40" w14:textId="77777777" w:rsidTr="009F1A96">
        <w:trPr>
          <w:gridAfter w:val="1"/>
          <w:wAfter w:w="283" w:type="dxa"/>
        </w:trPr>
        <w:tc>
          <w:tcPr>
            <w:tcW w:w="1308" w:type="dxa"/>
            <w:gridSpan w:val="4"/>
          </w:tcPr>
          <w:p w14:paraId="50F48FFD" w14:textId="77777777" w:rsidR="009F1A96" w:rsidRPr="007B0169" w:rsidRDefault="009F1A96" w:rsidP="009F1A96">
            <w:pPr>
              <w:jc w:val="left"/>
            </w:pPr>
            <w:r w:rsidRPr="007B0169">
              <w:t>2.8.</w:t>
            </w:r>
          </w:p>
        </w:tc>
        <w:tc>
          <w:tcPr>
            <w:tcW w:w="8156" w:type="dxa"/>
            <w:vAlign w:val="center"/>
          </w:tcPr>
          <w:p w14:paraId="5144B4F3" w14:textId="77777777" w:rsidR="009F1A96" w:rsidRPr="007B0169" w:rsidRDefault="009F1A96" w:rsidP="009F1A96">
            <w:r w:rsidRPr="007B0169">
              <w:t>SRC-LeCV test steps</w:t>
            </w:r>
          </w:p>
          <w:p w14:paraId="53DEB886" w14:textId="77777777" w:rsidR="009F1A96" w:rsidRPr="007B0169" w:rsidRDefault="009F1A96" w:rsidP="009F1A96">
            <w:r w:rsidRPr="007B0169">
              <w:t>The SRC-LeCV test shall consist of the following steps:</w:t>
            </w:r>
          </w:p>
        </w:tc>
      </w:tr>
      <w:tr w:rsidR="009F1A96" w:rsidRPr="007B0169" w14:paraId="3D17DF13" w14:textId="77777777" w:rsidTr="009F1A96">
        <w:trPr>
          <w:gridAfter w:val="1"/>
          <w:wAfter w:w="283" w:type="dxa"/>
        </w:trPr>
        <w:tc>
          <w:tcPr>
            <w:tcW w:w="1308" w:type="dxa"/>
            <w:gridSpan w:val="4"/>
          </w:tcPr>
          <w:p w14:paraId="6C63487B" w14:textId="77777777" w:rsidR="009F1A96" w:rsidRPr="007B0169" w:rsidRDefault="009F1A96" w:rsidP="009F1A96">
            <w:pPr>
              <w:jc w:val="left"/>
            </w:pPr>
            <w:r w:rsidRPr="007B0169">
              <w:lastRenderedPageBreak/>
              <w:t>2.8.1.</w:t>
            </w:r>
          </w:p>
        </w:tc>
        <w:tc>
          <w:tcPr>
            <w:tcW w:w="8156" w:type="dxa"/>
            <w:vAlign w:val="center"/>
          </w:tcPr>
          <w:p w14:paraId="37E09098" w14:textId="77777777" w:rsidR="009F1A96" w:rsidRPr="007B0169" w:rsidRDefault="009F1A96" w:rsidP="009F1A96">
            <w:r w:rsidRPr="007B0169">
              <w:t>the maximum design speed of the vehicle and either the engine capacity or net power, as applicable, shall be obtained;</w:t>
            </w:r>
          </w:p>
        </w:tc>
      </w:tr>
      <w:tr w:rsidR="009F1A96" w:rsidRPr="007B0169" w14:paraId="07CA783C" w14:textId="77777777" w:rsidTr="009F1A96">
        <w:trPr>
          <w:gridAfter w:val="1"/>
          <w:wAfter w:w="283" w:type="dxa"/>
        </w:trPr>
        <w:tc>
          <w:tcPr>
            <w:tcW w:w="1308" w:type="dxa"/>
            <w:gridSpan w:val="4"/>
          </w:tcPr>
          <w:p w14:paraId="57D5BD28" w14:textId="77777777" w:rsidR="009F1A96" w:rsidRPr="007B0169" w:rsidRDefault="009F1A96" w:rsidP="009F1A96">
            <w:pPr>
              <w:jc w:val="left"/>
            </w:pPr>
            <w:r w:rsidRPr="007B0169">
              <w:t>2.8.2.</w:t>
            </w:r>
          </w:p>
        </w:tc>
        <w:tc>
          <w:tcPr>
            <w:tcW w:w="8156" w:type="dxa"/>
            <w:vAlign w:val="center"/>
          </w:tcPr>
          <w:p w14:paraId="3DC69EE4" w14:textId="77777777" w:rsidR="009F1A96" w:rsidRPr="007B0169" w:rsidRDefault="009F1A96" w:rsidP="009F1A96">
            <w:r w:rsidRPr="007B0169">
              <w:t>the required SRC-LeCV shall be selected from Table B.4.1.-1 and the required target vehicle speeds and detailed driving instructions from Tables B.4.1.-3 and B.4.1.-4.</w:t>
            </w:r>
          </w:p>
        </w:tc>
      </w:tr>
      <w:tr w:rsidR="009F1A96" w:rsidRPr="007B0169" w14:paraId="62D11DFE" w14:textId="77777777" w:rsidTr="009F1A96">
        <w:trPr>
          <w:gridAfter w:val="1"/>
          <w:wAfter w:w="283" w:type="dxa"/>
        </w:trPr>
        <w:tc>
          <w:tcPr>
            <w:tcW w:w="1308" w:type="dxa"/>
            <w:gridSpan w:val="4"/>
          </w:tcPr>
          <w:p w14:paraId="7D733C62" w14:textId="77777777" w:rsidR="009F1A96" w:rsidRPr="007B0169" w:rsidRDefault="009F1A96" w:rsidP="009F1A96">
            <w:pPr>
              <w:jc w:val="left"/>
            </w:pPr>
            <w:r w:rsidRPr="007B0169">
              <w:t>2.8.3.</w:t>
            </w:r>
          </w:p>
        </w:tc>
        <w:tc>
          <w:tcPr>
            <w:tcW w:w="8156" w:type="dxa"/>
            <w:vAlign w:val="center"/>
          </w:tcPr>
          <w:p w14:paraId="48E06A58" w14:textId="77777777" w:rsidR="009F1A96" w:rsidRPr="007B0169" w:rsidRDefault="009F1A96" w:rsidP="009F1A96">
            <w:r w:rsidRPr="007B0169">
              <w:t>the column ‘decelerate by’ shall indicate the delta vehicle speed to be subtracted either from the previously attained target vehicle speed or from the maximum design vehicle speed, whichever is lower.</w:t>
            </w:r>
          </w:p>
          <w:p w14:paraId="645C9DA4" w14:textId="77777777" w:rsidR="009F1A96" w:rsidRPr="007B0169" w:rsidRDefault="009F1A96" w:rsidP="009F1A96">
            <w:r w:rsidRPr="007B0169">
              <w:t>Example lap 1:</w:t>
            </w:r>
          </w:p>
          <w:p w14:paraId="50187717" w14:textId="77777777" w:rsidR="009F1A96" w:rsidRPr="007B0169" w:rsidRDefault="009F1A96" w:rsidP="009F1A96">
            <w:r w:rsidRPr="007B0169">
              <w:t>Vehicle No 1: Low-speed moped with maximum design vehicle speed of 25 km/h, subject to SRC-LeCV No 1</w:t>
            </w:r>
          </w:p>
          <w:p w14:paraId="559D9761" w14:textId="77777777" w:rsidR="009F1A96" w:rsidRPr="007B0169" w:rsidRDefault="009F1A96" w:rsidP="009F1A96">
            <w:r w:rsidRPr="007B0169">
              <w:t>Vehicle No 2: High-speed moped with maximum design vehicle speed of 45 km/h, subject to SRC-LeCV No 1</w:t>
            </w:r>
          </w:p>
          <w:tbl>
            <w:tblPr>
              <w:tblW w:w="8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0"/>
              <w:gridCol w:w="851"/>
              <w:gridCol w:w="1357"/>
              <w:gridCol w:w="722"/>
              <w:gridCol w:w="979"/>
              <w:gridCol w:w="1329"/>
              <w:gridCol w:w="939"/>
              <w:gridCol w:w="1276"/>
            </w:tblGrid>
            <w:tr w:rsidR="009F1A96" w:rsidRPr="007B0169" w14:paraId="1FF93958" w14:textId="77777777" w:rsidTr="009F1A96">
              <w:tc>
                <w:tcPr>
                  <w:tcW w:w="590" w:type="dxa"/>
                  <w:tcBorders>
                    <w:top w:val="single" w:sz="4" w:space="0" w:color="auto"/>
                    <w:left w:val="single" w:sz="4" w:space="0" w:color="auto"/>
                    <w:bottom w:val="single" w:sz="4" w:space="0" w:color="auto"/>
                    <w:right w:val="single" w:sz="4" w:space="0" w:color="auto"/>
                  </w:tcBorders>
                  <w:vAlign w:val="center"/>
                </w:tcPr>
                <w:p w14:paraId="19C53EE7" w14:textId="77777777" w:rsidR="009F1A96" w:rsidRPr="007B0169" w:rsidRDefault="009F1A96" w:rsidP="009F1A96">
                  <w:pPr>
                    <w:spacing w:before="0" w:after="0"/>
                    <w:jc w:val="center"/>
                    <w:rPr>
                      <w:b/>
                      <w:sz w:val="20"/>
                      <w:szCs w:val="20"/>
                    </w:rPr>
                  </w:pPr>
                  <w:r w:rsidRPr="007B0169">
                    <w:rPr>
                      <w:b/>
                      <w:sz w:val="20"/>
                      <w:szCs w:val="20"/>
                    </w:rPr>
                    <w:t>Lap</w:t>
                  </w:r>
                </w:p>
              </w:tc>
              <w:tc>
                <w:tcPr>
                  <w:tcW w:w="851" w:type="dxa"/>
                  <w:tcBorders>
                    <w:top w:val="single" w:sz="4" w:space="0" w:color="auto"/>
                    <w:left w:val="single" w:sz="4" w:space="0" w:color="auto"/>
                    <w:bottom w:val="single" w:sz="4" w:space="0" w:color="auto"/>
                    <w:right w:val="single" w:sz="4" w:space="0" w:color="auto"/>
                  </w:tcBorders>
                  <w:vAlign w:val="center"/>
                </w:tcPr>
                <w:p w14:paraId="3F0AF584" w14:textId="77777777" w:rsidR="009F1A96" w:rsidRPr="007B0169" w:rsidRDefault="009F1A96" w:rsidP="009F1A96">
                  <w:pPr>
                    <w:spacing w:before="0" w:after="0"/>
                    <w:jc w:val="center"/>
                    <w:rPr>
                      <w:b/>
                      <w:sz w:val="20"/>
                      <w:szCs w:val="20"/>
                    </w:rPr>
                  </w:pPr>
                  <w:r w:rsidRPr="007B0169">
                    <w:rPr>
                      <w:b/>
                      <w:sz w:val="20"/>
                      <w:szCs w:val="20"/>
                    </w:rPr>
                    <w:t>Sub-lap</w:t>
                  </w:r>
                </w:p>
              </w:tc>
              <w:tc>
                <w:tcPr>
                  <w:tcW w:w="1357" w:type="dxa"/>
                  <w:tcBorders>
                    <w:top w:val="single" w:sz="4" w:space="0" w:color="auto"/>
                    <w:left w:val="single" w:sz="4" w:space="0" w:color="auto"/>
                    <w:bottom w:val="single" w:sz="4" w:space="0" w:color="auto"/>
                    <w:right w:val="single" w:sz="4" w:space="0" w:color="auto"/>
                  </w:tcBorders>
                  <w:vAlign w:val="center"/>
                </w:tcPr>
                <w:p w14:paraId="22799B60" w14:textId="77777777" w:rsidR="009F1A96" w:rsidRPr="007B0169" w:rsidRDefault="009F1A96" w:rsidP="009F1A96">
                  <w:pPr>
                    <w:spacing w:before="0" w:after="0"/>
                    <w:jc w:val="center"/>
                    <w:rPr>
                      <w:b/>
                      <w:sz w:val="20"/>
                      <w:szCs w:val="20"/>
                    </w:rPr>
                  </w:pPr>
                  <w:r w:rsidRPr="007B0169">
                    <w:rPr>
                      <w:b/>
                      <w:sz w:val="20"/>
                      <w:szCs w:val="20"/>
                    </w:rPr>
                    <w:t>Action</w:t>
                  </w:r>
                </w:p>
              </w:tc>
              <w:tc>
                <w:tcPr>
                  <w:tcW w:w="722" w:type="dxa"/>
                  <w:tcBorders>
                    <w:top w:val="single" w:sz="4" w:space="0" w:color="auto"/>
                    <w:left w:val="single" w:sz="4" w:space="0" w:color="auto"/>
                    <w:bottom w:val="single" w:sz="4" w:space="0" w:color="auto"/>
                    <w:right w:val="single" w:sz="4" w:space="0" w:color="auto"/>
                  </w:tcBorders>
                  <w:vAlign w:val="center"/>
                </w:tcPr>
                <w:p w14:paraId="2E4A8439" w14:textId="77777777" w:rsidR="009F1A96" w:rsidRPr="007B0169" w:rsidRDefault="009F1A96" w:rsidP="009F1A96">
                  <w:pPr>
                    <w:spacing w:before="0" w:after="0"/>
                    <w:jc w:val="center"/>
                    <w:rPr>
                      <w:b/>
                      <w:sz w:val="20"/>
                      <w:szCs w:val="20"/>
                    </w:rPr>
                  </w:pPr>
                  <w:r w:rsidRPr="007B0169">
                    <w:rPr>
                      <w:b/>
                      <w:sz w:val="20"/>
                      <w:szCs w:val="20"/>
                    </w:rPr>
                    <w:t>Time</w:t>
                  </w:r>
                </w:p>
                <w:p w14:paraId="7BBF4A15" w14:textId="77777777" w:rsidR="009F1A96" w:rsidRPr="007B0169" w:rsidRDefault="009F1A96" w:rsidP="009F1A96">
                  <w:pPr>
                    <w:spacing w:before="0" w:after="0"/>
                    <w:jc w:val="center"/>
                    <w:rPr>
                      <w:b/>
                      <w:sz w:val="20"/>
                      <w:szCs w:val="20"/>
                    </w:rPr>
                  </w:pPr>
                  <w:r w:rsidRPr="007B0169">
                    <w:rPr>
                      <w:b/>
                      <w:sz w:val="20"/>
                      <w:szCs w:val="20"/>
                    </w:rPr>
                    <w:t>(s)</w:t>
                  </w:r>
                </w:p>
              </w:tc>
              <w:tc>
                <w:tcPr>
                  <w:tcW w:w="979" w:type="dxa"/>
                  <w:tcBorders>
                    <w:top w:val="single" w:sz="4" w:space="0" w:color="auto"/>
                    <w:left w:val="single" w:sz="4" w:space="0" w:color="auto"/>
                    <w:bottom w:val="single" w:sz="4" w:space="0" w:color="auto"/>
                    <w:right w:val="single" w:sz="4" w:space="0" w:color="auto"/>
                  </w:tcBorders>
                  <w:vAlign w:val="center"/>
                </w:tcPr>
                <w:p w14:paraId="7489FD7D" w14:textId="77777777" w:rsidR="009F1A96" w:rsidRPr="007B0169" w:rsidRDefault="009F1A96" w:rsidP="009F1A96">
                  <w:pPr>
                    <w:spacing w:before="0" w:after="0"/>
                    <w:jc w:val="center"/>
                    <w:rPr>
                      <w:b/>
                      <w:sz w:val="20"/>
                      <w:szCs w:val="20"/>
                    </w:rPr>
                  </w:pPr>
                  <w:r w:rsidRPr="007B0169">
                    <w:rPr>
                      <w:b/>
                      <w:sz w:val="20"/>
                      <w:szCs w:val="20"/>
                    </w:rPr>
                    <w:t>To/at</w:t>
                  </w:r>
                </w:p>
                <w:p w14:paraId="6CCE99F8" w14:textId="77777777" w:rsidR="009F1A96" w:rsidRPr="007B0169" w:rsidRDefault="009F1A96" w:rsidP="009F1A96">
                  <w:pPr>
                    <w:spacing w:before="0" w:after="0"/>
                    <w:jc w:val="center"/>
                    <w:rPr>
                      <w:b/>
                      <w:sz w:val="20"/>
                      <w:szCs w:val="20"/>
                    </w:rPr>
                  </w:pPr>
                  <w:r w:rsidRPr="007B0169">
                    <w:rPr>
                      <w:b/>
                      <w:sz w:val="20"/>
                      <w:szCs w:val="20"/>
                    </w:rPr>
                    <w:t>(Target vehicle speed in km/h)</w:t>
                  </w:r>
                </w:p>
              </w:tc>
              <w:tc>
                <w:tcPr>
                  <w:tcW w:w="1329" w:type="dxa"/>
                  <w:tcBorders>
                    <w:top w:val="single" w:sz="4" w:space="0" w:color="auto"/>
                    <w:left w:val="single" w:sz="4" w:space="0" w:color="auto"/>
                    <w:bottom w:val="single" w:sz="4" w:space="0" w:color="auto"/>
                    <w:right w:val="single" w:sz="4" w:space="0" w:color="auto"/>
                  </w:tcBorders>
                  <w:vAlign w:val="center"/>
                </w:tcPr>
                <w:p w14:paraId="4CF5BF25" w14:textId="77777777" w:rsidR="009F1A96" w:rsidRPr="007B0169" w:rsidRDefault="009F1A96" w:rsidP="009F1A96">
                  <w:pPr>
                    <w:spacing w:before="0" w:after="0"/>
                    <w:jc w:val="center"/>
                    <w:rPr>
                      <w:b/>
                      <w:sz w:val="20"/>
                      <w:szCs w:val="20"/>
                    </w:rPr>
                  </w:pPr>
                  <w:r w:rsidRPr="007B0169">
                    <w:rPr>
                      <w:b/>
                      <w:sz w:val="20"/>
                      <w:szCs w:val="20"/>
                    </w:rPr>
                    <w:t>By</w:t>
                  </w:r>
                </w:p>
                <w:p w14:paraId="0AB2D89E" w14:textId="77777777" w:rsidR="009F1A96" w:rsidRPr="007B0169" w:rsidRDefault="009F1A96" w:rsidP="009F1A96">
                  <w:pPr>
                    <w:spacing w:before="0" w:after="0"/>
                    <w:jc w:val="center"/>
                    <w:rPr>
                      <w:b/>
                      <w:sz w:val="20"/>
                      <w:szCs w:val="20"/>
                    </w:rPr>
                  </w:pPr>
                  <w:r w:rsidRPr="007B0169">
                    <w:rPr>
                      <w:b/>
                      <w:sz w:val="20"/>
                      <w:szCs w:val="20"/>
                    </w:rPr>
                    <w:t>(Delta vehicle speed in km/h)</w:t>
                  </w:r>
                </w:p>
              </w:tc>
              <w:tc>
                <w:tcPr>
                  <w:tcW w:w="939" w:type="dxa"/>
                  <w:tcBorders>
                    <w:top w:val="single" w:sz="4" w:space="0" w:color="auto"/>
                    <w:left w:val="single" w:sz="4" w:space="0" w:color="auto"/>
                    <w:bottom w:val="single" w:sz="4" w:space="0" w:color="auto"/>
                    <w:right w:val="single" w:sz="4" w:space="0" w:color="auto"/>
                  </w:tcBorders>
                  <w:vAlign w:val="center"/>
                </w:tcPr>
                <w:p w14:paraId="0A2CE7A3" w14:textId="77777777" w:rsidR="009F1A96" w:rsidRPr="007B0169" w:rsidRDefault="009F1A96" w:rsidP="009F1A96">
                  <w:pPr>
                    <w:spacing w:before="0" w:after="0"/>
                    <w:jc w:val="center"/>
                    <w:rPr>
                      <w:b/>
                      <w:sz w:val="20"/>
                      <w:szCs w:val="20"/>
                    </w:rPr>
                  </w:pPr>
                  <w:r w:rsidRPr="007B0169">
                    <w:rPr>
                      <w:b/>
                      <w:sz w:val="20"/>
                      <w:szCs w:val="20"/>
                    </w:rPr>
                    <w:t>Vehicle No 1</w:t>
                  </w:r>
                </w:p>
                <w:p w14:paraId="77BF2191" w14:textId="77777777" w:rsidR="009F1A96" w:rsidRPr="007B0169" w:rsidRDefault="009F1A96" w:rsidP="009F1A96">
                  <w:pPr>
                    <w:spacing w:before="0" w:after="0"/>
                    <w:jc w:val="center"/>
                    <w:rPr>
                      <w:b/>
                      <w:sz w:val="20"/>
                      <w:szCs w:val="20"/>
                    </w:rPr>
                  </w:pPr>
                  <w:r w:rsidRPr="007B0169">
                    <w:rPr>
                      <w:b/>
                      <w:sz w:val="20"/>
                      <w:szCs w:val="20"/>
                    </w:rPr>
                    <w:t>(Actual vehicle speed in km/h)</w:t>
                  </w:r>
                </w:p>
              </w:tc>
              <w:tc>
                <w:tcPr>
                  <w:tcW w:w="1276" w:type="dxa"/>
                  <w:tcBorders>
                    <w:top w:val="single" w:sz="4" w:space="0" w:color="auto"/>
                    <w:left w:val="single" w:sz="4" w:space="0" w:color="auto"/>
                    <w:bottom w:val="single" w:sz="4" w:space="0" w:color="auto"/>
                    <w:right w:val="single" w:sz="4" w:space="0" w:color="auto"/>
                  </w:tcBorders>
                  <w:vAlign w:val="center"/>
                </w:tcPr>
                <w:p w14:paraId="7A77B135" w14:textId="77777777" w:rsidR="009F1A96" w:rsidRPr="007B0169" w:rsidRDefault="009F1A96" w:rsidP="009F1A96">
                  <w:pPr>
                    <w:spacing w:before="0" w:after="0"/>
                    <w:jc w:val="center"/>
                    <w:rPr>
                      <w:b/>
                      <w:sz w:val="20"/>
                      <w:szCs w:val="20"/>
                    </w:rPr>
                  </w:pPr>
                  <w:r w:rsidRPr="007B0169">
                    <w:rPr>
                      <w:b/>
                      <w:sz w:val="20"/>
                      <w:szCs w:val="20"/>
                    </w:rPr>
                    <w:t>Vehicle No 2</w:t>
                  </w:r>
                </w:p>
                <w:p w14:paraId="5CD62FEB" w14:textId="77777777" w:rsidR="009F1A96" w:rsidRPr="007B0169" w:rsidRDefault="009F1A96" w:rsidP="009F1A96">
                  <w:pPr>
                    <w:spacing w:before="0" w:after="0"/>
                    <w:jc w:val="center"/>
                    <w:rPr>
                      <w:b/>
                      <w:sz w:val="20"/>
                      <w:szCs w:val="20"/>
                    </w:rPr>
                  </w:pPr>
                  <w:r w:rsidRPr="007B0169">
                    <w:rPr>
                      <w:b/>
                      <w:sz w:val="20"/>
                      <w:szCs w:val="20"/>
                    </w:rPr>
                    <w:t>(Actual vehicle speed in km/h)</w:t>
                  </w:r>
                </w:p>
              </w:tc>
            </w:tr>
            <w:tr w:rsidR="009F1A96" w:rsidRPr="007B0169" w14:paraId="76EF8D4B" w14:textId="77777777" w:rsidTr="009F1A96">
              <w:tc>
                <w:tcPr>
                  <w:tcW w:w="590" w:type="dxa"/>
                  <w:tcBorders>
                    <w:top w:val="single" w:sz="4" w:space="0" w:color="auto"/>
                    <w:left w:val="single" w:sz="4" w:space="0" w:color="auto"/>
                    <w:bottom w:val="single" w:sz="4" w:space="0" w:color="auto"/>
                    <w:right w:val="single" w:sz="4" w:space="0" w:color="auto"/>
                  </w:tcBorders>
                  <w:vAlign w:val="center"/>
                </w:tcPr>
                <w:p w14:paraId="371998D2" w14:textId="77777777" w:rsidR="009F1A96" w:rsidRPr="007B0169" w:rsidRDefault="009F1A96" w:rsidP="009F1A96">
                  <w:pPr>
                    <w:jc w:val="center"/>
                    <w:rPr>
                      <w:b/>
                      <w:sz w:val="20"/>
                      <w:szCs w:val="20"/>
                    </w:rPr>
                  </w:pPr>
                  <w:r w:rsidRPr="007B0169">
                    <w:rPr>
                      <w:b/>
                      <w:sz w:val="20"/>
                      <w:szCs w:val="20"/>
                    </w:rPr>
                    <w:t>1</w:t>
                  </w:r>
                </w:p>
              </w:tc>
              <w:tc>
                <w:tcPr>
                  <w:tcW w:w="851" w:type="dxa"/>
                  <w:tcBorders>
                    <w:top w:val="single" w:sz="4" w:space="0" w:color="auto"/>
                    <w:left w:val="single" w:sz="4" w:space="0" w:color="auto"/>
                    <w:bottom w:val="single" w:sz="4" w:space="0" w:color="auto"/>
                    <w:right w:val="single" w:sz="4" w:space="0" w:color="auto"/>
                  </w:tcBorders>
                  <w:vAlign w:val="center"/>
                </w:tcPr>
                <w:p w14:paraId="6C087E70" w14:textId="77777777" w:rsidR="009F1A96" w:rsidRPr="007B0169" w:rsidRDefault="009F1A96" w:rsidP="009F1A96">
                  <w:pPr>
                    <w:jc w:val="center"/>
                    <w:rPr>
                      <w:b/>
                      <w:sz w:val="20"/>
                      <w:szCs w:val="20"/>
                    </w:rPr>
                  </w:pPr>
                  <w:r w:rsidRPr="007B0169">
                    <w:rPr>
                      <w:b/>
                      <w:sz w:val="20"/>
                      <w:szCs w:val="20"/>
                    </w:rPr>
                    <w:t>1st 1/4</w:t>
                  </w:r>
                </w:p>
              </w:tc>
              <w:tc>
                <w:tcPr>
                  <w:tcW w:w="1357" w:type="dxa"/>
                  <w:tcBorders>
                    <w:top w:val="single" w:sz="4" w:space="0" w:color="auto"/>
                    <w:left w:val="single" w:sz="4" w:space="0" w:color="auto"/>
                    <w:bottom w:val="single" w:sz="4" w:space="0" w:color="auto"/>
                    <w:right w:val="single" w:sz="4" w:space="0" w:color="auto"/>
                  </w:tcBorders>
                  <w:vAlign w:val="center"/>
                </w:tcPr>
                <w:p w14:paraId="1CE779D6" w14:textId="77777777" w:rsidR="009F1A96" w:rsidRPr="007B0169" w:rsidRDefault="009F1A96" w:rsidP="009F1A96">
                  <w:pPr>
                    <w:jc w:val="center"/>
                    <w:rPr>
                      <w:b/>
                      <w:sz w:val="20"/>
                      <w:szCs w:val="20"/>
                    </w:rPr>
                  </w:pPr>
                </w:p>
              </w:tc>
              <w:tc>
                <w:tcPr>
                  <w:tcW w:w="722" w:type="dxa"/>
                  <w:tcBorders>
                    <w:top w:val="single" w:sz="4" w:space="0" w:color="auto"/>
                    <w:left w:val="single" w:sz="4" w:space="0" w:color="auto"/>
                    <w:bottom w:val="single" w:sz="4" w:space="0" w:color="auto"/>
                    <w:right w:val="single" w:sz="4" w:space="0" w:color="auto"/>
                  </w:tcBorders>
                  <w:vAlign w:val="center"/>
                </w:tcPr>
                <w:p w14:paraId="7739D6D6" w14:textId="77777777" w:rsidR="009F1A96" w:rsidRPr="007B0169" w:rsidRDefault="009F1A96" w:rsidP="009F1A96">
                  <w:pPr>
                    <w:jc w:val="center"/>
                    <w:rPr>
                      <w:b/>
                      <w:sz w:val="20"/>
                      <w:szCs w:val="20"/>
                    </w:rPr>
                  </w:pPr>
                </w:p>
              </w:tc>
              <w:tc>
                <w:tcPr>
                  <w:tcW w:w="979" w:type="dxa"/>
                  <w:tcBorders>
                    <w:top w:val="single" w:sz="4" w:space="0" w:color="auto"/>
                    <w:left w:val="single" w:sz="4" w:space="0" w:color="auto"/>
                    <w:bottom w:val="single" w:sz="4" w:space="0" w:color="auto"/>
                    <w:right w:val="single" w:sz="4" w:space="0" w:color="auto"/>
                  </w:tcBorders>
                </w:tcPr>
                <w:p w14:paraId="00F3D69E" w14:textId="77777777" w:rsidR="009F1A96" w:rsidRPr="007B0169" w:rsidRDefault="009F1A96" w:rsidP="009F1A96">
                  <w:pPr>
                    <w:jc w:val="center"/>
                    <w:rPr>
                      <w:sz w:val="20"/>
                      <w:szCs w:val="20"/>
                    </w:rPr>
                  </w:pPr>
                </w:p>
              </w:tc>
              <w:tc>
                <w:tcPr>
                  <w:tcW w:w="1329" w:type="dxa"/>
                  <w:tcBorders>
                    <w:top w:val="single" w:sz="4" w:space="0" w:color="auto"/>
                    <w:left w:val="single" w:sz="4" w:space="0" w:color="auto"/>
                    <w:bottom w:val="single" w:sz="4" w:space="0" w:color="auto"/>
                    <w:right w:val="single" w:sz="4" w:space="0" w:color="auto"/>
                  </w:tcBorders>
                </w:tcPr>
                <w:p w14:paraId="257D1D14" w14:textId="77777777" w:rsidR="009F1A96" w:rsidRPr="007B0169" w:rsidRDefault="009F1A96" w:rsidP="009F1A96">
                  <w:pPr>
                    <w:jc w:val="center"/>
                    <w:rPr>
                      <w:sz w:val="20"/>
                      <w:szCs w:val="20"/>
                    </w:rPr>
                  </w:pPr>
                </w:p>
              </w:tc>
              <w:tc>
                <w:tcPr>
                  <w:tcW w:w="939" w:type="dxa"/>
                  <w:tcBorders>
                    <w:top w:val="single" w:sz="4" w:space="0" w:color="auto"/>
                    <w:left w:val="single" w:sz="4" w:space="0" w:color="auto"/>
                    <w:bottom w:val="single" w:sz="4" w:space="0" w:color="auto"/>
                    <w:right w:val="single" w:sz="4" w:space="0" w:color="auto"/>
                  </w:tcBorders>
                  <w:vAlign w:val="center"/>
                </w:tcPr>
                <w:p w14:paraId="4BD14C27" w14:textId="77777777" w:rsidR="009F1A96" w:rsidRPr="007B0169" w:rsidRDefault="009F1A96" w:rsidP="009F1A96">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376348E0" w14:textId="77777777" w:rsidR="009F1A96" w:rsidRPr="007B0169" w:rsidRDefault="009F1A96" w:rsidP="009F1A96">
                  <w:pPr>
                    <w:jc w:val="center"/>
                    <w:rPr>
                      <w:sz w:val="20"/>
                      <w:szCs w:val="20"/>
                    </w:rPr>
                  </w:pPr>
                </w:p>
              </w:tc>
            </w:tr>
            <w:tr w:rsidR="009F1A96" w:rsidRPr="007B0169" w14:paraId="365A71E6" w14:textId="77777777" w:rsidTr="009F1A96">
              <w:tc>
                <w:tcPr>
                  <w:tcW w:w="590" w:type="dxa"/>
                  <w:tcBorders>
                    <w:top w:val="single" w:sz="4" w:space="0" w:color="auto"/>
                    <w:left w:val="single" w:sz="4" w:space="0" w:color="auto"/>
                    <w:bottom w:val="single" w:sz="4" w:space="0" w:color="auto"/>
                    <w:right w:val="single" w:sz="4" w:space="0" w:color="auto"/>
                  </w:tcBorders>
                  <w:vAlign w:val="center"/>
                </w:tcPr>
                <w:p w14:paraId="5F0C60DE" w14:textId="77777777" w:rsidR="009F1A96" w:rsidRPr="007B0169" w:rsidRDefault="009F1A96" w:rsidP="009F1A96">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78ED10C4" w14:textId="77777777" w:rsidR="009F1A96" w:rsidRPr="007B0169" w:rsidRDefault="009F1A96" w:rsidP="009F1A96">
                  <w:pPr>
                    <w:jc w:val="center"/>
                    <w:rPr>
                      <w:b/>
                      <w:sz w:val="20"/>
                      <w:szCs w:val="20"/>
                    </w:rPr>
                  </w:pPr>
                </w:p>
              </w:tc>
              <w:tc>
                <w:tcPr>
                  <w:tcW w:w="1357" w:type="dxa"/>
                  <w:tcBorders>
                    <w:top w:val="single" w:sz="4" w:space="0" w:color="auto"/>
                    <w:left w:val="single" w:sz="4" w:space="0" w:color="auto"/>
                    <w:bottom w:val="single" w:sz="4" w:space="0" w:color="auto"/>
                    <w:right w:val="single" w:sz="4" w:space="0" w:color="auto"/>
                  </w:tcBorders>
                  <w:vAlign w:val="center"/>
                </w:tcPr>
                <w:p w14:paraId="39A93387" w14:textId="77777777" w:rsidR="009F1A96" w:rsidRPr="007B0169" w:rsidRDefault="009F1A96" w:rsidP="009F1A96">
                  <w:pPr>
                    <w:jc w:val="center"/>
                    <w:rPr>
                      <w:b/>
                      <w:sz w:val="20"/>
                      <w:szCs w:val="20"/>
                    </w:rPr>
                  </w:pPr>
                  <w:r w:rsidRPr="007B0169">
                    <w:rPr>
                      <w:b/>
                      <w:sz w:val="20"/>
                      <w:szCs w:val="20"/>
                    </w:rPr>
                    <w:t>Stop &amp; Idle</w:t>
                  </w:r>
                </w:p>
              </w:tc>
              <w:tc>
                <w:tcPr>
                  <w:tcW w:w="722" w:type="dxa"/>
                  <w:tcBorders>
                    <w:top w:val="single" w:sz="4" w:space="0" w:color="auto"/>
                    <w:left w:val="single" w:sz="4" w:space="0" w:color="auto"/>
                    <w:bottom w:val="single" w:sz="4" w:space="0" w:color="auto"/>
                    <w:right w:val="single" w:sz="4" w:space="0" w:color="auto"/>
                  </w:tcBorders>
                  <w:vAlign w:val="center"/>
                </w:tcPr>
                <w:p w14:paraId="2B2A9357" w14:textId="77777777" w:rsidR="009F1A96" w:rsidRPr="007B0169" w:rsidRDefault="009F1A96" w:rsidP="009F1A96">
                  <w:pPr>
                    <w:jc w:val="center"/>
                    <w:rPr>
                      <w:sz w:val="20"/>
                      <w:szCs w:val="20"/>
                    </w:rPr>
                  </w:pPr>
                  <w:r w:rsidRPr="007B0169">
                    <w:rPr>
                      <w:sz w:val="20"/>
                      <w:szCs w:val="20"/>
                    </w:rPr>
                    <w:t>10</w:t>
                  </w:r>
                </w:p>
              </w:tc>
              <w:tc>
                <w:tcPr>
                  <w:tcW w:w="979" w:type="dxa"/>
                  <w:tcBorders>
                    <w:top w:val="single" w:sz="4" w:space="0" w:color="auto"/>
                    <w:left w:val="single" w:sz="4" w:space="0" w:color="auto"/>
                    <w:bottom w:val="single" w:sz="4" w:space="0" w:color="auto"/>
                    <w:right w:val="single" w:sz="4" w:space="0" w:color="auto"/>
                  </w:tcBorders>
                  <w:vAlign w:val="center"/>
                </w:tcPr>
                <w:p w14:paraId="1B634D85" w14:textId="77777777" w:rsidR="009F1A96" w:rsidRPr="007B0169" w:rsidRDefault="009F1A96" w:rsidP="009F1A96">
                  <w:pPr>
                    <w:jc w:val="center"/>
                    <w:rPr>
                      <w:sz w:val="20"/>
                      <w:szCs w:val="20"/>
                    </w:rPr>
                  </w:pPr>
                </w:p>
              </w:tc>
              <w:tc>
                <w:tcPr>
                  <w:tcW w:w="1329" w:type="dxa"/>
                  <w:tcBorders>
                    <w:top w:val="single" w:sz="4" w:space="0" w:color="auto"/>
                    <w:left w:val="single" w:sz="4" w:space="0" w:color="auto"/>
                    <w:bottom w:val="single" w:sz="4" w:space="0" w:color="auto"/>
                    <w:right w:val="single" w:sz="4" w:space="0" w:color="auto"/>
                  </w:tcBorders>
                  <w:vAlign w:val="center"/>
                </w:tcPr>
                <w:p w14:paraId="4BA1A3C8" w14:textId="77777777" w:rsidR="009F1A96" w:rsidRPr="007B0169" w:rsidRDefault="009F1A96" w:rsidP="009F1A96">
                  <w:pPr>
                    <w:jc w:val="center"/>
                    <w:rPr>
                      <w:sz w:val="20"/>
                      <w:szCs w:val="20"/>
                    </w:rPr>
                  </w:pPr>
                </w:p>
              </w:tc>
              <w:tc>
                <w:tcPr>
                  <w:tcW w:w="939" w:type="dxa"/>
                  <w:tcBorders>
                    <w:top w:val="single" w:sz="4" w:space="0" w:color="auto"/>
                    <w:left w:val="single" w:sz="4" w:space="0" w:color="auto"/>
                    <w:bottom w:val="single" w:sz="4" w:space="0" w:color="auto"/>
                    <w:right w:val="single" w:sz="4" w:space="0" w:color="auto"/>
                  </w:tcBorders>
                  <w:vAlign w:val="center"/>
                </w:tcPr>
                <w:p w14:paraId="13151FE7" w14:textId="77777777" w:rsidR="009F1A96" w:rsidRPr="007B0169" w:rsidRDefault="009F1A96" w:rsidP="009F1A96">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2C759824" w14:textId="77777777" w:rsidR="009F1A96" w:rsidRPr="007B0169" w:rsidRDefault="009F1A96" w:rsidP="009F1A96">
                  <w:pPr>
                    <w:jc w:val="center"/>
                    <w:rPr>
                      <w:sz w:val="20"/>
                      <w:szCs w:val="20"/>
                    </w:rPr>
                  </w:pPr>
                </w:p>
              </w:tc>
            </w:tr>
            <w:tr w:rsidR="009F1A96" w:rsidRPr="007B0169" w14:paraId="2BB86992" w14:textId="77777777" w:rsidTr="009F1A96">
              <w:tc>
                <w:tcPr>
                  <w:tcW w:w="590" w:type="dxa"/>
                  <w:tcBorders>
                    <w:top w:val="single" w:sz="4" w:space="0" w:color="auto"/>
                    <w:left w:val="single" w:sz="4" w:space="0" w:color="auto"/>
                    <w:bottom w:val="single" w:sz="4" w:space="0" w:color="auto"/>
                    <w:right w:val="single" w:sz="4" w:space="0" w:color="auto"/>
                  </w:tcBorders>
                  <w:vAlign w:val="center"/>
                </w:tcPr>
                <w:p w14:paraId="46D04FB5" w14:textId="77777777" w:rsidR="009F1A96" w:rsidRPr="007B0169" w:rsidRDefault="009F1A96" w:rsidP="009F1A96">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408EB3B6" w14:textId="77777777" w:rsidR="009F1A96" w:rsidRPr="007B0169" w:rsidRDefault="009F1A96" w:rsidP="009F1A96">
                  <w:pPr>
                    <w:jc w:val="center"/>
                    <w:rPr>
                      <w:b/>
                      <w:sz w:val="20"/>
                      <w:szCs w:val="20"/>
                    </w:rPr>
                  </w:pPr>
                </w:p>
              </w:tc>
              <w:tc>
                <w:tcPr>
                  <w:tcW w:w="1357" w:type="dxa"/>
                  <w:tcBorders>
                    <w:top w:val="single" w:sz="4" w:space="0" w:color="auto"/>
                    <w:left w:val="single" w:sz="4" w:space="0" w:color="auto"/>
                    <w:bottom w:val="single" w:sz="4" w:space="0" w:color="auto"/>
                    <w:right w:val="single" w:sz="4" w:space="0" w:color="auto"/>
                  </w:tcBorders>
                  <w:vAlign w:val="center"/>
                </w:tcPr>
                <w:p w14:paraId="3D91289B" w14:textId="77777777" w:rsidR="009F1A96" w:rsidRPr="007B0169" w:rsidRDefault="009F1A96" w:rsidP="009F1A96">
                  <w:pPr>
                    <w:jc w:val="center"/>
                    <w:rPr>
                      <w:b/>
                      <w:sz w:val="20"/>
                      <w:szCs w:val="20"/>
                    </w:rPr>
                  </w:pPr>
                  <w:r w:rsidRPr="007B0169">
                    <w:rPr>
                      <w:b/>
                      <w:sz w:val="20"/>
                      <w:szCs w:val="20"/>
                    </w:rPr>
                    <w:t>Accelerate</w:t>
                  </w:r>
                </w:p>
              </w:tc>
              <w:tc>
                <w:tcPr>
                  <w:tcW w:w="722" w:type="dxa"/>
                  <w:tcBorders>
                    <w:top w:val="single" w:sz="4" w:space="0" w:color="auto"/>
                    <w:left w:val="single" w:sz="4" w:space="0" w:color="auto"/>
                    <w:bottom w:val="single" w:sz="4" w:space="0" w:color="auto"/>
                    <w:right w:val="single" w:sz="4" w:space="0" w:color="auto"/>
                  </w:tcBorders>
                  <w:vAlign w:val="center"/>
                </w:tcPr>
                <w:p w14:paraId="04CF93D6" w14:textId="77777777" w:rsidR="009F1A96" w:rsidRPr="007B0169" w:rsidRDefault="009F1A96" w:rsidP="009F1A96">
                  <w:pPr>
                    <w:jc w:val="center"/>
                    <w:rPr>
                      <w:b/>
                      <w:sz w:val="20"/>
                      <w:szCs w:val="20"/>
                    </w:rPr>
                  </w:pPr>
                </w:p>
              </w:tc>
              <w:tc>
                <w:tcPr>
                  <w:tcW w:w="979" w:type="dxa"/>
                  <w:tcBorders>
                    <w:top w:val="single" w:sz="4" w:space="0" w:color="auto"/>
                    <w:left w:val="single" w:sz="4" w:space="0" w:color="auto"/>
                    <w:bottom w:val="single" w:sz="4" w:space="0" w:color="auto"/>
                    <w:right w:val="single" w:sz="4" w:space="0" w:color="auto"/>
                  </w:tcBorders>
                  <w:vAlign w:val="center"/>
                </w:tcPr>
                <w:p w14:paraId="2A671DD5" w14:textId="77777777" w:rsidR="009F1A96" w:rsidRPr="007B0169" w:rsidRDefault="009F1A96" w:rsidP="009F1A96">
                  <w:pPr>
                    <w:jc w:val="center"/>
                    <w:rPr>
                      <w:sz w:val="20"/>
                      <w:szCs w:val="20"/>
                    </w:rPr>
                  </w:pPr>
                  <w:r w:rsidRPr="007B0169">
                    <w:rPr>
                      <w:sz w:val="20"/>
                      <w:szCs w:val="20"/>
                    </w:rPr>
                    <w:t>35</w:t>
                  </w:r>
                </w:p>
              </w:tc>
              <w:tc>
                <w:tcPr>
                  <w:tcW w:w="1329" w:type="dxa"/>
                  <w:tcBorders>
                    <w:top w:val="single" w:sz="4" w:space="0" w:color="auto"/>
                    <w:left w:val="single" w:sz="4" w:space="0" w:color="auto"/>
                    <w:bottom w:val="single" w:sz="4" w:space="0" w:color="auto"/>
                    <w:right w:val="single" w:sz="4" w:space="0" w:color="auto"/>
                  </w:tcBorders>
                  <w:vAlign w:val="center"/>
                </w:tcPr>
                <w:p w14:paraId="50F04AD8" w14:textId="77777777" w:rsidR="009F1A96" w:rsidRPr="007B0169" w:rsidRDefault="009F1A96" w:rsidP="009F1A96">
                  <w:pPr>
                    <w:jc w:val="center"/>
                    <w:rPr>
                      <w:sz w:val="20"/>
                      <w:szCs w:val="20"/>
                    </w:rPr>
                  </w:pPr>
                </w:p>
              </w:tc>
              <w:tc>
                <w:tcPr>
                  <w:tcW w:w="939" w:type="dxa"/>
                  <w:tcBorders>
                    <w:top w:val="single" w:sz="4" w:space="0" w:color="auto"/>
                    <w:left w:val="single" w:sz="4" w:space="0" w:color="auto"/>
                    <w:bottom w:val="single" w:sz="4" w:space="0" w:color="auto"/>
                    <w:right w:val="single" w:sz="4" w:space="0" w:color="auto"/>
                  </w:tcBorders>
                  <w:vAlign w:val="center"/>
                </w:tcPr>
                <w:p w14:paraId="2D7431D6" w14:textId="77777777" w:rsidR="009F1A96" w:rsidRPr="007B0169" w:rsidRDefault="009F1A96" w:rsidP="009F1A96">
                  <w:pPr>
                    <w:jc w:val="center"/>
                    <w:rPr>
                      <w:sz w:val="20"/>
                      <w:szCs w:val="20"/>
                    </w:rPr>
                  </w:pPr>
                  <w:r w:rsidRPr="007B0169">
                    <w:rPr>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14:paraId="5DA8B1C3" w14:textId="77777777" w:rsidR="009F1A96" w:rsidRPr="007B0169" w:rsidRDefault="009F1A96" w:rsidP="009F1A96">
                  <w:pPr>
                    <w:jc w:val="center"/>
                    <w:rPr>
                      <w:sz w:val="20"/>
                      <w:szCs w:val="20"/>
                    </w:rPr>
                  </w:pPr>
                  <w:r w:rsidRPr="007B0169">
                    <w:rPr>
                      <w:sz w:val="20"/>
                      <w:szCs w:val="20"/>
                    </w:rPr>
                    <w:t>35</w:t>
                  </w:r>
                </w:p>
              </w:tc>
            </w:tr>
            <w:tr w:rsidR="009F1A96" w:rsidRPr="007B0169" w14:paraId="20E4A2C3" w14:textId="77777777" w:rsidTr="009F1A96">
              <w:tc>
                <w:tcPr>
                  <w:tcW w:w="590" w:type="dxa"/>
                  <w:tcBorders>
                    <w:top w:val="single" w:sz="4" w:space="0" w:color="auto"/>
                    <w:left w:val="single" w:sz="4" w:space="0" w:color="auto"/>
                    <w:bottom w:val="single" w:sz="4" w:space="0" w:color="auto"/>
                    <w:right w:val="single" w:sz="4" w:space="0" w:color="auto"/>
                  </w:tcBorders>
                  <w:vAlign w:val="center"/>
                </w:tcPr>
                <w:p w14:paraId="5CB6D6CF" w14:textId="77777777" w:rsidR="009F1A96" w:rsidRPr="007B0169" w:rsidRDefault="009F1A96" w:rsidP="009F1A96">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6D5BBC0E" w14:textId="77777777" w:rsidR="009F1A96" w:rsidRPr="007B0169" w:rsidRDefault="009F1A96" w:rsidP="009F1A96">
                  <w:pPr>
                    <w:jc w:val="center"/>
                    <w:rPr>
                      <w:b/>
                      <w:sz w:val="20"/>
                      <w:szCs w:val="20"/>
                    </w:rPr>
                  </w:pPr>
                </w:p>
              </w:tc>
              <w:tc>
                <w:tcPr>
                  <w:tcW w:w="1357" w:type="dxa"/>
                  <w:tcBorders>
                    <w:top w:val="single" w:sz="4" w:space="0" w:color="auto"/>
                    <w:left w:val="single" w:sz="4" w:space="0" w:color="auto"/>
                    <w:bottom w:val="single" w:sz="4" w:space="0" w:color="auto"/>
                    <w:right w:val="single" w:sz="4" w:space="0" w:color="auto"/>
                  </w:tcBorders>
                  <w:vAlign w:val="center"/>
                </w:tcPr>
                <w:p w14:paraId="734A64C3" w14:textId="77777777" w:rsidR="009F1A96" w:rsidRPr="007B0169" w:rsidRDefault="009F1A96" w:rsidP="009F1A96">
                  <w:pPr>
                    <w:jc w:val="center"/>
                    <w:rPr>
                      <w:b/>
                      <w:sz w:val="20"/>
                      <w:szCs w:val="20"/>
                    </w:rPr>
                  </w:pPr>
                  <w:r w:rsidRPr="007B0169">
                    <w:rPr>
                      <w:b/>
                      <w:sz w:val="20"/>
                      <w:szCs w:val="20"/>
                    </w:rPr>
                    <w:t>Cruise</w:t>
                  </w:r>
                </w:p>
              </w:tc>
              <w:tc>
                <w:tcPr>
                  <w:tcW w:w="722" w:type="dxa"/>
                  <w:tcBorders>
                    <w:top w:val="single" w:sz="4" w:space="0" w:color="auto"/>
                    <w:left w:val="single" w:sz="4" w:space="0" w:color="auto"/>
                    <w:bottom w:val="single" w:sz="4" w:space="0" w:color="auto"/>
                    <w:right w:val="single" w:sz="4" w:space="0" w:color="auto"/>
                  </w:tcBorders>
                  <w:vAlign w:val="center"/>
                </w:tcPr>
                <w:p w14:paraId="08087A77" w14:textId="77777777" w:rsidR="009F1A96" w:rsidRPr="007B0169" w:rsidRDefault="009F1A96" w:rsidP="009F1A96">
                  <w:pPr>
                    <w:jc w:val="center"/>
                    <w:rPr>
                      <w:b/>
                      <w:sz w:val="20"/>
                      <w:szCs w:val="20"/>
                    </w:rPr>
                  </w:pPr>
                </w:p>
              </w:tc>
              <w:tc>
                <w:tcPr>
                  <w:tcW w:w="979" w:type="dxa"/>
                  <w:tcBorders>
                    <w:top w:val="single" w:sz="4" w:space="0" w:color="auto"/>
                    <w:left w:val="single" w:sz="4" w:space="0" w:color="auto"/>
                    <w:bottom w:val="single" w:sz="4" w:space="0" w:color="auto"/>
                    <w:right w:val="single" w:sz="4" w:space="0" w:color="auto"/>
                  </w:tcBorders>
                  <w:vAlign w:val="center"/>
                </w:tcPr>
                <w:p w14:paraId="484ED0D1" w14:textId="77777777" w:rsidR="009F1A96" w:rsidRPr="007B0169" w:rsidRDefault="009F1A96" w:rsidP="009F1A96">
                  <w:pPr>
                    <w:jc w:val="center"/>
                    <w:rPr>
                      <w:sz w:val="20"/>
                      <w:szCs w:val="20"/>
                    </w:rPr>
                  </w:pPr>
                  <w:r w:rsidRPr="007B0169">
                    <w:rPr>
                      <w:sz w:val="20"/>
                      <w:szCs w:val="20"/>
                    </w:rPr>
                    <w:t>35</w:t>
                  </w:r>
                </w:p>
              </w:tc>
              <w:tc>
                <w:tcPr>
                  <w:tcW w:w="1329" w:type="dxa"/>
                  <w:tcBorders>
                    <w:top w:val="single" w:sz="4" w:space="0" w:color="auto"/>
                    <w:left w:val="single" w:sz="4" w:space="0" w:color="auto"/>
                    <w:bottom w:val="single" w:sz="4" w:space="0" w:color="auto"/>
                    <w:right w:val="single" w:sz="4" w:space="0" w:color="auto"/>
                  </w:tcBorders>
                  <w:vAlign w:val="center"/>
                </w:tcPr>
                <w:p w14:paraId="12ADB480" w14:textId="77777777" w:rsidR="009F1A96" w:rsidRPr="007B0169" w:rsidRDefault="009F1A96" w:rsidP="009F1A96">
                  <w:pPr>
                    <w:jc w:val="center"/>
                    <w:rPr>
                      <w:sz w:val="20"/>
                      <w:szCs w:val="20"/>
                    </w:rPr>
                  </w:pPr>
                </w:p>
              </w:tc>
              <w:tc>
                <w:tcPr>
                  <w:tcW w:w="939" w:type="dxa"/>
                  <w:tcBorders>
                    <w:top w:val="single" w:sz="4" w:space="0" w:color="auto"/>
                    <w:left w:val="single" w:sz="4" w:space="0" w:color="auto"/>
                    <w:bottom w:val="single" w:sz="4" w:space="0" w:color="auto"/>
                    <w:right w:val="single" w:sz="4" w:space="0" w:color="auto"/>
                  </w:tcBorders>
                  <w:vAlign w:val="center"/>
                </w:tcPr>
                <w:p w14:paraId="2CF24C6C" w14:textId="77777777" w:rsidR="009F1A96" w:rsidRPr="007B0169" w:rsidRDefault="009F1A96" w:rsidP="009F1A96">
                  <w:pPr>
                    <w:jc w:val="center"/>
                    <w:rPr>
                      <w:sz w:val="20"/>
                      <w:szCs w:val="20"/>
                    </w:rPr>
                  </w:pPr>
                  <w:r w:rsidRPr="007B0169">
                    <w:rPr>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14:paraId="666A8E5E" w14:textId="77777777" w:rsidR="009F1A96" w:rsidRPr="007B0169" w:rsidRDefault="009F1A96" w:rsidP="009F1A96">
                  <w:pPr>
                    <w:jc w:val="center"/>
                    <w:rPr>
                      <w:sz w:val="20"/>
                      <w:szCs w:val="20"/>
                    </w:rPr>
                  </w:pPr>
                  <w:r w:rsidRPr="007B0169">
                    <w:rPr>
                      <w:sz w:val="20"/>
                      <w:szCs w:val="20"/>
                    </w:rPr>
                    <w:t>35</w:t>
                  </w:r>
                </w:p>
              </w:tc>
            </w:tr>
            <w:tr w:rsidR="009F1A96" w:rsidRPr="007B0169" w14:paraId="46A86FEC" w14:textId="77777777" w:rsidTr="009F1A96">
              <w:tc>
                <w:tcPr>
                  <w:tcW w:w="590" w:type="dxa"/>
                  <w:tcBorders>
                    <w:top w:val="single" w:sz="4" w:space="0" w:color="auto"/>
                    <w:left w:val="single" w:sz="4" w:space="0" w:color="auto"/>
                    <w:bottom w:val="single" w:sz="4" w:space="0" w:color="auto"/>
                    <w:right w:val="single" w:sz="4" w:space="0" w:color="auto"/>
                  </w:tcBorders>
                  <w:vAlign w:val="center"/>
                </w:tcPr>
                <w:p w14:paraId="7E44DAEB" w14:textId="77777777" w:rsidR="009F1A96" w:rsidRPr="007B0169" w:rsidRDefault="009F1A96" w:rsidP="009F1A96">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328F5F89" w14:textId="77777777" w:rsidR="009F1A96" w:rsidRPr="007B0169" w:rsidRDefault="009F1A96" w:rsidP="009F1A96">
                  <w:pPr>
                    <w:jc w:val="center"/>
                    <w:rPr>
                      <w:b/>
                      <w:sz w:val="20"/>
                      <w:szCs w:val="20"/>
                    </w:rPr>
                  </w:pPr>
                  <w:r w:rsidRPr="007B0169">
                    <w:rPr>
                      <w:b/>
                      <w:sz w:val="20"/>
                      <w:szCs w:val="20"/>
                    </w:rPr>
                    <w:t>2nd 1/4</w:t>
                  </w:r>
                </w:p>
              </w:tc>
              <w:tc>
                <w:tcPr>
                  <w:tcW w:w="1357" w:type="dxa"/>
                  <w:tcBorders>
                    <w:top w:val="single" w:sz="4" w:space="0" w:color="auto"/>
                    <w:left w:val="single" w:sz="4" w:space="0" w:color="auto"/>
                    <w:bottom w:val="single" w:sz="4" w:space="0" w:color="auto"/>
                    <w:right w:val="single" w:sz="4" w:space="0" w:color="auto"/>
                  </w:tcBorders>
                  <w:vAlign w:val="center"/>
                </w:tcPr>
                <w:p w14:paraId="4150CF7B" w14:textId="77777777" w:rsidR="009F1A96" w:rsidRPr="007B0169" w:rsidRDefault="009F1A96" w:rsidP="009F1A96">
                  <w:pPr>
                    <w:jc w:val="center"/>
                    <w:rPr>
                      <w:b/>
                      <w:sz w:val="20"/>
                      <w:szCs w:val="20"/>
                    </w:rPr>
                  </w:pPr>
                </w:p>
              </w:tc>
              <w:tc>
                <w:tcPr>
                  <w:tcW w:w="722" w:type="dxa"/>
                  <w:tcBorders>
                    <w:top w:val="single" w:sz="4" w:space="0" w:color="auto"/>
                    <w:left w:val="single" w:sz="4" w:space="0" w:color="auto"/>
                    <w:bottom w:val="single" w:sz="4" w:space="0" w:color="auto"/>
                    <w:right w:val="single" w:sz="4" w:space="0" w:color="auto"/>
                  </w:tcBorders>
                  <w:vAlign w:val="center"/>
                </w:tcPr>
                <w:p w14:paraId="54346AD0" w14:textId="77777777" w:rsidR="009F1A96" w:rsidRPr="007B0169" w:rsidRDefault="009F1A96" w:rsidP="009F1A96">
                  <w:pPr>
                    <w:jc w:val="center"/>
                    <w:rPr>
                      <w:b/>
                      <w:sz w:val="20"/>
                      <w:szCs w:val="20"/>
                    </w:rPr>
                  </w:pPr>
                </w:p>
              </w:tc>
              <w:tc>
                <w:tcPr>
                  <w:tcW w:w="979" w:type="dxa"/>
                  <w:tcBorders>
                    <w:top w:val="single" w:sz="4" w:space="0" w:color="auto"/>
                    <w:left w:val="single" w:sz="4" w:space="0" w:color="auto"/>
                    <w:bottom w:val="single" w:sz="4" w:space="0" w:color="auto"/>
                    <w:right w:val="single" w:sz="4" w:space="0" w:color="auto"/>
                  </w:tcBorders>
                  <w:vAlign w:val="center"/>
                </w:tcPr>
                <w:p w14:paraId="79F29230" w14:textId="77777777" w:rsidR="009F1A96" w:rsidRPr="007B0169" w:rsidRDefault="009F1A96" w:rsidP="009F1A96">
                  <w:pPr>
                    <w:jc w:val="center"/>
                    <w:rPr>
                      <w:sz w:val="20"/>
                      <w:szCs w:val="20"/>
                    </w:rPr>
                  </w:pPr>
                </w:p>
              </w:tc>
              <w:tc>
                <w:tcPr>
                  <w:tcW w:w="1329" w:type="dxa"/>
                  <w:tcBorders>
                    <w:top w:val="single" w:sz="4" w:space="0" w:color="auto"/>
                    <w:left w:val="single" w:sz="4" w:space="0" w:color="auto"/>
                    <w:bottom w:val="single" w:sz="4" w:space="0" w:color="auto"/>
                    <w:right w:val="single" w:sz="4" w:space="0" w:color="auto"/>
                  </w:tcBorders>
                  <w:vAlign w:val="center"/>
                </w:tcPr>
                <w:p w14:paraId="69DF3977" w14:textId="77777777" w:rsidR="009F1A96" w:rsidRPr="007B0169" w:rsidRDefault="009F1A96" w:rsidP="009F1A96">
                  <w:pPr>
                    <w:jc w:val="center"/>
                    <w:rPr>
                      <w:sz w:val="20"/>
                      <w:szCs w:val="20"/>
                    </w:rPr>
                  </w:pPr>
                </w:p>
              </w:tc>
              <w:tc>
                <w:tcPr>
                  <w:tcW w:w="939" w:type="dxa"/>
                  <w:tcBorders>
                    <w:top w:val="single" w:sz="4" w:space="0" w:color="auto"/>
                    <w:left w:val="single" w:sz="4" w:space="0" w:color="auto"/>
                    <w:bottom w:val="single" w:sz="4" w:space="0" w:color="auto"/>
                    <w:right w:val="single" w:sz="4" w:space="0" w:color="auto"/>
                  </w:tcBorders>
                  <w:vAlign w:val="center"/>
                </w:tcPr>
                <w:p w14:paraId="33AC7800" w14:textId="77777777" w:rsidR="009F1A96" w:rsidRPr="007B0169" w:rsidRDefault="009F1A96" w:rsidP="009F1A96">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7A8475CF" w14:textId="77777777" w:rsidR="009F1A96" w:rsidRPr="007B0169" w:rsidRDefault="009F1A96" w:rsidP="009F1A96">
                  <w:pPr>
                    <w:jc w:val="center"/>
                    <w:rPr>
                      <w:sz w:val="20"/>
                      <w:szCs w:val="20"/>
                    </w:rPr>
                  </w:pPr>
                </w:p>
              </w:tc>
            </w:tr>
            <w:tr w:rsidR="009F1A96" w:rsidRPr="007B0169" w14:paraId="53AE4403" w14:textId="77777777" w:rsidTr="009F1A96">
              <w:tc>
                <w:tcPr>
                  <w:tcW w:w="590" w:type="dxa"/>
                  <w:tcBorders>
                    <w:top w:val="single" w:sz="4" w:space="0" w:color="auto"/>
                    <w:left w:val="single" w:sz="4" w:space="0" w:color="auto"/>
                    <w:bottom w:val="single" w:sz="4" w:space="0" w:color="auto"/>
                    <w:right w:val="single" w:sz="4" w:space="0" w:color="auto"/>
                  </w:tcBorders>
                  <w:vAlign w:val="center"/>
                </w:tcPr>
                <w:p w14:paraId="46DA95F6" w14:textId="77777777" w:rsidR="009F1A96" w:rsidRPr="007B0169" w:rsidRDefault="009F1A96" w:rsidP="009F1A96">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4AB7E76B" w14:textId="77777777" w:rsidR="009F1A96" w:rsidRPr="007B0169" w:rsidRDefault="009F1A96" w:rsidP="009F1A96">
                  <w:pPr>
                    <w:jc w:val="center"/>
                    <w:rPr>
                      <w:b/>
                      <w:sz w:val="20"/>
                      <w:szCs w:val="20"/>
                    </w:rPr>
                  </w:pPr>
                </w:p>
              </w:tc>
              <w:tc>
                <w:tcPr>
                  <w:tcW w:w="1357" w:type="dxa"/>
                  <w:tcBorders>
                    <w:top w:val="single" w:sz="4" w:space="0" w:color="auto"/>
                    <w:left w:val="single" w:sz="4" w:space="0" w:color="auto"/>
                    <w:bottom w:val="single" w:sz="4" w:space="0" w:color="auto"/>
                    <w:right w:val="single" w:sz="4" w:space="0" w:color="auto"/>
                  </w:tcBorders>
                  <w:vAlign w:val="center"/>
                </w:tcPr>
                <w:p w14:paraId="0C35C0AD" w14:textId="77777777" w:rsidR="009F1A96" w:rsidRPr="007B0169" w:rsidRDefault="009F1A96" w:rsidP="009F1A96">
                  <w:pPr>
                    <w:jc w:val="center"/>
                    <w:rPr>
                      <w:b/>
                      <w:sz w:val="20"/>
                      <w:szCs w:val="20"/>
                    </w:rPr>
                  </w:pPr>
                  <w:r w:rsidRPr="007B0169">
                    <w:rPr>
                      <w:b/>
                      <w:sz w:val="20"/>
                      <w:szCs w:val="20"/>
                    </w:rPr>
                    <w:t>Decelerate</w:t>
                  </w:r>
                </w:p>
              </w:tc>
              <w:tc>
                <w:tcPr>
                  <w:tcW w:w="722" w:type="dxa"/>
                  <w:tcBorders>
                    <w:top w:val="single" w:sz="4" w:space="0" w:color="auto"/>
                    <w:left w:val="single" w:sz="4" w:space="0" w:color="auto"/>
                    <w:bottom w:val="single" w:sz="4" w:space="0" w:color="auto"/>
                    <w:right w:val="single" w:sz="4" w:space="0" w:color="auto"/>
                  </w:tcBorders>
                  <w:vAlign w:val="center"/>
                </w:tcPr>
                <w:p w14:paraId="052D674C" w14:textId="77777777" w:rsidR="009F1A96" w:rsidRPr="007B0169" w:rsidRDefault="009F1A96" w:rsidP="009F1A96">
                  <w:pPr>
                    <w:jc w:val="center"/>
                    <w:rPr>
                      <w:b/>
                      <w:sz w:val="20"/>
                      <w:szCs w:val="20"/>
                    </w:rPr>
                  </w:pPr>
                </w:p>
              </w:tc>
              <w:tc>
                <w:tcPr>
                  <w:tcW w:w="979" w:type="dxa"/>
                  <w:tcBorders>
                    <w:top w:val="single" w:sz="4" w:space="0" w:color="auto"/>
                    <w:left w:val="single" w:sz="4" w:space="0" w:color="auto"/>
                    <w:bottom w:val="single" w:sz="4" w:space="0" w:color="auto"/>
                    <w:right w:val="single" w:sz="4" w:space="0" w:color="auto"/>
                  </w:tcBorders>
                  <w:vAlign w:val="center"/>
                </w:tcPr>
                <w:p w14:paraId="39E075CC" w14:textId="77777777" w:rsidR="009F1A96" w:rsidRPr="007B0169" w:rsidRDefault="009F1A96" w:rsidP="009F1A96">
                  <w:pPr>
                    <w:jc w:val="center"/>
                    <w:rPr>
                      <w:sz w:val="20"/>
                      <w:szCs w:val="20"/>
                    </w:rPr>
                  </w:pPr>
                </w:p>
              </w:tc>
              <w:tc>
                <w:tcPr>
                  <w:tcW w:w="1329" w:type="dxa"/>
                  <w:tcBorders>
                    <w:top w:val="single" w:sz="4" w:space="0" w:color="auto"/>
                    <w:left w:val="single" w:sz="4" w:space="0" w:color="auto"/>
                    <w:bottom w:val="single" w:sz="4" w:space="0" w:color="auto"/>
                    <w:right w:val="single" w:sz="4" w:space="0" w:color="auto"/>
                  </w:tcBorders>
                  <w:vAlign w:val="center"/>
                </w:tcPr>
                <w:p w14:paraId="7313ECDF" w14:textId="77777777" w:rsidR="009F1A96" w:rsidRPr="007B0169" w:rsidRDefault="009F1A96" w:rsidP="009F1A96">
                  <w:pPr>
                    <w:jc w:val="center"/>
                    <w:rPr>
                      <w:sz w:val="20"/>
                      <w:szCs w:val="20"/>
                    </w:rPr>
                  </w:pPr>
                  <w:r w:rsidRPr="007B0169">
                    <w:rPr>
                      <w:sz w:val="20"/>
                      <w:szCs w:val="20"/>
                    </w:rPr>
                    <w:t>15</w:t>
                  </w:r>
                </w:p>
              </w:tc>
              <w:tc>
                <w:tcPr>
                  <w:tcW w:w="939" w:type="dxa"/>
                  <w:tcBorders>
                    <w:top w:val="single" w:sz="4" w:space="0" w:color="auto"/>
                    <w:left w:val="single" w:sz="4" w:space="0" w:color="auto"/>
                    <w:bottom w:val="single" w:sz="4" w:space="0" w:color="auto"/>
                    <w:right w:val="single" w:sz="4" w:space="0" w:color="auto"/>
                  </w:tcBorders>
                  <w:vAlign w:val="center"/>
                </w:tcPr>
                <w:p w14:paraId="5E731814" w14:textId="77777777" w:rsidR="009F1A96" w:rsidRPr="007B0169" w:rsidRDefault="009F1A96" w:rsidP="009F1A96">
                  <w:pPr>
                    <w:jc w:val="center"/>
                    <w:rPr>
                      <w:sz w:val="20"/>
                      <w:szCs w:val="20"/>
                    </w:rPr>
                  </w:pPr>
                  <w:r w:rsidRPr="007B0169">
                    <w:rPr>
                      <w:sz w:val="20"/>
                      <w:szCs w:val="20"/>
                    </w:rPr>
                    <w:t>10</w:t>
                  </w:r>
                </w:p>
              </w:tc>
              <w:tc>
                <w:tcPr>
                  <w:tcW w:w="1276" w:type="dxa"/>
                  <w:tcBorders>
                    <w:top w:val="single" w:sz="4" w:space="0" w:color="auto"/>
                    <w:left w:val="single" w:sz="4" w:space="0" w:color="auto"/>
                    <w:bottom w:val="single" w:sz="4" w:space="0" w:color="auto"/>
                    <w:right w:val="single" w:sz="4" w:space="0" w:color="auto"/>
                  </w:tcBorders>
                  <w:vAlign w:val="center"/>
                </w:tcPr>
                <w:p w14:paraId="006F94DB" w14:textId="77777777" w:rsidR="009F1A96" w:rsidRPr="007B0169" w:rsidRDefault="009F1A96" w:rsidP="009F1A96">
                  <w:pPr>
                    <w:jc w:val="center"/>
                    <w:rPr>
                      <w:sz w:val="20"/>
                      <w:szCs w:val="20"/>
                    </w:rPr>
                  </w:pPr>
                  <w:r w:rsidRPr="007B0169">
                    <w:rPr>
                      <w:sz w:val="20"/>
                      <w:szCs w:val="20"/>
                    </w:rPr>
                    <w:t>20</w:t>
                  </w:r>
                </w:p>
              </w:tc>
            </w:tr>
            <w:tr w:rsidR="009F1A96" w:rsidRPr="007B0169" w14:paraId="6A902B73" w14:textId="77777777" w:rsidTr="009F1A96">
              <w:tc>
                <w:tcPr>
                  <w:tcW w:w="590" w:type="dxa"/>
                  <w:tcBorders>
                    <w:top w:val="single" w:sz="4" w:space="0" w:color="auto"/>
                    <w:left w:val="single" w:sz="4" w:space="0" w:color="auto"/>
                    <w:bottom w:val="single" w:sz="4" w:space="0" w:color="auto"/>
                    <w:right w:val="single" w:sz="4" w:space="0" w:color="auto"/>
                  </w:tcBorders>
                  <w:vAlign w:val="center"/>
                </w:tcPr>
                <w:p w14:paraId="5F74189B" w14:textId="77777777" w:rsidR="009F1A96" w:rsidRPr="007B0169" w:rsidRDefault="009F1A96" w:rsidP="009F1A96">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03E0DEBC" w14:textId="77777777" w:rsidR="009F1A96" w:rsidRPr="007B0169" w:rsidRDefault="009F1A96" w:rsidP="009F1A96">
                  <w:pPr>
                    <w:jc w:val="center"/>
                    <w:rPr>
                      <w:b/>
                      <w:sz w:val="20"/>
                      <w:szCs w:val="20"/>
                    </w:rPr>
                  </w:pPr>
                </w:p>
              </w:tc>
              <w:tc>
                <w:tcPr>
                  <w:tcW w:w="1357" w:type="dxa"/>
                  <w:tcBorders>
                    <w:top w:val="single" w:sz="4" w:space="0" w:color="auto"/>
                    <w:left w:val="single" w:sz="4" w:space="0" w:color="auto"/>
                    <w:bottom w:val="single" w:sz="4" w:space="0" w:color="auto"/>
                    <w:right w:val="single" w:sz="4" w:space="0" w:color="auto"/>
                  </w:tcBorders>
                  <w:vAlign w:val="center"/>
                </w:tcPr>
                <w:p w14:paraId="64CD7F67" w14:textId="77777777" w:rsidR="009F1A96" w:rsidRPr="007B0169" w:rsidRDefault="009F1A96" w:rsidP="009F1A96">
                  <w:pPr>
                    <w:jc w:val="center"/>
                    <w:rPr>
                      <w:b/>
                      <w:sz w:val="20"/>
                      <w:szCs w:val="20"/>
                    </w:rPr>
                  </w:pPr>
                  <w:r w:rsidRPr="007B0169">
                    <w:rPr>
                      <w:b/>
                      <w:sz w:val="20"/>
                      <w:szCs w:val="20"/>
                    </w:rPr>
                    <w:t>Accelerate</w:t>
                  </w:r>
                </w:p>
              </w:tc>
              <w:tc>
                <w:tcPr>
                  <w:tcW w:w="722" w:type="dxa"/>
                  <w:tcBorders>
                    <w:top w:val="single" w:sz="4" w:space="0" w:color="auto"/>
                    <w:left w:val="single" w:sz="4" w:space="0" w:color="auto"/>
                    <w:bottom w:val="single" w:sz="4" w:space="0" w:color="auto"/>
                    <w:right w:val="single" w:sz="4" w:space="0" w:color="auto"/>
                  </w:tcBorders>
                  <w:vAlign w:val="center"/>
                </w:tcPr>
                <w:p w14:paraId="3A9D7998" w14:textId="77777777" w:rsidR="009F1A96" w:rsidRPr="007B0169" w:rsidRDefault="009F1A96" w:rsidP="009F1A96">
                  <w:pPr>
                    <w:jc w:val="center"/>
                    <w:rPr>
                      <w:b/>
                      <w:sz w:val="20"/>
                      <w:szCs w:val="20"/>
                    </w:rPr>
                  </w:pPr>
                </w:p>
              </w:tc>
              <w:tc>
                <w:tcPr>
                  <w:tcW w:w="979" w:type="dxa"/>
                  <w:tcBorders>
                    <w:top w:val="single" w:sz="4" w:space="0" w:color="auto"/>
                    <w:left w:val="single" w:sz="4" w:space="0" w:color="auto"/>
                    <w:bottom w:val="single" w:sz="4" w:space="0" w:color="auto"/>
                    <w:right w:val="single" w:sz="4" w:space="0" w:color="auto"/>
                  </w:tcBorders>
                  <w:vAlign w:val="center"/>
                </w:tcPr>
                <w:p w14:paraId="464E9AA1" w14:textId="77777777" w:rsidR="009F1A96" w:rsidRPr="007B0169" w:rsidRDefault="009F1A96" w:rsidP="009F1A96">
                  <w:pPr>
                    <w:jc w:val="center"/>
                    <w:rPr>
                      <w:sz w:val="20"/>
                      <w:szCs w:val="20"/>
                    </w:rPr>
                  </w:pPr>
                  <w:r w:rsidRPr="007B0169">
                    <w:rPr>
                      <w:sz w:val="20"/>
                      <w:szCs w:val="20"/>
                    </w:rPr>
                    <w:t>35</w:t>
                  </w:r>
                </w:p>
              </w:tc>
              <w:tc>
                <w:tcPr>
                  <w:tcW w:w="1329" w:type="dxa"/>
                  <w:tcBorders>
                    <w:top w:val="single" w:sz="4" w:space="0" w:color="auto"/>
                    <w:left w:val="single" w:sz="4" w:space="0" w:color="auto"/>
                    <w:bottom w:val="single" w:sz="4" w:space="0" w:color="auto"/>
                    <w:right w:val="single" w:sz="4" w:space="0" w:color="auto"/>
                  </w:tcBorders>
                  <w:vAlign w:val="center"/>
                </w:tcPr>
                <w:p w14:paraId="508EE73B" w14:textId="77777777" w:rsidR="009F1A96" w:rsidRPr="007B0169" w:rsidRDefault="009F1A96" w:rsidP="009F1A96">
                  <w:pPr>
                    <w:jc w:val="center"/>
                    <w:rPr>
                      <w:sz w:val="20"/>
                      <w:szCs w:val="20"/>
                    </w:rPr>
                  </w:pPr>
                </w:p>
              </w:tc>
              <w:tc>
                <w:tcPr>
                  <w:tcW w:w="939" w:type="dxa"/>
                  <w:tcBorders>
                    <w:top w:val="single" w:sz="4" w:space="0" w:color="auto"/>
                    <w:left w:val="single" w:sz="4" w:space="0" w:color="auto"/>
                    <w:bottom w:val="single" w:sz="4" w:space="0" w:color="auto"/>
                    <w:right w:val="single" w:sz="4" w:space="0" w:color="auto"/>
                  </w:tcBorders>
                  <w:vAlign w:val="center"/>
                </w:tcPr>
                <w:p w14:paraId="1549ACFC" w14:textId="77777777" w:rsidR="009F1A96" w:rsidRPr="007B0169" w:rsidRDefault="009F1A96" w:rsidP="009F1A96">
                  <w:pPr>
                    <w:jc w:val="center"/>
                    <w:rPr>
                      <w:sz w:val="20"/>
                      <w:szCs w:val="20"/>
                    </w:rPr>
                  </w:pPr>
                  <w:r w:rsidRPr="007B0169">
                    <w:rPr>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14:paraId="467DFE43" w14:textId="77777777" w:rsidR="009F1A96" w:rsidRPr="007B0169" w:rsidRDefault="009F1A96" w:rsidP="009F1A96">
                  <w:pPr>
                    <w:jc w:val="center"/>
                    <w:rPr>
                      <w:sz w:val="20"/>
                      <w:szCs w:val="20"/>
                    </w:rPr>
                  </w:pPr>
                  <w:r w:rsidRPr="007B0169">
                    <w:rPr>
                      <w:sz w:val="20"/>
                      <w:szCs w:val="20"/>
                    </w:rPr>
                    <w:t>35</w:t>
                  </w:r>
                </w:p>
              </w:tc>
            </w:tr>
            <w:tr w:rsidR="009F1A96" w:rsidRPr="007B0169" w14:paraId="61A3B116" w14:textId="77777777" w:rsidTr="009F1A96">
              <w:tc>
                <w:tcPr>
                  <w:tcW w:w="590" w:type="dxa"/>
                  <w:tcBorders>
                    <w:top w:val="single" w:sz="4" w:space="0" w:color="auto"/>
                    <w:left w:val="single" w:sz="4" w:space="0" w:color="auto"/>
                    <w:bottom w:val="single" w:sz="4" w:space="0" w:color="auto"/>
                    <w:right w:val="single" w:sz="4" w:space="0" w:color="auto"/>
                  </w:tcBorders>
                  <w:vAlign w:val="center"/>
                </w:tcPr>
                <w:p w14:paraId="37DFD62F" w14:textId="77777777" w:rsidR="009F1A96" w:rsidRPr="007B0169" w:rsidRDefault="009F1A96" w:rsidP="009F1A96">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2128A922" w14:textId="77777777" w:rsidR="009F1A96" w:rsidRPr="007B0169" w:rsidRDefault="009F1A96" w:rsidP="009F1A96">
                  <w:pPr>
                    <w:jc w:val="center"/>
                    <w:rPr>
                      <w:b/>
                      <w:sz w:val="20"/>
                      <w:szCs w:val="20"/>
                    </w:rPr>
                  </w:pPr>
                </w:p>
              </w:tc>
              <w:tc>
                <w:tcPr>
                  <w:tcW w:w="1357" w:type="dxa"/>
                  <w:tcBorders>
                    <w:top w:val="single" w:sz="4" w:space="0" w:color="auto"/>
                    <w:left w:val="single" w:sz="4" w:space="0" w:color="auto"/>
                    <w:bottom w:val="single" w:sz="4" w:space="0" w:color="auto"/>
                    <w:right w:val="single" w:sz="4" w:space="0" w:color="auto"/>
                  </w:tcBorders>
                  <w:vAlign w:val="center"/>
                </w:tcPr>
                <w:p w14:paraId="2FED51F2" w14:textId="77777777" w:rsidR="009F1A96" w:rsidRPr="007B0169" w:rsidRDefault="009F1A96" w:rsidP="009F1A96">
                  <w:pPr>
                    <w:jc w:val="center"/>
                    <w:rPr>
                      <w:b/>
                      <w:sz w:val="20"/>
                      <w:szCs w:val="20"/>
                    </w:rPr>
                  </w:pPr>
                  <w:r w:rsidRPr="007B0169">
                    <w:rPr>
                      <w:b/>
                      <w:sz w:val="20"/>
                      <w:szCs w:val="20"/>
                    </w:rPr>
                    <w:t>Cruise</w:t>
                  </w:r>
                </w:p>
              </w:tc>
              <w:tc>
                <w:tcPr>
                  <w:tcW w:w="722" w:type="dxa"/>
                  <w:tcBorders>
                    <w:top w:val="single" w:sz="4" w:space="0" w:color="auto"/>
                    <w:left w:val="single" w:sz="4" w:space="0" w:color="auto"/>
                    <w:bottom w:val="single" w:sz="4" w:space="0" w:color="auto"/>
                    <w:right w:val="single" w:sz="4" w:space="0" w:color="auto"/>
                  </w:tcBorders>
                  <w:vAlign w:val="center"/>
                </w:tcPr>
                <w:p w14:paraId="3E6D8D87" w14:textId="77777777" w:rsidR="009F1A96" w:rsidRPr="007B0169" w:rsidRDefault="009F1A96" w:rsidP="009F1A96">
                  <w:pPr>
                    <w:jc w:val="center"/>
                    <w:rPr>
                      <w:b/>
                      <w:sz w:val="20"/>
                      <w:szCs w:val="20"/>
                    </w:rPr>
                  </w:pPr>
                </w:p>
              </w:tc>
              <w:tc>
                <w:tcPr>
                  <w:tcW w:w="979" w:type="dxa"/>
                  <w:tcBorders>
                    <w:top w:val="single" w:sz="4" w:space="0" w:color="auto"/>
                    <w:left w:val="single" w:sz="4" w:space="0" w:color="auto"/>
                    <w:bottom w:val="single" w:sz="4" w:space="0" w:color="auto"/>
                    <w:right w:val="single" w:sz="4" w:space="0" w:color="auto"/>
                  </w:tcBorders>
                  <w:vAlign w:val="center"/>
                </w:tcPr>
                <w:p w14:paraId="0BDB3B01" w14:textId="77777777" w:rsidR="009F1A96" w:rsidRPr="007B0169" w:rsidRDefault="009F1A96" w:rsidP="009F1A96">
                  <w:pPr>
                    <w:jc w:val="center"/>
                    <w:rPr>
                      <w:sz w:val="20"/>
                      <w:szCs w:val="20"/>
                    </w:rPr>
                  </w:pPr>
                  <w:r w:rsidRPr="007B0169">
                    <w:rPr>
                      <w:sz w:val="20"/>
                      <w:szCs w:val="20"/>
                    </w:rPr>
                    <w:t>35</w:t>
                  </w:r>
                </w:p>
              </w:tc>
              <w:tc>
                <w:tcPr>
                  <w:tcW w:w="1329" w:type="dxa"/>
                  <w:tcBorders>
                    <w:top w:val="single" w:sz="4" w:space="0" w:color="auto"/>
                    <w:left w:val="single" w:sz="4" w:space="0" w:color="auto"/>
                    <w:bottom w:val="single" w:sz="4" w:space="0" w:color="auto"/>
                    <w:right w:val="single" w:sz="4" w:space="0" w:color="auto"/>
                  </w:tcBorders>
                  <w:vAlign w:val="center"/>
                </w:tcPr>
                <w:p w14:paraId="7473495C" w14:textId="77777777" w:rsidR="009F1A96" w:rsidRPr="007B0169" w:rsidRDefault="009F1A96" w:rsidP="009F1A96">
                  <w:pPr>
                    <w:jc w:val="center"/>
                    <w:rPr>
                      <w:sz w:val="20"/>
                      <w:szCs w:val="20"/>
                    </w:rPr>
                  </w:pPr>
                </w:p>
              </w:tc>
              <w:tc>
                <w:tcPr>
                  <w:tcW w:w="939" w:type="dxa"/>
                  <w:tcBorders>
                    <w:top w:val="single" w:sz="4" w:space="0" w:color="auto"/>
                    <w:left w:val="single" w:sz="4" w:space="0" w:color="auto"/>
                    <w:bottom w:val="single" w:sz="4" w:space="0" w:color="auto"/>
                    <w:right w:val="single" w:sz="4" w:space="0" w:color="auto"/>
                  </w:tcBorders>
                  <w:vAlign w:val="center"/>
                </w:tcPr>
                <w:p w14:paraId="05D250E0" w14:textId="77777777" w:rsidR="009F1A96" w:rsidRPr="007B0169" w:rsidRDefault="009F1A96" w:rsidP="009F1A96">
                  <w:pPr>
                    <w:jc w:val="center"/>
                    <w:rPr>
                      <w:sz w:val="20"/>
                      <w:szCs w:val="20"/>
                    </w:rPr>
                  </w:pPr>
                  <w:r w:rsidRPr="007B0169">
                    <w:rPr>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14:paraId="70755DFD" w14:textId="77777777" w:rsidR="009F1A96" w:rsidRPr="007B0169" w:rsidRDefault="009F1A96" w:rsidP="009F1A96">
                  <w:pPr>
                    <w:jc w:val="center"/>
                    <w:rPr>
                      <w:sz w:val="20"/>
                      <w:szCs w:val="20"/>
                    </w:rPr>
                  </w:pPr>
                  <w:r w:rsidRPr="007B0169">
                    <w:rPr>
                      <w:sz w:val="20"/>
                      <w:szCs w:val="20"/>
                    </w:rPr>
                    <w:t>35</w:t>
                  </w:r>
                </w:p>
              </w:tc>
            </w:tr>
            <w:tr w:rsidR="009F1A96" w:rsidRPr="007B0169" w14:paraId="78E31DCB" w14:textId="77777777" w:rsidTr="009F1A96">
              <w:tc>
                <w:tcPr>
                  <w:tcW w:w="590" w:type="dxa"/>
                  <w:tcBorders>
                    <w:top w:val="single" w:sz="4" w:space="0" w:color="auto"/>
                    <w:left w:val="single" w:sz="4" w:space="0" w:color="auto"/>
                    <w:bottom w:val="single" w:sz="4" w:space="0" w:color="auto"/>
                    <w:right w:val="single" w:sz="4" w:space="0" w:color="auto"/>
                  </w:tcBorders>
                  <w:vAlign w:val="center"/>
                </w:tcPr>
                <w:p w14:paraId="5FCD94B2" w14:textId="77777777" w:rsidR="009F1A96" w:rsidRPr="007B0169" w:rsidRDefault="009F1A96" w:rsidP="009F1A96">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6CCE6C98" w14:textId="77777777" w:rsidR="009F1A96" w:rsidRPr="007B0169" w:rsidRDefault="009F1A96" w:rsidP="009F1A96">
                  <w:pPr>
                    <w:jc w:val="center"/>
                    <w:rPr>
                      <w:b/>
                      <w:sz w:val="20"/>
                      <w:szCs w:val="20"/>
                    </w:rPr>
                  </w:pPr>
                  <w:r w:rsidRPr="007B0169">
                    <w:rPr>
                      <w:b/>
                      <w:sz w:val="20"/>
                      <w:szCs w:val="20"/>
                    </w:rPr>
                    <w:t>3rd 1/4</w:t>
                  </w:r>
                </w:p>
              </w:tc>
              <w:tc>
                <w:tcPr>
                  <w:tcW w:w="1357" w:type="dxa"/>
                  <w:tcBorders>
                    <w:top w:val="single" w:sz="4" w:space="0" w:color="auto"/>
                    <w:left w:val="single" w:sz="4" w:space="0" w:color="auto"/>
                    <w:bottom w:val="single" w:sz="4" w:space="0" w:color="auto"/>
                    <w:right w:val="single" w:sz="4" w:space="0" w:color="auto"/>
                  </w:tcBorders>
                  <w:vAlign w:val="center"/>
                </w:tcPr>
                <w:p w14:paraId="4628EDB1" w14:textId="77777777" w:rsidR="009F1A96" w:rsidRPr="007B0169" w:rsidRDefault="009F1A96" w:rsidP="009F1A96">
                  <w:pPr>
                    <w:jc w:val="center"/>
                    <w:rPr>
                      <w:b/>
                      <w:sz w:val="20"/>
                      <w:szCs w:val="20"/>
                    </w:rPr>
                  </w:pPr>
                </w:p>
              </w:tc>
              <w:tc>
                <w:tcPr>
                  <w:tcW w:w="722" w:type="dxa"/>
                  <w:tcBorders>
                    <w:top w:val="single" w:sz="4" w:space="0" w:color="auto"/>
                    <w:left w:val="single" w:sz="4" w:space="0" w:color="auto"/>
                    <w:bottom w:val="single" w:sz="4" w:space="0" w:color="auto"/>
                    <w:right w:val="single" w:sz="4" w:space="0" w:color="auto"/>
                  </w:tcBorders>
                  <w:vAlign w:val="center"/>
                </w:tcPr>
                <w:p w14:paraId="2B337D7D" w14:textId="77777777" w:rsidR="009F1A96" w:rsidRPr="007B0169" w:rsidRDefault="009F1A96" w:rsidP="009F1A96">
                  <w:pPr>
                    <w:jc w:val="center"/>
                    <w:rPr>
                      <w:b/>
                      <w:sz w:val="20"/>
                      <w:szCs w:val="20"/>
                    </w:rPr>
                  </w:pPr>
                </w:p>
              </w:tc>
              <w:tc>
                <w:tcPr>
                  <w:tcW w:w="979" w:type="dxa"/>
                  <w:tcBorders>
                    <w:top w:val="single" w:sz="4" w:space="0" w:color="auto"/>
                    <w:left w:val="single" w:sz="4" w:space="0" w:color="auto"/>
                    <w:bottom w:val="single" w:sz="4" w:space="0" w:color="auto"/>
                    <w:right w:val="single" w:sz="4" w:space="0" w:color="auto"/>
                  </w:tcBorders>
                  <w:vAlign w:val="center"/>
                </w:tcPr>
                <w:p w14:paraId="7161E43F" w14:textId="77777777" w:rsidR="009F1A96" w:rsidRPr="007B0169" w:rsidRDefault="009F1A96" w:rsidP="009F1A96">
                  <w:pPr>
                    <w:jc w:val="center"/>
                    <w:rPr>
                      <w:sz w:val="20"/>
                      <w:szCs w:val="20"/>
                    </w:rPr>
                  </w:pPr>
                </w:p>
              </w:tc>
              <w:tc>
                <w:tcPr>
                  <w:tcW w:w="1329" w:type="dxa"/>
                  <w:tcBorders>
                    <w:top w:val="single" w:sz="4" w:space="0" w:color="auto"/>
                    <w:left w:val="single" w:sz="4" w:space="0" w:color="auto"/>
                    <w:bottom w:val="single" w:sz="4" w:space="0" w:color="auto"/>
                    <w:right w:val="single" w:sz="4" w:space="0" w:color="auto"/>
                  </w:tcBorders>
                  <w:vAlign w:val="center"/>
                </w:tcPr>
                <w:p w14:paraId="537E3BCC" w14:textId="77777777" w:rsidR="009F1A96" w:rsidRPr="007B0169" w:rsidRDefault="009F1A96" w:rsidP="009F1A96">
                  <w:pPr>
                    <w:jc w:val="center"/>
                    <w:rPr>
                      <w:sz w:val="20"/>
                      <w:szCs w:val="20"/>
                    </w:rPr>
                  </w:pPr>
                </w:p>
              </w:tc>
              <w:tc>
                <w:tcPr>
                  <w:tcW w:w="939" w:type="dxa"/>
                  <w:tcBorders>
                    <w:top w:val="single" w:sz="4" w:space="0" w:color="auto"/>
                    <w:left w:val="single" w:sz="4" w:space="0" w:color="auto"/>
                    <w:bottom w:val="single" w:sz="4" w:space="0" w:color="auto"/>
                    <w:right w:val="single" w:sz="4" w:space="0" w:color="auto"/>
                  </w:tcBorders>
                  <w:vAlign w:val="center"/>
                </w:tcPr>
                <w:p w14:paraId="2CC8E524" w14:textId="77777777" w:rsidR="009F1A96" w:rsidRPr="007B0169" w:rsidRDefault="009F1A96" w:rsidP="009F1A96">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320B5C5D" w14:textId="77777777" w:rsidR="009F1A96" w:rsidRPr="007B0169" w:rsidRDefault="009F1A96" w:rsidP="009F1A96">
                  <w:pPr>
                    <w:jc w:val="center"/>
                    <w:rPr>
                      <w:sz w:val="20"/>
                      <w:szCs w:val="20"/>
                    </w:rPr>
                  </w:pPr>
                </w:p>
              </w:tc>
            </w:tr>
            <w:tr w:rsidR="009F1A96" w:rsidRPr="007B0169" w14:paraId="37BE849F" w14:textId="77777777" w:rsidTr="009F1A96">
              <w:tc>
                <w:tcPr>
                  <w:tcW w:w="590" w:type="dxa"/>
                  <w:tcBorders>
                    <w:top w:val="single" w:sz="4" w:space="0" w:color="auto"/>
                    <w:left w:val="single" w:sz="4" w:space="0" w:color="auto"/>
                    <w:bottom w:val="single" w:sz="4" w:space="0" w:color="auto"/>
                    <w:right w:val="single" w:sz="4" w:space="0" w:color="auto"/>
                  </w:tcBorders>
                  <w:vAlign w:val="center"/>
                </w:tcPr>
                <w:p w14:paraId="3BFAF5EC" w14:textId="77777777" w:rsidR="009F1A96" w:rsidRPr="007B0169" w:rsidRDefault="009F1A96" w:rsidP="009F1A96">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25B93E45" w14:textId="77777777" w:rsidR="009F1A96" w:rsidRPr="007B0169" w:rsidRDefault="009F1A96" w:rsidP="009F1A96">
                  <w:pPr>
                    <w:jc w:val="center"/>
                    <w:rPr>
                      <w:b/>
                      <w:sz w:val="20"/>
                      <w:szCs w:val="20"/>
                    </w:rPr>
                  </w:pPr>
                </w:p>
              </w:tc>
              <w:tc>
                <w:tcPr>
                  <w:tcW w:w="1357" w:type="dxa"/>
                  <w:tcBorders>
                    <w:top w:val="single" w:sz="4" w:space="0" w:color="auto"/>
                    <w:left w:val="single" w:sz="4" w:space="0" w:color="auto"/>
                    <w:bottom w:val="single" w:sz="4" w:space="0" w:color="auto"/>
                    <w:right w:val="single" w:sz="4" w:space="0" w:color="auto"/>
                  </w:tcBorders>
                  <w:vAlign w:val="center"/>
                </w:tcPr>
                <w:p w14:paraId="4E96A73F" w14:textId="77777777" w:rsidR="009F1A96" w:rsidRPr="007B0169" w:rsidRDefault="009F1A96" w:rsidP="009F1A96">
                  <w:pPr>
                    <w:jc w:val="center"/>
                    <w:rPr>
                      <w:b/>
                      <w:sz w:val="20"/>
                      <w:szCs w:val="20"/>
                    </w:rPr>
                  </w:pPr>
                  <w:r w:rsidRPr="007B0169">
                    <w:rPr>
                      <w:b/>
                      <w:sz w:val="20"/>
                      <w:szCs w:val="20"/>
                    </w:rPr>
                    <w:t>Decelerate</w:t>
                  </w:r>
                </w:p>
              </w:tc>
              <w:tc>
                <w:tcPr>
                  <w:tcW w:w="722" w:type="dxa"/>
                  <w:tcBorders>
                    <w:top w:val="single" w:sz="4" w:space="0" w:color="auto"/>
                    <w:left w:val="single" w:sz="4" w:space="0" w:color="auto"/>
                    <w:bottom w:val="single" w:sz="4" w:space="0" w:color="auto"/>
                    <w:right w:val="single" w:sz="4" w:space="0" w:color="auto"/>
                  </w:tcBorders>
                  <w:vAlign w:val="center"/>
                </w:tcPr>
                <w:p w14:paraId="049AEEFC" w14:textId="77777777" w:rsidR="009F1A96" w:rsidRPr="007B0169" w:rsidRDefault="009F1A96" w:rsidP="009F1A96">
                  <w:pPr>
                    <w:jc w:val="center"/>
                    <w:rPr>
                      <w:b/>
                      <w:sz w:val="20"/>
                      <w:szCs w:val="20"/>
                    </w:rPr>
                  </w:pPr>
                </w:p>
              </w:tc>
              <w:tc>
                <w:tcPr>
                  <w:tcW w:w="979" w:type="dxa"/>
                  <w:tcBorders>
                    <w:top w:val="single" w:sz="4" w:space="0" w:color="auto"/>
                    <w:left w:val="single" w:sz="4" w:space="0" w:color="auto"/>
                    <w:bottom w:val="single" w:sz="4" w:space="0" w:color="auto"/>
                    <w:right w:val="single" w:sz="4" w:space="0" w:color="auto"/>
                  </w:tcBorders>
                  <w:vAlign w:val="center"/>
                </w:tcPr>
                <w:p w14:paraId="46CEFDE2" w14:textId="77777777" w:rsidR="009F1A96" w:rsidRPr="007B0169" w:rsidRDefault="009F1A96" w:rsidP="009F1A96">
                  <w:pPr>
                    <w:jc w:val="center"/>
                    <w:rPr>
                      <w:sz w:val="20"/>
                      <w:szCs w:val="20"/>
                    </w:rPr>
                  </w:pPr>
                </w:p>
              </w:tc>
              <w:tc>
                <w:tcPr>
                  <w:tcW w:w="1329" w:type="dxa"/>
                  <w:tcBorders>
                    <w:top w:val="single" w:sz="4" w:space="0" w:color="auto"/>
                    <w:left w:val="single" w:sz="4" w:space="0" w:color="auto"/>
                    <w:bottom w:val="single" w:sz="4" w:space="0" w:color="auto"/>
                    <w:right w:val="single" w:sz="4" w:space="0" w:color="auto"/>
                  </w:tcBorders>
                  <w:vAlign w:val="center"/>
                </w:tcPr>
                <w:p w14:paraId="0DEE93C2" w14:textId="77777777" w:rsidR="009F1A96" w:rsidRPr="007B0169" w:rsidRDefault="009F1A96" w:rsidP="009F1A96">
                  <w:pPr>
                    <w:jc w:val="center"/>
                    <w:rPr>
                      <w:sz w:val="20"/>
                      <w:szCs w:val="20"/>
                    </w:rPr>
                  </w:pPr>
                  <w:r w:rsidRPr="007B0169">
                    <w:rPr>
                      <w:sz w:val="20"/>
                      <w:szCs w:val="20"/>
                    </w:rPr>
                    <w:t>15</w:t>
                  </w:r>
                </w:p>
              </w:tc>
              <w:tc>
                <w:tcPr>
                  <w:tcW w:w="939" w:type="dxa"/>
                  <w:tcBorders>
                    <w:top w:val="single" w:sz="4" w:space="0" w:color="auto"/>
                    <w:left w:val="single" w:sz="4" w:space="0" w:color="auto"/>
                    <w:bottom w:val="single" w:sz="4" w:space="0" w:color="auto"/>
                    <w:right w:val="single" w:sz="4" w:space="0" w:color="auto"/>
                  </w:tcBorders>
                  <w:vAlign w:val="center"/>
                </w:tcPr>
                <w:p w14:paraId="14A725FD" w14:textId="77777777" w:rsidR="009F1A96" w:rsidRPr="007B0169" w:rsidRDefault="009F1A96" w:rsidP="009F1A96">
                  <w:pPr>
                    <w:jc w:val="center"/>
                    <w:rPr>
                      <w:sz w:val="20"/>
                      <w:szCs w:val="20"/>
                    </w:rPr>
                  </w:pPr>
                  <w:r w:rsidRPr="007B0169">
                    <w:rPr>
                      <w:sz w:val="20"/>
                      <w:szCs w:val="20"/>
                    </w:rPr>
                    <w:t>10</w:t>
                  </w:r>
                </w:p>
              </w:tc>
              <w:tc>
                <w:tcPr>
                  <w:tcW w:w="1276" w:type="dxa"/>
                  <w:tcBorders>
                    <w:top w:val="single" w:sz="4" w:space="0" w:color="auto"/>
                    <w:left w:val="single" w:sz="4" w:space="0" w:color="auto"/>
                    <w:bottom w:val="single" w:sz="4" w:space="0" w:color="auto"/>
                    <w:right w:val="single" w:sz="4" w:space="0" w:color="auto"/>
                  </w:tcBorders>
                  <w:vAlign w:val="center"/>
                </w:tcPr>
                <w:p w14:paraId="6B690A56" w14:textId="77777777" w:rsidR="009F1A96" w:rsidRPr="007B0169" w:rsidRDefault="009F1A96" w:rsidP="009F1A96">
                  <w:pPr>
                    <w:jc w:val="center"/>
                    <w:rPr>
                      <w:sz w:val="20"/>
                      <w:szCs w:val="20"/>
                    </w:rPr>
                  </w:pPr>
                  <w:r w:rsidRPr="007B0169">
                    <w:rPr>
                      <w:sz w:val="20"/>
                      <w:szCs w:val="20"/>
                    </w:rPr>
                    <w:t>20</w:t>
                  </w:r>
                </w:p>
              </w:tc>
            </w:tr>
            <w:tr w:rsidR="009F1A96" w:rsidRPr="007B0169" w14:paraId="2E55641D" w14:textId="77777777" w:rsidTr="009F1A96">
              <w:tc>
                <w:tcPr>
                  <w:tcW w:w="590" w:type="dxa"/>
                  <w:tcBorders>
                    <w:top w:val="single" w:sz="4" w:space="0" w:color="auto"/>
                    <w:left w:val="single" w:sz="4" w:space="0" w:color="auto"/>
                    <w:bottom w:val="single" w:sz="4" w:space="0" w:color="auto"/>
                    <w:right w:val="single" w:sz="4" w:space="0" w:color="auto"/>
                  </w:tcBorders>
                  <w:vAlign w:val="center"/>
                </w:tcPr>
                <w:p w14:paraId="22F29983" w14:textId="77777777" w:rsidR="009F1A96" w:rsidRPr="007B0169" w:rsidRDefault="009F1A96" w:rsidP="009F1A96">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4FF7F095" w14:textId="77777777" w:rsidR="009F1A96" w:rsidRPr="007B0169" w:rsidRDefault="009F1A96" w:rsidP="009F1A96">
                  <w:pPr>
                    <w:jc w:val="center"/>
                    <w:rPr>
                      <w:b/>
                      <w:sz w:val="20"/>
                      <w:szCs w:val="20"/>
                    </w:rPr>
                  </w:pPr>
                </w:p>
              </w:tc>
              <w:tc>
                <w:tcPr>
                  <w:tcW w:w="1357" w:type="dxa"/>
                  <w:tcBorders>
                    <w:top w:val="single" w:sz="4" w:space="0" w:color="auto"/>
                    <w:left w:val="single" w:sz="4" w:space="0" w:color="auto"/>
                    <w:bottom w:val="single" w:sz="4" w:space="0" w:color="auto"/>
                    <w:right w:val="single" w:sz="4" w:space="0" w:color="auto"/>
                  </w:tcBorders>
                  <w:vAlign w:val="center"/>
                </w:tcPr>
                <w:p w14:paraId="75D57498" w14:textId="77777777" w:rsidR="009F1A96" w:rsidRPr="007B0169" w:rsidRDefault="009F1A96" w:rsidP="009F1A96">
                  <w:pPr>
                    <w:jc w:val="center"/>
                    <w:rPr>
                      <w:b/>
                      <w:sz w:val="20"/>
                      <w:szCs w:val="20"/>
                    </w:rPr>
                  </w:pPr>
                  <w:r w:rsidRPr="007B0169">
                    <w:rPr>
                      <w:b/>
                      <w:sz w:val="20"/>
                      <w:szCs w:val="20"/>
                    </w:rPr>
                    <w:t>Accelerate</w:t>
                  </w:r>
                </w:p>
              </w:tc>
              <w:tc>
                <w:tcPr>
                  <w:tcW w:w="722" w:type="dxa"/>
                  <w:tcBorders>
                    <w:top w:val="single" w:sz="4" w:space="0" w:color="auto"/>
                    <w:left w:val="single" w:sz="4" w:space="0" w:color="auto"/>
                    <w:bottom w:val="single" w:sz="4" w:space="0" w:color="auto"/>
                    <w:right w:val="single" w:sz="4" w:space="0" w:color="auto"/>
                  </w:tcBorders>
                  <w:vAlign w:val="center"/>
                </w:tcPr>
                <w:p w14:paraId="18E6DDB6" w14:textId="77777777" w:rsidR="009F1A96" w:rsidRPr="007B0169" w:rsidRDefault="009F1A96" w:rsidP="009F1A96">
                  <w:pPr>
                    <w:jc w:val="center"/>
                    <w:rPr>
                      <w:b/>
                      <w:sz w:val="20"/>
                      <w:szCs w:val="20"/>
                    </w:rPr>
                  </w:pPr>
                </w:p>
              </w:tc>
              <w:tc>
                <w:tcPr>
                  <w:tcW w:w="979" w:type="dxa"/>
                  <w:tcBorders>
                    <w:top w:val="single" w:sz="4" w:space="0" w:color="auto"/>
                    <w:left w:val="single" w:sz="4" w:space="0" w:color="auto"/>
                    <w:bottom w:val="single" w:sz="4" w:space="0" w:color="auto"/>
                    <w:right w:val="single" w:sz="4" w:space="0" w:color="auto"/>
                  </w:tcBorders>
                  <w:vAlign w:val="center"/>
                </w:tcPr>
                <w:p w14:paraId="6BD45792" w14:textId="77777777" w:rsidR="009F1A96" w:rsidRPr="007B0169" w:rsidRDefault="009F1A96" w:rsidP="009F1A96">
                  <w:pPr>
                    <w:jc w:val="center"/>
                    <w:rPr>
                      <w:sz w:val="20"/>
                      <w:szCs w:val="20"/>
                    </w:rPr>
                  </w:pPr>
                  <w:r w:rsidRPr="007B0169">
                    <w:rPr>
                      <w:sz w:val="20"/>
                      <w:szCs w:val="20"/>
                    </w:rPr>
                    <w:t>45</w:t>
                  </w:r>
                </w:p>
              </w:tc>
              <w:tc>
                <w:tcPr>
                  <w:tcW w:w="1329" w:type="dxa"/>
                  <w:tcBorders>
                    <w:top w:val="single" w:sz="4" w:space="0" w:color="auto"/>
                    <w:left w:val="single" w:sz="4" w:space="0" w:color="auto"/>
                    <w:bottom w:val="single" w:sz="4" w:space="0" w:color="auto"/>
                    <w:right w:val="single" w:sz="4" w:space="0" w:color="auto"/>
                  </w:tcBorders>
                  <w:vAlign w:val="center"/>
                </w:tcPr>
                <w:p w14:paraId="4C306EAE" w14:textId="77777777" w:rsidR="009F1A96" w:rsidRPr="007B0169" w:rsidRDefault="009F1A96" w:rsidP="009F1A96">
                  <w:pPr>
                    <w:jc w:val="center"/>
                    <w:rPr>
                      <w:sz w:val="20"/>
                      <w:szCs w:val="20"/>
                    </w:rPr>
                  </w:pPr>
                </w:p>
              </w:tc>
              <w:tc>
                <w:tcPr>
                  <w:tcW w:w="939" w:type="dxa"/>
                  <w:tcBorders>
                    <w:top w:val="single" w:sz="4" w:space="0" w:color="auto"/>
                    <w:left w:val="single" w:sz="4" w:space="0" w:color="auto"/>
                    <w:bottom w:val="single" w:sz="4" w:space="0" w:color="auto"/>
                    <w:right w:val="single" w:sz="4" w:space="0" w:color="auto"/>
                  </w:tcBorders>
                  <w:vAlign w:val="center"/>
                </w:tcPr>
                <w:p w14:paraId="7912DF9A" w14:textId="77777777" w:rsidR="009F1A96" w:rsidRPr="007B0169" w:rsidRDefault="009F1A96" w:rsidP="009F1A96">
                  <w:pPr>
                    <w:jc w:val="center"/>
                    <w:rPr>
                      <w:sz w:val="20"/>
                      <w:szCs w:val="20"/>
                    </w:rPr>
                  </w:pPr>
                  <w:r w:rsidRPr="007B0169">
                    <w:rPr>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14:paraId="64190157" w14:textId="77777777" w:rsidR="009F1A96" w:rsidRPr="007B0169" w:rsidRDefault="009F1A96" w:rsidP="009F1A96">
                  <w:pPr>
                    <w:jc w:val="center"/>
                    <w:rPr>
                      <w:sz w:val="20"/>
                      <w:szCs w:val="20"/>
                    </w:rPr>
                  </w:pPr>
                  <w:r w:rsidRPr="007B0169">
                    <w:rPr>
                      <w:sz w:val="20"/>
                      <w:szCs w:val="20"/>
                    </w:rPr>
                    <w:t>45</w:t>
                  </w:r>
                </w:p>
              </w:tc>
            </w:tr>
            <w:tr w:rsidR="009F1A96" w:rsidRPr="007B0169" w14:paraId="0B396618" w14:textId="77777777" w:rsidTr="009F1A96">
              <w:tc>
                <w:tcPr>
                  <w:tcW w:w="590" w:type="dxa"/>
                  <w:tcBorders>
                    <w:top w:val="single" w:sz="4" w:space="0" w:color="auto"/>
                    <w:left w:val="single" w:sz="4" w:space="0" w:color="auto"/>
                    <w:bottom w:val="single" w:sz="4" w:space="0" w:color="auto"/>
                    <w:right w:val="single" w:sz="4" w:space="0" w:color="auto"/>
                  </w:tcBorders>
                  <w:vAlign w:val="center"/>
                </w:tcPr>
                <w:p w14:paraId="1CEE6987" w14:textId="77777777" w:rsidR="009F1A96" w:rsidRPr="007B0169" w:rsidRDefault="009F1A96" w:rsidP="009F1A96">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01533457" w14:textId="77777777" w:rsidR="009F1A96" w:rsidRPr="007B0169" w:rsidRDefault="009F1A96" w:rsidP="009F1A96">
                  <w:pPr>
                    <w:jc w:val="center"/>
                    <w:rPr>
                      <w:b/>
                      <w:sz w:val="20"/>
                      <w:szCs w:val="20"/>
                    </w:rPr>
                  </w:pPr>
                </w:p>
              </w:tc>
              <w:tc>
                <w:tcPr>
                  <w:tcW w:w="1357" w:type="dxa"/>
                  <w:tcBorders>
                    <w:top w:val="single" w:sz="4" w:space="0" w:color="auto"/>
                    <w:left w:val="single" w:sz="4" w:space="0" w:color="auto"/>
                    <w:bottom w:val="single" w:sz="4" w:space="0" w:color="auto"/>
                    <w:right w:val="single" w:sz="4" w:space="0" w:color="auto"/>
                  </w:tcBorders>
                  <w:vAlign w:val="center"/>
                </w:tcPr>
                <w:p w14:paraId="700BAE57" w14:textId="77777777" w:rsidR="009F1A96" w:rsidRPr="007B0169" w:rsidRDefault="009F1A96" w:rsidP="009F1A96">
                  <w:pPr>
                    <w:jc w:val="center"/>
                    <w:rPr>
                      <w:b/>
                      <w:sz w:val="20"/>
                      <w:szCs w:val="20"/>
                    </w:rPr>
                  </w:pPr>
                  <w:r w:rsidRPr="007B0169">
                    <w:rPr>
                      <w:b/>
                      <w:sz w:val="20"/>
                      <w:szCs w:val="20"/>
                    </w:rPr>
                    <w:t>Cruise</w:t>
                  </w:r>
                </w:p>
              </w:tc>
              <w:tc>
                <w:tcPr>
                  <w:tcW w:w="722" w:type="dxa"/>
                  <w:tcBorders>
                    <w:top w:val="single" w:sz="4" w:space="0" w:color="auto"/>
                    <w:left w:val="single" w:sz="4" w:space="0" w:color="auto"/>
                    <w:bottom w:val="single" w:sz="4" w:space="0" w:color="auto"/>
                    <w:right w:val="single" w:sz="4" w:space="0" w:color="auto"/>
                  </w:tcBorders>
                  <w:vAlign w:val="center"/>
                </w:tcPr>
                <w:p w14:paraId="0B2C3D6A" w14:textId="77777777" w:rsidR="009F1A96" w:rsidRPr="007B0169" w:rsidRDefault="009F1A96" w:rsidP="009F1A96">
                  <w:pPr>
                    <w:jc w:val="center"/>
                    <w:rPr>
                      <w:b/>
                      <w:sz w:val="20"/>
                      <w:szCs w:val="20"/>
                    </w:rPr>
                  </w:pPr>
                </w:p>
              </w:tc>
              <w:tc>
                <w:tcPr>
                  <w:tcW w:w="979" w:type="dxa"/>
                  <w:tcBorders>
                    <w:top w:val="single" w:sz="4" w:space="0" w:color="auto"/>
                    <w:left w:val="single" w:sz="4" w:space="0" w:color="auto"/>
                    <w:bottom w:val="single" w:sz="4" w:space="0" w:color="auto"/>
                    <w:right w:val="single" w:sz="4" w:space="0" w:color="auto"/>
                  </w:tcBorders>
                  <w:vAlign w:val="center"/>
                </w:tcPr>
                <w:p w14:paraId="3B3CC979" w14:textId="77777777" w:rsidR="009F1A96" w:rsidRPr="007B0169" w:rsidRDefault="009F1A96" w:rsidP="009F1A96">
                  <w:pPr>
                    <w:jc w:val="center"/>
                    <w:rPr>
                      <w:sz w:val="20"/>
                      <w:szCs w:val="20"/>
                    </w:rPr>
                  </w:pPr>
                  <w:r w:rsidRPr="007B0169">
                    <w:rPr>
                      <w:sz w:val="20"/>
                      <w:szCs w:val="20"/>
                    </w:rPr>
                    <w:t>45</w:t>
                  </w:r>
                </w:p>
              </w:tc>
              <w:tc>
                <w:tcPr>
                  <w:tcW w:w="1329" w:type="dxa"/>
                  <w:tcBorders>
                    <w:top w:val="single" w:sz="4" w:space="0" w:color="auto"/>
                    <w:left w:val="single" w:sz="4" w:space="0" w:color="auto"/>
                    <w:bottom w:val="single" w:sz="4" w:space="0" w:color="auto"/>
                    <w:right w:val="single" w:sz="4" w:space="0" w:color="auto"/>
                  </w:tcBorders>
                  <w:vAlign w:val="center"/>
                </w:tcPr>
                <w:p w14:paraId="260A091D" w14:textId="77777777" w:rsidR="009F1A96" w:rsidRPr="007B0169" w:rsidRDefault="009F1A96" w:rsidP="009F1A96">
                  <w:pPr>
                    <w:jc w:val="center"/>
                    <w:rPr>
                      <w:sz w:val="20"/>
                      <w:szCs w:val="20"/>
                    </w:rPr>
                  </w:pPr>
                </w:p>
              </w:tc>
              <w:tc>
                <w:tcPr>
                  <w:tcW w:w="939" w:type="dxa"/>
                  <w:tcBorders>
                    <w:top w:val="single" w:sz="4" w:space="0" w:color="auto"/>
                    <w:left w:val="single" w:sz="4" w:space="0" w:color="auto"/>
                    <w:bottom w:val="single" w:sz="4" w:space="0" w:color="auto"/>
                    <w:right w:val="single" w:sz="4" w:space="0" w:color="auto"/>
                  </w:tcBorders>
                  <w:vAlign w:val="center"/>
                </w:tcPr>
                <w:p w14:paraId="6A0C756C" w14:textId="77777777" w:rsidR="009F1A96" w:rsidRPr="007B0169" w:rsidRDefault="009F1A96" w:rsidP="009F1A96">
                  <w:pPr>
                    <w:jc w:val="center"/>
                    <w:rPr>
                      <w:sz w:val="20"/>
                      <w:szCs w:val="20"/>
                    </w:rPr>
                  </w:pPr>
                  <w:r w:rsidRPr="007B0169">
                    <w:rPr>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14:paraId="7B01B2E8" w14:textId="77777777" w:rsidR="009F1A96" w:rsidRPr="007B0169" w:rsidRDefault="009F1A96" w:rsidP="009F1A96">
                  <w:pPr>
                    <w:jc w:val="center"/>
                    <w:rPr>
                      <w:sz w:val="20"/>
                      <w:szCs w:val="20"/>
                    </w:rPr>
                  </w:pPr>
                  <w:r w:rsidRPr="007B0169">
                    <w:rPr>
                      <w:sz w:val="20"/>
                      <w:szCs w:val="20"/>
                    </w:rPr>
                    <w:t>45</w:t>
                  </w:r>
                </w:p>
              </w:tc>
            </w:tr>
            <w:tr w:rsidR="009F1A96" w:rsidRPr="007B0169" w14:paraId="634A57C6" w14:textId="77777777" w:rsidTr="009F1A96">
              <w:tc>
                <w:tcPr>
                  <w:tcW w:w="590" w:type="dxa"/>
                  <w:tcBorders>
                    <w:top w:val="single" w:sz="4" w:space="0" w:color="auto"/>
                    <w:left w:val="single" w:sz="4" w:space="0" w:color="auto"/>
                    <w:bottom w:val="single" w:sz="4" w:space="0" w:color="auto"/>
                    <w:right w:val="single" w:sz="4" w:space="0" w:color="auto"/>
                  </w:tcBorders>
                  <w:vAlign w:val="center"/>
                </w:tcPr>
                <w:p w14:paraId="340E6B47" w14:textId="77777777" w:rsidR="009F1A96" w:rsidRPr="007B0169" w:rsidRDefault="009F1A96" w:rsidP="009F1A96">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2836645A" w14:textId="77777777" w:rsidR="009F1A96" w:rsidRPr="007B0169" w:rsidRDefault="009F1A96" w:rsidP="009F1A96">
                  <w:pPr>
                    <w:jc w:val="center"/>
                    <w:rPr>
                      <w:b/>
                      <w:sz w:val="20"/>
                      <w:szCs w:val="20"/>
                    </w:rPr>
                  </w:pPr>
                  <w:r w:rsidRPr="007B0169">
                    <w:rPr>
                      <w:b/>
                      <w:sz w:val="20"/>
                      <w:szCs w:val="20"/>
                    </w:rPr>
                    <w:t>4th1/4</w:t>
                  </w:r>
                </w:p>
              </w:tc>
              <w:tc>
                <w:tcPr>
                  <w:tcW w:w="1357" w:type="dxa"/>
                  <w:tcBorders>
                    <w:top w:val="single" w:sz="4" w:space="0" w:color="auto"/>
                    <w:left w:val="single" w:sz="4" w:space="0" w:color="auto"/>
                    <w:bottom w:val="single" w:sz="4" w:space="0" w:color="auto"/>
                    <w:right w:val="single" w:sz="4" w:space="0" w:color="auto"/>
                  </w:tcBorders>
                  <w:vAlign w:val="center"/>
                </w:tcPr>
                <w:p w14:paraId="49B49734" w14:textId="77777777" w:rsidR="009F1A96" w:rsidRPr="007B0169" w:rsidRDefault="009F1A96" w:rsidP="009F1A96">
                  <w:pPr>
                    <w:jc w:val="center"/>
                    <w:rPr>
                      <w:b/>
                      <w:sz w:val="20"/>
                      <w:szCs w:val="20"/>
                    </w:rPr>
                  </w:pPr>
                </w:p>
              </w:tc>
              <w:tc>
                <w:tcPr>
                  <w:tcW w:w="722" w:type="dxa"/>
                  <w:tcBorders>
                    <w:top w:val="single" w:sz="4" w:space="0" w:color="auto"/>
                    <w:left w:val="single" w:sz="4" w:space="0" w:color="auto"/>
                    <w:bottom w:val="single" w:sz="4" w:space="0" w:color="auto"/>
                    <w:right w:val="single" w:sz="4" w:space="0" w:color="auto"/>
                  </w:tcBorders>
                  <w:vAlign w:val="center"/>
                </w:tcPr>
                <w:p w14:paraId="30197CCF" w14:textId="77777777" w:rsidR="009F1A96" w:rsidRPr="007B0169" w:rsidRDefault="009F1A96" w:rsidP="009F1A96">
                  <w:pPr>
                    <w:jc w:val="center"/>
                    <w:rPr>
                      <w:b/>
                      <w:sz w:val="20"/>
                      <w:szCs w:val="20"/>
                    </w:rPr>
                  </w:pPr>
                </w:p>
              </w:tc>
              <w:tc>
                <w:tcPr>
                  <w:tcW w:w="979" w:type="dxa"/>
                  <w:tcBorders>
                    <w:top w:val="single" w:sz="4" w:space="0" w:color="auto"/>
                    <w:left w:val="single" w:sz="4" w:space="0" w:color="auto"/>
                    <w:bottom w:val="single" w:sz="4" w:space="0" w:color="auto"/>
                    <w:right w:val="single" w:sz="4" w:space="0" w:color="auto"/>
                  </w:tcBorders>
                  <w:vAlign w:val="center"/>
                </w:tcPr>
                <w:p w14:paraId="5CD5DFA6" w14:textId="77777777" w:rsidR="009F1A96" w:rsidRPr="007B0169" w:rsidRDefault="009F1A96" w:rsidP="009F1A96">
                  <w:pPr>
                    <w:jc w:val="center"/>
                    <w:rPr>
                      <w:sz w:val="20"/>
                      <w:szCs w:val="20"/>
                    </w:rPr>
                  </w:pPr>
                </w:p>
              </w:tc>
              <w:tc>
                <w:tcPr>
                  <w:tcW w:w="1329" w:type="dxa"/>
                  <w:tcBorders>
                    <w:top w:val="single" w:sz="4" w:space="0" w:color="auto"/>
                    <w:left w:val="single" w:sz="4" w:space="0" w:color="auto"/>
                    <w:bottom w:val="single" w:sz="4" w:space="0" w:color="auto"/>
                    <w:right w:val="single" w:sz="4" w:space="0" w:color="auto"/>
                  </w:tcBorders>
                  <w:vAlign w:val="center"/>
                </w:tcPr>
                <w:p w14:paraId="13F1C3F7" w14:textId="77777777" w:rsidR="009F1A96" w:rsidRPr="007B0169" w:rsidRDefault="009F1A96" w:rsidP="009F1A96">
                  <w:pPr>
                    <w:jc w:val="center"/>
                    <w:rPr>
                      <w:sz w:val="20"/>
                      <w:szCs w:val="20"/>
                    </w:rPr>
                  </w:pPr>
                </w:p>
              </w:tc>
              <w:tc>
                <w:tcPr>
                  <w:tcW w:w="939" w:type="dxa"/>
                  <w:tcBorders>
                    <w:top w:val="single" w:sz="4" w:space="0" w:color="auto"/>
                    <w:left w:val="single" w:sz="4" w:space="0" w:color="auto"/>
                    <w:bottom w:val="single" w:sz="4" w:space="0" w:color="auto"/>
                    <w:right w:val="single" w:sz="4" w:space="0" w:color="auto"/>
                  </w:tcBorders>
                  <w:vAlign w:val="center"/>
                </w:tcPr>
                <w:p w14:paraId="3CF79A58" w14:textId="77777777" w:rsidR="009F1A96" w:rsidRPr="007B0169" w:rsidRDefault="009F1A96" w:rsidP="009F1A96">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01E903FB" w14:textId="77777777" w:rsidR="009F1A96" w:rsidRPr="007B0169" w:rsidRDefault="009F1A96" w:rsidP="009F1A96">
                  <w:pPr>
                    <w:jc w:val="center"/>
                    <w:rPr>
                      <w:sz w:val="20"/>
                      <w:szCs w:val="20"/>
                    </w:rPr>
                  </w:pPr>
                </w:p>
              </w:tc>
            </w:tr>
            <w:tr w:rsidR="009F1A96" w:rsidRPr="007B0169" w14:paraId="3B3A513C" w14:textId="77777777" w:rsidTr="009F1A96">
              <w:tc>
                <w:tcPr>
                  <w:tcW w:w="590" w:type="dxa"/>
                  <w:tcBorders>
                    <w:top w:val="single" w:sz="4" w:space="0" w:color="auto"/>
                    <w:left w:val="single" w:sz="4" w:space="0" w:color="auto"/>
                    <w:bottom w:val="single" w:sz="4" w:space="0" w:color="auto"/>
                    <w:right w:val="single" w:sz="4" w:space="0" w:color="auto"/>
                  </w:tcBorders>
                  <w:vAlign w:val="center"/>
                </w:tcPr>
                <w:p w14:paraId="36162B7D" w14:textId="77777777" w:rsidR="009F1A96" w:rsidRPr="007B0169" w:rsidRDefault="009F1A96" w:rsidP="009F1A96">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0B8F1BC0" w14:textId="77777777" w:rsidR="009F1A96" w:rsidRPr="007B0169" w:rsidRDefault="009F1A96" w:rsidP="009F1A96">
                  <w:pPr>
                    <w:jc w:val="center"/>
                    <w:rPr>
                      <w:b/>
                      <w:sz w:val="20"/>
                      <w:szCs w:val="20"/>
                    </w:rPr>
                  </w:pPr>
                </w:p>
              </w:tc>
              <w:tc>
                <w:tcPr>
                  <w:tcW w:w="1357" w:type="dxa"/>
                  <w:tcBorders>
                    <w:top w:val="single" w:sz="4" w:space="0" w:color="auto"/>
                    <w:left w:val="single" w:sz="4" w:space="0" w:color="auto"/>
                    <w:bottom w:val="single" w:sz="4" w:space="0" w:color="auto"/>
                    <w:right w:val="single" w:sz="4" w:space="0" w:color="auto"/>
                  </w:tcBorders>
                  <w:vAlign w:val="center"/>
                </w:tcPr>
                <w:p w14:paraId="0C285737" w14:textId="77777777" w:rsidR="009F1A96" w:rsidRPr="007B0169" w:rsidRDefault="009F1A96" w:rsidP="009F1A96">
                  <w:pPr>
                    <w:jc w:val="center"/>
                    <w:rPr>
                      <w:b/>
                      <w:sz w:val="20"/>
                      <w:szCs w:val="20"/>
                    </w:rPr>
                  </w:pPr>
                  <w:r w:rsidRPr="007B0169">
                    <w:rPr>
                      <w:b/>
                      <w:sz w:val="20"/>
                      <w:szCs w:val="20"/>
                    </w:rPr>
                    <w:t>Decelerate</w:t>
                  </w:r>
                </w:p>
              </w:tc>
              <w:tc>
                <w:tcPr>
                  <w:tcW w:w="722" w:type="dxa"/>
                  <w:tcBorders>
                    <w:top w:val="single" w:sz="4" w:space="0" w:color="auto"/>
                    <w:left w:val="single" w:sz="4" w:space="0" w:color="auto"/>
                    <w:bottom w:val="single" w:sz="4" w:space="0" w:color="auto"/>
                    <w:right w:val="single" w:sz="4" w:space="0" w:color="auto"/>
                  </w:tcBorders>
                  <w:vAlign w:val="center"/>
                </w:tcPr>
                <w:p w14:paraId="02A690E2" w14:textId="77777777" w:rsidR="009F1A96" w:rsidRPr="007B0169" w:rsidRDefault="009F1A96" w:rsidP="009F1A96">
                  <w:pPr>
                    <w:jc w:val="center"/>
                    <w:rPr>
                      <w:b/>
                      <w:sz w:val="20"/>
                      <w:szCs w:val="20"/>
                    </w:rPr>
                  </w:pPr>
                </w:p>
              </w:tc>
              <w:tc>
                <w:tcPr>
                  <w:tcW w:w="979" w:type="dxa"/>
                  <w:tcBorders>
                    <w:top w:val="single" w:sz="4" w:space="0" w:color="auto"/>
                    <w:left w:val="single" w:sz="4" w:space="0" w:color="auto"/>
                    <w:bottom w:val="single" w:sz="4" w:space="0" w:color="auto"/>
                    <w:right w:val="single" w:sz="4" w:space="0" w:color="auto"/>
                  </w:tcBorders>
                  <w:vAlign w:val="center"/>
                </w:tcPr>
                <w:p w14:paraId="4B10CE8C" w14:textId="77777777" w:rsidR="009F1A96" w:rsidRPr="007B0169" w:rsidRDefault="009F1A96" w:rsidP="009F1A96">
                  <w:pPr>
                    <w:jc w:val="center"/>
                    <w:rPr>
                      <w:sz w:val="20"/>
                      <w:szCs w:val="20"/>
                    </w:rPr>
                  </w:pPr>
                </w:p>
              </w:tc>
              <w:tc>
                <w:tcPr>
                  <w:tcW w:w="1329" w:type="dxa"/>
                  <w:tcBorders>
                    <w:top w:val="single" w:sz="4" w:space="0" w:color="auto"/>
                    <w:left w:val="single" w:sz="4" w:space="0" w:color="auto"/>
                    <w:bottom w:val="single" w:sz="4" w:space="0" w:color="auto"/>
                    <w:right w:val="single" w:sz="4" w:space="0" w:color="auto"/>
                  </w:tcBorders>
                  <w:vAlign w:val="center"/>
                </w:tcPr>
                <w:p w14:paraId="5ED09D49" w14:textId="77777777" w:rsidR="009F1A96" w:rsidRPr="007B0169" w:rsidRDefault="009F1A96" w:rsidP="009F1A96">
                  <w:pPr>
                    <w:jc w:val="center"/>
                    <w:rPr>
                      <w:sz w:val="20"/>
                      <w:szCs w:val="20"/>
                    </w:rPr>
                  </w:pPr>
                  <w:r w:rsidRPr="007B0169">
                    <w:rPr>
                      <w:sz w:val="20"/>
                      <w:szCs w:val="20"/>
                    </w:rPr>
                    <w:t>20</w:t>
                  </w:r>
                </w:p>
              </w:tc>
              <w:tc>
                <w:tcPr>
                  <w:tcW w:w="939" w:type="dxa"/>
                  <w:tcBorders>
                    <w:top w:val="single" w:sz="4" w:space="0" w:color="auto"/>
                    <w:left w:val="single" w:sz="4" w:space="0" w:color="auto"/>
                    <w:bottom w:val="single" w:sz="4" w:space="0" w:color="auto"/>
                    <w:right w:val="single" w:sz="4" w:space="0" w:color="auto"/>
                  </w:tcBorders>
                  <w:vAlign w:val="center"/>
                </w:tcPr>
                <w:p w14:paraId="042EF4DB" w14:textId="77777777" w:rsidR="009F1A96" w:rsidRPr="007B0169" w:rsidRDefault="009F1A96" w:rsidP="009F1A96">
                  <w:pPr>
                    <w:jc w:val="center"/>
                    <w:rPr>
                      <w:sz w:val="20"/>
                      <w:szCs w:val="20"/>
                    </w:rPr>
                  </w:pPr>
                  <w:r w:rsidRPr="007B0169">
                    <w:rPr>
                      <w:sz w:val="20"/>
                      <w:szCs w:val="20"/>
                    </w:rPr>
                    <w:t>5</w:t>
                  </w:r>
                </w:p>
              </w:tc>
              <w:tc>
                <w:tcPr>
                  <w:tcW w:w="1276" w:type="dxa"/>
                  <w:tcBorders>
                    <w:top w:val="single" w:sz="4" w:space="0" w:color="auto"/>
                    <w:left w:val="single" w:sz="4" w:space="0" w:color="auto"/>
                    <w:bottom w:val="single" w:sz="4" w:space="0" w:color="auto"/>
                    <w:right w:val="single" w:sz="4" w:space="0" w:color="auto"/>
                  </w:tcBorders>
                  <w:vAlign w:val="center"/>
                </w:tcPr>
                <w:p w14:paraId="1874284A" w14:textId="77777777" w:rsidR="009F1A96" w:rsidRPr="007B0169" w:rsidRDefault="009F1A96" w:rsidP="009F1A96">
                  <w:pPr>
                    <w:jc w:val="center"/>
                    <w:rPr>
                      <w:sz w:val="20"/>
                      <w:szCs w:val="20"/>
                    </w:rPr>
                  </w:pPr>
                  <w:r w:rsidRPr="007B0169">
                    <w:rPr>
                      <w:sz w:val="20"/>
                      <w:szCs w:val="20"/>
                    </w:rPr>
                    <w:t>25</w:t>
                  </w:r>
                </w:p>
              </w:tc>
            </w:tr>
            <w:tr w:rsidR="009F1A96" w:rsidRPr="007B0169" w14:paraId="6B923077" w14:textId="77777777" w:rsidTr="009F1A96">
              <w:tc>
                <w:tcPr>
                  <w:tcW w:w="590" w:type="dxa"/>
                  <w:tcBorders>
                    <w:top w:val="single" w:sz="4" w:space="0" w:color="auto"/>
                    <w:left w:val="single" w:sz="4" w:space="0" w:color="auto"/>
                    <w:bottom w:val="single" w:sz="4" w:space="0" w:color="auto"/>
                    <w:right w:val="single" w:sz="4" w:space="0" w:color="auto"/>
                  </w:tcBorders>
                  <w:vAlign w:val="center"/>
                </w:tcPr>
                <w:p w14:paraId="474B4709" w14:textId="77777777" w:rsidR="009F1A96" w:rsidRPr="007B0169" w:rsidRDefault="009F1A96" w:rsidP="009F1A96">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2DF0EEC0" w14:textId="77777777" w:rsidR="009F1A96" w:rsidRPr="007B0169" w:rsidRDefault="009F1A96" w:rsidP="009F1A96">
                  <w:pPr>
                    <w:jc w:val="center"/>
                    <w:rPr>
                      <w:b/>
                      <w:sz w:val="20"/>
                      <w:szCs w:val="20"/>
                    </w:rPr>
                  </w:pPr>
                </w:p>
              </w:tc>
              <w:tc>
                <w:tcPr>
                  <w:tcW w:w="1357" w:type="dxa"/>
                  <w:tcBorders>
                    <w:top w:val="single" w:sz="4" w:space="0" w:color="auto"/>
                    <w:left w:val="single" w:sz="4" w:space="0" w:color="auto"/>
                    <w:bottom w:val="single" w:sz="4" w:space="0" w:color="auto"/>
                    <w:right w:val="single" w:sz="4" w:space="0" w:color="auto"/>
                  </w:tcBorders>
                  <w:vAlign w:val="center"/>
                </w:tcPr>
                <w:p w14:paraId="0F04045C" w14:textId="77777777" w:rsidR="009F1A96" w:rsidRPr="007B0169" w:rsidRDefault="009F1A96" w:rsidP="009F1A96">
                  <w:pPr>
                    <w:jc w:val="center"/>
                    <w:rPr>
                      <w:b/>
                      <w:sz w:val="20"/>
                      <w:szCs w:val="20"/>
                    </w:rPr>
                  </w:pPr>
                  <w:r w:rsidRPr="007B0169">
                    <w:rPr>
                      <w:b/>
                      <w:sz w:val="20"/>
                      <w:szCs w:val="20"/>
                    </w:rPr>
                    <w:t>Accelerate</w:t>
                  </w:r>
                </w:p>
              </w:tc>
              <w:tc>
                <w:tcPr>
                  <w:tcW w:w="722" w:type="dxa"/>
                  <w:tcBorders>
                    <w:top w:val="single" w:sz="4" w:space="0" w:color="auto"/>
                    <w:left w:val="single" w:sz="4" w:space="0" w:color="auto"/>
                    <w:bottom w:val="single" w:sz="4" w:space="0" w:color="auto"/>
                    <w:right w:val="single" w:sz="4" w:space="0" w:color="auto"/>
                  </w:tcBorders>
                  <w:vAlign w:val="center"/>
                </w:tcPr>
                <w:p w14:paraId="2827F146" w14:textId="77777777" w:rsidR="009F1A96" w:rsidRPr="007B0169" w:rsidRDefault="009F1A96" w:rsidP="009F1A96">
                  <w:pPr>
                    <w:jc w:val="center"/>
                    <w:rPr>
                      <w:b/>
                      <w:sz w:val="20"/>
                      <w:szCs w:val="20"/>
                    </w:rPr>
                  </w:pPr>
                </w:p>
              </w:tc>
              <w:tc>
                <w:tcPr>
                  <w:tcW w:w="979" w:type="dxa"/>
                  <w:tcBorders>
                    <w:top w:val="single" w:sz="4" w:space="0" w:color="auto"/>
                    <w:left w:val="single" w:sz="4" w:space="0" w:color="auto"/>
                    <w:bottom w:val="single" w:sz="4" w:space="0" w:color="auto"/>
                    <w:right w:val="single" w:sz="4" w:space="0" w:color="auto"/>
                  </w:tcBorders>
                  <w:vAlign w:val="center"/>
                </w:tcPr>
                <w:p w14:paraId="1F5FD895" w14:textId="77777777" w:rsidR="009F1A96" w:rsidRPr="007B0169" w:rsidRDefault="009F1A96" w:rsidP="009F1A96">
                  <w:pPr>
                    <w:jc w:val="center"/>
                    <w:rPr>
                      <w:sz w:val="20"/>
                      <w:szCs w:val="20"/>
                    </w:rPr>
                  </w:pPr>
                  <w:r w:rsidRPr="007B0169">
                    <w:rPr>
                      <w:sz w:val="20"/>
                      <w:szCs w:val="20"/>
                    </w:rPr>
                    <w:t>45</w:t>
                  </w:r>
                </w:p>
              </w:tc>
              <w:tc>
                <w:tcPr>
                  <w:tcW w:w="1329" w:type="dxa"/>
                  <w:tcBorders>
                    <w:top w:val="single" w:sz="4" w:space="0" w:color="auto"/>
                    <w:left w:val="single" w:sz="4" w:space="0" w:color="auto"/>
                    <w:bottom w:val="single" w:sz="4" w:space="0" w:color="auto"/>
                    <w:right w:val="single" w:sz="4" w:space="0" w:color="auto"/>
                  </w:tcBorders>
                  <w:vAlign w:val="center"/>
                </w:tcPr>
                <w:p w14:paraId="3B0490EA" w14:textId="77777777" w:rsidR="009F1A96" w:rsidRPr="007B0169" w:rsidRDefault="009F1A96" w:rsidP="009F1A96">
                  <w:pPr>
                    <w:jc w:val="center"/>
                    <w:rPr>
                      <w:sz w:val="20"/>
                      <w:szCs w:val="20"/>
                    </w:rPr>
                  </w:pPr>
                </w:p>
              </w:tc>
              <w:tc>
                <w:tcPr>
                  <w:tcW w:w="939" w:type="dxa"/>
                  <w:tcBorders>
                    <w:top w:val="single" w:sz="4" w:space="0" w:color="auto"/>
                    <w:left w:val="single" w:sz="4" w:space="0" w:color="auto"/>
                    <w:bottom w:val="single" w:sz="4" w:space="0" w:color="auto"/>
                    <w:right w:val="single" w:sz="4" w:space="0" w:color="auto"/>
                  </w:tcBorders>
                  <w:vAlign w:val="center"/>
                </w:tcPr>
                <w:p w14:paraId="3938311B" w14:textId="77777777" w:rsidR="009F1A96" w:rsidRPr="007B0169" w:rsidRDefault="009F1A96" w:rsidP="009F1A96">
                  <w:pPr>
                    <w:jc w:val="center"/>
                    <w:rPr>
                      <w:sz w:val="20"/>
                      <w:szCs w:val="20"/>
                    </w:rPr>
                  </w:pPr>
                  <w:r w:rsidRPr="007B0169">
                    <w:rPr>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14:paraId="3BC0B951" w14:textId="77777777" w:rsidR="009F1A96" w:rsidRPr="007B0169" w:rsidRDefault="009F1A96" w:rsidP="009F1A96">
                  <w:pPr>
                    <w:jc w:val="center"/>
                    <w:rPr>
                      <w:sz w:val="20"/>
                      <w:szCs w:val="20"/>
                    </w:rPr>
                  </w:pPr>
                  <w:r w:rsidRPr="007B0169">
                    <w:rPr>
                      <w:sz w:val="20"/>
                      <w:szCs w:val="20"/>
                    </w:rPr>
                    <w:t>45</w:t>
                  </w:r>
                </w:p>
              </w:tc>
            </w:tr>
            <w:tr w:rsidR="009F1A96" w:rsidRPr="007B0169" w14:paraId="1DDDA5EF" w14:textId="77777777" w:rsidTr="009F1A96">
              <w:tc>
                <w:tcPr>
                  <w:tcW w:w="590" w:type="dxa"/>
                  <w:tcBorders>
                    <w:top w:val="single" w:sz="4" w:space="0" w:color="auto"/>
                    <w:left w:val="single" w:sz="4" w:space="0" w:color="auto"/>
                    <w:bottom w:val="single" w:sz="4" w:space="0" w:color="auto"/>
                    <w:right w:val="single" w:sz="4" w:space="0" w:color="auto"/>
                  </w:tcBorders>
                  <w:vAlign w:val="center"/>
                </w:tcPr>
                <w:p w14:paraId="625A2F7A" w14:textId="77777777" w:rsidR="009F1A96" w:rsidRPr="007B0169" w:rsidRDefault="009F1A96" w:rsidP="009F1A96">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38DC4AE4" w14:textId="77777777" w:rsidR="009F1A96" w:rsidRPr="007B0169" w:rsidRDefault="009F1A96" w:rsidP="009F1A96">
                  <w:pPr>
                    <w:jc w:val="center"/>
                    <w:rPr>
                      <w:b/>
                      <w:sz w:val="20"/>
                      <w:szCs w:val="20"/>
                    </w:rPr>
                  </w:pPr>
                </w:p>
              </w:tc>
              <w:tc>
                <w:tcPr>
                  <w:tcW w:w="1357" w:type="dxa"/>
                  <w:tcBorders>
                    <w:top w:val="single" w:sz="4" w:space="0" w:color="auto"/>
                    <w:left w:val="single" w:sz="4" w:space="0" w:color="auto"/>
                    <w:bottom w:val="single" w:sz="4" w:space="0" w:color="auto"/>
                    <w:right w:val="single" w:sz="4" w:space="0" w:color="auto"/>
                  </w:tcBorders>
                  <w:vAlign w:val="center"/>
                </w:tcPr>
                <w:p w14:paraId="7631D20F" w14:textId="77777777" w:rsidR="009F1A96" w:rsidRPr="007B0169" w:rsidRDefault="009F1A96" w:rsidP="009F1A96">
                  <w:pPr>
                    <w:jc w:val="center"/>
                    <w:rPr>
                      <w:b/>
                      <w:sz w:val="20"/>
                      <w:szCs w:val="20"/>
                    </w:rPr>
                  </w:pPr>
                  <w:r w:rsidRPr="007B0169">
                    <w:rPr>
                      <w:b/>
                      <w:sz w:val="20"/>
                      <w:szCs w:val="20"/>
                    </w:rPr>
                    <w:t>Cruise</w:t>
                  </w:r>
                </w:p>
              </w:tc>
              <w:tc>
                <w:tcPr>
                  <w:tcW w:w="722" w:type="dxa"/>
                  <w:tcBorders>
                    <w:top w:val="single" w:sz="4" w:space="0" w:color="auto"/>
                    <w:left w:val="single" w:sz="4" w:space="0" w:color="auto"/>
                    <w:bottom w:val="single" w:sz="4" w:space="0" w:color="auto"/>
                    <w:right w:val="single" w:sz="4" w:space="0" w:color="auto"/>
                  </w:tcBorders>
                  <w:vAlign w:val="center"/>
                </w:tcPr>
                <w:p w14:paraId="7054835B" w14:textId="77777777" w:rsidR="009F1A96" w:rsidRPr="007B0169" w:rsidRDefault="009F1A96" w:rsidP="009F1A96">
                  <w:pPr>
                    <w:jc w:val="center"/>
                    <w:rPr>
                      <w:b/>
                      <w:sz w:val="20"/>
                      <w:szCs w:val="20"/>
                    </w:rPr>
                  </w:pPr>
                </w:p>
              </w:tc>
              <w:tc>
                <w:tcPr>
                  <w:tcW w:w="979" w:type="dxa"/>
                  <w:tcBorders>
                    <w:top w:val="single" w:sz="4" w:space="0" w:color="auto"/>
                    <w:left w:val="single" w:sz="4" w:space="0" w:color="auto"/>
                    <w:bottom w:val="single" w:sz="4" w:space="0" w:color="auto"/>
                    <w:right w:val="single" w:sz="4" w:space="0" w:color="auto"/>
                  </w:tcBorders>
                  <w:vAlign w:val="center"/>
                </w:tcPr>
                <w:p w14:paraId="75402846" w14:textId="77777777" w:rsidR="009F1A96" w:rsidRPr="007B0169" w:rsidRDefault="009F1A96" w:rsidP="009F1A96">
                  <w:pPr>
                    <w:jc w:val="center"/>
                    <w:rPr>
                      <w:sz w:val="20"/>
                      <w:szCs w:val="20"/>
                    </w:rPr>
                  </w:pPr>
                  <w:r w:rsidRPr="007B0169">
                    <w:rPr>
                      <w:sz w:val="20"/>
                      <w:szCs w:val="20"/>
                    </w:rPr>
                    <w:t>45</w:t>
                  </w:r>
                </w:p>
              </w:tc>
              <w:tc>
                <w:tcPr>
                  <w:tcW w:w="1329" w:type="dxa"/>
                  <w:tcBorders>
                    <w:top w:val="single" w:sz="4" w:space="0" w:color="auto"/>
                    <w:left w:val="single" w:sz="4" w:space="0" w:color="auto"/>
                    <w:bottom w:val="single" w:sz="4" w:space="0" w:color="auto"/>
                    <w:right w:val="single" w:sz="4" w:space="0" w:color="auto"/>
                  </w:tcBorders>
                  <w:vAlign w:val="center"/>
                </w:tcPr>
                <w:p w14:paraId="39560D20" w14:textId="77777777" w:rsidR="009F1A96" w:rsidRPr="007B0169" w:rsidRDefault="009F1A96" w:rsidP="009F1A96">
                  <w:pPr>
                    <w:jc w:val="center"/>
                    <w:rPr>
                      <w:sz w:val="20"/>
                      <w:szCs w:val="20"/>
                    </w:rPr>
                  </w:pPr>
                </w:p>
              </w:tc>
              <w:tc>
                <w:tcPr>
                  <w:tcW w:w="939" w:type="dxa"/>
                  <w:tcBorders>
                    <w:top w:val="single" w:sz="4" w:space="0" w:color="auto"/>
                    <w:left w:val="single" w:sz="4" w:space="0" w:color="auto"/>
                    <w:bottom w:val="single" w:sz="4" w:space="0" w:color="auto"/>
                    <w:right w:val="single" w:sz="4" w:space="0" w:color="auto"/>
                  </w:tcBorders>
                  <w:vAlign w:val="center"/>
                </w:tcPr>
                <w:p w14:paraId="35425CAB" w14:textId="77777777" w:rsidR="009F1A96" w:rsidRPr="007B0169" w:rsidRDefault="009F1A96" w:rsidP="009F1A96">
                  <w:pPr>
                    <w:jc w:val="center"/>
                    <w:rPr>
                      <w:sz w:val="20"/>
                      <w:szCs w:val="20"/>
                    </w:rPr>
                  </w:pPr>
                  <w:r w:rsidRPr="007B0169">
                    <w:rPr>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14:paraId="4DE9D001" w14:textId="77777777" w:rsidR="009F1A96" w:rsidRPr="007B0169" w:rsidRDefault="009F1A96" w:rsidP="009F1A96">
                  <w:pPr>
                    <w:jc w:val="center"/>
                    <w:rPr>
                      <w:sz w:val="20"/>
                      <w:szCs w:val="20"/>
                    </w:rPr>
                  </w:pPr>
                  <w:r w:rsidRPr="007B0169">
                    <w:rPr>
                      <w:sz w:val="20"/>
                      <w:szCs w:val="20"/>
                    </w:rPr>
                    <w:t>45</w:t>
                  </w:r>
                </w:p>
              </w:tc>
            </w:tr>
          </w:tbl>
          <w:p w14:paraId="5B33870E" w14:textId="77777777" w:rsidR="009F1A96" w:rsidRPr="007B0169" w:rsidRDefault="009F1A96" w:rsidP="009F1A96">
            <w:pPr>
              <w:jc w:val="center"/>
            </w:pPr>
            <w:r w:rsidRPr="007B0169">
              <w:rPr>
                <w:lang w:eastAsia="ja-JP"/>
              </w:rPr>
              <w:lastRenderedPageBreak/>
              <w:t>Table B.4.1.-2</w:t>
            </w:r>
            <w:r w:rsidRPr="007B0169">
              <w:t>: Example low-speed moped and high-speed moped, actual vs. target vehicle speeds</w:t>
            </w:r>
          </w:p>
        </w:tc>
      </w:tr>
      <w:tr w:rsidR="009F1A96" w:rsidRPr="007B0169" w14:paraId="74907003" w14:textId="77777777" w:rsidTr="009F1A96">
        <w:trPr>
          <w:gridAfter w:val="1"/>
          <w:wAfter w:w="283" w:type="dxa"/>
        </w:trPr>
        <w:tc>
          <w:tcPr>
            <w:tcW w:w="1308" w:type="dxa"/>
            <w:gridSpan w:val="4"/>
          </w:tcPr>
          <w:p w14:paraId="0B78876C" w14:textId="77777777" w:rsidR="009F1A96" w:rsidRPr="007B0169" w:rsidRDefault="009F1A96" w:rsidP="009F1A96">
            <w:pPr>
              <w:jc w:val="left"/>
            </w:pPr>
            <w:r w:rsidRPr="007B0169">
              <w:lastRenderedPageBreak/>
              <w:t>2.8.4.</w:t>
            </w:r>
          </w:p>
        </w:tc>
        <w:tc>
          <w:tcPr>
            <w:tcW w:w="8156" w:type="dxa"/>
            <w:vAlign w:val="center"/>
          </w:tcPr>
          <w:p w14:paraId="29EFEE29" w14:textId="77777777" w:rsidR="009F1A96" w:rsidRPr="007B0169" w:rsidRDefault="009F1A96" w:rsidP="009F1A96">
            <w:r w:rsidRPr="007B0169">
              <w:t>A table of target vehicle speeds shall be prepared indicating the nominal target vehicle speeds set out in Tables B.4.1.-3 and B.4.1.-4 and the attainable target vehicle speeds of the vehicle in a format preferred by the manufacturer to the satisfaction of the [approval authority] / [certification authority].</w:t>
            </w:r>
          </w:p>
        </w:tc>
      </w:tr>
      <w:tr w:rsidR="009F1A96" w:rsidRPr="007B0169" w14:paraId="2F61865F" w14:textId="77777777" w:rsidTr="009F1A96">
        <w:trPr>
          <w:gridAfter w:val="1"/>
          <w:wAfter w:w="283" w:type="dxa"/>
        </w:trPr>
        <w:tc>
          <w:tcPr>
            <w:tcW w:w="1308" w:type="dxa"/>
            <w:gridSpan w:val="4"/>
          </w:tcPr>
          <w:p w14:paraId="64260A1D" w14:textId="77777777" w:rsidR="009F1A96" w:rsidRPr="007B0169" w:rsidRDefault="009F1A96" w:rsidP="009F1A96">
            <w:pPr>
              <w:jc w:val="left"/>
            </w:pPr>
            <w:r w:rsidRPr="007B0169">
              <w:t>2.8.5.</w:t>
            </w:r>
          </w:p>
        </w:tc>
        <w:tc>
          <w:tcPr>
            <w:tcW w:w="8156" w:type="dxa"/>
            <w:vAlign w:val="center"/>
          </w:tcPr>
          <w:p w14:paraId="225EF173" w14:textId="77777777" w:rsidR="009F1A96" w:rsidRPr="007B0169" w:rsidRDefault="009F1A96" w:rsidP="009F1A96">
            <w:r w:rsidRPr="007B0169">
              <w:t>In accordance with point 2.2.5., quarter divisions of the lap length shall be marked or identified on the test track or road, or a system shall be used to indicate the distance being passed on the chassis dynamometer.</w:t>
            </w:r>
          </w:p>
        </w:tc>
      </w:tr>
      <w:tr w:rsidR="009F1A96" w:rsidRPr="007B0169" w14:paraId="1EF8BC3F" w14:textId="77777777" w:rsidTr="009F1A96">
        <w:trPr>
          <w:gridAfter w:val="1"/>
          <w:wAfter w:w="283" w:type="dxa"/>
        </w:trPr>
        <w:tc>
          <w:tcPr>
            <w:tcW w:w="1308" w:type="dxa"/>
            <w:gridSpan w:val="4"/>
          </w:tcPr>
          <w:p w14:paraId="4B6CA9D3" w14:textId="77777777" w:rsidR="009F1A96" w:rsidRPr="007B0169" w:rsidRDefault="009F1A96" w:rsidP="009F1A96">
            <w:pPr>
              <w:jc w:val="left"/>
            </w:pPr>
            <w:r w:rsidRPr="007B0169">
              <w:t>2.8.6.</w:t>
            </w:r>
          </w:p>
        </w:tc>
        <w:tc>
          <w:tcPr>
            <w:tcW w:w="8156" w:type="dxa"/>
            <w:vAlign w:val="center"/>
          </w:tcPr>
          <w:p w14:paraId="22BBF027" w14:textId="77777777" w:rsidR="009F1A96" w:rsidRPr="007B0169" w:rsidRDefault="009F1A96" w:rsidP="009F1A96">
            <w:r w:rsidRPr="007B0169">
              <w:t>After each sub-lap is passed, the required list of actions of Tables B.4.1.-3 and B.4.1.-4 shall be performed in order and in accordance with point 2.7. regarding the general driving instructions to or at the next target vehicle speed.</w:t>
            </w:r>
          </w:p>
        </w:tc>
      </w:tr>
      <w:tr w:rsidR="009F1A96" w:rsidRPr="007B0169" w14:paraId="43034F72" w14:textId="77777777" w:rsidTr="009F1A96">
        <w:trPr>
          <w:gridAfter w:val="1"/>
          <w:wAfter w:w="283" w:type="dxa"/>
        </w:trPr>
        <w:tc>
          <w:tcPr>
            <w:tcW w:w="1308" w:type="dxa"/>
            <w:gridSpan w:val="4"/>
          </w:tcPr>
          <w:p w14:paraId="475A7994" w14:textId="77777777" w:rsidR="009F1A96" w:rsidRPr="007B0169" w:rsidRDefault="009F1A96" w:rsidP="009F1A96">
            <w:pPr>
              <w:jc w:val="left"/>
            </w:pPr>
            <w:r w:rsidRPr="007B0169">
              <w:t>2.8.7.</w:t>
            </w:r>
          </w:p>
        </w:tc>
        <w:tc>
          <w:tcPr>
            <w:tcW w:w="8156" w:type="dxa"/>
            <w:vAlign w:val="center"/>
          </w:tcPr>
          <w:p w14:paraId="74F7018C" w14:textId="77777777" w:rsidR="009F1A96" w:rsidRPr="007B0169" w:rsidRDefault="009F1A96" w:rsidP="009F1A96">
            <w:r w:rsidRPr="007B0169">
              <w:t>The maximum attained vehicle speed may deviate from the maximum design vehicle speed depending on the type of acceleration required and track conditions. Therefore, during the test the actual attained vehicle speeds shall be monitored to see if the target vehicle speeds are being met as required. Special attention shall be paid to peak vehicle speeds and cruise vehicle speeds close to the maximum design vehicle speed and the subsequent vehicle speed differences in the decelerations.</w:t>
            </w:r>
          </w:p>
        </w:tc>
      </w:tr>
      <w:tr w:rsidR="009F1A96" w:rsidRPr="007B0169" w14:paraId="1BF26C99" w14:textId="77777777" w:rsidTr="009F1A96">
        <w:trPr>
          <w:gridAfter w:val="1"/>
          <w:wAfter w:w="283" w:type="dxa"/>
        </w:trPr>
        <w:tc>
          <w:tcPr>
            <w:tcW w:w="1308" w:type="dxa"/>
            <w:gridSpan w:val="4"/>
          </w:tcPr>
          <w:p w14:paraId="710B9E5B" w14:textId="77777777" w:rsidR="009F1A96" w:rsidRPr="007B0169" w:rsidRDefault="009F1A96" w:rsidP="009F1A96">
            <w:pPr>
              <w:jc w:val="left"/>
            </w:pPr>
            <w:r w:rsidRPr="007B0169">
              <w:t>2.8.8.</w:t>
            </w:r>
          </w:p>
        </w:tc>
        <w:tc>
          <w:tcPr>
            <w:tcW w:w="8156" w:type="dxa"/>
            <w:vAlign w:val="center"/>
          </w:tcPr>
          <w:p w14:paraId="65C6F002" w14:textId="77777777" w:rsidR="009F1A96" w:rsidRPr="007B0169" w:rsidRDefault="009F1A96" w:rsidP="009F1A96">
            <w:r w:rsidRPr="007B0169">
              <w:t>Where a significant deviation is consistently found when performing multiple sub-cycles, the target vehicle speeds shall be adjusted in the table referred to in point 2.8.4. The adjustment needs to be made only when starting a sub-cycle and not in real time.</w:t>
            </w:r>
          </w:p>
        </w:tc>
      </w:tr>
      <w:tr w:rsidR="009F1A96" w:rsidRPr="007B0169" w14:paraId="24B1500C" w14:textId="77777777" w:rsidTr="009F1A96">
        <w:trPr>
          <w:gridAfter w:val="1"/>
          <w:wAfter w:w="283" w:type="dxa"/>
        </w:trPr>
        <w:tc>
          <w:tcPr>
            <w:tcW w:w="1308" w:type="dxa"/>
            <w:gridSpan w:val="4"/>
          </w:tcPr>
          <w:p w14:paraId="3E3CE454" w14:textId="77777777" w:rsidR="009F1A96" w:rsidRPr="007B0169" w:rsidRDefault="009F1A96" w:rsidP="009F1A96">
            <w:pPr>
              <w:jc w:val="left"/>
            </w:pPr>
            <w:r w:rsidRPr="007B0169">
              <w:t>2.9.</w:t>
            </w:r>
          </w:p>
        </w:tc>
        <w:tc>
          <w:tcPr>
            <w:tcW w:w="8156" w:type="dxa"/>
            <w:vAlign w:val="center"/>
          </w:tcPr>
          <w:p w14:paraId="41102D94" w14:textId="77777777" w:rsidR="009F1A96" w:rsidRPr="007B0169" w:rsidRDefault="009F1A96" w:rsidP="009F1A96">
            <w:r w:rsidRPr="007B0169">
              <w:t>SRC-LeCV detailed test cycle description</w:t>
            </w:r>
          </w:p>
        </w:tc>
      </w:tr>
      <w:tr w:rsidR="009F1A96" w:rsidRPr="007B0169" w14:paraId="1C9681AE" w14:textId="77777777" w:rsidTr="009F1A96">
        <w:trPr>
          <w:gridAfter w:val="1"/>
          <w:wAfter w:w="283" w:type="dxa"/>
        </w:trPr>
        <w:tc>
          <w:tcPr>
            <w:tcW w:w="1308" w:type="dxa"/>
            <w:gridSpan w:val="4"/>
          </w:tcPr>
          <w:p w14:paraId="4158A890" w14:textId="77777777" w:rsidR="009F1A96" w:rsidRPr="007B0169" w:rsidRDefault="009F1A96" w:rsidP="009F1A96">
            <w:pPr>
              <w:jc w:val="left"/>
            </w:pPr>
            <w:r w:rsidRPr="007B0169">
              <w:t>2.9.1.</w:t>
            </w:r>
          </w:p>
        </w:tc>
        <w:tc>
          <w:tcPr>
            <w:tcW w:w="8156" w:type="dxa"/>
            <w:vAlign w:val="center"/>
          </w:tcPr>
          <w:p w14:paraId="01476BBE" w14:textId="77777777" w:rsidR="009F1A96" w:rsidRPr="007B0169" w:rsidRDefault="009F1A96" w:rsidP="009F1A96">
            <w:r w:rsidRPr="007B0169">
              <w:t>Graphical overview of the SRC-LeCV</w:t>
            </w:r>
          </w:p>
          <w:p w14:paraId="2BFCF9D1" w14:textId="77777777" w:rsidR="009F1A96" w:rsidRPr="007B0169" w:rsidRDefault="009F1A96" w:rsidP="009F1A96">
            <w:pPr>
              <w:jc w:val="center"/>
            </w:pPr>
            <w:r w:rsidRPr="007B0169">
              <w:rPr>
                <w:noProof/>
                <w:lang w:val="nl-BE" w:eastAsia="nl-BE"/>
              </w:rPr>
              <w:lastRenderedPageBreak/>
              <w:drawing>
                <wp:inline distT="0" distB="0" distL="0" distR="0" wp14:anchorId="2C2F2670" wp14:editId="27E264B1">
                  <wp:extent cx="5010150" cy="343852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VI_AP1.2.gif"/>
                          <pic:cNvPicPr/>
                        </pic:nvPicPr>
                        <pic:blipFill>
                          <a:blip r:embed="rId117">
                            <a:extLst>
                              <a:ext uri="{28A0092B-C50C-407E-A947-70E740481C1C}">
                                <a14:useLocalDpi xmlns:a14="http://schemas.microsoft.com/office/drawing/2010/main" val="0"/>
                              </a:ext>
                            </a:extLst>
                          </a:blip>
                          <a:stretch>
                            <a:fillRect/>
                          </a:stretch>
                        </pic:blipFill>
                        <pic:spPr>
                          <a:xfrm>
                            <a:off x="0" y="0"/>
                            <a:ext cx="5010150" cy="3438525"/>
                          </a:xfrm>
                          <a:prstGeom prst="rect">
                            <a:avLst/>
                          </a:prstGeom>
                        </pic:spPr>
                      </pic:pic>
                    </a:graphicData>
                  </a:graphic>
                </wp:inline>
              </w:drawing>
            </w:r>
          </w:p>
          <w:p w14:paraId="23089DB2" w14:textId="77777777" w:rsidR="009F1A96" w:rsidRPr="007B0169" w:rsidRDefault="009F1A96" w:rsidP="009F1A96">
            <w:pPr>
              <w:jc w:val="center"/>
            </w:pPr>
            <w:r w:rsidRPr="007B0169">
              <w:t>Figure B.4.1.-1: SRC-LeCV, example distance accumulation characteristics for all four cycles</w:t>
            </w:r>
          </w:p>
        </w:tc>
      </w:tr>
      <w:tr w:rsidR="009F1A96" w:rsidRPr="007B0169" w14:paraId="5AAEDEE0" w14:textId="77777777" w:rsidTr="009F1A96">
        <w:trPr>
          <w:gridAfter w:val="1"/>
          <w:wAfter w:w="283" w:type="dxa"/>
        </w:trPr>
        <w:tc>
          <w:tcPr>
            <w:tcW w:w="1242" w:type="dxa"/>
            <w:gridSpan w:val="3"/>
          </w:tcPr>
          <w:p w14:paraId="54F9C165" w14:textId="77777777" w:rsidR="009F1A96" w:rsidRPr="007B0169" w:rsidRDefault="009F1A96" w:rsidP="009F1A96">
            <w:pPr>
              <w:jc w:val="left"/>
            </w:pPr>
            <w:r w:rsidRPr="007B0169">
              <w:lastRenderedPageBreak/>
              <w:t>2.9.2.</w:t>
            </w:r>
          </w:p>
        </w:tc>
        <w:tc>
          <w:tcPr>
            <w:tcW w:w="8222" w:type="dxa"/>
            <w:gridSpan w:val="2"/>
            <w:vAlign w:val="center"/>
          </w:tcPr>
          <w:p w14:paraId="0C7D2556" w14:textId="77777777" w:rsidR="009F1A96" w:rsidRPr="007B0169" w:rsidRDefault="009F1A96" w:rsidP="009F1A96">
            <w:r w:rsidRPr="007B0169">
              <w:t>SRC-LeCV detailed cycle instructions</w:t>
            </w:r>
          </w:p>
          <w:tbl>
            <w:tblPr>
              <w:tblStyle w:val="TableGrid"/>
              <w:tblW w:w="3946" w:type="pct"/>
              <w:jc w:val="center"/>
              <w:tblLayout w:type="fixed"/>
              <w:tblLook w:val="04A0" w:firstRow="1" w:lastRow="0" w:firstColumn="1" w:lastColumn="0" w:noHBand="0" w:noVBand="1"/>
            </w:tblPr>
            <w:tblGrid>
              <w:gridCol w:w="518"/>
              <w:gridCol w:w="439"/>
              <w:gridCol w:w="981"/>
              <w:gridCol w:w="806"/>
              <w:gridCol w:w="377"/>
              <w:gridCol w:w="375"/>
              <w:gridCol w:w="375"/>
              <w:gridCol w:w="419"/>
              <w:gridCol w:w="375"/>
              <w:gridCol w:w="419"/>
              <w:gridCol w:w="375"/>
              <w:gridCol w:w="480"/>
              <w:gridCol w:w="371"/>
            </w:tblGrid>
            <w:tr w:rsidR="009F1A96" w:rsidRPr="007B0169" w14:paraId="09E86050" w14:textId="77777777" w:rsidTr="009F1A96">
              <w:trPr>
                <w:cantSplit/>
                <w:jc w:val="center"/>
              </w:trPr>
              <w:tc>
                <w:tcPr>
                  <w:tcW w:w="2474" w:type="pct"/>
                  <w:gridSpan w:val="5"/>
                  <w:vAlign w:val="center"/>
                </w:tcPr>
                <w:p w14:paraId="380E03BF" w14:textId="77777777" w:rsidR="009F1A96" w:rsidRPr="007B0169" w:rsidRDefault="009F1A96" w:rsidP="009F1A96">
                  <w:pPr>
                    <w:spacing w:before="0" w:after="0"/>
                    <w:jc w:val="right"/>
                    <w:rPr>
                      <w:b/>
                      <w:sz w:val="18"/>
                      <w:szCs w:val="18"/>
                      <w:lang w:val="en-GB"/>
                    </w:rPr>
                  </w:pPr>
                  <w:r w:rsidRPr="007B0169">
                    <w:rPr>
                      <w:b/>
                      <w:sz w:val="18"/>
                      <w:szCs w:val="18"/>
                      <w:lang w:val="en-GB"/>
                    </w:rPr>
                    <w:t>Cycle:</w:t>
                  </w:r>
                </w:p>
              </w:tc>
              <w:tc>
                <w:tcPr>
                  <w:tcW w:w="594" w:type="pct"/>
                  <w:gridSpan w:val="2"/>
                  <w:vAlign w:val="center"/>
                </w:tcPr>
                <w:p w14:paraId="0CB29660" w14:textId="77777777" w:rsidR="009F1A96" w:rsidRPr="007B0169" w:rsidRDefault="009F1A96" w:rsidP="009F1A96">
                  <w:pPr>
                    <w:spacing w:before="0" w:after="0"/>
                    <w:jc w:val="center"/>
                    <w:rPr>
                      <w:sz w:val="18"/>
                      <w:szCs w:val="18"/>
                      <w:lang w:val="en-GB"/>
                    </w:rPr>
                  </w:pPr>
                  <w:r w:rsidRPr="007B0169">
                    <w:rPr>
                      <w:sz w:val="18"/>
                      <w:szCs w:val="18"/>
                      <w:lang w:val="en-GB"/>
                    </w:rPr>
                    <w:t>1</w:t>
                  </w:r>
                </w:p>
              </w:tc>
              <w:tc>
                <w:tcPr>
                  <w:tcW w:w="629" w:type="pct"/>
                  <w:gridSpan w:val="2"/>
                  <w:vAlign w:val="center"/>
                </w:tcPr>
                <w:p w14:paraId="3A3F8823" w14:textId="77777777" w:rsidR="009F1A96" w:rsidRPr="007B0169" w:rsidRDefault="009F1A96" w:rsidP="009F1A96">
                  <w:pPr>
                    <w:spacing w:before="0" w:after="0"/>
                    <w:jc w:val="center"/>
                    <w:rPr>
                      <w:sz w:val="18"/>
                      <w:szCs w:val="18"/>
                      <w:lang w:val="en-GB"/>
                    </w:rPr>
                  </w:pPr>
                  <w:r w:rsidRPr="007B0169">
                    <w:rPr>
                      <w:sz w:val="18"/>
                      <w:szCs w:val="18"/>
                      <w:lang w:val="en-GB"/>
                    </w:rPr>
                    <w:t>2</w:t>
                  </w:r>
                </w:p>
              </w:tc>
              <w:tc>
                <w:tcPr>
                  <w:tcW w:w="629" w:type="pct"/>
                  <w:gridSpan w:val="2"/>
                  <w:vAlign w:val="center"/>
                </w:tcPr>
                <w:p w14:paraId="32568773" w14:textId="77777777" w:rsidR="009F1A96" w:rsidRPr="007B0169" w:rsidRDefault="009F1A96" w:rsidP="009F1A96">
                  <w:pPr>
                    <w:spacing w:before="0" w:after="0"/>
                    <w:jc w:val="center"/>
                    <w:rPr>
                      <w:sz w:val="18"/>
                      <w:szCs w:val="18"/>
                      <w:lang w:val="en-GB"/>
                    </w:rPr>
                  </w:pPr>
                  <w:r w:rsidRPr="007B0169">
                    <w:rPr>
                      <w:sz w:val="18"/>
                      <w:szCs w:val="18"/>
                      <w:lang w:val="en-GB"/>
                    </w:rPr>
                    <w:t>3</w:t>
                  </w:r>
                </w:p>
              </w:tc>
              <w:tc>
                <w:tcPr>
                  <w:tcW w:w="673" w:type="pct"/>
                  <w:gridSpan w:val="2"/>
                  <w:vAlign w:val="center"/>
                </w:tcPr>
                <w:p w14:paraId="3C970D5C" w14:textId="77777777" w:rsidR="009F1A96" w:rsidRPr="007B0169" w:rsidRDefault="009F1A96" w:rsidP="009F1A96">
                  <w:pPr>
                    <w:spacing w:before="0" w:after="0"/>
                    <w:jc w:val="center"/>
                    <w:rPr>
                      <w:sz w:val="18"/>
                      <w:szCs w:val="18"/>
                      <w:lang w:val="en-GB"/>
                    </w:rPr>
                  </w:pPr>
                  <w:r w:rsidRPr="007B0169">
                    <w:rPr>
                      <w:sz w:val="18"/>
                      <w:szCs w:val="18"/>
                      <w:lang w:val="en-GB"/>
                    </w:rPr>
                    <w:t>4</w:t>
                  </w:r>
                </w:p>
              </w:tc>
            </w:tr>
            <w:tr w:rsidR="009F1A96" w:rsidRPr="007B0169" w14:paraId="00FF5947" w14:textId="77777777" w:rsidTr="009F1A96">
              <w:trPr>
                <w:cantSplit/>
                <w:trHeight w:val="1134"/>
                <w:jc w:val="center"/>
              </w:trPr>
              <w:tc>
                <w:tcPr>
                  <w:tcW w:w="411" w:type="pct"/>
                  <w:shd w:val="clear" w:color="auto" w:fill="auto"/>
                  <w:textDirection w:val="btLr"/>
                </w:tcPr>
                <w:p w14:paraId="32C38107" w14:textId="77777777" w:rsidR="009F1A96" w:rsidRPr="007B0169" w:rsidRDefault="009F1A96" w:rsidP="009F1A96">
                  <w:pPr>
                    <w:spacing w:before="0" w:after="0"/>
                    <w:ind w:left="113" w:right="113"/>
                    <w:rPr>
                      <w:b/>
                      <w:sz w:val="18"/>
                      <w:szCs w:val="18"/>
                      <w:lang w:val="en-GB"/>
                    </w:rPr>
                  </w:pPr>
                  <w:r w:rsidRPr="007B0169">
                    <w:rPr>
                      <w:b/>
                      <w:sz w:val="18"/>
                      <w:szCs w:val="18"/>
                      <w:lang w:val="en-GB"/>
                    </w:rPr>
                    <w:t>Lap</w:t>
                  </w:r>
                </w:p>
              </w:tc>
              <w:tc>
                <w:tcPr>
                  <w:tcW w:w="348" w:type="pct"/>
                  <w:shd w:val="clear" w:color="auto" w:fill="auto"/>
                  <w:textDirection w:val="btLr"/>
                </w:tcPr>
                <w:p w14:paraId="1139CA94" w14:textId="77777777" w:rsidR="009F1A96" w:rsidRPr="007B0169" w:rsidRDefault="009F1A96" w:rsidP="009F1A96">
                  <w:pPr>
                    <w:spacing w:before="0" w:after="0"/>
                    <w:ind w:left="113" w:right="113"/>
                    <w:rPr>
                      <w:b/>
                      <w:sz w:val="18"/>
                      <w:szCs w:val="18"/>
                      <w:lang w:val="en-GB"/>
                    </w:rPr>
                  </w:pPr>
                  <w:r w:rsidRPr="007B0169">
                    <w:rPr>
                      <w:b/>
                      <w:sz w:val="18"/>
                      <w:szCs w:val="18"/>
                      <w:lang w:val="en-GB"/>
                    </w:rPr>
                    <w:t>Sub-lap</w:t>
                  </w:r>
                </w:p>
              </w:tc>
              <w:tc>
                <w:tcPr>
                  <w:tcW w:w="777" w:type="pct"/>
                  <w:shd w:val="clear" w:color="auto" w:fill="auto"/>
                  <w:textDirection w:val="btLr"/>
                </w:tcPr>
                <w:p w14:paraId="711D4BDB" w14:textId="77777777" w:rsidR="009F1A96" w:rsidRPr="007B0169" w:rsidRDefault="009F1A96" w:rsidP="009F1A96">
                  <w:pPr>
                    <w:spacing w:before="0" w:after="0"/>
                    <w:ind w:left="113" w:right="113"/>
                    <w:rPr>
                      <w:b/>
                      <w:sz w:val="18"/>
                      <w:szCs w:val="18"/>
                      <w:lang w:val="en-GB"/>
                    </w:rPr>
                  </w:pPr>
                  <w:r w:rsidRPr="007B0169">
                    <w:rPr>
                      <w:b/>
                      <w:sz w:val="18"/>
                      <w:szCs w:val="18"/>
                      <w:lang w:val="en-GB"/>
                    </w:rPr>
                    <w:t>Action</w:t>
                  </w:r>
                </w:p>
              </w:tc>
              <w:tc>
                <w:tcPr>
                  <w:tcW w:w="639" w:type="pct"/>
                  <w:shd w:val="clear" w:color="auto" w:fill="auto"/>
                  <w:textDirection w:val="btLr"/>
                </w:tcPr>
                <w:p w14:paraId="0BF40454" w14:textId="77777777" w:rsidR="009F1A96" w:rsidRPr="007B0169" w:rsidRDefault="009F1A96" w:rsidP="009F1A96">
                  <w:pPr>
                    <w:spacing w:before="0" w:after="0"/>
                    <w:ind w:left="113" w:right="113"/>
                    <w:rPr>
                      <w:b/>
                      <w:sz w:val="18"/>
                      <w:szCs w:val="18"/>
                      <w:lang w:val="en-GB"/>
                    </w:rPr>
                  </w:pPr>
                  <w:r w:rsidRPr="007B0169">
                    <w:rPr>
                      <w:b/>
                      <w:sz w:val="18"/>
                      <w:szCs w:val="18"/>
                      <w:lang w:val="en-GB"/>
                    </w:rPr>
                    <w:t>Sub- action</w:t>
                  </w:r>
                </w:p>
              </w:tc>
              <w:tc>
                <w:tcPr>
                  <w:tcW w:w="299" w:type="pct"/>
                  <w:shd w:val="clear" w:color="auto" w:fill="auto"/>
                  <w:textDirection w:val="btLr"/>
                </w:tcPr>
                <w:p w14:paraId="2B56B00E" w14:textId="77777777" w:rsidR="009F1A96" w:rsidRPr="007B0169" w:rsidRDefault="009F1A96" w:rsidP="009F1A96">
                  <w:pPr>
                    <w:spacing w:before="0" w:after="0"/>
                    <w:ind w:left="113" w:right="113"/>
                    <w:rPr>
                      <w:b/>
                      <w:sz w:val="18"/>
                      <w:szCs w:val="18"/>
                      <w:lang w:val="en-GB"/>
                    </w:rPr>
                  </w:pPr>
                  <w:r w:rsidRPr="007B0169">
                    <w:rPr>
                      <w:b/>
                      <w:sz w:val="18"/>
                      <w:szCs w:val="18"/>
                      <w:lang w:val="en-GB"/>
                    </w:rPr>
                    <w:t>Time (s)</w:t>
                  </w:r>
                </w:p>
              </w:tc>
              <w:tc>
                <w:tcPr>
                  <w:tcW w:w="297" w:type="pct"/>
                  <w:shd w:val="clear" w:color="auto" w:fill="auto"/>
                  <w:textDirection w:val="btLr"/>
                </w:tcPr>
                <w:p w14:paraId="37ACE300" w14:textId="77777777" w:rsidR="009F1A96" w:rsidRPr="007B0169" w:rsidRDefault="009F1A96" w:rsidP="009F1A96">
                  <w:pPr>
                    <w:spacing w:before="0" w:after="0"/>
                    <w:ind w:left="113" w:right="113"/>
                    <w:rPr>
                      <w:b/>
                      <w:sz w:val="18"/>
                      <w:szCs w:val="18"/>
                      <w:lang w:val="en-GB"/>
                    </w:rPr>
                  </w:pPr>
                  <w:r w:rsidRPr="007B0169">
                    <w:rPr>
                      <w:b/>
                      <w:sz w:val="18"/>
                      <w:szCs w:val="18"/>
                      <w:lang w:val="en-GB"/>
                    </w:rPr>
                    <w:t>To/at</w:t>
                  </w:r>
                </w:p>
              </w:tc>
              <w:tc>
                <w:tcPr>
                  <w:tcW w:w="297" w:type="pct"/>
                  <w:shd w:val="clear" w:color="auto" w:fill="auto"/>
                  <w:textDirection w:val="btLr"/>
                </w:tcPr>
                <w:p w14:paraId="7E8D4FA3" w14:textId="77777777" w:rsidR="009F1A96" w:rsidRPr="007B0169" w:rsidRDefault="009F1A96" w:rsidP="009F1A96">
                  <w:pPr>
                    <w:spacing w:before="0" w:after="0"/>
                    <w:ind w:left="113" w:right="113"/>
                    <w:rPr>
                      <w:b/>
                      <w:sz w:val="18"/>
                      <w:szCs w:val="18"/>
                      <w:lang w:val="en-GB"/>
                    </w:rPr>
                  </w:pPr>
                  <w:r w:rsidRPr="007B0169">
                    <w:rPr>
                      <w:b/>
                      <w:sz w:val="18"/>
                      <w:szCs w:val="18"/>
                      <w:lang w:val="en-GB"/>
                    </w:rPr>
                    <w:t>By</w:t>
                  </w:r>
                </w:p>
              </w:tc>
              <w:tc>
                <w:tcPr>
                  <w:tcW w:w="332" w:type="pct"/>
                  <w:shd w:val="clear" w:color="auto" w:fill="auto"/>
                  <w:textDirection w:val="btLr"/>
                </w:tcPr>
                <w:p w14:paraId="0E351BDA" w14:textId="77777777" w:rsidR="009F1A96" w:rsidRPr="007B0169" w:rsidRDefault="009F1A96" w:rsidP="009F1A96">
                  <w:pPr>
                    <w:spacing w:before="0" w:after="0"/>
                    <w:ind w:left="113" w:right="113"/>
                    <w:rPr>
                      <w:b/>
                      <w:sz w:val="18"/>
                      <w:szCs w:val="18"/>
                      <w:lang w:val="en-GB"/>
                    </w:rPr>
                  </w:pPr>
                  <w:r w:rsidRPr="007B0169">
                    <w:rPr>
                      <w:b/>
                      <w:sz w:val="18"/>
                      <w:szCs w:val="18"/>
                      <w:lang w:val="en-GB"/>
                    </w:rPr>
                    <w:t>To/at</w:t>
                  </w:r>
                </w:p>
              </w:tc>
              <w:tc>
                <w:tcPr>
                  <w:tcW w:w="297" w:type="pct"/>
                  <w:shd w:val="clear" w:color="auto" w:fill="auto"/>
                  <w:textDirection w:val="btLr"/>
                </w:tcPr>
                <w:p w14:paraId="267A226F" w14:textId="77777777" w:rsidR="009F1A96" w:rsidRPr="007B0169" w:rsidRDefault="009F1A96" w:rsidP="009F1A96">
                  <w:pPr>
                    <w:spacing w:before="0" w:after="0"/>
                    <w:ind w:left="113" w:right="113"/>
                    <w:rPr>
                      <w:b/>
                      <w:sz w:val="18"/>
                      <w:szCs w:val="18"/>
                      <w:lang w:val="en-GB"/>
                    </w:rPr>
                  </w:pPr>
                  <w:r w:rsidRPr="007B0169">
                    <w:rPr>
                      <w:b/>
                      <w:sz w:val="18"/>
                      <w:szCs w:val="18"/>
                      <w:lang w:val="en-GB"/>
                    </w:rPr>
                    <w:t>By</w:t>
                  </w:r>
                </w:p>
              </w:tc>
              <w:tc>
                <w:tcPr>
                  <w:tcW w:w="332" w:type="pct"/>
                  <w:shd w:val="clear" w:color="auto" w:fill="auto"/>
                  <w:textDirection w:val="btLr"/>
                </w:tcPr>
                <w:p w14:paraId="3687C48E" w14:textId="77777777" w:rsidR="009F1A96" w:rsidRPr="007B0169" w:rsidRDefault="009F1A96" w:rsidP="009F1A96">
                  <w:pPr>
                    <w:spacing w:before="0" w:after="0"/>
                    <w:ind w:left="113" w:right="113"/>
                    <w:rPr>
                      <w:b/>
                      <w:sz w:val="18"/>
                      <w:szCs w:val="18"/>
                      <w:lang w:val="en-GB"/>
                    </w:rPr>
                  </w:pPr>
                  <w:r w:rsidRPr="007B0169">
                    <w:rPr>
                      <w:b/>
                      <w:sz w:val="18"/>
                      <w:szCs w:val="18"/>
                      <w:lang w:val="en-GB"/>
                    </w:rPr>
                    <w:t>To/at</w:t>
                  </w:r>
                </w:p>
              </w:tc>
              <w:tc>
                <w:tcPr>
                  <w:tcW w:w="297" w:type="pct"/>
                  <w:shd w:val="clear" w:color="auto" w:fill="auto"/>
                  <w:textDirection w:val="btLr"/>
                </w:tcPr>
                <w:p w14:paraId="118C5953" w14:textId="77777777" w:rsidR="009F1A96" w:rsidRPr="007B0169" w:rsidRDefault="009F1A96" w:rsidP="009F1A96">
                  <w:pPr>
                    <w:spacing w:before="0" w:after="0"/>
                    <w:ind w:left="113" w:right="113"/>
                    <w:rPr>
                      <w:b/>
                      <w:sz w:val="18"/>
                      <w:szCs w:val="18"/>
                      <w:lang w:val="en-GB"/>
                    </w:rPr>
                  </w:pPr>
                  <w:r w:rsidRPr="007B0169">
                    <w:rPr>
                      <w:b/>
                      <w:sz w:val="18"/>
                      <w:szCs w:val="18"/>
                      <w:lang w:val="en-GB"/>
                    </w:rPr>
                    <w:t>By</w:t>
                  </w:r>
                </w:p>
              </w:tc>
              <w:tc>
                <w:tcPr>
                  <w:tcW w:w="380" w:type="pct"/>
                  <w:shd w:val="clear" w:color="auto" w:fill="auto"/>
                  <w:textDirection w:val="btLr"/>
                </w:tcPr>
                <w:p w14:paraId="504B818B" w14:textId="77777777" w:rsidR="009F1A96" w:rsidRPr="007B0169" w:rsidRDefault="009F1A96" w:rsidP="009F1A96">
                  <w:pPr>
                    <w:spacing w:before="0" w:after="0"/>
                    <w:ind w:left="113" w:right="113"/>
                    <w:rPr>
                      <w:b/>
                      <w:sz w:val="18"/>
                      <w:szCs w:val="18"/>
                      <w:lang w:val="en-GB"/>
                    </w:rPr>
                  </w:pPr>
                  <w:r w:rsidRPr="007B0169">
                    <w:rPr>
                      <w:b/>
                      <w:sz w:val="18"/>
                      <w:szCs w:val="18"/>
                      <w:lang w:val="en-GB"/>
                    </w:rPr>
                    <w:t>To/at</w:t>
                  </w:r>
                </w:p>
              </w:tc>
              <w:tc>
                <w:tcPr>
                  <w:tcW w:w="293" w:type="pct"/>
                  <w:shd w:val="clear" w:color="auto" w:fill="auto"/>
                  <w:textDirection w:val="btLr"/>
                </w:tcPr>
                <w:p w14:paraId="7BB59AC4" w14:textId="77777777" w:rsidR="009F1A96" w:rsidRPr="007B0169" w:rsidRDefault="009F1A96" w:rsidP="009F1A96">
                  <w:pPr>
                    <w:spacing w:before="0" w:after="0"/>
                    <w:ind w:left="113" w:right="113"/>
                    <w:rPr>
                      <w:b/>
                      <w:sz w:val="18"/>
                      <w:szCs w:val="18"/>
                      <w:lang w:val="en-GB"/>
                    </w:rPr>
                  </w:pPr>
                  <w:r w:rsidRPr="007B0169">
                    <w:rPr>
                      <w:b/>
                      <w:sz w:val="18"/>
                      <w:szCs w:val="18"/>
                      <w:lang w:val="en-GB"/>
                    </w:rPr>
                    <w:t>By</w:t>
                  </w:r>
                </w:p>
              </w:tc>
            </w:tr>
            <w:tr w:rsidR="009F1A96" w:rsidRPr="007B0169" w14:paraId="23ACF44A" w14:textId="77777777" w:rsidTr="009F1A96">
              <w:trPr>
                <w:cantSplit/>
                <w:jc w:val="center"/>
              </w:trPr>
              <w:tc>
                <w:tcPr>
                  <w:tcW w:w="411" w:type="pct"/>
                  <w:shd w:val="clear" w:color="auto" w:fill="auto"/>
                </w:tcPr>
                <w:p w14:paraId="5F10A6DF" w14:textId="77777777" w:rsidR="009F1A96" w:rsidRPr="007B0169" w:rsidRDefault="009F1A96" w:rsidP="009F1A96">
                  <w:pPr>
                    <w:spacing w:before="0" w:after="0"/>
                    <w:rPr>
                      <w:sz w:val="18"/>
                      <w:szCs w:val="18"/>
                      <w:lang w:val="en-GB"/>
                    </w:rPr>
                  </w:pPr>
                  <w:r w:rsidRPr="007B0169">
                    <w:rPr>
                      <w:sz w:val="18"/>
                      <w:szCs w:val="18"/>
                      <w:lang w:val="en-GB"/>
                    </w:rPr>
                    <w:t>1</w:t>
                  </w:r>
                </w:p>
              </w:tc>
              <w:tc>
                <w:tcPr>
                  <w:tcW w:w="348" w:type="pct"/>
                  <w:shd w:val="clear" w:color="auto" w:fill="auto"/>
                </w:tcPr>
                <w:p w14:paraId="1CDEAE0E" w14:textId="77777777" w:rsidR="009F1A96" w:rsidRPr="007B0169" w:rsidRDefault="009F1A96" w:rsidP="009F1A96">
                  <w:pPr>
                    <w:spacing w:before="0" w:after="0"/>
                    <w:rPr>
                      <w:sz w:val="18"/>
                      <w:szCs w:val="18"/>
                      <w:lang w:val="en-GB"/>
                    </w:rPr>
                  </w:pPr>
                  <w:r w:rsidRPr="007B0169">
                    <w:rPr>
                      <w:sz w:val="18"/>
                      <w:szCs w:val="18"/>
                      <w:lang w:val="en-GB"/>
                    </w:rPr>
                    <w:t>1</w:t>
                  </w:r>
                  <w:r w:rsidRPr="007B0169">
                    <w:rPr>
                      <w:sz w:val="18"/>
                      <w:szCs w:val="18"/>
                      <w:vertAlign w:val="superscript"/>
                      <w:lang w:val="en-GB"/>
                    </w:rPr>
                    <w:t>st</w:t>
                  </w:r>
                </w:p>
                <w:p w14:paraId="25C80363" w14:textId="77777777" w:rsidR="009F1A96" w:rsidRPr="007B0169" w:rsidRDefault="009F1A96" w:rsidP="009F1A96">
                  <w:pPr>
                    <w:spacing w:before="0" w:after="0"/>
                    <w:rPr>
                      <w:sz w:val="18"/>
                      <w:szCs w:val="18"/>
                      <w:lang w:val="en-GB"/>
                    </w:rPr>
                  </w:pPr>
                  <w:r w:rsidRPr="007B0169">
                    <w:rPr>
                      <w:sz w:val="18"/>
                      <w:szCs w:val="18"/>
                      <w:lang w:val="en-GB"/>
                    </w:rPr>
                    <w:t>1/4</w:t>
                  </w:r>
                </w:p>
              </w:tc>
              <w:tc>
                <w:tcPr>
                  <w:tcW w:w="777" w:type="pct"/>
                  <w:shd w:val="clear" w:color="auto" w:fill="auto"/>
                </w:tcPr>
                <w:p w14:paraId="0536BE91" w14:textId="77777777" w:rsidR="009F1A96" w:rsidRPr="007B0169" w:rsidRDefault="009F1A96" w:rsidP="009F1A96">
                  <w:pPr>
                    <w:spacing w:before="0" w:after="0"/>
                    <w:rPr>
                      <w:sz w:val="18"/>
                      <w:szCs w:val="18"/>
                      <w:lang w:val="en-GB"/>
                    </w:rPr>
                  </w:pPr>
                </w:p>
              </w:tc>
              <w:tc>
                <w:tcPr>
                  <w:tcW w:w="639" w:type="pct"/>
                  <w:shd w:val="clear" w:color="auto" w:fill="auto"/>
                </w:tcPr>
                <w:p w14:paraId="20396CBC" w14:textId="77777777" w:rsidR="009F1A96" w:rsidRPr="007B0169" w:rsidRDefault="009F1A96" w:rsidP="009F1A96">
                  <w:pPr>
                    <w:spacing w:before="0" w:after="0"/>
                    <w:rPr>
                      <w:sz w:val="18"/>
                      <w:szCs w:val="18"/>
                      <w:lang w:val="en-GB"/>
                    </w:rPr>
                  </w:pPr>
                </w:p>
              </w:tc>
              <w:tc>
                <w:tcPr>
                  <w:tcW w:w="299" w:type="pct"/>
                  <w:shd w:val="clear" w:color="auto" w:fill="auto"/>
                  <w:vAlign w:val="center"/>
                </w:tcPr>
                <w:p w14:paraId="560D3AA4" w14:textId="77777777" w:rsidR="009F1A96" w:rsidRPr="007B0169" w:rsidRDefault="009F1A96" w:rsidP="009F1A96">
                  <w:pPr>
                    <w:spacing w:before="0" w:after="0"/>
                    <w:jc w:val="center"/>
                    <w:rPr>
                      <w:sz w:val="18"/>
                      <w:szCs w:val="18"/>
                      <w:lang w:val="en-GB"/>
                    </w:rPr>
                  </w:pPr>
                </w:p>
              </w:tc>
              <w:tc>
                <w:tcPr>
                  <w:tcW w:w="2526" w:type="pct"/>
                  <w:gridSpan w:val="8"/>
                  <w:shd w:val="clear" w:color="auto" w:fill="auto"/>
                  <w:vAlign w:val="center"/>
                </w:tcPr>
                <w:p w14:paraId="548F9751" w14:textId="77777777" w:rsidR="009F1A96" w:rsidRPr="007B0169" w:rsidRDefault="009F1A96" w:rsidP="009F1A96">
                  <w:pPr>
                    <w:spacing w:before="0" w:after="0"/>
                    <w:jc w:val="center"/>
                    <w:rPr>
                      <w:sz w:val="18"/>
                      <w:szCs w:val="18"/>
                      <w:lang w:val="en-GB"/>
                    </w:rPr>
                  </w:pPr>
                  <w:r w:rsidRPr="007B0169">
                    <w:rPr>
                      <w:sz w:val="18"/>
                      <w:szCs w:val="18"/>
                      <w:lang w:val="en-GB"/>
                    </w:rPr>
                    <w:t>(km/h)</w:t>
                  </w:r>
                </w:p>
              </w:tc>
            </w:tr>
            <w:tr w:rsidR="009F1A96" w:rsidRPr="007B0169" w14:paraId="22C66927" w14:textId="77777777" w:rsidTr="009F1A96">
              <w:trPr>
                <w:cantSplit/>
                <w:jc w:val="center"/>
              </w:trPr>
              <w:tc>
                <w:tcPr>
                  <w:tcW w:w="411" w:type="pct"/>
                  <w:shd w:val="clear" w:color="auto" w:fill="auto"/>
                  <w:vAlign w:val="center"/>
                </w:tcPr>
                <w:p w14:paraId="3D248A02" w14:textId="77777777" w:rsidR="009F1A96" w:rsidRPr="007B0169" w:rsidRDefault="009F1A96" w:rsidP="009F1A96">
                  <w:pPr>
                    <w:spacing w:before="0" w:after="0"/>
                    <w:jc w:val="center"/>
                    <w:rPr>
                      <w:sz w:val="18"/>
                      <w:szCs w:val="18"/>
                      <w:lang w:val="en-GB"/>
                    </w:rPr>
                  </w:pPr>
                </w:p>
              </w:tc>
              <w:tc>
                <w:tcPr>
                  <w:tcW w:w="348" w:type="pct"/>
                  <w:shd w:val="clear" w:color="auto" w:fill="auto"/>
                  <w:vAlign w:val="center"/>
                </w:tcPr>
                <w:p w14:paraId="3DCF415F" w14:textId="77777777" w:rsidR="009F1A96" w:rsidRPr="007B0169" w:rsidRDefault="009F1A96" w:rsidP="009F1A96">
                  <w:pPr>
                    <w:spacing w:before="0" w:after="0"/>
                    <w:jc w:val="center"/>
                    <w:rPr>
                      <w:sz w:val="18"/>
                      <w:szCs w:val="18"/>
                      <w:lang w:val="en-GB"/>
                    </w:rPr>
                  </w:pPr>
                </w:p>
              </w:tc>
              <w:tc>
                <w:tcPr>
                  <w:tcW w:w="777" w:type="pct"/>
                  <w:shd w:val="clear" w:color="auto" w:fill="auto"/>
                  <w:vAlign w:val="center"/>
                </w:tcPr>
                <w:p w14:paraId="530BC0C3" w14:textId="77777777" w:rsidR="009F1A96" w:rsidRPr="007B0169" w:rsidRDefault="009F1A96" w:rsidP="009F1A96">
                  <w:pPr>
                    <w:pStyle w:val="Corpsdutexte1"/>
                    <w:shd w:val="clear" w:color="auto" w:fill="auto"/>
                    <w:spacing w:after="0" w:line="240" w:lineRule="auto"/>
                    <w:rPr>
                      <w:rStyle w:val="Corpsdutexte"/>
                      <w:color w:val="000000"/>
                      <w:sz w:val="16"/>
                      <w:szCs w:val="18"/>
                      <w:lang w:val="en-GB"/>
                    </w:rPr>
                  </w:pPr>
                  <w:r w:rsidRPr="007B0169">
                    <w:rPr>
                      <w:rStyle w:val="Corpsdutexte"/>
                      <w:color w:val="000000"/>
                      <w:sz w:val="16"/>
                      <w:szCs w:val="18"/>
                      <w:lang w:val="en-GB"/>
                    </w:rPr>
                    <w:t>Stop &amp; Idle</w:t>
                  </w:r>
                </w:p>
              </w:tc>
              <w:tc>
                <w:tcPr>
                  <w:tcW w:w="639" w:type="pct"/>
                  <w:shd w:val="clear" w:color="auto" w:fill="auto"/>
                  <w:vAlign w:val="center"/>
                </w:tcPr>
                <w:p w14:paraId="04EEDE39"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8"/>
                      <w:lang w:val="en-GB"/>
                    </w:rPr>
                  </w:pPr>
                </w:p>
              </w:tc>
              <w:tc>
                <w:tcPr>
                  <w:tcW w:w="299" w:type="pct"/>
                  <w:shd w:val="clear" w:color="auto" w:fill="auto"/>
                  <w:vAlign w:val="center"/>
                </w:tcPr>
                <w:p w14:paraId="5ACFDAF7"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r w:rsidRPr="007B0169">
                    <w:rPr>
                      <w:rStyle w:val="Corpsdutexte"/>
                      <w:color w:val="000000"/>
                      <w:sz w:val="18"/>
                      <w:szCs w:val="18"/>
                      <w:lang w:val="en-GB"/>
                    </w:rPr>
                    <w:t>10</w:t>
                  </w:r>
                </w:p>
              </w:tc>
              <w:tc>
                <w:tcPr>
                  <w:tcW w:w="297" w:type="pct"/>
                  <w:shd w:val="clear" w:color="auto" w:fill="auto"/>
                  <w:vAlign w:val="center"/>
                </w:tcPr>
                <w:p w14:paraId="731020A6"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vAlign w:val="center"/>
                </w:tcPr>
                <w:p w14:paraId="4CC18839"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332" w:type="pct"/>
                  <w:shd w:val="clear" w:color="auto" w:fill="auto"/>
                  <w:vAlign w:val="center"/>
                </w:tcPr>
                <w:p w14:paraId="3793DF94"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vAlign w:val="center"/>
                </w:tcPr>
                <w:p w14:paraId="3EF507AF"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332" w:type="pct"/>
                  <w:shd w:val="clear" w:color="auto" w:fill="auto"/>
                  <w:vAlign w:val="center"/>
                </w:tcPr>
                <w:p w14:paraId="59349306"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vAlign w:val="center"/>
                </w:tcPr>
                <w:p w14:paraId="50F92DD6"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380" w:type="pct"/>
                  <w:shd w:val="clear" w:color="auto" w:fill="auto"/>
                  <w:vAlign w:val="center"/>
                </w:tcPr>
                <w:p w14:paraId="026050B9"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3" w:type="pct"/>
                  <w:shd w:val="clear" w:color="auto" w:fill="auto"/>
                  <w:vAlign w:val="center"/>
                </w:tcPr>
                <w:p w14:paraId="440584DA"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r>
            <w:tr w:rsidR="009F1A96" w:rsidRPr="007B0169" w14:paraId="1D3846D2" w14:textId="77777777" w:rsidTr="009F1A96">
              <w:trPr>
                <w:cantSplit/>
                <w:jc w:val="center"/>
              </w:trPr>
              <w:tc>
                <w:tcPr>
                  <w:tcW w:w="411" w:type="pct"/>
                  <w:shd w:val="clear" w:color="auto" w:fill="auto"/>
                  <w:vAlign w:val="center"/>
                </w:tcPr>
                <w:p w14:paraId="30BCD25D" w14:textId="77777777" w:rsidR="009F1A96" w:rsidRPr="007B0169" w:rsidRDefault="009F1A96" w:rsidP="009F1A96">
                  <w:pPr>
                    <w:spacing w:before="0" w:after="0"/>
                    <w:jc w:val="center"/>
                    <w:rPr>
                      <w:sz w:val="18"/>
                      <w:szCs w:val="18"/>
                      <w:lang w:val="en-GB"/>
                    </w:rPr>
                  </w:pPr>
                </w:p>
              </w:tc>
              <w:tc>
                <w:tcPr>
                  <w:tcW w:w="348" w:type="pct"/>
                  <w:shd w:val="clear" w:color="auto" w:fill="auto"/>
                  <w:vAlign w:val="center"/>
                </w:tcPr>
                <w:p w14:paraId="56DF016A" w14:textId="77777777" w:rsidR="009F1A96" w:rsidRPr="007B0169" w:rsidRDefault="009F1A96" w:rsidP="009F1A96">
                  <w:pPr>
                    <w:spacing w:before="0" w:after="0"/>
                    <w:jc w:val="center"/>
                    <w:rPr>
                      <w:sz w:val="18"/>
                      <w:szCs w:val="18"/>
                      <w:lang w:val="en-GB"/>
                    </w:rPr>
                  </w:pPr>
                </w:p>
              </w:tc>
              <w:tc>
                <w:tcPr>
                  <w:tcW w:w="777" w:type="pct"/>
                  <w:shd w:val="clear" w:color="auto" w:fill="auto"/>
                  <w:vAlign w:val="center"/>
                </w:tcPr>
                <w:p w14:paraId="44463239" w14:textId="77777777" w:rsidR="009F1A96" w:rsidRPr="007B0169" w:rsidRDefault="009F1A96" w:rsidP="009F1A96">
                  <w:pPr>
                    <w:pStyle w:val="Corpsdutexte1"/>
                    <w:shd w:val="clear" w:color="auto" w:fill="auto"/>
                    <w:spacing w:after="0" w:line="240" w:lineRule="auto"/>
                    <w:rPr>
                      <w:sz w:val="16"/>
                      <w:szCs w:val="18"/>
                      <w:lang w:val="en-GB"/>
                    </w:rPr>
                  </w:pPr>
                  <w:r w:rsidRPr="007B0169">
                    <w:rPr>
                      <w:rStyle w:val="Corpsdutexte"/>
                      <w:color w:val="000000"/>
                      <w:sz w:val="16"/>
                      <w:szCs w:val="18"/>
                      <w:lang w:val="en-GB"/>
                    </w:rPr>
                    <w:t>Accelerate</w:t>
                  </w:r>
                </w:p>
              </w:tc>
              <w:tc>
                <w:tcPr>
                  <w:tcW w:w="639" w:type="pct"/>
                  <w:shd w:val="clear" w:color="auto" w:fill="auto"/>
                  <w:vAlign w:val="center"/>
                </w:tcPr>
                <w:p w14:paraId="54019211" w14:textId="77777777" w:rsidR="009F1A96" w:rsidRPr="007B0169" w:rsidRDefault="009F1A96" w:rsidP="009F1A96">
                  <w:pPr>
                    <w:pStyle w:val="Corpsdutexte1"/>
                    <w:shd w:val="clear" w:color="auto" w:fill="auto"/>
                    <w:spacing w:after="0" w:line="240" w:lineRule="auto"/>
                    <w:jc w:val="center"/>
                    <w:rPr>
                      <w:sz w:val="16"/>
                      <w:szCs w:val="18"/>
                      <w:lang w:val="en-GB"/>
                    </w:rPr>
                  </w:pPr>
                  <w:r w:rsidRPr="007B0169">
                    <w:rPr>
                      <w:rStyle w:val="Corpsdutexte"/>
                      <w:color w:val="000000"/>
                      <w:sz w:val="16"/>
                      <w:szCs w:val="18"/>
                      <w:lang w:val="en-GB"/>
                    </w:rPr>
                    <w:t>Hard</w:t>
                  </w:r>
                </w:p>
              </w:tc>
              <w:tc>
                <w:tcPr>
                  <w:tcW w:w="299" w:type="pct"/>
                  <w:shd w:val="clear" w:color="auto" w:fill="auto"/>
                  <w:vAlign w:val="center"/>
                </w:tcPr>
                <w:p w14:paraId="5B4D7C74" w14:textId="77777777" w:rsidR="009F1A96" w:rsidRPr="007B0169" w:rsidRDefault="009F1A96" w:rsidP="009F1A96">
                  <w:pPr>
                    <w:spacing w:before="0" w:after="0"/>
                    <w:jc w:val="center"/>
                    <w:rPr>
                      <w:rStyle w:val="Corpsdutexte"/>
                      <w:sz w:val="18"/>
                      <w:szCs w:val="18"/>
                      <w:lang w:val="en-GB"/>
                    </w:rPr>
                  </w:pPr>
                </w:p>
              </w:tc>
              <w:tc>
                <w:tcPr>
                  <w:tcW w:w="297" w:type="pct"/>
                  <w:shd w:val="clear" w:color="auto" w:fill="auto"/>
                </w:tcPr>
                <w:p w14:paraId="46AC45A8" w14:textId="77777777" w:rsidR="009F1A96" w:rsidRPr="007B0169" w:rsidRDefault="009F1A96" w:rsidP="009F1A96">
                  <w:pPr>
                    <w:spacing w:before="0" w:after="0"/>
                    <w:jc w:val="center"/>
                    <w:rPr>
                      <w:sz w:val="18"/>
                      <w:szCs w:val="18"/>
                      <w:lang w:val="en-GB"/>
                    </w:rPr>
                  </w:pPr>
                  <w:r w:rsidRPr="007B0169">
                    <w:rPr>
                      <w:sz w:val="18"/>
                      <w:szCs w:val="18"/>
                      <w:lang w:val="en-GB"/>
                    </w:rPr>
                    <w:t>35</w:t>
                  </w:r>
                </w:p>
              </w:tc>
              <w:tc>
                <w:tcPr>
                  <w:tcW w:w="297" w:type="pct"/>
                  <w:shd w:val="clear" w:color="auto" w:fill="auto"/>
                </w:tcPr>
                <w:p w14:paraId="59F91DDD" w14:textId="77777777" w:rsidR="009F1A96" w:rsidRPr="007B0169" w:rsidRDefault="009F1A96" w:rsidP="009F1A96">
                  <w:pPr>
                    <w:spacing w:before="0" w:after="0"/>
                    <w:jc w:val="center"/>
                    <w:rPr>
                      <w:sz w:val="18"/>
                      <w:szCs w:val="18"/>
                      <w:lang w:val="en-GB"/>
                    </w:rPr>
                  </w:pPr>
                </w:p>
              </w:tc>
              <w:tc>
                <w:tcPr>
                  <w:tcW w:w="332" w:type="pct"/>
                  <w:shd w:val="clear" w:color="auto" w:fill="auto"/>
                </w:tcPr>
                <w:p w14:paraId="44FB8D56" w14:textId="77777777" w:rsidR="009F1A96" w:rsidRPr="007B0169" w:rsidRDefault="009F1A96" w:rsidP="009F1A96">
                  <w:pPr>
                    <w:spacing w:before="0" w:after="0"/>
                    <w:jc w:val="center"/>
                    <w:rPr>
                      <w:sz w:val="18"/>
                      <w:szCs w:val="18"/>
                      <w:lang w:val="en-GB"/>
                    </w:rPr>
                  </w:pPr>
                  <w:r w:rsidRPr="007B0169">
                    <w:rPr>
                      <w:sz w:val="18"/>
                      <w:szCs w:val="18"/>
                      <w:lang w:val="en-GB"/>
                    </w:rPr>
                    <w:t>50</w:t>
                  </w:r>
                </w:p>
              </w:tc>
              <w:tc>
                <w:tcPr>
                  <w:tcW w:w="297" w:type="pct"/>
                  <w:shd w:val="clear" w:color="auto" w:fill="auto"/>
                </w:tcPr>
                <w:p w14:paraId="016A0539" w14:textId="77777777" w:rsidR="009F1A96" w:rsidRPr="007B0169" w:rsidRDefault="009F1A96" w:rsidP="009F1A96">
                  <w:pPr>
                    <w:spacing w:before="0" w:after="0"/>
                    <w:jc w:val="center"/>
                    <w:rPr>
                      <w:sz w:val="18"/>
                      <w:szCs w:val="18"/>
                      <w:lang w:val="en-GB"/>
                    </w:rPr>
                  </w:pPr>
                </w:p>
              </w:tc>
              <w:tc>
                <w:tcPr>
                  <w:tcW w:w="332" w:type="pct"/>
                  <w:shd w:val="clear" w:color="auto" w:fill="auto"/>
                </w:tcPr>
                <w:p w14:paraId="5B56FB2D" w14:textId="77777777" w:rsidR="009F1A96" w:rsidRPr="007B0169" w:rsidRDefault="009F1A96" w:rsidP="009F1A96">
                  <w:pPr>
                    <w:spacing w:before="0" w:after="0"/>
                    <w:jc w:val="center"/>
                    <w:rPr>
                      <w:sz w:val="18"/>
                      <w:szCs w:val="18"/>
                      <w:lang w:val="en-GB"/>
                    </w:rPr>
                  </w:pPr>
                  <w:r w:rsidRPr="007B0169">
                    <w:rPr>
                      <w:sz w:val="18"/>
                      <w:szCs w:val="18"/>
                      <w:lang w:val="en-GB"/>
                    </w:rPr>
                    <w:t>55</w:t>
                  </w:r>
                </w:p>
              </w:tc>
              <w:tc>
                <w:tcPr>
                  <w:tcW w:w="297" w:type="pct"/>
                  <w:shd w:val="clear" w:color="auto" w:fill="auto"/>
                </w:tcPr>
                <w:p w14:paraId="32EED247" w14:textId="77777777" w:rsidR="009F1A96" w:rsidRPr="007B0169" w:rsidRDefault="009F1A96" w:rsidP="009F1A96">
                  <w:pPr>
                    <w:spacing w:before="0" w:after="0"/>
                    <w:jc w:val="center"/>
                    <w:rPr>
                      <w:sz w:val="18"/>
                      <w:szCs w:val="18"/>
                      <w:lang w:val="en-GB"/>
                    </w:rPr>
                  </w:pPr>
                </w:p>
              </w:tc>
              <w:tc>
                <w:tcPr>
                  <w:tcW w:w="380" w:type="pct"/>
                  <w:shd w:val="clear" w:color="auto" w:fill="auto"/>
                </w:tcPr>
                <w:p w14:paraId="0F05C670" w14:textId="77777777" w:rsidR="009F1A96" w:rsidRPr="007B0169" w:rsidRDefault="009F1A96" w:rsidP="009F1A96">
                  <w:pPr>
                    <w:spacing w:before="0" w:after="0"/>
                    <w:jc w:val="center"/>
                    <w:rPr>
                      <w:sz w:val="18"/>
                      <w:szCs w:val="18"/>
                      <w:lang w:val="en-GB"/>
                    </w:rPr>
                  </w:pPr>
                  <w:r w:rsidRPr="007B0169">
                    <w:rPr>
                      <w:sz w:val="18"/>
                      <w:szCs w:val="18"/>
                      <w:lang w:val="en-GB"/>
                    </w:rPr>
                    <w:t>90</w:t>
                  </w:r>
                </w:p>
              </w:tc>
              <w:tc>
                <w:tcPr>
                  <w:tcW w:w="293" w:type="pct"/>
                  <w:shd w:val="clear" w:color="auto" w:fill="auto"/>
                  <w:vAlign w:val="center"/>
                </w:tcPr>
                <w:p w14:paraId="6B9A6597" w14:textId="77777777" w:rsidR="009F1A96" w:rsidRPr="007B0169" w:rsidRDefault="009F1A96" w:rsidP="009F1A96">
                  <w:pPr>
                    <w:spacing w:before="0" w:after="0"/>
                    <w:jc w:val="center"/>
                    <w:rPr>
                      <w:sz w:val="18"/>
                      <w:szCs w:val="18"/>
                      <w:lang w:val="en-GB"/>
                    </w:rPr>
                  </w:pPr>
                </w:p>
              </w:tc>
            </w:tr>
            <w:tr w:rsidR="009F1A96" w:rsidRPr="007B0169" w14:paraId="17121663" w14:textId="77777777" w:rsidTr="009F1A96">
              <w:trPr>
                <w:cantSplit/>
                <w:jc w:val="center"/>
              </w:trPr>
              <w:tc>
                <w:tcPr>
                  <w:tcW w:w="411" w:type="pct"/>
                  <w:shd w:val="clear" w:color="auto" w:fill="auto"/>
                </w:tcPr>
                <w:p w14:paraId="1301AE99"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348" w:type="pct"/>
                  <w:shd w:val="clear" w:color="auto" w:fill="auto"/>
                </w:tcPr>
                <w:p w14:paraId="4293E1EC"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777" w:type="pct"/>
                  <w:shd w:val="clear" w:color="auto" w:fill="auto"/>
                  <w:vAlign w:val="center"/>
                </w:tcPr>
                <w:p w14:paraId="3E4EF95F" w14:textId="77777777" w:rsidR="009F1A96" w:rsidRPr="007B0169" w:rsidRDefault="009F1A96" w:rsidP="009F1A96">
                  <w:pPr>
                    <w:pStyle w:val="Corpsdutexte1"/>
                    <w:shd w:val="clear" w:color="auto" w:fill="auto"/>
                    <w:spacing w:after="0" w:line="240" w:lineRule="auto"/>
                    <w:rPr>
                      <w:rStyle w:val="Corpsdutexte"/>
                      <w:color w:val="000000"/>
                      <w:sz w:val="16"/>
                      <w:szCs w:val="18"/>
                      <w:lang w:val="en-GB"/>
                    </w:rPr>
                  </w:pPr>
                  <w:r w:rsidRPr="007B0169">
                    <w:rPr>
                      <w:rStyle w:val="Corpsdutexte"/>
                      <w:color w:val="000000"/>
                      <w:sz w:val="16"/>
                      <w:szCs w:val="18"/>
                      <w:lang w:val="en-GB"/>
                    </w:rPr>
                    <w:t>Cruise</w:t>
                  </w:r>
                </w:p>
              </w:tc>
              <w:tc>
                <w:tcPr>
                  <w:tcW w:w="639" w:type="pct"/>
                  <w:shd w:val="clear" w:color="auto" w:fill="auto"/>
                </w:tcPr>
                <w:p w14:paraId="76C174CB"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8"/>
                      <w:lang w:val="en-GB"/>
                    </w:rPr>
                  </w:pPr>
                </w:p>
              </w:tc>
              <w:tc>
                <w:tcPr>
                  <w:tcW w:w="299" w:type="pct"/>
                  <w:shd w:val="clear" w:color="auto" w:fill="auto"/>
                </w:tcPr>
                <w:p w14:paraId="76AA944B"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tcPr>
                <w:p w14:paraId="0907E787" w14:textId="77777777" w:rsidR="009F1A96" w:rsidRPr="007B0169" w:rsidRDefault="009F1A96" w:rsidP="009F1A96">
                  <w:pPr>
                    <w:spacing w:before="0" w:after="0"/>
                    <w:jc w:val="center"/>
                    <w:rPr>
                      <w:sz w:val="18"/>
                      <w:szCs w:val="18"/>
                      <w:lang w:val="en-GB"/>
                    </w:rPr>
                  </w:pPr>
                  <w:r w:rsidRPr="007B0169">
                    <w:rPr>
                      <w:sz w:val="18"/>
                      <w:szCs w:val="18"/>
                      <w:lang w:val="en-GB"/>
                    </w:rPr>
                    <w:t>35</w:t>
                  </w:r>
                </w:p>
              </w:tc>
              <w:tc>
                <w:tcPr>
                  <w:tcW w:w="297" w:type="pct"/>
                  <w:shd w:val="clear" w:color="auto" w:fill="auto"/>
                </w:tcPr>
                <w:p w14:paraId="0F49D746" w14:textId="77777777" w:rsidR="009F1A96" w:rsidRPr="007B0169" w:rsidRDefault="009F1A96" w:rsidP="009F1A96">
                  <w:pPr>
                    <w:spacing w:before="0" w:after="0"/>
                    <w:jc w:val="center"/>
                    <w:rPr>
                      <w:sz w:val="18"/>
                      <w:szCs w:val="18"/>
                      <w:lang w:val="en-GB"/>
                    </w:rPr>
                  </w:pPr>
                </w:p>
              </w:tc>
              <w:tc>
                <w:tcPr>
                  <w:tcW w:w="332" w:type="pct"/>
                  <w:shd w:val="clear" w:color="auto" w:fill="auto"/>
                </w:tcPr>
                <w:p w14:paraId="1ED458DF" w14:textId="77777777" w:rsidR="009F1A96" w:rsidRPr="007B0169" w:rsidRDefault="009F1A96" w:rsidP="009F1A96">
                  <w:pPr>
                    <w:spacing w:before="0" w:after="0"/>
                    <w:jc w:val="center"/>
                    <w:rPr>
                      <w:sz w:val="18"/>
                      <w:szCs w:val="18"/>
                      <w:lang w:val="en-GB"/>
                    </w:rPr>
                  </w:pPr>
                  <w:r w:rsidRPr="007B0169">
                    <w:rPr>
                      <w:sz w:val="18"/>
                      <w:szCs w:val="18"/>
                      <w:lang w:val="en-GB"/>
                    </w:rPr>
                    <w:t>50</w:t>
                  </w:r>
                </w:p>
              </w:tc>
              <w:tc>
                <w:tcPr>
                  <w:tcW w:w="297" w:type="pct"/>
                  <w:shd w:val="clear" w:color="auto" w:fill="auto"/>
                </w:tcPr>
                <w:p w14:paraId="53621E94" w14:textId="77777777" w:rsidR="009F1A96" w:rsidRPr="007B0169" w:rsidRDefault="009F1A96" w:rsidP="009F1A96">
                  <w:pPr>
                    <w:spacing w:before="0" w:after="0"/>
                    <w:jc w:val="center"/>
                    <w:rPr>
                      <w:sz w:val="18"/>
                      <w:szCs w:val="18"/>
                      <w:lang w:val="en-GB"/>
                    </w:rPr>
                  </w:pPr>
                </w:p>
              </w:tc>
              <w:tc>
                <w:tcPr>
                  <w:tcW w:w="332" w:type="pct"/>
                  <w:shd w:val="clear" w:color="auto" w:fill="auto"/>
                </w:tcPr>
                <w:p w14:paraId="763BFD1D" w14:textId="77777777" w:rsidR="009F1A96" w:rsidRPr="007B0169" w:rsidRDefault="009F1A96" w:rsidP="009F1A96">
                  <w:pPr>
                    <w:spacing w:before="0" w:after="0"/>
                    <w:jc w:val="center"/>
                    <w:rPr>
                      <w:sz w:val="18"/>
                      <w:szCs w:val="18"/>
                      <w:lang w:val="en-GB"/>
                    </w:rPr>
                  </w:pPr>
                  <w:r w:rsidRPr="007B0169">
                    <w:rPr>
                      <w:sz w:val="18"/>
                      <w:szCs w:val="18"/>
                      <w:lang w:val="en-GB"/>
                    </w:rPr>
                    <w:t>55</w:t>
                  </w:r>
                </w:p>
              </w:tc>
              <w:tc>
                <w:tcPr>
                  <w:tcW w:w="297" w:type="pct"/>
                  <w:shd w:val="clear" w:color="auto" w:fill="auto"/>
                </w:tcPr>
                <w:p w14:paraId="766A2A35" w14:textId="77777777" w:rsidR="009F1A96" w:rsidRPr="007B0169" w:rsidRDefault="009F1A96" w:rsidP="009F1A96">
                  <w:pPr>
                    <w:spacing w:before="0" w:after="0"/>
                    <w:jc w:val="center"/>
                    <w:rPr>
                      <w:sz w:val="18"/>
                      <w:szCs w:val="18"/>
                      <w:lang w:val="en-GB"/>
                    </w:rPr>
                  </w:pPr>
                </w:p>
              </w:tc>
              <w:tc>
                <w:tcPr>
                  <w:tcW w:w="380" w:type="pct"/>
                  <w:shd w:val="clear" w:color="auto" w:fill="auto"/>
                </w:tcPr>
                <w:p w14:paraId="61E22A03" w14:textId="77777777" w:rsidR="009F1A96" w:rsidRPr="007B0169" w:rsidRDefault="009F1A96" w:rsidP="009F1A96">
                  <w:pPr>
                    <w:spacing w:before="0" w:after="0"/>
                    <w:jc w:val="center"/>
                    <w:rPr>
                      <w:sz w:val="18"/>
                      <w:szCs w:val="18"/>
                      <w:lang w:val="en-GB"/>
                    </w:rPr>
                  </w:pPr>
                  <w:r w:rsidRPr="007B0169">
                    <w:rPr>
                      <w:sz w:val="18"/>
                      <w:szCs w:val="18"/>
                      <w:lang w:val="en-GB"/>
                    </w:rPr>
                    <w:t>90</w:t>
                  </w:r>
                </w:p>
              </w:tc>
              <w:tc>
                <w:tcPr>
                  <w:tcW w:w="293" w:type="pct"/>
                  <w:shd w:val="clear" w:color="auto" w:fill="auto"/>
                </w:tcPr>
                <w:p w14:paraId="3C72B18C"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r>
            <w:tr w:rsidR="009F1A96" w:rsidRPr="007B0169" w14:paraId="4155613B" w14:textId="77777777" w:rsidTr="009F1A96">
              <w:trPr>
                <w:cantSplit/>
                <w:jc w:val="center"/>
              </w:trPr>
              <w:tc>
                <w:tcPr>
                  <w:tcW w:w="411" w:type="pct"/>
                  <w:shd w:val="clear" w:color="auto" w:fill="auto"/>
                </w:tcPr>
                <w:p w14:paraId="2BF1953B"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348" w:type="pct"/>
                  <w:shd w:val="clear" w:color="auto" w:fill="auto"/>
                </w:tcPr>
                <w:p w14:paraId="6DF6B3ED"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r w:rsidRPr="007B0169">
                    <w:rPr>
                      <w:rStyle w:val="Corpsdutexte"/>
                      <w:color w:val="000000"/>
                      <w:sz w:val="18"/>
                      <w:szCs w:val="18"/>
                      <w:lang w:val="en-GB"/>
                    </w:rPr>
                    <w:t>2</w:t>
                  </w:r>
                  <w:r w:rsidRPr="007B0169">
                    <w:rPr>
                      <w:rStyle w:val="Corpsdutexte"/>
                      <w:color w:val="000000"/>
                      <w:sz w:val="18"/>
                      <w:szCs w:val="18"/>
                      <w:vertAlign w:val="superscript"/>
                      <w:lang w:val="en-GB"/>
                    </w:rPr>
                    <w:t>nd</w:t>
                  </w:r>
                </w:p>
                <w:p w14:paraId="2C616D7B"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r w:rsidRPr="007B0169">
                    <w:rPr>
                      <w:rStyle w:val="Corpsdutexte"/>
                      <w:color w:val="000000"/>
                      <w:sz w:val="18"/>
                      <w:szCs w:val="18"/>
                      <w:lang w:val="en-GB"/>
                    </w:rPr>
                    <w:t>1/4</w:t>
                  </w:r>
                </w:p>
              </w:tc>
              <w:tc>
                <w:tcPr>
                  <w:tcW w:w="777" w:type="pct"/>
                  <w:shd w:val="clear" w:color="auto" w:fill="auto"/>
                  <w:vAlign w:val="center"/>
                </w:tcPr>
                <w:p w14:paraId="30B1CE31" w14:textId="77777777" w:rsidR="009F1A96" w:rsidRPr="007B0169" w:rsidRDefault="009F1A96" w:rsidP="009F1A96">
                  <w:pPr>
                    <w:pStyle w:val="Corpsdutexte1"/>
                    <w:shd w:val="clear" w:color="auto" w:fill="auto"/>
                    <w:spacing w:after="0" w:line="240" w:lineRule="auto"/>
                    <w:rPr>
                      <w:rStyle w:val="Corpsdutexte"/>
                      <w:color w:val="000000"/>
                      <w:sz w:val="16"/>
                      <w:szCs w:val="18"/>
                      <w:lang w:val="en-GB"/>
                    </w:rPr>
                  </w:pPr>
                </w:p>
              </w:tc>
              <w:tc>
                <w:tcPr>
                  <w:tcW w:w="639" w:type="pct"/>
                  <w:shd w:val="clear" w:color="auto" w:fill="auto"/>
                </w:tcPr>
                <w:p w14:paraId="304004B8"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8"/>
                      <w:lang w:val="en-GB"/>
                    </w:rPr>
                  </w:pPr>
                </w:p>
              </w:tc>
              <w:tc>
                <w:tcPr>
                  <w:tcW w:w="299" w:type="pct"/>
                  <w:shd w:val="clear" w:color="auto" w:fill="auto"/>
                </w:tcPr>
                <w:p w14:paraId="2301D54C"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vAlign w:val="center"/>
                </w:tcPr>
                <w:p w14:paraId="18607EE8" w14:textId="77777777" w:rsidR="009F1A96" w:rsidRPr="007B0169" w:rsidRDefault="009F1A96" w:rsidP="009F1A96">
                  <w:pPr>
                    <w:spacing w:before="0" w:after="0"/>
                    <w:jc w:val="center"/>
                    <w:rPr>
                      <w:rStyle w:val="Corpsdutexte"/>
                      <w:sz w:val="18"/>
                      <w:szCs w:val="18"/>
                      <w:lang w:val="en-GB"/>
                    </w:rPr>
                  </w:pPr>
                </w:p>
              </w:tc>
              <w:tc>
                <w:tcPr>
                  <w:tcW w:w="297" w:type="pct"/>
                  <w:shd w:val="clear" w:color="auto" w:fill="auto"/>
                  <w:vAlign w:val="center"/>
                </w:tcPr>
                <w:p w14:paraId="48F149E5" w14:textId="77777777" w:rsidR="009F1A96" w:rsidRPr="007B0169" w:rsidRDefault="009F1A96" w:rsidP="009F1A96">
                  <w:pPr>
                    <w:spacing w:before="0" w:after="0"/>
                    <w:jc w:val="center"/>
                    <w:rPr>
                      <w:sz w:val="18"/>
                      <w:szCs w:val="18"/>
                      <w:lang w:val="en-GB"/>
                    </w:rPr>
                  </w:pPr>
                </w:p>
              </w:tc>
              <w:tc>
                <w:tcPr>
                  <w:tcW w:w="332" w:type="pct"/>
                  <w:shd w:val="clear" w:color="auto" w:fill="auto"/>
                  <w:vAlign w:val="center"/>
                </w:tcPr>
                <w:p w14:paraId="6BACB832" w14:textId="77777777" w:rsidR="009F1A96" w:rsidRPr="007B0169" w:rsidRDefault="009F1A96" w:rsidP="009F1A96">
                  <w:pPr>
                    <w:spacing w:before="0" w:after="0"/>
                    <w:jc w:val="center"/>
                    <w:rPr>
                      <w:rStyle w:val="Corpsdutexte"/>
                      <w:sz w:val="18"/>
                      <w:szCs w:val="18"/>
                      <w:lang w:val="en-GB"/>
                    </w:rPr>
                  </w:pPr>
                </w:p>
              </w:tc>
              <w:tc>
                <w:tcPr>
                  <w:tcW w:w="297" w:type="pct"/>
                  <w:shd w:val="clear" w:color="auto" w:fill="auto"/>
                  <w:vAlign w:val="center"/>
                </w:tcPr>
                <w:p w14:paraId="5C23467B" w14:textId="77777777" w:rsidR="009F1A96" w:rsidRPr="007B0169" w:rsidRDefault="009F1A96" w:rsidP="009F1A96">
                  <w:pPr>
                    <w:spacing w:before="0" w:after="0"/>
                    <w:jc w:val="center"/>
                    <w:rPr>
                      <w:sz w:val="18"/>
                      <w:szCs w:val="18"/>
                      <w:lang w:val="en-GB"/>
                    </w:rPr>
                  </w:pPr>
                </w:p>
              </w:tc>
              <w:tc>
                <w:tcPr>
                  <w:tcW w:w="332" w:type="pct"/>
                  <w:shd w:val="clear" w:color="auto" w:fill="auto"/>
                  <w:vAlign w:val="center"/>
                </w:tcPr>
                <w:p w14:paraId="5053C150" w14:textId="77777777" w:rsidR="009F1A96" w:rsidRPr="007B0169" w:rsidRDefault="009F1A96" w:rsidP="009F1A96">
                  <w:pPr>
                    <w:spacing w:before="0" w:after="0"/>
                    <w:jc w:val="center"/>
                    <w:rPr>
                      <w:rStyle w:val="Corpsdutexte"/>
                      <w:sz w:val="18"/>
                      <w:szCs w:val="18"/>
                      <w:lang w:val="en-GB"/>
                    </w:rPr>
                  </w:pPr>
                </w:p>
              </w:tc>
              <w:tc>
                <w:tcPr>
                  <w:tcW w:w="297" w:type="pct"/>
                  <w:shd w:val="clear" w:color="auto" w:fill="auto"/>
                  <w:vAlign w:val="center"/>
                </w:tcPr>
                <w:p w14:paraId="382BF1BB" w14:textId="77777777" w:rsidR="009F1A96" w:rsidRPr="007B0169" w:rsidRDefault="009F1A96" w:rsidP="009F1A96">
                  <w:pPr>
                    <w:spacing w:before="0" w:after="0"/>
                    <w:jc w:val="center"/>
                    <w:rPr>
                      <w:sz w:val="18"/>
                      <w:szCs w:val="18"/>
                      <w:lang w:val="en-GB"/>
                    </w:rPr>
                  </w:pPr>
                </w:p>
              </w:tc>
              <w:tc>
                <w:tcPr>
                  <w:tcW w:w="380" w:type="pct"/>
                  <w:shd w:val="clear" w:color="auto" w:fill="auto"/>
                  <w:vAlign w:val="center"/>
                </w:tcPr>
                <w:p w14:paraId="08E55A58" w14:textId="77777777" w:rsidR="009F1A96" w:rsidRPr="007B0169" w:rsidRDefault="009F1A96" w:rsidP="009F1A96">
                  <w:pPr>
                    <w:spacing w:before="0" w:after="0"/>
                    <w:jc w:val="center"/>
                    <w:rPr>
                      <w:rStyle w:val="Corpsdutexte"/>
                      <w:sz w:val="18"/>
                      <w:szCs w:val="18"/>
                      <w:lang w:val="en-GB"/>
                    </w:rPr>
                  </w:pPr>
                </w:p>
              </w:tc>
              <w:tc>
                <w:tcPr>
                  <w:tcW w:w="293" w:type="pct"/>
                  <w:shd w:val="clear" w:color="auto" w:fill="auto"/>
                </w:tcPr>
                <w:p w14:paraId="61C7996A"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r>
            <w:tr w:rsidR="009F1A96" w:rsidRPr="007B0169" w14:paraId="5E1ACF8E" w14:textId="77777777" w:rsidTr="009F1A96">
              <w:trPr>
                <w:cantSplit/>
                <w:jc w:val="center"/>
              </w:trPr>
              <w:tc>
                <w:tcPr>
                  <w:tcW w:w="411" w:type="pct"/>
                  <w:shd w:val="clear" w:color="auto" w:fill="auto"/>
                </w:tcPr>
                <w:p w14:paraId="037FF997"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348" w:type="pct"/>
                  <w:shd w:val="clear" w:color="auto" w:fill="auto"/>
                </w:tcPr>
                <w:p w14:paraId="5F96D192"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777" w:type="pct"/>
                  <w:shd w:val="clear" w:color="auto" w:fill="auto"/>
                </w:tcPr>
                <w:p w14:paraId="37F2C553" w14:textId="77777777" w:rsidR="009F1A96" w:rsidRPr="007B0169" w:rsidRDefault="009F1A96" w:rsidP="009F1A96">
                  <w:pPr>
                    <w:spacing w:before="0" w:after="0"/>
                    <w:rPr>
                      <w:sz w:val="16"/>
                      <w:szCs w:val="18"/>
                      <w:lang w:val="en-GB"/>
                    </w:rPr>
                  </w:pPr>
                  <w:r w:rsidRPr="007B0169">
                    <w:rPr>
                      <w:sz w:val="16"/>
                      <w:szCs w:val="18"/>
                      <w:lang w:val="en-GB"/>
                    </w:rPr>
                    <w:t>Decelerate</w:t>
                  </w:r>
                </w:p>
              </w:tc>
              <w:tc>
                <w:tcPr>
                  <w:tcW w:w="639" w:type="pct"/>
                  <w:shd w:val="clear" w:color="auto" w:fill="auto"/>
                </w:tcPr>
                <w:p w14:paraId="7788E195" w14:textId="77777777" w:rsidR="009F1A96" w:rsidRPr="007B0169" w:rsidRDefault="009F1A96" w:rsidP="009F1A96">
                  <w:pPr>
                    <w:spacing w:before="0" w:after="0"/>
                    <w:rPr>
                      <w:sz w:val="16"/>
                      <w:szCs w:val="18"/>
                      <w:lang w:val="en-GB"/>
                    </w:rPr>
                  </w:pPr>
                  <w:r w:rsidRPr="007B0169">
                    <w:rPr>
                      <w:sz w:val="16"/>
                      <w:szCs w:val="18"/>
                      <w:lang w:val="en-GB"/>
                    </w:rPr>
                    <w:t>Moderate</w:t>
                  </w:r>
                </w:p>
              </w:tc>
              <w:tc>
                <w:tcPr>
                  <w:tcW w:w="299" w:type="pct"/>
                  <w:shd w:val="clear" w:color="auto" w:fill="auto"/>
                </w:tcPr>
                <w:p w14:paraId="59430890"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vAlign w:val="center"/>
                </w:tcPr>
                <w:p w14:paraId="7BAC6AAE" w14:textId="77777777" w:rsidR="009F1A96" w:rsidRPr="007B0169" w:rsidRDefault="009F1A96" w:rsidP="009F1A96">
                  <w:pPr>
                    <w:spacing w:before="0" w:after="0"/>
                    <w:jc w:val="center"/>
                    <w:rPr>
                      <w:rStyle w:val="Corpsdutexte"/>
                      <w:sz w:val="18"/>
                      <w:szCs w:val="18"/>
                      <w:lang w:val="en-GB"/>
                    </w:rPr>
                  </w:pPr>
                </w:p>
              </w:tc>
              <w:tc>
                <w:tcPr>
                  <w:tcW w:w="297" w:type="pct"/>
                  <w:shd w:val="clear" w:color="auto" w:fill="auto"/>
                  <w:vAlign w:val="center"/>
                </w:tcPr>
                <w:p w14:paraId="20858468" w14:textId="77777777" w:rsidR="009F1A96" w:rsidRPr="007B0169" w:rsidRDefault="009F1A96" w:rsidP="009F1A96">
                  <w:pPr>
                    <w:spacing w:before="0" w:after="0"/>
                    <w:jc w:val="center"/>
                    <w:rPr>
                      <w:sz w:val="18"/>
                      <w:szCs w:val="18"/>
                      <w:lang w:val="en-GB"/>
                    </w:rPr>
                  </w:pPr>
                  <w:r w:rsidRPr="007B0169">
                    <w:rPr>
                      <w:sz w:val="18"/>
                      <w:szCs w:val="18"/>
                      <w:lang w:val="en-GB"/>
                    </w:rPr>
                    <w:t>15</w:t>
                  </w:r>
                </w:p>
              </w:tc>
              <w:tc>
                <w:tcPr>
                  <w:tcW w:w="332" w:type="pct"/>
                  <w:shd w:val="clear" w:color="auto" w:fill="auto"/>
                  <w:vAlign w:val="center"/>
                </w:tcPr>
                <w:p w14:paraId="3D35528A" w14:textId="77777777" w:rsidR="009F1A96" w:rsidRPr="007B0169" w:rsidRDefault="009F1A96" w:rsidP="009F1A96">
                  <w:pPr>
                    <w:spacing w:before="0" w:after="0"/>
                    <w:jc w:val="center"/>
                    <w:rPr>
                      <w:rStyle w:val="Corpsdutexte"/>
                      <w:sz w:val="18"/>
                      <w:szCs w:val="18"/>
                      <w:lang w:val="en-GB"/>
                    </w:rPr>
                  </w:pPr>
                </w:p>
              </w:tc>
              <w:tc>
                <w:tcPr>
                  <w:tcW w:w="297" w:type="pct"/>
                  <w:shd w:val="clear" w:color="auto" w:fill="auto"/>
                  <w:vAlign w:val="center"/>
                </w:tcPr>
                <w:p w14:paraId="41AC39EC" w14:textId="77777777" w:rsidR="009F1A96" w:rsidRPr="007B0169" w:rsidRDefault="009F1A96" w:rsidP="009F1A96">
                  <w:pPr>
                    <w:spacing w:before="0" w:after="0"/>
                    <w:jc w:val="center"/>
                    <w:rPr>
                      <w:sz w:val="18"/>
                      <w:szCs w:val="18"/>
                      <w:lang w:val="en-GB"/>
                    </w:rPr>
                  </w:pPr>
                  <w:r w:rsidRPr="007B0169">
                    <w:rPr>
                      <w:sz w:val="18"/>
                      <w:szCs w:val="18"/>
                      <w:lang w:val="en-GB"/>
                    </w:rPr>
                    <w:t>15</w:t>
                  </w:r>
                </w:p>
              </w:tc>
              <w:tc>
                <w:tcPr>
                  <w:tcW w:w="332" w:type="pct"/>
                  <w:shd w:val="clear" w:color="auto" w:fill="auto"/>
                  <w:vAlign w:val="center"/>
                </w:tcPr>
                <w:p w14:paraId="0736D8A5" w14:textId="77777777" w:rsidR="009F1A96" w:rsidRPr="007B0169" w:rsidRDefault="009F1A96" w:rsidP="009F1A96">
                  <w:pPr>
                    <w:spacing w:before="0" w:after="0"/>
                    <w:jc w:val="center"/>
                    <w:rPr>
                      <w:rStyle w:val="Corpsdutexte"/>
                      <w:sz w:val="18"/>
                      <w:szCs w:val="18"/>
                      <w:lang w:val="en-GB"/>
                    </w:rPr>
                  </w:pPr>
                </w:p>
              </w:tc>
              <w:tc>
                <w:tcPr>
                  <w:tcW w:w="297" w:type="pct"/>
                  <w:shd w:val="clear" w:color="auto" w:fill="auto"/>
                  <w:vAlign w:val="center"/>
                </w:tcPr>
                <w:p w14:paraId="5E21F779" w14:textId="77777777" w:rsidR="009F1A96" w:rsidRPr="007B0169" w:rsidRDefault="009F1A96" w:rsidP="009F1A96">
                  <w:pPr>
                    <w:spacing w:before="0" w:after="0"/>
                    <w:jc w:val="center"/>
                    <w:rPr>
                      <w:sz w:val="18"/>
                      <w:szCs w:val="18"/>
                      <w:lang w:val="en-GB"/>
                    </w:rPr>
                  </w:pPr>
                  <w:r w:rsidRPr="007B0169">
                    <w:rPr>
                      <w:sz w:val="18"/>
                      <w:szCs w:val="18"/>
                      <w:lang w:val="en-GB"/>
                    </w:rPr>
                    <w:t>15</w:t>
                  </w:r>
                </w:p>
              </w:tc>
              <w:tc>
                <w:tcPr>
                  <w:tcW w:w="380" w:type="pct"/>
                  <w:shd w:val="clear" w:color="auto" w:fill="auto"/>
                  <w:vAlign w:val="center"/>
                </w:tcPr>
                <w:p w14:paraId="581FCC60" w14:textId="77777777" w:rsidR="009F1A96" w:rsidRPr="007B0169" w:rsidRDefault="009F1A96" w:rsidP="009F1A96">
                  <w:pPr>
                    <w:spacing w:before="0" w:after="0"/>
                    <w:jc w:val="center"/>
                    <w:rPr>
                      <w:rStyle w:val="Corpsdutexte"/>
                      <w:sz w:val="18"/>
                      <w:szCs w:val="18"/>
                      <w:lang w:val="en-GB"/>
                    </w:rPr>
                  </w:pPr>
                </w:p>
              </w:tc>
              <w:tc>
                <w:tcPr>
                  <w:tcW w:w="293" w:type="pct"/>
                  <w:shd w:val="clear" w:color="auto" w:fill="auto"/>
                </w:tcPr>
                <w:p w14:paraId="56F05C89"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r w:rsidRPr="007B0169">
                    <w:rPr>
                      <w:rStyle w:val="Corpsdutexte"/>
                      <w:color w:val="000000"/>
                      <w:sz w:val="18"/>
                      <w:szCs w:val="18"/>
                      <w:lang w:val="en-GB"/>
                    </w:rPr>
                    <w:t>15</w:t>
                  </w:r>
                </w:p>
              </w:tc>
            </w:tr>
            <w:tr w:rsidR="009F1A96" w:rsidRPr="007B0169" w14:paraId="70DED8B8" w14:textId="77777777" w:rsidTr="009F1A96">
              <w:trPr>
                <w:cantSplit/>
                <w:jc w:val="center"/>
              </w:trPr>
              <w:tc>
                <w:tcPr>
                  <w:tcW w:w="411" w:type="pct"/>
                  <w:shd w:val="clear" w:color="auto" w:fill="auto"/>
                </w:tcPr>
                <w:p w14:paraId="459967FB"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348" w:type="pct"/>
                  <w:shd w:val="clear" w:color="auto" w:fill="auto"/>
                </w:tcPr>
                <w:p w14:paraId="2936E984"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777" w:type="pct"/>
                  <w:shd w:val="clear" w:color="auto" w:fill="auto"/>
                </w:tcPr>
                <w:p w14:paraId="3AA944EB" w14:textId="77777777" w:rsidR="009F1A96" w:rsidRPr="007B0169" w:rsidRDefault="009F1A96" w:rsidP="009F1A96">
                  <w:pPr>
                    <w:spacing w:before="0" w:after="0"/>
                    <w:rPr>
                      <w:sz w:val="16"/>
                      <w:szCs w:val="18"/>
                      <w:lang w:val="en-GB"/>
                    </w:rPr>
                  </w:pPr>
                  <w:r w:rsidRPr="007B0169">
                    <w:rPr>
                      <w:sz w:val="16"/>
                      <w:szCs w:val="18"/>
                      <w:lang w:val="en-GB"/>
                    </w:rPr>
                    <w:t>Accelerate</w:t>
                  </w:r>
                </w:p>
              </w:tc>
              <w:tc>
                <w:tcPr>
                  <w:tcW w:w="639" w:type="pct"/>
                  <w:shd w:val="clear" w:color="auto" w:fill="auto"/>
                </w:tcPr>
                <w:p w14:paraId="0AC5CEA8" w14:textId="77777777" w:rsidR="009F1A96" w:rsidRPr="007B0169" w:rsidRDefault="009F1A96" w:rsidP="009F1A96">
                  <w:pPr>
                    <w:spacing w:before="0" w:after="0"/>
                    <w:rPr>
                      <w:sz w:val="16"/>
                      <w:szCs w:val="18"/>
                      <w:lang w:val="en-GB"/>
                    </w:rPr>
                  </w:pPr>
                  <w:r w:rsidRPr="007B0169">
                    <w:rPr>
                      <w:sz w:val="16"/>
                      <w:szCs w:val="18"/>
                      <w:lang w:val="en-GB"/>
                    </w:rPr>
                    <w:t>Moderate</w:t>
                  </w:r>
                </w:p>
              </w:tc>
              <w:tc>
                <w:tcPr>
                  <w:tcW w:w="299" w:type="pct"/>
                  <w:shd w:val="clear" w:color="auto" w:fill="auto"/>
                </w:tcPr>
                <w:p w14:paraId="6195A9FE"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tcPr>
                <w:p w14:paraId="45A7607F" w14:textId="77777777" w:rsidR="009F1A96" w:rsidRPr="007B0169" w:rsidRDefault="009F1A96" w:rsidP="009F1A96">
                  <w:pPr>
                    <w:spacing w:before="0" w:after="0"/>
                    <w:jc w:val="center"/>
                    <w:rPr>
                      <w:sz w:val="18"/>
                      <w:szCs w:val="18"/>
                      <w:lang w:val="en-GB"/>
                    </w:rPr>
                  </w:pPr>
                  <w:r w:rsidRPr="007B0169">
                    <w:rPr>
                      <w:sz w:val="18"/>
                      <w:szCs w:val="18"/>
                      <w:lang w:val="en-GB"/>
                    </w:rPr>
                    <w:t>35</w:t>
                  </w:r>
                </w:p>
              </w:tc>
              <w:tc>
                <w:tcPr>
                  <w:tcW w:w="297" w:type="pct"/>
                  <w:shd w:val="clear" w:color="auto" w:fill="auto"/>
                </w:tcPr>
                <w:p w14:paraId="412DBF34" w14:textId="77777777" w:rsidR="009F1A96" w:rsidRPr="007B0169" w:rsidRDefault="009F1A96" w:rsidP="009F1A96">
                  <w:pPr>
                    <w:spacing w:before="0" w:after="0"/>
                    <w:jc w:val="center"/>
                    <w:rPr>
                      <w:sz w:val="18"/>
                      <w:szCs w:val="18"/>
                      <w:lang w:val="en-GB"/>
                    </w:rPr>
                  </w:pPr>
                </w:p>
              </w:tc>
              <w:tc>
                <w:tcPr>
                  <w:tcW w:w="332" w:type="pct"/>
                  <w:shd w:val="clear" w:color="auto" w:fill="auto"/>
                </w:tcPr>
                <w:p w14:paraId="130D0A48" w14:textId="77777777" w:rsidR="009F1A96" w:rsidRPr="007B0169" w:rsidRDefault="009F1A96" w:rsidP="009F1A96">
                  <w:pPr>
                    <w:spacing w:before="0" w:after="0"/>
                    <w:jc w:val="center"/>
                    <w:rPr>
                      <w:sz w:val="18"/>
                      <w:szCs w:val="18"/>
                      <w:lang w:val="en-GB"/>
                    </w:rPr>
                  </w:pPr>
                  <w:r w:rsidRPr="007B0169">
                    <w:rPr>
                      <w:sz w:val="18"/>
                      <w:szCs w:val="18"/>
                      <w:lang w:val="en-GB"/>
                    </w:rPr>
                    <w:t>50</w:t>
                  </w:r>
                </w:p>
              </w:tc>
              <w:tc>
                <w:tcPr>
                  <w:tcW w:w="297" w:type="pct"/>
                  <w:shd w:val="clear" w:color="auto" w:fill="auto"/>
                </w:tcPr>
                <w:p w14:paraId="76501E35" w14:textId="77777777" w:rsidR="009F1A96" w:rsidRPr="007B0169" w:rsidRDefault="009F1A96" w:rsidP="009F1A96">
                  <w:pPr>
                    <w:spacing w:before="0" w:after="0"/>
                    <w:jc w:val="center"/>
                    <w:rPr>
                      <w:sz w:val="18"/>
                      <w:szCs w:val="18"/>
                      <w:lang w:val="en-GB"/>
                    </w:rPr>
                  </w:pPr>
                </w:p>
              </w:tc>
              <w:tc>
                <w:tcPr>
                  <w:tcW w:w="332" w:type="pct"/>
                  <w:shd w:val="clear" w:color="auto" w:fill="auto"/>
                </w:tcPr>
                <w:p w14:paraId="7AA3BDFA" w14:textId="77777777" w:rsidR="009F1A96" w:rsidRPr="007B0169" w:rsidRDefault="009F1A96" w:rsidP="009F1A96">
                  <w:pPr>
                    <w:spacing w:before="0" w:after="0"/>
                    <w:jc w:val="center"/>
                    <w:rPr>
                      <w:sz w:val="18"/>
                      <w:szCs w:val="18"/>
                      <w:lang w:val="en-GB"/>
                    </w:rPr>
                  </w:pPr>
                  <w:r w:rsidRPr="007B0169">
                    <w:rPr>
                      <w:sz w:val="18"/>
                      <w:szCs w:val="18"/>
                      <w:lang w:val="en-GB"/>
                    </w:rPr>
                    <w:t>55</w:t>
                  </w:r>
                </w:p>
              </w:tc>
              <w:tc>
                <w:tcPr>
                  <w:tcW w:w="297" w:type="pct"/>
                  <w:shd w:val="clear" w:color="auto" w:fill="auto"/>
                </w:tcPr>
                <w:p w14:paraId="76BC2138" w14:textId="77777777" w:rsidR="009F1A96" w:rsidRPr="007B0169" w:rsidRDefault="009F1A96" w:rsidP="009F1A96">
                  <w:pPr>
                    <w:spacing w:before="0" w:after="0"/>
                    <w:jc w:val="center"/>
                    <w:rPr>
                      <w:sz w:val="18"/>
                      <w:szCs w:val="18"/>
                      <w:lang w:val="en-GB"/>
                    </w:rPr>
                  </w:pPr>
                </w:p>
              </w:tc>
              <w:tc>
                <w:tcPr>
                  <w:tcW w:w="380" w:type="pct"/>
                  <w:shd w:val="clear" w:color="auto" w:fill="auto"/>
                </w:tcPr>
                <w:p w14:paraId="2A5355DC" w14:textId="77777777" w:rsidR="009F1A96" w:rsidRPr="007B0169" w:rsidRDefault="009F1A96" w:rsidP="009F1A96">
                  <w:pPr>
                    <w:spacing w:before="0" w:after="0"/>
                    <w:jc w:val="center"/>
                    <w:rPr>
                      <w:sz w:val="18"/>
                      <w:szCs w:val="18"/>
                      <w:lang w:val="en-GB"/>
                    </w:rPr>
                  </w:pPr>
                  <w:r w:rsidRPr="007B0169">
                    <w:rPr>
                      <w:sz w:val="18"/>
                      <w:szCs w:val="18"/>
                      <w:lang w:val="en-GB"/>
                    </w:rPr>
                    <w:t>90</w:t>
                  </w:r>
                </w:p>
              </w:tc>
              <w:tc>
                <w:tcPr>
                  <w:tcW w:w="293" w:type="pct"/>
                  <w:shd w:val="clear" w:color="auto" w:fill="auto"/>
                </w:tcPr>
                <w:p w14:paraId="5A119DC8"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r>
            <w:tr w:rsidR="009F1A96" w:rsidRPr="007B0169" w14:paraId="66E47DA4" w14:textId="77777777" w:rsidTr="009F1A96">
              <w:trPr>
                <w:cantSplit/>
                <w:jc w:val="center"/>
              </w:trPr>
              <w:tc>
                <w:tcPr>
                  <w:tcW w:w="411" w:type="pct"/>
                  <w:shd w:val="clear" w:color="auto" w:fill="auto"/>
                </w:tcPr>
                <w:p w14:paraId="302D0D98"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348" w:type="pct"/>
                  <w:shd w:val="clear" w:color="auto" w:fill="auto"/>
                </w:tcPr>
                <w:p w14:paraId="4B6F58B5"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777" w:type="pct"/>
                  <w:shd w:val="clear" w:color="auto" w:fill="auto"/>
                </w:tcPr>
                <w:p w14:paraId="09AB0574" w14:textId="77777777" w:rsidR="009F1A96" w:rsidRPr="007B0169" w:rsidRDefault="009F1A96" w:rsidP="009F1A96">
                  <w:pPr>
                    <w:spacing w:before="0" w:after="0"/>
                    <w:rPr>
                      <w:sz w:val="16"/>
                      <w:szCs w:val="18"/>
                      <w:lang w:val="en-GB"/>
                    </w:rPr>
                  </w:pPr>
                  <w:r w:rsidRPr="007B0169">
                    <w:rPr>
                      <w:sz w:val="16"/>
                      <w:szCs w:val="18"/>
                      <w:lang w:val="en-GB"/>
                    </w:rPr>
                    <w:t>Cruise</w:t>
                  </w:r>
                </w:p>
              </w:tc>
              <w:tc>
                <w:tcPr>
                  <w:tcW w:w="639" w:type="pct"/>
                  <w:shd w:val="clear" w:color="auto" w:fill="auto"/>
                </w:tcPr>
                <w:p w14:paraId="00FCE3A0" w14:textId="77777777" w:rsidR="009F1A96" w:rsidRPr="007B0169" w:rsidRDefault="009F1A96" w:rsidP="009F1A96">
                  <w:pPr>
                    <w:spacing w:before="0" w:after="0"/>
                    <w:rPr>
                      <w:sz w:val="16"/>
                      <w:szCs w:val="18"/>
                      <w:lang w:val="en-GB"/>
                    </w:rPr>
                  </w:pPr>
                </w:p>
              </w:tc>
              <w:tc>
                <w:tcPr>
                  <w:tcW w:w="299" w:type="pct"/>
                  <w:shd w:val="clear" w:color="auto" w:fill="auto"/>
                </w:tcPr>
                <w:p w14:paraId="00B5123F"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tcPr>
                <w:p w14:paraId="3D89B94E" w14:textId="77777777" w:rsidR="009F1A96" w:rsidRPr="007B0169" w:rsidRDefault="009F1A96" w:rsidP="009F1A96">
                  <w:pPr>
                    <w:spacing w:before="0" w:after="0"/>
                    <w:jc w:val="center"/>
                    <w:rPr>
                      <w:sz w:val="18"/>
                      <w:szCs w:val="18"/>
                      <w:lang w:val="en-GB"/>
                    </w:rPr>
                  </w:pPr>
                  <w:r w:rsidRPr="007B0169">
                    <w:rPr>
                      <w:sz w:val="18"/>
                      <w:szCs w:val="18"/>
                      <w:lang w:val="en-GB"/>
                    </w:rPr>
                    <w:t>35</w:t>
                  </w:r>
                </w:p>
              </w:tc>
              <w:tc>
                <w:tcPr>
                  <w:tcW w:w="297" w:type="pct"/>
                  <w:shd w:val="clear" w:color="auto" w:fill="auto"/>
                </w:tcPr>
                <w:p w14:paraId="6796B013" w14:textId="77777777" w:rsidR="009F1A96" w:rsidRPr="007B0169" w:rsidRDefault="009F1A96" w:rsidP="009F1A96">
                  <w:pPr>
                    <w:spacing w:before="0" w:after="0"/>
                    <w:jc w:val="center"/>
                    <w:rPr>
                      <w:sz w:val="18"/>
                      <w:szCs w:val="18"/>
                      <w:lang w:val="en-GB"/>
                    </w:rPr>
                  </w:pPr>
                </w:p>
              </w:tc>
              <w:tc>
                <w:tcPr>
                  <w:tcW w:w="332" w:type="pct"/>
                  <w:shd w:val="clear" w:color="auto" w:fill="auto"/>
                </w:tcPr>
                <w:p w14:paraId="1AEDA61E" w14:textId="77777777" w:rsidR="009F1A96" w:rsidRPr="007B0169" w:rsidRDefault="009F1A96" w:rsidP="009F1A96">
                  <w:pPr>
                    <w:spacing w:before="0" w:after="0"/>
                    <w:jc w:val="center"/>
                    <w:rPr>
                      <w:sz w:val="18"/>
                      <w:szCs w:val="18"/>
                      <w:lang w:val="en-GB"/>
                    </w:rPr>
                  </w:pPr>
                  <w:r w:rsidRPr="007B0169">
                    <w:rPr>
                      <w:sz w:val="18"/>
                      <w:szCs w:val="18"/>
                      <w:lang w:val="en-GB"/>
                    </w:rPr>
                    <w:t>50</w:t>
                  </w:r>
                </w:p>
              </w:tc>
              <w:tc>
                <w:tcPr>
                  <w:tcW w:w="297" w:type="pct"/>
                  <w:shd w:val="clear" w:color="auto" w:fill="auto"/>
                </w:tcPr>
                <w:p w14:paraId="2A0A7EE1" w14:textId="77777777" w:rsidR="009F1A96" w:rsidRPr="007B0169" w:rsidRDefault="009F1A96" w:rsidP="009F1A96">
                  <w:pPr>
                    <w:spacing w:before="0" w:after="0"/>
                    <w:jc w:val="center"/>
                    <w:rPr>
                      <w:sz w:val="18"/>
                      <w:szCs w:val="18"/>
                      <w:lang w:val="en-GB"/>
                    </w:rPr>
                  </w:pPr>
                </w:p>
              </w:tc>
              <w:tc>
                <w:tcPr>
                  <w:tcW w:w="332" w:type="pct"/>
                  <w:shd w:val="clear" w:color="auto" w:fill="auto"/>
                </w:tcPr>
                <w:p w14:paraId="6FB23721" w14:textId="77777777" w:rsidR="009F1A96" w:rsidRPr="007B0169" w:rsidRDefault="009F1A96" w:rsidP="009F1A96">
                  <w:pPr>
                    <w:spacing w:before="0" w:after="0"/>
                    <w:jc w:val="center"/>
                    <w:rPr>
                      <w:sz w:val="18"/>
                      <w:szCs w:val="18"/>
                      <w:lang w:val="en-GB"/>
                    </w:rPr>
                  </w:pPr>
                  <w:r w:rsidRPr="007B0169">
                    <w:rPr>
                      <w:sz w:val="18"/>
                      <w:szCs w:val="18"/>
                      <w:lang w:val="en-GB"/>
                    </w:rPr>
                    <w:t>55</w:t>
                  </w:r>
                </w:p>
              </w:tc>
              <w:tc>
                <w:tcPr>
                  <w:tcW w:w="297" w:type="pct"/>
                  <w:shd w:val="clear" w:color="auto" w:fill="auto"/>
                </w:tcPr>
                <w:p w14:paraId="22F9F270" w14:textId="77777777" w:rsidR="009F1A96" w:rsidRPr="007B0169" w:rsidRDefault="009F1A96" w:rsidP="009F1A96">
                  <w:pPr>
                    <w:spacing w:before="0" w:after="0"/>
                    <w:jc w:val="center"/>
                    <w:rPr>
                      <w:sz w:val="18"/>
                      <w:szCs w:val="18"/>
                      <w:lang w:val="en-GB"/>
                    </w:rPr>
                  </w:pPr>
                </w:p>
              </w:tc>
              <w:tc>
                <w:tcPr>
                  <w:tcW w:w="380" w:type="pct"/>
                  <w:shd w:val="clear" w:color="auto" w:fill="auto"/>
                </w:tcPr>
                <w:p w14:paraId="69D6797E" w14:textId="77777777" w:rsidR="009F1A96" w:rsidRPr="007B0169" w:rsidRDefault="009F1A96" w:rsidP="009F1A96">
                  <w:pPr>
                    <w:spacing w:before="0" w:after="0"/>
                    <w:jc w:val="center"/>
                    <w:rPr>
                      <w:sz w:val="18"/>
                      <w:szCs w:val="18"/>
                      <w:lang w:val="en-GB"/>
                    </w:rPr>
                  </w:pPr>
                  <w:r w:rsidRPr="007B0169">
                    <w:rPr>
                      <w:sz w:val="18"/>
                      <w:szCs w:val="18"/>
                      <w:lang w:val="en-GB"/>
                    </w:rPr>
                    <w:t>90</w:t>
                  </w:r>
                </w:p>
              </w:tc>
              <w:tc>
                <w:tcPr>
                  <w:tcW w:w="293" w:type="pct"/>
                  <w:shd w:val="clear" w:color="auto" w:fill="auto"/>
                </w:tcPr>
                <w:p w14:paraId="63FFC990"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r>
            <w:tr w:rsidR="009F1A96" w:rsidRPr="007B0169" w14:paraId="4FE8BE7A" w14:textId="77777777" w:rsidTr="009F1A96">
              <w:trPr>
                <w:cantSplit/>
                <w:jc w:val="center"/>
              </w:trPr>
              <w:tc>
                <w:tcPr>
                  <w:tcW w:w="411" w:type="pct"/>
                  <w:shd w:val="clear" w:color="auto" w:fill="auto"/>
                </w:tcPr>
                <w:p w14:paraId="66B4DEBB"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348" w:type="pct"/>
                  <w:shd w:val="clear" w:color="auto" w:fill="auto"/>
                </w:tcPr>
                <w:p w14:paraId="43D1AA30" w14:textId="77777777" w:rsidR="009F1A96" w:rsidRPr="007B0169" w:rsidRDefault="009F1A96" w:rsidP="009F1A96">
                  <w:pPr>
                    <w:pStyle w:val="Corpsdutexte1"/>
                    <w:shd w:val="clear" w:color="auto" w:fill="auto"/>
                    <w:spacing w:after="0" w:line="240" w:lineRule="auto"/>
                    <w:rPr>
                      <w:rStyle w:val="Corpsdutexte"/>
                      <w:color w:val="000000"/>
                      <w:sz w:val="18"/>
                      <w:szCs w:val="18"/>
                      <w:lang w:val="en-GB"/>
                    </w:rPr>
                  </w:pPr>
                  <w:r w:rsidRPr="007B0169">
                    <w:rPr>
                      <w:rStyle w:val="Corpsdutexte"/>
                      <w:color w:val="000000"/>
                      <w:sz w:val="18"/>
                      <w:szCs w:val="18"/>
                      <w:lang w:val="en-GB"/>
                    </w:rPr>
                    <w:t>3</w:t>
                  </w:r>
                  <w:r w:rsidRPr="007B0169">
                    <w:rPr>
                      <w:rStyle w:val="Corpsdutexte"/>
                      <w:color w:val="000000"/>
                      <w:sz w:val="18"/>
                      <w:szCs w:val="18"/>
                      <w:vertAlign w:val="superscript"/>
                      <w:lang w:val="en-GB"/>
                    </w:rPr>
                    <w:t>rd</w:t>
                  </w:r>
                </w:p>
                <w:p w14:paraId="5D7ACFBF" w14:textId="77777777" w:rsidR="009F1A96" w:rsidRPr="007B0169" w:rsidRDefault="009F1A96" w:rsidP="009F1A96">
                  <w:pPr>
                    <w:pStyle w:val="Corpsdutexte1"/>
                    <w:shd w:val="clear" w:color="auto" w:fill="auto"/>
                    <w:spacing w:after="0" w:line="240" w:lineRule="auto"/>
                    <w:rPr>
                      <w:rStyle w:val="Corpsdutexte"/>
                      <w:color w:val="000000"/>
                      <w:sz w:val="18"/>
                      <w:szCs w:val="18"/>
                      <w:lang w:val="en-GB"/>
                    </w:rPr>
                  </w:pPr>
                  <w:r w:rsidRPr="007B0169">
                    <w:rPr>
                      <w:rStyle w:val="Corpsdutexte"/>
                      <w:color w:val="000000"/>
                      <w:sz w:val="18"/>
                      <w:szCs w:val="18"/>
                      <w:lang w:val="en-GB"/>
                    </w:rPr>
                    <w:t>1/4</w:t>
                  </w:r>
                </w:p>
              </w:tc>
              <w:tc>
                <w:tcPr>
                  <w:tcW w:w="777" w:type="pct"/>
                  <w:shd w:val="clear" w:color="auto" w:fill="auto"/>
                </w:tcPr>
                <w:p w14:paraId="4B80CA32" w14:textId="77777777" w:rsidR="009F1A96" w:rsidRPr="007B0169" w:rsidRDefault="009F1A96" w:rsidP="009F1A96">
                  <w:pPr>
                    <w:spacing w:before="0" w:after="0"/>
                    <w:rPr>
                      <w:sz w:val="16"/>
                      <w:szCs w:val="18"/>
                      <w:lang w:val="en-GB"/>
                    </w:rPr>
                  </w:pPr>
                </w:p>
              </w:tc>
              <w:tc>
                <w:tcPr>
                  <w:tcW w:w="639" w:type="pct"/>
                  <w:shd w:val="clear" w:color="auto" w:fill="auto"/>
                </w:tcPr>
                <w:p w14:paraId="26D9CB03" w14:textId="77777777" w:rsidR="009F1A96" w:rsidRPr="007B0169" w:rsidRDefault="009F1A96" w:rsidP="009F1A96">
                  <w:pPr>
                    <w:spacing w:before="0" w:after="0"/>
                    <w:rPr>
                      <w:sz w:val="16"/>
                      <w:szCs w:val="18"/>
                      <w:lang w:val="en-GB"/>
                    </w:rPr>
                  </w:pPr>
                </w:p>
              </w:tc>
              <w:tc>
                <w:tcPr>
                  <w:tcW w:w="299" w:type="pct"/>
                  <w:shd w:val="clear" w:color="auto" w:fill="auto"/>
                </w:tcPr>
                <w:p w14:paraId="0C4E0CAE"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tcPr>
                <w:p w14:paraId="294939D7" w14:textId="77777777" w:rsidR="009F1A96" w:rsidRPr="007B0169" w:rsidRDefault="009F1A96" w:rsidP="009F1A96">
                  <w:pPr>
                    <w:spacing w:before="0" w:after="0"/>
                    <w:rPr>
                      <w:sz w:val="18"/>
                      <w:szCs w:val="18"/>
                      <w:lang w:val="en-GB"/>
                    </w:rPr>
                  </w:pPr>
                </w:p>
              </w:tc>
              <w:tc>
                <w:tcPr>
                  <w:tcW w:w="297" w:type="pct"/>
                  <w:shd w:val="clear" w:color="auto" w:fill="auto"/>
                </w:tcPr>
                <w:p w14:paraId="793CC3A5" w14:textId="77777777" w:rsidR="009F1A96" w:rsidRPr="007B0169" w:rsidRDefault="009F1A96" w:rsidP="009F1A96">
                  <w:pPr>
                    <w:spacing w:before="0" w:after="0"/>
                    <w:rPr>
                      <w:sz w:val="18"/>
                      <w:szCs w:val="18"/>
                      <w:lang w:val="en-GB"/>
                    </w:rPr>
                  </w:pPr>
                </w:p>
              </w:tc>
              <w:tc>
                <w:tcPr>
                  <w:tcW w:w="332" w:type="pct"/>
                  <w:shd w:val="clear" w:color="auto" w:fill="auto"/>
                </w:tcPr>
                <w:p w14:paraId="2B2A8947" w14:textId="77777777" w:rsidR="009F1A96" w:rsidRPr="007B0169" w:rsidRDefault="009F1A96" w:rsidP="009F1A96">
                  <w:pPr>
                    <w:spacing w:before="0" w:after="0"/>
                    <w:rPr>
                      <w:sz w:val="18"/>
                      <w:szCs w:val="18"/>
                      <w:lang w:val="en-GB"/>
                    </w:rPr>
                  </w:pPr>
                </w:p>
              </w:tc>
              <w:tc>
                <w:tcPr>
                  <w:tcW w:w="297" w:type="pct"/>
                  <w:shd w:val="clear" w:color="auto" w:fill="auto"/>
                </w:tcPr>
                <w:p w14:paraId="19E137B2" w14:textId="77777777" w:rsidR="009F1A96" w:rsidRPr="007B0169" w:rsidRDefault="009F1A96" w:rsidP="009F1A96">
                  <w:pPr>
                    <w:spacing w:before="0" w:after="0"/>
                    <w:rPr>
                      <w:sz w:val="18"/>
                      <w:szCs w:val="18"/>
                      <w:lang w:val="en-GB"/>
                    </w:rPr>
                  </w:pPr>
                </w:p>
              </w:tc>
              <w:tc>
                <w:tcPr>
                  <w:tcW w:w="332" w:type="pct"/>
                  <w:shd w:val="clear" w:color="auto" w:fill="auto"/>
                </w:tcPr>
                <w:p w14:paraId="70226567" w14:textId="77777777" w:rsidR="009F1A96" w:rsidRPr="007B0169" w:rsidRDefault="009F1A96" w:rsidP="009F1A96">
                  <w:pPr>
                    <w:spacing w:before="0" w:after="0"/>
                    <w:rPr>
                      <w:sz w:val="18"/>
                      <w:szCs w:val="18"/>
                      <w:lang w:val="en-GB"/>
                    </w:rPr>
                  </w:pPr>
                </w:p>
              </w:tc>
              <w:tc>
                <w:tcPr>
                  <w:tcW w:w="297" w:type="pct"/>
                  <w:shd w:val="clear" w:color="auto" w:fill="auto"/>
                </w:tcPr>
                <w:p w14:paraId="72991408" w14:textId="77777777" w:rsidR="009F1A96" w:rsidRPr="007B0169" w:rsidRDefault="009F1A96" w:rsidP="009F1A96">
                  <w:pPr>
                    <w:spacing w:before="0" w:after="0"/>
                    <w:rPr>
                      <w:sz w:val="18"/>
                      <w:szCs w:val="18"/>
                      <w:lang w:val="en-GB"/>
                    </w:rPr>
                  </w:pPr>
                </w:p>
              </w:tc>
              <w:tc>
                <w:tcPr>
                  <w:tcW w:w="380" w:type="pct"/>
                  <w:shd w:val="clear" w:color="auto" w:fill="auto"/>
                </w:tcPr>
                <w:p w14:paraId="75A25B3B" w14:textId="77777777" w:rsidR="009F1A96" w:rsidRPr="007B0169" w:rsidRDefault="009F1A96" w:rsidP="009F1A96">
                  <w:pPr>
                    <w:spacing w:before="0" w:after="0"/>
                    <w:rPr>
                      <w:sz w:val="18"/>
                      <w:szCs w:val="18"/>
                      <w:lang w:val="en-GB"/>
                    </w:rPr>
                  </w:pPr>
                </w:p>
              </w:tc>
              <w:tc>
                <w:tcPr>
                  <w:tcW w:w="293" w:type="pct"/>
                  <w:shd w:val="clear" w:color="auto" w:fill="auto"/>
                </w:tcPr>
                <w:p w14:paraId="7092EF06"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r>
            <w:tr w:rsidR="009F1A96" w:rsidRPr="007B0169" w14:paraId="21434385" w14:textId="77777777" w:rsidTr="009F1A96">
              <w:trPr>
                <w:cantSplit/>
                <w:jc w:val="center"/>
              </w:trPr>
              <w:tc>
                <w:tcPr>
                  <w:tcW w:w="411" w:type="pct"/>
                  <w:shd w:val="clear" w:color="auto" w:fill="auto"/>
                </w:tcPr>
                <w:p w14:paraId="2EE02D8E"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348" w:type="pct"/>
                  <w:shd w:val="clear" w:color="auto" w:fill="auto"/>
                </w:tcPr>
                <w:p w14:paraId="69407541" w14:textId="77777777" w:rsidR="009F1A96" w:rsidRPr="007B0169" w:rsidRDefault="009F1A96" w:rsidP="009F1A96">
                  <w:pPr>
                    <w:pStyle w:val="Corpsdutexte1"/>
                    <w:shd w:val="clear" w:color="auto" w:fill="auto"/>
                    <w:spacing w:after="0" w:line="240" w:lineRule="auto"/>
                    <w:rPr>
                      <w:rStyle w:val="Corpsdutexte"/>
                      <w:color w:val="000000"/>
                      <w:sz w:val="18"/>
                      <w:szCs w:val="18"/>
                      <w:lang w:val="en-GB"/>
                    </w:rPr>
                  </w:pPr>
                </w:p>
              </w:tc>
              <w:tc>
                <w:tcPr>
                  <w:tcW w:w="777" w:type="pct"/>
                  <w:shd w:val="clear" w:color="auto" w:fill="auto"/>
                </w:tcPr>
                <w:p w14:paraId="68DF2231" w14:textId="77777777" w:rsidR="009F1A96" w:rsidRPr="007B0169" w:rsidRDefault="009F1A96" w:rsidP="009F1A96">
                  <w:pPr>
                    <w:spacing w:before="0" w:after="0"/>
                    <w:rPr>
                      <w:sz w:val="16"/>
                      <w:szCs w:val="18"/>
                      <w:lang w:val="en-GB"/>
                    </w:rPr>
                  </w:pPr>
                  <w:r w:rsidRPr="007B0169">
                    <w:rPr>
                      <w:sz w:val="16"/>
                      <w:szCs w:val="18"/>
                      <w:lang w:val="en-GB"/>
                    </w:rPr>
                    <w:t>Decelerate</w:t>
                  </w:r>
                </w:p>
              </w:tc>
              <w:tc>
                <w:tcPr>
                  <w:tcW w:w="639" w:type="pct"/>
                  <w:shd w:val="clear" w:color="auto" w:fill="auto"/>
                </w:tcPr>
                <w:p w14:paraId="532F9B00" w14:textId="77777777" w:rsidR="009F1A96" w:rsidRPr="007B0169" w:rsidRDefault="009F1A96" w:rsidP="009F1A96">
                  <w:pPr>
                    <w:spacing w:before="0" w:after="0"/>
                    <w:rPr>
                      <w:sz w:val="16"/>
                      <w:szCs w:val="18"/>
                      <w:lang w:val="en-GB"/>
                    </w:rPr>
                  </w:pPr>
                  <w:r w:rsidRPr="007B0169">
                    <w:rPr>
                      <w:sz w:val="16"/>
                      <w:szCs w:val="18"/>
                      <w:lang w:val="en-GB"/>
                    </w:rPr>
                    <w:t>Moderate</w:t>
                  </w:r>
                </w:p>
              </w:tc>
              <w:tc>
                <w:tcPr>
                  <w:tcW w:w="299" w:type="pct"/>
                  <w:shd w:val="clear" w:color="auto" w:fill="auto"/>
                </w:tcPr>
                <w:p w14:paraId="645A29BC"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vAlign w:val="center"/>
                </w:tcPr>
                <w:p w14:paraId="72001039" w14:textId="77777777" w:rsidR="009F1A96" w:rsidRPr="007B0169" w:rsidRDefault="009F1A96" w:rsidP="009F1A96">
                  <w:pPr>
                    <w:spacing w:before="0" w:after="0"/>
                    <w:jc w:val="center"/>
                    <w:rPr>
                      <w:rStyle w:val="Corpsdutexte"/>
                      <w:sz w:val="18"/>
                      <w:szCs w:val="18"/>
                      <w:lang w:val="en-GB"/>
                    </w:rPr>
                  </w:pPr>
                </w:p>
              </w:tc>
              <w:tc>
                <w:tcPr>
                  <w:tcW w:w="297" w:type="pct"/>
                  <w:shd w:val="clear" w:color="auto" w:fill="auto"/>
                  <w:vAlign w:val="center"/>
                </w:tcPr>
                <w:p w14:paraId="077B4F60" w14:textId="77777777" w:rsidR="009F1A96" w:rsidRPr="007B0169" w:rsidRDefault="009F1A96" w:rsidP="009F1A96">
                  <w:pPr>
                    <w:spacing w:before="0" w:after="0"/>
                    <w:jc w:val="center"/>
                    <w:rPr>
                      <w:sz w:val="18"/>
                      <w:szCs w:val="18"/>
                      <w:lang w:val="en-GB"/>
                    </w:rPr>
                  </w:pPr>
                  <w:r w:rsidRPr="007B0169">
                    <w:rPr>
                      <w:sz w:val="18"/>
                      <w:szCs w:val="18"/>
                      <w:lang w:val="en-GB"/>
                    </w:rPr>
                    <w:t>15</w:t>
                  </w:r>
                </w:p>
              </w:tc>
              <w:tc>
                <w:tcPr>
                  <w:tcW w:w="332" w:type="pct"/>
                  <w:shd w:val="clear" w:color="auto" w:fill="auto"/>
                  <w:vAlign w:val="center"/>
                </w:tcPr>
                <w:p w14:paraId="20A0C24F" w14:textId="77777777" w:rsidR="009F1A96" w:rsidRPr="007B0169" w:rsidRDefault="009F1A96" w:rsidP="009F1A96">
                  <w:pPr>
                    <w:spacing w:before="0" w:after="0"/>
                    <w:jc w:val="center"/>
                    <w:rPr>
                      <w:rStyle w:val="Corpsdutexte"/>
                      <w:sz w:val="18"/>
                      <w:szCs w:val="18"/>
                      <w:lang w:val="en-GB"/>
                    </w:rPr>
                  </w:pPr>
                </w:p>
              </w:tc>
              <w:tc>
                <w:tcPr>
                  <w:tcW w:w="297" w:type="pct"/>
                  <w:shd w:val="clear" w:color="auto" w:fill="auto"/>
                  <w:vAlign w:val="center"/>
                </w:tcPr>
                <w:p w14:paraId="524B1F86" w14:textId="77777777" w:rsidR="009F1A96" w:rsidRPr="007B0169" w:rsidRDefault="009F1A96" w:rsidP="009F1A96">
                  <w:pPr>
                    <w:spacing w:before="0" w:after="0"/>
                    <w:jc w:val="center"/>
                    <w:rPr>
                      <w:sz w:val="18"/>
                      <w:szCs w:val="18"/>
                      <w:lang w:val="en-GB"/>
                    </w:rPr>
                  </w:pPr>
                  <w:r w:rsidRPr="007B0169">
                    <w:rPr>
                      <w:sz w:val="18"/>
                      <w:szCs w:val="18"/>
                      <w:lang w:val="en-GB"/>
                    </w:rPr>
                    <w:t>15</w:t>
                  </w:r>
                </w:p>
              </w:tc>
              <w:tc>
                <w:tcPr>
                  <w:tcW w:w="332" w:type="pct"/>
                  <w:shd w:val="clear" w:color="auto" w:fill="auto"/>
                  <w:vAlign w:val="center"/>
                </w:tcPr>
                <w:p w14:paraId="270534D1" w14:textId="77777777" w:rsidR="009F1A96" w:rsidRPr="007B0169" w:rsidRDefault="009F1A96" w:rsidP="009F1A96">
                  <w:pPr>
                    <w:spacing w:before="0" w:after="0"/>
                    <w:jc w:val="center"/>
                    <w:rPr>
                      <w:rStyle w:val="Corpsdutexte"/>
                      <w:sz w:val="18"/>
                      <w:szCs w:val="18"/>
                      <w:lang w:val="en-GB"/>
                    </w:rPr>
                  </w:pPr>
                </w:p>
              </w:tc>
              <w:tc>
                <w:tcPr>
                  <w:tcW w:w="297" w:type="pct"/>
                  <w:shd w:val="clear" w:color="auto" w:fill="auto"/>
                  <w:vAlign w:val="center"/>
                </w:tcPr>
                <w:p w14:paraId="0DC8074D" w14:textId="77777777" w:rsidR="009F1A96" w:rsidRPr="007B0169" w:rsidRDefault="009F1A96" w:rsidP="009F1A96">
                  <w:pPr>
                    <w:spacing w:before="0" w:after="0"/>
                    <w:jc w:val="center"/>
                    <w:rPr>
                      <w:sz w:val="18"/>
                      <w:szCs w:val="18"/>
                      <w:lang w:val="en-GB"/>
                    </w:rPr>
                  </w:pPr>
                  <w:r w:rsidRPr="007B0169">
                    <w:rPr>
                      <w:sz w:val="18"/>
                      <w:szCs w:val="18"/>
                      <w:lang w:val="en-GB"/>
                    </w:rPr>
                    <w:t>15</w:t>
                  </w:r>
                </w:p>
              </w:tc>
              <w:tc>
                <w:tcPr>
                  <w:tcW w:w="380" w:type="pct"/>
                  <w:shd w:val="clear" w:color="auto" w:fill="auto"/>
                  <w:vAlign w:val="center"/>
                </w:tcPr>
                <w:p w14:paraId="4DCCD27D" w14:textId="77777777" w:rsidR="009F1A96" w:rsidRPr="007B0169" w:rsidRDefault="009F1A96" w:rsidP="009F1A96">
                  <w:pPr>
                    <w:spacing w:before="0" w:after="0"/>
                    <w:jc w:val="center"/>
                    <w:rPr>
                      <w:rStyle w:val="Corpsdutexte"/>
                      <w:sz w:val="18"/>
                      <w:szCs w:val="18"/>
                      <w:lang w:val="en-GB"/>
                    </w:rPr>
                  </w:pPr>
                </w:p>
              </w:tc>
              <w:tc>
                <w:tcPr>
                  <w:tcW w:w="293" w:type="pct"/>
                  <w:shd w:val="clear" w:color="auto" w:fill="auto"/>
                </w:tcPr>
                <w:p w14:paraId="45B3E41F"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r w:rsidRPr="007B0169">
                    <w:rPr>
                      <w:rStyle w:val="Corpsdutexte"/>
                      <w:color w:val="000000"/>
                      <w:sz w:val="18"/>
                      <w:szCs w:val="18"/>
                      <w:lang w:val="en-GB"/>
                    </w:rPr>
                    <w:t>15</w:t>
                  </w:r>
                </w:p>
              </w:tc>
            </w:tr>
            <w:tr w:rsidR="009F1A96" w:rsidRPr="007B0169" w14:paraId="4A50C323" w14:textId="77777777" w:rsidTr="009F1A96">
              <w:trPr>
                <w:cantSplit/>
                <w:jc w:val="center"/>
              </w:trPr>
              <w:tc>
                <w:tcPr>
                  <w:tcW w:w="411" w:type="pct"/>
                  <w:shd w:val="clear" w:color="auto" w:fill="auto"/>
                </w:tcPr>
                <w:p w14:paraId="2C81F905"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348" w:type="pct"/>
                  <w:shd w:val="clear" w:color="auto" w:fill="auto"/>
                </w:tcPr>
                <w:p w14:paraId="113AF508" w14:textId="77777777" w:rsidR="009F1A96" w:rsidRPr="007B0169" w:rsidRDefault="009F1A96" w:rsidP="009F1A96">
                  <w:pPr>
                    <w:pStyle w:val="Corpsdutexte1"/>
                    <w:shd w:val="clear" w:color="auto" w:fill="auto"/>
                    <w:spacing w:after="0" w:line="240" w:lineRule="auto"/>
                    <w:rPr>
                      <w:rStyle w:val="Corpsdutexte"/>
                      <w:color w:val="000000"/>
                      <w:sz w:val="18"/>
                      <w:szCs w:val="18"/>
                      <w:lang w:val="en-GB"/>
                    </w:rPr>
                  </w:pPr>
                </w:p>
              </w:tc>
              <w:tc>
                <w:tcPr>
                  <w:tcW w:w="777" w:type="pct"/>
                  <w:shd w:val="clear" w:color="auto" w:fill="auto"/>
                </w:tcPr>
                <w:p w14:paraId="1DD700EF" w14:textId="77777777" w:rsidR="009F1A96" w:rsidRPr="007B0169" w:rsidRDefault="009F1A96" w:rsidP="009F1A96">
                  <w:pPr>
                    <w:spacing w:before="0" w:after="0"/>
                    <w:rPr>
                      <w:sz w:val="16"/>
                      <w:szCs w:val="18"/>
                      <w:lang w:val="en-GB"/>
                    </w:rPr>
                  </w:pPr>
                  <w:r w:rsidRPr="007B0169">
                    <w:rPr>
                      <w:sz w:val="16"/>
                      <w:szCs w:val="18"/>
                      <w:lang w:val="en-GB"/>
                    </w:rPr>
                    <w:t>Accelerate</w:t>
                  </w:r>
                </w:p>
              </w:tc>
              <w:tc>
                <w:tcPr>
                  <w:tcW w:w="639" w:type="pct"/>
                  <w:shd w:val="clear" w:color="auto" w:fill="auto"/>
                </w:tcPr>
                <w:p w14:paraId="5C4BA02C" w14:textId="77777777" w:rsidR="009F1A96" w:rsidRPr="007B0169" w:rsidRDefault="009F1A96" w:rsidP="009F1A96">
                  <w:pPr>
                    <w:spacing w:before="0" w:after="0"/>
                    <w:rPr>
                      <w:sz w:val="16"/>
                      <w:szCs w:val="18"/>
                      <w:lang w:val="en-GB"/>
                    </w:rPr>
                  </w:pPr>
                  <w:r w:rsidRPr="007B0169">
                    <w:rPr>
                      <w:sz w:val="16"/>
                      <w:szCs w:val="18"/>
                      <w:lang w:val="en-GB"/>
                    </w:rPr>
                    <w:t>Moderate</w:t>
                  </w:r>
                </w:p>
              </w:tc>
              <w:tc>
                <w:tcPr>
                  <w:tcW w:w="299" w:type="pct"/>
                  <w:shd w:val="clear" w:color="auto" w:fill="auto"/>
                </w:tcPr>
                <w:p w14:paraId="5C4C9F89"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vAlign w:val="center"/>
                </w:tcPr>
                <w:p w14:paraId="029125A9" w14:textId="77777777" w:rsidR="009F1A96" w:rsidRPr="007B0169" w:rsidRDefault="009F1A96" w:rsidP="009F1A96">
                  <w:pPr>
                    <w:spacing w:before="0" w:after="0"/>
                    <w:jc w:val="center"/>
                    <w:rPr>
                      <w:sz w:val="18"/>
                      <w:lang w:val="en-GB"/>
                    </w:rPr>
                  </w:pPr>
                  <w:r w:rsidRPr="007B0169">
                    <w:rPr>
                      <w:sz w:val="18"/>
                      <w:lang w:val="en-GB"/>
                    </w:rPr>
                    <w:t>45</w:t>
                  </w:r>
                </w:p>
              </w:tc>
              <w:tc>
                <w:tcPr>
                  <w:tcW w:w="297" w:type="pct"/>
                  <w:shd w:val="clear" w:color="auto" w:fill="auto"/>
                  <w:vAlign w:val="center"/>
                </w:tcPr>
                <w:p w14:paraId="155E8489" w14:textId="77777777" w:rsidR="009F1A96" w:rsidRPr="007B0169" w:rsidRDefault="009F1A96" w:rsidP="009F1A96">
                  <w:pPr>
                    <w:spacing w:before="0" w:after="0"/>
                    <w:jc w:val="center"/>
                    <w:rPr>
                      <w:sz w:val="18"/>
                      <w:lang w:val="en-GB"/>
                    </w:rPr>
                  </w:pPr>
                </w:p>
              </w:tc>
              <w:tc>
                <w:tcPr>
                  <w:tcW w:w="332" w:type="pct"/>
                  <w:shd w:val="clear" w:color="auto" w:fill="auto"/>
                  <w:vAlign w:val="center"/>
                </w:tcPr>
                <w:p w14:paraId="660F41D4" w14:textId="77777777" w:rsidR="009F1A96" w:rsidRPr="007B0169" w:rsidRDefault="009F1A96" w:rsidP="009F1A96">
                  <w:pPr>
                    <w:spacing w:before="0" w:after="0"/>
                    <w:jc w:val="center"/>
                    <w:rPr>
                      <w:sz w:val="18"/>
                      <w:lang w:val="en-GB"/>
                    </w:rPr>
                  </w:pPr>
                  <w:r w:rsidRPr="007B0169">
                    <w:rPr>
                      <w:sz w:val="18"/>
                      <w:lang w:val="en-GB"/>
                    </w:rPr>
                    <w:t>60</w:t>
                  </w:r>
                </w:p>
              </w:tc>
              <w:tc>
                <w:tcPr>
                  <w:tcW w:w="297" w:type="pct"/>
                  <w:shd w:val="clear" w:color="auto" w:fill="auto"/>
                  <w:vAlign w:val="center"/>
                </w:tcPr>
                <w:p w14:paraId="725D4C7C" w14:textId="77777777" w:rsidR="009F1A96" w:rsidRPr="007B0169" w:rsidRDefault="009F1A96" w:rsidP="009F1A96">
                  <w:pPr>
                    <w:spacing w:before="0" w:after="0"/>
                    <w:jc w:val="center"/>
                    <w:rPr>
                      <w:sz w:val="18"/>
                      <w:lang w:val="en-GB"/>
                    </w:rPr>
                  </w:pPr>
                </w:p>
              </w:tc>
              <w:tc>
                <w:tcPr>
                  <w:tcW w:w="332" w:type="pct"/>
                  <w:shd w:val="clear" w:color="auto" w:fill="auto"/>
                  <w:vAlign w:val="center"/>
                </w:tcPr>
                <w:p w14:paraId="004C3586" w14:textId="77777777" w:rsidR="009F1A96" w:rsidRPr="007B0169" w:rsidRDefault="009F1A96" w:rsidP="009F1A96">
                  <w:pPr>
                    <w:spacing w:before="0" w:after="0"/>
                    <w:jc w:val="center"/>
                    <w:rPr>
                      <w:sz w:val="18"/>
                      <w:lang w:val="en-GB"/>
                    </w:rPr>
                  </w:pPr>
                  <w:r w:rsidRPr="007B0169">
                    <w:rPr>
                      <w:sz w:val="18"/>
                      <w:lang w:val="en-GB"/>
                    </w:rPr>
                    <w:t>75</w:t>
                  </w:r>
                </w:p>
              </w:tc>
              <w:tc>
                <w:tcPr>
                  <w:tcW w:w="297" w:type="pct"/>
                  <w:shd w:val="clear" w:color="auto" w:fill="auto"/>
                  <w:vAlign w:val="center"/>
                </w:tcPr>
                <w:p w14:paraId="06AE0E8E" w14:textId="77777777" w:rsidR="009F1A96" w:rsidRPr="007B0169" w:rsidRDefault="009F1A96" w:rsidP="009F1A96">
                  <w:pPr>
                    <w:spacing w:before="0" w:after="0"/>
                    <w:jc w:val="center"/>
                    <w:rPr>
                      <w:sz w:val="18"/>
                      <w:lang w:val="en-GB"/>
                    </w:rPr>
                  </w:pPr>
                </w:p>
              </w:tc>
              <w:tc>
                <w:tcPr>
                  <w:tcW w:w="380" w:type="pct"/>
                  <w:shd w:val="clear" w:color="auto" w:fill="auto"/>
                  <w:vAlign w:val="center"/>
                </w:tcPr>
                <w:p w14:paraId="5E710BE4" w14:textId="77777777" w:rsidR="009F1A96" w:rsidRPr="007B0169" w:rsidRDefault="009F1A96" w:rsidP="009F1A96">
                  <w:pPr>
                    <w:spacing w:before="0" w:after="0"/>
                    <w:jc w:val="center"/>
                    <w:rPr>
                      <w:sz w:val="18"/>
                      <w:lang w:val="en-GB"/>
                    </w:rPr>
                  </w:pPr>
                  <w:r w:rsidRPr="007B0169">
                    <w:rPr>
                      <w:sz w:val="18"/>
                      <w:lang w:val="en-GB"/>
                    </w:rPr>
                    <w:t>100</w:t>
                  </w:r>
                </w:p>
              </w:tc>
              <w:tc>
                <w:tcPr>
                  <w:tcW w:w="293" w:type="pct"/>
                  <w:shd w:val="clear" w:color="auto" w:fill="auto"/>
                </w:tcPr>
                <w:p w14:paraId="31E21BC9"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r>
            <w:tr w:rsidR="009F1A96" w:rsidRPr="007B0169" w14:paraId="68E7E6E8" w14:textId="77777777" w:rsidTr="009F1A96">
              <w:trPr>
                <w:cantSplit/>
                <w:jc w:val="center"/>
              </w:trPr>
              <w:tc>
                <w:tcPr>
                  <w:tcW w:w="411" w:type="pct"/>
                  <w:shd w:val="clear" w:color="auto" w:fill="auto"/>
                </w:tcPr>
                <w:p w14:paraId="175AFCBE"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348" w:type="pct"/>
                  <w:shd w:val="clear" w:color="auto" w:fill="auto"/>
                </w:tcPr>
                <w:p w14:paraId="189ED580" w14:textId="77777777" w:rsidR="009F1A96" w:rsidRPr="007B0169" w:rsidRDefault="009F1A96" w:rsidP="009F1A96">
                  <w:pPr>
                    <w:pStyle w:val="Corpsdutexte1"/>
                    <w:shd w:val="clear" w:color="auto" w:fill="auto"/>
                    <w:spacing w:after="0" w:line="240" w:lineRule="auto"/>
                    <w:rPr>
                      <w:rStyle w:val="Corpsdutexte"/>
                      <w:color w:val="000000"/>
                      <w:sz w:val="18"/>
                      <w:szCs w:val="18"/>
                      <w:lang w:val="en-GB"/>
                    </w:rPr>
                  </w:pPr>
                </w:p>
              </w:tc>
              <w:tc>
                <w:tcPr>
                  <w:tcW w:w="777" w:type="pct"/>
                  <w:shd w:val="clear" w:color="auto" w:fill="auto"/>
                </w:tcPr>
                <w:p w14:paraId="20714620" w14:textId="77777777" w:rsidR="009F1A96" w:rsidRPr="007B0169" w:rsidRDefault="009F1A96" w:rsidP="009F1A96">
                  <w:pPr>
                    <w:spacing w:before="0" w:after="0"/>
                    <w:rPr>
                      <w:sz w:val="16"/>
                      <w:szCs w:val="18"/>
                      <w:lang w:val="en-GB"/>
                    </w:rPr>
                  </w:pPr>
                  <w:r w:rsidRPr="007B0169">
                    <w:rPr>
                      <w:sz w:val="16"/>
                      <w:szCs w:val="18"/>
                      <w:lang w:val="en-GB"/>
                    </w:rPr>
                    <w:t>Cruise</w:t>
                  </w:r>
                </w:p>
              </w:tc>
              <w:tc>
                <w:tcPr>
                  <w:tcW w:w="639" w:type="pct"/>
                  <w:shd w:val="clear" w:color="auto" w:fill="auto"/>
                </w:tcPr>
                <w:p w14:paraId="349BFD10" w14:textId="77777777" w:rsidR="009F1A96" w:rsidRPr="007B0169" w:rsidRDefault="009F1A96" w:rsidP="009F1A96">
                  <w:pPr>
                    <w:spacing w:before="0" w:after="0"/>
                    <w:rPr>
                      <w:sz w:val="16"/>
                      <w:szCs w:val="18"/>
                      <w:lang w:val="en-GB"/>
                    </w:rPr>
                  </w:pPr>
                </w:p>
              </w:tc>
              <w:tc>
                <w:tcPr>
                  <w:tcW w:w="299" w:type="pct"/>
                  <w:shd w:val="clear" w:color="auto" w:fill="auto"/>
                </w:tcPr>
                <w:p w14:paraId="5F481492"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vAlign w:val="center"/>
                </w:tcPr>
                <w:p w14:paraId="6B4A02FF" w14:textId="77777777" w:rsidR="009F1A96" w:rsidRPr="007B0169" w:rsidRDefault="009F1A96" w:rsidP="009F1A96">
                  <w:pPr>
                    <w:spacing w:before="0" w:after="0"/>
                    <w:jc w:val="center"/>
                    <w:rPr>
                      <w:sz w:val="18"/>
                      <w:lang w:val="en-GB"/>
                    </w:rPr>
                  </w:pPr>
                  <w:r w:rsidRPr="007B0169">
                    <w:rPr>
                      <w:sz w:val="18"/>
                      <w:lang w:val="en-GB"/>
                    </w:rPr>
                    <w:t>45</w:t>
                  </w:r>
                </w:p>
              </w:tc>
              <w:tc>
                <w:tcPr>
                  <w:tcW w:w="297" w:type="pct"/>
                  <w:shd w:val="clear" w:color="auto" w:fill="auto"/>
                  <w:vAlign w:val="center"/>
                </w:tcPr>
                <w:p w14:paraId="1161E84D" w14:textId="77777777" w:rsidR="009F1A96" w:rsidRPr="007B0169" w:rsidRDefault="009F1A96" w:rsidP="009F1A96">
                  <w:pPr>
                    <w:spacing w:before="0" w:after="0"/>
                    <w:jc w:val="center"/>
                    <w:rPr>
                      <w:sz w:val="18"/>
                      <w:lang w:val="en-GB"/>
                    </w:rPr>
                  </w:pPr>
                </w:p>
              </w:tc>
              <w:tc>
                <w:tcPr>
                  <w:tcW w:w="332" w:type="pct"/>
                  <w:shd w:val="clear" w:color="auto" w:fill="auto"/>
                  <w:vAlign w:val="center"/>
                </w:tcPr>
                <w:p w14:paraId="74198898" w14:textId="77777777" w:rsidR="009F1A96" w:rsidRPr="007B0169" w:rsidRDefault="009F1A96" w:rsidP="009F1A96">
                  <w:pPr>
                    <w:spacing w:before="0" w:after="0"/>
                    <w:jc w:val="center"/>
                    <w:rPr>
                      <w:sz w:val="18"/>
                      <w:lang w:val="en-GB"/>
                    </w:rPr>
                  </w:pPr>
                  <w:r w:rsidRPr="007B0169">
                    <w:rPr>
                      <w:sz w:val="18"/>
                      <w:lang w:val="en-GB"/>
                    </w:rPr>
                    <w:t>60</w:t>
                  </w:r>
                </w:p>
              </w:tc>
              <w:tc>
                <w:tcPr>
                  <w:tcW w:w="297" w:type="pct"/>
                  <w:shd w:val="clear" w:color="auto" w:fill="auto"/>
                  <w:vAlign w:val="center"/>
                </w:tcPr>
                <w:p w14:paraId="129A1905" w14:textId="77777777" w:rsidR="009F1A96" w:rsidRPr="007B0169" w:rsidRDefault="009F1A96" w:rsidP="009F1A96">
                  <w:pPr>
                    <w:spacing w:before="0" w:after="0"/>
                    <w:jc w:val="center"/>
                    <w:rPr>
                      <w:sz w:val="18"/>
                      <w:lang w:val="en-GB"/>
                    </w:rPr>
                  </w:pPr>
                </w:p>
              </w:tc>
              <w:tc>
                <w:tcPr>
                  <w:tcW w:w="332" w:type="pct"/>
                  <w:shd w:val="clear" w:color="auto" w:fill="auto"/>
                  <w:vAlign w:val="center"/>
                </w:tcPr>
                <w:p w14:paraId="3CBE9A93" w14:textId="77777777" w:rsidR="009F1A96" w:rsidRPr="007B0169" w:rsidRDefault="009F1A96" w:rsidP="009F1A96">
                  <w:pPr>
                    <w:spacing w:before="0" w:after="0"/>
                    <w:jc w:val="center"/>
                    <w:rPr>
                      <w:sz w:val="18"/>
                      <w:lang w:val="en-GB"/>
                    </w:rPr>
                  </w:pPr>
                  <w:r w:rsidRPr="007B0169">
                    <w:rPr>
                      <w:sz w:val="18"/>
                      <w:lang w:val="en-GB"/>
                    </w:rPr>
                    <w:t>75</w:t>
                  </w:r>
                </w:p>
              </w:tc>
              <w:tc>
                <w:tcPr>
                  <w:tcW w:w="297" w:type="pct"/>
                  <w:shd w:val="clear" w:color="auto" w:fill="auto"/>
                  <w:vAlign w:val="center"/>
                </w:tcPr>
                <w:p w14:paraId="773CD75C" w14:textId="77777777" w:rsidR="009F1A96" w:rsidRPr="007B0169" w:rsidRDefault="009F1A96" w:rsidP="009F1A96">
                  <w:pPr>
                    <w:spacing w:before="0" w:after="0"/>
                    <w:jc w:val="center"/>
                    <w:rPr>
                      <w:sz w:val="18"/>
                      <w:lang w:val="en-GB"/>
                    </w:rPr>
                  </w:pPr>
                </w:p>
              </w:tc>
              <w:tc>
                <w:tcPr>
                  <w:tcW w:w="380" w:type="pct"/>
                  <w:shd w:val="clear" w:color="auto" w:fill="auto"/>
                  <w:vAlign w:val="center"/>
                </w:tcPr>
                <w:p w14:paraId="741EDC14" w14:textId="77777777" w:rsidR="009F1A96" w:rsidRPr="007B0169" w:rsidRDefault="009F1A96" w:rsidP="009F1A96">
                  <w:pPr>
                    <w:spacing w:before="0" w:after="0"/>
                    <w:jc w:val="center"/>
                    <w:rPr>
                      <w:sz w:val="18"/>
                      <w:lang w:val="en-GB"/>
                    </w:rPr>
                  </w:pPr>
                  <w:r w:rsidRPr="007B0169">
                    <w:rPr>
                      <w:sz w:val="18"/>
                      <w:lang w:val="en-GB"/>
                    </w:rPr>
                    <w:t>100</w:t>
                  </w:r>
                </w:p>
              </w:tc>
              <w:tc>
                <w:tcPr>
                  <w:tcW w:w="293" w:type="pct"/>
                  <w:shd w:val="clear" w:color="auto" w:fill="auto"/>
                </w:tcPr>
                <w:p w14:paraId="5EEDEE9D"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r>
            <w:tr w:rsidR="009F1A96" w:rsidRPr="007B0169" w14:paraId="42CD7B03" w14:textId="77777777" w:rsidTr="009F1A96">
              <w:trPr>
                <w:cantSplit/>
                <w:jc w:val="center"/>
              </w:trPr>
              <w:tc>
                <w:tcPr>
                  <w:tcW w:w="411" w:type="pct"/>
                  <w:shd w:val="clear" w:color="auto" w:fill="auto"/>
                </w:tcPr>
                <w:p w14:paraId="23924560"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348" w:type="pct"/>
                  <w:shd w:val="clear" w:color="auto" w:fill="auto"/>
                </w:tcPr>
                <w:p w14:paraId="3D7C275A" w14:textId="77777777" w:rsidR="009F1A96" w:rsidRPr="007B0169" w:rsidRDefault="009F1A96" w:rsidP="009F1A96">
                  <w:pPr>
                    <w:pStyle w:val="Corpsdutexte1"/>
                    <w:shd w:val="clear" w:color="auto" w:fill="auto"/>
                    <w:spacing w:after="0" w:line="240" w:lineRule="auto"/>
                    <w:rPr>
                      <w:rStyle w:val="Corpsdutexte"/>
                      <w:color w:val="000000"/>
                      <w:sz w:val="18"/>
                      <w:szCs w:val="18"/>
                      <w:lang w:val="en-GB"/>
                    </w:rPr>
                  </w:pPr>
                  <w:r w:rsidRPr="007B0169">
                    <w:rPr>
                      <w:rStyle w:val="Corpsdutexte"/>
                      <w:color w:val="000000"/>
                      <w:sz w:val="18"/>
                      <w:szCs w:val="18"/>
                      <w:lang w:val="en-GB"/>
                    </w:rPr>
                    <w:t>4</w:t>
                  </w:r>
                  <w:r w:rsidRPr="007B0169">
                    <w:rPr>
                      <w:rStyle w:val="Corpsdutexte"/>
                      <w:color w:val="000000"/>
                      <w:sz w:val="18"/>
                      <w:szCs w:val="18"/>
                      <w:vertAlign w:val="superscript"/>
                      <w:lang w:val="en-GB"/>
                    </w:rPr>
                    <w:t>th</w:t>
                  </w:r>
                </w:p>
                <w:p w14:paraId="5EFE795E" w14:textId="77777777" w:rsidR="009F1A96" w:rsidRPr="007B0169" w:rsidRDefault="009F1A96" w:rsidP="009F1A96">
                  <w:pPr>
                    <w:pStyle w:val="Corpsdutexte1"/>
                    <w:shd w:val="clear" w:color="auto" w:fill="auto"/>
                    <w:spacing w:after="0" w:line="240" w:lineRule="auto"/>
                    <w:rPr>
                      <w:rStyle w:val="Corpsdutexte"/>
                      <w:color w:val="000000"/>
                      <w:sz w:val="18"/>
                      <w:szCs w:val="18"/>
                      <w:lang w:val="en-GB"/>
                    </w:rPr>
                  </w:pPr>
                  <w:r w:rsidRPr="007B0169">
                    <w:rPr>
                      <w:rStyle w:val="Corpsdutexte"/>
                      <w:color w:val="000000"/>
                      <w:sz w:val="18"/>
                      <w:szCs w:val="18"/>
                      <w:lang w:val="en-GB"/>
                    </w:rPr>
                    <w:t>1/4</w:t>
                  </w:r>
                </w:p>
              </w:tc>
              <w:tc>
                <w:tcPr>
                  <w:tcW w:w="777" w:type="pct"/>
                  <w:shd w:val="clear" w:color="auto" w:fill="auto"/>
                </w:tcPr>
                <w:p w14:paraId="6382E489" w14:textId="77777777" w:rsidR="009F1A96" w:rsidRPr="007B0169" w:rsidRDefault="009F1A96" w:rsidP="009F1A96">
                  <w:pPr>
                    <w:spacing w:before="0" w:after="0"/>
                    <w:rPr>
                      <w:sz w:val="16"/>
                      <w:szCs w:val="18"/>
                      <w:lang w:val="en-GB"/>
                    </w:rPr>
                  </w:pPr>
                </w:p>
              </w:tc>
              <w:tc>
                <w:tcPr>
                  <w:tcW w:w="639" w:type="pct"/>
                  <w:shd w:val="clear" w:color="auto" w:fill="auto"/>
                </w:tcPr>
                <w:p w14:paraId="2F86505C" w14:textId="77777777" w:rsidR="009F1A96" w:rsidRPr="007B0169" w:rsidRDefault="009F1A96" w:rsidP="009F1A96">
                  <w:pPr>
                    <w:spacing w:before="0" w:after="0"/>
                    <w:rPr>
                      <w:sz w:val="16"/>
                      <w:szCs w:val="18"/>
                      <w:lang w:val="en-GB"/>
                    </w:rPr>
                  </w:pPr>
                </w:p>
              </w:tc>
              <w:tc>
                <w:tcPr>
                  <w:tcW w:w="299" w:type="pct"/>
                  <w:shd w:val="clear" w:color="auto" w:fill="auto"/>
                </w:tcPr>
                <w:p w14:paraId="4EC5A52C"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vAlign w:val="center"/>
                </w:tcPr>
                <w:p w14:paraId="0F5E7B54" w14:textId="77777777" w:rsidR="009F1A96" w:rsidRPr="007B0169" w:rsidRDefault="009F1A96" w:rsidP="009F1A96">
                  <w:pPr>
                    <w:spacing w:before="0" w:after="0"/>
                    <w:jc w:val="center"/>
                    <w:rPr>
                      <w:rStyle w:val="Corpsdutexte"/>
                      <w:sz w:val="18"/>
                      <w:szCs w:val="18"/>
                      <w:lang w:val="en-GB"/>
                    </w:rPr>
                  </w:pPr>
                </w:p>
              </w:tc>
              <w:tc>
                <w:tcPr>
                  <w:tcW w:w="297" w:type="pct"/>
                  <w:shd w:val="clear" w:color="auto" w:fill="auto"/>
                  <w:vAlign w:val="center"/>
                </w:tcPr>
                <w:p w14:paraId="36AE0009" w14:textId="77777777" w:rsidR="009F1A96" w:rsidRPr="007B0169" w:rsidRDefault="009F1A96" w:rsidP="009F1A96">
                  <w:pPr>
                    <w:spacing w:before="0" w:after="0"/>
                    <w:jc w:val="center"/>
                    <w:rPr>
                      <w:sz w:val="18"/>
                      <w:szCs w:val="18"/>
                      <w:lang w:val="en-GB"/>
                    </w:rPr>
                  </w:pPr>
                </w:p>
              </w:tc>
              <w:tc>
                <w:tcPr>
                  <w:tcW w:w="332" w:type="pct"/>
                  <w:shd w:val="clear" w:color="auto" w:fill="auto"/>
                  <w:vAlign w:val="center"/>
                </w:tcPr>
                <w:p w14:paraId="4C442DCA" w14:textId="77777777" w:rsidR="009F1A96" w:rsidRPr="007B0169" w:rsidRDefault="009F1A96" w:rsidP="009F1A96">
                  <w:pPr>
                    <w:spacing w:before="0" w:after="0"/>
                    <w:jc w:val="center"/>
                    <w:rPr>
                      <w:rStyle w:val="Corpsdutexte"/>
                      <w:sz w:val="18"/>
                      <w:szCs w:val="18"/>
                      <w:lang w:val="en-GB"/>
                    </w:rPr>
                  </w:pPr>
                </w:p>
              </w:tc>
              <w:tc>
                <w:tcPr>
                  <w:tcW w:w="297" w:type="pct"/>
                  <w:shd w:val="clear" w:color="auto" w:fill="auto"/>
                  <w:vAlign w:val="center"/>
                </w:tcPr>
                <w:p w14:paraId="6E9D7406" w14:textId="77777777" w:rsidR="009F1A96" w:rsidRPr="007B0169" w:rsidRDefault="009F1A96" w:rsidP="009F1A96">
                  <w:pPr>
                    <w:spacing w:before="0" w:after="0"/>
                    <w:jc w:val="center"/>
                    <w:rPr>
                      <w:sz w:val="18"/>
                      <w:szCs w:val="18"/>
                      <w:lang w:val="en-GB"/>
                    </w:rPr>
                  </w:pPr>
                </w:p>
              </w:tc>
              <w:tc>
                <w:tcPr>
                  <w:tcW w:w="332" w:type="pct"/>
                  <w:shd w:val="clear" w:color="auto" w:fill="auto"/>
                  <w:vAlign w:val="center"/>
                </w:tcPr>
                <w:p w14:paraId="2978FB9F" w14:textId="77777777" w:rsidR="009F1A96" w:rsidRPr="007B0169" w:rsidRDefault="009F1A96" w:rsidP="009F1A96">
                  <w:pPr>
                    <w:spacing w:before="0" w:after="0"/>
                    <w:jc w:val="center"/>
                    <w:rPr>
                      <w:rStyle w:val="Corpsdutexte"/>
                      <w:sz w:val="18"/>
                      <w:szCs w:val="18"/>
                      <w:lang w:val="en-GB"/>
                    </w:rPr>
                  </w:pPr>
                </w:p>
              </w:tc>
              <w:tc>
                <w:tcPr>
                  <w:tcW w:w="297" w:type="pct"/>
                  <w:shd w:val="clear" w:color="auto" w:fill="auto"/>
                  <w:vAlign w:val="center"/>
                </w:tcPr>
                <w:p w14:paraId="2159DCC1" w14:textId="77777777" w:rsidR="009F1A96" w:rsidRPr="007B0169" w:rsidRDefault="009F1A96" w:rsidP="009F1A96">
                  <w:pPr>
                    <w:spacing w:before="0" w:after="0"/>
                    <w:jc w:val="center"/>
                    <w:rPr>
                      <w:sz w:val="18"/>
                      <w:szCs w:val="18"/>
                      <w:lang w:val="en-GB"/>
                    </w:rPr>
                  </w:pPr>
                </w:p>
              </w:tc>
              <w:tc>
                <w:tcPr>
                  <w:tcW w:w="380" w:type="pct"/>
                  <w:shd w:val="clear" w:color="auto" w:fill="auto"/>
                  <w:vAlign w:val="center"/>
                </w:tcPr>
                <w:p w14:paraId="0F76915D" w14:textId="77777777" w:rsidR="009F1A96" w:rsidRPr="007B0169" w:rsidRDefault="009F1A96" w:rsidP="009F1A96">
                  <w:pPr>
                    <w:spacing w:before="0" w:after="0"/>
                    <w:jc w:val="center"/>
                    <w:rPr>
                      <w:rStyle w:val="Corpsdutexte"/>
                      <w:sz w:val="18"/>
                      <w:szCs w:val="18"/>
                      <w:lang w:val="en-GB"/>
                    </w:rPr>
                  </w:pPr>
                </w:p>
              </w:tc>
              <w:tc>
                <w:tcPr>
                  <w:tcW w:w="293" w:type="pct"/>
                  <w:shd w:val="clear" w:color="auto" w:fill="auto"/>
                </w:tcPr>
                <w:p w14:paraId="52B34792"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r>
            <w:tr w:rsidR="009F1A96" w:rsidRPr="007B0169" w14:paraId="2B694AB4" w14:textId="77777777" w:rsidTr="009F1A96">
              <w:trPr>
                <w:cantSplit/>
                <w:jc w:val="center"/>
              </w:trPr>
              <w:tc>
                <w:tcPr>
                  <w:tcW w:w="411" w:type="pct"/>
                  <w:shd w:val="clear" w:color="auto" w:fill="auto"/>
                </w:tcPr>
                <w:p w14:paraId="5FF50D29"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348" w:type="pct"/>
                  <w:shd w:val="clear" w:color="auto" w:fill="auto"/>
                </w:tcPr>
                <w:p w14:paraId="5706CD63" w14:textId="77777777" w:rsidR="009F1A96" w:rsidRPr="007B0169" w:rsidRDefault="009F1A96" w:rsidP="009F1A96">
                  <w:pPr>
                    <w:pStyle w:val="Corpsdutexte1"/>
                    <w:shd w:val="clear" w:color="auto" w:fill="auto"/>
                    <w:spacing w:after="0" w:line="240" w:lineRule="auto"/>
                    <w:rPr>
                      <w:rStyle w:val="Corpsdutexte"/>
                      <w:color w:val="000000"/>
                      <w:sz w:val="18"/>
                      <w:szCs w:val="18"/>
                      <w:lang w:val="en-GB"/>
                    </w:rPr>
                  </w:pPr>
                </w:p>
              </w:tc>
              <w:tc>
                <w:tcPr>
                  <w:tcW w:w="777" w:type="pct"/>
                  <w:shd w:val="clear" w:color="auto" w:fill="auto"/>
                </w:tcPr>
                <w:p w14:paraId="3B023398" w14:textId="77777777" w:rsidR="009F1A96" w:rsidRPr="007B0169" w:rsidRDefault="009F1A96" w:rsidP="009F1A96">
                  <w:pPr>
                    <w:spacing w:before="0" w:after="0"/>
                    <w:rPr>
                      <w:sz w:val="16"/>
                      <w:szCs w:val="18"/>
                      <w:lang w:val="en-GB"/>
                    </w:rPr>
                  </w:pPr>
                  <w:r w:rsidRPr="007B0169">
                    <w:rPr>
                      <w:sz w:val="16"/>
                      <w:szCs w:val="18"/>
                      <w:lang w:val="en-GB"/>
                    </w:rPr>
                    <w:t>Decelerate</w:t>
                  </w:r>
                </w:p>
              </w:tc>
              <w:tc>
                <w:tcPr>
                  <w:tcW w:w="639" w:type="pct"/>
                  <w:shd w:val="clear" w:color="auto" w:fill="auto"/>
                </w:tcPr>
                <w:p w14:paraId="5E8225E2" w14:textId="77777777" w:rsidR="009F1A96" w:rsidRPr="007B0169" w:rsidRDefault="009F1A96" w:rsidP="009F1A96">
                  <w:pPr>
                    <w:spacing w:before="0" w:after="0"/>
                    <w:rPr>
                      <w:sz w:val="16"/>
                      <w:szCs w:val="18"/>
                      <w:lang w:val="en-GB"/>
                    </w:rPr>
                  </w:pPr>
                  <w:r w:rsidRPr="007B0169">
                    <w:rPr>
                      <w:sz w:val="16"/>
                      <w:szCs w:val="18"/>
                      <w:lang w:val="en-GB"/>
                    </w:rPr>
                    <w:t>Moderate</w:t>
                  </w:r>
                </w:p>
              </w:tc>
              <w:tc>
                <w:tcPr>
                  <w:tcW w:w="299" w:type="pct"/>
                  <w:shd w:val="clear" w:color="auto" w:fill="auto"/>
                </w:tcPr>
                <w:p w14:paraId="41F43CDF"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vAlign w:val="center"/>
                </w:tcPr>
                <w:p w14:paraId="51D014D2" w14:textId="77777777" w:rsidR="009F1A96" w:rsidRPr="007B0169" w:rsidRDefault="009F1A96" w:rsidP="009F1A96">
                  <w:pPr>
                    <w:spacing w:before="0" w:after="0"/>
                    <w:jc w:val="center"/>
                    <w:rPr>
                      <w:rStyle w:val="Corpsdutexte"/>
                      <w:sz w:val="18"/>
                      <w:szCs w:val="18"/>
                      <w:lang w:val="en-GB"/>
                    </w:rPr>
                  </w:pPr>
                </w:p>
              </w:tc>
              <w:tc>
                <w:tcPr>
                  <w:tcW w:w="297" w:type="pct"/>
                  <w:shd w:val="clear" w:color="auto" w:fill="auto"/>
                  <w:vAlign w:val="center"/>
                </w:tcPr>
                <w:p w14:paraId="36BBA604" w14:textId="77777777" w:rsidR="009F1A96" w:rsidRPr="007B0169" w:rsidRDefault="009F1A96" w:rsidP="009F1A96">
                  <w:pPr>
                    <w:spacing w:before="0" w:after="0"/>
                    <w:jc w:val="center"/>
                    <w:rPr>
                      <w:sz w:val="18"/>
                      <w:szCs w:val="18"/>
                      <w:lang w:val="en-GB"/>
                    </w:rPr>
                  </w:pPr>
                  <w:r w:rsidRPr="007B0169">
                    <w:rPr>
                      <w:sz w:val="18"/>
                      <w:szCs w:val="18"/>
                      <w:lang w:val="en-GB"/>
                    </w:rPr>
                    <w:t>20</w:t>
                  </w:r>
                </w:p>
              </w:tc>
              <w:tc>
                <w:tcPr>
                  <w:tcW w:w="332" w:type="pct"/>
                  <w:shd w:val="clear" w:color="auto" w:fill="auto"/>
                  <w:vAlign w:val="center"/>
                </w:tcPr>
                <w:p w14:paraId="57DCA63E" w14:textId="77777777" w:rsidR="009F1A96" w:rsidRPr="007B0169" w:rsidRDefault="009F1A96" w:rsidP="009F1A96">
                  <w:pPr>
                    <w:spacing w:before="0" w:after="0"/>
                    <w:jc w:val="center"/>
                    <w:rPr>
                      <w:rStyle w:val="Corpsdutexte"/>
                      <w:sz w:val="18"/>
                      <w:szCs w:val="18"/>
                      <w:lang w:val="en-GB"/>
                    </w:rPr>
                  </w:pPr>
                </w:p>
              </w:tc>
              <w:tc>
                <w:tcPr>
                  <w:tcW w:w="297" w:type="pct"/>
                  <w:shd w:val="clear" w:color="auto" w:fill="auto"/>
                  <w:vAlign w:val="center"/>
                </w:tcPr>
                <w:p w14:paraId="46E27A9B" w14:textId="77777777" w:rsidR="009F1A96" w:rsidRPr="007B0169" w:rsidRDefault="009F1A96" w:rsidP="009F1A96">
                  <w:pPr>
                    <w:spacing w:before="0" w:after="0"/>
                    <w:jc w:val="center"/>
                    <w:rPr>
                      <w:sz w:val="18"/>
                      <w:szCs w:val="18"/>
                      <w:lang w:val="en-GB"/>
                    </w:rPr>
                  </w:pPr>
                  <w:r w:rsidRPr="007B0169">
                    <w:rPr>
                      <w:sz w:val="18"/>
                      <w:szCs w:val="18"/>
                      <w:lang w:val="en-GB"/>
                    </w:rPr>
                    <w:t>10</w:t>
                  </w:r>
                </w:p>
              </w:tc>
              <w:tc>
                <w:tcPr>
                  <w:tcW w:w="332" w:type="pct"/>
                  <w:shd w:val="clear" w:color="auto" w:fill="auto"/>
                  <w:vAlign w:val="center"/>
                </w:tcPr>
                <w:p w14:paraId="79865D3A" w14:textId="77777777" w:rsidR="009F1A96" w:rsidRPr="007B0169" w:rsidRDefault="009F1A96" w:rsidP="009F1A96">
                  <w:pPr>
                    <w:spacing w:before="0" w:after="0"/>
                    <w:jc w:val="center"/>
                    <w:rPr>
                      <w:rStyle w:val="Corpsdutexte"/>
                      <w:sz w:val="18"/>
                      <w:szCs w:val="18"/>
                      <w:lang w:val="en-GB"/>
                    </w:rPr>
                  </w:pPr>
                </w:p>
              </w:tc>
              <w:tc>
                <w:tcPr>
                  <w:tcW w:w="297" w:type="pct"/>
                  <w:shd w:val="clear" w:color="auto" w:fill="auto"/>
                  <w:vAlign w:val="center"/>
                </w:tcPr>
                <w:p w14:paraId="32B380DE" w14:textId="77777777" w:rsidR="009F1A96" w:rsidRPr="007B0169" w:rsidRDefault="009F1A96" w:rsidP="009F1A96">
                  <w:pPr>
                    <w:spacing w:before="0" w:after="0"/>
                    <w:jc w:val="center"/>
                    <w:rPr>
                      <w:sz w:val="18"/>
                      <w:szCs w:val="18"/>
                      <w:lang w:val="en-GB"/>
                    </w:rPr>
                  </w:pPr>
                  <w:r w:rsidRPr="007B0169">
                    <w:rPr>
                      <w:sz w:val="18"/>
                      <w:szCs w:val="18"/>
                      <w:lang w:val="en-GB"/>
                    </w:rPr>
                    <w:t>15</w:t>
                  </w:r>
                </w:p>
              </w:tc>
              <w:tc>
                <w:tcPr>
                  <w:tcW w:w="380" w:type="pct"/>
                  <w:shd w:val="clear" w:color="auto" w:fill="auto"/>
                  <w:vAlign w:val="center"/>
                </w:tcPr>
                <w:p w14:paraId="2B6395CC" w14:textId="77777777" w:rsidR="009F1A96" w:rsidRPr="007B0169" w:rsidRDefault="009F1A96" w:rsidP="009F1A96">
                  <w:pPr>
                    <w:spacing w:before="0" w:after="0"/>
                    <w:jc w:val="center"/>
                    <w:rPr>
                      <w:rStyle w:val="Corpsdutexte"/>
                      <w:sz w:val="18"/>
                      <w:szCs w:val="18"/>
                      <w:lang w:val="en-GB"/>
                    </w:rPr>
                  </w:pPr>
                </w:p>
              </w:tc>
              <w:tc>
                <w:tcPr>
                  <w:tcW w:w="293" w:type="pct"/>
                  <w:shd w:val="clear" w:color="auto" w:fill="auto"/>
                </w:tcPr>
                <w:p w14:paraId="26768216"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r w:rsidRPr="007B0169">
                    <w:rPr>
                      <w:rStyle w:val="Corpsdutexte"/>
                      <w:color w:val="000000"/>
                      <w:sz w:val="18"/>
                      <w:szCs w:val="18"/>
                      <w:lang w:val="en-GB"/>
                    </w:rPr>
                    <w:t>20</w:t>
                  </w:r>
                </w:p>
              </w:tc>
            </w:tr>
            <w:tr w:rsidR="009F1A96" w:rsidRPr="007B0169" w14:paraId="53EA24FC" w14:textId="77777777" w:rsidTr="009F1A96">
              <w:trPr>
                <w:cantSplit/>
                <w:jc w:val="center"/>
              </w:trPr>
              <w:tc>
                <w:tcPr>
                  <w:tcW w:w="411" w:type="pct"/>
                  <w:shd w:val="clear" w:color="auto" w:fill="auto"/>
                </w:tcPr>
                <w:p w14:paraId="0163A486"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348" w:type="pct"/>
                  <w:shd w:val="clear" w:color="auto" w:fill="auto"/>
                </w:tcPr>
                <w:p w14:paraId="66AB66F1" w14:textId="77777777" w:rsidR="009F1A96" w:rsidRPr="007B0169" w:rsidRDefault="009F1A96" w:rsidP="009F1A96">
                  <w:pPr>
                    <w:pStyle w:val="Corpsdutexte1"/>
                    <w:shd w:val="clear" w:color="auto" w:fill="auto"/>
                    <w:spacing w:after="0" w:line="240" w:lineRule="auto"/>
                    <w:rPr>
                      <w:rStyle w:val="Corpsdutexte"/>
                      <w:color w:val="000000"/>
                      <w:sz w:val="18"/>
                      <w:szCs w:val="18"/>
                      <w:lang w:val="en-GB"/>
                    </w:rPr>
                  </w:pPr>
                </w:p>
              </w:tc>
              <w:tc>
                <w:tcPr>
                  <w:tcW w:w="777" w:type="pct"/>
                  <w:shd w:val="clear" w:color="auto" w:fill="auto"/>
                </w:tcPr>
                <w:p w14:paraId="58992995" w14:textId="77777777" w:rsidR="009F1A96" w:rsidRPr="007B0169" w:rsidRDefault="009F1A96" w:rsidP="009F1A96">
                  <w:pPr>
                    <w:spacing w:before="0" w:after="0"/>
                    <w:rPr>
                      <w:sz w:val="16"/>
                      <w:szCs w:val="18"/>
                      <w:lang w:val="en-GB"/>
                    </w:rPr>
                  </w:pPr>
                  <w:r w:rsidRPr="007B0169">
                    <w:rPr>
                      <w:sz w:val="16"/>
                      <w:szCs w:val="18"/>
                      <w:lang w:val="en-GB"/>
                    </w:rPr>
                    <w:t>Accelerate</w:t>
                  </w:r>
                </w:p>
              </w:tc>
              <w:tc>
                <w:tcPr>
                  <w:tcW w:w="639" w:type="pct"/>
                  <w:shd w:val="clear" w:color="auto" w:fill="auto"/>
                </w:tcPr>
                <w:p w14:paraId="06DD0C01" w14:textId="77777777" w:rsidR="009F1A96" w:rsidRPr="007B0169" w:rsidRDefault="009F1A96" w:rsidP="009F1A96">
                  <w:pPr>
                    <w:spacing w:before="0" w:after="0"/>
                    <w:rPr>
                      <w:sz w:val="16"/>
                      <w:szCs w:val="18"/>
                      <w:lang w:val="en-GB"/>
                    </w:rPr>
                  </w:pPr>
                  <w:r w:rsidRPr="007B0169">
                    <w:rPr>
                      <w:sz w:val="16"/>
                      <w:szCs w:val="18"/>
                      <w:lang w:val="en-GB"/>
                    </w:rPr>
                    <w:t>Moderate</w:t>
                  </w:r>
                </w:p>
              </w:tc>
              <w:tc>
                <w:tcPr>
                  <w:tcW w:w="299" w:type="pct"/>
                  <w:shd w:val="clear" w:color="auto" w:fill="auto"/>
                </w:tcPr>
                <w:p w14:paraId="692231CA"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vAlign w:val="center"/>
                </w:tcPr>
                <w:p w14:paraId="5FDD11C2" w14:textId="77777777" w:rsidR="009F1A96" w:rsidRPr="007B0169" w:rsidRDefault="009F1A96" w:rsidP="009F1A96">
                  <w:pPr>
                    <w:spacing w:before="0" w:after="0"/>
                    <w:jc w:val="center"/>
                    <w:rPr>
                      <w:sz w:val="18"/>
                      <w:lang w:val="en-GB"/>
                    </w:rPr>
                  </w:pPr>
                  <w:r w:rsidRPr="007B0169">
                    <w:rPr>
                      <w:sz w:val="18"/>
                      <w:lang w:val="en-GB"/>
                    </w:rPr>
                    <w:t>45</w:t>
                  </w:r>
                </w:p>
              </w:tc>
              <w:tc>
                <w:tcPr>
                  <w:tcW w:w="297" w:type="pct"/>
                  <w:shd w:val="clear" w:color="auto" w:fill="auto"/>
                  <w:vAlign w:val="center"/>
                </w:tcPr>
                <w:p w14:paraId="3EFF3796" w14:textId="77777777" w:rsidR="009F1A96" w:rsidRPr="007B0169" w:rsidRDefault="009F1A96" w:rsidP="009F1A96">
                  <w:pPr>
                    <w:spacing w:before="0" w:after="0"/>
                    <w:jc w:val="center"/>
                    <w:rPr>
                      <w:sz w:val="18"/>
                      <w:lang w:val="en-GB"/>
                    </w:rPr>
                  </w:pPr>
                </w:p>
              </w:tc>
              <w:tc>
                <w:tcPr>
                  <w:tcW w:w="332" w:type="pct"/>
                  <w:shd w:val="clear" w:color="auto" w:fill="auto"/>
                  <w:vAlign w:val="center"/>
                </w:tcPr>
                <w:p w14:paraId="600455D9" w14:textId="77777777" w:rsidR="009F1A96" w:rsidRPr="007B0169" w:rsidRDefault="009F1A96" w:rsidP="009F1A96">
                  <w:pPr>
                    <w:spacing w:before="0" w:after="0"/>
                    <w:jc w:val="center"/>
                    <w:rPr>
                      <w:sz w:val="18"/>
                      <w:lang w:val="en-GB"/>
                    </w:rPr>
                  </w:pPr>
                  <w:r w:rsidRPr="007B0169">
                    <w:rPr>
                      <w:sz w:val="18"/>
                      <w:lang w:val="en-GB"/>
                    </w:rPr>
                    <w:t>60</w:t>
                  </w:r>
                </w:p>
              </w:tc>
              <w:tc>
                <w:tcPr>
                  <w:tcW w:w="297" w:type="pct"/>
                  <w:shd w:val="clear" w:color="auto" w:fill="auto"/>
                  <w:vAlign w:val="center"/>
                </w:tcPr>
                <w:p w14:paraId="215E564D" w14:textId="77777777" w:rsidR="009F1A96" w:rsidRPr="007B0169" w:rsidRDefault="009F1A96" w:rsidP="009F1A96">
                  <w:pPr>
                    <w:spacing w:before="0" w:after="0"/>
                    <w:jc w:val="center"/>
                    <w:rPr>
                      <w:sz w:val="18"/>
                      <w:lang w:val="en-GB"/>
                    </w:rPr>
                  </w:pPr>
                </w:p>
              </w:tc>
              <w:tc>
                <w:tcPr>
                  <w:tcW w:w="332" w:type="pct"/>
                  <w:shd w:val="clear" w:color="auto" w:fill="auto"/>
                  <w:vAlign w:val="center"/>
                </w:tcPr>
                <w:p w14:paraId="3B21941A" w14:textId="77777777" w:rsidR="009F1A96" w:rsidRPr="007B0169" w:rsidRDefault="009F1A96" w:rsidP="009F1A96">
                  <w:pPr>
                    <w:spacing w:before="0" w:after="0"/>
                    <w:jc w:val="center"/>
                    <w:rPr>
                      <w:sz w:val="18"/>
                      <w:lang w:val="en-GB"/>
                    </w:rPr>
                  </w:pPr>
                  <w:r w:rsidRPr="007B0169">
                    <w:rPr>
                      <w:sz w:val="18"/>
                      <w:lang w:val="en-GB"/>
                    </w:rPr>
                    <w:t>75</w:t>
                  </w:r>
                </w:p>
              </w:tc>
              <w:tc>
                <w:tcPr>
                  <w:tcW w:w="297" w:type="pct"/>
                  <w:shd w:val="clear" w:color="auto" w:fill="auto"/>
                  <w:vAlign w:val="center"/>
                </w:tcPr>
                <w:p w14:paraId="123B71E7" w14:textId="77777777" w:rsidR="009F1A96" w:rsidRPr="007B0169" w:rsidRDefault="009F1A96" w:rsidP="009F1A96">
                  <w:pPr>
                    <w:spacing w:before="0" w:after="0"/>
                    <w:jc w:val="center"/>
                    <w:rPr>
                      <w:sz w:val="18"/>
                      <w:lang w:val="en-GB"/>
                    </w:rPr>
                  </w:pPr>
                </w:p>
              </w:tc>
              <w:tc>
                <w:tcPr>
                  <w:tcW w:w="380" w:type="pct"/>
                  <w:shd w:val="clear" w:color="auto" w:fill="auto"/>
                  <w:vAlign w:val="center"/>
                </w:tcPr>
                <w:p w14:paraId="0D8D7733" w14:textId="77777777" w:rsidR="009F1A96" w:rsidRPr="007B0169" w:rsidRDefault="009F1A96" w:rsidP="009F1A96">
                  <w:pPr>
                    <w:spacing w:before="0" w:after="0"/>
                    <w:jc w:val="center"/>
                    <w:rPr>
                      <w:sz w:val="18"/>
                      <w:lang w:val="en-GB"/>
                    </w:rPr>
                  </w:pPr>
                  <w:r w:rsidRPr="007B0169">
                    <w:rPr>
                      <w:sz w:val="18"/>
                      <w:lang w:val="en-GB"/>
                    </w:rPr>
                    <w:t>100</w:t>
                  </w:r>
                </w:p>
              </w:tc>
              <w:tc>
                <w:tcPr>
                  <w:tcW w:w="293" w:type="pct"/>
                  <w:shd w:val="clear" w:color="auto" w:fill="auto"/>
                </w:tcPr>
                <w:p w14:paraId="07228F8F"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r>
            <w:tr w:rsidR="009F1A96" w:rsidRPr="007B0169" w14:paraId="5DA1D30D" w14:textId="77777777" w:rsidTr="009F1A96">
              <w:trPr>
                <w:cantSplit/>
                <w:jc w:val="center"/>
              </w:trPr>
              <w:tc>
                <w:tcPr>
                  <w:tcW w:w="411" w:type="pct"/>
                  <w:shd w:val="clear" w:color="auto" w:fill="auto"/>
                </w:tcPr>
                <w:p w14:paraId="5899AEB0"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348" w:type="pct"/>
                  <w:shd w:val="clear" w:color="auto" w:fill="auto"/>
                </w:tcPr>
                <w:p w14:paraId="1ACF794C" w14:textId="77777777" w:rsidR="009F1A96" w:rsidRPr="007B0169" w:rsidRDefault="009F1A96" w:rsidP="009F1A96">
                  <w:pPr>
                    <w:pStyle w:val="Corpsdutexte1"/>
                    <w:shd w:val="clear" w:color="auto" w:fill="auto"/>
                    <w:spacing w:after="0" w:line="240" w:lineRule="auto"/>
                    <w:rPr>
                      <w:rStyle w:val="Corpsdutexte"/>
                      <w:color w:val="000000"/>
                      <w:sz w:val="18"/>
                      <w:szCs w:val="18"/>
                      <w:lang w:val="en-GB"/>
                    </w:rPr>
                  </w:pPr>
                </w:p>
              </w:tc>
              <w:tc>
                <w:tcPr>
                  <w:tcW w:w="777" w:type="pct"/>
                  <w:shd w:val="clear" w:color="auto" w:fill="auto"/>
                </w:tcPr>
                <w:p w14:paraId="246D068B" w14:textId="77777777" w:rsidR="009F1A96" w:rsidRPr="007B0169" w:rsidRDefault="009F1A96" w:rsidP="009F1A96">
                  <w:pPr>
                    <w:spacing w:before="0" w:after="0"/>
                    <w:rPr>
                      <w:sz w:val="16"/>
                      <w:szCs w:val="18"/>
                      <w:lang w:val="en-GB"/>
                    </w:rPr>
                  </w:pPr>
                  <w:r w:rsidRPr="007B0169">
                    <w:rPr>
                      <w:sz w:val="16"/>
                      <w:szCs w:val="18"/>
                      <w:lang w:val="en-GB"/>
                    </w:rPr>
                    <w:t>Cruise</w:t>
                  </w:r>
                </w:p>
              </w:tc>
              <w:tc>
                <w:tcPr>
                  <w:tcW w:w="639" w:type="pct"/>
                  <w:shd w:val="clear" w:color="auto" w:fill="auto"/>
                </w:tcPr>
                <w:p w14:paraId="05A0C33D" w14:textId="77777777" w:rsidR="009F1A96" w:rsidRPr="007B0169" w:rsidRDefault="009F1A96" w:rsidP="009F1A96">
                  <w:pPr>
                    <w:spacing w:before="0" w:after="0"/>
                    <w:rPr>
                      <w:sz w:val="16"/>
                      <w:szCs w:val="18"/>
                      <w:lang w:val="en-GB"/>
                    </w:rPr>
                  </w:pPr>
                </w:p>
              </w:tc>
              <w:tc>
                <w:tcPr>
                  <w:tcW w:w="299" w:type="pct"/>
                  <w:shd w:val="clear" w:color="auto" w:fill="auto"/>
                </w:tcPr>
                <w:p w14:paraId="036EAC3E"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vAlign w:val="center"/>
                </w:tcPr>
                <w:p w14:paraId="47D27906" w14:textId="77777777" w:rsidR="009F1A96" w:rsidRPr="007B0169" w:rsidRDefault="009F1A96" w:rsidP="009F1A96">
                  <w:pPr>
                    <w:spacing w:before="0" w:after="0"/>
                    <w:jc w:val="center"/>
                    <w:rPr>
                      <w:sz w:val="18"/>
                      <w:lang w:val="en-GB"/>
                    </w:rPr>
                  </w:pPr>
                  <w:r w:rsidRPr="007B0169">
                    <w:rPr>
                      <w:sz w:val="18"/>
                      <w:lang w:val="en-GB"/>
                    </w:rPr>
                    <w:t>45</w:t>
                  </w:r>
                </w:p>
              </w:tc>
              <w:tc>
                <w:tcPr>
                  <w:tcW w:w="297" w:type="pct"/>
                  <w:shd w:val="clear" w:color="auto" w:fill="auto"/>
                  <w:vAlign w:val="center"/>
                </w:tcPr>
                <w:p w14:paraId="7079C55A" w14:textId="77777777" w:rsidR="009F1A96" w:rsidRPr="007B0169" w:rsidRDefault="009F1A96" w:rsidP="009F1A96">
                  <w:pPr>
                    <w:spacing w:before="0" w:after="0"/>
                    <w:jc w:val="center"/>
                    <w:rPr>
                      <w:sz w:val="18"/>
                      <w:lang w:val="en-GB"/>
                    </w:rPr>
                  </w:pPr>
                </w:p>
              </w:tc>
              <w:tc>
                <w:tcPr>
                  <w:tcW w:w="332" w:type="pct"/>
                  <w:shd w:val="clear" w:color="auto" w:fill="auto"/>
                  <w:vAlign w:val="center"/>
                </w:tcPr>
                <w:p w14:paraId="0A94F64C" w14:textId="77777777" w:rsidR="009F1A96" w:rsidRPr="007B0169" w:rsidRDefault="009F1A96" w:rsidP="009F1A96">
                  <w:pPr>
                    <w:spacing w:before="0" w:after="0"/>
                    <w:jc w:val="center"/>
                    <w:rPr>
                      <w:sz w:val="18"/>
                      <w:lang w:val="en-GB"/>
                    </w:rPr>
                  </w:pPr>
                  <w:r w:rsidRPr="007B0169">
                    <w:rPr>
                      <w:sz w:val="18"/>
                      <w:lang w:val="en-GB"/>
                    </w:rPr>
                    <w:t>60</w:t>
                  </w:r>
                </w:p>
              </w:tc>
              <w:tc>
                <w:tcPr>
                  <w:tcW w:w="297" w:type="pct"/>
                  <w:shd w:val="clear" w:color="auto" w:fill="auto"/>
                  <w:vAlign w:val="center"/>
                </w:tcPr>
                <w:p w14:paraId="0FB98AF8" w14:textId="77777777" w:rsidR="009F1A96" w:rsidRPr="007B0169" w:rsidRDefault="009F1A96" w:rsidP="009F1A96">
                  <w:pPr>
                    <w:spacing w:before="0" w:after="0"/>
                    <w:jc w:val="center"/>
                    <w:rPr>
                      <w:sz w:val="18"/>
                      <w:lang w:val="en-GB"/>
                    </w:rPr>
                  </w:pPr>
                </w:p>
              </w:tc>
              <w:tc>
                <w:tcPr>
                  <w:tcW w:w="332" w:type="pct"/>
                  <w:shd w:val="clear" w:color="auto" w:fill="auto"/>
                  <w:vAlign w:val="center"/>
                </w:tcPr>
                <w:p w14:paraId="5C14F8E6" w14:textId="77777777" w:rsidR="009F1A96" w:rsidRPr="007B0169" w:rsidRDefault="009F1A96" w:rsidP="009F1A96">
                  <w:pPr>
                    <w:spacing w:before="0" w:after="0"/>
                    <w:jc w:val="center"/>
                    <w:rPr>
                      <w:sz w:val="18"/>
                      <w:lang w:val="en-GB"/>
                    </w:rPr>
                  </w:pPr>
                  <w:r w:rsidRPr="007B0169">
                    <w:rPr>
                      <w:sz w:val="18"/>
                      <w:lang w:val="en-GB"/>
                    </w:rPr>
                    <w:t>75</w:t>
                  </w:r>
                </w:p>
              </w:tc>
              <w:tc>
                <w:tcPr>
                  <w:tcW w:w="297" w:type="pct"/>
                  <w:shd w:val="clear" w:color="auto" w:fill="auto"/>
                  <w:vAlign w:val="center"/>
                </w:tcPr>
                <w:p w14:paraId="2B9D8139" w14:textId="77777777" w:rsidR="009F1A96" w:rsidRPr="007B0169" w:rsidRDefault="009F1A96" w:rsidP="009F1A96">
                  <w:pPr>
                    <w:spacing w:before="0" w:after="0"/>
                    <w:jc w:val="center"/>
                    <w:rPr>
                      <w:sz w:val="18"/>
                      <w:lang w:val="en-GB"/>
                    </w:rPr>
                  </w:pPr>
                </w:p>
              </w:tc>
              <w:tc>
                <w:tcPr>
                  <w:tcW w:w="380" w:type="pct"/>
                  <w:shd w:val="clear" w:color="auto" w:fill="auto"/>
                  <w:vAlign w:val="center"/>
                </w:tcPr>
                <w:p w14:paraId="5473303D" w14:textId="77777777" w:rsidR="009F1A96" w:rsidRPr="007B0169" w:rsidRDefault="009F1A96" w:rsidP="009F1A96">
                  <w:pPr>
                    <w:spacing w:before="0" w:after="0"/>
                    <w:jc w:val="center"/>
                    <w:rPr>
                      <w:sz w:val="18"/>
                      <w:lang w:val="en-GB"/>
                    </w:rPr>
                  </w:pPr>
                  <w:r w:rsidRPr="007B0169">
                    <w:rPr>
                      <w:sz w:val="18"/>
                      <w:lang w:val="en-GB"/>
                    </w:rPr>
                    <w:t>100</w:t>
                  </w:r>
                </w:p>
              </w:tc>
              <w:tc>
                <w:tcPr>
                  <w:tcW w:w="293" w:type="pct"/>
                  <w:shd w:val="clear" w:color="auto" w:fill="auto"/>
                </w:tcPr>
                <w:p w14:paraId="620E6767"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r>
            <w:tr w:rsidR="009F1A96" w:rsidRPr="007B0169" w14:paraId="5A59855A" w14:textId="77777777" w:rsidTr="009F1A96">
              <w:trPr>
                <w:cantSplit/>
                <w:jc w:val="center"/>
              </w:trPr>
              <w:tc>
                <w:tcPr>
                  <w:tcW w:w="411" w:type="pct"/>
                  <w:shd w:val="clear" w:color="auto" w:fill="auto"/>
                </w:tcPr>
                <w:p w14:paraId="242A847F" w14:textId="77777777" w:rsidR="009F1A96" w:rsidRPr="007B0169" w:rsidRDefault="009F1A96" w:rsidP="009F1A96">
                  <w:pPr>
                    <w:spacing w:before="0" w:after="0"/>
                    <w:rPr>
                      <w:sz w:val="18"/>
                      <w:szCs w:val="18"/>
                      <w:lang w:val="en-GB"/>
                    </w:rPr>
                  </w:pPr>
                  <w:r w:rsidRPr="007B0169">
                    <w:rPr>
                      <w:sz w:val="18"/>
                      <w:szCs w:val="18"/>
                      <w:lang w:val="en-GB"/>
                    </w:rPr>
                    <w:t>2</w:t>
                  </w:r>
                </w:p>
              </w:tc>
              <w:tc>
                <w:tcPr>
                  <w:tcW w:w="348" w:type="pct"/>
                  <w:shd w:val="clear" w:color="auto" w:fill="auto"/>
                </w:tcPr>
                <w:p w14:paraId="0E29CFC3" w14:textId="77777777" w:rsidR="009F1A96" w:rsidRPr="007B0169" w:rsidRDefault="009F1A96" w:rsidP="009F1A96">
                  <w:pPr>
                    <w:spacing w:before="0" w:after="0"/>
                    <w:rPr>
                      <w:sz w:val="18"/>
                      <w:szCs w:val="18"/>
                      <w:lang w:val="en-GB"/>
                    </w:rPr>
                  </w:pPr>
                  <w:r w:rsidRPr="007B0169">
                    <w:rPr>
                      <w:sz w:val="18"/>
                      <w:szCs w:val="18"/>
                      <w:lang w:val="en-GB"/>
                    </w:rPr>
                    <w:t>1</w:t>
                  </w:r>
                  <w:r w:rsidRPr="007B0169">
                    <w:rPr>
                      <w:sz w:val="18"/>
                      <w:szCs w:val="18"/>
                      <w:vertAlign w:val="superscript"/>
                      <w:lang w:val="en-GB"/>
                    </w:rPr>
                    <w:t>st</w:t>
                  </w:r>
                </w:p>
                <w:p w14:paraId="75141439" w14:textId="77777777" w:rsidR="009F1A96" w:rsidRPr="007B0169" w:rsidRDefault="009F1A96" w:rsidP="009F1A96">
                  <w:pPr>
                    <w:spacing w:before="0" w:after="0"/>
                    <w:rPr>
                      <w:sz w:val="18"/>
                      <w:szCs w:val="18"/>
                      <w:lang w:val="en-GB"/>
                    </w:rPr>
                  </w:pPr>
                  <w:r w:rsidRPr="007B0169">
                    <w:rPr>
                      <w:sz w:val="18"/>
                      <w:szCs w:val="18"/>
                      <w:lang w:val="en-GB"/>
                    </w:rPr>
                    <w:t>1/2</w:t>
                  </w:r>
                </w:p>
              </w:tc>
              <w:tc>
                <w:tcPr>
                  <w:tcW w:w="777" w:type="pct"/>
                  <w:shd w:val="clear" w:color="auto" w:fill="auto"/>
                </w:tcPr>
                <w:p w14:paraId="1E58CB3D" w14:textId="77777777" w:rsidR="009F1A96" w:rsidRPr="007B0169" w:rsidRDefault="009F1A96" w:rsidP="009F1A96">
                  <w:pPr>
                    <w:spacing w:before="0" w:after="0"/>
                    <w:rPr>
                      <w:sz w:val="16"/>
                      <w:szCs w:val="18"/>
                      <w:lang w:val="en-GB"/>
                    </w:rPr>
                  </w:pPr>
                </w:p>
              </w:tc>
              <w:tc>
                <w:tcPr>
                  <w:tcW w:w="639" w:type="pct"/>
                  <w:shd w:val="clear" w:color="auto" w:fill="auto"/>
                </w:tcPr>
                <w:p w14:paraId="4F79B8A7" w14:textId="77777777" w:rsidR="009F1A96" w:rsidRPr="007B0169" w:rsidRDefault="009F1A96" w:rsidP="009F1A96">
                  <w:pPr>
                    <w:spacing w:before="0" w:after="0"/>
                    <w:rPr>
                      <w:sz w:val="16"/>
                      <w:szCs w:val="18"/>
                      <w:lang w:val="en-GB"/>
                    </w:rPr>
                  </w:pPr>
                </w:p>
              </w:tc>
              <w:tc>
                <w:tcPr>
                  <w:tcW w:w="299" w:type="pct"/>
                  <w:shd w:val="clear" w:color="auto" w:fill="auto"/>
                  <w:vAlign w:val="center"/>
                </w:tcPr>
                <w:p w14:paraId="0BADC22D" w14:textId="77777777" w:rsidR="009F1A96" w:rsidRPr="007B0169" w:rsidRDefault="009F1A96" w:rsidP="009F1A96">
                  <w:pPr>
                    <w:spacing w:before="0" w:after="0"/>
                    <w:jc w:val="center"/>
                    <w:rPr>
                      <w:sz w:val="18"/>
                      <w:szCs w:val="18"/>
                      <w:lang w:val="en-GB"/>
                    </w:rPr>
                  </w:pPr>
                </w:p>
              </w:tc>
              <w:tc>
                <w:tcPr>
                  <w:tcW w:w="297" w:type="pct"/>
                  <w:shd w:val="clear" w:color="auto" w:fill="auto"/>
                  <w:vAlign w:val="center"/>
                </w:tcPr>
                <w:p w14:paraId="23FEF438" w14:textId="77777777" w:rsidR="009F1A96" w:rsidRPr="007B0169" w:rsidRDefault="009F1A96" w:rsidP="009F1A96">
                  <w:pPr>
                    <w:spacing w:before="0" w:after="0"/>
                    <w:jc w:val="center"/>
                    <w:rPr>
                      <w:sz w:val="18"/>
                      <w:szCs w:val="18"/>
                      <w:lang w:val="en-GB"/>
                    </w:rPr>
                  </w:pPr>
                </w:p>
              </w:tc>
              <w:tc>
                <w:tcPr>
                  <w:tcW w:w="297" w:type="pct"/>
                  <w:shd w:val="clear" w:color="auto" w:fill="auto"/>
                  <w:vAlign w:val="center"/>
                </w:tcPr>
                <w:p w14:paraId="06EBC0D8" w14:textId="77777777" w:rsidR="009F1A96" w:rsidRPr="007B0169" w:rsidRDefault="009F1A96" w:rsidP="009F1A96">
                  <w:pPr>
                    <w:spacing w:before="0" w:after="0"/>
                    <w:jc w:val="center"/>
                    <w:rPr>
                      <w:sz w:val="18"/>
                      <w:szCs w:val="18"/>
                      <w:lang w:val="en-GB"/>
                    </w:rPr>
                  </w:pPr>
                </w:p>
              </w:tc>
              <w:tc>
                <w:tcPr>
                  <w:tcW w:w="332" w:type="pct"/>
                  <w:shd w:val="clear" w:color="auto" w:fill="auto"/>
                  <w:vAlign w:val="center"/>
                </w:tcPr>
                <w:p w14:paraId="1D51D04C" w14:textId="77777777" w:rsidR="009F1A96" w:rsidRPr="007B0169" w:rsidRDefault="009F1A96" w:rsidP="009F1A96">
                  <w:pPr>
                    <w:spacing w:before="0" w:after="0"/>
                    <w:jc w:val="center"/>
                    <w:rPr>
                      <w:rStyle w:val="Corpsdutexte"/>
                      <w:sz w:val="18"/>
                      <w:szCs w:val="18"/>
                      <w:lang w:val="en-GB"/>
                    </w:rPr>
                  </w:pPr>
                </w:p>
              </w:tc>
              <w:tc>
                <w:tcPr>
                  <w:tcW w:w="297" w:type="pct"/>
                  <w:shd w:val="clear" w:color="auto" w:fill="auto"/>
                  <w:vAlign w:val="center"/>
                </w:tcPr>
                <w:p w14:paraId="66B0C56E" w14:textId="77777777" w:rsidR="009F1A96" w:rsidRPr="007B0169" w:rsidRDefault="009F1A96" w:rsidP="009F1A96">
                  <w:pPr>
                    <w:spacing w:before="0" w:after="0"/>
                    <w:jc w:val="center"/>
                    <w:rPr>
                      <w:sz w:val="18"/>
                      <w:szCs w:val="18"/>
                      <w:lang w:val="en-GB"/>
                    </w:rPr>
                  </w:pPr>
                </w:p>
              </w:tc>
              <w:tc>
                <w:tcPr>
                  <w:tcW w:w="332" w:type="pct"/>
                  <w:shd w:val="clear" w:color="auto" w:fill="auto"/>
                  <w:vAlign w:val="center"/>
                </w:tcPr>
                <w:p w14:paraId="2692F44A" w14:textId="77777777" w:rsidR="009F1A96" w:rsidRPr="007B0169" w:rsidRDefault="009F1A96" w:rsidP="009F1A96">
                  <w:pPr>
                    <w:spacing w:before="0" w:after="0"/>
                    <w:jc w:val="center"/>
                    <w:rPr>
                      <w:rStyle w:val="Corpsdutexte"/>
                      <w:sz w:val="18"/>
                      <w:szCs w:val="18"/>
                      <w:lang w:val="en-GB"/>
                    </w:rPr>
                  </w:pPr>
                </w:p>
              </w:tc>
              <w:tc>
                <w:tcPr>
                  <w:tcW w:w="297" w:type="pct"/>
                  <w:shd w:val="clear" w:color="auto" w:fill="auto"/>
                  <w:vAlign w:val="center"/>
                </w:tcPr>
                <w:p w14:paraId="6EB280DD" w14:textId="77777777" w:rsidR="009F1A96" w:rsidRPr="007B0169" w:rsidRDefault="009F1A96" w:rsidP="009F1A96">
                  <w:pPr>
                    <w:spacing w:before="0" w:after="0"/>
                    <w:jc w:val="center"/>
                    <w:rPr>
                      <w:sz w:val="18"/>
                      <w:szCs w:val="18"/>
                      <w:lang w:val="en-GB"/>
                    </w:rPr>
                  </w:pPr>
                </w:p>
              </w:tc>
              <w:tc>
                <w:tcPr>
                  <w:tcW w:w="380" w:type="pct"/>
                  <w:shd w:val="clear" w:color="auto" w:fill="auto"/>
                  <w:vAlign w:val="center"/>
                </w:tcPr>
                <w:p w14:paraId="51069126" w14:textId="77777777" w:rsidR="009F1A96" w:rsidRPr="007B0169" w:rsidRDefault="009F1A96" w:rsidP="009F1A96">
                  <w:pPr>
                    <w:spacing w:before="0" w:after="0"/>
                    <w:jc w:val="center"/>
                    <w:rPr>
                      <w:rStyle w:val="Corpsdutexte"/>
                      <w:sz w:val="18"/>
                      <w:szCs w:val="18"/>
                      <w:lang w:val="en-GB"/>
                    </w:rPr>
                  </w:pPr>
                </w:p>
              </w:tc>
              <w:tc>
                <w:tcPr>
                  <w:tcW w:w="293" w:type="pct"/>
                  <w:shd w:val="clear" w:color="auto" w:fill="auto"/>
                </w:tcPr>
                <w:p w14:paraId="03FB4A2E"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r>
            <w:tr w:rsidR="009F1A96" w:rsidRPr="007B0169" w14:paraId="560A91A1" w14:textId="77777777" w:rsidTr="009F1A96">
              <w:trPr>
                <w:cantSplit/>
                <w:jc w:val="center"/>
              </w:trPr>
              <w:tc>
                <w:tcPr>
                  <w:tcW w:w="411" w:type="pct"/>
                  <w:shd w:val="clear" w:color="auto" w:fill="auto"/>
                  <w:vAlign w:val="center"/>
                </w:tcPr>
                <w:p w14:paraId="375DA1D7" w14:textId="77777777" w:rsidR="009F1A96" w:rsidRPr="007B0169" w:rsidRDefault="009F1A96" w:rsidP="009F1A96">
                  <w:pPr>
                    <w:spacing w:before="0" w:after="0"/>
                    <w:jc w:val="center"/>
                    <w:rPr>
                      <w:sz w:val="18"/>
                      <w:szCs w:val="18"/>
                      <w:lang w:val="en-GB"/>
                    </w:rPr>
                  </w:pPr>
                </w:p>
              </w:tc>
              <w:tc>
                <w:tcPr>
                  <w:tcW w:w="348" w:type="pct"/>
                  <w:shd w:val="clear" w:color="auto" w:fill="auto"/>
                  <w:vAlign w:val="center"/>
                </w:tcPr>
                <w:p w14:paraId="1E168E46" w14:textId="77777777" w:rsidR="009F1A96" w:rsidRPr="007B0169" w:rsidRDefault="009F1A96" w:rsidP="009F1A96">
                  <w:pPr>
                    <w:spacing w:before="0" w:after="0"/>
                    <w:jc w:val="center"/>
                    <w:rPr>
                      <w:sz w:val="18"/>
                      <w:szCs w:val="18"/>
                      <w:lang w:val="en-GB"/>
                    </w:rPr>
                  </w:pPr>
                </w:p>
              </w:tc>
              <w:tc>
                <w:tcPr>
                  <w:tcW w:w="777" w:type="pct"/>
                  <w:shd w:val="clear" w:color="auto" w:fill="auto"/>
                </w:tcPr>
                <w:p w14:paraId="625CCCC0" w14:textId="77777777" w:rsidR="009F1A96" w:rsidRPr="007B0169" w:rsidRDefault="009F1A96" w:rsidP="009F1A96">
                  <w:pPr>
                    <w:spacing w:before="0" w:after="0"/>
                    <w:rPr>
                      <w:sz w:val="16"/>
                      <w:szCs w:val="18"/>
                      <w:lang w:val="en-GB"/>
                    </w:rPr>
                  </w:pPr>
                  <w:r w:rsidRPr="007B0169">
                    <w:rPr>
                      <w:sz w:val="16"/>
                      <w:szCs w:val="18"/>
                      <w:lang w:val="en-GB"/>
                    </w:rPr>
                    <w:t>Decelerate</w:t>
                  </w:r>
                </w:p>
              </w:tc>
              <w:tc>
                <w:tcPr>
                  <w:tcW w:w="639" w:type="pct"/>
                  <w:shd w:val="clear" w:color="auto" w:fill="auto"/>
                </w:tcPr>
                <w:p w14:paraId="1D27B9DE" w14:textId="77777777" w:rsidR="009F1A96" w:rsidRPr="007B0169" w:rsidRDefault="009F1A96" w:rsidP="009F1A96">
                  <w:pPr>
                    <w:spacing w:before="0" w:after="0"/>
                    <w:rPr>
                      <w:sz w:val="16"/>
                      <w:szCs w:val="18"/>
                      <w:lang w:val="en-GB"/>
                    </w:rPr>
                  </w:pPr>
                  <w:r w:rsidRPr="007B0169">
                    <w:rPr>
                      <w:sz w:val="16"/>
                      <w:szCs w:val="18"/>
                      <w:lang w:val="en-GB"/>
                    </w:rPr>
                    <w:t>Coast- through</w:t>
                  </w:r>
                </w:p>
              </w:tc>
              <w:tc>
                <w:tcPr>
                  <w:tcW w:w="299" w:type="pct"/>
                  <w:shd w:val="clear" w:color="auto" w:fill="auto"/>
                  <w:vAlign w:val="center"/>
                </w:tcPr>
                <w:p w14:paraId="18124481"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vAlign w:val="center"/>
                </w:tcPr>
                <w:p w14:paraId="0FDACDF3"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r w:rsidRPr="007B0169">
                    <w:rPr>
                      <w:rStyle w:val="Corpsdutexte"/>
                      <w:color w:val="000000"/>
                      <w:sz w:val="18"/>
                      <w:szCs w:val="18"/>
                      <w:lang w:val="en-GB"/>
                    </w:rPr>
                    <w:t>0</w:t>
                  </w:r>
                </w:p>
              </w:tc>
              <w:tc>
                <w:tcPr>
                  <w:tcW w:w="297" w:type="pct"/>
                  <w:shd w:val="clear" w:color="auto" w:fill="auto"/>
                  <w:vAlign w:val="center"/>
                </w:tcPr>
                <w:p w14:paraId="581BA8E2"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332" w:type="pct"/>
                  <w:shd w:val="clear" w:color="auto" w:fill="auto"/>
                  <w:vAlign w:val="center"/>
                </w:tcPr>
                <w:p w14:paraId="382ADC7D"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r w:rsidRPr="007B0169">
                    <w:rPr>
                      <w:rStyle w:val="Corpsdutexte"/>
                      <w:color w:val="000000"/>
                      <w:sz w:val="18"/>
                      <w:szCs w:val="18"/>
                      <w:lang w:val="en-GB"/>
                    </w:rPr>
                    <w:t>0</w:t>
                  </w:r>
                </w:p>
              </w:tc>
              <w:tc>
                <w:tcPr>
                  <w:tcW w:w="297" w:type="pct"/>
                  <w:shd w:val="clear" w:color="auto" w:fill="auto"/>
                  <w:vAlign w:val="center"/>
                </w:tcPr>
                <w:p w14:paraId="5F5980F3"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332" w:type="pct"/>
                  <w:shd w:val="clear" w:color="auto" w:fill="auto"/>
                  <w:vAlign w:val="center"/>
                </w:tcPr>
                <w:p w14:paraId="07B4C671"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r w:rsidRPr="007B0169">
                    <w:rPr>
                      <w:rStyle w:val="Corpsdutexte"/>
                      <w:color w:val="000000"/>
                      <w:sz w:val="18"/>
                      <w:szCs w:val="18"/>
                      <w:lang w:val="en-GB"/>
                    </w:rPr>
                    <w:t>0</w:t>
                  </w:r>
                </w:p>
              </w:tc>
              <w:tc>
                <w:tcPr>
                  <w:tcW w:w="297" w:type="pct"/>
                  <w:shd w:val="clear" w:color="auto" w:fill="auto"/>
                  <w:vAlign w:val="center"/>
                </w:tcPr>
                <w:p w14:paraId="3D2DA090"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380" w:type="pct"/>
                  <w:shd w:val="clear" w:color="auto" w:fill="auto"/>
                  <w:vAlign w:val="center"/>
                </w:tcPr>
                <w:p w14:paraId="1A75810B"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r w:rsidRPr="007B0169">
                    <w:rPr>
                      <w:rStyle w:val="Corpsdutexte"/>
                      <w:color w:val="000000"/>
                      <w:sz w:val="18"/>
                      <w:szCs w:val="18"/>
                      <w:lang w:val="en-GB"/>
                    </w:rPr>
                    <w:t>0</w:t>
                  </w:r>
                </w:p>
              </w:tc>
              <w:tc>
                <w:tcPr>
                  <w:tcW w:w="293" w:type="pct"/>
                  <w:shd w:val="clear" w:color="auto" w:fill="auto"/>
                  <w:vAlign w:val="center"/>
                </w:tcPr>
                <w:p w14:paraId="28E43679"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r>
            <w:tr w:rsidR="009F1A96" w:rsidRPr="007B0169" w14:paraId="7AE753CF" w14:textId="77777777" w:rsidTr="009F1A96">
              <w:trPr>
                <w:cantSplit/>
                <w:jc w:val="center"/>
              </w:trPr>
              <w:tc>
                <w:tcPr>
                  <w:tcW w:w="411" w:type="pct"/>
                  <w:shd w:val="clear" w:color="auto" w:fill="auto"/>
                  <w:vAlign w:val="center"/>
                </w:tcPr>
                <w:p w14:paraId="6E81A6E0" w14:textId="77777777" w:rsidR="009F1A96" w:rsidRPr="007B0169" w:rsidRDefault="009F1A96" w:rsidP="009F1A96">
                  <w:pPr>
                    <w:spacing w:before="0" w:after="0"/>
                    <w:jc w:val="center"/>
                    <w:rPr>
                      <w:sz w:val="18"/>
                      <w:szCs w:val="18"/>
                      <w:lang w:val="en-GB"/>
                    </w:rPr>
                  </w:pPr>
                </w:p>
              </w:tc>
              <w:tc>
                <w:tcPr>
                  <w:tcW w:w="348" w:type="pct"/>
                  <w:shd w:val="clear" w:color="auto" w:fill="auto"/>
                  <w:vAlign w:val="center"/>
                </w:tcPr>
                <w:p w14:paraId="7EEBD3F6" w14:textId="77777777" w:rsidR="009F1A96" w:rsidRPr="007B0169" w:rsidRDefault="009F1A96" w:rsidP="009F1A96">
                  <w:pPr>
                    <w:spacing w:before="0" w:after="0"/>
                    <w:jc w:val="center"/>
                    <w:rPr>
                      <w:sz w:val="18"/>
                      <w:szCs w:val="18"/>
                      <w:lang w:val="en-GB"/>
                    </w:rPr>
                  </w:pPr>
                </w:p>
              </w:tc>
              <w:tc>
                <w:tcPr>
                  <w:tcW w:w="777" w:type="pct"/>
                  <w:shd w:val="clear" w:color="auto" w:fill="auto"/>
                  <w:vAlign w:val="center"/>
                </w:tcPr>
                <w:p w14:paraId="382F767C" w14:textId="77777777" w:rsidR="009F1A96" w:rsidRPr="007B0169" w:rsidRDefault="009F1A96" w:rsidP="009F1A96">
                  <w:pPr>
                    <w:pStyle w:val="Corpsdutexte1"/>
                    <w:shd w:val="clear" w:color="auto" w:fill="auto"/>
                    <w:spacing w:after="0" w:line="240" w:lineRule="auto"/>
                    <w:rPr>
                      <w:sz w:val="16"/>
                      <w:szCs w:val="18"/>
                      <w:lang w:val="en-GB"/>
                    </w:rPr>
                  </w:pPr>
                  <w:r w:rsidRPr="007B0169">
                    <w:rPr>
                      <w:sz w:val="16"/>
                      <w:szCs w:val="18"/>
                      <w:lang w:val="en-GB"/>
                    </w:rPr>
                    <w:t>Stop &amp; Idle</w:t>
                  </w:r>
                </w:p>
              </w:tc>
              <w:tc>
                <w:tcPr>
                  <w:tcW w:w="639" w:type="pct"/>
                  <w:shd w:val="clear" w:color="auto" w:fill="auto"/>
                  <w:vAlign w:val="center"/>
                </w:tcPr>
                <w:p w14:paraId="0FE13F1A" w14:textId="77777777" w:rsidR="009F1A96" w:rsidRPr="007B0169" w:rsidRDefault="009F1A96" w:rsidP="009F1A96">
                  <w:pPr>
                    <w:pStyle w:val="Corpsdutexte1"/>
                    <w:shd w:val="clear" w:color="auto" w:fill="auto"/>
                    <w:spacing w:after="0" w:line="240" w:lineRule="auto"/>
                    <w:jc w:val="center"/>
                    <w:rPr>
                      <w:sz w:val="16"/>
                      <w:szCs w:val="18"/>
                      <w:lang w:val="en-GB"/>
                    </w:rPr>
                  </w:pPr>
                </w:p>
              </w:tc>
              <w:tc>
                <w:tcPr>
                  <w:tcW w:w="299" w:type="pct"/>
                  <w:shd w:val="clear" w:color="auto" w:fill="auto"/>
                  <w:vAlign w:val="center"/>
                </w:tcPr>
                <w:p w14:paraId="4F3E89EF" w14:textId="77777777" w:rsidR="009F1A96" w:rsidRPr="007B0169" w:rsidRDefault="009F1A96" w:rsidP="009F1A96">
                  <w:pPr>
                    <w:spacing w:before="0" w:after="0"/>
                    <w:jc w:val="center"/>
                    <w:rPr>
                      <w:rStyle w:val="Corpsdutexte"/>
                      <w:sz w:val="18"/>
                      <w:szCs w:val="18"/>
                      <w:lang w:val="en-GB"/>
                    </w:rPr>
                  </w:pPr>
                  <w:r w:rsidRPr="007B0169">
                    <w:rPr>
                      <w:rStyle w:val="Corpsdutexte"/>
                      <w:sz w:val="18"/>
                      <w:szCs w:val="18"/>
                      <w:lang w:val="en-GB"/>
                    </w:rPr>
                    <w:t>10</w:t>
                  </w:r>
                </w:p>
              </w:tc>
              <w:tc>
                <w:tcPr>
                  <w:tcW w:w="297" w:type="pct"/>
                  <w:shd w:val="clear" w:color="auto" w:fill="auto"/>
                  <w:vAlign w:val="center"/>
                </w:tcPr>
                <w:p w14:paraId="2D3E6639" w14:textId="77777777" w:rsidR="009F1A96" w:rsidRPr="007B0169" w:rsidRDefault="009F1A96" w:rsidP="009F1A96">
                  <w:pPr>
                    <w:spacing w:before="0" w:after="0"/>
                    <w:jc w:val="center"/>
                    <w:rPr>
                      <w:sz w:val="18"/>
                      <w:szCs w:val="18"/>
                      <w:lang w:val="en-GB"/>
                    </w:rPr>
                  </w:pPr>
                </w:p>
              </w:tc>
              <w:tc>
                <w:tcPr>
                  <w:tcW w:w="297" w:type="pct"/>
                  <w:shd w:val="clear" w:color="auto" w:fill="auto"/>
                  <w:vAlign w:val="center"/>
                </w:tcPr>
                <w:p w14:paraId="4DE46EB9" w14:textId="77777777" w:rsidR="009F1A96" w:rsidRPr="007B0169" w:rsidRDefault="009F1A96" w:rsidP="009F1A96">
                  <w:pPr>
                    <w:spacing w:before="0" w:after="0"/>
                    <w:jc w:val="center"/>
                    <w:rPr>
                      <w:sz w:val="18"/>
                      <w:szCs w:val="18"/>
                      <w:lang w:val="en-GB"/>
                    </w:rPr>
                  </w:pPr>
                </w:p>
              </w:tc>
              <w:tc>
                <w:tcPr>
                  <w:tcW w:w="332" w:type="pct"/>
                  <w:shd w:val="clear" w:color="auto" w:fill="auto"/>
                  <w:vAlign w:val="center"/>
                </w:tcPr>
                <w:p w14:paraId="4F789D20" w14:textId="77777777" w:rsidR="009F1A96" w:rsidRPr="007B0169" w:rsidRDefault="009F1A96" w:rsidP="009F1A96">
                  <w:pPr>
                    <w:spacing w:before="0" w:after="0"/>
                    <w:jc w:val="center"/>
                    <w:rPr>
                      <w:sz w:val="18"/>
                      <w:szCs w:val="18"/>
                      <w:lang w:val="en-GB"/>
                    </w:rPr>
                  </w:pPr>
                </w:p>
              </w:tc>
              <w:tc>
                <w:tcPr>
                  <w:tcW w:w="297" w:type="pct"/>
                  <w:shd w:val="clear" w:color="auto" w:fill="auto"/>
                  <w:vAlign w:val="center"/>
                </w:tcPr>
                <w:p w14:paraId="6130C05F" w14:textId="77777777" w:rsidR="009F1A96" w:rsidRPr="007B0169" w:rsidRDefault="009F1A96" w:rsidP="009F1A96">
                  <w:pPr>
                    <w:spacing w:before="0" w:after="0"/>
                    <w:jc w:val="center"/>
                    <w:rPr>
                      <w:sz w:val="18"/>
                      <w:szCs w:val="18"/>
                      <w:lang w:val="en-GB"/>
                    </w:rPr>
                  </w:pPr>
                </w:p>
              </w:tc>
              <w:tc>
                <w:tcPr>
                  <w:tcW w:w="332" w:type="pct"/>
                  <w:shd w:val="clear" w:color="auto" w:fill="auto"/>
                  <w:vAlign w:val="center"/>
                </w:tcPr>
                <w:p w14:paraId="2650DDFF" w14:textId="77777777" w:rsidR="009F1A96" w:rsidRPr="007B0169" w:rsidRDefault="009F1A96" w:rsidP="009F1A96">
                  <w:pPr>
                    <w:spacing w:before="0" w:after="0"/>
                    <w:jc w:val="center"/>
                    <w:rPr>
                      <w:sz w:val="18"/>
                      <w:szCs w:val="18"/>
                      <w:lang w:val="en-GB"/>
                    </w:rPr>
                  </w:pPr>
                </w:p>
              </w:tc>
              <w:tc>
                <w:tcPr>
                  <w:tcW w:w="297" w:type="pct"/>
                  <w:shd w:val="clear" w:color="auto" w:fill="auto"/>
                  <w:vAlign w:val="center"/>
                </w:tcPr>
                <w:p w14:paraId="07613F2E" w14:textId="77777777" w:rsidR="009F1A96" w:rsidRPr="007B0169" w:rsidRDefault="009F1A96" w:rsidP="009F1A96">
                  <w:pPr>
                    <w:spacing w:before="0" w:after="0"/>
                    <w:jc w:val="center"/>
                    <w:rPr>
                      <w:sz w:val="18"/>
                      <w:szCs w:val="18"/>
                      <w:lang w:val="en-GB"/>
                    </w:rPr>
                  </w:pPr>
                </w:p>
              </w:tc>
              <w:tc>
                <w:tcPr>
                  <w:tcW w:w="380" w:type="pct"/>
                  <w:shd w:val="clear" w:color="auto" w:fill="auto"/>
                  <w:vAlign w:val="center"/>
                </w:tcPr>
                <w:p w14:paraId="38C17C63" w14:textId="77777777" w:rsidR="009F1A96" w:rsidRPr="007B0169" w:rsidRDefault="009F1A96" w:rsidP="009F1A96">
                  <w:pPr>
                    <w:spacing w:before="0" w:after="0"/>
                    <w:jc w:val="center"/>
                    <w:rPr>
                      <w:sz w:val="18"/>
                      <w:szCs w:val="18"/>
                      <w:lang w:val="en-GB"/>
                    </w:rPr>
                  </w:pPr>
                </w:p>
              </w:tc>
              <w:tc>
                <w:tcPr>
                  <w:tcW w:w="293" w:type="pct"/>
                  <w:shd w:val="clear" w:color="auto" w:fill="auto"/>
                  <w:vAlign w:val="center"/>
                </w:tcPr>
                <w:p w14:paraId="71CDB00A" w14:textId="77777777" w:rsidR="009F1A96" w:rsidRPr="007B0169" w:rsidRDefault="009F1A96" w:rsidP="009F1A96">
                  <w:pPr>
                    <w:spacing w:before="0" w:after="0"/>
                    <w:jc w:val="center"/>
                    <w:rPr>
                      <w:sz w:val="18"/>
                      <w:szCs w:val="18"/>
                      <w:lang w:val="en-GB"/>
                    </w:rPr>
                  </w:pPr>
                </w:p>
              </w:tc>
            </w:tr>
            <w:tr w:rsidR="009F1A96" w:rsidRPr="007B0169" w14:paraId="343A35F7" w14:textId="77777777" w:rsidTr="009F1A96">
              <w:trPr>
                <w:cantSplit/>
                <w:jc w:val="center"/>
              </w:trPr>
              <w:tc>
                <w:tcPr>
                  <w:tcW w:w="411" w:type="pct"/>
                  <w:shd w:val="clear" w:color="auto" w:fill="auto"/>
                </w:tcPr>
                <w:p w14:paraId="178726DC"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348" w:type="pct"/>
                  <w:shd w:val="clear" w:color="auto" w:fill="auto"/>
                </w:tcPr>
                <w:p w14:paraId="36EA86BC"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777" w:type="pct"/>
                  <w:shd w:val="clear" w:color="auto" w:fill="auto"/>
                </w:tcPr>
                <w:p w14:paraId="5E3FB8B4" w14:textId="77777777" w:rsidR="009F1A96" w:rsidRPr="007B0169" w:rsidRDefault="009F1A96" w:rsidP="009F1A96">
                  <w:pPr>
                    <w:spacing w:before="0" w:after="0"/>
                    <w:rPr>
                      <w:sz w:val="16"/>
                      <w:szCs w:val="18"/>
                      <w:lang w:val="en-GB"/>
                    </w:rPr>
                  </w:pPr>
                  <w:r w:rsidRPr="007B0169">
                    <w:rPr>
                      <w:sz w:val="16"/>
                      <w:szCs w:val="18"/>
                      <w:lang w:val="en-GB"/>
                    </w:rPr>
                    <w:t>Accelerate</w:t>
                  </w:r>
                </w:p>
              </w:tc>
              <w:tc>
                <w:tcPr>
                  <w:tcW w:w="639" w:type="pct"/>
                  <w:shd w:val="clear" w:color="auto" w:fill="auto"/>
                </w:tcPr>
                <w:p w14:paraId="4D9DCC7F" w14:textId="77777777" w:rsidR="009F1A96" w:rsidRPr="007B0169" w:rsidRDefault="009F1A96" w:rsidP="009F1A96">
                  <w:pPr>
                    <w:spacing w:before="0" w:after="0"/>
                    <w:rPr>
                      <w:sz w:val="16"/>
                      <w:szCs w:val="18"/>
                      <w:lang w:val="en-GB"/>
                    </w:rPr>
                  </w:pPr>
                  <w:r w:rsidRPr="007B0169">
                    <w:rPr>
                      <w:sz w:val="16"/>
                      <w:szCs w:val="18"/>
                      <w:lang w:val="en-GB"/>
                    </w:rPr>
                    <w:t>Hard</w:t>
                  </w:r>
                </w:p>
              </w:tc>
              <w:tc>
                <w:tcPr>
                  <w:tcW w:w="299" w:type="pct"/>
                  <w:shd w:val="clear" w:color="auto" w:fill="auto"/>
                  <w:vAlign w:val="center"/>
                </w:tcPr>
                <w:p w14:paraId="39BB0EAF"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vAlign w:val="center"/>
                </w:tcPr>
                <w:p w14:paraId="582F34A7" w14:textId="77777777" w:rsidR="009F1A96" w:rsidRPr="007B0169" w:rsidRDefault="009F1A96" w:rsidP="009F1A96">
                  <w:pPr>
                    <w:spacing w:before="0" w:after="0"/>
                    <w:jc w:val="center"/>
                    <w:rPr>
                      <w:sz w:val="18"/>
                      <w:szCs w:val="18"/>
                      <w:lang w:val="en-GB"/>
                    </w:rPr>
                  </w:pPr>
                  <w:r w:rsidRPr="007B0169">
                    <w:rPr>
                      <w:sz w:val="18"/>
                      <w:szCs w:val="18"/>
                      <w:lang w:val="en-GB"/>
                    </w:rPr>
                    <w:t>50</w:t>
                  </w:r>
                </w:p>
              </w:tc>
              <w:tc>
                <w:tcPr>
                  <w:tcW w:w="297" w:type="pct"/>
                  <w:shd w:val="clear" w:color="auto" w:fill="auto"/>
                  <w:vAlign w:val="center"/>
                </w:tcPr>
                <w:p w14:paraId="2603C5C8" w14:textId="77777777" w:rsidR="009F1A96" w:rsidRPr="007B0169" w:rsidRDefault="009F1A96" w:rsidP="009F1A96">
                  <w:pPr>
                    <w:spacing w:before="0" w:after="0"/>
                    <w:jc w:val="center"/>
                    <w:rPr>
                      <w:sz w:val="18"/>
                      <w:szCs w:val="18"/>
                      <w:lang w:val="en-GB"/>
                    </w:rPr>
                  </w:pPr>
                </w:p>
              </w:tc>
              <w:tc>
                <w:tcPr>
                  <w:tcW w:w="332" w:type="pct"/>
                  <w:shd w:val="clear" w:color="auto" w:fill="auto"/>
                  <w:vAlign w:val="center"/>
                </w:tcPr>
                <w:p w14:paraId="79C75EB2" w14:textId="77777777" w:rsidR="009F1A96" w:rsidRPr="007B0169" w:rsidRDefault="009F1A96" w:rsidP="009F1A96">
                  <w:pPr>
                    <w:spacing w:before="0" w:after="0"/>
                    <w:jc w:val="center"/>
                    <w:rPr>
                      <w:sz w:val="18"/>
                      <w:szCs w:val="18"/>
                      <w:lang w:val="en-GB"/>
                    </w:rPr>
                  </w:pPr>
                  <w:r w:rsidRPr="007B0169">
                    <w:rPr>
                      <w:sz w:val="18"/>
                      <w:szCs w:val="18"/>
                      <w:lang w:val="en-GB"/>
                    </w:rPr>
                    <w:t>100</w:t>
                  </w:r>
                </w:p>
              </w:tc>
              <w:tc>
                <w:tcPr>
                  <w:tcW w:w="297" w:type="pct"/>
                  <w:shd w:val="clear" w:color="auto" w:fill="auto"/>
                  <w:vAlign w:val="center"/>
                </w:tcPr>
                <w:p w14:paraId="7088D915" w14:textId="77777777" w:rsidR="009F1A96" w:rsidRPr="007B0169" w:rsidRDefault="009F1A96" w:rsidP="009F1A96">
                  <w:pPr>
                    <w:spacing w:before="0" w:after="0"/>
                    <w:jc w:val="center"/>
                    <w:rPr>
                      <w:sz w:val="18"/>
                      <w:szCs w:val="18"/>
                      <w:lang w:val="en-GB"/>
                    </w:rPr>
                  </w:pPr>
                </w:p>
              </w:tc>
              <w:tc>
                <w:tcPr>
                  <w:tcW w:w="332" w:type="pct"/>
                  <w:shd w:val="clear" w:color="auto" w:fill="auto"/>
                  <w:vAlign w:val="center"/>
                </w:tcPr>
                <w:p w14:paraId="4CFCF596" w14:textId="77777777" w:rsidR="009F1A96" w:rsidRPr="007B0169" w:rsidRDefault="009F1A96" w:rsidP="009F1A96">
                  <w:pPr>
                    <w:spacing w:before="0" w:after="0"/>
                    <w:jc w:val="center"/>
                    <w:rPr>
                      <w:sz w:val="18"/>
                      <w:szCs w:val="18"/>
                      <w:lang w:val="en-GB"/>
                    </w:rPr>
                  </w:pPr>
                  <w:r w:rsidRPr="007B0169">
                    <w:rPr>
                      <w:sz w:val="18"/>
                      <w:szCs w:val="18"/>
                      <w:lang w:val="en-GB"/>
                    </w:rPr>
                    <w:t>100</w:t>
                  </w:r>
                </w:p>
              </w:tc>
              <w:tc>
                <w:tcPr>
                  <w:tcW w:w="297" w:type="pct"/>
                  <w:shd w:val="clear" w:color="auto" w:fill="auto"/>
                  <w:vAlign w:val="center"/>
                </w:tcPr>
                <w:p w14:paraId="1F66582E" w14:textId="77777777" w:rsidR="009F1A96" w:rsidRPr="007B0169" w:rsidRDefault="009F1A96" w:rsidP="009F1A96">
                  <w:pPr>
                    <w:spacing w:before="0" w:after="0"/>
                    <w:jc w:val="center"/>
                    <w:rPr>
                      <w:sz w:val="18"/>
                      <w:szCs w:val="18"/>
                      <w:lang w:val="en-GB"/>
                    </w:rPr>
                  </w:pPr>
                </w:p>
              </w:tc>
              <w:tc>
                <w:tcPr>
                  <w:tcW w:w="380" w:type="pct"/>
                  <w:shd w:val="clear" w:color="auto" w:fill="auto"/>
                  <w:vAlign w:val="center"/>
                </w:tcPr>
                <w:p w14:paraId="3451AAA3" w14:textId="77777777" w:rsidR="009F1A96" w:rsidRPr="007B0169" w:rsidRDefault="009F1A96" w:rsidP="009F1A96">
                  <w:pPr>
                    <w:spacing w:before="0" w:after="0"/>
                    <w:jc w:val="center"/>
                    <w:rPr>
                      <w:sz w:val="18"/>
                      <w:szCs w:val="18"/>
                      <w:lang w:val="en-GB"/>
                    </w:rPr>
                  </w:pPr>
                  <w:r w:rsidRPr="007B0169">
                    <w:rPr>
                      <w:sz w:val="18"/>
                      <w:szCs w:val="18"/>
                      <w:lang w:val="en-GB"/>
                    </w:rPr>
                    <w:t>130</w:t>
                  </w:r>
                </w:p>
              </w:tc>
              <w:tc>
                <w:tcPr>
                  <w:tcW w:w="293" w:type="pct"/>
                  <w:shd w:val="clear" w:color="auto" w:fill="auto"/>
                  <w:vAlign w:val="center"/>
                </w:tcPr>
                <w:p w14:paraId="3C0C0575"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r>
            <w:tr w:rsidR="009F1A96" w:rsidRPr="007B0169" w14:paraId="06211BBE" w14:textId="77777777" w:rsidTr="009F1A96">
              <w:trPr>
                <w:cantSplit/>
                <w:jc w:val="center"/>
              </w:trPr>
              <w:tc>
                <w:tcPr>
                  <w:tcW w:w="411" w:type="pct"/>
                  <w:shd w:val="clear" w:color="auto" w:fill="auto"/>
                </w:tcPr>
                <w:p w14:paraId="3835241D"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348" w:type="pct"/>
                  <w:shd w:val="clear" w:color="auto" w:fill="auto"/>
                </w:tcPr>
                <w:p w14:paraId="69B74F23"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777" w:type="pct"/>
                  <w:shd w:val="clear" w:color="auto" w:fill="auto"/>
                </w:tcPr>
                <w:p w14:paraId="3863F36B" w14:textId="77777777" w:rsidR="009F1A96" w:rsidRPr="007B0169" w:rsidRDefault="009F1A96" w:rsidP="009F1A96">
                  <w:pPr>
                    <w:spacing w:before="0" w:after="0"/>
                    <w:rPr>
                      <w:sz w:val="16"/>
                      <w:szCs w:val="18"/>
                      <w:lang w:val="en-GB"/>
                    </w:rPr>
                  </w:pPr>
                  <w:r w:rsidRPr="007B0169">
                    <w:rPr>
                      <w:sz w:val="16"/>
                      <w:szCs w:val="18"/>
                      <w:lang w:val="en-GB"/>
                    </w:rPr>
                    <w:t>Decelerate</w:t>
                  </w:r>
                </w:p>
              </w:tc>
              <w:tc>
                <w:tcPr>
                  <w:tcW w:w="639" w:type="pct"/>
                  <w:shd w:val="clear" w:color="auto" w:fill="auto"/>
                </w:tcPr>
                <w:p w14:paraId="6D7E1374" w14:textId="77777777" w:rsidR="009F1A96" w:rsidRPr="007B0169" w:rsidRDefault="009F1A96" w:rsidP="009F1A96">
                  <w:pPr>
                    <w:spacing w:before="0" w:after="0"/>
                    <w:rPr>
                      <w:sz w:val="16"/>
                      <w:szCs w:val="18"/>
                      <w:lang w:val="en-GB"/>
                    </w:rPr>
                  </w:pPr>
                  <w:r w:rsidRPr="007B0169">
                    <w:rPr>
                      <w:sz w:val="16"/>
                      <w:szCs w:val="18"/>
                      <w:lang w:val="en-GB"/>
                    </w:rPr>
                    <w:t>Coast-down</w:t>
                  </w:r>
                </w:p>
              </w:tc>
              <w:tc>
                <w:tcPr>
                  <w:tcW w:w="299" w:type="pct"/>
                  <w:shd w:val="clear" w:color="auto" w:fill="auto"/>
                  <w:vAlign w:val="center"/>
                </w:tcPr>
                <w:p w14:paraId="18BD4334"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vAlign w:val="center"/>
                </w:tcPr>
                <w:p w14:paraId="2FC7D152" w14:textId="77777777" w:rsidR="009F1A96" w:rsidRPr="007B0169" w:rsidRDefault="009F1A96" w:rsidP="009F1A96">
                  <w:pPr>
                    <w:spacing w:before="0" w:after="0"/>
                    <w:jc w:val="center"/>
                    <w:rPr>
                      <w:sz w:val="18"/>
                      <w:szCs w:val="18"/>
                      <w:lang w:val="en-GB"/>
                    </w:rPr>
                  </w:pPr>
                </w:p>
              </w:tc>
              <w:tc>
                <w:tcPr>
                  <w:tcW w:w="297" w:type="pct"/>
                  <w:shd w:val="clear" w:color="auto" w:fill="auto"/>
                  <w:vAlign w:val="center"/>
                </w:tcPr>
                <w:p w14:paraId="1FB60FCE" w14:textId="77777777" w:rsidR="009F1A96" w:rsidRPr="007B0169" w:rsidRDefault="009F1A96" w:rsidP="009F1A96">
                  <w:pPr>
                    <w:spacing w:before="0" w:after="0"/>
                    <w:jc w:val="center"/>
                    <w:rPr>
                      <w:sz w:val="18"/>
                      <w:szCs w:val="18"/>
                      <w:lang w:val="en-GB"/>
                    </w:rPr>
                  </w:pPr>
                  <w:r w:rsidRPr="007B0169">
                    <w:rPr>
                      <w:sz w:val="18"/>
                      <w:szCs w:val="18"/>
                      <w:lang w:val="en-GB"/>
                    </w:rPr>
                    <w:t>10</w:t>
                  </w:r>
                </w:p>
              </w:tc>
              <w:tc>
                <w:tcPr>
                  <w:tcW w:w="332" w:type="pct"/>
                  <w:shd w:val="clear" w:color="auto" w:fill="auto"/>
                  <w:vAlign w:val="center"/>
                </w:tcPr>
                <w:p w14:paraId="26892396" w14:textId="77777777" w:rsidR="009F1A96" w:rsidRPr="007B0169" w:rsidRDefault="009F1A96" w:rsidP="009F1A96">
                  <w:pPr>
                    <w:spacing w:before="0" w:after="0"/>
                    <w:jc w:val="center"/>
                    <w:rPr>
                      <w:sz w:val="18"/>
                      <w:szCs w:val="18"/>
                      <w:lang w:val="en-GB"/>
                    </w:rPr>
                  </w:pPr>
                </w:p>
              </w:tc>
              <w:tc>
                <w:tcPr>
                  <w:tcW w:w="297" w:type="pct"/>
                  <w:shd w:val="clear" w:color="auto" w:fill="auto"/>
                  <w:vAlign w:val="center"/>
                </w:tcPr>
                <w:p w14:paraId="7626EB7C" w14:textId="77777777" w:rsidR="009F1A96" w:rsidRPr="007B0169" w:rsidRDefault="009F1A96" w:rsidP="009F1A96">
                  <w:pPr>
                    <w:spacing w:before="0" w:after="0"/>
                    <w:jc w:val="center"/>
                    <w:rPr>
                      <w:sz w:val="18"/>
                      <w:szCs w:val="18"/>
                      <w:lang w:val="en-GB"/>
                    </w:rPr>
                  </w:pPr>
                  <w:r w:rsidRPr="007B0169">
                    <w:rPr>
                      <w:sz w:val="18"/>
                      <w:szCs w:val="18"/>
                      <w:lang w:val="en-GB"/>
                    </w:rPr>
                    <w:t>20</w:t>
                  </w:r>
                </w:p>
              </w:tc>
              <w:tc>
                <w:tcPr>
                  <w:tcW w:w="332" w:type="pct"/>
                  <w:shd w:val="clear" w:color="auto" w:fill="auto"/>
                  <w:vAlign w:val="center"/>
                </w:tcPr>
                <w:p w14:paraId="4E24E484" w14:textId="77777777" w:rsidR="009F1A96" w:rsidRPr="007B0169" w:rsidRDefault="009F1A96" w:rsidP="009F1A96">
                  <w:pPr>
                    <w:spacing w:before="0" w:after="0"/>
                    <w:jc w:val="center"/>
                    <w:rPr>
                      <w:sz w:val="18"/>
                      <w:szCs w:val="18"/>
                      <w:lang w:val="en-GB"/>
                    </w:rPr>
                  </w:pPr>
                </w:p>
              </w:tc>
              <w:tc>
                <w:tcPr>
                  <w:tcW w:w="297" w:type="pct"/>
                  <w:shd w:val="clear" w:color="auto" w:fill="auto"/>
                  <w:vAlign w:val="center"/>
                </w:tcPr>
                <w:p w14:paraId="785F6827" w14:textId="77777777" w:rsidR="009F1A96" w:rsidRPr="007B0169" w:rsidRDefault="009F1A96" w:rsidP="009F1A96">
                  <w:pPr>
                    <w:spacing w:before="0" w:after="0"/>
                    <w:jc w:val="center"/>
                    <w:rPr>
                      <w:sz w:val="18"/>
                      <w:szCs w:val="18"/>
                      <w:lang w:val="en-GB"/>
                    </w:rPr>
                  </w:pPr>
                  <w:r w:rsidRPr="007B0169">
                    <w:rPr>
                      <w:sz w:val="18"/>
                      <w:szCs w:val="18"/>
                      <w:lang w:val="en-GB"/>
                    </w:rPr>
                    <w:t>10</w:t>
                  </w:r>
                </w:p>
              </w:tc>
              <w:tc>
                <w:tcPr>
                  <w:tcW w:w="380" w:type="pct"/>
                  <w:shd w:val="clear" w:color="auto" w:fill="auto"/>
                  <w:vAlign w:val="center"/>
                </w:tcPr>
                <w:p w14:paraId="7F2B95F4" w14:textId="77777777" w:rsidR="009F1A96" w:rsidRPr="007B0169" w:rsidRDefault="009F1A96" w:rsidP="009F1A96">
                  <w:pPr>
                    <w:spacing w:before="0" w:after="0"/>
                    <w:jc w:val="center"/>
                    <w:rPr>
                      <w:sz w:val="18"/>
                      <w:szCs w:val="18"/>
                      <w:lang w:val="en-GB"/>
                    </w:rPr>
                  </w:pPr>
                </w:p>
              </w:tc>
              <w:tc>
                <w:tcPr>
                  <w:tcW w:w="293" w:type="pct"/>
                  <w:shd w:val="clear" w:color="auto" w:fill="auto"/>
                  <w:vAlign w:val="center"/>
                </w:tcPr>
                <w:p w14:paraId="4624A029"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r w:rsidRPr="007B0169">
                    <w:rPr>
                      <w:rStyle w:val="Corpsdutexte"/>
                      <w:color w:val="000000"/>
                      <w:sz w:val="18"/>
                      <w:szCs w:val="18"/>
                      <w:lang w:val="en-GB"/>
                    </w:rPr>
                    <w:t>15</w:t>
                  </w:r>
                </w:p>
              </w:tc>
            </w:tr>
            <w:tr w:rsidR="009F1A96" w:rsidRPr="007B0169" w14:paraId="147EC462" w14:textId="77777777" w:rsidTr="009F1A96">
              <w:trPr>
                <w:cantSplit/>
                <w:jc w:val="center"/>
              </w:trPr>
              <w:tc>
                <w:tcPr>
                  <w:tcW w:w="411" w:type="pct"/>
                  <w:shd w:val="clear" w:color="auto" w:fill="auto"/>
                </w:tcPr>
                <w:p w14:paraId="3F31E924"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348" w:type="pct"/>
                  <w:shd w:val="clear" w:color="auto" w:fill="auto"/>
                </w:tcPr>
                <w:p w14:paraId="78C9EEDB"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777" w:type="pct"/>
                  <w:shd w:val="clear" w:color="auto" w:fill="auto"/>
                </w:tcPr>
                <w:p w14:paraId="75DD2D29" w14:textId="77777777" w:rsidR="009F1A96" w:rsidRPr="007B0169" w:rsidRDefault="009F1A96" w:rsidP="009F1A96">
                  <w:pPr>
                    <w:spacing w:before="0" w:after="0"/>
                    <w:rPr>
                      <w:sz w:val="16"/>
                      <w:szCs w:val="18"/>
                      <w:lang w:val="en-GB"/>
                    </w:rPr>
                  </w:pPr>
                  <w:r w:rsidRPr="007B0169">
                    <w:rPr>
                      <w:sz w:val="16"/>
                      <w:szCs w:val="18"/>
                      <w:lang w:val="en-GB"/>
                    </w:rPr>
                    <w:t>Optional acceleration</w:t>
                  </w:r>
                </w:p>
              </w:tc>
              <w:tc>
                <w:tcPr>
                  <w:tcW w:w="639" w:type="pct"/>
                  <w:shd w:val="clear" w:color="auto" w:fill="auto"/>
                </w:tcPr>
                <w:p w14:paraId="411A636C" w14:textId="77777777" w:rsidR="009F1A96" w:rsidRPr="007B0169" w:rsidRDefault="009F1A96" w:rsidP="009F1A96">
                  <w:pPr>
                    <w:spacing w:before="0" w:after="0"/>
                    <w:rPr>
                      <w:sz w:val="16"/>
                      <w:szCs w:val="18"/>
                      <w:lang w:val="en-GB"/>
                    </w:rPr>
                  </w:pPr>
                  <w:r w:rsidRPr="007B0169">
                    <w:rPr>
                      <w:sz w:val="16"/>
                      <w:szCs w:val="18"/>
                      <w:lang w:val="en-GB"/>
                    </w:rPr>
                    <w:t>Hard</w:t>
                  </w:r>
                </w:p>
              </w:tc>
              <w:tc>
                <w:tcPr>
                  <w:tcW w:w="299" w:type="pct"/>
                  <w:shd w:val="clear" w:color="auto" w:fill="auto"/>
                  <w:vAlign w:val="center"/>
                </w:tcPr>
                <w:p w14:paraId="2C6504DF"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vAlign w:val="center"/>
                </w:tcPr>
                <w:p w14:paraId="3A78A24C" w14:textId="77777777" w:rsidR="009F1A96" w:rsidRPr="007B0169" w:rsidRDefault="009F1A96" w:rsidP="009F1A96">
                  <w:pPr>
                    <w:spacing w:before="0" w:after="0"/>
                    <w:jc w:val="center"/>
                    <w:rPr>
                      <w:sz w:val="18"/>
                      <w:szCs w:val="18"/>
                      <w:lang w:val="en-GB"/>
                    </w:rPr>
                  </w:pPr>
                  <w:r w:rsidRPr="007B0169">
                    <w:rPr>
                      <w:sz w:val="18"/>
                      <w:szCs w:val="18"/>
                      <w:lang w:val="en-GB"/>
                    </w:rPr>
                    <w:t>40</w:t>
                  </w:r>
                </w:p>
              </w:tc>
              <w:tc>
                <w:tcPr>
                  <w:tcW w:w="297" w:type="pct"/>
                  <w:shd w:val="clear" w:color="auto" w:fill="auto"/>
                  <w:vAlign w:val="center"/>
                </w:tcPr>
                <w:p w14:paraId="40F71BCB" w14:textId="77777777" w:rsidR="009F1A96" w:rsidRPr="007B0169" w:rsidRDefault="009F1A96" w:rsidP="009F1A96">
                  <w:pPr>
                    <w:spacing w:before="0" w:after="0"/>
                    <w:jc w:val="center"/>
                    <w:rPr>
                      <w:sz w:val="18"/>
                      <w:szCs w:val="18"/>
                      <w:lang w:val="en-GB"/>
                    </w:rPr>
                  </w:pPr>
                </w:p>
              </w:tc>
              <w:tc>
                <w:tcPr>
                  <w:tcW w:w="332" w:type="pct"/>
                  <w:shd w:val="clear" w:color="auto" w:fill="auto"/>
                  <w:vAlign w:val="center"/>
                </w:tcPr>
                <w:p w14:paraId="62F220F2" w14:textId="77777777" w:rsidR="009F1A96" w:rsidRPr="007B0169" w:rsidRDefault="009F1A96" w:rsidP="009F1A96">
                  <w:pPr>
                    <w:spacing w:before="0" w:after="0"/>
                    <w:jc w:val="center"/>
                    <w:rPr>
                      <w:sz w:val="18"/>
                      <w:szCs w:val="18"/>
                      <w:lang w:val="en-GB"/>
                    </w:rPr>
                  </w:pPr>
                  <w:r w:rsidRPr="007B0169">
                    <w:rPr>
                      <w:sz w:val="18"/>
                      <w:szCs w:val="18"/>
                      <w:lang w:val="en-GB"/>
                    </w:rPr>
                    <w:t>80</w:t>
                  </w:r>
                </w:p>
              </w:tc>
              <w:tc>
                <w:tcPr>
                  <w:tcW w:w="297" w:type="pct"/>
                  <w:shd w:val="clear" w:color="auto" w:fill="auto"/>
                  <w:vAlign w:val="center"/>
                </w:tcPr>
                <w:p w14:paraId="7DE6DAD2" w14:textId="77777777" w:rsidR="009F1A96" w:rsidRPr="007B0169" w:rsidRDefault="009F1A96" w:rsidP="009F1A96">
                  <w:pPr>
                    <w:spacing w:before="0" w:after="0"/>
                    <w:jc w:val="center"/>
                    <w:rPr>
                      <w:sz w:val="18"/>
                      <w:szCs w:val="18"/>
                      <w:lang w:val="en-GB"/>
                    </w:rPr>
                  </w:pPr>
                </w:p>
              </w:tc>
              <w:tc>
                <w:tcPr>
                  <w:tcW w:w="332" w:type="pct"/>
                  <w:shd w:val="clear" w:color="auto" w:fill="auto"/>
                  <w:vAlign w:val="center"/>
                </w:tcPr>
                <w:p w14:paraId="1C65B49C" w14:textId="77777777" w:rsidR="009F1A96" w:rsidRPr="007B0169" w:rsidRDefault="009F1A96" w:rsidP="009F1A96">
                  <w:pPr>
                    <w:spacing w:before="0" w:after="0"/>
                    <w:jc w:val="center"/>
                    <w:rPr>
                      <w:sz w:val="18"/>
                      <w:szCs w:val="18"/>
                      <w:lang w:val="en-GB"/>
                    </w:rPr>
                  </w:pPr>
                  <w:r w:rsidRPr="007B0169">
                    <w:rPr>
                      <w:sz w:val="18"/>
                      <w:szCs w:val="18"/>
                      <w:lang w:val="en-GB"/>
                    </w:rPr>
                    <w:t>90</w:t>
                  </w:r>
                </w:p>
              </w:tc>
              <w:tc>
                <w:tcPr>
                  <w:tcW w:w="297" w:type="pct"/>
                  <w:shd w:val="clear" w:color="auto" w:fill="auto"/>
                  <w:vAlign w:val="center"/>
                </w:tcPr>
                <w:p w14:paraId="04CE83FD" w14:textId="77777777" w:rsidR="009F1A96" w:rsidRPr="007B0169" w:rsidRDefault="009F1A96" w:rsidP="009F1A96">
                  <w:pPr>
                    <w:spacing w:before="0" w:after="0"/>
                    <w:jc w:val="center"/>
                    <w:rPr>
                      <w:sz w:val="18"/>
                      <w:szCs w:val="18"/>
                      <w:lang w:val="en-GB"/>
                    </w:rPr>
                  </w:pPr>
                </w:p>
              </w:tc>
              <w:tc>
                <w:tcPr>
                  <w:tcW w:w="380" w:type="pct"/>
                  <w:shd w:val="clear" w:color="auto" w:fill="auto"/>
                  <w:vAlign w:val="center"/>
                </w:tcPr>
                <w:p w14:paraId="01AA470C" w14:textId="77777777" w:rsidR="009F1A96" w:rsidRPr="007B0169" w:rsidRDefault="009F1A96" w:rsidP="009F1A96">
                  <w:pPr>
                    <w:spacing w:before="0" w:after="0"/>
                    <w:jc w:val="center"/>
                    <w:rPr>
                      <w:sz w:val="18"/>
                      <w:szCs w:val="18"/>
                      <w:lang w:val="en-GB"/>
                    </w:rPr>
                  </w:pPr>
                  <w:r w:rsidRPr="007B0169">
                    <w:rPr>
                      <w:sz w:val="18"/>
                      <w:szCs w:val="18"/>
                      <w:lang w:val="en-GB"/>
                    </w:rPr>
                    <w:t>115</w:t>
                  </w:r>
                </w:p>
              </w:tc>
              <w:tc>
                <w:tcPr>
                  <w:tcW w:w="293" w:type="pct"/>
                  <w:shd w:val="clear" w:color="auto" w:fill="auto"/>
                  <w:vAlign w:val="center"/>
                </w:tcPr>
                <w:p w14:paraId="7C744B6E"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r>
            <w:tr w:rsidR="009F1A96" w:rsidRPr="007B0169" w14:paraId="0ABECAE9" w14:textId="77777777" w:rsidTr="009F1A96">
              <w:trPr>
                <w:cantSplit/>
                <w:jc w:val="center"/>
              </w:trPr>
              <w:tc>
                <w:tcPr>
                  <w:tcW w:w="411" w:type="pct"/>
                  <w:shd w:val="clear" w:color="auto" w:fill="auto"/>
                </w:tcPr>
                <w:p w14:paraId="5E40A78F"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348" w:type="pct"/>
                  <w:shd w:val="clear" w:color="auto" w:fill="auto"/>
                </w:tcPr>
                <w:p w14:paraId="71690F7C"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777" w:type="pct"/>
                  <w:shd w:val="clear" w:color="auto" w:fill="auto"/>
                </w:tcPr>
                <w:p w14:paraId="6683EF85" w14:textId="77777777" w:rsidR="009F1A96" w:rsidRPr="007B0169" w:rsidRDefault="009F1A96" w:rsidP="009F1A96">
                  <w:pPr>
                    <w:spacing w:before="0" w:after="0"/>
                    <w:rPr>
                      <w:sz w:val="16"/>
                      <w:szCs w:val="18"/>
                      <w:lang w:val="en-GB"/>
                    </w:rPr>
                  </w:pPr>
                  <w:r w:rsidRPr="007B0169">
                    <w:rPr>
                      <w:sz w:val="16"/>
                      <w:szCs w:val="18"/>
                      <w:lang w:val="en-GB"/>
                    </w:rPr>
                    <w:t>Cruise</w:t>
                  </w:r>
                </w:p>
              </w:tc>
              <w:tc>
                <w:tcPr>
                  <w:tcW w:w="639" w:type="pct"/>
                  <w:shd w:val="clear" w:color="auto" w:fill="auto"/>
                </w:tcPr>
                <w:p w14:paraId="6E88BBAC" w14:textId="77777777" w:rsidR="009F1A96" w:rsidRPr="007B0169" w:rsidRDefault="009F1A96" w:rsidP="009F1A96">
                  <w:pPr>
                    <w:spacing w:before="0" w:after="0"/>
                    <w:rPr>
                      <w:sz w:val="16"/>
                      <w:szCs w:val="18"/>
                      <w:lang w:val="en-GB"/>
                    </w:rPr>
                  </w:pPr>
                </w:p>
              </w:tc>
              <w:tc>
                <w:tcPr>
                  <w:tcW w:w="299" w:type="pct"/>
                  <w:shd w:val="clear" w:color="auto" w:fill="auto"/>
                  <w:vAlign w:val="center"/>
                </w:tcPr>
                <w:p w14:paraId="0E94A714"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vAlign w:val="center"/>
                </w:tcPr>
                <w:p w14:paraId="77DA6BD3" w14:textId="77777777" w:rsidR="009F1A96" w:rsidRPr="007B0169" w:rsidRDefault="009F1A96" w:rsidP="009F1A96">
                  <w:pPr>
                    <w:spacing w:before="0" w:after="0"/>
                    <w:jc w:val="center"/>
                    <w:rPr>
                      <w:sz w:val="18"/>
                      <w:szCs w:val="18"/>
                      <w:lang w:val="en-GB"/>
                    </w:rPr>
                  </w:pPr>
                  <w:r w:rsidRPr="007B0169">
                    <w:rPr>
                      <w:sz w:val="18"/>
                      <w:szCs w:val="18"/>
                      <w:lang w:val="en-GB"/>
                    </w:rPr>
                    <w:t>40</w:t>
                  </w:r>
                </w:p>
              </w:tc>
              <w:tc>
                <w:tcPr>
                  <w:tcW w:w="297" w:type="pct"/>
                  <w:shd w:val="clear" w:color="auto" w:fill="auto"/>
                  <w:vAlign w:val="center"/>
                </w:tcPr>
                <w:p w14:paraId="11677B63" w14:textId="77777777" w:rsidR="009F1A96" w:rsidRPr="007B0169" w:rsidRDefault="009F1A96" w:rsidP="009F1A96">
                  <w:pPr>
                    <w:spacing w:before="0" w:after="0"/>
                    <w:jc w:val="center"/>
                    <w:rPr>
                      <w:sz w:val="18"/>
                      <w:szCs w:val="18"/>
                      <w:lang w:val="en-GB"/>
                    </w:rPr>
                  </w:pPr>
                </w:p>
              </w:tc>
              <w:tc>
                <w:tcPr>
                  <w:tcW w:w="332" w:type="pct"/>
                  <w:shd w:val="clear" w:color="auto" w:fill="auto"/>
                  <w:vAlign w:val="center"/>
                </w:tcPr>
                <w:p w14:paraId="49F5307F" w14:textId="77777777" w:rsidR="009F1A96" w:rsidRPr="007B0169" w:rsidRDefault="009F1A96" w:rsidP="009F1A96">
                  <w:pPr>
                    <w:spacing w:before="0" w:after="0"/>
                    <w:jc w:val="center"/>
                    <w:rPr>
                      <w:sz w:val="18"/>
                      <w:szCs w:val="18"/>
                      <w:lang w:val="en-GB"/>
                    </w:rPr>
                  </w:pPr>
                  <w:r w:rsidRPr="007B0169">
                    <w:rPr>
                      <w:sz w:val="18"/>
                      <w:szCs w:val="18"/>
                      <w:lang w:val="en-GB"/>
                    </w:rPr>
                    <w:t>80</w:t>
                  </w:r>
                </w:p>
              </w:tc>
              <w:tc>
                <w:tcPr>
                  <w:tcW w:w="297" w:type="pct"/>
                  <w:shd w:val="clear" w:color="auto" w:fill="auto"/>
                  <w:vAlign w:val="center"/>
                </w:tcPr>
                <w:p w14:paraId="5E52666E" w14:textId="77777777" w:rsidR="009F1A96" w:rsidRPr="007B0169" w:rsidRDefault="009F1A96" w:rsidP="009F1A96">
                  <w:pPr>
                    <w:spacing w:before="0" w:after="0"/>
                    <w:jc w:val="center"/>
                    <w:rPr>
                      <w:sz w:val="18"/>
                      <w:szCs w:val="18"/>
                      <w:lang w:val="en-GB"/>
                    </w:rPr>
                  </w:pPr>
                </w:p>
              </w:tc>
              <w:tc>
                <w:tcPr>
                  <w:tcW w:w="332" w:type="pct"/>
                  <w:shd w:val="clear" w:color="auto" w:fill="auto"/>
                  <w:vAlign w:val="center"/>
                </w:tcPr>
                <w:p w14:paraId="1A307230" w14:textId="77777777" w:rsidR="009F1A96" w:rsidRPr="007B0169" w:rsidRDefault="009F1A96" w:rsidP="009F1A96">
                  <w:pPr>
                    <w:spacing w:before="0" w:after="0"/>
                    <w:jc w:val="center"/>
                    <w:rPr>
                      <w:sz w:val="18"/>
                      <w:szCs w:val="18"/>
                      <w:lang w:val="en-GB"/>
                    </w:rPr>
                  </w:pPr>
                  <w:r w:rsidRPr="007B0169">
                    <w:rPr>
                      <w:sz w:val="18"/>
                      <w:szCs w:val="18"/>
                      <w:lang w:val="en-GB"/>
                    </w:rPr>
                    <w:t>90</w:t>
                  </w:r>
                </w:p>
              </w:tc>
              <w:tc>
                <w:tcPr>
                  <w:tcW w:w="297" w:type="pct"/>
                  <w:shd w:val="clear" w:color="auto" w:fill="auto"/>
                  <w:vAlign w:val="center"/>
                </w:tcPr>
                <w:p w14:paraId="4F996850" w14:textId="77777777" w:rsidR="009F1A96" w:rsidRPr="007B0169" w:rsidRDefault="009F1A96" w:rsidP="009F1A96">
                  <w:pPr>
                    <w:spacing w:before="0" w:after="0"/>
                    <w:jc w:val="center"/>
                    <w:rPr>
                      <w:sz w:val="18"/>
                      <w:szCs w:val="18"/>
                      <w:lang w:val="en-GB"/>
                    </w:rPr>
                  </w:pPr>
                </w:p>
              </w:tc>
              <w:tc>
                <w:tcPr>
                  <w:tcW w:w="380" w:type="pct"/>
                  <w:shd w:val="clear" w:color="auto" w:fill="auto"/>
                  <w:vAlign w:val="center"/>
                </w:tcPr>
                <w:p w14:paraId="4B43ACD6" w14:textId="77777777" w:rsidR="009F1A96" w:rsidRPr="007B0169" w:rsidRDefault="009F1A96" w:rsidP="009F1A96">
                  <w:pPr>
                    <w:spacing w:before="0" w:after="0"/>
                    <w:jc w:val="center"/>
                    <w:rPr>
                      <w:sz w:val="18"/>
                      <w:szCs w:val="18"/>
                      <w:lang w:val="en-GB"/>
                    </w:rPr>
                  </w:pPr>
                  <w:r w:rsidRPr="007B0169">
                    <w:rPr>
                      <w:sz w:val="18"/>
                      <w:szCs w:val="18"/>
                      <w:lang w:val="en-GB"/>
                    </w:rPr>
                    <w:t>115</w:t>
                  </w:r>
                </w:p>
              </w:tc>
              <w:tc>
                <w:tcPr>
                  <w:tcW w:w="293" w:type="pct"/>
                  <w:shd w:val="clear" w:color="auto" w:fill="auto"/>
                  <w:vAlign w:val="center"/>
                </w:tcPr>
                <w:p w14:paraId="7E4A7D88"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r>
            <w:tr w:rsidR="009F1A96" w:rsidRPr="007B0169" w14:paraId="5A2C9C89" w14:textId="77777777" w:rsidTr="009F1A96">
              <w:trPr>
                <w:cantSplit/>
                <w:jc w:val="center"/>
              </w:trPr>
              <w:tc>
                <w:tcPr>
                  <w:tcW w:w="411" w:type="pct"/>
                  <w:shd w:val="clear" w:color="auto" w:fill="auto"/>
                </w:tcPr>
                <w:p w14:paraId="547B13E7"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348" w:type="pct"/>
                  <w:shd w:val="clear" w:color="auto" w:fill="auto"/>
                </w:tcPr>
                <w:p w14:paraId="10B754CB"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r w:rsidRPr="007B0169">
                    <w:rPr>
                      <w:rStyle w:val="Corpsdutexte"/>
                      <w:color w:val="000000"/>
                      <w:sz w:val="18"/>
                      <w:szCs w:val="18"/>
                      <w:lang w:val="en-GB"/>
                    </w:rPr>
                    <w:t>2</w:t>
                  </w:r>
                  <w:r w:rsidRPr="007B0169">
                    <w:rPr>
                      <w:rStyle w:val="Corpsdutexte"/>
                      <w:color w:val="000000"/>
                      <w:sz w:val="18"/>
                      <w:szCs w:val="18"/>
                      <w:vertAlign w:val="superscript"/>
                      <w:lang w:val="en-GB"/>
                    </w:rPr>
                    <w:t>nd</w:t>
                  </w:r>
                </w:p>
                <w:p w14:paraId="643CBB59"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r w:rsidRPr="007B0169">
                    <w:rPr>
                      <w:rStyle w:val="Corpsdutexte"/>
                      <w:color w:val="000000"/>
                      <w:sz w:val="18"/>
                      <w:szCs w:val="18"/>
                      <w:lang w:val="en-GB"/>
                    </w:rPr>
                    <w:t>1/2</w:t>
                  </w:r>
                </w:p>
              </w:tc>
              <w:tc>
                <w:tcPr>
                  <w:tcW w:w="777" w:type="pct"/>
                  <w:shd w:val="clear" w:color="auto" w:fill="auto"/>
                  <w:vAlign w:val="center"/>
                </w:tcPr>
                <w:p w14:paraId="08EC29BD" w14:textId="77777777" w:rsidR="009F1A96" w:rsidRPr="007B0169" w:rsidRDefault="009F1A96" w:rsidP="009F1A96">
                  <w:pPr>
                    <w:pStyle w:val="Corpsdutexte1"/>
                    <w:shd w:val="clear" w:color="auto" w:fill="auto"/>
                    <w:spacing w:after="0" w:line="240" w:lineRule="auto"/>
                    <w:rPr>
                      <w:rStyle w:val="Corpsdutexte"/>
                      <w:color w:val="000000"/>
                      <w:sz w:val="16"/>
                      <w:szCs w:val="18"/>
                      <w:lang w:val="en-GB"/>
                    </w:rPr>
                  </w:pPr>
                </w:p>
              </w:tc>
              <w:tc>
                <w:tcPr>
                  <w:tcW w:w="639" w:type="pct"/>
                  <w:shd w:val="clear" w:color="auto" w:fill="auto"/>
                </w:tcPr>
                <w:p w14:paraId="6709FA6B"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8"/>
                      <w:lang w:val="en-GB"/>
                    </w:rPr>
                  </w:pPr>
                </w:p>
              </w:tc>
              <w:tc>
                <w:tcPr>
                  <w:tcW w:w="299" w:type="pct"/>
                  <w:shd w:val="clear" w:color="auto" w:fill="auto"/>
                  <w:vAlign w:val="center"/>
                </w:tcPr>
                <w:p w14:paraId="04D8D502"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vAlign w:val="center"/>
                </w:tcPr>
                <w:p w14:paraId="0D70640E" w14:textId="77777777" w:rsidR="009F1A96" w:rsidRPr="007B0169" w:rsidRDefault="009F1A96" w:rsidP="009F1A96">
                  <w:pPr>
                    <w:spacing w:before="0" w:after="0"/>
                    <w:jc w:val="center"/>
                    <w:rPr>
                      <w:rStyle w:val="Corpsdutexte"/>
                      <w:sz w:val="18"/>
                      <w:szCs w:val="18"/>
                      <w:lang w:val="en-GB"/>
                    </w:rPr>
                  </w:pPr>
                </w:p>
              </w:tc>
              <w:tc>
                <w:tcPr>
                  <w:tcW w:w="297" w:type="pct"/>
                  <w:shd w:val="clear" w:color="auto" w:fill="auto"/>
                  <w:vAlign w:val="center"/>
                </w:tcPr>
                <w:p w14:paraId="2BBB14A6" w14:textId="77777777" w:rsidR="009F1A96" w:rsidRPr="007B0169" w:rsidRDefault="009F1A96" w:rsidP="009F1A96">
                  <w:pPr>
                    <w:spacing w:before="0" w:after="0"/>
                    <w:jc w:val="center"/>
                    <w:rPr>
                      <w:sz w:val="18"/>
                      <w:szCs w:val="18"/>
                      <w:lang w:val="en-GB"/>
                    </w:rPr>
                  </w:pPr>
                </w:p>
              </w:tc>
              <w:tc>
                <w:tcPr>
                  <w:tcW w:w="332" w:type="pct"/>
                  <w:shd w:val="clear" w:color="auto" w:fill="auto"/>
                  <w:vAlign w:val="center"/>
                </w:tcPr>
                <w:p w14:paraId="4313FA8C" w14:textId="77777777" w:rsidR="009F1A96" w:rsidRPr="007B0169" w:rsidRDefault="009F1A96" w:rsidP="009F1A96">
                  <w:pPr>
                    <w:spacing w:before="0" w:after="0"/>
                    <w:jc w:val="center"/>
                    <w:rPr>
                      <w:rStyle w:val="Corpsdutexte"/>
                      <w:sz w:val="18"/>
                      <w:szCs w:val="18"/>
                      <w:lang w:val="en-GB"/>
                    </w:rPr>
                  </w:pPr>
                </w:p>
              </w:tc>
              <w:tc>
                <w:tcPr>
                  <w:tcW w:w="297" w:type="pct"/>
                  <w:shd w:val="clear" w:color="auto" w:fill="auto"/>
                  <w:vAlign w:val="center"/>
                </w:tcPr>
                <w:p w14:paraId="707FA951" w14:textId="77777777" w:rsidR="009F1A96" w:rsidRPr="007B0169" w:rsidRDefault="009F1A96" w:rsidP="009F1A96">
                  <w:pPr>
                    <w:spacing w:before="0" w:after="0"/>
                    <w:jc w:val="center"/>
                    <w:rPr>
                      <w:sz w:val="18"/>
                      <w:szCs w:val="18"/>
                      <w:lang w:val="en-GB"/>
                    </w:rPr>
                  </w:pPr>
                </w:p>
              </w:tc>
              <w:tc>
                <w:tcPr>
                  <w:tcW w:w="332" w:type="pct"/>
                  <w:shd w:val="clear" w:color="auto" w:fill="auto"/>
                  <w:vAlign w:val="center"/>
                </w:tcPr>
                <w:p w14:paraId="6C8F8E2C" w14:textId="77777777" w:rsidR="009F1A96" w:rsidRPr="007B0169" w:rsidRDefault="009F1A96" w:rsidP="009F1A96">
                  <w:pPr>
                    <w:spacing w:before="0" w:after="0"/>
                    <w:jc w:val="center"/>
                    <w:rPr>
                      <w:rStyle w:val="Corpsdutexte"/>
                      <w:sz w:val="18"/>
                      <w:szCs w:val="18"/>
                      <w:lang w:val="en-GB"/>
                    </w:rPr>
                  </w:pPr>
                </w:p>
              </w:tc>
              <w:tc>
                <w:tcPr>
                  <w:tcW w:w="297" w:type="pct"/>
                  <w:shd w:val="clear" w:color="auto" w:fill="auto"/>
                  <w:vAlign w:val="center"/>
                </w:tcPr>
                <w:p w14:paraId="5A4E10AA" w14:textId="77777777" w:rsidR="009F1A96" w:rsidRPr="007B0169" w:rsidRDefault="009F1A96" w:rsidP="009F1A96">
                  <w:pPr>
                    <w:spacing w:before="0" w:after="0"/>
                    <w:jc w:val="center"/>
                    <w:rPr>
                      <w:sz w:val="18"/>
                      <w:szCs w:val="18"/>
                      <w:lang w:val="en-GB"/>
                    </w:rPr>
                  </w:pPr>
                </w:p>
              </w:tc>
              <w:tc>
                <w:tcPr>
                  <w:tcW w:w="380" w:type="pct"/>
                  <w:shd w:val="clear" w:color="auto" w:fill="auto"/>
                  <w:vAlign w:val="center"/>
                </w:tcPr>
                <w:p w14:paraId="7FE22C23" w14:textId="77777777" w:rsidR="009F1A96" w:rsidRPr="007B0169" w:rsidRDefault="009F1A96" w:rsidP="009F1A96">
                  <w:pPr>
                    <w:spacing w:before="0" w:after="0"/>
                    <w:jc w:val="center"/>
                    <w:rPr>
                      <w:rStyle w:val="Corpsdutexte"/>
                      <w:sz w:val="18"/>
                      <w:szCs w:val="18"/>
                      <w:lang w:val="en-GB"/>
                    </w:rPr>
                  </w:pPr>
                </w:p>
              </w:tc>
              <w:tc>
                <w:tcPr>
                  <w:tcW w:w="293" w:type="pct"/>
                  <w:shd w:val="clear" w:color="auto" w:fill="auto"/>
                  <w:vAlign w:val="center"/>
                </w:tcPr>
                <w:p w14:paraId="22C42783"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r>
            <w:tr w:rsidR="009F1A96" w:rsidRPr="007B0169" w14:paraId="6959F220" w14:textId="77777777" w:rsidTr="009F1A96">
              <w:trPr>
                <w:cantSplit/>
                <w:jc w:val="center"/>
              </w:trPr>
              <w:tc>
                <w:tcPr>
                  <w:tcW w:w="411" w:type="pct"/>
                  <w:shd w:val="clear" w:color="auto" w:fill="auto"/>
                </w:tcPr>
                <w:p w14:paraId="7C7E2CB3"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348" w:type="pct"/>
                  <w:shd w:val="clear" w:color="auto" w:fill="auto"/>
                </w:tcPr>
                <w:p w14:paraId="0F85D5AD"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777" w:type="pct"/>
                  <w:shd w:val="clear" w:color="auto" w:fill="auto"/>
                </w:tcPr>
                <w:p w14:paraId="1C631110" w14:textId="77777777" w:rsidR="009F1A96" w:rsidRPr="007B0169" w:rsidRDefault="009F1A96" w:rsidP="009F1A96">
                  <w:pPr>
                    <w:spacing w:before="0" w:after="0"/>
                    <w:rPr>
                      <w:sz w:val="16"/>
                      <w:szCs w:val="18"/>
                      <w:lang w:val="en-GB"/>
                    </w:rPr>
                  </w:pPr>
                  <w:r w:rsidRPr="007B0169">
                    <w:rPr>
                      <w:sz w:val="16"/>
                      <w:szCs w:val="18"/>
                      <w:lang w:val="en-GB"/>
                    </w:rPr>
                    <w:t>Decelerate</w:t>
                  </w:r>
                </w:p>
              </w:tc>
              <w:tc>
                <w:tcPr>
                  <w:tcW w:w="639" w:type="pct"/>
                  <w:shd w:val="clear" w:color="auto" w:fill="auto"/>
                </w:tcPr>
                <w:p w14:paraId="1F9243AB" w14:textId="77777777" w:rsidR="009F1A96" w:rsidRPr="007B0169" w:rsidRDefault="009F1A96" w:rsidP="009F1A96">
                  <w:pPr>
                    <w:spacing w:before="0" w:after="0"/>
                    <w:rPr>
                      <w:sz w:val="16"/>
                      <w:szCs w:val="18"/>
                      <w:lang w:val="en-GB"/>
                    </w:rPr>
                  </w:pPr>
                  <w:r w:rsidRPr="007B0169">
                    <w:rPr>
                      <w:sz w:val="16"/>
                      <w:szCs w:val="18"/>
                      <w:lang w:val="en-GB"/>
                    </w:rPr>
                    <w:t>Moderate</w:t>
                  </w:r>
                </w:p>
              </w:tc>
              <w:tc>
                <w:tcPr>
                  <w:tcW w:w="299" w:type="pct"/>
                  <w:shd w:val="clear" w:color="auto" w:fill="auto"/>
                  <w:vAlign w:val="center"/>
                </w:tcPr>
                <w:p w14:paraId="493ABB15"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vAlign w:val="center"/>
                </w:tcPr>
                <w:p w14:paraId="6D27E4CD" w14:textId="77777777" w:rsidR="009F1A96" w:rsidRPr="007B0169" w:rsidRDefault="009F1A96" w:rsidP="009F1A96">
                  <w:pPr>
                    <w:spacing w:before="0" w:after="0"/>
                    <w:jc w:val="center"/>
                    <w:rPr>
                      <w:rStyle w:val="Corpsdutexte"/>
                      <w:sz w:val="18"/>
                      <w:szCs w:val="18"/>
                      <w:lang w:val="en-GB"/>
                    </w:rPr>
                  </w:pPr>
                </w:p>
              </w:tc>
              <w:tc>
                <w:tcPr>
                  <w:tcW w:w="297" w:type="pct"/>
                  <w:shd w:val="clear" w:color="auto" w:fill="auto"/>
                  <w:vAlign w:val="center"/>
                </w:tcPr>
                <w:p w14:paraId="2E8173F3" w14:textId="77777777" w:rsidR="009F1A96" w:rsidRPr="007B0169" w:rsidRDefault="009F1A96" w:rsidP="009F1A96">
                  <w:pPr>
                    <w:spacing w:before="0" w:after="0"/>
                    <w:jc w:val="center"/>
                    <w:rPr>
                      <w:sz w:val="18"/>
                      <w:szCs w:val="18"/>
                      <w:lang w:val="en-GB"/>
                    </w:rPr>
                  </w:pPr>
                  <w:r w:rsidRPr="007B0169">
                    <w:rPr>
                      <w:sz w:val="18"/>
                      <w:szCs w:val="18"/>
                      <w:lang w:val="en-GB"/>
                    </w:rPr>
                    <w:t>15</w:t>
                  </w:r>
                </w:p>
              </w:tc>
              <w:tc>
                <w:tcPr>
                  <w:tcW w:w="332" w:type="pct"/>
                  <w:shd w:val="clear" w:color="auto" w:fill="auto"/>
                  <w:vAlign w:val="center"/>
                </w:tcPr>
                <w:p w14:paraId="374A0546" w14:textId="77777777" w:rsidR="009F1A96" w:rsidRPr="007B0169" w:rsidRDefault="009F1A96" w:rsidP="009F1A96">
                  <w:pPr>
                    <w:spacing w:before="0" w:after="0"/>
                    <w:jc w:val="center"/>
                    <w:rPr>
                      <w:rStyle w:val="Corpsdutexte"/>
                      <w:sz w:val="18"/>
                      <w:szCs w:val="18"/>
                      <w:lang w:val="en-GB"/>
                    </w:rPr>
                  </w:pPr>
                </w:p>
              </w:tc>
              <w:tc>
                <w:tcPr>
                  <w:tcW w:w="297" w:type="pct"/>
                  <w:shd w:val="clear" w:color="auto" w:fill="auto"/>
                  <w:vAlign w:val="center"/>
                </w:tcPr>
                <w:p w14:paraId="2DB919A9" w14:textId="77777777" w:rsidR="009F1A96" w:rsidRPr="007B0169" w:rsidRDefault="009F1A96" w:rsidP="009F1A96">
                  <w:pPr>
                    <w:spacing w:before="0" w:after="0"/>
                    <w:jc w:val="center"/>
                    <w:rPr>
                      <w:sz w:val="18"/>
                      <w:szCs w:val="18"/>
                      <w:lang w:val="en-GB"/>
                    </w:rPr>
                  </w:pPr>
                  <w:r w:rsidRPr="007B0169">
                    <w:rPr>
                      <w:sz w:val="18"/>
                      <w:szCs w:val="18"/>
                      <w:lang w:val="en-GB"/>
                    </w:rPr>
                    <w:t>20</w:t>
                  </w:r>
                </w:p>
              </w:tc>
              <w:tc>
                <w:tcPr>
                  <w:tcW w:w="332" w:type="pct"/>
                  <w:shd w:val="clear" w:color="auto" w:fill="auto"/>
                  <w:vAlign w:val="center"/>
                </w:tcPr>
                <w:p w14:paraId="311A29F5" w14:textId="77777777" w:rsidR="009F1A96" w:rsidRPr="007B0169" w:rsidRDefault="009F1A96" w:rsidP="009F1A96">
                  <w:pPr>
                    <w:spacing w:before="0" w:after="0"/>
                    <w:jc w:val="center"/>
                    <w:rPr>
                      <w:rStyle w:val="Corpsdutexte"/>
                      <w:sz w:val="18"/>
                      <w:szCs w:val="18"/>
                      <w:lang w:val="en-GB"/>
                    </w:rPr>
                  </w:pPr>
                </w:p>
              </w:tc>
              <w:tc>
                <w:tcPr>
                  <w:tcW w:w="297" w:type="pct"/>
                  <w:shd w:val="clear" w:color="auto" w:fill="auto"/>
                  <w:vAlign w:val="center"/>
                </w:tcPr>
                <w:p w14:paraId="53C8735F" w14:textId="77777777" w:rsidR="009F1A96" w:rsidRPr="007B0169" w:rsidRDefault="009F1A96" w:rsidP="009F1A96">
                  <w:pPr>
                    <w:spacing w:before="0" w:after="0"/>
                    <w:jc w:val="center"/>
                    <w:rPr>
                      <w:sz w:val="18"/>
                      <w:szCs w:val="18"/>
                      <w:lang w:val="en-GB"/>
                    </w:rPr>
                  </w:pPr>
                  <w:r w:rsidRPr="007B0169">
                    <w:rPr>
                      <w:sz w:val="18"/>
                      <w:szCs w:val="18"/>
                      <w:lang w:val="en-GB"/>
                    </w:rPr>
                    <w:t>25</w:t>
                  </w:r>
                </w:p>
              </w:tc>
              <w:tc>
                <w:tcPr>
                  <w:tcW w:w="380" w:type="pct"/>
                  <w:shd w:val="clear" w:color="auto" w:fill="auto"/>
                  <w:vAlign w:val="center"/>
                </w:tcPr>
                <w:p w14:paraId="4BFED568" w14:textId="77777777" w:rsidR="009F1A96" w:rsidRPr="007B0169" w:rsidRDefault="009F1A96" w:rsidP="009F1A96">
                  <w:pPr>
                    <w:spacing w:before="0" w:after="0"/>
                    <w:jc w:val="center"/>
                    <w:rPr>
                      <w:rStyle w:val="Corpsdutexte"/>
                      <w:sz w:val="18"/>
                      <w:szCs w:val="18"/>
                      <w:lang w:val="en-GB"/>
                    </w:rPr>
                  </w:pPr>
                </w:p>
              </w:tc>
              <w:tc>
                <w:tcPr>
                  <w:tcW w:w="293" w:type="pct"/>
                  <w:shd w:val="clear" w:color="auto" w:fill="auto"/>
                  <w:vAlign w:val="center"/>
                </w:tcPr>
                <w:p w14:paraId="0A4DE514"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r w:rsidRPr="007B0169">
                    <w:rPr>
                      <w:rStyle w:val="Corpsdutexte"/>
                      <w:color w:val="000000"/>
                      <w:sz w:val="18"/>
                      <w:szCs w:val="18"/>
                      <w:lang w:val="en-GB"/>
                    </w:rPr>
                    <w:t>35</w:t>
                  </w:r>
                </w:p>
              </w:tc>
            </w:tr>
            <w:tr w:rsidR="009F1A96" w:rsidRPr="007B0169" w14:paraId="7CB2B8DF" w14:textId="77777777" w:rsidTr="009F1A96">
              <w:trPr>
                <w:cantSplit/>
                <w:jc w:val="center"/>
              </w:trPr>
              <w:tc>
                <w:tcPr>
                  <w:tcW w:w="411" w:type="pct"/>
                  <w:shd w:val="clear" w:color="auto" w:fill="auto"/>
                </w:tcPr>
                <w:p w14:paraId="3AAAA8DE"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348" w:type="pct"/>
                  <w:shd w:val="clear" w:color="auto" w:fill="auto"/>
                </w:tcPr>
                <w:p w14:paraId="401D0E10"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777" w:type="pct"/>
                  <w:shd w:val="clear" w:color="auto" w:fill="auto"/>
                </w:tcPr>
                <w:p w14:paraId="35B1453E" w14:textId="77777777" w:rsidR="009F1A96" w:rsidRPr="007B0169" w:rsidRDefault="009F1A96" w:rsidP="009F1A96">
                  <w:pPr>
                    <w:spacing w:before="0" w:after="0"/>
                    <w:rPr>
                      <w:sz w:val="16"/>
                      <w:szCs w:val="18"/>
                      <w:lang w:val="en-GB"/>
                    </w:rPr>
                  </w:pPr>
                  <w:r w:rsidRPr="007B0169">
                    <w:rPr>
                      <w:sz w:val="16"/>
                      <w:szCs w:val="18"/>
                      <w:lang w:val="en-GB"/>
                    </w:rPr>
                    <w:t>Accelerate</w:t>
                  </w:r>
                </w:p>
              </w:tc>
              <w:tc>
                <w:tcPr>
                  <w:tcW w:w="639" w:type="pct"/>
                  <w:shd w:val="clear" w:color="auto" w:fill="auto"/>
                </w:tcPr>
                <w:p w14:paraId="6CBA35A9" w14:textId="77777777" w:rsidR="009F1A96" w:rsidRPr="007B0169" w:rsidRDefault="009F1A96" w:rsidP="009F1A96">
                  <w:pPr>
                    <w:spacing w:before="0" w:after="0"/>
                    <w:rPr>
                      <w:sz w:val="16"/>
                      <w:szCs w:val="18"/>
                      <w:lang w:val="en-GB"/>
                    </w:rPr>
                  </w:pPr>
                  <w:r w:rsidRPr="007B0169">
                    <w:rPr>
                      <w:sz w:val="16"/>
                      <w:szCs w:val="18"/>
                      <w:lang w:val="en-GB"/>
                    </w:rPr>
                    <w:t>Moderate</w:t>
                  </w:r>
                </w:p>
              </w:tc>
              <w:tc>
                <w:tcPr>
                  <w:tcW w:w="299" w:type="pct"/>
                  <w:shd w:val="clear" w:color="auto" w:fill="auto"/>
                  <w:vAlign w:val="center"/>
                </w:tcPr>
                <w:p w14:paraId="3EA981F1"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vAlign w:val="center"/>
                </w:tcPr>
                <w:p w14:paraId="07EAC376" w14:textId="77777777" w:rsidR="009F1A96" w:rsidRPr="007B0169" w:rsidRDefault="009F1A96" w:rsidP="009F1A96">
                  <w:pPr>
                    <w:spacing w:before="0" w:after="0"/>
                    <w:jc w:val="center"/>
                    <w:rPr>
                      <w:sz w:val="18"/>
                      <w:szCs w:val="18"/>
                      <w:lang w:val="en-GB"/>
                    </w:rPr>
                  </w:pPr>
                  <w:r w:rsidRPr="007B0169">
                    <w:rPr>
                      <w:sz w:val="18"/>
                      <w:szCs w:val="18"/>
                      <w:lang w:val="en-GB"/>
                    </w:rPr>
                    <w:t>50</w:t>
                  </w:r>
                </w:p>
              </w:tc>
              <w:tc>
                <w:tcPr>
                  <w:tcW w:w="297" w:type="pct"/>
                  <w:shd w:val="clear" w:color="auto" w:fill="auto"/>
                  <w:vAlign w:val="center"/>
                </w:tcPr>
                <w:p w14:paraId="54592F3A" w14:textId="77777777" w:rsidR="009F1A96" w:rsidRPr="007B0169" w:rsidRDefault="009F1A96" w:rsidP="009F1A96">
                  <w:pPr>
                    <w:spacing w:before="0" w:after="0"/>
                    <w:jc w:val="center"/>
                    <w:rPr>
                      <w:sz w:val="18"/>
                      <w:szCs w:val="18"/>
                      <w:lang w:val="en-GB"/>
                    </w:rPr>
                  </w:pPr>
                </w:p>
              </w:tc>
              <w:tc>
                <w:tcPr>
                  <w:tcW w:w="332" w:type="pct"/>
                  <w:shd w:val="clear" w:color="auto" w:fill="auto"/>
                  <w:vAlign w:val="center"/>
                </w:tcPr>
                <w:p w14:paraId="7C75A819" w14:textId="77777777" w:rsidR="009F1A96" w:rsidRPr="007B0169" w:rsidRDefault="009F1A96" w:rsidP="009F1A96">
                  <w:pPr>
                    <w:spacing w:before="0" w:after="0"/>
                    <w:jc w:val="center"/>
                    <w:rPr>
                      <w:sz w:val="18"/>
                      <w:szCs w:val="18"/>
                      <w:lang w:val="en-GB"/>
                    </w:rPr>
                  </w:pPr>
                  <w:r w:rsidRPr="007B0169">
                    <w:rPr>
                      <w:sz w:val="18"/>
                      <w:szCs w:val="18"/>
                      <w:lang w:val="en-GB"/>
                    </w:rPr>
                    <w:t>75</w:t>
                  </w:r>
                </w:p>
              </w:tc>
              <w:tc>
                <w:tcPr>
                  <w:tcW w:w="297" w:type="pct"/>
                  <w:shd w:val="clear" w:color="auto" w:fill="auto"/>
                  <w:vAlign w:val="center"/>
                </w:tcPr>
                <w:p w14:paraId="48BEB3BA" w14:textId="77777777" w:rsidR="009F1A96" w:rsidRPr="007B0169" w:rsidRDefault="009F1A96" w:rsidP="009F1A96">
                  <w:pPr>
                    <w:spacing w:before="0" w:after="0"/>
                    <w:jc w:val="center"/>
                    <w:rPr>
                      <w:sz w:val="18"/>
                      <w:szCs w:val="18"/>
                      <w:lang w:val="en-GB"/>
                    </w:rPr>
                  </w:pPr>
                </w:p>
              </w:tc>
              <w:tc>
                <w:tcPr>
                  <w:tcW w:w="332" w:type="pct"/>
                  <w:shd w:val="clear" w:color="auto" w:fill="auto"/>
                  <w:vAlign w:val="center"/>
                </w:tcPr>
                <w:p w14:paraId="5701CEF2" w14:textId="77777777" w:rsidR="009F1A96" w:rsidRPr="007B0169" w:rsidRDefault="009F1A96" w:rsidP="009F1A96">
                  <w:pPr>
                    <w:spacing w:before="0" w:after="0"/>
                    <w:jc w:val="center"/>
                    <w:rPr>
                      <w:sz w:val="18"/>
                      <w:szCs w:val="18"/>
                      <w:lang w:val="en-GB"/>
                    </w:rPr>
                  </w:pPr>
                  <w:r w:rsidRPr="007B0169">
                    <w:rPr>
                      <w:sz w:val="18"/>
                      <w:szCs w:val="18"/>
                      <w:lang w:val="en-GB"/>
                    </w:rPr>
                    <w:t>80</w:t>
                  </w:r>
                </w:p>
              </w:tc>
              <w:tc>
                <w:tcPr>
                  <w:tcW w:w="297" w:type="pct"/>
                  <w:shd w:val="clear" w:color="auto" w:fill="auto"/>
                  <w:vAlign w:val="center"/>
                </w:tcPr>
                <w:p w14:paraId="7B6CF4B9" w14:textId="77777777" w:rsidR="009F1A96" w:rsidRPr="007B0169" w:rsidRDefault="009F1A96" w:rsidP="009F1A96">
                  <w:pPr>
                    <w:spacing w:before="0" w:after="0"/>
                    <w:jc w:val="center"/>
                    <w:rPr>
                      <w:sz w:val="18"/>
                      <w:szCs w:val="18"/>
                      <w:lang w:val="en-GB"/>
                    </w:rPr>
                  </w:pPr>
                </w:p>
              </w:tc>
              <w:tc>
                <w:tcPr>
                  <w:tcW w:w="380" w:type="pct"/>
                  <w:shd w:val="clear" w:color="auto" w:fill="auto"/>
                  <w:vAlign w:val="center"/>
                </w:tcPr>
                <w:p w14:paraId="1DF5631B" w14:textId="77777777" w:rsidR="009F1A96" w:rsidRPr="007B0169" w:rsidRDefault="009F1A96" w:rsidP="009F1A96">
                  <w:pPr>
                    <w:spacing w:before="0" w:after="0"/>
                    <w:jc w:val="center"/>
                    <w:rPr>
                      <w:sz w:val="18"/>
                      <w:szCs w:val="18"/>
                      <w:lang w:val="en-GB"/>
                    </w:rPr>
                  </w:pPr>
                  <w:r w:rsidRPr="007B0169">
                    <w:rPr>
                      <w:sz w:val="18"/>
                      <w:szCs w:val="18"/>
                      <w:lang w:val="en-GB"/>
                    </w:rPr>
                    <w:t>105</w:t>
                  </w:r>
                </w:p>
              </w:tc>
              <w:tc>
                <w:tcPr>
                  <w:tcW w:w="293" w:type="pct"/>
                  <w:shd w:val="clear" w:color="auto" w:fill="auto"/>
                  <w:vAlign w:val="center"/>
                </w:tcPr>
                <w:p w14:paraId="69E7CD0F"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r>
            <w:tr w:rsidR="009F1A96" w:rsidRPr="007B0169" w14:paraId="611EC12C" w14:textId="77777777" w:rsidTr="009F1A96">
              <w:trPr>
                <w:cantSplit/>
                <w:jc w:val="center"/>
              </w:trPr>
              <w:tc>
                <w:tcPr>
                  <w:tcW w:w="411" w:type="pct"/>
                  <w:shd w:val="clear" w:color="auto" w:fill="auto"/>
                </w:tcPr>
                <w:p w14:paraId="6F6B4FF3"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348" w:type="pct"/>
                  <w:shd w:val="clear" w:color="auto" w:fill="auto"/>
                </w:tcPr>
                <w:p w14:paraId="02E710BF"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777" w:type="pct"/>
                  <w:shd w:val="clear" w:color="auto" w:fill="auto"/>
                </w:tcPr>
                <w:p w14:paraId="757A1F6A" w14:textId="77777777" w:rsidR="009F1A96" w:rsidRPr="007B0169" w:rsidRDefault="009F1A96" w:rsidP="009F1A96">
                  <w:pPr>
                    <w:spacing w:before="0" w:after="0"/>
                    <w:rPr>
                      <w:sz w:val="16"/>
                      <w:szCs w:val="18"/>
                      <w:lang w:val="en-GB"/>
                    </w:rPr>
                  </w:pPr>
                  <w:r w:rsidRPr="007B0169">
                    <w:rPr>
                      <w:sz w:val="16"/>
                      <w:szCs w:val="18"/>
                      <w:lang w:val="en-GB"/>
                    </w:rPr>
                    <w:t>Cruise</w:t>
                  </w:r>
                </w:p>
              </w:tc>
              <w:tc>
                <w:tcPr>
                  <w:tcW w:w="639" w:type="pct"/>
                  <w:shd w:val="clear" w:color="auto" w:fill="auto"/>
                </w:tcPr>
                <w:p w14:paraId="69140FE8" w14:textId="77777777" w:rsidR="009F1A96" w:rsidRPr="007B0169" w:rsidRDefault="009F1A96" w:rsidP="009F1A96">
                  <w:pPr>
                    <w:spacing w:before="0" w:after="0"/>
                    <w:rPr>
                      <w:sz w:val="16"/>
                      <w:szCs w:val="18"/>
                      <w:lang w:val="en-GB"/>
                    </w:rPr>
                  </w:pPr>
                </w:p>
              </w:tc>
              <w:tc>
                <w:tcPr>
                  <w:tcW w:w="299" w:type="pct"/>
                  <w:shd w:val="clear" w:color="auto" w:fill="auto"/>
                  <w:vAlign w:val="center"/>
                </w:tcPr>
                <w:p w14:paraId="41B3255A"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vAlign w:val="center"/>
                </w:tcPr>
                <w:p w14:paraId="10ACC105" w14:textId="77777777" w:rsidR="009F1A96" w:rsidRPr="007B0169" w:rsidRDefault="009F1A96" w:rsidP="009F1A96">
                  <w:pPr>
                    <w:spacing w:before="0" w:after="0"/>
                    <w:jc w:val="center"/>
                    <w:rPr>
                      <w:sz w:val="18"/>
                      <w:szCs w:val="18"/>
                      <w:lang w:val="en-GB"/>
                    </w:rPr>
                  </w:pPr>
                  <w:r w:rsidRPr="007B0169">
                    <w:rPr>
                      <w:sz w:val="18"/>
                      <w:szCs w:val="18"/>
                      <w:lang w:val="en-GB"/>
                    </w:rPr>
                    <w:t>50</w:t>
                  </w:r>
                </w:p>
              </w:tc>
              <w:tc>
                <w:tcPr>
                  <w:tcW w:w="297" w:type="pct"/>
                  <w:shd w:val="clear" w:color="auto" w:fill="auto"/>
                  <w:vAlign w:val="center"/>
                </w:tcPr>
                <w:p w14:paraId="4E758FB1" w14:textId="77777777" w:rsidR="009F1A96" w:rsidRPr="007B0169" w:rsidRDefault="009F1A96" w:rsidP="009F1A96">
                  <w:pPr>
                    <w:spacing w:before="0" w:after="0"/>
                    <w:jc w:val="center"/>
                    <w:rPr>
                      <w:sz w:val="18"/>
                      <w:szCs w:val="18"/>
                      <w:lang w:val="en-GB"/>
                    </w:rPr>
                  </w:pPr>
                </w:p>
              </w:tc>
              <w:tc>
                <w:tcPr>
                  <w:tcW w:w="332" w:type="pct"/>
                  <w:shd w:val="clear" w:color="auto" w:fill="auto"/>
                  <w:vAlign w:val="center"/>
                </w:tcPr>
                <w:p w14:paraId="0F165FF5" w14:textId="77777777" w:rsidR="009F1A96" w:rsidRPr="007B0169" w:rsidRDefault="009F1A96" w:rsidP="009F1A96">
                  <w:pPr>
                    <w:spacing w:before="0" w:after="0"/>
                    <w:jc w:val="center"/>
                    <w:rPr>
                      <w:sz w:val="18"/>
                      <w:szCs w:val="18"/>
                      <w:lang w:val="en-GB"/>
                    </w:rPr>
                  </w:pPr>
                  <w:r w:rsidRPr="007B0169">
                    <w:rPr>
                      <w:sz w:val="18"/>
                      <w:szCs w:val="18"/>
                      <w:lang w:val="en-GB"/>
                    </w:rPr>
                    <w:t>75</w:t>
                  </w:r>
                </w:p>
              </w:tc>
              <w:tc>
                <w:tcPr>
                  <w:tcW w:w="297" w:type="pct"/>
                  <w:shd w:val="clear" w:color="auto" w:fill="auto"/>
                  <w:vAlign w:val="center"/>
                </w:tcPr>
                <w:p w14:paraId="686BE7A2" w14:textId="77777777" w:rsidR="009F1A96" w:rsidRPr="007B0169" w:rsidRDefault="009F1A96" w:rsidP="009F1A96">
                  <w:pPr>
                    <w:spacing w:before="0" w:after="0"/>
                    <w:jc w:val="center"/>
                    <w:rPr>
                      <w:sz w:val="18"/>
                      <w:szCs w:val="18"/>
                      <w:lang w:val="en-GB"/>
                    </w:rPr>
                  </w:pPr>
                </w:p>
              </w:tc>
              <w:tc>
                <w:tcPr>
                  <w:tcW w:w="332" w:type="pct"/>
                  <w:shd w:val="clear" w:color="auto" w:fill="auto"/>
                  <w:vAlign w:val="center"/>
                </w:tcPr>
                <w:p w14:paraId="0EA22372" w14:textId="77777777" w:rsidR="009F1A96" w:rsidRPr="007B0169" w:rsidRDefault="009F1A96" w:rsidP="009F1A96">
                  <w:pPr>
                    <w:spacing w:before="0" w:after="0"/>
                    <w:jc w:val="center"/>
                    <w:rPr>
                      <w:sz w:val="18"/>
                      <w:szCs w:val="18"/>
                      <w:lang w:val="en-GB"/>
                    </w:rPr>
                  </w:pPr>
                  <w:r w:rsidRPr="007B0169">
                    <w:rPr>
                      <w:sz w:val="18"/>
                      <w:szCs w:val="18"/>
                      <w:lang w:val="en-GB"/>
                    </w:rPr>
                    <w:t>80</w:t>
                  </w:r>
                </w:p>
              </w:tc>
              <w:tc>
                <w:tcPr>
                  <w:tcW w:w="297" w:type="pct"/>
                  <w:shd w:val="clear" w:color="auto" w:fill="auto"/>
                  <w:vAlign w:val="center"/>
                </w:tcPr>
                <w:p w14:paraId="7D368DF9" w14:textId="77777777" w:rsidR="009F1A96" w:rsidRPr="007B0169" w:rsidRDefault="009F1A96" w:rsidP="009F1A96">
                  <w:pPr>
                    <w:spacing w:before="0" w:after="0"/>
                    <w:jc w:val="center"/>
                    <w:rPr>
                      <w:sz w:val="18"/>
                      <w:szCs w:val="18"/>
                      <w:lang w:val="en-GB"/>
                    </w:rPr>
                  </w:pPr>
                </w:p>
              </w:tc>
              <w:tc>
                <w:tcPr>
                  <w:tcW w:w="380" w:type="pct"/>
                  <w:shd w:val="clear" w:color="auto" w:fill="auto"/>
                  <w:vAlign w:val="center"/>
                </w:tcPr>
                <w:p w14:paraId="30F18730" w14:textId="77777777" w:rsidR="009F1A96" w:rsidRPr="007B0169" w:rsidRDefault="009F1A96" w:rsidP="009F1A96">
                  <w:pPr>
                    <w:spacing w:before="0" w:after="0"/>
                    <w:jc w:val="center"/>
                    <w:rPr>
                      <w:sz w:val="18"/>
                      <w:szCs w:val="18"/>
                      <w:lang w:val="en-GB"/>
                    </w:rPr>
                  </w:pPr>
                  <w:r w:rsidRPr="007B0169">
                    <w:rPr>
                      <w:sz w:val="18"/>
                      <w:szCs w:val="18"/>
                      <w:lang w:val="en-GB"/>
                    </w:rPr>
                    <w:t>105</w:t>
                  </w:r>
                </w:p>
              </w:tc>
              <w:tc>
                <w:tcPr>
                  <w:tcW w:w="293" w:type="pct"/>
                  <w:shd w:val="clear" w:color="auto" w:fill="auto"/>
                  <w:vAlign w:val="center"/>
                </w:tcPr>
                <w:p w14:paraId="3CDC0E56"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r>
            <w:tr w:rsidR="009F1A96" w:rsidRPr="007B0169" w14:paraId="28A39E0E" w14:textId="77777777" w:rsidTr="009F1A96">
              <w:trPr>
                <w:cantSplit/>
                <w:jc w:val="center"/>
              </w:trPr>
              <w:tc>
                <w:tcPr>
                  <w:tcW w:w="411" w:type="pct"/>
                  <w:shd w:val="clear" w:color="auto" w:fill="auto"/>
                </w:tcPr>
                <w:p w14:paraId="73E59D35" w14:textId="77777777" w:rsidR="009F1A96" w:rsidRPr="007B0169" w:rsidRDefault="009F1A96" w:rsidP="009F1A96">
                  <w:pPr>
                    <w:spacing w:before="0" w:after="0"/>
                    <w:rPr>
                      <w:sz w:val="18"/>
                      <w:szCs w:val="18"/>
                      <w:lang w:val="en-GB"/>
                    </w:rPr>
                  </w:pPr>
                  <w:r w:rsidRPr="007B0169">
                    <w:rPr>
                      <w:sz w:val="18"/>
                      <w:szCs w:val="18"/>
                      <w:lang w:val="en-GB"/>
                    </w:rPr>
                    <w:t>3</w:t>
                  </w:r>
                </w:p>
              </w:tc>
              <w:tc>
                <w:tcPr>
                  <w:tcW w:w="348" w:type="pct"/>
                  <w:shd w:val="clear" w:color="auto" w:fill="auto"/>
                </w:tcPr>
                <w:p w14:paraId="4ACCED7E" w14:textId="77777777" w:rsidR="009F1A96" w:rsidRPr="007B0169" w:rsidRDefault="009F1A96" w:rsidP="009F1A96">
                  <w:pPr>
                    <w:spacing w:before="0" w:after="0"/>
                    <w:rPr>
                      <w:sz w:val="18"/>
                      <w:szCs w:val="18"/>
                      <w:lang w:val="en-GB"/>
                    </w:rPr>
                  </w:pPr>
                  <w:r w:rsidRPr="007B0169">
                    <w:rPr>
                      <w:sz w:val="18"/>
                      <w:szCs w:val="18"/>
                      <w:lang w:val="en-GB"/>
                    </w:rPr>
                    <w:t>1</w:t>
                  </w:r>
                  <w:r w:rsidRPr="007B0169">
                    <w:rPr>
                      <w:sz w:val="18"/>
                      <w:szCs w:val="18"/>
                      <w:vertAlign w:val="superscript"/>
                      <w:lang w:val="en-GB"/>
                    </w:rPr>
                    <w:t>st</w:t>
                  </w:r>
                </w:p>
                <w:p w14:paraId="32BFE28D" w14:textId="77777777" w:rsidR="009F1A96" w:rsidRPr="007B0169" w:rsidRDefault="009F1A96" w:rsidP="009F1A96">
                  <w:pPr>
                    <w:spacing w:before="0" w:after="0"/>
                    <w:rPr>
                      <w:sz w:val="18"/>
                      <w:szCs w:val="18"/>
                      <w:lang w:val="en-GB"/>
                    </w:rPr>
                  </w:pPr>
                  <w:r w:rsidRPr="007B0169">
                    <w:rPr>
                      <w:sz w:val="18"/>
                      <w:szCs w:val="18"/>
                      <w:lang w:val="en-GB"/>
                    </w:rPr>
                    <w:t>1/2</w:t>
                  </w:r>
                </w:p>
              </w:tc>
              <w:tc>
                <w:tcPr>
                  <w:tcW w:w="777" w:type="pct"/>
                  <w:shd w:val="clear" w:color="auto" w:fill="auto"/>
                </w:tcPr>
                <w:p w14:paraId="066304A8" w14:textId="77777777" w:rsidR="009F1A96" w:rsidRPr="007B0169" w:rsidRDefault="009F1A96" w:rsidP="009F1A96">
                  <w:pPr>
                    <w:spacing w:before="0" w:after="0"/>
                    <w:rPr>
                      <w:sz w:val="16"/>
                      <w:szCs w:val="18"/>
                      <w:lang w:val="en-GB"/>
                    </w:rPr>
                  </w:pPr>
                </w:p>
              </w:tc>
              <w:tc>
                <w:tcPr>
                  <w:tcW w:w="639" w:type="pct"/>
                  <w:shd w:val="clear" w:color="auto" w:fill="auto"/>
                </w:tcPr>
                <w:p w14:paraId="1FB654CF" w14:textId="77777777" w:rsidR="009F1A96" w:rsidRPr="007B0169" w:rsidRDefault="009F1A96" w:rsidP="009F1A96">
                  <w:pPr>
                    <w:spacing w:before="0" w:after="0"/>
                    <w:rPr>
                      <w:sz w:val="16"/>
                      <w:szCs w:val="18"/>
                      <w:lang w:val="en-GB"/>
                    </w:rPr>
                  </w:pPr>
                </w:p>
              </w:tc>
              <w:tc>
                <w:tcPr>
                  <w:tcW w:w="299" w:type="pct"/>
                  <w:shd w:val="clear" w:color="auto" w:fill="auto"/>
                  <w:vAlign w:val="center"/>
                </w:tcPr>
                <w:p w14:paraId="30E05062" w14:textId="77777777" w:rsidR="009F1A96" w:rsidRPr="007B0169" w:rsidRDefault="009F1A96" w:rsidP="009F1A96">
                  <w:pPr>
                    <w:spacing w:before="0" w:after="0"/>
                    <w:jc w:val="center"/>
                    <w:rPr>
                      <w:sz w:val="18"/>
                      <w:szCs w:val="18"/>
                      <w:lang w:val="en-GB"/>
                    </w:rPr>
                  </w:pPr>
                </w:p>
              </w:tc>
              <w:tc>
                <w:tcPr>
                  <w:tcW w:w="297" w:type="pct"/>
                  <w:shd w:val="clear" w:color="auto" w:fill="auto"/>
                  <w:vAlign w:val="center"/>
                </w:tcPr>
                <w:p w14:paraId="28788882" w14:textId="77777777" w:rsidR="009F1A96" w:rsidRPr="007B0169" w:rsidRDefault="009F1A96" w:rsidP="009F1A96">
                  <w:pPr>
                    <w:spacing w:before="0" w:after="0"/>
                    <w:jc w:val="center"/>
                    <w:rPr>
                      <w:sz w:val="18"/>
                      <w:szCs w:val="18"/>
                      <w:lang w:val="en-GB"/>
                    </w:rPr>
                  </w:pPr>
                </w:p>
              </w:tc>
              <w:tc>
                <w:tcPr>
                  <w:tcW w:w="297" w:type="pct"/>
                  <w:shd w:val="clear" w:color="auto" w:fill="auto"/>
                  <w:vAlign w:val="center"/>
                </w:tcPr>
                <w:p w14:paraId="3319B2F4" w14:textId="77777777" w:rsidR="009F1A96" w:rsidRPr="007B0169" w:rsidRDefault="009F1A96" w:rsidP="009F1A96">
                  <w:pPr>
                    <w:spacing w:before="0" w:after="0"/>
                    <w:jc w:val="center"/>
                    <w:rPr>
                      <w:sz w:val="18"/>
                      <w:szCs w:val="18"/>
                      <w:lang w:val="en-GB"/>
                    </w:rPr>
                  </w:pPr>
                </w:p>
              </w:tc>
              <w:tc>
                <w:tcPr>
                  <w:tcW w:w="332" w:type="pct"/>
                  <w:shd w:val="clear" w:color="auto" w:fill="auto"/>
                  <w:vAlign w:val="center"/>
                </w:tcPr>
                <w:p w14:paraId="7BF2F84E" w14:textId="77777777" w:rsidR="009F1A96" w:rsidRPr="007B0169" w:rsidRDefault="009F1A96" w:rsidP="009F1A96">
                  <w:pPr>
                    <w:spacing w:before="0" w:after="0"/>
                    <w:jc w:val="center"/>
                    <w:rPr>
                      <w:sz w:val="18"/>
                      <w:szCs w:val="18"/>
                      <w:lang w:val="en-GB"/>
                    </w:rPr>
                  </w:pPr>
                </w:p>
              </w:tc>
              <w:tc>
                <w:tcPr>
                  <w:tcW w:w="297" w:type="pct"/>
                  <w:shd w:val="clear" w:color="auto" w:fill="auto"/>
                  <w:vAlign w:val="center"/>
                </w:tcPr>
                <w:p w14:paraId="332CB4FC" w14:textId="77777777" w:rsidR="009F1A96" w:rsidRPr="007B0169" w:rsidRDefault="009F1A96" w:rsidP="009F1A96">
                  <w:pPr>
                    <w:spacing w:before="0" w:after="0"/>
                    <w:jc w:val="center"/>
                    <w:rPr>
                      <w:sz w:val="18"/>
                      <w:szCs w:val="18"/>
                      <w:lang w:val="en-GB"/>
                    </w:rPr>
                  </w:pPr>
                </w:p>
              </w:tc>
              <w:tc>
                <w:tcPr>
                  <w:tcW w:w="332" w:type="pct"/>
                  <w:shd w:val="clear" w:color="auto" w:fill="auto"/>
                  <w:vAlign w:val="center"/>
                </w:tcPr>
                <w:p w14:paraId="5527E98F" w14:textId="77777777" w:rsidR="009F1A96" w:rsidRPr="007B0169" w:rsidRDefault="009F1A96" w:rsidP="009F1A96">
                  <w:pPr>
                    <w:spacing w:before="0" w:after="0"/>
                    <w:jc w:val="center"/>
                    <w:rPr>
                      <w:sz w:val="18"/>
                      <w:szCs w:val="18"/>
                      <w:lang w:val="en-GB"/>
                    </w:rPr>
                  </w:pPr>
                </w:p>
              </w:tc>
              <w:tc>
                <w:tcPr>
                  <w:tcW w:w="297" w:type="pct"/>
                  <w:shd w:val="clear" w:color="auto" w:fill="auto"/>
                  <w:vAlign w:val="center"/>
                </w:tcPr>
                <w:p w14:paraId="7737EDC2" w14:textId="77777777" w:rsidR="009F1A96" w:rsidRPr="007B0169" w:rsidRDefault="009F1A96" w:rsidP="009F1A96">
                  <w:pPr>
                    <w:spacing w:before="0" w:after="0"/>
                    <w:jc w:val="center"/>
                    <w:rPr>
                      <w:sz w:val="18"/>
                      <w:szCs w:val="18"/>
                      <w:lang w:val="en-GB"/>
                    </w:rPr>
                  </w:pPr>
                </w:p>
              </w:tc>
              <w:tc>
                <w:tcPr>
                  <w:tcW w:w="380" w:type="pct"/>
                  <w:shd w:val="clear" w:color="auto" w:fill="auto"/>
                  <w:vAlign w:val="center"/>
                </w:tcPr>
                <w:p w14:paraId="37A93160" w14:textId="77777777" w:rsidR="009F1A96" w:rsidRPr="007B0169" w:rsidRDefault="009F1A96" w:rsidP="009F1A96">
                  <w:pPr>
                    <w:spacing w:before="0" w:after="0"/>
                    <w:jc w:val="center"/>
                    <w:rPr>
                      <w:sz w:val="18"/>
                      <w:szCs w:val="18"/>
                      <w:lang w:val="en-GB"/>
                    </w:rPr>
                  </w:pPr>
                </w:p>
              </w:tc>
              <w:tc>
                <w:tcPr>
                  <w:tcW w:w="293" w:type="pct"/>
                  <w:shd w:val="clear" w:color="auto" w:fill="auto"/>
                  <w:vAlign w:val="center"/>
                </w:tcPr>
                <w:p w14:paraId="70D7FA20"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r>
            <w:tr w:rsidR="009F1A96" w:rsidRPr="007B0169" w14:paraId="169562F6" w14:textId="77777777" w:rsidTr="009F1A96">
              <w:trPr>
                <w:cantSplit/>
                <w:jc w:val="center"/>
              </w:trPr>
              <w:tc>
                <w:tcPr>
                  <w:tcW w:w="411" w:type="pct"/>
                  <w:shd w:val="clear" w:color="auto" w:fill="auto"/>
                  <w:vAlign w:val="center"/>
                </w:tcPr>
                <w:p w14:paraId="27F33F4D" w14:textId="77777777" w:rsidR="009F1A96" w:rsidRPr="007B0169" w:rsidRDefault="009F1A96" w:rsidP="009F1A96">
                  <w:pPr>
                    <w:spacing w:before="0" w:after="0"/>
                    <w:jc w:val="center"/>
                    <w:rPr>
                      <w:sz w:val="18"/>
                      <w:szCs w:val="18"/>
                      <w:lang w:val="en-GB"/>
                    </w:rPr>
                  </w:pPr>
                </w:p>
              </w:tc>
              <w:tc>
                <w:tcPr>
                  <w:tcW w:w="348" w:type="pct"/>
                  <w:shd w:val="clear" w:color="auto" w:fill="auto"/>
                  <w:vAlign w:val="center"/>
                </w:tcPr>
                <w:p w14:paraId="39D03A00" w14:textId="77777777" w:rsidR="009F1A96" w:rsidRPr="007B0169" w:rsidRDefault="009F1A96" w:rsidP="009F1A96">
                  <w:pPr>
                    <w:spacing w:before="0" w:after="0"/>
                    <w:jc w:val="center"/>
                    <w:rPr>
                      <w:sz w:val="18"/>
                      <w:szCs w:val="18"/>
                      <w:lang w:val="en-GB"/>
                    </w:rPr>
                  </w:pPr>
                </w:p>
              </w:tc>
              <w:tc>
                <w:tcPr>
                  <w:tcW w:w="777" w:type="pct"/>
                  <w:shd w:val="clear" w:color="auto" w:fill="auto"/>
                </w:tcPr>
                <w:p w14:paraId="044DE15A" w14:textId="77777777" w:rsidR="009F1A96" w:rsidRPr="007B0169" w:rsidRDefault="009F1A96" w:rsidP="009F1A96">
                  <w:pPr>
                    <w:spacing w:before="0" w:after="0"/>
                    <w:rPr>
                      <w:sz w:val="16"/>
                      <w:szCs w:val="18"/>
                      <w:lang w:val="en-GB"/>
                    </w:rPr>
                  </w:pPr>
                  <w:r w:rsidRPr="007B0169">
                    <w:rPr>
                      <w:sz w:val="16"/>
                      <w:szCs w:val="18"/>
                      <w:lang w:val="en-GB"/>
                    </w:rPr>
                    <w:t>Decelerate</w:t>
                  </w:r>
                </w:p>
              </w:tc>
              <w:tc>
                <w:tcPr>
                  <w:tcW w:w="639" w:type="pct"/>
                  <w:shd w:val="clear" w:color="auto" w:fill="auto"/>
                </w:tcPr>
                <w:p w14:paraId="3ACAFAE2" w14:textId="77777777" w:rsidR="009F1A96" w:rsidRPr="007B0169" w:rsidRDefault="009F1A96" w:rsidP="009F1A96">
                  <w:pPr>
                    <w:spacing w:before="0" w:after="0"/>
                    <w:rPr>
                      <w:sz w:val="16"/>
                      <w:szCs w:val="18"/>
                      <w:lang w:val="en-GB"/>
                    </w:rPr>
                  </w:pPr>
                  <w:r w:rsidRPr="007B0169">
                    <w:rPr>
                      <w:sz w:val="16"/>
                      <w:szCs w:val="18"/>
                      <w:lang w:val="en-GB"/>
                    </w:rPr>
                    <w:t>Moderate</w:t>
                  </w:r>
                </w:p>
              </w:tc>
              <w:tc>
                <w:tcPr>
                  <w:tcW w:w="299" w:type="pct"/>
                  <w:shd w:val="clear" w:color="auto" w:fill="auto"/>
                  <w:vAlign w:val="center"/>
                </w:tcPr>
                <w:p w14:paraId="18078AFE"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vAlign w:val="center"/>
                </w:tcPr>
                <w:p w14:paraId="746BF269"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vAlign w:val="center"/>
                </w:tcPr>
                <w:p w14:paraId="6C3F9290"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r w:rsidRPr="007B0169">
                    <w:rPr>
                      <w:rStyle w:val="Corpsdutexte"/>
                      <w:color w:val="000000"/>
                      <w:sz w:val="18"/>
                      <w:szCs w:val="18"/>
                      <w:lang w:val="en-GB"/>
                    </w:rPr>
                    <w:t>25</w:t>
                  </w:r>
                </w:p>
              </w:tc>
              <w:tc>
                <w:tcPr>
                  <w:tcW w:w="332" w:type="pct"/>
                  <w:shd w:val="clear" w:color="auto" w:fill="auto"/>
                  <w:vAlign w:val="center"/>
                </w:tcPr>
                <w:p w14:paraId="5DE69838"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vAlign w:val="center"/>
                </w:tcPr>
                <w:p w14:paraId="726A8A8F"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r w:rsidRPr="007B0169">
                    <w:rPr>
                      <w:rStyle w:val="Corpsdutexte"/>
                      <w:color w:val="000000"/>
                      <w:sz w:val="18"/>
                      <w:szCs w:val="18"/>
                      <w:lang w:val="en-GB"/>
                    </w:rPr>
                    <w:t>15</w:t>
                  </w:r>
                </w:p>
              </w:tc>
              <w:tc>
                <w:tcPr>
                  <w:tcW w:w="332" w:type="pct"/>
                  <w:shd w:val="clear" w:color="auto" w:fill="auto"/>
                  <w:vAlign w:val="center"/>
                </w:tcPr>
                <w:p w14:paraId="7C529791"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vAlign w:val="center"/>
                </w:tcPr>
                <w:p w14:paraId="078D8D0A"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r w:rsidRPr="007B0169">
                    <w:rPr>
                      <w:rStyle w:val="Corpsdutexte"/>
                      <w:color w:val="000000"/>
                      <w:sz w:val="18"/>
                      <w:szCs w:val="18"/>
                      <w:lang w:val="en-GB"/>
                    </w:rPr>
                    <w:t>15</w:t>
                  </w:r>
                </w:p>
              </w:tc>
              <w:tc>
                <w:tcPr>
                  <w:tcW w:w="380" w:type="pct"/>
                  <w:shd w:val="clear" w:color="auto" w:fill="auto"/>
                  <w:vAlign w:val="center"/>
                </w:tcPr>
                <w:p w14:paraId="5C6879BE"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3" w:type="pct"/>
                  <w:shd w:val="clear" w:color="auto" w:fill="auto"/>
                  <w:vAlign w:val="center"/>
                </w:tcPr>
                <w:p w14:paraId="2F13684F"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r w:rsidRPr="007B0169">
                    <w:rPr>
                      <w:rStyle w:val="Corpsdutexte"/>
                      <w:color w:val="000000"/>
                      <w:sz w:val="18"/>
                      <w:szCs w:val="18"/>
                      <w:lang w:val="en-GB"/>
                    </w:rPr>
                    <w:t>25</w:t>
                  </w:r>
                </w:p>
              </w:tc>
            </w:tr>
            <w:tr w:rsidR="009F1A96" w:rsidRPr="007B0169" w14:paraId="17EEDECF" w14:textId="77777777" w:rsidTr="009F1A96">
              <w:trPr>
                <w:cantSplit/>
                <w:jc w:val="center"/>
              </w:trPr>
              <w:tc>
                <w:tcPr>
                  <w:tcW w:w="411" w:type="pct"/>
                  <w:shd w:val="clear" w:color="auto" w:fill="auto"/>
                  <w:vAlign w:val="center"/>
                </w:tcPr>
                <w:p w14:paraId="7C023D0C" w14:textId="77777777" w:rsidR="009F1A96" w:rsidRPr="007B0169" w:rsidRDefault="009F1A96" w:rsidP="009F1A96">
                  <w:pPr>
                    <w:spacing w:before="0" w:after="0"/>
                    <w:jc w:val="center"/>
                    <w:rPr>
                      <w:sz w:val="18"/>
                      <w:szCs w:val="18"/>
                      <w:lang w:val="en-GB"/>
                    </w:rPr>
                  </w:pPr>
                </w:p>
              </w:tc>
              <w:tc>
                <w:tcPr>
                  <w:tcW w:w="348" w:type="pct"/>
                  <w:shd w:val="clear" w:color="auto" w:fill="auto"/>
                  <w:vAlign w:val="center"/>
                </w:tcPr>
                <w:p w14:paraId="7CECF2B6" w14:textId="77777777" w:rsidR="009F1A96" w:rsidRPr="007B0169" w:rsidRDefault="009F1A96" w:rsidP="009F1A96">
                  <w:pPr>
                    <w:spacing w:before="0" w:after="0"/>
                    <w:jc w:val="center"/>
                    <w:rPr>
                      <w:sz w:val="18"/>
                      <w:szCs w:val="18"/>
                      <w:lang w:val="en-GB"/>
                    </w:rPr>
                  </w:pPr>
                </w:p>
              </w:tc>
              <w:tc>
                <w:tcPr>
                  <w:tcW w:w="777" w:type="pct"/>
                  <w:shd w:val="clear" w:color="auto" w:fill="auto"/>
                </w:tcPr>
                <w:p w14:paraId="29282BFA" w14:textId="77777777" w:rsidR="009F1A96" w:rsidRPr="007B0169" w:rsidRDefault="009F1A96" w:rsidP="009F1A96">
                  <w:pPr>
                    <w:spacing w:before="0" w:after="0"/>
                    <w:rPr>
                      <w:sz w:val="16"/>
                      <w:szCs w:val="18"/>
                      <w:lang w:val="en-GB"/>
                    </w:rPr>
                  </w:pPr>
                  <w:r w:rsidRPr="007B0169">
                    <w:rPr>
                      <w:sz w:val="16"/>
                      <w:szCs w:val="18"/>
                      <w:lang w:val="en-GB"/>
                    </w:rPr>
                    <w:t>Accelerate</w:t>
                  </w:r>
                </w:p>
              </w:tc>
              <w:tc>
                <w:tcPr>
                  <w:tcW w:w="639" w:type="pct"/>
                  <w:shd w:val="clear" w:color="auto" w:fill="auto"/>
                </w:tcPr>
                <w:p w14:paraId="052BD30A" w14:textId="77777777" w:rsidR="009F1A96" w:rsidRPr="007B0169" w:rsidRDefault="009F1A96" w:rsidP="009F1A96">
                  <w:pPr>
                    <w:spacing w:before="0" w:after="0"/>
                    <w:rPr>
                      <w:sz w:val="16"/>
                      <w:szCs w:val="18"/>
                      <w:lang w:val="en-GB"/>
                    </w:rPr>
                  </w:pPr>
                  <w:r w:rsidRPr="007B0169">
                    <w:rPr>
                      <w:sz w:val="16"/>
                      <w:szCs w:val="18"/>
                      <w:lang w:val="en-GB"/>
                    </w:rPr>
                    <w:t>Moderate</w:t>
                  </w:r>
                </w:p>
              </w:tc>
              <w:tc>
                <w:tcPr>
                  <w:tcW w:w="299" w:type="pct"/>
                  <w:shd w:val="clear" w:color="auto" w:fill="auto"/>
                  <w:vAlign w:val="center"/>
                </w:tcPr>
                <w:p w14:paraId="7D4BE977" w14:textId="77777777" w:rsidR="009F1A96" w:rsidRPr="007B0169" w:rsidRDefault="009F1A96" w:rsidP="009F1A96">
                  <w:pPr>
                    <w:spacing w:before="0" w:after="0"/>
                    <w:jc w:val="center"/>
                    <w:rPr>
                      <w:rStyle w:val="Corpsdutexte"/>
                      <w:sz w:val="18"/>
                      <w:szCs w:val="18"/>
                      <w:lang w:val="en-GB"/>
                    </w:rPr>
                  </w:pPr>
                </w:p>
              </w:tc>
              <w:tc>
                <w:tcPr>
                  <w:tcW w:w="297" w:type="pct"/>
                  <w:shd w:val="clear" w:color="auto" w:fill="auto"/>
                  <w:vAlign w:val="center"/>
                </w:tcPr>
                <w:p w14:paraId="64487B54" w14:textId="77777777" w:rsidR="009F1A96" w:rsidRPr="007B0169" w:rsidRDefault="009F1A96" w:rsidP="009F1A96">
                  <w:pPr>
                    <w:spacing w:before="0" w:after="0"/>
                    <w:jc w:val="center"/>
                    <w:rPr>
                      <w:sz w:val="18"/>
                      <w:szCs w:val="18"/>
                      <w:lang w:val="en-GB"/>
                    </w:rPr>
                  </w:pPr>
                  <w:r w:rsidRPr="007B0169">
                    <w:rPr>
                      <w:sz w:val="18"/>
                      <w:szCs w:val="18"/>
                      <w:lang w:val="en-GB"/>
                    </w:rPr>
                    <w:t>50</w:t>
                  </w:r>
                </w:p>
              </w:tc>
              <w:tc>
                <w:tcPr>
                  <w:tcW w:w="297" w:type="pct"/>
                  <w:shd w:val="clear" w:color="auto" w:fill="auto"/>
                  <w:vAlign w:val="center"/>
                </w:tcPr>
                <w:p w14:paraId="4BB04485" w14:textId="77777777" w:rsidR="009F1A96" w:rsidRPr="007B0169" w:rsidRDefault="009F1A96" w:rsidP="009F1A96">
                  <w:pPr>
                    <w:spacing w:before="0" w:after="0"/>
                    <w:jc w:val="center"/>
                    <w:rPr>
                      <w:sz w:val="18"/>
                      <w:szCs w:val="18"/>
                      <w:lang w:val="en-GB"/>
                    </w:rPr>
                  </w:pPr>
                </w:p>
              </w:tc>
              <w:tc>
                <w:tcPr>
                  <w:tcW w:w="332" w:type="pct"/>
                  <w:shd w:val="clear" w:color="auto" w:fill="auto"/>
                  <w:vAlign w:val="center"/>
                </w:tcPr>
                <w:p w14:paraId="44417796" w14:textId="77777777" w:rsidR="009F1A96" w:rsidRPr="007B0169" w:rsidRDefault="009F1A96" w:rsidP="009F1A96">
                  <w:pPr>
                    <w:spacing w:before="0" w:after="0"/>
                    <w:jc w:val="center"/>
                    <w:rPr>
                      <w:sz w:val="18"/>
                      <w:szCs w:val="18"/>
                      <w:lang w:val="en-GB"/>
                    </w:rPr>
                  </w:pPr>
                  <w:r w:rsidRPr="007B0169">
                    <w:rPr>
                      <w:sz w:val="18"/>
                      <w:szCs w:val="18"/>
                      <w:lang w:val="en-GB"/>
                    </w:rPr>
                    <w:t>90</w:t>
                  </w:r>
                </w:p>
              </w:tc>
              <w:tc>
                <w:tcPr>
                  <w:tcW w:w="297" w:type="pct"/>
                  <w:shd w:val="clear" w:color="auto" w:fill="auto"/>
                  <w:vAlign w:val="center"/>
                </w:tcPr>
                <w:p w14:paraId="1E958418" w14:textId="77777777" w:rsidR="009F1A96" w:rsidRPr="007B0169" w:rsidRDefault="009F1A96" w:rsidP="009F1A96">
                  <w:pPr>
                    <w:spacing w:before="0" w:after="0"/>
                    <w:jc w:val="center"/>
                    <w:rPr>
                      <w:sz w:val="18"/>
                      <w:szCs w:val="18"/>
                      <w:lang w:val="en-GB"/>
                    </w:rPr>
                  </w:pPr>
                </w:p>
              </w:tc>
              <w:tc>
                <w:tcPr>
                  <w:tcW w:w="332" w:type="pct"/>
                  <w:shd w:val="clear" w:color="auto" w:fill="auto"/>
                  <w:vAlign w:val="center"/>
                </w:tcPr>
                <w:p w14:paraId="68F954F3" w14:textId="77777777" w:rsidR="009F1A96" w:rsidRPr="007B0169" w:rsidRDefault="009F1A96" w:rsidP="009F1A96">
                  <w:pPr>
                    <w:spacing w:before="0" w:after="0"/>
                    <w:jc w:val="center"/>
                    <w:rPr>
                      <w:sz w:val="18"/>
                      <w:szCs w:val="18"/>
                      <w:lang w:val="en-GB"/>
                    </w:rPr>
                  </w:pPr>
                  <w:r w:rsidRPr="007B0169">
                    <w:rPr>
                      <w:sz w:val="18"/>
                      <w:szCs w:val="18"/>
                      <w:lang w:val="en-GB"/>
                    </w:rPr>
                    <w:t>95</w:t>
                  </w:r>
                </w:p>
              </w:tc>
              <w:tc>
                <w:tcPr>
                  <w:tcW w:w="297" w:type="pct"/>
                  <w:shd w:val="clear" w:color="auto" w:fill="auto"/>
                  <w:vAlign w:val="center"/>
                </w:tcPr>
                <w:p w14:paraId="403CCC03" w14:textId="77777777" w:rsidR="009F1A96" w:rsidRPr="007B0169" w:rsidRDefault="009F1A96" w:rsidP="009F1A96">
                  <w:pPr>
                    <w:spacing w:before="0" w:after="0"/>
                    <w:jc w:val="center"/>
                    <w:rPr>
                      <w:sz w:val="18"/>
                      <w:szCs w:val="18"/>
                      <w:lang w:val="en-GB"/>
                    </w:rPr>
                  </w:pPr>
                </w:p>
              </w:tc>
              <w:tc>
                <w:tcPr>
                  <w:tcW w:w="380" w:type="pct"/>
                  <w:shd w:val="clear" w:color="auto" w:fill="auto"/>
                  <w:vAlign w:val="center"/>
                </w:tcPr>
                <w:p w14:paraId="776B71D8" w14:textId="77777777" w:rsidR="009F1A96" w:rsidRPr="007B0169" w:rsidRDefault="009F1A96" w:rsidP="009F1A96">
                  <w:pPr>
                    <w:spacing w:before="0" w:after="0"/>
                    <w:jc w:val="center"/>
                    <w:rPr>
                      <w:sz w:val="18"/>
                      <w:szCs w:val="18"/>
                      <w:lang w:val="en-GB"/>
                    </w:rPr>
                  </w:pPr>
                  <w:r w:rsidRPr="007B0169">
                    <w:rPr>
                      <w:sz w:val="18"/>
                      <w:szCs w:val="18"/>
                      <w:lang w:val="en-GB"/>
                    </w:rPr>
                    <w:t>120</w:t>
                  </w:r>
                </w:p>
              </w:tc>
              <w:tc>
                <w:tcPr>
                  <w:tcW w:w="293" w:type="pct"/>
                  <w:shd w:val="clear" w:color="auto" w:fill="auto"/>
                  <w:vAlign w:val="center"/>
                </w:tcPr>
                <w:p w14:paraId="6FFB54BE" w14:textId="77777777" w:rsidR="009F1A96" w:rsidRPr="007B0169" w:rsidRDefault="009F1A96" w:rsidP="009F1A96">
                  <w:pPr>
                    <w:spacing w:before="0" w:after="0"/>
                    <w:jc w:val="center"/>
                    <w:rPr>
                      <w:sz w:val="18"/>
                      <w:szCs w:val="18"/>
                      <w:lang w:val="en-GB"/>
                    </w:rPr>
                  </w:pPr>
                </w:p>
              </w:tc>
            </w:tr>
            <w:tr w:rsidR="009F1A96" w:rsidRPr="007B0169" w14:paraId="2DF72EF3" w14:textId="77777777" w:rsidTr="009F1A96">
              <w:trPr>
                <w:cantSplit/>
                <w:jc w:val="center"/>
              </w:trPr>
              <w:tc>
                <w:tcPr>
                  <w:tcW w:w="411" w:type="pct"/>
                  <w:shd w:val="clear" w:color="auto" w:fill="auto"/>
                </w:tcPr>
                <w:p w14:paraId="41E66053"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348" w:type="pct"/>
                  <w:shd w:val="clear" w:color="auto" w:fill="auto"/>
                </w:tcPr>
                <w:p w14:paraId="3E0A21AD"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777" w:type="pct"/>
                  <w:shd w:val="clear" w:color="auto" w:fill="auto"/>
                </w:tcPr>
                <w:p w14:paraId="25BAB54D" w14:textId="77777777" w:rsidR="009F1A96" w:rsidRPr="007B0169" w:rsidRDefault="009F1A96" w:rsidP="009F1A96">
                  <w:pPr>
                    <w:spacing w:before="0" w:after="0"/>
                    <w:rPr>
                      <w:sz w:val="16"/>
                      <w:szCs w:val="18"/>
                      <w:lang w:val="en-GB"/>
                    </w:rPr>
                  </w:pPr>
                  <w:r w:rsidRPr="007B0169">
                    <w:rPr>
                      <w:sz w:val="16"/>
                      <w:szCs w:val="18"/>
                      <w:lang w:val="en-GB"/>
                    </w:rPr>
                    <w:t>Cruise</w:t>
                  </w:r>
                </w:p>
              </w:tc>
              <w:tc>
                <w:tcPr>
                  <w:tcW w:w="639" w:type="pct"/>
                  <w:shd w:val="clear" w:color="auto" w:fill="auto"/>
                </w:tcPr>
                <w:p w14:paraId="06CA2172" w14:textId="77777777" w:rsidR="009F1A96" w:rsidRPr="007B0169" w:rsidRDefault="009F1A96" w:rsidP="009F1A96">
                  <w:pPr>
                    <w:spacing w:before="0" w:after="0"/>
                    <w:rPr>
                      <w:sz w:val="16"/>
                      <w:szCs w:val="18"/>
                      <w:lang w:val="en-GB"/>
                    </w:rPr>
                  </w:pPr>
                </w:p>
              </w:tc>
              <w:tc>
                <w:tcPr>
                  <w:tcW w:w="299" w:type="pct"/>
                  <w:shd w:val="clear" w:color="auto" w:fill="auto"/>
                  <w:vAlign w:val="center"/>
                </w:tcPr>
                <w:p w14:paraId="1371B70F"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vAlign w:val="center"/>
                </w:tcPr>
                <w:p w14:paraId="0C88671C" w14:textId="77777777" w:rsidR="009F1A96" w:rsidRPr="007B0169" w:rsidRDefault="009F1A96" w:rsidP="009F1A96">
                  <w:pPr>
                    <w:spacing w:before="0" w:after="0"/>
                    <w:jc w:val="center"/>
                    <w:rPr>
                      <w:sz w:val="18"/>
                      <w:szCs w:val="18"/>
                      <w:lang w:val="en-GB"/>
                    </w:rPr>
                  </w:pPr>
                  <w:r w:rsidRPr="007B0169">
                    <w:rPr>
                      <w:sz w:val="18"/>
                      <w:szCs w:val="18"/>
                      <w:lang w:val="en-GB"/>
                    </w:rPr>
                    <w:t>50</w:t>
                  </w:r>
                </w:p>
              </w:tc>
              <w:tc>
                <w:tcPr>
                  <w:tcW w:w="297" w:type="pct"/>
                  <w:shd w:val="clear" w:color="auto" w:fill="auto"/>
                  <w:vAlign w:val="center"/>
                </w:tcPr>
                <w:p w14:paraId="67E85A89" w14:textId="77777777" w:rsidR="009F1A96" w:rsidRPr="007B0169" w:rsidRDefault="009F1A96" w:rsidP="009F1A96">
                  <w:pPr>
                    <w:spacing w:before="0" w:after="0"/>
                    <w:jc w:val="center"/>
                    <w:rPr>
                      <w:sz w:val="18"/>
                      <w:szCs w:val="18"/>
                      <w:lang w:val="en-GB"/>
                    </w:rPr>
                  </w:pPr>
                </w:p>
              </w:tc>
              <w:tc>
                <w:tcPr>
                  <w:tcW w:w="332" w:type="pct"/>
                  <w:shd w:val="clear" w:color="auto" w:fill="auto"/>
                  <w:vAlign w:val="center"/>
                </w:tcPr>
                <w:p w14:paraId="57E630E8" w14:textId="77777777" w:rsidR="009F1A96" w:rsidRPr="007B0169" w:rsidRDefault="009F1A96" w:rsidP="009F1A96">
                  <w:pPr>
                    <w:spacing w:before="0" w:after="0"/>
                    <w:jc w:val="center"/>
                    <w:rPr>
                      <w:sz w:val="18"/>
                      <w:szCs w:val="18"/>
                      <w:lang w:val="en-GB"/>
                    </w:rPr>
                  </w:pPr>
                  <w:r w:rsidRPr="007B0169">
                    <w:rPr>
                      <w:sz w:val="18"/>
                      <w:szCs w:val="18"/>
                      <w:lang w:val="en-GB"/>
                    </w:rPr>
                    <w:t>90</w:t>
                  </w:r>
                </w:p>
              </w:tc>
              <w:tc>
                <w:tcPr>
                  <w:tcW w:w="297" w:type="pct"/>
                  <w:shd w:val="clear" w:color="auto" w:fill="auto"/>
                  <w:vAlign w:val="center"/>
                </w:tcPr>
                <w:p w14:paraId="34EF06C7" w14:textId="77777777" w:rsidR="009F1A96" w:rsidRPr="007B0169" w:rsidRDefault="009F1A96" w:rsidP="009F1A96">
                  <w:pPr>
                    <w:spacing w:before="0" w:after="0"/>
                    <w:jc w:val="center"/>
                    <w:rPr>
                      <w:sz w:val="18"/>
                      <w:szCs w:val="18"/>
                      <w:lang w:val="en-GB"/>
                    </w:rPr>
                  </w:pPr>
                </w:p>
              </w:tc>
              <w:tc>
                <w:tcPr>
                  <w:tcW w:w="332" w:type="pct"/>
                  <w:shd w:val="clear" w:color="auto" w:fill="auto"/>
                  <w:vAlign w:val="center"/>
                </w:tcPr>
                <w:p w14:paraId="50E3D99B" w14:textId="77777777" w:rsidR="009F1A96" w:rsidRPr="007B0169" w:rsidRDefault="009F1A96" w:rsidP="009F1A96">
                  <w:pPr>
                    <w:spacing w:before="0" w:after="0"/>
                    <w:jc w:val="center"/>
                    <w:rPr>
                      <w:sz w:val="18"/>
                      <w:szCs w:val="18"/>
                      <w:lang w:val="en-GB"/>
                    </w:rPr>
                  </w:pPr>
                  <w:r w:rsidRPr="007B0169">
                    <w:rPr>
                      <w:sz w:val="18"/>
                      <w:szCs w:val="18"/>
                      <w:lang w:val="en-GB"/>
                    </w:rPr>
                    <w:t>95</w:t>
                  </w:r>
                </w:p>
              </w:tc>
              <w:tc>
                <w:tcPr>
                  <w:tcW w:w="297" w:type="pct"/>
                  <w:shd w:val="clear" w:color="auto" w:fill="auto"/>
                  <w:vAlign w:val="center"/>
                </w:tcPr>
                <w:p w14:paraId="501FFCEE" w14:textId="77777777" w:rsidR="009F1A96" w:rsidRPr="007B0169" w:rsidRDefault="009F1A96" w:rsidP="009F1A96">
                  <w:pPr>
                    <w:spacing w:before="0" w:after="0"/>
                    <w:jc w:val="center"/>
                    <w:rPr>
                      <w:sz w:val="18"/>
                      <w:szCs w:val="18"/>
                      <w:lang w:val="en-GB"/>
                    </w:rPr>
                  </w:pPr>
                </w:p>
              </w:tc>
              <w:tc>
                <w:tcPr>
                  <w:tcW w:w="380" w:type="pct"/>
                  <w:shd w:val="clear" w:color="auto" w:fill="auto"/>
                  <w:vAlign w:val="center"/>
                </w:tcPr>
                <w:p w14:paraId="76370655" w14:textId="77777777" w:rsidR="009F1A96" w:rsidRPr="007B0169" w:rsidRDefault="009F1A96" w:rsidP="009F1A96">
                  <w:pPr>
                    <w:spacing w:before="0" w:after="0"/>
                    <w:jc w:val="center"/>
                    <w:rPr>
                      <w:sz w:val="18"/>
                      <w:szCs w:val="18"/>
                      <w:lang w:val="en-GB"/>
                    </w:rPr>
                  </w:pPr>
                  <w:r w:rsidRPr="007B0169">
                    <w:rPr>
                      <w:sz w:val="18"/>
                      <w:szCs w:val="18"/>
                      <w:lang w:val="en-GB"/>
                    </w:rPr>
                    <w:t>120</w:t>
                  </w:r>
                </w:p>
              </w:tc>
              <w:tc>
                <w:tcPr>
                  <w:tcW w:w="293" w:type="pct"/>
                  <w:shd w:val="clear" w:color="auto" w:fill="auto"/>
                  <w:vAlign w:val="center"/>
                </w:tcPr>
                <w:p w14:paraId="37FADCD8"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r>
            <w:tr w:rsidR="009F1A96" w:rsidRPr="007B0169" w14:paraId="78E95CE5" w14:textId="77777777" w:rsidTr="009F1A96">
              <w:trPr>
                <w:cantSplit/>
                <w:jc w:val="center"/>
              </w:trPr>
              <w:tc>
                <w:tcPr>
                  <w:tcW w:w="411" w:type="pct"/>
                  <w:shd w:val="clear" w:color="auto" w:fill="auto"/>
                </w:tcPr>
                <w:p w14:paraId="7ED0EA01"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348" w:type="pct"/>
                  <w:shd w:val="clear" w:color="auto" w:fill="auto"/>
                </w:tcPr>
                <w:p w14:paraId="2FAE1E60"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r w:rsidRPr="007B0169">
                    <w:rPr>
                      <w:rStyle w:val="Corpsdutexte"/>
                      <w:color w:val="000000"/>
                      <w:sz w:val="18"/>
                      <w:szCs w:val="18"/>
                      <w:lang w:val="en-GB"/>
                    </w:rPr>
                    <w:t>2</w:t>
                  </w:r>
                  <w:r w:rsidRPr="007B0169">
                    <w:rPr>
                      <w:rStyle w:val="Corpsdutexte"/>
                      <w:color w:val="000000"/>
                      <w:sz w:val="18"/>
                      <w:szCs w:val="18"/>
                      <w:vertAlign w:val="superscript"/>
                      <w:lang w:val="en-GB"/>
                    </w:rPr>
                    <w:t>nd</w:t>
                  </w:r>
                </w:p>
                <w:p w14:paraId="45D02603"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r w:rsidRPr="007B0169">
                    <w:rPr>
                      <w:rStyle w:val="Corpsdutexte"/>
                      <w:color w:val="000000"/>
                      <w:sz w:val="18"/>
                      <w:szCs w:val="18"/>
                      <w:lang w:val="en-GB"/>
                    </w:rPr>
                    <w:t>1/2</w:t>
                  </w:r>
                </w:p>
              </w:tc>
              <w:tc>
                <w:tcPr>
                  <w:tcW w:w="777" w:type="pct"/>
                  <w:shd w:val="clear" w:color="auto" w:fill="auto"/>
                  <w:vAlign w:val="center"/>
                </w:tcPr>
                <w:p w14:paraId="5D4F1276" w14:textId="77777777" w:rsidR="009F1A96" w:rsidRPr="007B0169" w:rsidRDefault="009F1A96" w:rsidP="009F1A96">
                  <w:pPr>
                    <w:pStyle w:val="Corpsdutexte1"/>
                    <w:shd w:val="clear" w:color="auto" w:fill="auto"/>
                    <w:spacing w:after="0" w:line="240" w:lineRule="auto"/>
                    <w:rPr>
                      <w:rStyle w:val="Corpsdutexte"/>
                      <w:color w:val="000000"/>
                      <w:sz w:val="16"/>
                      <w:szCs w:val="18"/>
                      <w:lang w:val="en-GB"/>
                    </w:rPr>
                  </w:pPr>
                </w:p>
              </w:tc>
              <w:tc>
                <w:tcPr>
                  <w:tcW w:w="639" w:type="pct"/>
                  <w:shd w:val="clear" w:color="auto" w:fill="auto"/>
                </w:tcPr>
                <w:p w14:paraId="3D841CBF"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8"/>
                      <w:lang w:val="en-GB"/>
                    </w:rPr>
                  </w:pPr>
                </w:p>
              </w:tc>
              <w:tc>
                <w:tcPr>
                  <w:tcW w:w="299" w:type="pct"/>
                  <w:shd w:val="clear" w:color="auto" w:fill="auto"/>
                  <w:vAlign w:val="center"/>
                </w:tcPr>
                <w:p w14:paraId="104FAA19"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vAlign w:val="center"/>
                </w:tcPr>
                <w:p w14:paraId="5B3D4B56" w14:textId="77777777" w:rsidR="009F1A96" w:rsidRPr="007B0169" w:rsidRDefault="009F1A96" w:rsidP="009F1A96">
                  <w:pPr>
                    <w:spacing w:before="0" w:after="0"/>
                    <w:jc w:val="center"/>
                    <w:rPr>
                      <w:rStyle w:val="Corpsdutexte"/>
                      <w:sz w:val="18"/>
                      <w:szCs w:val="18"/>
                      <w:lang w:val="en-GB"/>
                    </w:rPr>
                  </w:pPr>
                </w:p>
              </w:tc>
              <w:tc>
                <w:tcPr>
                  <w:tcW w:w="297" w:type="pct"/>
                  <w:shd w:val="clear" w:color="auto" w:fill="auto"/>
                  <w:vAlign w:val="center"/>
                </w:tcPr>
                <w:p w14:paraId="597FFC4E" w14:textId="77777777" w:rsidR="009F1A96" w:rsidRPr="007B0169" w:rsidRDefault="009F1A96" w:rsidP="009F1A96">
                  <w:pPr>
                    <w:spacing w:before="0" w:after="0"/>
                    <w:jc w:val="center"/>
                    <w:rPr>
                      <w:sz w:val="18"/>
                      <w:szCs w:val="18"/>
                      <w:lang w:val="en-GB"/>
                    </w:rPr>
                  </w:pPr>
                </w:p>
              </w:tc>
              <w:tc>
                <w:tcPr>
                  <w:tcW w:w="332" w:type="pct"/>
                  <w:shd w:val="clear" w:color="auto" w:fill="auto"/>
                  <w:vAlign w:val="center"/>
                </w:tcPr>
                <w:p w14:paraId="1DFF22EA" w14:textId="77777777" w:rsidR="009F1A96" w:rsidRPr="007B0169" w:rsidRDefault="009F1A96" w:rsidP="009F1A96">
                  <w:pPr>
                    <w:spacing w:before="0" w:after="0"/>
                    <w:jc w:val="center"/>
                    <w:rPr>
                      <w:rStyle w:val="Corpsdutexte"/>
                      <w:sz w:val="18"/>
                      <w:szCs w:val="18"/>
                      <w:lang w:val="en-GB"/>
                    </w:rPr>
                  </w:pPr>
                </w:p>
              </w:tc>
              <w:tc>
                <w:tcPr>
                  <w:tcW w:w="297" w:type="pct"/>
                  <w:shd w:val="clear" w:color="auto" w:fill="auto"/>
                  <w:vAlign w:val="center"/>
                </w:tcPr>
                <w:p w14:paraId="5FEB3808" w14:textId="77777777" w:rsidR="009F1A96" w:rsidRPr="007B0169" w:rsidRDefault="009F1A96" w:rsidP="009F1A96">
                  <w:pPr>
                    <w:spacing w:before="0" w:after="0"/>
                    <w:jc w:val="center"/>
                    <w:rPr>
                      <w:sz w:val="18"/>
                      <w:szCs w:val="18"/>
                      <w:lang w:val="en-GB"/>
                    </w:rPr>
                  </w:pPr>
                </w:p>
              </w:tc>
              <w:tc>
                <w:tcPr>
                  <w:tcW w:w="332" w:type="pct"/>
                  <w:shd w:val="clear" w:color="auto" w:fill="auto"/>
                  <w:vAlign w:val="center"/>
                </w:tcPr>
                <w:p w14:paraId="5DD1809E" w14:textId="77777777" w:rsidR="009F1A96" w:rsidRPr="007B0169" w:rsidRDefault="009F1A96" w:rsidP="009F1A96">
                  <w:pPr>
                    <w:spacing w:before="0" w:after="0"/>
                    <w:jc w:val="center"/>
                    <w:rPr>
                      <w:rStyle w:val="Corpsdutexte"/>
                      <w:sz w:val="18"/>
                      <w:szCs w:val="18"/>
                      <w:lang w:val="en-GB"/>
                    </w:rPr>
                  </w:pPr>
                </w:p>
              </w:tc>
              <w:tc>
                <w:tcPr>
                  <w:tcW w:w="297" w:type="pct"/>
                  <w:shd w:val="clear" w:color="auto" w:fill="auto"/>
                  <w:vAlign w:val="center"/>
                </w:tcPr>
                <w:p w14:paraId="494014F3" w14:textId="77777777" w:rsidR="009F1A96" w:rsidRPr="007B0169" w:rsidRDefault="009F1A96" w:rsidP="009F1A96">
                  <w:pPr>
                    <w:spacing w:before="0" w:after="0"/>
                    <w:jc w:val="center"/>
                    <w:rPr>
                      <w:sz w:val="18"/>
                      <w:szCs w:val="18"/>
                      <w:lang w:val="en-GB"/>
                    </w:rPr>
                  </w:pPr>
                </w:p>
              </w:tc>
              <w:tc>
                <w:tcPr>
                  <w:tcW w:w="380" w:type="pct"/>
                  <w:shd w:val="clear" w:color="auto" w:fill="auto"/>
                  <w:vAlign w:val="center"/>
                </w:tcPr>
                <w:p w14:paraId="3A70892B" w14:textId="77777777" w:rsidR="009F1A96" w:rsidRPr="007B0169" w:rsidRDefault="009F1A96" w:rsidP="009F1A96">
                  <w:pPr>
                    <w:spacing w:before="0" w:after="0"/>
                    <w:jc w:val="center"/>
                    <w:rPr>
                      <w:rStyle w:val="Corpsdutexte"/>
                      <w:sz w:val="18"/>
                      <w:szCs w:val="18"/>
                      <w:lang w:val="en-GB"/>
                    </w:rPr>
                  </w:pPr>
                </w:p>
              </w:tc>
              <w:tc>
                <w:tcPr>
                  <w:tcW w:w="293" w:type="pct"/>
                  <w:shd w:val="clear" w:color="auto" w:fill="auto"/>
                  <w:vAlign w:val="center"/>
                </w:tcPr>
                <w:p w14:paraId="0A4AF6C3"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r>
            <w:tr w:rsidR="009F1A96" w:rsidRPr="007B0169" w14:paraId="534C4B26" w14:textId="77777777" w:rsidTr="009F1A96">
              <w:trPr>
                <w:cantSplit/>
                <w:jc w:val="center"/>
              </w:trPr>
              <w:tc>
                <w:tcPr>
                  <w:tcW w:w="411" w:type="pct"/>
                  <w:shd w:val="clear" w:color="auto" w:fill="auto"/>
                </w:tcPr>
                <w:p w14:paraId="2B9DB707"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348" w:type="pct"/>
                  <w:shd w:val="clear" w:color="auto" w:fill="auto"/>
                </w:tcPr>
                <w:p w14:paraId="5C83485B"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777" w:type="pct"/>
                  <w:shd w:val="clear" w:color="auto" w:fill="auto"/>
                </w:tcPr>
                <w:p w14:paraId="337BA978" w14:textId="77777777" w:rsidR="009F1A96" w:rsidRPr="007B0169" w:rsidRDefault="009F1A96" w:rsidP="009F1A96">
                  <w:pPr>
                    <w:spacing w:before="0" w:after="0"/>
                    <w:rPr>
                      <w:sz w:val="16"/>
                      <w:szCs w:val="18"/>
                      <w:lang w:val="en-GB"/>
                    </w:rPr>
                  </w:pPr>
                  <w:r w:rsidRPr="007B0169">
                    <w:rPr>
                      <w:sz w:val="16"/>
                      <w:szCs w:val="18"/>
                      <w:lang w:val="en-GB"/>
                    </w:rPr>
                    <w:t>Decelerate</w:t>
                  </w:r>
                </w:p>
              </w:tc>
              <w:tc>
                <w:tcPr>
                  <w:tcW w:w="639" w:type="pct"/>
                  <w:shd w:val="clear" w:color="auto" w:fill="auto"/>
                </w:tcPr>
                <w:p w14:paraId="2A213557" w14:textId="77777777" w:rsidR="009F1A96" w:rsidRPr="007B0169" w:rsidRDefault="009F1A96" w:rsidP="009F1A96">
                  <w:pPr>
                    <w:spacing w:before="0" w:after="0"/>
                    <w:rPr>
                      <w:sz w:val="16"/>
                      <w:szCs w:val="18"/>
                      <w:lang w:val="en-GB"/>
                    </w:rPr>
                  </w:pPr>
                  <w:r w:rsidRPr="007B0169">
                    <w:rPr>
                      <w:sz w:val="16"/>
                      <w:szCs w:val="18"/>
                      <w:lang w:val="en-GB"/>
                    </w:rPr>
                    <w:t>Moderate</w:t>
                  </w:r>
                </w:p>
              </w:tc>
              <w:tc>
                <w:tcPr>
                  <w:tcW w:w="299" w:type="pct"/>
                  <w:shd w:val="clear" w:color="auto" w:fill="auto"/>
                  <w:vAlign w:val="center"/>
                </w:tcPr>
                <w:p w14:paraId="57080ECA"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vAlign w:val="center"/>
                </w:tcPr>
                <w:p w14:paraId="6B2C4075" w14:textId="77777777" w:rsidR="009F1A96" w:rsidRPr="007B0169" w:rsidRDefault="009F1A96" w:rsidP="009F1A96">
                  <w:pPr>
                    <w:spacing w:before="0" w:after="0"/>
                    <w:jc w:val="center"/>
                    <w:rPr>
                      <w:rStyle w:val="Corpsdutexte"/>
                      <w:sz w:val="18"/>
                      <w:szCs w:val="18"/>
                      <w:lang w:val="en-GB"/>
                    </w:rPr>
                  </w:pPr>
                </w:p>
              </w:tc>
              <w:tc>
                <w:tcPr>
                  <w:tcW w:w="297" w:type="pct"/>
                  <w:shd w:val="clear" w:color="auto" w:fill="auto"/>
                  <w:vAlign w:val="center"/>
                </w:tcPr>
                <w:p w14:paraId="1BB1C9FC" w14:textId="77777777" w:rsidR="009F1A96" w:rsidRPr="007B0169" w:rsidRDefault="009F1A96" w:rsidP="009F1A96">
                  <w:pPr>
                    <w:spacing w:before="0" w:after="0"/>
                    <w:jc w:val="center"/>
                    <w:rPr>
                      <w:sz w:val="18"/>
                      <w:szCs w:val="18"/>
                      <w:lang w:val="en-GB"/>
                    </w:rPr>
                  </w:pPr>
                  <w:r w:rsidRPr="007B0169">
                    <w:rPr>
                      <w:sz w:val="18"/>
                      <w:szCs w:val="18"/>
                      <w:lang w:val="en-GB"/>
                    </w:rPr>
                    <w:t>25</w:t>
                  </w:r>
                </w:p>
              </w:tc>
              <w:tc>
                <w:tcPr>
                  <w:tcW w:w="332" w:type="pct"/>
                  <w:shd w:val="clear" w:color="auto" w:fill="auto"/>
                  <w:vAlign w:val="center"/>
                </w:tcPr>
                <w:p w14:paraId="0E9E773B" w14:textId="77777777" w:rsidR="009F1A96" w:rsidRPr="007B0169" w:rsidRDefault="009F1A96" w:rsidP="009F1A96">
                  <w:pPr>
                    <w:spacing w:before="0" w:after="0"/>
                    <w:jc w:val="center"/>
                    <w:rPr>
                      <w:rStyle w:val="Corpsdutexte"/>
                      <w:sz w:val="18"/>
                      <w:szCs w:val="18"/>
                      <w:lang w:val="en-GB"/>
                    </w:rPr>
                  </w:pPr>
                </w:p>
              </w:tc>
              <w:tc>
                <w:tcPr>
                  <w:tcW w:w="297" w:type="pct"/>
                  <w:shd w:val="clear" w:color="auto" w:fill="auto"/>
                  <w:vAlign w:val="center"/>
                </w:tcPr>
                <w:p w14:paraId="7050CC20" w14:textId="77777777" w:rsidR="009F1A96" w:rsidRPr="007B0169" w:rsidRDefault="009F1A96" w:rsidP="009F1A96">
                  <w:pPr>
                    <w:spacing w:before="0" w:after="0"/>
                    <w:jc w:val="center"/>
                    <w:rPr>
                      <w:sz w:val="18"/>
                      <w:szCs w:val="18"/>
                      <w:lang w:val="en-GB"/>
                    </w:rPr>
                  </w:pPr>
                  <w:r w:rsidRPr="007B0169">
                    <w:rPr>
                      <w:sz w:val="18"/>
                      <w:szCs w:val="18"/>
                      <w:lang w:val="en-GB"/>
                    </w:rPr>
                    <w:t>10</w:t>
                  </w:r>
                </w:p>
              </w:tc>
              <w:tc>
                <w:tcPr>
                  <w:tcW w:w="332" w:type="pct"/>
                  <w:shd w:val="clear" w:color="auto" w:fill="auto"/>
                  <w:vAlign w:val="center"/>
                </w:tcPr>
                <w:p w14:paraId="66B3E295" w14:textId="77777777" w:rsidR="009F1A96" w:rsidRPr="007B0169" w:rsidRDefault="009F1A96" w:rsidP="009F1A96">
                  <w:pPr>
                    <w:spacing w:before="0" w:after="0"/>
                    <w:jc w:val="center"/>
                    <w:rPr>
                      <w:rStyle w:val="Corpsdutexte"/>
                      <w:sz w:val="18"/>
                      <w:szCs w:val="18"/>
                      <w:lang w:val="en-GB"/>
                    </w:rPr>
                  </w:pPr>
                </w:p>
              </w:tc>
              <w:tc>
                <w:tcPr>
                  <w:tcW w:w="297" w:type="pct"/>
                  <w:shd w:val="clear" w:color="auto" w:fill="auto"/>
                  <w:vAlign w:val="center"/>
                </w:tcPr>
                <w:p w14:paraId="1E084AD1" w14:textId="77777777" w:rsidR="009F1A96" w:rsidRPr="007B0169" w:rsidRDefault="009F1A96" w:rsidP="009F1A96">
                  <w:pPr>
                    <w:spacing w:before="0" w:after="0"/>
                    <w:jc w:val="center"/>
                    <w:rPr>
                      <w:sz w:val="18"/>
                      <w:szCs w:val="18"/>
                      <w:lang w:val="en-GB"/>
                    </w:rPr>
                  </w:pPr>
                  <w:r w:rsidRPr="007B0169">
                    <w:rPr>
                      <w:sz w:val="18"/>
                      <w:szCs w:val="18"/>
                      <w:lang w:val="en-GB"/>
                    </w:rPr>
                    <w:t>30</w:t>
                  </w:r>
                </w:p>
              </w:tc>
              <w:tc>
                <w:tcPr>
                  <w:tcW w:w="380" w:type="pct"/>
                  <w:shd w:val="clear" w:color="auto" w:fill="auto"/>
                  <w:vAlign w:val="center"/>
                </w:tcPr>
                <w:p w14:paraId="3F2B01DA" w14:textId="77777777" w:rsidR="009F1A96" w:rsidRPr="007B0169" w:rsidRDefault="009F1A96" w:rsidP="009F1A96">
                  <w:pPr>
                    <w:spacing w:before="0" w:after="0"/>
                    <w:jc w:val="center"/>
                    <w:rPr>
                      <w:rStyle w:val="Corpsdutexte"/>
                      <w:sz w:val="18"/>
                      <w:szCs w:val="18"/>
                      <w:lang w:val="en-GB"/>
                    </w:rPr>
                  </w:pPr>
                </w:p>
              </w:tc>
              <w:tc>
                <w:tcPr>
                  <w:tcW w:w="293" w:type="pct"/>
                  <w:shd w:val="clear" w:color="auto" w:fill="auto"/>
                  <w:vAlign w:val="center"/>
                </w:tcPr>
                <w:p w14:paraId="6FF2DE6F"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r w:rsidRPr="007B0169">
                    <w:rPr>
                      <w:rStyle w:val="Corpsdutexte"/>
                      <w:color w:val="000000"/>
                      <w:sz w:val="18"/>
                      <w:szCs w:val="18"/>
                      <w:lang w:val="en-GB"/>
                    </w:rPr>
                    <w:t>40</w:t>
                  </w:r>
                </w:p>
              </w:tc>
            </w:tr>
            <w:tr w:rsidR="009F1A96" w:rsidRPr="007B0169" w14:paraId="3EFC8DA0" w14:textId="77777777" w:rsidTr="009F1A96">
              <w:trPr>
                <w:cantSplit/>
                <w:jc w:val="center"/>
              </w:trPr>
              <w:tc>
                <w:tcPr>
                  <w:tcW w:w="411" w:type="pct"/>
                  <w:shd w:val="clear" w:color="auto" w:fill="auto"/>
                </w:tcPr>
                <w:p w14:paraId="30EBD031"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348" w:type="pct"/>
                  <w:shd w:val="clear" w:color="auto" w:fill="auto"/>
                </w:tcPr>
                <w:p w14:paraId="619EA40B"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777" w:type="pct"/>
                  <w:shd w:val="clear" w:color="auto" w:fill="auto"/>
                </w:tcPr>
                <w:p w14:paraId="1E081556" w14:textId="77777777" w:rsidR="009F1A96" w:rsidRPr="007B0169" w:rsidRDefault="009F1A96" w:rsidP="009F1A96">
                  <w:pPr>
                    <w:spacing w:before="0" w:after="0"/>
                    <w:rPr>
                      <w:sz w:val="16"/>
                      <w:szCs w:val="18"/>
                      <w:lang w:val="en-GB"/>
                    </w:rPr>
                  </w:pPr>
                  <w:r w:rsidRPr="007B0169">
                    <w:rPr>
                      <w:sz w:val="16"/>
                      <w:szCs w:val="18"/>
                      <w:lang w:val="en-GB"/>
                    </w:rPr>
                    <w:t>Accelerate</w:t>
                  </w:r>
                </w:p>
              </w:tc>
              <w:tc>
                <w:tcPr>
                  <w:tcW w:w="639" w:type="pct"/>
                  <w:shd w:val="clear" w:color="auto" w:fill="auto"/>
                </w:tcPr>
                <w:p w14:paraId="372747D4" w14:textId="77777777" w:rsidR="009F1A96" w:rsidRPr="007B0169" w:rsidRDefault="009F1A96" w:rsidP="009F1A96">
                  <w:pPr>
                    <w:spacing w:before="0" w:after="0"/>
                    <w:rPr>
                      <w:sz w:val="16"/>
                      <w:szCs w:val="18"/>
                      <w:lang w:val="en-GB"/>
                    </w:rPr>
                  </w:pPr>
                  <w:r w:rsidRPr="007B0169">
                    <w:rPr>
                      <w:sz w:val="16"/>
                      <w:szCs w:val="18"/>
                      <w:lang w:val="en-GB"/>
                    </w:rPr>
                    <w:t>Moderate</w:t>
                  </w:r>
                </w:p>
              </w:tc>
              <w:tc>
                <w:tcPr>
                  <w:tcW w:w="299" w:type="pct"/>
                  <w:shd w:val="clear" w:color="auto" w:fill="auto"/>
                  <w:vAlign w:val="center"/>
                </w:tcPr>
                <w:p w14:paraId="78FB63B5"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vAlign w:val="center"/>
                </w:tcPr>
                <w:p w14:paraId="5F2D12D5" w14:textId="77777777" w:rsidR="009F1A96" w:rsidRPr="007B0169" w:rsidRDefault="009F1A96" w:rsidP="009F1A96">
                  <w:pPr>
                    <w:spacing w:before="0" w:after="0"/>
                    <w:jc w:val="center"/>
                    <w:rPr>
                      <w:sz w:val="18"/>
                      <w:szCs w:val="18"/>
                      <w:lang w:val="en-GB"/>
                    </w:rPr>
                  </w:pPr>
                  <w:r w:rsidRPr="007B0169">
                    <w:rPr>
                      <w:sz w:val="18"/>
                      <w:szCs w:val="18"/>
                      <w:lang w:val="en-GB"/>
                    </w:rPr>
                    <w:t>45</w:t>
                  </w:r>
                </w:p>
              </w:tc>
              <w:tc>
                <w:tcPr>
                  <w:tcW w:w="297" w:type="pct"/>
                  <w:shd w:val="clear" w:color="auto" w:fill="auto"/>
                  <w:vAlign w:val="center"/>
                </w:tcPr>
                <w:p w14:paraId="5F386DC9" w14:textId="77777777" w:rsidR="009F1A96" w:rsidRPr="007B0169" w:rsidRDefault="009F1A96" w:rsidP="009F1A96">
                  <w:pPr>
                    <w:spacing w:before="0" w:after="0"/>
                    <w:jc w:val="center"/>
                    <w:rPr>
                      <w:sz w:val="18"/>
                      <w:szCs w:val="18"/>
                      <w:lang w:val="en-GB"/>
                    </w:rPr>
                  </w:pPr>
                </w:p>
              </w:tc>
              <w:tc>
                <w:tcPr>
                  <w:tcW w:w="332" w:type="pct"/>
                  <w:shd w:val="clear" w:color="auto" w:fill="auto"/>
                  <w:vAlign w:val="center"/>
                </w:tcPr>
                <w:p w14:paraId="12D8B441" w14:textId="77777777" w:rsidR="009F1A96" w:rsidRPr="007B0169" w:rsidRDefault="009F1A96" w:rsidP="009F1A96">
                  <w:pPr>
                    <w:spacing w:before="0" w:after="0"/>
                    <w:jc w:val="center"/>
                    <w:rPr>
                      <w:sz w:val="18"/>
                      <w:szCs w:val="18"/>
                      <w:lang w:val="en-GB"/>
                    </w:rPr>
                  </w:pPr>
                  <w:r w:rsidRPr="007B0169">
                    <w:rPr>
                      <w:sz w:val="18"/>
                      <w:szCs w:val="18"/>
                      <w:lang w:val="en-GB"/>
                    </w:rPr>
                    <w:t>70</w:t>
                  </w:r>
                </w:p>
              </w:tc>
              <w:tc>
                <w:tcPr>
                  <w:tcW w:w="297" w:type="pct"/>
                  <w:shd w:val="clear" w:color="auto" w:fill="auto"/>
                  <w:vAlign w:val="center"/>
                </w:tcPr>
                <w:p w14:paraId="1E87DB3C" w14:textId="77777777" w:rsidR="009F1A96" w:rsidRPr="007B0169" w:rsidRDefault="009F1A96" w:rsidP="009F1A96">
                  <w:pPr>
                    <w:spacing w:before="0" w:after="0"/>
                    <w:jc w:val="center"/>
                    <w:rPr>
                      <w:sz w:val="18"/>
                      <w:szCs w:val="18"/>
                      <w:lang w:val="en-GB"/>
                    </w:rPr>
                  </w:pPr>
                </w:p>
              </w:tc>
              <w:tc>
                <w:tcPr>
                  <w:tcW w:w="332" w:type="pct"/>
                  <w:shd w:val="clear" w:color="auto" w:fill="auto"/>
                  <w:vAlign w:val="center"/>
                </w:tcPr>
                <w:p w14:paraId="5CF25A6C" w14:textId="77777777" w:rsidR="009F1A96" w:rsidRPr="007B0169" w:rsidRDefault="009F1A96" w:rsidP="009F1A96">
                  <w:pPr>
                    <w:spacing w:before="0" w:after="0"/>
                    <w:jc w:val="center"/>
                    <w:rPr>
                      <w:sz w:val="18"/>
                      <w:szCs w:val="18"/>
                      <w:lang w:val="en-GB"/>
                    </w:rPr>
                  </w:pPr>
                  <w:r w:rsidRPr="007B0169">
                    <w:rPr>
                      <w:sz w:val="18"/>
                      <w:szCs w:val="18"/>
                      <w:lang w:val="en-GB"/>
                    </w:rPr>
                    <w:t>90</w:t>
                  </w:r>
                </w:p>
              </w:tc>
              <w:tc>
                <w:tcPr>
                  <w:tcW w:w="297" w:type="pct"/>
                  <w:shd w:val="clear" w:color="auto" w:fill="auto"/>
                  <w:vAlign w:val="center"/>
                </w:tcPr>
                <w:p w14:paraId="5883C1F7" w14:textId="77777777" w:rsidR="009F1A96" w:rsidRPr="007B0169" w:rsidRDefault="009F1A96" w:rsidP="009F1A96">
                  <w:pPr>
                    <w:spacing w:before="0" w:after="0"/>
                    <w:jc w:val="center"/>
                    <w:rPr>
                      <w:sz w:val="18"/>
                      <w:szCs w:val="18"/>
                      <w:lang w:val="en-GB"/>
                    </w:rPr>
                  </w:pPr>
                </w:p>
              </w:tc>
              <w:tc>
                <w:tcPr>
                  <w:tcW w:w="380" w:type="pct"/>
                  <w:shd w:val="clear" w:color="auto" w:fill="auto"/>
                  <w:vAlign w:val="center"/>
                </w:tcPr>
                <w:p w14:paraId="51B50DAD" w14:textId="77777777" w:rsidR="009F1A96" w:rsidRPr="007B0169" w:rsidRDefault="009F1A96" w:rsidP="009F1A96">
                  <w:pPr>
                    <w:spacing w:before="0" w:after="0"/>
                    <w:jc w:val="center"/>
                    <w:rPr>
                      <w:sz w:val="18"/>
                      <w:szCs w:val="18"/>
                      <w:lang w:val="en-GB"/>
                    </w:rPr>
                  </w:pPr>
                  <w:r w:rsidRPr="007B0169">
                    <w:rPr>
                      <w:sz w:val="18"/>
                      <w:szCs w:val="18"/>
                      <w:lang w:val="en-GB"/>
                    </w:rPr>
                    <w:t>115</w:t>
                  </w:r>
                </w:p>
              </w:tc>
              <w:tc>
                <w:tcPr>
                  <w:tcW w:w="293" w:type="pct"/>
                  <w:shd w:val="clear" w:color="auto" w:fill="auto"/>
                  <w:vAlign w:val="center"/>
                </w:tcPr>
                <w:p w14:paraId="29DA83BC"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r>
            <w:tr w:rsidR="009F1A96" w:rsidRPr="007B0169" w14:paraId="04640770" w14:textId="77777777" w:rsidTr="009F1A96">
              <w:trPr>
                <w:cantSplit/>
                <w:jc w:val="center"/>
              </w:trPr>
              <w:tc>
                <w:tcPr>
                  <w:tcW w:w="411" w:type="pct"/>
                  <w:shd w:val="clear" w:color="auto" w:fill="auto"/>
                </w:tcPr>
                <w:p w14:paraId="79D21427"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348" w:type="pct"/>
                  <w:shd w:val="clear" w:color="auto" w:fill="auto"/>
                </w:tcPr>
                <w:p w14:paraId="0B5C24FE"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777" w:type="pct"/>
                  <w:shd w:val="clear" w:color="auto" w:fill="auto"/>
                </w:tcPr>
                <w:p w14:paraId="6903CB4F" w14:textId="77777777" w:rsidR="009F1A96" w:rsidRPr="007B0169" w:rsidRDefault="009F1A96" w:rsidP="009F1A96">
                  <w:pPr>
                    <w:spacing w:before="0" w:after="0"/>
                    <w:rPr>
                      <w:sz w:val="16"/>
                      <w:szCs w:val="18"/>
                      <w:lang w:val="en-GB"/>
                    </w:rPr>
                  </w:pPr>
                  <w:r w:rsidRPr="007B0169">
                    <w:rPr>
                      <w:sz w:val="16"/>
                      <w:szCs w:val="18"/>
                      <w:lang w:val="en-GB"/>
                    </w:rPr>
                    <w:t>Cruise</w:t>
                  </w:r>
                </w:p>
              </w:tc>
              <w:tc>
                <w:tcPr>
                  <w:tcW w:w="639" w:type="pct"/>
                  <w:shd w:val="clear" w:color="auto" w:fill="auto"/>
                </w:tcPr>
                <w:p w14:paraId="519B87E4" w14:textId="77777777" w:rsidR="009F1A96" w:rsidRPr="007B0169" w:rsidRDefault="009F1A96" w:rsidP="009F1A96">
                  <w:pPr>
                    <w:spacing w:before="0" w:after="0"/>
                    <w:rPr>
                      <w:sz w:val="16"/>
                      <w:szCs w:val="18"/>
                      <w:lang w:val="en-GB"/>
                    </w:rPr>
                  </w:pPr>
                </w:p>
              </w:tc>
              <w:tc>
                <w:tcPr>
                  <w:tcW w:w="299" w:type="pct"/>
                  <w:shd w:val="clear" w:color="auto" w:fill="auto"/>
                  <w:vAlign w:val="center"/>
                </w:tcPr>
                <w:p w14:paraId="56B908C6"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c>
                <w:tcPr>
                  <w:tcW w:w="297" w:type="pct"/>
                  <w:shd w:val="clear" w:color="auto" w:fill="auto"/>
                  <w:vAlign w:val="center"/>
                </w:tcPr>
                <w:p w14:paraId="139270B2" w14:textId="77777777" w:rsidR="009F1A96" w:rsidRPr="007B0169" w:rsidRDefault="009F1A96" w:rsidP="009F1A96">
                  <w:pPr>
                    <w:spacing w:before="0" w:after="0"/>
                    <w:jc w:val="center"/>
                    <w:rPr>
                      <w:sz w:val="18"/>
                      <w:szCs w:val="18"/>
                      <w:lang w:val="en-GB"/>
                    </w:rPr>
                  </w:pPr>
                  <w:r w:rsidRPr="007B0169">
                    <w:rPr>
                      <w:sz w:val="18"/>
                      <w:szCs w:val="18"/>
                      <w:lang w:val="en-GB"/>
                    </w:rPr>
                    <w:t>45</w:t>
                  </w:r>
                </w:p>
              </w:tc>
              <w:tc>
                <w:tcPr>
                  <w:tcW w:w="297" w:type="pct"/>
                  <w:shd w:val="clear" w:color="auto" w:fill="auto"/>
                  <w:vAlign w:val="center"/>
                </w:tcPr>
                <w:p w14:paraId="73FA0B31" w14:textId="77777777" w:rsidR="009F1A96" w:rsidRPr="007B0169" w:rsidRDefault="009F1A96" w:rsidP="009F1A96">
                  <w:pPr>
                    <w:spacing w:before="0" w:after="0"/>
                    <w:jc w:val="center"/>
                    <w:rPr>
                      <w:sz w:val="18"/>
                      <w:szCs w:val="18"/>
                      <w:lang w:val="en-GB"/>
                    </w:rPr>
                  </w:pPr>
                </w:p>
              </w:tc>
              <w:tc>
                <w:tcPr>
                  <w:tcW w:w="332" w:type="pct"/>
                  <w:shd w:val="clear" w:color="auto" w:fill="auto"/>
                  <w:vAlign w:val="center"/>
                </w:tcPr>
                <w:p w14:paraId="5A8C4F49" w14:textId="77777777" w:rsidR="009F1A96" w:rsidRPr="007B0169" w:rsidRDefault="009F1A96" w:rsidP="009F1A96">
                  <w:pPr>
                    <w:spacing w:before="0" w:after="0"/>
                    <w:jc w:val="center"/>
                    <w:rPr>
                      <w:sz w:val="18"/>
                      <w:szCs w:val="18"/>
                      <w:lang w:val="en-GB"/>
                    </w:rPr>
                  </w:pPr>
                  <w:r w:rsidRPr="007B0169">
                    <w:rPr>
                      <w:sz w:val="18"/>
                      <w:szCs w:val="18"/>
                      <w:lang w:val="en-GB"/>
                    </w:rPr>
                    <w:t>70</w:t>
                  </w:r>
                </w:p>
              </w:tc>
              <w:tc>
                <w:tcPr>
                  <w:tcW w:w="297" w:type="pct"/>
                  <w:shd w:val="clear" w:color="auto" w:fill="auto"/>
                  <w:vAlign w:val="center"/>
                </w:tcPr>
                <w:p w14:paraId="53CA805B" w14:textId="77777777" w:rsidR="009F1A96" w:rsidRPr="007B0169" w:rsidRDefault="009F1A96" w:rsidP="009F1A96">
                  <w:pPr>
                    <w:spacing w:before="0" w:after="0"/>
                    <w:jc w:val="center"/>
                    <w:rPr>
                      <w:sz w:val="18"/>
                      <w:szCs w:val="18"/>
                      <w:lang w:val="en-GB"/>
                    </w:rPr>
                  </w:pPr>
                </w:p>
              </w:tc>
              <w:tc>
                <w:tcPr>
                  <w:tcW w:w="332" w:type="pct"/>
                  <w:shd w:val="clear" w:color="auto" w:fill="auto"/>
                  <w:vAlign w:val="center"/>
                </w:tcPr>
                <w:p w14:paraId="1AAAFEEC" w14:textId="77777777" w:rsidR="009F1A96" w:rsidRPr="007B0169" w:rsidRDefault="009F1A96" w:rsidP="009F1A96">
                  <w:pPr>
                    <w:spacing w:before="0" w:after="0"/>
                    <w:jc w:val="center"/>
                    <w:rPr>
                      <w:sz w:val="18"/>
                      <w:szCs w:val="18"/>
                      <w:lang w:val="en-GB"/>
                    </w:rPr>
                  </w:pPr>
                  <w:r w:rsidRPr="007B0169">
                    <w:rPr>
                      <w:sz w:val="18"/>
                      <w:szCs w:val="18"/>
                      <w:lang w:val="en-GB"/>
                    </w:rPr>
                    <w:t>90</w:t>
                  </w:r>
                </w:p>
              </w:tc>
              <w:tc>
                <w:tcPr>
                  <w:tcW w:w="297" w:type="pct"/>
                  <w:shd w:val="clear" w:color="auto" w:fill="auto"/>
                  <w:vAlign w:val="center"/>
                </w:tcPr>
                <w:p w14:paraId="2D0271BC" w14:textId="77777777" w:rsidR="009F1A96" w:rsidRPr="007B0169" w:rsidRDefault="009F1A96" w:rsidP="009F1A96">
                  <w:pPr>
                    <w:spacing w:before="0" w:after="0"/>
                    <w:jc w:val="center"/>
                    <w:rPr>
                      <w:sz w:val="18"/>
                      <w:szCs w:val="18"/>
                      <w:lang w:val="en-GB"/>
                    </w:rPr>
                  </w:pPr>
                </w:p>
              </w:tc>
              <w:tc>
                <w:tcPr>
                  <w:tcW w:w="380" w:type="pct"/>
                  <w:shd w:val="clear" w:color="auto" w:fill="auto"/>
                  <w:vAlign w:val="center"/>
                </w:tcPr>
                <w:p w14:paraId="51D21682" w14:textId="77777777" w:rsidR="009F1A96" w:rsidRPr="007B0169" w:rsidRDefault="009F1A96" w:rsidP="009F1A96">
                  <w:pPr>
                    <w:spacing w:before="0" w:after="0"/>
                    <w:jc w:val="center"/>
                    <w:rPr>
                      <w:sz w:val="18"/>
                      <w:szCs w:val="18"/>
                      <w:lang w:val="en-GB"/>
                    </w:rPr>
                  </w:pPr>
                  <w:r w:rsidRPr="007B0169">
                    <w:rPr>
                      <w:sz w:val="18"/>
                      <w:szCs w:val="18"/>
                      <w:lang w:val="en-GB"/>
                    </w:rPr>
                    <w:t>115</w:t>
                  </w:r>
                </w:p>
              </w:tc>
              <w:tc>
                <w:tcPr>
                  <w:tcW w:w="293" w:type="pct"/>
                  <w:shd w:val="clear" w:color="auto" w:fill="auto"/>
                  <w:vAlign w:val="center"/>
                </w:tcPr>
                <w:p w14:paraId="03B65192" w14:textId="77777777" w:rsidR="009F1A96" w:rsidRPr="007B0169" w:rsidRDefault="009F1A96" w:rsidP="009F1A96">
                  <w:pPr>
                    <w:pStyle w:val="Corpsdutexte1"/>
                    <w:shd w:val="clear" w:color="auto" w:fill="auto"/>
                    <w:spacing w:after="0" w:line="240" w:lineRule="auto"/>
                    <w:jc w:val="center"/>
                    <w:rPr>
                      <w:rStyle w:val="Corpsdutexte"/>
                      <w:color w:val="000000"/>
                      <w:sz w:val="18"/>
                      <w:szCs w:val="18"/>
                      <w:lang w:val="en-GB"/>
                    </w:rPr>
                  </w:pPr>
                </w:p>
              </w:tc>
            </w:tr>
          </w:tbl>
          <w:p w14:paraId="0C7E0C69" w14:textId="77777777" w:rsidR="009F1A96" w:rsidRPr="007B0169" w:rsidRDefault="009F1A96" w:rsidP="009F1A96">
            <w:pPr>
              <w:jc w:val="center"/>
            </w:pPr>
            <w:r w:rsidRPr="007B0169">
              <w:rPr>
                <w:lang w:eastAsia="ja-JP"/>
              </w:rPr>
              <w:t>Table B.4.1.-3</w:t>
            </w:r>
            <w:r w:rsidRPr="007B0169">
              <w:t>: Actions and sub-actions for each cycle and sub-cycle, lap 1, 2 and 3</w:t>
            </w:r>
          </w:p>
        </w:tc>
      </w:tr>
      <w:tr w:rsidR="009F1A96" w:rsidRPr="007B0169" w14:paraId="18449556" w14:textId="77777777" w:rsidTr="009F1A96">
        <w:tc>
          <w:tcPr>
            <w:tcW w:w="250" w:type="dxa"/>
          </w:tcPr>
          <w:p w14:paraId="01A92333" w14:textId="77777777" w:rsidR="009F1A96" w:rsidRPr="007B0169" w:rsidRDefault="009F1A96" w:rsidP="009F1A96">
            <w:pPr>
              <w:jc w:val="left"/>
            </w:pPr>
          </w:p>
        </w:tc>
        <w:tc>
          <w:tcPr>
            <w:tcW w:w="9497" w:type="dxa"/>
            <w:gridSpan w:val="5"/>
            <w:vAlign w:val="center"/>
          </w:tcPr>
          <w:tbl>
            <w:tblPr>
              <w:tblStyle w:val="TableGrid"/>
              <w:tblW w:w="9244" w:type="dxa"/>
              <w:tblLayout w:type="fixed"/>
              <w:tblLook w:val="04A0" w:firstRow="1" w:lastRow="0" w:firstColumn="1" w:lastColumn="0" w:noHBand="0" w:noVBand="1"/>
            </w:tblPr>
            <w:tblGrid>
              <w:gridCol w:w="675"/>
              <w:gridCol w:w="675"/>
              <w:gridCol w:w="989"/>
              <w:gridCol w:w="830"/>
              <w:gridCol w:w="675"/>
              <w:gridCol w:w="675"/>
              <w:gridCol w:w="675"/>
              <w:gridCol w:w="675"/>
              <w:gridCol w:w="675"/>
              <w:gridCol w:w="675"/>
              <w:gridCol w:w="675"/>
              <w:gridCol w:w="675"/>
              <w:gridCol w:w="675"/>
            </w:tblGrid>
            <w:tr w:rsidR="009F1A96" w:rsidRPr="007B0169" w14:paraId="54F57AB5" w14:textId="77777777" w:rsidTr="009F1A96">
              <w:trPr>
                <w:cantSplit/>
              </w:trPr>
              <w:tc>
                <w:tcPr>
                  <w:tcW w:w="3844" w:type="dxa"/>
                  <w:gridSpan w:val="5"/>
                  <w:shd w:val="clear" w:color="auto" w:fill="auto"/>
                  <w:vAlign w:val="center"/>
                </w:tcPr>
                <w:p w14:paraId="50B81D9D" w14:textId="77777777" w:rsidR="009F1A96" w:rsidRPr="007B0169" w:rsidRDefault="009F1A96" w:rsidP="009F1A96">
                  <w:pPr>
                    <w:jc w:val="center"/>
                    <w:rPr>
                      <w:b/>
                      <w:sz w:val="18"/>
                      <w:szCs w:val="18"/>
                      <w:lang w:val="en-GB"/>
                    </w:rPr>
                  </w:pPr>
                  <w:r w:rsidRPr="007B0169">
                    <w:rPr>
                      <w:b/>
                      <w:sz w:val="18"/>
                      <w:szCs w:val="18"/>
                      <w:lang w:val="en-GB"/>
                    </w:rPr>
                    <w:t>Cycle:</w:t>
                  </w:r>
                </w:p>
              </w:tc>
              <w:tc>
                <w:tcPr>
                  <w:tcW w:w="1350" w:type="dxa"/>
                  <w:gridSpan w:val="2"/>
                  <w:shd w:val="clear" w:color="auto" w:fill="auto"/>
                  <w:vAlign w:val="center"/>
                </w:tcPr>
                <w:p w14:paraId="4254F1D1" w14:textId="77777777" w:rsidR="009F1A96" w:rsidRPr="007B0169" w:rsidRDefault="009F1A96" w:rsidP="009F1A96">
                  <w:pPr>
                    <w:jc w:val="center"/>
                    <w:rPr>
                      <w:sz w:val="18"/>
                      <w:szCs w:val="18"/>
                      <w:lang w:val="en-GB"/>
                    </w:rPr>
                  </w:pPr>
                  <w:r w:rsidRPr="007B0169">
                    <w:rPr>
                      <w:sz w:val="18"/>
                      <w:szCs w:val="18"/>
                      <w:lang w:val="en-GB"/>
                    </w:rPr>
                    <w:t>1</w:t>
                  </w:r>
                </w:p>
              </w:tc>
              <w:tc>
                <w:tcPr>
                  <w:tcW w:w="1350" w:type="dxa"/>
                  <w:gridSpan w:val="2"/>
                  <w:shd w:val="clear" w:color="auto" w:fill="auto"/>
                  <w:vAlign w:val="center"/>
                </w:tcPr>
                <w:p w14:paraId="4FCDC5CD" w14:textId="77777777" w:rsidR="009F1A96" w:rsidRPr="007B0169" w:rsidRDefault="009F1A96" w:rsidP="009F1A96">
                  <w:pPr>
                    <w:jc w:val="center"/>
                    <w:rPr>
                      <w:sz w:val="18"/>
                      <w:szCs w:val="18"/>
                      <w:lang w:val="en-GB"/>
                    </w:rPr>
                  </w:pPr>
                  <w:r w:rsidRPr="007B0169">
                    <w:rPr>
                      <w:sz w:val="18"/>
                      <w:szCs w:val="18"/>
                      <w:lang w:val="en-GB"/>
                    </w:rPr>
                    <w:t>2</w:t>
                  </w:r>
                </w:p>
              </w:tc>
              <w:tc>
                <w:tcPr>
                  <w:tcW w:w="1350" w:type="dxa"/>
                  <w:gridSpan w:val="2"/>
                  <w:shd w:val="clear" w:color="auto" w:fill="auto"/>
                  <w:vAlign w:val="center"/>
                </w:tcPr>
                <w:p w14:paraId="242A3260" w14:textId="77777777" w:rsidR="009F1A96" w:rsidRPr="007B0169" w:rsidRDefault="009F1A96" w:rsidP="009F1A96">
                  <w:pPr>
                    <w:jc w:val="center"/>
                    <w:rPr>
                      <w:sz w:val="18"/>
                      <w:szCs w:val="18"/>
                      <w:lang w:val="en-GB"/>
                    </w:rPr>
                  </w:pPr>
                  <w:r w:rsidRPr="007B0169">
                    <w:rPr>
                      <w:sz w:val="18"/>
                      <w:szCs w:val="18"/>
                      <w:lang w:val="en-GB"/>
                    </w:rPr>
                    <w:t>3</w:t>
                  </w:r>
                </w:p>
              </w:tc>
              <w:tc>
                <w:tcPr>
                  <w:tcW w:w="1350" w:type="dxa"/>
                  <w:gridSpan w:val="2"/>
                  <w:shd w:val="clear" w:color="auto" w:fill="auto"/>
                  <w:vAlign w:val="center"/>
                </w:tcPr>
                <w:p w14:paraId="01DB4BBE" w14:textId="77777777" w:rsidR="009F1A96" w:rsidRPr="007B0169" w:rsidRDefault="009F1A96" w:rsidP="009F1A96">
                  <w:pPr>
                    <w:jc w:val="center"/>
                    <w:rPr>
                      <w:sz w:val="18"/>
                      <w:szCs w:val="18"/>
                      <w:lang w:val="en-GB"/>
                    </w:rPr>
                  </w:pPr>
                  <w:r w:rsidRPr="007B0169">
                    <w:rPr>
                      <w:sz w:val="18"/>
                      <w:szCs w:val="18"/>
                      <w:lang w:val="en-GB"/>
                    </w:rPr>
                    <w:t>4</w:t>
                  </w:r>
                </w:p>
              </w:tc>
            </w:tr>
            <w:tr w:rsidR="009F1A96" w:rsidRPr="007B0169" w14:paraId="1A946506" w14:textId="77777777" w:rsidTr="009F1A96">
              <w:trPr>
                <w:cantSplit/>
                <w:trHeight w:val="1134"/>
              </w:trPr>
              <w:tc>
                <w:tcPr>
                  <w:tcW w:w="675" w:type="dxa"/>
                  <w:shd w:val="clear" w:color="auto" w:fill="auto"/>
                  <w:textDirection w:val="btLr"/>
                  <w:vAlign w:val="center"/>
                </w:tcPr>
                <w:p w14:paraId="687164EB" w14:textId="77777777" w:rsidR="009F1A96" w:rsidRPr="007B0169" w:rsidRDefault="009F1A96" w:rsidP="009F1A96">
                  <w:pPr>
                    <w:ind w:left="113" w:right="113"/>
                    <w:jc w:val="center"/>
                    <w:rPr>
                      <w:b/>
                      <w:sz w:val="18"/>
                      <w:szCs w:val="18"/>
                      <w:lang w:val="en-GB"/>
                    </w:rPr>
                  </w:pPr>
                  <w:r w:rsidRPr="007B0169">
                    <w:rPr>
                      <w:b/>
                      <w:sz w:val="18"/>
                      <w:szCs w:val="18"/>
                      <w:lang w:val="en-GB"/>
                    </w:rPr>
                    <w:t>Lap</w:t>
                  </w:r>
                </w:p>
              </w:tc>
              <w:tc>
                <w:tcPr>
                  <w:tcW w:w="675" w:type="dxa"/>
                  <w:shd w:val="clear" w:color="auto" w:fill="auto"/>
                  <w:textDirection w:val="btLr"/>
                  <w:vAlign w:val="center"/>
                </w:tcPr>
                <w:p w14:paraId="6139832E" w14:textId="77777777" w:rsidR="009F1A96" w:rsidRPr="007B0169" w:rsidRDefault="009F1A96" w:rsidP="009F1A96">
                  <w:pPr>
                    <w:ind w:left="113" w:right="113"/>
                    <w:jc w:val="center"/>
                    <w:rPr>
                      <w:b/>
                      <w:sz w:val="18"/>
                      <w:szCs w:val="18"/>
                      <w:lang w:val="en-GB"/>
                    </w:rPr>
                  </w:pPr>
                  <w:r w:rsidRPr="007B0169">
                    <w:rPr>
                      <w:b/>
                      <w:sz w:val="18"/>
                      <w:szCs w:val="18"/>
                      <w:lang w:val="en-GB"/>
                    </w:rPr>
                    <w:t>Sub-lap</w:t>
                  </w:r>
                </w:p>
              </w:tc>
              <w:tc>
                <w:tcPr>
                  <w:tcW w:w="989" w:type="dxa"/>
                  <w:shd w:val="clear" w:color="auto" w:fill="auto"/>
                  <w:textDirection w:val="btLr"/>
                  <w:vAlign w:val="center"/>
                </w:tcPr>
                <w:p w14:paraId="766A668E" w14:textId="77777777" w:rsidR="009F1A96" w:rsidRPr="007B0169" w:rsidRDefault="009F1A96" w:rsidP="009F1A96">
                  <w:pPr>
                    <w:ind w:left="113" w:right="113"/>
                    <w:jc w:val="center"/>
                    <w:rPr>
                      <w:b/>
                      <w:sz w:val="18"/>
                      <w:szCs w:val="18"/>
                      <w:lang w:val="en-GB"/>
                    </w:rPr>
                  </w:pPr>
                  <w:r w:rsidRPr="007B0169">
                    <w:rPr>
                      <w:b/>
                      <w:sz w:val="18"/>
                      <w:szCs w:val="18"/>
                      <w:lang w:val="en-GB"/>
                    </w:rPr>
                    <w:t>Action</w:t>
                  </w:r>
                </w:p>
              </w:tc>
              <w:tc>
                <w:tcPr>
                  <w:tcW w:w="830" w:type="dxa"/>
                  <w:shd w:val="clear" w:color="auto" w:fill="auto"/>
                  <w:textDirection w:val="btLr"/>
                  <w:vAlign w:val="center"/>
                </w:tcPr>
                <w:p w14:paraId="6AED5689" w14:textId="77777777" w:rsidR="009F1A96" w:rsidRPr="007B0169" w:rsidRDefault="009F1A96" w:rsidP="009F1A96">
                  <w:pPr>
                    <w:ind w:left="113" w:right="113"/>
                    <w:jc w:val="center"/>
                    <w:rPr>
                      <w:b/>
                      <w:sz w:val="18"/>
                      <w:szCs w:val="18"/>
                      <w:lang w:val="en-GB"/>
                    </w:rPr>
                  </w:pPr>
                  <w:r w:rsidRPr="007B0169">
                    <w:rPr>
                      <w:b/>
                      <w:sz w:val="18"/>
                      <w:szCs w:val="18"/>
                      <w:lang w:val="en-GB"/>
                    </w:rPr>
                    <w:t>Sub- action</w:t>
                  </w:r>
                </w:p>
              </w:tc>
              <w:tc>
                <w:tcPr>
                  <w:tcW w:w="675" w:type="dxa"/>
                  <w:shd w:val="clear" w:color="auto" w:fill="auto"/>
                  <w:textDirection w:val="btLr"/>
                  <w:vAlign w:val="center"/>
                </w:tcPr>
                <w:p w14:paraId="2E1DB6D6" w14:textId="77777777" w:rsidR="009F1A96" w:rsidRPr="007B0169" w:rsidRDefault="009F1A96" w:rsidP="009F1A96">
                  <w:pPr>
                    <w:ind w:left="113" w:right="113"/>
                    <w:jc w:val="center"/>
                    <w:rPr>
                      <w:b/>
                      <w:sz w:val="18"/>
                      <w:szCs w:val="18"/>
                      <w:lang w:val="en-GB"/>
                    </w:rPr>
                  </w:pPr>
                  <w:r w:rsidRPr="007B0169">
                    <w:rPr>
                      <w:b/>
                      <w:sz w:val="18"/>
                      <w:szCs w:val="18"/>
                      <w:lang w:val="en-GB"/>
                    </w:rPr>
                    <w:t>Time (s)</w:t>
                  </w:r>
                </w:p>
              </w:tc>
              <w:tc>
                <w:tcPr>
                  <w:tcW w:w="675" w:type="dxa"/>
                  <w:shd w:val="clear" w:color="auto" w:fill="auto"/>
                  <w:textDirection w:val="btLr"/>
                  <w:vAlign w:val="center"/>
                </w:tcPr>
                <w:p w14:paraId="44FC0D54" w14:textId="77777777" w:rsidR="009F1A96" w:rsidRPr="007B0169" w:rsidRDefault="009F1A96" w:rsidP="009F1A96">
                  <w:pPr>
                    <w:ind w:left="113" w:right="113"/>
                    <w:jc w:val="center"/>
                    <w:rPr>
                      <w:b/>
                      <w:sz w:val="18"/>
                      <w:szCs w:val="18"/>
                      <w:lang w:val="en-GB"/>
                    </w:rPr>
                  </w:pPr>
                  <w:r w:rsidRPr="007B0169">
                    <w:rPr>
                      <w:b/>
                      <w:sz w:val="18"/>
                      <w:szCs w:val="18"/>
                      <w:lang w:val="en-GB"/>
                    </w:rPr>
                    <w:t>To/at</w:t>
                  </w:r>
                </w:p>
              </w:tc>
              <w:tc>
                <w:tcPr>
                  <w:tcW w:w="675" w:type="dxa"/>
                  <w:shd w:val="clear" w:color="auto" w:fill="auto"/>
                  <w:textDirection w:val="btLr"/>
                  <w:vAlign w:val="center"/>
                </w:tcPr>
                <w:p w14:paraId="14982456" w14:textId="77777777" w:rsidR="009F1A96" w:rsidRPr="007B0169" w:rsidRDefault="009F1A96" w:rsidP="009F1A96">
                  <w:pPr>
                    <w:ind w:left="113" w:right="113"/>
                    <w:jc w:val="center"/>
                    <w:rPr>
                      <w:b/>
                      <w:sz w:val="18"/>
                      <w:szCs w:val="18"/>
                      <w:lang w:val="en-GB"/>
                    </w:rPr>
                  </w:pPr>
                  <w:r w:rsidRPr="007B0169">
                    <w:rPr>
                      <w:b/>
                      <w:sz w:val="18"/>
                      <w:szCs w:val="18"/>
                      <w:lang w:val="en-GB"/>
                    </w:rPr>
                    <w:t>By</w:t>
                  </w:r>
                </w:p>
              </w:tc>
              <w:tc>
                <w:tcPr>
                  <w:tcW w:w="675" w:type="dxa"/>
                  <w:shd w:val="clear" w:color="auto" w:fill="auto"/>
                  <w:textDirection w:val="btLr"/>
                  <w:vAlign w:val="center"/>
                </w:tcPr>
                <w:p w14:paraId="2BB6C266" w14:textId="77777777" w:rsidR="009F1A96" w:rsidRPr="007B0169" w:rsidRDefault="009F1A96" w:rsidP="009F1A96">
                  <w:pPr>
                    <w:ind w:left="113" w:right="113"/>
                    <w:jc w:val="center"/>
                    <w:rPr>
                      <w:b/>
                      <w:sz w:val="18"/>
                      <w:szCs w:val="18"/>
                      <w:lang w:val="en-GB"/>
                    </w:rPr>
                  </w:pPr>
                  <w:r w:rsidRPr="007B0169">
                    <w:rPr>
                      <w:b/>
                      <w:sz w:val="18"/>
                      <w:szCs w:val="18"/>
                      <w:lang w:val="en-GB"/>
                    </w:rPr>
                    <w:t>To/at</w:t>
                  </w:r>
                </w:p>
              </w:tc>
              <w:tc>
                <w:tcPr>
                  <w:tcW w:w="675" w:type="dxa"/>
                  <w:shd w:val="clear" w:color="auto" w:fill="auto"/>
                  <w:textDirection w:val="btLr"/>
                  <w:vAlign w:val="center"/>
                </w:tcPr>
                <w:p w14:paraId="1D4C7DA7" w14:textId="77777777" w:rsidR="009F1A96" w:rsidRPr="007B0169" w:rsidRDefault="009F1A96" w:rsidP="009F1A96">
                  <w:pPr>
                    <w:ind w:left="113" w:right="113"/>
                    <w:jc w:val="center"/>
                    <w:rPr>
                      <w:b/>
                      <w:sz w:val="18"/>
                      <w:szCs w:val="18"/>
                      <w:lang w:val="en-GB"/>
                    </w:rPr>
                  </w:pPr>
                  <w:r w:rsidRPr="007B0169">
                    <w:rPr>
                      <w:b/>
                      <w:sz w:val="18"/>
                      <w:szCs w:val="18"/>
                      <w:lang w:val="en-GB"/>
                    </w:rPr>
                    <w:t>By</w:t>
                  </w:r>
                </w:p>
              </w:tc>
              <w:tc>
                <w:tcPr>
                  <w:tcW w:w="675" w:type="dxa"/>
                  <w:shd w:val="clear" w:color="auto" w:fill="auto"/>
                  <w:textDirection w:val="btLr"/>
                  <w:vAlign w:val="center"/>
                </w:tcPr>
                <w:p w14:paraId="1A7D24CB" w14:textId="77777777" w:rsidR="009F1A96" w:rsidRPr="007B0169" w:rsidRDefault="009F1A96" w:rsidP="009F1A96">
                  <w:pPr>
                    <w:ind w:left="113" w:right="113"/>
                    <w:jc w:val="center"/>
                    <w:rPr>
                      <w:b/>
                      <w:sz w:val="18"/>
                      <w:szCs w:val="18"/>
                      <w:lang w:val="en-GB"/>
                    </w:rPr>
                  </w:pPr>
                  <w:r w:rsidRPr="007B0169">
                    <w:rPr>
                      <w:b/>
                      <w:sz w:val="18"/>
                      <w:szCs w:val="18"/>
                      <w:lang w:val="en-GB"/>
                    </w:rPr>
                    <w:t>To/at</w:t>
                  </w:r>
                </w:p>
              </w:tc>
              <w:tc>
                <w:tcPr>
                  <w:tcW w:w="675" w:type="dxa"/>
                  <w:shd w:val="clear" w:color="auto" w:fill="auto"/>
                  <w:textDirection w:val="btLr"/>
                  <w:vAlign w:val="center"/>
                </w:tcPr>
                <w:p w14:paraId="4DF95144" w14:textId="77777777" w:rsidR="009F1A96" w:rsidRPr="007B0169" w:rsidRDefault="009F1A96" w:rsidP="009F1A96">
                  <w:pPr>
                    <w:ind w:left="113" w:right="113"/>
                    <w:jc w:val="center"/>
                    <w:rPr>
                      <w:b/>
                      <w:sz w:val="18"/>
                      <w:szCs w:val="18"/>
                      <w:lang w:val="en-GB"/>
                    </w:rPr>
                  </w:pPr>
                  <w:r w:rsidRPr="007B0169">
                    <w:rPr>
                      <w:b/>
                      <w:sz w:val="18"/>
                      <w:szCs w:val="18"/>
                      <w:lang w:val="en-GB"/>
                    </w:rPr>
                    <w:t>By</w:t>
                  </w:r>
                </w:p>
              </w:tc>
              <w:tc>
                <w:tcPr>
                  <w:tcW w:w="675" w:type="dxa"/>
                  <w:shd w:val="clear" w:color="auto" w:fill="auto"/>
                  <w:textDirection w:val="btLr"/>
                  <w:vAlign w:val="center"/>
                </w:tcPr>
                <w:p w14:paraId="70AF8F84" w14:textId="77777777" w:rsidR="009F1A96" w:rsidRPr="007B0169" w:rsidRDefault="009F1A96" w:rsidP="009F1A96">
                  <w:pPr>
                    <w:ind w:left="113" w:right="113"/>
                    <w:jc w:val="center"/>
                    <w:rPr>
                      <w:b/>
                      <w:sz w:val="18"/>
                      <w:szCs w:val="18"/>
                      <w:lang w:val="en-GB"/>
                    </w:rPr>
                  </w:pPr>
                  <w:r w:rsidRPr="007B0169">
                    <w:rPr>
                      <w:b/>
                      <w:sz w:val="18"/>
                      <w:szCs w:val="18"/>
                      <w:lang w:val="en-GB"/>
                    </w:rPr>
                    <w:t>To/at</w:t>
                  </w:r>
                </w:p>
              </w:tc>
              <w:tc>
                <w:tcPr>
                  <w:tcW w:w="675" w:type="dxa"/>
                  <w:shd w:val="clear" w:color="auto" w:fill="auto"/>
                  <w:textDirection w:val="btLr"/>
                  <w:vAlign w:val="center"/>
                </w:tcPr>
                <w:p w14:paraId="1A21B7C9" w14:textId="77777777" w:rsidR="009F1A96" w:rsidRPr="007B0169" w:rsidRDefault="009F1A96" w:rsidP="009F1A96">
                  <w:pPr>
                    <w:ind w:left="113" w:right="113"/>
                    <w:jc w:val="center"/>
                    <w:rPr>
                      <w:b/>
                      <w:sz w:val="18"/>
                      <w:szCs w:val="18"/>
                      <w:lang w:val="en-GB"/>
                    </w:rPr>
                  </w:pPr>
                  <w:r w:rsidRPr="007B0169">
                    <w:rPr>
                      <w:b/>
                      <w:sz w:val="18"/>
                      <w:szCs w:val="18"/>
                      <w:lang w:val="en-GB"/>
                    </w:rPr>
                    <w:t>By</w:t>
                  </w:r>
                </w:p>
              </w:tc>
            </w:tr>
            <w:tr w:rsidR="009F1A96" w:rsidRPr="007B0169" w14:paraId="7ACB85CF" w14:textId="77777777" w:rsidTr="009F1A96">
              <w:trPr>
                <w:cantSplit/>
              </w:trPr>
              <w:tc>
                <w:tcPr>
                  <w:tcW w:w="675" w:type="dxa"/>
                  <w:shd w:val="clear" w:color="auto" w:fill="auto"/>
                  <w:vAlign w:val="center"/>
                </w:tcPr>
                <w:p w14:paraId="49F46A33" w14:textId="77777777" w:rsidR="009F1A96" w:rsidRPr="007B0169" w:rsidRDefault="009F1A96" w:rsidP="009F1A96">
                  <w:pPr>
                    <w:spacing w:before="0" w:after="0"/>
                    <w:jc w:val="center"/>
                    <w:rPr>
                      <w:sz w:val="16"/>
                      <w:szCs w:val="16"/>
                      <w:lang w:val="en-GB"/>
                    </w:rPr>
                  </w:pPr>
                  <w:r w:rsidRPr="007B0169">
                    <w:rPr>
                      <w:sz w:val="16"/>
                      <w:szCs w:val="16"/>
                      <w:lang w:val="en-GB"/>
                    </w:rPr>
                    <w:lastRenderedPageBreak/>
                    <w:t>4</w:t>
                  </w:r>
                </w:p>
              </w:tc>
              <w:tc>
                <w:tcPr>
                  <w:tcW w:w="675" w:type="dxa"/>
                  <w:shd w:val="clear" w:color="auto" w:fill="auto"/>
                  <w:vAlign w:val="center"/>
                </w:tcPr>
                <w:p w14:paraId="409B0A42" w14:textId="77777777" w:rsidR="009F1A96" w:rsidRPr="007B0169" w:rsidRDefault="009F1A96" w:rsidP="009F1A96">
                  <w:pPr>
                    <w:spacing w:before="0" w:after="0"/>
                    <w:jc w:val="center"/>
                    <w:rPr>
                      <w:sz w:val="16"/>
                      <w:szCs w:val="16"/>
                      <w:lang w:val="en-GB"/>
                    </w:rPr>
                  </w:pPr>
                  <w:r w:rsidRPr="007B0169">
                    <w:rPr>
                      <w:sz w:val="16"/>
                      <w:szCs w:val="16"/>
                      <w:lang w:val="en-GB"/>
                    </w:rPr>
                    <w:t>1</w:t>
                  </w:r>
                  <w:r w:rsidRPr="007B0169">
                    <w:rPr>
                      <w:sz w:val="16"/>
                      <w:szCs w:val="16"/>
                      <w:vertAlign w:val="superscript"/>
                      <w:lang w:val="en-GB"/>
                    </w:rPr>
                    <w:t>st</w:t>
                  </w:r>
                </w:p>
                <w:p w14:paraId="16E556C1" w14:textId="77777777" w:rsidR="009F1A96" w:rsidRPr="007B0169" w:rsidRDefault="009F1A96" w:rsidP="009F1A96">
                  <w:pPr>
                    <w:spacing w:before="0" w:after="0"/>
                    <w:jc w:val="center"/>
                    <w:rPr>
                      <w:sz w:val="16"/>
                      <w:szCs w:val="16"/>
                      <w:lang w:val="en-GB"/>
                    </w:rPr>
                  </w:pPr>
                  <w:r w:rsidRPr="007B0169">
                    <w:rPr>
                      <w:sz w:val="16"/>
                      <w:szCs w:val="16"/>
                      <w:lang w:val="en-GB"/>
                    </w:rPr>
                    <w:t>1/2</w:t>
                  </w:r>
                </w:p>
              </w:tc>
              <w:tc>
                <w:tcPr>
                  <w:tcW w:w="989" w:type="dxa"/>
                  <w:shd w:val="clear" w:color="auto" w:fill="auto"/>
                  <w:vAlign w:val="center"/>
                </w:tcPr>
                <w:p w14:paraId="773DD63E" w14:textId="77777777" w:rsidR="009F1A96" w:rsidRPr="007B0169" w:rsidRDefault="009F1A96" w:rsidP="009F1A96">
                  <w:pPr>
                    <w:spacing w:before="0" w:after="0"/>
                    <w:jc w:val="center"/>
                    <w:rPr>
                      <w:sz w:val="16"/>
                      <w:szCs w:val="16"/>
                      <w:lang w:val="en-GB"/>
                    </w:rPr>
                  </w:pPr>
                </w:p>
              </w:tc>
              <w:tc>
                <w:tcPr>
                  <w:tcW w:w="830" w:type="dxa"/>
                  <w:shd w:val="clear" w:color="auto" w:fill="auto"/>
                  <w:vAlign w:val="center"/>
                </w:tcPr>
                <w:p w14:paraId="1A510834"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31B47A26" w14:textId="77777777" w:rsidR="009F1A96" w:rsidRPr="007B0169" w:rsidRDefault="009F1A96" w:rsidP="009F1A96">
                  <w:pPr>
                    <w:spacing w:before="0" w:after="0"/>
                    <w:jc w:val="center"/>
                    <w:rPr>
                      <w:sz w:val="16"/>
                      <w:szCs w:val="16"/>
                      <w:lang w:val="en-GB"/>
                    </w:rPr>
                  </w:pPr>
                </w:p>
              </w:tc>
              <w:tc>
                <w:tcPr>
                  <w:tcW w:w="5400" w:type="dxa"/>
                  <w:gridSpan w:val="8"/>
                  <w:shd w:val="clear" w:color="auto" w:fill="auto"/>
                  <w:vAlign w:val="center"/>
                </w:tcPr>
                <w:p w14:paraId="73BED3AD" w14:textId="77777777" w:rsidR="009F1A96" w:rsidRPr="007B0169" w:rsidRDefault="009F1A96" w:rsidP="009F1A96">
                  <w:pPr>
                    <w:spacing w:before="0" w:after="0"/>
                    <w:jc w:val="center"/>
                    <w:rPr>
                      <w:sz w:val="16"/>
                      <w:szCs w:val="16"/>
                      <w:lang w:val="en-GB"/>
                    </w:rPr>
                  </w:pPr>
                  <w:r w:rsidRPr="007B0169">
                    <w:rPr>
                      <w:sz w:val="16"/>
                      <w:szCs w:val="16"/>
                      <w:lang w:val="en-GB"/>
                    </w:rPr>
                    <w:t>(km/h)</w:t>
                  </w:r>
                </w:p>
              </w:tc>
            </w:tr>
            <w:tr w:rsidR="009F1A96" w:rsidRPr="007B0169" w14:paraId="6C34D4F4" w14:textId="77777777" w:rsidTr="009F1A96">
              <w:trPr>
                <w:cantSplit/>
              </w:trPr>
              <w:tc>
                <w:tcPr>
                  <w:tcW w:w="675" w:type="dxa"/>
                  <w:shd w:val="clear" w:color="auto" w:fill="auto"/>
                  <w:vAlign w:val="center"/>
                </w:tcPr>
                <w:p w14:paraId="6CD9610A"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6A6CACCC" w14:textId="77777777" w:rsidR="009F1A96" w:rsidRPr="007B0169" w:rsidRDefault="009F1A96" w:rsidP="009F1A96">
                  <w:pPr>
                    <w:spacing w:before="0" w:after="0"/>
                    <w:jc w:val="center"/>
                    <w:rPr>
                      <w:sz w:val="16"/>
                      <w:szCs w:val="16"/>
                      <w:lang w:val="en-GB"/>
                    </w:rPr>
                  </w:pPr>
                </w:p>
              </w:tc>
              <w:tc>
                <w:tcPr>
                  <w:tcW w:w="989" w:type="dxa"/>
                  <w:shd w:val="clear" w:color="auto" w:fill="auto"/>
                  <w:vAlign w:val="center"/>
                </w:tcPr>
                <w:p w14:paraId="662E0B2A" w14:textId="77777777" w:rsidR="009F1A96" w:rsidRPr="007B0169" w:rsidRDefault="009F1A96" w:rsidP="009F1A96">
                  <w:pPr>
                    <w:spacing w:before="0" w:after="0"/>
                    <w:jc w:val="center"/>
                    <w:rPr>
                      <w:sz w:val="16"/>
                      <w:szCs w:val="16"/>
                      <w:lang w:val="en-GB"/>
                    </w:rPr>
                  </w:pPr>
                  <w:r w:rsidRPr="007B0169">
                    <w:rPr>
                      <w:sz w:val="16"/>
                      <w:szCs w:val="16"/>
                      <w:lang w:val="en-GB"/>
                    </w:rPr>
                    <w:t>Decelerate</w:t>
                  </w:r>
                </w:p>
              </w:tc>
              <w:tc>
                <w:tcPr>
                  <w:tcW w:w="830" w:type="dxa"/>
                  <w:shd w:val="clear" w:color="auto" w:fill="auto"/>
                  <w:vAlign w:val="center"/>
                </w:tcPr>
                <w:p w14:paraId="0F6F2A2B" w14:textId="77777777" w:rsidR="009F1A96" w:rsidRPr="007B0169" w:rsidRDefault="009F1A96" w:rsidP="009F1A96">
                  <w:pPr>
                    <w:spacing w:before="0" w:after="0"/>
                    <w:jc w:val="center"/>
                    <w:rPr>
                      <w:sz w:val="16"/>
                      <w:szCs w:val="16"/>
                      <w:lang w:val="en-GB"/>
                    </w:rPr>
                  </w:pPr>
                  <w:r w:rsidRPr="007B0169">
                    <w:rPr>
                      <w:sz w:val="16"/>
                      <w:szCs w:val="16"/>
                      <w:lang w:val="en-GB"/>
                    </w:rPr>
                    <w:t>Moderate</w:t>
                  </w:r>
                </w:p>
              </w:tc>
              <w:tc>
                <w:tcPr>
                  <w:tcW w:w="675" w:type="dxa"/>
                  <w:shd w:val="clear" w:color="auto" w:fill="auto"/>
                  <w:vAlign w:val="center"/>
                </w:tcPr>
                <w:p w14:paraId="36B17A48"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51ACDAA5"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6F4CD883"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r w:rsidRPr="007B0169">
                    <w:rPr>
                      <w:rStyle w:val="Corpsdutexte"/>
                      <w:color w:val="000000"/>
                      <w:sz w:val="16"/>
                      <w:szCs w:val="16"/>
                      <w:lang w:val="en-GB"/>
                    </w:rPr>
                    <w:t>20</w:t>
                  </w:r>
                </w:p>
              </w:tc>
              <w:tc>
                <w:tcPr>
                  <w:tcW w:w="675" w:type="dxa"/>
                  <w:shd w:val="clear" w:color="auto" w:fill="auto"/>
                  <w:vAlign w:val="center"/>
                </w:tcPr>
                <w:p w14:paraId="721AFAFE"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101BE793"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r w:rsidRPr="007B0169">
                    <w:rPr>
                      <w:rStyle w:val="Corpsdutexte"/>
                      <w:color w:val="000000"/>
                      <w:sz w:val="16"/>
                      <w:szCs w:val="16"/>
                      <w:lang w:val="en-GB"/>
                    </w:rPr>
                    <w:t>20</w:t>
                  </w:r>
                </w:p>
              </w:tc>
              <w:tc>
                <w:tcPr>
                  <w:tcW w:w="675" w:type="dxa"/>
                  <w:shd w:val="clear" w:color="auto" w:fill="auto"/>
                  <w:vAlign w:val="center"/>
                </w:tcPr>
                <w:p w14:paraId="198FAB47"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37AA7119"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r w:rsidRPr="007B0169">
                    <w:rPr>
                      <w:rStyle w:val="Corpsdutexte"/>
                      <w:color w:val="000000"/>
                      <w:sz w:val="16"/>
                      <w:szCs w:val="16"/>
                      <w:lang w:val="en-GB"/>
                    </w:rPr>
                    <w:t>25</w:t>
                  </w:r>
                </w:p>
              </w:tc>
              <w:tc>
                <w:tcPr>
                  <w:tcW w:w="675" w:type="dxa"/>
                  <w:shd w:val="clear" w:color="auto" w:fill="auto"/>
                  <w:vAlign w:val="center"/>
                </w:tcPr>
                <w:p w14:paraId="20C1AFAA"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417CCF98"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r w:rsidRPr="007B0169">
                    <w:rPr>
                      <w:rStyle w:val="Corpsdutexte"/>
                      <w:color w:val="000000"/>
                      <w:sz w:val="16"/>
                      <w:szCs w:val="16"/>
                      <w:lang w:val="en-GB"/>
                    </w:rPr>
                    <w:t>35</w:t>
                  </w:r>
                </w:p>
              </w:tc>
            </w:tr>
            <w:tr w:rsidR="009F1A96" w:rsidRPr="007B0169" w14:paraId="5EE614AB" w14:textId="77777777" w:rsidTr="009F1A96">
              <w:trPr>
                <w:cantSplit/>
              </w:trPr>
              <w:tc>
                <w:tcPr>
                  <w:tcW w:w="675" w:type="dxa"/>
                  <w:shd w:val="clear" w:color="auto" w:fill="auto"/>
                  <w:vAlign w:val="center"/>
                </w:tcPr>
                <w:p w14:paraId="41DA9392"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795C1656" w14:textId="77777777" w:rsidR="009F1A96" w:rsidRPr="007B0169" w:rsidRDefault="009F1A96" w:rsidP="009F1A96">
                  <w:pPr>
                    <w:spacing w:before="0" w:after="0"/>
                    <w:jc w:val="center"/>
                    <w:rPr>
                      <w:sz w:val="16"/>
                      <w:szCs w:val="16"/>
                      <w:lang w:val="en-GB"/>
                    </w:rPr>
                  </w:pPr>
                </w:p>
              </w:tc>
              <w:tc>
                <w:tcPr>
                  <w:tcW w:w="989" w:type="dxa"/>
                  <w:shd w:val="clear" w:color="auto" w:fill="auto"/>
                  <w:vAlign w:val="center"/>
                </w:tcPr>
                <w:p w14:paraId="5CD1DA53" w14:textId="77777777" w:rsidR="009F1A96" w:rsidRPr="007B0169" w:rsidRDefault="009F1A96" w:rsidP="009F1A96">
                  <w:pPr>
                    <w:spacing w:before="0" w:after="0"/>
                    <w:jc w:val="center"/>
                    <w:rPr>
                      <w:sz w:val="16"/>
                      <w:szCs w:val="16"/>
                      <w:lang w:val="en-GB"/>
                    </w:rPr>
                  </w:pPr>
                  <w:r w:rsidRPr="007B0169">
                    <w:rPr>
                      <w:sz w:val="16"/>
                      <w:szCs w:val="16"/>
                      <w:lang w:val="en-GB"/>
                    </w:rPr>
                    <w:t>Accelerate</w:t>
                  </w:r>
                </w:p>
              </w:tc>
              <w:tc>
                <w:tcPr>
                  <w:tcW w:w="830" w:type="dxa"/>
                  <w:shd w:val="clear" w:color="auto" w:fill="auto"/>
                  <w:vAlign w:val="center"/>
                </w:tcPr>
                <w:p w14:paraId="79B1905E" w14:textId="77777777" w:rsidR="009F1A96" w:rsidRPr="007B0169" w:rsidRDefault="009F1A96" w:rsidP="009F1A96">
                  <w:pPr>
                    <w:spacing w:before="0" w:after="0"/>
                    <w:jc w:val="center"/>
                    <w:rPr>
                      <w:sz w:val="16"/>
                      <w:szCs w:val="16"/>
                      <w:lang w:val="en-GB"/>
                    </w:rPr>
                  </w:pPr>
                  <w:r w:rsidRPr="007B0169">
                    <w:rPr>
                      <w:sz w:val="16"/>
                      <w:szCs w:val="16"/>
                      <w:lang w:val="en-GB"/>
                    </w:rPr>
                    <w:t>Moderate</w:t>
                  </w:r>
                </w:p>
              </w:tc>
              <w:tc>
                <w:tcPr>
                  <w:tcW w:w="675" w:type="dxa"/>
                  <w:shd w:val="clear" w:color="auto" w:fill="auto"/>
                  <w:vAlign w:val="center"/>
                </w:tcPr>
                <w:p w14:paraId="2BFC6DC5" w14:textId="77777777" w:rsidR="009F1A96" w:rsidRPr="007B0169" w:rsidRDefault="009F1A96" w:rsidP="009F1A96">
                  <w:pPr>
                    <w:spacing w:before="0" w:after="0"/>
                    <w:jc w:val="center"/>
                    <w:rPr>
                      <w:rStyle w:val="Corpsdutexte"/>
                      <w:sz w:val="16"/>
                      <w:szCs w:val="16"/>
                      <w:lang w:val="en-GB"/>
                    </w:rPr>
                  </w:pPr>
                </w:p>
              </w:tc>
              <w:tc>
                <w:tcPr>
                  <w:tcW w:w="675" w:type="dxa"/>
                  <w:shd w:val="clear" w:color="auto" w:fill="auto"/>
                  <w:vAlign w:val="center"/>
                </w:tcPr>
                <w:p w14:paraId="0E0BEF91" w14:textId="77777777" w:rsidR="009F1A96" w:rsidRPr="007B0169" w:rsidRDefault="009F1A96" w:rsidP="009F1A96">
                  <w:pPr>
                    <w:spacing w:before="0" w:after="0"/>
                    <w:jc w:val="center"/>
                    <w:rPr>
                      <w:sz w:val="16"/>
                      <w:szCs w:val="16"/>
                      <w:lang w:val="en-GB"/>
                    </w:rPr>
                  </w:pPr>
                  <w:r w:rsidRPr="007B0169">
                    <w:rPr>
                      <w:sz w:val="16"/>
                      <w:szCs w:val="16"/>
                      <w:lang w:val="en-GB"/>
                    </w:rPr>
                    <w:t>45</w:t>
                  </w:r>
                </w:p>
              </w:tc>
              <w:tc>
                <w:tcPr>
                  <w:tcW w:w="675" w:type="dxa"/>
                  <w:shd w:val="clear" w:color="auto" w:fill="auto"/>
                  <w:vAlign w:val="center"/>
                </w:tcPr>
                <w:p w14:paraId="7AF24EB6"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3CC28F6F" w14:textId="77777777" w:rsidR="009F1A96" w:rsidRPr="007B0169" w:rsidRDefault="009F1A96" w:rsidP="009F1A96">
                  <w:pPr>
                    <w:spacing w:before="0" w:after="0"/>
                    <w:jc w:val="center"/>
                    <w:rPr>
                      <w:sz w:val="16"/>
                      <w:szCs w:val="16"/>
                      <w:lang w:val="en-GB"/>
                    </w:rPr>
                  </w:pPr>
                  <w:r w:rsidRPr="007B0169">
                    <w:rPr>
                      <w:sz w:val="16"/>
                      <w:szCs w:val="16"/>
                      <w:lang w:val="en-GB"/>
                    </w:rPr>
                    <w:t>70</w:t>
                  </w:r>
                </w:p>
              </w:tc>
              <w:tc>
                <w:tcPr>
                  <w:tcW w:w="675" w:type="dxa"/>
                  <w:shd w:val="clear" w:color="auto" w:fill="auto"/>
                  <w:vAlign w:val="center"/>
                </w:tcPr>
                <w:p w14:paraId="0F055DC8"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5BEB8DEF" w14:textId="77777777" w:rsidR="009F1A96" w:rsidRPr="007B0169" w:rsidRDefault="009F1A96" w:rsidP="009F1A96">
                  <w:pPr>
                    <w:spacing w:before="0" w:after="0"/>
                    <w:jc w:val="center"/>
                    <w:rPr>
                      <w:sz w:val="16"/>
                      <w:szCs w:val="16"/>
                      <w:lang w:val="en-GB"/>
                    </w:rPr>
                  </w:pPr>
                  <w:r w:rsidRPr="007B0169">
                    <w:rPr>
                      <w:sz w:val="16"/>
                      <w:szCs w:val="16"/>
                      <w:lang w:val="en-GB"/>
                    </w:rPr>
                    <w:t>90</w:t>
                  </w:r>
                </w:p>
              </w:tc>
              <w:tc>
                <w:tcPr>
                  <w:tcW w:w="675" w:type="dxa"/>
                  <w:shd w:val="clear" w:color="auto" w:fill="auto"/>
                  <w:vAlign w:val="center"/>
                </w:tcPr>
                <w:p w14:paraId="76B0E037"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7A968860" w14:textId="77777777" w:rsidR="009F1A96" w:rsidRPr="007B0169" w:rsidRDefault="009F1A96" w:rsidP="009F1A96">
                  <w:pPr>
                    <w:spacing w:before="0" w:after="0"/>
                    <w:jc w:val="center"/>
                    <w:rPr>
                      <w:sz w:val="16"/>
                      <w:szCs w:val="16"/>
                      <w:lang w:val="en-GB"/>
                    </w:rPr>
                  </w:pPr>
                  <w:r w:rsidRPr="007B0169">
                    <w:rPr>
                      <w:sz w:val="16"/>
                      <w:szCs w:val="16"/>
                      <w:lang w:val="en-GB"/>
                    </w:rPr>
                    <w:t>115</w:t>
                  </w:r>
                </w:p>
              </w:tc>
              <w:tc>
                <w:tcPr>
                  <w:tcW w:w="675" w:type="dxa"/>
                  <w:shd w:val="clear" w:color="auto" w:fill="auto"/>
                  <w:vAlign w:val="center"/>
                </w:tcPr>
                <w:p w14:paraId="7BFAC860" w14:textId="77777777" w:rsidR="009F1A96" w:rsidRPr="007B0169" w:rsidRDefault="009F1A96" w:rsidP="009F1A96">
                  <w:pPr>
                    <w:spacing w:before="0" w:after="0"/>
                    <w:jc w:val="center"/>
                    <w:rPr>
                      <w:sz w:val="16"/>
                      <w:szCs w:val="16"/>
                      <w:lang w:val="en-GB"/>
                    </w:rPr>
                  </w:pPr>
                </w:p>
              </w:tc>
            </w:tr>
            <w:tr w:rsidR="009F1A96" w:rsidRPr="007B0169" w14:paraId="4EADA5C8" w14:textId="77777777" w:rsidTr="009F1A96">
              <w:trPr>
                <w:cantSplit/>
              </w:trPr>
              <w:tc>
                <w:tcPr>
                  <w:tcW w:w="675" w:type="dxa"/>
                  <w:shd w:val="clear" w:color="auto" w:fill="auto"/>
                  <w:vAlign w:val="center"/>
                </w:tcPr>
                <w:p w14:paraId="3BB3BF76"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79C4D573"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989" w:type="dxa"/>
                  <w:shd w:val="clear" w:color="auto" w:fill="auto"/>
                  <w:vAlign w:val="center"/>
                </w:tcPr>
                <w:p w14:paraId="0F3D96D7" w14:textId="77777777" w:rsidR="009F1A96" w:rsidRPr="007B0169" w:rsidRDefault="009F1A96" w:rsidP="009F1A96">
                  <w:pPr>
                    <w:spacing w:before="0" w:after="0"/>
                    <w:jc w:val="center"/>
                    <w:rPr>
                      <w:sz w:val="16"/>
                      <w:szCs w:val="16"/>
                      <w:lang w:val="en-GB"/>
                    </w:rPr>
                  </w:pPr>
                  <w:r w:rsidRPr="007B0169">
                    <w:rPr>
                      <w:sz w:val="16"/>
                      <w:szCs w:val="16"/>
                      <w:lang w:val="en-GB"/>
                    </w:rPr>
                    <w:t>Decelerate</w:t>
                  </w:r>
                </w:p>
              </w:tc>
              <w:tc>
                <w:tcPr>
                  <w:tcW w:w="830" w:type="dxa"/>
                  <w:shd w:val="clear" w:color="auto" w:fill="auto"/>
                  <w:vAlign w:val="center"/>
                </w:tcPr>
                <w:p w14:paraId="48D06589" w14:textId="77777777" w:rsidR="009F1A96" w:rsidRPr="007B0169" w:rsidRDefault="009F1A96" w:rsidP="009F1A96">
                  <w:pPr>
                    <w:spacing w:before="0" w:after="0"/>
                    <w:jc w:val="center"/>
                    <w:rPr>
                      <w:sz w:val="16"/>
                      <w:szCs w:val="16"/>
                      <w:lang w:val="en-GB"/>
                    </w:rPr>
                  </w:pPr>
                  <w:r w:rsidRPr="007B0169">
                    <w:rPr>
                      <w:sz w:val="16"/>
                      <w:szCs w:val="16"/>
                      <w:lang w:val="en-GB"/>
                    </w:rPr>
                    <w:t>Coast-down</w:t>
                  </w:r>
                </w:p>
              </w:tc>
              <w:tc>
                <w:tcPr>
                  <w:tcW w:w="675" w:type="dxa"/>
                  <w:shd w:val="clear" w:color="auto" w:fill="auto"/>
                  <w:vAlign w:val="center"/>
                </w:tcPr>
                <w:p w14:paraId="7DD411C8"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4BBB1DC4"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6471C8A2" w14:textId="77777777" w:rsidR="009F1A96" w:rsidRPr="007B0169" w:rsidRDefault="009F1A96" w:rsidP="009F1A96">
                  <w:pPr>
                    <w:spacing w:before="0" w:after="0"/>
                    <w:jc w:val="center"/>
                    <w:rPr>
                      <w:sz w:val="16"/>
                      <w:szCs w:val="16"/>
                      <w:lang w:val="en-GB"/>
                    </w:rPr>
                  </w:pPr>
                  <w:r w:rsidRPr="007B0169">
                    <w:rPr>
                      <w:sz w:val="16"/>
                      <w:szCs w:val="16"/>
                      <w:lang w:val="en-GB"/>
                    </w:rPr>
                    <w:t>20</w:t>
                  </w:r>
                </w:p>
              </w:tc>
              <w:tc>
                <w:tcPr>
                  <w:tcW w:w="675" w:type="dxa"/>
                  <w:shd w:val="clear" w:color="auto" w:fill="auto"/>
                  <w:vAlign w:val="center"/>
                </w:tcPr>
                <w:p w14:paraId="7C2AE649"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14D16CE4" w14:textId="77777777" w:rsidR="009F1A96" w:rsidRPr="007B0169" w:rsidRDefault="009F1A96" w:rsidP="009F1A96">
                  <w:pPr>
                    <w:spacing w:before="0" w:after="0"/>
                    <w:jc w:val="center"/>
                    <w:rPr>
                      <w:sz w:val="16"/>
                      <w:szCs w:val="16"/>
                      <w:lang w:val="en-GB"/>
                    </w:rPr>
                  </w:pPr>
                  <w:r w:rsidRPr="007B0169">
                    <w:rPr>
                      <w:sz w:val="16"/>
                      <w:szCs w:val="16"/>
                      <w:lang w:val="en-GB"/>
                    </w:rPr>
                    <w:t>15</w:t>
                  </w:r>
                </w:p>
              </w:tc>
              <w:tc>
                <w:tcPr>
                  <w:tcW w:w="675" w:type="dxa"/>
                  <w:shd w:val="clear" w:color="auto" w:fill="auto"/>
                  <w:vAlign w:val="center"/>
                </w:tcPr>
                <w:p w14:paraId="414B2FBC"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7C730F04" w14:textId="77777777" w:rsidR="009F1A96" w:rsidRPr="007B0169" w:rsidRDefault="009F1A96" w:rsidP="009F1A96">
                  <w:pPr>
                    <w:spacing w:before="0" w:after="0"/>
                    <w:jc w:val="center"/>
                    <w:rPr>
                      <w:sz w:val="16"/>
                      <w:szCs w:val="16"/>
                      <w:lang w:val="en-GB"/>
                    </w:rPr>
                  </w:pPr>
                  <w:r w:rsidRPr="007B0169">
                    <w:rPr>
                      <w:sz w:val="16"/>
                      <w:szCs w:val="16"/>
                      <w:lang w:val="en-GB"/>
                    </w:rPr>
                    <w:t>15</w:t>
                  </w:r>
                </w:p>
              </w:tc>
              <w:tc>
                <w:tcPr>
                  <w:tcW w:w="675" w:type="dxa"/>
                  <w:shd w:val="clear" w:color="auto" w:fill="auto"/>
                  <w:vAlign w:val="center"/>
                </w:tcPr>
                <w:p w14:paraId="651416D8"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4EBD4930"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r w:rsidRPr="007B0169">
                    <w:rPr>
                      <w:rStyle w:val="Corpsdutexte"/>
                      <w:color w:val="000000"/>
                      <w:sz w:val="16"/>
                      <w:szCs w:val="16"/>
                      <w:lang w:val="en-GB"/>
                    </w:rPr>
                    <w:t>15</w:t>
                  </w:r>
                </w:p>
              </w:tc>
            </w:tr>
            <w:tr w:rsidR="009F1A96" w:rsidRPr="007B0169" w14:paraId="4334DFAC" w14:textId="77777777" w:rsidTr="009F1A96">
              <w:trPr>
                <w:cantSplit/>
              </w:trPr>
              <w:tc>
                <w:tcPr>
                  <w:tcW w:w="675" w:type="dxa"/>
                  <w:shd w:val="clear" w:color="auto" w:fill="auto"/>
                  <w:vAlign w:val="center"/>
                </w:tcPr>
                <w:p w14:paraId="76BDC058"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6888F63D"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989" w:type="dxa"/>
                  <w:shd w:val="clear" w:color="auto" w:fill="auto"/>
                  <w:vAlign w:val="center"/>
                </w:tcPr>
                <w:p w14:paraId="695B6F2E" w14:textId="77777777" w:rsidR="009F1A96" w:rsidRPr="007B0169" w:rsidRDefault="009F1A96" w:rsidP="009F1A96">
                  <w:pPr>
                    <w:spacing w:before="0" w:after="0"/>
                    <w:jc w:val="center"/>
                    <w:rPr>
                      <w:sz w:val="16"/>
                      <w:szCs w:val="16"/>
                      <w:lang w:val="en-GB"/>
                    </w:rPr>
                  </w:pPr>
                  <w:r w:rsidRPr="007B0169">
                    <w:rPr>
                      <w:sz w:val="16"/>
                      <w:szCs w:val="16"/>
                      <w:lang w:val="en-GB"/>
                    </w:rPr>
                    <w:t>Optional acceleration</w:t>
                  </w:r>
                </w:p>
              </w:tc>
              <w:tc>
                <w:tcPr>
                  <w:tcW w:w="830" w:type="dxa"/>
                  <w:shd w:val="clear" w:color="auto" w:fill="auto"/>
                  <w:vAlign w:val="center"/>
                </w:tcPr>
                <w:p w14:paraId="73C51C90" w14:textId="77777777" w:rsidR="009F1A96" w:rsidRPr="007B0169" w:rsidRDefault="009F1A96" w:rsidP="009F1A96">
                  <w:pPr>
                    <w:spacing w:before="0" w:after="0"/>
                    <w:jc w:val="center"/>
                    <w:rPr>
                      <w:sz w:val="16"/>
                      <w:szCs w:val="16"/>
                      <w:lang w:val="en-GB"/>
                    </w:rPr>
                  </w:pPr>
                  <w:r w:rsidRPr="007B0169">
                    <w:rPr>
                      <w:sz w:val="16"/>
                      <w:szCs w:val="16"/>
                      <w:lang w:val="en-GB"/>
                    </w:rPr>
                    <w:t>Moderate</w:t>
                  </w:r>
                </w:p>
              </w:tc>
              <w:tc>
                <w:tcPr>
                  <w:tcW w:w="675" w:type="dxa"/>
                  <w:shd w:val="clear" w:color="auto" w:fill="auto"/>
                  <w:vAlign w:val="center"/>
                </w:tcPr>
                <w:p w14:paraId="6BE5ACE2"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65263B95" w14:textId="77777777" w:rsidR="009F1A96" w:rsidRPr="007B0169" w:rsidRDefault="009F1A96" w:rsidP="009F1A96">
                  <w:pPr>
                    <w:spacing w:before="0" w:after="0"/>
                    <w:jc w:val="center"/>
                    <w:rPr>
                      <w:sz w:val="16"/>
                      <w:szCs w:val="16"/>
                      <w:lang w:val="en-GB"/>
                    </w:rPr>
                  </w:pPr>
                  <w:r w:rsidRPr="007B0169">
                    <w:rPr>
                      <w:sz w:val="16"/>
                      <w:szCs w:val="16"/>
                      <w:lang w:val="en-GB"/>
                    </w:rPr>
                    <w:t>35</w:t>
                  </w:r>
                </w:p>
              </w:tc>
              <w:tc>
                <w:tcPr>
                  <w:tcW w:w="675" w:type="dxa"/>
                  <w:shd w:val="clear" w:color="auto" w:fill="auto"/>
                  <w:vAlign w:val="center"/>
                </w:tcPr>
                <w:p w14:paraId="06C8A91C"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5B0C52D0" w14:textId="77777777" w:rsidR="009F1A96" w:rsidRPr="007B0169" w:rsidRDefault="009F1A96" w:rsidP="009F1A96">
                  <w:pPr>
                    <w:spacing w:before="0" w:after="0"/>
                    <w:jc w:val="center"/>
                    <w:rPr>
                      <w:sz w:val="16"/>
                      <w:szCs w:val="16"/>
                      <w:lang w:val="en-GB"/>
                    </w:rPr>
                  </w:pPr>
                  <w:r w:rsidRPr="007B0169">
                    <w:rPr>
                      <w:sz w:val="16"/>
                      <w:szCs w:val="16"/>
                      <w:lang w:val="en-GB"/>
                    </w:rPr>
                    <w:t>55</w:t>
                  </w:r>
                </w:p>
              </w:tc>
              <w:tc>
                <w:tcPr>
                  <w:tcW w:w="675" w:type="dxa"/>
                  <w:shd w:val="clear" w:color="auto" w:fill="auto"/>
                  <w:vAlign w:val="center"/>
                </w:tcPr>
                <w:p w14:paraId="02D1E5E2"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496CCD4B" w14:textId="77777777" w:rsidR="009F1A96" w:rsidRPr="007B0169" w:rsidRDefault="009F1A96" w:rsidP="009F1A96">
                  <w:pPr>
                    <w:spacing w:before="0" w:after="0"/>
                    <w:jc w:val="center"/>
                    <w:rPr>
                      <w:sz w:val="16"/>
                      <w:szCs w:val="16"/>
                      <w:lang w:val="en-GB"/>
                    </w:rPr>
                  </w:pPr>
                  <w:r w:rsidRPr="007B0169">
                    <w:rPr>
                      <w:sz w:val="16"/>
                      <w:szCs w:val="16"/>
                      <w:lang w:val="en-GB"/>
                    </w:rPr>
                    <w:t>75</w:t>
                  </w:r>
                </w:p>
              </w:tc>
              <w:tc>
                <w:tcPr>
                  <w:tcW w:w="675" w:type="dxa"/>
                  <w:shd w:val="clear" w:color="auto" w:fill="auto"/>
                  <w:vAlign w:val="center"/>
                </w:tcPr>
                <w:p w14:paraId="6E0C86F2"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71A1D471" w14:textId="77777777" w:rsidR="009F1A96" w:rsidRPr="007B0169" w:rsidRDefault="009F1A96" w:rsidP="009F1A96">
                  <w:pPr>
                    <w:spacing w:before="0" w:after="0"/>
                    <w:jc w:val="center"/>
                    <w:rPr>
                      <w:sz w:val="16"/>
                      <w:szCs w:val="16"/>
                      <w:lang w:val="en-GB"/>
                    </w:rPr>
                  </w:pPr>
                  <w:r w:rsidRPr="007B0169">
                    <w:rPr>
                      <w:sz w:val="16"/>
                      <w:szCs w:val="16"/>
                      <w:lang w:val="en-GB"/>
                    </w:rPr>
                    <w:t>100</w:t>
                  </w:r>
                </w:p>
              </w:tc>
              <w:tc>
                <w:tcPr>
                  <w:tcW w:w="675" w:type="dxa"/>
                  <w:shd w:val="clear" w:color="auto" w:fill="auto"/>
                  <w:vAlign w:val="center"/>
                </w:tcPr>
                <w:p w14:paraId="685FEDDB"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r>
            <w:tr w:rsidR="009F1A96" w:rsidRPr="007B0169" w14:paraId="32524174" w14:textId="77777777" w:rsidTr="009F1A96">
              <w:trPr>
                <w:cantSplit/>
              </w:trPr>
              <w:tc>
                <w:tcPr>
                  <w:tcW w:w="675" w:type="dxa"/>
                  <w:shd w:val="clear" w:color="auto" w:fill="auto"/>
                  <w:vAlign w:val="center"/>
                </w:tcPr>
                <w:p w14:paraId="5E759FA6"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617A9F29"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989" w:type="dxa"/>
                  <w:shd w:val="clear" w:color="auto" w:fill="auto"/>
                  <w:vAlign w:val="center"/>
                </w:tcPr>
                <w:p w14:paraId="3838CB66" w14:textId="77777777" w:rsidR="009F1A96" w:rsidRPr="007B0169" w:rsidRDefault="009F1A96" w:rsidP="009F1A96">
                  <w:pPr>
                    <w:spacing w:before="0" w:after="0"/>
                    <w:jc w:val="center"/>
                    <w:rPr>
                      <w:sz w:val="16"/>
                      <w:szCs w:val="16"/>
                      <w:lang w:val="en-GB"/>
                    </w:rPr>
                  </w:pPr>
                  <w:r w:rsidRPr="007B0169">
                    <w:rPr>
                      <w:sz w:val="16"/>
                      <w:szCs w:val="16"/>
                      <w:lang w:val="en-GB"/>
                    </w:rPr>
                    <w:t>Cruise</w:t>
                  </w:r>
                </w:p>
              </w:tc>
              <w:tc>
                <w:tcPr>
                  <w:tcW w:w="830" w:type="dxa"/>
                  <w:shd w:val="clear" w:color="auto" w:fill="auto"/>
                  <w:vAlign w:val="center"/>
                </w:tcPr>
                <w:p w14:paraId="75DFEA48"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2A2BD161"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6E0C4E6D" w14:textId="77777777" w:rsidR="009F1A96" w:rsidRPr="007B0169" w:rsidRDefault="009F1A96" w:rsidP="009F1A96">
                  <w:pPr>
                    <w:spacing w:before="0" w:after="0"/>
                    <w:jc w:val="center"/>
                    <w:rPr>
                      <w:sz w:val="16"/>
                      <w:szCs w:val="16"/>
                      <w:lang w:val="en-GB"/>
                    </w:rPr>
                  </w:pPr>
                  <w:r w:rsidRPr="007B0169">
                    <w:rPr>
                      <w:sz w:val="16"/>
                      <w:szCs w:val="16"/>
                      <w:lang w:val="en-GB"/>
                    </w:rPr>
                    <w:t>35</w:t>
                  </w:r>
                </w:p>
              </w:tc>
              <w:tc>
                <w:tcPr>
                  <w:tcW w:w="675" w:type="dxa"/>
                  <w:shd w:val="clear" w:color="auto" w:fill="auto"/>
                  <w:vAlign w:val="center"/>
                </w:tcPr>
                <w:p w14:paraId="6929A3C8"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7D7D16FB" w14:textId="77777777" w:rsidR="009F1A96" w:rsidRPr="007B0169" w:rsidRDefault="009F1A96" w:rsidP="009F1A96">
                  <w:pPr>
                    <w:spacing w:before="0" w:after="0"/>
                    <w:jc w:val="center"/>
                    <w:rPr>
                      <w:sz w:val="16"/>
                      <w:szCs w:val="16"/>
                      <w:lang w:val="en-GB"/>
                    </w:rPr>
                  </w:pPr>
                  <w:r w:rsidRPr="007B0169">
                    <w:rPr>
                      <w:sz w:val="16"/>
                      <w:szCs w:val="16"/>
                      <w:lang w:val="en-GB"/>
                    </w:rPr>
                    <w:t>55</w:t>
                  </w:r>
                </w:p>
              </w:tc>
              <w:tc>
                <w:tcPr>
                  <w:tcW w:w="675" w:type="dxa"/>
                  <w:shd w:val="clear" w:color="auto" w:fill="auto"/>
                  <w:vAlign w:val="center"/>
                </w:tcPr>
                <w:p w14:paraId="42E78788"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474738E8" w14:textId="77777777" w:rsidR="009F1A96" w:rsidRPr="007B0169" w:rsidRDefault="009F1A96" w:rsidP="009F1A96">
                  <w:pPr>
                    <w:spacing w:before="0" w:after="0"/>
                    <w:jc w:val="center"/>
                    <w:rPr>
                      <w:sz w:val="16"/>
                      <w:szCs w:val="16"/>
                      <w:lang w:val="en-GB"/>
                    </w:rPr>
                  </w:pPr>
                  <w:r w:rsidRPr="007B0169">
                    <w:rPr>
                      <w:sz w:val="16"/>
                      <w:szCs w:val="16"/>
                      <w:lang w:val="en-GB"/>
                    </w:rPr>
                    <w:t>75</w:t>
                  </w:r>
                </w:p>
              </w:tc>
              <w:tc>
                <w:tcPr>
                  <w:tcW w:w="675" w:type="dxa"/>
                  <w:shd w:val="clear" w:color="auto" w:fill="auto"/>
                  <w:vAlign w:val="center"/>
                </w:tcPr>
                <w:p w14:paraId="125F0795"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62B296CD" w14:textId="77777777" w:rsidR="009F1A96" w:rsidRPr="007B0169" w:rsidRDefault="009F1A96" w:rsidP="009F1A96">
                  <w:pPr>
                    <w:spacing w:before="0" w:after="0"/>
                    <w:jc w:val="center"/>
                    <w:rPr>
                      <w:sz w:val="16"/>
                      <w:szCs w:val="16"/>
                      <w:lang w:val="en-GB"/>
                    </w:rPr>
                  </w:pPr>
                  <w:r w:rsidRPr="007B0169">
                    <w:rPr>
                      <w:sz w:val="16"/>
                      <w:szCs w:val="16"/>
                      <w:lang w:val="en-GB"/>
                    </w:rPr>
                    <w:t>100</w:t>
                  </w:r>
                </w:p>
              </w:tc>
              <w:tc>
                <w:tcPr>
                  <w:tcW w:w="675" w:type="dxa"/>
                  <w:shd w:val="clear" w:color="auto" w:fill="auto"/>
                  <w:vAlign w:val="center"/>
                </w:tcPr>
                <w:p w14:paraId="78500EBC"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r>
            <w:tr w:rsidR="009F1A96" w:rsidRPr="007B0169" w14:paraId="0655B1E8" w14:textId="77777777" w:rsidTr="009F1A96">
              <w:trPr>
                <w:cantSplit/>
              </w:trPr>
              <w:tc>
                <w:tcPr>
                  <w:tcW w:w="675" w:type="dxa"/>
                  <w:shd w:val="clear" w:color="auto" w:fill="auto"/>
                  <w:vAlign w:val="center"/>
                </w:tcPr>
                <w:p w14:paraId="18A5BC0F"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292C58C7"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r w:rsidRPr="007B0169">
                    <w:rPr>
                      <w:rStyle w:val="Corpsdutexte"/>
                      <w:color w:val="000000"/>
                      <w:sz w:val="16"/>
                      <w:szCs w:val="16"/>
                      <w:lang w:val="en-GB"/>
                    </w:rPr>
                    <w:t>2</w:t>
                  </w:r>
                  <w:r w:rsidRPr="007B0169">
                    <w:rPr>
                      <w:rStyle w:val="Corpsdutexte"/>
                      <w:color w:val="000000"/>
                      <w:sz w:val="16"/>
                      <w:szCs w:val="16"/>
                      <w:vertAlign w:val="superscript"/>
                      <w:lang w:val="en-GB"/>
                    </w:rPr>
                    <w:t>nd</w:t>
                  </w:r>
                </w:p>
                <w:p w14:paraId="25568F27"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r w:rsidRPr="007B0169">
                    <w:rPr>
                      <w:rStyle w:val="Corpsdutexte"/>
                      <w:color w:val="000000"/>
                      <w:sz w:val="16"/>
                      <w:szCs w:val="16"/>
                      <w:lang w:val="en-GB"/>
                    </w:rPr>
                    <w:t>1/2</w:t>
                  </w:r>
                </w:p>
              </w:tc>
              <w:tc>
                <w:tcPr>
                  <w:tcW w:w="989" w:type="dxa"/>
                  <w:shd w:val="clear" w:color="auto" w:fill="auto"/>
                  <w:vAlign w:val="center"/>
                </w:tcPr>
                <w:p w14:paraId="04BEA23D"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830" w:type="dxa"/>
                  <w:shd w:val="clear" w:color="auto" w:fill="auto"/>
                  <w:vAlign w:val="center"/>
                </w:tcPr>
                <w:p w14:paraId="2062B430"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05A7477E"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7D6E6D22" w14:textId="77777777" w:rsidR="009F1A96" w:rsidRPr="007B0169" w:rsidRDefault="009F1A96" w:rsidP="009F1A96">
                  <w:pPr>
                    <w:spacing w:before="0" w:after="0"/>
                    <w:jc w:val="center"/>
                    <w:rPr>
                      <w:rStyle w:val="Corpsdutexte"/>
                      <w:sz w:val="16"/>
                      <w:szCs w:val="16"/>
                      <w:lang w:val="en-GB"/>
                    </w:rPr>
                  </w:pPr>
                </w:p>
              </w:tc>
              <w:tc>
                <w:tcPr>
                  <w:tcW w:w="675" w:type="dxa"/>
                  <w:shd w:val="clear" w:color="auto" w:fill="auto"/>
                  <w:vAlign w:val="center"/>
                </w:tcPr>
                <w:p w14:paraId="105DB2AE"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759C8451" w14:textId="77777777" w:rsidR="009F1A96" w:rsidRPr="007B0169" w:rsidRDefault="009F1A96" w:rsidP="009F1A96">
                  <w:pPr>
                    <w:spacing w:before="0" w:after="0"/>
                    <w:jc w:val="center"/>
                    <w:rPr>
                      <w:rStyle w:val="Corpsdutexte"/>
                      <w:sz w:val="16"/>
                      <w:szCs w:val="16"/>
                      <w:lang w:val="en-GB"/>
                    </w:rPr>
                  </w:pPr>
                </w:p>
              </w:tc>
              <w:tc>
                <w:tcPr>
                  <w:tcW w:w="675" w:type="dxa"/>
                  <w:shd w:val="clear" w:color="auto" w:fill="auto"/>
                  <w:vAlign w:val="center"/>
                </w:tcPr>
                <w:p w14:paraId="108CFFBB"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0C3B566B" w14:textId="77777777" w:rsidR="009F1A96" w:rsidRPr="007B0169" w:rsidRDefault="009F1A96" w:rsidP="009F1A96">
                  <w:pPr>
                    <w:spacing w:before="0" w:after="0"/>
                    <w:jc w:val="center"/>
                    <w:rPr>
                      <w:rStyle w:val="Corpsdutexte"/>
                      <w:sz w:val="16"/>
                      <w:szCs w:val="16"/>
                      <w:lang w:val="en-GB"/>
                    </w:rPr>
                  </w:pPr>
                </w:p>
              </w:tc>
              <w:tc>
                <w:tcPr>
                  <w:tcW w:w="675" w:type="dxa"/>
                  <w:shd w:val="clear" w:color="auto" w:fill="auto"/>
                  <w:vAlign w:val="center"/>
                </w:tcPr>
                <w:p w14:paraId="5B6F0429"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4CFF8910" w14:textId="77777777" w:rsidR="009F1A96" w:rsidRPr="007B0169" w:rsidRDefault="009F1A96" w:rsidP="009F1A96">
                  <w:pPr>
                    <w:spacing w:before="0" w:after="0"/>
                    <w:jc w:val="center"/>
                    <w:rPr>
                      <w:rStyle w:val="Corpsdutexte"/>
                      <w:sz w:val="16"/>
                      <w:szCs w:val="16"/>
                      <w:lang w:val="en-GB"/>
                    </w:rPr>
                  </w:pPr>
                </w:p>
              </w:tc>
              <w:tc>
                <w:tcPr>
                  <w:tcW w:w="675" w:type="dxa"/>
                  <w:shd w:val="clear" w:color="auto" w:fill="auto"/>
                  <w:vAlign w:val="center"/>
                </w:tcPr>
                <w:p w14:paraId="023A016F"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r>
            <w:tr w:rsidR="009F1A96" w:rsidRPr="007B0169" w14:paraId="225D09DB" w14:textId="77777777" w:rsidTr="009F1A96">
              <w:trPr>
                <w:cantSplit/>
              </w:trPr>
              <w:tc>
                <w:tcPr>
                  <w:tcW w:w="675" w:type="dxa"/>
                  <w:shd w:val="clear" w:color="auto" w:fill="auto"/>
                  <w:vAlign w:val="center"/>
                </w:tcPr>
                <w:p w14:paraId="2096B5B3"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50C56924"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989" w:type="dxa"/>
                  <w:shd w:val="clear" w:color="auto" w:fill="auto"/>
                  <w:vAlign w:val="center"/>
                </w:tcPr>
                <w:p w14:paraId="405F6976" w14:textId="77777777" w:rsidR="009F1A96" w:rsidRPr="007B0169" w:rsidRDefault="009F1A96" w:rsidP="009F1A96">
                  <w:pPr>
                    <w:spacing w:before="0" w:after="0"/>
                    <w:jc w:val="center"/>
                    <w:rPr>
                      <w:sz w:val="16"/>
                      <w:szCs w:val="16"/>
                      <w:lang w:val="en-GB"/>
                    </w:rPr>
                  </w:pPr>
                  <w:r w:rsidRPr="007B0169">
                    <w:rPr>
                      <w:sz w:val="16"/>
                      <w:szCs w:val="16"/>
                      <w:lang w:val="en-GB"/>
                    </w:rPr>
                    <w:t>Decelerate</w:t>
                  </w:r>
                </w:p>
              </w:tc>
              <w:tc>
                <w:tcPr>
                  <w:tcW w:w="830" w:type="dxa"/>
                  <w:shd w:val="clear" w:color="auto" w:fill="auto"/>
                  <w:vAlign w:val="center"/>
                </w:tcPr>
                <w:p w14:paraId="275DB67A" w14:textId="77777777" w:rsidR="009F1A96" w:rsidRPr="007B0169" w:rsidRDefault="009F1A96" w:rsidP="009F1A96">
                  <w:pPr>
                    <w:spacing w:before="0" w:after="0"/>
                    <w:jc w:val="center"/>
                    <w:rPr>
                      <w:sz w:val="16"/>
                      <w:szCs w:val="16"/>
                      <w:lang w:val="en-GB"/>
                    </w:rPr>
                  </w:pPr>
                  <w:r w:rsidRPr="007B0169">
                    <w:rPr>
                      <w:sz w:val="16"/>
                      <w:szCs w:val="16"/>
                      <w:lang w:val="en-GB"/>
                    </w:rPr>
                    <w:t>Moderate</w:t>
                  </w:r>
                </w:p>
              </w:tc>
              <w:tc>
                <w:tcPr>
                  <w:tcW w:w="675" w:type="dxa"/>
                  <w:shd w:val="clear" w:color="auto" w:fill="auto"/>
                  <w:vAlign w:val="center"/>
                </w:tcPr>
                <w:p w14:paraId="512E1B4B"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70D9F631" w14:textId="77777777" w:rsidR="009F1A96" w:rsidRPr="007B0169" w:rsidRDefault="009F1A96" w:rsidP="009F1A96">
                  <w:pPr>
                    <w:spacing w:before="0" w:after="0"/>
                    <w:jc w:val="center"/>
                    <w:rPr>
                      <w:rStyle w:val="Corpsdutexte"/>
                      <w:sz w:val="16"/>
                      <w:szCs w:val="16"/>
                      <w:lang w:val="en-GB"/>
                    </w:rPr>
                  </w:pPr>
                </w:p>
              </w:tc>
              <w:tc>
                <w:tcPr>
                  <w:tcW w:w="675" w:type="dxa"/>
                  <w:shd w:val="clear" w:color="auto" w:fill="auto"/>
                  <w:vAlign w:val="center"/>
                </w:tcPr>
                <w:p w14:paraId="74C6AFDB" w14:textId="77777777" w:rsidR="009F1A96" w:rsidRPr="007B0169" w:rsidRDefault="009F1A96" w:rsidP="009F1A96">
                  <w:pPr>
                    <w:spacing w:before="0" w:after="0"/>
                    <w:jc w:val="center"/>
                    <w:rPr>
                      <w:sz w:val="16"/>
                      <w:szCs w:val="16"/>
                      <w:lang w:val="en-GB"/>
                    </w:rPr>
                  </w:pPr>
                  <w:r w:rsidRPr="007B0169">
                    <w:rPr>
                      <w:sz w:val="16"/>
                      <w:szCs w:val="16"/>
                      <w:lang w:val="en-GB"/>
                    </w:rPr>
                    <w:t>10</w:t>
                  </w:r>
                </w:p>
              </w:tc>
              <w:tc>
                <w:tcPr>
                  <w:tcW w:w="675" w:type="dxa"/>
                  <w:shd w:val="clear" w:color="auto" w:fill="auto"/>
                  <w:vAlign w:val="center"/>
                </w:tcPr>
                <w:p w14:paraId="055560B8" w14:textId="77777777" w:rsidR="009F1A96" w:rsidRPr="007B0169" w:rsidRDefault="009F1A96" w:rsidP="009F1A96">
                  <w:pPr>
                    <w:spacing w:before="0" w:after="0"/>
                    <w:jc w:val="center"/>
                    <w:rPr>
                      <w:rStyle w:val="Corpsdutexte"/>
                      <w:sz w:val="16"/>
                      <w:szCs w:val="16"/>
                      <w:lang w:val="en-GB"/>
                    </w:rPr>
                  </w:pPr>
                </w:p>
              </w:tc>
              <w:tc>
                <w:tcPr>
                  <w:tcW w:w="675" w:type="dxa"/>
                  <w:shd w:val="clear" w:color="auto" w:fill="auto"/>
                  <w:vAlign w:val="center"/>
                </w:tcPr>
                <w:p w14:paraId="376C2592" w14:textId="77777777" w:rsidR="009F1A96" w:rsidRPr="007B0169" w:rsidRDefault="009F1A96" w:rsidP="009F1A96">
                  <w:pPr>
                    <w:spacing w:before="0" w:after="0"/>
                    <w:jc w:val="center"/>
                    <w:rPr>
                      <w:sz w:val="16"/>
                      <w:szCs w:val="16"/>
                      <w:lang w:val="en-GB"/>
                    </w:rPr>
                  </w:pPr>
                  <w:r w:rsidRPr="007B0169">
                    <w:rPr>
                      <w:sz w:val="16"/>
                      <w:szCs w:val="16"/>
                      <w:lang w:val="en-GB"/>
                    </w:rPr>
                    <w:t>10</w:t>
                  </w:r>
                </w:p>
              </w:tc>
              <w:tc>
                <w:tcPr>
                  <w:tcW w:w="675" w:type="dxa"/>
                  <w:shd w:val="clear" w:color="auto" w:fill="auto"/>
                  <w:vAlign w:val="center"/>
                </w:tcPr>
                <w:p w14:paraId="4AEA2AC1" w14:textId="77777777" w:rsidR="009F1A96" w:rsidRPr="007B0169" w:rsidRDefault="009F1A96" w:rsidP="009F1A96">
                  <w:pPr>
                    <w:spacing w:before="0" w:after="0"/>
                    <w:jc w:val="center"/>
                    <w:rPr>
                      <w:rStyle w:val="Corpsdutexte"/>
                      <w:sz w:val="16"/>
                      <w:szCs w:val="16"/>
                      <w:lang w:val="en-GB"/>
                    </w:rPr>
                  </w:pPr>
                </w:p>
              </w:tc>
              <w:tc>
                <w:tcPr>
                  <w:tcW w:w="675" w:type="dxa"/>
                  <w:shd w:val="clear" w:color="auto" w:fill="auto"/>
                  <w:vAlign w:val="center"/>
                </w:tcPr>
                <w:p w14:paraId="14770A5A" w14:textId="77777777" w:rsidR="009F1A96" w:rsidRPr="007B0169" w:rsidRDefault="009F1A96" w:rsidP="009F1A96">
                  <w:pPr>
                    <w:spacing w:before="0" w:after="0"/>
                    <w:jc w:val="center"/>
                    <w:rPr>
                      <w:sz w:val="16"/>
                      <w:szCs w:val="16"/>
                      <w:lang w:val="en-GB"/>
                    </w:rPr>
                  </w:pPr>
                  <w:r w:rsidRPr="007B0169">
                    <w:rPr>
                      <w:sz w:val="16"/>
                      <w:szCs w:val="16"/>
                      <w:lang w:val="en-GB"/>
                    </w:rPr>
                    <w:t>10</w:t>
                  </w:r>
                </w:p>
              </w:tc>
              <w:tc>
                <w:tcPr>
                  <w:tcW w:w="675" w:type="dxa"/>
                  <w:shd w:val="clear" w:color="auto" w:fill="auto"/>
                  <w:vAlign w:val="center"/>
                </w:tcPr>
                <w:p w14:paraId="35D4E92D" w14:textId="77777777" w:rsidR="009F1A96" w:rsidRPr="007B0169" w:rsidRDefault="009F1A96" w:rsidP="009F1A96">
                  <w:pPr>
                    <w:spacing w:before="0" w:after="0"/>
                    <w:jc w:val="center"/>
                    <w:rPr>
                      <w:rStyle w:val="Corpsdutexte"/>
                      <w:sz w:val="16"/>
                      <w:szCs w:val="16"/>
                      <w:lang w:val="en-GB"/>
                    </w:rPr>
                  </w:pPr>
                </w:p>
              </w:tc>
              <w:tc>
                <w:tcPr>
                  <w:tcW w:w="675" w:type="dxa"/>
                  <w:shd w:val="clear" w:color="auto" w:fill="auto"/>
                  <w:vAlign w:val="center"/>
                </w:tcPr>
                <w:p w14:paraId="44022BF4"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r w:rsidRPr="007B0169">
                    <w:rPr>
                      <w:rStyle w:val="Corpsdutexte"/>
                      <w:color w:val="000000"/>
                      <w:sz w:val="16"/>
                      <w:szCs w:val="16"/>
                      <w:lang w:val="en-GB"/>
                    </w:rPr>
                    <w:t>20</w:t>
                  </w:r>
                </w:p>
              </w:tc>
            </w:tr>
            <w:tr w:rsidR="009F1A96" w:rsidRPr="007B0169" w14:paraId="16493B3F" w14:textId="77777777" w:rsidTr="009F1A96">
              <w:trPr>
                <w:cantSplit/>
              </w:trPr>
              <w:tc>
                <w:tcPr>
                  <w:tcW w:w="675" w:type="dxa"/>
                  <w:shd w:val="clear" w:color="auto" w:fill="auto"/>
                  <w:vAlign w:val="center"/>
                </w:tcPr>
                <w:p w14:paraId="664FE4B5"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2205DEE7"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989" w:type="dxa"/>
                  <w:shd w:val="clear" w:color="auto" w:fill="auto"/>
                  <w:vAlign w:val="center"/>
                </w:tcPr>
                <w:p w14:paraId="56451404" w14:textId="77777777" w:rsidR="009F1A96" w:rsidRPr="007B0169" w:rsidRDefault="009F1A96" w:rsidP="009F1A96">
                  <w:pPr>
                    <w:spacing w:before="0" w:after="0"/>
                    <w:jc w:val="center"/>
                    <w:rPr>
                      <w:sz w:val="16"/>
                      <w:szCs w:val="16"/>
                      <w:lang w:val="en-GB"/>
                    </w:rPr>
                  </w:pPr>
                  <w:r w:rsidRPr="007B0169">
                    <w:rPr>
                      <w:sz w:val="16"/>
                      <w:szCs w:val="16"/>
                      <w:lang w:val="en-GB"/>
                    </w:rPr>
                    <w:t>Accelerate</w:t>
                  </w:r>
                </w:p>
              </w:tc>
              <w:tc>
                <w:tcPr>
                  <w:tcW w:w="830" w:type="dxa"/>
                  <w:shd w:val="clear" w:color="auto" w:fill="auto"/>
                  <w:vAlign w:val="center"/>
                </w:tcPr>
                <w:p w14:paraId="331DBDF6" w14:textId="77777777" w:rsidR="009F1A96" w:rsidRPr="007B0169" w:rsidRDefault="009F1A96" w:rsidP="009F1A96">
                  <w:pPr>
                    <w:spacing w:before="0" w:after="0"/>
                    <w:jc w:val="center"/>
                    <w:rPr>
                      <w:sz w:val="16"/>
                      <w:szCs w:val="16"/>
                      <w:lang w:val="en-GB"/>
                    </w:rPr>
                  </w:pPr>
                  <w:r w:rsidRPr="007B0169">
                    <w:rPr>
                      <w:sz w:val="16"/>
                      <w:szCs w:val="16"/>
                      <w:lang w:val="en-GB"/>
                    </w:rPr>
                    <w:t>Moderate</w:t>
                  </w:r>
                </w:p>
              </w:tc>
              <w:tc>
                <w:tcPr>
                  <w:tcW w:w="675" w:type="dxa"/>
                  <w:shd w:val="clear" w:color="auto" w:fill="auto"/>
                  <w:vAlign w:val="center"/>
                </w:tcPr>
                <w:p w14:paraId="170D5E69"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76EBA607" w14:textId="77777777" w:rsidR="009F1A96" w:rsidRPr="007B0169" w:rsidRDefault="009F1A96" w:rsidP="009F1A96">
                  <w:pPr>
                    <w:spacing w:before="0" w:after="0"/>
                    <w:jc w:val="center"/>
                    <w:rPr>
                      <w:sz w:val="16"/>
                      <w:szCs w:val="16"/>
                      <w:lang w:val="en-GB"/>
                    </w:rPr>
                  </w:pPr>
                  <w:r w:rsidRPr="007B0169">
                    <w:rPr>
                      <w:sz w:val="16"/>
                      <w:szCs w:val="16"/>
                      <w:lang w:val="en-GB"/>
                    </w:rPr>
                    <w:t>45</w:t>
                  </w:r>
                </w:p>
              </w:tc>
              <w:tc>
                <w:tcPr>
                  <w:tcW w:w="675" w:type="dxa"/>
                  <w:shd w:val="clear" w:color="auto" w:fill="auto"/>
                  <w:vAlign w:val="center"/>
                </w:tcPr>
                <w:p w14:paraId="494D4A1C"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3520FFD8" w14:textId="77777777" w:rsidR="009F1A96" w:rsidRPr="007B0169" w:rsidRDefault="009F1A96" w:rsidP="009F1A96">
                  <w:pPr>
                    <w:spacing w:before="0" w:after="0"/>
                    <w:jc w:val="center"/>
                    <w:rPr>
                      <w:sz w:val="16"/>
                      <w:szCs w:val="16"/>
                      <w:lang w:val="en-GB"/>
                    </w:rPr>
                  </w:pPr>
                  <w:r w:rsidRPr="007B0169">
                    <w:rPr>
                      <w:sz w:val="16"/>
                      <w:szCs w:val="16"/>
                      <w:lang w:val="en-GB"/>
                    </w:rPr>
                    <w:t>65</w:t>
                  </w:r>
                </w:p>
              </w:tc>
              <w:tc>
                <w:tcPr>
                  <w:tcW w:w="675" w:type="dxa"/>
                  <w:shd w:val="clear" w:color="auto" w:fill="auto"/>
                  <w:vAlign w:val="center"/>
                </w:tcPr>
                <w:p w14:paraId="4E03DBFB"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051B1636" w14:textId="77777777" w:rsidR="009F1A96" w:rsidRPr="007B0169" w:rsidRDefault="009F1A96" w:rsidP="009F1A96">
                  <w:pPr>
                    <w:spacing w:before="0" w:after="0"/>
                    <w:jc w:val="center"/>
                    <w:rPr>
                      <w:sz w:val="16"/>
                      <w:szCs w:val="16"/>
                      <w:lang w:val="en-GB"/>
                    </w:rPr>
                  </w:pPr>
                  <w:r w:rsidRPr="007B0169">
                    <w:rPr>
                      <w:sz w:val="16"/>
                      <w:szCs w:val="16"/>
                      <w:lang w:val="en-GB"/>
                    </w:rPr>
                    <w:t>80</w:t>
                  </w:r>
                </w:p>
              </w:tc>
              <w:tc>
                <w:tcPr>
                  <w:tcW w:w="675" w:type="dxa"/>
                  <w:shd w:val="clear" w:color="auto" w:fill="auto"/>
                  <w:vAlign w:val="center"/>
                </w:tcPr>
                <w:p w14:paraId="7B2FC9EA"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73620DF7" w14:textId="77777777" w:rsidR="009F1A96" w:rsidRPr="007B0169" w:rsidRDefault="009F1A96" w:rsidP="009F1A96">
                  <w:pPr>
                    <w:spacing w:before="0" w:after="0"/>
                    <w:jc w:val="center"/>
                    <w:rPr>
                      <w:sz w:val="16"/>
                      <w:szCs w:val="16"/>
                      <w:lang w:val="en-GB"/>
                    </w:rPr>
                  </w:pPr>
                  <w:r w:rsidRPr="007B0169">
                    <w:rPr>
                      <w:sz w:val="16"/>
                      <w:szCs w:val="16"/>
                      <w:lang w:val="en-GB"/>
                    </w:rPr>
                    <w:t>105</w:t>
                  </w:r>
                </w:p>
              </w:tc>
              <w:tc>
                <w:tcPr>
                  <w:tcW w:w="675" w:type="dxa"/>
                  <w:shd w:val="clear" w:color="auto" w:fill="auto"/>
                  <w:vAlign w:val="center"/>
                </w:tcPr>
                <w:p w14:paraId="13BEB598"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r>
            <w:tr w:rsidR="009F1A96" w:rsidRPr="007B0169" w14:paraId="328D233D" w14:textId="77777777" w:rsidTr="009F1A96">
              <w:trPr>
                <w:cantSplit/>
              </w:trPr>
              <w:tc>
                <w:tcPr>
                  <w:tcW w:w="675" w:type="dxa"/>
                  <w:shd w:val="clear" w:color="auto" w:fill="auto"/>
                  <w:vAlign w:val="center"/>
                </w:tcPr>
                <w:p w14:paraId="1272AE1D"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548E5A49"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989" w:type="dxa"/>
                  <w:shd w:val="clear" w:color="auto" w:fill="auto"/>
                  <w:vAlign w:val="center"/>
                </w:tcPr>
                <w:p w14:paraId="742A94DB" w14:textId="77777777" w:rsidR="009F1A96" w:rsidRPr="007B0169" w:rsidRDefault="009F1A96" w:rsidP="009F1A96">
                  <w:pPr>
                    <w:spacing w:before="0" w:after="0"/>
                    <w:jc w:val="center"/>
                    <w:rPr>
                      <w:sz w:val="16"/>
                      <w:szCs w:val="16"/>
                      <w:lang w:val="en-GB"/>
                    </w:rPr>
                  </w:pPr>
                  <w:r w:rsidRPr="007B0169">
                    <w:rPr>
                      <w:sz w:val="16"/>
                      <w:szCs w:val="16"/>
                      <w:lang w:val="en-GB"/>
                    </w:rPr>
                    <w:t>Cruise</w:t>
                  </w:r>
                </w:p>
              </w:tc>
              <w:tc>
                <w:tcPr>
                  <w:tcW w:w="830" w:type="dxa"/>
                  <w:shd w:val="clear" w:color="auto" w:fill="auto"/>
                  <w:vAlign w:val="center"/>
                </w:tcPr>
                <w:p w14:paraId="209D9CCE"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59955F6E"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527ADB92" w14:textId="77777777" w:rsidR="009F1A96" w:rsidRPr="007B0169" w:rsidRDefault="009F1A96" w:rsidP="009F1A96">
                  <w:pPr>
                    <w:spacing w:before="0" w:after="0"/>
                    <w:jc w:val="center"/>
                    <w:rPr>
                      <w:sz w:val="16"/>
                      <w:szCs w:val="16"/>
                      <w:lang w:val="en-GB"/>
                    </w:rPr>
                  </w:pPr>
                  <w:r w:rsidRPr="007B0169">
                    <w:rPr>
                      <w:sz w:val="16"/>
                      <w:szCs w:val="16"/>
                      <w:lang w:val="en-GB"/>
                    </w:rPr>
                    <w:t>45</w:t>
                  </w:r>
                </w:p>
              </w:tc>
              <w:tc>
                <w:tcPr>
                  <w:tcW w:w="675" w:type="dxa"/>
                  <w:shd w:val="clear" w:color="auto" w:fill="auto"/>
                  <w:vAlign w:val="center"/>
                </w:tcPr>
                <w:p w14:paraId="4E465D5C"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7C786CC8" w14:textId="77777777" w:rsidR="009F1A96" w:rsidRPr="007B0169" w:rsidRDefault="009F1A96" w:rsidP="009F1A96">
                  <w:pPr>
                    <w:spacing w:before="0" w:after="0"/>
                    <w:jc w:val="center"/>
                    <w:rPr>
                      <w:sz w:val="16"/>
                      <w:szCs w:val="16"/>
                      <w:lang w:val="en-GB"/>
                    </w:rPr>
                  </w:pPr>
                  <w:r w:rsidRPr="007B0169">
                    <w:rPr>
                      <w:sz w:val="16"/>
                      <w:szCs w:val="16"/>
                      <w:lang w:val="en-GB"/>
                    </w:rPr>
                    <w:t>65</w:t>
                  </w:r>
                </w:p>
              </w:tc>
              <w:tc>
                <w:tcPr>
                  <w:tcW w:w="675" w:type="dxa"/>
                  <w:shd w:val="clear" w:color="auto" w:fill="auto"/>
                  <w:vAlign w:val="center"/>
                </w:tcPr>
                <w:p w14:paraId="32F2371C"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1138E9CB" w14:textId="77777777" w:rsidR="009F1A96" w:rsidRPr="007B0169" w:rsidRDefault="009F1A96" w:rsidP="009F1A96">
                  <w:pPr>
                    <w:spacing w:before="0" w:after="0"/>
                    <w:jc w:val="center"/>
                    <w:rPr>
                      <w:sz w:val="16"/>
                      <w:szCs w:val="16"/>
                      <w:lang w:val="en-GB"/>
                    </w:rPr>
                  </w:pPr>
                  <w:r w:rsidRPr="007B0169">
                    <w:rPr>
                      <w:sz w:val="16"/>
                      <w:szCs w:val="16"/>
                      <w:lang w:val="en-GB"/>
                    </w:rPr>
                    <w:t>80</w:t>
                  </w:r>
                </w:p>
              </w:tc>
              <w:tc>
                <w:tcPr>
                  <w:tcW w:w="675" w:type="dxa"/>
                  <w:shd w:val="clear" w:color="auto" w:fill="auto"/>
                  <w:vAlign w:val="center"/>
                </w:tcPr>
                <w:p w14:paraId="4F6DC233"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40BFF3DF" w14:textId="77777777" w:rsidR="009F1A96" w:rsidRPr="007B0169" w:rsidRDefault="009F1A96" w:rsidP="009F1A96">
                  <w:pPr>
                    <w:spacing w:before="0" w:after="0"/>
                    <w:jc w:val="center"/>
                    <w:rPr>
                      <w:sz w:val="16"/>
                      <w:szCs w:val="16"/>
                      <w:lang w:val="en-GB"/>
                    </w:rPr>
                  </w:pPr>
                  <w:r w:rsidRPr="007B0169">
                    <w:rPr>
                      <w:sz w:val="16"/>
                      <w:szCs w:val="16"/>
                      <w:lang w:val="en-GB"/>
                    </w:rPr>
                    <w:t>105</w:t>
                  </w:r>
                </w:p>
              </w:tc>
              <w:tc>
                <w:tcPr>
                  <w:tcW w:w="675" w:type="dxa"/>
                  <w:shd w:val="clear" w:color="auto" w:fill="auto"/>
                  <w:vAlign w:val="center"/>
                </w:tcPr>
                <w:p w14:paraId="1EFB8795"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r>
            <w:tr w:rsidR="009F1A96" w:rsidRPr="007B0169" w14:paraId="63E075F4" w14:textId="77777777" w:rsidTr="009F1A96">
              <w:trPr>
                <w:cantSplit/>
              </w:trPr>
              <w:tc>
                <w:tcPr>
                  <w:tcW w:w="675" w:type="dxa"/>
                  <w:shd w:val="clear" w:color="auto" w:fill="auto"/>
                  <w:vAlign w:val="center"/>
                </w:tcPr>
                <w:p w14:paraId="6B8DB945" w14:textId="77777777" w:rsidR="009F1A96" w:rsidRPr="007B0169" w:rsidRDefault="009F1A96" w:rsidP="009F1A96">
                  <w:pPr>
                    <w:spacing w:before="0" w:after="0"/>
                    <w:jc w:val="center"/>
                    <w:rPr>
                      <w:sz w:val="16"/>
                      <w:szCs w:val="16"/>
                      <w:lang w:val="en-GB"/>
                    </w:rPr>
                  </w:pPr>
                  <w:r w:rsidRPr="007B0169">
                    <w:rPr>
                      <w:sz w:val="16"/>
                      <w:szCs w:val="16"/>
                      <w:lang w:val="en-GB"/>
                    </w:rPr>
                    <w:t>5</w:t>
                  </w:r>
                </w:p>
              </w:tc>
              <w:tc>
                <w:tcPr>
                  <w:tcW w:w="675" w:type="dxa"/>
                  <w:shd w:val="clear" w:color="auto" w:fill="auto"/>
                  <w:vAlign w:val="center"/>
                </w:tcPr>
                <w:p w14:paraId="37096B4D" w14:textId="77777777" w:rsidR="009F1A96" w:rsidRPr="007B0169" w:rsidRDefault="009F1A96" w:rsidP="009F1A96">
                  <w:pPr>
                    <w:spacing w:before="0" w:after="0"/>
                    <w:jc w:val="center"/>
                    <w:rPr>
                      <w:sz w:val="16"/>
                      <w:szCs w:val="16"/>
                      <w:lang w:val="en-GB"/>
                    </w:rPr>
                  </w:pPr>
                  <w:r w:rsidRPr="007B0169">
                    <w:rPr>
                      <w:sz w:val="16"/>
                      <w:szCs w:val="16"/>
                      <w:lang w:val="en-GB"/>
                    </w:rPr>
                    <w:t>1</w:t>
                  </w:r>
                  <w:r w:rsidRPr="007B0169">
                    <w:rPr>
                      <w:sz w:val="16"/>
                      <w:szCs w:val="16"/>
                      <w:vertAlign w:val="superscript"/>
                      <w:lang w:val="en-GB"/>
                    </w:rPr>
                    <w:t>st</w:t>
                  </w:r>
                </w:p>
                <w:p w14:paraId="7F663DB7" w14:textId="77777777" w:rsidR="009F1A96" w:rsidRPr="007B0169" w:rsidRDefault="009F1A96" w:rsidP="009F1A96">
                  <w:pPr>
                    <w:spacing w:before="0" w:after="0"/>
                    <w:jc w:val="center"/>
                    <w:rPr>
                      <w:sz w:val="16"/>
                      <w:szCs w:val="16"/>
                      <w:lang w:val="en-GB"/>
                    </w:rPr>
                  </w:pPr>
                  <w:r w:rsidRPr="007B0169">
                    <w:rPr>
                      <w:sz w:val="16"/>
                      <w:szCs w:val="16"/>
                      <w:lang w:val="en-GB"/>
                    </w:rPr>
                    <w:t>1/4</w:t>
                  </w:r>
                </w:p>
              </w:tc>
              <w:tc>
                <w:tcPr>
                  <w:tcW w:w="989" w:type="dxa"/>
                  <w:shd w:val="clear" w:color="auto" w:fill="auto"/>
                  <w:vAlign w:val="center"/>
                </w:tcPr>
                <w:p w14:paraId="105A8008" w14:textId="77777777" w:rsidR="009F1A96" w:rsidRPr="007B0169" w:rsidRDefault="009F1A96" w:rsidP="009F1A96">
                  <w:pPr>
                    <w:spacing w:before="0" w:after="0"/>
                    <w:jc w:val="center"/>
                    <w:rPr>
                      <w:sz w:val="16"/>
                      <w:szCs w:val="16"/>
                      <w:lang w:val="en-GB"/>
                    </w:rPr>
                  </w:pPr>
                </w:p>
              </w:tc>
              <w:tc>
                <w:tcPr>
                  <w:tcW w:w="830" w:type="dxa"/>
                  <w:shd w:val="clear" w:color="auto" w:fill="auto"/>
                  <w:vAlign w:val="center"/>
                </w:tcPr>
                <w:p w14:paraId="7AEE719E"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2889BBE0"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46F9556B" w14:textId="77777777" w:rsidR="009F1A96" w:rsidRPr="007B0169" w:rsidRDefault="009F1A96" w:rsidP="009F1A96">
                  <w:pPr>
                    <w:spacing w:before="0" w:after="0"/>
                    <w:jc w:val="center"/>
                    <w:rPr>
                      <w:sz w:val="16"/>
                      <w:szCs w:val="16"/>
                      <w:lang w:val="en-GB"/>
                    </w:rPr>
                  </w:pPr>
                  <w:r w:rsidRPr="007B0169">
                    <w:rPr>
                      <w:sz w:val="16"/>
                      <w:szCs w:val="16"/>
                      <w:lang w:val="en-GB"/>
                    </w:rPr>
                    <w:t>(km/h)</w:t>
                  </w:r>
                </w:p>
              </w:tc>
              <w:tc>
                <w:tcPr>
                  <w:tcW w:w="675" w:type="dxa"/>
                  <w:shd w:val="clear" w:color="auto" w:fill="auto"/>
                  <w:vAlign w:val="center"/>
                </w:tcPr>
                <w:p w14:paraId="664EC9ED"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77A5840D"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23C7E9B3"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475D3EFC"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5F4623E9"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20DC7DBC"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45D051D7"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r>
            <w:tr w:rsidR="009F1A96" w:rsidRPr="007B0169" w14:paraId="150133DA" w14:textId="77777777" w:rsidTr="009F1A96">
              <w:trPr>
                <w:cantSplit/>
              </w:trPr>
              <w:tc>
                <w:tcPr>
                  <w:tcW w:w="675" w:type="dxa"/>
                  <w:shd w:val="clear" w:color="auto" w:fill="auto"/>
                  <w:vAlign w:val="center"/>
                </w:tcPr>
                <w:p w14:paraId="3519EB1B"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3E5D4001" w14:textId="77777777" w:rsidR="009F1A96" w:rsidRPr="007B0169" w:rsidRDefault="009F1A96" w:rsidP="009F1A96">
                  <w:pPr>
                    <w:spacing w:before="0" w:after="0"/>
                    <w:jc w:val="center"/>
                    <w:rPr>
                      <w:sz w:val="16"/>
                      <w:szCs w:val="16"/>
                      <w:lang w:val="en-GB"/>
                    </w:rPr>
                  </w:pPr>
                </w:p>
              </w:tc>
              <w:tc>
                <w:tcPr>
                  <w:tcW w:w="989" w:type="dxa"/>
                  <w:shd w:val="clear" w:color="auto" w:fill="auto"/>
                  <w:vAlign w:val="center"/>
                </w:tcPr>
                <w:p w14:paraId="1A6D2DFF" w14:textId="77777777" w:rsidR="009F1A96" w:rsidRPr="007B0169" w:rsidRDefault="009F1A96" w:rsidP="009F1A96">
                  <w:pPr>
                    <w:spacing w:before="0" w:after="0"/>
                    <w:jc w:val="center"/>
                    <w:rPr>
                      <w:sz w:val="16"/>
                      <w:szCs w:val="16"/>
                      <w:lang w:val="en-GB"/>
                    </w:rPr>
                  </w:pPr>
                  <w:r w:rsidRPr="007B0169">
                    <w:rPr>
                      <w:sz w:val="16"/>
                      <w:szCs w:val="16"/>
                      <w:lang w:val="en-GB"/>
                    </w:rPr>
                    <w:t>Decelerate</w:t>
                  </w:r>
                </w:p>
              </w:tc>
              <w:tc>
                <w:tcPr>
                  <w:tcW w:w="830" w:type="dxa"/>
                  <w:shd w:val="clear" w:color="auto" w:fill="auto"/>
                  <w:vAlign w:val="center"/>
                </w:tcPr>
                <w:p w14:paraId="698A5BFD" w14:textId="77777777" w:rsidR="009F1A96" w:rsidRPr="007B0169" w:rsidRDefault="009F1A96" w:rsidP="009F1A96">
                  <w:pPr>
                    <w:spacing w:before="0" w:after="0"/>
                    <w:jc w:val="center"/>
                    <w:rPr>
                      <w:sz w:val="16"/>
                      <w:szCs w:val="16"/>
                      <w:lang w:val="en-GB"/>
                    </w:rPr>
                  </w:pPr>
                  <w:r w:rsidRPr="007B0169">
                    <w:rPr>
                      <w:sz w:val="16"/>
                      <w:szCs w:val="16"/>
                      <w:lang w:val="en-GB"/>
                    </w:rPr>
                    <w:t>Coast- through</w:t>
                  </w:r>
                </w:p>
              </w:tc>
              <w:tc>
                <w:tcPr>
                  <w:tcW w:w="675" w:type="dxa"/>
                  <w:shd w:val="clear" w:color="auto" w:fill="auto"/>
                  <w:vAlign w:val="center"/>
                </w:tcPr>
                <w:p w14:paraId="7BF7D644"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6DE3FB57" w14:textId="77777777" w:rsidR="009F1A96" w:rsidRPr="007B0169" w:rsidRDefault="009F1A96" w:rsidP="009F1A96">
                  <w:pPr>
                    <w:spacing w:before="0" w:after="0"/>
                    <w:jc w:val="center"/>
                    <w:rPr>
                      <w:sz w:val="16"/>
                      <w:szCs w:val="16"/>
                      <w:lang w:val="en-GB"/>
                    </w:rPr>
                  </w:pPr>
                  <w:r w:rsidRPr="007B0169">
                    <w:rPr>
                      <w:sz w:val="16"/>
                      <w:szCs w:val="16"/>
                      <w:lang w:val="en-GB"/>
                    </w:rPr>
                    <w:t>0</w:t>
                  </w:r>
                </w:p>
              </w:tc>
              <w:tc>
                <w:tcPr>
                  <w:tcW w:w="675" w:type="dxa"/>
                  <w:shd w:val="clear" w:color="auto" w:fill="auto"/>
                  <w:vAlign w:val="center"/>
                </w:tcPr>
                <w:p w14:paraId="5E2E368F"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2DEFF2D4" w14:textId="77777777" w:rsidR="009F1A96" w:rsidRPr="007B0169" w:rsidRDefault="009F1A96" w:rsidP="009F1A96">
                  <w:pPr>
                    <w:spacing w:before="0" w:after="0"/>
                    <w:jc w:val="center"/>
                    <w:rPr>
                      <w:sz w:val="16"/>
                      <w:szCs w:val="16"/>
                      <w:lang w:val="en-GB"/>
                    </w:rPr>
                  </w:pPr>
                  <w:r w:rsidRPr="007B0169">
                    <w:rPr>
                      <w:sz w:val="16"/>
                      <w:szCs w:val="16"/>
                      <w:lang w:val="en-GB"/>
                    </w:rPr>
                    <w:t>0</w:t>
                  </w:r>
                </w:p>
              </w:tc>
              <w:tc>
                <w:tcPr>
                  <w:tcW w:w="675" w:type="dxa"/>
                  <w:shd w:val="clear" w:color="auto" w:fill="auto"/>
                  <w:vAlign w:val="center"/>
                </w:tcPr>
                <w:p w14:paraId="6943718D"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5B681373" w14:textId="77777777" w:rsidR="009F1A96" w:rsidRPr="007B0169" w:rsidRDefault="009F1A96" w:rsidP="009F1A96">
                  <w:pPr>
                    <w:spacing w:before="0" w:after="0"/>
                    <w:jc w:val="center"/>
                    <w:rPr>
                      <w:sz w:val="16"/>
                      <w:szCs w:val="16"/>
                      <w:lang w:val="en-GB"/>
                    </w:rPr>
                  </w:pPr>
                  <w:r w:rsidRPr="007B0169">
                    <w:rPr>
                      <w:sz w:val="16"/>
                      <w:szCs w:val="16"/>
                      <w:lang w:val="en-GB"/>
                    </w:rPr>
                    <w:t>0</w:t>
                  </w:r>
                </w:p>
              </w:tc>
              <w:tc>
                <w:tcPr>
                  <w:tcW w:w="675" w:type="dxa"/>
                  <w:shd w:val="clear" w:color="auto" w:fill="auto"/>
                  <w:vAlign w:val="center"/>
                </w:tcPr>
                <w:p w14:paraId="42BF0BD4"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363590D1" w14:textId="77777777" w:rsidR="009F1A96" w:rsidRPr="007B0169" w:rsidRDefault="009F1A96" w:rsidP="009F1A96">
                  <w:pPr>
                    <w:spacing w:before="0" w:after="0"/>
                    <w:jc w:val="center"/>
                    <w:rPr>
                      <w:sz w:val="16"/>
                      <w:szCs w:val="16"/>
                      <w:lang w:val="en-GB"/>
                    </w:rPr>
                  </w:pPr>
                  <w:r w:rsidRPr="007B0169">
                    <w:rPr>
                      <w:sz w:val="16"/>
                      <w:szCs w:val="16"/>
                      <w:lang w:val="en-GB"/>
                    </w:rPr>
                    <w:t>0</w:t>
                  </w:r>
                </w:p>
              </w:tc>
              <w:tc>
                <w:tcPr>
                  <w:tcW w:w="675" w:type="dxa"/>
                  <w:shd w:val="clear" w:color="auto" w:fill="auto"/>
                  <w:vAlign w:val="center"/>
                </w:tcPr>
                <w:p w14:paraId="400182BC"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r>
            <w:tr w:rsidR="009F1A96" w:rsidRPr="007B0169" w14:paraId="640DD031" w14:textId="77777777" w:rsidTr="009F1A96">
              <w:trPr>
                <w:cantSplit/>
              </w:trPr>
              <w:tc>
                <w:tcPr>
                  <w:tcW w:w="675" w:type="dxa"/>
                  <w:shd w:val="clear" w:color="auto" w:fill="auto"/>
                  <w:vAlign w:val="center"/>
                </w:tcPr>
                <w:p w14:paraId="6A2EE598"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242AE94A" w14:textId="77777777" w:rsidR="009F1A96" w:rsidRPr="007B0169" w:rsidRDefault="009F1A96" w:rsidP="009F1A96">
                  <w:pPr>
                    <w:spacing w:before="0" w:after="0"/>
                    <w:jc w:val="center"/>
                    <w:rPr>
                      <w:sz w:val="16"/>
                      <w:szCs w:val="16"/>
                      <w:lang w:val="en-GB"/>
                    </w:rPr>
                  </w:pPr>
                </w:p>
              </w:tc>
              <w:tc>
                <w:tcPr>
                  <w:tcW w:w="989" w:type="dxa"/>
                  <w:shd w:val="clear" w:color="auto" w:fill="auto"/>
                  <w:vAlign w:val="center"/>
                </w:tcPr>
                <w:p w14:paraId="1D447308" w14:textId="77777777" w:rsidR="009F1A96" w:rsidRPr="007B0169" w:rsidRDefault="009F1A96" w:rsidP="009F1A96">
                  <w:pPr>
                    <w:pStyle w:val="Corpsdutexte1"/>
                    <w:shd w:val="clear" w:color="auto" w:fill="auto"/>
                    <w:spacing w:after="0" w:line="240" w:lineRule="auto"/>
                    <w:jc w:val="center"/>
                    <w:rPr>
                      <w:sz w:val="16"/>
                      <w:szCs w:val="16"/>
                      <w:lang w:val="en-GB"/>
                    </w:rPr>
                  </w:pPr>
                  <w:r w:rsidRPr="007B0169">
                    <w:rPr>
                      <w:sz w:val="16"/>
                      <w:szCs w:val="16"/>
                      <w:lang w:val="en-GB"/>
                    </w:rPr>
                    <w:t>Stop &amp; Idle</w:t>
                  </w:r>
                </w:p>
              </w:tc>
              <w:tc>
                <w:tcPr>
                  <w:tcW w:w="830" w:type="dxa"/>
                  <w:shd w:val="clear" w:color="auto" w:fill="auto"/>
                  <w:vAlign w:val="center"/>
                </w:tcPr>
                <w:p w14:paraId="65FDC7C1" w14:textId="77777777" w:rsidR="009F1A96" w:rsidRPr="007B0169" w:rsidRDefault="009F1A96" w:rsidP="009F1A96">
                  <w:pPr>
                    <w:pStyle w:val="Corpsdutexte1"/>
                    <w:shd w:val="clear" w:color="auto" w:fill="auto"/>
                    <w:spacing w:after="0" w:line="240" w:lineRule="auto"/>
                    <w:jc w:val="center"/>
                    <w:rPr>
                      <w:sz w:val="16"/>
                      <w:szCs w:val="16"/>
                      <w:lang w:val="en-GB"/>
                    </w:rPr>
                  </w:pPr>
                </w:p>
              </w:tc>
              <w:tc>
                <w:tcPr>
                  <w:tcW w:w="675" w:type="dxa"/>
                  <w:shd w:val="clear" w:color="auto" w:fill="auto"/>
                  <w:vAlign w:val="center"/>
                </w:tcPr>
                <w:p w14:paraId="53E52CC0" w14:textId="77777777" w:rsidR="009F1A96" w:rsidRPr="007B0169" w:rsidRDefault="009F1A96" w:rsidP="009F1A96">
                  <w:pPr>
                    <w:spacing w:before="0" w:after="0"/>
                    <w:jc w:val="center"/>
                    <w:rPr>
                      <w:rStyle w:val="Corpsdutexte"/>
                      <w:sz w:val="16"/>
                      <w:szCs w:val="16"/>
                      <w:lang w:val="en-GB"/>
                    </w:rPr>
                  </w:pPr>
                  <w:r w:rsidRPr="007B0169">
                    <w:rPr>
                      <w:rStyle w:val="Corpsdutexte"/>
                      <w:sz w:val="16"/>
                      <w:szCs w:val="16"/>
                      <w:lang w:val="en-GB"/>
                    </w:rPr>
                    <w:t>45</w:t>
                  </w:r>
                </w:p>
              </w:tc>
              <w:tc>
                <w:tcPr>
                  <w:tcW w:w="675" w:type="dxa"/>
                  <w:shd w:val="clear" w:color="auto" w:fill="auto"/>
                  <w:vAlign w:val="center"/>
                </w:tcPr>
                <w:p w14:paraId="19F2A256"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0C4A75E4"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1F996B98"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5BC16FCC"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26EACD30"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18CE6961"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41AD77E5"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36DD54DF" w14:textId="77777777" w:rsidR="009F1A96" w:rsidRPr="007B0169" w:rsidRDefault="009F1A96" w:rsidP="009F1A96">
                  <w:pPr>
                    <w:spacing w:before="0" w:after="0"/>
                    <w:jc w:val="center"/>
                    <w:rPr>
                      <w:sz w:val="16"/>
                      <w:szCs w:val="16"/>
                      <w:lang w:val="en-GB"/>
                    </w:rPr>
                  </w:pPr>
                </w:p>
              </w:tc>
            </w:tr>
            <w:tr w:rsidR="009F1A96" w:rsidRPr="007B0169" w14:paraId="0E4E9A38" w14:textId="77777777" w:rsidTr="009F1A96">
              <w:trPr>
                <w:cantSplit/>
              </w:trPr>
              <w:tc>
                <w:tcPr>
                  <w:tcW w:w="675" w:type="dxa"/>
                  <w:shd w:val="clear" w:color="auto" w:fill="auto"/>
                  <w:vAlign w:val="center"/>
                </w:tcPr>
                <w:p w14:paraId="00F8D833"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658ABB52"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989" w:type="dxa"/>
                  <w:shd w:val="clear" w:color="auto" w:fill="auto"/>
                  <w:vAlign w:val="center"/>
                </w:tcPr>
                <w:p w14:paraId="16412BBC" w14:textId="77777777" w:rsidR="009F1A96" w:rsidRPr="007B0169" w:rsidRDefault="009F1A96" w:rsidP="009F1A96">
                  <w:pPr>
                    <w:spacing w:before="0" w:after="0"/>
                    <w:jc w:val="center"/>
                    <w:rPr>
                      <w:sz w:val="16"/>
                      <w:szCs w:val="16"/>
                      <w:lang w:val="en-GB"/>
                    </w:rPr>
                  </w:pPr>
                  <w:r w:rsidRPr="007B0169">
                    <w:rPr>
                      <w:sz w:val="16"/>
                      <w:szCs w:val="16"/>
                      <w:lang w:val="en-GB"/>
                    </w:rPr>
                    <w:t>Accelerate</w:t>
                  </w:r>
                </w:p>
              </w:tc>
              <w:tc>
                <w:tcPr>
                  <w:tcW w:w="830" w:type="dxa"/>
                  <w:shd w:val="clear" w:color="auto" w:fill="auto"/>
                  <w:vAlign w:val="center"/>
                </w:tcPr>
                <w:p w14:paraId="5D377C4C" w14:textId="77777777" w:rsidR="009F1A96" w:rsidRPr="007B0169" w:rsidRDefault="009F1A96" w:rsidP="009F1A96">
                  <w:pPr>
                    <w:spacing w:before="0" w:after="0"/>
                    <w:jc w:val="center"/>
                    <w:rPr>
                      <w:sz w:val="16"/>
                      <w:szCs w:val="16"/>
                      <w:lang w:val="en-GB"/>
                    </w:rPr>
                  </w:pPr>
                  <w:r w:rsidRPr="007B0169">
                    <w:rPr>
                      <w:sz w:val="16"/>
                      <w:szCs w:val="16"/>
                      <w:lang w:val="en-GB"/>
                    </w:rPr>
                    <w:t>Hard</w:t>
                  </w:r>
                </w:p>
              </w:tc>
              <w:tc>
                <w:tcPr>
                  <w:tcW w:w="675" w:type="dxa"/>
                  <w:shd w:val="clear" w:color="auto" w:fill="auto"/>
                  <w:vAlign w:val="center"/>
                </w:tcPr>
                <w:p w14:paraId="34A867DF"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3BA59DF2" w14:textId="77777777" w:rsidR="009F1A96" w:rsidRPr="007B0169" w:rsidRDefault="009F1A96" w:rsidP="009F1A96">
                  <w:pPr>
                    <w:spacing w:before="0" w:after="0"/>
                    <w:jc w:val="center"/>
                    <w:rPr>
                      <w:sz w:val="16"/>
                      <w:szCs w:val="16"/>
                      <w:lang w:val="en-GB"/>
                    </w:rPr>
                  </w:pPr>
                  <w:r w:rsidRPr="007B0169">
                    <w:rPr>
                      <w:sz w:val="16"/>
                      <w:szCs w:val="16"/>
                      <w:lang w:val="en-GB"/>
                    </w:rPr>
                    <w:t>30</w:t>
                  </w:r>
                </w:p>
              </w:tc>
              <w:tc>
                <w:tcPr>
                  <w:tcW w:w="675" w:type="dxa"/>
                  <w:shd w:val="clear" w:color="auto" w:fill="auto"/>
                  <w:vAlign w:val="center"/>
                </w:tcPr>
                <w:p w14:paraId="5BA90EC6"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7FA8B52A" w14:textId="77777777" w:rsidR="009F1A96" w:rsidRPr="007B0169" w:rsidRDefault="009F1A96" w:rsidP="009F1A96">
                  <w:pPr>
                    <w:spacing w:before="0" w:after="0"/>
                    <w:jc w:val="center"/>
                    <w:rPr>
                      <w:sz w:val="16"/>
                      <w:szCs w:val="16"/>
                      <w:lang w:val="en-GB"/>
                    </w:rPr>
                  </w:pPr>
                  <w:r w:rsidRPr="007B0169">
                    <w:rPr>
                      <w:sz w:val="16"/>
                      <w:szCs w:val="16"/>
                      <w:lang w:val="en-GB"/>
                    </w:rPr>
                    <w:t>55</w:t>
                  </w:r>
                </w:p>
              </w:tc>
              <w:tc>
                <w:tcPr>
                  <w:tcW w:w="675" w:type="dxa"/>
                  <w:shd w:val="clear" w:color="auto" w:fill="auto"/>
                  <w:vAlign w:val="center"/>
                </w:tcPr>
                <w:p w14:paraId="063B1A67"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24708490" w14:textId="77777777" w:rsidR="009F1A96" w:rsidRPr="007B0169" w:rsidRDefault="009F1A96" w:rsidP="009F1A96">
                  <w:pPr>
                    <w:spacing w:before="0" w:after="0"/>
                    <w:jc w:val="center"/>
                    <w:rPr>
                      <w:sz w:val="16"/>
                      <w:szCs w:val="16"/>
                      <w:lang w:val="en-GB"/>
                    </w:rPr>
                  </w:pPr>
                  <w:r w:rsidRPr="007B0169">
                    <w:rPr>
                      <w:sz w:val="16"/>
                      <w:szCs w:val="16"/>
                      <w:lang w:val="en-GB"/>
                    </w:rPr>
                    <w:t>70</w:t>
                  </w:r>
                </w:p>
              </w:tc>
              <w:tc>
                <w:tcPr>
                  <w:tcW w:w="675" w:type="dxa"/>
                  <w:shd w:val="clear" w:color="auto" w:fill="auto"/>
                  <w:vAlign w:val="center"/>
                </w:tcPr>
                <w:p w14:paraId="0B9A430F"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380B5983" w14:textId="77777777" w:rsidR="009F1A96" w:rsidRPr="007B0169" w:rsidRDefault="009F1A96" w:rsidP="009F1A96">
                  <w:pPr>
                    <w:spacing w:before="0" w:after="0"/>
                    <w:jc w:val="center"/>
                    <w:rPr>
                      <w:sz w:val="16"/>
                      <w:szCs w:val="16"/>
                      <w:lang w:val="en-GB"/>
                    </w:rPr>
                  </w:pPr>
                  <w:r w:rsidRPr="007B0169">
                    <w:rPr>
                      <w:sz w:val="16"/>
                      <w:szCs w:val="16"/>
                      <w:lang w:val="en-GB"/>
                    </w:rPr>
                    <w:t>90</w:t>
                  </w:r>
                </w:p>
              </w:tc>
              <w:tc>
                <w:tcPr>
                  <w:tcW w:w="675" w:type="dxa"/>
                  <w:shd w:val="clear" w:color="auto" w:fill="auto"/>
                  <w:vAlign w:val="center"/>
                </w:tcPr>
                <w:p w14:paraId="2675BFDF"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r>
            <w:tr w:rsidR="009F1A96" w:rsidRPr="007B0169" w14:paraId="777C47B7" w14:textId="77777777" w:rsidTr="009F1A96">
              <w:trPr>
                <w:cantSplit/>
              </w:trPr>
              <w:tc>
                <w:tcPr>
                  <w:tcW w:w="675" w:type="dxa"/>
                  <w:shd w:val="clear" w:color="auto" w:fill="auto"/>
                  <w:vAlign w:val="center"/>
                </w:tcPr>
                <w:p w14:paraId="787EFF67"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3B1900F0"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989" w:type="dxa"/>
                  <w:shd w:val="clear" w:color="auto" w:fill="auto"/>
                  <w:vAlign w:val="center"/>
                </w:tcPr>
                <w:p w14:paraId="4945CE07"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r w:rsidRPr="007B0169">
                    <w:rPr>
                      <w:rStyle w:val="Corpsdutexte"/>
                      <w:color w:val="000000"/>
                      <w:sz w:val="16"/>
                      <w:szCs w:val="16"/>
                      <w:lang w:val="en-GB"/>
                    </w:rPr>
                    <w:t>Cruise</w:t>
                  </w:r>
                </w:p>
              </w:tc>
              <w:tc>
                <w:tcPr>
                  <w:tcW w:w="830" w:type="dxa"/>
                  <w:shd w:val="clear" w:color="auto" w:fill="auto"/>
                  <w:vAlign w:val="center"/>
                </w:tcPr>
                <w:p w14:paraId="15FDD064"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45304ABE"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68B040A0" w14:textId="77777777" w:rsidR="009F1A96" w:rsidRPr="007B0169" w:rsidRDefault="009F1A96" w:rsidP="009F1A96">
                  <w:pPr>
                    <w:spacing w:before="0" w:after="0"/>
                    <w:jc w:val="center"/>
                    <w:rPr>
                      <w:sz w:val="16"/>
                      <w:szCs w:val="16"/>
                      <w:lang w:val="en-GB"/>
                    </w:rPr>
                  </w:pPr>
                  <w:r w:rsidRPr="007B0169">
                    <w:rPr>
                      <w:sz w:val="16"/>
                      <w:szCs w:val="16"/>
                      <w:lang w:val="en-GB"/>
                    </w:rPr>
                    <w:t>30</w:t>
                  </w:r>
                </w:p>
              </w:tc>
              <w:tc>
                <w:tcPr>
                  <w:tcW w:w="675" w:type="dxa"/>
                  <w:shd w:val="clear" w:color="auto" w:fill="auto"/>
                  <w:vAlign w:val="center"/>
                </w:tcPr>
                <w:p w14:paraId="4CAC1FA7"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0247283B" w14:textId="77777777" w:rsidR="009F1A96" w:rsidRPr="007B0169" w:rsidRDefault="009F1A96" w:rsidP="009F1A96">
                  <w:pPr>
                    <w:spacing w:before="0" w:after="0"/>
                    <w:jc w:val="center"/>
                    <w:rPr>
                      <w:sz w:val="16"/>
                      <w:szCs w:val="16"/>
                      <w:lang w:val="en-GB"/>
                    </w:rPr>
                  </w:pPr>
                  <w:r w:rsidRPr="007B0169">
                    <w:rPr>
                      <w:sz w:val="16"/>
                      <w:szCs w:val="16"/>
                      <w:lang w:val="en-GB"/>
                    </w:rPr>
                    <w:t>55</w:t>
                  </w:r>
                </w:p>
              </w:tc>
              <w:tc>
                <w:tcPr>
                  <w:tcW w:w="675" w:type="dxa"/>
                  <w:shd w:val="clear" w:color="auto" w:fill="auto"/>
                  <w:vAlign w:val="center"/>
                </w:tcPr>
                <w:p w14:paraId="7EDF1BBF"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5038770F" w14:textId="77777777" w:rsidR="009F1A96" w:rsidRPr="007B0169" w:rsidRDefault="009F1A96" w:rsidP="009F1A96">
                  <w:pPr>
                    <w:spacing w:before="0" w:after="0"/>
                    <w:jc w:val="center"/>
                    <w:rPr>
                      <w:sz w:val="16"/>
                      <w:szCs w:val="16"/>
                      <w:lang w:val="en-GB"/>
                    </w:rPr>
                  </w:pPr>
                  <w:r w:rsidRPr="007B0169">
                    <w:rPr>
                      <w:sz w:val="16"/>
                      <w:szCs w:val="16"/>
                      <w:lang w:val="en-GB"/>
                    </w:rPr>
                    <w:t>70</w:t>
                  </w:r>
                </w:p>
              </w:tc>
              <w:tc>
                <w:tcPr>
                  <w:tcW w:w="675" w:type="dxa"/>
                  <w:shd w:val="clear" w:color="auto" w:fill="auto"/>
                  <w:vAlign w:val="center"/>
                </w:tcPr>
                <w:p w14:paraId="213C50D8"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21F63281" w14:textId="77777777" w:rsidR="009F1A96" w:rsidRPr="007B0169" w:rsidRDefault="009F1A96" w:rsidP="009F1A96">
                  <w:pPr>
                    <w:spacing w:before="0" w:after="0"/>
                    <w:jc w:val="center"/>
                    <w:rPr>
                      <w:sz w:val="16"/>
                      <w:szCs w:val="16"/>
                      <w:lang w:val="en-GB"/>
                    </w:rPr>
                  </w:pPr>
                  <w:r w:rsidRPr="007B0169">
                    <w:rPr>
                      <w:sz w:val="16"/>
                      <w:szCs w:val="16"/>
                      <w:lang w:val="en-GB"/>
                    </w:rPr>
                    <w:t>90</w:t>
                  </w:r>
                </w:p>
              </w:tc>
              <w:tc>
                <w:tcPr>
                  <w:tcW w:w="675" w:type="dxa"/>
                  <w:shd w:val="clear" w:color="auto" w:fill="auto"/>
                  <w:vAlign w:val="center"/>
                </w:tcPr>
                <w:p w14:paraId="7CFC5600"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r>
            <w:tr w:rsidR="009F1A96" w:rsidRPr="007B0169" w14:paraId="7453818D" w14:textId="77777777" w:rsidTr="009F1A96">
              <w:trPr>
                <w:cantSplit/>
              </w:trPr>
              <w:tc>
                <w:tcPr>
                  <w:tcW w:w="675" w:type="dxa"/>
                  <w:shd w:val="clear" w:color="auto" w:fill="auto"/>
                  <w:vAlign w:val="center"/>
                </w:tcPr>
                <w:p w14:paraId="75D83223"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02084FE5"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r w:rsidRPr="007B0169">
                    <w:rPr>
                      <w:rStyle w:val="Corpsdutexte"/>
                      <w:color w:val="000000"/>
                      <w:sz w:val="16"/>
                      <w:szCs w:val="16"/>
                      <w:lang w:val="en-GB"/>
                    </w:rPr>
                    <w:t>2</w:t>
                  </w:r>
                  <w:r w:rsidRPr="007B0169">
                    <w:rPr>
                      <w:rStyle w:val="Corpsdutexte"/>
                      <w:color w:val="000000"/>
                      <w:sz w:val="16"/>
                      <w:szCs w:val="16"/>
                      <w:vertAlign w:val="superscript"/>
                      <w:lang w:val="en-GB"/>
                    </w:rPr>
                    <w:t>nd</w:t>
                  </w:r>
                </w:p>
                <w:p w14:paraId="13EDBC51"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r w:rsidRPr="007B0169">
                    <w:rPr>
                      <w:rStyle w:val="Corpsdutexte"/>
                      <w:color w:val="000000"/>
                      <w:sz w:val="16"/>
                      <w:szCs w:val="16"/>
                      <w:lang w:val="en-GB"/>
                    </w:rPr>
                    <w:t>1/4</w:t>
                  </w:r>
                </w:p>
              </w:tc>
              <w:tc>
                <w:tcPr>
                  <w:tcW w:w="989" w:type="dxa"/>
                  <w:shd w:val="clear" w:color="auto" w:fill="auto"/>
                  <w:vAlign w:val="center"/>
                </w:tcPr>
                <w:p w14:paraId="225E24C7"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830" w:type="dxa"/>
                  <w:shd w:val="clear" w:color="auto" w:fill="auto"/>
                  <w:vAlign w:val="center"/>
                </w:tcPr>
                <w:p w14:paraId="10B5BD5D"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272E4ECF"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3692339E"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21D2F4C4"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3504B7CE"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110C20F2"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1958A5DB"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78DF7009"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2EDA134A"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7F22C7AF"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r>
            <w:tr w:rsidR="009F1A96" w:rsidRPr="007B0169" w14:paraId="2ABF3108" w14:textId="77777777" w:rsidTr="009F1A96">
              <w:trPr>
                <w:cantSplit/>
              </w:trPr>
              <w:tc>
                <w:tcPr>
                  <w:tcW w:w="675" w:type="dxa"/>
                  <w:shd w:val="clear" w:color="auto" w:fill="auto"/>
                  <w:vAlign w:val="center"/>
                </w:tcPr>
                <w:p w14:paraId="429DFD87"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4213EEE6"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989" w:type="dxa"/>
                  <w:shd w:val="clear" w:color="auto" w:fill="auto"/>
                  <w:vAlign w:val="center"/>
                </w:tcPr>
                <w:p w14:paraId="11C0B2A4" w14:textId="77777777" w:rsidR="009F1A96" w:rsidRPr="007B0169" w:rsidRDefault="009F1A96" w:rsidP="009F1A96">
                  <w:pPr>
                    <w:spacing w:before="0" w:after="0"/>
                    <w:jc w:val="center"/>
                    <w:rPr>
                      <w:sz w:val="16"/>
                      <w:szCs w:val="16"/>
                      <w:lang w:val="en-GB"/>
                    </w:rPr>
                  </w:pPr>
                  <w:r w:rsidRPr="007B0169">
                    <w:rPr>
                      <w:sz w:val="16"/>
                      <w:szCs w:val="16"/>
                      <w:lang w:val="en-GB"/>
                    </w:rPr>
                    <w:t>Decelerate</w:t>
                  </w:r>
                </w:p>
              </w:tc>
              <w:tc>
                <w:tcPr>
                  <w:tcW w:w="830" w:type="dxa"/>
                  <w:shd w:val="clear" w:color="auto" w:fill="auto"/>
                  <w:vAlign w:val="center"/>
                </w:tcPr>
                <w:p w14:paraId="28920330" w14:textId="77777777" w:rsidR="009F1A96" w:rsidRPr="007B0169" w:rsidRDefault="009F1A96" w:rsidP="009F1A96">
                  <w:pPr>
                    <w:spacing w:before="0" w:after="0"/>
                    <w:jc w:val="center"/>
                    <w:rPr>
                      <w:sz w:val="16"/>
                      <w:szCs w:val="16"/>
                      <w:lang w:val="en-GB"/>
                    </w:rPr>
                  </w:pPr>
                  <w:r w:rsidRPr="007B0169">
                    <w:rPr>
                      <w:sz w:val="16"/>
                      <w:szCs w:val="16"/>
                      <w:lang w:val="en-GB"/>
                    </w:rPr>
                    <w:t>Moderate</w:t>
                  </w:r>
                </w:p>
              </w:tc>
              <w:tc>
                <w:tcPr>
                  <w:tcW w:w="675" w:type="dxa"/>
                  <w:shd w:val="clear" w:color="auto" w:fill="auto"/>
                  <w:vAlign w:val="center"/>
                </w:tcPr>
                <w:p w14:paraId="04911877"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4D644068"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1A07B1F2" w14:textId="77777777" w:rsidR="009F1A96" w:rsidRPr="007B0169" w:rsidRDefault="009F1A96" w:rsidP="009F1A96">
                  <w:pPr>
                    <w:spacing w:before="0" w:after="0"/>
                    <w:jc w:val="center"/>
                    <w:rPr>
                      <w:sz w:val="16"/>
                      <w:szCs w:val="16"/>
                      <w:lang w:val="en-GB"/>
                    </w:rPr>
                  </w:pPr>
                  <w:r w:rsidRPr="007B0169">
                    <w:rPr>
                      <w:sz w:val="16"/>
                      <w:szCs w:val="16"/>
                      <w:lang w:val="en-GB"/>
                    </w:rPr>
                    <w:t>15</w:t>
                  </w:r>
                </w:p>
              </w:tc>
              <w:tc>
                <w:tcPr>
                  <w:tcW w:w="675" w:type="dxa"/>
                  <w:shd w:val="clear" w:color="auto" w:fill="auto"/>
                  <w:vAlign w:val="center"/>
                </w:tcPr>
                <w:p w14:paraId="3442546D"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6FADA652" w14:textId="77777777" w:rsidR="009F1A96" w:rsidRPr="007B0169" w:rsidRDefault="009F1A96" w:rsidP="009F1A96">
                  <w:pPr>
                    <w:spacing w:before="0" w:after="0"/>
                    <w:jc w:val="center"/>
                    <w:rPr>
                      <w:sz w:val="16"/>
                      <w:szCs w:val="16"/>
                      <w:lang w:val="en-GB"/>
                    </w:rPr>
                  </w:pPr>
                  <w:r w:rsidRPr="007B0169">
                    <w:rPr>
                      <w:sz w:val="16"/>
                      <w:szCs w:val="16"/>
                      <w:lang w:val="en-GB"/>
                    </w:rPr>
                    <w:t>15</w:t>
                  </w:r>
                </w:p>
              </w:tc>
              <w:tc>
                <w:tcPr>
                  <w:tcW w:w="675" w:type="dxa"/>
                  <w:shd w:val="clear" w:color="auto" w:fill="auto"/>
                  <w:vAlign w:val="center"/>
                </w:tcPr>
                <w:p w14:paraId="73D297FD"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711DBD04" w14:textId="77777777" w:rsidR="009F1A96" w:rsidRPr="007B0169" w:rsidRDefault="009F1A96" w:rsidP="009F1A96">
                  <w:pPr>
                    <w:spacing w:before="0" w:after="0"/>
                    <w:jc w:val="center"/>
                    <w:rPr>
                      <w:sz w:val="16"/>
                      <w:szCs w:val="16"/>
                      <w:lang w:val="en-GB"/>
                    </w:rPr>
                  </w:pPr>
                  <w:r w:rsidRPr="007B0169">
                    <w:rPr>
                      <w:sz w:val="16"/>
                      <w:szCs w:val="16"/>
                      <w:lang w:val="en-GB"/>
                    </w:rPr>
                    <w:t>20</w:t>
                  </w:r>
                </w:p>
              </w:tc>
              <w:tc>
                <w:tcPr>
                  <w:tcW w:w="675" w:type="dxa"/>
                  <w:shd w:val="clear" w:color="auto" w:fill="auto"/>
                  <w:vAlign w:val="center"/>
                </w:tcPr>
                <w:p w14:paraId="1CE94940"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3CABED66"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r w:rsidRPr="007B0169">
                    <w:rPr>
                      <w:rStyle w:val="Corpsdutexte"/>
                      <w:color w:val="000000"/>
                      <w:sz w:val="16"/>
                      <w:szCs w:val="16"/>
                      <w:lang w:val="en-GB"/>
                    </w:rPr>
                    <w:t>25</w:t>
                  </w:r>
                </w:p>
              </w:tc>
            </w:tr>
            <w:tr w:rsidR="009F1A96" w:rsidRPr="007B0169" w14:paraId="33C21D12" w14:textId="77777777" w:rsidTr="009F1A96">
              <w:trPr>
                <w:cantSplit/>
              </w:trPr>
              <w:tc>
                <w:tcPr>
                  <w:tcW w:w="675" w:type="dxa"/>
                  <w:shd w:val="clear" w:color="auto" w:fill="auto"/>
                  <w:vAlign w:val="center"/>
                </w:tcPr>
                <w:p w14:paraId="03C8C49F"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482BAA87"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989" w:type="dxa"/>
                  <w:shd w:val="clear" w:color="auto" w:fill="auto"/>
                  <w:vAlign w:val="center"/>
                </w:tcPr>
                <w:p w14:paraId="4E39E1AC" w14:textId="77777777" w:rsidR="009F1A96" w:rsidRPr="007B0169" w:rsidRDefault="009F1A96" w:rsidP="009F1A96">
                  <w:pPr>
                    <w:spacing w:before="0" w:after="0"/>
                    <w:jc w:val="center"/>
                    <w:rPr>
                      <w:sz w:val="16"/>
                      <w:szCs w:val="16"/>
                      <w:lang w:val="en-GB"/>
                    </w:rPr>
                  </w:pPr>
                  <w:r w:rsidRPr="007B0169">
                    <w:rPr>
                      <w:sz w:val="16"/>
                      <w:szCs w:val="16"/>
                      <w:lang w:val="en-GB"/>
                    </w:rPr>
                    <w:t>Accelerate</w:t>
                  </w:r>
                </w:p>
              </w:tc>
              <w:tc>
                <w:tcPr>
                  <w:tcW w:w="830" w:type="dxa"/>
                  <w:shd w:val="clear" w:color="auto" w:fill="auto"/>
                  <w:vAlign w:val="center"/>
                </w:tcPr>
                <w:p w14:paraId="1D935B27" w14:textId="77777777" w:rsidR="009F1A96" w:rsidRPr="007B0169" w:rsidRDefault="009F1A96" w:rsidP="009F1A96">
                  <w:pPr>
                    <w:spacing w:before="0" w:after="0"/>
                    <w:jc w:val="center"/>
                    <w:rPr>
                      <w:sz w:val="16"/>
                      <w:szCs w:val="16"/>
                      <w:lang w:val="en-GB"/>
                    </w:rPr>
                  </w:pPr>
                  <w:r w:rsidRPr="007B0169">
                    <w:rPr>
                      <w:sz w:val="16"/>
                      <w:szCs w:val="16"/>
                      <w:lang w:val="en-GB"/>
                    </w:rPr>
                    <w:t>Moderate</w:t>
                  </w:r>
                </w:p>
              </w:tc>
              <w:tc>
                <w:tcPr>
                  <w:tcW w:w="675" w:type="dxa"/>
                  <w:shd w:val="clear" w:color="auto" w:fill="auto"/>
                  <w:vAlign w:val="center"/>
                </w:tcPr>
                <w:p w14:paraId="391CAE93"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1C621B37" w14:textId="77777777" w:rsidR="009F1A96" w:rsidRPr="007B0169" w:rsidRDefault="009F1A96" w:rsidP="009F1A96">
                  <w:pPr>
                    <w:spacing w:before="0" w:after="0"/>
                    <w:jc w:val="center"/>
                    <w:rPr>
                      <w:sz w:val="16"/>
                      <w:szCs w:val="16"/>
                      <w:lang w:val="en-GB"/>
                    </w:rPr>
                  </w:pPr>
                  <w:r w:rsidRPr="007B0169">
                    <w:rPr>
                      <w:sz w:val="16"/>
                      <w:szCs w:val="16"/>
                      <w:lang w:val="en-GB"/>
                    </w:rPr>
                    <w:t>30</w:t>
                  </w:r>
                </w:p>
              </w:tc>
              <w:tc>
                <w:tcPr>
                  <w:tcW w:w="675" w:type="dxa"/>
                  <w:shd w:val="clear" w:color="auto" w:fill="auto"/>
                  <w:vAlign w:val="center"/>
                </w:tcPr>
                <w:p w14:paraId="7ABAD056"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6BD77EC2" w14:textId="77777777" w:rsidR="009F1A96" w:rsidRPr="007B0169" w:rsidRDefault="009F1A96" w:rsidP="009F1A96">
                  <w:pPr>
                    <w:spacing w:before="0" w:after="0"/>
                    <w:jc w:val="center"/>
                    <w:rPr>
                      <w:sz w:val="16"/>
                      <w:szCs w:val="16"/>
                      <w:lang w:val="en-GB"/>
                    </w:rPr>
                  </w:pPr>
                  <w:r w:rsidRPr="007B0169">
                    <w:rPr>
                      <w:sz w:val="16"/>
                      <w:szCs w:val="16"/>
                      <w:lang w:val="en-GB"/>
                    </w:rPr>
                    <w:t>55</w:t>
                  </w:r>
                </w:p>
              </w:tc>
              <w:tc>
                <w:tcPr>
                  <w:tcW w:w="675" w:type="dxa"/>
                  <w:shd w:val="clear" w:color="auto" w:fill="auto"/>
                  <w:vAlign w:val="center"/>
                </w:tcPr>
                <w:p w14:paraId="4526BA8F"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79CFD0F2" w14:textId="77777777" w:rsidR="009F1A96" w:rsidRPr="007B0169" w:rsidRDefault="009F1A96" w:rsidP="009F1A96">
                  <w:pPr>
                    <w:spacing w:before="0" w:after="0"/>
                    <w:jc w:val="center"/>
                    <w:rPr>
                      <w:sz w:val="16"/>
                      <w:szCs w:val="16"/>
                      <w:lang w:val="en-GB"/>
                    </w:rPr>
                  </w:pPr>
                  <w:r w:rsidRPr="007B0169">
                    <w:rPr>
                      <w:sz w:val="16"/>
                      <w:szCs w:val="16"/>
                      <w:lang w:val="en-GB"/>
                    </w:rPr>
                    <w:t>70</w:t>
                  </w:r>
                </w:p>
              </w:tc>
              <w:tc>
                <w:tcPr>
                  <w:tcW w:w="675" w:type="dxa"/>
                  <w:shd w:val="clear" w:color="auto" w:fill="auto"/>
                  <w:vAlign w:val="center"/>
                </w:tcPr>
                <w:p w14:paraId="348FBB51"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0911DF61" w14:textId="77777777" w:rsidR="009F1A96" w:rsidRPr="007B0169" w:rsidRDefault="009F1A96" w:rsidP="009F1A96">
                  <w:pPr>
                    <w:spacing w:before="0" w:after="0"/>
                    <w:jc w:val="center"/>
                    <w:rPr>
                      <w:sz w:val="16"/>
                      <w:szCs w:val="16"/>
                      <w:lang w:val="en-GB"/>
                    </w:rPr>
                  </w:pPr>
                  <w:r w:rsidRPr="007B0169">
                    <w:rPr>
                      <w:sz w:val="16"/>
                      <w:szCs w:val="16"/>
                      <w:lang w:val="en-GB"/>
                    </w:rPr>
                    <w:t>90</w:t>
                  </w:r>
                </w:p>
              </w:tc>
              <w:tc>
                <w:tcPr>
                  <w:tcW w:w="675" w:type="dxa"/>
                  <w:shd w:val="clear" w:color="auto" w:fill="auto"/>
                  <w:vAlign w:val="center"/>
                </w:tcPr>
                <w:p w14:paraId="0DB3549F"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r>
            <w:tr w:rsidR="009F1A96" w:rsidRPr="007B0169" w14:paraId="7F4C0B92" w14:textId="77777777" w:rsidTr="009F1A96">
              <w:trPr>
                <w:cantSplit/>
              </w:trPr>
              <w:tc>
                <w:tcPr>
                  <w:tcW w:w="675" w:type="dxa"/>
                  <w:shd w:val="clear" w:color="auto" w:fill="auto"/>
                  <w:vAlign w:val="center"/>
                </w:tcPr>
                <w:p w14:paraId="38E2160E"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5474DABF"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989" w:type="dxa"/>
                  <w:shd w:val="clear" w:color="auto" w:fill="auto"/>
                  <w:vAlign w:val="center"/>
                </w:tcPr>
                <w:p w14:paraId="21F8AC0D"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r w:rsidRPr="007B0169">
                    <w:rPr>
                      <w:rStyle w:val="Corpsdutexte"/>
                      <w:color w:val="000000"/>
                      <w:sz w:val="16"/>
                      <w:szCs w:val="16"/>
                      <w:lang w:val="en-GB"/>
                    </w:rPr>
                    <w:t>Cruise</w:t>
                  </w:r>
                </w:p>
              </w:tc>
              <w:tc>
                <w:tcPr>
                  <w:tcW w:w="830" w:type="dxa"/>
                  <w:shd w:val="clear" w:color="auto" w:fill="auto"/>
                  <w:vAlign w:val="center"/>
                </w:tcPr>
                <w:p w14:paraId="5BED4051"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37C95C36"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42E355F7" w14:textId="77777777" w:rsidR="009F1A96" w:rsidRPr="007B0169" w:rsidRDefault="009F1A96" w:rsidP="009F1A96">
                  <w:pPr>
                    <w:spacing w:before="0" w:after="0"/>
                    <w:jc w:val="center"/>
                    <w:rPr>
                      <w:sz w:val="16"/>
                      <w:szCs w:val="16"/>
                      <w:lang w:val="en-GB"/>
                    </w:rPr>
                  </w:pPr>
                  <w:r w:rsidRPr="007B0169">
                    <w:rPr>
                      <w:sz w:val="16"/>
                      <w:szCs w:val="16"/>
                      <w:lang w:val="en-GB"/>
                    </w:rPr>
                    <w:t>30</w:t>
                  </w:r>
                </w:p>
              </w:tc>
              <w:tc>
                <w:tcPr>
                  <w:tcW w:w="675" w:type="dxa"/>
                  <w:shd w:val="clear" w:color="auto" w:fill="auto"/>
                  <w:vAlign w:val="center"/>
                </w:tcPr>
                <w:p w14:paraId="2665B01C"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2621F1AC" w14:textId="77777777" w:rsidR="009F1A96" w:rsidRPr="007B0169" w:rsidRDefault="009F1A96" w:rsidP="009F1A96">
                  <w:pPr>
                    <w:spacing w:before="0" w:after="0"/>
                    <w:jc w:val="center"/>
                    <w:rPr>
                      <w:sz w:val="16"/>
                      <w:szCs w:val="16"/>
                      <w:lang w:val="en-GB"/>
                    </w:rPr>
                  </w:pPr>
                  <w:r w:rsidRPr="007B0169">
                    <w:rPr>
                      <w:sz w:val="16"/>
                      <w:szCs w:val="16"/>
                      <w:lang w:val="en-GB"/>
                    </w:rPr>
                    <w:t>55</w:t>
                  </w:r>
                </w:p>
              </w:tc>
              <w:tc>
                <w:tcPr>
                  <w:tcW w:w="675" w:type="dxa"/>
                  <w:shd w:val="clear" w:color="auto" w:fill="auto"/>
                  <w:vAlign w:val="center"/>
                </w:tcPr>
                <w:p w14:paraId="7F41229B"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00D98D52" w14:textId="77777777" w:rsidR="009F1A96" w:rsidRPr="007B0169" w:rsidRDefault="009F1A96" w:rsidP="009F1A96">
                  <w:pPr>
                    <w:spacing w:before="0" w:after="0"/>
                    <w:jc w:val="center"/>
                    <w:rPr>
                      <w:sz w:val="16"/>
                      <w:szCs w:val="16"/>
                      <w:lang w:val="en-GB"/>
                    </w:rPr>
                  </w:pPr>
                  <w:r w:rsidRPr="007B0169">
                    <w:rPr>
                      <w:sz w:val="16"/>
                      <w:szCs w:val="16"/>
                      <w:lang w:val="en-GB"/>
                    </w:rPr>
                    <w:t>70</w:t>
                  </w:r>
                </w:p>
              </w:tc>
              <w:tc>
                <w:tcPr>
                  <w:tcW w:w="675" w:type="dxa"/>
                  <w:shd w:val="clear" w:color="auto" w:fill="auto"/>
                  <w:vAlign w:val="center"/>
                </w:tcPr>
                <w:p w14:paraId="350F43C1"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25A70919" w14:textId="77777777" w:rsidR="009F1A96" w:rsidRPr="007B0169" w:rsidRDefault="009F1A96" w:rsidP="009F1A96">
                  <w:pPr>
                    <w:spacing w:before="0" w:after="0"/>
                    <w:jc w:val="center"/>
                    <w:rPr>
                      <w:sz w:val="16"/>
                      <w:szCs w:val="16"/>
                      <w:lang w:val="en-GB"/>
                    </w:rPr>
                  </w:pPr>
                  <w:r w:rsidRPr="007B0169">
                    <w:rPr>
                      <w:sz w:val="16"/>
                      <w:szCs w:val="16"/>
                      <w:lang w:val="en-GB"/>
                    </w:rPr>
                    <w:t>90</w:t>
                  </w:r>
                </w:p>
              </w:tc>
              <w:tc>
                <w:tcPr>
                  <w:tcW w:w="675" w:type="dxa"/>
                  <w:shd w:val="clear" w:color="auto" w:fill="auto"/>
                  <w:vAlign w:val="center"/>
                </w:tcPr>
                <w:p w14:paraId="1414DC17"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r>
            <w:tr w:rsidR="009F1A96" w:rsidRPr="007B0169" w14:paraId="0F13B589" w14:textId="77777777" w:rsidTr="009F1A96">
              <w:trPr>
                <w:cantSplit/>
              </w:trPr>
              <w:tc>
                <w:tcPr>
                  <w:tcW w:w="675" w:type="dxa"/>
                  <w:shd w:val="clear" w:color="auto" w:fill="auto"/>
                  <w:vAlign w:val="center"/>
                </w:tcPr>
                <w:p w14:paraId="2364E4DA"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70AC4434"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r w:rsidRPr="007B0169">
                    <w:rPr>
                      <w:rStyle w:val="Corpsdutexte"/>
                      <w:color w:val="000000"/>
                      <w:sz w:val="16"/>
                      <w:szCs w:val="16"/>
                      <w:lang w:val="en-GB"/>
                    </w:rPr>
                    <w:t>3</w:t>
                  </w:r>
                  <w:r w:rsidRPr="007B0169">
                    <w:rPr>
                      <w:rStyle w:val="Corpsdutexte"/>
                      <w:color w:val="000000"/>
                      <w:sz w:val="16"/>
                      <w:szCs w:val="16"/>
                      <w:vertAlign w:val="superscript"/>
                      <w:lang w:val="en-GB"/>
                    </w:rPr>
                    <w:t>rd</w:t>
                  </w:r>
                </w:p>
                <w:p w14:paraId="1BC163E6"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r w:rsidRPr="007B0169">
                    <w:rPr>
                      <w:rStyle w:val="Corpsdutexte"/>
                      <w:color w:val="000000"/>
                      <w:sz w:val="16"/>
                      <w:szCs w:val="16"/>
                      <w:lang w:val="en-GB"/>
                    </w:rPr>
                    <w:t>1/4</w:t>
                  </w:r>
                </w:p>
              </w:tc>
              <w:tc>
                <w:tcPr>
                  <w:tcW w:w="989" w:type="dxa"/>
                  <w:shd w:val="clear" w:color="auto" w:fill="auto"/>
                  <w:vAlign w:val="center"/>
                </w:tcPr>
                <w:p w14:paraId="65221C55" w14:textId="77777777" w:rsidR="009F1A96" w:rsidRPr="007B0169" w:rsidRDefault="009F1A96" w:rsidP="009F1A96">
                  <w:pPr>
                    <w:spacing w:before="0" w:after="0"/>
                    <w:jc w:val="center"/>
                    <w:rPr>
                      <w:sz w:val="16"/>
                      <w:szCs w:val="16"/>
                      <w:lang w:val="en-GB"/>
                    </w:rPr>
                  </w:pPr>
                </w:p>
              </w:tc>
              <w:tc>
                <w:tcPr>
                  <w:tcW w:w="830" w:type="dxa"/>
                  <w:shd w:val="clear" w:color="auto" w:fill="auto"/>
                  <w:vAlign w:val="center"/>
                </w:tcPr>
                <w:p w14:paraId="68A5E868"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3FD1BD77"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6C5E5658"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7A235F2F"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3A077999"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4BD0AF3C"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1FDF63AB"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57FF6CEA"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7D022605"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567985ED"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r>
            <w:tr w:rsidR="009F1A96" w:rsidRPr="007B0169" w14:paraId="37921938" w14:textId="77777777" w:rsidTr="009F1A96">
              <w:trPr>
                <w:cantSplit/>
              </w:trPr>
              <w:tc>
                <w:tcPr>
                  <w:tcW w:w="675" w:type="dxa"/>
                  <w:shd w:val="clear" w:color="auto" w:fill="auto"/>
                  <w:vAlign w:val="center"/>
                </w:tcPr>
                <w:p w14:paraId="0227F37C"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51B47DB0"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989" w:type="dxa"/>
                  <w:shd w:val="clear" w:color="auto" w:fill="auto"/>
                  <w:vAlign w:val="center"/>
                </w:tcPr>
                <w:p w14:paraId="1446B823" w14:textId="77777777" w:rsidR="009F1A96" w:rsidRPr="007B0169" w:rsidRDefault="009F1A96" w:rsidP="009F1A96">
                  <w:pPr>
                    <w:spacing w:before="0" w:after="0"/>
                    <w:jc w:val="center"/>
                    <w:rPr>
                      <w:sz w:val="16"/>
                      <w:szCs w:val="16"/>
                      <w:lang w:val="en-GB"/>
                    </w:rPr>
                  </w:pPr>
                  <w:r w:rsidRPr="007B0169">
                    <w:rPr>
                      <w:sz w:val="16"/>
                      <w:szCs w:val="16"/>
                      <w:lang w:val="en-GB"/>
                    </w:rPr>
                    <w:t>Decelerate</w:t>
                  </w:r>
                </w:p>
              </w:tc>
              <w:tc>
                <w:tcPr>
                  <w:tcW w:w="830" w:type="dxa"/>
                  <w:shd w:val="clear" w:color="auto" w:fill="auto"/>
                  <w:vAlign w:val="center"/>
                </w:tcPr>
                <w:p w14:paraId="7812D01B" w14:textId="77777777" w:rsidR="009F1A96" w:rsidRPr="007B0169" w:rsidRDefault="009F1A96" w:rsidP="009F1A96">
                  <w:pPr>
                    <w:spacing w:before="0" w:after="0"/>
                    <w:jc w:val="center"/>
                    <w:rPr>
                      <w:sz w:val="16"/>
                      <w:szCs w:val="16"/>
                      <w:lang w:val="en-GB"/>
                    </w:rPr>
                  </w:pPr>
                  <w:r w:rsidRPr="007B0169">
                    <w:rPr>
                      <w:sz w:val="16"/>
                      <w:szCs w:val="16"/>
                      <w:lang w:val="en-GB"/>
                    </w:rPr>
                    <w:t>Moderate</w:t>
                  </w:r>
                </w:p>
              </w:tc>
              <w:tc>
                <w:tcPr>
                  <w:tcW w:w="675" w:type="dxa"/>
                  <w:shd w:val="clear" w:color="auto" w:fill="auto"/>
                  <w:vAlign w:val="center"/>
                </w:tcPr>
                <w:p w14:paraId="04C6A143"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532527C8"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53741672" w14:textId="77777777" w:rsidR="009F1A96" w:rsidRPr="007B0169" w:rsidRDefault="009F1A96" w:rsidP="009F1A96">
                  <w:pPr>
                    <w:spacing w:before="0" w:after="0"/>
                    <w:jc w:val="center"/>
                    <w:rPr>
                      <w:sz w:val="16"/>
                      <w:szCs w:val="16"/>
                      <w:lang w:val="en-GB"/>
                    </w:rPr>
                  </w:pPr>
                  <w:r w:rsidRPr="007B0169">
                    <w:rPr>
                      <w:sz w:val="16"/>
                      <w:szCs w:val="16"/>
                      <w:lang w:val="en-GB"/>
                    </w:rPr>
                    <w:t>20</w:t>
                  </w:r>
                </w:p>
              </w:tc>
              <w:tc>
                <w:tcPr>
                  <w:tcW w:w="675" w:type="dxa"/>
                  <w:shd w:val="clear" w:color="auto" w:fill="auto"/>
                  <w:vAlign w:val="center"/>
                </w:tcPr>
                <w:p w14:paraId="278DF7BF"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0C66162F" w14:textId="77777777" w:rsidR="009F1A96" w:rsidRPr="007B0169" w:rsidRDefault="009F1A96" w:rsidP="009F1A96">
                  <w:pPr>
                    <w:spacing w:before="0" w:after="0"/>
                    <w:jc w:val="center"/>
                    <w:rPr>
                      <w:sz w:val="16"/>
                      <w:szCs w:val="16"/>
                      <w:lang w:val="en-GB"/>
                    </w:rPr>
                  </w:pPr>
                  <w:r w:rsidRPr="007B0169">
                    <w:rPr>
                      <w:sz w:val="16"/>
                      <w:szCs w:val="16"/>
                      <w:lang w:val="en-GB"/>
                    </w:rPr>
                    <w:t>25</w:t>
                  </w:r>
                </w:p>
              </w:tc>
              <w:tc>
                <w:tcPr>
                  <w:tcW w:w="675" w:type="dxa"/>
                  <w:shd w:val="clear" w:color="auto" w:fill="auto"/>
                  <w:vAlign w:val="center"/>
                </w:tcPr>
                <w:p w14:paraId="436DBA9A"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639C8241" w14:textId="77777777" w:rsidR="009F1A96" w:rsidRPr="007B0169" w:rsidRDefault="009F1A96" w:rsidP="009F1A96">
                  <w:pPr>
                    <w:spacing w:before="0" w:after="0"/>
                    <w:jc w:val="center"/>
                    <w:rPr>
                      <w:sz w:val="16"/>
                      <w:szCs w:val="16"/>
                      <w:lang w:val="en-GB"/>
                    </w:rPr>
                  </w:pPr>
                  <w:r w:rsidRPr="007B0169">
                    <w:rPr>
                      <w:sz w:val="16"/>
                      <w:szCs w:val="16"/>
                      <w:lang w:val="en-GB"/>
                    </w:rPr>
                    <w:t>20</w:t>
                  </w:r>
                </w:p>
              </w:tc>
              <w:tc>
                <w:tcPr>
                  <w:tcW w:w="675" w:type="dxa"/>
                  <w:shd w:val="clear" w:color="auto" w:fill="auto"/>
                  <w:vAlign w:val="center"/>
                </w:tcPr>
                <w:p w14:paraId="063DEF6D"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1116ED16"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r w:rsidRPr="007B0169">
                    <w:rPr>
                      <w:rStyle w:val="Corpsdutexte"/>
                      <w:color w:val="000000"/>
                      <w:sz w:val="16"/>
                      <w:szCs w:val="16"/>
                      <w:lang w:val="en-GB"/>
                    </w:rPr>
                    <w:t>25</w:t>
                  </w:r>
                </w:p>
              </w:tc>
            </w:tr>
            <w:tr w:rsidR="009F1A96" w:rsidRPr="007B0169" w14:paraId="70292995" w14:textId="77777777" w:rsidTr="009F1A96">
              <w:trPr>
                <w:cantSplit/>
              </w:trPr>
              <w:tc>
                <w:tcPr>
                  <w:tcW w:w="675" w:type="dxa"/>
                  <w:shd w:val="clear" w:color="auto" w:fill="auto"/>
                  <w:vAlign w:val="center"/>
                </w:tcPr>
                <w:p w14:paraId="7ADE43F8"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3BE27E00"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989" w:type="dxa"/>
                  <w:shd w:val="clear" w:color="auto" w:fill="auto"/>
                  <w:vAlign w:val="center"/>
                </w:tcPr>
                <w:p w14:paraId="7B08980B" w14:textId="77777777" w:rsidR="009F1A96" w:rsidRPr="007B0169" w:rsidRDefault="009F1A96" w:rsidP="009F1A96">
                  <w:pPr>
                    <w:spacing w:before="0" w:after="0"/>
                    <w:jc w:val="center"/>
                    <w:rPr>
                      <w:sz w:val="16"/>
                      <w:szCs w:val="16"/>
                      <w:lang w:val="en-GB"/>
                    </w:rPr>
                  </w:pPr>
                  <w:r w:rsidRPr="007B0169">
                    <w:rPr>
                      <w:sz w:val="16"/>
                      <w:szCs w:val="16"/>
                      <w:lang w:val="en-GB"/>
                    </w:rPr>
                    <w:t>Accelerate</w:t>
                  </w:r>
                </w:p>
              </w:tc>
              <w:tc>
                <w:tcPr>
                  <w:tcW w:w="830" w:type="dxa"/>
                  <w:shd w:val="clear" w:color="auto" w:fill="auto"/>
                  <w:vAlign w:val="center"/>
                </w:tcPr>
                <w:p w14:paraId="13BDDA3B" w14:textId="77777777" w:rsidR="009F1A96" w:rsidRPr="007B0169" w:rsidRDefault="009F1A96" w:rsidP="009F1A96">
                  <w:pPr>
                    <w:spacing w:before="0" w:after="0"/>
                    <w:jc w:val="center"/>
                    <w:rPr>
                      <w:sz w:val="16"/>
                      <w:szCs w:val="16"/>
                      <w:lang w:val="en-GB"/>
                    </w:rPr>
                  </w:pPr>
                  <w:r w:rsidRPr="007B0169">
                    <w:rPr>
                      <w:sz w:val="16"/>
                      <w:szCs w:val="16"/>
                      <w:lang w:val="en-GB"/>
                    </w:rPr>
                    <w:t>Moderate</w:t>
                  </w:r>
                </w:p>
              </w:tc>
              <w:tc>
                <w:tcPr>
                  <w:tcW w:w="675" w:type="dxa"/>
                  <w:shd w:val="clear" w:color="auto" w:fill="auto"/>
                  <w:vAlign w:val="center"/>
                </w:tcPr>
                <w:p w14:paraId="7569C30D"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756CBDB5" w14:textId="77777777" w:rsidR="009F1A96" w:rsidRPr="007B0169" w:rsidRDefault="009F1A96" w:rsidP="009F1A96">
                  <w:pPr>
                    <w:spacing w:before="0" w:after="0"/>
                    <w:jc w:val="center"/>
                    <w:rPr>
                      <w:sz w:val="16"/>
                      <w:szCs w:val="16"/>
                      <w:lang w:val="en-GB"/>
                    </w:rPr>
                  </w:pPr>
                  <w:r w:rsidRPr="007B0169">
                    <w:rPr>
                      <w:sz w:val="16"/>
                      <w:szCs w:val="16"/>
                      <w:lang w:val="en-GB"/>
                    </w:rPr>
                    <w:t>20</w:t>
                  </w:r>
                </w:p>
              </w:tc>
              <w:tc>
                <w:tcPr>
                  <w:tcW w:w="675" w:type="dxa"/>
                  <w:shd w:val="clear" w:color="auto" w:fill="auto"/>
                  <w:vAlign w:val="center"/>
                </w:tcPr>
                <w:p w14:paraId="67B6CFD9"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6B50A4DA" w14:textId="77777777" w:rsidR="009F1A96" w:rsidRPr="007B0169" w:rsidRDefault="009F1A96" w:rsidP="009F1A96">
                  <w:pPr>
                    <w:spacing w:before="0" w:after="0"/>
                    <w:jc w:val="center"/>
                    <w:rPr>
                      <w:sz w:val="16"/>
                      <w:szCs w:val="16"/>
                      <w:lang w:val="en-GB"/>
                    </w:rPr>
                  </w:pPr>
                  <w:r w:rsidRPr="007B0169">
                    <w:rPr>
                      <w:sz w:val="16"/>
                      <w:szCs w:val="16"/>
                      <w:lang w:val="en-GB"/>
                    </w:rPr>
                    <w:t>45</w:t>
                  </w:r>
                </w:p>
              </w:tc>
              <w:tc>
                <w:tcPr>
                  <w:tcW w:w="675" w:type="dxa"/>
                  <w:shd w:val="clear" w:color="auto" w:fill="auto"/>
                  <w:vAlign w:val="center"/>
                </w:tcPr>
                <w:p w14:paraId="0FD1240D"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6560CCEE" w14:textId="77777777" w:rsidR="009F1A96" w:rsidRPr="007B0169" w:rsidRDefault="009F1A96" w:rsidP="009F1A96">
                  <w:pPr>
                    <w:spacing w:before="0" w:after="0"/>
                    <w:jc w:val="center"/>
                    <w:rPr>
                      <w:sz w:val="16"/>
                      <w:szCs w:val="16"/>
                      <w:lang w:val="en-GB"/>
                    </w:rPr>
                  </w:pPr>
                  <w:r w:rsidRPr="007B0169">
                    <w:rPr>
                      <w:sz w:val="16"/>
                      <w:szCs w:val="16"/>
                      <w:lang w:val="en-GB"/>
                    </w:rPr>
                    <w:t>65</w:t>
                  </w:r>
                </w:p>
              </w:tc>
              <w:tc>
                <w:tcPr>
                  <w:tcW w:w="675" w:type="dxa"/>
                  <w:shd w:val="clear" w:color="auto" w:fill="auto"/>
                  <w:vAlign w:val="center"/>
                </w:tcPr>
                <w:p w14:paraId="4DA2A7DE"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740ECE94" w14:textId="77777777" w:rsidR="009F1A96" w:rsidRPr="007B0169" w:rsidRDefault="009F1A96" w:rsidP="009F1A96">
                  <w:pPr>
                    <w:spacing w:before="0" w:after="0"/>
                    <w:jc w:val="center"/>
                    <w:rPr>
                      <w:sz w:val="16"/>
                      <w:szCs w:val="16"/>
                      <w:lang w:val="en-GB"/>
                    </w:rPr>
                  </w:pPr>
                  <w:r w:rsidRPr="007B0169">
                    <w:rPr>
                      <w:sz w:val="16"/>
                      <w:szCs w:val="16"/>
                      <w:lang w:val="en-GB"/>
                    </w:rPr>
                    <w:t>80</w:t>
                  </w:r>
                </w:p>
              </w:tc>
              <w:tc>
                <w:tcPr>
                  <w:tcW w:w="675" w:type="dxa"/>
                  <w:shd w:val="clear" w:color="auto" w:fill="auto"/>
                  <w:vAlign w:val="center"/>
                </w:tcPr>
                <w:p w14:paraId="77180949"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r>
            <w:tr w:rsidR="009F1A96" w:rsidRPr="007B0169" w14:paraId="2363C30A" w14:textId="77777777" w:rsidTr="009F1A96">
              <w:trPr>
                <w:cantSplit/>
              </w:trPr>
              <w:tc>
                <w:tcPr>
                  <w:tcW w:w="675" w:type="dxa"/>
                  <w:shd w:val="clear" w:color="auto" w:fill="auto"/>
                  <w:vAlign w:val="center"/>
                </w:tcPr>
                <w:p w14:paraId="762D20E7"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3C542DC9"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989" w:type="dxa"/>
                  <w:shd w:val="clear" w:color="auto" w:fill="auto"/>
                  <w:vAlign w:val="center"/>
                </w:tcPr>
                <w:p w14:paraId="046D5935"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r w:rsidRPr="007B0169">
                    <w:rPr>
                      <w:rStyle w:val="Corpsdutexte"/>
                      <w:color w:val="000000"/>
                      <w:sz w:val="16"/>
                      <w:szCs w:val="16"/>
                      <w:lang w:val="en-GB"/>
                    </w:rPr>
                    <w:t>Cruise</w:t>
                  </w:r>
                </w:p>
              </w:tc>
              <w:tc>
                <w:tcPr>
                  <w:tcW w:w="830" w:type="dxa"/>
                  <w:shd w:val="clear" w:color="auto" w:fill="auto"/>
                  <w:vAlign w:val="center"/>
                </w:tcPr>
                <w:p w14:paraId="7203E9EB"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1B31C7E5"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5FCE68D7" w14:textId="77777777" w:rsidR="009F1A96" w:rsidRPr="007B0169" w:rsidRDefault="009F1A96" w:rsidP="009F1A96">
                  <w:pPr>
                    <w:spacing w:before="0" w:after="0"/>
                    <w:jc w:val="center"/>
                    <w:rPr>
                      <w:sz w:val="16"/>
                      <w:szCs w:val="16"/>
                      <w:lang w:val="en-GB"/>
                    </w:rPr>
                  </w:pPr>
                  <w:r w:rsidRPr="007B0169">
                    <w:rPr>
                      <w:sz w:val="16"/>
                      <w:szCs w:val="16"/>
                      <w:lang w:val="en-GB"/>
                    </w:rPr>
                    <w:t>20</w:t>
                  </w:r>
                </w:p>
              </w:tc>
              <w:tc>
                <w:tcPr>
                  <w:tcW w:w="675" w:type="dxa"/>
                  <w:shd w:val="clear" w:color="auto" w:fill="auto"/>
                  <w:vAlign w:val="center"/>
                </w:tcPr>
                <w:p w14:paraId="0C98F958"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63A25466" w14:textId="77777777" w:rsidR="009F1A96" w:rsidRPr="007B0169" w:rsidRDefault="009F1A96" w:rsidP="009F1A96">
                  <w:pPr>
                    <w:spacing w:before="0" w:after="0"/>
                    <w:jc w:val="center"/>
                    <w:rPr>
                      <w:sz w:val="16"/>
                      <w:szCs w:val="16"/>
                      <w:lang w:val="en-GB"/>
                    </w:rPr>
                  </w:pPr>
                  <w:r w:rsidRPr="007B0169">
                    <w:rPr>
                      <w:sz w:val="16"/>
                      <w:szCs w:val="16"/>
                      <w:lang w:val="en-GB"/>
                    </w:rPr>
                    <w:t>45</w:t>
                  </w:r>
                </w:p>
              </w:tc>
              <w:tc>
                <w:tcPr>
                  <w:tcW w:w="675" w:type="dxa"/>
                  <w:shd w:val="clear" w:color="auto" w:fill="auto"/>
                  <w:vAlign w:val="center"/>
                </w:tcPr>
                <w:p w14:paraId="658CA611"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5FCBD249" w14:textId="77777777" w:rsidR="009F1A96" w:rsidRPr="007B0169" w:rsidRDefault="009F1A96" w:rsidP="009F1A96">
                  <w:pPr>
                    <w:spacing w:before="0" w:after="0"/>
                    <w:jc w:val="center"/>
                    <w:rPr>
                      <w:sz w:val="16"/>
                      <w:szCs w:val="16"/>
                      <w:lang w:val="en-GB"/>
                    </w:rPr>
                  </w:pPr>
                  <w:r w:rsidRPr="007B0169">
                    <w:rPr>
                      <w:sz w:val="16"/>
                      <w:szCs w:val="16"/>
                      <w:lang w:val="en-GB"/>
                    </w:rPr>
                    <w:t>65</w:t>
                  </w:r>
                </w:p>
              </w:tc>
              <w:tc>
                <w:tcPr>
                  <w:tcW w:w="675" w:type="dxa"/>
                  <w:shd w:val="clear" w:color="auto" w:fill="auto"/>
                  <w:vAlign w:val="center"/>
                </w:tcPr>
                <w:p w14:paraId="294F1AE1"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5AC6F3D7" w14:textId="77777777" w:rsidR="009F1A96" w:rsidRPr="007B0169" w:rsidRDefault="009F1A96" w:rsidP="009F1A96">
                  <w:pPr>
                    <w:spacing w:before="0" w:after="0"/>
                    <w:jc w:val="center"/>
                    <w:rPr>
                      <w:sz w:val="16"/>
                      <w:szCs w:val="16"/>
                      <w:lang w:val="en-GB"/>
                    </w:rPr>
                  </w:pPr>
                  <w:r w:rsidRPr="007B0169">
                    <w:rPr>
                      <w:sz w:val="16"/>
                      <w:szCs w:val="16"/>
                      <w:lang w:val="en-GB"/>
                    </w:rPr>
                    <w:t>80</w:t>
                  </w:r>
                </w:p>
              </w:tc>
              <w:tc>
                <w:tcPr>
                  <w:tcW w:w="675" w:type="dxa"/>
                  <w:shd w:val="clear" w:color="auto" w:fill="auto"/>
                  <w:vAlign w:val="center"/>
                </w:tcPr>
                <w:p w14:paraId="1D857199"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r>
            <w:tr w:rsidR="009F1A96" w:rsidRPr="007B0169" w14:paraId="46B7D87C" w14:textId="77777777" w:rsidTr="009F1A96">
              <w:trPr>
                <w:cantSplit/>
              </w:trPr>
              <w:tc>
                <w:tcPr>
                  <w:tcW w:w="675" w:type="dxa"/>
                  <w:shd w:val="clear" w:color="auto" w:fill="auto"/>
                  <w:vAlign w:val="center"/>
                </w:tcPr>
                <w:p w14:paraId="453E22E9"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7BCE1B09"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r w:rsidRPr="007B0169">
                    <w:rPr>
                      <w:rStyle w:val="Corpsdutexte"/>
                      <w:color w:val="000000"/>
                      <w:sz w:val="16"/>
                      <w:szCs w:val="16"/>
                      <w:lang w:val="en-GB"/>
                    </w:rPr>
                    <w:t>4</w:t>
                  </w:r>
                  <w:r w:rsidRPr="007B0169">
                    <w:rPr>
                      <w:rStyle w:val="Corpsdutexte"/>
                      <w:color w:val="000000"/>
                      <w:sz w:val="16"/>
                      <w:szCs w:val="16"/>
                      <w:vertAlign w:val="superscript"/>
                      <w:lang w:val="en-GB"/>
                    </w:rPr>
                    <w:t>th</w:t>
                  </w:r>
                </w:p>
                <w:p w14:paraId="2CF012AB"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r w:rsidRPr="007B0169">
                    <w:rPr>
                      <w:rStyle w:val="Corpsdutexte"/>
                      <w:color w:val="000000"/>
                      <w:sz w:val="16"/>
                      <w:szCs w:val="16"/>
                      <w:lang w:val="en-GB"/>
                    </w:rPr>
                    <w:t>1/4</w:t>
                  </w:r>
                </w:p>
              </w:tc>
              <w:tc>
                <w:tcPr>
                  <w:tcW w:w="989" w:type="dxa"/>
                  <w:shd w:val="clear" w:color="auto" w:fill="auto"/>
                  <w:vAlign w:val="center"/>
                </w:tcPr>
                <w:p w14:paraId="11090144" w14:textId="77777777" w:rsidR="009F1A96" w:rsidRPr="007B0169" w:rsidRDefault="009F1A96" w:rsidP="009F1A96">
                  <w:pPr>
                    <w:spacing w:before="0" w:after="0"/>
                    <w:jc w:val="center"/>
                    <w:rPr>
                      <w:sz w:val="16"/>
                      <w:szCs w:val="16"/>
                      <w:lang w:val="en-GB"/>
                    </w:rPr>
                  </w:pPr>
                </w:p>
              </w:tc>
              <w:tc>
                <w:tcPr>
                  <w:tcW w:w="830" w:type="dxa"/>
                  <w:shd w:val="clear" w:color="auto" w:fill="auto"/>
                  <w:vAlign w:val="center"/>
                </w:tcPr>
                <w:p w14:paraId="21824AB2"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1E7862F6"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0B79381C"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446A3B40"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3A6FDF1E"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70CF45B5"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5AB2195A"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7D838169"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390892AE"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18EFE884"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r>
            <w:tr w:rsidR="009F1A96" w:rsidRPr="007B0169" w14:paraId="4318B6C3" w14:textId="77777777" w:rsidTr="009F1A96">
              <w:trPr>
                <w:cantSplit/>
              </w:trPr>
              <w:tc>
                <w:tcPr>
                  <w:tcW w:w="675" w:type="dxa"/>
                  <w:shd w:val="clear" w:color="auto" w:fill="auto"/>
                  <w:vAlign w:val="center"/>
                </w:tcPr>
                <w:p w14:paraId="15F8E04C"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07C16F85"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989" w:type="dxa"/>
                  <w:shd w:val="clear" w:color="auto" w:fill="auto"/>
                  <w:vAlign w:val="center"/>
                </w:tcPr>
                <w:p w14:paraId="22E005BA" w14:textId="77777777" w:rsidR="009F1A96" w:rsidRPr="007B0169" w:rsidRDefault="009F1A96" w:rsidP="009F1A96">
                  <w:pPr>
                    <w:spacing w:before="0" w:after="0"/>
                    <w:jc w:val="center"/>
                    <w:rPr>
                      <w:sz w:val="16"/>
                      <w:szCs w:val="16"/>
                      <w:lang w:val="en-GB"/>
                    </w:rPr>
                  </w:pPr>
                  <w:r w:rsidRPr="007B0169">
                    <w:rPr>
                      <w:sz w:val="16"/>
                      <w:szCs w:val="16"/>
                      <w:lang w:val="en-GB"/>
                    </w:rPr>
                    <w:t>Decelerate</w:t>
                  </w:r>
                </w:p>
              </w:tc>
              <w:tc>
                <w:tcPr>
                  <w:tcW w:w="830" w:type="dxa"/>
                  <w:shd w:val="clear" w:color="auto" w:fill="auto"/>
                  <w:vAlign w:val="center"/>
                </w:tcPr>
                <w:p w14:paraId="07488432" w14:textId="77777777" w:rsidR="009F1A96" w:rsidRPr="007B0169" w:rsidRDefault="009F1A96" w:rsidP="009F1A96">
                  <w:pPr>
                    <w:spacing w:before="0" w:after="0"/>
                    <w:jc w:val="center"/>
                    <w:rPr>
                      <w:sz w:val="16"/>
                      <w:szCs w:val="16"/>
                      <w:lang w:val="en-GB"/>
                    </w:rPr>
                  </w:pPr>
                  <w:r w:rsidRPr="007B0169">
                    <w:rPr>
                      <w:sz w:val="16"/>
                      <w:szCs w:val="16"/>
                      <w:lang w:val="en-GB"/>
                    </w:rPr>
                    <w:t>Moderate</w:t>
                  </w:r>
                </w:p>
              </w:tc>
              <w:tc>
                <w:tcPr>
                  <w:tcW w:w="675" w:type="dxa"/>
                  <w:shd w:val="clear" w:color="auto" w:fill="auto"/>
                  <w:vAlign w:val="center"/>
                </w:tcPr>
                <w:p w14:paraId="04041A8E"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2C7B6964"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1586F6D3" w14:textId="77777777" w:rsidR="009F1A96" w:rsidRPr="007B0169" w:rsidRDefault="009F1A96" w:rsidP="009F1A96">
                  <w:pPr>
                    <w:spacing w:before="0" w:after="0"/>
                    <w:jc w:val="center"/>
                    <w:rPr>
                      <w:sz w:val="16"/>
                      <w:szCs w:val="16"/>
                      <w:lang w:val="en-GB"/>
                    </w:rPr>
                  </w:pPr>
                  <w:r w:rsidRPr="007B0169">
                    <w:rPr>
                      <w:sz w:val="16"/>
                      <w:szCs w:val="16"/>
                      <w:lang w:val="en-GB"/>
                    </w:rPr>
                    <w:t>10</w:t>
                  </w:r>
                </w:p>
              </w:tc>
              <w:tc>
                <w:tcPr>
                  <w:tcW w:w="675" w:type="dxa"/>
                  <w:shd w:val="clear" w:color="auto" w:fill="auto"/>
                  <w:vAlign w:val="center"/>
                </w:tcPr>
                <w:p w14:paraId="75B7B9CA"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245F82FB" w14:textId="77777777" w:rsidR="009F1A96" w:rsidRPr="007B0169" w:rsidRDefault="009F1A96" w:rsidP="009F1A96">
                  <w:pPr>
                    <w:spacing w:before="0" w:after="0"/>
                    <w:jc w:val="center"/>
                    <w:rPr>
                      <w:sz w:val="16"/>
                      <w:szCs w:val="16"/>
                      <w:lang w:val="en-GB"/>
                    </w:rPr>
                  </w:pPr>
                  <w:r w:rsidRPr="007B0169">
                    <w:rPr>
                      <w:sz w:val="16"/>
                      <w:szCs w:val="16"/>
                      <w:lang w:val="en-GB"/>
                    </w:rPr>
                    <w:t>15</w:t>
                  </w:r>
                </w:p>
              </w:tc>
              <w:tc>
                <w:tcPr>
                  <w:tcW w:w="675" w:type="dxa"/>
                  <w:shd w:val="clear" w:color="auto" w:fill="auto"/>
                  <w:vAlign w:val="center"/>
                </w:tcPr>
                <w:p w14:paraId="7F308FC0"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0507BE47" w14:textId="77777777" w:rsidR="009F1A96" w:rsidRPr="007B0169" w:rsidRDefault="009F1A96" w:rsidP="009F1A96">
                  <w:pPr>
                    <w:spacing w:before="0" w:after="0"/>
                    <w:jc w:val="center"/>
                    <w:rPr>
                      <w:sz w:val="16"/>
                      <w:szCs w:val="16"/>
                      <w:lang w:val="en-GB"/>
                    </w:rPr>
                  </w:pPr>
                  <w:r w:rsidRPr="007B0169">
                    <w:rPr>
                      <w:sz w:val="16"/>
                      <w:szCs w:val="16"/>
                      <w:lang w:val="en-GB"/>
                    </w:rPr>
                    <w:t>15</w:t>
                  </w:r>
                </w:p>
              </w:tc>
              <w:tc>
                <w:tcPr>
                  <w:tcW w:w="675" w:type="dxa"/>
                  <w:shd w:val="clear" w:color="auto" w:fill="auto"/>
                  <w:vAlign w:val="center"/>
                </w:tcPr>
                <w:p w14:paraId="151B5122"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540446B0"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r w:rsidRPr="007B0169">
                    <w:rPr>
                      <w:rStyle w:val="Corpsdutexte"/>
                      <w:color w:val="000000"/>
                      <w:sz w:val="16"/>
                      <w:szCs w:val="16"/>
                      <w:lang w:val="en-GB"/>
                    </w:rPr>
                    <w:t>15</w:t>
                  </w:r>
                </w:p>
              </w:tc>
            </w:tr>
            <w:tr w:rsidR="009F1A96" w:rsidRPr="007B0169" w14:paraId="46686487" w14:textId="77777777" w:rsidTr="009F1A96">
              <w:trPr>
                <w:cantSplit/>
              </w:trPr>
              <w:tc>
                <w:tcPr>
                  <w:tcW w:w="675" w:type="dxa"/>
                  <w:shd w:val="clear" w:color="auto" w:fill="auto"/>
                  <w:vAlign w:val="center"/>
                </w:tcPr>
                <w:p w14:paraId="2628351A"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6F89ED40"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989" w:type="dxa"/>
                  <w:shd w:val="clear" w:color="auto" w:fill="auto"/>
                  <w:vAlign w:val="center"/>
                </w:tcPr>
                <w:p w14:paraId="195FA30B" w14:textId="77777777" w:rsidR="009F1A96" w:rsidRPr="007B0169" w:rsidRDefault="009F1A96" w:rsidP="009F1A96">
                  <w:pPr>
                    <w:spacing w:before="0" w:after="0"/>
                    <w:jc w:val="center"/>
                    <w:rPr>
                      <w:sz w:val="16"/>
                      <w:szCs w:val="16"/>
                      <w:lang w:val="en-GB"/>
                    </w:rPr>
                  </w:pPr>
                  <w:r w:rsidRPr="007B0169">
                    <w:rPr>
                      <w:sz w:val="16"/>
                      <w:szCs w:val="16"/>
                      <w:lang w:val="en-GB"/>
                    </w:rPr>
                    <w:t>Accelerate</w:t>
                  </w:r>
                </w:p>
              </w:tc>
              <w:tc>
                <w:tcPr>
                  <w:tcW w:w="830" w:type="dxa"/>
                  <w:shd w:val="clear" w:color="auto" w:fill="auto"/>
                  <w:vAlign w:val="center"/>
                </w:tcPr>
                <w:p w14:paraId="04FE9AF7" w14:textId="77777777" w:rsidR="009F1A96" w:rsidRPr="007B0169" w:rsidRDefault="009F1A96" w:rsidP="009F1A96">
                  <w:pPr>
                    <w:spacing w:before="0" w:after="0"/>
                    <w:jc w:val="center"/>
                    <w:rPr>
                      <w:sz w:val="16"/>
                      <w:szCs w:val="16"/>
                      <w:lang w:val="en-GB"/>
                    </w:rPr>
                  </w:pPr>
                  <w:r w:rsidRPr="007B0169">
                    <w:rPr>
                      <w:sz w:val="16"/>
                      <w:szCs w:val="16"/>
                      <w:lang w:val="en-GB"/>
                    </w:rPr>
                    <w:t>Moderate</w:t>
                  </w:r>
                </w:p>
              </w:tc>
              <w:tc>
                <w:tcPr>
                  <w:tcW w:w="675" w:type="dxa"/>
                  <w:shd w:val="clear" w:color="auto" w:fill="auto"/>
                  <w:vAlign w:val="center"/>
                </w:tcPr>
                <w:p w14:paraId="368BB186"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28263993" w14:textId="77777777" w:rsidR="009F1A96" w:rsidRPr="007B0169" w:rsidRDefault="009F1A96" w:rsidP="009F1A96">
                  <w:pPr>
                    <w:spacing w:before="0" w:after="0"/>
                    <w:jc w:val="center"/>
                    <w:rPr>
                      <w:sz w:val="16"/>
                      <w:szCs w:val="16"/>
                      <w:lang w:val="en-GB"/>
                    </w:rPr>
                  </w:pPr>
                  <w:r w:rsidRPr="007B0169">
                    <w:rPr>
                      <w:sz w:val="16"/>
                      <w:szCs w:val="16"/>
                      <w:lang w:val="en-GB"/>
                    </w:rPr>
                    <w:t>20</w:t>
                  </w:r>
                </w:p>
              </w:tc>
              <w:tc>
                <w:tcPr>
                  <w:tcW w:w="675" w:type="dxa"/>
                  <w:shd w:val="clear" w:color="auto" w:fill="auto"/>
                  <w:vAlign w:val="center"/>
                </w:tcPr>
                <w:p w14:paraId="5D7B7259"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63DEB824" w14:textId="77777777" w:rsidR="009F1A96" w:rsidRPr="007B0169" w:rsidRDefault="009F1A96" w:rsidP="009F1A96">
                  <w:pPr>
                    <w:spacing w:before="0" w:after="0"/>
                    <w:jc w:val="center"/>
                    <w:rPr>
                      <w:sz w:val="16"/>
                      <w:szCs w:val="16"/>
                      <w:lang w:val="en-GB"/>
                    </w:rPr>
                  </w:pPr>
                  <w:r w:rsidRPr="007B0169">
                    <w:rPr>
                      <w:sz w:val="16"/>
                      <w:szCs w:val="16"/>
                      <w:lang w:val="en-GB"/>
                    </w:rPr>
                    <w:t>45</w:t>
                  </w:r>
                </w:p>
              </w:tc>
              <w:tc>
                <w:tcPr>
                  <w:tcW w:w="675" w:type="dxa"/>
                  <w:shd w:val="clear" w:color="auto" w:fill="auto"/>
                  <w:vAlign w:val="center"/>
                </w:tcPr>
                <w:p w14:paraId="724B27EC"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484789B0" w14:textId="77777777" w:rsidR="009F1A96" w:rsidRPr="007B0169" w:rsidRDefault="009F1A96" w:rsidP="009F1A96">
                  <w:pPr>
                    <w:spacing w:before="0" w:after="0"/>
                    <w:jc w:val="center"/>
                    <w:rPr>
                      <w:sz w:val="16"/>
                      <w:szCs w:val="16"/>
                      <w:lang w:val="en-GB"/>
                    </w:rPr>
                  </w:pPr>
                  <w:r w:rsidRPr="007B0169">
                    <w:rPr>
                      <w:sz w:val="16"/>
                      <w:szCs w:val="16"/>
                      <w:lang w:val="en-GB"/>
                    </w:rPr>
                    <w:t>65</w:t>
                  </w:r>
                </w:p>
              </w:tc>
              <w:tc>
                <w:tcPr>
                  <w:tcW w:w="675" w:type="dxa"/>
                  <w:shd w:val="clear" w:color="auto" w:fill="auto"/>
                  <w:vAlign w:val="center"/>
                </w:tcPr>
                <w:p w14:paraId="7B79EFA3"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0FEB4418" w14:textId="77777777" w:rsidR="009F1A96" w:rsidRPr="007B0169" w:rsidRDefault="009F1A96" w:rsidP="009F1A96">
                  <w:pPr>
                    <w:spacing w:before="0" w:after="0"/>
                    <w:jc w:val="center"/>
                    <w:rPr>
                      <w:sz w:val="16"/>
                      <w:szCs w:val="16"/>
                      <w:lang w:val="en-GB"/>
                    </w:rPr>
                  </w:pPr>
                  <w:r w:rsidRPr="007B0169">
                    <w:rPr>
                      <w:sz w:val="16"/>
                      <w:szCs w:val="16"/>
                      <w:lang w:val="en-GB"/>
                    </w:rPr>
                    <w:t>80</w:t>
                  </w:r>
                </w:p>
              </w:tc>
              <w:tc>
                <w:tcPr>
                  <w:tcW w:w="675" w:type="dxa"/>
                  <w:shd w:val="clear" w:color="auto" w:fill="auto"/>
                  <w:vAlign w:val="center"/>
                </w:tcPr>
                <w:p w14:paraId="4F9FF435"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r>
            <w:tr w:rsidR="009F1A96" w:rsidRPr="007B0169" w14:paraId="5A64AB9E" w14:textId="77777777" w:rsidTr="009F1A96">
              <w:trPr>
                <w:cantSplit/>
              </w:trPr>
              <w:tc>
                <w:tcPr>
                  <w:tcW w:w="675" w:type="dxa"/>
                  <w:shd w:val="clear" w:color="auto" w:fill="auto"/>
                  <w:vAlign w:val="center"/>
                </w:tcPr>
                <w:p w14:paraId="2DE56FA1"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55F82C22"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989" w:type="dxa"/>
                  <w:shd w:val="clear" w:color="auto" w:fill="auto"/>
                  <w:vAlign w:val="center"/>
                </w:tcPr>
                <w:p w14:paraId="2CC1FA7B"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r w:rsidRPr="007B0169">
                    <w:rPr>
                      <w:rStyle w:val="Corpsdutexte"/>
                      <w:color w:val="000000"/>
                      <w:sz w:val="16"/>
                      <w:szCs w:val="16"/>
                      <w:lang w:val="en-GB"/>
                    </w:rPr>
                    <w:t>Cruise</w:t>
                  </w:r>
                </w:p>
              </w:tc>
              <w:tc>
                <w:tcPr>
                  <w:tcW w:w="830" w:type="dxa"/>
                  <w:shd w:val="clear" w:color="auto" w:fill="auto"/>
                  <w:vAlign w:val="center"/>
                </w:tcPr>
                <w:p w14:paraId="28B30A44"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779D946A"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73538BCF" w14:textId="77777777" w:rsidR="009F1A96" w:rsidRPr="007B0169" w:rsidRDefault="009F1A96" w:rsidP="009F1A96">
                  <w:pPr>
                    <w:spacing w:before="0" w:after="0"/>
                    <w:jc w:val="center"/>
                    <w:rPr>
                      <w:sz w:val="16"/>
                      <w:szCs w:val="16"/>
                      <w:lang w:val="en-GB"/>
                    </w:rPr>
                  </w:pPr>
                  <w:r w:rsidRPr="007B0169">
                    <w:rPr>
                      <w:sz w:val="16"/>
                      <w:szCs w:val="16"/>
                      <w:lang w:val="en-GB"/>
                    </w:rPr>
                    <w:t>20</w:t>
                  </w:r>
                </w:p>
              </w:tc>
              <w:tc>
                <w:tcPr>
                  <w:tcW w:w="675" w:type="dxa"/>
                  <w:shd w:val="clear" w:color="auto" w:fill="auto"/>
                  <w:vAlign w:val="center"/>
                </w:tcPr>
                <w:p w14:paraId="67277437"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6FA25119" w14:textId="77777777" w:rsidR="009F1A96" w:rsidRPr="007B0169" w:rsidRDefault="009F1A96" w:rsidP="009F1A96">
                  <w:pPr>
                    <w:spacing w:before="0" w:after="0"/>
                    <w:jc w:val="center"/>
                    <w:rPr>
                      <w:sz w:val="16"/>
                      <w:szCs w:val="16"/>
                      <w:lang w:val="en-GB"/>
                    </w:rPr>
                  </w:pPr>
                  <w:r w:rsidRPr="007B0169">
                    <w:rPr>
                      <w:sz w:val="16"/>
                      <w:szCs w:val="16"/>
                      <w:lang w:val="en-GB"/>
                    </w:rPr>
                    <w:t>45</w:t>
                  </w:r>
                </w:p>
              </w:tc>
              <w:tc>
                <w:tcPr>
                  <w:tcW w:w="675" w:type="dxa"/>
                  <w:shd w:val="clear" w:color="auto" w:fill="auto"/>
                  <w:vAlign w:val="center"/>
                </w:tcPr>
                <w:p w14:paraId="410E143C"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542B07B4" w14:textId="77777777" w:rsidR="009F1A96" w:rsidRPr="007B0169" w:rsidRDefault="009F1A96" w:rsidP="009F1A96">
                  <w:pPr>
                    <w:spacing w:before="0" w:after="0"/>
                    <w:jc w:val="center"/>
                    <w:rPr>
                      <w:sz w:val="16"/>
                      <w:szCs w:val="16"/>
                      <w:lang w:val="en-GB"/>
                    </w:rPr>
                  </w:pPr>
                  <w:r w:rsidRPr="007B0169">
                    <w:rPr>
                      <w:sz w:val="16"/>
                      <w:szCs w:val="16"/>
                      <w:lang w:val="en-GB"/>
                    </w:rPr>
                    <w:t>65</w:t>
                  </w:r>
                </w:p>
              </w:tc>
              <w:tc>
                <w:tcPr>
                  <w:tcW w:w="675" w:type="dxa"/>
                  <w:shd w:val="clear" w:color="auto" w:fill="auto"/>
                  <w:vAlign w:val="center"/>
                </w:tcPr>
                <w:p w14:paraId="11D3704A"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77878FEF" w14:textId="77777777" w:rsidR="009F1A96" w:rsidRPr="007B0169" w:rsidRDefault="009F1A96" w:rsidP="009F1A96">
                  <w:pPr>
                    <w:spacing w:before="0" w:after="0"/>
                    <w:jc w:val="center"/>
                    <w:rPr>
                      <w:sz w:val="16"/>
                      <w:szCs w:val="16"/>
                      <w:lang w:val="en-GB"/>
                    </w:rPr>
                  </w:pPr>
                  <w:r w:rsidRPr="007B0169">
                    <w:rPr>
                      <w:sz w:val="16"/>
                      <w:szCs w:val="16"/>
                      <w:lang w:val="en-GB"/>
                    </w:rPr>
                    <w:t>80</w:t>
                  </w:r>
                </w:p>
              </w:tc>
              <w:tc>
                <w:tcPr>
                  <w:tcW w:w="675" w:type="dxa"/>
                  <w:shd w:val="clear" w:color="auto" w:fill="auto"/>
                  <w:vAlign w:val="center"/>
                </w:tcPr>
                <w:p w14:paraId="26A9C7DA"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r>
            <w:tr w:rsidR="009F1A96" w:rsidRPr="007B0169" w14:paraId="55BD42F3" w14:textId="77777777" w:rsidTr="009F1A96">
              <w:trPr>
                <w:cantSplit/>
              </w:trPr>
              <w:tc>
                <w:tcPr>
                  <w:tcW w:w="675" w:type="dxa"/>
                  <w:shd w:val="clear" w:color="auto" w:fill="auto"/>
                  <w:vAlign w:val="center"/>
                </w:tcPr>
                <w:p w14:paraId="6318B9CB"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469C8214"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989" w:type="dxa"/>
                  <w:shd w:val="clear" w:color="auto" w:fill="auto"/>
                  <w:vAlign w:val="center"/>
                </w:tcPr>
                <w:p w14:paraId="7D37113A" w14:textId="77777777" w:rsidR="009F1A96" w:rsidRPr="007B0169" w:rsidRDefault="009F1A96" w:rsidP="009F1A96">
                  <w:pPr>
                    <w:spacing w:before="0" w:after="0"/>
                    <w:jc w:val="center"/>
                    <w:rPr>
                      <w:sz w:val="16"/>
                      <w:szCs w:val="16"/>
                      <w:lang w:val="en-GB"/>
                    </w:rPr>
                  </w:pPr>
                  <w:r w:rsidRPr="007B0169">
                    <w:rPr>
                      <w:sz w:val="16"/>
                      <w:szCs w:val="16"/>
                      <w:lang w:val="en-GB"/>
                    </w:rPr>
                    <w:t>Decelerate</w:t>
                  </w:r>
                </w:p>
              </w:tc>
              <w:tc>
                <w:tcPr>
                  <w:tcW w:w="830" w:type="dxa"/>
                  <w:shd w:val="clear" w:color="auto" w:fill="auto"/>
                  <w:vAlign w:val="center"/>
                </w:tcPr>
                <w:p w14:paraId="449CE7B7" w14:textId="77777777" w:rsidR="009F1A96" w:rsidRPr="007B0169" w:rsidRDefault="009F1A96" w:rsidP="009F1A96">
                  <w:pPr>
                    <w:spacing w:before="0" w:after="0"/>
                    <w:jc w:val="center"/>
                    <w:rPr>
                      <w:sz w:val="16"/>
                      <w:szCs w:val="16"/>
                      <w:lang w:val="en-GB"/>
                    </w:rPr>
                  </w:pPr>
                  <w:r w:rsidRPr="007B0169">
                    <w:rPr>
                      <w:sz w:val="16"/>
                      <w:szCs w:val="16"/>
                      <w:lang w:val="en-GB"/>
                    </w:rPr>
                    <w:t>Coast- through</w:t>
                  </w:r>
                </w:p>
              </w:tc>
              <w:tc>
                <w:tcPr>
                  <w:tcW w:w="675" w:type="dxa"/>
                  <w:shd w:val="clear" w:color="auto" w:fill="auto"/>
                  <w:vAlign w:val="center"/>
                </w:tcPr>
                <w:p w14:paraId="527224E1"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c>
                <w:tcPr>
                  <w:tcW w:w="675" w:type="dxa"/>
                  <w:shd w:val="clear" w:color="auto" w:fill="auto"/>
                  <w:vAlign w:val="center"/>
                </w:tcPr>
                <w:p w14:paraId="7FFDBDED" w14:textId="77777777" w:rsidR="009F1A96" w:rsidRPr="007B0169" w:rsidRDefault="009F1A96" w:rsidP="009F1A96">
                  <w:pPr>
                    <w:spacing w:before="0" w:after="0"/>
                    <w:jc w:val="center"/>
                    <w:rPr>
                      <w:sz w:val="16"/>
                      <w:szCs w:val="16"/>
                      <w:lang w:val="en-GB"/>
                    </w:rPr>
                  </w:pPr>
                  <w:r w:rsidRPr="007B0169">
                    <w:rPr>
                      <w:sz w:val="16"/>
                      <w:szCs w:val="16"/>
                      <w:lang w:val="en-GB"/>
                    </w:rPr>
                    <w:t>0</w:t>
                  </w:r>
                </w:p>
              </w:tc>
              <w:tc>
                <w:tcPr>
                  <w:tcW w:w="675" w:type="dxa"/>
                  <w:shd w:val="clear" w:color="auto" w:fill="auto"/>
                  <w:vAlign w:val="center"/>
                </w:tcPr>
                <w:p w14:paraId="446C2668"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040A409F" w14:textId="77777777" w:rsidR="009F1A96" w:rsidRPr="007B0169" w:rsidRDefault="009F1A96" w:rsidP="009F1A96">
                  <w:pPr>
                    <w:spacing w:before="0" w:after="0"/>
                    <w:jc w:val="center"/>
                    <w:rPr>
                      <w:sz w:val="16"/>
                      <w:szCs w:val="16"/>
                      <w:lang w:val="en-GB"/>
                    </w:rPr>
                  </w:pPr>
                  <w:r w:rsidRPr="007B0169">
                    <w:rPr>
                      <w:sz w:val="16"/>
                      <w:szCs w:val="16"/>
                      <w:lang w:val="en-GB"/>
                    </w:rPr>
                    <w:t>0</w:t>
                  </w:r>
                </w:p>
              </w:tc>
              <w:tc>
                <w:tcPr>
                  <w:tcW w:w="675" w:type="dxa"/>
                  <w:shd w:val="clear" w:color="auto" w:fill="auto"/>
                  <w:vAlign w:val="center"/>
                </w:tcPr>
                <w:p w14:paraId="185DC943"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60FEDD57" w14:textId="77777777" w:rsidR="009F1A96" w:rsidRPr="007B0169" w:rsidRDefault="009F1A96" w:rsidP="009F1A96">
                  <w:pPr>
                    <w:spacing w:before="0" w:after="0"/>
                    <w:jc w:val="center"/>
                    <w:rPr>
                      <w:sz w:val="16"/>
                      <w:szCs w:val="16"/>
                      <w:lang w:val="en-GB"/>
                    </w:rPr>
                  </w:pPr>
                  <w:r w:rsidRPr="007B0169">
                    <w:rPr>
                      <w:sz w:val="16"/>
                      <w:szCs w:val="16"/>
                      <w:lang w:val="en-GB"/>
                    </w:rPr>
                    <w:t>0</w:t>
                  </w:r>
                </w:p>
              </w:tc>
              <w:tc>
                <w:tcPr>
                  <w:tcW w:w="675" w:type="dxa"/>
                  <w:shd w:val="clear" w:color="auto" w:fill="auto"/>
                  <w:vAlign w:val="center"/>
                </w:tcPr>
                <w:p w14:paraId="2C7E2FD1" w14:textId="77777777" w:rsidR="009F1A96" w:rsidRPr="007B0169" w:rsidRDefault="009F1A96" w:rsidP="009F1A96">
                  <w:pPr>
                    <w:spacing w:before="0" w:after="0"/>
                    <w:jc w:val="center"/>
                    <w:rPr>
                      <w:sz w:val="16"/>
                      <w:szCs w:val="16"/>
                      <w:lang w:val="en-GB"/>
                    </w:rPr>
                  </w:pPr>
                </w:p>
              </w:tc>
              <w:tc>
                <w:tcPr>
                  <w:tcW w:w="675" w:type="dxa"/>
                  <w:shd w:val="clear" w:color="auto" w:fill="auto"/>
                  <w:vAlign w:val="center"/>
                </w:tcPr>
                <w:p w14:paraId="7FFD3D43" w14:textId="77777777" w:rsidR="009F1A96" w:rsidRPr="007B0169" w:rsidRDefault="009F1A96" w:rsidP="009F1A96">
                  <w:pPr>
                    <w:spacing w:before="0" w:after="0"/>
                    <w:jc w:val="center"/>
                    <w:rPr>
                      <w:sz w:val="16"/>
                      <w:szCs w:val="16"/>
                      <w:lang w:val="en-GB"/>
                    </w:rPr>
                  </w:pPr>
                  <w:r w:rsidRPr="007B0169">
                    <w:rPr>
                      <w:sz w:val="16"/>
                      <w:szCs w:val="16"/>
                      <w:lang w:val="en-GB"/>
                    </w:rPr>
                    <w:t>0</w:t>
                  </w:r>
                </w:p>
              </w:tc>
              <w:tc>
                <w:tcPr>
                  <w:tcW w:w="675" w:type="dxa"/>
                  <w:shd w:val="clear" w:color="auto" w:fill="auto"/>
                  <w:vAlign w:val="center"/>
                </w:tcPr>
                <w:p w14:paraId="31243976" w14:textId="77777777" w:rsidR="009F1A96" w:rsidRPr="007B0169" w:rsidRDefault="009F1A96" w:rsidP="009F1A96">
                  <w:pPr>
                    <w:pStyle w:val="Corpsdutexte1"/>
                    <w:shd w:val="clear" w:color="auto" w:fill="auto"/>
                    <w:spacing w:after="0" w:line="240" w:lineRule="auto"/>
                    <w:jc w:val="center"/>
                    <w:rPr>
                      <w:rStyle w:val="Corpsdutexte"/>
                      <w:color w:val="000000"/>
                      <w:sz w:val="16"/>
                      <w:szCs w:val="16"/>
                      <w:lang w:val="en-GB"/>
                    </w:rPr>
                  </w:pPr>
                </w:p>
              </w:tc>
            </w:tr>
          </w:tbl>
          <w:p w14:paraId="58BE515F" w14:textId="77777777" w:rsidR="009F1A96" w:rsidRPr="007B0169" w:rsidRDefault="009F1A96" w:rsidP="009F1A96">
            <w:pPr>
              <w:jc w:val="center"/>
            </w:pPr>
            <w:r w:rsidRPr="007B0169">
              <w:rPr>
                <w:lang w:eastAsia="ja-JP"/>
              </w:rPr>
              <w:t>Table B.4.1.-4</w:t>
            </w:r>
            <w:r w:rsidRPr="007B0169">
              <w:t>: Actions and sub-actions for each cycle and sub-cycle, lap 4 and 5</w:t>
            </w:r>
          </w:p>
        </w:tc>
      </w:tr>
      <w:tr w:rsidR="009F1A96" w:rsidRPr="007B0169" w14:paraId="4026A9BC" w14:textId="77777777" w:rsidTr="009F1A96">
        <w:trPr>
          <w:gridAfter w:val="1"/>
          <w:wAfter w:w="283" w:type="dxa"/>
        </w:trPr>
        <w:tc>
          <w:tcPr>
            <w:tcW w:w="1116" w:type="dxa"/>
            <w:gridSpan w:val="2"/>
          </w:tcPr>
          <w:p w14:paraId="1A21C655" w14:textId="77777777" w:rsidR="009F1A96" w:rsidRPr="007B0169" w:rsidRDefault="009F1A96" w:rsidP="009F1A96">
            <w:pPr>
              <w:jc w:val="left"/>
            </w:pPr>
            <w:r w:rsidRPr="007B0169">
              <w:lastRenderedPageBreak/>
              <w:t>2.9.3.</w:t>
            </w:r>
          </w:p>
        </w:tc>
        <w:tc>
          <w:tcPr>
            <w:tcW w:w="8348" w:type="dxa"/>
            <w:gridSpan w:val="3"/>
          </w:tcPr>
          <w:p w14:paraId="1CC2664D" w14:textId="77777777" w:rsidR="009F1A96" w:rsidRPr="007B0169" w:rsidRDefault="009F1A96" w:rsidP="009F1A96">
            <w:pPr>
              <w:jc w:val="left"/>
            </w:pPr>
            <w:r w:rsidRPr="007B0169">
              <w:t>Soak procedures in the SRC-LeCV</w:t>
            </w:r>
          </w:p>
          <w:p w14:paraId="68DB4D05" w14:textId="77777777" w:rsidR="009F1A96" w:rsidRPr="007B0169" w:rsidRDefault="009F1A96" w:rsidP="009F1A96">
            <w:pPr>
              <w:jc w:val="left"/>
            </w:pPr>
            <w:r w:rsidRPr="007B0169">
              <w:t>The SRC-LeCV soak procedure shall consist of the following steps:</w:t>
            </w:r>
          </w:p>
        </w:tc>
      </w:tr>
      <w:tr w:rsidR="009F1A96" w:rsidRPr="007B0169" w14:paraId="71C9D755" w14:textId="77777777" w:rsidTr="009F1A96">
        <w:trPr>
          <w:gridAfter w:val="1"/>
          <w:wAfter w:w="283" w:type="dxa"/>
        </w:trPr>
        <w:tc>
          <w:tcPr>
            <w:tcW w:w="1116" w:type="dxa"/>
            <w:gridSpan w:val="2"/>
          </w:tcPr>
          <w:p w14:paraId="264A60DF" w14:textId="77777777" w:rsidR="009F1A96" w:rsidRPr="007B0169" w:rsidRDefault="009F1A96" w:rsidP="009F1A96">
            <w:pPr>
              <w:jc w:val="left"/>
            </w:pPr>
            <w:r w:rsidRPr="007B0169">
              <w:t>2.9.3.1.</w:t>
            </w:r>
          </w:p>
        </w:tc>
        <w:tc>
          <w:tcPr>
            <w:tcW w:w="8348" w:type="dxa"/>
            <w:gridSpan w:val="3"/>
          </w:tcPr>
          <w:p w14:paraId="0E73211C" w14:textId="77777777" w:rsidR="009F1A96" w:rsidRPr="007B0169" w:rsidRDefault="009F1A96" w:rsidP="009F1A96">
            <w:pPr>
              <w:jc w:val="left"/>
            </w:pPr>
            <w:r w:rsidRPr="007B0169">
              <w:t>a full SRC-LeCV sub-cycle (approximately 30 km) shall be completed;</w:t>
            </w:r>
          </w:p>
        </w:tc>
      </w:tr>
      <w:tr w:rsidR="009F1A96" w:rsidRPr="007B0169" w14:paraId="6D01EA18" w14:textId="77777777" w:rsidTr="009F1A96">
        <w:trPr>
          <w:gridAfter w:val="1"/>
          <w:wAfter w:w="283" w:type="dxa"/>
        </w:trPr>
        <w:tc>
          <w:tcPr>
            <w:tcW w:w="1116" w:type="dxa"/>
            <w:gridSpan w:val="2"/>
          </w:tcPr>
          <w:p w14:paraId="6756BF81" w14:textId="77777777" w:rsidR="009F1A96" w:rsidRPr="007B0169" w:rsidRDefault="009F1A96" w:rsidP="009F1A96">
            <w:pPr>
              <w:jc w:val="left"/>
            </w:pPr>
            <w:r w:rsidRPr="007B0169">
              <w:t>2.9.3.2.</w:t>
            </w:r>
          </w:p>
        </w:tc>
        <w:tc>
          <w:tcPr>
            <w:tcW w:w="8348" w:type="dxa"/>
            <w:gridSpan w:val="3"/>
          </w:tcPr>
          <w:p w14:paraId="05FD99CC" w14:textId="77777777" w:rsidR="009F1A96" w:rsidRPr="007B0169" w:rsidRDefault="009F1A96" w:rsidP="009F1A96">
            <w:pPr>
              <w:jc w:val="left"/>
            </w:pPr>
            <w:r w:rsidRPr="007B0169">
              <w:t>a test type I emission test may be performed if deemed necessary for statistical relevance;</w:t>
            </w:r>
          </w:p>
        </w:tc>
      </w:tr>
      <w:tr w:rsidR="009F1A96" w:rsidRPr="007B0169" w14:paraId="46556A73" w14:textId="77777777" w:rsidTr="009F1A96">
        <w:trPr>
          <w:gridAfter w:val="1"/>
          <w:wAfter w:w="283" w:type="dxa"/>
        </w:trPr>
        <w:tc>
          <w:tcPr>
            <w:tcW w:w="1116" w:type="dxa"/>
            <w:gridSpan w:val="2"/>
          </w:tcPr>
          <w:p w14:paraId="7D7E8364" w14:textId="77777777" w:rsidR="009F1A96" w:rsidRPr="007B0169" w:rsidRDefault="009F1A96" w:rsidP="009F1A96">
            <w:pPr>
              <w:jc w:val="left"/>
            </w:pPr>
            <w:r w:rsidRPr="007B0169">
              <w:t>2.9.3.3.</w:t>
            </w:r>
          </w:p>
        </w:tc>
        <w:tc>
          <w:tcPr>
            <w:tcW w:w="8348" w:type="dxa"/>
            <w:gridSpan w:val="3"/>
          </w:tcPr>
          <w:p w14:paraId="79838A16" w14:textId="77777777" w:rsidR="009F1A96" w:rsidRPr="007B0169" w:rsidRDefault="009F1A96" w:rsidP="009F1A96">
            <w:pPr>
              <w:jc w:val="left"/>
            </w:pPr>
            <w:r w:rsidRPr="007B0169">
              <w:t>any required maintenance shall be undertaken and the test vehicle may be refuelled;</w:t>
            </w:r>
          </w:p>
        </w:tc>
      </w:tr>
      <w:tr w:rsidR="009F1A96" w:rsidRPr="007B0169" w14:paraId="68843254" w14:textId="77777777" w:rsidTr="009F1A96">
        <w:trPr>
          <w:gridAfter w:val="1"/>
          <w:wAfter w:w="283" w:type="dxa"/>
        </w:trPr>
        <w:tc>
          <w:tcPr>
            <w:tcW w:w="1116" w:type="dxa"/>
            <w:gridSpan w:val="2"/>
          </w:tcPr>
          <w:p w14:paraId="55E18C60" w14:textId="77777777" w:rsidR="009F1A96" w:rsidRPr="007B0169" w:rsidRDefault="009F1A96" w:rsidP="009F1A96">
            <w:pPr>
              <w:jc w:val="left"/>
            </w:pPr>
            <w:r w:rsidRPr="007B0169">
              <w:t>2.9.3.4.</w:t>
            </w:r>
          </w:p>
        </w:tc>
        <w:tc>
          <w:tcPr>
            <w:tcW w:w="8348" w:type="dxa"/>
            <w:gridSpan w:val="3"/>
          </w:tcPr>
          <w:p w14:paraId="48D32D78" w14:textId="77777777" w:rsidR="009F1A96" w:rsidRPr="007B0169" w:rsidRDefault="009F1A96" w:rsidP="009F1A96">
            <w:pPr>
              <w:jc w:val="left"/>
            </w:pPr>
            <w:r w:rsidRPr="007B0169">
              <w:t>the test vehicle shall be set to idle with the combustion engine running for a minimum of one hour with no user input;</w:t>
            </w:r>
          </w:p>
        </w:tc>
      </w:tr>
      <w:tr w:rsidR="009F1A96" w:rsidRPr="007B0169" w14:paraId="4A062650" w14:textId="77777777" w:rsidTr="009F1A96">
        <w:trPr>
          <w:gridAfter w:val="1"/>
          <w:wAfter w:w="283" w:type="dxa"/>
        </w:trPr>
        <w:tc>
          <w:tcPr>
            <w:tcW w:w="1116" w:type="dxa"/>
            <w:gridSpan w:val="2"/>
          </w:tcPr>
          <w:p w14:paraId="328BA346" w14:textId="77777777" w:rsidR="009F1A96" w:rsidRPr="007B0169" w:rsidRDefault="009F1A96" w:rsidP="009F1A96">
            <w:pPr>
              <w:jc w:val="left"/>
            </w:pPr>
            <w:r w:rsidRPr="007B0169">
              <w:t>2.9.3.5.</w:t>
            </w:r>
          </w:p>
        </w:tc>
        <w:tc>
          <w:tcPr>
            <w:tcW w:w="8348" w:type="dxa"/>
            <w:gridSpan w:val="3"/>
            <w:vAlign w:val="center"/>
          </w:tcPr>
          <w:p w14:paraId="32037758" w14:textId="77777777" w:rsidR="009F1A96" w:rsidRPr="007B0169" w:rsidRDefault="009F1A96" w:rsidP="009F1A96">
            <w:r w:rsidRPr="007B0169">
              <w:t>the propulsion of the test vehicle shall be turned off;</w:t>
            </w:r>
          </w:p>
        </w:tc>
      </w:tr>
      <w:tr w:rsidR="009F1A96" w:rsidRPr="007B0169" w14:paraId="5A57C91E" w14:textId="77777777" w:rsidTr="009F1A96">
        <w:trPr>
          <w:gridAfter w:val="1"/>
          <w:wAfter w:w="283" w:type="dxa"/>
        </w:trPr>
        <w:tc>
          <w:tcPr>
            <w:tcW w:w="1116" w:type="dxa"/>
            <w:gridSpan w:val="2"/>
          </w:tcPr>
          <w:p w14:paraId="68F89F81" w14:textId="77777777" w:rsidR="009F1A96" w:rsidRPr="007B0169" w:rsidRDefault="009F1A96" w:rsidP="009F1A96">
            <w:pPr>
              <w:jc w:val="left"/>
            </w:pPr>
            <w:r w:rsidRPr="007B0169">
              <w:t>2.9.3.6.</w:t>
            </w:r>
          </w:p>
        </w:tc>
        <w:tc>
          <w:tcPr>
            <w:tcW w:w="8348" w:type="dxa"/>
            <w:gridSpan w:val="3"/>
            <w:vAlign w:val="center"/>
          </w:tcPr>
          <w:p w14:paraId="250C0CE7" w14:textId="77777777" w:rsidR="009F1A96" w:rsidRPr="007B0169" w:rsidRDefault="009F1A96" w:rsidP="009F1A96">
            <w:r w:rsidRPr="007B0169">
              <w:t>the test vehicle shall be cooled down and soaked under ambient conditions for a minimum of six hours (or four hours with a fan and lubrication oil at ambient temperature);</w:t>
            </w:r>
          </w:p>
        </w:tc>
      </w:tr>
      <w:tr w:rsidR="009F1A96" w:rsidRPr="007B0169" w14:paraId="03E571AD" w14:textId="77777777" w:rsidTr="009F1A96">
        <w:trPr>
          <w:gridAfter w:val="1"/>
          <w:wAfter w:w="283" w:type="dxa"/>
        </w:trPr>
        <w:tc>
          <w:tcPr>
            <w:tcW w:w="1116" w:type="dxa"/>
            <w:gridSpan w:val="2"/>
          </w:tcPr>
          <w:p w14:paraId="74CB5D83" w14:textId="77777777" w:rsidR="009F1A96" w:rsidRPr="007B0169" w:rsidRDefault="009F1A96" w:rsidP="009F1A96">
            <w:pPr>
              <w:jc w:val="left"/>
            </w:pPr>
            <w:r w:rsidRPr="007B0169">
              <w:t>2.9.3.7.</w:t>
            </w:r>
          </w:p>
        </w:tc>
        <w:tc>
          <w:tcPr>
            <w:tcW w:w="8348" w:type="dxa"/>
            <w:gridSpan w:val="3"/>
            <w:vAlign w:val="center"/>
          </w:tcPr>
          <w:p w14:paraId="38CF4DB9" w14:textId="77777777" w:rsidR="009F1A96" w:rsidRPr="007B0169" w:rsidRDefault="009F1A96" w:rsidP="009F1A96">
            <w:r w:rsidRPr="007B0169">
              <w:t>the vehicle may be refuelled and distance accumulation shall be resumed as required at lap 1, sub-lap 1 of the SRC-LeCV sub-cycle in Table B.4.1.-3.</w:t>
            </w:r>
          </w:p>
        </w:tc>
      </w:tr>
      <w:tr w:rsidR="009F1A96" w:rsidRPr="007B0169" w14:paraId="34081076" w14:textId="77777777" w:rsidTr="009F1A96">
        <w:trPr>
          <w:gridAfter w:val="1"/>
          <w:wAfter w:w="283" w:type="dxa"/>
        </w:trPr>
        <w:tc>
          <w:tcPr>
            <w:tcW w:w="1116" w:type="dxa"/>
            <w:gridSpan w:val="2"/>
          </w:tcPr>
          <w:p w14:paraId="1446A78F" w14:textId="77777777" w:rsidR="009F1A96" w:rsidRPr="007B0169" w:rsidRDefault="009F1A96" w:rsidP="009F1A96">
            <w:pPr>
              <w:jc w:val="left"/>
            </w:pPr>
            <w:r w:rsidRPr="007B0169">
              <w:lastRenderedPageBreak/>
              <w:t>2.9.3.8.</w:t>
            </w:r>
          </w:p>
        </w:tc>
        <w:tc>
          <w:tcPr>
            <w:tcW w:w="8348" w:type="dxa"/>
            <w:gridSpan w:val="3"/>
            <w:vAlign w:val="center"/>
          </w:tcPr>
          <w:p w14:paraId="7596C4C8" w14:textId="77777777" w:rsidR="009F1A96" w:rsidRPr="007B0169" w:rsidRDefault="009F1A96" w:rsidP="009F1A96">
            <w:r w:rsidRPr="007B0169">
              <w:t>the SRC-LeCV soak procedure shall not replace the regular soak time for type I emission tests laid down in section B.2. The SRC-LeCV soak procedure may be coordinated so as to be performed after each maintenance interval or after each emission laboratory test.</w:t>
            </w:r>
          </w:p>
        </w:tc>
      </w:tr>
      <w:tr w:rsidR="009F1A96" w:rsidRPr="007B0169" w14:paraId="24BB3F0D" w14:textId="77777777" w:rsidTr="009F1A96">
        <w:trPr>
          <w:gridAfter w:val="1"/>
          <w:wAfter w:w="283" w:type="dxa"/>
        </w:trPr>
        <w:tc>
          <w:tcPr>
            <w:tcW w:w="1116" w:type="dxa"/>
            <w:gridSpan w:val="2"/>
          </w:tcPr>
          <w:p w14:paraId="346C569C" w14:textId="77777777" w:rsidR="009F1A96" w:rsidRPr="007B0169" w:rsidRDefault="009F1A96" w:rsidP="009F1A96">
            <w:pPr>
              <w:jc w:val="left"/>
            </w:pPr>
            <w:r w:rsidRPr="007B0169">
              <w:t>2.9.3.9</w:t>
            </w:r>
          </w:p>
        </w:tc>
        <w:tc>
          <w:tcPr>
            <w:tcW w:w="8348" w:type="dxa"/>
            <w:gridSpan w:val="3"/>
            <w:vAlign w:val="center"/>
          </w:tcPr>
          <w:p w14:paraId="3B436D0C" w14:textId="77777777" w:rsidR="009F1A96" w:rsidRPr="007B0169" w:rsidRDefault="009F1A96" w:rsidP="009F1A96">
            <w:r w:rsidRPr="007B0169">
              <w:t>Test type V soak procedure for actual durability testing with full distance accumulation</w:t>
            </w:r>
          </w:p>
        </w:tc>
      </w:tr>
      <w:tr w:rsidR="009F1A96" w:rsidRPr="007B0169" w14:paraId="4BA5AF31" w14:textId="77777777" w:rsidTr="009F1A96">
        <w:trPr>
          <w:gridAfter w:val="1"/>
          <w:wAfter w:w="283" w:type="dxa"/>
        </w:trPr>
        <w:tc>
          <w:tcPr>
            <w:tcW w:w="1116" w:type="dxa"/>
            <w:gridSpan w:val="2"/>
          </w:tcPr>
          <w:p w14:paraId="3E6E9975" w14:textId="77777777" w:rsidR="009F1A96" w:rsidRPr="007B0169" w:rsidRDefault="009F1A96" w:rsidP="009F1A96">
            <w:pPr>
              <w:jc w:val="left"/>
            </w:pPr>
            <w:r w:rsidRPr="007B0169">
              <w:t>2.9.3.9.1.</w:t>
            </w:r>
          </w:p>
        </w:tc>
        <w:tc>
          <w:tcPr>
            <w:tcW w:w="8348" w:type="dxa"/>
            <w:gridSpan w:val="3"/>
            <w:vAlign w:val="center"/>
          </w:tcPr>
          <w:p w14:paraId="3401FF23" w14:textId="77777777" w:rsidR="009F1A96" w:rsidRPr="007B0169" w:rsidRDefault="009F1A96" w:rsidP="009F1A96">
            <w:r w:rsidRPr="007B0169">
              <w:t xml:space="preserve">During the full distance accumulation phase set out in point 4.1. of section B.4., the test vehicles shall undergo a minimum number of soak procedures set out in Table </w:t>
            </w:r>
            <w:r w:rsidRPr="007B0169">
              <w:rPr>
                <w:lang w:eastAsia="ja-JP"/>
              </w:rPr>
              <w:t>B.4.1.-5</w:t>
            </w:r>
            <w:r w:rsidRPr="007B0169">
              <w:t>. These procedures shall be evenly distributed over the accumulated distance.</w:t>
            </w:r>
          </w:p>
        </w:tc>
      </w:tr>
      <w:tr w:rsidR="009F1A96" w:rsidRPr="007B0169" w14:paraId="417CA99B" w14:textId="77777777" w:rsidTr="009F1A96">
        <w:trPr>
          <w:gridAfter w:val="1"/>
          <w:wAfter w:w="283" w:type="dxa"/>
        </w:trPr>
        <w:tc>
          <w:tcPr>
            <w:tcW w:w="1116" w:type="dxa"/>
            <w:gridSpan w:val="2"/>
          </w:tcPr>
          <w:p w14:paraId="2E3EBD99" w14:textId="77777777" w:rsidR="009F1A96" w:rsidRPr="007B0169" w:rsidRDefault="009F1A96" w:rsidP="009F1A96">
            <w:pPr>
              <w:jc w:val="left"/>
            </w:pPr>
            <w:r w:rsidRPr="007B0169">
              <w:t>2.9.3.9.2.</w:t>
            </w:r>
          </w:p>
        </w:tc>
        <w:tc>
          <w:tcPr>
            <w:tcW w:w="8348" w:type="dxa"/>
            <w:gridSpan w:val="3"/>
            <w:vAlign w:val="center"/>
          </w:tcPr>
          <w:p w14:paraId="37FC6568" w14:textId="77777777" w:rsidR="009F1A96" w:rsidRPr="007B0169" w:rsidRDefault="009F1A96" w:rsidP="009F1A96">
            <w:r w:rsidRPr="007B0169">
              <w:t>The number of soak procedures to be conducted during the full distance accumulation phase shall be determined according to the following table:</w:t>
            </w:r>
          </w:p>
          <w:tbl>
            <w:tblPr>
              <w:tblStyle w:val="TableGrid"/>
              <w:tblW w:w="0" w:type="auto"/>
              <w:tblInd w:w="1006" w:type="dxa"/>
              <w:tblLayout w:type="fixed"/>
              <w:tblLook w:val="01E0" w:firstRow="1" w:lastRow="1" w:firstColumn="1" w:lastColumn="1" w:noHBand="0" w:noVBand="0"/>
            </w:tblPr>
            <w:tblGrid>
              <w:gridCol w:w="2708"/>
              <w:gridCol w:w="3103"/>
            </w:tblGrid>
            <w:tr w:rsidR="009F1A96" w:rsidRPr="007B0169" w14:paraId="7A21BFE6" w14:textId="77777777" w:rsidTr="009F1A96">
              <w:tc>
                <w:tcPr>
                  <w:tcW w:w="2708" w:type="dxa"/>
                </w:tcPr>
                <w:p w14:paraId="68CB23EA" w14:textId="77777777" w:rsidR="009F1A96" w:rsidRPr="007B0169" w:rsidRDefault="009F1A96" w:rsidP="009F1A96">
                  <w:pPr>
                    <w:jc w:val="center"/>
                    <w:rPr>
                      <w:b/>
                      <w:sz w:val="20"/>
                      <w:szCs w:val="20"/>
                      <w:lang w:val="en-GB"/>
                    </w:rPr>
                  </w:pPr>
                  <w:r w:rsidRPr="007B0169">
                    <w:rPr>
                      <w:b/>
                      <w:sz w:val="20"/>
                      <w:szCs w:val="20"/>
                      <w:lang w:val="en-GB"/>
                    </w:rPr>
                    <w:t>SRC-LeCV, cycle No</w:t>
                  </w:r>
                </w:p>
              </w:tc>
              <w:tc>
                <w:tcPr>
                  <w:tcW w:w="3103" w:type="dxa"/>
                </w:tcPr>
                <w:p w14:paraId="542DBFBE" w14:textId="77777777" w:rsidR="009F1A96" w:rsidRPr="007B0169" w:rsidRDefault="009F1A96" w:rsidP="009F1A96">
                  <w:pPr>
                    <w:jc w:val="center"/>
                    <w:rPr>
                      <w:b/>
                      <w:sz w:val="20"/>
                      <w:szCs w:val="20"/>
                      <w:lang w:val="en-GB"/>
                    </w:rPr>
                  </w:pPr>
                  <w:r w:rsidRPr="007B0169">
                    <w:rPr>
                      <w:b/>
                      <w:sz w:val="20"/>
                      <w:szCs w:val="20"/>
                      <w:lang w:val="en-GB"/>
                    </w:rPr>
                    <w:t>Minimum number of test type V soak procedures</w:t>
                  </w:r>
                </w:p>
              </w:tc>
            </w:tr>
            <w:tr w:rsidR="009F1A96" w:rsidRPr="007B0169" w14:paraId="0A036C2A" w14:textId="77777777" w:rsidTr="009F1A96">
              <w:tc>
                <w:tcPr>
                  <w:tcW w:w="2708" w:type="dxa"/>
                </w:tcPr>
                <w:p w14:paraId="7BCBDFA0" w14:textId="77777777" w:rsidR="009F1A96" w:rsidRPr="007B0169" w:rsidRDefault="009F1A96" w:rsidP="009F1A96">
                  <w:pPr>
                    <w:jc w:val="center"/>
                    <w:rPr>
                      <w:b/>
                      <w:sz w:val="20"/>
                      <w:szCs w:val="20"/>
                      <w:lang w:val="en-GB"/>
                    </w:rPr>
                  </w:pPr>
                  <w:r w:rsidRPr="007B0169">
                    <w:rPr>
                      <w:b/>
                      <w:sz w:val="20"/>
                      <w:szCs w:val="20"/>
                      <w:lang w:val="en-GB"/>
                    </w:rPr>
                    <w:t>1 &amp; 2</w:t>
                  </w:r>
                </w:p>
              </w:tc>
              <w:tc>
                <w:tcPr>
                  <w:tcW w:w="3103" w:type="dxa"/>
                </w:tcPr>
                <w:p w14:paraId="574EEDBE" w14:textId="77777777" w:rsidR="009F1A96" w:rsidRPr="007B0169" w:rsidRDefault="009F1A96" w:rsidP="009F1A96">
                  <w:pPr>
                    <w:jc w:val="center"/>
                    <w:rPr>
                      <w:sz w:val="20"/>
                      <w:szCs w:val="20"/>
                      <w:lang w:val="en-GB"/>
                    </w:rPr>
                  </w:pPr>
                  <w:r w:rsidRPr="007B0169">
                    <w:rPr>
                      <w:sz w:val="20"/>
                      <w:szCs w:val="20"/>
                      <w:lang w:val="en-GB"/>
                    </w:rPr>
                    <w:t>3</w:t>
                  </w:r>
                </w:p>
              </w:tc>
            </w:tr>
            <w:tr w:rsidR="009F1A96" w:rsidRPr="007B0169" w14:paraId="04DB3FBB" w14:textId="77777777" w:rsidTr="009F1A96">
              <w:tc>
                <w:tcPr>
                  <w:tcW w:w="2708" w:type="dxa"/>
                </w:tcPr>
                <w:p w14:paraId="40594E71" w14:textId="77777777" w:rsidR="009F1A96" w:rsidRPr="007B0169" w:rsidRDefault="009F1A96" w:rsidP="009F1A96">
                  <w:pPr>
                    <w:jc w:val="center"/>
                    <w:rPr>
                      <w:b/>
                      <w:sz w:val="20"/>
                      <w:szCs w:val="20"/>
                      <w:lang w:val="en-GB"/>
                    </w:rPr>
                  </w:pPr>
                  <w:r w:rsidRPr="007B0169">
                    <w:rPr>
                      <w:b/>
                      <w:sz w:val="20"/>
                      <w:szCs w:val="20"/>
                      <w:lang w:val="en-GB"/>
                    </w:rPr>
                    <w:t>3</w:t>
                  </w:r>
                </w:p>
              </w:tc>
              <w:tc>
                <w:tcPr>
                  <w:tcW w:w="3103" w:type="dxa"/>
                </w:tcPr>
                <w:p w14:paraId="3D230DF5" w14:textId="77777777" w:rsidR="009F1A96" w:rsidRPr="007B0169" w:rsidRDefault="009F1A96" w:rsidP="009F1A96">
                  <w:pPr>
                    <w:jc w:val="center"/>
                    <w:rPr>
                      <w:sz w:val="20"/>
                      <w:szCs w:val="20"/>
                      <w:lang w:val="en-GB"/>
                    </w:rPr>
                  </w:pPr>
                  <w:r w:rsidRPr="007B0169">
                    <w:rPr>
                      <w:sz w:val="20"/>
                      <w:szCs w:val="20"/>
                      <w:lang w:val="en-GB"/>
                    </w:rPr>
                    <w:t>4</w:t>
                  </w:r>
                </w:p>
              </w:tc>
            </w:tr>
            <w:tr w:rsidR="009F1A96" w:rsidRPr="007B0169" w14:paraId="7FF02171" w14:textId="77777777" w:rsidTr="009F1A96">
              <w:tc>
                <w:tcPr>
                  <w:tcW w:w="2708" w:type="dxa"/>
                </w:tcPr>
                <w:p w14:paraId="6A28A699" w14:textId="77777777" w:rsidR="009F1A96" w:rsidRPr="007B0169" w:rsidRDefault="009F1A96" w:rsidP="009F1A96">
                  <w:pPr>
                    <w:jc w:val="center"/>
                    <w:rPr>
                      <w:b/>
                      <w:sz w:val="20"/>
                      <w:szCs w:val="20"/>
                      <w:lang w:val="en-GB"/>
                    </w:rPr>
                  </w:pPr>
                  <w:r w:rsidRPr="007B0169">
                    <w:rPr>
                      <w:b/>
                      <w:sz w:val="20"/>
                      <w:szCs w:val="20"/>
                      <w:lang w:val="en-GB"/>
                    </w:rPr>
                    <w:t>4</w:t>
                  </w:r>
                </w:p>
              </w:tc>
              <w:tc>
                <w:tcPr>
                  <w:tcW w:w="3103" w:type="dxa"/>
                </w:tcPr>
                <w:p w14:paraId="348C283B" w14:textId="77777777" w:rsidR="009F1A96" w:rsidRPr="007B0169" w:rsidRDefault="009F1A96" w:rsidP="009F1A96">
                  <w:pPr>
                    <w:jc w:val="center"/>
                    <w:rPr>
                      <w:sz w:val="20"/>
                      <w:szCs w:val="20"/>
                      <w:lang w:val="en-GB"/>
                    </w:rPr>
                  </w:pPr>
                  <w:r w:rsidRPr="007B0169">
                    <w:rPr>
                      <w:sz w:val="20"/>
                      <w:szCs w:val="20"/>
                      <w:lang w:val="en-GB"/>
                    </w:rPr>
                    <w:t>6</w:t>
                  </w:r>
                </w:p>
              </w:tc>
            </w:tr>
          </w:tbl>
          <w:p w14:paraId="3A3FED3A" w14:textId="77777777" w:rsidR="009F1A96" w:rsidRPr="007B0169" w:rsidRDefault="009F1A96" w:rsidP="009F1A96">
            <w:pPr>
              <w:jc w:val="center"/>
            </w:pPr>
            <w:r w:rsidRPr="007B0169">
              <w:rPr>
                <w:lang w:eastAsia="ja-JP"/>
              </w:rPr>
              <w:t>Table B.4.1.-5</w:t>
            </w:r>
            <w:r w:rsidRPr="007B0169">
              <w:t>: Number of soak procedures depending on the SRC-LeCV in Table B.4.1.-1</w:t>
            </w:r>
          </w:p>
        </w:tc>
      </w:tr>
      <w:tr w:rsidR="009F1A96" w:rsidRPr="007B0169" w14:paraId="7E68CEF6" w14:textId="77777777" w:rsidTr="009F1A96">
        <w:trPr>
          <w:gridAfter w:val="1"/>
          <w:wAfter w:w="283" w:type="dxa"/>
        </w:trPr>
        <w:tc>
          <w:tcPr>
            <w:tcW w:w="1116" w:type="dxa"/>
            <w:gridSpan w:val="2"/>
          </w:tcPr>
          <w:p w14:paraId="6683697C" w14:textId="77777777" w:rsidR="009F1A96" w:rsidRPr="007B0169" w:rsidRDefault="009F1A96" w:rsidP="009F1A96">
            <w:pPr>
              <w:jc w:val="left"/>
            </w:pPr>
            <w:r w:rsidRPr="007B0169">
              <w:t>2.9.3.10</w:t>
            </w:r>
          </w:p>
        </w:tc>
        <w:tc>
          <w:tcPr>
            <w:tcW w:w="8348" w:type="dxa"/>
            <w:gridSpan w:val="3"/>
            <w:vAlign w:val="center"/>
          </w:tcPr>
          <w:p w14:paraId="5A72B381" w14:textId="77777777" w:rsidR="009F1A96" w:rsidRPr="007B0169" w:rsidRDefault="009F1A96" w:rsidP="009F1A96">
            <w:r w:rsidRPr="007B0169">
              <w:t>Test type V soak procedure for actual durability testing with partial distance accumulation</w:t>
            </w:r>
          </w:p>
          <w:p w14:paraId="7D5D468F" w14:textId="77777777" w:rsidR="009F1A96" w:rsidRPr="007B0169" w:rsidRDefault="009F1A96" w:rsidP="009F1A96">
            <w:r w:rsidRPr="007B0169">
              <w:t>During the partial distance accumulation phase set out in point 4.2 of section B.4., the test vehicles shall undergo four soak procedures as set out in point 2.9.3. These procedures shall be evenly distributed over the accumulated distance.</w:t>
            </w:r>
          </w:p>
        </w:tc>
      </w:tr>
    </w:tbl>
    <w:p w14:paraId="7B4087C4" w14:textId="77777777" w:rsidR="000D13CD" w:rsidRPr="007B0169" w:rsidRDefault="000D13CD">
      <w:pPr>
        <w:spacing w:before="0" w:after="0"/>
        <w:jc w:val="left"/>
        <w:sectPr w:rsidR="000D13CD" w:rsidRPr="007B0169" w:rsidSect="00736CF3">
          <w:pgSz w:w="11907" w:h="16839" w:code="9"/>
          <w:pgMar w:top="1418" w:right="1134" w:bottom="1134" w:left="1418" w:header="709" w:footer="709" w:gutter="0"/>
          <w:cols w:space="708"/>
          <w:docGrid w:linePitch="360"/>
        </w:sectPr>
      </w:pPr>
    </w:p>
    <w:tbl>
      <w:tblPr>
        <w:tblW w:w="9464" w:type="dxa"/>
        <w:tblLayout w:type="fixed"/>
        <w:tblLook w:val="01E0" w:firstRow="1" w:lastRow="1" w:firstColumn="1" w:lastColumn="1" w:noHBand="0" w:noVBand="0"/>
      </w:tblPr>
      <w:tblGrid>
        <w:gridCol w:w="1308"/>
        <w:gridCol w:w="8156"/>
      </w:tblGrid>
      <w:tr w:rsidR="009F1A96" w:rsidRPr="007B0169" w14:paraId="5AEEE81E" w14:textId="77777777" w:rsidTr="009F1A96">
        <w:tc>
          <w:tcPr>
            <w:tcW w:w="1308" w:type="dxa"/>
          </w:tcPr>
          <w:p w14:paraId="6C970301" w14:textId="77777777" w:rsidR="009F1A96" w:rsidRPr="007B0169" w:rsidRDefault="009F1A96" w:rsidP="009F1A96">
            <w:pPr>
              <w:jc w:val="left"/>
              <w:rPr>
                <w:b/>
              </w:rPr>
            </w:pPr>
            <w:r w:rsidRPr="007B0169">
              <w:rPr>
                <w:b/>
              </w:rPr>
              <w:lastRenderedPageBreak/>
              <w:t>B.4.2.</w:t>
            </w:r>
          </w:p>
        </w:tc>
        <w:tc>
          <w:tcPr>
            <w:tcW w:w="8156" w:type="dxa"/>
            <w:vAlign w:val="center"/>
          </w:tcPr>
          <w:p w14:paraId="785B2031" w14:textId="4CB2821F" w:rsidR="009F1A96" w:rsidRPr="007B0169" w:rsidRDefault="00B31387" w:rsidP="009F1A96">
            <w:pPr>
              <w:pStyle w:val="ManualHeading2"/>
              <w:tabs>
                <w:tab w:val="left" w:pos="492"/>
              </w:tabs>
              <w:ind w:left="12" w:firstLine="0"/>
            </w:pPr>
            <w:r w:rsidRPr="007B0169">
              <w:rPr>
                <w:rFonts w:eastAsia="MS Mincho"/>
                <w:u w:val="single"/>
                <w:lang w:eastAsia="ja-JP"/>
              </w:rPr>
              <w:t>Annex: t</w:t>
            </w:r>
            <w:r w:rsidR="009F1A96" w:rsidRPr="007B0169">
              <w:rPr>
                <w:rFonts w:eastAsia="MS Mincho"/>
                <w:u w:val="single"/>
                <w:lang w:eastAsia="ja-JP"/>
              </w:rPr>
              <w:t xml:space="preserve">he USA EPA Approved Mileage Accumulation </w:t>
            </w:r>
            <w:r w:rsidR="001830F2" w:rsidRPr="007B0169">
              <w:rPr>
                <w:rFonts w:eastAsia="MS Mincho"/>
                <w:u w:val="single"/>
                <w:lang w:eastAsia="ja-JP"/>
              </w:rPr>
              <w:t xml:space="preserve">Cycle </w:t>
            </w:r>
            <w:r w:rsidR="009F1A96" w:rsidRPr="007B0169">
              <w:rPr>
                <w:rFonts w:eastAsia="MS Mincho"/>
                <w:u w:val="single"/>
                <w:lang w:eastAsia="ja-JP"/>
              </w:rPr>
              <w:t>(AMA)</w:t>
            </w:r>
          </w:p>
        </w:tc>
      </w:tr>
      <w:tr w:rsidR="009F1A96" w:rsidRPr="007B0169" w14:paraId="767FDA85" w14:textId="77777777" w:rsidTr="009F1A96">
        <w:tc>
          <w:tcPr>
            <w:tcW w:w="1308" w:type="dxa"/>
          </w:tcPr>
          <w:p w14:paraId="1A4BAB88" w14:textId="77777777" w:rsidR="009F1A96" w:rsidRPr="007B0169" w:rsidRDefault="009F1A96" w:rsidP="009F1A96">
            <w:pPr>
              <w:jc w:val="left"/>
              <w:rPr>
                <w:b/>
              </w:rPr>
            </w:pPr>
            <w:r w:rsidRPr="007B0169">
              <w:rPr>
                <w:b/>
              </w:rPr>
              <w:t>1.</w:t>
            </w:r>
          </w:p>
        </w:tc>
        <w:tc>
          <w:tcPr>
            <w:tcW w:w="8156" w:type="dxa"/>
            <w:vAlign w:val="center"/>
          </w:tcPr>
          <w:p w14:paraId="640031B5" w14:textId="77777777" w:rsidR="009F1A96" w:rsidRPr="007B0169" w:rsidRDefault="009F1A96" w:rsidP="009F1A96">
            <w:pPr>
              <w:pStyle w:val="ManualHeading2"/>
              <w:tabs>
                <w:tab w:val="left" w:pos="492"/>
              </w:tabs>
              <w:ind w:left="12" w:firstLine="0"/>
              <w:rPr>
                <w:b w:val="0"/>
              </w:rPr>
            </w:pPr>
            <w:r w:rsidRPr="007B0169">
              <w:t>Introduction</w:t>
            </w:r>
          </w:p>
        </w:tc>
      </w:tr>
      <w:tr w:rsidR="009F1A96" w:rsidRPr="007B0169" w14:paraId="36663281" w14:textId="77777777" w:rsidTr="009F1A96">
        <w:tc>
          <w:tcPr>
            <w:tcW w:w="1308" w:type="dxa"/>
          </w:tcPr>
          <w:p w14:paraId="21EF247E" w14:textId="77777777" w:rsidR="009F1A96" w:rsidRPr="007B0169" w:rsidRDefault="009F1A96" w:rsidP="009F1A96">
            <w:pPr>
              <w:jc w:val="left"/>
            </w:pPr>
            <w:r w:rsidRPr="007B0169">
              <w:t>1.1.</w:t>
            </w:r>
          </w:p>
        </w:tc>
        <w:tc>
          <w:tcPr>
            <w:tcW w:w="8156" w:type="dxa"/>
            <w:vAlign w:val="center"/>
          </w:tcPr>
          <w:p w14:paraId="6E57B922" w14:textId="00EE6FBF" w:rsidR="009F1A96" w:rsidRPr="007B0169" w:rsidRDefault="009F1A96" w:rsidP="000D13CD">
            <w:pPr>
              <w:pStyle w:val="ManualHeading2"/>
              <w:tabs>
                <w:tab w:val="left" w:pos="492"/>
              </w:tabs>
              <w:ind w:left="12" w:firstLine="0"/>
            </w:pPr>
            <w:r w:rsidRPr="007B0169">
              <w:rPr>
                <w:b w:val="0"/>
              </w:rPr>
              <w:t>The Approved Mileage Accumulation cycle (AMA) by the Environmental Protection Agency (EPA) of the United States of America (USA) is a distance accumulation driving schedule used to age test vehicles and their pollution-control devices in a way that is repeatable. The test vehicles may run the driving schedule on the road, on a test track or on a distance accumulation chassis dynamometer.</w:t>
            </w:r>
          </w:p>
        </w:tc>
      </w:tr>
      <w:tr w:rsidR="009F1A96" w:rsidRPr="007B0169" w14:paraId="4030962D" w14:textId="77777777" w:rsidTr="009F1A96">
        <w:tc>
          <w:tcPr>
            <w:tcW w:w="1308" w:type="dxa"/>
          </w:tcPr>
          <w:p w14:paraId="09AC60F3" w14:textId="77777777" w:rsidR="009F1A96" w:rsidRPr="007B0169" w:rsidRDefault="009F1A96" w:rsidP="009F1A96">
            <w:pPr>
              <w:jc w:val="left"/>
            </w:pPr>
            <w:r w:rsidRPr="007B0169">
              <w:t>1.2.</w:t>
            </w:r>
          </w:p>
        </w:tc>
        <w:tc>
          <w:tcPr>
            <w:tcW w:w="8156" w:type="dxa"/>
            <w:vAlign w:val="center"/>
          </w:tcPr>
          <w:p w14:paraId="350FF4D6" w14:textId="07044536" w:rsidR="009F1A96" w:rsidRPr="007B0169" w:rsidRDefault="009F1A96" w:rsidP="009F1A96">
            <w:pPr>
              <w:pStyle w:val="ManualHeading2"/>
              <w:tabs>
                <w:tab w:val="left" w:pos="492"/>
              </w:tabs>
              <w:ind w:left="12" w:firstLine="0"/>
              <w:rPr>
                <w:b w:val="0"/>
              </w:rPr>
            </w:pPr>
            <w:r w:rsidRPr="007B0169">
              <w:rPr>
                <w:b w:val="0"/>
              </w:rPr>
              <w:t>The AMA driving schedule shall be completed by repeating the AMA sub-cycle in point 2. until the applicable durability distance in point 5. of section B.4. has been accumulated</w:t>
            </w:r>
            <w:r w:rsidR="00B22C59" w:rsidRPr="007B0169">
              <w:rPr>
                <w:b w:val="0"/>
              </w:rPr>
              <w:t>.</w:t>
            </w:r>
          </w:p>
        </w:tc>
      </w:tr>
      <w:tr w:rsidR="009F1A96" w:rsidRPr="007B0169" w14:paraId="7D57035A" w14:textId="77777777" w:rsidTr="009F1A96">
        <w:tc>
          <w:tcPr>
            <w:tcW w:w="1308" w:type="dxa"/>
          </w:tcPr>
          <w:p w14:paraId="22FE0D6C" w14:textId="77777777" w:rsidR="009F1A96" w:rsidRPr="007B0169" w:rsidRDefault="009F1A96" w:rsidP="009F1A96">
            <w:pPr>
              <w:jc w:val="left"/>
            </w:pPr>
            <w:r w:rsidRPr="007B0169">
              <w:t>1.3.</w:t>
            </w:r>
          </w:p>
        </w:tc>
        <w:tc>
          <w:tcPr>
            <w:tcW w:w="8156" w:type="dxa"/>
            <w:vAlign w:val="center"/>
          </w:tcPr>
          <w:p w14:paraId="0755B03F" w14:textId="77777777" w:rsidR="009F1A96" w:rsidRPr="007B0169" w:rsidRDefault="009F1A96" w:rsidP="009F1A96">
            <w:pPr>
              <w:pStyle w:val="ManualHeading2"/>
              <w:tabs>
                <w:tab w:val="left" w:pos="492"/>
              </w:tabs>
              <w:ind w:left="12" w:firstLine="0"/>
              <w:rPr>
                <w:b w:val="0"/>
              </w:rPr>
            </w:pPr>
            <w:r w:rsidRPr="007B0169">
              <w:rPr>
                <w:b w:val="0"/>
              </w:rPr>
              <w:t>The AMA test cycle shall be composed of 11 sub-sub-cycles covering six kilometres each.</w:t>
            </w:r>
          </w:p>
        </w:tc>
      </w:tr>
      <w:tr w:rsidR="009F1A96" w:rsidRPr="007B0169" w14:paraId="08C80B43" w14:textId="77777777" w:rsidTr="009F1A96">
        <w:tc>
          <w:tcPr>
            <w:tcW w:w="1308" w:type="dxa"/>
          </w:tcPr>
          <w:p w14:paraId="0E2882D1" w14:textId="77777777" w:rsidR="009F1A96" w:rsidRPr="007B0169" w:rsidRDefault="009F1A96" w:rsidP="009F1A96">
            <w:pPr>
              <w:jc w:val="left"/>
              <w:rPr>
                <w:b/>
              </w:rPr>
            </w:pPr>
            <w:r w:rsidRPr="007B0169">
              <w:rPr>
                <w:b/>
              </w:rPr>
              <w:t>2.</w:t>
            </w:r>
          </w:p>
        </w:tc>
        <w:tc>
          <w:tcPr>
            <w:tcW w:w="8156" w:type="dxa"/>
            <w:vAlign w:val="center"/>
          </w:tcPr>
          <w:p w14:paraId="432F4DCA" w14:textId="76DE6DEB" w:rsidR="009F1A96" w:rsidRPr="007B0169" w:rsidRDefault="009F1A96" w:rsidP="00B820B8">
            <w:pPr>
              <w:pStyle w:val="ManualHeading2"/>
              <w:tabs>
                <w:tab w:val="left" w:pos="492"/>
              </w:tabs>
            </w:pPr>
            <w:r w:rsidRPr="007B0169">
              <w:t xml:space="preserve">AMA </w:t>
            </w:r>
            <w:r w:rsidR="00B820B8" w:rsidRPr="007B0169">
              <w:t>distance accumulation cycle</w:t>
            </w:r>
            <w:r w:rsidRPr="007B0169">
              <w:t xml:space="preserve"> requirements</w:t>
            </w:r>
          </w:p>
        </w:tc>
      </w:tr>
      <w:tr w:rsidR="009F1A96" w:rsidRPr="007B0169" w14:paraId="11B0ECB6" w14:textId="77777777" w:rsidTr="009F1A96">
        <w:tc>
          <w:tcPr>
            <w:tcW w:w="1308" w:type="dxa"/>
          </w:tcPr>
          <w:p w14:paraId="7D64CAC0" w14:textId="77777777" w:rsidR="009F1A96" w:rsidRPr="007B0169" w:rsidRDefault="009F1A96" w:rsidP="009F1A96">
            <w:pPr>
              <w:jc w:val="left"/>
            </w:pPr>
            <w:r w:rsidRPr="007B0169">
              <w:t>2.1.</w:t>
            </w:r>
          </w:p>
        </w:tc>
        <w:tc>
          <w:tcPr>
            <w:tcW w:w="8156" w:type="dxa"/>
            <w:vAlign w:val="center"/>
          </w:tcPr>
          <w:p w14:paraId="1EC3178C" w14:textId="77777777" w:rsidR="009F1A96" w:rsidRPr="007B0169" w:rsidRDefault="009F1A96" w:rsidP="009F1A96">
            <w:pPr>
              <w:pStyle w:val="ManualHeading2"/>
              <w:tabs>
                <w:tab w:val="left" w:pos="492"/>
              </w:tabs>
              <w:ind w:left="12" w:firstLine="0"/>
              <w:rPr>
                <w:rFonts w:eastAsia="MS Mincho"/>
                <w:b w:val="0"/>
                <w:lang w:eastAsia="ja-JP"/>
              </w:rPr>
            </w:pPr>
            <w:r w:rsidRPr="007B0169">
              <w:rPr>
                <w:b w:val="0"/>
              </w:rPr>
              <w:t xml:space="preserve">For the purpose of accumulating distance in the AMA test cycle, </w:t>
            </w:r>
            <w:r w:rsidRPr="007B0169">
              <w:rPr>
                <w:rFonts w:eastAsia="MS Mincho"/>
                <w:b w:val="0"/>
                <w:lang w:eastAsia="ja-JP"/>
              </w:rPr>
              <w:t>the vehicles shall be grouped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7"/>
              <w:gridCol w:w="2341"/>
              <w:gridCol w:w="2483"/>
            </w:tblGrid>
            <w:tr w:rsidR="009F1A96" w:rsidRPr="007B0169" w14:paraId="6FA2DB17" w14:textId="77777777" w:rsidTr="009F1A96">
              <w:trPr>
                <w:trHeight w:val="567"/>
                <w:jc w:val="center"/>
              </w:trPr>
              <w:tc>
                <w:tcPr>
                  <w:tcW w:w="2327" w:type="dxa"/>
                  <w:tcBorders>
                    <w:top w:val="single" w:sz="4" w:space="0" w:color="auto"/>
                    <w:left w:val="single" w:sz="4" w:space="0" w:color="auto"/>
                    <w:bottom w:val="single" w:sz="4" w:space="0" w:color="auto"/>
                    <w:right w:val="single" w:sz="4" w:space="0" w:color="auto"/>
                  </w:tcBorders>
                  <w:vAlign w:val="center"/>
                </w:tcPr>
                <w:p w14:paraId="3D6B09A3" w14:textId="77777777" w:rsidR="009F1A96" w:rsidRPr="007B0169" w:rsidRDefault="009F1A96" w:rsidP="009F1A96">
                  <w:pPr>
                    <w:spacing w:before="0" w:after="0"/>
                    <w:jc w:val="center"/>
                    <w:rPr>
                      <w:b/>
                      <w:sz w:val="20"/>
                      <w:szCs w:val="20"/>
                    </w:rPr>
                  </w:pPr>
                  <w:r w:rsidRPr="007B0169">
                    <w:rPr>
                      <w:b/>
                      <w:sz w:val="20"/>
                      <w:szCs w:val="20"/>
                    </w:rPr>
                    <w:t>Vehicle class</w:t>
                  </w:r>
                </w:p>
              </w:tc>
              <w:tc>
                <w:tcPr>
                  <w:tcW w:w="2341" w:type="dxa"/>
                  <w:tcBorders>
                    <w:top w:val="single" w:sz="4" w:space="0" w:color="auto"/>
                    <w:left w:val="single" w:sz="4" w:space="0" w:color="auto"/>
                    <w:bottom w:val="single" w:sz="4" w:space="0" w:color="auto"/>
                    <w:right w:val="single" w:sz="4" w:space="0" w:color="auto"/>
                  </w:tcBorders>
                  <w:vAlign w:val="center"/>
                </w:tcPr>
                <w:p w14:paraId="4E5D7965" w14:textId="77777777" w:rsidR="009F1A96" w:rsidRPr="007B0169" w:rsidRDefault="009F1A96" w:rsidP="009F1A96">
                  <w:pPr>
                    <w:spacing w:before="0" w:after="0"/>
                    <w:jc w:val="center"/>
                    <w:rPr>
                      <w:b/>
                      <w:sz w:val="20"/>
                      <w:szCs w:val="20"/>
                    </w:rPr>
                  </w:pPr>
                  <w:r w:rsidRPr="007B0169">
                    <w:rPr>
                      <w:b/>
                      <w:sz w:val="20"/>
                      <w:szCs w:val="20"/>
                    </w:rPr>
                    <w:t>Engine capacity (cm</w:t>
                  </w:r>
                  <w:r w:rsidRPr="007B0169">
                    <w:rPr>
                      <w:b/>
                      <w:sz w:val="20"/>
                      <w:szCs w:val="20"/>
                      <w:vertAlign w:val="superscript"/>
                    </w:rPr>
                    <w:t>3</w:t>
                  </w:r>
                  <w:r w:rsidRPr="007B0169">
                    <w:rPr>
                      <w:b/>
                      <w:sz w:val="20"/>
                      <w:szCs w:val="20"/>
                    </w:rPr>
                    <w:t>)</w:t>
                  </w:r>
                </w:p>
              </w:tc>
              <w:tc>
                <w:tcPr>
                  <w:tcW w:w="2483" w:type="dxa"/>
                  <w:tcBorders>
                    <w:top w:val="single" w:sz="4" w:space="0" w:color="auto"/>
                    <w:left w:val="single" w:sz="4" w:space="0" w:color="auto"/>
                    <w:bottom w:val="single" w:sz="4" w:space="0" w:color="auto"/>
                    <w:right w:val="single" w:sz="4" w:space="0" w:color="auto"/>
                  </w:tcBorders>
                  <w:vAlign w:val="center"/>
                </w:tcPr>
                <w:p w14:paraId="730706F5" w14:textId="77777777" w:rsidR="009F1A96" w:rsidRPr="007B0169" w:rsidRDefault="009F1A96" w:rsidP="009F1A96">
                  <w:pPr>
                    <w:spacing w:before="0" w:after="0"/>
                    <w:jc w:val="center"/>
                    <w:rPr>
                      <w:b/>
                      <w:sz w:val="20"/>
                      <w:szCs w:val="20"/>
                    </w:rPr>
                  </w:pPr>
                  <w:r w:rsidRPr="007B0169">
                    <w:rPr>
                      <w:b/>
                      <w:sz w:val="20"/>
                      <w:szCs w:val="20"/>
                    </w:rPr>
                    <w:t>v</w:t>
                  </w:r>
                  <w:r w:rsidRPr="007B0169">
                    <w:rPr>
                      <w:b/>
                      <w:sz w:val="20"/>
                      <w:szCs w:val="20"/>
                      <w:vertAlign w:val="subscript"/>
                    </w:rPr>
                    <w:t xml:space="preserve">max </w:t>
                  </w:r>
                  <w:r w:rsidRPr="007B0169">
                    <w:rPr>
                      <w:b/>
                      <w:sz w:val="20"/>
                      <w:szCs w:val="20"/>
                    </w:rPr>
                    <w:t>(km/h)</w:t>
                  </w:r>
                </w:p>
              </w:tc>
            </w:tr>
            <w:tr w:rsidR="009F1A96" w:rsidRPr="007B0169" w14:paraId="771E990A" w14:textId="77777777" w:rsidTr="009F1A96">
              <w:trPr>
                <w:jc w:val="center"/>
              </w:trPr>
              <w:tc>
                <w:tcPr>
                  <w:tcW w:w="2327" w:type="dxa"/>
                  <w:tcBorders>
                    <w:top w:val="single" w:sz="4" w:space="0" w:color="auto"/>
                    <w:left w:val="single" w:sz="4" w:space="0" w:color="auto"/>
                    <w:bottom w:val="single" w:sz="4" w:space="0" w:color="auto"/>
                    <w:right w:val="single" w:sz="4" w:space="0" w:color="auto"/>
                  </w:tcBorders>
                </w:tcPr>
                <w:p w14:paraId="55BBE562" w14:textId="77777777" w:rsidR="009F1A96" w:rsidRPr="007B0169" w:rsidRDefault="009F1A96" w:rsidP="009F1A96">
                  <w:pPr>
                    <w:spacing w:before="0" w:after="0"/>
                    <w:jc w:val="center"/>
                    <w:rPr>
                      <w:sz w:val="20"/>
                      <w:szCs w:val="20"/>
                    </w:rPr>
                  </w:pPr>
                  <w:r w:rsidRPr="007B0169">
                    <w:rPr>
                      <w:sz w:val="20"/>
                      <w:szCs w:val="20"/>
                    </w:rPr>
                    <w:t>I</w:t>
                  </w:r>
                </w:p>
              </w:tc>
              <w:tc>
                <w:tcPr>
                  <w:tcW w:w="2341" w:type="dxa"/>
                  <w:tcBorders>
                    <w:top w:val="single" w:sz="4" w:space="0" w:color="auto"/>
                    <w:left w:val="single" w:sz="4" w:space="0" w:color="auto"/>
                    <w:bottom w:val="single" w:sz="4" w:space="0" w:color="auto"/>
                    <w:right w:val="single" w:sz="4" w:space="0" w:color="auto"/>
                  </w:tcBorders>
                  <w:vAlign w:val="center"/>
                </w:tcPr>
                <w:p w14:paraId="245BCD53" w14:textId="77777777" w:rsidR="009F1A96" w:rsidRPr="007B0169" w:rsidRDefault="009F1A96" w:rsidP="009F1A96">
                  <w:pPr>
                    <w:spacing w:before="0" w:after="0"/>
                    <w:jc w:val="center"/>
                    <w:rPr>
                      <w:sz w:val="20"/>
                      <w:szCs w:val="20"/>
                    </w:rPr>
                  </w:pPr>
                  <w:r w:rsidRPr="007B0169">
                    <w:rPr>
                      <w:sz w:val="20"/>
                      <w:szCs w:val="20"/>
                    </w:rPr>
                    <w:t>&lt; 150</w:t>
                  </w:r>
                </w:p>
              </w:tc>
              <w:tc>
                <w:tcPr>
                  <w:tcW w:w="2483" w:type="dxa"/>
                  <w:tcBorders>
                    <w:top w:val="single" w:sz="4" w:space="0" w:color="auto"/>
                    <w:left w:val="single" w:sz="4" w:space="0" w:color="auto"/>
                    <w:bottom w:val="single" w:sz="4" w:space="0" w:color="auto"/>
                    <w:right w:val="single" w:sz="4" w:space="0" w:color="auto"/>
                  </w:tcBorders>
                  <w:vAlign w:val="center"/>
                </w:tcPr>
                <w:p w14:paraId="70E0B221" w14:textId="77777777" w:rsidR="009F1A96" w:rsidRPr="007B0169" w:rsidRDefault="009F1A96" w:rsidP="009F1A96">
                  <w:pPr>
                    <w:spacing w:before="0" w:after="0"/>
                    <w:jc w:val="center"/>
                    <w:rPr>
                      <w:sz w:val="20"/>
                      <w:szCs w:val="20"/>
                    </w:rPr>
                  </w:pPr>
                  <w:r w:rsidRPr="007B0169">
                    <w:rPr>
                      <w:sz w:val="20"/>
                      <w:szCs w:val="20"/>
                    </w:rPr>
                    <w:t>Not applicable</w:t>
                  </w:r>
                </w:p>
              </w:tc>
            </w:tr>
            <w:tr w:rsidR="009F1A96" w:rsidRPr="007B0169" w14:paraId="42FBCE2B" w14:textId="77777777" w:rsidTr="009F1A96">
              <w:trPr>
                <w:jc w:val="center"/>
              </w:trPr>
              <w:tc>
                <w:tcPr>
                  <w:tcW w:w="2327" w:type="dxa"/>
                  <w:tcBorders>
                    <w:top w:val="single" w:sz="4" w:space="0" w:color="auto"/>
                    <w:left w:val="single" w:sz="4" w:space="0" w:color="auto"/>
                    <w:bottom w:val="single" w:sz="4" w:space="0" w:color="auto"/>
                    <w:right w:val="single" w:sz="4" w:space="0" w:color="auto"/>
                  </w:tcBorders>
                </w:tcPr>
                <w:p w14:paraId="6BE21AFA" w14:textId="77777777" w:rsidR="009F1A96" w:rsidRPr="007B0169" w:rsidRDefault="009F1A96" w:rsidP="009F1A96">
                  <w:pPr>
                    <w:spacing w:before="0" w:after="0"/>
                    <w:jc w:val="center"/>
                    <w:rPr>
                      <w:sz w:val="20"/>
                      <w:szCs w:val="20"/>
                    </w:rPr>
                  </w:pPr>
                  <w:r w:rsidRPr="007B0169">
                    <w:rPr>
                      <w:sz w:val="20"/>
                      <w:szCs w:val="20"/>
                    </w:rPr>
                    <w:t>II</w:t>
                  </w:r>
                </w:p>
              </w:tc>
              <w:tc>
                <w:tcPr>
                  <w:tcW w:w="2341" w:type="dxa"/>
                  <w:tcBorders>
                    <w:top w:val="single" w:sz="4" w:space="0" w:color="auto"/>
                    <w:left w:val="single" w:sz="4" w:space="0" w:color="auto"/>
                    <w:bottom w:val="single" w:sz="4" w:space="0" w:color="auto"/>
                    <w:right w:val="single" w:sz="4" w:space="0" w:color="auto"/>
                  </w:tcBorders>
                  <w:vAlign w:val="center"/>
                </w:tcPr>
                <w:p w14:paraId="5C31DCE2" w14:textId="77777777" w:rsidR="009F1A96" w:rsidRPr="007B0169" w:rsidRDefault="009F1A96" w:rsidP="009F1A96">
                  <w:pPr>
                    <w:spacing w:before="0" w:after="0"/>
                    <w:jc w:val="center"/>
                    <w:rPr>
                      <w:sz w:val="20"/>
                      <w:szCs w:val="20"/>
                    </w:rPr>
                  </w:pPr>
                  <w:r w:rsidRPr="007B0169">
                    <w:rPr>
                      <w:sz w:val="20"/>
                      <w:szCs w:val="20"/>
                    </w:rPr>
                    <w:t>≥ 150</w:t>
                  </w:r>
                </w:p>
              </w:tc>
              <w:tc>
                <w:tcPr>
                  <w:tcW w:w="2483" w:type="dxa"/>
                  <w:tcBorders>
                    <w:top w:val="single" w:sz="4" w:space="0" w:color="auto"/>
                    <w:left w:val="single" w:sz="4" w:space="0" w:color="auto"/>
                    <w:bottom w:val="single" w:sz="4" w:space="0" w:color="auto"/>
                    <w:right w:val="single" w:sz="4" w:space="0" w:color="auto"/>
                  </w:tcBorders>
                  <w:vAlign w:val="center"/>
                </w:tcPr>
                <w:p w14:paraId="7FF3B1E0" w14:textId="77777777" w:rsidR="009F1A96" w:rsidRPr="007B0169" w:rsidRDefault="009F1A96" w:rsidP="009F1A96">
                  <w:pPr>
                    <w:spacing w:before="0" w:after="0"/>
                    <w:jc w:val="center"/>
                    <w:rPr>
                      <w:sz w:val="20"/>
                      <w:szCs w:val="20"/>
                    </w:rPr>
                  </w:pPr>
                  <w:r w:rsidRPr="007B0169">
                    <w:rPr>
                      <w:sz w:val="20"/>
                      <w:szCs w:val="20"/>
                    </w:rPr>
                    <w:t>≤ 130</w:t>
                  </w:r>
                </w:p>
              </w:tc>
            </w:tr>
            <w:tr w:rsidR="009F1A96" w:rsidRPr="007B0169" w14:paraId="776A53CA" w14:textId="77777777" w:rsidTr="009F1A96">
              <w:trPr>
                <w:jc w:val="center"/>
              </w:trPr>
              <w:tc>
                <w:tcPr>
                  <w:tcW w:w="2327" w:type="dxa"/>
                  <w:tcBorders>
                    <w:top w:val="single" w:sz="4" w:space="0" w:color="auto"/>
                    <w:left w:val="single" w:sz="4" w:space="0" w:color="auto"/>
                    <w:bottom w:val="single" w:sz="4" w:space="0" w:color="auto"/>
                    <w:right w:val="single" w:sz="4" w:space="0" w:color="auto"/>
                  </w:tcBorders>
                </w:tcPr>
                <w:p w14:paraId="512121C2" w14:textId="77777777" w:rsidR="009F1A96" w:rsidRPr="007B0169" w:rsidRDefault="009F1A96" w:rsidP="009F1A96">
                  <w:pPr>
                    <w:spacing w:before="0" w:after="0"/>
                    <w:jc w:val="center"/>
                    <w:rPr>
                      <w:sz w:val="20"/>
                      <w:szCs w:val="20"/>
                    </w:rPr>
                  </w:pPr>
                  <w:r w:rsidRPr="007B0169">
                    <w:rPr>
                      <w:sz w:val="20"/>
                      <w:szCs w:val="20"/>
                    </w:rPr>
                    <w:t>III</w:t>
                  </w:r>
                </w:p>
              </w:tc>
              <w:tc>
                <w:tcPr>
                  <w:tcW w:w="2341" w:type="dxa"/>
                  <w:tcBorders>
                    <w:top w:val="single" w:sz="4" w:space="0" w:color="auto"/>
                    <w:left w:val="single" w:sz="4" w:space="0" w:color="auto"/>
                    <w:bottom w:val="single" w:sz="4" w:space="0" w:color="auto"/>
                    <w:right w:val="single" w:sz="4" w:space="0" w:color="auto"/>
                  </w:tcBorders>
                  <w:vAlign w:val="center"/>
                </w:tcPr>
                <w:p w14:paraId="7F18FD05" w14:textId="77777777" w:rsidR="009F1A96" w:rsidRPr="007B0169" w:rsidRDefault="009F1A96" w:rsidP="009F1A96">
                  <w:pPr>
                    <w:spacing w:before="0" w:after="0"/>
                    <w:jc w:val="center"/>
                    <w:rPr>
                      <w:sz w:val="20"/>
                      <w:szCs w:val="20"/>
                    </w:rPr>
                  </w:pPr>
                  <w:r w:rsidRPr="007B0169">
                    <w:rPr>
                      <w:sz w:val="20"/>
                      <w:szCs w:val="20"/>
                    </w:rPr>
                    <w:t>≥ 150</w:t>
                  </w:r>
                </w:p>
              </w:tc>
              <w:tc>
                <w:tcPr>
                  <w:tcW w:w="2483" w:type="dxa"/>
                  <w:tcBorders>
                    <w:top w:val="single" w:sz="4" w:space="0" w:color="auto"/>
                    <w:left w:val="single" w:sz="4" w:space="0" w:color="auto"/>
                    <w:bottom w:val="single" w:sz="4" w:space="0" w:color="auto"/>
                    <w:right w:val="single" w:sz="4" w:space="0" w:color="auto"/>
                  </w:tcBorders>
                  <w:vAlign w:val="center"/>
                </w:tcPr>
                <w:p w14:paraId="7CAF9815" w14:textId="77777777" w:rsidR="009F1A96" w:rsidRPr="007B0169" w:rsidRDefault="009F1A96" w:rsidP="009F1A96">
                  <w:pPr>
                    <w:spacing w:before="0" w:after="0"/>
                    <w:jc w:val="center"/>
                    <w:rPr>
                      <w:sz w:val="20"/>
                      <w:szCs w:val="20"/>
                    </w:rPr>
                  </w:pPr>
                  <w:r w:rsidRPr="007B0169">
                    <w:rPr>
                      <w:sz w:val="20"/>
                      <w:szCs w:val="20"/>
                    </w:rPr>
                    <w:t>&gt;130</w:t>
                  </w:r>
                </w:p>
              </w:tc>
            </w:tr>
          </w:tbl>
          <w:p w14:paraId="451D5775" w14:textId="77777777" w:rsidR="009F1A96" w:rsidRPr="007B0169" w:rsidRDefault="009F1A96" w:rsidP="009F1A96">
            <w:pPr>
              <w:pStyle w:val="Text1"/>
              <w:ind w:left="0"/>
              <w:jc w:val="center"/>
              <w:rPr>
                <w:lang w:eastAsia="ja-JP"/>
              </w:rPr>
            </w:pPr>
            <w:r w:rsidRPr="007B0169">
              <w:rPr>
                <w:lang w:eastAsia="ja-JP"/>
              </w:rPr>
              <w:t>Table B.4.2.-1: Grouping of vehicles for the purpose of the AMA distance accumulation test</w:t>
            </w:r>
          </w:p>
        </w:tc>
      </w:tr>
      <w:tr w:rsidR="009F1A96" w:rsidRPr="007B0169" w14:paraId="07E9614F" w14:textId="77777777" w:rsidTr="009F1A96">
        <w:tc>
          <w:tcPr>
            <w:tcW w:w="1308" w:type="dxa"/>
          </w:tcPr>
          <w:p w14:paraId="4B75C75A" w14:textId="77777777" w:rsidR="009F1A96" w:rsidRPr="007B0169" w:rsidRDefault="009F1A96" w:rsidP="009F1A96">
            <w:pPr>
              <w:jc w:val="left"/>
            </w:pPr>
            <w:r w:rsidRPr="007B0169">
              <w:t>2.2.</w:t>
            </w:r>
          </w:p>
        </w:tc>
        <w:tc>
          <w:tcPr>
            <w:tcW w:w="8156" w:type="dxa"/>
            <w:vAlign w:val="center"/>
          </w:tcPr>
          <w:p w14:paraId="006D9B3F" w14:textId="77777777" w:rsidR="009F1A96" w:rsidRPr="007B0169" w:rsidRDefault="009F1A96" w:rsidP="009F1A96">
            <w:pPr>
              <w:pStyle w:val="ManualHeading2"/>
              <w:tabs>
                <w:tab w:val="left" w:pos="492"/>
              </w:tabs>
              <w:ind w:left="12" w:firstLine="0"/>
              <w:rPr>
                <w:b w:val="0"/>
              </w:rPr>
            </w:pPr>
            <w:r w:rsidRPr="007B0169">
              <w:rPr>
                <w:b w:val="0"/>
              </w:rPr>
              <w:t>If the AMA test cycle is performed on a kilometre accumulation chassis dynamometer, the distance travelled shall be calculated from the number of rotations of the roller and the roller circumference.</w:t>
            </w:r>
          </w:p>
        </w:tc>
      </w:tr>
      <w:tr w:rsidR="009F1A96" w:rsidRPr="007B0169" w14:paraId="3865DFB3" w14:textId="77777777" w:rsidTr="009F1A96">
        <w:tc>
          <w:tcPr>
            <w:tcW w:w="1308" w:type="dxa"/>
          </w:tcPr>
          <w:p w14:paraId="1F46C7A1" w14:textId="77777777" w:rsidR="009F1A96" w:rsidRPr="007B0169" w:rsidRDefault="009F1A96" w:rsidP="009F1A96">
            <w:pPr>
              <w:jc w:val="left"/>
            </w:pPr>
            <w:r w:rsidRPr="007B0169">
              <w:t>2.3.</w:t>
            </w:r>
          </w:p>
        </w:tc>
        <w:tc>
          <w:tcPr>
            <w:tcW w:w="8156" w:type="dxa"/>
            <w:vAlign w:val="center"/>
          </w:tcPr>
          <w:p w14:paraId="796525BE" w14:textId="77777777" w:rsidR="009F1A96" w:rsidRPr="007B0169" w:rsidRDefault="009F1A96" w:rsidP="009F1A96">
            <w:pPr>
              <w:pStyle w:val="Text1"/>
              <w:ind w:left="12"/>
            </w:pPr>
            <w:r w:rsidRPr="007B0169">
              <w:t>One AMA test sub-cycle shall be performed as follows:</w:t>
            </w:r>
          </w:p>
        </w:tc>
      </w:tr>
      <w:tr w:rsidR="009F1A96" w:rsidRPr="007B0169" w14:paraId="1C19829B" w14:textId="77777777" w:rsidTr="009F1A96">
        <w:trPr>
          <w:trHeight w:val="567"/>
        </w:trPr>
        <w:tc>
          <w:tcPr>
            <w:tcW w:w="1308" w:type="dxa"/>
          </w:tcPr>
          <w:p w14:paraId="3743A6E0" w14:textId="77777777" w:rsidR="009F1A96" w:rsidRPr="007B0169" w:rsidRDefault="009F1A96" w:rsidP="009F1A96">
            <w:pPr>
              <w:jc w:val="left"/>
            </w:pPr>
            <w:r w:rsidRPr="007B0169">
              <w:lastRenderedPageBreak/>
              <w:t>2.3.1.</w:t>
            </w:r>
          </w:p>
        </w:tc>
        <w:tc>
          <w:tcPr>
            <w:tcW w:w="8156" w:type="dxa"/>
          </w:tcPr>
          <w:p w14:paraId="3965B8D7" w14:textId="77777777" w:rsidR="009F1A96" w:rsidRPr="007B0169" w:rsidRDefault="009F1A96" w:rsidP="009F1A96">
            <w:pPr>
              <w:pStyle w:val="ManualHeading2"/>
              <w:tabs>
                <w:tab w:val="left" w:pos="492"/>
              </w:tabs>
              <w:ind w:left="12" w:firstLine="0"/>
              <w:jc w:val="center"/>
            </w:pPr>
            <w:r w:rsidRPr="007B0169">
              <w:rPr>
                <w:noProof/>
                <w:lang w:val="nl-BE" w:eastAsia="nl-BE"/>
              </w:rPr>
              <w:drawing>
                <wp:inline distT="0" distB="0" distL="0" distR="0" wp14:anchorId="3B6EA1E5" wp14:editId="1E45B525">
                  <wp:extent cx="4951730" cy="6488430"/>
                  <wp:effectExtent l="0" t="0" r="1270" b="762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VI_AP2.1.gif"/>
                          <pic:cNvPicPr/>
                        </pic:nvPicPr>
                        <pic:blipFill>
                          <a:blip r:embed="rId118">
                            <a:extLst>
                              <a:ext uri="{28A0092B-C50C-407E-A947-70E740481C1C}">
                                <a14:useLocalDpi xmlns:a14="http://schemas.microsoft.com/office/drawing/2010/main" val="0"/>
                              </a:ext>
                            </a:extLst>
                          </a:blip>
                          <a:stretch>
                            <a:fillRect/>
                          </a:stretch>
                        </pic:blipFill>
                        <pic:spPr>
                          <a:xfrm>
                            <a:off x="0" y="0"/>
                            <a:ext cx="4951730" cy="6488430"/>
                          </a:xfrm>
                          <a:prstGeom prst="rect">
                            <a:avLst/>
                          </a:prstGeom>
                        </pic:spPr>
                      </pic:pic>
                    </a:graphicData>
                  </a:graphic>
                </wp:inline>
              </w:drawing>
            </w:r>
          </w:p>
          <w:p w14:paraId="0E70E54D" w14:textId="77777777" w:rsidR="009F1A96" w:rsidRPr="007B0169" w:rsidRDefault="009F1A96" w:rsidP="009F1A96">
            <w:pPr>
              <w:pStyle w:val="Text1"/>
              <w:ind w:left="12"/>
              <w:jc w:val="center"/>
            </w:pPr>
            <w:r w:rsidRPr="007B0169">
              <w:t xml:space="preserve">Figure </w:t>
            </w:r>
            <w:r w:rsidRPr="007B0169">
              <w:rPr>
                <w:lang w:eastAsia="ja-JP"/>
              </w:rPr>
              <w:t>B.4.2.</w:t>
            </w:r>
            <w:r w:rsidRPr="007B0169">
              <w:t>-1: Driving schedule AMA test sub-sub-cycle</w:t>
            </w:r>
          </w:p>
        </w:tc>
      </w:tr>
      <w:tr w:rsidR="009F1A96" w:rsidRPr="007B0169" w14:paraId="4AA6C3E5" w14:textId="77777777" w:rsidTr="009F1A96">
        <w:trPr>
          <w:trHeight w:val="567"/>
        </w:trPr>
        <w:tc>
          <w:tcPr>
            <w:tcW w:w="1308" w:type="dxa"/>
          </w:tcPr>
          <w:p w14:paraId="19B440AA" w14:textId="77777777" w:rsidR="009F1A96" w:rsidRPr="007B0169" w:rsidRDefault="009F1A96" w:rsidP="009F1A96">
            <w:pPr>
              <w:jc w:val="left"/>
            </w:pPr>
            <w:r w:rsidRPr="007B0169">
              <w:t>2.3.2.</w:t>
            </w:r>
          </w:p>
        </w:tc>
        <w:tc>
          <w:tcPr>
            <w:tcW w:w="8156" w:type="dxa"/>
            <w:vAlign w:val="center"/>
          </w:tcPr>
          <w:p w14:paraId="332170C2" w14:textId="77777777" w:rsidR="009F1A96" w:rsidRPr="007B0169" w:rsidRDefault="009F1A96" w:rsidP="009F1A96">
            <w:pPr>
              <w:pStyle w:val="ManualHeading2"/>
              <w:tabs>
                <w:tab w:val="left" w:pos="492"/>
              </w:tabs>
              <w:ind w:left="12" w:firstLine="0"/>
              <w:rPr>
                <w:b w:val="0"/>
              </w:rPr>
            </w:pPr>
            <w:r w:rsidRPr="007B0169">
              <w:rPr>
                <w:b w:val="0"/>
              </w:rPr>
              <w:t>The AMA test cycle consisting of 11 sub-sub-cycles shall be driven at the following sub-sub-cycle vehicle speeds:</w:t>
            </w:r>
          </w:p>
          <w:tbl>
            <w:tblPr>
              <w:tblW w:w="7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522"/>
              <w:gridCol w:w="1559"/>
              <w:gridCol w:w="1701"/>
              <w:gridCol w:w="1701"/>
            </w:tblGrid>
            <w:tr w:rsidR="009F1A96" w:rsidRPr="007B0169" w14:paraId="08B73B1B" w14:textId="77777777" w:rsidTr="009F1A96">
              <w:trPr>
                <w:jc w:val="center"/>
              </w:trPr>
              <w:tc>
                <w:tcPr>
                  <w:tcW w:w="1418" w:type="dxa"/>
                  <w:tcBorders>
                    <w:top w:val="single" w:sz="4" w:space="0" w:color="auto"/>
                    <w:left w:val="single" w:sz="4" w:space="0" w:color="auto"/>
                    <w:bottom w:val="single" w:sz="4" w:space="0" w:color="auto"/>
                    <w:right w:val="single" w:sz="4" w:space="0" w:color="auto"/>
                  </w:tcBorders>
                </w:tcPr>
                <w:p w14:paraId="24EF8264" w14:textId="77777777" w:rsidR="009F1A96" w:rsidRPr="007B0169" w:rsidRDefault="009F1A96" w:rsidP="009F1A96">
                  <w:pPr>
                    <w:spacing w:before="0" w:after="0"/>
                    <w:jc w:val="center"/>
                    <w:rPr>
                      <w:sz w:val="20"/>
                      <w:szCs w:val="20"/>
                    </w:rPr>
                  </w:pPr>
                  <w:r w:rsidRPr="007B0169">
                    <w:rPr>
                      <w:b/>
                      <w:sz w:val="20"/>
                      <w:szCs w:val="20"/>
                    </w:rPr>
                    <w:t>Sub-sub-cycle No</w:t>
                  </w:r>
                </w:p>
              </w:tc>
              <w:tc>
                <w:tcPr>
                  <w:tcW w:w="1522" w:type="dxa"/>
                  <w:tcBorders>
                    <w:top w:val="single" w:sz="4" w:space="0" w:color="auto"/>
                    <w:left w:val="single" w:sz="4" w:space="0" w:color="auto"/>
                    <w:bottom w:val="single" w:sz="4" w:space="0" w:color="auto"/>
                    <w:right w:val="single" w:sz="4" w:space="0" w:color="auto"/>
                  </w:tcBorders>
                </w:tcPr>
                <w:p w14:paraId="136A0DD9" w14:textId="77777777" w:rsidR="009F1A96" w:rsidRPr="007B0169" w:rsidRDefault="009F1A96" w:rsidP="009F1A96">
                  <w:pPr>
                    <w:autoSpaceDE w:val="0"/>
                    <w:autoSpaceDN w:val="0"/>
                    <w:spacing w:before="0" w:after="0" w:line="220" w:lineRule="exact"/>
                    <w:jc w:val="center"/>
                    <w:rPr>
                      <w:b/>
                      <w:sz w:val="20"/>
                      <w:szCs w:val="20"/>
                    </w:rPr>
                  </w:pPr>
                  <w:r w:rsidRPr="007B0169">
                    <w:rPr>
                      <w:b/>
                      <w:sz w:val="20"/>
                      <w:szCs w:val="20"/>
                    </w:rPr>
                    <w:t>Class I vehicle</w:t>
                  </w:r>
                </w:p>
                <w:p w14:paraId="66A1F74D" w14:textId="77777777" w:rsidR="009F1A96" w:rsidRPr="007B0169" w:rsidRDefault="009F1A96" w:rsidP="009F1A96">
                  <w:pPr>
                    <w:autoSpaceDE w:val="0"/>
                    <w:autoSpaceDN w:val="0"/>
                    <w:spacing w:before="0" w:after="0" w:line="220" w:lineRule="exact"/>
                    <w:jc w:val="center"/>
                    <w:rPr>
                      <w:caps/>
                      <w:sz w:val="20"/>
                      <w:szCs w:val="20"/>
                    </w:rPr>
                  </w:pPr>
                  <w:r w:rsidRPr="007B0169">
                    <w:rPr>
                      <w:b/>
                      <w:sz w:val="20"/>
                      <w:szCs w:val="20"/>
                    </w:rPr>
                    <w:t>(km/h)</w:t>
                  </w:r>
                </w:p>
              </w:tc>
              <w:tc>
                <w:tcPr>
                  <w:tcW w:w="1559" w:type="dxa"/>
                  <w:tcBorders>
                    <w:top w:val="single" w:sz="4" w:space="0" w:color="auto"/>
                    <w:left w:val="single" w:sz="4" w:space="0" w:color="auto"/>
                    <w:bottom w:val="single" w:sz="4" w:space="0" w:color="auto"/>
                    <w:right w:val="single" w:sz="4" w:space="0" w:color="auto"/>
                  </w:tcBorders>
                </w:tcPr>
                <w:p w14:paraId="6E992B06" w14:textId="77777777" w:rsidR="009F1A96" w:rsidRPr="007B0169" w:rsidRDefault="009F1A96" w:rsidP="009F1A96">
                  <w:pPr>
                    <w:autoSpaceDE w:val="0"/>
                    <w:autoSpaceDN w:val="0"/>
                    <w:spacing w:before="0" w:after="0" w:line="220" w:lineRule="exact"/>
                    <w:jc w:val="center"/>
                    <w:rPr>
                      <w:b/>
                      <w:sz w:val="20"/>
                      <w:szCs w:val="20"/>
                    </w:rPr>
                  </w:pPr>
                  <w:r w:rsidRPr="007B0169">
                    <w:rPr>
                      <w:b/>
                      <w:sz w:val="20"/>
                      <w:szCs w:val="20"/>
                    </w:rPr>
                    <w:t>Class II vehicle</w:t>
                  </w:r>
                </w:p>
                <w:p w14:paraId="05146E28" w14:textId="77777777" w:rsidR="009F1A96" w:rsidRPr="007B0169" w:rsidRDefault="009F1A96" w:rsidP="009F1A96">
                  <w:pPr>
                    <w:autoSpaceDE w:val="0"/>
                    <w:autoSpaceDN w:val="0"/>
                    <w:spacing w:before="0" w:after="0" w:line="220" w:lineRule="exact"/>
                    <w:jc w:val="center"/>
                    <w:rPr>
                      <w:b/>
                      <w:sz w:val="20"/>
                      <w:szCs w:val="20"/>
                    </w:rPr>
                  </w:pPr>
                  <w:r w:rsidRPr="007B0169">
                    <w:rPr>
                      <w:b/>
                      <w:sz w:val="20"/>
                      <w:szCs w:val="20"/>
                    </w:rPr>
                    <w:t>(km/h)</w:t>
                  </w:r>
                </w:p>
              </w:tc>
              <w:tc>
                <w:tcPr>
                  <w:tcW w:w="1701" w:type="dxa"/>
                  <w:tcBorders>
                    <w:top w:val="single" w:sz="4" w:space="0" w:color="auto"/>
                    <w:left w:val="single" w:sz="4" w:space="0" w:color="auto"/>
                    <w:bottom w:val="single" w:sz="4" w:space="0" w:color="auto"/>
                    <w:right w:val="single" w:sz="4" w:space="0" w:color="auto"/>
                  </w:tcBorders>
                </w:tcPr>
                <w:p w14:paraId="7BD2BA70" w14:textId="77777777" w:rsidR="009F1A96" w:rsidRPr="007B0169" w:rsidRDefault="009F1A96" w:rsidP="009F1A96">
                  <w:pPr>
                    <w:autoSpaceDE w:val="0"/>
                    <w:autoSpaceDN w:val="0"/>
                    <w:spacing w:before="0" w:after="0" w:line="220" w:lineRule="exact"/>
                    <w:jc w:val="center"/>
                    <w:rPr>
                      <w:sz w:val="20"/>
                      <w:szCs w:val="20"/>
                    </w:rPr>
                  </w:pPr>
                  <w:r w:rsidRPr="007B0169">
                    <w:rPr>
                      <w:b/>
                      <w:sz w:val="20"/>
                      <w:szCs w:val="20"/>
                    </w:rPr>
                    <w:t>Class III vehicle</w:t>
                  </w:r>
                </w:p>
                <w:p w14:paraId="5E474695" w14:textId="77777777" w:rsidR="009F1A96" w:rsidRPr="007B0169" w:rsidRDefault="009F1A96" w:rsidP="009F1A96">
                  <w:pPr>
                    <w:autoSpaceDE w:val="0"/>
                    <w:autoSpaceDN w:val="0"/>
                    <w:spacing w:before="0" w:after="0" w:line="220" w:lineRule="exact"/>
                    <w:jc w:val="center"/>
                    <w:rPr>
                      <w:b/>
                      <w:caps/>
                      <w:sz w:val="20"/>
                      <w:szCs w:val="20"/>
                    </w:rPr>
                  </w:pPr>
                  <w:r w:rsidRPr="007B0169">
                    <w:rPr>
                      <w:b/>
                      <w:sz w:val="20"/>
                      <w:szCs w:val="20"/>
                    </w:rPr>
                    <w:t>Option I (km/h)</w:t>
                  </w:r>
                </w:p>
              </w:tc>
              <w:tc>
                <w:tcPr>
                  <w:tcW w:w="1701" w:type="dxa"/>
                  <w:tcBorders>
                    <w:top w:val="single" w:sz="4" w:space="0" w:color="auto"/>
                    <w:left w:val="single" w:sz="4" w:space="0" w:color="auto"/>
                    <w:bottom w:val="single" w:sz="4" w:space="0" w:color="auto"/>
                    <w:right w:val="single" w:sz="4" w:space="0" w:color="auto"/>
                  </w:tcBorders>
                </w:tcPr>
                <w:p w14:paraId="6F6BB18B" w14:textId="77777777" w:rsidR="009F1A96" w:rsidRPr="007B0169" w:rsidRDefault="009F1A96" w:rsidP="009F1A96">
                  <w:pPr>
                    <w:autoSpaceDE w:val="0"/>
                    <w:autoSpaceDN w:val="0"/>
                    <w:spacing w:before="0" w:after="0" w:line="220" w:lineRule="exact"/>
                    <w:jc w:val="center"/>
                    <w:rPr>
                      <w:sz w:val="20"/>
                      <w:szCs w:val="20"/>
                    </w:rPr>
                  </w:pPr>
                  <w:r w:rsidRPr="007B0169">
                    <w:rPr>
                      <w:b/>
                      <w:sz w:val="20"/>
                      <w:szCs w:val="20"/>
                    </w:rPr>
                    <w:t>Class III vehicle</w:t>
                  </w:r>
                </w:p>
                <w:p w14:paraId="11872586" w14:textId="77777777" w:rsidR="009F1A96" w:rsidRPr="007B0169" w:rsidRDefault="009F1A96" w:rsidP="009F1A96">
                  <w:pPr>
                    <w:autoSpaceDE w:val="0"/>
                    <w:autoSpaceDN w:val="0"/>
                    <w:spacing w:before="0" w:after="0" w:line="220" w:lineRule="exact"/>
                    <w:jc w:val="center"/>
                    <w:rPr>
                      <w:caps/>
                      <w:sz w:val="20"/>
                      <w:szCs w:val="20"/>
                    </w:rPr>
                  </w:pPr>
                  <w:r w:rsidRPr="007B0169">
                    <w:rPr>
                      <w:b/>
                      <w:sz w:val="20"/>
                      <w:szCs w:val="20"/>
                    </w:rPr>
                    <w:t>Option II(km/h)</w:t>
                  </w:r>
                </w:p>
              </w:tc>
            </w:tr>
            <w:tr w:rsidR="009F1A96" w:rsidRPr="007B0169" w14:paraId="7957F15E" w14:textId="77777777" w:rsidTr="009F1A96">
              <w:trPr>
                <w:jc w:val="center"/>
              </w:trPr>
              <w:tc>
                <w:tcPr>
                  <w:tcW w:w="1418" w:type="dxa"/>
                  <w:tcBorders>
                    <w:top w:val="single" w:sz="4" w:space="0" w:color="auto"/>
                    <w:left w:val="single" w:sz="4" w:space="0" w:color="auto"/>
                    <w:bottom w:val="single" w:sz="4" w:space="0" w:color="auto"/>
                    <w:right w:val="single" w:sz="4" w:space="0" w:color="auto"/>
                  </w:tcBorders>
                </w:tcPr>
                <w:p w14:paraId="786341D6" w14:textId="77777777" w:rsidR="009F1A96" w:rsidRPr="007B0169" w:rsidRDefault="009F1A96" w:rsidP="009F1A96">
                  <w:pPr>
                    <w:spacing w:before="0" w:after="0"/>
                    <w:jc w:val="center"/>
                    <w:rPr>
                      <w:sz w:val="20"/>
                      <w:szCs w:val="20"/>
                    </w:rPr>
                  </w:pPr>
                  <w:r w:rsidRPr="007B0169">
                    <w:rPr>
                      <w:sz w:val="20"/>
                      <w:szCs w:val="20"/>
                    </w:rPr>
                    <w:t>1</w:t>
                  </w:r>
                </w:p>
              </w:tc>
              <w:tc>
                <w:tcPr>
                  <w:tcW w:w="1522" w:type="dxa"/>
                  <w:tcBorders>
                    <w:top w:val="single" w:sz="4" w:space="0" w:color="auto"/>
                    <w:left w:val="single" w:sz="4" w:space="0" w:color="auto"/>
                    <w:bottom w:val="single" w:sz="4" w:space="0" w:color="auto"/>
                    <w:right w:val="single" w:sz="4" w:space="0" w:color="auto"/>
                  </w:tcBorders>
                </w:tcPr>
                <w:p w14:paraId="12E1B671"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65</w:t>
                  </w:r>
                </w:p>
              </w:tc>
              <w:tc>
                <w:tcPr>
                  <w:tcW w:w="1559" w:type="dxa"/>
                  <w:tcBorders>
                    <w:top w:val="single" w:sz="4" w:space="0" w:color="auto"/>
                    <w:left w:val="single" w:sz="4" w:space="0" w:color="auto"/>
                    <w:bottom w:val="single" w:sz="4" w:space="0" w:color="auto"/>
                    <w:right w:val="single" w:sz="4" w:space="0" w:color="auto"/>
                  </w:tcBorders>
                </w:tcPr>
                <w:p w14:paraId="7820BEBA"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65</w:t>
                  </w:r>
                </w:p>
              </w:tc>
              <w:tc>
                <w:tcPr>
                  <w:tcW w:w="1701" w:type="dxa"/>
                  <w:tcBorders>
                    <w:top w:val="single" w:sz="4" w:space="0" w:color="auto"/>
                    <w:left w:val="single" w:sz="4" w:space="0" w:color="auto"/>
                    <w:bottom w:val="single" w:sz="4" w:space="0" w:color="auto"/>
                    <w:right w:val="single" w:sz="4" w:space="0" w:color="auto"/>
                  </w:tcBorders>
                </w:tcPr>
                <w:p w14:paraId="1B41CFD2"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65</w:t>
                  </w:r>
                </w:p>
              </w:tc>
              <w:tc>
                <w:tcPr>
                  <w:tcW w:w="1701" w:type="dxa"/>
                  <w:tcBorders>
                    <w:top w:val="single" w:sz="4" w:space="0" w:color="auto"/>
                    <w:left w:val="single" w:sz="4" w:space="0" w:color="auto"/>
                    <w:bottom w:val="single" w:sz="4" w:space="0" w:color="auto"/>
                    <w:right w:val="single" w:sz="4" w:space="0" w:color="auto"/>
                  </w:tcBorders>
                </w:tcPr>
                <w:p w14:paraId="46CE747E"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65</w:t>
                  </w:r>
                </w:p>
              </w:tc>
            </w:tr>
            <w:tr w:rsidR="009F1A96" w:rsidRPr="007B0169" w14:paraId="2C7F2A8E" w14:textId="77777777" w:rsidTr="009F1A96">
              <w:trPr>
                <w:jc w:val="center"/>
              </w:trPr>
              <w:tc>
                <w:tcPr>
                  <w:tcW w:w="1418" w:type="dxa"/>
                  <w:tcBorders>
                    <w:top w:val="single" w:sz="4" w:space="0" w:color="auto"/>
                    <w:left w:val="single" w:sz="4" w:space="0" w:color="auto"/>
                    <w:bottom w:val="single" w:sz="4" w:space="0" w:color="auto"/>
                    <w:right w:val="single" w:sz="4" w:space="0" w:color="auto"/>
                  </w:tcBorders>
                </w:tcPr>
                <w:p w14:paraId="3DD39D0F" w14:textId="77777777" w:rsidR="009F1A96" w:rsidRPr="007B0169" w:rsidRDefault="009F1A96" w:rsidP="009F1A96">
                  <w:pPr>
                    <w:spacing w:before="0" w:after="0"/>
                    <w:jc w:val="center"/>
                    <w:rPr>
                      <w:sz w:val="20"/>
                      <w:szCs w:val="20"/>
                    </w:rPr>
                  </w:pPr>
                  <w:r w:rsidRPr="007B0169">
                    <w:rPr>
                      <w:sz w:val="20"/>
                      <w:szCs w:val="20"/>
                    </w:rPr>
                    <w:t>2</w:t>
                  </w:r>
                </w:p>
              </w:tc>
              <w:tc>
                <w:tcPr>
                  <w:tcW w:w="1522" w:type="dxa"/>
                  <w:tcBorders>
                    <w:top w:val="single" w:sz="4" w:space="0" w:color="auto"/>
                    <w:left w:val="single" w:sz="4" w:space="0" w:color="auto"/>
                    <w:bottom w:val="single" w:sz="4" w:space="0" w:color="auto"/>
                    <w:right w:val="single" w:sz="4" w:space="0" w:color="auto"/>
                  </w:tcBorders>
                </w:tcPr>
                <w:p w14:paraId="7A3D104D"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45</w:t>
                  </w:r>
                </w:p>
              </w:tc>
              <w:tc>
                <w:tcPr>
                  <w:tcW w:w="1559" w:type="dxa"/>
                  <w:tcBorders>
                    <w:top w:val="single" w:sz="4" w:space="0" w:color="auto"/>
                    <w:left w:val="single" w:sz="4" w:space="0" w:color="auto"/>
                    <w:bottom w:val="single" w:sz="4" w:space="0" w:color="auto"/>
                    <w:right w:val="single" w:sz="4" w:space="0" w:color="auto"/>
                  </w:tcBorders>
                </w:tcPr>
                <w:p w14:paraId="13A76199"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45</w:t>
                  </w:r>
                </w:p>
              </w:tc>
              <w:tc>
                <w:tcPr>
                  <w:tcW w:w="1701" w:type="dxa"/>
                  <w:tcBorders>
                    <w:top w:val="single" w:sz="4" w:space="0" w:color="auto"/>
                    <w:left w:val="single" w:sz="4" w:space="0" w:color="auto"/>
                    <w:bottom w:val="single" w:sz="4" w:space="0" w:color="auto"/>
                    <w:right w:val="single" w:sz="4" w:space="0" w:color="auto"/>
                  </w:tcBorders>
                </w:tcPr>
                <w:p w14:paraId="1757D538"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65</w:t>
                  </w:r>
                </w:p>
              </w:tc>
              <w:tc>
                <w:tcPr>
                  <w:tcW w:w="1701" w:type="dxa"/>
                  <w:tcBorders>
                    <w:top w:val="single" w:sz="4" w:space="0" w:color="auto"/>
                    <w:left w:val="single" w:sz="4" w:space="0" w:color="auto"/>
                    <w:bottom w:val="single" w:sz="4" w:space="0" w:color="auto"/>
                    <w:right w:val="single" w:sz="4" w:space="0" w:color="auto"/>
                  </w:tcBorders>
                </w:tcPr>
                <w:p w14:paraId="1F9B8662"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45</w:t>
                  </w:r>
                </w:p>
              </w:tc>
            </w:tr>
            <w:tr w:rsidR="009F1A96" w:rsidRPr="007B0169" w14:paraId="090F27B8" w14:textId="77777777" w:rsidTr="009F1A96">
              <w:trPr>
                <w:jc w:val="center"/>
              </w:trPr>
              <w:tc>
                <w:tcPr>
                  <w:tcW w:w="1418" w:type="dxa"/>
                  <w:tcBorders>
                    <w:top w:val="single" w:sz="4" w:space="0" w:color="auto"/>
                    <w:left w:val="single" w:sz="4" w:space="0" w:color="auto"/>
                    <w:bottom w:val="single" w:sz="4" w:space="0" w:color="auto"/>
                    <w:right w:val="single" w:sz="4" w:space="0" w:color="auto"/>
                  </w:tcBorders>
                </w:tcPr>
                <w:p w14:paraId="259051F8" w14:textId="77777777" w:rsidR="009F1A96" w:rsidRPr="007B0169" w:rsidRDefault="009F1A96" w:rsidP="009F1A96">
                  <w:pPr>
                    <w:spacing w:before="0" w:after="0"/>
                    <w:jc w:val="center"/>
                    <w:rPr>
                      <w:sz w:val="20"/>
                      <w:szCs w:val="20"/>
                    </w:rPr>
                  </w:pPr>
                  <w:r w:rsidRPr="007B0169">
                    <w:rPr>
                      <w:sz w:val="20"/>
                      <w:szCs w:val="20"/>
                    </w:rPr>
                    <w:t>3</w:t>
                  </w:r>
                </w:p>
              </w:tc>
              <w:tc>
                <w:tcPr>
                  <w:tcW w:w="1522" w:type="dxa"/>
                  <w:tcBorders>
                    <w:top w:val="single" w:sz="4" w:space="0" w:color="auto"/>
                    <w:left w:val="single" w:sz="4" w:space="0" w:color="auto"/>
                    <w:bottom w:val="single" w:sz="4" w:space="0" w:color="auto"/>
                    <w:right w:val="single" w:sz="4" w:space="0" w:color="auto"/>
                  </w:tcBorders>
                </w:tcPr>
                <w:p w14:paraId="2CA55C67"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65</w:t>
                  </w:r>
                </w:p>
              </w:tc>
              <w:tc>
                <w:tcPr>
                  <w:tcW w:w="1559" w:type="dxa"/>
                  <w:tcBorders>
                    <w:top w:val="single" w:sz="4" w:space="0" w:color="auto"/>
                    <w:left w:val="single" w:sz="4" w:space="0" w:color="auto"/>
                    <w:bottom w:val="single" w:sz="4" w:space="0" w:color="auto"/>
                    <w:right w:val="single" w:sz="4" w:space="0" w:color="auto"/>
                  </w:tcBorders>
                </w:tcPr>
                <w:p w14:paraId="5ED6B5EE"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65</w:t>
                  </w:r>
                </w:p>
              </w:tc>
              <w:tc>
                <w:tcPr>
                  <w:tcW w:w="1701" w:type="dxa"/>
                  <w:tcBorders>
                    <w:top w:val="single" w:sz="4" w:space="0" w:color="auto"/>
                    <w:left w:val="single" w:sz="4" w:space="0" w:color="auto"/>
                    <w:bottom w:val="single" w:sz="4" w:space="0" w:color="auto"/>
                    <w:right w:val="single" w:sz="4" w:space="0" w:color="auto"/>
                  </w:tcBorders>
                </w:tcPr>
                <w:p w14:paraId="6E0E557B"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36F250B6"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65</w:t>
                  </w:r>
                </w:p>
              </w:tc>
            </w:tr>
            <w:tr w:rsidR="009F1A96" w:rsidRPr="007B0169" w14:paraId="28A7160E" w14:textId="77777777" w:rsidTr="009F1A96">
              <w:trPr>
                <w:jc w:val="center"/>
              </w:trPr>
              <w:tc>
                <w:tcPr>
                  <w:tcW w:w="1418" w:type="dxa"/>
                  <w:tcBorders>
                    <w:top w:val="single" w:sz="4" w:space="0" w:color="auto"/>
                    <w:left w:val="single" w:sz="4" w:space="0" w:color="auto"/>
                    <w:bottom w:val="single" w:sz="4" w:space="0" w:color="auto"/>
                    <w:right w:val="single" w:sz="4" w:space="0" w:color="auto"/>
                  </w:tcBorders>
                </w:tcPr>
                <w:p w14:paraId="257369E7" w14:textId="77777777" w:rsidR="009F1A96" w:rsidRPr="007B0169" w:rsidRDefault="009F1A96" w:rsidP="009F1A96">
                  <w:pPr>
                    <w:spacing w:before="0" w:after="0"/>
                    <w:jc w:val="center"/>
                    <w:rPr>
                      <w:sz w:val="20"/>
                      <w:szCs w:val="20"/>
                    </w:rPr>
                  </w:pPr>
                  <w:r w:rsidRPr="007B0169">
                    <w:rPr>
                      <w:sz w:val="20"/>
                      <w:szCs w:val="20"/>
                    </w:rPr>
                    <w:t>4</w:t>
                  </w:r>
                </w:p>
              </w:tc>
              <w:tc>
                <w:tcPr>
                  <w:tcW w:w="1522" w:type="dxa"/>
                  <w:tcBorders>
                    <w:top w:val="single" w:sz="4" w:space="0" w:color="auto"/>
                    <w:left w:val="single" w:sz="4" w:space="0" w:color="auto"/>
                    <w:bottom w:val="single" w:sz="4" w:space="0" w:color="auto"/>
                    <w:right w:val="single" w:sz="4" w:space="0" w:color="auto"/>
                  </w:tcBorders>
                </w:tcPr>
                <w:p w14:paraId="57B29543"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65</w:t>
                  </w:r>
                </w:p>
              </w:tc>
              <w:tc>
                <w:tcPr>
                  <w:tcW w:w="1559" w:type="dxa"/>
                  <w:tcBorders>
                    <w:top w:val="single" w:sz="4" w:space="0" w:color="auto"/>
                    <w:left w:val="single" w:sz="4" w:space="0" w:color="auto"/>
                    <w:bottom w:val="single" w:sz="4" w:space="0" w:color="auto"/>
                    <w:right w:val="single" w:sz="4" w:space="0" w:color="auto"/>
                  </w:tcBorders>
                </w:tcPr>
                <w:p w14:paraId="79151D14"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65</w:t>
                  </w:r>
                </w:p>
              </w:tc>
              <w:tc>
                <w:tcPr>
                  <w:tcW w:w="1701" w:type="dxa"/>
                  <w:tcBorders>
                    <w:top w:val="single" w:sz="4" w:space="0" w:color="auto"/>
                    <w:left w:val="single" w:sz="4" w:space="0" w:color="auto"/>
                    <w:bottom w:val="single" w:sz="4" w:space="0" w:color="auto"/>
                    <w:right w:val="single" w:sz="4" w:space="0" w:color="auto"/>
                  </w:tcBorders>
                </w:tcPr>
                <w:p w14:paraId="3A097E21"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45</w:t>
                  </w:r>
                </w:p>
              </w:tc>
              <w:tc>
                <w:tcPr>
                  <w:tcW w:w="1701" w:type="dxa"/>
                  <w:tcBorders>
                    <w:top w:val="single" w:sz="4" w:space="0" w:color="auto"/>
                    <w:left w:val="single" w:sz="4" w:space="0" w:color="auto"/>
                    <w:bottom w:val="single" w:sz="4" w:space="0" w:color="auto"/>
                    <w:right w:val="single" w:sz="4" w:space="0" w:color="auto"/>
                  </w:tcBorders>
                </w:tcPr>
                <w:p w14:paraId="19388731"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65</w:t>
                  </w:r>
                </w:p>
              </w:tc>
            </w:tr>
            <w:tr w:rsidR="009F1A96" w:rsidRPr="007B0169" w14:paraId="1BE2A4B8" w14:textId="77777777" w:rsidTr="009F1A96">
              <w:trPr>
                <w:jc w:val="center"/>
              </w:trPr>
              <w:tc>
                <w:tcPr>
                  <w:tcW w:w="1418" w:type="dxa"/>
                  <w:tcBorders>
                    <w:top w:val="single" w:sz="4" w:space="0" w:color="auto"/>
                    <w:left w:val="single" w:sz="4" w:space="0" w:color="auto"/>
                    <w:bottom w:val="single" w:sz="4" w:space="0" w:color="auto"/>
                    <w:right w:val="single" w:sz="4" w:space="0" w:color="auto"/>
                  </w:tcBorders>
                </w:tcPr>
                <w:p w14:paraId="2D05D3DB" w14:textId="77777777" w:rsidR="009F1A96" w:rsidRPr="007B0169" w:rsidRDefault="009F1A96" w:rsidP="009F1A96">
                  <w:pPr>
                    <w:spacing w:before="0" w:after="0"/>
                    <w:jc w:val="center"/>
                    <w:rPr>
                      <w:sz w:val="20"/>
                      <w:szCs w:val="20"/>
                    </w:rPr>
                  </w:pPr>
                  <w:r w:rsidRPr="007B0169">
                    <w:rPr>
                      <w:sz w:val="20"/>
                      <w:szCs w:val="20"/>
                    </w:rPr>
                    <w:t>5</w:t>
                  </w:r>
                </w:p>
              </w:tc>
              <w:tc>
                <w:tcPr>
                  <w:tcW w:w="1522" w:type="dxa"/>
                  <w:tcBorders>
                    <w:top w:val="single" w:sz="4" w:space="0" w:color="auto"/>
                    <w:left w:val="single" w:sz="4" w:space="0" w:color="auto"/>
                    <w:bottom w:val="single" w:sz="4" w:space="0" w:color="auto"/>
                    <w:right w:val="single" w:sz="4" w:space="0" w:color="auto"/>
                  </w:tcBorders>
                </w:tcPr>
                <w:p w14:paraId="539D37F2"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55</w:t>
                  </w:r>
                </w:p>
              </w:tc>
              <w:tc>
                <w:tcPr>
                  <w:tcW w:w="1559" w:type="dxa"/>
                  <w:tcBorders>
                    <w:top w:val="single" w:sz="4" w:space="0" w:color="auto"/>
                    <w:left w:val="single" w:sz="4" w:space="0" w:color="auto"/>
                    <w:bottom w:val="single" w:sz="4" w:space="0" w:color="auto"/>
                    <w:right w:val="single" w:sz="4" w:space="0" w:color="auto"/>
                  </w:tcBorders>
                </w:tcPr>
                <w:p w14:paraId="51783261"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0B31898F"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0676F005"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55</w:t>
                  </w:r>
                </w:p>
              </w:tc>
            </w:tr>
            <w:tr w:rsidR="009F1A96" w:rsidRPr="007B0169" w14:paraId="46232D81" w14:textId="77777777" w:rsidTr="009F1A96">
              <w:trPr>
                <w:jc w:val="center"/>
              </w:trPr>
              <w:tc>
                <w:tcPr>
                  <w:tcW w:w="1418" w:type="dxa"/>
                  <w:tcBorders>
                    <w:top w:val="single" w:sz="4" w:space="0" w:color="auto"/>
                    <w:left w:val="single" w:sz="4" w:space="0" w:color="auto"/>
                    <w:bottom w:val="single" w:sz="4" w:space="0" w:color="auto"/>
                    <w:right w:val="single" w:sz="4" w:space="0" w:color="auto"/>
                  </w:tcBorders>
                </w:tcPr>
                <w:p w14:paraId="60D5E376" w14:textId="77777777" w:rsidR="009F1A96" w:rsidRPr="007B0169" w:rsidRDefault="009F1A96" w:rsidP="009F1A96">
                  <w:pPr>
                    <w:spacing w:before="0" w:after="0"/>
                    <w:jc w:val="center"/>
                    <w:rPr>
                      <w:sz w:val="20"/>
                      <w:szCs w:val="20"/>
                    </w:rPr>
                  </w:pPr>
                  <w:r w:rsidRPr="007B0169">
                    <w:rPr>
                      <w:sz w:val="20"/>
                      <w:szCs w:val="20"/>
                    </w:rPr>
                    <w:t>6</w:t>
                  </w:r>
                </w:p>
              </w:tc>
              <w:tc>
                <w:tcPr>
                  <w:tcW w:w="1522" w:type="dxa"/>
                  <w:tcBorders>
                    <w:top w:val="single" w:sz="4" w:space="0" w:color="auto"/>
                    <w:left w:val="single" w:sz="4" w:space="0" w:color="auto"/>
                    <w:bottom w:val="single" w:sz="4" w:space="0" w:color="auto"/>
                    <w:right w:val="single" w:sz="4" w:space="0" w:color="auto"/>
                  </w:tcBorders>
                </w:tcPr>
                <w:p w14:paraId="0883FDB0"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45</w:t>
                  </w:r>
                </w:p>
              </w:tc>
              <w:tc>
                <w:tcPr>
                  <w:tcW w:w="1559" w:type="dxa"/>
                  <w:tcBorders>
                    <w:top w:val="single" w:sz="4" w:space="0" w:color="auto"/>
                    <w:left w:val="single" w:sz="4" w:space="0" w:color="auto"/>
                    <w:bottom w:val="single" w:sz="4" w:space="0" w:color="auto"/>
                    <w:right w:val="single" w:sz="4" w:space="0" w:color="auto"/>
                  </w:tcBorders>
                </w:tcPr>
                <w:p w14:paraId="4AA7F7EB"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45</w:t>
                  </w:r>
                </w:p>
              </w:tc>
              <w:tc>
                <w:tcPr>
                  <w:tcW w:w="1701" w:type="dxa"/>
                  <w:tcBorders>
                    <w:top w:val="single" w:sz="4" w:space="0" w:color="auto"/>
                    <w:left w:val="single" w:sz="4" w:space="0" w:color="auto"/>
                    <w:bottom w:val="single" w:sz="4" w:space="0" w:color="auto"/>
                    <w:right w:val="single" w:sz="4" w:space="0" w:color="auto"/>
                  </w:tcBorders>
                </w:tcPr>
                <w:p w14:paraId="28DEC7F1"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05A92CAA"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45</w:t>
                  </w:r>
                </w:p>
              </w:tc>
            </w:tr>
            <w:tr w:rsidR="009F1A96" w:rsidRPr="007B0169" w14:paraId="3A8D97E9" w14:textId="77777777" w:rsidTr="009F1A96">
              <w:trPr>
                <w:jc w:val="center"/>
              </w:trPr>
              <w:tc>
                <w:tcPr>
                  <w:tcW w:w="1418" w:type="dxa"/>
                  <w:tcBorders>
                    <w:top w:val="single" w:sz="4" w:space="0" w:color="auto"/>
                    <w:left w:val="single" w:sz="4" w:space="0" w:color="auto"/>
                    <w:bottom w:val="single" w:sz="4" w:space="0" w:color="auto"/>
                    <w:right w:val="single" w:sz="4" w:space="0" w:color="auto"/>
                  </w:tcBorders>
                </w:tcPr>
                <w:p w14:paraId="4E958D19" w14:textId="77777777" w:rsidR="009F1A96" w:rsidRPr="007B0169" w:rsidRDefault="009F1A96" w:rsidP="009F1A96">
                  <w:pPr>
                    <w:spacing w:before="0" w:after="0"/>
                    <w:jc w:val="center"/>
                    <w:rPr>
                      <w:sz w:val="20"/>
                      <w:szCs w:val="20"/>
                    </w:rPr>
                  </w:pPr>
                  <w:r w:rsidRPr="007B0169">
                    <w:rPr>
                      <w:sz w:val="20"/>
                      <w:szCs w:val="20"/>
                    </w:rPr>
                    <w:t>7</w:t>
                  </w:r>
                </w:p>
              </w:tc>
              <w:tc>
                <w:tcPr>
                  <w:tcW w:w="1522" w:type="dxa"/>
                  <w:tcBorders>
                    <w:top w:val="single" w:sz="4" w:space="0" w:color="auto"/>
                    <w:left w:val="single" w:sz="4" w:space="0" w:color="auto"/>
                    <w:bottom w:val="single" w:sz="4" w:space="0" w:color="auto"/>
                    <w:right w:val="single" w:sz="4" w:space="0" w:color="auto"/>
                  </w:tcBorders>
                </w:tcPr>
                <w:p w14:paraId="5A52CCC0"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55</w:t>
                  </w:r>
                </w:p>
              </w:tc>
              <w:tc>
                <w:tcPr>
                  <w:tcW w:w="1559" w:type="dxa"/>
                  <w:tcBorders>
                    <w:top w:val="single" w:sz="4" w:space="0" w:color="auto"/>
                    <w:left w:val="single" w:sz="4" w:space="0" w:color="auto"/>
                    <w:bottom w:val="single" w:sz="4" w:space="0" w:color="auto"/>
                    <w:right w:val="single" w:sz="4" w:space="0" w:color="auto"/>
                  </w:tcBorders>
                </w:tcPr>
                <w:p w14:paraId="3585C555"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67F010B6"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70</w:t>
                  </w:r>
                </w:p>
              </w:tc>
              <w:tc>
                <w:tcPr>
                  <w:tcW w:w="1701" w:type="dxa"/>
                  <w:tcBorders>
                    <w:top w:val="single" w:sz="4" w:space="0" w:color="auto"/>
                    <w:left w:val="single" w:sz="4" w:space="0" w:color="auto"/>
                    <w:bottom w:val="single" w:sz="4" w:space="0" w:color="auto"/>
                    <w:right w:val="single" w:sz="4" w:space="0" w:color="auto"/>
                  </w:tcBorders>
                </w:tcPr>
                <w:p w14:paraId="7FBE1737"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55</w:t>
                  </w:r>
                </w:p>
              </w:tc>
            </w:tr>
            <w:tr w:rsidR="009F1A96" w:rsidRPr="007B0169" w14:paraId="4D276B36" w14:textId="77777777" w:rsidTr="009F1A96">
              <w:trPr>
                <w:jc w:val="center"/>
              </w:trPr>
              <w:tc>
                <w:tcPr>
                  <w:tcW w:w="1418" w:type="dxa"/>
                  <w:tcBorders>
                    <w:top w:val="single" w:sz="4" w:space="0" w:color="auto"/>
                    <w:left w:val="single" w:sz="4" w:space="0" w:color="auto"/>
                    <w:bottom w:val="single" w:sz="4" w:space="0" w:color="auto"/>
                    <w:right w:val="single" w:sz="4" w:space="0" w:color="auto"/>
                  </w:tcBorders>
                </w:tcPr>
                <w:p w14:paraId="650993F1" w14:textId="77777777" w:rsidR="009F1A96" w:rsidRPr="007B0169" w:rsidRDefault="009F1A96" w:rsidP="009F1A96">
                  <w:pPr>
                    <w:spacing w:before="0" w:after="0"/>
                    <w:jc w:val="center"/>
                    <w:rPr>
                      <w:sz w:val="20"/>
                      <w:szCs w:val="20"/>
                    </w:rPr>
                  </w:pPr>
                  <w:r w:rsidRPr="007B0169">
                    <w:rPr>
                      <w:sz w:val="20"/>
                      <w:szCs w:val="20"/>
                    </w:rPr>
                    <w:t>8</w:t>
                  </w:r>
                </w:p>
              </w:tc>
              <w:tc>
                <w:tcPr>
                  <w:tcW w:w="1522" w:type="dxa"/>
                  <w:tcBorders>
                    <w:top w:val="single" w:sz="4" w:space="0" w:color="auto"/>
                    <w:left w:val="single" w:sz="4" w:space="0" w:color="auto"/>
                    <w:bottom w:val="single" w:sz="4" w:space="0" w:color="auto"/>
                    <w:right w:val="single" w:sz="4" w:space="0" w:color="auto"/>
                  </w:tcBorders>
                </w:tcPr>
                <w:p w14:paraId="3B7D7DA3"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70</w:t>
                  </w:r>
                </w:p>
              </w:tc>
              <w:tc>
                <w:tcPr>
                  <w:tcW w:w="1559" w:type="dxa"/>
                  <w:tcBorders>
                    <w:top w:val="single" w:sz="4" w:space="0" w:color="auto"/>
                    <w:left w:val="single" w:sz="4" w:space="0" w:color="auto"/>
                    <w:bottom w:val="single" w:sz="4" w:space="0" w:color="auto"/>
                    <w:right w:val="single" w:sz="4" w:space="0" w:color="auto"/>
                  </w:tcBorders>
                </w:tcPr>
                <w:p w14:paraId="58499E12"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70</w:t>
                  </w:r>
                </w:p>
              </w:tc>
              <w:tc>
                <w:tcPr>
                  <w:tcW w:w="1701" w:type="dxa"/>
                  <w:tcBorders>
                    <w:top w:val="single" w:sz="4" w:space="0" w:color="auto"/>
                    <w:left w:val="single" w:sz="4" w:space="0" w:color="auto"/>
                    <w:bottom w:val="single" w:sz="4" w:space="0" w:color="auto"/>
                    <w:right w:val="single" w:sz="4" w:space="0" w:color="auto"/>
                  </w:tcBorders>
                </w:tcPr>
                <w:p w14:paraId="1B41F9CC"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4D18D81B"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70</w:t>
                  </w:r>
                </w:p>
              </w:tc>
            </w:tr>
            <w:tr w:rsidR="009F1A96" w:rsidRPr="007B0169" w14:paraId="25ABE96A" w14:textId="77777777" w:rsidTr="009F1A96">
              <w:trPr>
                <w:jc w:val="center"/>
              </w:trPr>
              <w:tc>
                <w:tcPr>
                  <w:tcW w:w="1418" w:type="dxa"/>
                  <w:tcBorders>
                    <w:top w:val="single" w:sz="4" w:space="0" w:color="auto"/>
                    <w:left w:val="single" w:sz="4" w:space="0" w:color="auto"/>
                    <w:bottom w:val="single" w:sz="4" w:space="0" w:color="auto"/>
                    <w:right w:val="single" w:sz="4" w:space="0" w:color="auto"/>
                  </w:tcBorders>
                </w:tcPr>
                <w:p w14:paraId="7C48C391" w14:textId="77777777" w:rsidR="009F1A96" w:rsidRPr="007B0169" w:rsidRDefault="009F1A96" w:rsidP="009F1A96">
                  <w:pPr>
                    <w:spacing w:before="0" w:after="0"/>
                    <w:jc w:val="center"/>
                    <w:rPr>
                      <w:sz w:val="20"/>
                      <w:szCs w:val="20"/>
                    </w:rPr>
                  </w:pPr>
                  <w:r w:rsidRPr="007B0169">
                    <w:rPr>
                      <w:sz w:val="20"/>
                      <w:szCs w:val="20"/>
                    </w:rPr>
                    <w:lastRenderedPageBreak/>
                    <w:t>9</w:t>
                  </w:r>
                </w:p>
              </w:tc>
              <w:tc>
                <w:tcPr>
                  <w:tcW w:w="1522" w:type="dxa"/>
                  <w:tcBorders>
                    <w:top w:val="single" w:sz="4" w:space="0" w:color="auto"/>
                    <w:left w:val="single" w:sz="4" w:space="0" w:color="auto"/>
                    <w:bottom w:val="single" w:sz="4" w:space="0" w:color="auto"/>
                    <w:right w:val="single" w:sz="4" w:space="0" w:color="auto"/>
                  </w:tcBorders>
                </w:tcPr>
                <w:p w14:paraId="0E83806C"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55</w:t>
                  </w:r>
                </w:p>
              </w:tc>
              <w:tc>
                <w:tcPr>
                  <w:tcW w:w="1559" w:type="dxa"/>
                  <w:tcBorders>
                    <w:top w:val="single" w:sz="4" w:space="0" w:color="auto"/>
                    <w:left w:val="single" w:sz="4" w:space="0" w:color="auto"/>
                    <w:bottom w:val="single" w:sz="4" w:space="0" w:color="auto"/>
                    <w:right w:val="single" w:sz="4" w:space="0" w:color="auto"/>
                  </w:tcBorders>
                </w:tcPr>
                <w:p w14:paraId="65E2748B"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55</w:t>
                  </w:r>
                </w:p>
              </w:tc>
              <w:tc>
                <w:tcPr>
                  <w:tcW w:w="1701" w:type="dxa"/>
                  <w:tcBorders>
                    <w:top w:val="single" w:sz="4" w:space="0" w:color="auto"/>
                    <w:left w:val="single" w:sz="4" w:space="0" w:color="auto"/>
                    <w:bottom w:val="single" w:sz="4" w:space="0" w:color="auto"/>
                    <w:right w:val="single" w:sz="4" w:space="0" w:color="auto"/>
                  </w:tcBorders>
                </w:tcPr>
                <w:p w14:paraId="3B9DD303"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46</w:t>
                  </w:r>
                </w:p>
              </w:tc>
              <w:tc>
                <w:tcPr>
                  <w:tcW w:w="1701" w:type="dxa"/>
                  <w:tcBorders>
                    <w:top w:val="single" w:sz="4" w:space="0" w:color="auto"/>
                    <w:left w:val="single" w:sz="4" w:space="0" w:color="auto"/>
                    <w:bottom w:val="single" w:sz="4" w:space="0" w:color="auto"/>
                    <w:right w:val="single" w:sz="4" w:space="0" w:color="auto"/>
                  </w:tcBorders>
                </w:tcPr>
                <w:p w14:paraId="30B4DDC0"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55</w:t>
                  </w:r>
                </w:p>
              </w:tc>
            </w:tr>
            <w:tr w:rsidR="009F1A96" w:rsidRPr="007B0169" w14:paraId="7AEEB0B0" w14:textId="77777777" w:rsidTr="009F1A96">
              <w:trPr>
                <w:jc w:val="center"/>
              </w:trPr>
              <w:tc>
                <w:tcPr>
                  <w:tcW w:w="1418" w:type="dxa"/>
                  <w:tcBorders>
                    <w:top w:val="single" w:sz="4" w:space="0" w:color="auto"/>
                    <w:left w:val="single" w:sz="4" w:space="0" w:color="auto"/>
                    <w:bottom w:val="single" w:sz="4" w:space="0" w:color="auto"/>
                    <w:right w:val="single" w:sz="4" w:space="0" w:color="auto"/>
                  </w:tcBorders>
                </w:tcPr>
                <w:p w14:paraId="4F26591B" w14:textId="77777777" w:rsidR="009F1A96" w:rsidRPr="007B0169" w:rsidRDefault="009F1A96" w:rsidP="009F1A96">
                  <w:pPr>
                    <w:spacing w:before="0" w:after="0"/>
                    <w:jc w:val="center"/>
                    <w:rPr>
                      <w:sz w:val="20"/>
                      <w:szCs w:val="20"/>
                    </w:rPr>
                  </w:pPr>
                  <w:r w:rsidRPr="007B0169">
                    <w:rPr>
                      <w:sz w:val="20"/>
                      <w:szCs w:val="20"/>
                    </w:rPr>
                    <w:t>10</w:t>
                  </w:r>
                </w:p>
              </w:tc>
              <w:tc>
                <w:tcPr>
                  <w:tcW w:w="1522" w:type="dxa"/>
                  <w:tcBorders>
                    <w:top w:val="single" w:sz="4" w:space="0" w:color="auto"/>
                    <w:left w:val="single" w:sz="4" w:space="0" w:color="auto"/>
                    <w:bottom w:val="single" w:sz="4" w:space="0" w:color="auto"/>
                    <w:right w:val="single" w:sz="4" w:space="0" w:color="auto"/>
                  </w:tcBorders>
                </w:tcPr>
                <w:p w14:paraId="0D35333C"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70</w:t>
                  </w:r>
                </w:p>
              </w:tc>
              <w:tc>
                <w:tcPr>
                  <w:tcW w:w="1559" w:type="dxa"/>
                  <w:tcBorders>
                    <w:top w:val="single" w:sz="4" w:space="0" w:color="auto"/>
                    <w:left w:val="single" w:sz="4" w:space="0" w:color="auto"/>
                    <w:bottom w:val="single" w:sz="4" w:space="0" w:color="auto"/>
                    <w:right w:val="single" w:sz="4" w:space="0" w:color="auto"/>
                  </w:tcBorders>
                </w:tcPr>
                <w:p w14:paraId="4CFB30C8"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90</w:t>
                  </w:r>
                </w:p>
              </w:tc>
              <w:tc>
                <w:tcPr>
                  <w:tcW w:w="1701" w:type="dxa"/>
                  <w:tcBorders>
                    <w:top w:val="single" w:sz="4" w:space="0" w:color="auto"/>
                    <w:left w:val="single" w:sz="4" w:space="0" w:color="auto"/>
                    <w:bottom w:val="single" w:sz="4" w:space="0" w:color="auto"/>
                    <w:right w:val="single" w:sz="4" w:space="0" w:color="auto"/>
                  </w:tcBorders>
                </w:tcPr>
                <w:p w14:paraId="5B8B3408"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90</w:t>
                  </w:r>
                </w:p>
              </w:tc>
              <w:tc>
                <w:tcPr>
                  <w:tcW w:w="1701" w:type="dxa"/>
                  <w:tcBorders>
                    <w:top w:val="single" w:sz="4" w:space="0" w:color="auto"/>
                    <w:left w:val="single" w:sz="4" w:space="0" w:color="auto"/>
                    <w:bottom w:val="single" w:sz="4" w:space="0" w:color="auto"/>
                    <w:right w:val="single" w:sz="4" w:space="0" w:color="auto"/>
                  </w:tcBorders>
                </w:tcPr>
                <w:p w14:paraId="06580CC6"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90</w:t>
                  </w:r>
                </w:p>
              </w:tc>
            </w:tr>
            <w:tr w:rsidR="009F1A96" w:rsidRPr="007B0169" w14:paraId="287956AF" w14:textId="77777777" w:rsidTr="009F1A96">
              <w:trPr>
                <w:jc w:val="center"/>
              </w:trPr>
              <w:tc>
                <w:tcPr>
                  <w:tcW w:w="1418" w:type="dxa"/>
                  <w:tcBorders>
                    <w:top w:val="single" w:sz="4" w:space="0" w:color="auto"/>
                    <w:left w:val="single" w:sz="4" w:space="0" w:color="auto"/>
                    <w:bottom w:val="single" w:sz="4" w:space="0" w:color="auto"/>
                    <w:right w:val="single" w:sz="4" w:space="0" w:color="auto"/>
                  </w:tcBorders>
                </w:tcPr>
                <w:p w14:paraId="31FD48F3" w14:textId="77777777" w:rsidR="009F1A96" w:rsidRPr="007B0169" w:rsidRDefault="009F1A96" w:rsidP="009F1A96">
                  <w:pPr>
                    <w:spacing w:before="0" w:after="0"/>
                    <w:jc w:val="center"/>
                    <w:rPr>
                      <w:sz w:val="20"/>
                      <w:szCs w:val="20"/>
                    </w:rPr>
                  </w:pPr>
                  <w:r w:rsidRPr="007B0169">
                    <w:rPr>
                      <w:sz w:val="20"/>
                      <w:szCs w:val="20"/>
                    </w:rPr>
                    <w:t>11</w:t>
                  </w:r>
                </w:p>
              </w:tc>
              <w:tc>
                <w:tcPr>
                  <w:tcW w:w="1522" w:type="dxa"/>
                  <w:tcBorders>
                    <w:top w:val="single" w:sz="4" w:space="0" w:color="auto"/>
                    <w:left w:val="single" w:sz="4" w:space="0" w:color="auto"/>
                    <w:bottom w:val="single" w:sz="4" w:space="0" w:color="auto"/>
                    <w:right w:val="single" w:sz="4" w:space="0" w:color="auto"/>
                  </w:tcBorders>
                </w:tcPr>
                <w:p w14:paraId="5CE4533D"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70</w:t>
                  </w:r>
                </w:p>
              </w:tc>
              <w:tc>
                <w:tcPr>
                  <w:tcW w:w="1559" w:type="dxa"/>
                  <w:tcBorders>
                    <w:top w:val="single" w:sz="4" w:space="0" w:color="auto"/>
                    <w:left w:val="single" w:sz="4" w:space="0" w:color="auto"/>
                    <w:bottom w:val="single" w:sz="4" w:space="0" w:color="auto"/>
                    <w:right w:val="single" w:sz="4" w:space="0" w:color="auto"/>
                  </w:tcBorders>
                </w:tcPr>
                <w:p w14:paraId="3E5A3782"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90</w:t>
                  </w:r>
                </w:p>
              </w:tc>
              <w:tc>
                <w:tcPr>
                  <w:tcW w:w="1701" w:type="dxa"/>
                  <w:tcBorders>
                    <w:top w:val="single" w:sz="4" w:space="0" w:color="auto"/>
                    <w:left w:val="single" w:sz="4" w:space="0" w:color="auto"/>
                    <w:bottom w:val="single" w:sz="4" w:space="0" w:color="auto"/>
                    <w:right w:val="single" w:sz="4" w:space="0" w:color="auto"/>
                  </w:tcBorders>
                </w:tcPr>
                <w:p w14:paraId="261042BB"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110</w:t>
                  </w:r>
                </w:p>
              </w:tc>
              <w:tc>
                <w:tcPr>
                  <w:tcW w:w="1701" w:type="dxa"/>
                  <w:tcBorders>
                    <w:top w:val="single" w:sz="4" w:space="0" w:color="auto"/>
                    <w:left w:val="single" w:sz="4" w:space="0" w:color="auto"/>
                    <w:bottom w:val="single" w:sz="4" w:space="0" w:color="auto"/>
                    <w:right w:val="single" w:sz="4" w:space="0" w:color="auto"/>
                  </w:tcBorders>
                </w:tcPr>
                <w:p w14:paraId="58DCC4DE" w14:textId="77777777" w:rsidR="009F1A96" w:rsidRPr="007B0169" w:rsidRDefault="009F1A96" w:rsidP="009F1A96">
                  <w:pPr>
                    <w:autoSpaceDE w:val="0"/>
                    <w:autoSpaceDN w:val="0"/>
                    <w:spacing w:before="0" w:after="0" w:line="220" w:lineRule="exact"/>
                    <w:jc w:val="center"/>
                    <w:rPr>
                      <w:sz w:val="20"/>
                      <w:szCs w:val="20"/>
                    </w:rPr>
                  </w:pPr>
                  <w:r w:rsidRPr="007B0169">
                    <w:rPr>
                      <w:sz w:val="20"/>
                      <w:szCs w:val="20"/>
                    </w:rPr>
                    <w:t>110</w:t>
                  </w:r>
                </w:p>
              </w:tc>
            </w:tr>
          </w:tbl>
          <w:p w14:paraId="51FF4FD7" w14:textId="77777777" w:rsidR="009F1A96" w:rsidRPr="007B0169" w:rsidRDefault="009F1A96" w:rsidP="009F1A96">
            <w:pPr>
              <w:pStyle w:val="Text1"/>
              <w:ind w:left="0"/>
              <w:jc w:val="center"/>
            </w:pPr>
            <w:r w:rsidRPr="007B0169">
              <w:t xml:space="preserve">Table </w:t>
            </w:r>
            <w:r w:rsidRPr="007B0169">
              <w:rPr>
                <w:lang w:eastAsia="ja-JP"/>
              </w:rPr>
              <w:t>B.4.2.</w:t>
            </w:r>
            <w:r w:rsidRPr="007B0169">
              <w:t>-2: Maximum vehicle speed in one AMA sub-cycle</w:t>
            </w:r>
          </w:p>
        </w:tc>
      </w:tr>
      <w:tr w:rsidR="009F1A96" w:rsidRPr="007B0169" w14:paraId="1295C191" w14:textId="77777777" w:rsidTr="009F1A96">
        <w:tc>
          <w:tcPr>
            <w:tcW w:w="1308" w:type="dxa"/>
          </w:tcPr>
          <w:p w14:paraId="7AB60B65" w14:textId="77777777" w:rsidR="009F1A96" w:rsidRPr="007B0169" w:rsidRDefault="009F1A96" w:rsidP="009F1A96">
            <w:pPr>
              <w:jc w:val="left"/>
            </w:pPr>
            <w:r w:rsidRPr="007B0169">
              <w:lastRenderedPageBreak/>
              <w:t>2.3.3.</w:t>
            </w:r>
          </w:p>
        </w:tc>
        <w:tc>
          <w:tcPr>
            <w:tcW w:w="8156" w:type="dxa"/>
            <w:vAlign w:val="center"/>
          </w:tcPr>
          <w:p w14:paraId="34E00E6A" w14:textId="77777777" w:rsidR="009F1A96" w:rsidRPr="007B0169" w:rsidRDefault="009F1A96" w:rsidP="009F1A96">
            <w:pPr>
              <w:pStyle w:val="ManualHeading2"/>
              <w:tabs>
                <w:tab w:val="left" w:pos="492"/>
              </w:tabs>
              <w:ind w:left="12" w:firstLine="0"/>
              <w:rPr>
                <w:b w:val="0"/>
              </w:rPr>
            </w:pPr>
            <w:r w:rsidRPr="007B0169">
              <w:rPr>
                <w:b w:val="0"/>
              </w:rPr>
              <w:t>Manufacturers may select one of two cycle vehicle speed options for class III vehicles, completing the entire procedure on their selected option.</w:t>
            </w:r>
          </w:p>
        </w:tc>
      </w:tr>
      <w:tr w:rsidR="009F1A96" w:rsidRPr="007B0169" w14:paraId="6804B1EB" w14:textId="77777777" w:rsidTr="009F1A96">
        <w:tc>
          <w:tcPr>
            <w:tcW w:w="1308" w:type="dxa"/>
          </w:tcPr>
          <w:p w14:paraId="162F8EFA" w14:textId="77777777" w:rsidR="009F1A96" w:rsidRPr="007B0169" w:rsidRDefault="009F1A96" w:rsidP="009F1A96">
            <w:pPr>
              <w:jc w:val="left"/>
            </w:pPr>
            <w:r w:rsidRPr="007B0169">
              <w:t>2.3.4.</w:t>
            </w:r>
          </w:p>
        </w:tc>
        <w:tc>
          <w:tcPr>
            <w:tcW w:w="8156" w:type="dxa"/>
            <w:vAlign w:val="center"/>
          </w:tcPr>
          <w:p w14:paraId="398CC23F" w14:textId="77777777" w:rsidR="009F1A96" w:rsidRPr="007B0169" w:rsidRDefault="009F1A96" w:rsidP="009F1A96">
            <w:pPr>
              <w:pStyle w:val="ManualHeading2"/>
              <w:tabs>
                <w:tab w:val="left" w:pos="492"/>
              </w:tabs>
              <w:ind w:left="12" w:firstLine="0"/>
              <w:rPr>
                <w:b w:val="0"/>
              </w:rPr>
            </w:pPr>
            <w:r w:rsidRPr="007B0169">
              <w:rPr>
                <w:b w:val="0"/>
              </w:rPr>
              <w:t>During the first nine AMA sub-sub-cycles, the test vehicle is stopped four times with the engine idling each time for 15 seconds.</w:t>
            </w:r>
          </w:p>
        </w:tc>
      </w:tr>
      <w:tr w:rsidR="009F1A96" w:rsidRPr="007B0169" w14:paraId="3971C057" w14:textId="77777777" w:rsidTr="009F1A96">
        <w:tc>
          <w:tcPr>
            <w:tcW w:w="1308" w:type="dxa"/>
          </w:tcPr>
          <w:p w14:paraId="172A65B5" w14:textId="77777777" w:rsidR="009F1A96" w:rsidRPr="007B0169" w:rsidRDefault="009F1A96" w:rsidP="009F1A96">
            <w:pPr>
              <w:jc w:val="left"/>
            </w:pPr>
            <w:r w:rsidRPr="007B0169">
              <w:t>2.3.5.</w:t>
            </w:r>
          </w:p>
        </w:tc>
        <w:tc>
          <w:tcPr>
            <w:tcW w:w="8156" w:type="dxa"/>
            <w:vAlign w:val="center"/>
          </w:tcPr>
          <w:p w14:paraId="508C825B" w14:textId="77777777" w:rsidR="009F1A96" w:rsidRPr="007B0169" w:rsidRDefault="009F1A96" w:rsidP="009F1A96">
            <w:pPr>
              <w:pStyle w:val="ManualHeading2"/>
              <w:tabs>
                <w:tab w:val="left" w:pos="492"/>
              </w:tabs>
              <w:ind w:left="12" w:firstLine="0"/>
              <w:rPr>
                <w:b w:val="0"/>
              </w:rPr>
            </w:pPr>
            <w:r w:rsidRPr="007B0169">
              <w:rPr>
                <w:b w:val="0"/>
              </w:rPr>
              <w:t xml:space="preserve">The AMA sub-cycle shall consist of five decelerations in each sub-sub-cycle, dropping from cycle vehicle speed to 30 km/h. The test vehicle shall then gradually be accelerated again until the cycle vehicle speed shown in Table </w:t>
            </w:r>
            <w:r w:rsidRPr="007B0169">
              <w:rPr>
                <w:b w:val="0"/>
                <w:lang w:eastAsia="ja-JP"/>
              </w:rPr>
              <w:t>B.4.2.</w:t>
            </w:r>
            <w:r w:rsidRPr="007B0169">
              <w:rPr>
                <w:b w:val="0"/>
              </w:rPr>
              <w:t>-2 is attained.</w:t>
            </w:r>
          </w:p>
        </w:tc>
      </w:tr>
      <w:tr w:rsidR="009F1A96" w:rsidRPr="007B0169" w14:paraId="736AF7A3" w14:textId="77777777" w:rsidTr="009F1A96">
        <w:tc>
          <w:tcPr>
            <w:tcW w:w="1308" w:type="dxa"/>
          </w:tcPr>
          <w:p w14:paraId="5BEC96EE" w14:textId="77777777" w:rsidR="009F1A96" w:rsidRPr="007B0169" w:rsidRDefault="009F1A96" w:rsidP="009F1A96">
            <w:pPr>
              <w:jc w:val="left"/>
            </w:pPr>
            <w:r w:rsidRPr="007B0169">
              <w:t>2.3.6.</w:t>
            </w:r>
          </w:p>
        </w:tc>
        <w:tc>
          <w:tcPr>
            <w:tcW w:w="8156" w:type="dxa"/>
            <w:vAlign w:val="center"/>
          </w:tcPr>
          <w:p w14:paraId="1E6713B0" w14:textId="77777777" w:rsidR="009F1A96" w:rsidRPr="007B0169" w:rsidRDefault="009F1A96" w:rsidP="009F1A96">
            <w:pPr>
              <w:pStyle w:val="ManualHeading2"/>
              <w:tabs>
                <w:tab w:val="left" w:pos="492"/>
              </w:tabs>
              <w:ind w:left="12" w:firstLine="0"/>
              <w:rPr>
                <w:b w:val="0"/>
              </w:rPr>
            </w:pPr>
            <w:r w:rsidRPr="007B0169">
              <w:rPr>
                <w:b w:val="0"/>
              </w:rPr>
              <w:t>The 10</w:t>
            </w:r>
            <w:r w:rsidRPr="007B0169">
              <w:rPr>
                <w:b w:val="0"/>
                <w:vertAlign w:val="superscript"/>
              </w:rPr>
              <w:t>th</w:t>
            </w:r>
            <w:r w:rsidRPr="007B0169">
              <w:rPr>
                <w:b w:val="0"/>
              </w:rPr>
              <w:t xml:space="preserve"> sub-sub-cycle shall be carried out at a steady vehicle speed according to the vehicle class as referred in Table </w:t>
            </w:r>
            <w:r w:rsidRPr="007B0169">
              <w:rPr>
                <w:b w:val="0"/>
                <w:lang w:eastAsia="ja-JP"/>
              </w:rPr>
              <w:t>B.4.2.</w:t>
            </w:r>
            <w:r w:rsidRPr="007B0169">
              <w:rPr>
                <w:b w:val="0"/>
              </w:rPr>
              <w:t>-1.</w:t>
            </w:r>
          </w:p>
        </w:tc>
      </w:tr>
      <w:tr w:rsidR="009F1A96" w:rsidRPr="007B0169" w14:paraId="0E40380B" w14:textId="77777777" w:rsidTr="009F1A96">
        <w:tc>
          <w:tcPr>
            <w:tcW w:w="1308" w:type="dxa"/>
          </w:tcPr>
          <w:p w14:paraId="69AB2AF6" w14:textId="77777777" w:rsidR="009F1A96" w:rsidRPr="007B0169" w:rsidRDefault="009F1A96" w:rsidP="009F1A96">
            <w:pPr>
              <w:jc w:val="left"/>
            </w:pPr>
            <w:r w:rsidRPr="007B0169">
              <w:t>2.3.7.</w:t>
            </w:r>
          </w:p>
        </w:tc>
        <w:tc>
          <w:tcPr>
            <w:tcW w:w="8156" w:type="dxa"/>
            <w:vAlign w:val="center"/>
          </w:tcPr>
          <w:p w14:paraId="669C1E38" w14:textId="77777777" w:rsidR="009F1A96" w:rsidRPr="007B0169" w:rsidRDefault="009F1A96" w:rsidP="009F1A96">
            <w:pPr>
              <w:pStyle w:val="ManualHeading2"/>
              <w:tabs>
                <w:tab w:val="left" w:pos="492"/>
              </w:tabs>
              <w:ind w:left="12" w:firstLine="0"/>
              <w:rPr>
                <w:b w:val="0"/>
              </w:rPr>
            </w:pPr>
            <w:r w:rsidRPr="007B0169">
              <w:rPr>
                <w:b w:val="0"/>
              </w:rPr>
              <w:t>The 11</w:t>
            </w:r>
            <w:r w:rsidRPr="007B0169">
              <w:rPr>
                <w:b w:val="0"/>
                <w:vertAlign w:val="superscript"/>
              </w:rPr>
              <w:t>th</w:t>
            </w:r>
            <w:r w:rsidRPr="007B0169">
              <w:rPr>
                <w:b w:val="0"/>
              </w:rPr>
              <w:t xml:space="preserve"> sub-sub-cycle shall begin with a maximum acceleration from stop point up to lap vehicle speed. At halfway, the brakes are applied normally until the test vehicle comes to a stop. This shall be followed by an idle period of 15 seconds and a second maximum acceleration. This completes one AMA sub-cycle.</w:t>
            </w:r>
          </w:p>
        </w:tc>
      </w:tr>
      <w:tr w:rsidR="009F1A96" w:rsidRPr="007B0169" w14:paraId="2A6EAE41" w14:textId="77777777" w:rsidTr="009F1A96">
        <w:tc>
          <w:tcPr>
            <w:tcW w:w="1308" w:type="dxa"/>
          </w:tcPr>
          <w:p w14:paraId="50B2AE79" w14:textId="77777777" w:rsidR="009F1A96" w:rsidRPr="007B0169" w:rsidRDefault="009F1A96" w:rsidP="009F1A96">
            <w:pPr>
              <w:jc w:val="left"/>
            </w:pPr>
            <w:r w:rsidRPr="007B0169">
              <w:t>2.3.8.</w:t>
            </w:r>
          </w:p>
        </w:tc>
        <w:tc>
          <w:tcPr>
            <w:tcW w:w="8156" w:type="dxa"/>
            <w:vAlign w:val="center"/>
          </w:tcPr>
          <w:p w14:paraId="71DC45CD" w14:textId="77777777" w:rsidR="009F1A96" w:rsidRPr="007B0169" w:rsidRDefault="009F1A96" w:rsidP="009F1A96">
            <w:pPr>
              <w:pStyle w:val="ManualHeading2"/>
              <w:tabs>
                <w:tab w:val="left" w:pos="492"/>
              </w:tabs>
              <w:ind w:left="12"/>
              <w:rPr>
                <w:b w:val="0"/>
              </w:rPr>
            </w:pPr>
            <w:r w:rsidRPr="007B0169">
              <w:rPr>
                <w:b w:val="0"/>
              </w:rPr>
              <w:t>•</w:t>
            </w:r>
            <w:r w:rsidRPr="007B0169">
              <w:rPr>
                <w:b w:val="0"/>
              </w:rPr>
              <w:tab/>
              <w:t xml:space="preserve">The schedule shall then be restarted from the beginning of the AMA sub-cycle. </w:t>
            </w:r>
          </w:p>
        </w:tc>
      </w:tr>
      <w:tr w:rsidR="009F1A96" w:rsidRPr="007B0169" w14:paraId="44A913A8" w14:textId="77777777" w:rsidTr="009F1A96">
        <w:tc>
          <w:tcPr>
            <w:tcW w:w="1308" w:type="dxa"/>
          </w:tcPr>
          <w:p w14:paraId="731FB2ED" w14:textId="77777777" w:rsidR="009F1A96" w:rsidRPr="007B0169" w:rsidRDefault="009F1A96" w:rsidP="009F1A96">
            <w:pPr>
              <w:jc w:val="left"/>
            </w:pPr>
            <w:r w:rsidRPr="007B0169">
              <w:t>2.3.9.</w:t>
            </w:r>
          </w:p>
        </w:tc>
        <w:tc>
          <w:tcPr>
            <w:tcW w:w="8156" w:type="dxa"/>
            <w:vAlign w:val="center"/>
          </w:tcPr>
          <w:p w14:paraId="22201A99" w14:textId="77777777" w:rsidR="009F1A96" w:rsidRPr="007B0169" w:rsidRDefault="009F1A96" w:rsidP="009F1A96">
            <w:pPr>
              <w:pStyle w:val="Text1"/>
              <w:ind w:left="0"/>
              <w:rPr>
                <w:lang w:eastAsia="ja-JP"/>
              </w:rPr>
            </w:pPr>
            <w:r w:rsidRPr="007B0169">
              <w:rPr>
                <w:lang w:eastAsia="ja-JP"/>
              </w:rPr>
              <w:t>At the manufacturer’s request, and with the agreement of the [approval authority] / [certification authority], a vehicle type may be placed in a higher class provided it is capable of complying with all aspects of the procedure for the higher class.</w:t>
            </w:r>
          </w:p>
        </w:tc>
      </w:tr>
      <w:tr w:rsidR="009F1A96" w:rsidRPr="007B0169" w14:paraId="481DD484" w14:textId="77777777" w:rsidTr="009F1A96">
        <w:tc>
          <w:tcPr>
            <w:tcW w:w="1308" w:type="dxa"/>
          </w:tcPr>
          <w:p w14:paraId="2563F717" w14:textId="77777777" w:rsidR="009F1A96" w:rsidRPr="007B0169" w:rsidRDefault="009F1A96" w:rsidP="009F1A96">
            <w:pPr>
              <w:jc w:val="left"/>
            </w:pPr>
            <w:r w:rsidRPr="007B0169">
              <w:t>2.3.10.</w:t>
            </w:r>
          </w:p>
        </w:tc>
        <w:tc>
          <w:tcPr>
            <w:tcW w:w="8156" w:type="dxa"/>
            <w:vAlign w:val="center"/>
          </w:tcPr>
          <w:p w14:paraId="070AE5C8" w14:textId="77777777" w:rsidR="009F1A96" w:rsidRPr="007B0169" w:rsidRDefault="009F1A96" w:rsidP="009F1A96">
            <w:pPr>
              <w:pStyle w:val="Text1"/>
              <w:ind w:left="0"/>
              <w:rPr>
                <w:lang w:eastAsia="ja-JP"/>
              </w:rPr>
            </w:pPr>
            <w:r w:rsidRPr="007B0169">
              <w:rPr>
                <w:lang w:eastAsia="ja-JP"/>
              </w:rPr>
              <w:t xml:space="preserve">At the manufacturer’s request, and with the agreement of the [approval authority] / [certification authority], should the vehicle be unable to attain the specified cycle </w:t>
            </w:r>
            <w:r w:rsidRPr="007B0169">
              <w:t>vehicle</w:t>
            </w:r>
            <w:r w:rsidRPr="007B0169">
              <w:rPr>
                <w:lang w:eastAsia="ja-JP"/>
              </w:rPr>
              <w:t xml:space="preserve"> speeds for that class, the vehicle type shall be placed in a lower class. If the vehicle is unable to achieve the cycle </w:t>
            </w:r>
            <w:r w:rsidRPr="007B0169">
              <w:t>vehicle</w:t>
            </w:r>
            <w:r w:rsidRPr="007B0169">
              <w:rPr>
                <w:lang w:eastAsia="ja-JP"/>
              </w:rPr>
              <w:t xml:space="preserve"> speeds required for this lower class, it shall attain the highest possible </w:t>
            </w:r>
            <w:r w:rsidRPr="007B0169">
              <w:t>vehicle</w:t>
            </w:r>
            <w:r w:rsidRPr="007B0169">
              <w:rPr>
                <w:lang w:eastAsia="ja-JP"/>
              </w:rPr>
              <w:t xml:space="preserve"> speed during the test and full throttle shall be applied if necessary to attain that vehicle speed.</w:t>
            </w:r>
          </w:p>
        </w:tc>
      </w:tr>
    </w:tbl>
    <w:p w14:paraId="0CABAF29" w14:textId="77777777" w:rsidR="00B31387" w:rsidRPr="007B0169" w:rsidRDefault="00B31387">
      <w:pPr>
        <w:spacing w:before="0" w:after="0"/>
        <w:jc w:val="left"/>
        <w:sectPr w:rsidR="00B31387" w:rsidRPr="007B0169" w:rsidSect="00736CF3">
          <w:pgSz w:w="11907" w:h="16839" w:code="9"/>
          <w:pgMar w:top="1418" w:right="1134" w:bottom="1134" w:left="1418" w:header="709" w:footer="709" w:gutter="0"/>
          <w:cols w:space="708"/>
          <w:docGrid w:linePitch="360"/>
        </w:sectPr>
      </w:pPr>
    </w:p>
    <w:tbl>
      <w:tblPr>
        <w:tblW w:w="9606" w:type="dxa"/>
        <w:tblLayout w:type="fixed"/>
        <w:tblLook w:val="01E0" w:firstRow="1" w:lastRow="1" w:firstColumn="1" w:lastColumn="1" w:noHBand="0" w:noVBand="0"/>
      </w:tblPr>
      <w:tblGrid>
        <w:gridCol w:w="1428"/>
        <w:gridCol w:w="8036"/>
        <w:gridCol w:w="142"/>
      </w:tblGrid>
      <w:tr w:rsidR="00CA43AB" w:rsidRPr="007B0169" w14:paraId="145E7A6B" w14:textId="77777777" w:rsidTr="003962D2">
        <w:trPr>
          <w:gridAfter w:val="1"/>
          <w:wAfter w:w="142" w:type="dxa"/>
        </w:trPr>
        <w:tc>
          <w:tcPr>
            <w:tcW w:w="1428" w:type="dxa"/>
          </w:tcPr>
          <w:p w14:paraId="145E7A69" w14:textId="77777777" w:rsidR="00CA43AB" w:rsidRPr="007B0169" w:rsidRDefault="004573EE" w:rsidP="00045D47">
            <w:pPr>
              <w:jc w:val="left"/>
              <w:rPr>
                <w:b/>
              </w:rPr>
            </w:pPr>
            <w:r w:rsidRPr="007B0169">
              <w:rPr>
                <w:b/>
              </w:rPr>
              <w:lastRenderedPageBreak/>
              <w:t>B.5.</w:t>
            </w:r>
          </w:p>
        </w:tc>
        <w:tc>
          <w:tcPr>
            <w:tcW w:w="8036" w:type="dxa"/>
            <w:vAlign w:val="center"/>
          </w:tcPr>
          <w:p w14:paraId="145E7A6A" w14:textId="77777777" w:rsidR="00CA43AB" w:rsidRPr="007B0169" w:rsidRDefault="00D04F8F" w:rsidP="00D63DE8">
            <w:pPr>
              <w:rPr>
                <w:b/>
              </w:rPr>
            </w:pPr>
            <w:r w:rsidRPr="007B0169">
              <w:rPr>
                <w:b/>
              </w:rPr>
              <w:t>TEXT OF THE REGULATION, TEST TYPE VII, ENERGY EFFICIENCY</w:t>
            </w:r>
          </w:p>
        </w:tc>
      </w:tr>
      <w:tr w:rsidR="0007331B" w:rsidRPr="007B0169" w14:paraId="145E7A6E" w14:textId="77777777" w:rsidTr="003962D2">
        <w:trPr>
          <w:gridAfter w:val="1"/>
          <w:wAfter w:w="142" w:type="dxa"/>
        </w:trPr>
        <w:tc>
          <w:tcPr>
            <w:tcW w:w="1428" w:type="dxa"/>
          </w:tcPr>
          <w:p w14:paraId="145E7A6C" w14:textId="77777777" w:rsidR="0007331B" w:rsidRPr="007B0169" w:rsidRDefault="0007331B" w:rsidP="00045D47">
            <w:pPr>
              <w:jc w:val="left"/>
              <w:rPr>
                <w:b/>
              </w:rPr>
            </w:pPr>
            <w:commentRangeStart w:id="202"/>
            <w:r w:rsidRPr="007B0169">
              <w:rPr>
                <w:b/>
              </w:rPr>
              <w:t>1</w:t>
            </w:r>
            <w:commentRangeEnd w:id="202"/>
            <w:r w:rsidRPr="007B0169">
              <w:rPr>
                <w:rStyle w:val="CommentReference"/>
                <w:lang w:eastAsia="de-DE"/>
              </w:rPr>
              <w:commentReference w:id="202"/>
            </w:r>
            <w:r w:rsidRPr="007B0169">
              <w:rPr>
                <w:b/>
              </w:rPr>
              <w:t>.</w:t>
            </w:r>
          </w:p>
        </w:tc>
        <w:tc>
          <w:tcPr>
            <w:tcW w:w="8036" w:type="dxa"/>
            <w:vAlign w:val="center"/>
          </w:tcPr>
          <w:p w14:paraId="145E7A6D" w14:textId="77777777" w:rsidR="0007331B" w:rsidRPr="007B0169" w:rsidRDefault="00D63DE8" w:rsidP="00D63DE8">
            <w:pPr>
              <w:rPr>
                <w:b/>
              </w:rPr>
            </w:pPr>
            <w:r w:rsidRPr="007B0169">
              <w:rPr>
                <w:b/>
              </w:rPr>
              <w:t>Introduction</w:t>
            </w:r>
          </w:p>
        </w:tc>
      </w:tr>
      <w:tr w:rsidR="00D63DE8" w:rsidRPr="007B0169" w14:paraId="145E7A71" w14:textId="77777777" w:rsidTr="003962D2">
        <w:trPr>
          <w:gridAfter w:val="1"/>
          <w:wAfter w:w="142" w:type="dxa"/>
        </w:trPr>
        <w:tc>
          <w:tcPr>
            <w:tcW w:w="1428" w:type="dxa"/>
          </w:tcPr>
          <w:p w14:paraId="145E7A6F" w14:textId="77777777" w:rsidR="00D63DE8" w:rsidRPr="007B0169" w:rsidRDefault="00D63DE8" w:rsidP="00045D47">
            <w:pPr>
              <w:jc w:val="left"/>
            </w:pPr>
            <w:r w:rsidRPr="007B0169">
              <w:t>1.1.</w:t>
            </w:r>
          </w:p>
        </w:tc>
        <w:tc>
          <w:tcPr>
            <w:tcW w:w="8036" w:type="dxa"/>
            <w:vAlign w:val="center"/>
          </w:tcPr>
          <w:p w14:paraId="145E7A70" w14:textId="77777777" w:rsidR="00D63DE8" w:rsidRPr="007B0169" w:rsidRDefault="00D63DE8" w:rsidP="000834ED">
            <w:r w:rsidRPr="007B0169">
              <w:t>This Annex sets out requirements with regard to energy efficiency of vehicles, in particular with respect to the measurements of CO</w:t>
            </w:r>
            <w:r w:rsidRPr="007B0169">
              <w:rPr>
                <w:vertAlign w:val="subscript"/>
              </w:rPr>
              <w:t xml:space="preserve">2 </w:t>
            </w:r>
            <w:r w:rsidRPr="007B0169">
              <w:t>emissions, fuel or energy consumption as well as the electric range of a vehicle.</w:t>
            </w:r>
          </w:p>
        </w:tc>
      </w:tr>
      <w:tr w:rsidR="00D63DE8" w:rsidRPr="007B0169" w14:paraId="145E7A76" w14:textId="77777777" w:rsidTr="003962D2">
        <w:trPr>
          <w:gridAfter w:val="1"/>
          <w:wAfter w:w="142" w:type="dxa"/>
        </w:trPr>
        <w:tc>
          <w:tcPr>
            <w:tcW w:w="1428" w:type="dxa"/>
          </w:tcPr>
          <w:p w14:paraId="145E7A72" w14:textId="77777777" w:rsidR="00D63DE8" w:rsidRPr="007B0169" w:rsidRDefault="00D63DE8" w:rsidP="00045D47">
            <w:pPr>
              <w:jc w:val="left"/>
            </w:pPr>
            <w:r w:rsidRPr="007B0169">
              <w:t>1.2.</w:t>
            </w:r>
          </w:p>
        </w:tc>
        <w:tc>
          <w:tcPr>
            <w:tcW w:w="8036" w:type="dxa"/>
            <w:vAlign w:val="center"/>
          </w:tcPr>
          <w:p w14:paraId="145E7A73" w14:textId="41302639" w:rsidR="00D63DE8" w:rsidRPr="007B0169" w:rsidRDefault="00D63DE8" w:rsidP="00D63DE8">
            <w:r w:rsidRPr="007B0169">
              <w:t xml:space="preserve">The requirements laid down in this </w:t>
            </w:r>
            <w:r w:rsidR="00B31387" w:rsidRPr="007B0169">
              <w:t>section</w:t>
            </w:r>
            <w:r w:rsidRPr="007B0169">
              <w:t xml:space="preserve"> apply to the following tests of vehicles equipped with associated powertrain configurations:</w:t>
            </w:r>
          </w:p>
          <w:p w14:paraId="145E7A74" w14:textId="77777777" w:rsidR="00D63DE8" w:rsidRPr="007B0169" w:rsidRDefault="00D63DE8" w:rsidP="00D63DE8">
            <w:r w:rsidRPr="007B0169">
              <w:t>(a) the measurement of the emission of carbon dioxide (CO</w:t>
            </w:r>
            <w:r w:rsidRPr="007B0169">
              <w:rPr>
                <w:vertAlign w:val="subscript"/>
              </w:rPr>
              <w:t>2</w:t>
            </w:r>
            <w:r w:rsidRPr="007B0169">
              <w:t xml:space="preserve">) and fuel consumption, the measurement of electric energy consumption and </w:t>
            </w:r>
            <w:r w:rsidR="00FE2446" w:rsidRPr="007B0169">
              <w:t xml:space="preserve">the </w:t>
            </w:r>
            <w:r w:rsidRPr="007B0169">
              <w:t>electric range of vehicles powered by a combustion engine only or by a</w:t>
            </w:r>
            <w:r w:rsidR="00FE2446" w:rsidRPr="007B0169">
              <w:t xml:space="preserve"> hybrid electric powertrain;</w:t>
            </w:r>
          </w:p>
          <w:p w14:paraId="145E7A75" w14:textId="77777777" w:rsidR="00D63DE8" w:rsidRPr="007B0169" w:rsidRDefault="00D63DE8" w:rsidP="000834ED">
            <w:pPr>
              <w:rPr>
                <w:b/>
              </w:rPr>
            </w:pPr>
            <w:r w:rsidRPr="007B0169">
              <w:t>(b) the measurement of electric energy consumption and electric range of vehicles powered by an electric powertrain only.</w:t>
            </w:r>
          </w:p>
        </w:tc>
      </w:tr>
      <w:tr w:rsidR="00CA43AB" w:rsidRPr="007B0169" w14:paraId="145E7A79" w14:textId="77777777" w:rsidTr="003962D2">
        <w:trPr>
          <w:gridAfter w:val="1"/>
          <w:wAfter w:w="142" w:type="dxa"/>
        </w:trPr>
        <w:tc>
          <w:tcPr>
            <w:tcW w:w="1428" w:type="dxa"/>
          </w:tcPr>
          <w:p w14:paraId="145E7A77" w14:textId="77777777" w:rsidR="00CA43AB" w:rsidRPr="007B0169" w:rsidRDefault="00CA43AB" w:rsidP="00CA43AB">
            <w:pPr>
              <w:jc w:val="left"/>
            </w:pPr>
            <w:r w:rsidRPr="007B0169">
              <w:t>1.3.</w:t>
            </w:r>
          </w:p>
        </w:tc>
        <w:tc>
          <w:tcPr>
            <w:tcW w:w="8036" w:type="dxa"/>
            <w:vAlign w:val="center"/>
          </w:tcPr>
          <w:p w14:paraId="145E7A78" w14:textId="77777777" w:rsidR="00CA43AB" w:rsidRPr="007B0169" w:rsidRDefault="00CA43AB" w:rsidP="00CA43AB">
            <w:commentRangeStart w:id="203"/>
            <w:r w:rsidRPr="007B0169">
              <w:t>A</w:t>
            </w:r>
            <w:commentRangeEnd w:id="203"/>
            <w:r w:rsidRPr="007B0169">
              <w:rPr>
                <w:rStyle w:val="CommentReference"/>
                <w:lang w:eastAsia="de-DE"/>
              </w:rPr>
              <w:commentReference w:id="203"/>
            </w:r>
            <w:r w:rsidRPr="007B0169">
              <w:t xml:space="preserve"> standardised method for measuring vehicles’ energy efficiency (fuel or energy consumption, carbon dioxide emissions as well as electric range) is necessary to ensure that no technical barriers to trade arise between Contracting Parties and also to ensure that customers and users are supplied with objective and precise information.</w:t>
            </w:r>
          </w:p>
        </w:tc>
      </w:tr>
      <w:tr w:rsidR="0007331B" w:rsidRPr="007B0169" w14:paraId="145E7A7C" w14:textId="77777777" w:rsidTr="003962D2">
        <w:trPr>
          <w:gridAfter w:val="1"/>
          <w:wAfter w:w="142" w:type="dxa"/>
        </w:trPr>
        <w:tc>
          <w:tcPr>
            <w:tcW w:w="1428" w:type="dxa"/>
          </w:tcPr>
          <w:p w14:paraId="145E7A7A" w14:textId="77777777" w:rsidR="0007331B" w:rsidRPr="007B0169" w:rsidRDefault="0007331B" w:rsidP="00045D47">
            <w:pPr>
              <w:jc w:val="left"/>
              <w:rPr>
                <w:b/>
              </w:rPr>
            </w:pPr>
            <w:r w:rsidRPr="007B0169">
              <w:rPr>
                <w:b/>
              </w:rPr>
              <w:t>2.</w:t>
            </w:r>
          </w:p>
        </w:tc>
        <w:tc>
          <w:tcPr>
            <w:tcW w:w="8036" w:type="dxa"/>
            <w:vAlign w:val="center"/>
          </w:tcPr>
          <w:p w14:paraId="145E7A7B" w14:textId="77777777" w:rsidR="0007331B" w:rsidRPr="007B0169" w:rsidRDefault="0007331B" w:rsidP="00023E49">
            <w:pPr>
              <w:rPr>
                <w:b/>
              </w:rPr>
            </w:pPr>
            <w:commentRangeStart w:id="204"/>
            <w:r w:rsidRPr="007B0169">
              <w:rPr>
                <w:b/>
              </w:rPr>
              <w:t>S</w:t>
            </w:r>
            <w:commentRangeEnd w:id="204"/>
            <w:r w:rsidRPr="007B0169">
              <w:rPr>
                <w:rStyle w:val="CommentReference"/>
                <w:lang w:eastAsia="de-DE"/>
              </w:rPr>
              <w:commentReference w:id="204"/>
            </w:r>
            <w:r w:rsidRPr="007B0169">
              <w:rPr>
                <w:b/>
              </w:rPr>
              <w:t>pecification and tests</w:t>
            </w:r>
          </w:p>
        </w:tc>
      </w:tr>
      <w:tr w:rsidR="0007331B" w:rsidRPr="007B0169" w14:paraId="145E7A80" w14:textId="77777777" w:rsidTr="003962D2">
        <w:trPr>
          <w:gridAfter w:val="1"/>
          <w:wAfter w:w="142" w:type="dxa"/>
        </w:trPr>
        <w:tc>
          <w:tcPr>
            <w:tcW w:w="1428" w:type="dxa"/>
          </w:tcPr>
          <w:p w14:paraId="145E7A7D" w14:textId="77777777" w:rsidR="0007331B" w:rsidRPr="007B0169" w:rsidRDefault="0007331B" w:rsidP="00045D47">
            <w:pPr>
              <w:jc w:val="left"/>
              <w:rPr>
                <w:b/>
              </w:rPr>
            </w:pPr>
            <w:r w:rsidRPr="007B0169">
              <w:t>2.1.</w:t>
            </w:r>
          </w:p>
        </w:tc>
        <w:tc>
          <w:tcPr>
            <w:tcW w:w="8036" w:type="dxa"/>
            <w:vAlign w:val="center"/>
          </w:tcPr>
          <w:p w14:paraId="145E7A7E" w14:textId="77777777" w:rsidR="0007331B" w:rsidRPr="007B0169" w:rsidRDefault="0007331B" w:rsidP="00CD5956">
            <w:r w:rsidRPr="007B0169">
              <w:t>General</w:t>
            </w:r>
          </w:p>
          <w:p w14:paraId="145E7A7F" w14:textId="77777777" w:rsidR="0007331B" w:rsidRPr="007B0169" w:rsidRDefault="0007331B" w:rsidP="00023E49">
            <w:pPr>
              <w:rPr>
                <w:b/>
              </w:rPr>
            </w:pPr>
            <w:r w:rsidRPr="007B0169">
              <w:t>The components liable to affect CO</w:t>
            </w:r>
            <w:r w:rsidRPr="007B0169">
              <w:rPr>
                <w:vertAlign w:val="subscript"/>
              </w:rPr>
              <w:t>2</w:t>
            </w:r>
            <w:r w:rsidRPr="007B0169">
              <w:t xml:space="preserve"> emissions and fuel consumption or the electric energy consumption shall be so designed, constructed and assembled as to enable the vehicle, in normal use, despite the vibrations to which it may be subjected, to comply with the provisions of this Annex.</w:t>
            </w:r>
            <w:r w:rsidR="00B405C6" w:rsidRPr="007B0169">
              <w:t xml:space="preserve"> The test </w:t>
            </w:r>
            <w:r w:rsidR="007F4C63" w:rsidRPr="007B0169">
              <w:t>vehicles</w:t>
            </w:r>
            <w:r w:rsidR="00B405C6" w:rsidRPr="007B0169">
              <w:t xml:space="preserve"> shall be properly maintained and used.</w:t>
            </w:r>
          </w:p>
        </w:tc>
      </w:tr>
      <w:tr w:rsidR="0007331B" w:rsidRPr="007B0169" w14:paraId="145E7A83" w14:textId="77777777" w:rsidTr="003962D2">
        <w:trPr>
          <w:gridAfter w:val="1"/>
          <w:wAfter w:w="142" w:type="dxa"/>
        </w:trPr>
        <w:tc>
          <w:tcPr>
            <w:tcW w:w="1428" w:type="dxa"/>
          </w:tcPr>
          <w:p w14:paraId="145E7A81" w14:textId="77777777" w:rsidR="0007331B" w:rsidRPr="007B0169" w:rsidRDefault="0007331B" w:rsidP="00045D47">
            <w:pPr>
              <w:jc w:val="left"/>
            </w:pPr>
            <w:r w:rsidRPr="007B0169">
              <w:t>2.2.</w:t>
            </w:r>
          </w:p>
        </w:tc>
        <w:tc>
          <w:tcPr>
            <w:tcW w:w="8036" w:type="dxa"/>
            <w:vAlign w:val="center"/>
          </w:tcPr>
          <w:p w14:paraId="145E7A82" w14:textId="77777777" w:rsidR="0007331B" w:rsidRPr="007B0169" w:rsidRDefault="0007331B" w:rsidP="00023E49">
            <w:r w:rsidRPr="007B0169">
              <w:t>Description of tests for vehicles powered by a combustion engine only</w:t>
            </w:r>
          </w:p>
        </w:tc>
      </w:tr>
      <w:tr w:rsidR="0007331B" w:rsidRPr="007B0169" w14:paraId="145E7A86" w14:textId="77777777" w:rsidTr="003962D2">
        <w:trPr>
          <w:gridAfter w:val="1"/>
          <w:wAfter w:w="142" w:type="dxa"/>
        </w:trPr>
        <w:tc>
          <w:tcPr>
            <w:tcW w:w="1428" w:type="dxa"/>
          </w:tcPr>
          <w:p w14:paraId="145E7A84" w14:textId="77777777" w:rsidR="0007331B" w:rsidRPr="007B0169" w:rsidRDefault="0007331B" w:rsidP="00045D47">
            <w:pPr>
              <w:jc w:val="left"/>
            </w:pPr>
            <w:r w:rsidRPr="007B0169">
              <w:t>2.2.1.</w:t>
            </w:r>
          </w:p>
        </w:tc>
        <w:tc>
          <w:tcPr>
            <w:tcW w:w="8036" w:type="dxa"/>
            <w:vAlign w:val="center"/>
          </w:tcPr>
          <w:p w14:paraId="145E7A85" w14:textId="020787E6" w:rsidR="0007331B" w:rsidRPr="007B0169" w:rsidRDefault="0007331B" w:rsidP="00F03E1F">
            <w:r w:rsidRPr="007B0169">
              <w:t>The emissions of CO</w:t>
            </w:r>
            <w:r w:rsidRPr="007B0169">
              <w:rPr>
                <w:vertAlign w:val="subscript"/>
              </w:rPr>
              <w:t>2</w:t>
            </w:r>
            <w:r w:rsidRPr="007B0169">
              <w:t xml:space="preserve"> and fuel consumption shall be measured according to the test procedure described in A</w:t>
            </w:r>
            <w:r w:rsidR="00FF2891" w:rsidRPr="007B0169">
              <w:t>nnex B.5.1.</w:t>
            </w:r>
            <w:r w:rsidR="008A72B5" w:rsidRPr="007B0169">
              <w:t xml:space="preserve"> </w:t>
            </w:r>
            <w:commentRangeStart w:id="205"/>
            <w:r w:rsidRPr="007B0169">
              <w:t>V</w:t>
            </w:r>
            <w:commentRangeEnd w:id="205"/>
            <w:r w:rsidRPr="007B0169">
              <w:rPr>
                <w:rStyle w:val="CommentReference"/>
                <w:lang w:eastAsia="de-DE"/>
              </w:rPr>
              <w:commentReference w:id="205"/>
            </w:r>
            <w:r w:rsidRPr="007B0169">
              <w:t xml:space="preserve">ehicles which do not attain the acceleration and maximum </w:t>
            </w:r>
            <w:r w:rsidR="00E156AE" w:rsidRPr="007B0169">
              <w:t xml:space="preserve">vehicle </w:t>
            </w:r>
            <w:r w:rsidRPr="007B0169">
              <w:t>speed values required in the test cycle shall be operated with the accelerator control fully depressed until they reach the required operating curve</w:t>
            </w:r>
            <w:r w:rsidR="008A72B5" w:rsidRPr="007B0169">
              <w:t xml:space="preserve"> again</w:t>
            </w:r>
            <w:r w:rsidRPr="007B0169">
              <w:t>. Deviations from the test cycle shall be recorded in the test report.</w:t>
            </w:r>
            <w:r w:rsidR="00B405C6" w:rsidRPr="007B0169">
              <w:t xml:space="preserve"> The test vehicle shall be properly maintained and used.</w:t>
            </w:r>
          </w:p>
        </w:tc>
      </w:tr>
      <w:tr w:rsidR="0007331B" w:rsidRPr="007B0169" w14:paraId="145E7A89" w14:textId="77777777" w:rsidTr="003962D2">
        <w:trPr>
          <w:gridAfter w:val="1"/>
          <w:wAfter w:w="142" w:type="dxa"/>
        </w:trPr>
        <w:tc>
          <w:tcPr>
            <w:tcW w:w="1428" w:type="dxa"/>
          </w:tcPr>
          <w:p w14:paraId="145E7A87" w14:textId="77777777" w:rsidR="0007331B" w:rsidRPr="007B0169" w:rsidRDefault="0007331B" w:rsidP="00045D47">
            <w:pPr>
              <w:jc w:val="left"/>
            </w:pPr>
            <w:r w:rsidRPr="007B0169">
              <w:t>2.2.2.</w:t>
            </w:r>
          </w:p>
        </w:tc>
        <w:tc>
          <w:tcPr>
            <w:tcW w:w="8036" w:type="dxa"/>
            <w:vAlign w:val="center"/>
          </w:tcPr>
          <w:p w14:paraId="145E7A88" w14:textId="77777777" w:rsidR="0007331B" w:rsidRPr="007B0169" w:rsidRDefault="0007331B" w:rsidP="008A72B5">
            <w:r w:rsidRPr="007B0169">
              <w:t>For CO</w:t>
            </w:r>
            <w:r w:rsidRPr="007B0169">
              <w:rPr>
                <w:vertAlign w:val="subscript"/>
              </w:rPr>
              <w:t>2</w:t>
            </w:r>
            <w:r w:rsidRPr="007B0169">
              <w:t xml:space="preserve"> emissions</w:t>
            </w:r>
            <w:r w:rsidR="008A72B5" w:rsidRPr="007B0169">
              <w:t>,</w:t>
            </w:r>
            <w:r w:rsidRPr="007B0169">
              <w:t xml:space="preserve"> the </w:t>
            </w:r>
            <w:r w:rsidR="008A72B5" w:rsidRPr="007B0169">
              <w:t xml:space="preserve">test </w:t>
            </w:r>
            <w:r w:rsidRPr="007B0169">
              <w:t>results shall be expressed in grams per kilometre (g/km) rounded to the nearest whole number.</w:t>
            </w:r>
          </w:p>
        </w:tc>
      </w:tr>
      <w:tr w:rsidR="0007331B" w:rsidRPr="007B0169" w14:paraId="145E7A8C" w14:textId="77777777" w:rsidTr="003962D2">
        <w:trPr>
          <w:gridAfter w:val="1"/>
          <w:wAfter w:w="142" w:type="dxa"/>
        </w:trPr>
        <w:tc>
          <w:tcPr>
            <w:tcW w:w="1428" w:type="dxa"/>
          </w:tcPr>
          <w:p w14:paraId="145E7A8A" w14:textId="77777777" w:rsidR="0007331B" w:rsidRPr="007B0169" w:rsidRDefault="0007331B" w:rsidP="00045D47">
            <w:pPr>
              <w:jc w:val="left"/>
            </w:pPr>
            <w:r w:rsidRPr="007B0169">
              <w:t>2.2.3.</w:t>
            </w:r>
          </w:p>
        </w:tc>
        <w:tc>
          <w:tcPr>
            <w:tcW w:w="8036" w:type="dxa"/>
            <w:vAlign w:val="center"/>
          </w:tcPr>
          <w:p w14:paraId="145E7A8B" w14:textId="041ED8BE" w:rsidR="0007331B" w:rsidRPr="007B0169" w:rsidRDefault="007F3DB0" w:rsidP="00FF2891">
            <w:r w:rsidRPr="007B0169">
              <w:t xml:space="preserve">Fuel consumption values shall be expressed </w:t>
            </w:r>
            <w:r w:rsidR="0007331B" w:rsidRPr="007B0169">
              <w:t>in litres per 100</w:t>
            </w:r>
            <w:r w:rsidR="00B405C6" w:rsidRPr="007B0169">
              <w:t xml:space="preserve"> </w:t>
            </w:r>
            <w:r w:rsidR="0007331B" w:rsidRPr="007B0169">
              <w:t xml:space="preserve">km </w:t>
            </w:r>
            <w:r w:rsidRPr="007B0169">
              <w:t xml:space="preserve">in the case of petrol, LPG, ethanol (E85) and diesel </w:t>
            </w:r>
            <w:r w:rsidR="0007331B" w:rsidRPr="007B0169">
              <w:t>or in kg and m</w:t>
            </w:r>
            <w:r w:rsidR="0007331B" w:rsidRPr="007B0169">
              <w:rPr>
                <w:vertAlign w:val="superscript"/>
              </w:rPr>
              <w:t>3</w:t>
            </w:r>
            <w:r w:rsidR="0007331B" w:rsidRPr="007B0169">
              <w:t xml:space="preserve"> per 100 km in the case of hydrogen, NG/biomethane and H</w:t>
            </w:r>
            <w:r w:rsidR="0007331B" w:rsidRPr="007B0169">
              <w:rPr>
                <w:vertAlign w:val="subscript"/>
              </w:rPr>
              <w:t>2</w:t>
            </w:r>
            <w:r w:rsidR="0007331B" w:rsidRPr="007B0169">
              <w:t>NG</w:t>
            </w:r>
            <w:r w:rsidRPr="007B0169">
              <w:t>. The values shall be</w:t>
            </w:r>
            <w:r w:rsidR="0007331B" w:rsidRPr="007B0169">
              <w:t xml:space="preserve"> calculated according to </w:t>
            </w:r>
            <w:r w:rsidR="008A0E5B" w:rsidRPr="007B0169">
              <w:t>point</w:t>
            </w:r>
            <w:r w:rsidR="0007331B" w:rsidRPr="007B0169">
              <w:t xml:space="preserve"> 1.4.3. of </w:t>
            </w:r>
            <w:r w:rsidR="00FF2891" w:rsidRPr="007B0169">
              <w:t>Annex B.5.1</w:t>
            </w:r>
            <w:r w:rsidR="00145F5F" w:rsidRPr="007B0169">
              <w:t>.</w:t>
            </w:r>
            <w:r w:rsidR="00BC45DB" w:rsidRPr="007B0169">
              <w:t xml:space="preserve"> </w:t>
            </w:r>
            <w:r w:rsidR="0007331B" w:rsidRPr="007B0169">
              <w:t>by the carbon balance method</w:t>
            </w:r>
            <w:r w:rsidRPr="007B0169">
              <w:t>,</w:t>
            </w:r>
            <w:r w:rsidR="0007331B" w:rsidRPr="007B0169">
              <w:t xml:space="preserve"> using the measured emissions of CO</w:t>
            </w:r>
            <w:r w:rsidR="0007331B" w:rsidRPr="007B0169">
              <w:rPr>
                <w:vertAlign w:val="subscript"/>
              </w:rPr>
              <w:t>2</w:t>
            </w:r>
            <w:r w:rsidR="0007331B" w:rsidRPr="007B0169">
              <w:t xml:space="preserve"> and the other carbon</w:t>
            </w:r>
            <w:r w:rsidRPr="007B0169">
              <w:t>-</w:t>
            </w:r>
            <w:r w:rsidR="0007331B" w:rsidRPr="007B0169">
              <w:t xml:space="preserve">related emissions (CO and </w:t>
            </w:r>
            <w:r w:rsidR="0007331B" w:rsidRPr="007B0169">
              <w:lastRenderedPageBreak/>
              <w:t xml:space="preserve">HC). The results shall be rounded to </w:t>
            </w:r>
            <w:r w:rsidR="00B84877" w:rsidRPr="007B0169">
              <w:t>one</w:t>
            </w:r>
            <w:r w:rsidR="0007331B" w:rsidRPr="007B0169">
              <w:t xml:space="preserve"> decimal.</w:t>
            </w:r>
          </w:p>
        </w:tc>
      </w:tr>
      <w:tr w:rsidR="0007331B" w:rsidRPr="007B0169" w14:paraId="145E7A9D" w14:textId="77777777" w:rsidTr="003962D2">
        <w:trPr>
          <w:gridAfter w:val="1"/>
          <w:wAfter w:w="142" w:type="dxa"/>
        </w:trPr>
        <w:tc>
          <w:tcPr>
            <w:tcW w:w="1428" w:type="dxa"/>
          </w:tcPr>
          <w:p w14:paraId="145E7A8D" w14:textId="77777777" w:rsidR="0007331B" w:rsidRPr="007B0169" w:rsidRDefault="0007331B" w:rsidP="00045D47">
            <w:pPr>
              <w:jc w:val="left"/>
            </w:pPr>
            <w:r w:rsidRPr="007B0169">
              <w:lastRenderedPageBreak/>
              <w:t>2.2.4.</w:t>
            </w:r>
          </w:p>
        </w:tc>
        <w:tc>
          <w:tcPr>
            <w:tcW w:w="8036" w:type="dxa"/>
            <w:vAlign w:val="center"/>
          </w:tcPr>
          <w:p w14:paraId="145E7A8E" w14:textId="77777777" w:rsidR="0007331B" w:rsidRPr="007B0169" w:rsidRDefault="0007331B" w:rsidP="007516DC">
            <w:r w:rsidRPr="007B0169">
              <w:t xml:space="preserve">The appropriate reference fuels </w:t>
            </w:r>
            <w:r w:rsidR="007F3DB0" w:rsidRPr="007B0169">
              <w:t xml:space="preserve">as set out </w:t>
            </w:r>
            <w:r w:rsidRPr="007B0169">
              <w:t xml:space="preserve">in </w:t>
            </w:r>
            <w:r w:rsidR="00EA6C97" w:rsidRPr="007B0169">
              <w:t>Annex B.6.2.</w:t>
            </w:r>
            <w:r w:rsidRPr="007B0169">
              <w:t xml:space="preserve"> shall be used for testing.</w:t>
            </w:r>
          </w:p>
          <w:p w14:paraId="145E7A8F" w14:textId="77777777" w:rsidR="0007331B" w:rsidRPr="007B0169" w:rsidRDefault="0007331B" w:rsidP="007516DC">
            <w:r w:rsidRPr="007B0169">
              <w:t>For LPG, NG/</w:t>
            </w:r>
            <w:r w:rsidR="007F3DB0" w:rsidRPr="007B0169">
              <w:t>b</w:t>
            </w:r>
            <w:r w:rsidRPr="007B0169">
              <w:t>iomethane, H</w:t>
            </w:r>
            <w:r w:rsidRPr="007B0169">
              <w:rPr>
                <w:vertAlign w:val="subscript"/>
              </w:rPr>
              <w:t>2</w:t>
            </w:r>
            <w:r w:rsidRPr="007B0169">
              <w:t>NG</w:t>
            </w:r>
            <w:r w:rsidR="007F3DB0" w:rsidRPr="007B0169">
              <w:t>, the</w:t>
            </w:r>
            <w:r w:rsidRPr="007B0169">
              <w:t xml:space="preserve"> reference fuel </w:t>
            </w:r>
            <w:r w:rsidR="007F3DB0" w:rsidRPr="007B0169">
              <w:t xml:space="preserve">used </w:t>
            </w:r>
            <w:r w:rsidRPr="007B0169">
              <w:t xml:space="preserve">shall be </w:t>
            </w:r>
            <w:r w:rsidR="007F3DB0" w:rsidRPr="007B0169">
              <w:t xml:space="preserve">that </w:t>
            </w:r>
            <w:r w:rsidRPr="007B0169">
              <w:t xml:space="preserve">chosen by the manufacturer for the measurement of the </w:t>
            </w:r>
            <w:r w:rsidR="001943A8" w:rsidRPr="007B0169">
              <w:t>propulsion unit performance</w:t>
            </w:r>
            <w:r w:rsidRPr="007B0169">
              <w:t xml:space="preserve">. The fuel </w:t>
            </w:r>
            <w:r w:rsidR="007F3DB0" w:rsidRPr="007B0169">
              <w:t xml:space="preserve">chosen </w:t>
            </w:r>
            <w:r w:rsidRPr="007B0169">
              <w:t xml:space="preserve">shall be specified in the test report </w:t>
            </w:r>
            <w:r w:rsidR="006253E5" w:rsidRPr="007B0169">
              <w:t>according to t</w:t>
            </w:r>
            <w:r w:rsidR="003B4967" w:rsidRPr="007B0169">
              <w:t xml:space="preserve">he template set out in </w:t>
            </w:r>
            <w:r w:rsidR="00145F5F" w:rsidRPr="007B0169">
              <w:t>Annex B.6.11</w:t>
            </w:r>
            <w:r w:rsidRPr="007B0169">
              <w:t>.</w:t>
            </w:r>
          </w:p>
          <w:p w14:paraId="145E7A90" w14:textId="77777777" w:rsidR="0007331B" w:rsidRPr="007B0169" w:rsidRDefault="0007331B" w:rsidP="007516DC">
            <w:commentRangeStart w:id="206"/>
            <w:r w:rsidRPr="007B0169">
              <w:t>F</w:t>
            </w:r>
            <w:commentRangeEnd w:id="206"/>
            <w:r w:rsidRPr="007B0169">
              <w:rPr>
                <w:rStyle w:val="CommentReference"/>
                <w:lang w:eastAsia="de-DE"/>
              </w:rPr>
              <w:commentReference w:id="206"/>
            </w:r>
            <w:r w:rsidRPr="007B0169">
              <w:t xml:space="preserve">or the purpose of </w:t>
            </w:r>
            <w:r w:rsidR="007F3DB0" w:rsidRPr="007B0169">
              <w:t xml:space="preserve">the </w:t>
            </w:r>
            <w:r w:rsidRPr="007B0169">
              <w:t xml:space="preserve">calculation referred in </w:t>
            </w:r>
            <w:r w:rsidR="008A0E5B" w:rsidRPr="007B0169">
              <w:t>point</w:t>
            </w:r>
            <w:r w:rsidRPr="007B0169">
              <w:t xml:space="preserve"> 2.2.3., the fuel consumption shall be expressed in appropriate units and the following fuel characteristics shall be used:</w:t>
            </w:r>
          </w:p>
          <w:p w14:paraId="145E7A91" w14:textId="77777777" w:rsidR="0007331B" w:rsidRPr="007B0169" w:rsidRDefault="0007331B" w:rsidP="007516DC">
            <w:r w:rsidRPr="007B0169">
              <w:t>(a) density: measured on the test fuel according to ISO 3675</w:t>
            </w:r>
            <w:r w:rsidR="004F7176" w:rsidRPr="007B0169">
              <w:t>:1998</w:t>
            </w:r>
            <w:r w:rsidRPr="007B0169">
              <w:t xml:space="preserve"> or an equivalent method. For petrol and diesel fuel</w:t>
            </w:r>
            <w:r w:rsidR="008366A5" w:rsidRPr="007B0169">
              <w:t>,</w:t>
            </w:r>
            <w:r w:rsidRPr="007B0169">
              <w:t xml:space="preserve"> the density measured at </w:t>
            </w:r>
            <w:r w:rsidR="00B97DC5" w:rsidRPr="007B0169">
              <w:t>288.2 K (</w:t>
            </w:r>
            <w:r w:rsidRPr="007B0169">
              <w:t>15</w:t>
            </w:r>
            <w:r w:rsidR="00027464" w:rsidRPr="007B0169">
              <w:rPr>
                <w:w w:val="50"/>
              </w:rPr>
              <w:t xml:space="preserve"> </w:t>
            </w:r>
            <w:r w:rsidRPr="007B0169">
              <w:t>°C</w:t>
            </w:r>
            <w:r w:rsidR="00B97DC5" w:rsidRPr="007B0169">
              <w:t>)</w:t>
            </w:r>
            <w:r w:rsidRPr="007B0169">
              <w:t xml:space="preserve"> and 101.3 kPa shall be used; for LPG, </w:t>
            </w:r>
            <w:r w:rsidR="008366A5" w:rsidRPr="007B0169">
              <w:t>n</w:t>
            </w:r>
            <w:r w:rsidRPr="007B0169">
              <w:t xml:space="preserve">atural </w:t>
            </w:r>
            <w:r w:rsidR="008366A5" w:rsidRPr="007B0169">
              <w:t>g</w:t>
            </w:r>
            <w:r w:rsidRPr="007B0169">
              <w:t>as, H</w:t>
            </w:r>
            <w:r w:rsidRPr="007B0169">
              <w:rPr>
                <w:vertAlign w:val="subscript"/>
              </w:rPr>
              <w:t>2</w:t>
            </w:r>
            <w:r w:rsidRPr="007B0169">
              <w:t>NG and hydrogen</w:t>
            </w:r>
            <w:r w:rsidR="008366A5" w:rsidRPr="007B0169">
              <w:t>,</w:t>
            </w:r>
            <w:r w:rsidRPr="007B0169">
              <w:t xml:space="preserve"> a reference density shall be used, as follows:</w:t>
            </w:r>
          </w:p>
          <w:p w14:paraId="145E7A92" w14:textId="77777777" w:rsidR="0007331B" w:rsidRPr="007B0169" w:rsidRDefault="00237FDB" w:rsidP="00FF2891">
            <w:pPr>
              <w:ind w:left="273"/>
            </w:pPr>
            <w:r w:rsidRPr="007B0169">
              <w:t xml:space="preserve">0.538 kg/litre </w:t>
            </w:r>
            <w:r w:rsidR="0007331B" w:rsidRPr="007B0169">
              <w:t>for LPG;</w:t>
            </w:r>
          </w:p>
          <w:p w14:paraId="145E7A93" w14:textId="77777777" w:rsidR="0007331B" w:rsidRPr="007B0169" w:rsidRDefault="00237FDB" w:rsidP="00FF2891">
            <w:pPr>
              <w:ind w:left="273"/>
            </w:pPr>
            <w:r w:rsidRPr="007B0169">
              <w:t>0.654 kg/m</w:t>
            </w:r>
            <w:r w:rsidRPr="007B0169">
              <w:rPr>
                <w:vertAlign w:val="superscript"/>
              </w:rPr>
              <w:t>3</w:t>
            </w:r>
            <w:r w:rsidR="0007331B" w:rsidRPr="007B0169">
              <w:t>for NG</w:t>
            </w:r>
            <w:r w:rsidRPr="007B0169">
              <w:rPr>
                <w:rStyle w:val="FootnoteReference"/>
              </w:rPr>
              <w:footnoteReference w:id="11"/>
            </w:r>
            <w:r w:rsidRPr="007B0169">
              <w:t xml:space="preserve"> / biogas</w:t>
            </w:r>
            <w:r w:rsidR="0007331B" w:rsidRPr="007B0169">
              <w:t>;</w:t>
            </w:r>
          </w:p>
          <w:p w14:paraId="145E7A94" w14:textId="75F522FF" w:rsidR="003B4967" w:rsidRPr="007B0169" w:rsidRDefault="003B4967" w:rsidP="007516DC">
            <w:r w:rsidRPr="007B0169">
              <w:t xml:space="preserve">Equation </w:t>
            </w:r>
            <w:r w:rsidR="006D3C8E" w:rsidRPr="007B0169">
              <w:t>B.5</w:t>
            </w:r>
            <w:r w:rsidR="00F03E1F" w:rsidRPr="007B0169">
              <w:t>.</w:t>
            </w:r>
            <w:r w:rsidRPr="007B0169">
              <w:t>-1</w:t>
            </w:r>
          </w:p>
          <w:p w14:paraId="145E7A95" w14:textId="77777777" w:rsidR="0007331B" w:rsidRPr="007B0169" w:rsidRDefault="00B43E5A" w:rsidP="00FF2891">
            <w:pPr>
              <w:ind w:left="273"/>
            </w:pPr>
            <w:r>
              <w:rPr>
                <w:position w:val="-24"/>
              </w:rPr>
              <w:pict w14:anchorId="145EA092">
                <v:shape id="_x0000_i1027" type="#_x0000_t75" style="width:78pt;height:30.85pt">
                  <v:imagedata r:id="rId119" o:title=""/>
                </v:shape>
              </w:pict>
            </w:r>
            <w:r w:rsidR="0007331B" w:rsidRPr="007B0169">
              <w:rPr>
                <w:szCs w:val="18"/>
              </w:rPr>
              <w:t xml:space="preserve"> for H</w:t>
            </w:r>
            <w:r w:rsidR="0007331B" w:rsidRPr="007B0169">
              <w:rPr>
                <w:szCs w:val="18"/>
                <w:vertAlign w:val="subscript"/>
              </w:rPr>
              <w:t>2</w:t>
            </w:r>
            <w:r w:rsidR="0007331B" w:rsidRPr="007B0169">
              <w:rPr>
                <w:szCs w:val="18"/>
              </w:rPr>
              <w:t xml:space="preserve">NG (with </w:t>
            </w:r>
            <w:r w:rsidR="0007331B" w:rsidRPr="007B0169">
              <w:t>A being the quantity of NG/biomethane in the H</w:t>
            </w:r>
            <w:r w:rsidR="0007331B" w:rsidRPr="007B0169">
              <w:rPr>
                <w:vertAlign w:val="subscript"/>
              </w:rPr>
              <w:t>2</w:t>
            </w:r>
            <w:r w:rsidR="0007331B" w:rsidRPr="007B0169">
              <w:t xml:space="preserve">NG mixture, expressed in </w:t>
            </w:r>
            <w:r w:rsidR="00D54705" w:rsidRPr="007B0169">
              <w:t>percent</w:t>
            </w:r>
            <w:r w:rsidR="00981FB2" w:rsidRPr="007B0169">
              <w:t xml:space="preserve"> by volume</w:t>
            </w:r>
            <w:r w:rsidR="0007331B" w:rsidRPr="007B0169">
              <w:t xml:space="preserve"> for H</w:t>
            </w:r>
            <w:r w:rsidR="0007331B" w:rsidRPr="007B0169">
              <w:rPr>
                <w:vertAlign w:val="subscript"/>
              </w:rPr>
              <w:t>2</w:t>
            </w:r>
            <w:r w:rsidR="0007331B" w:rsidRPr="007B0169">
              <w:t>NG);</w:t>
            </w:r>
          </w:p>
          <w:p w14:paraId="145E7A96" w14:textId="77777777" w:rsidR="0007331B" w:rsidRPr="007B0169" w:rsidRDefault="0007331B" w:rsidP="006D3C8E">
            <w:pPr>
              <w:ind w:left="273"/>
            </w:pPr>
            <w:r w:rsidRPr="007B0169">
              <w:t>0.084 kg/m</w:t>
            </w:r>
            <w:r w:rsidRPr="007B0169">
              <w:rPr>
                <w:vertAlign w:val="superscript"/>
              </w:rPr>
              <w:t>3</w:t>
            </w:r>
            <w:r w:rsidRPr="007B0169">
              <w:t xml:space="preserve"> for hydrogen</w:t>
            </w:r>
          </w:p>
          <w:p w14:paraId="145E7A97" w14:textId="77777777" w:rsidR="0007331B" w:rsidRPr="007B0169" w:rsidRDefault="0007331B" w:rsidP="007516DC">
            <w:r w:rsidRPr="007B0169">
              <w:t xml:space="preserve">(b) </w:t>
            </w:r>
            <w:r w:rsidR="008366A5" w:rsidRPr="007B0169">
              <w:t>h</w:t>
            </w:r>
            <w:r w:rsidR="00237FDB" w:rsidRPr="007B0169">
              <w:rPr>
                <w:rStyle w:val="CommentReference"/>
                <w:lang w:eastAsia="de-DE"/>
              </w:rPr>
              <w:commentReference w:id="207"/>
            </w:r>
            <w:r w:rsidRPr="007B0169">
              <w:t>ydrogen-carbon ratio: fixed values will be used</w:t>
            </w:r>
            <w:r w:rsidR="008366A5" w:rsidRPr="007B0169">
              <w:t>, as follows</w:t>
            </w:r>
            <w:r w:rsidRPr="007B0169">
              <w:t>:</w:t>
            </w:r>
          </w:p>
          <w:p w14:paraId="145E7A98" w14:textId="77777777" w:rsidR="0007331B" w:rsidRPr="007B0169" w:rsidRDefault="0007331B" w:rsidP="003A01D5">
            <w:r w:rsidRPr="007B0169">
              <w:t>C</w:t>
            </w:r>
            <w:r w:rsidRPr="007B0169">
              <w:rPr>
                <w:vertAlign w:val="subscript"/>
              </w:rPr>
              <w:t>1</w:t>
            </w:r>
            <w:r w:rsidR="00D01304" w:rsidRPr="007B0169">
              <w:t>:</w:t>
            </w:r>
            <w:r w:rsidRPr="007B0169">
              <w:rPr>
                <w:vertAlign w:val="subscript"/>
              </w:rPr>
              <w:t>1.89</w:t>
            </w:r>
            <w:r w:rsidRPr="007B0169">
              <w:t>O</w:t>
            </w:r>
            <w:r w:rsidRPr="007B0169">
              <w:rPr>
                <w:vertAlign w:val="subscript"/>
              </w:rPr>
              <w:t>0.016</w:t>
            </w:r>
            <w:r w:rsidRPr="007B0169">
              <w:t xml:space="preserve"> for </w:t>
            </w:r>
            <w:r w:rsidR="00074F8F" w:rsidRPr="007B0169">
              <w:t xml:space="preserve">E5 </w:t>
            </w:r>
            <w:r w:rsidRPr="007B0169">
              <w:t>petrol;</w:t>
            </w:r>
          </w:p>
          <w:p w14:paraId="145E7A99" w14:textId="77777777" w:rsidR="0007331B" w:rsidRPr="007B0169" w:rsidRDefault="0007331B" w:rsidP="003A01D5">
            <w:r w:rsidRPr="007B0169">
              <w:t>C</w:t>
            </w:r>
            <w:r w:rsidRPr="007B0169">
              <w:rPr>
                <w:vertAlign w:val="subscript"/>
              </w:rPr>
              <w:t>1</w:t>
            </w:r>
            <w:r w:rsidR="00D01304" w:rsidRPr="007B0169">
              <w:t>:</w:t>
            </w:r>
            <w:r w:rsidRPr="007B0169">
              <w:rPr>
                <w:vertAlign w:val="subscript"/>
              </w:rPr>
              <w:t>1.86</w:t>
            </w:r>
            <w:r w:rsidRPr="007B0169">
              <w:t>O</w:t>
            </w:r>
            <w:r w:rsidRPr="007B0169">
              <w:rPr>
                <w:vertAlign w:val="subscript"/>
              </w:rPr>
              <w:t>0.005</w:t>
            </w:r>
            <w:r w:rsidRPr="007B0169">
              <w:t xml:space="preserve"> for diesel;</w:t>
            </w:r>
          </w:p>
          <w:p w14:paraId="145E7A9A" w14:textId="77777777" w:rsidR="0007331B" w:rsidRPr="007B0169" w:rsidRDefault="0007331B" w:rsidP="003A01D5">
            <w:r w:rsidRPr="007B0169">
              <w:t>C</w:t>
            </w:r>
            <w:r w:rsidRPr="007B0169">
              <w:rPr>
                <w:vertAlign w:val="subscript"/>
              </w:rPr>
              <w:t>1</w:t>
            </w:r>
            <w:r w:rsidR="00D01304" w:rsidRPr="007B0169">
              <w:t>:</w:t>
            </w:r>
            <w:r w:rsidRPr="007B0169">
              <w:rPr>
                <w:vertAlign w:val="subscript"/>
              </w:rPr>
              <w:t>2</w:t>
            </w:r>
            <w:r w:rsidR="00D01304" w:rsidRPr="007B0169">
              <w:rPr>
                <w:w w:val="50"/>
                <w:vertAlign w:val="subscript"/>
              </w:rPr>
              <w:t> </w:t>
            </w:r>
            <w:r w:rsidRPr="007B0169">
              <w:rPr>
                <w:vertAlign w:val="subscript"/>
              </w:rPr>
              <w:t>525</w:t>
            </w:r>
            <w:r w:rsidRPr="007B0169">
              <w:t xml:space="preserve"> for LPG (liquefied petroleum gas);</w:t>
            </w:r>
          </w:p>
          <w:p w14:paraId="145E7A9B" w14:textId="77777777" w:rsidR="0007331B" w:rsidRPr="007B0169" w:rsidRDefault="0007331B" w:rsidP="003A01D5">
            <w:r w:rsidRPr="007B0169">
              <w:t>C</w:t>
            </w:r>
            <w:r w:rsidR="00237FDB" w:rsidRPr="007B0169">
              <w:rPr>
                <w:vertAlign w:val="subscript"/>
              </w:rPr>
              <w:t>1</w:t>
            </w:r>
            <w:r w:rsidR="00D01304" w:rsidRPr="007B0169">
              <w:t>:</w:t>
            </w:r>
            <w:r w:rsidRPr="007B0169">
              <w:rPr>
                <w:vertAlign w:val="subscript"/>
              </w:rPr>
              <w:t>4</w:t>
            </w:r>
            <w:r w:rsidRPr="007B0169">
              <w:t xml:space="preserve"> for NG (natural gas) and biomethane;</w:t>
            </w:r>
          </w:p>
          <w:p w14:paraId="145E7A9C" w14:textId="77777777" w:rsidR="00074F8F" w:rsidRPr="007B0169" w:rsidRDefault="0007331B" w:rsidP="008366A5">
            <w:r w:rsidRPr="007B0169">
              <w:t>C</w:t>
            </w:r>
            <w:r w:rsidRPr="007B0169">
              <w:rPr>
                <w:vertAlign w:val="subscript"/>
              </w:rPr>
              <w:t>1</w:t>
            </w:r>
            <w:r w:rsidR="00D01304" w:rsidRPr="007B0169">
              <w:t>:</w:t>
            </w:r>
            <w:r w:rsidRPr="007B0169">
              <w:rPr>
                <w:vertAlign w:val="subscript"/>
              </w:rPr>
              <w:t>2.74</w:t>
            </w:r>
            <w:r w:rsidRPr="007B0169">
              <w:t>O</w:t>
            </w:r>
            <w:r w:rsidRPr="007B0169">
              <w:rPr>
                <w:vertAlign w:val="subscript"/>
              </w:rPr>
              <w:t>0.385</w:t>
            </w:r>
            <w:r w:rsidR="00FD5D64" w:rsidRPr="007B0169">
              <w:t xml:space="preserve"> for </w:t>
            </w:r>
            <w:r w:rsidR="008366A5" w:rsidRPr="007B0169">
              <w:t>e</w:t>
            </w:r>
            <w:r w:rsidRPr="007B0169">
              <w:t>thanol (E85)</w:t>
            </w:r>
            <w:r w:rsidR="00237FDB" w:rsidRPr="007B0169">
              <w:t>.</w:t>
            </w:r>
          </w:p>
        </w:tc>
      </w:tr>
      <w:tr w:rsidR="0007331B" w:rsidRPr="007B0169" w14:paraId="145E7AA0" w14:textId="77777777" w:rsidTr="003962D2">
        <w:tc>
          <w:tcPr>
            <w:tcW w:w="1428" w:type="dxa"/>
          </w:tcPr>
          <w:p w14:paraId="145E7A9E" w14:textId="77777777" w:rsidR="0007331B" w:rsidRPr="007B0169" w:rsidRDefault="0007331B" w:rsidP="00045D47">
            <w:pPr>
              <w:jc w:val="left"/>
            </w:pPr>
            <w:r w:rsidRPr="007B0169">
              <w:t>2.3.</w:t>
            </w:r>
          </w:p>
        </w:tc>
        <w:tc>
          <w:tcPr>
            <w:tcW w:w="8178" w:type="dxa"/>
            <w:gridSpan w:val="2"/>
            <w:vAlign w:val="center"/>
          </w:tcPr>
          <w:p w14:paraId="145E7A9F" w14:textId="77777777" w:rsidR="0007331B" w:rsidRPr="007B0169" w:rsidRDefault="0007331B" w:rsidP="00023E49">
            <w:r w:rsidRPr="007B0169">
              <w:t>Description of tests for vehicles powered by an electric powertrain only</w:t>
            </w:r>
          </w:p>
        </w:tc>
      </w:tr>
      <w:tr w:rsidR="0007331B" w:rsidRPr="007B0169" w14:paraId="145E7AA3" w14:textId="77777777" w:rsidTr="003962D2">
        <w:tc>
          <w:tcPr>
            <w:tcW w:w="1428" w:type="dxa"/>
          </w:tcPr>
          <w:p w14:paraId="145E7AA1" w14:textId="77777777" w:rsidR="0007331B" w:rsidRPr="007B0169" w:rsidRDefault="0007331B" w:rsidP="00045D47">
            <w:pPr>
              <w:jc w:val="left"/>
            </w:pPr>
            <w:r w:rsidRPr="007B0169">
              <w:t>2.3.1.</w:t>
            </w:r>
          </w:p>
        </w:tc>
        <w:tc>
          <w:tcPr>
            <w:tcW w:w="8178" w:type="dxa"/>
            <w:gridSpan w:val="2"/>
            <w:vAlign w:val="center"/>
          </w:tcPr>
          <w:p w14:paraId="145E7AA2" w14:textId="0F687AF8" w:rsidR="0007331B" w:rsidRPr="007B0169" w:rsidRDefault="0007331B" w:rsidP="00F03E1F">
            <w:r w:rsidRPr="007B0169">
              <w:t xml:space="preserve">The technical service in charge of the tests shall conduct the measurement of the electric energy consumption according to the method and test cycle described in </w:t>
            </w:r>
            <w:r w:rsidR="001C561B" w:rsidRPr="007B0169">
              <w:t>Annex B.</w:t>
            </w:r>
            <w:r w:rsidR="00F03E1F" w:rsidRPr="007B0169">
              <w:t>5</w:t>
            </w:r>
            <w:r w:rsidR="001C561B" w:rsidRPr="007B0169">
              <w:t>.</w:t>
            </w:r>
            <w:r w:rsidR="00F03E1F" w:rsidRPr="007B0169">
              <w:t>2</w:t>
            </w:r>
            <w:r w:rsidRPr="007B0169">
              <w:t>.</w:t>
            </w:r>
          </w:p>
        </w:tc>
      </w:tr>
      <w:tr w:rsidR="0007331B" w:rsidRPr="007B0169" w14:paraId="145E7AA6" w14:textId="77777777" w:rsidTr="003962D2">
        <w:tc>
          <w:tcPr>
            <w:tcW w:w="1428" w:type="dxa"/>
          </w:tcPr>
          <w:p w14:paraId="145E7AA4" w14:textId="77777777" w:rsidR="0007331B" w:rsidRPr="007B0169" w:rsidRDefault="0007331B" w:rsidP="00045D47">
            <w:pPr>
              <w:jc w:val="left"/>
            </w:pPr>
            <w:r w:rsidRPr="007B0169">
              <w:t>2.3.2.</w:t>
            </w:r>
          </w:p>
        </w:tc>
        <w:tc>
          <w:tcPr>
            <w:tcW w:w="8178" w:type="dxa"/>
            <w:gridSpan w:val="2"/>
            <w:vAlign w:val="center"/>
          </w:tcPr>
          <w:p w14:paraId="145E7AA5" w14:textId="7DD1A9EE" w:rsidR="0007331B" w:rsidRPr="007B0169" w:rsidRDefault="0007331B" w:rsidP="00F03E1F">
            <w:r w:rsidRPr="007B0169">
              <w:t xml:space="preserve">The technical service in charge of the tests shall measure the electric range of the vehicle according to the method described in </w:t>
            </w:r>
            <w:r w:rsidR="00A534EB" w:rsidRPr="007B0169">
              <w:t>A</w:t>
            </w:r>
            <w:r w:rsidR="00F03E1F" w:rsidRPr="007B0169">
              <w:t>nnex</w:t>
            </w:r>
            <w:r w:rsidRPr="007B0169">
              <w:t xml:space="preserve"> </w:t>
            </w:r>
            <w:r w:rsidR="00E835D3" w:rsidRPr="007B0169">
              <w:t>B.5</w:t>
            </w:r>
            <w:r w:rsidR="000D4D1C" w:rsidRPr="007B0169">
              <w:t>.3.</w:t>
            </w:r>
          </w:p>
        </w:tc>
      </w:tr>
      <w:tr w:rsidR="00960E8F" w:rsidRPr="007B0169" w14:paraId="145E7AA9" w14:textId="77777777" w:rsidTr="003962D2">
        <w:tc>
          <w:tcPr>
            <w:tcW w:w="1428" w:type="dxa"/>
          </w:tcPr>
          <w:p w14:paraId="145E7AA7" w14:textId="77777777" w:rsidR="00960E8F" w:rsidRPr="007B0169" w:rsidRDefault="00960E8F" w:rsidP="00045D47">
            <w:pPr>
              <w:jc w:val="left"/>
            </w:pPr>
            <w:r w:rsidRPr="007B0169">
              <w:t>2.3.2.1.</w:t>
            </w:r>
          </w:p>
        </w:tc>
        <w:tc>
          <w:tcPr>
            <w:tcW w:w="8178" w:type="dxa"/>
            <w:gridSpan w:val="2"/>
            <w:vAlign w:val="center"/>
          </w:tcPr>
          <w:p w14:paraId="145E7AA8" w14:textId="77777777" w:rsidR="00960E8F" w:rsidRPr="007B0169" w:rsidRDefault="00960E8F" w:rsidP="00C315A6">
            <w:r w:rsidRPr="007B0169">
              <w:t>The electric range measured by this method shall be the only one referred to in promotional material.</w:t>
            </w:r>
          </w:p>
        </w:tc>
      </w:tr>
      <w:tr w:rsidR="00960E8F" w:rsidRPr="007B0169" w14:paraId="145E7AAC" w14:textId="77777777" w:rsidTr="003962D2">
        <w:tc>
          <w:tcPr>
            <w:tcW w:w="1428" w:type="dxa"/>
          </w:tcPr>
          <w:p w14:paraId="145E7AAA" w14:textId="77777777" w:rsidR="00960E8F" w:rsidRPr="007B0169" w:rsidRDefault="00960E8F" w:rsidP="00045D47">
            <w:pPr>
              <w:jc w:val="left"/>
            </w:pPr>
            <w:r w:rsidRPr="007B0169">
              <w:t>2.3.2.2.</w:t>
            </w:r>
          </w:p>
        </w:tc>
        <w:tc>
          <w:tcPr>
            <w:tcW w:w="8178" w:type="dxa"/>
            <w:gridSpan w:val="2"/>
            <w:vAlign w:val="center"/>
          </w:tcPr>
          <w:p w14:paraId="145E7AAB" w14:textId="77777777" w:rsidR="00960E8F" w:rsidRPr="007B0169" w:rsidRDefault="00B22D06" w:rsidP="00B22D06">
            <w:r w:rsidRPr="007B0169">
              <w:t>V</w:t>
            </w:r>
            <w:r w:rsidR="00960E8F" w:rsidRPr="007B0169">
              <w:t>ehicles designed to pedal shall be exempted from the electric range test.</w:t>
            </w:r>
          </w:p>
        </w:tc>
      </w:tr>
      <w:tr w:rsidR="0007331B" w:rsidRPr="007B0169" w14:paraId="145E7AAF" w14:textId="77777777" w:rsidTr="003962D2">
        <w:tc>
          <w:tcPr>
            <w:tcW w:w="1428" w:type="dxa"/>
          </w:tcPr>
          <w:p w14:paraId="145E7AAD" w14:textId="77777777" w:rsidR="0007331B" w:rsidRPr="007B0169" w:rsidRDefault="0007331B" w:rsidP="00045D47">
            <w:pPr>
              <w:jc w:val="left"/>
            </w:pPr>
            <w:r w:rsidRPr="007B0169">
              <w:lastRenderedPageBreak/>
              <w:t>2.3.3.</w:t>
            </w:r>
          </w:p>
        </w:tc>
        <w:tc>
          <w:tcPr>
            <w:tcW w:w="8178" w:type="dxa"/>
            <w:gridSpan w:val="2"/>
            <w:vAlign w:val="center"/>
          </w:tcPr>
          <w:p w14:paraId="145E7AAE" w14:textId="77777777" w:rsidR="0007331B" w:rsidRPr="007B0169" w:rsidRDefault="008366A5" w:rsidP="008366A5">
            <w:r w:rsidRPr="007B0169">
              <w:t>E</w:t>
            </w:r>
            <w:r w:rsidR="0007331B" w:rsidRPr="007B0169">
              <w:t xml:space="preserve">lectric energy consumption shall be expressed in Watt hours per kilometre (Wh/km) and the range in </w:t>
            </w:r>
            <w:r w:rsidRPr="007B0169">
              <w:t>kilometres</w:t>
            </w:r>
            <w:r w:rsidR="0007331B" w:rsidRPr="007B0169">
              <w:t>, both rounded to the nearest whole number.</w:t>
            </w:r>
          </w:p>
        </w:tc>
      </w:tr>
      <w:tr w:rsidR="0007331B" w:rsidRPr="007B0169" w14:paraId="145E7AB2" w14:textId="77777777" w:rsidTr="003962D2">
        <w:tc>
          <w:tcPr>
            <w:tcW w:w="1428" w:type="dxa"/>
          </w:tcPr>
          <w:p w14:paraId="145E7AB0" w14:textId="77777777" w:rsidR="0007331B" w:rsidRPr="007B0169" w:rsidRDefault="0007331B" w:rsidP="00045D47">
            <w:pPr>
              <w:jc w:val="left"/>
            </w:pPr>
            <w:r w:rsidRPr="007B0169">
              <w:t xml:space="preserve">2.4. </w:t>
            </w:r>
          </w:p>
        </w:tc>
        <w:tc>
          <w:tcPr>
            <w:tcW w:w="8178" w:type="dxa"/>
            <w:gridSpan w:val="2"/>
            <w:vAlign w:val="center"/>
          </w:tcPr>
          <w:p w14:paraId="145E7AB1" w14:textId="77777777" w:rsidR="0007331B" w:rsidRPr="007B0169" w:rsidRDefault="0007331B" w:rsidP="00023E49">
            <w:r w:rsidRPr="007B0169">
              <w:t>Description of tests for vehicles powered by a hybrid electric powertrain</w:t>
            </w:r>
          </w:p>
        </w:tc>
      </w:tr>
      <w:tr w:rsidR="0007331B" w:rsidRPr="007B0169" w14:paraId="145E7AB5" w14:textId="77777777" w:rsidTr="003962D2">
        <w:tc>
          <w:tcPr>
            <w:tcW w:w="1428" w:type="dxa"/>
          </w:tcPr>
          <w:p w14:paraId="145E7AB3" w14:textId="77777777" w:rsidR="0007331B" w:rsidRPr="007B0169" w:rsidRDefault="0007331B" w:rsidP="00045D47">
            <w:pPr>
              <w:jc w:val="left"/>
            </w:pPr>
            <w:r w:rsidRPr="007B0169">
              <w:t xml:space="preserve">2.4.1. </w:t>
            </w:r>
          </w:p>
        </w:tc>
        <w:tc>
          <w:tcPr>
            <w:tcW w:w="8178" w:type="dxa"/>
            <w:gridSpan w:val="2"/>
            <w:vAlign w:val="center"/>
          </w:tcPr>
          <w:p w14:paraId="145E7AB4" w14:textId="5D1FB933" w:rsidR="0007331B" w:rsidRPr="007B0169" w:rsidRDefault="0007331B" w:rsidP="00F03E1F">
            <w:r w:rsidRPr="007B0169">
              <w:t>The technical service in charge of the tests shall measure the CO</w:t>
            </w:r>
            <w:r w:rsidRPr="007B0169">
              <w:rPr>
                <w:vertAlign w:val="subscript"/>
              </w:rPr>
              <w:t>2</w:t>
            </w:r>
            <w:r w:rsidRPr="007B0169">
              <w:t xml:space="preserve"> </w:t>
            </w:r>
            <w:r w:rsidR="008366A5" w:rsidRPr="007B0169">
              <w:t xml:space="preserve">emissions </w:t>
            </w:r>
            <w:r w:rsidRPr="007B0169">
              <w:t>and the electric energy consumption according to the test procedure described in A</w:t>
            </w:r>
            <w:r w:rsidR="00F03E1F" w:rsidRPr="007B0169">
              <w:t xml:space="preserve">nnex </w:t>
            </w:r>
            <w:r w:rsidR="00E835D3" w:rsidRPr="007B0169">
              <w:t>B.5</w:t>
            </w:r>
            <w:r w:rsidR="00F03E1F" w:rsidRPr="007B0169">
              <w:t>.</w:t>
            </w:r>
            <w:r w:rsidRPr="007B0169">
              <w:t>3.</w:t>
            </w:r>
          </w:p>
        </w:tc>
      </w:tr>
      <w:tr w:rsidR="0007331B" w:rsidRPr="007B0169" w14:paraId="145E7AB8" w14:textId="77777777" w:rsidTr="003962D2">
        <w:tc>
          <w:tcPr>
            <w:tcW w:w="1428" w:type="dxa"/>
          </w:tcPr>
          <w:p w14:paraId="145E7AB6" w14:textId="77777777" w:rsidR="0007331B" w:rsidRPr="007B0169" w:rsidRDefault="0007331B" w:rsidP="00045D47">
            <w:pPr>
              <w:jc w:val="left"/>
            </w:pPr>
            <w:r w:rsidRPr="007B0169">
              <w:t xml:space="preserve">2.4.2. </w:t>
            </w:r>
          </w:p>
        </w:tc>
        <w:tc>
          <w:tcPr>
            <w:tcW w:w="8178" w:type="dxa"/>
            <w:gridSpan w:val="2"/>
            <w:vAlign w:val="center"/>
          </w:tcPr>
          <w:p w14:paraId="145E7AB7" w14:textId="77777777" w:rsidR="0007331B" w:rsidRPr="007B0169" w:rsidRDefault="0007331B" w:rsidP="008366A5">
            <w:r w:rsidRPr="007B0169">
              <w:t xml:space="preserve">The </w:t>
            </w:r>
            <w:r w:rsidR="008366A5" w:rsidRPr="007B0169">
              <w:t xml:space="preserve">test </w:t>
            </w:r>
            <w:r w:rsidRPr="007B0169">
              <w:t>results for CO</w:t>
            </w:r>
            <w:r w:rsidRPr="007B0169">
              <w:rPr>
                <w:vertAlign w:val="subscript"/>
              </w:rPr>
              <w:t>2</w:t>
            </w:r>
            <w:r w:rsidRPr="007B0169">
              <w:t xml:space="preserve"> emissions shall be expressed in grams per kilometre (g/km) rounded to the nearest whole number.</w:t>
            </w:r>
          </w:p>
        </w:tc>
      </w:tr>
      <w:tr w:rsidR="0007331B" w:rsidRPr="007B0169" w14:paraId="145E7ABB" w14:textId="77777777" w:rsidTr="003962D2">
        <w:tc>
          <w:tcPr>
            <w:tcW w:w="1428" w:type="dxa"/>
          </w:tcPr>
          <w:p w14:paraId="145E7AB9" w14:textId="77777777" w:rsidR="0007331B" w:rsidRPr="007B0169" w:rsidRDefault="0007331B" w:rsidP="00045D47">
            <w:pPr>
              <w:jc w:val="left"/>
            </w:pPr>
            <w:r w:rsidRPr="007B0169">
              <w:t>2.4.3.</w:t>
            </w:r>
          </w:p>
        </w:tc>
        <w:tc>
          <w:tcPr>
            <w:tcW w:w="8178" w:type="dxa"/>
            <w:gridSpan w:val="2"/>
            <w:vAlign w:val="center"/>
          </w:tcPr>
          <w:p w14:paraId="145E7ABA" w14:textId="77777777" w:rsidR="0007331B" w:rsidRPr="007B0169" w:rsidRDefault="0007331B" w:rsidP="00BC45DB">
            <w:r w:rsidRPr="007B0169">
              <w:t>The fuel consumption, expressed in litres per 100 km (in the case of petrol, LPG, ethanol (E85) and diesel) or in kg and m</w:t>
            </w:r>
            <w:r w:rsidRPr="007B0169">
              <w:rPr>
                <w:vertAlign w:val="superscript"/>
              </w:rPr>
              <w:t>3</w:t>
            </w:r>
            <w:r w:rsidRPr="007B0169">
              <w:t xml:space="preserve"> per 100 km (in the case of NG/biomethane, H</w:t>
            </w:r>
            <w:r w:rsidRPr="007B0169">
              <w:rPr>
                <w:vertAlign w:val="subscript"/>
              </w:rPr>
              <w:t>2</w:t>
            </w:r>
            <w:r w:rsidRPr="007B0169">
              <w:t>NG and hydrogen)</w:t>
            </w:r>
            <w:r w:rsidR="008366A5" w:rsidRPr="007B0169">
              <w:t>,</w:t>
            </w:r>
            <w:r w:rsidRPr="007B0169">
              <w:t xml:space="preserve"> shall be calculated according to </w:t>
            </w:r>
            <w:r w:rsidR="008A0E5B" w:rsidRPr="007B0169">
              <w:t>point</w:t>
            </w:r>
            <w:r w:rsidRPr="007B0169">
              <w:t xml:space="preserve"> 1.4.3. of </w:t>
            </w:r>
            <w:r w:rsidR="001E14AF" w:rsidRPr="007B0169">
              <w:t>section B.2.</w:t>
            </w:r>
            <w:r w:rsidRPr="007B0169">
              <w:t xml:space="preserve"> by the carbon balance method using the CO</w:t>
            </w:r>
            <w:r w:rsidRPr="007B0169">
              <w:rPr>
                <w:vertAlign w:val="subscript"/>
              </w:rPr>
              <w:t>2</w:t>
            </w:r>
            <w:r w:rsidRPr="007B0169">
              <w:t xml:space="preserve"> </w:t>
            </w:r>
            <w:r w:rsidR="008366A5" w:rsidRPr="007B0169">
              <w:t xml:space="preserve">emissions measured </w:t>
            </w:r>
            <w:r w:rsidRPr="007B0169">
              <w:t>and the other carbon</w:t>
            </w:r>
            <w:r w:rsidR="008366A5" w:rsidRPr="007B0169">
              <w:t>-</w:t>
            </w:r>
            <w:r w:rsidRPr="007B0169">
              <w:t>related emissions (CO and HC).</w:t>
            </w:r>
            <w:r w:rsidR="008366A5" w:rsidRPr="007B0169">
              <w:t xml:space="preserve"> </w:t>
            </w:r>
            <w:r w:rsidRPr="007B0169">
              <w:t>The results shall be rounded to the first decimal place.</w:t>
            </w:r>
          </w:p>
        </w:tc>
      </w:tr>
      <w:tr w:rsidR="0007331B" w:rsidRPr="007B0169" w14:paraId="145E7ABE" w14:textId="77777777" w:rsidTr="003962D2">
        <w:tc>
          <w:tcPr>
            <w:tcW w:w="1428" w:type="dxa"/>
          </w:tcPr>
          <w:p w14:paraId="145E7ABC" w14:textId="77777777" w:rsidR="0007331B" w:rsidRPr="007B0169" w:rsidRDefault="0007331B" w:rsidP="00045D47">
            <w:pPr>
              <w:jc w:val="left"/>
            </w:pPr>
            <w:r w:rsidRPr="007B0169">
              <w:t>2.4.4.</w:t>
            </w:r>
          </w:p>
        </w:tc>
        <w:tc>
          <w:tcPr>
            <w:tcW w:w="8178" w:type="dxa"/>
            <w:gridSpan w:val="2"/>
            <w:vAlign w:val="center"/>
          </w:tcPr>
          <w:p w14:paraId="145E7ABD" w14:textId="77777777" w:rsidR="0007331B" w:rsidRPr="007B0169" w:rsidRDefault="0007331B" w:rsidP="00C315A6">
            <w:r w:rsidRPr="007B0169">
              <w:t xml:space="preserve">For the purpose of the calculation referred to in </w:t>
            </w:r>
            <w:r w:rsidR="008A0E5B" w:rsidRPr="007B0169">
              <w:t>point</w:t>
            </w:r>
            <w:r w:rsidRPr="007B0169">
              <w:t xml:space="preserve"> 2.4.3., the prescriptions and </w:t>
            </w:r>
            <w:r w:rsidR="00BC45DB" w:rsidRPr="007B0169">
              <w:t xml:space="preserve">reference </w:t>
            </w:r>
            <w:r w:rsidRPr="007B0169">
              <w:t xml:space="preserve">values of </w:t>
            </w:r>
            <w:r w:rsidR="008A0E5B" w:rsidRPr="007B0169">
              <w:t>point</w:t>
            </w:r>
            <w:r w:rsidRPr="007B0169">
              <w:t xml:space="preserve"> 2.2.4. shall apply.</w:t>
            </w:r>
          </w:p>
        </w:tc>
      </w:tr>
      <w:tr w:rsidR="0007331B" w:rsidRPr="007B0169" w14:paraId="145E7AC1" w14:textId="77777777" w:rsidTr="003962D2">
        <w:tc>
          <w:tcPr>
            <w:tcW w:w="1428" w:type="dxa"/>
          </w:tcPr>
          <w:p w14:paraId="145E7ABF" w14:textId="77777777" w:rsidR="0007331B" w:rsidRPr="007B0169" w:rsidRDefault="0007331B" w:rsidP="00045D47">
            <w:pPr>
              <w:jc w:val="left"/>
            </w:pPr>
            <w:r w:rsidRPr="007B0169">
              <w:t xml:space="preserve">2.4.5. </w:t>
            </w:r>
          </w:p>
        </w:tc>
        <w:tc>
          <w:tcPr>
            <w:tcW w:w="8178" w:type="dxa"/>
            <w:gridSpan w:val="2"/>
            <w:vAlign w:val="center"/>
          </w:tcPr>
          <w:p w14:paraId="145E7AC0" w14:textId="77777777" w:rsidR="0007331B" w:rsidRPr="007B0169" w:rsidRDefault="0007331B" w:rsidP="008366A5">
            <w:r w:rsidRPr="007B0169">
              <w:t>If applicable, electric energy consumption shall be expressed in Watt hours per kilometre (Wh/km), rounded to the nearest whole number.</w:t>
            </w:r>
          </w:p>
        </w:tc>
      </w:tr>
      <w:tr w:rsidR="0007331B" w:rsidRPr="007B0169" w14:paraId="145E7AC5" w14:textId="77777777" w:rsidTr="003962D2">
        <w:tc>
          <w:tcPr>
            <w:tcW w:w="1428" w:type="dxa"/>
          </w:tcPr>
          <w:p w14:paraId="145E7AC2" w14:textId="77777777" w:rsidR="0007331B" w:rsidRPr="007B0169" w:rsidRDefault="0007331B" w:rsidP="00045D47">
            <w:pPr>
              <w:jc w:val="left"/>
            </w:pPr>
            <w:r w:rsidRPr="007B0169">
              <w:t xml:space="preserve">2.4.6. </w:t>
            </w:r>
          </w:p>
        </w:tc>
        <w:tc>
          <w:tcPr>
            <w:tcW w:w="8178" w:type="dxa"/>
            <w:gridSpan w:val="2"/>
            <w:vAlign w:val="center"/>
          </w:tcPr>
          <w:p w14:paraId="145E7AC3" w14:textId="0E0B5FD2" w:rsidR="0007331B" w:rsidRPr="007B0169" w:rsidRDefault="0007331B" w:rsidP="00C315A6">
            <w:r w:rsidRPr="007B0169">
              <w:t xml:space="preserve">The technical service in charge of the tests shall measure the electric range of the vehicle according to the method described in </w:t>
            </w:r>
            <w:r w:rsidR="00A534EB" w:rsidRPr="007B0169">
              <w:t>A</w:t>
            </w:r>
            <w:r w:rsidR="00F03E1F" w:rsidRPr="007B0169">
              <w:t xml:space="preserve">nnex </w:t>
            </w:r>
            <w:r w:rsidR="00E835D3" w:rsidRPr="007B0169">
              <w:t>B.5</w:t>
            </w:r>
            <w:r w:rsidR="000D4D1C" w:rsidRPr="007B0169">
              <w:t>.3.</w:t>
            </w:r>
            <w:r w:rsidRPr="007B0169">
              <w:t xml:space="preserve"> The result shall be expressed in </w:t>
            </w:r>
            <w:r w:rsidR="0014284A" w:rsidRPr="007B0169">
              <w:t>kilometre</w:t>
            </w:r>
            <w:r w:rsidRPr="007B0169">
              <w:t>, rounded to the nearest whole number.</w:t>
            </w:r>
          </w:p>
          <w:p w14:paraId="145E7AC4" w14:textId="58B083F5" w:rsidR="0007331B" w:rsidRPr="007B0169" w:rsidRDefault="0007331B" w:rsidP="00F03E1F">
            <w:r w:rsidRPr="007B0169">
              <w:t xml:space="preserve">The electric range measured by this method shall be the only one </w:t>
            </w:r>
            <w:r w:rsidR="0014284A" w:rsidRPr="007B0169">
              <w:t xml:space="preserve">referred to </w:t>
            </w:r>
            <w:r w:rsidRPr="007B0169">
              <w:t xml:space="preserve">in promotional material and used for the calculations </w:t>
            </w:r>
            <w:r w:rsidR="0014284A" w:rsidRPr="007B0169">
              <w:t xml:space="preserve">in </w:t>
            </w:r>
            <w:r w:rsidRPr="007B0169">
              <w:t>A</w:t>
            </w:r>
            <w:r w:rsidR="00F03E1F" w:rsidRPr="007B0169">
              <w:t xml:space="preserve">nnex </w:t>
            </w:r>
            <w:r w:rsidR="00E835D3" w:rsidRPr="007B0169">
              <w:t>B.5</w:t>
            </w:r>
            <w:r w:rsidR="00F03E1F" w:rsidRPr="007B0169">
              <w:t>.</w:t>
            </w:r>
            <w:r w:rsidRPr="007B0169">
              <w:t>3.</w:t>
            </w:r>
          </w:p>
        </w:tc>
      </w:tr>
      <w:tr w:rsidR="0007331B" w:rsidRPr="007B0169" w14:paraId="145E7AC8" w14:textId="77777777" w:rsidTr="003962D2">
        <w:tc>
          <w:tcPr>
            <w:tcW w:w="1428" w:type="dxa"/>
          </w:tcPr>
          <w:p w14:paraId="145E7AC6" w14:textId="77777777" w:rsidR="0007331B" w:rsidRPr="007B0169" w:rsidRDefault="0007331B" w:rsidP="00045D47">
            <w:pPr>
              <w:jc w:val="left"/>
            </w:pPr>
            <w:r w:rsidRPr="007B0169">
              <w:t xml:space="preserve">2.5. </w:t>
            </w:r>
          </w:p>
        </w:tc>
        <w:tc>
          <w:tcPr>
            <w:tcW w:w="8178" w:type="dxa"/>
            <w:gridSpan w:val="2"/>
            <w:vAlign w:val="center"/>
          </w:tcPr>
          <w:p w14:paraId="145E7AC7" w14:textId="77777777" w:rsidR="0007331B" w:rsidRPr="007B0169" w:rsidRDefault="0007331B" w:rsidP="00C315A6">
            <w:r w:rsidRPr="007B0169">
              <w:t>Interpretation of test results</w:t>
            </w:r>
          </w:p>
        </w:tc>
      </w:tr>
      <w:tr w:rsidR="0007331B" w:rsidRPr="007B0169" w14:paraId="145E7ACC" w14:textId="77777777" w:rsidTr="003962D2">
        <w:tc>
          <w:tcPr>
            <w:tcW w:w="1428" w:type="dxa"/>
          </w:tcPr>
          <w:p w14:paraId="145E7AC9" w14:textId="77777777" w:rsidR="0007331B" w:rsidRPr="007B0169" w:rsidRDefault="0007331B" w:rsidP="00045D47">
            <w:pPr>
              <w:jc w:val="left"/>
            </w:pPr>
            <w:r w:rsidRPr="007B0169">
              <w:t>2.5.1.</w:t>
            </w:r>
          </w:p>
        </w:tc>
        <w:tc>
          <w:tcPr>
            <w:tcW w:w="8178" w:type="dxa"/>
            <w:gridSpan w:val="2"/>
            <w:vAlign w:val="center"/>
          </w:tcPr>
          <w:p w14:paraId="145E7ACA" w14:textId="0D2C3102" w:rsidR="0007331B" w:rsidRPr="007B0169" w:rsidRDefault="0007331B" w:rsidP="00C315A6">
            <w:r w:rsidRPr="007B0169">
              <w:t>The CO</w:t>
            </w:r>
            <w:r w:rsidRPr="007B0169">
              <w:rPr>
                <w:vertAlign w:val="subscript"/>
              </w:rPr>
              <w:t>2</w:t>
            </w:r>
            <w:r w:rsidRPr="007B0169">
              <w:t xml:space="preserve"> value or the value of electric energy consumption adopted as the </w:t>
            </w:r>
            <w:r w:rsidR="007671EC" w:rsidRPr="007B0169">
              <w:t>[</w:t>
            </w:r>
            <w:r w:rsidR="00DB0986" w:rsidRPr="007B0169">
              <w:t>approval</w:t>
            </w:r>
            <w:r w:rsidR="007671EC" w:rsidRPr="007B0169">
              <w:t>]/[certification]</w:t>
            </w:r>
            <w:r w:rsidRPr="007B0169">
              <w:t xml:space="preserve"> value shall be </w:t>
            </w:r>
            <w:r w:rsidR="0014284A" w:rsidRPr="007B0169">
              <w:t xml:space="preserve">that </w:t>
            </w:r>
            <w:r w:rsidRPr="007B0169">
              <w:t xml:space="preserve">declared by the manufacturer if </w:t>
            </w:r>
            <w:r w:rsidR="0014284A" w:rsidRPr="007B0169">
              <w:t xml:space="preserve">this is not exceeded by more than 4 </w:t>
            </w:r>
            <w:r w:rsidR="00D54705" w:rsidRPr="007B0169">
              <w:t>percent</w:t>
            </w:r>
            <w:r w:rsidR="0014284A" w:rsidRPr="007B0169">
              <w:t xml:space="preserve"> by </w:t>
            </w:r>
            <w:r w:rsidRPr="007B0169">
              <w:t xml:space="preserve">the value measured by the technical service. The measured value </w:t>
            </w:r>
            <w:r w:rsidR="0014284A" w:rsidRPr="007B0169">
              <w:t xml:space="preserve">may </w:t>
            </w:r>
            <w:r w:rsidRPr="007B0169">
              <w:t>be lower without any limitations.</w:t>
            </w:r>
          </w:p>
          <w:p w14:paraId="145E7ACB" w14:textId="2F580853" w:rsidR="0007331B" w:rsidRPr="007B0169" w:rsidRDefault="0007331B" w:rsidP="0025072D">
            <w:r w:rsidRPr="007B0169">
              <w:t xml:space="preserve">In the case of vehicles powered by a combustion engine only which are equipped with periodically regenerating systems as defined in </w:t>
            </w:r>
            <w:r w:rsidR="0025072D" w:rsidRPr="007B0169">
              <w:t>point 4.45 in section B.1.</w:t>
            </w:r>
            <w:r w:rsidRPr="007B0169">
              <w:t>, the results are multiplied by the factor K</w:t>
            </w:r>
            <w:r w:rsidRPr="007B0169">
              <w:rPr>
                <w:vertAlign w:val="subscript"/>
              </w:rPr>
              <w:t>i</w:t>
            </w:r>
            <w:r w:rsidRPr="007B0169">
              <w:t xml:space="preserve"> obtained from </w:t>
            </w:r>
            <w:r w:rsidR="001E14AF" w:rsidRPr="007B0169">
              <w:t>Annex B.2.3.</w:t>
            </w:r>
            <w:r w:rsidRPr="007B0169">
              <w:t xml:space="preserve"> before being compared </w:t>
            </w:r>
            <w:r w:rsidR="0014284A" w:rsidRPr="007B0169">
              <w:t xml:space="preserve">with </w:t>
            </w:r>
            <w:r w:rsidRPr="007B0169">
              <w:t>the declared value.</w:t>
            </w:r>
          </w:p>
        </w:tc>
      </w:tr>
      <w:tr w:rsidR="0007331B" w:rsidRPr="007B0169" w14:paraId="145E7AD0" w14:textId="77777777" w:rsidTr="003962D2">
        <w:tc>
          <w:tcPr>
            <w:tcW w:w="1428" w:type="dxa"/>
          </w:tcPr>
          <w:p w14:paraId="145E7ACD" w14:textId="77777777" w:rsidR="0007331B" w:rsidRPr="007B0169" w:rsidRDefault="0007331B" w:rsidP="00045D47">
            <w:pPr>
              <w:jc w:val="left"/>
            </w:pPr>
            <w:r w:rsidRPr="007B0169">
              <w:t>2.5.2.</w:t>
            </w:r>
          </w:p>
        </w:tc>
        <w:tc>
          <w:tcPr>
            <w:tcW w:w="8178" w:type="dxa"/>
            <w:gridSpan w:val="2"/>
            <w:vAlign w:val="center"/>
          </w:tcPr>
          <w:p w14:paraId="145E7ACE" w14:textId="77777777" w:rsidR="0007331B" w:rsidRPr="007B0169" w:rsidRDefault="0007331B" w:rsidP="00C315A6">
            <w:r w:rsidRPr="007B0169">
              <w:t>If the measured value of CO</w:t>
            </w:r>
            <w:r w:rsidRPr="007B0169">
              <w:rPr>
                <w:vertAlign w:val="subscript"/>
              </w:rPr>
              <w:t>2</w:t>
            </w:r>
            <w:r w:rsidRPr="007B0169">
              <w:t xml:space="preserve"> </w:t>
            </w:r>
            <w:r w:rsidR="0014284A" w:rsidRPr="007B0169">
              <w:t xml:space="preserve">emissions </w:t>
            </w:r>
            <w:r w:rsidRPr="007B0169">
              <w:t>or electric energy consumption exceeds the manufacturer’s declared CO</w:t>
            </w:r>
            <w:r w:rsidRPr="007B0169">
              <w:rPr>
                <w:vertAlign w:val="subscript"/>
              </w:rPr>
              <w:t>2</w:t>
            </w:r>
            <w:r w:rsidRPr="007B0169">
              <w:t xml:space="preserve"> </w:t>
            </w:r>
            <w:r w:rsidR="0014284A" w:rsidRPr="007B0169">
              <w:t xml:space="preserve">emissions </w:t>
            </w:r>
            <w:r w:rsidRPr="007B0169">
              <w:t xml:space="preserve">or electric energy consumption value by more than 4 </w:t>
            </w:r>
            <w:r w:rsidR="00D54705" w:rsidRPr="007B0169">
              <w:t>percent</w:t>
            </w:r>
            <w:r w:rsidRPr="007B0169">
              <w:t>, another test shall be run on the same vehicle.</w:t>
            </w:r>
          </w:p>
          <w:p w14:paraId="145E7ACF" w14:textId="074CBC21" w:rsidR="0007331B" w:rsidRPr="007B0169" w:rsidRDefault="0014284A" w:rsidP="001032A8">
            <w:r w:rsidRPr="007B0169">
              <w:t xml:space="preserve">Where </w:t>
            </w:r>
            <w:r w:rsidR="0007331B" w:rsidRPr="007B0169">
              <w:t xml:space="preserve">the average of the two test results does not exceed the manufacturer’s declared value by more than 4 </w:t>
            </w:r>
            <w:r w:rsidR="00D54705" w:rsidRPr="007B0169">
              <w:t>percent</w:t>
            </w:r>
            <w:r w:rsidR="0007331B" w:rsidRPr="007B0169">
              <w:t xml:space="preserve">, the value declared by the manufacturer shall be taken as the </w:t>
            </w:r>
            <w:r w:rsidR="007671EC" w:rsidRPr="007B0169">
              <w:t>[</w:t>
            </w:r>
            <w:r w:rsidR="00DB0986" w:rsidRPr="007B0169">
              <w:t>approval</w:t>
            </w:r>
            <w:r w:rsidR="007671EC" w:rsidRPr="007B0169">
              <w:t xml:space="preserve">]/[certification] </w:t>
            </w:r>
            <w:r w:rsidR="0007331B" w:rsidRPr="007B0169">
              <w:t xml:space="preserve"> value.</w:t>
            </w:r>
          </w:p>
        </w:tc>
      </w:tr>
      <w:tr w:rsidR="0007331B" w:rsidRPr="007B0169" w14:paraId="145E7AD3" w14:textId="77777777" w:rsidTr="003962D2">
        <w:tc>
          <w:tcPr>
            <w:tcW w:w="1428" w:type="dxa"/>
          </w:tcPr>
          <w:p w14:paraId="145E7AD1" w14:textId="77777777" w:rsidR="0007331B" w:rsidRPr="007B0169" w:rsidRDefault="0007331B" w:rsidP="00045D47">
            <w:pPr>
              <w:jc w:val="left"/>
            </w:pPr>
            <w:r w:rsidRPr="007B0169">
              <w:t>2.5.3.</w:t>
            </w:r>
          </w:p>
        </w:tc>
        <w:tc>
          <w:tcPr>
            <w:tcW w:w="8178" w:type="dxa"/>
            <w:gridSpan w:val="2"/>
            <w:vAlign w:val="center"/>
          </w:tcPr>
          <w:p w14:paraId="145E7AD2" w14:textId="54A474BB" w:rsidR="0007331B" w:rsidRPr="007B0169" w:rsidRDefault="0007331B" w:rsidP="001032A8">
            <w:r w:rsidRPr="007B0169">
              <w:t>If</w:t>
            </w:r>
            <w:r w:rsidR="0014284A" w:rsidRPr="007B0169">
              <w:t>, in the event of another test being run,</w:t>
            </w:r>
            <w:r w:rsidRPr="007B0169">
              <w:t xml:space="preserve"> the average still exceeds the declared </w:t>
            </w:r>
            <w:r w:rsidRPr="007B0169">
              <w:lastRenderedPageBreak/>
              <w:t xml:space="preserve">value by more than 4 </w:t>
            </w:r>
            <w:r w:rsidR="004C7386" w:rsidRPr="007B0169">
              <w:t>percent</w:t>
            </w:r>
            <w:r w:rsidRPr="007B0169">
              <w:t xml:space="preserve">, a final test shall be run on the same vehicle. The average of the three test results shall be taken as the </w:t>
            </w:r>
            <w:r w:rsidR="001544E4" w:rsidRPr="007B0169">
              <w:t>[</w:t>
            </w:r>
            <w:r w:rsidR="00DB0986" w:rsidRPr="007B0169">
              <w:t>approval</w:t>
            </w:r>
            <w:r w:rsidR="001544E4" w:rsidRPr="007B0169">
              <w:t xml:space="preserve">]/[certification]  </w:t>
            </w:r>
            <w:r w:rsidRPr="007B0169">
              <w:t xml:space="preserve"> value.</w:t>
            </w:r>
          </w:p>
        </w:tc>
      </w:tr>
      <w:tr w:rsidR="0007331B" w:rsidRPr="007B0169" w14:paraId="145E7AD6" w14:textId="77777777" w:rsidTr="003962D2">
        <w:tc>
          <w:tcPr>
            <w:tcW w:w="1428" w:type="dxa"/>
          </w:tcPr>
          <w:p w14:paraId="145E7AD4" w14:textId="717F2EE0" w:rsidR="0007331B" w:rsidRPr="007B0169" w:rsidRDefault="00284254" w:rsidP="008D577E">
            <w:pPr>
              <w:jc w:val="left"/>
              <w:rPr>
                <w:b/>
              </w:rPr>
            </w:pPr>
            <w:r w:rsidRPr="007B0169">
              <w:rPr>
                <w:b/>
              </w:rPr>
              <w:lastRenderedPageBreak/>
              <w:t>[</w:t>
            </w:r>
            <w:r w:rsidR="0007331B" w:rsidRPr="007B0169">
              <w:rPr>
                <w:b/>
              </w:rPr>
              <w:t>3.</w:t>
            </w:r>
            <w:r w:rsidRPr="007B0169">
              <w:rPr>
                <w:b/>
              </w:rPr>
              <w:t>]</w:t>
            </w:r>
          </w:p>
        </w:tc>
        <w:tc>
          <w:tcPr>
            <w:tcW w:w="8178" w:type="dxa"/>
            <w:gridSpan w:val="2"/>
            <w:vAlign w:val="center"/>
          </w:tcPr>
          <w:p w14:paraId="145E7AD5" w14:textId="545BE673" w:rsidR="0007331B" w:rsidRPr="007B0169" w:rsidRDefault="00284254" w:rsidP="00B0348A">
            <w:pPr>
              <w:rPr>
                <w:b/>
              </w:rPr>
            </w:pPr>
            <w:r w:rsidRPr="007B0169">
              <w:rPr>
                <w:b/>
              </w:rPr>
              <w:t>[</w:t>
            </w:r>
            <w:r w:rsidR="00053E26" w:rsidRPr="007B0169">
              <w:rPr>
                <w:b/>
              </w:rPr>
              <w:t xml:space="preserve">For Contracting Parties applying type-approval </w:t>
            </w:r>
            <w:r w:rsidRPr="007B0169">
              <w:rPr>
                <w:rStyle w:val="CommentReference"/>
                <w:b/>
              </w:rPr>
              <w:commentReference w:id="208"/>
            </w:r>
            <w:r w:rsidR="00053E26" w:rsidRPr="007B0169">
              <w:rPr>
                <w:b/>
              </w:rPr>
              <w:t>r</w:t>
            </w:r>
            <w:r w:rsidRPr="007B0169">
              <w:rPr>
                <w:b/>
              </w:rPr>
              <w:t xml:space="preserve">equirements </w:t>
            </w:r>
            <w:r w:rsidR="00B0348A" w:rsidRPr="007B0169">
              <w:rPr>
                <w:b/>
              </w:rPr>
              <w:t>with respect to</w:t>
            </w:r>
            <w:r w:rsidRPr="007B0169">
              <w:rPr>
                <w:b/>
              </w:rPr>
              <w:t xml:space="preserve"> m</w:t>
            </w:r>
            <w:r w:rsidR="0007331B" w:rsidRPr="007B0169">
              <w:rPr>
                <w:b/>
              </w:rPr>
              <w:t>odification and extension of approval</w:t>
            </w:r>
            <w:r w:rsidR="00B0348A" w:rsidRPr="007B0169">
              <w:rPr>
                <w:b/>
              </w:rPr>
              <w:t xml:space="preserve"> </w:t>
            </w:r>
            <w:r w:rsidR="0007331B" w:rsidRPr="007B0169">
              <w:rPr>
                <w:b/>
              </w:rPr>
              <w:t xml:space="preserve">of the </w:t>
            </w:r>
            <w:r w:rsidRPr="007B0169">
              <w:rPr>
                <w:b/>
              </w:rPr>
              <w:t>approved</w:t>
            </w:r>
            <w:r w:rsidR="00321194" w:rsidRPr="007B0169">
              <w:rPr>
                <w:b/>
              </w:rPr>
              <w:t xml:space="preserve"> </w:t>
            </w:r>
            <w:r w:rsidR="0007331B" w:rsidRPr="007B0169">
              <w:rPr>
                <w:b/>
              </w:rPr>
              <w:t>type</w:t>
            </w:r>
            <w:r w:rsidRPr="007B0169">
              <w:rPr>
                <w:b/>
              </w:rPr>
              <w:t>]</w:t>
            </w:r>
          </w:p>
        </w:tc>
      </w:tr>
      <w:tr w:rsidR="0007331B" w:rsidRPr="007B0169" w14:paraId="145E7AD9" w14:textId="77777777" w:rsidTr="003962D2">
        <w:tc>
          <w:tcPr>
            <w:tcW w:w="1428" w:type="dxa"/>
          </w:tcPr>
          <w:p w14:paraId="145E7AD7" w14:textId="77777777" w:rsidR="0007331B" w:rsidRPr="007B0169" w:rsidRDefault="0007331B" w:rsidP="008D577E">
            <w:pPr>
              <w:jc w:val="left"/>
            </w:pPr>
            <w:r w:rsidRPr="007B0169">
              <w:t>3.1.</w:t>
            </w:r>
          </w:p>
        </w:tc>
        <w:tc>
          <w:tcPr>
            <w:tcW w:w="8178" w:type="dxa"/>
            <w:gridSpan w:val="2"/>
            <w:vAlign w:val="center"/>
          </w:tcPr>
          <w:p w14:paraId="145E7AD8" w14:textId="1F4BACA8" w:rsidR="0007331B" w:rsidRPr="007B0169" w:rsidRDefault="001E61F6" w:rsidP="00B0348A">
            <w:r w:rsidRPr="007B0169">
              <w:t xml:space="preserve">For all </w:t>
            </w:r>
            <w:r w:rsidR="00B0348A" w:rsidRPr="007B0169">
              <w:t>a</w:t>
            </w:r>
            <w:r w:rsidR="0007331B" w:rsidRPr="007B0169">
              <w:t>pproved</w:t>
            </w:r>
            <w:r w:rsidR="00B0348A" w:rsidRPr="007B0169">
              <w:t xml:space="preserve"> </w:t>
            </w:r>
            <w:r w:rsidR="0007331B" w:rsidRPr="007B0169">
              <w:t>type</w:t>
            </w:r>
            <w:r w:rsidRPr="007B0169">
              <w:t>s,</w:t>
            </w:r>
            <w:r w:rsidR="0007331B" w:rsidRPr="007B0169">
              <w:t xml:space="preserve"> the approval authority that </w:t>
            </w:r>
            <w:r w:rsidR="00321194" w:rsidRPr="007B0169">
              <w:t>approved</w:t>
            </w:r>
            <w:r w:rsidR="00B0348A" w:rsidRPr="007B0169">
              <w:t xml:space="preserve"> </w:t>
            </w:r>
            <w:r w:rsidR="0007331B" w:rsidRPr="007B0169">
              <w:t>the type</w:t>
            </w:r>
            <w:r w:rsidRPr="007B0169">
              <w:t xml:space="preserve"> shall be notified of any modification of it</w:t>
            </w:r>
            <w:r w:rsidR="0007331B" w:rsidRPr="007B0169">
              <w:t>. The approval authority</w:t>
            </w:r>
            <w:r w:rsidR="001544E4" w:rsidRPr="007B0169">
              <w:t xml:space="preserve">] </w:t>
            </w:r>
            <w:r w:rsidR="0007331B" w:rsidRPr="007B0169">
              <w:t>may then either:</w:t>
            </w:r>
          </w:p>
        </w:tc>
      </w:tr>
      <w:tr w:rsidR="0007331B" w:rsidRPr="007B0169" w14:paraId="145E7ADC" w14:textId="77777777" w:rsidTr="003962D2">
        <w:tc>
          <w:tcPr>
            <w:tcW w:w="1428" w:type="dxa"/>
          </w:tcPr>
          <w:p w14:paraId="145E7ADA" w14:textId="77777777" w:rsidR="0007331B" w:rsidRPr="007B0169" w:rsidRDefault="0007331B" w:rsidP="008D577E">
            <w:pPr>
              <w:jc w:val="left"/>
            </w:pPr>
            <w:r w:rsidRPr="007B0169">
              <w:t>3.1.1.</w:t>
            </w:r>
          </w:p>
        </w:tc>
        <w:tc>
          <w:tcPr>
            <w:tcW w:w="8178" w:type="dxa"/>
            <w:gridSpan w:val="2"/>
            <w:vAlign w:val="center"/>
          </w:tcPr>
          <w:p w14:paraId="145E7ADB" w14:textId="64A49B39" w:rsidR="0007331B" w:rsidRPr="007B0169" w:rsidRDefault="0007331B" w:rsidP="00B0348A">
            <w:r w:rsidRPr="007B0169">
              <w:t>consider that the modifications made are unlikely to have an appreciable adverse effect on the CO</w:t>
            </w:r>
            <w:r w:rsidRPr="007B0169">
              <w:rPr>
                <w:vertAlign w:val="subscript"/>
              </w:rPr>
              <w:t>2</w:t>
            </w:r>
            <w:r w:rsidRPr="007B0169">
              <w:t xml:space="preserve"> </w:t>
            </w:r>
            <w:r w:rsidR="001E61F6" w:rsidRPr="007B0169">
              <w:t xml:space="preserve">emissions </w:t>
            </w:r>
            <w:r w:rsidRPr="007B0169">
              <w:t xml:space="preserve">and fuel or electric energy consumption </w:t>
            </w:r>
            <w:r w:rsidR="001E61F6" w:rsidRPr="007B0169">
              <w:t xml:space="preserve">values </w:t>
            </w:r>
            <w:r w:rsidRPr="007B0169">
              <w:t xml:space="preserve">and that the original </w:t>
            </w:r>
            <w:r w:rsidR="00AC5C3C" w:rsidRPr="007B0169">
              <w:t xml:space="preserve">environmental performance </w:t>
            </w:r>
            <w:r w:rsidRPr="007B0169">
              <w:t>approval</w:t>
            </w:r>
            <w:r w:rsidR="00B0348A" w:rsidRPr="007B0169">
              <w:t xml:space="preserve"> </w:t>
            </w:r>
            <w:r w:rsidRPr="007B0169">
              <w:t>will be valid for the modified vehicle type</w:t>
            </w:r>
            <w:r w:rsidR="005B4AFE" w:rsidRPr="007B0169">
              <w:t xml:space="preserve"> with regard to the environmental performance</w:t>
            </w:r>
            <w:r w:rsidRPr="007B0169">
              <w:t>, or</w:t>
            </w:r>
          </w:p>
        </w:tc>
      </w:tr>
      <w:tr w:rsidR="0007331B" w:rsidRPr="007B0169" w14:paraId="145E7ADF" w14:textId="77777777" w:rsidTr="003962D2">
        <w:tc>
          <w:tcPr>
            <w:tcW w:w="1428" w:type="dxa"/>
          </w:tcPr>
          <w:p w14:paraId="145E7ADD" w14:textId="77777777" w:rsidR="0007331B" w:rsidRPr="007B0169" w:rsidRDefault="0007331B" w:rsidP="008D577E">
            <w:pPr>
              <w:jc w:val="left"/>
            </w:pPr>
            <w:r w:rsidRPr="007B0169">
              <w:t>3.1.2.</w:t>
            </w:r>
          </w:p>
        </w:tc>
        <w:tc>
          <w:tcPr>
            <w:tcW w:w="8178" w:type="dxa"/>
            <w:gridSpan w:val="2"/>
            <w:vAlign w:val="center"/>
          </w:tcPr>
          <w:p w14:paraId="145E7ADE" w14:textId="77777777" w:rsidR="0007331B" w:rsidRPr="007B0169" w:rsidRDefault="0007331B" w:rsidP="001E61F6">
            <w:r w:rsidRPr="007B0169">
              <w:t xml:space="preserve">require a further test report from the technical service responsible for conducting the tests </w:t>
            </w:r>
            <w:r w:rsidR="001E61F6" w:rsidRPr="007B0169">
              <w:t>in accordance with</w:t>
            </w:r>
            <w:r w:rsidRPr="007B0169">
              <w:t xml:space="preserve"> </w:t>
            </w:r>
            <w:r w:rsidR="008A0E5B" w:rsidRPr="007B0169">
              <w:t>point</w:t>
            </w:r>
            <w:r w:rsidRPr="007B0169">
              <w:t xml:space="preserve"> 4.</w:t>
            </w:r>
          </w:p>
        </w:tc>
      </w:tr>
      <w:tr w:rsidR="0007331B" w:rsidRPr="007B0169" w14:paraId="145E7AE2" w14:textId="77777777" w:rsidTr="003962D2">
        <w:tc>
          <w:tcPr>
            <w:tcW w:w="1428" w:type="dxa"/>
          </w:tcPr>
          <w:p w14:paraId="145E7AE0" w14:textId="77777777" w:rsidR="0007331B" w:rsidRPr="007B0169" w:rsidRDefault="0007331B" w:rsidP="008D577E">
            <w:pPr>
              <w:jc w:val="left"/>
            </w:pPr>
            <w:r w:rsidRPr="007B0169">
              <w:t>3.2.</w:t>
            </w:r>
          </w:p>
        </w:tc>
        <w:tc>
          <w:tcPr>
            <w:tcW w:w="8178" w:type="dxa"/>
            <w:gridSpan w:val="2"/>
            <w:vAlign w:val="center"/>
          </w:tcPr>
          <w:p w14:paraId="145E7AE1" w14:textId="2DE9E368" w:rsidR="0007331B" w:rsidRPr="007B0169" w:rsidRDefault="00053E26" w:rsidP="00053E26">
            <w:r w:rsidRPr="007B0169">
              <w:t>For Contracting Parties applying type-approval c</w:t>
            </w:r>
            <w:r w:rsidR="0007331B" w:rsidRPr="007B0169">
              <w:t>onfirmation or extension of approval</w:t>
            </w:r>
            <w:r w:rsidR="00284254" w:rsidRPr="007B0169">
              <w:t xml:space="preserve"> </w:t>
            </w:r>
            <w:r w:rsidR="0007331B" w:rsidRPr="007B0169">
              <w:t xml:space="preserve">specifying the alterations, shall be communicated by the </w:t>
            </w:r>
            <w:r w:rsidR="000E2C5F" w:rsidRPr="007B0169">
              <w:t>following procedure:</w:t>
            </w:r>
          </w:p>
        </w:tc>
      </w:tr>
      <w:tr w:rsidR="003058D9" w:rsidRPr="007B0169" w14:paraId="473AC910" w14:textId="77777777" w:rsidTr="003962D2">
        <w:tc>
          <w:tcPr>
            <w:tcW w:w="1428" w:type="dxa"/>
          </w:tcPr>
          <w:p w14:paraId="0F83C5DF" w14:textId="0A576F55" w:rsidR="003058D9" w:rsidRPr="007B0169" w:rsidRDefault="00830525" w:rsidP="008D577E">
            <w:pPr>
              <w:jc w:val="left"/>
            </w:pPr>
            <w:r w:rsidRPr="007B0169">
              <w:t>3.2.1.</w:t>
            </w:r>
          </w:p>
        </w:tc>
        <w:tc>
          <w:tcPr>
            <w:tcW w:w="8178" w:type="dxa"/>
            <w:gridSpan w:val="2"/>
            <w:vAlign w:val="center"/>
          </w:tcPr>
          <w:p w14:paraId="2DD82759" w14:textId="5793EFC3" w:rsidR="003058D9" w:rsidRPr="007B0169" w:rsidRDefault="003058D9" w:rsidP="003058D9">
            <w:r w:rsidRPr="007B0169">
              <w:t>If particulars recorded in the information package have changed, without requiring inspections or tests to be repeated, the amendment shall be designated a ‘revision’.</w:t>
            </w:r>
          </w:p>
          <w:p w14:paraId="4D4ABCD3" w14:textId="591B8C47" w:rsidR="003058D9" w:rsidRPr="007B0169" w:rsidRDefault="003058D9" w:rsidP="00B0348A">
            <w:r w:rsidRPr="007B0169">
              <w:t>In such cases, the approval authority</w:t>
            </w:r>
            <w:r w:rsidR="00B0348A" w:rsidRPr="007B0169">
              <w:t xml:space="preserve"> </w:t>
            </w:r>
            <w:r w:rsidRPr="007B0169">
              <w:t>shall issue the revised pages of the information package as necessary, marking each revised page to show clearly the nature of the change and the</w:t>
            </w:r>
          </w:p>
        </w:tc>
      </w:tr>
      <w:tr w:rsidR="003058D9" w:rsidRPr="007B0169" w14:paraId="3D4E5CA2" w14:textId="77777777" w:rsidTr="003962D2">
        <w:tc>
          <w:tcPr>
            <w:tcW w:w="1428" w:type="dxa"/>
          </w:tcPr>
          <w:p w14:paraId="1AA3CFCE" w14:textId="6161F08B" w:rsidR="003058D9" w:rsidRPr="007B0169" w:rsidRDefault="00830525" w:rsidP="008D577E">
            <w:pPr>
              <w:jc w:val="left"/>
            </w:pPr>
            <w:r w:rsidRPr="007B0169">
              <w:t>3.2.2.</w:t>
            </w:r>
          </w:p>
        </w:tc>
        <w:tc>
          <w:tcPr>
            <w:tcW w:w="8178" w:type="dxa"/>
            <w:gridSpan w:val="2"/>
            <w:vAlign w:val="center"/>
          </w:tcPr>
          <w:p w14:paraId="21CB462B" w14:textId="0D2A1567" w:rsidR="00830525" w:rsidRPr="007B0169" w:rsidRDefault="00830525" w:rsidP="00830525">
            <w:r w:rsidRPr="007B0169">
              <w:t>The amendment shall be designated an ‘extension’ when particulars recorded in the information package have changed and any of the following occurs:</w:t>
            </w:r>
          </w:p>
          <w:p w14:paraId="0E4FAF46" w14:textId="77777777" w:rsidR="00830525" w:rsidRPr="007B0169" w:rsidRDefault="00830525" w:rsidP="00830525">
            <w:r w:rsidRPr="007B0169">
              <w:t>(a) further inspections or tests are required;</w:t>
            </w:r>
          </w:p>
          <w:p w14:paraId="2203C721" w14:textId="7B46104C" w:rsidR="00830525" w:rsidRPr="007B0169" w:rsidRDefault="00830525" w:rsidP="00830525">
            <w:r w:rsidRPr="007B0169">
              <w:t>(b) any information on the approval certificate</w:t>
            </w:r>
            <w:r w:rsidR="00B0348A" w:rsidRPr="007B0169">
              <w:t xml:space="preserve"> </w:t>
            </w:r>
            <w:r w:rsidRPr="007B0169">
              <w:t>with the exception of its attachments, has changed;</w:t>
            </w:r>
          </w:p>
          <w:p w14:paraId="59C620EE" w14:textId="3A1F26F7" w:rsidR="003058D9" w:rsidRPr="007B0169" w:rsidRDefault="00830525" w:rsidP="00830525">
            <w:r w:rsidRPr="007B0169">
              <w:t xml:space="preserve">(c) new requirements become applicable to the </w:t>
            </w:r>
            <w:r w:rsidR="00321194" w:rsidRPr="007B0169">
              <w:t>approved</w:t>
            </w:r>
            <w:r w:rsidR="00B0348A" w:rsidRPr="007B0169">
              <w:t xml:space="preserve"> </w:t>
            </w:r>
            <w:r w:rsidRPr="007B0169">
              <w:t xml:space="preserve">vehicle type or to the </w:t>
            </w:r>
            <w:r w:rsidR="00321194" w:rsidRPr="007B0169">
              <w:t>approved</w:t>
            </w:r>
            <w:r w:rsidR="00B0348A" w:rsidRPr="007B0169">
              <w:t xml:space="preserve"> </w:t>
            </w:r>
            <w:r w:rsidRPr="007B0169">
              <w:t>system, component or separate technical unit.</w:t>
            </w:r>
          </w:p>
          <w:p w14:paraId="1967C71D" w14:textId="7DB02AFE" w:rsidR="00830525" w:rsidRPr="007B0169" w:rsidRDefault="00830525" w:rsidP="00B0348A">
            <w:r w:rsidRPr="007B0169">
              <w:t>In the event of an extension, the approval authority</w:t>
            </w:r>
            <w:r w:rsidR="00B0348A" w:rsidRPr="007B0169">
              <w:t xml:space="preserve"> </w:t>
            </w:r>
            <w:r w:rsidRPr="007B0169">
              <w:t xml:space="preserve">shall issue an updated </w:t>
            </w:r>
            <w:r w:rsidR="009A0357" w:rsidRPr="007B0169">
              <w:t>approval certificate</w:t>
            </w:r>
            <w:r w:rsidR="00B0348A" w:rsidRPr="007B0169">
              <w:t xml:space="preserve"> </w:t>
            </w:r>
            <w:r w:rsidRPr="007B0169">
              <w:t xml:space="preserve">denoted by an extension number, incremented in accordance with the number of successive extensions already granted. That </w:t>
            </w:r>
            <w:r w:rsidR="009A0357" w:rsidRPr="007B0169">
              <w:t>approval certificate</w:t>
            </w:r>
            <w:r w:rsidR="00B0348A" w:rsidRPr="007B0169">
              <w:t xml:space="preserve"> </w:t>
            </w:r>
            <w:r w:rsidRPr="007B0169">
              <w:t>shall clearly show the reason for the extension and the date of re-issue.</w:t>
            </w:r>
          </w:p>
        </w:tc>
      </w:tr>
      <w:tr w:rsidR="0007331B" w:rsidRPr="007B0169" w14:paraId="145E7AE5" w14:textId="77777777" w:rsidTr="003962D2">
        <w:tc>
          <w:tcPr>
            <w:tcW w:w="1428" w:type="dxa"/>
          </w:tcPr>
          <w:p w14:paraId="145E7AE3" w14:textId="77777777" w:rsidR="0007331B" w:rsidRPr="007B0169" w:rsidRDefault="0007331B" w:rsidP="008D577E">
            <w:pPr>
              <w:jc w:val="left"/>
            </w:pPr>
            <w:r w:rsidRPr="007B0169">
              <w:t>3.3.</w:t>
            </w:r>
          </w:p>
        </w:tc>
        <w:tc>
          <w:tcPr>
            <w:tcW w:w="8178" w:type="dxa"/>
            <w:gridSpan w:val="2"/>
            <w:vAlign w:val="center"/>
          </w:tcPr>
          <w:p w14:paraId="145E7AE4" w14:textId="02025EDF" w:rsidR="0007331B" w:rsidRPr="007B0169" w:rsidRDefault="0007331B" w:rsidP="00B0348A">
            <w:r w:rsidRPr="007B0169">
              <w:t xml:space="preserve">The </w:t>
            </w:r>
            <w:r w:rsidR="009A0357" w:rsidRPr="007B0169">
              <w:t>approval authority</w:t>
            </w:r>
            <w:r w:rsidR="00B0348A" w:rsidRPr="007B0169">
              <w:t xml:space="preserve"> </w:t>
            </w:r>
            <w:r w:rsidRPr="007B0169">
              <w:t xml:space="preserve">that grants the extension of the approval shall assign a </w:t>
            </w:r>
            <w:r w:rsidR="001E61F6" w:rsidRPr="007B0169">
              <w:t xml:space="preserve">serial </w:t>
            </w:r>
            <w:r w:rsidRPr="007B0169">
              <w:t xml:space="preserve">number for such an extension </w:t>
            </w:r>
            <w:r w:rsidR="00A133D8" w:rsidRPr="007B0169">
              <w:t xml:space="preserve">according to the procedure </w:t>
            </w:r>
            <w:r w:rsidR="000E2C5F" w:rsidRPr="007B0169">
              <w:t>below:</w:t>
            </w:r>
          </w:p>
        </w:tc>
      </w:tr>
      <w:tr w:rsidR="00830525" w:rsidRPr="007B0169" w14:paraId="7D6D00D7" w14:textId="77777777" w:rsidTr="003962D2">
        <w:tc>
          <w:tcPr>
            <w:tcW w:w="1428" w:type="dxa"/>
          </w:tcPr>
          <w:p w14:paraId="5C19AEB4" w14:textId="56240268" w:rsidR="00830525" w:rsidRPr="007B0169" w:rsidRDefault="00830525" w:rsidP="008D577E">
            <w:pPr>
              <w:jc w:val="left"/>
            </w:pPr>
            <w:r w:rsidRPr="007B0169">
              <w:t>3.3.1.</w:t>
            </w:r>
          </w:p>
        </w:tc>
        <w:tc>
          <w:tcPr>
            <w:tcW w:w="8178" w:type="dxa"/>
            <w:gridSpan w:val="2"/>
            <w:vAlign w:val="center"/>
          </w:tcPr>
          <w:p w14:paraId="60502374" w14:textId="2C2EC5B3" w:rsidR="00830525" w:rsidRPr="007B0169" w:rsidRDefault="00830525" w:rsidP="00B0348A">
            <w:r w:rsidRPr="007B0169">
              <w:t xml:space="preserve">Whenever amended pages or a consolidated, updated version are issued, the index to the information package attached to the </w:t>
            </w:r>
            <w:r w:rsidR="009A0357" w:rsidRPr="007B0169">
              <w:t>approval certificate</w:t>
            </w:r>
            <w:r w:rsidR="00B0348A" w:rsidRPr="007B0169">
              <w:t xml:space="preserve"> </w:t>
            </w:r>
            <w:r w:rsidRPr="007B0169">
              <w:t>shall be amended accordingly to show the date of the most recent extension or revision, or the date of the most recent consolidation of the updated version.</w:t>
            </w:r>
          </w:p>
        </w:tc>
      </w:tr>
      <w:tr w:rsidR="00830525" w:rsidRPr="007B0169" w14:paraId="7E832F9C" w14:textId="77777777" w:rsidTr="003962D2">
        <w:tc>
          <w:tcPr>
            <w:tcW w:w="1428" w:type="dxa"/>
          </w:tcPr>
          <w:p w14:paraId="6B26ACA2" w14:textId="3E7D21AE" w:rsidR="00830525" w:rsidRPr="007B0169" w:rsidRDefault="00830525" w:rsidP="008D577E">
            <w:pPr>
              <w:jc w:val="left"/>
            </w:pPr>
            <w:r w:rsidRPr="007B0169">
              <w:t>3.3.2.</w:t>
            </w:r>
          </w:p>
        </w:tc>
        <w:tc>
          <w:tcPr>
            <w:tcW w:w="8178" w:type="dxa"/>
            <w:gridSpan w:val="2"/>
            <w:vAlign w:val="center"/>
          </w:tcPr>
          <w:p w14:paraId="45B9A887" w14:textId="430F91CE" w:rsidR="00830525" w:rsidRPr="007B0169" w:rsidRDefault="00830525" w:rsidP="00B0348A">
            <w:r w:rsidRPr="007B0169">
              <w:t>No amendment to the approval</w:t>
            </w:r>
            <w:r w:rsidR="00B0348A" w:rsidRPr="007B0169">
              <w:t xml:space="preserve"> </w:t>
            </w:r>
            <w:r w:rsidRPr="007B0169">
              <w:t xml:space="preserve">of a vehicle shall be required if the new requirements referred to in point (c) of paragraph 3.2.2. are, from a technical point </w:t>
            </w:r>
            <w:r w:rsidRPr="007B0169">
              <w:lastRenderedPageBreak/>
              <w:t>of view, irrelevant to that type of vehicle or concern categories of vehicle other than the category to which it belongs.</w:t>
            </w:r>
          </w:p>
        </w:tc>
      </w:tr>
      <w:tr w:rsidR="0007331B" w:rsidRPr="007B0169" w14:paraId="145E7AE8" w14:textId="77777777" w:rsidTr="003962D2">
        <w:tc>
          <w:tcPr>
            <w:tcW w:w="1428" w:type="dxa"/>
          </w:tcPr>
          <w:p w14:paraId="145E7AE6" w14:textId="22779695" w:rsidR="0007331B" w:rsidRPr="007B0169" w:rsidRDefault="00455E54" w:rsidP="008D577E">
            <w:pPr>
              <w:jc w:val="left"/>
              <w:rPr>
                <w:b/>
              </w:rPr>
            </w:pPr>
            <w:r w:rsidRPr="007B0169">
              <w:rPr>
                <w:b/>
              </w:rPr>
              <w:lastRenderedPageBreak/>
              <w:t>[</w:t>
            </w:r>
            <w:r w:rsidR="0007331B" w:rsidRPr="007B0169">
              <w:rPr>
                <w:b/>
              </w:rPr>
              <w:t>4.</w:t>
            </w:r>
            <w:r w:rsidRPr="007B0169">
              <w:rPr>
                <w:b/>
              </w:rPr>
              <w:t>]</w:t>
            </w:r>
          </w:p>
        </w:tc>
        <w:tc>
          <w:tcPr>
            <w:tcW w:w="8178" w:type="dxa"/>
            <w:gridSpan w:val="2"/>
            <w:vAlign w:val="center"/>
          </w:tcPr>
          <w:p w14:paraId="145E7AE7" w14:textId="05F7B6FC" w:rsidR="0007331B" w:rsidRPr="007B0169" w:rsidRDefault="00455E54" w:rsidP="00B0348A">
            <w:pPr>
              <w:rPr>
                <w:b/>
              </w:rPr>
            </w:pPr>
            <w:r w:rsidRPr="007B0169">
              <w:rPr>
                <w:b/>
              </w:rPr>
              <w:t>[</w:t>
            </w:r>
            <w:r w:rsidR="00B0348A" w:rsidRPr="007B0169">
              <w:rPr>
                <w:b/>
              </w:rPr>
              <w:t xml:space="preserve">For Contracting Parties applying type-approval </w:t>
            </w:r>
            <w:r w:rsidR="00B0348A" w:rsidRPr="007B0169">
              <w:rPr>
                <w:rStyle w:val="CommentReference"/>
                <w:b/>
              </w:rPr>
              <w:commentReference w:id="209"/>
            </w:r>
            <w:r w:rsidR="00B0348A" w:rsidRPr="007B0169">
              <w:rPr>
                <w:b/>
              </w:rPr>
              <w:t>requirements with respect to c</w:t>
            </w:r>
            <w:r w:rsidR="0007331B" w:rsidRPr="007B0169">
              <w:rPr>
                <w:b/>
              </w:rPr>
              <w:t xml:space="preserve">onditions of extension of vehicle </w:t>
            </w:r>
            <w:r w:rsidR="00AC5C3C" w:rsidRPr="007B0169">
              <w:rPr>
                <w:b/>
              </w:rPr>
              <w:t xml:space="preserve">environmental performance </w:t>
            </w:r>
            <w:r w:rsidR="00070709" w:rsidRPr="007B0169">
              <w:rPr>
                <w:b/>
              </w:rPr>
              <w:t>approval</w:t>
            </w:r>
          </w:p>
        </w:tc>
      </w:tr>
      <w:tr w:rsidR="0007331B" w:rsidRPr="007B0169" w14:paraId="145E7AEC" w14:textId="77777777" w:rsidTr="003962D2">
        <w:tc>
          <w:tcPr>
            <w:tcW w:w="1428" w:type="dxa"/>
          </w:tcPr>
          <w:p w14:paraId="145E7AE9" w14:textId="77777777" w:rsidR="0007331B" w:rsidRPr="007B0169" w:rsidRDefault="0007331B" w:rsidP="008D577E">
            <w:pPr>
              <w:jc w:val="left"/>
              <w:rPr>
                <w:b/>
              </w:rPr>
            </w:pPr>
            <w:r w:rsidRPr="007B0169">
              <w:t>4.1.</w:t>
            </w:r>
          </w:p>
        </w:tc>
        <w:tc>
          <w:tcPr>
            <w:tcW w:w="8178" w:type="dxa"/>
            <w:gridSpan w:val="2"/>
            <w:vAlign w:val="center"/>
          </w:tcPr>
          <w:p w14:paraId="145E7AEA" w14:textId="77777777" w:rsidR="0007331B" w:rsidRPr="007B0169" w:rsidRDefault="0007331B" w:rsidP="008D577E">
            <w:commentRangeStart w:id="210"/>
            <w:r w:rsidRPr="007B0169">
              <w:t>V</w:t>
            </w:r>
            <w:commentRangeEnd w:id="210"/>
            <w:r w:rsidR="00284254" w:rsidRPr="007B0169">
              <w:rPr>
                <w:rStyle w:val="CommentReference"/>
              </w:rPr>
              <w:commentReference w:id="210"/>
            </w:r>
            <w:r w:rsidRPr="007B0169">
              <w:t xml:space="preserve">ehicles powered by an internal combustion engine only, except </w:t>
            </w:r>
            <w:r w:rsidR="001E61F6" w:rsidRPr="007B0169">
              <w:t xml:space="preserve">those </w:t>
            </w:r>
            <w:r w:rsidRPr="007B0169">
              <w:t xml:space="preserve">equipped with a periodically regenerating </w:t>
            </w:r>
            <w:r w:rsidR="003C56FE" w:rsidRPr="007B0169">
              <w:t>emission-control system</w:t>
            </w:r>
          </w:p>
          <w:p w14:paraId="145E7AEB" w14:textId="76EE9CEF" w:rsidR="0007331B" w:rsidRPr="007B0169" w:rsidRDefault="001E61F6" w:rsidP="00B0348A">
            <w:pPr>
              <w:rPr>
                <w:b/>
              </w:rPr>
            </w:pPr>
            <w:r w:rsidRPr="007B0169">
              <w:t>A</w:t>
            </w:r>
            <w:r w:rsidR="00B0348A" w:rsidRPr="007B0169">
              <w:t>n</w:t>
            </w:r>
            <w:r w:rsidRPr="007B0169">
              <w:t xml:space="preserve"> </w:t>
            </w:r>
            <w:r w:rsidR="00070709" w:rsidRPr="007B0169">
              <w:t>approval</w:t>
            </w:r>
            <w:r w:rsidR="00B0348A" w:rsidRPr="007B0169">
              <w:t xml:space="preserve"> </w:t>
            </w:r>
            <w:r w:rsidRPr="007B0169">
              <w:t xml:space="preserve">may </w:t>
            </w:r>
            <w:r w:rsidR="0007331B" w:rsidRPr="007B0169">
              <w:t xml:space="preserve">be extended to vehicles </w:t>
            </w:r>
            <w:r w:rsidRPr="007B0169">
              <w:t>produced by the same manufacturer that are of</w:t>
            </w:r>
            <w:r w:rsidR="0007331B" w:rsidRPr="007B0169">
              <w:t xml:space="preserve"> the same type or </w:t>
            </w:r>
            <w:r w:rsidRPr="007B0169">
              <w:t xml:space="preserve">of </w:t>
            </w:r>
            <w:r w:rsidR="0007331B" w:rsidRPr="007B0169">
              <w:t xml:space="preserve">a type </w:t>
            </w:r>
            <w:r w:rsidRPr="007B0169">
              <w:t>that differs</w:t>
            </w:r>
            <w:r w:rsidR="0007331B" w:rsidRPr="007B0169">
              <w:t xml:space="preserve"> with regard to the following characteristics </w:t>
            </w:r>
            <w:r w:rsidR="00311F8A" w:rsidRPr="007B0169">
              <w:t xml:space="preserve">in </w:t>
            </w:r>
            <w:r w:rsidR="00145F5F" w:rsidRPr="007B0169">
              <w:t>Annex</w:t>
            </w:r>
            <w:r w:rsidR="0007331B" w:rsidRPr="007B0169">
              <w:t xml:space="preserve"> </w:t>
            </w:r>
            <w:r w:rsidR="00145F5F" w:rsidRPr="007B0169">
              <w:t>B.5.</w:t>
            </w:r>
            <w:r w:rsidR="0007331B" w:rsidRPr="007B0169">
              <w:t>1</w:t>
            </w:r>
            <w:r w:rsidRPr="007B0169">
              <w:t>, provided</w:t>
            </w:r>
            <w:r w:rsidR="0007331B" w:rsidRPr="007B0169">
              <w:t xml:space="preserve"> the CO</w:t>
            </w:r>
            <w:r w:rsidR="0007331B" w:rsidRPr="007B0169">
              <w:rPr>
                <w:vertAlign w:val="subscript"/>
              </w:rPr>
              <w:t>2</w:t>
            </w:r>
            <w:r w:rsidR="0007331B" w:rsidRPr="007B0169">
              <w:t xml:space="preserve"> emissions measured by the technical service do not exceed the </w:t>
            </w:r>
            <w:r w:rsidR="001032A8" w:rsidRPr="007B0169">
              <w:t>approval</w:t>
            </w:r>
            <w:r w:rsidR="00B0348A" w:rsidRPr="007B0169">
              <w:t xml:space="preserve"> </w:t>
            </w:r>
            <w:r w:rsidR="0007331B" w:rsidRPr="007B0169">
              <w:t>value</w:t>
            </w:r>
            <w:r w:rsidRPr="007B0169">
              <w:t xml:space="preserve"> by more than 4 </w:t>
            </w:r>
            <w:r w:rsidR="004C7386" w:rsidRPr="007B0169">
              <w:t>percent</w:t>
            </w:r>
            <w:r w:rsidR="0007331B" w:rsidRPr="007B0169">
              <w:t>:</w:t>
            </w:r>
          </w:p>
        </w:tc>
      </w:tr>
      <w:tr w:rsidR="0007331B" w:rsidRPr="007B0169" w14:paraId="145E7AEF" w14:textId="77777777" w:rsidTr="003962D2">
        <w:tc>
          <w:tcPr>
            <w:tcW w:w="1428" w:type="dxa"/>
          </w:tcPr>
          <w:p w14:paraId="145E7AED" w14:textId="77777777" w:rsidR="0007331B" w:rsidRPr="007B0169" w:rsidRDefault="0007331B" w:rsidP="008D577E">
            <w:pPr>
              <w:jc w:val="left"/>
              <w:rPr>
                <w:b/>
              </w:rPr>
            </w:pPr>
            <w:r w:rsidRPr="007B0169">
              <w:t xml:space="preserve">4.1.1. </w:t>
            </w:r>
          </w:p>
        </w:tc>
        <w:tc>
          <w:tcPr>
            <w:tcW w:w="8178" w:type="dxa"/>
            <w:gridSpan w:val="2"/>
            <w:vAlign w:val="center"/>
          </w:tcPr>
          <w:p w14:paraId="145E7AEE" w14:textId="77777777" w:rsidR="0007331B" w:rsidRPr="007B0169" w:rsidRDefault="0007331B" w:rsidP="008D577E">
            <w:pPr>
              <w:rPr>
                <w:b/>
              </w:rPr>
            </w:pPr>
            <w:r w:rsidRPr="007B0169">
              <w:t>reference mass</w:t>
            </w:r>
            <w:r w:rsidR="001E61F6" w:rsidRPr="007B0169">
              <w:t>;</w:t>
            </w:r>
          </w:p>
        </w:tc>
      </w:tr>
      <w:tr w:rsidR="0007331B" w:rsidRPr="007B0169" w14:paraId="145E7AF2" w14:textId="77777777" w:rsidTr="003962D2">
        <w:tc>
          <w:tcPr>
            <w:tcW w:w="1428" w:type="dxa"/>
          </w:tcPr>
          <w:p w14:paraId="145E7AF0" w14:textId="77777777" w:rsidR="0007331B" w:rsidRPr="007B0169" w:rsidRDefault="0007331B" w:rsidP="008D577E">
            <w:pPr>
              <w:jc w:val="left"/>
              <w:rPr>
                <w:b/>
              </w:rPr>
            </w:pPr>
            <w:r w:rsidRPr="007B0169">
              <w:t xml:space="preserve">4.1.2. </w:t>
            </w:r>
          </w:p>
        </w:tc>
        <w:tc>
          <w:tcPr>
            <w:tcW w:w="8178" w:type="dxa"/>
            <w:gridSpan w:val="2"/>
            <w:vAlign w:val="center"/>
          </w:tcPr>
          <w:p w14:paraId="145E7AF1" w14:textId="77777777" w:rsidR="0007331B" w:rsidRPr="007B0169" w:rsidRDefault="0007331B" w:rsidP="001E61F6">
            <w:pPr>
              <w:rPr>
                <w:b/>
              </w:rPr>
            </w:pPr>
            <w:r w:rsidRPr="007B0169">
              <w:t>maximum authori</w:t>
            </w:r>
            <w:r w:rsidR="00D01304" w:rsidRPr="007B0169">
              <w:t>s</w:t>
            </w:r>
            <w:r w:rsidRPr="007B0169">
              <w:t>ed mass.</w:t>
            </w:r>
            <w:r w:rsidR="001E61F6" w:rsidRPr="007B0169">
              <w:t>;</w:t>
            </w:r>
            <w:r w:rsidRPr="007B0169">
              <w:rPr>
                <w:rStyle w:val="CommentReference"/>
                <w:lang w:eastAsia="de-DE"/>
              </w:rPr>
              <w:commentReference w:id="211"/>
            </w:r>
          </w:p>
        </w:tc>
      </w:tr>
      <w:tr w:rsidR="0007331B" w:rsidRPr="007B0169" w14:paraId="145E7AF5" w14:textId="77777777" w:rsidTr="003962D2">
        <w:tc>
          <w:tcPr>
            <w:tcW w:w="1428" w:type="dxa"/>
          </w:tcPr>
          <w:p w14:paraId="145E7AF3" w14:textId="77777777" w:rsidR="0007331B" w:rsidRPr="007B0169" w:rsidRDefault="0007331B" w:rsidP="008D577E">
            <w:pPr>
              <w:jc w:val="left"/>
              <w:rPr>
                <w:b/>
              </w:rPr>
            </w:pPr>
            <w:r w:rsidRPr="007B0169">
              <w:t>4.1.3.</w:t>
            </w:r>
          </w:p>
        </w:tc>
        <w:tc>
          <w:tcPr>
            <w:tcW w:w="8178" w:type="dxa"/>
            <w:gridSpan w:val="2"/>
            <w:vAlign w:val="center"/>
          </w:tcPr>
          <w:p w14:paraId="145E7AF4" w14:textId="77777777" w:rsidR="0007331B" w:rsidRPr="007B0169" w:rsidRDefault="0007331B" w:rsidP="008D577E">
            <w:r w:rsidRPr="007B0169">
              <w:t>type of bodywork</w:t>
            </w:r>
            <w:r w:rsidR="001E61F6" w:rsidRPr="007B0169">
              <w:t>;</w:t>
            </w:r>
          </w:p>
        </w:tc>
      </w:tr>
      <w:tr w:rsidR="0007331B" w:rsidRPr="007B0169" w14:paraId="145E7AF8" w14:textId="77777777" w:rsidTr="003962D2">
        <w:tc>
          <w:tcPr>
            <w:tcW w:w="1428" w:type="dxa"/>
          </w:tcPr>
          <w:p w14:paraId="145E7AF6" w14:textId="77777777" w:rsidR="0007331B" w:rsidRPr="007B0169" w:rsidRDefault="0007331B" w:rsidP="008D577E">
            <w:pPr>
              <w:jc w:val="left"/>
              <w:rPr>
                <w:b/>
              </w:rPr>
            </w:pPr>
            <w:r w:rsidRPr="007B0169">
              <w:t>4.1.4.</w:t>
            </w:r>
          </w:p>
        </w:tc>
        <w:tc>
          <w:tcPr>
            <w:tcW w:w="8178" w:type="dxa"/>
            <w:gridSpan w:val="2"/>
            <w:vAlign w:val="center"/>
          </w:tcPr>
          <w:p w14:paraId="145E7AF7" w14:textId="77777777" w:rsidR="0007331B" w:rsidRPr="007B0169" w:rsidRDefault="0007331B" w:rsidP="001E61F6">
            <w:pPr>
              <w:rPr>
                <w:b/>
              </w:rPr>
            </w:pPr>
            <w:r w:rsidRPr="007B0169">
              <w:t>overall gear ratios</w:t>
            </w:r>
            <w:r w:rsidR="001E61F6" w:rsidRPr="007B0169">
              <w:t>;</w:t>
            </w:r>
            <w:r w:rsidRPr="007B0169">
              <w:rPr>
                <w:rStyle w:val="CommentReference"/>
                <w:lang w:eastAsia="de-DE"/>
              </w:rPr>
              <w:commentReference w:id="212"/>
            </w:r>
          </w:p>
        </w:tc>
      </w:tr>
      <w:tr w:rsidR="0007331B" w:rsidRPr="007B0169" w14:paraId="145E7AFB" w14:textId="77777777" w:rsidTr="003962D2">
        <w:tc>
          <w:tcPr>
            <w:tcW w:w="1428" w:type="dxa"/>
          </w:tcPr>
          <w:p w14:paraId="145E7AF9" w14:textId="77777777" w:rsidR="0007331B" w:rsidRPr="007B0169" w:rsidRDefault="0007331B" w:rsidP="008D577E">
            <w:pPr>
              <w:jc w:val="left"/>
              <w:rPr>
                <w:b/>
              </w:rPr>
            </w:pPr>
            <w:r w:rsidRPr="007B0169">
              <w:t>4.1.5.</w:t>
            </w:r>
          </w:p>
        </w:tc>
        <w:tc>
          <w:tcPr>
            <w:tcW w:w="8178" w:type="dxa"/>
            <w:gridSpan w:val="2"/>
            <w:vAlign w:val="center"/>
          </w:tcPr>
          <w:p w14:paraId="145E7AFA" w14:textId="77777777" w:rsidR="0007331B" w:rsidRPr="007B0169" w:rsidRDefault="0007331B" w:rsidP="001E61F6">
            <w:pPr>
              <w:rPr>
                <w:b/>
              </w:rPr>
            </w:pPr>
            <w:r w:rsidRPr="007B0169">
              <w:t>engine equipment and accessories</w:t>
            </w:r>
            <w:r w:rsidR="001E61F6" w:rsidRPr="007B0169">
              <w:t>;</w:t>
            </w:r>
          </w:p>
        </w:tc>
      </w:tr>
      <w:tr w:rsidR="0007331B" w:rsidRPr="007B0169" w14:paraId="145E7AFE" w14:textId="77777777" w:rsidTr="003962D2">
        <w:tc>
          <w:tcPr>
            <w:tcW w:w="1428" w:type="dxa"/>
          </w:tcPr>
          <w:p w14:paraId="145E7AFC" w14:textId="77777777" w:rsidR="0007331B" w:rsidRPr="007B0169" w:rsidRDefault="0007331B" w:rsidP="008D577E">
            <w:pPr>
              <w:jc w:val="left"/>
            </w:pPr>
            <w:r w:rsidRPr="007B0169">
              <w:t>4.1.6.</w:t>
            </w:r>
          </w:p>
        </w:tc>
        <w:tc>
          <w:tcPr>
            <w:tcW w:w="8178" w:type="dxa"/>
            <w:gridSpan w:val="2"/>
            <w:vAlign w:val="center"/>
          </w:tcPr>
          <w:p w14:paraId="145E7AFD" w14:textId="77777777" w:rsidR="0007331B" w:rsidRPr="007B0169" w:rsidRDefault="0007331B" w:rsidP="00220A27">
            <w:r w:rsidRPr="007B0169">
              <w:t xml:space="preserve">engine revolutions per </w:t>
            </w:r>
            <w:r w:rsidR="001E61F6" w:rsidRPr="007B0169">
              <w:t>kilometre</w:t>
            </w:r>
            <w:r w:rsidRPr="007B0169">
              <w:t xml:space="preserve"> in highest gear with an accuracy of +/- 5</w:t>
            </w:r>
            <w:r w:rsidR="00DB0082" w:rsidRPr="007B0169">
              <w:rPr>
                <w:w w:val="50"/>
              </w:rPr>
              <w:t xml:space="preserve"> </w:t>
            </w:r>
            <w:r w:rsidRPr="007B0169">
              <w:t>%.</w:t>
            </w:r>
          </w:p>
        </w:tc>
      </w:tr>
      <w:tr w:rsidR="0007331B" w:rsidRPr="007B0169" w14:paraId="145E7B03" w14:textId="77777777" w:rsidTr="003962D2">
        <w:tc>
          <w:tcPr>
            <w:tcW w:w="1428" w:type="dxa"/>
          </w:tcPr>
          <w:p w14:paraId="145E7AFF" w14:textId="77777777" w:rsidR="0007331B" w:rsidRPr="007B0169" w:rsidRDefault="0007331B" w:rsidP="008D577E">
            <w:pPr>
              <w:jc w:val="left"/>
              <w:rPr>
                <w:b/>
              </w:rPr>
            </w:pPr>
            <w:r w:rsidRPr="007B0169">
              <w:t>4.2.</w:t>
            </w:r>
          </w:p>
        </w:tc>
        <w:tc>
          <w:tcPr>
            <w:tcW w:w="8178" w:type="dxa"/>
            <w:gridSpan w:val="2"/>
            <w:vAlign w:val="center"/>
          </w:tcPr>
          <w:p w14:paraId="145E7B00" w14:textId="77777777" w:rsidR="0007331B" w:rsidRPr="007B0169" w:rsidRDefault="0007331B" w:rsidP="008D577E">
            <w:commentRangeStart w:id="213"/>
            <w:r w:rsidRPr="007B0169">
              <w:t>V</w:t>
            </w:r>
            <w:commentRangeEnd w:id="213"/>
            <w:r w:rsidR="00284254" w:rsidRPr="007B0169">
              <w:rPr>
                <w:rStyle w:val="CommentReference"/>
              </w:rPr>
              <w:commentReference w:id="213"/>
            </w:r>
            <w:r w:rsidRPr="007B0169">
              <w:t xml:space="preserve">ehicles powered by an internal combustion engine only and equipped with a periodically regenerating </w:t>
            </w:r>
            <w:r w:rsidR="003C56FE" w:rsidRPr="007B0169">
              <w:t>emission-control system</w:t>
            </w:r>
            <w:r w:rsidRPr="007B0169">
              <w:t>.</w:t>
            </w:r>
          </w:p>
          <w:p w14:paraId="145E7B01" w14:textId="257A5393" w:rsidR="0007331B" w:rsidRPr="007B0169" w:rsidRDefault="0007331B" w:rsidP="008D577E">
            <w:r w:rsidRPr="007B0169">
              <w:t xml:space="preserve">The </w:t>
            </w:r>
            <w:r w:rsidR="00070709" w:rsidRPr="007B0169">
              <w:t>approval</w:t>
            </w:r>
            <w:r w:rsidR="00B0348A" w:rsidRPr="007B0169">
              <w:t xml:space="preserve"> </w:t>
            </w:r>
            <w:r w:rsidR="001E61F6" w:rsidRPr="007B0169">
              <w:t xml:space="preserve">may </w:t>
            </w:r>
            <w:r w:rsidRPr="007B0169">
              <w:t xml:space="preserve">be extended to vehicles </w:t>
            </w:r>
            <w:r w:rsidR="00311F8A" w:rsidRPr="007B0169">
              <w:t>produced by the same manufacturer that are of</w:t>
            </w:r>
            <w:r w:rsidRPr="007B0169">
              <w:t xml:space="preserve"> the same type or </w:t>
            </w:r>
            <w:r w:rsidR="00311F8A" w:rsidRPr="007B0169">
              <w:t xml:space="preserve">of </w:t>
            </w:r>
            <w:r w:rsidRPr="007B0169">
              <w:t xml:space="preserve">a type </w:t>
            </w:r>
            <w:r w:rsidR="00311F8A" w:rsidRPr="007B0169">
              <w:t>that</w:t>
            </w:r>
            <w:r w:rsidRPr="007B0169">
              <w:t xml:space="preserve"> differ</w:t>
            </w:r>
            <w:r w:rsidR="00311F8A" w:rsidRPr="007B0169">
              <w:t>s</w:t>
            </w:r>
            <w:r w:rsidRPr="007B0169">
              <w:t xml:space="preserve"> with regard to the characteristics </w:t>
            </w:r>
            <w:r w:rsidR="00311F8A" w:rsidRPr="007B0169">
              <w:t xml:space="preserve">in </w:t>
            </w:r>
            <w:r w:rsidRPr="007B0169">
              <w:t>A</w:t>
            </w:r>
            <w:r w:rsidR="000E2C5F" w:rsidRPr="007B0169">
              <w:t xml:space="preserve">nnex </w:t>
            </w:r>
            <w:r w:rsidR="00E835D3" w:rsidRPr="007B0169">
              <w:t>B.5</w:t>
            </w:r>
            <w:r w:rsidR="000E2C5F" w:rsidRPr="007B0169">
              <w:t>.</w:t>
            </w:r>
            <w:r w:rsidRPr="007B0169">
              <w:t xml:space="preserve">1, </w:t>
            </w:r>
            <w:r w:rsidR="00311F8A" w:rsidRPr="007B0169">
              <w:t xml:space="preserve">as referred to </w:t>
            </w:r>
            <w:r w:rsidRPr="007B0169">
              <w:t xml:space="preserve">in </w:t>
            </w:r>
            <w:r w:rsidR="008A0E5B" w:rsidRPr="007B0169">
              <w:t>point</w:t>
            </w:r>
            <w:r w:rsidRPr="007B0169">
              <w:t xml:space="preserve">s 4.1.1. to 4.1.6., </w:t>
            </w:r>
            <w:r w:rsidR="00311F8A" w:rsidRPr="007B0169">
              <w:t>without</w:t>
            </w:r>
            <w:r w:rsidRPr="007B0169">
              <w:t xml:space="preserve"> exceeding the </w:t>
            </w:r>
            <w:r w:rsidR="000D75B1" w:rsidRPr="007B0169">
              <w:t xml:space="preserve">propulsion </w:t>
            </w:r>
            <w:r w:rsidRPr="007B0169">
              <w:t xml:space="preserve">family characteristics of </w:t>
            </w:r>
            <w:r w:rsidR="002F47DC" w:rsidRPr="007B0169">
              <w:t>Annex B.6.9.</w:t>
            </w:r>
            <w:r w:rsidRPr="007B0169">
              <w:t xml:space="preserve">, </w:t>
            </w:r>
            <w:r w:rsidR="00311F8A" w:rsidRPr="007B0169">
              <w:t xml:space="preserve">provided </w:t>
            </w:r>
            <w:r w:rsidRPr="007B0169">
              <w:t>the CO</w:t>
            </w:r>
            <w:r w:rsidRPr="007B0169">
              <w:rPr>
                <w:vertAlign w:val="subscript"/>
              </w:rPr>
              <w:t>2</w:t>
            </w:r>
            <w:r w:rsidRPr="007B0169">
              <w:t xml:space="preserve"> emissions measured by the technical service do not exceed the </w:t>
            </w:r>
            <w:r w:rsidR="001032A8" w:rsidRPr="007B0169">
              <w:t>[approval]/[certification]</w:t>
            </w:r>
            <w:r w:rsidRPr="007B0169">
              <w:t xml:space="preserve"> value</w:t>
            </w:r>
            <w:r w:rsidR="00311F8A" w:rsidRPr="007B0169">
              <w:t xml:space="preserve"> by more than 4 </w:t>
            </w:r>
            <w:r w:rsidR="004C7386" w:rsidRPr="007B0169">
              <w:t>percent</w:t>
            </w:r>
            <w:r w:rsidRPr="007B0169">
              <w:t>, where the same K</w:t>
            </w:r>
            <w:r w:rsidRPr="007B0169">
              <w:rPr>
                <w:vertAlign w:val="subscript"/>
              </w:rPr>
              <w:t>i</w:t>
            </w:r>
            <w:r w:rsidRPr="007B0169">
              <w:t xml:space="preserve"> factor is applicable.</w:t>
            </w:r>
          </w:p>
          <w:p w14:paraId="145E7B02" w14:textId="4B232423" w:rsidR="0007331B" w:rsidRPr="007B0169" w:rsidRDefault="0007331B" w:rsidP="00C75CD1">
            <w:pPr>
              <w:rPr>
                <w:b/>
              </w:rPr>
            </w:pPr>
            <w:r w:rsidRPr="007B0169">
              <w:t xml:space="preserve">The </w:t>
            </w:r>
            <w:r w:rsidR="00070709" w:rsidRPr="007B0169">
              <w:t>approval</w:t>
            </w:r>
            <w:r w:rsidR="00C75CD1" w:rsidRPr="007B0169">
              <w:t xml:space="preserve"> </w:t>
            </w:r>
            <w:r w:rsidR="00311F8A" w:rsidRPr="007B0169">
              <w:t xml:space="preserve">may also </w:t>
            </w:r>
            <w:r w:rsidRPr="007B0169">
              <w:t xml:space="preserve">be extended to vehicles </w:t>
            </w:r>
            <w:r w:rsidR="00311F8A" w:rsidRPr="007B0169">
              <w:t xml:space="preserve">of </w:t>
            </w:r>
            <w:r w:rsidRPr="007B0169">
              <w:t>the same type, but with a different K</w:t>
            </w:r>
            <w:r w:rsidRPr="007B0169">
              <w:rPr>
                <w:vertAlign w:val="subscript"/>
              </w:rPr>
              <w:t>i</w:t>
            </w:r>
            <w:r w:rsidRPr="007B0169">
              <w:t xml:space="preserve"> factor, </w:t>
            </w:r>
            <w:r w:rsidR="00311F8A" w:rsidRPr="007B0169">
              <w:t xml:space="preserve">provided </w:t>
            </w:r>
            <w:r w:rsidRPr="007B0169">
              <w:t>the corrected CO</w:t>
            </w:r>
            <w:r w:rsidRPr="007B0169">
              <w:rPr>
                <w:vertAlign w:val="subscript"/>
              </w:rPr>
              <w:t>2</w:t>
            </w:r>
            <w:r w:rsidRPr="007B0169">
              <w:t xml:space="preserve"> value measured by the technical service does not exceed the</w:t>
            </w:r>
            <w:r w:rsidR="00C75CD1" w:rsidRPr="007B0169">
              <w:t xml:space="preserve"> </w:t>
            </w:r>
            <w:r w:rsidR="001032A8" w:rsidRPr="007B0169">
              <w:t>approval</w:t>
            </w:r>
            <w:r w:rsidR="00C75CD1" w:rsidRPr="007B0169">
              <w:t xml:space="preserve"> </w:t>
            </w:r>
            <w:r w:rsidRPr="007B0169">
              <w:t>value</w:t>
            </w:r>
            <w:r w:rsidR="00311F8A" w:rsidRPr="007B0169">
              <w:t xml:space="preserve"> by more than 4 </w:t>
            </w:r>
            <w:r w:rsidR="00D54705" w:rsidRPr="007B0169">
              <w:t>percent</w:t>
            </w:r>
            <w:r w:rsidRPr="007B0169">
              <w:t>.</w:t>
            </w:r>
          </w:p>
        </w:tc>
      </w:tr>
      <w:tr w:rsidR="0007331B" w:rsidRPr="007B0169" w14:paraId="145E7B07" w14:textId="77777777" w:rsidTr="003962D2">
        <w:tc>
          <w:tcPr>
            <w:tcW w:w="1428" w:type="dxa"/>
          </w:tcPr>
          <w:p w14:paraId="145E7B04" w14:textId="77777777" w:rsidR="0007331B" w:rsidRPr="007B0169" w:rsidRDefault="0007331B" w:rsidP="008D577E">
            <w:pPr>
              <w:jc w:val="left"/>
              <w:rPr>
                <w:b/>
              </w:rPr>
            </w:pPr>
            <w:r w:rsidRPr="007B0169">
              <w:t>4.3.</w:t>
            </w:r>
          </w:p>
        </w:tc>
        <w:tc>
          <w:tcPr>
            <w:tcW w:w="8178" w:type="dxa"/>
            <w:gridSpan w:val="2"/>
            <w:vAlign w:val="center"/>
          </w:tcPr>
          <w:p w14:paraId="145E7B05" w14:textId="77777777" w:rsidR="0007331B" w:rsidRPr="007B0169" w:rsidRDefault="0007331B" w:rsidP="008D577E">
            <w:r w:rsidRPr="007B0169">
              <w:t>Vehicles powered by an electric powertrain only</w:t>
            </w:r>
          </w:p>
          <w:p w14:paraId="145E7B06" w14:textId="192BAFD6" w:rsidR="0007331B" w:rsidRPr="007B0169" w:rsidRDefault="0007331B" w:rsidP="00C75CD1">
            <w:r w:rsidRPr="007B0169">
              <w:t xml:space="preserve">Extensions may be granted after agreement with the </w:t>
            </w:r>
            <w:r w:rsidR="009A0357" w:rsidRPr="007B0169">
              <w:t>approval authority</w:t>
            </w:r>
            <w:r w:rsidR="00C75CD1" w:rsidRPr="007B0169">
              <w:t>.</w:t>
            </w:r>
          </w:p>
        </w:tc>
      </w:tr>
      <w:tr w:rsidR="0007331B" w:rsidRPr="007B0169" w14:paraId="145E7B0B" w14:textId="77777777" w:rsidTr="003962D2">
        <w:tc>
          <w:tcPr>
            <w:tcW w:w="1428" w:type="dxa"/>
          </w:tcPr>
          <w:p w14:paraId="145E7B08" w14:textId="77777777" w:rsidR="0007331B" w:rsidRPr="007B0169" w:rsidRDefault="0007331B" w:rsidP="008D577E">
            <w:pPr>
              <w:jc w:val="left"/>
              <w:rPr>
                <w:b/>
              </w:rPr>
            </w:pPr>
            <w:r w:rsidRPr="007B0169">
              <w:t>4.4.</w:t>
            </w:r>
          </w:p>
        </w:tc>
        <w:tc>
          <w:tcPr>
            <w:tcW w:w="8178" w:type="dxa"/>
            <w:gridSpan w:val="2"/>
            <w:vAlign w:val="center"/>
          </w:tcPr>
          <w:p w14:paraId="145E7B09" w14:textId="77777777" w:rsidR="0007331B" w:rsidRPr="007B0169" w:rsidRDefault="0007331B" w:rsidP="008D577E">
            <w:commentRangeStart w:id="214"/>
            <w:r w:rsidRPr="007B0169">
              <w:t>V</w:t>
            </w:r>
            <w:commentRangeEnd w:id="214"/>
            <w:r w:rsidR="00284254" w:rsidRPr="007B0169">
              <w:rPr>
                <w:rStyle w:val="CommentReference"/>
              </w:rPr>
              <w:commentReference w:id="214"/>
            </w:r>
            <w:r w:rsidRPr="007B0169">
              <w:t>ehicles powered by a hybrid electric powertrain</w:t>
            </w:r>
          </w:p>
          <w:p w14:paraId="145E7B0A" w14:textId="4C85AF30" w:rsidR="0007331B" w:rsidRPr="007B0169" w:rsidRDefault="0007331B" w:rsidP="00C75CD1">
            <w:r w:rsidRPr="007B0169">
              <w:t xml:space="preserve">The </w:t>
            </w:r>
            <w:r w:rsidR="00070709" w:rsidRPr="007B0169">
              <w:t>approval</w:t>
            </w:r>
            <w:r w:rsidR="00C75CD1" w:rsidRPr="007B0169">
              <w:t xml:space="preserve"> </w:t>
            </w:r>
            <w:r w:rsidR="00311F8A" w:rsidRPr="007B0169">
              <w:t xml:space="preserve">may </w:t>
            </w:r>
            <w:r w:rsidRPr="007B0169">
              <w:t xml:space="preserve">be extended to vehicles </w:t>
            </w:r>
            <w:r w:rsidR="00311F8A" w:rsidRPr="007B0169">
              <w:t xml:space="preserve">of </w:t>
            </w:r>
            <w:r w:rsidRPr="007B0169">
              <w:t xml:space="preserve">the same type or </w:t>
            </w:r>
            <w:r w:rsidR="00311F8A" w:rsidRPr="007B0169">
              <w:t xml:space="preserve">of </w:t>
            </w:r>
            <w:r w:rsidRPr="007B0169">
              <w:t xml:space="preserve">a type </w:t>
            </w:r>
            <w:r w:rsidR="00311F8A" w:rsidRPr="007B0169">
              <w:t xml:space="preserve">that differs </w:t>
            </w:r>
            <w:r w:rsidRPr="007B0169">
              <w:t xml:space="preserve">with regard to the following characteristics </w:t>
            </w:r>
            <w:r w:rsidR="00311F8A" w:rsidRPr="007B0169">
              <w:t xml:space="preserve">in </w:t>
            </w:r>
            <w:r w:rsidRPr="007B0169">
              <w:t>A</w:t>
            </w:r>
            <w:r w:rsidR="00CD48CA" w:rsidRPr="007B0169">
              <w:t xml:space="preserve">nnex </w:t>
            </w:r>
            <w:r w:rsidR="00E835D3" w:rsidRPr="007B0169">
              <w:t>B.5</w:t>
            </w:r>
            <w:r w:rsidR="00CD48CA" w:rsidRPr="007B0169">
              <w:t>.</w:t>
            </w:r>
            <w:r w:rsidRPr="007B0169">
              <w:t>3</w:t>
            </w:r>
            <w:r w:rsidR="00CD48CA" w:rsidRPr="007B0169">
              <w:t>.</w:t>
            </w:r>
            <w:r w:rsidRPr="007B0169">
              <w:t xml:space="preserve"> </w:t>
            </w:r>
            <w:r w:rsidR="00311F8A" w:rsidRPr="007B0169">
              <w:t xml:space="preserve">provided </w:t>
            </w:r>
            <w:r w:rsidRPr="007B0169">
              <w:t>the CO</w:t>
            </w:r>
            <w:r w:rsidRPr="007B0169">
              <w:rPr>
                <w:vertAlign w:val="subscript"/>
              </w:rPr>
              <w:t>2</w:t>
            </w:r>
            <w:r w:rsidRPr="007B0169">
              <w:t xml:space="preserve"> emissions and the electric energy consumption measured by the technical service do not exceed the </w:t>
            </w:r>
            <w:r w:rsidR="001032A8" w:rsidRPr="007B0169">
              <w:t>approval</w:t>
            </w:r>
            <w:r w:rsidR="00C75CD1" w:rsidRPr="007B0169">
              <w:t xml:space="preserve"> </w:t>
            </w:r>
            <w:r w:rsidRPr="007B0169">
              <w:t>value</w:t>
            </w:r>
            <w:r w:rsidR="00311F8A" w:rsidRPr="007B0169">
              <w:t xml:space="preserve"> by more than 4 </w:t>
            </w:r>
            <w:r w:rsidR="004C7386" w:rsidRPr="007B0169">
              <w:t>percent</w:t>
            </w:r>
            <w:r w:rsidRPr="007B0169">
              <w:t>:</w:t>
            </w:r>
          </w:p>
        </w:tc>
      </w:tr>
      <w:tr w:rsidR="0007331B" w:rsidRPr="007B0169" w14:paraId="145E7B0E" w14:textId="77777777" w:rsidTr="003962D2">
        <w:tc>
          <w:tcPr>
            <w:tcW w:w="1428" w:type="dxa"/>
          </w:tcPr>
          <w:p w14:paraId="145E7B0C" w14:textId="77777777" w:rsidR="0007331B" w:rsidRPr="007B0169" w:rsidRDefault="0007331B" w:rsidP="008D577E">
            <w:pPr>
              <w:jc w:val="left"/>
              <w:rPr>
                <w:b/>
              </w:rPr>
            </w:pPr>
            <w:r w:rsidRPr="007B0169">
              <w:t>4.4.1.</w:t>
            </w:r>
          </w:p>
        </w:tc>
        <w:tc>
          <w:tcPr>
            <w:tcW w:w="8178" w:type="dxa"/>
            <w:gridSpan w:val="2"/>
            <w:vAlign w:val="center"/>
          </w:tcPr>
          <w:p w14:paraId="145E7B0D" w14:textId="77777777" w:rsidR="0007331B" w:rsidRPr="007B0169" w:rsidRDefault="0007331B" w:rsidP="008D577E">
            <w:r w:rsidRPr="007B0169">
              <w:t>reference mass;</w:t>
            </w:r>
          </w:p>
        </w:tc>
      </w:tr>
      <w:tr w:rsidR="0007331B" w:rsidRPr="007B0169" w14:paraId="145E7B11" w14:textId="77777777" w:rsidTr="003962D2">
        <w:tc>
          <w:tcPr>
            <w:tcW w:w="1428" w:type="dxa"/>
          </w:tcPr>
          <w:p w14:paraId="145E7B0F" w14:textId="77777777" w:rsidR="0007331B" w:rsidRPr="007B0169" w:rsidRDefault="0007331B" w:rsidP="008D577E">
            <w:pPr>
              <w:jc w:val="left"/>
              <w:rPr>
                <w:b/>
              </w:rPr>
            </w:pPr>
            <w:r w:rsidRPr="007B0169">
              <w:t>4.4.2.</w:t>
            </w:r>
          </w:p>
        </w:tc>
        <w:tc>
          <w:tcPr>
            <w:tcW w:w="8178" w:type="dxa"/>
            <w:gridSpan w:val="2"/>
            <w:vAlign w:val="center"/>
          </w:tcPr>
          <w:p w14:paraId="145E7B10" w14:textId="77777777" w:rsidR="0007331B" w:rsidRPr="007B0169" w:rsidRDefault="0007331B" w:rsidP="00D01304">
            <w:r w:rsidRPr="007B0169">
              <w:t>maximum authori</w:t>
            </w:r>
            <w:r w:rsidR="00D01304" w:rsidRPr="007B0169">
              <w:t>s</w:t>
            </w:r>
            <w:r w:rsidRPr="007B0169">
              <w:t>ed mass;</w:t>
            </w:r>
          </w:p>
        </w:tc>
      </w:tr>
      <w:tr w:rsidR="0007331B" w:rsidRPr="007B0169" w14:paraId="145E7B14" w14:textId="77777777" w:rsidTr="003962D2">
        <w:tc>
          <w:tcPr>
            <w:tcW w:w="1428" w:type="dxa"/>
          </w:tcPr>
          <w:p w14:paraId="145E7B12" w14:textId="77777777" w:rsidR="0007331B" w:rsidRPr="007B0169" w:rsidRDefault="0007331B" w:rsidP="008D577E">
            <w:pPr>
              <w:jc w:val="left"/>
              <w:rPr>
                <w:b/>
              </w:rPr>
            </w:pPr>
            <w:r w:rsidRPr="007B0169">
              <w:lastRenderedPageBreak/>
              <w:t>4.4.3.</w:t>
            </w:r>
          </w:p>
        </w:tc>
        <w:tc>
          <w:tcPr>
            <w:tcW w:w="8178" w:type="dxa"/>
            <w:gridSpan w:val="2"/>
            <w:vAlign w:val="center"/>
          </w:tcPr>
          <w:p w14:paraId="145E7B13" w14:textId="77777777" w:rsidR="0007331B" w:rsidRPr="007B0169" w:rsidRDefault="0007331B" w:rsidP="00311F8A">
            <w:r w:rsidRPr="007B0169">
              <w:t>type of bodywork</w:t>
            </w:r>
            <w:r w:rsidR="00311F8A" w:rsidRPr="007B0169">
              <w:t>;</w:t>
            </w:r>
          </w:p>
        </w:tc>
      </w:tr>
      <w:tr w:rsidR="0007331B" w:rsidRPr="007B0169" w14:paraId="145E7B17" w14:textId="77777777" w:rsidTr="003962D2">
        <w:tc>
          <w:tcPr>
            <w:tcW w:w="1428" w:type="dxa"/>
          </w:tcPr>
          <w:p w14:paraId="145E7B15" w14:textId="77777777" w:rsidR="0007331B" w:rsidRPr="007B0169" w:rsidRDefault="0007331B" w:rsidP="008D577E">
            <w:pPr>
              <w:jc w:val="left"/>
            </w:pPr>
            <w:r w:rsidRPr="007B0169">
              <w:t>4.4.4.</w:t>
            </w:r>
          </w:p>
        </w:tc>
        <w:tc>
          <w:tcPr>
            <w:tcW w:w="8178" w:type="dxa"/>
            <w:gridSpan w:val="2"/>
            <w:vAlign w:val="center"/>
          </w:tcPr>
          <w:p w14:paraId="145E7B16" w14:textId="77777777" w:rsidR="0007331B" w:rsidRPr="007B0169" w:rsidRDefault="0007331B" w:rsidP="00BC13C9">
            <w:r w:rsidRPr="007B0169">
              <w:t xml:space="preserve">type and </w:t>
            </w:r>
            <w:r w:rsidR="00311F8A" w:rsidRPr="007B0169">
              <w:t xml:space="preserve">number </w:t>
            </w:r>
            <w:r w:rsidRPr="007B0169">
              <w:t xml:space="preserve">of propulsion batteries. </w:t>
            </w:r>
            <w:r w:rsidR="00311F8A" w:rsidRPr="007B0169">
              <w:t>Where</w:t>
            </w:r>
            <w:r w:rsidRPr="007B0169">
              <w:t xml:space="preserve"> multiple batteries </w:t>
            </w:r>
            <w:r w:rsidR="00311F8A" w:rsidRPr="007B0169">
              <w:t xml:space="preserve">are </w:t>
            </w:r>
            <w:r w:rsidRPr="007B0169">
              <w:t>fitted</w:t>
            </w:r>
            <w:r w:rsidR="00311F8A" w:rsidRPr="007B0169">
              <w:t>,</w:t>
            </w:r>
            <w:r w:rsidRPr="007B0169">
              <w:t xml:space="preserve"> e.g. </w:t>
            </w:r>
            <w:r w:rsidR="00311F8A" w:rsidRPr="007B0169">
              <w:t xml:space="preserve">to </w:t>
            </w:r>
            <w:r w:rsidRPr="007B0169">
              <w:t>extend the range extrapolation of the measurement</w:t>
            </w:r>
            <w:r w:rsidR="00311F8A" w:rsidRPr="007B0169">
              <w:t>,</w:t>
            </w:r>
            <w:r w:rsidRPr="007B0169">
              <w:t xml:space="preserve"> the base configuration</w:t>
            </w:r>
            <w:r w:rsidR="00BC13C9" w:rsidRPr="007B0169">
              <w:t>,</w:t>
            </w:r>
            <w:r w:rsidRPr="007B0169">
              <w:t xml:space="preserve"> taking into account the capacities and the way </w:t>
            </w:r>
            <w:r w:rsidR="00311F8A" w:rsidRPr="007B0169">
              <w:t xml:space="preserve">in which </w:t>
            </w:r>
            <w:r w:rsidRPr="007B0169">
              <w:t>the batteries are connected (in parallel, not in series)</w:t>
            </w:r>
            <w:r w:rsidR="00BC13C9" w:rsidRPr="007B0169">
              <w:t>,</w:t>
            </w:r>
            <w:r w:rsidRPr="007B0169">
              <w:t xml:space="preserve"> shall be deemed sufficient.</w:t>
            </w:r>
          </w:p>
        </w:tc>
      </w:tr>
      <w:tr w:rsidR="0007331B" w:rsidRPr="007B0169" w14:paraId="145E7B1A" w14:textId="77777777" w:rsidTr="003962D2">
        <w:tc>
          <w:tcPr>
            <w:tcW w:w="1428" w:type="dxa"/>
          </w:tcPr>
          <w:p w14:paraId="145E7B18" w14:textId="77777777" w:rsidR="0007331B" w:rsidRPr="007B0169" w:rsidRDefault="0007331B" w:rsidP="00BC13C9">
            <w:pPr>
              <w:jc w:val="left"/>
              <w:rPr>
                <w:b/>
              </w:rPr>
            </w:pPr>
            <w:r w:rsidRPr="007B0169">
              <w:t>4.5.</w:t>
            </w:r>
          </w:p>
        </w:tc>
        <w:tc>
          <w:tcPr>
            <w:tcW w:w="8178" w:type="dxa"/>
            <w:gridSpan w:val="2"/>
            <w:vAlign w:val="center"/>
          </w:tcPr>
          <w:p w14:paraId="145E7B19" w14:textId="6A7F71CE" w:rsidR="0007331B" w:rsidRPr="007B0169" w:rsidRDefault="00BC13C9" w:rsidP="00C75CD1">
            <w:r w:rsidRPr="007B0169">
              <w:t>Where</w:t>
            </w:r>
            <w:r w:rsidR="0007331B" w:rsidRPr="007B0169">
              <w:t xml:space="preserve"> any other characteristic</w:t>
            </w:r>
            <w:r w:rsidRPr="007B0169">
              <w:t xml:space="preserve"> is changed,</w:t>
            </w:r>
            <w:r w:rsidR="0007331B" w:rsidRPr="007B0169">
              <w:t xml:space="preserve"> extensions may be granted after agreement with the </w:t>
            </w:r>
            <w:r w:rsidR="009A0357" w:rsidRPr="007B0169">
              <w:t>approval authority</w:t>
            </w:r>
            <w:r w:rsidR="00C75CD1" w:rsidRPr="007B0169">
              <w:t>.</w:t>
            </w:r>
          </w:p>
        </w:tc>
      </w:tr>
    </w:tbl>
    <w:p w14:paraId="145E7B1F" w14:textId="77777777" w:rsidR="004573EE" w:rsidRPr="007B0169" w:rsidRDefault="004573EE" w:rsidP="00103D07">
      <w:pPr>
        <w:sectPr w:rsidR="004573EE" w:rsidRPr="007B0169" w:rsidSect="00736CF3">
          <w:pgSz w:w="11907" w:h="16839" w:code="9"/>
          <w:pgMar w:top="1418" w:right="1134" w:bottom="1134" w:left="1418" w:header="709" w:footer="709" w:gutter="0"/>
          <w:cols w:space="708"/>
          <w:docGrid w:linePitch="360"/>
        </w:sectPr>
      </w:pPr>
    </w:p>
    <w:p w14:paraId="2A960706" w14:textId="3A70E868" w:rsidR="00C06B41" w:rsidRPr="007B0169" w:rsidRDefault="00C06B41" w:rsidP="000F49B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6480"/>
        <w:gridCol w:w="1381"/>
      </w:tblGrid>
      <w:tr w:rsidR="004573EE" w:rsidRPr="007B0169" w14:paraId="145E7B21" w14:textId="77777777" w:rsidTr="00B95A66">
        <w:tc>
          <w:tcPr>
            <w:tcW w:w="9289" w:type="dxa"/>
            <w:gridSpan w:val="3"/>
            <w:vAlign w:val="center"/>
          </w:tcPr>
          <w:p w14:paraId="145E7B20" w14:textId="2C37B376" w:rsidR="004573EE" w:rsidRPr="007B0169" w:rsidRDefault="004573EE" w:rsidP="00085082">
            <w:pPr>
              <w:jc w:val="left"/>
              <w:rPr>
                <w:b/>
              </w:rPr>
            </w:pPr>
            <w:r w:rsidRPr="007B0169">
              <w:rPr>
                <w:rFonts w:eastAsia="MS Mincho"/>
                <w:b/>
                <w:u w:val="single"/>
                <w:lang w:eastAsia="ja-JP"/>
              </w:rPr>
              <w:t xml:space="preserve">Annexes to test type VII </w:t>
            </w:r>
            <w:r w:rsidR="00085082" w:rsidRPr="007B0169">
              <w:rPr>
                <w:rFonts w:eastAsia="MS Mincho"/>
                <w:b/>
                <w:u w:val="single"/>
                <w:lang w:eastAsia="ja-JP"/>
              </w:rPr>
              <w:t>requirements</w:t>
            </w:r>
          </w:p>
        </w:tc>
      </w:tr>
      <w:tr w:rsidR="004573EE" w:rsidRPr="007B0169" w14:paraId="145E7B25" w14:textId="77777777" w:rsidTr="00B95A66">
        <w:tc>
          <w:tcPr>
            <w:tcW w:w="1428" w:type="dxa"/>
            <w:vAlign w:val="center"/>
          </w:tcPr>
          <w:p w14:paraId="145E7B22" w14:textId="77777777" w:rsidR="004573EE" w:rsidRPr="007B0169" w:rsidRDefault="00D04F8F" w:rsidP="00131F52">
            <w:pPr>
              <w:jc w:val="left"/>
              <w:rPr>
                <w:b/>
              </w:rPr>
            </w:pPr>
            <w:r w:rsidRPr="007B0169">
              <w:rPr>
                <w:b/>
              </w:rPr>
              <w:t>Annex</w:t>
            </w:r>
            <w:r w:rsidR="004573EE" w:rsidRPr="007B0169">
              <w:rPr>
                <w:b/>
              </w:rPr>
              <w:t xml:space="preserve"> Number</w:t>
            </w:r>
          </w:p>
        </w:tc>
        <w:tc>
          <w:tcPr>
            <w:tcW w:w="6480" w:type="dxa"/>
            <w:vAlign w:val="center"/>
          </w:tcPr>
          <w:p w14:paraId="145E7B23" w14:textId="77777777" w:rsidR="004573EE" w:rsidRPr="007B0169" w:rsidRDefault="00D04F8F" w:rsidP="00B95A66">
            <w:pPr>
              <w:jc w:val="center"/>
              <w:rPr>
                <w:b/>
              </w:rPr>
            </w:pPr>
            <w:r w:rsidRPr="007B0169">
              <w:rPr>
                <w:b/>
              </w:rPr>
              <w:t>Annex</w:t>
            </w:r>
            <w:r w:rsidR="004573EE" w:rsidRPr="007B0169">
              <w:rPr>
                <w:b/>
              </w:rPr>
              <w:t xml:space="preserve"> title</w:t>
            </w:r>
          </w:p>
        </w:tc>
        <w:tc>
          <w:tcPr>
            <w:tcW w:w="1381" w:type="dxa"/>
            <w:vAlign w:val="center"/>
          </w:tcPr>
          <w:p w14:paraId="145E7B24" w14:textId="77777777" w:rsidR="004573EE" w:rsidRPr="007B0169" w:rsidRDefault="004573EE" w:rsidP="00B95A66">
            <w:pPr>
              <w:jc w:val="center"/>
              <w:rPr>
                <w:b/>
              </w:rPr>
            </w:pPr>
            <w:r w:rsidRPr="007B0169">
              <w:rPr>
                <w:b/>
              </w:rPr>
              <w:t>Page #</w:t>
            </w:r>
          </w:p>
        </w:tc>
      </w:tr>
      <w:tr w:rsidR="007935D8" w:rsidRPr="007B0169" w14:paraId="145E7B29" w14:textId="77777777" w:rsidTr="00B95A66">
        <w:tc>
          <w:tcPr>
            <w:tcW w:w="1428" w:type="dxa"/>
            <w:vAlign w:val="center"/>
          </w:tcPr>
          <w:p w14:paraId="145E7B26" w14:textId="50520CD1" w:rsidR="007935D8" w:rsidRPr="007B0169" w:rsidRDefault="007935D8" w:rsidP="00131F52">
            <w:pPr>
              <w:jc w:val="left"/>
            </w:pPr>
            <w:r w:rsidRPr="007B0169">
              <w:t>B.5.1.</w:t>
            </w:r>
          </w:p>
        </w:tc>
        <w:tc>
          <w:tcPr>
            <w:tcW w:w="6480" w:type="dxa"/>
            <w:vAlign w:val="center"/>
          </w:tcPr>
          <w:p w14:paraId="145E7B27" w14:textId="539D9722" w:rsidR="007935D8" w:rsidRPr="007B0169" w:rsidRDefault="00455E54" w:rsidP="005E5060">
            <w:pPr>
              <w:jc w:val="left"/>
            </w:pPr>
            <w:r w:rsidRPr="007B0169">
              <w:t>Annex: m</w:t>
            </w:r>
            <w:r w:rsidR="007935D8" w:rsidRPr="007B0169">
              <w:t>ethod of measuring carbon dioxide emissions and fuel consumption of vehicles powered by a combustion engine only</w:t>
            </w:r>
          </w:p>
        </w:tc>
        <w:tc>
          <w:tcPr>
            <w:tcW w:w="1381" w:type="dxa"/>
            <w:vAlign w:val="center"/>
          </w:tcPr>
          <w:p w14:paraId="145E7B28" w14:textId="08880170" w:rsidR="007935D8" w:rsidRPr="007B0169" w:rsidRDefault="007935D8" w:rsidP="00B95A66">
            <w:pPr>
              <w:jc w:val="center"/>
              <w:rPr>
                <w:smallCaps/>
              </w:rPr>
            </w:pPr>
            <w:r w:rsidRPr="007B0169">
              <w:t>137</w:t>
            </w:r>
          </w:p>
        </w:tc>
      </w:tr>
      <w:tr w:rsidR="007935D8" w:rsidRPr="007B0169" w14:paraId="145E7B2D" w14:textId="77777777" w:rsidTr="00B95A66">
        <w:tc>
          <w:tcPr>
            <w:tcW w:w="1428" w:type="dxa"/>
            <w:vAlign w:val="center"/>
          </w:tcPr>
          <w:p w14:paraId="145E7B2A" w14:textId="1FA5BE77" w:rsidR="007935D8" w:rsidRPr="007B0169" w:rsidRDefault="007935D8" w:rsidP="00131F52">
            <w:pPr>
              <w:jc w:val="left"/>
              <w:rPr>
                <w:smallCaps/>
              </w:rPr>
            </w:pPr>
            <w:r w:rsidRPr="007B0169">
              <w:t>B.5.</w:t>
            </w:r>
            <w:r w:rsidRPr="007B0169">
              <w:rPr>
                <w:smallCaps/>
              </w:rPr>
              <w:t>2.</w:t>
            </w:r>
          </w:p>
        </w:tc>
        <w:tc>
          <w:tcPr>
            <w:tcW w:w="6480" w:type="dxa"/>
            <w:vAlign w:val="center"/>
          </w:tcPr>
          <w:p w14:paraId="145E7B2B" w14:textId="68627A91" w:rsidR="007935D8" w:rsidRPr="007B0169" w:rsidRDefault="00455E54" w:rsidP="00B95A66">
            <w:pPr>
              <w:jc w:val="left"/>
            </w:pPr>
            <w:r w:rsidRPr="007B0169">
              <w:t>Annex: m</w:t>
            </w:r>
            <w:r w:rsidR="007935D8" w:rsidRPr="007B0169">
              <w:t>ethod of measuring the electric energy consumption of a vehicle powered by an electric powertrain only</w:t>
            </w:r>
          </w:p>
        </w:tc>
        <w:tc>
          <w:tcPr>
            <w:tcW w:w="1381" w:type="dxa"/>
            <w:vAlign w:val="center"/>
          </w:tcPr>
          <w:p w14:paraId="145E7B2C" w14:textId="2FAB7273" w:rsidR="007935D8" w:rsidRPr="007B0169" w:rsidRDefault="007935D8" w:rsidP="00B95A66">
            <w:pPr>
              <w:jc w:val="center"/>
              <w:rPr>
                <w:smallCaps/>
              </w:rPr>
            </w:pPr>
            <w:r w:rsidRPr="007B0169">
              <w:t>141</w:t>
            </w:r>
          </w:p>
        </w:tc>
      </w:tr>
      <w:tr w:rsidR="007935D8" w:rsidRPr="007B0169" w14:paraId="145E7B31" w14:textId="77777777" w:rsidTr="00B95A66">
        <w:tc>
          <w:tcPr>
            <w:tcW w:w="1428" w:type="dxa"/>
            <w:vAlign w:val="center"/>
          </w:tcPr>
          <w:p w14:paraId="145E7B2E" w14:textId="76A0BE5F" w:rsidR="007935D8" w:rsidRPr="007B0169" w:rsidRDefault="007935D8" w:rsidP="00131F52">
            <w:pPr>
              <w:jc w:val="left"/>
              <w:rPr>
                <w:smallCaps/>
              </w:rPr>
            </w:pPr>
            <w:r w:rsidRPr="007B0169">
              <w:t>B.5.3</w:t>
            </w:r>
            <w:r w:rsidRPr="007B0169">
              <w:rPr>
                <w:smallCaps/>
              </w:rPr>
              <w:t>.</w:t>
            </w:r>
          </w:p>
        </w:tc>
        <w:tc>
          <w:tcPr>
            <w:tcW w:w="6480" w:type="dxa"/>
            <w:vAlign w:val="center"/>
          </w:tcPr>
          <w:p w14:paraId="145E7B2F" w14:textId="59FB1B91" w:rsidR="007935D8" w:rsidRPr="007B0169" w:rsidRDefault="00455E54" w:rsidP="00B95A66">
            <w:pPr>
              <w:jc w:val="left"/>
            </w:pPr>
            <w:r w:rsidRPr="007B0169">
              <w:t>Annex: m</w:t>
            </w:r>
            <w:r w:rsidR="007935D8" w:rsidRPr="007B0169">
              <w:t>ethod of measuring the carbon dioxide emissions, fuel consumption, electric energy consumption and driving range of vehicles powered by a hybrid electric powertrain</w:t>
            </w:r>
          </w:p>
        </w:tc>
        <w:tc>
          <w:tcPr>
            <w:tcW w:w="1381" w:type="dxa"/>
            <w:vAlign w:val="center"/>
          </w:tcPr>
          <w:p w14:paraId="145E7B30" w14:textId="779E089B" w:rsidR="007935D8" w:rsidRPr="007B0169" w:rsidRDefault="007935D8" w:rsidP="00B95A66">
            <w:pPr>
              <w:jc w:val="center"/>
              <w:rPr>
                <w:smallCaps/>
              </w:rPr>
            </w:pPr>
            <w:r w:rsidRPr="007B0169">
              <w:t>145</w:t>
            </w:r>
          </w:p>
        </w:tc>
      </w:tr>
      <w:tr w:rsidR="007935D8" w:rsidRPr="007B0169" w14:paraId="145E7B35" w14:textId="77777777" w:rsidTr="00B95A66">
        <w:tc>
          <w:tcPr>
            <w:tcW w:w="1428" w:type="dxa"/>
            <w:vAlign w:val="center"/>
          </w:tcPr>
          <w:p w14:paraId="145E7B32" w14:textId="1561CC8F" w:rsidR="007935D8" w:rsidRPr="007B0169" w:rsidRDefault="007935D8" w:rsidP="00131F52">
            <w:pPr>
              <w:jc w:val="left"/>
              <w:rPr>
                <w:smallCaps/>
              </w:rPr>
            </w:pPr>
            <w:r w:rsidRPr="007B0169">
              <w:t>B.5.4</w:t>
            </w:r>
            <w:r w:rsidRPr="007B0169">
              <w:rPr>
                <w:smallCaps/>
              </w:rPr>
              <w:t>.</w:t>
            </w:r>
          </w:p>
        </w:tc>
        <w:tc>
          <w:tcPr>
            <w:tcW w:w="6480" w:type="dxa"/>
            <w:vAlign w:val="center"/>
          </w:tcPr>
          <w:p w14:paraId="145E7B33" w14:textId="43D0CFB5" w:rsidR="007935D8" w:rsidRPr="007B0169" w:rsidRDefault="00455E54" w:rsidP="005E5060">
            <w:pPr>
              <w:jc w:val="left"/>
            </w:pPr>
            <w:r w:rsidRPr="007B0169">
              <w:t>Annex: e</w:t>
            </w:r>
            <w:r w:rsidR="007935D8" w:rsidRPr="007B0169">
              <w:t>lectrical energy/power storage device State Of Charge (SOC) profile for an externally chargeable Hybrid Electric Vehicle (OVC HEV) in a type VII test</w:t>
            </w:r>
          </w:p>
        </w:tc>
        <w:tc>
          <w:tcPr>
            <w:tcW w:w="1381" w:type="dxa"/>
            <w:vAlign w:val="center"/>
          </w:tcPr>
          <w:p w14:paraId="145E7B34" w14:textId="66E1CD56" w:rsidR="007935D8" w:rsidRPr="007B0169" w:rsidRDefault="007935D8" w:rsidP="00B95A66">
            <w:pPr>
              <w:jc w:val="center"/>
              <w:rPr>
                <w:smallCaps/>
              </w:rPr>
            </w:pPr>
            <w:r w:rsidRPr="007B0169">
              <w:t>167</w:t>
            </w:r>
          </w:p>
        </w:tc>
      </w:tr>
      <w:tr w:rsidR="007935D8" w:rsidRPr="007B0169" w14:paraId="145E7B39" w14:textId="77777777" w:rsidTr="00B95A66">
        <w:tc>
          <w:tcPr>
            <w:tcW w:w="1428" w:type="dxa"/>
            <w:vAlign w:val="center"/>
          </w:tcPr>
          <w:p w14:paraId="145E7B36" w14:textId="3B4993B0" w:rsidR="007935D8" w:rsidRPr="007B0169" w:rsidRDefault="007935D8" w:rsidP="00131F52">
            <w:pPr>
              <w:jc w:val="left"/>
              <w:rPr>
                <w:smallCaps/>
              </w:rPr>
            </w:pPr>
            <w:r w:rsidRPr="007B0169">
              <w:t>B.5.</w:t>
            </w:r>
            <w:r w:rsidRPr="007B0169">
              <w:rPr>
                <w:smallCaps/>
              </w:rPr>
              <w:t>5.</w:t>
            </w:r>
          </w:p>
        </w:tc>
        <w:tc>
          <w:tcPr>
            <w:tcW w:w="6480" w:type="dxa"/>
            <w:vAlign w:val="center"/>
          </w:tcPr>
          <w:p w14:paraId="145E7B37" w14:textId="38C2401B" w:rsidR="007935D8" w:rsidRPr="007B0169" w:rsidRDefault="00455E54" w:rsidP="00B95A66">
            <w:pPr>
              <w:jc w:val="left"/>
            </w:pPr>
            <w:r w:rsidRPr="007B0169">
              <w:t>Annex: m</w:t>
            </w:r>
            <w:r w:rsidR="007935D8" w:rsidRPr="007B0169">
              <w:t>ethod for measuring the electricity balance of the battery of OVC and NOVC HEV</w:t>
            </w:r>
          </w:p>
        </w:tc>
        <w:tc>
          <w:tcPr>
            <w:tcW w:w="1381" w:type="dxa"/>
            <w:vAlign w:val="center"/>
          </w:tcPr>
          <w:p w14:paraId="145E7B38" w14:textId="3514AA0D" w:rsidR="007935D8" w:rsidRPr="007B0169" w:rsidRDefault="007935D8" w:rsidP="00B95A66">
            <w:pPr>
              <w:jc w:val="center"/>
              <w:rPr>
                <w:smallCaps/>
              </w:rPr>
            </w:pPr>
            <w:r w:rsidRPr="007B0169">
              <w:t>169</w:t>
            </w:r>
          </w:p>
        </w:tc>
      </w:tr>
      <w:tr w:rsidR="007935D8" w:rsidRPr="007B0169" w14:paraId="145E7B3D" w14:textId="77777777" w:rsidTr="00B95A66">
        <w:tc>
          <w:tcPr>
            <w:tcW w:w="1428" w:type="dxa"/>
            <w:vAlign w:val="center"/>
          </w:tcPr>
          <w:p w14:paraId="145E7B3A" w14:textId="5798D38A" w:rsidR="007935D8" w:rsidRPr="007B0169" w:rsidRDefault="007935D8" w:rsidP="00131F52">
            <w:pPr>
              <w:jc w:val="left"/>
              <w:rPr>
                <w:smallCaps/>
              </w:rPr>
            </w:pPr>
            <w:r w:rsidRPr="007B0169">
              <w:t>B.5.6</w:t>
            </w:r>
            <w:r w:rsidRPr="007B0169">
              <w:rPr>
                <w:smallCaps/>
              </w:rPr>
              <w:t>.</w:t>
            </w:r>
          </w:p>
        </w:tc>
        <w:tc>
          <w:tcPr>
            <w:tcW w:w="6480" w:type="dxa"/>
            <w:vAlign w:val="center"/>
          </w:tcPr>
          <w:p w14:paraId="145E7B3B" w14:textId="01D2AC9C" w:rsidR="007935D8" w:rsidRPr="007B0169" w:rsidRDefault="00455E54" w:rsidP="00B95A66">
            <w:pPr>
              <w:jc w:val="left"/>
            </w:pPr>
            <w:r w:rsidRPr="007B0169">
              <w:t>Annex: m</w:t>
            </w:r>
            <w:r w:rsidR="007935D8" w:rsidRPr="007B0169">
              <w:t>ethod of measuring the electric range of vehicles powered by an electric powertrain only or by a hybrid electric powertrain and the OVC range of vehicles powered by a hybrid electric powertrain</w:t>
            </w:r>
          </w:p>
        </w:tc>
        <w:tc>
          <w:tcPr>
            <w:tcW w:w="1381" w:type="dxa"/>
            <w:vAlign w:val="center"/>
          </w:tcPr>
          <w:p w14:paraId="145E7B3C" w14:textId="647AD385" w:rsidR="007935D8" w:rsidRPr="007B0169" w:rsidRDefault="007935D8" w:rsidP="00B95A66">
            <w:pPr>
              <w:jc w:val="center"/>
              <w:rPr>
                <w:smallCaps/>
              </w:rPr>
            </w:pPr>
            <w:r w:rsidRPr="007B0169">
              <w:t>171</w:t>
            </w:r>
          </w:p>
        </w:tc>
      </w:tr>
    </w:tbl>
    <w:p w14:paraId="145E7B3E" w14:textId="77777777" w:rsidR="004573EE" w:rsidRPr="007B0169" w:rsidRDefault="004573EE" w:rsidP="00103D07"/>
    <w:p w14:paraId="145E7B3F" w14:textId="77777777" w:rsidR="004573EE" w:rsidRPr="007B0169" w:rsidRDefault="004573EE" w:rsidP="00103D07">
      <w:pPr>
        <w:sectPr w:rsidR="004573EE" w:rsidRPr="007B0169" w:rsidSect="00736CF3">
          <w:pgSz w:w="11907" w:h="16839" w:code="9"/>
          <w:pgMar w:top="1418" w:right="1134" w:bottom="1134" w:left="1418" w:header="709" w:footer="709" w:gutter="0"/>
          <w:cols w:space="708"/>
          <w:docGrid w:linePitch="360"/>
        </w:sectPr>
      </w:pPr>
    </w:p>
    <w:tbl>
      <w:tblPr>
        <w:tblW w:w="9606" w:type="dxa"/>
        <w:tblLayout w:type="fixed"/>
        <w:tblLook w:val="01E0" w:firstRow="1" w:lastRow="1" w:firstColumn="1" w:lastColumn="1" w:noHBand="0" w:noVBand="0"/>
      </w:tblPr>
      <w:tblGrid>
        <w:gridCol w:w="1428"/>
        <w:gridCol w:w="8178"/>
      </w:tblGrid>
      <w:tr w:rsidR="00D04F8F" w:rsidRPr="007B0169" w14:paraId="145E7B42" w14:textId="77777777" w:rsidTr="00C06B41">
        <w:tc>
          <w:tcPr>
            <w:tcW w:w="1428" w:type="dxa"/>
          </w:tcPr>
          <w:p w14:paraId="145E7B40" w14:textId="77777777" w:rsidR="00D04F8F" w:rsidRPr="007B0169" w:rsidRDefault="00D04F8F" w:rsidP="00045D47">
            <w:pPr>
              <w:jc w:val="left"/>
              <w:rPr>
                <w:b/>
              </w:rPr>
            </w:pPr>
            <w:r w:rsidRPr="007B0169">
              <w:rPr>
                <w:b/>
              </w:rPr>
              <w:lastRenderedPageBreak/>
              <w:t>B.5.1.</w:t>
            </w:r>
          </w:p>
        </w:tc>
        <w:tc>
          <w:tcPr>
            <w:tcW w:w="8178" w:type="dxa"/>
            <w:vAlign w:val="center"/>
          </w:tcPr>
          <w:p w14:paraId="145E7B41" w14:textId="1D70F4A5" w:rsidR="00D04F8F" w:rsidRPr="007B0169" w:rsidRDefault="005E5060" w:rsidP="005E5060">
            <w:pPr>
              <w:autoSpaceDE w:val="0"/>
              <w:autoSpaceDN w:val="0"/>
              <w:adjustRightInd w:val="0"/>
              <w:jc w:val="left"/>
              <w:rPr>
                <w:b/>
              </w:rPr>
            </w:pPr>
            <w:r w:rsidRPr="007B0169">
              <w:rPr>
                <w:rFonts w:eastAsia="MS Mincho"/>
                <w:b/>
                <w:u w:val="single"/>
                <w:lang w:eastAsia="ja-JP"/>
              </w:rPr>
              <w:t xml:space="preserve">Annex: </w:t>
            </w:r>
            <w:r w:rsidR="00D04F8F" w:rsidRPr="007B0169">
              <w:rPr>
                <w:rStyle w:val="CommentReference"/>
              </w:rPr>
              <w:commentReference w:id="215"/>
            </w:r>
            <w:r w:rsidR="00455E54" w:rsidRPr="007B0169">
              <w:rPr>
                <w:rFonts w:eastAsia="MS Mincho"/>
                <w:b/>
                <w:u w:val="single"/>
                <w:lang w:eastAsia="ja-JP"/>
              </w:rPr>
              <w:t>m</w:t>
            </w:r>
            <w:r w:rsidR="00C967C3" w:rsidRPr="007B0169">
              <w:rPr>
                <w:rFonts w:eastAsia="MS Mincho"/>
                <w:b/>
                <w:u w:val="single"/>
                <w:lang w:eastAsia="ja-JP"/>
              </w:rPr>
              <w:t xml:space="preserve">ethod </w:t>
            </w:r>
            <w:r w:rsidR="00D04F8F" w:rsidRPr="007B0169">
              <w:rPr>
                <w:rFonts w:eastAsia="MS Mincho"/>
                <w:b/>
                <w:u w:val="single"/>
                <w:lang w:eastAsia="ja-JP"/>
              </w:rPr>
              <w:t>of measuring carbon dioxide emissions and fuel consumption of vehicles powered by a combustion engine only</w:t>
            </w:r>
          </w:p>
        </w:tc>
      </w:tr>
      <w:tr w:rsidR="0007331B" w:rsidRPr="007B0169" w14:paraId="145E7B45" w14:textId="77777777" w:rsidTr="00C06B41">
        <w:tc>
          <w:tcPr>
            <w:tcW w:w="1428" w:type="dxa"/>
          </w:tcPr>
          <w:p w14:paraId="145E7B43" w14:textId="77777777" w:rsidR="0007331B" w:rsidRPr="007B0169" w:rsidRDefault="0007331B" w:rsidP="00045D47">
            <w:pPr>
              <w:jc w:val="left"/>
              <w:rPr>
                <w:rFonts w:eastAsia="MS Mincho"/>
                <w:b/>
                <w:lang w:eastAsia="ja-JP"/>
              </w:rPr>
            </w:pPr>
            <w:r w:rsidRPr="007B0169">
              <w:rPr>
                <w:b/>
              </w:rPr>
              <w:t xml:space="preserve">1. </w:t>
            </w:r>
          </w:p>
        </w:tc>
        <w:tc>
          <w:tcPr>
            <w:tcW w:w="8178" w:type="dxa"/>
            <w:vAlign w:val="center"/>
          </w:tcPr>
          <w:p w14:paraId="145E7B44" w14:textId="77777777" w:rsidR="0007331B" w:rsidRPr="007B0169" w:rsidRDefault="0007331B" w:rsidP="00045D47">
            <w:pPr>
              <w:autoSpaceDE w:val="0"/>
              <w:autoSpaceDN w:val="0"/>
              <w:adjustRightInd w:val="0"/>
              <w:jc w:val="left"/>
              <w:rPr>
                <w:b/>
              </w:rPr>
            </w:pPr>
            <w:r w:rsidRPr="007B0169">
              <w:rPr>
                <w:b/>
              </w:rPr>
              <w:t>Specification of the test</w:t>
            </w:r>
          </w:p>
        </w:tc>
      </w:tr>
      <w:tr w:rsidR="0007331B" w:rsidRPr="007B0169" w14:paraId="145E7B48" w14:textId="77777777" w:rsidTr="00C06B41">
        <w:tc>
          <w:tcPr>
            <w:tcW w:w="1428" w:type="dxa"/>
          </w:tcPr>
          <w:p w14:paraId="145E7B46" w14:textId="77777777" w:rsidR="0007331B" w:rsidRPr="007B0169" w:rsidRDefault="0007331B" w:rsidP="00045D47">
            <w:pPr>
              <w:jc w:val="left"/>
              <w:rPr>
                <w:b/>
              </w:rPr>
            </w:pPr>
            <w:r w:rsidRPr="007B0169">
              <w:t>1.1.</w:t>
            </w:r>
          </w:p>
        </w:tc>
        <w:tc>
          <w:tcPr>
            <w:tcW w:w="8178" w:type="dxa"/>
            <w:vAlign w:val="center"/>
          </w:tcPr>
          <w:p w14:paraId="145E7B47" w14:textId="5C4D1F1E" w:rsidR="0007331B" w:rsidRPr="007B0169" w:rsidRDefault="00BC13C9" w:rsidP="00145F5F">
            <w:pPr>
              <w:autoSpaceDE w:val="0"/>
              <w:autoSpaceDN w:val="0"/>
              <w:adjustRightInd w:val="0"/>
              <w:rPr>
                <w:b/>
              </w:rPr>
            </w:pPr>
            <w:r w:rsidRPr="007B0169">
              <w:t>The c</w:t>
            </w:r>
            <w:r w:rsidR="0007331B" w:rsidRPr="007B0169">
              <w:t>arbon dioxide (CO</w:t>
            </w:r>
            <w:r w:rsidR="0007331B" w:rsidRPr="007B0169">
              <w:rPr>
                <w:vertAlign w:val="subscript"/>
              </w:rPr>
              <w:t>2</w:t>
            </w:r>
            <w:r w:rsidR="0007331B" w:rsidRPr="007B0169">
              <w:t xml:space="preserve">) </w:t>
            </w:r>
            <w:r w:rsidRPr="007B0169">
              <w:t xml:space="preserve">emissions </w:t>
            </w:r>
            <w:r w:rsidR="0007331B" w:rsidRPr="007B0169">
              <w:t xml:space="preserve">and fuel consumption of vehicles powered by a combustion engine only shall be determined according to the procedure for the </w:t>
            </w:r>
            <w:r w:rsidR="001B4AE7" w:rsidRPr="007B0169">
              <w:t>type</w:t>
            </w:r>
            <w:r w:rsidR="0007331B" w:rsidRPr="007B0169">
              <w:t xml:space="preserve"> I test in </w:t>
            </w:r>
            <w:r w:rsidR="00145F5F" w:rsidRPr="007B0169">
              <w:t>section B.2.</w:t>
            </w:r>
            <w:r w:rsidR="0007331B" w:rsidRPr="007B0169">
              <w:t xml:space="preserve"> in force at the time of the </w:t>
            </w:r>
            <w:r w:rsidR="00070709" w:rsidRPr="007B0169">
              <w:t xml:space="preserve">[approval]/[certification] </w:t>
            </w:r>
            <w:r w:rsidR="0007331B" w:rsidRPr="007B0169">
              <w:t>of the vehicle.</w:t>
            </w:r>
          </w:p>
        </w:tc>
      </w:tr>
      <w:tr w:rsidR="0007331B" w:rsidRPr="007B0169" w14:paraId="145E7B4B" w14:textId="77777777" w:rsidTr="00C06B41">
        <w:tc>
          <w:tcPr>
            <w:tcW w:w="1428" w:type="dxa"/>
          </w:tcPr>
          <w:p w14:paraId="145E7B49" w14:textId="77777777" w:rsidR="0007331B" w:rsidRPr="007B0169" w:rsidRDefault="0007331B" w:rsidP="00045D47">
            <w:pPr>
              <w:jc w:val="left"/>
              <w:rPr>
                <w:b/>
              </w:rPr>
            </w:pPr>
            <w:r w:rsidRPr="007B0169">
              <w:t>1.2.</w:t>
            </w:r>
          </w:p>
        </w:tc>
        <w:tc>
          <w:tcPr>
            <w:tcW w:w="8178" w:type="dxa"/>
            <w:vAlign w:val="center"/>
          </w:tcPr>
          <w:p w14:paraId="145E7B4A" w14:textId="77777777" w:rsidR="0007331B" w:rsidRPr="007B0169" w:rsidRDefault="0007331B" w:rsidP="00145F5F">
            <w:pPr>
              <w:autoSpaceDE w:val="0"/>
              <w:autoSpaceDN w:val="0"/>
              <w:adjustRightInd w:val="0"/>
              <w:rPr>
                <w:b/>
              </w:rPr>
            </w:pPr>
            <w:r w:rsidRPr="007B0169">
              <w:t>In addition to the CO</w:t>
            </w:r>
            <w:r w:rsidRPr="007B0169">
              <w:rPr>
                <w:vertAlign w:val="subscript"/>
              </w:rPr>
              <w:t>2</w:t>
            </w:r>
            <w:r w:rsidRPr="007B0169">
              <w:t xml:space="preserve"> </w:t>
            </w:r>
            <w:r w:rsidR="00BC13C9" w:rsidRPr="007B0169">
              <w:t xml:space="preserve">emission </w:t>
            </w:r>
            <w:r w:rsidRPr="007B0169">
              <w:t xml:space="preserve">and fuel consumption results for the entire </w:t>
            </w:r>
            <w:r w:rsidR="001B4AE7" w:rsidRPr="007B0169">
              <w:t>type</w:t>
            </w:r>
            <w:r w:rsidRPr="007B0169">
              <w:t xml:space="preserve"> I test, CO</w:t>
            </w:r>
            <w:r w:rsidRPr="007B0169">
              <w:rPr>
                <w:vertAlign w:val="subscript"/>
              </w:rPr>
              <w:t>2</w:t>
            </w:r>
            <w:r w:rsidRPr="007B0169">
              <w:t xml:space="preserve"> </w:t>
            </w:r>
            <w:r w:rsidR="00BC13C9" w:rsidRPr="007B0169">
              <w:t xml:space="preserve">emissions </w:t>
            </w:r>
            <w:r w:rsidRPr="007B0169">
              <w:t xml:space="preserve">and fuel consumption shall also be determined separately for parts 1, 2 and 3, if applicable, by using the applicable </w:t>
            </w:r>
            <w:r w:rsidR="001B4AE7" w:rsidRPr="007B0169">
              <w:t>type</w:t>
            </w:r>
            <w:r w:rsidR="00145F5F" w:rsidRPr="007B0169">
              <w:t xml:space="preserve"> I test procedure.</w:t>
            </w:r>
          </w:p>
        </w:tc>
      </w:tr>
      <w:tr w:rsidR="0007331B" w:rsidRPr="007B0169" w14:paraId="145E7B4E" w14:textId="77777777" w:rsidTr="00C06B41">
        <w:tc>
          <w:tcPr>
            <w:tcW w:w="1428" w:type="dxa"/>
          </w:tcPr>
          <w:p w14:paraId="145E7B4C" w14:textId="77777777" w:rsidR="0007331B" w:rsidRPr="007B0169" w:rsidRDefault="0007331B" w:rsidP="00045D47">
            <w:pPr>
              <w:jc w:val="left"/>
              <w:rPr>
                <w:b/>
              </w:rPr>
            </w:pPr>
            <w:r w:rsidRPr="007B0169">
              <w:t>1.3.</w:t>
            </w:r>
          </w:p>
        </w:tc>
        <w:tc>
          <w:tcPr>
            <w:tcW w:w="8178" w:type="dxa"/>
            <w:vAlign w:val="center"/>
          </w:tcPr>
          <w:p w14:paraId="145E7B4D" w14:textId="11CD7299" w:rsidR="0007331B" w:rsidRPr="007B0169" w:rsidRDefault="0007331B" w:rsidP="00EB4787">
            <w:pPr>
              <w:autoSpaceDE w:val="0"/>
              <w:autoSpaceDN w:val="0"/>
              <w:adjustRightInd w:val="0"/>
              <w:rPr>
                <w:b/>
              </w:rPr>
            </w:pPr>
            <w:r w:rsidRPr="007B0169">
              <w:t xml:space="preserve">In addition to the conditions in </w:t>
            </w:r>
            <w:r w:rsidR="001E14AF" w:rsidRPr="007B0169">
              <w:t>section B.2.</w:t>
            </w:r>
            <w:r w:rsidRPr="007B0169">
              <w:t xml:space="preserve"> in force at the time of the </w:t>
            </w:r>
            <w:r w:rsidR="00070709" w:rsidRPr="007B0169">
              <w:t xml:space="preserve">[approval]/[certification] </w:t>
            </w:r>
            <w:r w:rsidRPr="007B0169">
              <w:t>of the vehicle, the following conditions shall apply:</w:t>
            </w:r>
          </w:p>
        </w:tc>
      </w:tr>
      <w:tr w:rsidR="0007331B" w:rsidRPr="007B0169" w14:paraId="145E7B51" w14:textId="77777777" w:rsidTr="00C06B41">
        <w:tc>
          <w:tcPr>
            <w:tcW w:w="1428" w:type="dxa"/>
          </w:tcPr>
          <w:p w14:paraId="145E7B4F" w14:textId="77777777" w:rsidR="0007331B" w:rsidRPr="007B0169" w:rsidRDefault="0007331B" w:rsidP="00045D47">
            <w:pPr>
              <w:jc w:val="left"/>
              <w:rPr>
                <w:b/>
              </w:rPr>
            </w:pPr>
            <w:r w:rsidRPr="007B0169">
              <w:t>1.3.1.</w:t>
            </w:r>
          </w:p>
        </w:tc>
        <w:tc>
          <w:tcPr>
            <w:tcW w:w="8178" w:type="dxa"/>
            <w:vAlign w:val="center"/>
          </w:tcPr>
          <w:p w14:paraId="145E7B50" w14:textId="77777777" w:rsidR="0007331B" w:rsidRPr="007B0169" w:rsidRDefault="0007331B" w:rsidP="00EB4787">
            <w:pPr>
              <w:autoSpaceDE w:val="0"/>
              <w:autoSpaceDN w:val="0"/>
              <w:adjustRightInd w:val="0"/>
              <w:rPr>
                <w:b/>
              </w:rPr>
            </w:pPr>
            <w:r w:rsidRPr="007B0169">
              <w:t>Only the equipment necessary for the operation of the vehicle during the test shall be in use. If there is a manually controlled device for the engine intake air temperature, it shall be in the position prescribed by the manufacturer for the ambient temperature at which the test is performed. In general, the auxiliary devices required for the normal operation of the vehicle shall be in use.</w:t>
            </w:r>
          </w:p>
        </w:tc>
      </w:tr>
      <w:tr w:rsidR="0007331B" w:rsidRPr="007B0169" w14:paraId="145E7B54" w14:textId="77777777" w:rsidTr="00C06B41">
        <w:tc>
          <w:tcPr>
            <w:tcW w:w="1428" w:type="dxa"/>
          </w:tcPr>
          <w:p w14:paraId="145E7B52" w14:textId="77777777" w:rsidR="0007331B" w:rsidRPr="007B0169" w:rsidRDefault="0007331B" w:rsidP="00045D47">
            <w:pPr>
              <w:jc w:val="left"/>
              <w:rPr>
                <w:b/>
              </w:rPr>
            </w:pPr>
            <w:r w:rsidRPr="007B0169">
              <w:t>1.3.2.</w:t>
            </w:r>
          </w:p>
        </w:tc>
        <w:tc>
          <w:tcPr>
            <w:tcW w:w="8178" w:type="dxa"/>
            <w:vAlign w:val="center"/>
          </w:tcPr>
          <w:p w14:paraId="145E7B53" w14:textId="77777777" w:rsidR="0007331B" w:rsidRPr="007B0169" w:rsidRDefault="0007331B" w:rsidP="00EB4787">
            <w:pPr>
              <w:autoSpaceDE w:val="0"/>
              <w:autoSpaceDN w:val="0"/>
              <w:adjustRightInd w:val="0"/>
              <w:rPr>
                <w:b/>
              </w:rPr>
            </w:pPr>
            <w:r w:rsidRPr="007B0169">
              <w:t>If the radiator fan is temperature</w:t>
            </w:r>
            <w:r w:rsidR="00C60177" w:rsidRPr="007B0169">
              <w:t>-</w:t>
            </w:r>
            <w:r w:rsidRPr="007B0169">
              <w:t>controlled, it shall be in normal operati</w:t>
            </w:r>
            <w:r w:rsidR="00C60177" w:rsidRPr="007B0169">
              <w:t>ng</w:t>
            </w:r>
            <w:r w:rsidRPr="007B0169">
              <w:t xml:space="preserve"> </w:t>
            </w:r>
            <w:r w:rsidR="00C60177" w:rsidRPr="007B0169">
              <w:t>condition</w:t>
            </w:r>
            <w:r w:rsidRPr="007B0169">
              <w:t xml:space="preserve">. The passenger compartment heating system, if </w:t>
            </w:r>
            <w:r w:rsidR="00C60177" w:rsidRPr="007B0169">
              <w:t>present</w:t>
            </w:r>
            <w:r w:rsidRPr="007B0169">
              <w:t>, shall be switched off, as shall any air</w:t>
            </w:r>
            <w:r w:rsidR="00C60177" w:rsidRPr="007B0169">
              <w:t>-</w:t>
            </w:r>
            <w:r w:rsidRPr="007B0169">
              <w:t xml:space="preserve">conditioning system, but </w:t>
            </w:r>
            <w:r w:rsidR="00C60177" w:rsidRPr="007B0169">
              <w:t xml:space="preserve">the compressor for </w:t>
            </w:r>
            <w:r w:rsidRPr="007B0169">
              <w:t>such systems shall be functioning normally.</w:t>
            </w:r>
          </w:p>
        </w:tc>
      </w:tr>
      <w:tr w:rsidR="0007331B" w:rsidRPr="007B0169" w14:paraId="145E7B57" w14:textId="77777777" w:rsidTr="00C06B41">
        <w:tc>
          <w:tcPr>
            <w:tcW w:w="1428" w:type="dxa"/>
          </w:tcPr>
          <w:p w14:paraId="145E7B55" w14:textId="77777777" w:rsidR="0007331B" w:rsidRPr="007B0169" w:rsidRDefault="0007331B" w:rsidP="00045D47">
            <w:pPr>
              <w:jc w:val="left"/>
              <w:rPr>
                <w:b/>
              </w:rPr>
            </w:pPr>
            <w:r w:rsidRPr="007B0169">
              <w:t>1.3.3.</w:t>
            </w:r>
          </w:p>
        </w:tc>
        <w:tc>
          <w:tcPr>
            <w:tcW w:w="8178" w:type="dxa"/>
            <w:vAlign w:val="center"/>
          </w:tcPr>
          <w:p w14:paraId="145E7B56" w14:textId="77777777" w:rsidR="0007331B" w:rsidRPr="007B0169" w:rsidRDefault="0007331B" w:rsidP="00EB4787">
            <w:pPr>
              <w:autoSpaceDE w:val="0"/>
              <w:autoSpaceDN w:val="0"/>
              <w:adjustRightInd w:val="0"/>
              <w:rPr>
                <w:b/>
              </w:rPr>
            </w:pPr>
            <w:r w:rsidRPr="007B0169">
              <w:t>If a super-charger is fitted, it shall be in normal operating condition for the test conditions.</w:t>
            </w:r>
          </w:p>
        </w:tc>
      </w:tr>
      <w:tr w:rsidR="0007331B" w:rsidRPr="007B0169" w14:paraId="145E7B5A" w14:textId="77777777" w:rsidTr="00C06B41">
        <w:tc>
          <w:tcPr>
            <w:tcW w:w="1428" w:type="dxa"/>
          </w:tcPr>
          <w:p w14:paraId="145E7B58" w14:textId="77777777" w:rsidR="0007331B" w:rsidRPr="007B0169" w:rsidRDefault="0007331B" w:rsidP="00045D47">
            <w:pPr>
              <w:jc w:val="left"/>
              <w:rPr>
                <w:b/>
              </w:rPr>
            </w:pPr>
            <w:r w:rsidRPr="007B0169">
              <w:t>1.3.4.</w:t>
            </w:r>
          </w:p>
        </w:tc>
        <w:tc>
          <w:tcPr>
            <w:tcW w:w="8178" w:type="dxa"/>
            <w:vAlign w:val="center"/>
          </w:tcPr>
          <w:p w14:paraId="145E7B59" w14:textId="77777777" w:rsidR="0007331B" w:rsidRPr="007B0169" w:rsidRDefault="0007331B" w:rsidP="00EB4787">
            <w:pPr>
              <w:autoSpaceDE w:val="0"/>
              <w:autoSpaceDN w:val="0"/>
              <w:adjustRightInd w:val="0"/>
              <w:rPr>
                <w:b/>
              </w:rPr>
            </w:pPr>
            <w:r w:rsidRPr="007B0169">
              <w:t>All lubricants shall be those recommended by the manufacturer of the vehicle and shall be specified in the test report.</w:t>
            </w:r>
          </w:p>
        </w:tc>
      </w:tr>
      <w:tr w:rsidR="0007331B" w:rsidRPr="007B0169" w14:paraId="145E7B5D" w14:textId="77777777" w:rsidTr="00C06B41">
        <w:tc>
          <w:tcPr>
            <w:tcW w:w="1428" w:type="dxa"/>
          </w:tcPr>
          <w:p w14:paraId="145E7B5B" w14:textId="77777777" w:rsidR="0007331B" w:rsidRPr="007B0169" w:rsidRDefault="0007331B" w:rsidP="00045D47">
            <w:pPr>
              <w:jc w:val="left"/>
              <w:rPr>
                <w:b/>
              </w:rPr>
            </w:pPr>
            <w:commentRangeStart w:id="216"/>
            <w:r w:rsidRPr="007B0169">
              <w:t>1</w:t>
            </w:r>
            <w:commentRangeEnd w:id="216"/>
            <w:r w:rsidRPr="007B0169">
              <w:rPr>
                <w:rStyle w:val="CommentReference"/>
                <w:lang w:eastAsia="de-DE"/>
              </w:rPr>
              <w:commentReference w:id="216"/>
            </w:r>
            <w:r w:rsidRPr="007B0169">
              <w:t>.3.5.</w:t>
            </w:r>
          </w:p>
        </w:tc>
        <w:tc>
          <w:tcPr>
            <w:tcW w:w="8178" w:type="dxa"/>
            <w:vAlign w:val="center"/>
          </w:tcPr>
          <w:p w14:paraId="145E7B5C" w14:textId="77777777" w:rsidR="0007331B" w:rsidRPr="007B0169" w:rsidRDefault="0007331B" w:rsidP="00EB4787">
            <w:pPr>
              <w:autoSpaceDE w:val="0"/>
              <w:autoSpaceDN w:val="0"/>
              <w:adjustRightInd w:val="0"/>
            </w:pPr>
            <w:r w:rsidRPr="007B0169">
              <w:t>The widest tyre shall be chosen</w:t>
            </w:r>
            <w:r w:rsidR="00C60177" w:rsidRPr="007B0169">
              <w:t>, except where</w:t>
            </w:r>
            <w:r w:rsidRPr="007B0169">
              <w:t xml:space="preserve"> there are more than three tyre sizes, </w:t>
            </w:r>
            <w:r w:rsidR="00C60177" w:rsidRPr="007B0169">
              <w:t xml:space="preserve">in which case </w:t>
            </w:r>
            <w:r w:rsidRPr="007B0169">
              <w:t xml:space="preserve">the </w:t>
            </w:r>
            <w:r w:rsidR="00C60177" w:rsidRPr="007B0169">
              <w:t xml:space="preserve">second </w:t>
            </w:r>
            <w:r w:rsidRPr="007B0169">
              <w:t>widest shall be chosen. The pressures shall be indicated in the test report.</w:t>
            </w:r>
          </w:p>
        </w:tc>
      </w:tr>
      <w:tr w:rsidR="0007331B" w:rsidRPr="007B0169" w14:paraId="145E7B60" w14:textId="77777777" w:rsidTr="00C06B41">
        <w:tc>
          <w:tcPr>
            <w:tcW w:w="1428" w:type="dxa"/>
          </w:tcPr>
          <w:p w14:paraId="145E7B5E" w14:textId="77777777" w:rsidR="0007331B" w:rsidRPr="007B0169" w:rsidRDefault="0007331B" w:rsidP="00045D47">
            <w:pPr>
              <w:jc w:val="left"/>
              <w:rPr>
                <w:b/>
              </w:rPr>
            </w:pPr>
            <w:r w:rsidRPr="007B0169">
              <w:t>1.4.</w:t>
            </w:r>
          </w:p>
        </w:tc>
        <w:tc>
          <w:tcPr>
            <w:tcW w:w="8178" w:type="dxa"/>
            <w:vAlign w:val="center"/>
          </w:tcPr>
          <w:p w14:paraId="145E7B5F" w14:textId="77777777" w:rsidR="0007331B" w:rsidRPr="007B0169" w:rsidRDefault="0007331B" w:rsidP="00EB4787">
            <w:pPr>
              <w:autoSpaceDE w:val="0"/>
              <w:autoSpaceDN w:val="0"/>
              <w:adjustRightInd w:val="0"/>
            </w:pPr>
            <w:r w:rsidRPr="007B0169">
              <w:t>Calculation of CO</w:t>
            </w:r>
            <w:r w:rsidRPr="007B0169">
              <w:rPr>
                <w:vertAlign w:val="subscript"/>
              </w:rPr>
              <w:t>2</w:t>
            </w:r>
            <w:r w:rsidRPr="007B0169">
              <w:t xml:space="preserve"> and fuel consumption values</w:t>
            </w:r>
          </w:p>
        </w:tc>
      </w:tr>
      <w:tr w:rsidR="0007331B" w:rsidRPr="007B0169" w14:paraId="145E7B63" w14:textId="77777777" w:rsidTr="00C06B41">
        <w:tc>
          <w:tcPr>
            <w:tcW w:w="1428" w:type="dxa"/>
          </w:tcPr>
          <w:p w14:paraId="145E7B61" w14:textId="77777777" w:rsidR="0007331B" w:rsidRPr="007B0169" w:rsidRDefault="0007331B" w:rsidP="00045D47">
            <w:pPr>
              <w:jc w:val="left"/>
              <w:rPr>
                <w:b/>
              </w:rPr>
            </w:pPr>
            <w:r w:rsidRPr="007B0169">
              <w:t>1.4.1.</w:t>
            </w:r>
          </w:p>
        </w:tc>
        <w:tc>
          <w:tcPr>
            <w:tcW w:w="8178" w:type="dxa"/>
            <w:vAlign w:val="center"/>
          </w:tcPr>
          <w:p w14:paraId="145E7B62" w14:textId="77777777" w:rsidR="0007331B" w:rsidRPr="007B0169" w:rsidRDefault="0007331B" w:rsidP="001E14AF">
            <w:pPr>
              <w:autoSpaceDE w:val="0"/>
              <w:autoSpaceDN w:val="0"/>
              <w:adjustRightInd w:val="0"/>
            </w:pPr>
            <w:r w:rsidRPr="007B0169">
              <w:t>The mass emission of CO</w:t>
            </w:r>
            <w:r w:rsidRPr="007B0169">
              <w:rPr>
                <w:vertAlign w:val="subscript"/>
              </w:rPr>
              <w:t>2</w:t>
            </w:r>
            <w:r w:rsidRPr="007B0169">
              <w:t>, expressed in g/km, shall be calculated from the measurement</w:t>
            </w:r>
            <w:r w:rsidR="00C60177" w:rsidRPr="007B0169">
              <w:t>s taken in accordance with</w:t>
            </w:r>
            <w:r w:rsidRPr="007B0169">
              <w:t xml:space="preserve"> the provisions </w:t>
            </w:r>
            <w:r w:rsidR="00C60177" w:rsidRPr="007B0169">
              <w:t xml:space="preserve">of </w:t>
            </w:r>
            <w:r w:rsidR="008A0E5B" w:rsidRPr="007B0169">
              <w:t>point</w:t>
            </w:r>
            <w:r w:rsidRPr="007B0169">
              <w:t xml:space="preserve"> </w:t>
            </w:r>
            <w:r w:rsidR="001E14AF" w:rsidRPr="007B0169">
              <w:t>5</w:t>
            </w:r>
            <w:r w:rsidRPr="007B0169">
              <w:t xml:space="preserve"> of </w:t>
            </w:r>
            <w:r w:rsidR="001E14AF" w:rsidRPr="007B0169">
              <w:t>section B.2.</w:t>
            </w:r>
          </w:p>
        </w:tc>
      </w:tr>
      <w:tr w:rsidR="0007331B" w:rsidRPr="007B0169" w14:paraId="145E7B66" w14:textId="77777777" w:rsidTr="00C06B41">
        <w:tc>
          <w:tcPr>
            <w:tcW w:w="1428" w:type="dxa"/>
          </w:tcPr>
          <w:p w14:paraId="145E7B64" w14:textId="77777777" w:rsidR="0007331B" w:rsidRPr="007B0169" w:rsidRDefault="0007331B" w:rsidP="00045D47">
            <w:pPr>
              <w:jc w:val="left"/>
              <w:rPr>
                <w:b/>
              </w:rPr>
            </w:pPr>
            <w:commentRangeStart w:id="217"/>
            <w:r w:rsidRPr="007B0169">
              <w:t>1</w:t>
            </w:r>
            <w:commentRangeEnd w:id="217"/>
            <w:r w:rsidRPr="007B0169">
              <w:rPr>
                <w:rStyle w:val="CommentReference"/>
                <w:lang w:eastAsia="de-DE"/>
              </w:rPr>
              <w:commentReference w:id="217"/>
            </w:r>
            <w:r w:rsidRPr="007B0169">
              <w:t>.4.1.1.</w:t>
            </w:r>
          </w:p>
        </w:tc>
        <w:tc>
          <w:tcPr>
            <w:tcW w:w="8178" w:type="dxa"/>
            <w:vAlign w:val="center"/>
          </w:tcPr>
          <w:p w14:paraId="145E7B65" w14:textId="77777777" w:rsidR="0007331B" w:rsidRPr="007B0169" w:rsidRDefault="0007331B" w:rsidP="00EB4787">
            <w:pPr>
              <w:autoSpaceDE w:val="0"/>
              <w:autoSpaceDN w:val="0"/>
              <w:adjustRightInd w:val="0"/>
            </w:pPr>
            <w:r w:rsidRPr="007B0169">
              <w:t>For this calculation</w:t>
            </w:r>
            <w:r w:rsidR="00C60177" w:rsidRPr="007B0169">
              <w:t>,</w:t>
            </w:r>
            <w:r w:rsidRPr="007B0169">
              <w:t xml:space="preserve"> the density of CO</w:t>
            </w:r>
            <w:r w:rsidRPr="007B0169">
              <w:rPr>
                <w:vertAlign w:val="subscript"/>
              </w:rPr>
              <w:t>2</w:t>
            </w:r>
            <w:r w:rsidRPr="007B0169">
              <w:t xml:space="preserve"> shall be </w:t>
            </w:r>
            <w:r w:rsidR="00C60177" w:rsidRPr="007B0169">
              <w:t xml:space="preserve">assumed to be </w:t>
            </w:r>
            <w:r w:rsidRPr="007B0169">
              <w:t>Q</w:t>
            </w:r>
            <w:r w:rsidRPr="007B0169">
              <w:rPr>
                <w:vertAlign w:val="subscript"/>
              </w:rPr>
              <w:t>CO2</w:t>
            </w:r>
            <w:r w:rsidRPr="007B0169">
              <w:t xml:space="preserve"> = 1.964 g/litre.</w:t>
            </w:r>
          </w:p>
        </w:tc>
      </w:tr>
      <w:tr w:rsidR="0007331B" w:rsidRPr="007B0169" w14:paraId="145E7B69" w14:textId="77777777" w:rsidTr="00C06B41">
        <w:tc>
          <w:tcPr>
            <w:tcW w:w="1428" w:type="dxa"/>
          </w:tcPr>
          <w:p w14:paraId="145E7B67" w14:textId="77777777" w:rsidR="0007331B" w:rsidRPr="007B0169" w:rsidRDefault="0007331B" w:rsidP="00045D47">
            <w:pPr>
              <w:jc w:val="left"/>
              <w:rPr>
                <w:b/>
              </w:rPr>
            </w:pPr>
            <w:r w:rsidRPr="007B0169">
              <w:t>1.4.2.</w:t>
            </w:r>
          </w:p>
        </w:tc>
        <w:tc>
          <w:tcPr>
            <w:tcW w:w="8178" w:type="dxa"/>
            <w:vAlign w:val="center"/>
          </w:tcPr>
          <w:p w14:paraId="145E7B68" w14:textId="78F9F21D" w:rsidR="0007331B" w:rsidRPr="007B0169" w:rsidRDefault="0007331B" w:rsidP="001E14AF">
            <w:pPr>
              <w:autoSpaceDE w:val="0"/>
              <w:autoSpaceDN w:val="0"/>
              <w:adjustRightInd w:val="0"/>
            </w:pPr>
            <w:r w:rsidRPr="007B0169">
              <w:t xml:space="preserve">The fuel consumption values shall be calculated from the hydrocarbon, carbon monoxide and carbon dioxide </w:t>
            </w:r>
            <w:r w:rsidR="00C60177" w:rsidRPr="007B0169">
              <w:t>emission</w:t>
            </w:r>
            <w:r w:rsidRPr="007B0169">
              <w:t xml:space="preserve"> measurement</w:t>
            </w:r>
            <w:r w:rsidR="00C60177" w:rsidRPr="007B0169">
              <w:t>s taken in accordance with</w:t>
            </w:r>
            <w:r w:rsidRPr="007B0169">
              <w:t xml:space="preserve"> the provisions </w:t>
            </w:r>
            <w:r w:rsidR="00C60177" w:rsidRPr="007B0169">
              <w:t>of</w:t>
            </w:r>
            <w:r w:rsidRPr="007B0169">
              <w:t xml:space="preserve"> </w:t>
            </w:r>
            <w:r w:rsidR="008A0E5B" w:rsidRPr="007B0169">
              <w:t>point</w:t>
            </w:r>
            <w:r w:rsidRPr="007B0169">
              <w:t xml:space="preserve"> </w:t>
            </w:r>
            <w:r w:rsidR="001E14AF" w:rsidRPr="007B0169">
              <w:t>4</w:t>
            </w:r>
            <w:r w:rsidRPr="007B0169">
              <w:t xml:space="preserve"> of </w:t>
            </w:r>
            <w:r w:rsidR="001E14AF" w:rsidRPr="007B0169">
              <w:t>section B.2.</w:t>
            </w:r>
            <w:r w:rsidRPr="007B0169">
              <w:t xml:space="preserve"> in force at the time of the </w:t>
            </w:r>
            <w:r w:rsidR="00070709" w:rsidRPr="007B0169">
              <w:t xml:space="preserve">[approval]/[certification] </w:t>
            </w:r>
            <w:r w:rsidRPr="007B0169">
              <w:t>of the vehicle.</w:t>
            </w:r>
          </w:p>
        </w:tc>
      </w:tr>
      <w:tr w:rsidR="0007331B" w:rsidRPr="007B0169" w14:paraId="145E7B6C" w14:textId="77777777" w:rsidTr="00C06B41">
        <w:tc>
          <w:tcPr>
            <w:tcW w:w="1428" w:type="dxa"/>
          </w:tcPr>
          <w:p w14:paraId="145E7B6A" w14:textId="77777777" w:rsidR="0007331B" w:rsidRPr="007B0169" w:rsidRDefault="0007331B" w:rsidP="00045D47">
            <w:pPr>
              <w:tabs>
                <w:tab w:val="left" w:pos="1185"/>
              </w:tabs>
              <w:jc w:val="left"/>
              <w:rPr>
                <w:b/>
              </w:rPr>
            </w:pPr>
            <w:commentRangeStart w:id="218"/>
            <w:r w:rsidRPr="007B0169">
              <w:lastRenderedPageBreak/>
              <w:t>1</w:t>
            </w:r>
            <w:commentRangeEnd w:id="218"/>
            <w:r w:rsidRPr="007B0169">
              <w:rPr>
                <w:rStyle w:val="CommentReference"/>
                <w:lang w:eastAsia="de-DE"/>
              </w:rPr>
              <w:commentReference w:id="218"/>
            </w:r>
            <w:r w:rsidRPr="007B0169">
              <w:t>.4.3.</w:t>
            </w:r>
          </w:p>
        </w:tc>
        <w:tc>
          <w:tcPr>
            <w:tcW w:w="8178" w:type="dxa"/>
            <w:vAlign w:val="center"/>
          </w:tcPr>
          <w:p w14:paraId="145E7B6B" w14:textId="77777777" w:rsidR="0007331B" w:rsidRPr="007B0169" w:rsidRDefault="00C60177" w:rsidP="00CB47F5">
            <w:pPr>
              <w:autoSpaceDE w:val="0"/>
              <w:autoSpaceDN w:val="0"/>
              <w:adjustRightInd w:val="0"/>
            </w:pPr>
            <w:r w:rsidRPr="007B0169">
              <w:t>F</w:t>
            </w:r>
            <w:r w:rsidR="0007331B" w:rsidRPr="007B0169">
              <w:t xml:space="preserve">uel consumption (FC), expressed in litres per 100 km (in the case of petrol, LPG, ethanol (E85) and diesel) or in kg per 100 km (in the case of </w:t>
            </w:r>
            <w:r w:rsidR="00CB47F5" w:rsidRPr="007B0169">
              <w:t xml:space="preserve">an alternative fuel vehicle propelled with </w:t>
            </w:r>
            <w:r w:rsidR="0007331B" w:rsidRPr="007B0169">
              <w:t>NG/biomethane, H</w:t>
            </w:r>
            <w:r w:rsidR="0007331B" w:rsidRPr="007B0169">
              <w:rPr>
                <w:vertAlign w:val="subscript"/>
              </w:rPr>
              <w:t>2</w:t>
            </w:r>
            <w:r w:rsidR="0007331B" w:rsidRPr="007B0169">
              <w:t xml:space="preserve">NG </w:t>
            </w:r>
            <w:r w:rsidR="00CB47F5" w:rsidRPr="007B0169">
              <w:t>or</w:t>
            </w:r>
            <w:r w:rsidR="0007331B" w:rsidRPr="007B0169">
              <w:t xml:space="preserve"> hydrogen) is calculated </w:t>
            </w:r>
            <w:r w:rsidR="0081695C" w:rsidRPr="007B0169">
              <w:t>using</w:t>
            </w:r>
            <w:r w:rsidR="0007331B" w:rsidRPr="007B0169">
              <w:t xml:space="preserve"> the following formulae:</w:t>
            </w:r>
          </w:p>
        </w:tc>
      </w:tr>
      <w:tr w:rsidR="0007331B" w:rsidRPr="007B0169" w14:paraId="145E7B71" w14:textId="77777777" w:rsidTr="00C06B41">
        <w:tc>
          <w:tcPr>
            <w:tcW w:w="1428" w:type="dxa"/>
          </w:tcPr>
          <w:p w14:paraId="145E7B6D" w14:textId="77777777" w:rsidR="0007331B" w:rsidRPr="007B0169" w:rsidRDefault="0007331B" w:rsidP="00045D47">
            <w:pPr>
              <w:tabs>
                <w:tab w:val="left" w:pos="1185"/>
              </w:tabs>
              <w:jc w:val="left"/>
            </w:pPr>
            <w:r w:rsidRPr="007B0169">
              <w:t>1.4.3.1.</w:t>
            </w:r>
          </w:p>
        </w:tc>
        <w:tc>
          <w:tcPr>
            <w:tcW w:w="8178" w:type="dxa"/>
            <w:vAlign w:val="center"/>
          </w:tcPr>
          <w:p w14:paraId="145E7B6E" w14:textId="77777777" w:rsidR="0007331B" w:rsidRPr="007B0169" w:rsidRDefault="0007331B" w:rsidP="00EB4787">
            <w:pPr>
              <w:autoSpaceDE w:val="0"/>
              <w:autoSpaceDN w:val="0"/>
              <w:adjustRightInd w:val="0"/>
            </w:pPr>
            <w:r w:rsidRPr="007B0169">
              <w:t>for vehicles with a positive ignition engine fuelled with petrol (E5):</w:t>
            </w:r>
          </w:p>
          <w:p w14:paraId="145E7B6F" w14:textId="25CA41F8" w:rsidR="0007331B" w:rsidRPr="007B0169" w:rsidRDefault="0007331B" w:rsidP="00EB4787">
            <w:pPr>
              <w:autoSpaceDE w:val="0"/>
              <w:autoSpaceDN w:val="0"/>
              <w:adjustRightInd w:val="0"/>
            </w:pPr>
            <w:r w:rsidRPr="007B0169">
              <w:t xml:space="preserve">Equation </w:t>
            </w:r>
            <w:r w:rsidR="00B00463" w:rsidRPr="007B0169">
              <w:t>B.5.1</w:t>
            </w:r>
            <w:r w:rsidRPr="007B0169">
              <w:t>-1:</w:t>
            </w:r>
          </w:p>
          <w:p w14:paraId="145E7B70" w14:textId="77777777" w:rsidR="0007331B" w:rsidRPr="007B0169" w:rsidRDefault="0007331B" w:rsidP="00B00463">
            <w:pPr>
              <w:autoSpaceDE w:val="0"/>
              <w:autoSpaceDN w:val="0"/>
              <w:adjustRightInd w:val="0"/>
              <w:ind w:left="273"/>
            </w:pPr>
            <w:r w:rsidRPr="007B0169">
              <w:t xml:space="preserve">FC = (0.118/D) · </w:t>
            </w:r>
            <w:r w:rsidR="00026531" w:rsidRPr="007B0169">
              <w:t>(</w:t>
            </w:r>
            <w:r w:rsidRPr="007B0169">
              <w:t>(0.848 · HC) + (0.429 · CO) + (0.273 ·CO</w:t>
            </w:r>
            <w:r w:rsidRPr="007B0169">
              <w:rPr>
                <w:vertAlign w:val="subscript"/>
              </w:rPr>
              <w:t>2</w:t>
            </w:r>
            <w:r w:rsidRPr="007B0169">
              <w:t>)</w:t>
            </w:r>
            <w:r w:rsidR="00026531" w:rsidRPr="007B0169">
              <w:t>)</w:t>
            </w:r>
            <w:r w:rsidRPr="007B0169">
              <w:t>;</w:t>
            </w:r>
          </w:p>
        </w:tc>
      </w:tr>
      <w:tr w:rsidR="0007331B" w:rsidRPr="007B0169" w14:paraId="145E7B7E" w14:textId="77777777" w:rsidTr="00C06B41">
        <w:tc>
          <w:tcPr>
            <w:tcW w:w="1428" w:type="dxa"/>
          </w:tcPr>
          <w:p w14:paraId="145E7B72" w14:textId="77777777" w:rsidR="0007331B" w:rsidRPr="007B0169" w:rsidRDefault="0007331B" w:rsidP="00045D47">
            <w:pPr>
              <w:tabs>
                <w:tab w:val="left" w:pos="1185"/>
              </w:tabs>
              <w:jc w:val="left"/>
            </w:pPr>
            <w:r w:rsidRPr="007B0169">
              <w:t>1.4.3.2.</w:t>
            </w:r>
          </w:p>
        </w:tc>
        <w:tc>
          <w:tcPr>
            <w:tcW w:w="8178" w:type="dxa"/>
            <w:vAlign w:val="center"/>
          </w:tcPr>
          <w:p w14:paraId="145E7B73" w14:textId="77777777" w:rsidR="0007331B" w:rsidRPr="007B0169" w:rsidRDefault="0007331B" w:rsidP="00EB4787">
            <w:pPr>
              <w:autoSpaceDE w:val="0"/>
              <w:autoSpaceDN w:val="0"/>
              <w:adjustRightInd w:val="0"/>
            </w:pPr>
            <w:r w:rsidRPr="007B0169">
              <w:t>for vehicles with a positive ignition engine fuelled with LPG:</w:t>
            </w:r>
          </w:p>
          <w:p w14:paraId="145E7B74" w14:textId="14C6F2EB" w:rsidR="0007331B" w:rsidRPr="007B0169" w:rsidRDefault="0007331B" w:rsidP="00EB4787">
            <w:pPr>
              <w:autoSpaceDE w:val="0"/>
              <w:autoSpaceDN w:val="0"/>
              <w:adjustRightInd w:val="0"/>
            </w:pPr>
            <w:r w:rsidRPr="007B0169">
              <w:t xml:space="preserve">Equation </w:t>
            </w:r>
            <w:r w:rsidR="00B00463" w:rsidRPr="007B0169">
              <w:t>B.5.1</w:t>
            </w:r>
            <w:r w:rsidRPr="007B0169">
              <w:t>-2:</w:t>
            </w:r>
          </w:p>
          <w:p w14:paraId="145E7B75" w14:textId="77777777" w:rsidR="0007331B" w:rsidRPr="007B0169" w:rsidRDefault="0007331B" w:rsidP="00B00463">
            <w:pPr>
              <w:autoSpaceDE w:val="0"/>
              <w:autoSpaceDN w:val="0"/>
              <w:adjustRightInd w:val="0"/>
              <w:ind w:left="273"/>
            </w:pPr>
            <w:r w:rsidRPr="007B0169">
              <w:t>FC</w:t>
            </w:r>
            <w:r w:rsidRPr="007B0169">
              <w:rPr>
                <w:vertAlign w:val="subscript"/>
              </w:rPr>
              <w:t>norm</w:t>
            </w:r>
            <w:r w:rsidRPr="007B0169">
              <w:t xml:space="preserve"> = (0.1212 / 0.538) · </w:t>
            </w:r>
            <w:r w:rsidR="00026531" w:rsidRPr="007B0169">
              <w:t>(</w:t>
            </w:r>
            <w:r w:rsidRPr="007B0169">
              <w:t>(0.825 · HC) + (0.429 · CO) + (0.273 · CO</w:t>
            </w:r>
            <w:r w:rsidRPr="007B0169">
              <w:rPr>
                <w:vertAlign w:val="subscript"/>
              </w:rPr>
              <w:t>2</w:t>
            </w:r>
            <w:r w:rsidRPr="007B0169">
              <w:t>)</w:t>
            </w:r>
            <w:r w:rsidR="00026531" w:rsidRPr="007B0169">
              <w:t>)</w:t>
            </w:r>
            <w:r w:rsidRPr="007B0169">
              <w:t>.</w:t>
            </w:r>
          </w:p>
          <w:p w14:paraId="145E7B76" w14:textId="77777777" w:rsidR="0007331B" w:rsidRPr="007B0169" w:rsidRDefault="0007331B" w:rsidP="00EB4787">
            <w:pPr>
              <w:autoSpaceDE w:val="0"/>
              <w:autoSpaceDN w:val="0"/>
              <w:adjustRightInd w:val="0"/>
            </w:pPr>
            <w:r w:rsidRPr="007B0169">
              <w:t>If the composition of the fuel used for the test differs from that assumed for the calculation of normali</w:t>
            </w:r>
            <w:r w:rsidR="00D01304" w:rsidRPr="007B0169">
              <w:t>s</w:t>
            </w:r>
            <w:r w:rsidRPr="007B0169">
              <w:t xml:space="preserve">ed consumption, a correction factor </w:t>
            </w:r>
            <w:r w:rsidR="00C60177" w:rsidRPr="007B0169">
              <w:t>(</w:t>
            </w:r>
            <w:r w:rsidRPr="007B0169">
              <w:t>cf</w:t>
            </w:r>
            <w:r w:rsidR="00C60177" w:rsidRPr="007B0169">
              <w:t>)</w:t>
            </w:r>
            <w:r w:rsidRPr="007B0169">
              <w:t xml:space="preserve"> may be applied</w:t>
            </w:r>
            <w:r w:rsidR="00C60177" w:rsidRPr="007B0169">
              <w:t xml:space="preserve"> at the manufacturer’s request</w:t>
            </w:r>
            <w:r w:rsidRPr="007B0169">
              <w:t>, as follows:</w:t>
            </w:r>
          </w:p>
          <w:p w14:paraId="145E7B77" w14:textId="7FD0A03C" w:rsidR="0007331B" w:rsidRPr="007B0169" w:rsidRDefault="0007331B" w:rsidP="00EB4787">
            <w:pPr>
              <w:autoSpaceDE w:val="0"/>
              <w:autoSpaceDN w:val="0"/>
              <w:adjustRightInd w:val="0"/>
            </w:pPr>
            <w:r w:rsidRPr="007B0169">
              <w:t xml:space="preserve">Equation </w:t>
            </w:r>
            <w:r w:rsidR="00B00463" w:rsidRPr="007B0169">
              <w:t>B.5.1</w:t>
            </w:r>
            <w:r w:rsidRPr="007B0169">
              <w:t>-3:</w:t>
            </w:r>
          </w:p>
          <w:p w14:paraId="145E7B78" w14:textId="77777777" w:rsidR="0007331B" w:rsidRPr="007B0169" w:rsidRDefault="0007331B" w:rsidP="00B00463">
            <w:pPr>
              <w:autoSpaceDE w:val="0"/>
              <w:autoSpaceDN w:val="0"/>
              <w:adjustRightInd w:val="0"/>
              <w:ind w:left="132"/>
            </w:pPr>
            <w:r w:rsidRPr="007B0169">
              <w:t>FC</w:t>
            </w:r>
            <w:r w:rsidRPr="007B0169">
              <w:rPr>
                <w:vertAlign w:val="subscript"/>
              </w:rPr>
              <w:t>norm</w:t>
            </w:r>
            <w:r w:rsidRPr="007B0169">
              <w:t xml:space="preserve"> = (0.1212 / 0.538) · (cf) · </w:t>
            </w:r>
            <w:r w:rsidR="00026531" w:rsidRPr="007B0169">
              <w:t>(</w:t>
            </w:r>
            <w:r w:rsidRPr="007B0169">
              <w:t>(0.825 · HC) + (0.429 · CO) + (0.273 · CO</w:t>
            </w:r>
            <w:r w:rsidRPr="007B0169">
              <w:rPr>
                <w:vertAlign w:val="subscript"/>
              </w:rPr>
              <w:t>2</w:t>
            </w:r>
            <w:r w:rsidRPr="007B0169">
              <w:t>)</w:t>
            </w:r>
            <w:r w:rsidR="00026531" w:rsidRPr="007B0169">
              <w:t>)</w:t>
            </w:r>
            <w:r w:rsidRPr="007B0169">
              <w:t>.</w:t>
            </w:r>
          </w:p>
          <w:p w14:paraId="145E7B79" w14:textId="77777777" w:rsidR="0007331B" w:rsidRPr="007B0169" w:rsidRDefault="0007331B" w:rsidP="00EB4787">
            <w:pPr>
              <w:autoSpaceDE w:val="0"/>
              <w:autoSpaceDN w:val="0"/>
              <w:adjustRightInd w:val="0"/>
            </w:pPr>
            <w:r w:rsidRPr="007B0169">
              <w:t>The correction factor is determined as follows:</w:t>
            </w:r>
          </w:p>
          <w:p w14:paraId="145E7B7A" w14:textId="65B69DA0" w:rsidR="0007331B" w:rsidRPr="007B0169" w:rsidRDefault="0007331B" w:rsidP="00EB4787">
            <w:pPr>
              <w:autoSpaceDE w:val="0"/>
              <w:autoSpaceDN w:val="0"/>
              <w:adjustRightInd w:val="0"/>
            </w:pPr>
            <w:r w:rsidRPr="007B0169">
              <w:t xml:space="preserve">Equation </w:t>
            </w:r>
            <w:r w:rsidR="00B00463" w:rsidRPr="007B0169">
              <w:t>B.5.1</w:t>
            </w:r>
            <w:r w:rsidRPr="007B0169">
              <w:t>-4:</w:t>
            </w:r>
          </w:p>
          <w:p w14:paraId="145E7B7B" w14:textId="77777777" w:rsidR="0007331B" w:rsidRPr="007B0169" w:rsidRDefault="0007331B" w:rsidP="00B00463">
            <w:pPr>
              <w:autoSpaceDE w:val="0"/>
              <w:autoSpaceDN w:val="0"/>
              <w:adjustRightInd w:val="0"/>
              <w:ind w:left="273"/>
            </w:pPr>
            <w:r w:rsidRPr="007B0169">
              <w:t>cf = 0.825 + 0.0693 · n</w:t>
            </w:r>
            <w:r w:rsidRPr="007B0169">
              <w:rPr>
                <w:vertAlign w:val="subscript"/>
              </w:rPr>
              <w:t>actual</w:t>
            </w:r>
            <w:r w:rsidRPr="007B0169">
              <w:t>;</w:t>
            </w:r>
          </w:p>
          <w:p w14:paraId="145E7B7C" w14:textId="77777777" w:rsidR="0007331B" w:rsidRPr="007B0169" w:rsidRDefault="0007331B" w:rsidP="00EB4787">
            <w:pPr>
              <w:autoSpaceDE w:val="0"/>
              <w:autoSpaceDN w:val="0"/>
              <w:adjustRightInd w:val="0"/>
            </w:pPr>
            <w:r w:rsidRPr="007B0169">
              <w:t>where:</w:t>
            </w:r>
          </w:p>
          <w:p w14:paraId="145E7B7D" w14:textId="77777777" w:rsidR="0007331B" w:rsidRPr="007B0169" w:rsidRDefault="0007331B" w:rsidP="003058D9">
            <w:pPr>
              <w:autoSpaceDE w:val="0"/>
              <w:autoSpaceDN w:val="0"/>
              <w:adjustRightInd w:val="0"/>
              <w:ind w:left="273"/>
            </w:pPr>
            <w:r w:rsidRPr="007B0169">
              <w:t>n</w:t>
            </w:r>
            <w:r w:rsidRPr="007B0169">
              <w:rPr>
                <w:vertAlign w:val="subscript"/>
              </w:rPr>
              <w:t>actual</w:t>
            </w:r>
            <w:r w:rsidRPr="007B0169">
              <w:t xml:space="preserve"> = the actual H/C ratio of the fuel used;</w:t>
            </w:r>
          </w:p>
        </w:tc>
      </w:tr>
      <w:tr w:rsidR="0007331B" w:rsidRPr="007B0169" w14:paraId="145E7B83" w14:textId="77777777" w:rsidTr="00C06B41">
        <w:tc>
          <w:tcPr>
            <w:tcW w:w="1428" w:type="dxa"/>
          </w:tcPr>
          <w:p w14:paraId="145E7B7F" w14:textId="77777777" w:rsidR="0007331B" w:rsidRPr="007B0169" w:rsidRDefault="0007331B" w:rsidP="00045D47">
            <w:pPr>
              <w:tabs>
                <w:tab w:val="left" w:pos="1185"/>
              </w:tabs>
              <w:jc w:val="left"/>
            </w:pPr>
            <w:r w:rsidRPr="007B0169">
              <w:t>1.4.3.3.</w:t>
            </w:r>
          </w:p>
        </w:tc>
        <w:tc>
          <w:tcPr>
            <w:tcW w:w="8178" w:type="dxa"/>
            <w:vAlign w:val="center"/>
          </w:tcPr>
          <w:p w14:paraId="145E7B80" w14:textId="77777777" w:rsidR="0007331B" w:rsidRPr="007B0169" w:rsidRDefault="0007331B" w:rsidP="00EB4787">
            <w:pPr>
              <w:autoSpaceDE w:val="0"/>
              <w:autoSpaceDN w:val="0"/>
              <w:adjustRightInd w:val="0"/>
            </w:pPr>
            <w:r w:rsidRPr="007B0169">
              <w:t>for vehicles with a positive ignition engine fuelled with NG/biomethane:</w:t>
            </w:r>
          </w:p>
          <w:p w14:paraId="145E7B81" w14:textId="258BA250" w:rsidR="0007331B" w:rsidRPr="007B0169" w:rsidRDefault="0007331B" w:rsidP="00EB4787">
            <w:pPr>
              <w:autoSpaceDE w:val="0"/>
              <w:autoSpaceDN w:val="0"/>
              <w:adjustRightInd w:val="0"/>
            </w:pPr>
            <w:r w:rsidRPr="007B0169">
              <w:t xml:space="preserve">Equation </w:t>
            </w:r>
            <w:r w:rsidR="00B00463" w:rsidRPr="007B0169">
              <w:t>B.5.1</w:t>
            </w:r>
            <w:r w:rsidRPr="007B0169">
              <w:t>-5:</w:t>
            </w:r>
          </w:p>
          <w:p w14:paraId="54A66BD0" w14:textId="77777777" w:rsidR="00B00463" w:rsidRPr="007B0169" w:rsidRDefault="0007331B" w:rsidP="00B00463">
            <w:pPr>
              <w:autoSpaceDE w:val="0"/>
              <w:autoSpaceDN w:val="0"/>
              <w:adjustRightInd w:val="0"/>
              <w:ind w:left="273"/>
            </w:pPr>
            <w:r w:rsidRPr="007B0169">
              <w:t>FC</w:t>
            </w:r>
            <w:r w:rsidRPr="007B0169">
              <w:rPr>
                <w:vertAlign w:val="subscript"/>
              </w:rPr>
              <w:t>norm</w:t>
            </w:r>
            <w:r w:rsidRPr="007B0169">
              <w:t xml:space="preserve"> = (0.1336 / 0.654) · </w:t>
            </w:r>
            <w:r w:rsidR="00026531" w:rsidRPr="007B0169">
              <w:t>(</w:t>
            </w:r>
            <w:r w:rsidRPr="007B0169">
              <w:t>(0.749 · HC) + (0.429 · CO) + (0.273 · CO</w:t>
            </w:r>
            <w:r w:rsidRPr="007B0169">
              <w:rPr>
                <w:vertAlign w:val="subscript"/>
              </w:rPr>
              <w:t>2</w:t>
            </w:r>
            <w:r w:rsidRPr="007B0169">
              <w:t>)</w:t>
            </w:r>
            <w:r w:rsidR="00026531" w:rsidRPr="007B0169">
              <w:t>)</w:t>
            </w:r>
          </w:p>
          <w:p w14:paraId="145E7B82" w14:textId="0F82E8FA" w:rsidR="0007331B" w:rsidRPr="007B0169" w:rsidRDefault="0007331B" w:rsidP="00B00463">
            <w:pPr>
              <w:autoSpaceDE w:val="0"/>
              <w:autoSpaceDN w:val="0"/>
              <w:adjustRightInd w:val="0"/>
              <w:ind w:left="273"/>
            </w:pPr>
            <w:r w:rsidRPr="007B0169">
              <w:t>in m</w:t>
            </w:r>
            <w:r w:rsidRPr="007B0169">
              <w:rPr>
                <w:vertAlign w:val="superscript"/>
              </w:rPr>
              <w:t>3</w:t>
            </w:r>
            <w:r w:rsidRPr="007B0169">
              <w:t>;</w:t>
            </w:r>
          </w:p>
        </w:tc>
      </w:tr>
      <w:tr w:rsidR="0007331B" w:rsidRPr="007B0169" w14:paraId="145E7B88" w14:textId="77777777" w:rsidTr="00C06B41">
        <w:tc>
          <w:tcPr>
            <w:tcW w:w="1428" w:type="dxa"/>
          </w:tcPr>
          <w:p w14:paraId="145E7B84" w14:textId="77777777" w:rsidR="0007331B" w:rsidRPr="007B0169" w:rsidRDefault="0007331B" w:rsidP="00045D47">
            <w:pPr>
              <w:tabs>
                <w:tab w:val="left" w:pos="1185"/>
              </w:tabs>
              <w:jc w:val="left"/>
            </w:pPr>
            <w:r w:rsidRPr="007B0169">
              <w:t>1.4.3.4.</w:t>
            </w:r>
          </w:p>
        </w:tc>
        <w:tc>
          <w:tcPr>
            <w:tcW w:w="8178" w:type="dxa"/>
            <w:vAlign w:val="center"/>
          </w:tcPr>
          <w:p w14:paraId="145E7B85" w14:textId="77777777" w:rsidR="0007331B" w:rsidRPr="007B0169" w:rsidRDefault="0007331B" w:rsidP="00EB4787">
            <w:pPr>
              <w:autoSpaceDE w:val="0"/>
              <w:autoSpaceDN w:val="0"/>
              <w:adjustRightInd w:val="0"/>
            </w:pPr>
            <w:r w:rsidRPr="007B0169">
              <w:t>for vehicles with a positive ignition engine fuelled by H</w:t>
            </w:r>
            <w:r w:rsidRPr="007B0169">
              <w:rPr>
                <w:vertAlign w:val="subscript"/>
              </w:rPr>
              <w:t>2</w:t>
            </w:r>
            <w:r w:rsidRPr="007B0169">
              <w:t>NG:</w:t>
            </w:r>
          </w:p>
          <w:p w14:paraId="145E7B86" w14:textId="3F2D46C1" w:rsidR="0007331B" w:rsidRPr="007B0169" w:rsidRDefault="0007331B" w:rsidP="00EB4787">
            <w:pPr>
              <w:autoSpaceDE w:val="0"/>
              <w:autoSpaceDN w:val="0"/>
              <w:adjustRightInd w:val="0"/>
            </w:pPr>
            <w:r w:rsidRPr="007B0169">
              <w:t xml:space="preserve">Equation </w:t>
            </w:r>
            <w:r w:rsidR="00B00463" w:rsidRPr="007B0169">
              <w:t>B.5.1</w:t>
            </w:r>
            <w:r w:rsidRPr="007B0169">
              <w:t>-6:</w:t>
            </w:r>
          </w:p>
          <w:p w14:paraId="145E7B87" w14:textId="77777777" w:rsidR="0007331B" w:rsidRPr="007B0169" w:rsidRDefault="00B43E5A" w:rsidP="00B00463">
            <w:pPr>
              <w:autoSpaceDE w:val="0"/>
              <w:autoSpaceDN w:val="0"/>
              <w:adjustRightInd w:val="0"/>
              <w:ind w:left="273"/>
            </w:pPr>
            <w:r>
              <w:rPr>
                <w:position w:val="-28"/>
              </w:rPr>
              <w:pict w14:anchorId="145EA093">
                <v:shape id="_x0000_i1028" type="#_x0000_t75" style="width:386.55pt;height:34.3pt">
                  <v:imagedata r:id="rId120" o:title=""/>
                </v:shape>
              </w:pict>
            </w:r>
            <w:r w:rsidR="00E9072D" w:rsidRPr="007B0169">
              <w:t xml:space="preserve"> </w:t>
            </w:r>
            <w:r w:rsidR="0007331B" w:rsidRPr="007B0169">
              <w:t>in m</w:t>
            </w:r>
            <w:r w:rsidR="0007331B" w:rsidRPr="007B0169">
              <w:rPr>
                <w:vertAlign w:val="superscript"/>
              </w:rPr>
              <w:t>3</w:t>
            </w:r>
            <w:r w:rsidR="0007331B" w:rsidRPr="007B0169">
              <w:t>;</w:t>
            </w:r>
          </w:p>
        </w:tc>
      </w:tr>
      <w:tr w:rsidR="0007331B" w:rsidRPr="007B0169" w14:paraId="145E7B91" w14:textId="77777777" w:rsidTr="00C06B41">
        <w:tc>
          <w:tcPr>
            <w:tcW w:w="1428" w:type="dxa"/>
          </w:tcPr>
          <w:p w14:paraId="145E7B89" w14:textId="77777777" w:rsidR="0007331B" w:rsidRPr="007B0169" w:rsidRDefault="0007331B" w:rsidP="00045D47">
            <w:pPr>
              <w:tabs>
                <w:tab w:val="left" w:pos="1185"/>
              </w:tabs>
              <w:jc w:val="left"/>
            </w:pPr>
            <w:r w:rsidRPr="007B0169">
              <w:t>1.4.3.5.</w:t>
            </w:r>
          </w:p>
        </w:tc>
        <w:tc>
          <w:tcPr>
            <w:tcW w:w="8178" w:type="dxa"/>
            <w:vAlign w:val="center"/>
          </w:tcPr>
          <w:p w14:paraId="145E7B8A" w14:textId="77777777" w:rsidR="0007331B" w:rsidRPr="007B0169" w:rsidRDefault="0007331B" w:rsidP="00EB4787">
            <w:pPr>
              <w:autoSpaceDE w:val="0"/>
              <w:autoSpaceDN w:val="0"/>
              <w:adjustRightInd w:val="0"/>
            </w:pPr>
            <w:r w:rsidRPr="007B0169">
              <w:t xml:space="preserve">for vehicles fuelled </w:t>
            </w:r>
            <w:r w:rsidR="00C60177" w:rsidRPr="007B0169">
              <w:t xml:space="preserve">with </w:t>
            </w:r>
            <w:r w:rsidRPr="007B0169">
              <w:t>gaseous hydrogen:</w:t>
            </w:r>
          </w:p>
          <w:p w14:paraId="145E7B8B" w14:textId="52372D7F" w:rsidR="0007331B" w:rsidRPr="007B0169" w:rsidRDefault="0007331B" w:rsidP="00EB4787">
            <w:pPr>
              <w:autoSpaceDE w:val="0"/>
              <w:autoSpaceDN w:val="0"/>
              <w:adjustRightInd w:val="0"/>
            </w:pPr>
            <w:r w:rsidRPr="007B0169">
              <w:t xml:space="preserve">Equation </w:t>
            </w:r>
            <w:r w:rsidR="00B00463" w:rsidRPr="007B0169">
              <w:t>B.5.1</w:t>
            </w:r>
            <w:r w:rsidRPr="007B0169">
              <w:t>-7:</w:t>
            </w:r>
          </w:p>
          <w:p w14:paraId="145E7B8C" w14:textId="77777777" w:rsidR="0007331B" w:rsidRPr="007B0169" w:rsidRDefault="00B43E5A" w:rsidP="00B00463">
            <w:pPr>
              <w:autoSpaceDE w:val="0"/>
              <w:autoSpaceDN w:val="0"/>
              <w:adjustRightInd w:val="0"/>
              <w:ind w:left="273"/>
              <w:rPr>
                <w:position w:val="-32"/>
              </w:rPr>
            </w:pPr>
            <w:r>
              <w:rPr>
                <w:position w:val="-32"/>
              </w:rPr>
              <w:pict w14:anchorId="145EA094">
                <v:shape id="_x0000_i1029" type="#_x0000_t75" style="width:178.3pt;height:37.7pt">
                  <v:imagedata r:id="rId121" o:title=""/>
                </v:shape>
              </w:pict>
            </w:r>
          </w:p>
          <w:p w14:paraId="145E7B8D" w14:textId="5D32F0F2" w:rsidR="0007331B" w:rsidRPr="007B0169" w:rsidRDefault="00C60177" w:rsidP="00EB4787">
            <w:pPr>
              <w:autoSpaceDE w:val="0"/>
              <w:autoSpaceDN w:val="0"/>
              <w:adjustRightInd w:val="0"/>
            </w:pPr>
            <w:r w:rsidRPr="007B0169">
              <w:t>F</w:t>
            </w:r>
            <w:r w:rsidR="0007331B" w:rsidRPr="007B0169">
              <w:t xml:space="preserve">or vehicles fuelled </w:t>
            </w:r>
            <w:r w:rsidRPr="007B0169">
              <w:t>with</w:t>
            </w:r>
            <w:r w:rsidR="0007331B" w:rsidRPr="007B0169">
              <w:t xml:space="preserve"> gaseous or liquid hydrogen, the manufacturer may</w:t>
            </w:r>
            <w:r w:rsidRPr="007B0169">
              <w:t xml:space="preserve"> alternatively,</w:t>
            </w:r>
            <w:r w:rsidR="0007331B" w:rsidRPr="007B0169">
              <w:t xml:space="preserve"> </w:t>
            </w:r>
            <w:r w:rsidRPr="007B0169">
              <w:t xml:space="preserve">with the prior agreement of the </w:t>
            </w:r>
            <w:r w:rsidR="009A0357" w:rsidRPr="007B0169">
              <w:t xml:space="preserve">[approval authority]/[certification </w:t>
            </w:r>
            <w:r w:rsidR="009A0357" w:rsidRPr="007B0169">
              <w:lastRenderedPageBreak/>
              <w:t>authority]</w:t>
            </w:r>
            <w:r w:rsidRPr="007B0169">
              <w:t xml:space="preserve">, </w:t>
            </w:r>
            <w:r w:rsidR="0007331B" w:rsidRPr="007B0169">
              <w:t>choose either the formula:</w:t>
            </w:r>
          </w:p>
          <w:p w14:paraId="145E7B8E" w14:textId="0BC3925C" w:rsidR="0007331B" w:rsidRPr="007B0169" w:rsidRDefault="0007331B" w:rsidP="00EB4787">
            <w:pPr>
              <w:autoSpaceDE w:val="0"/>
              <w:autoSpaceDN w:val="0"/>
              <w:adjustRightInd w:val="0"/>
            </w:pPr>
            <w:r w:rsidRPr="007B0169">
              <w:t xml:space="preserve">Equation </w:t>
            </w:r>
            <w:r w:rsidR="00B00463" w:rsidRPr="007B0169">
              <w:t>B.5.1</w:t>
            </w:r>
            <w:r w:rsidRPr="007B0169">
              <w:t>-8:</w:t>
            </w:r>
          </w:p>
          <w:p w14:paraId="145E7B8F" w14:textId="77777777" w:rsidR="00C60177" w:rsidRPr="007B0169" w:rsidRDefault="00B43E5A" w:rsidP="00B00463">
            <w:pPr>
              <w:autoSpaceDE w:val="0"/>
              <w:autoSpaceDN w:val="0"/>
              <w:adjustRightInd w:val="0"/>
              <w:ind w:left="273"/>
              <w:rPr>
                <w:position w:val="-10"/>
              </w:rPr>
            </w:pPr>
            <w:r>
              <w:rPr>
                <w:position w:val="-10"/>
              </w:rPr>
              <w:pict w14:anchorId="145EA095">
                <v:shape id="_x0000_i1030" type="#_x0000_t75" style="width:150.85pt;height:18pt">
                  <v:imagedata r:id="rId122" o:title=""/>
                </v:shape>
              </w:pict>
            </w:r>
          </w:p>
          <w:p w14:paraId="145E7B90" w14:textId="77777777" w:rsidR="0007331B" w:rsidRPr="007B0169" w:rsidRDefault="0007331B" w:rsidP="00EB4787">
            <w:pPr>
              <w:autoSpaceDE w:val="0"/>
              <w:autoSpaceDN w:val="0"/>
              <w:adjustRightInd w:val="0"/>
            </w:pPr>
            <w:r w:rsidRPr="007B0169">
              <w:t xml:space="preserve">or a method </w:t>
            </w:r>
            <w:r w:rsidR="00C60177" w:rsidRPr="007B0169">
              <w:t>in accordance with</w:t>
            </w:r>
            <w:r w:rsidRPr="007B0169">
              <w:t xml:space="preserve"> standard protocols such as SAE </w:t>
            </w:r>
            <w:commentRangeStart w:id="219"/>
            <w:r w:rsidRPr="007B0169">
              <w:t>J</w:t>
            </w:r>
            <w:commentRangeEnd w:id="219"/>
            <w:r w:rsidR="0098358A" w:rsidRPr="007B0169">
              <w:rPr>
                <w:rStyle w:val="CommentReference"/>
              </w:rPr>
              <w:commentReference w:id="219"/>
            </w:r>
            <w:r w:rsidRPr="007B0169">
              <w:t>2572.</w:t>
            </w:r>
          </w:p>
        </w:tc>
      </w:tr>
      <w:tr w:rsidR="0007331B" w:rsidRPr="007B0169" w14:paraId="145E7B96" w14:textId="77777777" w:rsidTr="00C06B41">
        <w:tc>
          <w:tcPr>
            <w:tcW w:w="1428" w:type="dxa"/>
          </w:tcPr>
          <w:p w14:paraId="145E7B92" w14:textId="77777777" w:rsidR="0007331B" w:rsidRPr="007B0169" w:rsidRDefault="0007331B" w:rsidP="00045D47">
            <w:pPr>
              <w:tabs>
                <w:tab w:val="left" w:pos="1185"/>
              </w:tabs>
              <w:jc w:val="left"/>
            </w:pPr>
            <w:r w:rsidRPr="007B0169">
              <w:lastRenderedPageBreak/>
              <w:t>1.4.3.6.</w:t>
            </w:r>
          </w:p>
        </w:tc>
        <w:tc>
          <w:tcPr>
            <w:tcW w:w="8178" w:type="dxa"/>
            <w:vAlign w:val="center"/>
          </w:tcPr>
          <w:p w14:paraId="145E7B93" w14:textId="77777777" w:rsidR="0007331B" w:rsidRPr="007B0169" w:rsidRDefault="0007331B" w:rsidP="00EB4787">
            <w:pPr>
              <w:autoSpaceDE w:val="0"/>
              <w:autoSpaceDN w:val="0"/>
              <w:adjustRightInd w:val="0"/>
            </w:pPr>
            <w:r w:rsidRPr="007B0169">
              <w:t>for vehicles with a compression ignition engine fuelled with diesel (B5):</w:t>
            </w:r>
          </w:p>
          <w:p w14:paraId="145E7B94" w14:textId="57681A5B" w:rsidR="0007331B" w:rsidRPr="007B0169" w:rsidRDefault="0007331B" w:rsidP="00EB4787">
            <w:pPr>
              <w:autoSpaceDE w:val="0"/>
              <w:autoSpaceDN w:val="0"/>
              <w:adjustRightInd w:val="0"/>
            </w:pPr>
            <w:r w:rsidRPr="007B0169">
              <w:t xml:space="preserve">Equation </w:t>
            </w:r>
            <w:r w:rsidR="00B00463" w:rsidRPr="007B0169">
              <w:t>B.5.1</w:t>
            </w:r>
            <w:r w:rsidRPr="007B0169">
              <w:t>-9:</w:t>
            </w:r>
          </w:p>
          <w:p w14:paraId="145E7B95" w14:textId="77777777" w:rsidR="0007331B" w:rsidRPr="007B0169" w:rsidRDefault="0007331B" w:rsidP="00B00463">
            <w:pPr>
              <w:autoSpaceDE w:val="0"/>
              <w:autoSpaceDN w:val="0"/>
              <w:adjustRightInd w:val="0"/>
              <w:ind w:left="273"/>
            </w:pPr>
            <w:r w:rsidRPr="007B0169">
              <w:t xml:space="preserve">FC = (0.116/D) · </w:t>
            </w:r>
            <w:r w:rsidR="00026531" w:rsidRPr="007B0169">
              <w:t>(</w:t>
            </w:r>
            <w:r w:rsidRPr="007B0169">
              <w:t>(0.861 · HC) + (0.429 · CO) + (0.273 · CO</w:t>
            </w:r>
            <w:r w:rsidRPr="007B0169">
              <w:rPr>
                <w:vertAlign w:val="subscript"/>
              </w:rPr>
              <w:t>2</w:t>
            </w:r>
            <w:r w:rsidRPr="007B0169">
              <w:t>)</w:t>
            </w:r>
            <w:r w:rsidR="00026531" w:rsidRPr="007B0169">
              <w:t>)</w:t>
            </w:r>
            <w:r w:rsidRPr="007B0169">
              <w:t>;</w:t>
            </w:r>
          </w:p>
        </w:tc>
      </w:tr>
      <w:tr w:rsidR="0007331B" w:rsidRPr="007B0169" w14:paraId="145E7B9B" w14:textId="77777777" w:rsidTr="00C06B41">
        <w:tc>
          <w:tcPr>
            <w:tcW w:w="1428" w:type="dxa"/>
          </w:tcPr>
          <w:p w14:paraId="145E7B97" w14:textId="77777777" w:rsidR="0007331B" w:rsidRPr="007B0169" w:rsidRDefault="0007331B" w:rsidP="00045D47">
            <w:pPr>
              <w:tabs>
                <w:tab w:val="left" w:pos="1185"/>
              </w:tabs>
              <w:jc w:val="left"/>
            </w:pPr>
            <w:r w:rsidRPr="007B0169">
              <w:t>1.4.3.7.</w:t>
            </w:r>
          </w:p>
        </w:tc>
        <w:tc>
          <w:tcPr>
            <w:tcW w:w="8178" w:type="dxa"/>
            <w:vAlign w:val="center"/>
          </w:tcPr>
          <w:p w14:paraId="145E7B98" w14:textId="77777777" w:rsidR="0007331B" w:rsidRPr="007B0169" w:rsidRDefault="0007331B" w:rsidP="00EB4787">
            <w:pPr>
              <w:autoSpaceDE w:val="0"/>
              <w:autoSpaceDN w:val="0"/>
              <w:adjustRightInd w:val="0"/>
            </w:pPr>
            <w:r w:rsidRPr="007B0169">
              <w:t>for vehicles with a positive ignition engine fuelled with ethanol (E85):</w:t>
            </w:r>
          </w:p>
          <w:p w14:paraId="145E7B99" w14:textId="2EC030E1" w:rsidR="0007331B" w:rsidRPr="007B0169" w:rsidRDefault="0007331B" w:rsidP="00EB4787">
            <w:pPr>
              <w:autoSpaceDE w:val="0"/>
              <w:autoSpaceDN w:val="0"/>
              <w:adjustRightInd w:val="0"/>
            </w:pPr>
            <w:r w:rsidRPr="007B0169">
              <w:t xml:space="preserve">Equation </w:t>
            </w:r>
            <w:r w:rsidR="00B00463" w:rsidRPr="007B0169">
              <w:t>B.5.1</w:t>
            </w:r>
            <w:r w:rsidRPr="007B0169">
              <w:t>-10:</w:t>
            </w:r>
          </w:p>
          <w:p w14:paraId="145E7B9A" w14:textId="77777777" w:rsidR="0007331B" w:rsidRPr="007B0169" w:rsidRDefault="0007331B" w:rsidP="00B00463">
            <w:pPr>
              <w:autoSpaceDE w:val="0"/>
              <w:autoSpaceDN w:val="0"/>
              <w:adjustRightInd w:val="0"/>
              <w:ind w:left="273"/>
            </w:pPr>
            <w:r w:rsidRPr="007B0169">
              <w:t xml:space="preserve">FC = (0.1742/D) · </w:t>
            </w:r>
            <w:r w:rsidR="00026531" w:rsidRPr="007B0169">
              <w:t>(</w:t>
            </w:r>
            <w:r w:rsidRPr="007B0169">
              <w:t>(0.574 · HC) + (0.429 · CO) + (0.273 · CO</w:t>
            </w:r>
            <w:r w:rsidRPr="007B0169">
              <w:rPr>
                <w:vertAlign w:val="subscript"/>
              </w:rPr>
              <w:t>2</w:t>
            </w:r>
            <w:r w:rsidRPr="007B0169">
              <w:t>)</w:t>
            </w:r>
            <w:r w:rsidR="00026531" w:rsidRPr="007B0169">
              <w:t>)</w:t>
            </w:r>
            <w:r w:rsidRPr="007B0169">
              <w:t>.</w:t>
            </w:r>
          </w:p>
        </w:tc>
      </w:tr>
      <w:tr w:rsidR="0007331B" w:rsidRPr="007B0169" w14:paraId="145E7CA1" w14:textId="77777777" w:rsidTr="00C06B41">
        <w:tc>
          <w:tcPr>
            <w:tcW w:w="1428" w:type="dxa"/>
          </w:tcPr>
          <w:p w14:paraId="145E7B9C" w14:textId="77777777" w:rsidR="0007331B" w:rsidRPr="007B0169" w:rsidRDefault="0007331B" w:rsidP="00045D47">
            <w:pPr>
              <w:tabs>
                <w:tab w:val="left" w:pos="1185"/>
              </w:tabs>
              <w:jc w:val="left"/>
            </w:pPr>
            <w:r w:rsidRPr="007B0169">
              <w:t>1.4.4.</w:t>
            </w:r>
          </w:p>
        </w:tc>
        <w:tc>
          <w:tcPr>
            <w:tcW w:w="8178" w:type="dxa"/>
            <w:vAlign w:val="center"/>
          </w:tcPr>
          <w:p w14:paraId="145E7B9D" w14:textId="77777777" w:rsidR="0007331B" w:rsidRPr="007B0169" w:rsidRDefault="0007331B" w:rsidP="001E6569">
            <w:pPr>
              <w:autoSpaceDE w:val="0"/>
              <w:autoSpaceDN w:val="0"/>
              <w:adjustRightInd w:val="0"/>
            </w:pPr>
            <w:r w:rsidRPr="007B0169">
              <w:t>In these formulae:</w:t>
            </w:r>
          </w:p>
          <w:p w14:paraId="145E7B9E" w14:textId="77777777" w:rsidR="0007331B" w:rsidRPr="007B0169" w:rsidRDefault="0007331B" w:rsidP="00B00463">
            <w:pPr>
              <w:ind w:left="840" w:hanging="567"/>
            </w:pPr>
            <w:r w:rsidRPr="007B0169">
              <w:t>FC = the fuel consumption in litre</w:t>
            </w:r>
            <w:r w:rsidR="00C60177" w:rsidRPr="007B0169">
              <w:t>s</w:t>
            </w:r>
            <w:r w:rsidRPr="007B0169">
              <w:t xml:space="preserve"> per 100 km in the case of petrol, ethanol, LPG, diesel or biodiesel</w:t>
            </w:r>
            <w:r w:rsidR="00C60177" w:rsidRPr="007B0169">
              <w:t>,</w:t>
            </w:r>
            <w:r w:rsidRPr="007B0169">
              <w:t xml:space="preserve"> in m</w:t>
            </w:r>
            <w:r w:rsidRPr="007B0169">
              <w:rPr>
                <w:vertAlign w:val="superscript"/>
              </w:rPr>
              <w:t>3</w:t>
            </w:r>
            <w:r w:rsidRPr="007B0169">
              <w:t xml:space="preserve"> per 100 km in the case of natural gas and H</w:t>
            </w:r>
            <w:r w:rsidRPr="007B0169">
              <w:rPr>
                <w:vertAlign w:val="subscript"/>
              </w:rPr>
              <w:t>2</w:t>
            </w:r>
            <w:r w:rsidRPr="007B0169">
              <w:t>NG or in kg per 100 km in the case of hydrogen.</w:t>
            </w:r>
          </w:p>
          <w:p w14:paraId="145E7B9F" w14:textId="77777777" w:rsidR="0007331B" w:rsidRPr="007B0169" w:rsidRDefault="0007331B" w:rsidP="00B00463">
            <w:pPr>
              <w:ind w:left="840" w:hanging="567"/>
            </w:pPr>
            <w:r w:rsidRPr="007B0169">
              <w:t xml:space="preserve">HC = the measured emission of hydrocarbons in </w:t>
            </w:r>
            <w:r w:rsidR="00B25CB3" w:rsidRPr="007B0169">
              <w:t>g/km</w:t>
            </w:r>
          </w:p>
          <w:p w14:paraId="145E7BA0" w14:textId="77777777" w:rsidR="0007331B" w:rsidRPr="007B0169" w:rsidRDefault="0007331B" w:rsidP="00B00463">
            <w:pPr>
              <w:ind w:left="840" w:hanging="567"/>
            </w:pPr>
            <w:r w:rsidRPr="007B0169">
              <w:t xml:space="preserve">CO = the measured emission of carbon monoxide in </w:t>
            </w:r>
            <w:r w:rsidR="00B25CB3" w:rsidRPr="007B0169">
              <w:t>g/km</w:t>
            </w:r>
          </w:p>
          <w:p w14:paraId="145E7BA1" w14:textId="77777777" w:rsidR="0007331B" w:rsidRPr="007B0169" w:rsidRDefault="0007331B" w:rsidP="00B00463">
            <w:pPr>
              <w:ind w:left="840" w:hanging="567"/>
            </w:pPr>
            <w:r w:rsidRPr="007B0169">
              <w:t>CO</w:t>
            </w:r>
            <w:r w:rsidRPr="007B0169">
              <w:rPr>
                <w:vertAlign w:val="subscript"/>
              </w:rPr>
              <w:t>2</w:t>
            </w:r>
            <w:r w:rsidRPr="007B0169">
              <w:t xml:space="preserve"> = the measured emission of carbon dioxide in g/km</w:t>
            </w:r>
          </w:p>
          <w:p w14:paraId="145E7BA2" w14:textId="77777777" w:rsidR="0007331B" w:rsidRPr="007B0169" w:rsidRDefault="0007331B" w:rsidP="00B00463">
            <w:pPr>
              <w:ind w:left="840" w:hanging="567"/>
            </w:pPr>
            <w:r w:rsidRPr="007B0169">
              <w:t>H</w:t>
            </w:r>
            <w:r w:rsidRPr="007B0169">
              <w:rPr>
                <w:vertAlign w:val="subscript"/>
              </w:rPr>
              <w:t>2</w:t>
            </w:r>
            <w:r w:rsidRPr="007B0169">
              <w:t xml:space="preserve">O = the measured emission of </w:t>
            </w:r>
            <w:r w:rsidR="002803D6" w:rsidRPr="007B0169">
              <w:t>water (</w:t>
            </w:r>
            <w:r w:rsidRPr="007B0169">
              <w:t>H</w:t>
            </w:r>
            <w:r w:rsidRPr="007B0169">
              <w:rPr>
                <w:vertAlign w:val="subscript"/>
              </w:rPr>
              <w:t>2</w:t>
            </w:r>
            <w:r w:rsidRPr="007B0169">
              <w:t>O</w:t>
            </w:r>
            <w:r w:rsidR="002803D6" w:rsidRPr="007B0169">
              <w:t>)</w:t>
            </w:r>
            <w:r w:rsidRPr="007B0169">
              <w:t xml:space="preserve"> in g/km</w:t>
            </w:r>
          </w:p>
          <w:p w14:paraId="145E7BA3" w14:textId="77777777" w:rsidR="0007331B" w:rsidRPr="007B0169" w:rsidRDefault="0007331B" w:rsidP="00B00463">
            <w:pPr>
              <w:ind w:left="840" w:hanging="567"/>
            </w:pPr>
            <w:r w:rsidRPr="007B0169">
              <w:t>H</w:t>
            </w:r>
            <w:r w:rsidRPr="007B0169">
              <w:rPr>
                <w:vertAlign w:val="subscript"/>
              </w:rPr>
              <w:t>2</w:t>
            </w:r>
            <w:r w:rsidRPr="007B0169">
              <w:t xml:space="preserve"> = the measured emission of </w:t>
            </w:r>
            <w:r w:rsidR="002803D6" w:rsidRPr="007B0169">
              <w:t>hydrogen (</w:t>
            </w:r>
            <w:r w:rsidRPr="007B0169">
              <w:t>H</w:t>
            </w:r>
            <w:r w:rsidRPr="007B0169">
              <w:rPr>
                <w:vertAlign w:val="subscript"/>
              </w:rPr>
              <w:t>2</w:t>
            </w:r>
            <w:r w:rsidR="002803D6" w:rsidRPr="007B0169">
              <w:rPr>
                <w:vertAlign w:val="subscript"/>
              </w:rPr>
              <w:t>)</w:t>
            </w:r>
            <w:r w:rsidRPr="007B0169">
              <w:t xml:space="preserve"> in g/km</w:t>
            </w:r>
          </w:p>
          <w:p w14:paraId="145E7BA4" w14:textId="77777777" w:rsidR="0007331B" w:rsidRPr="007B0169" w:rsidRDefault="0007331B" w:rsidP="00B00463">
            <w:pPr>
              <w:pStyle w:val="Point0"/>
              <w:ind w:left="840" w:hanging="567"/>
              <w:rPr>
                <w:rFonts w:cs="Arial"/>
                <w:szCs w:val="18"/>
              </w:rPr>
            </w:pPr>
            <w:r w:rsidRPr="007B0169">
              <w:rPr>
                <w:rFonts w:cs="Arial"/>
                <w:szCs w:val="18"/>
              </w:rPr>
              <w:t xml:space="preserve">A = </w:t>
            </w:r>
            <w:r w:rsidR="00FF5331" w:rsidRPr="007B0169">
              <w:rPr>
                <w:rFonts w:cs="Arial"/>
                <w:szCs w:val="18"/>
              </w:rPr>
              <w:t xml:space="preserve">the </w:t>
            </w:r>
            <w:r w:rsidRPr="007B0169">
              <w:rPr>
                <w:rFonts w:cs="Arial"/>
                <w:szCs w:val="18"/>
              </w:rPr>
              <w:t>quantity of NG/biomethane in the H</w:t>
            </w:r>
            <w:r w:rsidRPr="007B0169">
              <w:rPr>
                <w:rFonts w:cs="Arial"/>
                <w:szCs w:val="18"/>
                <w:vertAlign w:val="subscript"/>
              </w:rPr>
              <w:t>2</w:t>
            </w:r>
            <w:r w:rsidRPr="007B0169">
              <w:rPr>
                <w:rFonts w:cs="Arial"/>
                <w:szCs w:val="18"/>
              </w:rPr>
              <w:t xml:space="preserve">NG mixture, expressed in </w:t>
            </w:r>
            <w:r w:rsidR="00D54705" w:rsidRPr="007B0169">
              <w:rPr>
                <w:rFonts w:cs="Arial"/>
                <w:szCs w:val="18"/>
              </w:rPr>
              <w:t>percent</w:t>
            </w:r>
            <w:r w:rsidR="00981FB2" w:rsidRPr="007B0169">
              <w:rPr>
                <w:rFonts w:cs="Arial"/>
                <w:szCs w:val="18"/>
              </w:rPr>
              <w:t xml:space="preserve"> by volume</w:t>
            </w:r>
          </w:p>
          <w:p w14:paraId="145E7BA5" w14:textId="77777777" w:rsidR="0007331B" w:rsidRPr="007B0169" w:rsidRDefault="0007331B" w:rsidP="00B00463">
            <w:pPr>
              <w:ind w:left="840" w:hanging="567"/>
            </w:pPr>
            <w:r w:rsidRPr="007B0169">
              <w:t>D = the density of the test fuel.</w:t>
            </w:r>
          </w:p>
          <w:p w14:paraId="145E7BA6" w14:textId="77777777" w:rsidR="0007331B" w:rsidRPr="007B0169" w:rsidRDefault="0007331B" w:rsidP="00BC13C9">
            <w:r w:rsidRPr="007B0169">
              <w:t>In the case of gaseous fuels</w:t>
            </w:r>
            <w:r w:rsidR="00FF5331" w:rsidRPr="007B0169">
              <w:t>,</w:t>
            </w:r>
            <w:r w:rsidRPr="007B0169">
              <w:t xml:space="preserve"> D is the density at 15</w:t>
            </w:r>
            <w:r w:rsidR="00FF5331" w:rsidRPr="007B0169">
              <w:rPr>
                <w:w w:val="50"/>
              </w:rPr>
              <w:t> </w:t>
            </w:r>
            <w:r w:rsidRPr="007B0169">
              <w:t>ºC and at 101.3 kPa ambient pressure:</w:t>
            </w:r>
          </w:p>
          <w:p w14:paraId="145E7BA7" w14:textId="77777777" w:rsidR="0007331B" w:rsidRPr="007B0169" w:rsidRDefault="0007331B" w:rsidP="00B00463">
            <w:pPr>
              <w:ind w:left="840" w:hanging="567"/>
            </w:pPr>
            <w:r w:rsidRPr="007B0169">
              <w:rPr>
                <w:i/>
              </w:rPr>
              <w:t>d</w:t>
            </w:r>
            <w:r w:rsidRPr="007B0169">
              <w:t xml:space="preserve"> = theoretical distance covered by a vehicle tested under the type </w:t>
            </w:r>
            <w:r w:rsidR="00FF5331" w:rsidRPr="007B0169">
              <w:t xml:space="preserve">I </w:t>
            </w:r>
            <w:r w:rsidRPr="007B0169">
              <w:t>test in km</w:t>
            </w:r>
          </w:p>
          <w:p w14:paraId="145E7BA8" w14:textId="77777777" w:rsidR="0007331B" w:rsidRPr="007B0169" w:rsidRDefault="0007331B" w:rsidP="00B00463">
            <w:pPr>
              <w:ind w:left="840" w:hanging="567"/>
            </w:pPr>
            <w:r w:rsidRPr="007B0169">
              <w:rPr>
                <w:i/>
              </w:rPr>
              <w:t>p</w:t>
            </w:r>
            <w:r w:rsidRPr="007B0169">
              <w:rPr>
                <w:i/>
                <w:vertAlign w:val="subscript"/>
              </w:rPr>
              <w:t>1</w:t>
            </w:r>
            <w:r w:rsidRPr="007B0169">
              <w:t xml:space="preserve"> = pressure in gaseous fuel tank before the operating cycle in Pa</w:t>
            </w:r>
          </w:p>
          <w:p w14:paraId="145E7BA9" w14:textId="77777777" w:rsidR="0007331B" w:rsidRPr="007B0169" w:rsidRDefault="0007331B" w:rsidP="00B00463">
            <w:pPr>
              <w:ind w:left="840" w:hanging="567"/>
            </w:pPr>
            <w:r w:rsidRPr="007B0169">
              <w:rPr>
                <w:i/>
              </w:rPr>
              <w:t>p</w:t>
            </w:r>
            <w:r w:rsidRPr="007B0169">
              <w:rPr>
                <w:i/>
                <w:vertAlign w:val="subscript"/>
              </w:rPr>
              <w:t>2</w:t>
            </w:r>
            <w:r w:rsidRPr="007B0169">
              <w:t xml:space="preserve"> = pressure in gaseous fuel tank after the operating cycle in Pa</w:t>
            </w:r>
          </w:p>
          <w:p w14:paraId="145E7BAA" w14:textId="77777777" w:rsidR="0007331B" w:rsidRPr="007B0169" w:rsidRDefault="0007331B" w:rsidP="00B00463">
            <w:pPr>
              <w:ind w:left="840" w:hanging="567"/>
            </w:pPr>
            <w:r w:rsidRPr="007B0169">
              <w:rPr>
                <w:i/>
              </w:rPr>
              <w:t>T</w:t>
            </w:r>
            <w:r w:rsidRPr="007B0169">
              <w:rPr>
                <w:i/>
                <w:vertAlign w:val="subscript"/>
              </w:rPr>
              <w:t>1</w:t>
            </w:r>
            <w:r w:rsidRPr="007B0169">
              <w:t xml:space="preserve"> = temperature in gaseous fuel tank before the operating cycle in K</w:t>
            </w:r>
          </w:p>
          <w:p w14:paraId="145E7BAB" w14:textId="77777777" w:rsidR="0007331B" w:rsidRPr="007B0169" w:rsidRDefault="0007331B" w:rsidP="00B00463">
            <w:pPr>
              <w:ind w:left="840" w:hanging="567"/>
            </w:pPr>
            <w:r w:rsidRPr="007B0169">
              <w:rPr>
                <w:i/>
              </w:rPr>
              <w:t>T</w:t>
            </w:r>
            <w:r w:rsidRPr="007B0169">
              <w:rPr>
                <w:i/>
                <w:vertAlign w:val="subscript"/>
              </w:rPr>
              <w:t>2</w:t>
            </w:r>
            <w:r w:rsidRPr="007B0169">
              <w:t xml:space="preserve"> = temperature in gaseous fuel tank after the operating cycle in K</w:t>
            </w:r>
          </w:p>
          <w:p w14:paraId="145E7BAC" w14:textId="77777777" w:rsidR="0007331B" w:rsidRPr="007B0169" w:rsidRDefault="0007331B" w:rsidP="00B00463">
            <w:pPr>
              <w:ind w:left="840" w:hanging="567"/>
            </w:pPr>
            <w:r w:rsidRPr="007B0169">
              <w:rPr>
                <w:i/>
              </w:rPr>
              <w:t>Z</w:t>
            </w:r>
            <w:r w:rsidRPr="007B0169">
              <w:rPr>
                <w:i/>
                <w:vertAlign w:val="subscript"/>
              </w:rPr>
              <w:t>1</w:t>
            </w:r>
            <w:r w:rsidRPr="007B0169">
              <w:t xml:space="preserve"> = compressibility factor of the gaseous fuel at </w:t>
            </w:r>
            <w:r w:rsidRPr="007B0169">
              <w:rPr>
                <w:i/>
              </w:rPr>
              <w:t>p</w:t>
            </w:r>
            <w:r w:rsidRPr="007B0169">
              <w:rPr>
                <w:i/>
                <w:vertAlign w:val="subscript"/>
              </w:rPr>
              <w:t>1</w:t>
            </w:r>
            <w:r w:rsidRPr="007B0169">
              <w:t xml:space="preserve"> and </w:t>
            </w:r>
            <w:r w:rsidRPr="007B0169">
              <w:rPr>
                <w:i/>
              </w:rPr>
              <w:t>T</w:t>
            </w:r>
            <w:r w:rsidRPr="007B0169">
              <w:rPr>
                <w:i/>
                <w:vertAlign w:val="subscript"/>
              </w:rPr>
              <w:t>1</w:t>
            </w:r>
          </w:p>
          <w:p w14:paraId="145E7BAD" w14:textId="77777777" w:rsidR="0007331B" w:rsidRPr="007B0169" w:rsidRDefault="0007331B" w:rsidP="00B00463">
            <w:pPr>
              <w:ind w:left="840" w:hanging="567"/>
            </w:pPr>
            <w:r w:rsidRPr="007B0169">
              <w:rPr>
                <w:i/>
              </w:rPr>
              <w:t>Z</w:t>
            </w:r>
            <w:r w:rsidRPr="007B0169">
              <w:rPr>
                <w:i/>
                <w:vertAlign w:val="subscript"/>
              </w:rPr>
              <w:t>2</w:t>
            </w:r>
            <w:r w:rsidRPr="007B0169">
              <w:t xml:space="preserve"> = compressibility factor of the gaseous fuel at </w:t>
            </w:r>
            <w:r w:rsidRPr="007B0169">
              <w:rPr>
                <w:i/>
              </w:rPr>
              <w:t>p</w:t>
            </w:r>
            <w:r w:rsidRPr="007B0169">
              <w:rPr>
                <w:i/>
                <w:vertAlign w:val="subscript"/>
              </w:rPr>
              <w:t>2</w:t>
            </w:r>
            <w:r w:rsidRPr="007B0169">
              <w:t xml:space="preserve"> and </w:t>
            </w:r>
            <w:r w:rsidRPr="007B0169">
              <w:rPr>
                <w:i/>
              </w:rPr>
              <w:t>T</w:t>
            </w:r>
            <w:r w:rsidRPr="007B0169">
              <w:rPr>
                <w:i/>
                <w:vertAlign w:val="subscript"/>
              </w:rPr>
              <w:t>2</w:t>
            </w:r>
          </w:p>
          <w:p w14:paraId="145E7BAE" w14:textId="77777777" w:rsidR="0007331B" w:rsidRPr="007B0169" w:rsidRDefault="0007331B" w:rsidP="00B00463">
            <w:pPr>
              <w:ind w:left="840" w:hanging="567"/>
            </w:pPr>
            <w:r w:rsidRPr="007B0169">
              <w:rPr>
                <w:i/>
              </w:rPr>
              <w:t>V</w:t>
            </w:r>
            <w:r w:rsidRPr="007B0169">
              <w:t xml:space="preserve"> = inner volume of the gaseous fuel tank in m</w:t>
            </w:r>
            <w:r w:rsidRPr="007B0169">
              <w:rPr>
                <w:vertAlign w:val="superscript"/>
              </w:rPr>
              <w:t>3</w:t>
            </w:r>
          </w:p>
          <w:p w14:paraId="145E7BAF" w14:textId="77777777" w:rsidR="0007331B" w:rsidRPr="007B0169" w:rsidRDefault="0007331B" w:rsidP="00BC13C9">
            <w:r w:rsidRPr="007B0169">
              <w:t>The compressibility factor shall be obtained from the following table</w:t>
            </w:r>
            <w:r w:rsidR="00FF5331" w:rsidRPr="007B0169">
              <w:t>:</w:t>
            </w:r>
          </w:p>
          <w:p w14:paraId="57FC9F34" w14:textId="77777777" w:rsidR="00F84EA8" w:rsidRPr="007B0169" w:rsidRDefault="00F84EA8" w:rsidP="00BC13C9"/>
          <w:tbl>
            <w:tblPr>
              <w:tblW w:w="7923" w:type="dxa"/>
              <w:tblLayout w:type="fixed"/>
              <w:tblLook w:val="0000" w:firstRow="0" w:lastRow="0" w:firstColumn="0" w:lastColumn="0" w:noHBand="0" w:noVBand="0"/>
            </w:tblPr>
            <w:tblGrid>
              <w:gridCol w:w="835"/>
              <w:gridCol w:w="709"/>
              <w:gridCol w:w="709"/>
              <w:gridCol w:w="709"/>
              <w:gridCol w:w="708"/>
              <w:gridCol w:w="709"/>
              <w:gridCol w:w="709"/>
              <w:gridCol w:w="709"/>
              <w:gridCol w:w="708"/>
              <w:gridCol w:w="709"/>
              <w:gridCol w:w="709"/>
            </w:tblGrid>
            <w:tr w:rsidR="0007331B" w:rsidRPr="007B0169" w14:paraId="145E7BBB" w14:textId="77777777" w:rsidTr="001E6569">
              <w:trPr>
                <w:trHeight w:val="255"/>
              </w:trPr>
              <w:tc>
                <w:tcPr>
                  <w:tcW w:w="835" w:type="dxa"/>
                  <w:tcBorders>
                    <w:top w:val="single" w:sz="4" w:space="0" w:color="auto"/>
                    <w:left w:val="single" w:sz="4" w:space="0" w:color="auto"/>
                    <w:bottom w:val="single" w:sz="4" w:space="0" w:color="auto"/>
                    <w:right w:val="single" w:sz="4" w:space="0" w:color="auto"/>
                  </w:tcBorders>
                  <w:noWrap/>
                  <w:vAlign w:val="center"/>
                </w:tcPr>
                <w:p w14:paraId="145E7BB0" w14:textId="77777777" w:rsidR="0007331B" w:rsidRPr="007B0169" w:rsidRDefault="0007331B" w:rsidP="001E6569">
                  <w:pPr>
                    <w:spacing w:before="0" w:after="0"/>
                    <w:rPr>
                      <w:b/>
                      <w:bCs/>
                      <w:sz w:val="16"/>
                      <w:szCs w:val="16"/>
                      <w:lang w:eastAsia="en-GB"/>
                    </w:rPr>
                  </w:pPr>
                  <w:r w:rsidRPr="007B0169">
                    <w:rPr>
                      <w:b/>
                      <w:bCs/>
                      <w:sz w:val="16"/>
                      <w:szCs w:val="16"/>
                      <w:lang w:eastAsia="en-GB"/>
                    </w:rPr>
                    <w:t>T(k) \ p(bar)</w:t>
                  </w:r>
                </w:p>
              </w:tc>
              <w:tc>
                <w:tcPr>
                  <w:tcW w:w="709" w:type="dxa"/>
                  <w:tcBorders>
                    <w:top w:val="single" w:sz="4" w:space="0" w:color="auto"/>
                    <w:bottom w:val="single" w:sz="4" w:space="0" w:color="auto"/>
                    <w:right w:val="single" w:sz="4" w:space="0" w:color="auto"/>
                  </w:tcBorders>
                  <w:noWrap/>
                  <w:vAlign w:val="center"/>
                </w:tcPr>
                <w:p w14:paraId="145E7BB1" w14:textId="77777777" w:rsidR="0007331B" w:rsidRPr="007B0169" w:rsidRDefault="0007331B" w:rsidP="001E6569">
                  <w:pPr>
                    <w:spacing w:before="0" w:after="0"/>
                    <w:rPr>
                      <w:b/>
                      <w:bCs/>
                      <w:sz w:val="16"/>
                      <w:szCs w:val="16"/>
                      <w:lang w:eastAsia="en-GB"/>
                    </w:rPr>
                  </w:pPr>
                  <w:r w:rsidRPr="007B0169">
                    <w:rPr>
                      <w:b/>
                      <w:bCs/>
                      <w:sz w:val="16"/>
                      <w:szCs w:val="16"/>
                      <w:lang w:eastAsia="en-GB"/>
                    </w:rPr>
                    <w:t>5</w:t>
                  </w:r>
                </w:p>
              </w:tc>
              <w:tc>
                <w:tcPr>
                  <w:tcW w:w="709" w:type="dxa"/>
                  <w:tcBorders>
                    <w:top w:val="single" w:sz="4" w:space="0" w:color="auto"/>
                    <w:bottom w:val="single" w:sz="4" w:space="0" w:color="auto"/>
                    <w:right w:val="single" w:sz="4" w:space="0" w:color="auto"/>
                  </w:tcBorders>
                  <w:noWrap/>
                  <w:vAlign w:val="center"/>
                </w:tcPr>
                <w:p w14:paraId="145E7BB2" w14:textId="77777777" w:rsidR="0007331B" w:rsidRPr="007B0169" w:rsidRDefault="0007331B" w:rsidP="001E6569">
                  <w:pPr>
                    <w:spacing w:before="0" w:after="0"/>
                    <w:rPr>
                      <w:b/>
                      <w:bCs/>
                      <w:sz w:val="16"/>
                      <w:szCs w:val="16"/>
                      <w:lang w:eastAsia="en-GB"/>
                    </w:rPr>
                  </w:pPr>
                  <w:r w:rsidRPr="007B0169">
                    <w:rPr>
                      <w:b/>
                      <w:bCs/>
                      <w:sz w:val="16"/>
                      <w:szCs w:val="16"/>
                      <w:lang w:eastAsia="en-GB"/>
                    </w:rPr>
                    <w:t>100</w:t>
                  </w:r>
                </w:p>
              </w:tc>
              <w:tc>
                <w:tcPr>
                  <w:tcW w:w="709" w:type="dxa"/>
                  <w:tcBorders>
                    <w:top w:val="single" w:sz="4" w:space="0" w:color="auto"/>
                    <w:bottom w:val="single" w:sz="4" w:space="0" w:color="auto"/>
                    <w:right w:val="single" w:sz="4" w:space="0" w:color="auto"/>
                  </w:tcBorders>
                  <w:noWrap/>
                  <w:vAlign w:val="center"/>
                </w:tcPr>
                <w:p w14:paraId="145E7BB3" w14:textId="77777777" w:rsidR="0007331B" w:rsidRPr="007B0169" w:rsidRDefault="0007331B" w:rsidP="001E6569">
                  <w:pPr>
                    <w:spacing w:before="0" w:after="0"/>
                    <w:rPr>
                      <w:b/>
                      <w:bCs/>
                      <w:sz w:val="16"/>
                      <w:szCs w:val="16"/>
                      <w:lang w:eastAsia="en-GB"/>
                    </w:rPr>
                  </w:pPr>
                  <w:r w:rsidRPr="007B0169">
                    <w:rPr>
                      <w:b/>
                      <w:bCs/>
                      <w:sz w:val="16"/>
                      <w:szCs w:val="16"/>
                      <w:lang w:eastAsia="en-GB"/>
                    </w:rPr>
                    <w:t>200</w:t>
                  </w:r>
                </w:p>
              </w:tc>
              <w:tc>
                <w:tcPr>
                  <w:tcW w:w="708" w:type="dxa"/>
                  <w:tcBorders>
                    <w:top w:val="single" w:sz="4" w:space="0" w:color="auto"/>
                    <w:bottom w:val="single" w:sz="4" w:space="0" w:color="auto"/>
                    <w:right w:val="single" w:sz="4" w:space="0" w:color="auto"/>
                  </w:tcBorders>
                  <w:noWrap/>
                  <w:vAlign w:val="center"/>
                </w:tcPr>
                <w:p w14:paraId="145E7BB4" w14:textId="77777777" w:rsidR="0007331B" w:rsidRPr="007B0169" w:rsidRDefault="0007331B" w:rsidP="001E6569">
                  <w:pPr>
                    <w:spacing w:before="0" w:after="0"/>
                    <w:rPr>
                      <w:b/>
                      <w:bCs/>
                      <w:sz w:val="16"/>
                      <w:szCs w:val="16"/>
                      <w:lang w:eastAsia="en-GB"/>
                    </w:rPr>
                  </w:pPr>
                  <w:r w:rsidRPr="007B0169">
                    <w:rPr>
                      <w:b/>
                      <w:bCs/>
                      <w:sz w:val="16"/>
                      <w:szCs w:val="16"/>
                      <w:lang w:eastAsia="en-GB"/>
                    </w:rPr>
                    <w:t>300</w:t>
                  </w:r>
                </w:p>
              </w:tc>
              <w:tc>
                <w:tcPr>
                  <w:tcW w:w="709" w:type="dxa"/>
                  <w:tcBorders>
                    <w:top w:val="single" w:sz="4" w:space="0" w:color="auto"/>
                    <w:bottom w:val="single" w:sz="4" w:space="0" w:color="auto"/>
                    <w:right w:val="single" w:sz="4" w:space="0" w:color="auto"/>
                  </w:tcBorders>
                  <w:noWrap/>
                  <w:vAlign w:val="center"/>
                </w:tcPr>
                <w:p w14:paraId="145E7BB5" w14:textId="77777777" w:rsidR="0007331B" w:rsidRPr="007B0169" w:rsidRDefault="0007331B" w:rsidP="001E6569">
                  <w:pPr>
                    <w:spacing w:before="0" w:after="0"/>
                    <w:rPr>
                      <w:b/>
                      <w:bCs/>
                      <w:sz w:val="16"/>
                      <w:szCs w:val="16"/>
                      <w:lang w:eastAsia="en-GB"/>
                    </w:rPr>
                  </w:pPr>
                  <w:r w:rsidRPr="007B0169">
                    <w:rPr>
                      <w:b/>
                      <w:bCs/>
                      <w:sz w:val="16"/>
                      <w:szCs w:val="16"/>
                      <w:lang w:eastAsia="en-GB"/>
                    </w:rPr>
                    <w:t>400</w:t>
                  </w:r>
                </w:p>
              </w:tc>
              <w:tc>
                <w:tcPr>
                  <w:tcW w:w="709" w:type="dxa"/>
                  <w:tcBorders>
                    <w:top w:val="single" w:sz="4" w:space="0" w:color="auto"/>
                    <w:bottom w:val="single" w:sz="4" w:space="0" w:color="auto"/>
                    <w:right w:val="single" w:sz="4" w:space="0" w:color="auto"/>
                  </w:tcBorders>
                  <w:noWrap/>
                  <w:vAlign w:val="center"/>
                </w:tcPr>
                <w:p w14:paraId="145E7BB6" w14:textId="77777777" w:rsidR="0007331B" w:rsidRPr="007B0169" w:rsidRDefault="0007331B" w:rsidP="001E6569">
                  <w:pPr>
                    <w:spacing w:before="0" w:after="0"/>
                    <w:rPr>
                      <w:b/>
                      <w:bCs/>
                      <w:sz w:val="16"/>
                      <w:szCs w:val="16"/>
                      <w:lang w:eastAsia="en-GB"/>
                    </w:rPr>
                  </w:pPr>
                  <w:r w:rsidRPr="007B0169">
                    <w:rPr>
                      <w:b/>
                      <w:bCs/>
                      <w:sz w:val="16"/>
                      <w:szCs w:val="16"/>
                      <w:lang w:eastAsia="en-GB"/>
                    </w:rPr>
                    <w:t>500</w:t>
                  </w:r>
                </w:p>
              </w:tc>
              <w:tc>
                <w:tcPr>
                  <w:tcW w:w="709" w:type="dxa"/>
                  <w:tcBorders>
                    <w:top w:val="single" w:sz="4" w:space="0" w:color="auto"/>
                    <w:bottom w:val="single" w:sz="4" w:space="0" w:color="auto"/>
                    <w:right w:val="single" w:sz="4" w:space="0" w:color="auto"/>
                  </w:tcBorders>
                  <w:noWrap/>
                  <w:vAlign w:val="center"/>
                </w:tcPr>
                <w:p w14:paraId="145E7BB7" w14:textId="77777777" w:rsidR="0007331B" w:rsidRPr="007B0169" w:rsidRDefault="0007331B" w:rsidP="001E6569">
                  <w:pPr>
                    <w:spacing w:before="0" w:after="0"/>
                    <w:rPr>
                      <w:b/>
                      <w:bCs/>
                      <w:sz w:val="16"/>
                      <w:szCs w:val="16"/>
                      <w:lang w:eastAsia="en-GB"/>
                    </w:rPr>
                  </w:pPr>
                  <w:r w:rsidRPr="007B0169">
                    <w:rPr>
                      <w:b/>
                      <w:bCs/>
                      <w:sz w:val="16"/>
                      <w:szCs w:val="16"/>
                      <w:lang w:eastAsia="en-GB"/>
                    </w:rPr>
                    <w:t>600</w:t>
                  </w:r>
                </w:p>
              </w:tc>
              <w:tc>
                <w:tcPr>
                  <w:tcW w:w="708" w:type="dxa"/>
                  <w:tcBorders>
                    <w:top w:val="single" w:sz="4" w:space="0" w:color="auto"/>
                    <w:bottom w:val="single" w:sz="4" w:space="0" w:color="auto"/>
                    <w:right w:val="single" w:sz="4" w:space="0" w:color="auto"/>
                  </w:tcBorders>
                  <w:noWrap/>
                  <w:vAlign w:val="center"/>
                </w:tcPr>
                <w:p w14:paraId="145E7BB8" w14:textId="77777777" w:rsidR="0007331B" w:rsidRPr="007B0169" w:rsidRDefault="0007331B" w:rsidP="001E6569">
                  <w:pPr>
                    <w:spacing w:before="0" w:after="0"/>
                    <w:rPr>
                      <w:b/>
                      <w:bCs/>
                      <w:sz w:val="16"/>
                      <w:szCs w:val="16"/>
                      <w:lang w:eastAsia="en-GB"/>
                    </w:rPr>
                  </w:pPr>
                  <w:r w:rsidRPr="007B0169">
                    <w:rPr>
                      <w:b/>
                      <w:bCs/>
                      <w:sz w:val="16"/>
                      <w:szCs w:val="16"/>
                      <w:lang w:eastAsia="en-GB"/>
                    </w:rPr>
                    <w:t>700</w:t>
                  </w:r>
                </w:p>
              </w:tc>
              <w:tc>
                <w:tcPr>
                  <w:tcW w:w="709" w:type="dxa"/>
                  <w:tcBorders>
                    <w:top w:val="single" w:sz="4" w:space="0" w:color="auto"/>
                    <w:bottom w:val="single" w:sz="4" w:space="0" w:color="auto"/>
                    <w:right w:val="single" w:sz="4" w:space="0" w:color="auto"/>
                  </w:tcBorders>
                  <w:noWrap/>
                  <w:vAlign w:val="center"/>
                </w:tcPr>
                <w:p w14:paraId="145E7BB9" w14:textId="77777777" w:rsidR="0007331B" w:rsidRPr="007B0169" w:rsidRDefault="0007331B" w:rsidP="001E6569">
                  <w:pPr>
                    <w:spacing w:before="0" w:after="0"/>
                    <w:rPr>
                      <w:b/>
                      <w:bCs/>
                      <w:sz w:val="16"/>
                      <w:szCs w:val="16"/>
                      <w:lang w:eastAsia="en-GB"/>
                    </w:rPr>
                  </w:pPr>
                  <w:r w:rsidRPr="007B0169">
                    <w:rPr>
                      <w:b/>
                      <w:bCs/>
                      <w:sz w:val="16"/>
                      <w:szCs w:val="16"/>
                      <w:lang w:eastAsia="en-GB"/>
                    </w:rPr>
                    <w:t>800</w:t>
                  </w:r>
                </w:p>
              </w:tc>
              <w:tc>
                <w:tcPr>
                  <w:tcW w:w="709" w:type="dxa"/>
                  <w:tcBorders>
                    <w:top w:val="single" w:sz="4" w:space="0" w:color="auto"/>
                    <w:bottom w:val="single" w:sz="4" w:space="0" w:color="auto"/>
                    <w:right w:val="single" w:sz="4" w:space="0" w:color="auto"/>
                  </w:tcBorders>
                  <w:noWrap/>
                  <w:vAlign w:val="center"/>
                </w:tcPr>
                <w:p w14:paraId="145E7BBA" w14:textId="77777777" w:rsidR="0007331B" w:rsidRPr="007B0169" w:rsidRDefault="0007331B" w:rsidP="001E6569">
                  <w:pPr>
                    <w:spacing w:before="0" w:after="0"/>
                    <w:rPr>
                      <w:b/>
                      <w:bCs/>
                      <w:sz w:val="16"/>
                      <w:szCs w:val="16"/>
                      <w:lang w:eastAsia="en-GB"/>
                    </w:rPr>
                  </w:pPr>
                  <w:r w:rsidRPr="007B0169">
                    <w:rPr>
                      <w:b/>
                      <w:bCs/>
                      <w:sz w:val="16"/>
                      <w:szCs w:val="16"/>
                      <w:lang w:eastAsia="en-GB"/>
                    </w:rPr>
                    <w:t>900</w:t>
                  </w:r>
                </w:p>
              </w:tc>
            </w:tr>
            <w:tr w:rsidR="0007331B" w:rsidRPr="007B0169" w14:paraId="145E7BC7" w14:textId="77777777" w:rsidTr="001E6569">
              <w:trPr>
                <w:trHeight w:val="255"/>
              </w:trPr>
              <w:tc>
                <w:tcPr>
                  <w:tcW w:w="835" w:type="dxa"/>
                  <w:tcBorders>
                    <w:left w:val="single" w:sz="4" w:space="0" w:color="auto"/>
                    <w:bottom w:val="single" w:sz="4" w:space="0" w:color="auto"/>
                    <w:right w:val="single" w:sz="4" w:space="0" w:color="auto"/>
                  </w:tcBorders>
                  <w:noWrap/>
                  <w:vAlign w:val="center"/>
                </w:tcPr>
                <w:p w14:paraId="145E7BBC" w14:textId="77777777" w:rsidR="0007331B" w:rsidRPr="007B0169" w:rsidRDefault="0007331B" w:rsidP="001E6569">
                  <w:pPr>
                    <w:spacing w:before="0" w:after="0"/>
                    <w:jc w:val="center"/>
                    <w:rPr>
                      <w:b/>
                      <w:bCs/>
                      <w:sz w:val="20"/>
                      <w:szCs w:val="20"/>
                      <w:lang w:eastAsia="en-GB"/>
                    </w:rPr>
                  </w:pPr>
                  <w:r w:rsidRPr="007B0169">
                    <w:rPr>
                      <w:b/>
                      <w:bCs/>
                      <w:sz w:val="20"/>
                      <w:szCs w:val="20"/>
                      <w:lang w:eastAsia="en-GB"/>
                    </w:rPr>
                    <w:lastRenderedPageBreak/>
                    <w:t>33</w:t>
                  </w:r>
                </w:p>
              </w:tc>
              <w:tc>
                <w:tcPr>
                  <w:tcW w:w="709" w:type="dxa"/>
                  <w:tcBorders>
                    <w:bottom w:val="single" w:sz="4" w:space="0" w:color="auto"/>
                    <w:right w:val="single" w:sz="4" w:space="0" w:color="auto"/>
                  </w:tcBorders>
                  <w:noWrap/>
                  <w:vAlign w:val="center"/>
                </w:tcPr>
                <w:p w14:paraId="145E7BBD" w14:textId="77777777" w:rsidR="0007331B" w:rsidRPr="007B0169" w:rsidRDefault="0007331B" w:rsidP="001E6569">
                  <w:pPr>
                    <w:spacing w:before="0" w:after="0"/>
                    <w:jc w:val="center"/>
                    <w:rPr>
                      <w:sz w:val="16"/>
                      <w:szCs w:val="16"/>
                      <w:lang w:eastAsia="en-GB"/>
                    </w:rPr>
                  </w:pPr>
                  <w:r w:rsidRPr="007B0169">
                    <w:rPr>
                      <w:sz w:val="16"/>
                      <w:szCs w:val="16"/>
                      <w:lang w:eastAsia="en-GB"/>
                    </w:rPr>
                    <w:t>0.8589</w:t>
                  </w:r>
                </w:p>
              </w:tc>
              <w:tc>
                <w:tcPr>
                  <w:tcW w:w="709" w:type="dxa"/>
                  <w:tcBorders>
                    <w:bottom w:val="single" w:sz="4" w:space="0" w:color="auto"/>
                    <w:right w:val="single" w:sz="4" w:space="0" w:color="auto"/>
                  </w:tcBorders>
                  <w:noWrap/>
                  <w:vAlign w:val="center"/>
                </w:tcPr>
                <w:p w14:paraId="145E7BBE" w14:textId="77777777" w:rsidR="0007331B" w:rsidRPr="007B0169" w:rsidRDefault="0007331B" w:rsidP="001E6569">
                  <w:pPr>
                    <w:spacing w:before="0" w:after="0"/>
                    <w:jc w:val="center"/>
                    <w:rPr>
                      <w:sz w:val="16"/>
                      <w:szCs w:val="16"/>
                      <w:lang w:eastAsia="en-GB"/>
                    </w:rPr>
                  </w:pPr>
                  <w:r w:rsidRPr="007B0169">
                    <w:rPr>
                      <w:sz w:val="16"/>
                      <w:szCs w:val="16"/>
                      <w:lang w:eastAsia="en-GB"/>
                    </w:rPr>
                    <w:t>10.508</w:t>
                  </w:r>
                </w:p>
              </w:tc>
              <w:tc>
                <w:tcPr>
                  <w:tcW w:w="709" w:type="dxa"/>
                  <w:tcBorders>
                    <w:bottom w:val="single" w:sz="4" w:space="0" w:color="auto"/>
                    <w:right w:val="single" w:sz="4" w:space="0" w:color="auto"/>
                  </w:tcBorders>
                  <w:noWrap/>
                  <w:vAlign w:val="center"/>
                </w:tcPr>
                <w:p w14:paraId="145E7BBF" w14:textId="77777777" w:rsidR="0007331B" w:rsidRPr="007B0169" w:rsidRDefault="0007331B" w:rsidP="001E6569">
                  <w:pPr>
                    <w:spacing w:before="0" w:after="0"/>
                    <w:jc w:val="center"/>
                    <w:rPr>
                      <w:sz w:val="16"/>
                      <w:szCs w:val="16"/>
                      <w:lang w:eastAsia="en-GB"/>
                    </w:rPr>
                  </w:pPr>
                  <w:r w:rsidRPr="007B0169">
                    <w:rPr>
                      <w:sz w:val="16"/>
                      <w:szCs w:val="16"/>
                      <w:lang w:eastAsia="en-GB"/>
                    </w:rPr>
                    <w:t>18.854</w:t>
                  </w:r>
                </w:p>
              </w:tc>
              <w:tc>
                <w:tcPr>
                  <w:tcW w:w="708" w:type="dxa"/>
                  <w:tcBorders>
                    <w:bottom w:val="single" w:sz="4" w:space="0" w:color="auto"/>
                    <w:right w:val="single" w:sz="4" w:space="0" w:color="auto"/>
                  </w:tcBorders>
                  <w:noWrap/>
                  <w:vAlign w:val="center"/>
                </w:tcPr>
                <w:p w14:paraId="145E7BC0" w14:textId="77777777" w:rsidR="0007331B" w:rsidRPr="007B0169" w:rsidRDefault="0007331B" w:rsidP="001E6569">
                  <w:pPr>
                    <w:spacing w:before="0" w:after="0"/>
                    <w:jc w:val="center"/>
                    <w:rPr>
                      <w:sz w:val="16"/>
                      <w:szCs w:val="16"/>
                      <w:lang w:eastAsia="en-GB"/>
                    </w:rPr>
                  </w:pPr>
                  <w:r w:rsidRPr="007B0169">
                    <w:rPr>
                      <w:sz w:val="16"/>
                      <w:szCs w:val="16"/>
                      <w:lang w:eastAsia="en-GB"/>
                    </w:rPr>
                    <w:t>26.477</w:t>
                  </w:r>
                </w:p>
              </w:tc>
              <w:tc>
                <w:tcPr>
                  <w:tcW w:w="709" w:type="dxa"/>
                  <w:tcBorders>
                    <w:bottom w:val="single" w:sz="4" w:space="0" w:color="auto"/>
                    <w:right w:val="single" w:sz="4" w:space="0" w:color="auto"/>
                  </w:tcBorders>
                  <w:noWrap/>
                  <w:vAlign w:val="center"/>
                </w:tcPr>
                <w:p w14:paraId="145E7BC1" w14:textId="77777777" w:rsidR="0007331B" w:rsidRPr="007B0169" w:rsidRDefault="0007331B" w:rsidP="001E6569">
                  <w:pPr>
                    <w:spacing w:before="0" w:after="0"/>
                    <w:jc w:val="center"/>
                    <w:rPr>
                      <w:sz w:val="16"/>
                      <w:szCs w:val="16"/>
                      <w:lang w:eastAsia="en-GB"/>
                    </w:rPr>
                  </w:pPr>
                  <w:r w:rsidRPr="007B0169">
                    <w:rPr>
                      <w:sz w:val="16"/>
                      <w:szCs w:val="16"/>
                      <w:lang w:eastAsia="en-GB"/>
                    </w:rPr>
                    <w:t>33.652</w:t>
                  </w:r>
                </w:p>
              </w:tc>
              <w:tc>
                <w:tcPr>
                  <w:tcW w:w="709" w:type="dxa"/>
                  <w:tcBorders>
                    <w:bottom w:val="single" w:sz="4" w:space="0" w:color="auto"/>
                    <w:right w:val="single" w:sz="4" w:space="0" w:color="auto"/>
                  </w:tcBorders>
                  <w:noWrap/>
                  <w:vAlign w:val="center"/>
                </w:tcPr>
                <w:p w14:paraId="145E7BC2" w14:textId="77777777" w:rsidR="0007331B" w:rsidRPr="007B0169" w:rsidRDefault="0007331B" w:rsidP="001E6569">
                  <w:pPr>
                    <w:spacing w:before="0" w:after="0"/>
                    <w:jc w:val="center"/>
                    <w:rPr>
                      <w:sz w:val="16"/>
                      <w:szCs w:val="16"/>
                      <w:lang w:eastAsia="en-GB"/>
                    </w:rPr>
                  </w:pPr>
                  <w:r w:rsidRPr="007B0169">
                    <w:rPr>
                      <w:sz w:val="16"/>
                      <w:szCs w:val="16"/>
                      <w:lang w:eastAsia="en-GB"/>
                    </w:rPr>
                    <w:t>40.509</w:t>
                  </w:r>
                </w:p>
              </w:tc>
              <w:tc>
                <w:tcPr>
                  <w:tcW w:w="709" w:type="dxa"/>
                  <w:tcBorders>
                    <w:bottom w:val="single" w:sz="4" w:space="0" w:color="auto"/>
                    <w:right w:val="single" w:sz="4" w:space="0" w:color="auto"/>
                  </w:tcBorders>
                  <w:noWrap/>
                  <w:vAlign w:val="center"/>
                </w:tcPr>
                <w:p w14:paraId="145E7BC3" w14:textId="77777777" w:rsidR="0007331B" w:rsidRPr="007B0169" w:rsidRDefault="0007331B" w:rsidP="001E6569">
                  <w:pPr>
                    <w:spacing w:before="0" w:after="0"/>
                    <w:jc w:val="center"/>
                    <w:rPr>
                      <w:sz w:val="16"/>
                      <w:szCs w:val="16"/>
                      <w:lang w:eastAsia="en-GB"/>
                    </w:rPr>
                  </w:pPr>
                  <w:r w:rsidRPr="007B0169">
                    <w:rPr>
                      <w:sz w:val="16"/>
                      <w:szCs w:val="16"/>
                      <w:lang w:eastAsia="en-GB"/>
                    </w:rPr>
                    <w:t>47.119</w:t>
                  </w:r>
                </w:p>
              </w:tc>
              <w:tc>
                <w:tcPr>
                  <w:tcW w:w="708" w:type="dxa"/>
                  <w:tcBorders>
                    <w:bottom w:val="single" w:sz="4" w:space="0" w:color="auto"/>
                    <w:right w:val="single" w:sz="4" w:space="0" w:color="auto"/>
                  </w:tcBorders>
                  <w:noWrap/>
                  <w:vAlign w:val="center"/>
                </w:tcPr>
                <w:p w14:paraId="145E7BC4" w14:textId="77777777" w:rsidR="0007331B" w:rsidRPr="007B0169" w:rsidRDefault="0007331B" w:rsidP="001E6569">
                  <w:pPr>
                    <w:spacing w:before="0" w:after="0"/>
                    <w:jc w:val="center"/>
                    <w:rPr>
                      <w:sz w:val="16"/>
                      <w:szCs w:val="16"/>
                      <w:lang w:eastAsia="en-GB"/>
                    </w:rPr>
                  </w:pPr>
                  <w:r w:rsidRPr="007B0169">
                    <w:rPr>
                      <w:sz w:val="16"/>
                      <w:szCs w:val="16"/>
                      <w:lang w:eastAsia="en-GB"/>
                    </w:rPr>
                    <w:t>53.519</w:t>
                  </w:r>
                </w:p>
              </w:tc>
              <w:tc>
                <w:tcPr>
                  <w:tcW w:w="709" w:type="dxa"/>
                  <w:tcBorders>
                    <w:bottom w:val="single" w:sz="4" w:space="0" w:color="auto"/>
                    <w:right w:val="single" w:sz="4" w:space="0" w:color="auto"/>
                  </w:tcBorders>
                  <w:noWrap/>
                  <w:vAlign w:val="center"/>
                </w:tcPr>
                <w:p w14:paraId="145E7BC5" w14:textId="77777777" w:rsidR="0007331B" w:rsidRPr="007B0169" w:rsidRDefault="0007331B" w:rsidP="001E6569">
                  <w:pPr>
                    <w:spacing w:before="0" w:after="0"/>
                    <w:jc w:val="center"/>
                    <w:rPr>
                      <w:sz w:val="16"/>
                      <w:szCs w:val="16"/>
                      <w:lang w:eastAsia="en-GB"/>
                    </w:rPr>
                  </w:pPr>
                  <w:r w:rsidRPr="007B0169">
                    <w:rPr>
                      <w:sz w:val="16"/>
                      <w:szCs w:val="16"/>
                      <w:lang w:eastAsia="en-GB"/>
                    </w:rPr>
                    <w:t>59.730</w:t>
                  </w:r>
                </w:p>
              </w:tc>
              <w:tc>
                <w:tcPr>
                  <w:tcW w:w="709" w:type="dxa"/>
                  <w:tcBorders>
                    <w:bottom w:val="single" w:sz="4" w:space="0" w:color="auto"/>
                    <w:right w:val="single" w:sz="4" w:space="0" w:color="auto"/>
                  </w:tcBorders>
                  <w:noWrap/>
                  <w:vAlign w:val="center"/>
                </w:tcPr>
                <w:p w14:paraId="145E7BC6" w14:textId="77777777" w:rsidR="0007331B" w:rsidRPr="007B0169" w:rsidRDefault="0007331B" w:rsidP="001E6569">
                  <w:pPr>
                    <w:spacing w:before="0" w:after="0"/>
                    <w:jc w:val="center"/>
                    <w:rPr>
                      <w:sz w:val="16"/>
                      <w:szCs w:val="16"/>
                      <w:lang w:eastAsia="en-GB"/>
                    </w:rPr>
                  </w:pPr>
                  <w:r w:rsidRPr="007B0169">
                    <w:rPr>
                      <w:sz w:val="16"/>
                      <w:szCs w:val="16"/>
                      <w:lang w:eastAsia="en-GB"/>
                    </w:rPr>
                    <w:t>65.759</w:t>
                  </w:r>
                </w:p>
              </w:tc>
            </w:tr>
            <w:tr w:rsidR="0007331B" w:rsidRPr="007B0169" w14:paraId="145E7BD3" w14:textId="77777777" w:rsidTr="001E6569">
              <w:trPr>
                <w:trHeight w:val="255"/>
              </w:trPr>
              <w:tc>
                <w:tcPr>
                  <w:tcW w:w="835" w:type="dxa"/>
                  <w:tcBorders>
                    <w:left w:val="single" w:sz="4" w:space="0" w:color="auto"/>
                    <w:bottom w:val="single" w:sz="4" w:space="0" w:color="auto"/>
                    <w:right w:val="single" w:sz="4" w:space="0" w:color="auto"/>
                  </w:tcBorders>
                  <w:noWrap/>
                  <w:vAlign w:val="center"/>
                </w:tcPr>
                <w:p w14:paraId="145E7BC8" w14:textId="77777777" w:rsidR="0007331B" w:rsidRPr="007B0169" w:rsidRDefault="0007331B" w:rsidP="001E6569">
                  <w:pPr>
                    <w:spacing w:before="0" w:after="0"/>
                    <w:jc w:val="center"/>
                    <w:rPr>
                      <w:b/>
                      <w:bCs/>
                      <w:sz w:val="20"/>
                      <w:szCs w:val="20"/>
                      <w:lang w:eastAsia="en-GB"/>
                    </w:rPr>
                  </w:pPr>
                  <w:r w:rsidRPr="007B0169">
                    <w:rPr>
                      <w:b/>
                      <w:bCs/>
                      <w:sz w:val="20"/>
                      <w:szCs w:val="20"/>
                      <w:lang w:eastAsia="en-GB"/>
                    </w:rPr>
                    <w:t>53</w:t>
                  </w:r>
                </w:p>
              </w:tc>
              <w:tc>
                <w:tcPr>
                  <w:tcW w:w="709" w:type="dxa"/>
                  <w:tcBorders>
                    <w:bottom w:val="single" w:sz="4" w:space="0" w:color="auto"/>
                    <w:right w:val="single" w:sz="4" w:space="0" w:color="auto"/>
                  </w:tcBorders>
                  <w:noWrap/>
                  <w:vAlign w:val="center"/>
                </w:tcPr>
                <w:p w14:paraId="145E7BC9" w14:textId="77777777" w:rsidR="0007331B" w:rsidRPr="007B0169" w:rsidRDefault="0007331B" w:rsidP="001E6569">
                  <w:pPr>
                    <w:spacing w:before="0" w:after="0"/>
                    <w:jc w:val="center"/>
                    <w:rPr>
                      <w:sz w:val="16"/>
                      <w:szCs w:val="16"/>
                      <w:lang w:eastAsia="en-GB"/>
                    </w:rPr>
                  </w:pPr>
                  <w:r w:rsidRPr="007B0169">
                    <w:rPr>
                      <w:sz w:val="16"/>
                      <w:szCs w:val="16"/>
                      <w:lang w:eastAsia="en-GB"/>
                    </w:rPr>
                    <w:t>0.9651</w:t>
                  </w:r>
                </w:p>
              </w:tc>
              <w:tc>
                <w:tcPr>
                  <w:tcW w:w="709" w:type="dxa"/>
                  <w:tcBorders>
                    <w:bottom w:val="single" w:sz="4" w:space="0" w:color="auto"/>
                    <w:right w:val="single" w:sz="4" w:space="0" w:color="auto"/>
                  </w:tcBorders>
                  <w:noWrap/>
                  <w:vAlign w:val="center"/>
                </w:tcPr>
                <w:p w14:paraId="145E7BCA" w14:textId="77777777" w:rsidR="0007331B" w:rsidRPr="007B0169" w:rsidRDefault="0007331B" w:rsidP="001E6569">
                  <w:pPr>
                    <w:spacing w:before="0" w:after="0"/>
                    <w:jc w:val="center"/>
                    <w:rPr>
                      <w:sz w:val="16"/>
                      <w:szCs w:val="16"/>
                      <w:lang w:eastAsia="en-GB"/>
                    </w:rPr>
                  </w:pPr>
                  <w:r w:rsidRPr="007B0169">
                    <w:rPr>
                      <w:sz w:val="16"/>
                      <w:szCs w:val="16"/>
                      <w:lang w:eastAsia="en-GB"/>
                    </w:rPr>
                    <w:t>0.9221</w:t>
                  </w:r>
                </w:p>
              </w:tc>
              <w:tc>
                <w:tcPr>
                  <w:tcW w:w="709" w:type="dxa"/>
                  <w:tcBorders>
                    <w:bottom w:val="single" w:sz="4" w:space="0" w:color="auto"/>
                    <w:right w:val="single" w:sz="4" w:space="0" w:color="auto"/>
                  </w:tcBorders>
                  <w:noWrap/>
                  <w:vAlign w:val="center"/>
                </w:tcPr>
                <w:p w14:paraId="145E7BCB" w14:textId="77777777" w:rsidR="0007331B" w:rsidRPr="007B0169" w:rsidRDefault="0007331B" w:rsidP="001E6569">
                  <w:pPr>
                    <w:spacing w:before="0" w:after="0"/>
                    <w:jc w:val="center"/>
                    <w:rPr>
                      <w:sz w:val="16"/>
                      <w:szCs w:val="16"/>
                      <w:lang w:eastAsia="en-GB"/>
                    </w:rPr>
                  </w:pPr>
                  <w:r w:rsidRPr="007B0169">
                    <w:rPr>
                      <w:sz w:val="16"/>
                      <w:szCs w:val="16"/>
                      <w:lang w:eastAsia="en-GB"/>
                    </w:rPr>
                    <w:t>14.158</w:t>
                  </w:r>
                </w:p>
              </w:tc>
              <w:tc>
                <w:tcPr>
                  <w:tcW w:w="708" w:type="dxa"/>
                  <w:tcBorders>
                    <w:bottom w:val="single" w:sz="4" w:space="0" w:color="auto"/>
                    <w:right w:val="single" w:sz="4" w:space="0" w:color="auto"/>
                  </w:tcBorders>
                  <w:noWrap/>
                  <w:vAlign w:val="center"/>
                </w:tcPr>
                <w:p w14:paraId="145E7BCC" w14:textId="77777777" w:rsidR="0007331B" w:rsidRPr="007B0169" w:rsidRDefault="0007331B" w:rsidP="001E6569">
                  <w:pPr>
                    <w:spacing w:before="0" w:after="0"/>
                    <w:jc w:val="center"/>
                    <w:rPr>
                      <w:sz w:val="16"/>
                      <w:szCs w:val="16"/>
                      <w:lang w:eastAsia="en-GB"/>
                    </w:rPr>
                  </w:pPr>
                  <w:r w:rsidRPr="007B0169">
                    <w:rPr>
                      <w:sz w:val="16"/>
                      <w:szCs w:val="16"/>
                      <w:lang w:eastAsia="en-GB"/>
                    </w:rPr>
                    <w:t>18.906</w:t>
                  </w:r>
                </w:p>
              </w:tc>
              <w:tc>
                <w:tcPr>
                  <w:tcW w:w="709" w:type="dxa"/>
                  <w:tcBorders>
                    <w:bottom w:val="single" w:sz="4" w:space="0" w:color="auto"/>
                    <w:right w:val="single" w:sz="4" w:space="0" w:color="auto"/>
                  </w:tcBorders>
                  <w:noWrap/>
                  <w:vAlign w:val="center"/>
                </w:tcPr>
                <w:p w14:paraId="145E7BCD" w14:textId="77777777" w:rsidR="0007331B" w:rsidRPr="007B0169" w:rsidRDefault="0007331B" w:rsidP="001E6569">
                  <w:pPr>
                    <w:spacing w:before="0" w:after="0"/>
                    <w:jc w:val="center"/>
                    <w:rPr>
                      <w:sz w:val="16"/>
                      <w:szCs w:val="16"/>
                      <w:lang w:eastAsia="en-GB"/>
                    </w:rPr>
                  </w:pPr>
                  <w:r w:rsidRPr="007B0169">
                    <w:rPr>
                      <w:sz w:val="16"/>
                      <w:szCs w:val="16"/>
                      <w:lang w:eastAsia="en-GB"/>
                    </w:rPr>
                    <w:t>23.384</w:t>
                  </w:r>
                </w:p>
              </w:tc>
              <w:tc>
                <w:tcPr>
                  <w:tcW w:w="709" w:type="dxa"/>
                  <w:tcBorders>
                    <w:bottom w:val="single" w:sz="4" w:space="0" w:color="auto"/>
                    <w:right w:val="single" w:sz="4" w:space="0" w:color="auto"/>
                  </w:tcBorders>
                  <w:noWrap/>
                  <w:vAlign w:val="center"/>
                </w:tcPr>
                <w:p w14:paraId="145E7BCE" w14:textId="77777777" w:rsidR="0007331B" w:rsidRPr="007B0169" w:rsidRDefault="0007331B" w:rsidP="001E6569">
                  <w:pPr>
                    <w:spacing w:before="0" w:after="0"/>
                    <w:jc w:val="center"/>
                    <w:rPr>
                      <w:sz w:val="16"/>
                      <w:szCs w:val="16"/>
                      <w:lang w:eastAsia="en-GB"/>
                    </w:rPr>
                  </w:pPr>
                  <w:r w:rsidRPr="007B0169">
                    <w:rPr>
                      <w:sz w:val="16"/>
                      <w:szCs w:val="16"/>
                      <w:lang w:eastAsia="en-GB"/>
                    </w:rPr>
                    <w:t>27.646</w:t>
                  </w:r>
                </w:p>
              </w:tc>
              <w:tc>
                <w:tcPr>
                  <w:tcW w:w="709" w:type="dxa"/>
                  <w:tcBorders>
                    <w:bottom w:val="single" w:sz="4" w:space="0" w:color="auto"/>
                    <w:right w:val="single" w:sz="4" w:space="0" w:color="auto"/>
                  </w:tcBorders>
                  <w:noWrap/>
                  <w:vAlign w:val="center"/>
                </w:tcPr>
                <w:p w14:paraId="145E7BCF" w14:textId="77777777" w:rsidR="0007331B" w:rsidRPr="007B0169" w:rsidRDefault="0007331B" w:rsidP="001E6569">
                  <w:pPr>
                    <w:spacing w:before="0" w:after="0"/>
                    <w:jc w:val="center"/>
                    <w:rPr>
                      <w:sz w:val="16"/>
                      <w:szCs w:val="16"/>
                      <w:lang w:eastAsia="en-GB"/>
                    </w:rPr>
                  </w:pPr>
                  <w:r w:rsidRPr="007B0169">
                    <w:rPr>
                      <w:sz w:val="16"/>
                      <w:szCs w:val="16"/>
                      <w:lang w:eastAsia="en-GB"/>
                    </w:rPr>
                    <w:t>31.739</w:t>
                  </w:r>
                </w:p>
              </w:tc>
              <w:tc>
                <w:tcPr>
                  <w:tcW w:w="708" w:type="dxa"/>
                  <w:tcBorders>
                    <w:bottom w:val="single" w:sz="4" w:space="0" w:color="auto"/>
                    <w:right w:val="single" w:sz="4" w:space="0" w:color="auto"/>
                  </w:tcBorders>
                  <w:noWrap/>
                  <w:vAlign w:val="center"/>
                </w:tcPr>
                <w:p w14:paraId="145E7BD0" w14:textId="77777777" w:rsidR="0007331B" w:rsidRPr="007B0169" w:rsidRDefault="0007331B" w:rsidP="001E6569">
                  <w:pPr>
                    <w:spacing w:before="0" w:after="0"/>
                    <w:jc w:val="center"/>
                    <w:rPr>
                      <w:sz w:val="16"/>
                      <w:szCs w:val="16"/>
                      <w:lang w:eastAsia="en-GB"/>
                    </w:rPr>
                  </w:pPr>
                  <w:r w:rsidRPr="007B0169">
                    <w:rPr>
                      <w:sz w:val="16"/>
                      <w:szCs w:val="16"/>
                      <w:lang w:eastAsia="en-GB"/>
                    </w:rPr>
                    <w:t>35.697</w:t>
                  </w:r>
                </w:p>
              </w:tc>
              <w:tc>
                <w:tcPr>
                  <w:tcW w:w="709" w:type="dxa"/>
                  <w:tcBorders>
                    <w:bottom w:val="single" w:sz="4" w:space="0" w:color="auto"/>
                    <w:right w:val="single" w:sz="4" w:space="0" w:color="auto"/>
                  </w:tcBorders>
                  <w:noWrap/>
                  <w:vAlign w:val="center"/>
                </w:tcPr>
                <w:p w14:paraId="145E7BD1" w14:textId="77777777" w:rsidR="0007331B" w:rsidRPr="007B0169" w:rsidRDefault="0007331B" w:rsidP="001E6569">
                  <w:pPr>
                    <w:spacing w:before="0" w:after="0"/>
                    <w:jc w:val="center"/>
                    <w:rPr>
                      <w:sz w:val="16"/>
                      <w:szCs w:val="16"/>
                      <w:lang w:eastAsia="en-GB"/>
                    </w:rPr>
                  </w:pPr>
                  <w:r w:rsidRPr="007B0169">
                    <w:rPr>
                      <w:sz w:val="16"/>
                      <w:szCs w:val="16"/>
                      <w:lang w:eastAsia="en-GB"/>
                    </w:rPr>
                    <w:t>39.541</w:t>
                  </w:r>
                </w:p>
              </w:tc>
              <w:tc>
                <w:tcPr>
                  <w:tcW w:w="709" w:type="dxa"/>
                  <w:tcBorders>
                    <w:bottom w:val="single" w:sz="4" w:space="0" w:color="auto"/>
                    <w:right w:val="single" w:sz="4" w:space="0" w:color="auto"/>
                  </w:tcBorders>
                  <w:noWrap/>
                  <w:vAlign w:val="center"/>
                </w:tcPr>
                <w:p w14:paraId="145E7BD2" w14:textId="77777777" w:rsidR="0007331B" w:rsidRPr="007B0169" w:rsidRDefault="0007331B" w:rsidP="001E6569">
                  <w:pPr>
                    <w:spacing w:before="0" w:after="0"/>
                    <w:jc w:val="center"/>
                    <w:rPr>
                      <w:sz w:val="16"/>
                      <w:szCs w:val="16"/>
                      <w:lang w:eastAsia="en-GB"/>
                    </w:rPr>
                  </w:pPr>
                  <w:r w:rsidRPr="007B0169">
                    <w:rPr>
                      <w:sz w:val="16"/>
                      <w:szCs w:val="16"/>
                      <w:lang w:eastAsia="en-GB"/>
                    </w:rPr>
                    <w:t>43.287</w:t>
                  </w:r>
                </w:p>
              </w:tc>
            </w:tr>
            <w:tr w:rsidR="0007331B" w:rsidRPr="007B0169" w14:paraId="145E7BDF" w14:textId="77777777" w:rsidTr="001E6569">
              <w:trPr>
                <w:trHeight w:val="255"/>
              </w:trPr>
              <w:tc>
                <w:tcPr>
                  <w:tcW w:w="835" w:type="dxa"/>
                  <w:tcBorders>
                    <w:left w:val="single" w:sz="4" w:space="0" w:color="auto"/>
                    <w:bottom w:val="single" w:sz="4" w:space="0" w:color="auto"/>
                    <w:right w:val="single" w:sz="4" w:space="0" w:color="auto"/>
                  </w:tcBorders>
                  <w:noWrap/>
                  <w:vAlign w:val="center"/>
                </w:tcPr>
                <w:p w14:paraId="145E7BD4" w14:textId="77777777" w:rsidR="0007331B" w:rsidRPr="007B0169" w:rsidRDefault="0007331B" w:rsidP="001E6569">
                  <w:pPr>
                    <w:spacing w:before="0" w:after="0"/>
                    <w:jc w:val="center"/>
                    <w:rPr>
                      <w:b/>
                      <w:bCs/>
                      <w:sz w:val="20"/>
                      <w:szCs w:val="20"/>
                      <w:lang w:eastAsia="en-GB"/>
                    </w:rPr>
                  </w:pPr>
                  <w:r w:rsidRPr="007B0169">
                    <w:rPr>
                      <w:b/>
                      <w:bCs/>
                      <w:sz w:val="20"/>
                      <w:szCs w:val="20"/>
                      <w:lang w:eastAsia="en-GB"/>
                    </w:rPr>
                    <w:t>73</w:t>
                  </w:r>
                </w:p>
              </w:tc>
              <w:tc>
                <w:tcPr>
                  <w:tcW w:w="709" w:type="dxa"/>
                  <w:tcBorders>
                    <w:bottom w:val="single" w:sz="4" w:space="0" w:color="auto"/>
                    <w:right w:val="single" w:sz="4" w:space="0" w:color="auto"/>
                  </w:tcBorders>
                  <w:noWrap/>
                  <w:vAlign w:val="center"/>
                </w:tcPr>
                <w:p w14:paraId="145E7BD5" w14:textId="77777777" w:rsidR="0007331B" w:rsidRPr="007B0169" w:rsidRDefault="0007331B" w:rsidP="001E6569">
                  <w:pPr>
                    <w:spacing w:before="0" w:after="0"/>
                    <w:jc w:val="center"/>
                    <w:rPr>
                      <w:sz w:val="16"/>
                      <w:szCs w:val="16"/>
                      <w:lang w:eastAsia="en-GB"/>
                    </w:rPr>
                  </w:pPr>
                  <w:r w:rsidRPr="007B0169">
                    <w:rPr>
                      <w:sz w:val="16"/>
                      <w:szCs w:val="16"/>
                      <w:lang w:eastAsia="en-GB"/>
                    </w:rPr>
                    <w:t>0.9888</w:t>
                  </w:r>
                </w:p>
              </w:tc>
              <w:tc>
                <w:tcPr>
                  <w:tcW w:w="709" w:type="dxa"/>
                  <w:tcBorders>
                    <w:bottom w:val="single" w:sz="4" w:space="0" w:color="auto"/>
                    <w:right w:val="single" w:sz="4" w:space="0" w:color="auto"/>
                  </w:tcBorders>
                  <w:noWrap/>
                  <w:vAlign w:val="center"/>
                </w:tcPr>
                <w:p w14:paraId="145E7BD6" w14:textId="77777777" w:rsidR="0007331B" w:rsidRPr="007B0169" w:rsidRDefault="0007331B" w:rsidP="001E6569">
                  <w:pPr>
                    <w:spacing w:before="0" w:after="0"/>
                    <w:jc w:val="center"/>
                    <w:rPr>
                      <w:sz w:val="16"/>
                      <w:szCs w:val="16"/>
                      <w:lang w:eastAsia="en-GB"/>
                    </w:rPr>
                  </w:pPr>
                  <w:r w:rsidRPr="007B0169">
                    <w:rPr>
                      <w:sz w:val="16"/>
                      <w:szCs w:val="16"/>
                      <w:lang w:eastAsia="en-GB"/>
                    </w:rPr>
                    <w:t>0.9911</w:t>
                  </w:r>
                </w:p>
              </w:tc>
              <w:tc>
                <w:tcPr>
                  <w:tcW w:w="709" w:type="dxa"/>
                  <w:tcBorders>
                    <w:bottom w:val="single" w:sz="4" w:space="0" w:color="auto"/>
                    <w:right w:val="single" w:sz="4" w:space="0" w:color="auto"/>
                  </w:tcBorders>
                  <w:noWrap/>
                  <w:vAlign w:val="center"/>
                </w:tcPr>
                <w:p w14:paraId="145E7BD7" w14:textId="77777777" w:rsidR="0007331B" w:rsidRPr="007B0169" w:rsidRDefault="0007331B" w:rsidP="001E6569">
                  <w:pPr>
                    <w:spacing w:before="0" w:after="0"/>
                    <w:jc w:val="center"/>
                    <w:rPr>
                      <w:sz w:val="16"/>
                      <w:szCs w:val="16"/>
                      <w:lang w:eastAsia="en-GB"/>
                    </w:rPr>
                  </w:pPr>
                  <w:r w:rsidRPr="007B0169">
                    <w:rPr>
                      <w:sz w:val="16"/>
                      <w:szCs w:val="16"/>
                      <w:lang w:eastAsia="en-GB"/>
                    </w:rPr>
                    <w:t>12.779</w:t>
                  </w:r>
                </w:p>
              </w:tc>
              <w:tc>
                <w:tcPr>
                  <w:tcW w:w="708" w:type="dxa"/>
                  <w:tcBorders>
                    <w:bottom w:val="single" w:sz="4" w:space="0" w:color="auto"/>
                    <w:right w:val="single" w:sz="4" w:space="0" w:color="auto"/>
                  </w:tcBorders>
                  <w:noWrap/>
                  <w:vAlign w:val="center"/>
                </w:tcPr>
                <w:p w14:paraId="145E7BD8" w14:textId="77777777" w:rsidR="0007331B" w:rsidRPr="007B0169" w:rsidRDefault="0007331B" w:rsidP="001E6569">
                  <w:pPr>
                    <w:spacing w:before="0" w:after="0"/>
                    <w:jc w:val="center"/>
                    <w:rPr>
                      <w:sz w:val="16"/>
                      <w:szCs w:val="16"/>
                      <w:lang w:eastAsia="en-GB"/>
                    </w:rPr>
                  </w:pPr>
                  <w:r w:rsidRPr="007B0169">
                    <w:rPr>
                      <w:sz w:val="16"/>
                      <w:szCs w:val="16"/>
                      <w:lang w:eastAsia="en-GB"/>
                    </w:rPr>
                    <w:t>16.038</w:t>
                  </w:r>
                </w:p>
              </w:tc>
              <w:tc>
                <w:tcPr>
                  <w:tcW w:w="709" w:type="dxa"/>
                  <w:tcBorders>
                    <w:bottom w:val="single" w:sz="4" w:space="0" w:color="auto"/>
                    <w:right w:val="single" w:sz="4" w:space="0" w:color="auto"/>
                  </w:tcBorders>
                  <w:noWrap/>
                  <w:vAlign w:val="center"/>
                </w:tcPr>
                <w:p w14:paraId="145E7BD9" w14:textId="77777777" w:rsidR="0007331B" w:rsidRPr="007B0169" w:rsidRDefault="0007331B" w:rsidP="001E6569">
                  <w:pPr>
                    <w:spacing w:before="0" w:after="0"/>
                    <w:jc w:val="center"/>
                    <w:rPr>
                      <w:sz w:val="16"/>
                      <w:szCs w:val="16"/>
                      <w:lang w:eastAsia="en-GB"/>
                    </w:rPr>
                  </w:pPr>
                  <w:r w:rsidRPr="007B0169">
                    <w:rPr>
                      <w:sz w:val="16"/>
                      <w:szCs w:val="16"/>
                      <w:lang w:eastAsia="en-GB"/>
                    </w:rPr>
                    <w:t>19.225</w:t>
                  </w:r>
                </w:p>
              </w:tc>
              <w:tc>
                <w:tcPr>
                  <w:tcW w:w="709" w:type="dxa"/>
                  <w:tcBorders>
                    <w:bottom w:val="single" w:sz="4" w:space="0" w:color="auto"/>
                    <w:right w:val="single" w:sz="4" w:space="0" w:color="auto"/>
                  </w:tcBorders>
                  <w:noWrap/>
                  <w:vAlign w:val="center"/>
                </w:tcPr>
                <w:p w14:paraId="145E7BDA" w14:textId="77777777" w:rsidR="0007331B" w:rsidRPr="007B0169" w:rsidRDefault="0007331B" w:rsidP="001E6569">
                  <w:pPr>
                    <w:spacing w:before="0" w:after="0"/>
                    <w:jc w:val="center"/>
                    <w:rPr>
                      <w:sz w:val="16"/>
                      <w:szCs w:val="16"/>
                      <w:lang w:eastAsia="en-GB"/>
                    </w:rPr>
                  </w:pPr>
                  <w:r w:rsidRPr="007B0169">
                    <w:rPr>
                      <w:sz w:val="16"/>
                      <w:szCs w:val="16"/>
                      <w:lang w:eastAsia="en-GB"/>
                    </w:rPr>
                    <w:t>22.292</w:t>
                  </w:r>
                </w:p>
              </w:tc>
              <w:tc>
                <w:tcPr>
                  <w:tcW w:w="709" w:type="dxa"/>
                  <w:tcBorders>
                    <w:bottom w:val="single" w:sz="4" w:space="0" w:color="auto"/>
                    <w:right w:val="single" w:sz="4" w:space="0" w:color="auto"/>
                  </w:tcBorders>
                  <w:noWrap/>
                  <w:vAlign w:val="center"/>
                </w:tcPr>
                <w:p w14:paraId="145E7BDB" w14:textId="77777777" w:rsidR="0007331B" w:rsidRPr="007B0169" w:rsidRDefault="0007331B" w:rsidP="001E6569">
                  <w:pPr>
                    <w:spacing w:before="0" w:after="0"/>
                    <w:jc w:val="center"/>
                    <w:rPr>
                      <w:sz w:val="16"/>
                      <w:szCs w:val="16"/>
                      <w:lang w:eastAsia="en-GB"/>
                    </w:rPr>
                  </w:pPr>
                  <w:r w:rsidRPr="007B0169">
                    <w:rPr>
                      <w:sz w:val="16"/>
                      <w:szCs w:val="16"/>
                      <w:lang w:eastAsia="en-GB"/>
                    </w:rPr>
                    <w:t>25.247</w:t>
                  </w:r>
                </w:p>
              </w:tc>
              <w:tc>
                <w:tcPr>
                  <w:tcW w:w="708" w:type="dxa"/>
                  <w:tcBorders>
                    <w:bottom w:val="single" w:sz="4" w:space="0" w:color="auto"/>
                    <w:right w:val="single" w:sz="4" w:space="0" w:color="auto"/>
                  </w:tcBorders>
                  <w:noWrap/>
                  <w:vAlign w:val="center"/>
                </w:tcPr>
                <w:p w14:paraId="145E7BDC" w14:textId="77777777" w:rsidR="0007331B" w:rsidRPr="007B0169" w:rsidRDefault="0007331B" w:rsidP="001E6569">
                  <w:pPr>
                    <w:spacing w:before="0" w:after="0"/>
                    <w:jc w:val="center"/>
                    <w:rPr>
                      <w:sz w:val="16"/>
                      <w:szCs w:val="16"/>
                      <w:lang w:eastAsia="en-GB"/>
                    </w:rPr>
                  </w:pPr>
                  <w:r w:rsidRPr="007B0169">
                    <w:rPr>
                      <w:sz w:val="16"/>
                      <w:szCs w:val="16"/>
                      <w:lang w:eastAsia="en-GB"/>
                    </w:rPr>
                    <w:t>28.104</w:t>
                  </w:r>
                </w:p>
              </w:tc>
              <w:tc>
                <w:tcPr>
                  <w:tcW w:w="709" w:type="dxa"/>
                  <w:tcBorders>
                    <w:bottom w:val="single" w:sz="4" w:space="0" w:color="auto"/>
                    <w:right w:val="single" w:sz="4" w:space="0" w:color="auto"/>
                  </w:tcBorders>
                  <w:noWrap/>
                  <w:vAlign w:val="center"/>
                </w:tcPr>
                <w:p w14:paraId="145E7BDD" w14:textId="77777777" w:rsidR="0007331B" w:rsidRPr="007B0169" w:rsidRDefault="0007331B" w:rsidP="001E6569">
                  <w:pPr>
                    <w:spacing w:before="0" w:after="0"/>
                    <w:jc w:val="center"/>
                    <w:rPr>
                      <w:sz w:val="16"/>
                      <w:szCs w:val="16"/>
                      <w:lang w:eastAsia="en-GB"/>
                    </w:rPr>
                  </w:pPr>
                  <w:r w:rsidRPr="007B0169">
                    <w:rPr>
                      <w:sz w:val="16"/>
                      <w:szCs w:val="16"/>
                      <w:lang w:eastAsia="en-GB"/>
                    </w:rPr>
                    <w:t>30.877</w:t>
                  </w:r>
                </w:p>
              </w:tc>
              <w:tc>
                <w:tcPr>
                  <w:tcW w:w="709" w:type="dxa"/>
                  <w:tcBorders>
                    <w:bottom w:val="single" w:sz="4" w:space="0" w:color="auto"/>
                    <w:right w:val="single" w:sz="4" w:space="0" w:color="auto"/>
                  </w:tcBorders>
                  <w:noWrap/>
                  <w:vAlign w:val="center"/>
                </w:tcPr>
                <w:p w14:paraId="145E7BDE" w14:textId="77777777" w:rsidR="0007331B" w:rsidRPr="007B0169" w:rsidRDefault="0007331B" w:rsidP="001E6569">
                  <w:pPr>
                    <w:spacing w:before="0" w:after="0"/>
                    <w:jc w:val="center"/>
                    <w:rPr>
                      <w:sz w:val="16"/>
                      <w:szCs w:val="16"/>
                      <w:lang w:eastAsia="en-GB"/>
                    </w:rPr>
                  </w:pPr>
                  <w:r w:rsidRPr="007B0169">
                    <w:rPr>
                      <w:sz w:val="16"/>
                      <w:szCs w:val="16"/>
                      <w:lang w:eastAsia="en-GB"/>
                    </w:rPr>
                    <w:t>33.577</w:t>
                  </w:r>
                </w:p>
              </w:tc>
            </w:tr>
            <w:tr w:rsidR="0007331B" w:rsidRPr="007B0169" w14:paraId="145E7BEB" w14:textId="77777777" w:rsidTr="001E6569">
              <w:trPr>
                <w:trHeight w:val="255"/>
              </w:trPr>
              <w:tc>
                <w:tcPr>
                  <w:tcW w:w="835" w:type="dxa"/>
                  <w:tcBorders>
                    <w:left w:val="single" w:sz="4" w:space="0" w:color="auto"/>
                    <w:bottom w:val="single" w:sz="4" w:space="0" w:color="auto"/>
                    <w:right w:val="single" w:sz="4" w:space="0" w:color="auto"/>
                  </w:tcBorders>
                  <w:noWrap/>
                  <w:vAlign w:val="center"/>
                </w:tcPr>
                <w:p w14:paraId="145E7BE0" w14:textId="77777777" w:rsidR="0007331B" w:rsidRPr="007B0169" w:rsidRDefault="0007331B" w:rsidP="001E6569">
                  <w:pPr>
                    <w:spacing w:before="0" w:after="0"/>
                    <w:jc w:val="center"/>
                    <w:rPr>
                      <w:b/>
                      <w:bCs/>
                      <w:sz w:val="20"/>
                      <w:szCs w:val="20"/>
                      <w:lang w:eastAsia="en-GB"/>
                    </w:rPr>
                  </w:pPr>
                  <w:r w:rsidRPr="007B0169">
                    <w:rPr>
                      <w:b/>
                      <w:bCs/>
                      <w:sz w:val="20"/>
                      <w:szCs w:val="20"/>
                      <w:lang w:eastAsia="en-GB"/>
                    </w:rPr>
                    <w:t>93</w:t>
                  </w:r>
                </w:p>
              </w:tc>
              <w:tc>
                <w:tcPr>
                  <w:tcW w:w="709" w:type="dxa"/>
                  <w:tcBorders>
                    <w:bottom w:val="single" w:sz="4" w:space="0" w:color="auto"/>
                    <w:right w:val="single" w:sz="4" w:space="0" w:color="auto"/>
                  </w:tcBorders>
                  <w:noWrap/>
                  <w:vAlign w:val="center"/>
                </w:tcPr>
                <w:p w14:paraId="145E7BE1" w14:textId="77777777" w:rsidR="0007331B" w:rsidRPr="007B0169" w:rsidRDefault="0007331B" w:rsidP="001E6569">
                  <w:pPr>
                    <w:spacing w:before="0" w:after="0"/>
                    <w:jc w:val="center"/>
                    <w:rPr>
                      <w:sz w:val="16"/>
                      <w:szCs w:val="16"/>
                      <w:lang w:eastAsia="en-GB"/>
                    </w:rPr>
                  </w:pPr>
                  <w:r w:rsidRPr="007B0169">
                    <w:rPr>
                      <w:sz w:val="16"/>
                      <w:szCs w:val="16"/>
                      <w:lang w:eastAsia="en-GB"/>
                    </w:rPr>
                    <w:t>0.9970</w:t>
                  </w:r>
                </w:p>
              </w:tc>
              <w:tc>
                <w:tcPr>
                  <w:tcW w:w="709" w:type="dxa"/>
                  <w:tcBorders>
                    <w:bottom w:val="single" w:sz="4" w:space="0" w:color="auto"/>
                    <w:right w:val="single" w:sz="4" w:space="0" w:color="auto"/>
                  </w:tcBorders>
                  <w:noWrap/>
                  <w:vAlign w:val="center"/>
                </w:tcPr>
                <w:p w14:paraId="145E7BE2" w14:textId="77777777" w:rsidR="0007331B" w:rsidRPr="007B0169" w:rsidRDefault="0007331B" w:rsidP="001E6569">
                  <w:pPr>
                    <w:spacing w:before="0" w:after="0"/>
                    <w:jc w:val="center"/>
                    <w:rPr>
                      <w:sz w:val="16"/>
                      <w:szCs w:val="16"/>
                      <w:lang w:eastAsia="en-GB"/>
                    </w:rPr>
                  </w:pPr>
                  <w:r w:rsidRPr="007B0169">
                    <w:rPr>
                      <w:sz w:val="16"/>
                      <w:szCs w:val="16"/>
                      <w:lang w:eastAsia="en-GB"/>
                    </w:rPr>
                    <w:t>10.422</w:t>
                  </w:r>
                </w:p>
              </w:tc>
              <w:tc>
                <w:tcPr>
                  <w:tcW w:w="709" w:type="dxa"/>
                  <w:tcBorders>
                    <w:bottom w:val="single" w:sz="4" w:space="0" w:color="auto"/>
                    <w:right w:val="single" w:sz="4" w:space="0" w:color="auto"/>
                  </w:tcBorders>
                  <w:noWrap/>
                  <w:vAlign w:val="center"/>
                </w:tcPr>
                <w:p w14:paraId="145E7BE3" w14:textId="77777777" w:rsidR="0007331B" w:rsidRPr="007B0169" w:rsidRDefault="0007331B" w:rsidP="001E6569">
                  <w:pPr>
                    <w:spacing w:before="0" w:after="0"/>
                    <w:jc w:val="center"/>
                    <w:rPr>
                      <w:sz w:val="16"/>
                      <w:szCs w:val="16"/>
                      <w:lang w:eastAsia="en-GB"/>
                    </w:rPr>
                  </w:pPr>
                  <w:r w:rsidRPr="007B0169">
                    <w:rPr>
                      <w:sz w:val="16"/>
                      <w:szCs w:val="16"/>
                      <w:lang w:eastAsia="en-GB"/>
                    </w:rPr>
                    <w:t>12.334</w:t>
                  </w:r>
                </w:p>
              </w:tc>
              <w:tc>
                <w:tcPr>
                  <w:tcW w:w="708" w:type="dxa"/>
                  <w:tcBorders>
                    <w:bottom w:val="single" w:sz="4" w:space="0" w:color="auto"/>
                    <w:right w:val="single" w:sz="4" w:space="0" w:color="auto"/>
                  </w:tcBorders>
                  <w:noWrap/>
                  <w:vAlign w:val="center"/>
                </w:tcPr>
                <w:p w14:paraId="145E7BE4" w14:textId="77777777" w:rsidR="0007331B" w:rsidRPr="007B0169" w:rsidRDefault="0007331B" w:rsidP="001E6569">
                  <w:pPr>
                    <w:spacing w:before="0" w:after="0"/>
                    <w:jc w:val="center"/>
                    <w:rPr>
                      <w:sz w:val="16"/>
                      <w:szCs w:val="16"/>
                      <w:lang w:eastAsia="en-GB"/>
                    </w:rPr>
                  </w:pPr>
                  <w:r w:rsidRPr="007B0169">
                    <w:rPr>
                      <w:sz w:val="16"/>
                      <w:szCs w:val="16"/>
                      <w:lang w:eastAsia="en-GB"/>
                    </w:rPr>
                    <w:t>14.696</w:t>
                  </w:r>
                </w:p>
              </w:tc>
              <w:tc>
                <w:tcPr>
                  <w:tcW w:w="709" w:type="dxa"/>
                  <w:tcBorders>
                    <w:bottom w:val="single" w:sz="4" w:space="0" w:color="auto"/>
                    <w:right w:val="single" w:sz="4" w:space="0" w:color="auto"/>
                  </w:tcBorders>
                  <w:noWrap/>
                  <w:vAlign w:val="center"/>
                </w:tcPr>
                <w:p w14:paraId="145E7BE5" w14:textId="77777777" w:rsidR="0007331B" w:rsidRPr="007B0169" w:rsidRDefault="0007331B" w:rsidP="001E6569">
                  <w:pPr>
                    <w:spacing w:before="0" w:after="0"/>
                    <w:jc w:val="center"/>
                    <w:rPr>
                      <w:sz w:val="16"/>
                      <w:szCs w:val="16"/>
                      <w:lang w:eastAsia="en-GB"/>
                    </w:rPr>
                  </w:pPr>
                  <w:r w:rsidRPr="007B0169">
                    <w:rPr>
                      <w:sz w:val="16"/>
                      <w:szCs w:val="16"/>
                      <w:lang w:eastAsia="en-GB"/>
                    </w:rPr>
                    <w:t>17.107</w:t>
                  </w:r>
                </w:p>
              </w:tc>
              <w:tc>
                <w:tcPr>
                  <w:tcW w:w="709" w:type="dxa"/>
                  <w:tcBorders>
                    <w:bottom w:val="single" w:sz="4" w:space="0" w:color="auto"/>
                    <w:right w:val="single" w:sz="4" w:space="0" w:color="auto"/>
                  </w:tcBorders>
                  <w:noWrap/>
                  <w:vAlign w:val="center"/>
                </w:tcPr>
                <w:p w14:paraId="145E7BE6" w14:textId="77777777" w:rsidR="0007331B" w:rsidRPr="007B0169" w:rsidRDefault="0007331B" w:rsidP="001E6569">
                  <w:pPr>
                    <w:spacing w:before="0" w:after="0"/>
                    <w:jc w:val="center"/>
                    <w:rPr>
                      <w:sz w:val="16"/>
                      <w:szCs w:val="16"/>
                      <w:lang w:eastAsia="en-GB"/>
                    </w:rPr>
                  </w:pPr>
                  <w:r w:rsidRPr="007B0169">
                    <w:rPr>
                      <w:sz w:val="16"/>
                      <w:szCs w:val="16"/>
                      <w:lang w:eastAsia="en-GB"/>
                    </w:rPr>
                    <w:t>19.472</w:t>
                  </w:r>
                </w:p>
              </w:tc>
              <w:tc>
                <w:tcPr>
                  <w:tcW w:w="709" w:type="dxa"/>
                  <w:tcBorders>
                    <w:bottom w:val="single" w:sz="4" w:space="0" w:color="auto"/>
                    <w:right w:val="single" w:sz="4" w:space="0" w:color="auto"/>
                  </w:tcBorders>
                  <w:noWrap/>
                  <w:vAlign w:val="center"/>
                </w:tcPr>
                <w:p w14:paraId="145E7BE7" w14:textId="77777777" w:rsidR="0007331B" w:rsidRPr="007B0169" w:rsidRDefault="0007331B" w:rsidP="001E6569">
                  <w:pPr>
                    <w:spacing w:before="0" w:after="0"/>
                    <w:jc w:val="center"/>
                    <w:rPr>
                      <w:sz w:val="16"/>
                      <w:szCs w:val="16"/>
                      <w:lang w:eastAsia="en-GB"/>
                    </w:rPr>
                  </w:pPr>
                  <w:r w:rsidRPr="007B0169">
                    <w:rPr>
                      <w:sz w:val="16"/>
                      <w:szCs w:val="16"/>
                      <w:lang w:eastAsia="en-GB"/>
                    </w:rPr>
                    <w:t>21.771</w:t>
                  </w:r>
                </w:p>
              </w:tc>
              <w:tc>
                <w:tcPr>
                  <w:tcW w:w="708" w:type="dxa"/>
                  <w:tcBorders>
                    <w:bottom w:val="single" w:sz="4" w:space="0" w:color="auto"/>
                    <w:right w:val="single" w:sz="4" w:space="0" w:color="auto"/>
                  </w:tcBorders>
                  <w:noWrap/>
                  <w:vAlign w:val="center"/>
                </w:tcPr>
                <w:p w14:paraId="145E7BE8" w14:textId="77777777" w:rsidR="0007331B" w:rsidRPr="007B0169" w:rsidRDefault="0007331B" w:rsidP="001E6569">
                  <w:pPr>
                    <w:spacing w:before="0" w:after="0"/>
                    <w:jc w:val="center"/>
                    <w:rPr>
                      <w:sz w:val="16"/>
                      <w:szCs w:val="16"/>
                      <w:lang w:eastAsia="en-GB"/>
                    </w:rPr>
                  </w:pPr>
                  <w:r w:rsidRPr="007B0169">
                    <w:rPr>
                      <w:sz w:val="16"/>
                      <w:szCs w:val="16"/>
                      <w:lang w:eastAsia="en-GB"/>
                    </w:rPr>
                    <w:t>24.003</w:t>
                  </w:r>
                </w:p>
              </w:tc>
              <w:tc>
                <w:tcPr>
                  <w:tcW w:w="709" w:type="dxa"/>
                  <w:tcBorders>
                    <w:bottom w:val="single" w:sz="4" w:space="0" w:color="auto"/>
                    <w:right w:val="single" w:sz="4" w:space="0" w:color="auto"/>
                  </w:tcBorders>
                  <w:noWrap/>
                  <w:vAlign w:val="center"/>
                </w:tcPr>
                <w:p w14:paraId="145E7BE9" w14:textId="77777777" w:rsidR="0007331B" w:rsidRPr="007B0169" w:rsidRDefault="0007331B" w:rsidP="001E6569">
                  <w:pPr>
                    <w:spacing w:before="0" w:after="0"/>
                    <w:jc w:val="center"/>
                    <w:rPr>
                      <w:sz w:val="16"/>
                      <w:szCs w:val="16"/>
                      <w:lang w:eastAsia="en-GB"/>
                    </w:rPr>
                  </w:pPr>
                  <w:r w:rsidRPr="007B0169">
                    <w:rPr>
                      <w:sz w:val="16"/>
                      <w:szCs w:val="16"/>
                      <w:lang w:eastAsia="en-GB"/>
                    </w:rPr>
                    <w:t>26.172</w:t>
                  </w:r>
                </w:p>
              </w:tc>
              <w:tc>
                <w:tcPr>
                  <w:tcW w:w="709" w:type="dxa"/>
                  <w:tcBorders>
                    <w:bottom w:val="single" w:sz="4" w:space="0" w:color="auto"/>
                    <w:right w:val="single" w:sz="4" w:space="0" w:color="auto"/>
                  </w:tcBorders>
                  <w:noWrap/>
                  <w:vAlign w:val="center"/>
                </w:tcPr>
                <w:p w14:paraId="145E7BEA" w14:textId="77777777" w:rsidR="0007331B" w:rsidRPr="007B0169" w:rsidRDefault="0007331B" w:rsidP="001E6569">
                  <w:pPr>
                    <w:spacing w:before="0" w:after="0"/>
                    <w:jc w:val="center"/>
                    <w:rPr>
                      <w:sz w:val="16"/>
                      <w:szCs w:val="16"/>
                      <w:lang w:eastAsia="en-GB"/>
                    </w:rPr>
                  </w:pPr>
                  <w:r w:rsidRPr="007B0169">
                    <w:rPr>
                      <w:sz w:val="16"/>
                      <w:szCs w:val="16"/>
                      <w:lang w:eastAsia="en-GB"/>
                    </w:rPr>
                    <w:t>28.286</w:t>
                  </w:r>
                </w:p>
              </w:tc>
            </w:tr>
            <w:tr w:rsidR="0007331B" w:rsidRPr="007B0169" w14:paraId="145E7BF7" w14:textId="77777777" w:rsidTr="001E6569">
              <w:trPr>
                <w:trHeight w:val="255"/>
              </w:trPr>
              <w:tc>
                <w:tcPr>
                  <w:tcW w:w="835" w:type="dxa"/>
                  <w:tcBorders>
                    <w:left w:val="single" w:sz="4" w:space="0" w:color="auto"/>
                    <w:bottom w:val="single" w:sz="4" w:space="0" w:color="auto"/>
                    <w:right w:val="single" w:sz="4" w:space="0" w:color="auto"/>
                  </w:tcBorders>
                  <w:noWrap/>
                  <w:vAlign w:val="center"/>
                </w:tcPr>
                <w:p w14:paraId="145E7BEC" w14:textId="77777777" w:rsidR="0007331B" w:rsidRPr="007B0169" w:rsidRDefault="0007331B" w:rsidP="001E6569">
                  <w:pPr>
                    <w:spacing w:before="0" w:after="0"/>
                    <w:jc w:val="center"/>
                    <w:rPr>
                      <w:b/>
                      <w:bCs/>
                      <w:sz w:val="20"/>
                      <w:szCs w:val="20"/>
                      <w:lang w:eastAsia="en-GB"/>
                    </w:rPr>
                  </w:pPr>
                  <w:r w:rsidRPr="007B0169">
                    <w:rPr>
                      <w:b/>
                      <w:bCs/>
                      <w:sz w:val="20"/>
                      <w:szCs w:val="20"/>
                      <w:lang w:eastAsia="en-GB"/>
                    </w:rPr>
                    <w:t>113</w:t>
                  </w:r>
                </w:p>
              </w:tc>
              <w:tc>
                <w:tcPr>
                  <w:tcW w:w="709" w:type="dxa"/>
                  <w:tcBorders>
                    <w:bottom w:val="single" w:sz="4" w:space="0" w:color="auto"/>
                    <w:right w:val="single" w:sz="4" w:space="0" w:color="auto"/>
                  </w:tcBorders>
                  <w:noWrap/>
                  <w:vAlign w:val="center"/>
                </w:tcPr>
                <w:p w14:paraId="145E7BED" w14:textId="77777777" w:rsidR="0007331B" w:rsidRPr="007B0169" w:rsidRDefault="0007331B" w:rsidP="001E6569">
                  <w:pPr>
                    <w:spacing w:before="0" w:after="0"/>
                    <w:jc w:val="center"/>
                    <w:rPr>
                      <w:sz w:val="16"/>
                      <w:szCs w:val="16"/>
                      <w:lang w:eastAsia="en-GB"/>
                    </w:rPr>
                  </w:pPr>
                  <w:r w:rsidRPr="007B0169">
                    <w:rPr>
                      <w:sz w:val="16"/>
                      <w:szCs w:val="16"/>
                      <w:lang w:eastAsia="en-GB"/>
                    </w:rPr>
                    <w:t>10.004</w:t>
                  </w:r>
                </w:p>
              </w:tc>
              <w:tc>
                <w:tcPr>
                  <w:tcW w:w="709" w:type="dxa"/>
                  <w:tcBorders>
                    <w:bottom w:val="single" w:sz="4" w:space="0" w:color="auto"/>
                    <w:right w:val="single" w:sz="4" w:space="0" w:color="auto"/>
                  </w:tcBorders>
                  <w:noWrap/>
                  <w:vAlign w:val="center"/>
                </w:tcPr>
                <w:p w14:paraId="145E7BEE" w14:textId="77777777" w:rsidR="0007331B" w:rsidRPr="007B0169" w:rsidRDefault="0007331B" w:rsidP="001E6569">
                  <w:pPr>
                    <w:spacing w:before="0" w:after="0"/>
                    <w:jc w:val="center"/>
                    <w:rPr>
                      <w:sz w:val="16"/>
                      <w:szCs w:val="16"/>
                      <w:lang w:eastAsia="en-GB"/>
                    </w:rPr>
                  </w:pPr>
                  <w:r w:rsidRPr="007B0169">
                    <w:rPr>
                      <w:sz w:val="16"/>
                      <w:szCs w:val="16"/>
                      <w:lang w:eastAsia="en-GB"/>
                    </w:rPr>
                    <w:t>10.659</w:t>
                  </w:r>
                </w:p>
              </w:tc>
              <w:tc>
                <w:tcPr>
                  <w:tcW w:w="709" w:type="dxa"/>
                  <w:tcBorders>
                    <w:bottom w:val="single" w:sz="4" w:space="0" w:color="auto"/>
                    <w:right w:val="single" w:sz="4" w:space="0" w:color="auto"/>
                  </w:tcBorders>
                  <w:noWrap/>
                  <w:vAlign w:val="center"/>
                </w:tcPr>
                <w:p w14:paraId="145E7BEF" w14:textId="77777777" w:rsidR="0007331B" w:rsidRPr="007B0169" w:rsidRDefault="0007331B" w:rsidP="001E6569">
                  <w:pPr>
                    <w:spacing w:before="0" w:after="0"/>
                    <w:jc w:val="center"/>
                    <w:rPr>
                      <w:sz w:val="16"/>
                      <w:szCs w:val="16"/>
                      <w:lang w:eastAsia="en-GB"/>
                    </w:rPr>
                  </w:pPr>
                  <w:r w:rsidRPr="007B0169">
                    <w:rPr>
                      <w:sz w:val="16"/>
                      <w:szCs w:val="16"/>
                      <w:lang w:eastAsia="en-GB"/>
                    </w:rPr>
                    <w:t>12.131</w:t>
                  </w:r>
                </w:p>
              </w:tc>
              <w:tc>
                <w:tcPr>
                  <w:tcW w:w="708" w:type="dxa"/>
                  <w:tcBorders>
                    <w:bottom w:val="single" w:sz="4" w:space="0" w:color="auto"/>
                    <w:right w:val="single" w:sz="4" w:space="0" w:color="auto"/>
                  </w:tcBorders>
                  <w:noWrap/>
                  <w:vAlign w:val="center"/>
                </w:tcPr>
                <w:p w14:paraId="145E7BF0" w14:textId="77777777" w:rsidR="0007331B" w:rsidRPr="007B0169" w:rsidRDefault="0007331B" w:rsidP="001E6569">
                  <w:pPr>
                    <w:spacing w:before="0" w:after="0"/>
                    <w:jc w:val="center"/>
                    <w:rPr>
                      <w:sz w:val="16"/>
                      <w:szCs w:val="16"/>
                      <w:lang w:eastAsia="en-GB"/>
                    </w:rPr>
                  </w:pPr>
                  <w:r w:rsidRPr="007B0169">
                    <w:rPr>
                      <w:sz w:val="16"/>
                      <w:szCs w:val="16"/>
                      <w:lang w:eastAsia="en-GB"/>
                    </w:rPr>
                    <w:t>13.951</w:t>
                  </w:r>
                </w:p>
              </w:tc>
              <w:tc>
                <w:tcPr>
                  <w:tcW w:w="709" w:type="dxa"/>
                  <w:tcBorders>
                    <w:bottom w:val="single" w:sz="4" w:space="0" w:color="auto"/>
                    <w:right w:val="single" w:sz="4" w:space="0" w:color="auto"/>
                  </w:tcBorders>
                  <w:noWrap/>
                  <w:vAlign w:val="center"/>
                </w:tcPr>
                <w:p w14:paraId="145E7BF1" w14:textId="77777777" w:rsidR="0007331B" w:rsidRPr="007B0169" w:rsidRDefault="0007331B" w:rsidP="001E6569">
                  <w:pPr>
                    <w:spacing w:before="0" w:after="0"/>
                    <w:jc w:val="center"/>
                    <w:rPr>
                      <w:sz w:val="16"/>
                      <w:szCs w:val="16"/>
                      <w:lang w:eastAsia="en-GB"/>
                    </w:rPr>
                  </w:pPr>
                  <w:r w:rsidRPr="007B0169">
                    <w:rPr>
                      <w:sz w:val="16"/>
                      <w:szCs w:val="16"/>
                      <w:lang w:eastAsia="en-GB"/>
                    </w:rPr>
                    <w:t>15.860</w:t>
                  </w:r>
                </w:p>
              </w:tc>
              <w:tc>
                <w:tcPr>
                  <w:tcW w:w="709" w:type="dxa"/>
                  <w:tcBorders>
                    <w:bottom w:val="single" w:sz="4" w:space="0" w:color="auto"/>
                    <w:right w:val="single" w:sz="4" w:space="0" w:color="auto"/>
                  </w:tcBorders>
                  <w:noWrap/>
                  <w:vAlign w:val="center"/>
                </w:tcPr>
                <w:p w14:paraId="145E7BF2" w14:textId="77777777" w:rsidR="0007331B" w:rsidRPr="007B0169" w:rsidRDefault="0007331B" w:rsidP="001E6569">
                  <w:pPr>
                    <w:spacing w:before="0" w:after="0"/>
                    <w:jc w:val="center"/>
                    <w:rPr>
                      <w:sz w:val="16"/>
                      <w:szCs w:val="16"/>
                      <w:lang w:eastAsia="en-GB"/>
                    </w:rPr>
                  </w:pPr>
                  <w:r w:rsidRPr="007B0169">
                    <w:rPr>
                      <w:sz w:val="16"/>
                      <w:szCs w:val="16"/>
                      <w:lang w:eastAsia="en-GB"/>
                    </w:rPr>
                    <w:t>17.764</w:t>
                  </w:r>
                </w:p>
              </w:tc>
              <w:tc>
                <w:tcPr>
                  <w:tcW w:w="709" w:type="dxa"/>
                  <w:tcBorders>
                    <w:bottom w:val="single" w:sz="4" w:space="0" w:color="auto"/>
                    <w:right w:val="single" w:sz="4" w:space="0" w:color="auto"/>
                  </w:tcBorders>
                  <w:noWrap/>
                  <w:vAlign w:val="center"/>
                </w:tcPr>
                <w:p w14:paraId="145E7BF3" w14:textId="77777777" w:rsidR="0007331B" w:rsidRPr="007B0169" w:rsidRDefault="0007331B" w:rsidP="001E6569">
                  <w:pPr>
                    <w:spacing w:before="0" w:after="0"/>
                    <w:jc w:val="center"/>
                    <w:rPr>
                      <w:sz w:val="16"/>
                      <w:szCs w:val="16"/>
                      <w:lang w:eastAsia="en-GB"/>
                    </w:rPr>
                  </w:pPr>
                  <w:r w:rsidRPr="007B0169">
                    <w:rPr>
                      <w:sz w:val="16"/>
                      <w:szCs w:val="16"/>
                      <w:lang w:eastAsia="en-GB"/>
                    </w:rPr>
                    <w:t>19.633</w:t>
                  </w:r>
                </w:p>
              </w:tc>
              <w:tc>
                <w:tcPr>
                  <w:tcW w:w="708" w:type="dxa"/>
                  <w:tcBorders>
                    <w:bottom w:val="single" w:sz="4" w:space="0" w:color="auto"/>
                    <w:right w:val="single" w:sz="4" w:space="0" w:color="auto"/>
                  </w:tcBorders>
                  <w:noWrap/>
                  <w:vAlign w:val="center"/>
                </w:tcPr>
                <w:p w14:paraId="145E7BF4" w14:textId="77777777" w:rsidR="0007331B" w:rsidRPr="007B0169" w:rsidRDefault="0007331B" w:rsidP="001E6569">
                  <w:pPr>
                    <w:spacing w:before="0" w:after="0"/>
                    <w:jc w:val="center"/>
                    <w:rPr>
                      <w:sz w:val="16"/>
                      <w:szCs w:val="16"/>
                      <w:lang w:eastAsia="en-GB"/>
                    </w:rPr>
                  </w:pPr>
                  <w:r w:rsidRPr="007B0169">
                    <w:rPr>
                      <w:sz w:val="16"/>
                      <w:szCs w:val="16"/>
                      <w:lang w:eastAsia="en-GB"/>
                    </w:rPr>
                    <w:t>21.458</w:t>
                  </w:r>
                </w:p>
              </w:tc>
              <w:tc>
                <w:tcPr>
                  <w:tcW w:w="709" w:type="dxa"/>
                  <w:tcBorders>
                    <w:bottom w:val="single" w:sz="4" w:space="0" w:color="auto"/>
                    <w:right w:val="single" w:sz="4" w:space="0" w:color="auto"/>
                  </w:tcBorders>
                  <w:noWrap/>
                  <w:vAlign w:val="center"/>
                </w:tcPr>
                <w:p w14:paraId="145E7BF5" w14:textId="77777777" w:rsidR="0007331B" w:rsidRPr="007B0169" w:rsidRDefault="0007331B" w:rsidP="001E6569">
                  <w:pPr>
                    <w:spacing w:before="0" w:after="0"/>
                    <w:jc w:val="center"/>
                    <w:rPr>
                      <w:sz w:val="16"/>
                      <w:szCs w:val="16"/>
                      <w:lang w:eastAsia="en-GB"/>
                    </w:rPr>
                  </w:pPr>
                  <w:r w:rsidRPr="007B0169">
                    <w:rPr>
                      <w:sz w:val="16"/>
                      <w:szCs w:val="16"/>
                      <w:lang w:eastAsia="en-GB"/>
                    </w:rPr>
                    <w:t>23.239</w:t>
                  </w:r>
                </w:p>
              </w:tc>
              <w:tc>
                <w:tcPr>
                  <w:tcW w:w="709" w:type="dxa"/>
                  <w:tcBorders>
                    <w:bottom w:val="single" w:sz="4" w:space="0" w:color="auto"/>
                    <w:right w:val="single" w:sz="4" w:space="0" w:color="auto"/>
                  </w:tcBorders>
                  <w:noWrap/>
                  <w:vAlign w:val="center"/>
                </w:tcPr>
                <w:p w14:paraId="145E7BF6" w14:textId="77777777" w:rsidR="0007331B" w:rsidRPr="007B0169" w:rsidRDefault="0007331B" w:rsidP="001E6569">
                  <w:pPr>
                    <w:spacing w:before="0" w:after="0"/>
                    <w:jc w:val="center"/>
                    <w:rPr>
                      <w:sz w:val="16"/>
                      <w:szCs w:val="16"/>
                      <w:lang w:eastAsia="en-GB"/>
                    </w:rPr>
                  </w:pPr>
                  <w:r w:rsidRPr="007B0169">
                    <w:rPr>
                      <w:sz w:val="16"/>
                      <w:szCs w:val="16"/>
                      <w:lang w:eastAsia="en-GB"/>
                    </w:rPr>
                    <w:t>24.978</w:t>
                  </w:r>
                </w:p>
              </w:tc>
            </w:tr>
            <w:tr w:rsidR="0007331B" w:rsidRPr="007B0169" w14:paraId="145E7C03" w14:textId="77777777" w:rsidTr="001E6569">
              <w:trPr>
                <w:trHeight w:val="255"/>
              </w:trPr>
              <w:tc>
                <w:tcPr>
                  <w:tcW w:w="835" w:type="dxa"/>
                  <w:tcBorders>
                    <w:left w:val="single" w:sz="4" w:space="0" w:color="auto"/>
                    <w:bottom w:val="single" w:sz="4" w:space="0" w:color="auto"/>
                    <w:right w:val="single" w:sz="4" w:space="0" w:color="auto"/>
                  </w:tcBorders>
                  <w:noWrap/>
                  <w:vAlign w:val="center"/>
                </w:tcPr>
                <w:p w14:paraId="145E7BF8" w14:textId="77777777" w:rsidR="0007331B" w:rsidRPr="007B0169" w:rsidRDefault="0007331B" w:rsidP="001E6569">
                  <w:pPr>
                    <w:spacing w:before="0" w:after="0"/>
                    <w:jc w:val="center"/>
                    <w:rPr>
                      <w:b/>
                      <w:bCs/>
                      <w:sz w:val="20"/>
                      <w:szCs w:val="20"/>
                      <w:lang w:eastAsia="en-GB"/>
                    </w:rPr>
                  </w:pPr>
                  <w:r w:rsidRPr="007B0169">
                    <w:rPr>
                      <w:b/>
                      <w:bCs/>
                      <w:sz w:val="20"/>
                      <w:szCs w:val="20"/>
                      <w:lang w:eastAsia="en-GB"/>
                    </w:rPr>
                    <w:t>133</w:t>
                  </w:r>
                </w:p>
              </w:tc>
              <w:tc>
                <w:tcPr>
                  <w:tcW w:w="709" w:type="dxa"/>
                  <w:tcBorders>
                    <w:bottom w:val="single" w:sz="4" w:space="0" w:color="auto"/>
                    <w:right w:val="single" w:sz="4" w:space="0" w:color="auto"/>
                  </w:tcBorders>
                  <w:noWrap/>
                  <w:vAlign w:val="center"/>
                </w:tcPr>
                <w:p w14:paraId="145E7BF9" w14:textId="77777777" w:rsidR="0007331B" w:rsidRPr="007B0169" w:rsidRDefault="0007331B" w:rsidP="001E6569">
                  <w:pPr>
                    <w:spacing w:before="0" w:after="0"/>
                    <w:jc w:val="center"/>
                    <w:rPr>
                      <w:sz w:val="16"/>
                      <w:szCs w:val="16"/>
                      <w:lang w:eastAsia="en-GB"/>
                    </w:rPr>
                  </w:pPr>
                  <w:r w:rsidRPr="007B0169">
                    <w:rPr>
                      <w:sz w:val="16"/>
                      <w:szCs w:val="16"/>
                      <w:lang w:eastAsia="en-GB"/>
                    </w:rPr>
                    <w:t>10.019</w:t>
                  </w:r>
                </w:p>
              </w:tc>
              <w:tc>
                <w:tcPr>
                  <w:tcW w:w="709" w:type="dxa"/>
                  <w:tcBorders>
                    <w:bottom w:val="single" w:sz="4" w:space="0" w:color="auto"/>
                    <w:right w:val="single" w:sz="4" w:space="0" w:color="auto"/>
                  </w:tcBorders>
                  <w:noWrap/>
                  <w:vAlign w:val="center"/>
                </w:tcPr>
                <w:p w14:paraId="145E7BFA" w14:textId="77777777" w:rsidR="0007331B" w:rsidRPr="007B0169" w:rsidRDefault="0007331B" w:rsidP="001E6569">
                  <w:pPr>
                    <w:spacing w:before="0" w:after="0"/>
                    <w:jc w:val="center"/>
                    <w:rPr>
                      <w:sz w:val="16"/>
                      <w:szCs w:val="16"/>
                      <w:lang w:eastAsia="en-GB"/>
                    </w:rPr>
                  </w:pPr>
                  <w:r w:rsidRPr="007B0169">
                    <w:rPr>
                      <w:sz w:val="16"/>
                      <w:szCs w:val="16"/>
                      <w:lang w:eastAsia="en-GB"/>
                    </w:rPr>
                    <w:t>10.757</w:t>
                  </w:r>
                </w:p>
              </w:tc>
              <w:tc>
                <w:tcPr>
                  <w:tcW w:w="709" w:type="dxa"/>
                  <w:tcBorders>
                    <w:bottom w:val="single" w:sz="4" w:space="0" w:color="auto"/>
                    <w:right w:val="single" w:sz="4" w:space="0" w:color="auto"/>
                  </w:tcBorders>
                  <w:noWrap/>
                  <w:vAlign w:val="center"/>
                </w:tcPr>
                <w:p w14:paraId="145E7BFB" w14:textId="77777777" w:rsidR="0007331B" w:rsidRPr="007B0169" w:rsidRDefault="0007331B" w:rsidP="001E6569">
                  <w:pPr>
                    <w:spacing w:before="0" w:after="0"/>
                    <w:jc w:val="center"/>
                    <w:rPr>
                      <w:sz w:val="16"/>
                      <w:szCs w:val="16"/>
                      <w:lang w:eastAsia="en-GB"/>
                    </w:rPr>
                  </w:pPr>
                  <w:r w:rsidRPr="007B0169">
                    <w:rPr>
                      <w:sz w:val="16"/>
                      <w:szCs w:val="16"/>
                      <w:lang w:eastAsia="en-GB"/>
                    </w:rPr>
                    <w:t>11.990</w:t>
                  </w:r>
                </w:p>
              </w:tc>
              <w:tc>
                <w:tcPr>
                  <w:tcW w:w="708" w:type="dxa"/>
                  <w:tcBorders>
                    <w:bottom w:val="single" w:sz="4" w:space="0" w:color="auto"/>
                    <w:right w:val="single" w:sz="4" w:space="0" w:color="auto"/>
                  </w:tcBorders>
                  <w:noWrap/>
                  <w:vAlign w:val="center"/>
                </w:tcPr>
                <w:p w14:paraId="145E7BFC" w14:textId="77777777" w:rsidR="0007331B" w:rsidRPr="007B0169" w:rsidRDefault="0007331B" w:rsidP="001E6569">
                  <w:pPr>
                    <w:spacing w:before="0" w:after="0"/>
                    <w:jc w:val="center"/>
                    <w:rPr>
                      <w:sz w:val="16"/>
                      <w:szCs w:val="16"/>
                      <w:lang w:eastAsia="en-GB"/>
                    </w:rPr>
                  </w:pPr>
                  <w:r w:rsidRPr="007B0169">
                    <w:rPr>
                      <w:sz w:val="16"/>
                      <w:szCs w:val="16"/>
                      <w:lang w:eastAsia="en-GB"/>
                    </w:rPr>
                    <w:t>13.471</w:t>
                  </w:r>
                </w:p>
              </w:tc>
              <w:tc>
                <w:tcPr>
                  <w:tcW w:w="709" w:type="dxa"/>
                  <w:tcBorders>
                    <w:bottom w:val="single" w:sz="4" w:space="0" w:color="auto"/>
                    <w:right w:val="single" w:sz="4" w:space="0" w:color="auto"/>
                  </w:tcBorders>
                  <w:noWrap/>
                  <w:vAlign w:val="center"/>
                </w:tcPr>
                <w:p w14:paraId="145E7BFD" w14:textId="77777777" w:rsidR="0007331B" w:rsidRPr="007B0169" w:rsidRDefault="0007331B" w:rsidP="001E6569">
                  <w:pPr>
                    <w:spacing w:before="0" w:after="0"/>
                    <w:jc w:val="center"/>
                    <w:rPr>
                      <w:sz w:val="16"/>
                      <w:szCs w:val="16"/>
                      <w:lang w:eastAsia="en-GB"/>
                    </w:rPr>
                  </w:pPr>
                  <w:r w:rsidRPr="007B0169">
                    <w:rPr>
                      <w:sz w:val="16"/>
                      <w:szCs w:val="16"/>
                      <w:lang w:eastAsia="en-GB"/>
                    </w:rPr>
                    <w:t>15.039</w:t>
                  </w:r>
                </w:p>
              </w:tc>
              <w:tc>
                <w:tcPr>
                  <w:tcW w:w="709" w:type="dxa"/>
                  <w:tcBorders>
                    <w:bottom w:val="single" w:sz="4" w:space="0" w:color="auto"/>
                    <w:right w:val="single" w:sz="4" w:space="0" w:color="auto"/>
                  </w:tcBorders>
                  <w:noWrap/>
                  <w:vAlign w:val="center"/>
                </w:tcPr>
                <w:p w14:paraId="145E7BFE" w14:textId="77777777" w:rsidR="0007331B" w:rsidRPr="007B0169" w:rsidRDefault="0007331B" w:rsidP="001E6569">
                  <w:pPr>
                    <w:spacing w:before="0" w:after="0"/>
                    <w:jc w:val="center"/>
                    <w:rPr>
                      <w:sz w:val="16"/>
                      <w:szCs w:val="16"/>
                      <w:lang w:eastAsia="en-GB"/>
                    </w:rPr>
                  </w:pPr>
                  <w:r w:rsidRPr="007B0169">
                    <w:rPr>
                      <w:sz w:val="16"/>
                      <w:szCs w:val="16"/>
                      <w:lang w:eastAsia="en-GB"/>
                    </w:rPr>
                    <w:t>16.623</w:t>
                  </w:r>
                </w:p>
              </w:tc>
              <w:tc>
                <w:tcPr>
                  <w:tcW w:w="709" w:type="dxa"/>
                  <w:tcBorders>
                    <w:bottom w:val="single" w:sz="4" w:space="0" w:color="auto"/>
                    <w:right w:val="single" w:sz="4" w:space="0" w:color="auto"/>
                  </w:tcBorders>
                  <w:noWrap/>
                  <w:vAlign w:val="center"/>
                </w:tcPr>
                <w:p w14:paraId="145E7BFF" w14:textId="77777777" w:rsidR="0007331B" w:rsidRPr="007B0169" w:rsidRDefault="0007331B" w:rsidP="001E6569">
                  <w:pPr>
                    <w:spacing w:before="0" w:after="0"/>
                    <w:jc w:val="center"/>
                    <w:rPr>
                      <w:sz w:val="16"/>
                      <w:szCs w:val="16"/>
                      <w:lang w:eastAsia="en-GB"/>
                    </w:rPr>
                  </w:pPr>
                  <w:r w:rsidRPr="007B0169">
                    <w:rPr>
                      <w:sz w:val="16"/>
                      <w:szCs w:val="16"/>
                      <w:lang w:eastAsia="en-GB"/>
                    </w:rPr>
                    <w:t>18.190</w:t>
                  </w:r>
                </w:p>
              </w:tc>
              <w:tc>
                <w:tcPr>
                  <w:tcW w:w="708" w:type="dxa"/>
                  <w:tcBorders>
                    <w:bottom w:val="single" w:sz="4" w:space="0" w:color="auto"/>
                    <w:right w:val="single" w:sz="4" w:space="0" w:color="auto"/>
                  </w:tcBorders>
                  <w:noWrap/>
                  <w:vAlign w:val="center"/>
                </w:tcPr>
                <w:p w14:paraId="145E7C00" w14:textId="77777777" w:rsidR="0007331B" w:rsidRPr="007B0169" w:rsidRDefault="0007331B" w:rsidP="001E6569">
                  <w:pPr>
                    <w:spacing w:before="0" w:after="0"/>
                    <w:jc w:val="center"/>
                    <w:rPr>
                      <w:sz w:val="16"/>
                      <w:szCs w:val="16"/>
                      <w:lang w:eastAsia="en-GB"/>
                    </w:rPr>
                  </w:pPr>
                  <w:r w:rsidRPr="007B0169">
                    <w:rPr>
                      <w:sz w:val="16"/>
                      <w:szCs w:val="16"/>
                      <w:lang w:eastAsia="en-GB"/>
                    </w:rPr>
                    <w:t>19.730</w:t>
                  </w:r>
                </w:p>
              </w:tc>
              <w:tc>
                <w:tcPr>
                  <w:tcW w:w="709" w:type="dxa"/>
                  <w:tcBorders>
                    <w:bottom w:val="single" w:sz="4" w:space="0" w:color="auto"/>
                    <w:right w:val="single" w:sz="4" w:space="0" w:color="auto"/>
                  </w:tcBorders>
                  <w:noWrap/>
                  <w:vAlign w:val="center"/>
                </w:tcPr>
                <w:p w14:paraId="145E7C01" w14:textId="77777777" w:rsidR="0007331B" w:rsidRPr="007B0169" w:rsidRDefault="0007331B" w:rsidP="001E6569">
                  <w:pPr>
                    <w:spacing w:before="0" w:after="0"/>
                    <w:jc w:val="center"/>
                    <w:rPr>
                      <w:sz w:val="16"/>
                      <w:szCs w:val="16"/>
                      <w:lang w:eastAsia="en-GB"/>
                    </w:rPr>
                  </w:pPr>
                  <w:r w:rsidRPr="007B0169">
                    <w:rPr>
                      <w:sz w:val="16"/>
                      <w:szCs w:val="16"/>
                      <w:lang w:eastAsia="en-GB"/>
                    </w:rPr>
                    <w:t>21.238</w:t>
                  </w:r>
                </w:p>
              </w:tc>
              <w:tc>
                <w:tcPr>
                  <w:tcW w:w="709" w:type="dxa"/>
                  <w:tcBorders>
                    <w:bottom w:val="single" w:sz="4" w:space="0" w:color="auto"/>
                    <w:right w:val="single" w:sz="4" w:space="0" w:color="auto"/>
                  </w:tcBorders>
                  <w:noWrap/>
                  <w:vAlign w:val="center"/>
                </w:tcPr>
                <w:p w14:paraId="145E7C02" w14:textId="77777777" w:rsidR="0007331B" w:rsidRPr="007B0169" w:rsidRDefault="0007331B" w:rsidP="001E6569">
                  <w:pPr>
                    <w:spacing w:before="0" w:after="0"/>
                    <w:jc w:val="center"/>
                    <w:rPr>
                      <w:sz w:val="16"/>
                      <w:szCs w:val="16"/>
                      <w:lang w:eastAsia="en-GB"/>
                    </w:rPr>
                  </w:pPr>
                  <w:r w:rsidRPr="007B0169">
                    <w:rPr>
                      <w:sz w:val="16"/>
                      <w:szCs w:val="16"/>
                      <w:lang w:eastAsia="en-GB"/>
                    </w:rPr>
                    <w:t>22.714</w:t>
                  </w:r>
                </w:p>
              </w:tc>
            </w:tr>
            <w:tr w:rsidR="0007331B" w:rsidRPr="007B0169" w14:paraId="145E7C0F" w14:textId="77777777" w:rsidTr="001E6569">
              <w:trPr>
                <w:trHeight w:val="255"/>
              </w:trPr>
              <w:tc>
                <w:tcPr>
                  <w:tcW w:w="835" w:type="dxa"/>
                  <w:tcBorders>
                    <w:left w:val="single" w:sz="4" w:space="0" w:color="auto"/>
                    <w:bottom w:val="single" w:sz="4" w:space="0" w:color="auto"/>
                    <w:right w:val="single" w:sz="4" w:space="0" w:color="auto"/>
                  </w:tcBorders>
                  <w:noWrap/>
                  <w:vAlign w:val="center"/>
                </w:tcPr>
                <w:p w14:paraId="145E7C04" w14:textId="77777777" w:rsidR="0007331B" w:rsidRPr="007B0169" w:rsidRDefault="0007331B" w:rsidP="001E6569">
                  <w:pPr>
                    <w:spacing w:before="0" w:after="0"/>
                    <w:jc w:val="center"/>
                    <w:rPr>
                      <w:b/>
                      <w:bCs/>
                      <w:sz w:val="20"/>
                      <w:szCs w:val="20"/>
                      <w:lang w:eastAsia="en-GB"/>
                    </w:rPr>
                  </w:pPr>
                  <w:r w:rsidRPr="007B0169">
                    <w:rPr>
                      <w:b/>
                      <w:bCs/>
                      <w:sz w:val="20"/>
                      <w:szCs w:val="20"/>
                      <w:lang w:eastAsia="en-GB"/>
                    </w:rPr>
                    <w:t>153</w:t>
                  </w:r>
                </w:p>
              </w:tc>
              <w:tc>
                <w:tcPr>
                  <w:tcW w:w="709" w:type="dxa"/>
                  <w:tcBorders>
                    <w:bottom w:val="single" w:sz="4" w:space="0" w:color="auto"/>
                    <w:right w:val="single" w:sz="4" w:space="0" w:color="auto"/>
                  </w:tcBorders>
                  <w:noWrap/>
                  <w:vAlign w:val="center"/>
                </w:tcPr>
                <w:p w14:paraId="145E7C05" w14:textId="77777777" w:rsidR="0007331B" w:rsidRPr="007B0169" w:rsidRDefault="0007331B" w:rsidP="001E6569">
                  <w:pPr>
                    <w:spacing w:before="0" w:after="0"/>
                    <w:jc w:val="center"/>
                    <w:rPr>
                      <w:sz w:val="16"/>
                      <w:szCs w:val="16"/>
                      <w:lang w:eastAsia="en-GB"/>
                    </w:rPr>
                  </w:pPr>
                  <w:r w:rsidRPr="007B0169">
                    <w:rPr>
                      <w:sz w:val="16"/>
                      <w:szCs w:val="16"/>
                      <w:lang w:eastAsia="en-GB"/>
                    </w:rPr>
                    <w:t>10.026</w:t>
                  </w:r>
                </w:p>
              </w:tc>
              <w:tc>
                <w:tcPr>
                  <w:tcW w:w="709" w:type="dxa"/>
                  <w:tcBorders>
                    <w:bottom w:val="single" w:sz="4" w:space="0" w:color="auto"/>
                    <w:right w:val="single" w:sz="4" w:space="0" w:color="auto"/>
                  </w:tcBorders>
                  <w:noWrap/>
                  <w:vAlign w:val="center"/>
                </w:tcPr>
                <w:p w14:paraId="145E7C06" w14:textId="77777777" w:rsidR="0007331B" w:rsidRPr="007B0169" w:rsidRDefault="0007331B" w:rsidP="001E6569">
                  <w:pPr>
                    <w:spacing w:before="0" w:after="0"/>
                    <w:jc w:val="center"/>
                    <w:rPr>
                      <w:sz w:val="16"/>
                      <w:szCs w:val="16"/>
                      <w:lang w:eastAsia="en-GB"/>
                    </w:rPr>
                  </w:pPr>
                  <w:r w:rsidRPr="007B0169">
                    <w:rPr>
                      <w:sz w:val="16"/>
                      <w:szCs w:val="16"/>
                      <w:lang w:eastAsia="en-GB"/>
                    </w:rPr>
                    <w:t>10.788</w:t>
                  </w:r>
                </w:p>
              </w:tc>
              <w:tc>
                <w:tcPr>
                  <w:tcW w:w="709" w:type="dxa"/>
                  <w:tcBorders>
                    <w:bottom w:val="single" w:sz="4" w:space="0" w:color="auto"/>
                    <w:right w:val="single" w:sz="4" w:space="0" w:color="auto"/>
                  </w:tcBorders>
                  <w:noWrap/>
                  <w:vAlign w:val="center"/>
                </w:tcPr>
                <w:p w14:paraId="145E7C07" w14:textId="77777777" w:rsidR="0007331B" w:rsidRPr="007B0169" w:rsidRDefault="0007331B" w:rsidP="001E6569">
                  <w:pPr>
                    <w:spacing w:before="0" w:after="0"/>
                    <w:jc w:val="center"/>
                    <w:rPr>
                      <w:sz w:val="16"/>
                      <w:szCs w:val="16"/>
                      <w:lang w:eastAsia="en-GB"/>
                    </w:rPr>
                  </w:pPr>
                  <w:r w:rsidRPr="007B0169">
                    <w:rPr>
                      <w:sz w:val="16"/>
                      <w:szCs w:val="16"/>
                      <w:lang w:eastAsia="en-GB"/>
                    </w:rPr>
                    <w:t>11.868</w:t>
                  </w:r>
                </w:p>
              </w:tc>
              <w:tc>
                <w:tcPr>
                  <w:tcW w:w="708" w:type="dxa"/>
                  <w:tcBorders>
                    <w:bottom w:val="single" w:sz="4" w:space="0" w:color="auto"/>
                    <w:right w:val="single" w:sz="4" w:space="0" w:color="auto"/>
                  </w:tcBorders>
                  <w:noWrap/>
                  <w:vAlign w:val="center"/>
                </w:tcPr>
                <w:p w14:paraId="145E7C08" w14:textId="77777777" w:rsidR="0007331B" w:rsidRPr="007B0169" w:rsidRDefault="0007331B" w:rsidP="001E6569">
                  <w:pPr>
                    <w:spacing w:before="0" w:after="0"/>
                    <w:jc w:val="center"/>
                    <w:rPr>
                      <w:sz w:val="16"/>
                      <w:szCs w:val="16"/>
                      <w:lang w:eastAsia="en-GB"/>
                    </w:rPr>
                  </w:pPr>
                  <w:r w:rsidRPr="007B0169">
                    <w:rPr>
                      <w:sz w:val="16"/>
                      <w:szCs w:val="16"/>
                      <w:lang w:eastAsia="en-GB"/>
                    </w:rPr>
                    <w:t>13.123</w:t>
                  </w:r>
                </w:p>
              </w:tc>
              <w:tc>
                <w:tcPr>
                  <w:tcW w:w="709" w:type="dxa"/>
                  <w:tcBorders>
                    <w:bottom w:val="single" w:sz="4" w:space="0" w:color="auto"/>
                    <w:right w:val="single" w:sz="4" w:space="0" w:color="auto"/>
                  </w:tcBorders>
                  <w:noWrap/>
                  <w:vAlign w:val="center"/>
                </w:tcPr>
                <w:p w14:paraId="145E7C09" w14:textId="77777777" w:rsidR="0007331B" w:rsidRPr="007B0169" w:rsidRDefault="0007331B" w:rsidP="001E6569">
                  <w:pPr>
                    <w:spacing w:before="0" w:after="0"/>
                    <w:jc w:val="center"/>
                    <w:rPr>
                      <w:sz w:val="16"/>
                      <w:szCs w:val="16"/>
                      <w:lang w:eastAsia="en-GB"/>
                    </w:rPr>
                  </w:pPr>
                  <w:r w:rsidRPr="007B0169">
                    <w:rPr>
                      <w:sz w:val="16"/>
                      <w:szCs w:val="16"/>
                      <w:lang w:eastAsia="en-GB"/>
                    </w:rPr>
                    <w:t>14.453</w:t>
                  </w:r>
                </w:p>
              </w:tc>
              <w:tc>
                <w:tcPr>
                  <w:tcW w:w="709" w:type="dxa"/>
                  <w:tcBorders>
                    <w:bottom w:val="single" w:sz="4" w:space="0" w:color="auto"/>
                    <w:right w:val="single" w:sz="4" w:space="0" w:color="auto"/>
                  </w:tcBorders>
                  <w:noWrap/>
                  <w:vAlign w:val="center"/>
                </w:tcPr>
                <w:p w14:paraId="145E7C0A" w14:textId="77777777" w:rsidR="0007331B" w:rsidRPr="007B0169" w:rsidRDefault="0007331B" w:rsidP="001E6569">
                  <w:pPr>
                    <w:spacing w:before="0" w:after="0"/>
                    <w:jc w:val="center"/>
                    <w:rPr>
                      <w:sz w:val="16"/>
                      <w:szCs w:val="16"/>
                      <w:lang w:eastAsia="en-GB"/>
                    </w:rPr>
                  </w:pPr>
                  <w:r w:rsidRPr="007B0169">
                    <w:rPr>
                      <w:sz w:val="16"/>
                      <w:szCs w:val="16"/>
                      <w:lang w:eastAsia="en-GB"/>
                    </w:rPr>
                    <w:t>15.804</w:t>
                  </w:r>
                </w:p>
              </w:tc>
              <w:tc>
                <w:tcPr>
                  <w:tcW w:w="709" w:type="dxa"/>
                  <w:tcBorders>
                    <w:bottom w:val="single" w:sz="4" w:space="0" w:color="auto"/>
                    <w:right w:val="single" w:sz="4" w:space="0" w:color="auto"/>
                  </w:tcBorders>
                  <w:noWrap/>
                  <w:vAlign w:val="center"/>
                </w:tcPr>
                <w:p w14:paraId="145E7C0B" w14:textId="77777777" w:rsidR="0007331B" w:rsidRPr="007B0169" w:rsidRDefault="0007331B" w:rsidP="001E6569">
                  <w:pPr>
                    <w:spacing w:before="0" w:after="0"/>
                    <w:jc w:val="center"/>
                    <w:rPr>
                      <w:sz w:val="16"/>
                      <w:szCs w:val="16"/>
                      <w:lang w:eastAsia="en-GB"/>
                    </w:rPr>
                  </w:pPr>
                  <w:r w:rsidRPr="007B0169">
                    <w:rPr>
                      <w:sz w:val="16"/>
                      <w:szCs w:val="16"/>
                      <w:lang w:eastAsia="en-GB"/>
                    </w:rPr>
                    <w:t>17.150</w:t>
                  </w:r>
                </w:p>
              </w:tc>
              <w:tc>
                <w:tcPr>
                  <w:tcW w:w="708" w:type="dxa"/>
                  <w:tcBorders>
                    <w:bottom w:val="single" w:sz="4" w:space="0" w:color="auto"/>
                    <w:right w:val="single" w:sz="4" w:space="0" w:color="auto"/>
                  </w:tcBorders>
                  <w:noWrap/>
                  <w:vAlign w:val="center"/>
                </w:tcPr>
                <w:p w14:paraId="145E7C0C" w14:textId="77777777" w:rsidR="0007331B" w:rsidRPr="007B0169" w:rsidRDefault="0007331B" w:rsidP="001E6569">
                  <w:pPr>
                    <w:spacing w:before="0" w:after="0"/>
                    <w:jc w:val="center"/>
                    <w:rPr>
                      <w:sz w:val="16"/>
                      <w:szCs w:val="16"/>
                      <w:lang w:eastAsia="en-GB"/>
                    </w:rPr>
                  </w:pPr>
                  <w:r w:rsidRPr="007B0169">
                    <w:rPr>
                      <w:sz w:val="16"/>
                      <w:szCs w:val="16"/>
                      <w:lang w:eastAsia="en-GB"/>
                    </w:rPr>
                    <w:t>18.479</w:t>
                  </w:r>
                </w:p>
              </w:tc>
              <w:tc>
                <w:tcPr>
                  <w:tcW w:w="709" w:type="dxa"/>
                  <w:tcBorders>
                    <w:bottom w:val="single" w:sz="4" w:space="0" w:color="auto"/>
                    <w:right w:val="single" w:sz="4" w:space="0" w:color="auto"/>
                  </w:tcBorders>
                  <w:noWrap/>
                  <w:vAlign w:val="center"/>
                </w:tcPr>
                <w:p w14:paraId="145E7C0D" w14:textId="77777777" w:rsidR="0007331B" w:rsidRPr="007B0169" w:rsidRDefault="0007331B" w:rsidP="001E6569">
                  <w:pPr>
                    <w:spacing w:before="0" w:after="0"/>
                    <w:jc w:val="center"/>
                    <w:rPr>
                      <w:sz w:val="16"/>
                      <w:szCs w:val="16"/>
                      <w:lang w:eastAsia="en-GB"/>
                    </w:rPr>
                  </w:pPr>
                  <w:r w:rsidRPr="007B0169">
                    <w:rPr>
                      <w:sz w:val="16"/>
                      <w:szCs w:val="16"/>
                      <w:lang w:eastAsia="en-GB"/>
                    </w:rPr>
                    <w:t>19.785</w:t>
                  </w:r>
                </w:p>
              </w:tc>
              <w:tc>
                <w:tcPr>
                  <w:tcW w:w="709" w:type="dxa"/>
                  <w:tcBorders>
                    <w:bottom w:val="single" w:sz="4" w:space="0" w:color="auto"/>
                    <w:right w:val="single" w:sz="4" w:space="0" w:color="auto"/>
                  </w:tcBorders>
                  <w:noWrap/>
                  <w:vAlign w:val="center"/>
                </w:tcPr>
                <w:p w14:paraId="145E7C0E" w14:textId="77777777" w:rsidR="0007331B" w:rsidRPr="007B0169" w:rsidRDefault="0007331B" w:rsidP="001E6569">
                  <w:pPr>
                    <w:spacing w:before="0" w:after="0"/>
                    <w:jc w:val="center"/>
                    <w:rPr>
                      <w:sz w:val="16"/>
                      <w:szCs w:val="16"/>
                      <w:lang w:eastAsia="en-GB"/>
                    </w:rPr>
                  </w:pPr>
                  <w:r w:rsidRPr="007B0169">
                    <w:rPr>
                      <w:sz w:val="16"/>
                      <w:szCs w:val="16"/>
                      <w:lang w:eastAsia="en-GB"/>
                    </w:rPr>
                    <w:t>21.067</w:t>
                  </w:r>
                </w:p>
              </w:tc>
            </w:tr>
            <w:tr w:rsidR="0007331B" w:rsidRPr="007B0169" w14:paraId="145E7C1B" w14:textId="77777777" w:rsidTr="001E6569">
              <w:trPr>
                <w:trHeight w:val="255"/>
              </w:trPr>
              <w:tc>
                <w:tcPr>
                  <w:tcW w:w="835" w:type="dxa"/>
                  <w:tcBorders>
                    <w:left w:val="single" w:sz="4" w:space="0" w:color="auto"/>
                    <w:bottom w:val="single" w:sz="4" w:space="0" w:color="auto"/>
                    <w:right w:val="single" w:sz="4" w:space="0" w:color="auto"/>
                  </w:tcBorders>
                  <w:noWrap/>
                  <w:vAlign w:val="center"/>
                </w:tcPr>
                <w:p w14:paraId="145E7C10" w14:textId="77777777" w:rsidR="0007331B" w:rsidRPr="007B0169" w:rsidRDefault="0007331B" w:rsidP="001E6569">
                  <w:pPr>
                    <w:spacing w:before="0" w:after="0"/>
                    <w:jc w:val="center"/>
                    <w:rPr>
                      <w:b/>
                      <w:bCs/>
                      <w:sz w:val="20"/>
                      <w:szCs w:val="20"/>
                      <w:lang w:eastAsia="en-GB"/>
                    </w:rPr>
                  </w:pPr>
                  <w:r w:rsidRPr="007B0169">
                    <w:rPr>
                      <w:b/>
                      <w:bCs/>
                      <w:sz w:val="20"/>
                      <w:szCs w:val="20"/>
                      <w:lang w:eastAsia="en-GB"/>
                    </w:rPr>
                    <w:t>173</w:t>
                  </w:r>
                </w:p>
              </w:tc>
              <w:tc>
                <w:tcPr>
                  <w:tcW w:w="709" w:type="dxa"/>
                  <w:tcBorders>
                    <w:bottom w:val="single" w:sz="4" w:space="0" w:color="auto"/>
                    <w:right w:val="single" w:sz="4" w:space="0" w:color="auto"/>
                  </w:tcBorders>
                  <w:noWrap/>
                  <w:vAlign w:val="center"/>
                </w:tcPr>
                <w:p w14:paraId="145E7C11" w14:textId="77777777" w:rsidR="0007331B" w:rsidRPr="007B0169" w:rsidRDefault="0007331B" w:rsidP="001E6569">
                  <w:pPr>
                    <w:spacing w:before="0" w:after="0"/>
                    <w:jc w:val="center"/>
                    <w:rPr>
                      <w:sz w:val="16"/>
                      <w:szCs w:val="16"/>
                      <w:lang w:eastAsia="en-GB"/>
                    </w:rPr>
                  </w:pPr>
                  <w:r w:rsidRPr="007B0169">
                    <w:rPr>
                      <w:sz w:val="16"/>
                      <w:szCs w:val="16"/>
                      <w:lang w:eastAsia="en-GB"/>
                    </w:rPr>
                    <w:t>10.029</w:t>
                  </w:r>
                </w:p>
              </w:tc>
              <w:tc>
                <w:tcPr>
                  <w:tcW w:w="709" w:type="dxa"/>
                  <w:tcBorders>
                    <w:bottom w:val="single" w:sz="4" w:space="0" w:color="auto"/>
                    <w:right w:val="single" w:sz="4" w:space="0" w:color="auto"/>
                  </w:tcBorders>
                  <w:noWrap/>
                  <w:vAlign w:val="center"/>
                </w:tcPr>
                <w:p w14:paraId="145E7C12" w14:textId="77777777" w:rsidR="0007331B" w:rsidRPr="007B0169" w:rsidRDefault="0007331B" w:rsidP="001E6569">
                  <w:pPr>
                    <w:spacing w:before="0" w:after="0"/>
                    <w:jc w:val="center"/>
                    <w:rPr>
                      <w:sz w:val="16"/>
                      <w:szCs w:val="16"/>
                      <w:lang w:eastAsia="en-GB"/>
                    </w:rPr>
                  </w:pPr>
                  <w:r w:rsidRPr="007B0169">
                    <w:rPr>
                      <w:sz w:val="16"/>
                      <w:szCs w:val="16"/>
                      <w:lang w:eastAsia="en-GB"/>
                    </w:rPr>
                    <w:t>10.785</w:t>
                  </w:r>
                </w:p>
              </w:tc>
              <w:tc>
                <w:tcPr>
                  <w:tcW w:w="709" w:type="dxa"/>
                  <w:tcBorders>
                    <w:bottom w:val="single" w:sz="4" w:space="0" w:color="auto"/>
                    <w:right w:val="single" w:sz="4" w:space="0" w:color="auto"/>
                  </w:tcBorders>
                  <w:noWrap/>
                  <w:vAlign w:val="center"/>
                </w:tcPr>
                <w:p w14:paraId="145E7C13" w14:textId="77777777" w:rsidR="0007331B" w:rsidRPr="007B0169" w:rsidRDefault="0007331B" w:rsidP="001E6569">
                  <w:pPr>
                    <w:spacing w:before="0" w:after="0"/>
                    <w:jc w:val="center"/>
                    <w:rPr>
                      <w:sz w:val="16"/>
                      <w:szCs w:val="16"/>
                      <w:lang w:eastAsia="en-GB"/>
                    </w:rPr>
                  </w:pPr>
                  <w:r w:rsidRPr="007B0169">
                    <w:rPr>
                      <w:sz w:val="16"/>
                      <w:szCs w:val="16"/>
                      <w:lang w:eastAsia="en-GB"/>
                    </w:rPr>
                    <w:t>11.757</w:t>
                  </w:r>
                </w:p>
              </w:tc>
              <w:tc>
                <w:tcPr>
                  <w:tcW w:w="708" w:type="dxa"/>
                  <w:tcBorders>
                    <w:bottom w:val="single" w:sz="4" w:space="0" w:color="auto"/>
                    <w:right w:val="single" w:sz="4" w:space="0" w:color="auto"/>
                  </w:tcBorders>
                  <w:noWrap/>
                  <w:vAlign w:val="center"/>
                </w:tcPr>
                <w:p w14:paraId="145E7C14" w14:textId="77777777" w:rsidR="0007331B" w:rsidRPr="007B0169" w:rsidRDefault="0007331B" w:rsidP="001E6569">
                  <w:pPr>
                    <w:spacing w:before="0" w:after="0"/>
                    <w:jc w:val="center"/>
                    <w:rPr>
                      <w:sz w:val="16"/>
                      <w:szCs w:val="16"/>
                      <w:lang w:eastAsia="en-GB"/>
                    </w:rPr>
                  </w:pPr>
                  <w:r w:rsidRPr="007B0169">
                    <w:rPr>
                      <w:sz w:val="16"/>
                      <w:szCs w:val="16"/>
                      <w:lang w:eastAsia="en-GB"/>
                    </w:rPr>
                    <w:t>12.851</w:t>
                  </w:r>
                </w:p>
              </w:tc>
              <w:tc>
                <w:tcPr>
                  <w:tcW w:w="709" w:type="dxa"/>
                  <w:tcBorders>
                    <w:bottom w:val="single" w:sz="4" w:space="0" w:color="auto"/>
                    <w:right w:val="single" w:sz="4" w:space="0" w:color="auto"/>
                  </w:tcBorders>
                  <w:noWrap/>
                  <w:vAlign w:val="center"/>
                </w:tcPr>
                <w:p w14:paraId="145E7C15" w14:textId="77777777" w:rsidR="0007331B" w:rsidRPr="007B0169" w:rsidRDefault="0007331B" w:rsidP="001E6569">
                  <w:pPr>
                    <w:spacing w:before="0" w:after="0"/>
                    <w:jc w:val="center"/>
                    <w:rPr>
                      <w:sz w:val="16"/>
                      <w:szCs w:val="16"/>
                      <w:lang w:eastAsia="en-GB"/>
                    </w:rPr>
                  </w:pPr>
                  <w:r w:rsidRPr="007B0169">
                    <w:rPr>
                      <w:sz w:val="16"/>
                      <w:szCs w:val="16"/>
                      <w:lang w:eastAsia="en-GB"/>
                    </w:rPr>
                    <w:t>14.006</w:t>
                  </w:r>
                </w:p>
              </w:tc>
              <w:tc>
                <w:tcPr>
                  <w:tcW w:w="709" w:type="dxa"/>
                  <w:tcBorders>
                    <w:bottom w:val="single" w:sz="4" w:space="0" w:color="auto"/>
                    <w:right w:val="single" w:sz="4" w:space="0" w:color="auto"/>
                  </w:tcBorders>
                  <w:noWrap/>
                  <w:vAlign w:val="center"/>
                </w:tcPr>
                <w:p w14:paraId="145E7C16" w14:textId="77777777" w:rsidR="0007331B" w:rsidRPr="007B0169" w:rsidRDefault="0007331B" w:rsidP="001E6569">
                  <w:pPr>
                    <w:spacing w:before="0" w:after="0"/>
                    <w:jc w:val="center"/>
                    <w:rPr>
                      <w:sz w:val="16"/>
                      <w:szCs w:val="16"/>
                      <w:lang w:eastAsia="en-GB"/>
                    </w:rPr>
                  </w:pPr>
                  <w:r w:rsidRPr="007B0169">
                    <w:rPr>
                      <w:sz w:val="16"/>
                      <w:szCs w:val="16"/>
                      <w:lang w:eastAsia="en-GB"/>
                    </w:rPr>
                    <w:t>15.183</w:t>
                  </w:r>
                </w:p>
              </w:tc>
              <w:tc>
                <w:tcPr>
                  <w:tcW w:w="709" w:type="dxa"/>
                  <w:tcBorders>
                    <w:bottom w:val="single" w:sz="4" w:space="0" w:color="auto"/>
                    <w:right w:val="single" w:sz="4" w:space="0" w:color="auto"/>
                  </w:tcBorders>
                  <w:noWrap/>
                  <w:vAlign w:val="center"/>
                </w:tcPr>
                <w:p w14:paraId="145E7C17" w14:textId="77777777" w:rsidR="0007331B" w:rsidRPr="007B0169" w:rsidRDefault="0007331B" w:rsidP="001E6569">
                  <w:pPr>
                    <w:spacing w:before="0" w:after="0"/>
                    <w:jc w:val="center"/>
                    <w:rPr>
                      <w:sz w:val="16"/>
                      <w:szCs w:val="16"/>
                      <w:lang w:eastAsia="en-GB"/>
                    </w:rPr>
                  </w:pPr>
                  <w:r w:rsidRPr="007B0169">
                    <w:rPr>
                      <w:sz w:val="16"/>
                      <w:szCs w:val="16"/>
                      <w:lang w:eastAsia="en-GB"/>
                    </w:rPr>
                    <w:t>16.361</w:t>
                  </w:r>
                </w:p>
              </w:tc>
              <w:tc>
                <w:tcPr>
                  <w:tcW w:w="708" w:type="dxa"/>
                  <w:tcBorders>
                    <w:bottom w:val="single" w:sz="4" w:space="0" w:color="auto"/>
                    <w:right w:val="single" w:sz="4" w:space="0" w:color="auto"/>
                  </w:tcBorders>
                  <w:noWrap/>
                  <w:vAlign w:val="center"/>
                </w:tcPr>
                <w:p w14:paraId="145E7C18" w14:textId="77777777" w:rsidR="0007331B" w:rsidRPr="007B0169" w:rsidRDefault="0007331B" w:rsidP="001E6569">
                  <w:pPr>
                    <w:spacing w:before="0" w:after="0"/>
                    <w:jc w:val="center"/>
                    <w:rPr>
                      <w:sz w:val="16"/>
                      <w:szCs w:val="16"/>
                      <w:lang w:eastAsia="en-GB"/>
                    </w:rPr>
                  </w:pPr>
                  <w:r w:rsidRPr="007B0169">
                    <w:rPr>
                      <w:sz w:val="16"/>
                      <w:szCs w:val="16"/>
                      <w:lang w:eastAsia="en-GB"/>
                    </w:rPr>
                    <w:t>17.528</w:t>
                  </w:r>
                </w:p>
              </w:tc>
              <w:tc>
                <w:tcPr>
                  <w:tcW w:w="709" w:type="dxa"/>
                  <w:tcBorders>
                    <w:bottom w:val="single" w:sz="4" w:space="0" w:color="auto"/>
                    <w:right w:val="single" w:sz="4" w:space="0" w:color="auto"/>
                  </w:tcBorders>
                  <w:noWrap/>
                  <w:vAlign w:val="center"/>
                </w:tcPr>
                <w:p w14:paraId="145E7C19" w14:textId="77777777" w:rsidR="0007331B" w:rsidRPr="007B0169" w:rsidRDefault="0007331B" w:rsidP="001E6569">
                  <w:pPr>
                    <w:spacing w:before="0" w:after="0"/>
                    <w:jc w:val="center"/>
                    <w:rPr>
                      <w:sz w:val="16"/>
                      <w:szCs w:val="16"/>
                      <w:lang w:eastAsia="en-GB"/>
                    </w:rPr>
                  </w:pPr>
                  <w:r w:rsidRPr="007B0169">
                    <w:rPr>
                      <w:sz w:val="16"/>
                      <w:szCs w:val="16"/>
                      <w:lang w:eastAsia="en-GB"/>
                    </w:rPr>
                    <w:t>18.679</w:t>
                  </w:r>
                </w:p>
              </w:tc>
              <w:tc>
                <w:tcPr>
                  <w:tcW w:w="709" w:type="dxa"/>
                  <w:tcBorders>
                    <w:bottom w:val="single" w:sz="4" w:space="0" w:color="auto"/>
                    <w:right w:val="single" w:sz="4" w:space="0" w:color="auto"/>
                  </w:tcBorders>
                  <w:noWrap/>
                  <w:vAlign w:val="center"/>
                </w:tcPr>
                <w:p w14:paraId="145E7C1A" w14:textId="77777777" w:rsidR="0007331B" w:rsidRPr="007B0169" w:rsidRDefault="0007331B" w:rsidP="001E6569">
                  <w:pPr>
                    <w:spacing w:before="0" w:after="0"/>
                    <w:jc w:val="center"/>
                    <w:rPr>
                      <w:sz w:val="16"/>
                      <w:szCs w:val="16"/>
                      <w:lang w:eastAsia="en-GB"/>
                    </w:rPr>
                  </w:pPr>
                  <w:r w:rsidRPr="007B0169">
                    <w:rPr>
                      <w:sz w:val="16"/>
                      <w:szCs w:val="16"/>
                      <w:lang w:eastAsia="en-GB"/>
                    </w:rPr>
                    <w:t>19.811</w:t>
                  </w:r>
                </w:p>
              </w:tc>
            </w:tr>
            <w:tr w:rsidR="0007331B" w:rsidRPr="007B0169" w14:paraId="145E7C27" w14:textId="77777777" w:rsidTr="001E6569">
              <w:trPr>
                <w:trHeight w:val="255"/>
              </w:trPr>
              <w:tc>
                <w:tcPr>
                  <w:tcW w:w="835" w:type="dxa"/>
                  <w:tcBorders>
                    <w:left w:val="single" w:sz="4" w:space="0" w:color="auto"/>
                    <w:bottom w:val="single" w:sz="4" w:space="0" w:color="auto"/>
                    <w:right w:val="single" w:sz="4" w:space="0" w:color="auto"/>
                  </w:tcBorders>
                  <w:noWrap/>
                  <w:vAlign w:val="center"/>
                </w:tcPr>
                <w:p w14:paraId="145E7C1C" w14:textId="77777777" w:rsidR="0007331B" w:rsidRPr="007B0169" w:rsidRDefault="0007331B" w:rsidP="001E6569">
                  <w:pPr>
                    <w:spacing w:before="0" w:after="0"/>
                    <w:jc w:val="center"/>
                    <w:rPr>
                      <w:b/>
                      <w:bCs/>
                      <w:sz w:val="20"/>
                      <w:szCs w:val="20"/>
                      <w:lang w:eastAsia="en-GB"/>
                    </w:rPr>
                  </w:pPr>
                  <w:r w:rsidRPr="007B0169">
                    <w:rPr>
                      <w:b/>
                      <w:bCs/>
                      <w:sz w:val="20"/>
                      <w:szCs w:val="20"/>
                      <w:lang w:eastAsia="en-GB"/>
                    </w:rPr>
                    <w:t>193</w:t>
                  </w:r>
                </w:p>
              </w:tc>
              <w:tc>
                <w:tcPr>
                  <w:tcW w:w="709" w:type="dxa"/>
                  <w:tcBorders>
                    <w:bottom w:val="single" w:sz="4" w:space="0" w:color="auto"/>
                    <w:right w:val="single" w:sz="4" w:space="0" w:color="auto"/>
                  </w:tcBorders>
                  <w:noWrap/>
                  <w:vAlign w:val="center"/>
                </w:tcPr>
                <w:p w14:paraId="145E7C1D" w14:textId="77777777" w:rsidR="0007331B" w:rsidRPr="007B0169" w:rsidRDefault="0007331B" w:rsidP="001E6569">
                  <w:pPr>
                    <w:spacing w:before="0" w:after="0"/>
                    <w:jc w:val="center"/>
                    <w:rPr>
                      <w:sz w:val="16"/>
                      <w:szCs w:val="16"/>
                      <w:lang w:eastAsia="en-GB"/>
                    </w:rPr>
                  </w:pPr>
                  <w:r w:rsidRPr="007B0169">
                    <w:rPr>
                      <w:sz w:val="16"/>
                      <w:szCs w:val="16"/>
                      <w:lang w:eastAsia="en-GB"/>
                    </w:rPr>
                    <w:t>10.030</w:t>
                  </w:r>
                </w:p>
              </w:tc>
              <w:tc>
                <w:tcPr>
                  <w:tcW w:w="709" w:type="dxa"/>
                  <w:tcBorders>
                    <w:bottom w:val="single" w:sz="4" w:space="0" w:color="auto"/>
                    <w:right w:val="single" w:sz="4" w:space="0" w:color="auto"/>
                  </w:tcBorders>
                  <w:noWrap/>
                  <w:vAlign w:val="center"/>
                </w:tcPr>
                <w:p w14:paraId="145E7C1E" w14:textId="77777777" w:rsidR="0007331B" w:rsidRPr="007B0169" w:rsidRDefault="0007331B" w:rsidP="001E6569">
                  <w:pPr>
                    <w:spacing w:before="0" w:after="0"/>
                    <w:jc w:val="center"/>
                    <w:rPr>
                      <w:sz w:val="16"/>
                      <w:szCs w:val="16"/>
                      <w:lang w:eastAsia="en-GB"/>
                    </w:rPr>
                  </w:pPr>
                  <w:r w:rsidRPr="007B0169">
                    <w:rPr>
                      <w:sz w:val="16"/>
                      <w:szCs w:val="16"/>
                      <w:lang w:eastAsia="en-GB"/>
                    </w:rPr>
                    <w:t>10.765</w:t>
                  </w:r>
                </w:p>
              </w:tc>
              <w:tc>
                <w:tcPr>
                  <w:tcW w:w="709" w:type="dxa"/>
                  <w:tcBorders>
                    <w:bottom w:val="single" w:sz="4" w:space="0" w:color="auto"/>
                    <w:right w:val="single" w:sz="4" w:space="0" w:color="auto"/>
                  </w:tcBorders>
                  <w:noWrap/>
                  <w:vAlign w:val="center"/>
                </w:tcPr>
                <w:p w14:paraId="145E7C1F" w14:textId="77777777" w:rsidR="0007331B" w:rsidRPr="007B0169" w:rsidRDefault="0007331B" w:rsidP="001E6569">
                  <w:pPr>
                    <w:spacing w:before="0" w:after="0"/>
                    <w:jc w:val="center"/>
                    <w:rPr>
                      <w:sz w:val="16"/>
                      <w:szCs w:val="16"/>
                      <w:lang w:eastAsia="en-GB"/>
                    </w:rPr>
                  </w:pPr>
                  <w:r w:rsidRPr="007B0169">
                    <w:rPr>
                      <w:sz w:val="16"/>
                      <w:szCs w:val="16"/>
                      <w:lang w:eastAsia="en-GB"/>
                    </w:rPr>
                    <w:t>11.653</w:t>
                  </w:r>
                </w:p>
              </w:tc>
              <w:tc>
                <w:tcPr>
                  <w:tcW w:w="708" w:type="dxa"/>
                  <w:tcBorders>
                    <w:bottom w:val="single" w:sz="4" w:space="0" w:color="auto"/>
                    <w:right w:val="single" w:sz="4" w:space="0" w:color="auto"/>
                  </w:tcBorders>
                  <w:noWrap/>
                  <w:vAlign w:val="center"/>
                </w:tcPr>
                <w:p w14:paraId="145E7C20" w14:textId="77777777" w:rsidR="0007331B" w:rsidRPr="007B0169" w:rsidRDefault="0007331B" w:rsidP="001E6569">
                  <w:pPr>
                    <w:spacing w:before="0" w:after="0"/>
                    <w:jc w:val="center"/>
                    <w:rPr>
                      <w:sz w:val="16"/>
                      <w:szCs w:val="16"/>
                      <w:lang w:eastAsia="en-GB"/>
                    </w:rPr>
                  </w:pPr>
                  <w:r w:rsidRPr="007B0169">
                    <w:rPr>
                      <w:sz w:val="16"/>
                      <w:szCs w:val="16"/>
                      <w:lang w:eastAsia="en-GB"/>
                    </w:rPr>
                    <w:t>12.628</w:t>
                  </w:r>
                </w:p>
              </w:tc>
              <w:tc>
                <w:tcPr>
                  <w:tcW w:w="709" w:type="dxa"/>
                  <w:tcBorders>
                    <w:bottom w:val="single" w:sz="4" w:space="0" w:color="auto"/>
                    <w:right w:val="single" w:sz="4" w:space="0" w:color="auto"/>
                  </w:tcBorders>
                  <w:noWrap/>
                  <w:vAlign w:val="center"/>
                </w:tcPr>
                <w:p w14:paraId="145E7C21" w14:textId="77777777" w:rsidR="0007331B" w:rsidRPr="007B0169" w:rsidRDefault="0007331B" w:rsidP="001E6569">
                  <w:pPr>
                    <w:spacing w:before="0" w:after="0"/>
                    <w:jc w:val="center"/>
                    <w:rPr>
                      <w:sz w:val="16"/>
                      <w:szCs w:val="16"/>
                      <w:lang w:eastAsia="en-GB"/>
                    </w:rPr>
                  </w:pPr>
                  <w:r w:rsidRPr="007B0169">
                    <w:rPr>
                      <w:sz w:val="16"/>
                      <w:szCs w:val="16"/>
                      <w:lang w:eastAsia="en-GB"/>
                    </w:rPr>
                    <w:t>13.651</w:t>
                  </w:r>
                </w:p>
              </w:tc>
              <w:tc>
                <w:tcPr>
                  <w:tcW w:w="709" w:type="dxa"/>
                  <w:tcBorders>
                    <w:bottom w:val="single" w:sz="4" w:space="0" w:color="auto"/>
                    <w:right w:val="single" w:sz="4" w:space="0" w:color="auto"/>
                  </w:tcBorders>
                  <w:noWrap/>
                  <w:vAlign w:val="center"/>
                </w:tcPr>
                <w:p w14:paraId="145E7C22" w14:textId="77777777" w:rsidR="0007331B" w:rsidRPr="007B0169" w:rsidRDefault="0007331B" w:rsidP="001E6569">
                  <w:pPr>
                    <w:spacing w:before="0" w:after="0"/>
                    <w:jc w:val="center"/>
                    <w:rPr>
                      <w:sz w:val="16"/>
                      <w:szCs w:val="16"/>
                      <w:lang w:eastAsia="en-GB"/>
                    </w:rPr>
                  </w:pPr>
                  <w:r w:rsidRPr="007B0169">
                    <w:rPr>
                      <w:sz w:val="16"/>
                      <w:szCs w:val="16"/>
                      <w:lang w:eastAsia="en-GB"/>
                    </w:rPr>
                    <w:t>14.693</w:t>
                  </w:r>
                </w:p>
              </w:tc>
              <w:tc>
                <w:tcPr>
                  <w:tcW w:w="709" w:type="dxa"/>
                  <w:tcBorders>
                    <w:bottom w:val="single" w:sz="4" w:space="0" w:color="auto"/>
                    <w:right w:val="single" w:sz="4" w:space="0" w:color="auto"/>
                  </w:tcBorders>
                  <w:noWrap/>
                  <w:vAlign w:val="center"/>
                </w:tcPr>
                <w:p w14:paraId="145E7C23" w14:textId="77777777" w:rsidR="0007331B" w:rsidRPr="007B0169" w:rsidRDefault="0007331B" w:rsidP="001E6569">
                  <w:pPr>
                    <w:spacing w:before="0" w:after="0"/>
                    <w:jc w:val="center"/>
                    <w:rPr>
                      <w:sz w:val="16"/>
                      <w:szCs w:val="16"/>
                      <w:lang w:eastAsia="en-GB"/>
                    </w:rPr>
                  </w:pPr>
                  <w:r w:rsidRPr="007B0169">
                    <w:rPr>
                      <w:sz w:val="16"/>
                      <w:szCs w:val="16"/>
                      <w:lang w:eastAsia="en-GB"/>
                    </w:rPr>
                    <w:t>15.739</w:t>
                  </w:r>
                </w:p>
              </w:tc>
              <w:tc>
                <w:tcPr>
                  <w:tcW w:w="708" w:type="dxa"/>
                  <w:tcBorders>
                    <w:bottom w:val="single" w:sz="4" w:space="0" w:color="auto"/>
                    <w:right w:val="single" w:sz="4" w:space="0" w:color="auto"/>
                  </w:tcBorders>
                  <w:noWrap/>
                  <w:vAlign w:val="center"/>
                </w:tcPr>
                <w:p w14:paraId="145E7C24" w14:textId="77777777" w:rsidR="0007331B" w:rsidRPr="007B0169" w:rsidRDefault="0007331B" w:rsidP="001E6569">
                  <w:pPr>
                    <w:spacing w:before="0" w:after="0"/>
                    <w:jc w:val="center"/>
                    <w:rPr>
                      <w:sz w:val="16"/>
                      <w:szCs w:val="16"/>
                      <w:lang w:eastAsia="en-GB"/>
                    </w:rPr>
                  </w:pPr>
                  <w:r w:rsidRPr="007B0169">
                    <w:rPr>
                      <w:sz w:val="16"/>
                      <w:szCs w:val="16"/>
                      <w:lang w:eastAsia="en-GB"/>
                    </w:rPr>
                    <w:t>16.779</w:t>
                  </w:r>
                </w:p>
              </w:tc>
              <w:tc>
                <w:tcPr>
                  <w:tcW w:w="709" w:type="dxa"/>
                  <w:tcBorders>
                    <w:bottom w:val="single" w:sz="4" w:space="0" w:color="auto"/>
                    <w:right w:val="single" w:sz="4" w:space="0" w:color="auto"/>
                  </w:tcBorders>
                  <w:noWrap/>
                  <w:vAlign w:val="center"/>
                </w:tcPr>
                <w:p w14:paraId="145E7C25" w14:textId="77777777" w:rsidR="0007331B" w:rsidRPr="007B0169" w:rsidRDefault="0007331B" w:rsidP="001E6569">
                  <w:pPr>
                    <w:spacing w:before="0" w:after="0"/>
                    <w:jc w:val="center"/>
                    <w:rPr>
                      <w:sz w:val="16"/>
                      <w:szCs w:val="16"/>
                      <w:lang w:eastAsia="en-GB"/>
                    </w:rPr>
                  </w:pPr>
                  <w:r w:rsidRPr="007B0169">
                    <w:rPr>
                      <w:sz w:val="16"/>
                      <w:szCs w:val="16"/>
                      <w:lang w:eastAsia="en-GB"/>
                    </w:rPr>
                    <w:t>17.807</w:t>
                  </w:r>
                </w:p>
              </w:tc>
              <w:tc>
                <w:tcPr>
                  <w:tcW w:w="709" w:type="dxa"/>
                  <w:tcBorders>
                    <w:bottom w:val="single" w:sz="4" w:space="0" w:color="auto"/>
                    <w:right w:val="single" w:sz="4" w:space="0" w:color="auto"/>
                  </w:tcBorders>
                  <w:noWrap/>
                  <w:vAlign w:val="center"/>
                </w:tcPr>
                <w:p w14:paraId="145E7C26" w14:textId="77777777" w:rsidR="0007331B" w:rsidRPr="007B0169" w:rsidRDefault="0007331B" w:rsidP="001E6569">
                  <w:pPr>
                    <w:spacing w:before="0" w:after="0"/>
                    <w:jc w:val="center"/>
                    <w:rPr>
                      <w:sz w:val="16"/>
                      <w:szCs w:val="16"/>
                      <w:lang w:eastAsia="en-GB"/>
                    </w:rPr>
                  </w:pPr>
                  <w:r w:rsidRPr="007B0169">
                    <w:rPr>
                      <w:sz w:val="16"/>
                      <w:szCs w:val="16"/>
                      <w:lang w:eastAsia="en-GB"/>
                    </w:rPr>
                    <w:t>18.820</w:t>
                  </w:r>
                </w:p>
              </w:tc>
            </w:tr>
            <w:tr w:rsidR="0007331B" w:rsidRPr="007B0169" w14:paraId="145E7C33" w14:textId="77777777" w:rsidTr="001E6569">
              <w:trPr>
                <w:trHeight w:val="255"/>
              </w:trPr>
              <w:tc>
                <w:tcPr>
                  <w:tcW w:w="835" w:type="dxa"/>
                  <w:tcBorders>
                    <w:left w:val="single" w:sz="4" w:space="0" w:color="auto"/>
                    <w:bottom w:val="single" w:sz="4" w:space="0" w:color="auto"/>
                    <w:right w:val="single" w:sz="4" w:space="0" w:color="auto"/>
                  </w:tcBorders>
                  <w:noWrap/>
                  <w:vAlign w:val="center"/>
                </w:tcPr>
                <w:p w14:paraId="145E7C28" w14:textId="77777777" w:rsidR="0007331B" w:rsidRPr="007B0169" w:rsidRDefault="0007331B" w:rsidP="001E6569">
                  <w:pPr>
                    <w:spacing w:before="0" w:after="0"/>
                    <w:jc w:val="center"/>
                    <w:rPr>
                      <w:b/>
                      <w:bCs/>
                      <w:sz w:val="20"/>
                      <w:szCs w:val="20"/>
                      <w:lang w:eastAsia="en-GB"/>
                    </w:rPr>
                  </w:pPr>
                  <w:r w:rsidRPr="007B0169">
                    <w:rPr>
                      <w:b/>
                      <w:bCs/>
                      <w:sz w:val="20"/>
                      <w:szCs w:val="20"/>
                      <w:lang w:eastAsia="en-GB"/>
                    </w:rPr>
                    <w:t>213</w:t>
                  </w:r>
                </w:p>
              </w:tc>
              <w:tc>
                <w:tcPr>
                  <w:tcW w:w="709" w:type="dxa"/>
                  <w:tcBorders>
                    <w:bottom w:val="single" w:sz="4" w:space="0" w:color="auto"/>
                    <w:right w:val="single" w:sz="4" w:space="0" w:color="auto"/>
                  </w:tcBorders>
                  <w:noWrap/>
                  <w:vAlign w:val="center"/>
                </w:tcPr>
                <w:p w14:paraId="145E7C29" w14:textId="77777777" w:rsidR="0007331B" w:rsidRPr="007B0169" w:rsidRDefault="0007331B" w:rsidP="001E6569">
                  <w:pPr>
                    <w:spacing w:before="0" w:after="0"/>
                    <w:jc w:val="center"/>
                    <w:rPr>
                      <w:sz w:val="16"/>
                      <w:szCs w:val="16"/>
                      <w:lang w:eastAsia="en-GB"/>
                    </w:rPr>
                  </w:pPr>
                  <w:r w:rsidRPr="007B0169">
                    <w:rPr>
                      <w:sz w:val="16"/>
                      <w:szCs w:val="16"/>
                      <w:lang w:eastAsia="en-GB"/>
                    </w:rPr>
                    <w:t>10.028</w:t>
                  </w:r>
                </w:p>
              </w:tc>
              <w:tc>
                <w:tcPr>
                  <w:tcW w:w="709" w:type="dxa"/>
                  <w:tcBorders>
                    <w:bottom w:val="single" w:sz="4" w:space="0" w:color="auto"/>
                    <w:right w:val="single" w:sz="4" w:space="0" w:color="auto"/>
                  </w:tcBorders>
                  <w:noWrap/>
                  <w:vAlign w:val="center"/>
                </w:tcPr>
                <w:p w14:paraId="145E7C2A" w14:textId="77777777" w:rsidR="0007331B" w:rsidRPr="007B0169" w:rsidRDefault="0007331B" w:rsidP="001E6569">
                  <w:pPr>
                    <w:spacing w:before="0" w:after="0"/>
                    <w:jc w:val="center"/>
                    <w:rPr>
                      <w:sz w:val="16"/>
                      <w:szCs w:val="16"/>
                      <w:lang w:eastAsia="en-GB"/>
                    </w:rPr>
                  </w:pPr>
                  <w:r w:rsidRPr="007B0169">
                    <w:rPr>
                      <w:sz w:val="16"/>
                      <w:szCs w:val="16"/>
                      <w:lang w:eastAsia="en-GB"/>
                    </w:rPr>
                    <w:t>10.705</w:t>
                  </w:r>
                </w:p>
              </w:tc>
              <w:tc>
                <w:tcPr>
                  <w:tcW w:w="709" w:type="dxa"/>
                  <w:tcBorders>
                    <w:bottom w:val="single" w:sz="4" w:space="0" w:color="auto"/>
                    <w:right w:val="single" w:sz="4" w:space="0" w:color="auto"/>
                  </w:tcBorders>
                  <w:noWrap/>
                  <w:vAlign w:val="center"/>
                </w:tcPr>
                <w:p w14:paraId="145E7C2B" w14:textId="77777777" w:rsidR="0007331B" w:rsidRPr="007B0169" w:rsidRDefault="0007331B" w:rsidP="001E6569">
                  <w:pPr>
                    <w:spacing w:before="0" w:after="0"/>
                    <w:jc w:val="center"/>
                    <w:rPr>
                      <w:sz w:val="16"/>
                      <w:szCs w:val="16"/>
                      <w:lang w:eastAsia="en-GB"/>
                    </w:rPr>
                  </w:pPr>
                  <w:r w:rsidRPr="007B0169">
                    <w:rPr>
                      <w:sz w:val="16"/>
                      <w:szCs w:val="16"/>
                      <w:lang w:eastAsia="en-GB"/>
                    </w:rPr>
                    <w:t>11.468</w:t>
                  </w:r>
                </w:p>
              </w:tc>
              <w:tc>
                <w:tcPr>
                  <w:tcW w:w="708" w:type="dxa"/>
                  <w:tcBorders>
                    <w:bottom w:val="single" w:sz="4" w:space="0" w:color="auto"/>
                    <w:right w:val="single" w:sz="4" w:space="0" w:color="auto"/>
                  </w:tcBorders>
                  <w:noWrap/>
                  <w:vAlign w:val="center"/>
                </w:tcPr>
                <w:p w14:paraId="145E7C2C" w14:textId="77777777" w:rsidR="0007331B" w:rsidRPr="007B0169" w:rsidRDefault="0007331B" w:rsidP="001E6569">
                  <w:pPr>
                    <w:spacing w:before="0" w:after="0"/>
                    <w:jc w:val="center"/>
                    <w:rPr>
                      <w:sz w:val="16"/>
                      <w:szCs w:val="16"/>
                      <w:lang w:eastAsia="en-GB"/>
                    </w:rPr>
                  </w:pPr>
                  <w:r w:rsidRPr="007B0169">
                    <w:rPr>
                      <w:sz w:val="16"/>
                      <w:szCs w:val="16"/>
                      <w:lang w:eastAsia="en-GB"/>
                    </w:rPr>
                    <w:t>12.276</w:t>
                  </w:r>
                </w:p>
              </w:tc>
              <w:tc>
                <w:tcPr>
                  <w:tcW w:w="709" w:type="dxa"/>
                  <w:tcBorders>
                    <w:bottom w:val="single" w:sz="4" w:space="0" w:color="auto"/>
                    <w:right w:val="single" w:sz="4" w:space="0" w:color="auto"/>
                  </w:tcBorders>
                  <w:noWrap/>
                  <w:vAlign w:val="center"/>
                </w:tcPr>
                <w:p w14:paraId="145E7C2D" w14:textId="77777777" w:rsidR="0007331B" w:rsidRPr="007B0169" w:rsidRDefault="0007331B" w:rsidP="001E6569">
                  <w:pPr>
                    <w:spacing w:before="0" w:after="0"/>
                    <w:jc w:val="center"/>
                    <w:rPr>
                      <w:sz w:val="16"/>
                      <w:szCs w:val="16"/>
                      <w:lang w:eastAsia="en-GB"/>
                    </w:rPr>
                  </w:pPr>
                  <w:r w:rsidRPr="007B0169">
                    <w:rPr>
                      <w:sz w:val="16"/>
                      <w:szCs w:val="16"/>
                      <w:lang w:eastAsia="en-GB"/>
                    </w:rPr>
                    <w:t>13.111</w:t>
                  </w:r>
                </w:p>
              </w:tc>
              <w:tc>
                <w:tcPr>
                  <w:tcW w:w="709" w:type="dxa"/>
                  <w:tcBorders>
                    <w:bottom w:val="single" w:sz="4" w:space="0" w:color="auto"/>
                    <w:right w:val="single" w:sz="4" w:space="0" w:color="auto"/>
                  </w:tcBorders>
                  <w:noWrap/>
                  <w:vAlign w:val="center"/>
                </w:tcPr>
                <w:p w14:paraId="145E7C2E" w14:textId="77777777" w:rsidR="0007331B" w:rsidRPr="007B0169" w:rsidRDefault="0007331B" w:rsidP="001E6569">
                  <w:pPr>
                    <w:spacing w:before="0" w:after="0"/>
                    <w:jc w:val="center"/>
                    <w:rPr>
                      <w:sz w:val="16"/>
                      <w:szCs w:val="16"/>
                      <w:lang w:eastAsia="en-GB"/>
                    </w:rPr>
                  </w:pPr>
                  <w:r w:rsidRPr="007B0169">
                    <w:rPr>
                      <w:sz w:val="16"/>
                      <w:szCs w:val="16"/>
                      <w:lang w:eastAsia="en-GB"/>
                    </w:rPr>
                    <w:t>13.962</w:t>
                  </w:r>
                </w:p>
              </w:tc>
              <w:tc>
                <w:tcPr>
                  <w:tcW w:w="709" w:type="dxa"/>
                  <w:tcBorders>
                    <w:bottom w:val="single" w:sz="4" w:space="0" w:color="auto"/>
                    <w:right w:val="single" w:sz="4" w:space="0" w:color="auto"/>
                  </w:tcBorders>
                  <w:noWrap/>
                  <w:vAlign w:val="center"/>
                </w:tcPr>
                <w:p w14:paraId="145E7C2F" w14:textId="77777777" w:rsidR="0007331B" w:rsidRPr="007B0169" w:rsidRDefault="0007331B" w:rsidP="001E6569">
                  <w:pPr>
                    <w:spacing w:before="0" w:after="0"/>
                    <w:jc w:val="center"/>
                    <w:rPr>
                      <w:sz w:val="16"/>
                      <w:szCs w:val="16"/>
                      <w:lang w:eastAsia="en-GB"/>
                    </w:rPr>
                  </w:pPr>
                  <w:r w:rsidRPr="007B0169">
                    <w:rPr>
                      <w:sz w:val="16"/>
                      <w:szCs w:val="16"/>
                      <w:lang w:eastAsia="en-GB"/>
                    </w:rPr>
                    <w:t>14.817</w:t>
                  </w:r>
                </w:p>
              </w:tc>
              <w:tc>
                <w:tcPr>
                  <w:tcW w:w="708" w:type="dxa"/>
                  <w:tcBorders>
                    <w:bottom w:val="single" w:sz="4" w:space="0" w:color="auto"/>
                    <w:right w:val="single" w:sz="4" w:space="0" w:color="auto"/>
                  </w:tcBorders>
                  <w:noWrap/>
                  <w:vAlign w:val="center"/>
                </w:tcPr>
                <w:p w14:paraId="145E7C30" w14:textId="77777777" w:rsidR="0007331B" w:rsidRPr="007B0169" w:rsidRDefault="0007331B" w:rsidP="001E6569">
                  <w:pPr>
                    <w:spacing w:before="0" w:after="0"/>
                    <w:jc w:val="center"/>
                    <w:rPr>
                      <w:sz w:val="16"/>
                      <w:szCs w:val="16"/>
                      <w:lang w:eastAsia="en-GB"/>
                    </w:rPr>
                  </w:pPr>
                  <w:r w:rsidRPr="007B0169">
                    <w:rPr>
                      <w:sz w:val="16"/>
                      <w:szCs w:val="16"/>
                      <w:lang w:eastAsia="en-GB"/>
                    </w:rPr>
                    <w:t>15.669</w:t>
                  </w:r>
                </w:p>
              </w:tc>
              <w:tc>
                <w:tcPr>
                  <w:tcW w:w="709" w:type="dxa"/>
                  <w:tcBorders>
                    <w:bottom w:val="single" w:sz="4" w:space="0" w:color="auto"/>
                    <w:right w:val="single" w:sz="4" w:space="0" w:color="auto"/>
                  </w:tcBorders>
                  <w:noWrap/>
                  <w:vAlign w:val="center"/>
                </w:tcPr>
                <w:p w14:paraId="145E7C31" w14:textId="77777777" w:rsidR="0007331B" w:rsidRPr="007B0169" w:rsidRDefault="0007331B" w:rsidP="001E6569">
                  <w:pPr>
                    <w:spacing w:before="0" w:after="0"/>
                    <w:jc w:val="center"/>
                    <w:rPr>
                      <w:sz w:val="16"/>
                      <w:szCs w:val="16"/>
                      <w:lang w:eastAsia="en-GB"/>
                    </w:rPr>
                  </w:pPr>
                  <w:r w:rsidRPr="007B0169">
                    <w:rPr>
                      <w:sz w:val="16"/>
                      <w:szCs w:val="16"/>
                      <w:lang w:eastAsia="en-GB"/>
                    </w:rPr>
                    <w:t>16.515</w:t>
                  </w:r>
                </w:p>
              </w:tc>
              <w:tc>
                <w:tcPr>
                  <w:tcW w:w="709" w:type="dxa"/>
                  <w:tcBorders>
                    <w:bottom w:val="single" w:sz="4" w:space="0" w:color="auto"/>
                    <w:right w:val="single" w:sz="4" w:space="0" w:color="auto"/>
                  </w:tcBorders>
                  <w:noWrap/>
                  <w:vAlign w:val="center"/>
                </w:tcPr>
                <w:p w14:paraId="145E7C32" w14:textId="77777777" w:rsidR="0007331B" w:rsidRPr="007B0169" w:rsidRDefault="0007331B" w:rsidP="001E6569">
                  <w:pPr>
                    <w:spacing w:before="0" w:after="0"/>
                    <w:jc w:val="center"/>
                    <w:rPr>
                      <w:sz w:val="16"/>
                      <w:szCs w:val="16"/>
                      <w:lang w:eastAsia="en-GB"/>
                    </w:rPr>
                  </w:pPr>
                  <w:r w:rsidRPr="007B0169">
                    <w:rPr>
                      <w:sz w:val="16"/>
                      <w:szCs w:val="16"/>
                      <w:lang w:eastAsia="en-GB"/>
                    </w:rPr>
                    <w:t>17.352</w:t>
                  </w:r>
                </w:p>
              </w:tc>
            </w:tr>
            <w:tr w:rsidR="0007331B" w:rsidRPr="007B0169" w14:paraId="145E7C3F" w14:textId="77777777" w:rsidTr="001E6569">
              <w:trPr>
                <w:trHeight w:val="255"/>
              </w:trPr>
              <w:tc>
                <w:tcPr>
                  <w:tcW w:w="835" w:type="dxa"/>
                  <w:tcBorders>
                    <w:left w:val="single" w:sz="4" w:space="0" w:color="auto"/>
                    <w:bottom w:val="single" w:sz="4" w:space="0" w:color="auto"/>
                    <w:right w:val="single" w:sz="4" w:space="0" w:color="auto"/>
                  </w:tcBorders>
                  <w:noWrap/>
                  <w:vAlign w:val="center"/>
                </w:tcPr>
                <w:p w14:paraId="145E7C34" w14:textId="77777777" w:rsidR="0007331B" w:rsidRPr="007B0169" w:rsidRDefault="0007331B" w:rsidP="001E6569">
                  <w:pPr>
                    <w:spacing w:before="0" w:after="0"/>
                    <w:jc w:val="center"/>
                    <w:rPr>
                      <w:b/>
                      <w:bCs/>
                      <w:sz w:val="20"/>
                      <w:szCs w:val="20"/>
                      <w:lang w:eastAsia="en-GB"/>
                    </w:rPr>
                  </w:pPr>
                  <w:r w:rsidRPr="007B0169">
                    <w:rPr>
                      <w:b/>
                      <w:bCs/>
                      <w:sz w:val="20"/>
                      <w:szCs w:val="20"/>
                      <w:lang w:eastAsia="en-GB"/>
                    </w:rPr>
                    <w:t>233</w:t>
                  </w:r>
                </w:p>
              </w:tc>
              <w:tc>
                <w:tcPr>
                  <w:tcW w:w="709" w:type="dxa"/>
                  <w:tcBorders>
                    <w:bottom w:val="single" w:sz="4" w:space="0" w:color="auto"/>
                    <w:right w:val="single" w:sz="4" w:space="0" w:color="auto"/>
                  </w:tcBorders>
                  <w:noWrap/>
                  <w:vAlign w:val="center"/>
                </w:tcPr>
                <w:p w14:paraId="145E7C35" w14:textId="77777777" w:rsidR="0007331B" w:rsidRPr="007B0169" w:rsidRDefault="0007331B" w:rsidP="001E6569">
                  <w:pPr>
                    <w:spacing w:before="0" w:after="0"/>
                    <w:jc w:val="center"/>
                    <w:rPr>
                      <w:sz w:val="16"/>
                      <w:szCs w:val="16"/>
                      <w:lang w:eastAsia="en-GB"/>
                    </w:rPr>
                  </w:pPr>
                  <w:r w:rsidRPr="007B0169">
                    <w:rPr>
                      <w:sz w:val="16"/>
                      <w:szCs w:val="16"/>
                      <w:lang w:eastAsia="en-GB"/>
                    </w:rPr>
                    <w:t>10.035</w:t>
                  </w:r>
                </w:p>
              </w:tc>
              <w:tc>
                <w:tcPr>
                  <w:tcW w:w="709" w:type="dxa"/>
                  <w:tcBorders>
                    <w:bottom w:val="single" w:sz="4" w:space="0" w:color="auto"/>
                    <w:right w:val="single" w:sz="4" w:space="0" w:color="auto"/>
                  </w:tcBorders>
                  <w:noWrap/>
                  <w:vAlign w:val="center"/>
                </w:tcPr>
                <w:p w14:paraId="145E7C36" w14:textId="77777777" w:rsidR="0007331B" w:rsidRPr="007B0169" w:rsidRDefault="0007331B" w:rsidP="001E6569">
                  <w:pPr>
                    <w:spacing w:before="0" w:after="0"/>
                    <w:jc w:val="center"/>
                    <w:rPr>
                      <w:sz w:val="16"/>
                      <w:szCs w:val="16"/>
                      <w:lang w:eastAsia="en-GB"/>
                    </w:rPr>
                  </w:pPr>
                  <w:r w:rsidRPr="007B0169">
                    <w:rPr>
                      <w:sz w:val="16"/>
                      <w:szCs w:val="16"/>
                      <w:lang w:eastAsia="en-GB"/>
                    </w:rPr>
                    <w:t>10.712</w:t>
                  </w:r>
                </w:p>
              </w:tc>
              <w:tc>
                <w:tcPr>
                  <w:tcW w:w="709" w:type="dxa"/>
                  <w:tcBorders>
                    <w:bottom w:val="single" w:sz="4" w:space="0" w:color="auto"/>
                    <w:right w:val="single" w:sz="4" w:space="0" w:color="auto"/>
                  </w:tcBorders>
                  <w:noWrap/>
                  <w:vAlign w:val="center"/>
                </w:tcPr>
                <w:p w14:paraId="145E7C37" w14:textId="77777777" w:rsidR="0007331B" w:rsidRPr="007B0169" w:rsidRDefault="0007331B" w:rsidP="001E6569">
                  <w:pPr>
                    <w:spacing w:before="0" w:after="0"/>
                    <w:jc w:val="center"/>
                    <w:rPr>
                      <w:sz w:val="16"/>
                      <w:szCs w:val="16"/>
                      <w:lang w:eastAsia="en-GB"/>
                    </w:rPr>
                  </w:pPr>
                  <w:r w:rsidRPr="007B0169">
                    <w:rPr>
                      <w:sz w:val="16"/>
                      <w:szCs w:val="16"/>
                      <w:lang w:eastAsia="en-GB"/>
                    </w:rPr>
                    <w:t>11.475</w:t>
                  </w:r>
                </w:p>
              </w:tc>
              <w:tc>
                <w:tcPr>
                  <w:tcW w:w="708" w:type="dxa"/>
                  <w:tcBorders>
                    <w:bottom w:val="single" w:sz="4" w:space="0" w:color="auto"/>
                    <w:right w:val="single" w:sz="4" w:space="0" w:color="auto"/>
                  </w:tcBorders>
                  <w:noWrap/>
                  <w:vAlign w:val="center"/>
                </w:tcPr>
                <w:p w14:paraId="145E7C38" w14:textId="77777777" w:rsidR="0007331B" w:rsidRPr="007B0169" w:rsidRDefault="0007331B" w:rsidP="001E6569">
                  <w:pPr>
                    <w:spacing w:before="0" w:after="0"/>
                    <w:jc w:val="center"/>
                    <w:rPr>
                      <w:sz w:val="16"/>
                      <w:szCs w:val="16"/>
                      <w:lang w:eastAsia="en-GB"/>
                    </w:rPr>
                  </w:pPr>
                  <w:r w:rsidRPr="007B0169">
                    <w:rPr>
                      <w:sz w:val="16"/>
                      <w:szCs w:val="16"/>
                      <w:lang w:eastAsia="en-GB"/>
                    </w:rPr>
                    <w:t>12.282</w:t>
                  </w:r>
                </w:p>
              </w:tc>
              <w:tc>
                <w:tcPr>
                  <w:tcW w:w="709" w:type="dxa"/>
                  <w:tcBorders>
                    <w:bottom w:val="single" w:sz="4" w:space="0" w:color="auto"/>
                    <w:right w:val="single" w:sz="4" w:space="0" w:color="auto"/>
                  </w:tcBorders>
                  <w:noWrap/>
                  <w:vAlign w:val="center"/>
                </w:tcPr>
                <w:p w14:paraId="145E7C39" w14:textId="77777777" w:rsidR="0007331B" w:rsidRPr="007B0169" w:rsidRDefault="0007331B" w:rsidP="001E6569">
                  <w:pPr>
                    <w:spacing w:before="0" w:after="0"/>
                    <w:jc w:val="center"/>
                    <w:rPr>
                      <w:sz w:val="16"/>
                      <w:szCs w:val="16"/>
                      <w:lang w:eastAsia="en-GB"/>
                    </w:rPr>
                  </w:pPr>
                  <w:r w:rsidRPr="007B0169">
                    <w:rPr>
                      <w:sz w:val="16"/>
                      <w:szCs w:val="16"/>
                      <w:lang w:eastAsia="en-GB"/>
                    </w:rPr>
                    <w:t>13.118</w:t>
                  </w:r>
                </w:p>
              </w:tc>
              <w:tc>
                <w:tcPr>
                  <w:tcW w:w="709" w:type="dxa"/>
                  <w:tcBorders>
                    <w:bottom w:val="single" w:sz="4" w:space="0" w:color="auto"/>
                    <w:right w:val="single" w:sz="4" w:space="0" w:color="auto"/>
                  </w:tcBorders>
                  <w:noWrap/>
                  <w:vAlign w:val="center"/>
                </w:tcPr>
                <w:p w14:paraId="145E7C3A" w14:textId="77777777" w:rsidR="0007331B" w:rsidRPr="007B0169" w:rsidRDefault="0007331B" w:rsidP="001E6569">
                  <w:pPr>
                    <w:spacing w:before="0" w:after="0"/>
                    <w:jc w:val="center"/>
                    <w:rPr>
                      <w:sz w:val="16"/>
                      <w:szCs w:val="16"/>
                      <w:lang w:eastAsia="en-GB"/>
                    </w:rPr>
                  </w:pPr>
                  <w:r w:rsidRPr="007B0169">
                    <w:rPr>
                      <w:sz w:val="16"/>
                      <w:szCs w:val="16"/>
                      <w:lang w:eastAsia="en-GB"/>
                    </w:rPr>
                    <w:t>13.968</w:t>
                  </w:r>
                </w:p>
              </w:tc>
              <w:tc>
                <w:tcPr>
                  <w:tcW w:w="709" w:type="dxa"/>
                  <w:tcBorders>
                    <w:bottom w:val="single" w:sz="4" w:space="0" w:color="auto"/>
                    <w:right w:val="single" w:sz="4" w:space="0" w:color="auto"/>
                  </w:tcBorders>
                  <w:noWrap/>
                  <w:vAlign w:val="center"/>
                </w:tcPr>
                <w:p w14:paraId="145E7C3B" w14:textId="77777777" w:rsidR="0007331B" w:rsidRPr="007B0169" w:rsidRDefault="0007331B" w:rsidP="001E6569">
                  <w:pPr>
                    <w:spacing w:before="0" w:after="0"/>
                    <w:jc w:val="center"/>
                    <w:rPr>
                      <w:sz w:val="16"/>
                      <w:szCs w:val="16"/>
                      <w:lang w:eastAsia="en-GB"/>
                    </w:rPr>
                  </w:pPr>
                  <w:r w:rsidRPr="007B0169">
                    <w:rPr>
                      <w:sz w:val="16"/>
                      <w:szCs w:val="16"/>
                      <w:lang w:eastAsia="en-GB"/>
                    </w:rPr>
                    <w:t>14.823</w:t>
                  </w:r>
                </w:p>
              </w:tc>
              <w:tc>
                <w:tcPr>
                  <w:tcW w:w="708" w:type="dxa"/>
                  <w:tcBorders>
                    <w:bottom w:val="single" w:sz="4" w:space="0" w:color="auto"/>
                    <w:right w:val="single" w:sz="4" w:space="0" w:color="auto"/>
                  </w:tcBorders>
                  <w:noWrap/>
                  <w:vAlign w:val="center"/>
                </w:tcPr>
                <w:p w14:paraId="145E7C3C" w14:textId="77777777" w:rsidR="0007331B" w:rsidRPr="007B0169" w:rsidRDefault="0007331B" w:rsidP="001E6569">
                  <w:pPr>
                    <w:spacing w:before="0" w:after="0"/>
                    <w:jc w:val="center"/>
                    <w:rPr>
                      <w:sz w:val="16"/>
                      <w:szCs w:val="16"/>
                      <w:lang w:eastAsia="en-GB"/>
                    </w:rPr>
                  </w:pPr>
                  <w:r w:rsidRPr="007B0169">
                    <w:rPr>
                      <w:sz w:val="16"/>
                      <w:szCs w:val="16"/>
                      <w:lang w:eastAsia="en-GB"/>
                    </w:rPr>
                    <w:t>15.675</w:t>
                  </w:r>
                </w:p>
              </w:tc>
              <w:tc>
                <w:tcPr>
                  <w:tcW w:w="709" w:type="dxa"/>
                  <w:tcBorders>
                    <w:bottom w:val="single" w:sz="4" w:space="0" w:color="auto"/>
                    <w:right w:val="single" w:sz="4" w:space="0" w:color="auto"/>
                  </w:tcBorders>
                  <w:noWrap/>
                  <w:vAlign w:val="center"/>
                </w:tcPr>
                <w:p w14:paraId="145E7C3D" w14:textId="77777777" w:rsidR="0007331B" w:rsidRPr="007B0169" w:rsidRDefault="0007331B" w:rsidP="001E6569">
                  <w:pPr>
                    <w:spacing w:before="0" w:after="0"/>
                    <w:jc w:val="center"/>
                    <w:rPr>
                      <w:sz w:val="16"/>
                      <w:szCs w:val="16"/>
                      <w:lang w:eastAsia="en-GB"/>
                    </w:rPr>
                  </w:pPr>
                  <w:r w:rsidRPr="007B0169">
                    <w:rPr>
                      <w:sz w:val="16"/>
                      <w:szCs w:val="16"/>
                      <w:lang w:eastAsia="en-GB"/>
                    </w:rPr>
                    <w:t>16.521</w:t>
                  </w:r>
                </w:p>
              </w:tc>
              <w:tc>
                <w:tcPr>
                  <w:tcW w:w="709" w:type="dxa"/>
                  <w:tcBorders>
                    <w:bottom w:val="single" w:sz="4" w:space="0" w:color="auto"/>
                    <w:right w:val="single" w:sz="4" w:space="0" w:color="auto"/>
                  </w:tcBorders>
                  <w:noWrap/>
                  <w:vAlign w:val="center"/>
                </w:tcPr>
                <w:p w14:paraId="145E7C3E" w14:textId="77777777" w:rsidR="0007331B" w:rsidRPr="007B0169" w:rsidRDefault="0007331B" w:rsidP="001E6569">
                  <w:pPr>
                    <w:spacing w:before="0" w:after="0"/>
                    <w:jc w:val="center"/>
                    <w:rPr>
                      <w:sz w:val="16"/>
                      <w:szCs w:val="16"/>
                      <w:lang w:eastAsia="en-GB"/>
                    </w:rPr>
                  </w:pPr>
                  <w:r w:rsidRPr="007B0169">
                    <w:rPr>
                      <w:sz w:val="16"/>
                      <w:szCs w:val="16"/>
                      <w:lang w:eastAsia="en-GB"/>
                    </w:rPr>
                    <w:t>17.358</w:t>
                  </w:r>
                </w:p>
              </w:tc>
            </w:tr>
            <w:tr w:rsidR="0007331B" w:rsidRPr="007B0169" w14:paraId="145E7C4B" w14:textId="77777777" w:rsidTr="001E6569">
              <w:trPr>
                <w:trHeight w:val="255"/>
              </w:trPr>
              <w:tc>
                <w:tcPr>
                  <w:tcW w:w="835" w:type="dxa"/>
                  <w:tcBorders>
                    <w:left w:val="single" w:sz="4" w:space="0" w:color="auto"/>
                    <w:bottom w:val="single" w:sz="4" w:space="0" w:color="auto"/>
                    <w:right w:val="single" w:sz="4" w:space="0" w:color="auto"/>
                  </w:tcBorders>
                  <w:noWrap/>
                  <w:vAlign w:val="center"/>
                </w:tcPr>
                <w:p w14:paraId="145E7C40" w14:textId="77777777" w:rsidR="0007331B" w:rsidRPr="007B0169" w:rsidRDefault="0007331B" w:rsidP="001E6569">
                  <w:pPr>
                    <w:spacing w:before="0" w:after="0"/>
                    <w:jc w:val="center"/>
                    <w:rPr>
                      <w:b/>
                      <w:bCs/>
                      <w:sz w:val="20"/>
                      <w:szCs w:val="20"/>
                      <w:lang w:eastAsia="en-GB"/>
                    </w:rPr>
                  </w:pPr>
                  <w:r w:rsidRPr="007B0169">
                    <w:rPr>
                      <w:b/>
                      <w:bCs/>
                      <w:sz w:val="20"/>
                      <w:szCs w:val="20"/>
                      <w:lang w:eastAsia="en-GB"/>
                    </w:rPr>
                    <w:t>248</w:t>
                  </w:r>
                </w:p>
              </w:tc>
              <w:tc>
                <w:tcPr>
                  <w:tcW w:w="709" w:type="dxa"/>
                  <w:tcBorders>
                    <w:bottom w:val="single" w:sz="4" w:space="0" w:color="auto"/>
                    <w:right w:val="single" w:sz="4" w:space="0" w:color="auto"/>
                  </w:tcBorders>
                  <w:noWrap/>
                  <w:vAlign w:val="center"/>
                </w:tcPr>
                <w:p w14:paraId="145E7C41" w14:textId="77777777" w:rsidR="0007331B" w:rsidRPr="007B0169" w:rsidRDefault="0007331B" w:rsidP="001E6569">
                  <w:pPr>
                    <w:spacing w:before="0" w:after="0"/>
                    <w:jc w:val="center"/>
                    <w:rPr>
                      <w:sz w:val="16"/>
                      <w:szCs w:val="16"/>
                      <w:lang w:eastAsia="en-GB"/>
                    </w:rPr>
                  </w:pPr>
                  <w:r w:rsidRPr="007B0169">
                    <w:rPr>
                      <w:sz w:val="16"/>
                      <w:szCs w:val="16"/>
                      <w:lang w:eastAsia="en-GB"/>
                    </w:rPr>
                    <w:t>10.034</w:t>
                  </w:r>
                </w:p>
              </w:tc>
              <w:tc>
                <w:tcPr>
                  <w:tcW w:w="709" w:type="dxa"/>
                  <w:tcBorders>
                    <w:bottom w:val="single" w:sz="4" w:space="0" w:color="auto"/>
                    <w:right w:val="single" w:sz="4" w:space="0" w:color="auto"/>
                  </w:tcBorders>
                  <w:noWrap/>
                  <w:vAlign w:val="center"/>
                </w:tcPr>
                <w:p w14:paraId="145E7C42" w14:textId="77777777" w:rsidR="0007331B" w:rsidRPr="007B0169" w:rsidRDefault="0007331B" w:rsidP="001E6569">
                  <w:pPr>
                    <w:spacing w:before="0" w:after="0"/>
                    <w:jc w:val="center"/>
                    <w:rPr>
                      <w:sz w:val="16"/>
                      <w:szCs w:val="16"/>
                      <w:lang w:eastAsia="en-GB"/>
                    </w:rPr>
                  </w:pPr>
                  <w:r w:rsidRPr="007B0169">
                    <w:rPr>
                      <w:sz w:val="16"/>
                      <w:szCs w:val="16"/>
                      <w:lang w:eastAsia="en-GB"/>
                    </w:rPr>
                    <w:t>10.687</w:t>
                  </w:r>
                </w:p>
              </w:tc>
              <w:tc>
                <w:tcPr>
                  <w:tcW w:w="709" w:type="dxa"/>
                  <w:tcBorders>
                    <w:bottom w:val="single" w:sz="4" w:space="0" w:color="auto"/>
                    <w:right w:val="single" w:sz="4" w:space="0" w:color="auto"/>
                  </w:tcBorders>
                  <w:noWrap/>
                  <w:vAlign w:val="center"/>
                </w:tcPr>
                <w:p w14:paraId="145E7C43" w14:textId="77777777" w:rsidR="0007331B" w:rsidRPr="007B0169" w:rsidRDefault="0007331B" w:rsidP="001E6569">
                  <w:pPr>
                    <w:spacing w:before="0" w:after="0"/>
                    <w:jc w:val="center"/>
                    <w:rPr>
                      <w:sz w:val="16"/>
                      <w:szCs w:val="16"/>
                      <w:lang w:eastAsia="en-GB"/>
                    </w:rPr>
                  </w:pPr>
                  <w:r w:rsidRPr="007B0169">
                    <w:rPr>
                      <w:sz w:val="16"/>
                      <w:szCs w:val="16"/>
                      <w:lang w:eastAsia="en-GB"/>
                    </w:rPr>
                    <w:t>11.413</w:t>
                  </w:r>
                </w:p>
              </w:tc>
              <w:tc>
                <w:tcPr>
                  <w:tcW w:w="708" w:type="dxa"/>
                  <w:tcBorders>
                    <w:bottom w:val="single" w:sz="4" w:space="0" w:color="auto"/>
                    <w:right w:val="single" w:sz="4" w:space="0" w:color="auto"/>
                  </w:tcBorders>
                  <w:noWrap/>
                  <w:vAlign w:val="center"/>
                </w:tcPr>
                <w:p w14:paraId="145E7C44" w14:textId="77777777" w:rsidR="0007331B" w:rsidRPr="007B0169" w:rsidRDefault="0007331B" w:rsidP="001E6569">
                  <w:pPr>
                    <w:spacing w:before="0" w:after="0"/>
                    <w:jc w:val="center"/>
                    <w:rPr>
                      <w:sz w:val="16"/>
                      <w:szCs w:val="16"/>
                      <w:lang w:eastAsia="en-GB"/>
                    </w:rPr>
                  </w:pPr>
                  <w:r w:rsidRPr="007B0169">
                    <w:rPr>
                      <w:sz w:val="16"/>
                      <w:szCs w:val="16"/>
                      <w:lang w:eastAsia="en-GB"/>
                    </w:rPr>
                    <w:t>12.173</w:t>
                  </w:r>
                </w:p>
              </w:tc>
              <w:tc>
                <w:tcPr>
                  <w:tcW w:w="709" w:type="dxa"/>
                  <w:tcBorders>
                    <w:bottom w:val="single" w:sz="4" w:space="0" w:color="auto"/>
                    <w:right w:val="single" w:sz="4" w:space="0" w:color="auto"/>
                  </w:tcBorders>
                  <w:noWrap/>
                  <w:vAlign w:val="center"/>
                </w:tcPr>
                <w:p w14:paraId="145E7C45" w14:textId="77777777" w:rsidR="0007331B" w:rsidRPr="007B0169" w:rsidRDefault="0007331B" w:rsidP="001E6569">
                  <w:pPr>
                    <w:spacing w:before="0" w:after="0"/>
                    <w:jc w:val="center"/>
                    <w:rPr>
                      <w:sz w:val="16"/>
                      <w:szCs w:val="16"/>
                      <w:lang w:eastAsia="en-GB"/>
                    </w:rPr>
                  </w:pPr>
                  <w:r w:rsidRPr="007B0169">
                    <w:rPr>
                      <w:sz w:val="16"/>
                      <w:szCs w:val="16"/>
                      <w:lang w:eastAsia="en-GB"/>
                    </w:rPr>
                    <w:t>12.956</w:t>
                  </w:r>
                </w:p>
              </w:tc>
              <w:tc>
                <w:tcPr>
                  <w:tcW w:w="709" w:type="dxa"/>
                  <w:tcBorders>
                    <w:bottom w:val="single" w:sz="4" w:space="0" w:color="auto"/>
                    <w:right w:val="single" w:sz="4" w:space="0" w:color="auto"/>
                  </w:tcBorders>
                  <w:noWrap/>
                  <w:vAlign w:val="center"/>
                </w:tcPr>
                <w:p w14:paraId="145E7C46" w14:textId="77777777" w:rsidR="0007331B" w:rsidRPr="007B0169" w:rsidRDefault="0007331B" w:rsidP="001E6569">
                  <w:pPr>
                    <w:spacing w:before="0" w:after="0"/>
                    <w:jc w:val="center"/>
                    <w:rPr>
                      <w:sz w:val="16"/>
                      <w:szCs w:val="16"/>
                      <w:lang w:eastAsia="en-GB"/>
                    </w:rPr>
                  </w:pPr>
                  <w:r w:rsidRPr="007B0169">
                    <w:rPr>
                      <w:sz w:val="16"/>
                      <w:szCs w:val="16"/>
                      <w:lang w:eastAsia="en-GB"/>
                    </w:rPr>
                    <w:t>13.752</w:t>
                  </w:r>
                </w:p>
              </w:tc>
              <w:tc>
                <w:tcPr>
                  <w:tcW w:w="709" w:type="dxa"/>
                  <w:tcBorders>
                    <w:bottom w:val="single" w:sz="4" w:space="0" w:color="auto"/>
                    <w:right w:val="single" w:sz="4" w:space="0" w:color="auto"/>
                  </w:tcBorders>
                  <w:noWrap/>
                  <w:vAlign w:val="center"/>
                </w:tcPr>
                <w:p w14:paraId="145E7C47" w14:textId="77777777" w:rsidR="0007331B" w:rsidRPr="007B0169" w:rsidRDefault="0007331B" w:rsidP="001E6569">
                  <w:pPr>
                    <w:spacing w:before="0" w:after="0"/>
                    <w:jc w:val="center"/>
                    <w:rPr>
                      <w:sz w:val="16"/>
                      <w:szCs w:val="16"/>
                      <w:lang w:eastAsia="en-GB"/>
                    </w:rPr>
                  </w:pPr>
                  <w:r w:rsidRPr="007B0169">
                    <w:rPr>
                      <w:sz w:val="16"/>
                      <w:szCs w:val="16"/>
                      <w:lang w:eastAsia="en-GB"/>
                    </w:rPr>
                    <w:t>14.552</w:t>
                  </w:r>
                </w:p>
              </w:tc>
              <w:tc>
                <w:tcPr>
                  <w:tcW w:w="708" w:type="dxa"/>
                  <w:tcBorders>
                    <w:bottom w:val="single" w:sz="4" w:space="0" w:color="auto"/>
                    <w:right w:val="single" w:sz="4" w:space="0" w:color="auto"/>
                  </w:tcBorders>
                  <w:noWrap/>
                  <w:vAlign w:val="center"/>
                </w:tcPr>
                <w:p w14:paraId="145E7C48" w14:textId="77777777" w:rsidR="0007331B" w:rsidRPr="007B0169" w:rsidRDefault="0007331B" w:rsidP="001E6569">
                  <w:pPr>
                    <w:spacing w:before="0" w:after="0"/>
                    <w:jc w:val="center"/>
                    <w:rPr>
                      <w:sz w:val="16"/>
                      <w:szCs w:val="16"/>
                      <w:lang w:eastAsia="en-GB"/>
                    </w:rPr>
                  </w:pPr>
                  <w:r w:rsidRPr="007B0169">
                    <w:rPr>
                      <w:sz w:val="16"/>
                      <w:szCs w:val="16"/>
                      <w:lang w:eastAsia="en-GB"/>
                    </w:rPr>
                    <w:t>15.350</w:t>
                  </w:r>
                </w:p>
              </w:tc>
              <w:tc>
                <w:tcPr>
                  <w:tcW w:w="709" w:type="dxa"/>
                  <w:tcBorders>
                    <w:bottom w:val="single" w:sz="4" w:space="0" w:color="auto"/>
                    <w:right w:val="single" w:sz="4" w:space="0" w:color="auto"/>
                  </w:tcBorders>
                  <w:noWrap/>
                  <w:vAlign w:val="center"/>
                </w:tcPr>
                <w:p w14:paraId="145E7C49" w14:textId="77777777" w:rsidR="0007331B" w:rsidRPr="007B0169" w:rsidRDefault="0007331B" w:rsidP="001E6569">
                  <w:pPr>
                    <w:spacing w:before="0" w:after="0"/>
                    <w:jc w:val="center"/>
                    <w:rPr>
                      <w:sz w:val="16"/>
                      <w:szCs w:val="16"/>
                      <w:lang w:eastAsia="en-GB"/>
                    </w:rPr>
                  </w:pPr>
                  <w:r w:rsidRPr="007B0169">
                    <w:rPr>
                      <w:sz w:val="16"/>
                      <w:szCs w:val="16"/>
                      <w:lang w:eastAsia="en-GB"/>
                    </w:rPr>
                    <w:t>16.143</w:t>
                  </w:r>
                </w:p>
              </w:tc>
              <w:tc>
                <w:tcPr>
                  <w:tcW w:w="709" w:type="dxa"/>
                  <w:tcBorders>
                    <w:bottom w:val="single" w:sz="4" w:space="0" w:color="auto"/>
                    <w:right w:val="single" w:sz="4" w:space="0" w:color="auto"/>
                  </w:tcBorders>
                  <w:noWrap/>
                  <w:vAlign w:val="center"/>
                </w:tcPr>
                <w:p w14:paraId="145E7C4A" w14:textId="77777777" w:rsidR="0007331B" w:rsidRPr="007B0169" w:rsidRDefault="0007331B" w:rsidP="001E6569">
                  <w:pPr>
                    <w:spacing w:before="0" w:after="0"/>
                    <w:jc w:val="center"/>
                    <w:rPr>
                      <w:sz w:val="16"/>
                      <w:szCs w:val="16"/>
                      <w:lang w:eastAsia="en-GB"/>
                    </w:rPr>
                  </w:pPr>
                  <w:r w:rsidRPr="007B0169">
                    <w:rPr>
                      <w:sz w:val="16"/>
                      <w:szCs w:val="16"/>
                      <w:lang w:eastAsia="en-GB"/>
                    </w:rPr>
                    <w:t>16.929</w:t>
                  </w:r>
                </w:p>
              </w:tc>
            </w:tr>
            <w:tr w:rsidR="0007331B" w:rsidRPr="007B0169" w14:paraId="145E7C57" w14:textId="77777777" w:rsidTr="001E6569">
              <w:trPr>
                <w:trHeight w:val="255"/>
              </w:trPr>
              <w:tc>
                <w:tcPr>
                  <w:tcW w:w="835" w:type="dxa"/>
                  <w:tcBorders>
                    <w:left w:val="single" w:sz="4" w:space="0" w:color="auto"/>
                    <w:bottom w:val="single" w:sz="4" w:space="0" w:color="auto"/>
                    <w:right w:val="single" w:sz="4" w:space="0" w:color="auto"/>
                  </w:tcBorders>
                  <w:noWrap/>
                  <w:vAlign w:val="center"/>
                </w:tcPr>
                <w:p w14:paraId="145E7C4C" w14:textId="77777777" w:rsidR="0007331B" w:rsidRPr="007B0169" w:rsidRDefault="0007331B" w:rsidP="001E6569">
                  <w:pPr>
                    <w:spacing w:before="0" w:after="0"/>
                    <w:jc w:val="center"/>
                    <w:rPr>
                      <w:b/>
                      <w:bCs/>
                      <w:sz w:val="20"/>
                      <w:szCs w:val="20"/>
                      <w:lang w:eastAsia="en-GB"/>
                    </w:rPr>
                  </w:pPr>
                  <w:r w:rsidRPr="007B0169">
                    <w:rPr>
                      <w:b/>
                      <w:bCs/>
                      <w:sz w:val="20"/>
                      <w:szCs w:val="20"/>
                      <w:lang w:eastAsia="en-GB"/>
                    </w:rPr>
                    <w:t>263</w:t>
                  </w:r>
                </w:p>
              </w:tc>
              <w:tc>
                <w:tcPr>
                  <w:tcW w:w="709" w:type="dxa"/>
                  <w:tcBorders>
                    <w:bottom w:val="single" w:sz="4" w:space="0" w:color="auto"/>
                    <w:right w:val="single" w:sz="4" w:space="0" w:color="auto"/>
                  </w:tcBorders>
                  <w:noWrap/>
                  <w:vAlign w:val="center"/>
                </w:tcPr>
                <w:p w14:paraId="145E7C4D" w14:textId="77777777" w:rsidR="0007331B" w:rsidRPr="007B0169" w:rsidRDefault="0007331B" w:rsidP="001E6569">
                  <w:pPr>
                    <w:spacing w:before="0" w:after="0"/>
                    <w:jc w:val="center"/>
                    <w:rPr>
                      <w:sz w:val="16"/>
                      <w:szCs w:val="16"/>
                      <w:lang w:eastAsia="en-GB"/>
                    </w:rPr>
                  </w:pPr>
                  <w:r w:rsidRPr="007B0169">
                    <w:rPr>
                      <w:sz w:val="16"/>
                      <w:szCs w:val="16"/>
                      <w:lang w:eastAsia="en-GB"/>
                    </w:rPr>
                    <w:t>10.033</w:t>
                  </w:r>
                </w:p>
              </w:tc>
              <w:tc>
                <w:tcPr>
                  <w:tcW w:w="709" w:type="dxa"/>
                  <w:tcBorders>
                    <w:bottom w:val="single" w:sz="4" w:space="0" w:color="auto"/>
                    <w:right w:val="single" w:sz="4" w:space="0" w:color="auto"/>
                  </w:tcBorders>
                  <w:noWrap/>
                  <w:vAlign w:val="center"/>
                </w:tcPr>
                <w:p w14:paraId="145E7C4E" w14:textId="77777777" w:rsidR="0007331B" w:rsidRPr="007B0169" w:rsidRDefault="0007331B" w:rsidP="001E6569">
                  <w:pPr>
                    <w:spacing w:before="0" w:after="0"/>
                    <w:jc w:val="center"/>
                    <w:rPr>
                      <w:sz w:val="16"/>
                      <w:szCs w:val="16"/>
                      <w:lang w:eastAsia="en-GB"/>
                    </w:rPr>
                  </w:pPr>
                  <w:r w:rsidRPr="007B0169">
                    <w:rPr>
                      <w:sz w:val="16"/>
                      <w:szCs w:val="16"/>
                      <w:lang w:eastAsia="en-GB"/>
                    </w:rPr>
                    <w:t>10.663</w:t>
                  </w:r>
                </w:p>
              </w:tc>
              <w:tc>
                <w:tcPr>
                  <w:tcW w:w="709" w:type="dxa"/>
                  <w:tcBorders>
                    <w:bottom w:val="single" w:sz="4" w:space="0" w:color="auto"/>
                    <w:right w:val="single" w:sz="4" w:space="0" w:color="auto"/>
                  </w:tcBorders>
                  <w:noWrap/>
                  <w:vAlign w:val="center"/>
                </w:tcPr>
                <w:p w14:paraId="145E7C4F" w14:textId="77777777" w:rsidR="0007331B" w:rsidRPr="007B0169" w:rsidRDefault="0007331B" w:rsidP="001E6569">
                  <w:pPr>
                    <w:spacing w:before="0" w:after="0"/>
                    <w:jc w:val="center"/>
                    <w:rPr>
                      <w:sz w:val="16"/>
                      <w:szCs w:val="16"/>
                      <w:lang w:eastAsia="en-GB"/>
                    </w:rPr>
                  </w:pPr>
                  <w:r w:rsidRPr="007B0169">
                    <w:rPr>
                      <w:sz w:val="16"/>
                      <w:szCs w:val="16"/>
                      <w:lang w:eastAsia="en-GB"/>
                    </w:rPr>
                    <w:t>11.355</w:t>
                  </w:r>
                </w:p>
              </w:tc>
              <w:tc>
                <w:tcPr>
                  <w:tcW w:w="708" w:type="dxa"/>
                  <w:tcBorders>
                    <w:bottom w:val="single" w:sz="4" w:space="0" w:color="auto"/>
                    <w:right w:val="single" w:sz="4" w:space="0" w:color="auto"/>
                  </w:tcBorders>
                  <w:noWrap/>
                  <w:vAlign w:val="center"/>
                </w:tcPr>
                <w:p w14:paraId="145E7C50" w14:textId="77777777" w:rsidR="0007331B" w:rsidRPr="007B0169" w:rsidRDefault="0007331B" w:rsidP="001E6569">
                  <w:pPr>
                    <w:spacing w:before="0" w:after="0"/>
                    <w:jc w:val="center"/>
                    <w:rPr>
                      <w:sz w:val="16"/>
                      <w:szCs w:val="16"/>
                      <w:lang w:eastAsia="en-GB"/>
                    </w:rPr>
                  </w:pPr>
                  <w:r w:rsidRPr="007B0169">
                    <w:rPr>
                      <w:sz w:val="16"/>
                      <w:szCs w:val="16"/>
                      <w:lang w:eastAsia="en-GB"/>
                    </w:rPr>
                    <w:t>12.073</w:t>
                  </w:r>
                </w:p>
              </w:tc>
              <w:tc>
                <w:tcPr>
                  <w:tcW w:w="709" w:type="dxa"/>
                  <w:tcBorders>
                    <w:bottom w:val="single" w:sz="4" w:space="0" w:color="auto"/>
                    <w:right w:val="single" w:sz="4" w:space="0" w:color="auto"/>
                  </w:tcBorders>
                  <w:noWrap/>
                  <w:vAlign w:val="center"/>
                </w:tcPr>
                <w:p w14:paraId="145E7C51" w14:textId="77777777" w:rsidR="0007331B" w:rsidRPr="007B0169" w:rsidRDefault="0007331B" w:rsidP="001E6569">
                  <w:pPr>
                    <w:spacing w:before="0" w:after="0"/>
                    <w:jc w:val="center"/>
                    <w:rPr>
                      <w:sz w:val="16"/>
                      <w:szCs w:val="16"/>
                      <w:lang w:eastAsia="en-GB"/>
                    </w:rPr>
                  </w:pPr>
                  <w:r w:rsidRPr="007B0169">
                    <w:rPr>
                      <w:sz w:val="16"/>
                      <w:szCs w:val="16"/>
                      <w:lang w:eastAsia="en-GB"/>
                    </w:rPr>
                    <w:t>12.811</w:t>
                  </w:r>
                </w:p>
              </w:tc>
              <w:tc>
                <w:tcPr>
                  <w:tcW w:w="709" w:type="dxa"/>
                  <w:tcBorders>
                    <w:bottom w:val="single" w:sz="4" w:space="0" w:color="auto"/>
                    <w:right w:val="single" w:sz="4" w:space="0" w:color="auto"/>
                  </w:tcBorders>
                  <w:noWrap/>
                  <w:vAlign w:val="center"/>
                </w:tcPr>
                <w:p w14:paraId="145E7C52" w14:textId="77777777" w:rsidR="0007331B" w:rsidRPr="007B0169" w:rsidRDefault="0007331B" w:rsidP="001E6569">
                  <w:pPr>
                    <w:spacing w:before="0" w:after="0"/>
                    <w:jc w:val="center"/>
                    <w:rPr>
                      <w:sz w:val="16"/>
                      <w:szCs w:val="16"/>
                      <w:lang w:eastAsia="en-GB"/>
                    </w:rPr>
                  </w:pPr>
                  <w:r w:rsidRPr="007B0169">
                    <w:rPr>
                      <w:sz w:val="16"/>
                      <w:szCs w:val="16"/>
                      <w:lang w:eastAsia="en-GB"/>
                    </w:rPr>
                    <w:t>13.559</w:t>
                  </w:r>
                </w:p>
              </w:tc>
              <w:tc>
                <w:tcPr>
                  <w:tcW w:w="709" w:type="dxa"/>
                  <w:tcBorders>
                    <w:bottom w:val="single" w:sz="4" w:space="0" w:color="auto"/>
                    <w:right w:val="single" w:sz="4" w:space="0" w:color="auto"/>
                  </w:tcBorders>
                  <w:noWrap/>
                  <w:vAlign w:val="center"/>
                </w:tcPr>
                <w:p w14:paraId="145E7C53" w14:textId="77777777" w:rsidR="0007331B" w:rsidRPr="007B0169" w:rsidRDefault="0007331B" w:rsidP="001E6569">
                  <w:pPr>
                    <w:spacing w:before="0" w:after="0"/>
                    <w:jc w:val="center"/>
                    <w:rPr>
                      <w:sz w:val="16"/>
                      <w:szCs w:val="16"/>
                      <w:lang w:eastAsia="en-GB"/>
                    </w:rPr>
                  </w:pPr>
                  <w:r w:rsidRPr="007B0169">
                    <w:rPr>
                      <w:sz w:val="16"/>
                      <w:szCs w:val="16"/>
                      <w:lang w:eastAsia="en-GB"/>
                    </w:rPr>
                    <w:t>14.311</w:t>
                  </w:r>
                </w:p>
              </w:tc>
              <w:tc>
                <w:tcPr>
                  <w:tcW w:w="708" w:type="dxa"/>
                  <w:tcBorders>
                    <w:bottom w:val="single" w:sz="4" w:space="0" w:color="auto"/>
                    <w:right w:val="single" w:sz="4" w:space="0" w:color="auto"/>
                  </w:tcBorders>
                  <w:noWrap/>
                  <w:vAlign w:val="center"/>
                </w:tcPr>
                <w:p w14:paraId="145E7C54" w14:textId="77777777" w:rsidR="0007331B" w:rsidRPr="007B0169" w:rsidRDefault="0007331B" w:rsidP="001E6569">
                  <w:pPr>
                    <w:spacing w:before="0" w:after="0"/>
                    <w:jc w:val="center"/>
                    <w:rPr>
                      <w:sz w:val="16"/>
                      <w:szCs w:val="16"/>
                      <w:lang w:eastAsia="en-GB"/>
                    </w:rPr>
                  </w:pPr>
                  <w:r w:rsidRPr="007B0169">
                    <w:rPr>
                      <w:sz w:val="16"/>
                      <w:szCs w:val="16"/>
                      <w:lang w:eastAsia="en-GB"/>
                    </w:rPr>
                    <w:t>15.062</w:t>
                  </w:r>
                </w:p>
              </w:tc>
              <w:tc>
                <w:tcPr>
                  <w:tcW w:w="709" w:type="dxa"/>
                  <w:tcBorders>
                    <w:bottom w:val="single" w:sz="4" w:space="0" w:color="auto"/>
                    <w:right w:val="single" w:sz="4" w:space="0" w:color="auto"/>
                  </w:tcBorders>
                  <w:noWrap/>
                  <w:vAlign w:val="center"/>
                </w:tcPr>
                <w:p w14:paraId="145E7C55" w14:textId="77777777" w:rsidR="0007331B" w:rsidRPr="007B0169" w:rsidRDefault="0007331B" w:rsidP="001E6569">
                  <w:pPr>
                    <w:spacing w:before="0" w:after="0"/>
                    <w:jc w:val="center"/>
                    <w:rPr>
                      <w:sz w:val="16"/>
                      <w:szCs w:val="16"/>
                      <w:lang w:eastAsia="en-GB"/>
                    </w:rPr>
                  </w:pPr>
                  <w:r w:rsidRPr="007B0169">
                    <w:rPr>
                      <w:sz w:val="16"/>
                      <w:szCs w:val="16"/>
                      <w:lang w:eastAsia="en-GB"/>
                    </w:rPr>
                    <w:t>15.808</w:t>
                  </w:r>
                </w:p>
              </w:tc>
              <w:tc>
                <w:tcPr>
                  <w:tcW w:w="709" w:type="dxa"/>
                  <w:tcBorders>
                    <w:bottom w:val="single" w:sz="4" w:space="0" w:color="auto"/>
                    <w:right w:val="single" w:sz="4" w:space="0" w:color="auto"/>
                  </w:tcBorders>
                  <w:noWrap/>
                  <w:vAlign w:val="center"/>
                </w:tcPr>
                <w:p w14:paraId="145E7C56" w14:textId="77777777" w:rsidR="0007331B" w:rsidRPr="007B0169" w:rsidRDefault="0007331B" w:rsidP="001E6569">
                  <w:pPr>
                    <w:spacing w:before="0" w:after="0"/>
                    <w:jc w:val="center"/>
                    <w:rPr>
                      <w:sz w:val="16"/>
                      <w:szCs w:val="16"/>
                      <w:lang w:eastAsia="en-GB"/>
                    </w:rPr>
                  </w:pPr>
                  <w:r w:rsidRPr="007B0169">
                    <w:rPr>
                      <w:sz w:val="16"/>
                      <w:szCs w:val="16"/>
                      <w:lang w:eastAsia="en-GB"/>
                    </w:rPr>
                    <w:t>16.548</w:t>
                  </w:r>
                </w:p>
              </w:tc>
            </w:tr>
            <w:tr w:rsidR="0007331B" w:rsidRPr="007B0169" w14:paraId="145E7C63" w14:textId="77777777" w:rsidTr="001E6569">
              <w:trPr>
                <w:trHeight w:val="255"/>
              </w:trPr>
              <w:tc>
                <w:tcPr>
                  <w:tcW w:w="835" w:type="dxa"/>
                  <w:tcBorders>
                    <w:left w:val="single" w:sz="4" w:space="0" w:color="auto"/>
                    <w:bottom w:val="single" w:sz="4" w:space="0" w:color="auto"/>
                    <w:right w:val="single" w:sz="4" w:space="0" w:color="auto"/>
                  </w:tcBorders>
                  <w:noWrap/>
                  <w:vAlign w:val="center"/>
                </w:tcPr>
                <w:p w14:paraId="145E7C58" w14:textId="77777777" w:rsidR="0007331B" w:rsidRPr="007B0169" w:rsidRDefault="0007331B" w:rsidP="001E6569">
                  <w:pPr>
                    <w:spacing w:before="0" w:after="0"/>
                    <w:jc w:val="center"/>
                    <w:rPr>
                      <w:b/>
                      <w:bCs/>
                      <w:sz w:val="20"/>
                      <w:szCs w:val="20"/>
                      <w:lang w:eastAsia="en-GB"/>
                    </w:rPr>
                  </w:pPr>
                  <w:r w:rsidRPr="007B0169">
                    <w:rPr>
                      <w:b/>
                      <w:bCs/>
                      <w:sz w:val="20"/>
                      <w:szCs w:val="20"/>
                      <w:lang w:eastAsia="en-GB"/>
                    </w:rPr>
                    <w:t>278</w:t>
                  </w:r>
                </w:p>
              </w:tc>
              <w:tc>
                <w:tcPr>
                  <w:tcW w:w="709" w:type="dxa"/>
                  <w:tcBorders>
                    <w:bottom w:val="single" w:sz="4" w:space="0" w:color="auto"/>
                    <w:right w:val="single" w:sz="4" w:space="0" w:color="auto"/>
                  </w:tcBorders>
                  <w:noWrap/>
                  <w:vAlign w:val="center"/>
                </w:tcPr>
                <w:p w14:paraId="145E7C59" w14:textId="77777777" w:rsidR="0007331B" w:rsidRPr="007B0169" w:rsidRDefault="0007331B" w:rsidP="001E6569">
                  <w:pPr>
                    <w:spacing w:before="0" w:after="0"/>
                    <w:jc w:val="center"/>
                    <w:rPr>
                      <w:sz w:val="16"/>
                      <w:szCs w:val="16"/>
                      <w:lang w:eastAsia="en-GB"/>
                    </w:rPr>
                  </w:pPr>
                  <w:r w:rsidRPr="007B0169">
                    <w:rPr>
                      <w:sz w:val="16"/>
                      <w:szCs w:val="16"/>
                      <w:lang w:eastAsia="en-GB"/>
                    </w:rPr>
                    <w:t>10.032</w:t>
                  </w:r>
                </w:p>
              </w:tc>
              <w:tc>
                <w:tcPr>
                  <w:tcW w:w="709" w:type="dxa"/>
                  <w:tcBorders>
                    <w:bottom w:val="single" w:sz="4" w:space="0" w:color="auto"/>
                    <w:right w:val="single" w:sz="4" w:space="0" w:color="auto"/>
                  </w:tcBorders>
                  <w:noWrap/>
                  <w:vAlign w:val="center"/>
                </w:tcPr>
                <w:p w14:paraId="145E7C5A" w14:textId="77777777" w:rsidR="0007331B" w:rsidRPr="007B0169" w:rsidRDefault="0007331B" w:rsidP="001E6569">
                  <w:pPr>
                    <w:spacing w:before="0" w:after="0"/>
                    <w:jc w:val="center"/>
                    <w:rPr>
                      <w:sz w:val="16"/>
                      <w:szCs w:val="16"/>
                      <w:lang w:eastAsia="en-GB"/>
                    </w:rPr>
                  </w:pPr>
                  <w:r w:rsidRPr="007B0169">
                    <w:rPr>
                      <w:sz w:val="16"/>
                      <w:szCs w:val="16"/>
                      <w:lang w:eastAsia="en-GB"/>
                    </w:rPr>
                    <w:t>10.640</w:t>
                  </w:r>
                </w:p>
              </w:tc>
              <w:tc>
                <w:tcPr>
                  <w:tcW w:w="709" w:type="dxa"/>
                  <w:tcBorders>
                    <w:bottom w:val="single" w:sz="4" w:space="0" w:color="auto"/>
                    <w:right w:val="single" w:sz="4" w:space="0" w:color="auto"/>
                  </w:tcBorders>
                  <w:noWrap/>
                  <w:vAlign w:val="center"/>
                </w:tcPr>
                <w:p w14:paraId="145E7C5B" w14:textId="77777777" w:rsidR="0007331B" w:rsidRPr="007B0169" w:rsidRDefault="0007331B" w:rsidP="001E6569">
                  <w:pPr>
                    <w:spacing w:before="0" w:after="0"/>
                    <w:jc w:val="center"/>
                    <w:rPr>
                      <w:sz w:val="16"/>
                      <w:szCs w:val="16"/>
                      <w:lang w:eastAsia="en-GB"/>
                    </w:rPr>
                  </w:pPr>
                  <w:r w:rsidRPr="007B0169">
                    <w:rPr>
                      <w:sz w:val="16"/>
                      <w:szCs w:val="16"/>
                      <w:lang w:eastAsia="en-GB"/>
                    </w:rPr>
                    <w:t>11.300</w:t>
                  </w:r>
                </w:p>
              </w:tc>
              <w:tc>
                <w:tcPr>
                  <w:tcW w:w="708" w:type="dxa"/>
                  <w:tcBorders>
                    <w:bottom w:val="single" w:sz="4" w:space="0" w:color="auto"/>
                    <w:right w:val="single" w:sz="4" w:space="0" w:color="auto"/>
                  </w:tcBorders>
                  <w:noWrap/>
                  <w:vAlign w:val="center"/>
                </w:tcPr>
                <w:p w14:paraId="145E7C5C" w14:textId="77777777" w:rsidR="0007331B" w:rsidRPr="007B0169" w:rsidRDefault="0007331B" w:rsidP="001E6569">
                  <w:pPr>
                    <w:spacing w:before="0" w:after="0"/>
                    <w:jc w:val="center"/>
                    <w:rPr>
                      <w:sz w:val="16"/>
                      <w:szCs w:val="16"/>
                      <w:lang w:eastAsia="en-GB"/>
                    </w:rPr>
                  </w:pPr>
                  <w:r w:rsidRPr="007B0169">
                    <w:rPr>
                      <w:sz w:val="16"/>
                      <w:szCs w:val="16"/>
                      <w:lang w:eastAsia="en-GB"/>
                    </w:rPr>
                    <w:t>11.982</w:t>
                  </w:r>
                </w:p>
              </w:tc>
              <w:tc>
                <w:tcPr>
                  <w:tcW w:w="709" w:type="dxa"/>
                  <w:tcBorders>
                    <w:bottom w:val="single" w:sz="4" w:space="0" w:color="auto"/>
                    <w:right w:val="single" w:sz="4" w:space="0" w:color="auto"/>
                  </w:tcBorders>
                  <w:noWrap/>
                  <w:vAlign w:val="center"/>
                </w:tcPr>
                <w:p w14:paraId="145E7C5D" w14:textId="77777777" w:rsidR="0007331B" w:rsidRPr="007B0169" w:rsidRDefault="0007331B" w:rsidP="001E6569">
                  <w:pPr>
                    <w:spacing w:before="0" w:after="0"/>
                    <w:jc w:val="center"/>
                    <w:rPr>
                      <w:sz w:val="16"/>
                      <w:szCs w:val="16"/>
                      <w:lang w:eastAsia="en-GB"/>
                    </w:rPr>
                  </w:pPr>
                  <w:r w:rsidRPr="007B0169">
                    <w:rPr>
                      <w:sz w:val="16"/>
                      <w:szCs w:val="16"/>
                      <w:lang w:eastAsia="en-GB"/>
                    </w:rPr>
                    <w:t>12.679</w:t>
                  </w:r>
                </w:p>
              </w:tc>
              <w:tc>
                <w:tcPr>
                  <w:tcW w:w="709" w:type="dxa"/>
                  <w:tcBorders>
                    <w:bottom w:val="single" w:sz="4" w:space="0" w:color="auto"/>
                    <w:right w:val="single" w:sz="4" w:space="0" w:color="auto"/>
                  </w:tcBorders>
                  <w:noWrap/>
                  <w:vAlign w:val="center"/>
                </w:tcPr>
                <w:p w14:paraId="145E7C5E" w14:textId="77777777" w:rsidR="0007331B" w:rsidRPr="007B0169" w:rsidRDefault="0007331B" w:rsidP="001E6569">
                  <w:pPr>
                    <w:spacing w:before="0" w:after="0"/>
                    <w:jc w:val="center"/>
                    <w:rPr>
                      <w:sz w:val="16"/>
                      <w:szCs w:val="16"/>
                      <w:lang w:eastAsia="en-GB"/>
                    </w:rPr>
                  </w:pPr>
                  <w:r w:rsidRPr="007B0169">
                    <w:rPr>
                      <w:sz w:val="16"/>
                      <w:szCs w:val="16"/>
                      <w:lang w:eastAsia="en-GB"/>
                    </w:rPr>
                    <w:t>13.385</w:t>
                  </w:r>
                </w:p>
              </w:tc>
              <w:tc>
                <w:tcPr>
                  <w:tcW w:w="709" w:type="dxa"/>
                  <w:tcBorders>
                    <w:bottom w:val="single" w:sz="4" w:space="0" w:color="auto"/>
                    <w:right w:val="single" w:sz="4" w:space="0" w:color="auto"/>
                  </w:tcBorders>
                  <w:noWrap/>
                  <w:vAlign w:val="center"/>
                </w:tcPr>
                <w:p w14:paraId="145E7C5F" w14:textId="77777777" w:rsidR="0007331B" w:rsidRPr="007B0169" w:rsidRDefault="0007331B" w:rsidP="001E6569">
                  <w:pPr>
                    <w:spacing w:before="0" w:after="0"/>
                    <w:jc w:val="center"/>
                    <w:rPr>
                      <w:sz w:val="16"/>
                      <w:szCs w:val="16"/>
                      <w:lang w:eastAsia="en-GB"/>
                    </w:rPr>
                  </w:pPr>
                  <w:r w:rsidRPr="007B0169">
                    <w:rPr>
                      <w:sz w:val="16"/>
                      <w:szCs w:val="16"/>
                      <w:lang w:eastAsia="en-GB"/>
                    </w:rPr>
                    <w:t>14.094</w:t>
                  </w:r>
                </w:p>
              </w:tc>
              <w:tc>
                <w:tcPr>
                  <w:tcW w:w="708" w:type="dxa"/>
                  <w:tcBorders>
                    <w:bottom w:val="single" w:sz="4" w:space="0" w:color="auto"/>
                    <w:right w:val="single" w:sz="4" w:space="0" w:color="auto"/>
                  </w:tcBorders>
                  <w:noWrap/>
                  <w:vAlign w:val="center"/>
                </w:tcPr>
                <w:p w14:paraId="145E7C60" w14:textId="77777777" w:rsidR="0007331B" w:rsidRPr="007B0169" w:rsidRDefault="0007331B" w:rsidP="001E6569">
                  <w:pPr>
                    <w:spacing w:before="0" w:after="0"/>
                    <w:jc w:val="center"/>
                    <w:rPr>
                      <w:sz w:val="16"/>
                      <w:szCs w:val="16"/>
                      <w:lang w:eastAsia="en-GB"/>
                    </w:rPr>
                  </w:pPr>
                  <w:r w:rsidRPr="007B0169">
                    <w:rPr>
                      <w:sz w:val="16"/>
                      <w:szCs w:val="16"/>
                      <w:lang w:eastAsia="en-GB"/>
                    </w:rPr>
                    <w:t>14.803</w:t>
                  </w:r>
                </w:p>
              </w:tc>
              <w:tc>
                <w:tcPr>
                  <w:tcW w:w="709" w:type="dxa"/>
                  <w:tcBorders>
                    <w:bottom w:val="single" w:sz="4" w:space="0" w:color="auto"/>
                    <w:right w:val="single" w:sz="4" w:space="0" w:color="auto"/>
                  </w:tcBorders>
                  <w:noWrap/>
                  <w:vAlign w:val="center"/>
                </w:tcPr>
                <w:p w14:paraId="145E7C61" w14:textId="77777777" w:rsidR="0007331B" w:rsidRPr="007B0169" w:rsidRDefault="0007331B" w:rsidP="001E6569">
                  <w:pPr>
                    <w:spacing w:before="0" w:after="0"/>
                    <w:jc w:val="center"/>
                    <w:rPr>
                      <w:sz w:val="16"/>
                      <w:szCs w:val="16"/>
                      <w:lang w:eastAsia="en-GB"/>
                    </w:rPr>
                  </w:pPr>
                  <w:r w:rsidRPr="007B0169">
                    <w:rPr>
                      <w:sz w:val="16"/>
                      <w:szCs w:val="16"/>
                      <w:lang w:eastAsia="en-GB"/>
                    </w:rPr>
                    <w:t>15.508</w:t>
                  </w:r>
                </w:p>
              </w:tc>
              <w:tc>
                <w:tcPr>
                  <w:tcW w:w="709" w:type="dxa"/>
                  <w:tcBorders>
                    <w:bottom w:val="single" w:sz="4" w:space="0" w:color="auto"/>
                    <w:right w:val="single" w:sz="4" w:space="0" w:color="auto"/>
                  </w:tcBorders>
                  <w:noWrap/>
                  <w:vAlign w:val="center"/>
                </w:tcPr>
                <w:p w14:paraId="145E7C62" w14:textId="77777777" w:rsidR="0007331B" w:rsidRPr="007B0169" w:rsidRDefault="0007331B" w:rsidP="001E6569">
                  <w:pPr>
                    <w:spacing w:before="0" w:after="0"/>
                    <w:jc w:val="center"/>
                    <w:rPr>
                      <w:sz w:val="16"/>
                      <w:szCs w:val="16"/>
                      <w:lang w:eastAsia="en-GB"/>
                    </w:rPr>
                  </w:pPr>
                  <w:r w:rsidRPr="007B0169">
                    <w:rPr>
                      <w:sz w:val="16"/>
                      <w:szCs w:val="16"/>
                      <w:lang w:eastAsia="en-GB"/>
                    </w:rPr>
                    <w:t>16.207</w:t>
                  </w:r>
                </w:p>
              </w:tc>
            </w:tr>
            <w:tr w:rsidR="0007331B" w:rsidRPr="007B0169" w14:paraId="145E7C6F" w14:textId="77777777" w:rsidTr="001E6569">
              <w:trPr>
                <w:trHeight w:val="255"/>
              </w:trPr>
              <w:tc>
                <w:tcPr>
                  <w:tcW w:w="835" w:type="dxa"/>
                  <w:tcBorders>
                    <w:left w:val="single" w:sz="4" w:space="0" w:color="auto"/>
                    <w:bottom w:val="single" w:sz="4" w:space="0" w:color="auto"/>
                    <w:right w:val="single" w:sz="4" w:space="0" w:color="auto"/>
                  </w:tcBorders>
                  <w:noWrap/>
                  <w:vAlign w:val="center"/>
                </w:tcPr>
                <w:p w14:paraId="145E7C64" w14:textId="77777777" w:rsidR="0007331B" w:rsidRPr="007B0169" w:rsidRDefault="0007331B" w:rsidP="001E6569">
                  <w:pPr>
                    <w:spacing w:before="0" w:after="0"/>
                    <w:jc w:val="center"/>
                    <w:rPr>
                      <w:b/>
                      <w:bCs/>
                      <w:sz w:val="20"/>
                      <w:szCs w:val="20"/>
                      <w:lang w:eastAsia="en-GB"/>
                    </w:rPr>
                  </w:pPr>
                  <w:r w:rsidRPr="007B0169">
                    <w:rPr>
                      <w:b/>
                      <w:bCs/>
                      <w:sz w:val="20"/>
                      <w:szCs w:val="20"/>
                      <w:lang w:eastAsia="en-GB"/>
                    </w:rPr>
                    <w:t>293</w:t>
                  </w:r>
                </w:p>
              </w:tc>
              <w:tc>
                <w:tcPr>
                  <w:tcW w:w="709" w:type="dxa"/>
                  <w:tcBorders>
                    <w:bottom w:val="single" w:sz="4" w:space="0" w:color="auto"/>
                    <w:right w:val="single" w:sz="4" w:space="0" w:color="auto"/>
                  </w:tcBorders>
                  <w:noWrap/>
                  <w:vAlign w:val="center"/>
                </w:tcPr>
                <w:p w14:paraId="145E7C65" w14:textId="77777777" w:rsidR="0007331B" w:rsidRPr="007B0169" w:rsidRDefault="0007331B" w:rsidP="001E6569">
                  <w:pPr>
                    <w:spacing w:before="0" w:after="0"/>
                    <w:jc w:val="center"/>
                    <w:rPr>
                      <w:sz w:val="16"/>
                      <w:szCs w:val="16"/>
                      <w:lang w:eastAsia="en-GB"/>
                    </w:rPr>
                  </w:pPr>
                  <w:r w:rsidRPr="007B0169">
                    <w:rPr>
                      <w:sz w:val="16"/>
                      <w:szCs w:val="16"/>
                      <w:lang w:eastAsia="en-GB"/>
                    </w:rPr>
                    <w:t>10.031</w:t>
                  </w:r>
                </w:p>
              </w:tc>
              <w:tc>
                <w:tcPr>
                  <w:tcW w:w="709" w:type="dxa"/>
                  <w:tcBorders>
                    <w:bottom w:val="single" w:sz="4" w:space="0" w:color="auto"/>
                    <w:right w:val="single" w:sz="4" w:space="0" w:color="auto"/>
                  </w:tcBorders>
                  <w:noWrap/>
                  <w:vAlign w:val="center"/>
                </w:tcPr>
                <w:p w14:paraId="145E7C66" w14:textId="77777777" w:rsidR="0007331B" w:rsidRPr="007B0169" w:rsidRDefault="0007331B" w:rsidP="001E6569">
                  <w:pPr>
                    <w:spacing w:before="0" w:after="0"/>
                    <w:jc w:val="center"/>
                    <w:rPr>
                      <w:sz w:val="16"/>
                      <w:szCs w:val="16"/>
                      <w:lang w:eastAsia="en-GB"/>
                    </w:rPr>
                  </w:pPr>
                  <w:r w:rsidRPr="007B0169">
                    <w:rPr>
                      <w:sz w:val="16"/>
                      <w:szCs w:val="16"/>
                      <w:lang w:eastAsia="en-GB"/>
                    </w:rPr>
                    <w:t>10.617</w:t>
                  </w:r>
                </w:p>
              </w:tc>
              <w:tc>
                <w:tcPr>
                  <w:tcW w:w="709" w:type="dxa"/>
                  <w:tcBorders>
                    <w:bottom w:val="single" w:sz="4" w:space="0" w:color="auto"/>
                    <w:right w:val="single" w:sz="4" w:space="0" w:color="auto"/>
                  </w:tcBorders>
                  <w:noWrap/>
                  <w:vAlign w:val="center"/>
                </w:tcPr>
                <w:p w14:paraId="145E7C67" w14:textId="77777777" w:rsidR="0007331B" w:rsidRPr="007B0169" w:rsidRDefault="0007331B" w:rsidP="001E6569">
                  <w:pPr>
                    <w:spacing w:before="0" w:after="0"/>
                    <w:jc w:val="center"/>
                    <w:rPr>
                      <w:sz w:val="16"/>
                      <w:szCs w:val="16"/>
                      <w:lang w:eastAsia="en-GB"/>
                    </w:rPr>
                  </w:pPr>
                  <w:r w:rsidRPr="007B0169">
                    <w:rPr>
                      <w:sz w:val="16"/>
                      <w:szCs w:val="16"/>
                      <w:lang w:eastAsia="en-GB"/>
                    </w:rPr>
                    <w:t>11.249</w:t>
                  </w:r>
                </w:p>
              </w:tc>
              <w:tc>
                <w:tcPr>
                  <w:tcW w:w="708" w:type="dxa"/>
                  <w:tcBorders>
                    <w:bottom w:val="single" w:sz="4" w:space="0" w:color="auto"/>
                    <w:right w:val="single" w:sz="4" w:space="0" w:color="auto"/>
                  </w:tcBorders>
                  <w:noWrap/>
                  <w:vAlign w:val="center"/>
                </w:tcPr>
                <w:p w14:paraId="145E7C68" w14:textId="77777777" w:rsidR="0007331B" w:rsidRPr="007B0169" w:rsidRDefault="0007331B" w:rsidP="001E6569">
                  <w:pPr>
                    <w:spacing w:before="0" w:after="0"/>
                    <w:jc w:val="center"/>
                    <w:rPr>
                      <w:sz w:val="16"/>
                      <w:szCs w:val="16"/>
                      <w:lang w:eastAsia="en-GB"/>
                    </w:rPr>
                  </w:pPr>
                  <w:r w:rsidRPr="007B0169">
                    <w:rPr>
                      <w:sz w:val="16"/>
                      <w:szCs w:val="16"/>
                      <w:lang w:eastAsia="en-GB"/>
                    </w:rPr>
                    <w:t>11.897</w:t>
                  </w:r>
                </w:p>
              </w:tc>
              <w:tc>
                <w:tcPr>
                  <w:tcW w:w="709" w:type="dxa"/>
                  <w:tcBorders>
                    <w:bottom w:val="single" w:sz="4" w:space="0" w:color="auto"/>
                    <w:right w:val="single" w:sz="4" w:space="0" w:color="auto"/>
                  </w:tcBorders>
                  <w:noWrap/>
                  <w:vAlign w:val="center"/>
                </w:tcPr>
                <w:p w14:paraId="145E7C69" w14:textId="77777777" w:rsidR="0007331B" w:rsidRPr="007B0169" w:rsidRDefault="0007331B" w:rsidP="001E6569">
                  <w:pPr>
                    <w:spacing w:before="0" w:after="0"/>
                    <w:jc w:val="center"/>
                    <w:rPr>
                      <w:sz w:val="16"/>
                      <w:szCs w:val="16"/>
                      <w:lang w:eastAsia="en-GB"/>
                    </w:rPr>
                  </w:pPr>
                  <w:r w:rsidRPr="007B0169">
                    <w:rPr>
                      <w:sz w:val="16"/>
                      <w:szCs w:val="16"/>
                      <w:lang w:eastAsia="en-GB"/>
                    </w:rPr>
                    <w:t>12.558</w:t>
                  </w:r>
                </w:p>
              </w:tc>
              <w:tc>
                <w:tcPr>
                  <w:tcW w:w="709" w:type="dxa"/>
                  <w:tcBorders>
                    <w:bottom w:val="single" w:sz="4" w:space="0" w:color="auto"/>
                    <w:right w:val="single" w:sz="4" w:space="0" w:color="auto"/>
                  </w:tcBorders>
                  <w:noWrap/>
                  <w:vAlign w:val="center"/>
                </w:tcPr>
                <w:p w14:paraId="145E7C6A" w14:textId="77777777" w:rsidR="0007331B" w:rsidRPr="007B0169" w:rsidRDefault="0007331B" w:rsidP="001E6569">
                  <w:pPr>
                    <w:spacing w:before="0" w:after="0"/>
                    <w:jc w:val="center"/>
                    <w:rPr>
                      <w:sz w:val="16"/>
                      <w:szCs w:val="16"/>
                      <w:lang w:eastAsia="en-GB"/>
                    </w:rPr>
                  </w:pPr>
                  <w:r w:rsidRPr="007B0169">
                    <w:rPr>
                      <w:sz w:val="16"/>
                      <w:szCs w:val="16"/>
                      <w:lang w:eastAsia="en-GB"/>
                    </w:rPr>
                    <w:t>13.227</w:t>
                  </w:r>
                </w:p>
              </w:tc>
              <w:tc>
                <w:tcPr>
                  <w:tcW w:w="709" w:type="dxa"/>
                  <w:tcBorders>
                    <w:bottom w:val="single" w:sz="4" w:space="0" w:color="auto"/>
                    <w:right w:val="single" w:sz="4" w:space="0" w:color="auto"/>
                  </w:tcBorders>
                  <w:noWrap/>
                  <w:vAlign w:val="center"/>
                </w:tcPr>
                <w:p w14:paraId="145E7C6B" w14:textId="77777777" w:rsidR="0007331B" w:rsidRPr="007B0169" w:rsidRDefault="0007331B" w:rsidP="001E6569">
                  <w:pPr>
                    <w:spacing w:before="0" w:after="0"/>
                    <w:jc w:val="center"/>
                    <w:rPr>
                      <w:sz w:val="16"/>
                      <w:szCs w:val="16"/>
                      <w:lang w:eastAsia="en-GB"/>
                    </w:rPr>
                  </w:pPr>
                  <w:r w:rsidRPr="007B0169">
                    <w:rPr>
                      <w:sz w:val="16"/>
                      <w:szCs w:val="16"/>
                      <w:lang w:eastAsia="en-GB"/>
                    </w:rPr>
                    <w:t>13.899</w:t>
                  </w:r>
                </w:p>
              </w:tc>
              <w:tc>
                <w:tcPr>
                  <w:tcW w:w="708" w:type="dxa"/>
                  <w:tcBorders>
                    <w:bottom w:val="single" w:sz="4" w:space="0" w:color="auto"/>
                    <w:right w:val="single" w:sz="4" w:space="0" w:color="auto"/>
                  </w:tcBorders>
                  <w:noWrap/>
                  <w:vAlign w:val="center"/>
                </w:tcPr>
                <w:p w14:paraId="145E7C6C" w14:textId="77777777" w:rsidR="0007331B" w:rsidRPr="007B0169" w:rsidRDefault="0007331B" w:rsidP="001E6569">
                  <w:pPr>
                    <w:spacing w:before="0" w:after="0"/>
                    <w:jc w:val="center"/>
                    <w:rPr>
                      <w:sz w:val="16"/>
                      <w:szCs w:val="16"/>
                      <w:lang w:eastAsia="en-GB"/>
                    </w:rPr>
                  </w:pPr>
                  <w:r w:rsidRPr="007B0169">
                    <w:rPr>
                      <w:sz w:val="16"/>
                      <w:szCs w:val="16"/>
                      <w:lang w:eastAsia="en-GB"/>
                    </w:rPr>
                    <w:t>14.570</w:t>
                  </w:r>
                </w:p>
              </w:tc>
              <w:tc>
                <w:tcPr>
                  <w:tcW w:w="709" w:type="dxa"/>
                  <w:tcBorders>
                    <w:bottom w:val="single" w:sz="4" w:space="0" w:color="auto"/>
                    <w:right w:val="single" w:sz="4" w:space="0" w:color="auto"/>
                  </w:tcBorders>
                  <w:noWrap/>
                  <w:vAlign w:val="center"/>
                </w:tcPr>
                <w:p w14:paraId="145E7C6D" w14:textId="77777777" w:rsidR="0007331B" w:rsidRPr="007B0169" w:rsidRDefault="0007331B" w:rsidP="001E6569">
                  <w:pPr>
                    <w:spacing w:before="0" w:after="0"/>
                    <w:jc w:val="center"/>
                    <w:rPr>
                      <w:sz w:val="16"/>
                      <w:szCs w:val="16"/>
                      <w:lang w:eastAsia="en-GB"/>
                    </w:rPr>
                  </w:pPr>
                  <w:r w:rsidRPr="007B0169">
                    <w:rPr>
                      <w:sz w:val="16"/>
                      <w:szCs w:val="16"/>
                      <w:lang w:eastAsia="en-GB"/>
                    </w:rPr>
                    <w:t>15.237</w:t>
                  </w:r>
                </w:p>
              </w:tc>
              <w:tc>
                <w:tcPr>
                  <w:tcW w:w="709" w:type="dxa"/>
                  <w:tcBorders>
                    <w:bottom w:val="single" w:sz="4" w:space="0" w:color="auto"/>
                    <w:right w:val="single" w:sz="4" w:space="0" w:color="auto"/>
                  </w:tcBorders>
                  <w:noWrap/>
                  <w:vAlign w:val="center"/>
                </w:tcPr>
                <w:p w14:paraId="145E7C6E" w14:textId="77777777" w:rsidR="0007331B" w:rsidRPr="007B0169" w:rsidRDefault="0007331B" w:rsidP="001E6569">
                  <w:pPr>
                    <w:spacing w:before="0" w:after="0"/>
                    <w:jc w:val="center"/>
                    <w:rPr>
                      <w:sz w:val="16"/>
                      <w:szCs w:val="16"/>
                      <w:lang w:eastAsia="en-GB"/>
                    </w:rPr>
                  </w:pPr>
                  <w:r w:rsidRPr="007B0169">
                    <w:rPr>
                      <w:sz w:val="16"/>
                      <w:szCs w:val="16"/>
                      <w:lang w:eastAsia="en-GB"/>
                    </w:rPr>
                    <w:t>15.900</w:t>
                  </w:r>
                </w:p>
              </w:tc>
            </w:tr>
            <w:tr w:rsidR="0007331B" w:rsidRPr="007B0169" w14:paraId="145E7C7B" w14:textId="77777777" w:rsidTr="001E6569">
              <w:trPr>
                <w:trHeight w:val="255"/>
              </w:trPr>
              <w:tc>
                <w:tcPr>
                  <w:tcW w:w="835" w:type="dxa"/>
                  <w:tcBorders>
                    <w:left w:val="single" w:sz="4" w:space="0" w:color="auto"/>
                    <w:bottom w:val="single" w:sz="4" w:space="0" w:color="auto"/>
                    <w:right w:val="single" w:sz="4" w:space="0" w:color="auto"/>
                  </w:tcBorders>
                  <w:noWrap/>
                  <w:vAlign w:val="center"/>
                </w:tcPr>
                <w:p w14:paraId="145E7C70" w14:textId="77777777" w:rsidR="0007331B" w:rsidRPr="007B0169" w:rsidRDefault="0007331B" w:rsidP="001E6569">
                  <w:pPr>
                    <w:spacing w:before="0" w:after="0"/>
                    <w:jc w:val="center"/>
                    <w:rPr>
                      <w:b/>
                      <w:bCs/>
                      <w:sz w:val="20"/>
                      <w:szCs w:val="20"/>
                      <w:lang w:eastAsia="en-GB"/>
                    </w:rPr>
                  </w:pPr>
                  <w:r w:rsidRPr="007B0169">
                    <w:rPr>
                      <w:b/>
                      <w:bCs/>
                      <w:sz w:val="20"/>
                      <w:szCs w:val="20"/>
                      <w:lang w:eastAsia="en-GB"/>
                    </w:rPr>
                    <w:t>308</w:t>
                  </w:r>
                </w:p>
              </w:tc>
              <w:tc>
                <w:tcPr>
                  <w:tcW w:w="709" w:type="dxa"/>
                  <w:tcBorders>
                    <w:bottom w:val="single" w:sz="4" w:space="0" w:color="auto"/>
                    <w:right w:val="single" w:sz="4" w:space="0" w:color="auto"/>
                  </w:tcBorders>
                  <w:noWrap/>
                  <w:vAlign w:val="center"/>
                </w:tcPr>
                <w:p w14:paraId="145E7C71" w14:textId="77777777" w:rsidR="0007331B" w:rsidRPr="007B0169" w:rsidRDefault="0007331B" w:rsidP="001E6569">
                  <w:pPr>
                    <w:spacing w:before="0" w:after="0"/>
                    <w:jc w:val="center"/>
                    <w:rPr>
                      <w:sz w:val="16"/>
                      <w:szCs w:val="16"/>
                      <w:lang w:eastAsia="en-GB"/>
                    </w:rPr>
                  </w:pPr>
                  <w:r w:rsidRPr="007B0169">
                    <w:rPr>
                      <w:sz w:val="16"/>
                      <w:szCs w:val="16"/>
                      <w:lang w:eastAsia="en-GB"/>
                    </w:rPr>
                    <w:t>10.030</w:t>
                  </w:r>
                </w:p>
              </w:tc>
              <w:tc>
                <w:tcPr>
                  <w:tcW w:w="709" w:type="dxa"/>
                  <w:tcBorders>
                    <w:bottom w:val="single" w:sz="4" w:space="0" w:color="auto"/>
                    <w:right w:val="single" w:sz="4" w:space="0" w:color="auto"/>
                  </w:tcBorders>
                  <w:noWrap/>
                  <w:vAlign w:val="center"/>
                </w:tcPr>
                <w:p w14:paraId="145E7C72" w14:textId="77777777" w:rsidR="0007331B" w:rsidRPr="007B0169" w:rsidRDefault="0007331B" w:rsidP="001E6569">
                  <w:pPr>
                    <w:spacing w:before="0" w:after="0"/>
                    <w:jc w:val="center"/>
                    <w:rPr>
                      <w:sz w:val="16"/>
                      <w:szCs w:val="16"/>
                      <w:lang w:eastAsia="en-GB"/>
                    </w:rPr>
                  </w:pPr>
                  <w:r w:rsidRPr="007B0169">
                    <w:rPr>
                      <w:sz w:val="16"/>
                      <w:szCs w:val="16"/>
                      <w:lang w:eastAsia="en-GB"/>
                    </w:rPr>
                    <w:t>10.595</w:t>
                  </w:r>
                </w:p>
              </w:tc>
              <w:tc>
                <w:tcPr>
                  <w:tcW w:w="709" w:type="dxa"/>
                  <w:tcBorders>
                    <w:bottom w:val="single" w:sz="4" w:space="0" w:color="auto"/>
                    <w:right w:val="single" w:sz="4" w:space="0" w:color="auto"/>
                  </w:tcBorders>
                  <w:noWrap/>
                  <w:vAlign w:val="center"/>
                </w:tcPr>
                <w:p w14:paraId="145E7C73" w14:textId="77777777" w:rsidR="0007331B" w:rsidRPr="007B0169" w:rsidRDefault="0007331B" w:rsidP="001E6569">
                  <w:pPr>
                    <w:spacing w:before="0" w:after="0"/>
                    <w:jc w:val="center"/>
                    <w:rPr>
                      <w:sz w:val="16"/>
                      <w:szCs w:val="16"/>
                      <w:lang w:eastAsia="en-GB"/>
                    </w:rPr>
                  </w:pPr>
                  <w:r w:rsidRPr="007B0169">
                    <w:rPr>
                      <w:sz w:val="16"/>
                      <w:szCs w:val="16"/>
                      <w:lang w:eastAsia="en-GB"/>
                    </w:rPr>
                    <w:t>11.201</w:t>
                  </w:r>
                </w:p>
              </w:tc>
              <w:tc>
                <w:tcPr>
                  <w:tcW w:w="708" w:type="dxa"/>
                  <w:tcBorders>
                    <w:bottom w:val="single" w:sz="4" w:space="0" w:color="auto"/>
                    <w:right w:val="single" w:sz="4" w:space="0" w:color="auto"/>
                  </w:tcBorders>
                  <w:noWrap/>
                  <w:vAlign w:val="center"/>
                </w:tcPr>
                <w:p w14:paraId="145E7C74" w14:textId="77777777" w:rsidR="0007331B" w:rsidRPr="007B0169" w:rsidRDefault="0007331B" w:rsidP="001E6569">
                  <w:pPr>
                    <w:spacing w:before="0" w:after="0"/>
                    <w:jc w:val="center"/>
                    <w:rPr>
                      <w:sz w:val="16"/>
                      <w:szCs w:val="16"/>
                      <w:lang w:eastAsia="en-GB"/>
                    </w:rPr>
                  </w:pPr>
                  <w:r w:rsidRPr="007B0169">
                    <w:rPr>
                      <w:sz w:val="16"/>
                      <w:szCs w:val="16"/>
                      <w:lang w:eastAsia="en-GB"/>
                    </w:rPr>
                    <w:t>11.819</w:t>
                  </w:r>
                </w:p>
              </w:tc>
              <w:tc>
                <w:tcPr>
                  <w:tcW w:w="709" w:type="dxa"/>
                  <w:tcBorders>
                    <w:bottom w:val="single" w:sz="4" w:space="0" w:color="auto"/>
                    <w:right w:val="single" w:sz="4" w:space="0" w:color="auto"/>
                  </w:tcBorders>
                  <w:noWrap/>
                  <w:vAlign w:val="center"/>
                </w:tcPr>
                <w:p w14:paraId="145E7C75" w14:textId="77777777" w:rsidR="0007331B" w:rsidRPr="007B0169" w:rsidRDefault="0007331B" w:rsidP="001E6569">
                  <w:pPr>
                    <w:spacing w:before="0" w:after="0"/>
                    <w:jc w:val="center"/>
                    <w:rPr>
                      <w:sz w:val="16"/>
                      <w:szCs w:val="16"/>
                      <w:lang w:eastAsia="en-GB"/>
                    </w:rPr>
                  </w:pPr>
                  <w:r w:rsidRPr="007B0169">
                    <w:rPr>
                      <w:sz w:val="16"/>
                      <w:szCs w:val="16"/>
                      <w:lang w:eastAsia="en-GB"/>
                    </w:rPr>
                    <w:t>12.448</w:t>
                  </w:r>
                </w:p>
              </w:tc>
              <w:tc>
                <w:tcPr>
                  <w:tcW w:w="709" w:type="dxa"/>
                  <w:tcBorders>
                    <w:bottom w:val="single" w:sz="4" w:space="0" w:color="auto"/>
                    <w:right w:val="single" w:sz="4" w:space="0" w:color="auto"/>
                  </w:tcBorders>
                  <w:noWrap/>
                  <w:vAlign w:val="center"/>
                </w:tcPr>
                <w:p w14:paraId="145E7C76" w14:textId="77777777" w:rsidR="0007331B" w:rsidRPr="007B0169" w:rsidRDefault="0007331B" w:rsidP="001E6569">
                  <w:pPr>
                    <w:spacing w:before="0" w:after="0"/>
                    <w:jc w:val="center"/>
                    <w:rPr>
                      <w:sz w:val="16"/>
                      <w:szCs w:val="16"/>
                      <w:lang w:eastAsia="en-GB"/>
                    </w:rPr>
                  </w:pPr>
                  <w:r w:rsidRPr="007B0169">
                    <w:rPr>
                      <w:sz w:val="16"/>
                      <w:szCs w:val="16"/>
                      <w:lang w:eastAsia="en-GB"/>
                    </w:rPr>
                    <w:t>13.083</w:t>
                  </w:r>
                </w:p>
              </w:tc>
              <w:tc>
                <w:tcPr>
                  <w:tcW w:w="709" w:type="dxa"/>
                  <w:tcBorders>
                    <w:bottom w:val="single" w:sz="4" w:space="0" w:color="auto"/>
                    <w:right w:val="single" w:sz="4" w:space="0" w:color="auto"/>
                  </w:tcBorders>
                  <w:noWrap/>
                  <w:vAlign w:val="center"/>
                </w:tcPr>
                <w:p w14:paraId="145E7C77" w14:textId="77777777" w:rsidR="0007331B" w:rsidRPr="007B0169" w:rsidRDefault="0007331B" w:rsidP="001E6569">
                  <w:pPr>
                    <w:spacing w:before="0" w:after="0"/>
                    <w:jc w:val="center"/>
                    <w:rPr>
                      <w:sz w:val="16"/>
                      <w:szCs w:val="16"/>
                      <w:lang w:eastAsia="en-GB"/>
                    </w:rPr>
                  </w:pPr>
                  <w:r w:rsidRPr="007B0169">
                    <w:rPr>
                      <w:sz w:val="16"/>
                      <w:szCs w:val="16"/>
                      <w:lang w:eastAsia="en-GB"/>
                    </w:rPr>
                    <w:t>13.721</w:t>
                  </w:r>
                </w:p>
              </w:tc>
              <w:tc>
                <w:tcPr>
                  <w:tcW w:w="708" w:type="dxa"/>
                  <w:tcBorders>
                    <w:bottom w:val="single" w:sz="4" w:space="0" w:color="auto"/>
                    <w:right w:val="single" w:sz="4" w:space="0" w:color="auto"/>
                  </w:tcBorders>
                  <w:noWrap/>
                  <w:vAlign w:val="center"/>
                </w:tcPr>
                <w:p w14:paraId="145E7C78" w14:textId="77777777" w:rsidR="0007331B" w:rsidRPr="007B0169" w:rsidRDefault="0007331B" w:rsidP="001E6569">
                  <w:pPr>
                    <w:spacing w:before="0" w:after="0"/>
                    <w:jc w:val="center"/>
                    <w:rPr>
                      <w:sz w:val="16"/>
                      <w:szCs w:val="16"/>
                      <w:lang w:eastAsia="en-GB"/>
                    </w:rPr>
                  </w:pPr>
                  <w:r w:rsidRPr="007B0169">
                    <w:rPr>
                      <w:sz w:val="16"/>
                      <w:szCs w:val="16"/>
                      <w:lang w:eastAsia="en-GB"/>
                    </w:rPr>
                    <w:t>14.358</w:t>
                  </w:r>
                </w:p>
              </w:tc>
              <w:tc>
                <w:tcPr>
                  <w:tcW w:w="709" w:type="dxa"/>
                  <w:tcBorders>
                    <w:bottom w:val="single" w:sz="4" w:space="0" w:color="auto"/>
                    <w:right w:val="single" w:sz="4" w:space="0" w:color="auto"/>
                  </w:tcBorders>
                  <w:noWrap/>
                  <w:vAlign w:val="center"/>
                </w:tcPr>
                <w:p w14:paraId="145E7C79" w14:textId="77777777" w:rsidR="0007331B" w:rsidRPr="007B0169" w:rsidRDefault="0007331B" w:rsidP="001E6569">
                  <w:pPr>
                    <w:spacing w:before="0" w:after="0"/>
                    <w:jc w:val="center"/>
                    <w:rPr>
                      <w:sz w:val="16"/>
                      <w:szCs w:val="16"/>
                      <w:lang w:eastAsia="en-GB"/>
                    </w:rPr>
                  </w:pPr>
                  <w:r w:rsidRPr="007B0169">
                    <w:rPr>
                      <w:sz w:val="16"/>
                      <w:szCs w:val="16"/>
                      <w:lang w:eastAsia="en-GB"/>
                    </w:rPr>
                    <w:t>14.992</w:t>
                  </w:r>
                </w:p>
              </w:tc>
              <w:tc>
                <w:tcPr>
                  <w:tcW w:w="709" w:type="dxa"/>
                  <w:tcBorders>
                    <w:bottom w:val="single" w:sz="4" w:space="0" w:color="auto"/>
                    <w:right w:val="single" w:sz="4" w:space="0" w:color="auto"/>
                  </w:tcBorders>
                  <w:noWrap/>
                  <w:vAlign w:val="center"/>
                </w:tcPr>
                <w:p w14:paraId="145E7C7A" w14:textId="77777777" w:rsidR="0007331B" w:rsidRPr="007B0169" w:rsidRDefault="0007331B" w:rsidP="001E6569">
                  <w:pPr>
                    <w:spacing w:before="0" w:after="0"/>
                    <w:jc w:val="center"/>
                    <w:rPr>
                      <w:sz w:val="16"/>
                      <w:szCs w:val="16"/>
                      <w:lang w:eastAsia="en-GB"/>
                    </w:rPr>
                  </w:pPr>
                  <w:r w:rsidRPr="007B0169">
                    <w:rPr>
                      <w:sz w:val="16"/>
                      <w:szCs w:val="16"/>
                      <w:lang w:eastAsia="en-GB"/>
                    </w:rPr>
                    <w:t>15.623</w:t>
                  </w:r>
                </w:p>
              </w:tc>
            </w:tr>
            <w:tr w:rsidR="0007331B" w:rsidRPr="007B0169" w14:paraId="145E7C87" w14:textId="77777777" w:rsidTr="001E6569">
              <w:trPr>
                <w:trHeight w:val="255"/>
              </w:trPr>
              <w:tc>
                <w:tcPr>
                  <w:tcW w:w="835" w:type="dxa"/>
                  <w:tcBorders>
                    <w:left w:val="single" w:sz="4" w:space="0" w:color="auto"/>
                    <w:bottom w:val="single" w:sz="4" w:space="0" w:color="auto"/>
                    <w:right w:val="single" w:sz="4" w:space="0" w:color="auto"/>
                  </w:tcBorders>
                  <w:noWrap/>
                  <w:vAlign w:val="center"/>
                </w:tcPr>
                <w:p w14:paraId="145E7C7C" w14:textId="77777777" w:rsidR="0007331B" w:rsidRPr="007B0169" w:rsidRDefault="0007331B" w:rsidP="001E6569">
                  <w:pPr>
                    <w:spacing w:before="0" w:after="0"/>
                    <w:jc w:val="center"/>
                    <w:rPr>
                      <w:b/>
                      <w:bCs/>
                      <w:sz w:val="20"/>
                      <w:szCs w:val="20"/>
                      <w:lang w:eastAsia="en-GB"/>
                    </w:rPr>
                  </w:pPr>
                  <w:r w:rsidRPr="007B0169">
                    <w:rPr>
                      <w:b/>
                      <w:bCs/>
                      <w:sz w:val="20"/>
                      <w:szCs w:val="20"/>
                      <w:lang w:eastAsia="en-GB"/>
                    </w:rPr>
                    <w:t>323</w:t>
                  </w:r>
                </w:p>
              </w:tc>
              <w:tc>
                <w:tcPr>
                  <w:tcW w:w="709" w:type="dxa"/>
                  <w:tcBorders>
                    <w:bottom w:val="single" w:sz="4" w:space="0" w:color="auto"/>
                    <w:right w:val="single" w:sz="4" w:space="0" w:color="auto"/>
                  </w:tcBorders>
                  <w:noWrap/>
                  <w:vAlign w:val="center"/>
                </w:tcPr>
                <w:p w14:paraId="145E7C7D" w14:textId="77777777" w:rsidR="0007331B" w:rsidRPr="007B0169" w:rsidRDefault="0007331B" w:rsidP="001E6569">
                  <w:pPr>
                    <w:spacing w:before="0" w:after="0"/>
                    <w:jc w:val="center"/>
                    <w:rPr>
                      <w:sz w:val="16"/>
                      <w:szCs w:val="16"/>
                      <w:lang w:eastAsia="en-GB"/>
                    </w:rPr>
                  </w:pPr>
                  <w:r w:rsidRPr="007B0169">
                    <w:rPr>
                      <w:sz w:val="16"/>
                      <w:szCs w:val="16"/>
                      <w:lang w:eastAsia="en-GB"/>
                    </w:rPr>
                    <w:t>10.029</w:t>
                  </w:r>
                </w:p>
              </w:tc>
              <w:tc>
                <w:tcPr>
                  <w:tcW w:w="709" w:type="dxa"/>
                  <w:tcBorders>
                    <w:bottom w:val="single" w:sz="4" w:space="0" w:color="auto"/>
                    <w:right w:val="single" w:sz="4" w:space="0" w:color="auto"/>
                  </w:tcBorders>
                  <w:noWrap/>
                  <w:vAlign w:val="center"/>
                </w:tcPr>
                <w:p w14:paraId="145E7C7E" w14:textId="77777777" w:rsidR="0007331B" w:rsidRPr="007B0169" w:rsidRDefault="0007331B" w:rsidP="001E6569">
                  <w:pPr>
                    <w:spacing w:before="0" w:after="0"/>
                    <w:jc w:val="center"/>
                    <w:rPr>
                      <w:sz w:val="16"/>
                      <w:szCs w:val="16"/>
                      <w:lang w:eastAsia="en-GB"/>
                    </w:rPr>
                  </w:pPr>
                  <w:r w:rsidRPr="007B0169">
                    <w:rPr>
                      <w:sz w:val="16"/>
                      <w:szCs w:val="16"/>
                      <w:lang w:eastAsia="en-GB"/>
                    </w:rPr>
                    <w:t>10.574</w:t>
                  </w:r>
                </w:p>
              </w:tc>
              <w:tc>
                <w:tcPr>
                  <w:tcW w:w="709" w:type="dxa"/>
                  <w:tcBorders>
                    <w:bottom w:val="single" w:sz="4" w:space="0" w:color="auto"/>
                    <w:right w:val="single" w:sz="4" w:space="0" w:color="auto"/>
                  </w:tcBorders>
                  <w:noWrap/>
                  <w:vAlign w:val="center"/>
                </w:tcPr>
                <w:p w14:paraId="145E7C7F" w14:textId="77777777" w:rsidR="0007331B" w:rsidRPr="007B0169" w:rsidRDefault="0007331B" w:rsidP="001E6569">
                  <w:pPr>
                    <w:spacing w:before="0" w:after="0"/>
                    <w:jc w:val="center"/>
                    <w:rPr>
                      <w:sz w:val="16"/>
                      <w:szCs w:val="16"/>
                      <w:lang w:eastAsia="en-GB"/>
                    </w:rPr>
                  </w:pPr>
                  <w:r w:rsidRPr="007B0169">
                    <w:rPr>
                      <w:sz w:val="16"/>
                      <w:szCs w:val="16"/>
                      <w:lang w:eastAsia="en-GB"/>
                    </w:rPr>
                    <w:t>11.156</w:t>
                  </w:r>
                </w:p>
              </w:tc>
              <w:tc>
                <w:tcPr>
                  <w:tcW w:w="708" w:type="dxa"/>
                  <w:tcBorders>
                    <w:bottom w:val="single" w:sz="4" w:space="0" w:color="auto"/>
                    <w:right w:val="single" w:sz="4" w:space="0" w:color="auto"/>
                  </w:tcBorders>
                  <w:noWrap/>
                  <w:vAlign w:val="center"/>
                </w:tcPr>
                <w:p w14:paraId="145E7C80" w14:textId="77777777" w:rsidR="0007331B" w:rsidRPr="007B0169" w:rsidRDefault="0007331B" w:rsidP="001E6569">
                  <w:pPr>
                    <w:spacing w:before="0" w:after="0"/>
                    <w:jc w:val="center"/>
                    <w:rPr>
                      <w:sz w:val="16"/>
                      <w:szCs w:val="16"/>
                      <w:lang w:eastAsia="en-GB"/>
                    </w:rPr>
                  </w:pPr>
                  <w:r w:rsidRPr="007B0169">
                    <w:rPr>
                      <w:sz w:val="16"/>
                      <w:szCs w:val="16"/>
                      <w:lang w:eastAsia="en-GB"/>
                    </w:rPr>
                    <w:t>11.747</w:t>
                  </w:r>
                </w:p>
              </w:tc>
              <w:tc>
                <w:tcPr>
                  <w:tcW w:w="709" w:type="dxa"/>
                  <w:tcBorders>
                    <w:bottom w:val="single" w:sz="4" w:space="0" w:color="auto"/>
                    <w:right w:val="single" w:sz="4" w:space="0" w:color="auto"/>
                  </w:tcBorders>
                  <w:noWrap/>
                  <w:vAlign w:val="center"/>
                </w:tcPr>
                <w:p w14:paraId="145E7C81" w14:textId="77777777" w:rsidR="0007331B" w:rsidRPr="007B0169" w:rsidRDefault="0007331B" w:rsidP="001E6569">
                  <w:pPr>
                    <w:spacing w:before="0" w:after="0"/>
                    <w:jc w:val="center"/>
                    <w:rPr>
                      <w:sz w:val="16"/>
                      <w:szCs w:val="16"/>
                      <w:lang w:eastAsia="en-GB"/>
                    </w:rPr>
                  </w:pPr>
                  <w:r w:rsidRPr="007B0169">
                    <w:rPr>
                      <w:sz w:val="16"/>
                      <w:szCs w:val="16"/>
                      <w:lang w:eastAsia="en-GB"/>
                    </w:rPr>
                    <w:t>12.347</w:t>
                  </w:r>
                </w:p>
              </w:tc>
              <w:tc>
                <w:tcPr>
                  <w:tcW w:w="709" w:type="dxa"/>
                  <w:tcBorders>
                    <w:bottom w:val="single" w:sz="4" w:space="0" w:color="auto"/>
                    <w:right w:val="single" w:sz="4" w:space="0" w:color="auto"/>
                  </w:tcBorders>
                  <w:noWrap/>
                  <w:vAlign w:val="center"/>
                </w:tcPr>
                <w:p w14:paraId="145E7C82" w14:textId="77777777" w:rsidR="0007331B" w:rsidRPr="007B0169" w:rsidRDefault="0007331B" w:rsidP="001E6569">
                  <w:pPr>
                    <w:spacing w:before="0" w:after="0"/>
                    <w:jc w:val="center"/>
                    <w:rPr>
                      <w:sz w:val="16"/>
                      <w:szCs w:val="16"/>
                      <w:lang w:eastAsia="en-GB"/>
                    </w:rPr>
                  </w:pPr>
                  <w:r w:rsidRPr="007B0169">
                    <w:rPr>
                      <w:sz w:val="16"/>
                      <w:szCs w:val="16"/>
                      <w:lang w:eastAsia="en-GB"/>
                    </w:rPr>
                    <w:t>12.952</w:t>
                  </w:r>
                </w:p>
              </w:tc>
              <w:tc>
                <w:tcPr>
                  <w:tcW w:w="709" w:type="dxa"/>
                  <w:tcBorders>
                    <w:bottom w:val="single" w:sz="4" w:space="0" w:color="auto"/>
                    <w:right w:val="single" w:sz="4" w:space="0" w:color="auto"/>
                  </w:tcBorders>
                  <w:noWrap/>
                  <w:vAlign w:val="center"/>
                </w:tcPr>
                <w:p w14:paraId="145E7C83" w14:textId="77777777" w:rsidR="0007331B" w:rsidRPr="007B0169" w:rsidRDefault="0007331B" w:rsidP="001E6569">
                  <w:pPr>
                    <w:spacing w:before="0" w:after="0"/>
                    <w:jc w:val="center"/>
                    <w:rPr>
                      <w:sz w:val="16"/>
                      <w:szCs w:val="16"/>
                      <w:lang w:eastAsia="en-GB"/>
                    </w:rPr>
                  </w:pPr>
                  <w:r w:rsidRPr="007B0169">
                    <w:rPr>
                      <w:sz w:val="16"/>
                      <w:szCs w:val="16"/>
                      <w:lang w:eastAsia="en-GB"/>
                    </w:rPr>
                    <w:t>13.559</w:t>
                  </w:r>
                </w:p>
              </w:tc>
              <w:tc>
                <w:tcPr>
                  <w:tcW w:w="708" w:type="dxa"/>
                  <w:tcBorders>
                    <w:bottom w:val="single" w:sz="4" w:space="0" w:color="auto"/>
                    <w:right w:val="single" w:sz="4" w:space="0" w:color="auto"/>
                  </w:tcBorders>
                  <w:noWrap/>
                  <w:vAlign w:val="center"/>
                </w:tcPr>
                <w:p w14:paraId="145E7C84" w14:textId="77777777" w:rsidR="0007331B" w:rsidRPr="007B0169" w:rsidRDefault="0007331B" w:rsidP="001E6569">
                  <w:pPr>
                    <w:spacing w:before="0" w:after="0"/>
                    <w:jc w:val="center"/>
                    <w:rPr>
                      <w:sz w:val="16"/>
                      <w:szCs w:val="16"/>
                      <w:lang w:eastAsia="en-GB"/>
                    </w:rPr>
                  </w:pPr>
                  <w:r w:rsidRPr="007B0169">
                    <w:rPr>
                      <w:sz w:val="16"/>
                      <w:szCs w:val="16"/>
                      <w:lang w:eastAsia="en-GB"/>
                    </w:rPr>
                    <w:t>14.165</w:t>
                  </w:r>
                </w:p>
              </w:tc>
              <w:tc>
                <w:tcPr>
                  <w:tcW w:w="709" w:type="dxa"/>
                  <w:tcBorders>
                    <w:bottom w:val="single" w:sz="4" w:space="0" w:color="auto"/>
                    <w:right w:val="single" w:sz="4" w:space="0" w:color="auto"/>
                  </w:tcBorders>
                  <w:noWrap/>
                  <w:vAlign w:val="center"/>
                </w:tcPr>
                <w:p w14:paraId="145E7C85" w14:textId="77777777" w:rsidR="0007331B" w:rsidRPr="007B0169" w:rsidRDefault="0007331B" w:rsidP="001E6569">
                  <w:pPr>
                    <w:spacing w:before="0" w:after="0"/>
                    <w:jc w:val="center"/>
                    <w:rPr>
                      <w:sz w:val="16"/>
                      <w:szCs w:val="16"/>
                      <w:lang w:eastAsia="en-GB"/>
                    </w:rPr>
                  </w:pPr>
                  <w:r w:rsidRPr="007B0169">
                    <w:rPr>
                      <w:sz w:val="16"/>
                      <w:szCs w:val="16"/>
                      <w:lang w:eastAsia="en-GB"/>
                    </w:rPr>
                    <w:t>14.769</w:t>
                  </w:r>
                </w:p>
              </w:tc>
              <w:tc>
                <w:tcPr>
                  <w:tcW w:w="709" w:type="dxa"/>
                  <w:tcBorders>
                    <w:bottom w:val="single" w:sz="4" w:space="0" w:color="auto"/>
                    <w:right w:val="single" w:sz="4" w:space="0" w:color="auto"/>
                  </w:tcBorders>
                  <w:noWrap/>
                  <w:vAlign w:val="center"/>
                </w:tcPr>
                <w:p w14:paraId="145E7C86" w14:textId="77777777" w:rsidR="0007331B" w:rsidRPr="007B0169" w:rsidRDefault="0007331B" w:rsidP="001E6569">
                  <w:pPr>
                    <w:spacing w:before="0" w:after="0"/>
                    <w:jc w:val="center"/>
                    <w:rPr>
                      <w:sz w:val="16"/>
                      <w:szCs w:val="16"/>
                      <w:lang w:eastAsia="en-GB"/>
                    </w:rPr>
                  </w:pPr>
                  <w:r w:rsidRPr="007B0169">
                    <w:rPr>
                      <w:sz w:val="16"/>
                      <w:szCs w:val="16"/>
                      <w:lang w:eastAsia="en-GB"/>
                    </w:rPr>
                    <w:t>15.370</w:t>
                  </w:r>
                </w:p>
              </w:tc>
            </w:tr>
            <w:tr w:rsidR="0007331B" w:rsidRPr="007B0169" w14:paraId="145E7C93" w14:textId="77777777" w:rsidTr="001E6569">
              <w:trPr>
                <w:trHeight w:val="255"/>
              </w:trPr>
              <w:tc>
                <w:tcPr>
                  <w:tcW w:w="835" w:type="dxa"/>
                  <w:tcBorders>
                    <w:left w:val="single" w:sz="4" w:space="0" w:color="auto"/>
                    <w:bottom w:val="single" w:sz="4" w:space="0" w:color="auto"/>
                    <w:right w:val="single" w:sz="4" w:space="0" w:color="auto"/>
                  </w:tcBorders>
                  <w:noWrap/>
                  <w:vAlign w:val="center"/>
                </w:tcPr>
                <w:p w14:paraId="145E7C88" w14:textId="77777777" w:rsidR="0007331B" w:rsidRPr="007B0169" w:rsidRDefault="0007331B" w:rsidP="001E6569">
                  <w:pPr>
                    <w:spacing w:before="0" w:after="0"/>
                    <w:jc w:val="center"/>
                    <w:rPr>
                      <w:b/>
                      <w:bCs/>
                      <w:sz w:val="20"/>
                      <w:szCs w:val="20"/>
                      <w:lang w:eastAsia="en-GB"/>
                    </w:rPr>
                  </w:pPr>
                  <w:r w:rsidRPr="007B0169">
                    <w:rPr>
                      <w:b/>
                      <w:bCs/>
                      <w:sz w:val="20"/>
                      <w:szCs w:val="20"/>
                      <w:lang w:eastAsia="en-GB"/>
                    </w:rPr>
                    <w:t>338</w:t>
                  </w:r>
                </w:p>
              </w:tc>
              <w:tc>
                <w:tcPr>
                  <w:tcW w:w="709" w:type="dxa"/>
                  <w:tcBorders>
                    <w:bottom w:val="single" w:sz="4" w:space="0" w:color="auto"/>
                    <w:right w:val="single" w:sz="4" w:space="0" w:color="auto"/>
                  </w:tcBorders>
                  <w:noWrap/>
                  <w:vAlign w:val="center"/>
                </w:tcPr>
                <w:p w14:paraId="145E7C89" w14:textId="77777777" w:rsidR="0007331B" w:rsidRPr="007B0169" w:rsidRDefault="0007331B" w:rsidP="001E6569">
                  <w:pPr>
                    <w:spacing w:before="0" w:after="0"/>
                    <w:jc w:val="center"/>
                    <w:rPr>
                      <w:sz w:val="16"/>
                      <w:szCs w:val="16"/>
                      <w:lang w:eastAsia="en-GB"/>
                    </w:rPr>
                  </w:pPr>
                  <w:r w:rsidRPr="007B0169">
                    <w:rPr>
                      <w:sz w:val="16"/>
                      <w:szCs w:val="16"/>
                      <w:lang w:eastAsia="en-GB"/>
                    </w:rPr>
                    <w:t>10.028</w:t>
                  </w:r>
                </w:p>
              </w:tc>
              <w:tc>
                <w:tcPr>
                  <w:tcW w:w="709" w:type="dxa"/>
                  <w:tcBorders>
                    <w:bottom w:val="single" w:sz="4" w:space="0" w:color="auto"/>
                    <w:right w:val="single" w:sz="4" w:space="0" w:color="auto"/>
                  </w:tcBorders>
                  <w:noWrap/>
                  <w:vAlign w:val="center"/>
                </w:tcPr>
                <w:p w14:paraId="145E7C8A" w14:textId="77777777" w:rsidR="0007331B" w:rsidRPr="007B0169" w:rsidRDefault="0007331B" w:rsidP="001E6569">
                  <w:pPr>
                    <w:spacing w:before="0" w:after="0"/>
                    <w:jc w:val="center"/>
                    <w:rPr>
                      <w:sz w:val="16"/>
                      <w:szCs w:val="16"/>
                      <w:lang w:eastAsia="en-GB"/>
                    </w:rPr>
                  </w:pPr>
                  <w:r w:rsidRPr="007B0169">
                    <w:rPr>
                      <w:sz w:val="16"/>
                      <w:szCs w:val="16"/>
                      <w:lang w:eastAsia="en-GB"/>
                    </w:rPr>
                    <w:t>10.554</w:t>
                  </w:r>
                </w:p>
              </w:tc>
              <w:tc>
                <w:tcPr>
                  <w:tcW w:w="709" w:type="dxa"/>
                  <w:tcBorders>
                    <w:bottom w:val="single" w:sz="4" w:space="0" w:color="auto"/>
                    <w:right w:val="single" w:sz="4" w:space="0" w:color="auto"/>
                  </w:tcBorders>
                  <w:noWrap/>
                  <w:vAlign w:val="center"/>
                </w:tcPr>
                <w:p w14:paraId="145E7C8B" w14:textId="77777777" w:rsidR="0007331B" w:rsidRPr="007B0169" w:rsidRDefault="0007331B" w:rsidP="001E6569">
                  <w:pPr>
                    <w:spacing w:before="0" w:after="0"/>
                    <w:jc w:val="center"/>
                    <w:rPr>
                      <w:sz w:val="16"/>
                      <w:szCs w:val="16"/>
                      <w:lang w:eastAsia="en-GB"/>
                    </w:rPr>
                  </w:pPr>
                  <w:r w:rsidRPr="007B0169">
                    <w:rPr>
                      <w:sz w:val="16"/>
                      <w:szCs w:val="16"/>
                      <w:lang w:eastAsia="en-GB"/>
                    </w:rPr>
                    <w:t>11.113</w:t>
                  </w:r>
                </w:p>
              </w:tc>
              <w:tc>
                <w:tcPr>
                  <w:tcW w:w="708" w:type="dxa"/>
                  <w:tcBorders>
                    <w:bottom w:val="single" w:sz="4" w:space="0" w:color="auto"/>
                    <w:right w:val="single" w:sz="4" w:space="0" w:color="auto"/>
                  </w:tcBorders>
                  <w:noWrap/>
                  <w:vAlign w:val="center"/>
                </w:tcPr>
                <w:p w14:paraId="145E7C8C" w14:textId="77777777" w:rsidR="0007331B" w:rsidRPr="007B0169" w:rsidRDefault="0007331B" w:rsidP="001E6569">
                  <w:pPr>
                    <w:spacing w:before="0" w:after="0"/>
                    <w:jc w:val="center"/>
                    <w:rPr>
                      <w:sz w:val="16"/>
                      <w:szCs w:val="16"/>
                      <w:lang w:eastAsia="en-GB"/>
                    </w:rPr>
                  </w:pPr>
                  <w:r w:rsidRPr="007B0169">
                    <w:rPr>
                      <w:sz w:val="16"/>
                      <w:szCs w:val="16"/>
                      <w:lang w:eastAsia="en-GB"/>
                    </w:rPr>
                    <w:t>11.680</w:t>
                  </w:r>
                </w:p>
              </w:tc>
              <w:tc>
                <w:tcPr>
                  <w:tcW w:w="709" w:type="dxa"/>
                  <w:tcBorders>
                    <w:bottom w:val="single" w:sz="4" w:space="0" w:color="auto"/>
                    <w:right w:val="single" w:sz="4" w:space="0" w:color="auto"/>
                  </w:tcBorders>
                  <w:noWrap/>
                  <w:vAlign w:val="center"/>
                </w:tcPr>
                <w:p w14:paraId="145E7C8D" w14:textId="77777777" w:rsidR="0007331B" w:rsidRPr="007B0169" w:rsidRDefault="0007331B" w:rsidP="001E6569">
                  <w:pPr>
                    <w:spacing w:before="0" w:after="0"/>
                    <w:jc w:val="center"/>
                    <w:rPr>
                      <w:sz w:val="16"/>
                      <w:szCs w:val="16"/>
                      <w:lang w:eastAsia="en-GB"/>
                    </w:rPr>
                  </w:pPr>
                  <w:r w:rsidRPr="007B0169">
                    <w:rPr>
                      <w:sz w:val="16"/>
                      <w:szCs w:val="16"/>
                      <w:lang w:eastAsia="en-GB"/>
                    </w:rPr>
                    <w:t>12.253</w:t>
                  </w:r>
                </w:p>
              </w:tc>
              <w:tc>
                <w:tcPr>
                  <w:tcW w:w="709" w:type="dxa"/>
                  <w:tcBorders>
                    <w:bottom w:val="single" w:sz="4" w:space="0" w:color="auto"/>
                    <w:right w:val="single" w:sz="4" w:space="0" w:color="auto"/>
                  </w:tcBorders>
                  <w:noWrap/>
                  <w:vAlign w:val="center"/>
                </w:tcPr>
                <w:p w14:paraId="145E7C8E" w14:textId="77777777" w:rsidR="0007331B" w:rsidRPr="007B0169" w:rsidRDefault="0007331B" w:rsidP="001E6569">
                  <w:pPr>
                    <w:spacing w:before="0" w:after="0"/>
                    <w:jc w:val="center"/>
                    <w:rPr>
                      <w:sz w:val="16"/>
                      <w:szCs w:val="16"/>
                      <w:lang w:eastAsia="en-GB"/>
                    </w:rPr>
                  </w:pPr>
                  <w:r w:rsidRPr="007B0169">
                    <w:rPr>
                      <w:sz w:val="16"/>
                      <w:szCs w:val="16"/>
                      <w:lang w:eastAsia="en-GB"/>
                    </w:rPr>
                    <w:t>12.830</w:t>
                  </w:r>
                </w:p>
              </w:tc>
              <w:tc>
                <w:tcPr>
                  <w:tcW w:w="709" w:type="dxa"/>
                  <w:tcBorders>
                    <w:bottom w:val="single" w:sz="4" w:space="0" w:color="auto"/>
                    <w:right w:val="single" w:sz="4" w:space="0" w:color="auto"/>
                  </w:tcBorders>
                  <w:noWrap/>
                  <w:vAlign w:val="center"/>
                </w:tcPr>
                <w:p w14:paraId="145E7C8F" w14:textId="77777777" w:rsidR="0007331B" w:rsidRPr="007B0169" w:rsidRDefault="0007331B" w:rsidP="001E6569">
                  <w:pPr>
                    <w:spacing w:before="0" w:after="0"/>
                    <w:jc w:val="center"/>
                    <w:rPr>
                      <w:sz w:val="16"/>
                      <w:szCs w:val="16"/>
                      <w:lang w:eastAsia="en-GB"/>
                    </w:rPr>
                  </w:pPr>
                  <w:r w:rsidRPr="007B0169">
                    <w:rPr>
                      <w:sz w:val="16"/>
                      <w:szCs w:val="16"/>
                      <w:lang w:eastAsia="en-GB"/>
                    </w:rPr>
                    <w:t>13.410</w:t>
                  </w:r>
                </w:p>
              </w:tc>
              <w:tc>
                <w:tcPr>
                  <w:tcW w:w="708" w:type="dxa"/>
                  <w:tcBorders>
                    <w:bottom w:val="single" w:sz="4" w:space="0" w:color="auto"/>
                    <w:right w:val="single" w:sz="4" w:space="0" w:color="auto"/>
                  </w:tcBorders>
                  <w:noWrap/>
                  <w:vAlign w:val="center"/>
                </w:tcPr>
                <w:p w14:paraId="145E7C90" w14:textId="77777777" w:rsidR="0007331B" w:rsidRPr="007B0169" w:rsidRDefault="0007331B" w:rsidP="001E6569">
                  <w:pPr>
                    <w:spacing w:before="0" w:after="0"/>
                    <w:jc w:val="center"/>
                    <w:rPr>
                      <w:sz w:val="16"/>
                      <w:szCs w:val="16"/>
                      <w:lang w:eastAsia="en-GB"/>
                    </w:rPr>
                  </w:pPr>
                  <w:r w:rsidRPr="007B0169">
                    <w:rPr>
                      <w:sz w:val="16"/>
                      <w:szCs w:val="16"/>
                      <w:lang w:eastAsia="en-GB"/>
                    </w:rPr>
                    <w:t>13.988</w:t>
                  </w:r>
                </w:p>
              </w:tc>
              <w:tc>
                <w:tcPr>
                  <w:tcW w:w="709" w:type="dxa"/>
                  <w:tcBorders>
                    <w:bottom w:val="single" w:sz="4" w:space="0" w:color="auto"/>
                    <w:right w:val="single" w:sz="4" w:space="0" w:color="auto"/>
                  </w:tcBorders>
                  <w:noWrap/>
                  <w:vAlign w:val="center"/>
                </w:tcPr>
                <w:p w14:paraId="145E7C91" w14:textId="77777777" w:rsidR="0007331B" w:rsidRPr="007B0169" w:rsidRDefault="0007331B" w:rsidP="001E6569">
                  <w:pPr>
                    <w:spacing w:before="0" w:after="0"/>
                    <w:jc w:val="center"/>
                    <w:rPr>
                      <w:sz w:val="16"/>
                      <w:szCs w:val="16"/>
                      <w:lang w:eastAsia="en-GB"/>
                    </w:rPr>
                  </w:pPr>
                  <w:r w:rsidRPr="007B0169">
                    <w:rPr>
                      <w:sz w:val="16"/>
                      <w:szCs w:val="16"/>
                      <w:lang w:eastAsia="en-GB"/>
                    </w:rPr>
                    <w:t>14.565</w:t>
                  </w:r>
                </w:p>
              </w:tc>
              <w:tc>
                <w:tcPr>
                  <w:tcW w:w="709" w:type="dxa"/>
                  <w:tcBorders>
                    <w:bottom w:val="single" w:sz="4" w:space="0" w:color="auto"/>
                    <w:right w:val="single" w:sz="4" w:space="0" w:color="auto"/>
                  </w:tcBorders>
                  <w:noWrap/>
                  <w:vAlign w:val="center"/>
                </w:tcPr>
                <w:p w14:paraId="145E7C92" w14:textId="77777777" w:rsidR="0007331B" w:rsidRPr="007B0169" w:rsidRDefault="0007331B" w:rsidP="001E6569">
                  <w:pPr>
                    <w:spacing w:before="0" w:after="0"/>
                    <w:jc w:val="center"/>
                    <w:rPr>
                      <w:sz w:val="16"/>
                      <w:szCs w:val="16"/>
                      <w:lang w:eastAsia="en-GB"/>
                    </w:rPr>
                  </w:pPr>
                  <w:r w:rsidRPr="007B0169">
                    <w:rPr>
                      <w:sz w:val="16"/>
                      <w:szCs w:val="16"/>
                      <w:lang w:eastAsia="en-GB"/>
                    </w:rPr>
                    <w:t>15.138</w:t>
                  </w:r>
                </w:p>
              </w:tc>
            </w:tr>
            <w:tr w:rsidR="0007331B" w:rsidRPr="007B0169" w14:paraId="145E7C9F" w14:textId="77777777" w:rsidTr="001E6569">
              <w:trPr>
                <w:trHeight w:val="255"/>
              </w:trPr>
              <w:tc>
                <w:tcPr>
                  <w:tcW w:w="835" w:type="dxa"/>
                  <w:tcBorders>
                    <w:left w:val="single" w:sz="4" w:space="0" w:color="auto"/>
                    <w:bottom w:val="single" w:sz="4" w:space="0" w:color="auto"/>
                    <w:right w:val="single" w:sz="4" w:space="0" w:color="auto"/>
                  </w:tcBorders>
                  <w:noWrap/>
                  <w:vAlign w:val="center"/>
                </w:tcPr>
                <w:p w14:paraId="145E7C94" w14:textId="77777777" w:rsidR="0007331B" w:rsidRPr="007B0169" w:rsidRDefault="0007331B" w:rsidP="001E6569">
                  <w:pPr>
                    <w:spacing w:before="0" w:after="0"/>
                    <w:jc w:val="center"/>
                    <w:rPr>
                      <w:b/>
                      <w:bCs/>
                      <w:sz w:val="20"/>
                      <w:szCs w:val="20"/>
                      <w:lang w:eastAsia="en-GB"/>
                    </w:rPr>
                  </w:pPr>
                  <w:r w:rsidRPr="007B0169">
                    <w:rPr>
                      <w:b/>
                      <w:bCs/>
                      <w:sz w:val="20"/>
                      <w:szCs w:val="20"/>
                      <w:lang w:eastAsia="en-GB"/>
                    </w:rPr>
                    <w:t>353</w:t>
                  </w:r>
                </w:p>
              </w:tc>
              <w:tc>
                <w:tcPr>
                  <w:tcW w:w="709" w:type="dxa"/>
                  <w:tcBorders>
                    <w:bottom w:val="single" w:sz="4" w:space="0" w:color="auto"/>
                    <w:right w:val="single" w:sz="4" w:space="0" w:color="auto"/>
                  </w:tcBorders>
                  <w:noWrap/>
                  <w:vAlign w:val="center"/>
                </w:tcPr>
                <w:p w14:paraId="145E7C95" w14:textId="77777777" w:rsidR="0007331B" w:rsidRPr="007B0169" w:rsidRDefault="0007331B" w:rsidP="001E6569">
                  <w:pPr>
                    <w:spacing w:before="0" w:after="0"/>
                    <w:jc w:val="center"/>
                    <w:rPr>
                      <w:sz w:val="16"/>
                      <w:szCs w:val="16"/>
                      <w:lang w:eastAsia="en-GB"/>
                    </w:rPr>
                  </w:pPr>
                  <w:r w:rsidRPr="007B0169">
                    <w:rPr>
                      <w:sz w:val="16"/>
                      <w:szCs w:val="16"/>
                      <w:lang w:eastAsia="en-GB"/>
                    </w:rPr>
                    <w:t>10.027</w:t>
                  </w:r>
                </w:p>
              </w:tc>
              <w:tc>
                <w:tcPr>
                  <w:tcW w:w="709" w:type="dxa"/>
                  <w:tcBorders>
                    <w:bottom w:val="single" w:sz="4" w:space="0" w:color="auto"/>
                    <w:right w:val="single" w:sz="4" w:space="0" w:color="auto"/>
                  </w:tcBorders>
                  <w:noWrap/>
                  <w:vAlign w:val="center"/>
                </w:tcPr>
                <w:p w14:paraId="145E7C96" w14:textId="77777777" w:rsidR="0007331B" w:rsidRPr="007B0169" w:rsidRDefault="0007331B" w:rsidP="001E6569">
                  <w:pPr>
                    <w:spacing w:before="0" w:after="0"/>
                    <w:jc w:val="center"/>
                    <w:rPr>
                      <w:sz w:val="16"/>
                      <w:szCs w:val="16"/>
                      <w:lang w:eastAsia="en-GB"/>
                    </w:rPr>
                  </w:pPr>
                  <w:r w:rsidRPr="007B0169">
                    <w:rPr>
                      <w:sz w:val="16"/>
                      <w:szCs w:val="16"/>
                      <w:lang w:eastAsia="en-GB"/>
                    </w:rPr>
                    <w:t>10.535</w:t>
                  </w:r>
                </w:p>
              </w:tc>
              <w:tc>
                <w:tcPr>
                  <w:tcW w:w="709" w:type="dxa"/>
                  <w:tcBorders>
                    <w:bottom w:val="single" w:sz="4" w:space="0" w:color="auto"/>
                    <w:right w:val="single" w:sz="4" w:space="0" w:color="auto"/>
                  </w:tcBorders>
                  <w:noWrap/>
                  <w:vAlign w:val="center"/>
                </w:tcPr>
                <w:p w14:paraId="145E7C97" w14:textId="77777777" w:rsidR="0007331B" w:rsidRPr="007B0169" w:rsidRDefault="0007331B" w:rsidP="001E6569">
                  <w:pPr>
                    <w:spacing w:before="0" w:after="0"/>
                    <w:jc w:val="center"/>
                    <w:rPr>
                      <w:sz w:val="16"/>
                      <w:szCs w:val="16"/>
                      <w:lang w:eastAsia="en-GB"/>
                    </w:rPr>
                  </w:pPr>
                  <w:r w:rsidRPr="007B0169">
                    <w:rPr>
                      <w:sz w:val="16"/>
                      <w:szCs w:val="16"/>
                      <w:lang w:eastAsia="en-GB"/>
                    </w:rPr>
                    <w:t>11.073</w:t>
                  </w:r>
                </w:p>
              </w:tc>
              <w:tc>
                <w:tcPr>
                  <w:tcW w:w="708" w:type="dxa"/>
                  <w:tcBorders>
                    <w:bottom w:val="single" w:sz="4" w:space="0" w:color="auto"/>
                    <w:right w:val="single" w:sz="4" w:space="0" w:color="auto"/>
                  </w:tcBorders>
                  <w:noWrap/>
                  <w:vAlign w:val="center"/>
                </w:tcPr>
                <w:p w14:paraId="145E7C98" w14:textId="77777777" w:rsidR="0007331B" w:rsidRPr="007B0169" w:rsidRDefault="0007331B" w:rsidP="001E6569">
                  <w:pPr>
                    <w:spacing w:before="0" w:after="0"/>
                    <w:jc w:val="center"/>
                    <w:rPr>
                      <w:sz w:val="16"/>
                      <w:szCs w:val="16"/>
                      <w:lang w:eastAsia="en-GB"/>
                    </w:rPr>
                  </w:pPr>
                  <w:r w:rsidRPr="007B0169">
                    <w:rPr>
                      <w:sz w:val="16"/>
                      <w:szCs w:val="16"/>
                      <w:lang w:eastAsia="en-GB"/>
                    </w:rPr>
                    <w:t>11.617</w:t>
                  </w:r>
                </w:p>
              </w:tc>
              <w:tc>
                <w:tcPr>
                  <w:tcW w:w="709" w:type="dxa"/>
                  <w:tcBorders>
                    <w:bottom w:val="single" w:sz="4" w:space="0" w:color="auto"/>
                    <w:right w:val="single" w:sz="4" w:space="0" w:color="auto"/>
                  </w:tcBorders>
                  <w:noWrap/>
                  <w:vAlign w:val="center"/>
                </w:tcPr>
                <w:p w14:paraId="145E7C99" w14:textId="77777777" w:rsidR="0007331B" w:rsidRPr="007B0169" w:rsidRDefault="0007331B" w:rsidP="001E6569">
                  <w:pPr>
                    <w:spacing w:before="0" w:after="0"/>
                    <w:jc w:val="center"/>
                    <w:rPr>
                      <w:sz w:val="16"/>
                      <w:szCs w:val="16"/>
                      <w:lang w:eastAsia="en-GB"/>
                    </w:rPr>
                  </w:pPr>
                  <w:r w:rsidRPr="007B0169">
                    <w:rPr>
                      <w:sz w:val="16"/>
                      <w:szCs w:val="16"/>
                      <w:lang w:eastAsia="en-GB"/>
                    </w:rPr>
                    <w:t>12.166</w:t>
                  </w:r>
                </w:p>
              </w:tc>
              <w:tc>
                <w:tcPr>
                  <w:tcW w:w="709" w:type="dxa"/>
                  <w:tcBorders>
                    <w:bottom w:val="single" w:sz="4" w:space="0" w:color="auto"/>
                    <w:right w:val="single" w:sz="4" w:space="0" w:color="auto"/>
                  </w:tcBorders>
                  <w:noWrap/>
                  <w:vAlign w:val="center"/>
                </w:tcPr>
                <w:p w14:paraId="145E7C9A" w14:textId="77777777" w:rsidR="0007331B" w:rsidRPr="007B0169" w:rsidRDefault="0007331B" w:rsidP="001E6569">
                  <w:pPr>
                    <w:spacing w:before="0" w:after="0"/>
                    <w:jc w:val="center"/>
                    <w:rPr>
                      <w:sz w:val="16"/>
                      <w:szCs w:val="16"/>
                      <w:lang w:eastAsia="en-GB"/>
                    </w:rPr>
                  </w:pPr>
                  <w:r w:rsidRPr="007B0169">
                    <w:rPr>
                      <w:sz w:val="16"/>
                      <w:szCs w:val="16"/>
                      <w:lang w:eastAsia="en-GB"/>
                    </w:rPr>
                    <w:t>12.718</w:t>
                  </w:r>
                </w:p>
              </w:tc>
              <w:tc>
                <w:tcPr>
                  <w:tcW w:w="709" w:type="dxa"/>
                  <w:tcBorders>
                    <w:bottom w:val="single" w:sz="4" w:space="0" w:color="auto"/>
                    <w:right w:val="single" w:sz="4" w:space="0" w:color="auto"/>
                  </w:tcBorders>
                  <w:noWrap/>
                  <w:vAlign w:val="center"/>
                </w:tcPr>
                <w:p w14:paraId="145E7C9B" w14:textId="77777777" w:rsidR="0007331B" w:rsidRPr="007B0169" w:rsidRDefault="0007331B" w:rsidP="001E6569">
                  <w:pPr>
                    <w:spacing w:before="0" w:after="0"/>
                    <w:jc w:val="center"/>
                    <w:rPr>
                      <w:sz w:val="16"/>
                      <w:szCs w:val="16"/>
                      <w:lang w:eastAsia="en-GB"/>
                    </w:rPr>
                  </w:pPr>
                  <w:r w:rsidRPr="007B0169">
                    <w:rPr>
                      <w:sz w:val="16"/>
                      <w:szCs w:val="16"/>
                      <w:lang w:eastAsia="en-GB"/>
                    </w:rPr>
                    <w:t>13.272</w:t>
                  </w:r>
                </w:p>
              </w:tc>
              <w:tc>
                <w:tcPr>
                  <w:tcW w:w="708" w:type="dxa"/>
                  <w:tcBorders>
                    <w:bottom w:val="single" w:sz="4" w:space="0" w:color="auto"/>
                    <w:right w:val="single" w:sz="4" w:space="0" w:color="auto"/>
                  </w:tcBorders>
                  <w:noWrap/>
                  <w:vAlign w:val="center"/>
                </w:tcPr>
                <w:p w14:paraId="145E7C9C" w14:textId="77777777" w:rsidR="0007331B" w:rsidRPr="007B0169" w:rsidRDefault="0007331B" w:rsidP="001E6569">
                  <w:pPr>
                    <w:spacing w:before="0" w:after="0"/>
                    <w:jc w:val="center"/>
                    <w:rPr>
                      <w:sz w:val="16"/>
                      <w:szCs w:val="16"/>
                      <w:lang w:eastAsia="en-GB"/>
                    </w:rPr>
                  </w:pPr>
                  <w:r w:rsidRPr="007B0169">
                    <w:rPr>
                      <w:sz w:val="16"/>
                      <w:szCs w:val="16"/>
                      <w:lang w:eastAsia="en-GB"/>
                    </w:rPr>
                    <w:t>13.826</w:t>
                  </w:r>
                </w:p>
              </w:tc>
              <w:tc>
                <w:tcPr>
                  <w:tcW w:w="709" w:type="dxa"/>
                  <w:tcBorders>
                    <w:bottom w:val="single" w:sz="4" w:space="0" w:color="auto"/>
                    <w:right w:val="single" w:sz="4" w:space="0" w:color="auto"/>
                  </w:tcBorders>
                  <w:noWrap/>
                  <w:vAlign w:val="center"/>
                </w:tcPr>
                <w:p w14:paraId="145E7C9D" w14:textId="77777777" w:rsidR="0007331B" w:rsidRPr="007B0169" w:rsidRDefault="0007331B" w:rsidP="001E6569">
                  <w:pPr>
                    <w:spacing w:before="0" w:after="0"/>
                    <w:jc w:val="center"/>
                    <w:rPr>
                      <w:sz w:val="16"/>
                      <w:szCs w:val="16"/>
                      <w:lang w:eastAsia="en-GB"/>
                    </w:rPr>
                  </w:pPr>
                  <w:r w:rsidRPr="007B0169">
                    <w:rPr>
                      <w:sz w:val="16"/>
                      <w:szCs w:val="16"/>
                      <w:lang w:eastAsia="en-GB"/>
                    </w:rPr>
                    <w:t>14.377</w:t>
                  </w:r>
                </w:p>
              </w:tc>
              <w:tc>
                <w:tcPr>
                  <w:tcW w:w="709" w:type="dxa"/>
                  <w:tcBorders>
                    <w:bottom w:val="single" w:sz="4" w:space="0" w:color="auto"/>
                    <w:right w:val="single" w:sz="4" w:space="0" w:color="auto"/>
                  </w:tcBorders>
                  <w:noWrap/>
                  <w:vAlign w:val="center"/>
                </w:tcPr>
                <w:p w14:paraId="145E7C9E" w14:textId="77777777" w:rsidR="0007331B" w:rsidRPr="007B0169" w:rsidRDefault="0007331B" w:rsidP="001E6569">
                  <w:pPr>
                    <w:spacing w:before="0" w:after="0"/>
                    <w:jc w:val="center"/>
                    <w:rPr>
                      <w:sz w:val="16"/>
                      <w:szCs w:val="16"/>
                      <w:lang w:eastAsia="en-GB"/>
                    </w:rPr>
                  </w:pPr>
                  <w:r w:rsidRPr="007B0169">
                    <w:rPr>
                      <w:sz w:val="16"/>
                      <w:szCs w:val="16"/>
                      <w:lang w:eastAsia="en-GB"/>
                    </w:rPr>
                    <w:t>14.926</w:t>
                  </w:r>
                </w:p>
              </w:tc>
            </w:tr>
          </w:tbl>
          <w:p w14:paraId="145E7CA0" w14:textId="414F0B5C" w:rsidR="0007331B" w:rsidRPr="007B0169" w:rsidRDefault="0007331B" w:rsidP="001F4AA7">
            <w:pPr>
              <w:autoSpaceDE w:val="0"/>
              <w:autoSpaceDN w:val="0"/>
              <w:adjustRightInd w:val="0"/>
            </w:pPr>
            <w:r w:rsidRPr="007B0169">
              <w:t xml:space="preserve">Table </w:t>
            </w:r>
            <w:r w:rsidR="00B00463" w:rsidRPr="007B0169">
              <w:t>B.5.1</w:t>
            </w:r>
            <w:r w:rsidRPr="007B0169">
              <w:t xml:space="preserve">-1: </w:t>
            </w:r>
            <w:r w:rsidR="00FF5331" w:rsidRPr="007B0169">
              <w:t>C</w:t>
            </w:r>
            <w:r w:rsidRPr="007B0169">
              <w:t>ompressibility factor Z</w:t>
            </w:r>
            <w:r w:rsidRPr="007B0169">
              <w:rPr>
                <w:vertAlign w:val="subscript"/>
              </w:rPr>
              <w:t>x</w:t>
            </w:r>
            <w:r w:rsidRPr="007B0169">
              <w:t xml:space="preserve"> of the gaseous fuel</w:t>
            </w:r>
          </w:p>
        </w:tc>
      </w:tr>
    </w:tbl>
    <w:p w14:paraId="145E7CA2" w14:textId="77777777" w:rsidR="0007331B" w:rsidRPr="007B0169" w:rsidRDefault="0007331B" w:rsidP="00103D07">
      <w:pPr>
        <w:sectPr w:rsidR="0007331B" w:rsidRPr="007B0169" w:rsidSect="00736CF3">
          <w:pgSz w:w="11907" w:h="16839" w:code="9"/>
          <w:pgMar w:top="1418" w:right="1134" w:bottom="1134" w:left="1418" w:header="709" w:footer="709" w:gutter="0"/>
          <w:cols w:space="708"/>
          <w:docGrid w:linePitch="360"/>
        </w:sectPr>
      </w:pPr>
    </w:p>
    <w:tbl>
      <w:tblPr>
        <w:tblW w:w="9464" w:type="dxa"/>
        <w:tblLayout w:type="fixed"/>
        <w:tblLook w:val="01E0" w:firstRow="1" w:lastRow="1" w:firstColumn="1" w:lastColumn="1" w:noHBand="0" w:noVBand="0"/>
      </w:tblPr>
      <w:tblGrid>
        <w:gridCol w:w="1428"/>
        <w:gridCol w:w="8036"/>
      </w:tblGrid>
      <w:tr w:rsidR="00D04F8F" w:rsidRPr="007B0169" w14:paraId="145E7CA5" w14:textId="77777777" w:rsidTr="001E6569">
        <w:tc>
          <w:tcPr>
            <w:tcW w:w="1428" w:type="dxa"/>
          </w:tcPr>
          <w:p w14:paraId="145E7CA3" w14:textId="77777777" w:rsidR="00D04F8F" w:rsidRPr="007B0169" w:rsidRDefault="00D04F8F" w:rsidP="00045D47">
            <w:pPr>
              <w:jc w:val="left"/>
              <w:rPr>
                <w:b/>
              </w:rPr>
            </w:pPr>
            <w:r w:rsidRPr="007B0169">
              <w:rPr>
                <w:b/>
              </w:rPr>
              <w:lastRenderedPageBreak/>
              <w:t>B.5.2.</w:t>
            </w:r>
          </w:p>
        </w:tc>
        <w:tc>
          <w:tcPr>
            <w:tcW w:w="8036" w:type="dxa"/>
            <w:vAlign w:val="center"/>
          </w:tcPr>
          <w:p w14:paraId="145E7CA4" w14:textId="16E706D8" w:rsidR="00D04F8F" w:rsidRPr="007B0169" w:rsidRDefault="005E5060" w:rsidP="005E5060">
            <w:pPr>
              <w:autoSpaceDE w:val="0"/>
              <w:autoSpaceDN w:val="0"/>
              <w:adjustRightInd w:val="0"/>
              <w:jc w:val="left"/>
              <w:rPr>
                <w:b/>
              </w:rPr>
            </w:pPr>
            <w:r w:rsidRPr="007B0169">
              <w:rPr>
                <w:rFonts w:eastAsia="MS Mincho"/>
                <w:b/>
                <w:u w:val="single"/>
                <w:lang w:eastAsia="ja-JP"/>
              </w:rPr>
              <w:t xml:space="preserve">Annex: </w:t>
            </w:r>
            <w:r w:rsidR="00D04F8F" w:rsidRPr="007B0169">
              <w:rPr>
                <w:rStyle w:val="CommentReference"/>
              </w:rPr>
              <w:commentReference w:id="220"/>
            </w:r>
            <w:r w:rsidR="00455E54" w:rsidRPr="007B0169">
              <w:rPr>
                <w:rFonts w:eastAsia="MS Mincho"/>
                <w:b/>
                <w:u w:val="single"/>
                <w:lang w:eastAsia="ja-JP"/>
              </w:rPr>
              <w:t>m</w:t>
            </w:r>
            <w:r w:rsidR="00C967C3" w:rsidRPr="007B0169">
              <w:rPr>
                <w:rFonts w:eastAsia="MS Mincho"/>
                <w:b/>
                <w:u w:val="single"/>
                <w:lang w:eastAsia="ja-JP"/>
              </w:rPr>
              <w:t xml:space="preserve">ethod </w:t>
            </w:r>
            <w:r w:rsidR="00D04F8F" w:rsidRPr="007B0169">
              <w:rPr>
                <w:rFonts w:eastAsia="MS Mincho"/>
                <w:b/>
                <w:u w:val="single"/>
                <w:lang w:eastAsia="ja-JP"/>
              </w:rPr>
              <w:t>of measuring the electric energy consumption of a vehicle powered by an electric powertrain only</w:t>
            </w:r>
          </w:p>
        </w:tc>
      </w:tr>
      <w:tr w:rsidR="0007331B" w:rsidRPr="007B0169" w14:paraId="145E7CA8" w14:textId="77777777" w:rsidTr="001E6569">
        <w:tc>
          <w:tcPr>
            <w:tcW w:w="1428" w:type="dxa"/>
          </w:tcPr>
          <w:p w14:paraId="145E7CA6" w14:textId="77777777" w:rsidR="0007331B" w:rsidRPr="007B0169" w:rsidRDefault="0007331B" w:rsidP="00045D47">
            <w:pPr>
              <w:jc w:val="left"/>
              <w:rPr>
                <w:rFonts w:eastAsia="MS Mincho"/>
                <w:b/>
                <w:lang w:eastAsia="ja-JP"/>
              </w:rPr>
            </w:pPr>
            <w:r w:rsidRPr="007B0169">
              <w:rPr>
                <w:b/>
              </w:rPr>
              <w:t>1.</w:t>
            </w:r>
          </w:p>
        </w:tc>
        <w:tc>
          <w:tcPr>
            <w:tcW w:w="8036" w:type="dxa"/>
            <w:vAlign w:val="center"/>
          </w:tcPr>
          <w:p w14:paraId="145E7CA7" w14:textId="77777777" w:rsidR="0007331B" w:rsidRPr="007B0169" w:rsidRDefault="0007331B" w:rsidP="00045D47">
            <w:pPr>
              <w:autoSpaceDE w:val="0"/>
              <w:autoSpaceDN w:val="0"/>
              <w:adjustRightInd w:val="0"/>
              <w:jc w:val="left"/>
              <w:rPr>
                <w:b/>
              </w:rPr>
            </w:pPr>
            <w:r w:rsidRPr="007B0169">
              <w:rPr>
                <w:b/>
              </w:rPr>
              <w:t>Test sequence</w:t>
            </w:r>
          </w:p>
        </w:tc>
      </w:tr>
      <w:tr w:rsidR="0007331B" w:rsidRPr="007B0169" w14:paraId="145E7CAB" w14:textId="77777777" w:rsidTr="001E6569">
        <w:tc>
          <w:tcPr>
            <w:tcW w:w="1428" w:type="dxa"/>
          </w:tcPr>
          <w:p w14:paraId="145E7CA9" w14:textId="77777777" w:rsidR="0007331B" w:rsidRPr="007B0169" w:rsidRDefault="0007331B" w:rsidP="00045D47">
            <w:pPr>
              <w:jc w:val="left"/>
              <w:rPr>
                <w:rFonts w:eastAsia="MS Mincho"/>
                <w:lang w:eastAsia="ja-JP"/>
              </w:rPr>
            </w:pPr>
            <w:r w:rsidRPr="007B0169">
              <w:t xml:space="preserve">1.1. </w:t>
            </w:r>
          </w:p>
        </w:tc>
        <w:tc>
          <w:tcPr>
            <w:tcW w:w="8036" w:type="dxa"/>
            <w:vAlign w:val="center"/>
          </w:tcPr>
          <w:p w14:paraId="145E7CAA" w14:textId="15D0DA03" w:rsidR="0007331B" w:rsidRPr="007B0169" w:rsidRDefault="0007331B" w:rsidP="00EB4787">
            <w:pPr>
              <w:autoSpaceDE w:val="0"/>
              <w:autoSpaceDN w:val="0"/>
              <w:adjustRightInd w:val="0"/>
            </w:pPr>
            <w:r w:rsidRPr="007B0169">
              <w:t xml:space="preserve">Electric energy consumption of pure electric vehicles shall be determined according to the procedure for the </w:t>
            </w:r>
            <w:r w:rsidR="001B4AE7" w:rsidRPr="007B0169">
              <w:t>type</w:t>
            </w:r>
            <w:r w:rsidRPr="007B0169">
              <w:t xml:space="preserve"> I test in </w:t>
            </w:r>
            <w:r w:rsidR="001E14AF" w:rsidRPr="007B0169">
              <w:t>section B.2.</w:t>
            </w:r>
            <w:r w:rsidRPr="007B0169">
              <w:t xml:space="preserve"> in force at the time of the </w:t>
            </w:r>
            <w:r w:rsidR="00070709" w:rsidRPr="007B0169">
              <w:t xml:space="preserve">[approval]/[certification] </w:t>
            </w:r>
            <w:r w:rsidRPr="007B0169">
              <w:t>of the vehicle.</w:t>
            </w:r>
            <w:r w:rsidR="00163332" w:rsidRPr="007B0169">
              <w:t xml:space="preserve"> For this purpose</w:t>
            </w:r>
            <w:r w:rsidR="00FF5331" w:rsidRPr="007B0169">
              <w:t>,</w:t>
            </w:r>
            <w:r w:rsidR="00163332" w:rsidRPr="007B0169">
              <w:t xml:space="preserve"> a pure vehicle shall be classified according to its maximum attainable design vehicle speed.</w:t>
            </w:r>
          </w:p>
        </w:tc>
      </w:tr>
      <w:tr w:rsidR="0007331B" w:rsidRPr="007B0169" w14:paraId="145E7CAE" w14:textId="77777777" w:rsidTr="001E6569">
        <w:tc>
          <w:tcPr>
            <w:tcW w:w="1428" w:type="dxa"/>
          </w:tcPr>
          <w:p w14:paraId="145E7CAC" w14:textId="77777777" w:rsidR="0007331B" w:rsidRPr="007B0169" w:rsidRDefault="0007331B" w:rsidP="00045D47">
            <w:pPr>
              <w:jc w:val="left"/>
            </w:pPr>
          </w:p>
        </w:tc>
        <w:tc>
          <w:tcPr>
            <w:tcW w:w="8036" w:type="dxa"/>
            <w:vAlign w:val="center"/>
          </w:tcPr>
          <w:p w14:paraId="145E7CAD" w14:textId="77777777" w:rsidR="0007331B" w:rsidRPr="007B0169" w:rsidRDefault="0007331B" w:rsidP="00EB4787">
            <w:pPr>
              <w:autoSpaceDE w:val="0"/>
              <w:autoSpaceDN w:val="0"/>
              <w:adjustRightInd w:val="0"/>
            </w:pPr>
            <w:r w:rsidRPr="007B0169">
              <w:t xml:space="preserve">If the vehicle has several driving modes which may be selected by the driver, the operator shall select </w:t>
            </w:r>
            <w:r w:rsidR="00FF5331" w:rsidRPr="007B0169">
              <w:t>that which</w:t>
            </w:r>
            <w:r w:rsidRPr="007B0169">
              <w:t xml:space="preserve"> best match</w:t>
            </w:r>
            <w:r w:rsidR="00FF5331" w:rsidRPr="007B0169">
              <w:t>es</w:t>
            </w:r>
            <w:r w:rsidRPr="007B0169">
              <w:t xml:space="preserve"> the target curve.</w:t>
            </w:r>
          </w:p>
        </w:tc>
      </w:tr>
      <w:tr w:rsidR="0007331B" w:rsidRPr="007B0169" w14:paraId="145E7CB1" w14:textId="77777777" w:rsidTr="001E6569">
        <w:tc>
          <w:tcPr>
            <w:tcW w:w="1428" w:type="dxa"/>
          </w:tcPr>
          <w:p w14:paraId="145E7CAF" w14:textId="77777777" w:rsidR="0007331B" w:rsidRPr="007B0169" w:rsidRDefault="0007331B" w:rsidP="00045D47">
            <w:pPr>
              <w:jc w:val="left"/>
              <w:rPr>
                <w:b/>
              </w:rPr>
            </w:pPr>
            <w:r w:rsidRPr="007B0169">
              <w:rPr>
                <w:b/>
              </w:rPr>
              <w:t xml:space="preserve">2. </w:t>
            </w:r>
          </w:p>
        </w:tc>
        <w:tc>
          <w:tcPr>
            <w:tcW w:w="8036" w:type="dxa"/>
            <w:vAlign w:val="center"/>
          </w:tcPr>
          <w:p w14:paraId="145E7CB0" w14:textId="77777777" w:rsidR="0007331B" w:rsidRPr="007B0169" w:rsidRDefault="0007331B" w:rsidP="00045D47">
            <w:pPr>
              <w:autoSpaceDE w:val="0"/>
              <w:autoSpaceDN w:val="0"/>
              <w:adjustRightInd w:val="0"/>
              <w:jc w:val="left"/>
              <w:rPr>
                <w:b/>
              </w:rPr>
            </w:pPr>
            <w:r w:rsidRPr="007B0169">
              <w:rPr>
                <w:b/>
              </w:rPr>
              <w:t>Test method</w:t>
            </w:r>
          </w:p>
        </w:tc>
      </w:tr>
      <w:tr w:rsidR="0007331B" w:rsidRPr="007B0169" w14:paraId="145E7CB5" w14:textId="77777777" w:rsidTr="001E6569">
        <w:tc>
          <w:tcPr>
            <w:tcW w:w="1428" w:type="dxa"/>
          </w:tcPr>
          <w:p w14:paraId="145E7CB2" w14:textId="77777777" w:rsidR="0007331B" w:rsidRPr="007B0169" w:rsidRDefault="0007331B" w:rsidP="00045D47">
            <w:pPr>
              <w:jc w:val="left"/>
            </w:pPr>
            <w:r w:rsidRPr="007B0169">
              <w:t>2.1.</w:t>
            </w:r>
          </w:p>
        </w:tc>
        <w:tc>
          <w:tcPr>
            <w:tcW w:w="8036" w:type="dxa"/>
            <w:vAlign w:val="center"/>
          </w:tcPr>
          <w:p w14:paraId="145E7CB3" w14:textId="77777777" w:rsidR="0007331B" w:rsidRPr="007B0169" w:rsidRDefault="0007331B" w:rsidP="00045D47">
            <w:pPr>
              <w:autoSpaceDE w:val="0"/>
              <w:autoSpaceDN w:val="0"/>
              <w:adjustRightInd w:val="0"/>
              <w:jc w:val="left"/>
            </w:pPr>
            <w:r w:rsidRPr="007B0169">
              <w:t>Principle</w:t>
            </w:r>
          </w:p>
          <w:p w14:paraId="145E7CB4" w14:textId="77777777" w:rsidR="0007331B" w:rsidRPr="007B0169" w:rsidRDefault="0007331B" w:rsidP="00FE2446">
            <w:pPr>
              <w:autoSpaceDE w:val="0"/>
              <w:autoSpaceDN w:val="0"/>
              <w:adjustRightInd w:val="0"/>
            </w:pPr>
            <w:r w:rsidRPr="007B0169">
              <w:t xml:space="preserve">The </w:t>
            </w:r>
            <w:r w:rsidR="00FE2446" w:rsidRPr="007B0169">
              <w:t xml:space="preserve">following </w:t>
            </w:r>
            <w:r w:rsidRPr="007B0169">
              <w:t xml:space="preserve">test method </w:t>
            </w:r>
            <w:r w:rsidR="00FE2446" w:rsidRPr="007B0169">
              <w:t xml:space="preserve">shall be used </w:t>
            </w:r>
            <w:r w:rsidR="00FF5331" w:rsidRPr="007B0169">
              <w:t>for measuring</w:t>
            </w:r>
            <w:r w:rsidRPr="007B0169">
              <w:t xml:space="preserve"> </w:t>
            </w:r>
            <w:r w:rsidR="00FE2446" w:rsidRPr="007B0169">
              <w:t xml:space="preserve">of </w:t>
            </w:r>
            <w:r w:rsidRPr="007B0169">
              <w:t>the electric energy consumption, expressed in Wh/km:</w:t>
            </w:r>
          </w:p>
        </w:tc>
      </w:tr>
      <w:tr w:rsidR="0007331B" w:rsidRPr="007B0169" w14:paraId="145E7CDE" w14:textId="77777777" w:rsidTr="001E6569">
        <w:tc>
          <w:tcPr>
            <w:tcW w:w="1428" w:type="dxa"/>
          </w:tcPr>
          <w:p w14:paraId="145E7CB6" w14:textId="77777777" w:rsidR="0007331B" w:rsidRPr="007B0169" w:rsidRDefault="0007331B" w:rsidP="00045D47">
            <w:pPr>
              <w:jc w:val="left"/>
            </w:pPr>
            <w:r w:rsidRPr="007B0169">
              <w:t>2.2.</w:t>
            </w:r>
          </w:p>
        </w:tc>
        <w:tc>
          <w:tcPr>
            <w:tcW w:w="8036" w:type="dxa"/>
            <w:vAlign w:val="center"/>
          </w:tcPr>
          <w:p w14:paraId="145E7CB7" w14:textId="77777777" w:rsidR="0007331B" w:rsidRPr="007B0169" w:rsidRDefault="0007331B" w:rsidP="00045D47">
            <w:pPr>
              <w:autoSpaceDE w:val="0"/>
              <w:autoSpaceDN w:val="0"/>
              <w:adjustRightInd w:val="0"/>
              <w:jc w:val="left"/>
            </w:pPr>
          </w:p>
          <w:tbl>
            <w:tblPr>
              <w:tblW w:w="7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2"/>
              <w:gridCol w:w="2072"/>
              <w:gridCol w:w="2072"/>
              <w:gridCol w:w="1707"/>
            </w:tblGrid>
            <w:tr w:rsidR="0007331B" w:rsidRPr="007B0169" w14:paraId="145E7CBC" w14:textId="77777777" w:rsidTr="001E6569">
              <w:tc>
                <w:tcPr>
                  <w:tcW w:w="2072" w:type="dxa"/>
                  <w:tcBorders>
                    <w:top w:val="single" w:sz="4" w:space="0" w:color="auto"/>
                    <w:left w:val="single" w:sz="4" w:space="0" w:color="auto"/>
                    <w:bottom w:val="single" w:sz="4" w:space="0" w:color="auto"/>
                    <w:right w:val="single" w:sz="4" w:space="0" w:color="auto"/>
                  </w:tcBorders>
                  <w:vAlign w:val="center"/>
                </w:tcPr>
                <w:p w14:paraId="145E7CB8" w14:textId="77777777" w:rsidR="0007331B" w:rsidRPr="007B0169" w:rsidRDefault="0007331B" w:rsidP="00045D47">
                  <w:pPr>
                    <w:autoSpaceDE w:val="0"/>
                    <w:autoSpaceDN w:val="0"/>
                    <w:adjustRightInd w:val="0"/>
                    <w:jc w:val="center"/>
                    <w:rPr>
                      <w:b/>
                      <w:sz w:val="20"/>
                      <w:szCs w:val="20"/>
                    </w:rPr>
                  </w:pPr>
                  <w:r w:rsidRPr="007B0169">
                    <w:rPr>
                      <w:rFonts w:eastAsia="MS Mincho"/>
                      <w:b/>
                      <w:sz w:val="20"/>
                      <w:szCs w:val="20"/>
                      <w:lang w:eastAsia="ja-JP"/>
                    </w:rPr>
                    <w:t>Parameter</w:t>
                  </w:r>
                </w:p>
              </w:tc>
              <w:tc>
                <w:tcPr>
                  <w:tcW w:w="2072" w:type="dxa"/>
                  <w:tcBorders>
                    <w:top w:val="single" w:sz="4" w:space="0" w:color="auto"/>
                    <w:left w:val="single" w:sz="4" w:space="0" w:color="auto"/>
                    <w:bottom w:val="single" w:sz="4" w:space="0" w:color="auto"/>
                    <w:right w:val="single" w:sz="4" w:space="0" w:color="auto"/>
                  </w:tcBorders>
                  <w:vAlign w:val="center"/>
                </w:tcPr>
                <w:p w14:paraId="145E7CB9" w14:textId="77777777" w:rsidR="0007331B" w:rsidRPr="007B0169" w:rsidRDefault="0007331B" w:rsidP="00045D47">
                  <w:pPr>
                    <w:jc w:val="center"/>
                    <w:rPr>
                      <w:b/>
                      <w:sz w:val="20"/>
                      <w:szCs w:val="20"/>
                    </w:rPr>
                  </w:pPr>
                  <w:r w:rsidRPr="007B0169">
                    <w:rPr>
                      <w:rFonts w:eastAsia="MS Mincho"/>
                      <w:b/>
                      <w:sz w:val="20"/>
                      <w:szCs w:val="20"/>
                      <w:lang w:eastAsia="ja-JP"/>
                    </w:rPr>
                    <w:t>Units</w:t>
                  </w:r>
                </w:p>
              </w:tc>
              <w:tc>
                <w:tcPr>
                  <w:tcW w:w="2072" w:type="dxa"/>
                  <w:tcBorders>
                    <w:top w:val="single" w:sz="4" w:space="0" w:color="auto"/>
                    <w:left w:val="single" w:sz="4" w:space="0" w:color="auto"/>
                    <w:bottom w:val="single" w:sz="4" w:space="0" w:color="auto"/>
                    <w:right w:val="single" w:sz="4" w:space="0" w:color="auto"/>
                  </w:tcBorders>
                  <w:vAlign w:val="center"/>
                </w:tcPr>
                <w:p w14:paraId="145E7CBA" w14:textId="77777777" w:rsidR="0007331B" w:rsidRPr="007B0169" w:rsidRDefault="0007331B" w:rsidP="00045D47">
                  <w:pPr>
                    <w:jc w:val="center"/>
                    <w:rPr>
                      <w:b/>
                      <w:sz w:val="20"/>
                      <w:szCs w:val="20"/>
                    </w:rPr>
                  </w:pPr>
                  <w:r w:rsidRPr="007B0169">
                    <w:rPr>
                      <w:rFonts w:eastAsia="MS Mincho"/>
                      <w:b/>
                      <w:sz w:val="20"/>
                      <w:szCs w:val="20"/>
                      <w:lang w:eastAsia="ja-JP"/>
                    </w:rPr>
                    <w:t>Accuracy</w:t>
                  </w:r>
                </w:p>
              </w:tc>
              <w:tc>
                <w:tcPr>
                  <w:tcW w:w="1707" w:type="dxa"/>
                  <w:tcBorders>
                    <w:top w:val="single" w:sz="4" w:space="0" w:color="auto"/>
                    <w:left w:val="single" w:sz="4" w:space="0" w:color="auto"/>
                    <w:bottom w:val="single" w:sz="4" w:space="0" w:color="auto"/>
                    <w:right w:val="single" w:sz="4" w:space="0" w:color="auto"/>
                  </w:tcBorders>
                  <w:vAlign w:val="center"/>
                </w:tcPr>
                <w:p w14:paraId="145E7CBB" w14:textId="77777777" w:rsidR="0007331B" w:rsidRPr="007B0169" w:rsidRDefault="0007331B" w:rsidP="00045D47">
                  <w:pPr>
                    <w:jc w:val="center"/>
                    <w:rPr>
                      <w:b/>
                      <w:sz w:val="20"/>
                      <w:szCs w:val="20"/>
                    </w:rPr>
                  </w:pPr>
                  <w:r w:rsidRPr="007B0169">
                    <w:rPr>
                      <w:rFonts w:eastAsia="MS Mincho"/>
                      <w:b/>
                      <w:sz w:val="20"/>
                      <w:szCs w:val="20"/>
                      <w:lang w:eastAsia="ja-JP"/>
                    </w:rPr>
                    <w:t>Resolution</w:t>
                  </w:r>
                </w:p>
              </w:tc>
            </w:tr>
            <w:tr w:rsidR="0007331B" w:rsidRPr="007B0169" w14:paraId="145E7CC1" w14:textId="77777777" w:rsidTr="001E6569">
              <w:tc>
                <w:tcPr>
                  <w:tcW w:w="2072" w:type="dxa"/>
                  <w:tcBorders>
                    <w:top w:val="single" w:sz="4" w:space="0" w:color="auto"/>
                    <w:left w:val="single" w:sz="4" w:space="0" w:color="auto"/>
                    <w:bottom w:val="single" w:sz="4" w:space="0" w:color="auto"/>
                    <w:right w:val="single" w:sz="4" w:space="0" w:color="auto"/>
                  </w:tcBorders>
                  <w:vAlign w:val="center"/>
                </w:tcPr>
                <w:p w14:paraId="145E7CBD" w14:textId="77777777" w:rsidR="0007331B" w:rsidRPr="007B0169" w:rsidRDefault="0007331B" w:rsidP="00045D47">
                  <w:pPr>
                    <w:jc w:val="center"/>
                    <w:rPr>
                      <w:b/>
                      <w:sz w:val="20"/>
                      <w:szCs w:val="20"/>
                    </w:rPr>
                  </w:pPr>
                  <w:r w:rsidRPr="007B0169">
                    <w:rPr>
                      <w:b/>
                      <w:sz w:val="20"/>
                      <w:szCs w:val="20"/>
                    </w:rPr>
                    <w:t>Time</w:t>
                  </w:r>
                </w:p>
              </w:tc>
              <w:tc>
                <w:tcPr>
                  <w:tcW w:w="2072" w:type="dxa"/>
                  <w:tcBorders>
                    <w:top w:val="single" w:sz="4" w:space="0" w:color="auto"/>
                    <w:left w:val="single" w:sz="4" w:space="0" w:color="auto"/>
                    <w:bottom w:val="single" w:sz="4" w:space="0" w:color="auto"/>
                    <w:right w:val="single" w:sz="4" w:space="0" w:color="auto"/>
                  </w:tcBorders>
                  <w:vAlign w:val="center"/>
                </w:tcPr>
                <w:p w14:paraId="145E7CBE" w14:textId="77777777" w:rsidR="0007331B" w:rsidRPr="007B0169" w:rsidRDefault="0007331B" w:rsidP="00045D47">
                  <w:pPr>
                    <w:jc w:val="center"/>
                    <w:rPr>
                      <w:sz w:val="20"/>
                      <w:szCs w:val="20"/>
                    </w:rPr>
                  </w:pPr>
                  <w:r w:rsidRPr="007B0169">
                    <w:rPr>
                      <w:sz w:val="20"/>
                      <w:szCs w:val="20"/>
                    </w:rPr>
                    <w:t>s</w:t>
                  </w:r>
                </w:p>
              </w:tc>
              <w:tc>
                <w:tcPr>
                  <w:tcW w:w="2072" w:type="dxa"/>
                  <w:tcBorders>
                    <w:top w:val="single" w:sz="4" w:space="0" w:color="auto"/>
                    <w:left w:val="single" w:sz="4" w:space="0" w:color="auto"/>
                    <w:bottom w:val="single" w:sz="4" w:space="0" w:color="auto"/>
                    <w:right w:val="single" w:sz="4" w:space="0" w:color="auto"/>
                  </w:tcBorders>
                  <w:vAlign w:val="center"/>
                </w:tcPr>
                <w:p w14:paraId="145E7CBF" w14:textId="77777777" w:rsidR="0007331B" w:rsidRPr="007B0169" w:rsidRDefault="0007331B" w:rsidP="00045D47">
                  <w:pPr>
                    <w:autoSpaceDE w:val="0"/>
                    <w:autoSpaceDN w:val="0"/>
                    <w:adjustRightInd w:val="0"/>
                    <w:jc w:val="center"/>
                    <w:rPr>
                      <w:sz w:val="20"/>
                      <w:szCs w:val="20"/>
                    </w:rPr>
                  </w:pPr>
                  <w:r w:rsidRPr="007B0169">
                    <w:rPr>
                      <w:rFonts w:eastAsia="MS Mincho"/>
                      <w:sz w:val="20"/>
                      <w:szCs w:val="20"/>
                      <w:lang w:eastAsia="ja-JP"/>
                    </w:rPr>
                    <w:t>0.1 s</w:t>
                  </w:r>
                </w:p>
              </w:tc>
              <w:tc>
                <w:tcPr>
                  <w:tcW w:w="1707" w:type="dxa"/>
                  <w:tcBorders>
                    <w:top w:val="single" w:sz="4" w:space="0" w:color="auto"/>
                    <w:left w:val="single" w:sz="4" w:space="0" w:color="auto"/>
                    <w:bottom w:val="single" w:sz="4" w:space="0" w:color="auto"/>
                    <w:right w:val="single" w:sz="4" w:space="0" w:color="auto"/>
                  </w:tcBorders>
                  <w:vAlign w:val="center"/>
                </w:tcPr>
                <w:p w14:paraId="145E7CC0" w14:textId="77777777" w:rsidR="0007331B" w:rsidRPr="007B0169" w:rsidRDefault="0007331B" w:rsidP="001E6569">
                  <w:pPr>
                    <w:autoSpaceDE w:val="0"/>
                    <w:autoSpaceDN w:val="0"/>
                    <w:adjustRightInd w:val="0"/>
                    <w:ind w:right="176"/>
                    <w:jc w:val="center"/>
                    <w:rPr>
                      <w:sz w:val="20"/>
                      <w:szCs w:val="20"/>
                    </w:rPr>
                  </w:pPr>
                  <w:r w:rsidRPr="007B0169">
                    <w:rPr>
                      <w:rFonts w:eastAsia="MS Mincho"/>
                      <w:sz w:val="20"/>
                      <w:szCs w:val="20"/>
                      <w:lang w:eastAsia="ja-JP"/>
                    </w:rPr>
                    <w:t>0.1 s</w:t>
                  </w:r>
                </w:p>
              </w:tc>
            </w:tr>
            <w:tr w:rsidR="0007331B" w:rsidRPr="007B0169" w14:paraId="145E7CC6" w14:textId="77777777" w:rsidTr="001E6569">
              <w:tc>
                <w:tcPr>
                  <w:tcW w:w="2072" w:type="dxa"/>
                  <w:tcBorders>
                    <w:top w:val="single" w:sz="4" w:space="0" w:color="auto"/>
                    <w:left w:val="single" w:sz="4" w:space="0" w:color="auto"/>
                    <w:bottom w:val="single" w:sz="4" w:space="0" w:color="auto"/>
                    <w:right w:val="single" w:sz="4" w:space="0" w:color="auto"/>
                  </w:tcBorders>
                  <w:vAlign w:val="center"/>
                </w:tcPr>
                <w:p w14:paraId="145E7CC2" w14:textId="77777777" w:rsidR="0007331B" w:rsidRPr="007B0169" w:rsidRDefault="0007331B" w:rsidP="00045D47">
                  <w:pPr>
                    <w:jc w:val="center"/>
                    <w:rPr>
                      <w:b/>
                      <w:sz w:val="20"/>
                      <w:szCs w:val="20"/>
                    </w:rPr>
                  </w:pPr>
                  <w:r w:rsidRPr="007B0169">
                    <w:rPr>
                      <w:b/>
                      <w:sz w:val="20"/>
                      <w:szCs w:val="20"/>
                    </w:rPr>
                    <w:t>Distance</w:t>
                  </w:r>
                </w:p>
              </w:tc>
              <w:tc>
                <w:tcPr>
                  <w:tcW w:w="2072" w:type="dxa"/>
                  <w:tcBorders>
                    <w:top w:val="single" w:sz="4" w:space="0" w:color="auto"/>
                    <w:left w:val="single" w:sz="4" w:space="0" w:color="auto"/>
                    <w:bottom w:val="single" w:sz="4" w:space="0" w:color="auto"/>
                    <w:right w:val="single" w:sz="4" w:space="0" w:color="auto"/>
                  </w:tcBorders>
                  <w:vAlign w:val="center"/>
                </w:tcPr>
                <w:p w14:paraId="145E7CC3" w14:textId="77777777" w:rsidR="0007331B" w:rsidRPr="007B0169" w:rsidRDefault="0007331B" w:rsidP="00045D47">
                  <w:pPr>
                    <w:jc w:val="center"/>
                    <w:rPr>
                      <w:sz w:val="20"/>
                      <w:szCs w:val="20"/>
                    </w:rPr>
                  </w:pPr>
                  <w:r w:rsidRPr="007B0169">
                    <w:rPr>
                      <w:sz w:val="20"/>
                      <w:szCs w:val="20"/>
                    </w:rPr>
                    <w:t>m</w:t>
                  </w:r>
                </w:p>
              </w:tc>
              <w:tc>
                <w:tcPr>
                  <w:tcW w:w="2072" w:type="dxa"/>
                  <w:tcBorders>
                    <w:top w:val="single" w:sz="4" w:space="0" w:color="auto"/>
                    <w:left w:val="single" w:sz="4" w:space="0" w:color="auto"/>
                    <w:bottom w:val="single" w:sz="4" w:space="0" w:color="auto"/>
                    <w:right w:val="single" w:sz="4" w:space="0" w:color="auto"/>
                  </w:tcBorders>
                  <w:vAlign w:val="center"/>
                </w:tcPr>
                <w:p w14:paraId="145E7CC4" w14:textId="77777777" w:rsidR="0007331B" w:rsidRPr="007B0169" w:rsidRDefault="0007331B" w:rsidP="00045D47">
                  <w:pPr>
                    <w:autoSpaceDE w:val="0"/>
                    <w:autoSpaceDN w:val="0"/>
                    <w:adjustRightInd w:val="0"/>
                    <w:jc w:val="center"/>
                    <w:rPr>
                      <w:sz w:val="20"/>
                      <w:szCs w:val="20"/>
                    </w:rPr>
                  </w:pPr>
                  <w:r w:rsidRPr="007B0169">
                    <w:rPr>
                      <w:rFonts w:eastAsia="MS Mincho"/>
                      <w:sz w:val="20"/>
                      <w:szCs w:val="20"/>
                      <w:lang w:eastAsia="ja-JP"/>
                    </w:rPr>
                    <w:t xml:space="preserve">± 0.1 </w:t>
                  </w:r>
                  <w:r w:rsidR="00D54705" w:rsidRPr="007B0169">
                    <w:rPr>
                      <w:rFonts w:eastAsia="MS Mincho"/>
                      <w:sz w:val="20"/>
                      <w:szCs w:val="20"/>
                      <w:lang w:eastAsia="ja-JP"/>
                    </w:rPr>
                    <w:t>percent</w:t>
                  </w:r>
                </w:p>
              </w:tc>
              <w:tc>
                <w:tcPr>
                  <w:tcW w:w="1707" w:type="dxa"/>
                  <w:tcBorders>
                    <w:top w:val="single" w:sz="4" w:space="0" w:color="auto"/>
                    <w:left w:val="single" w:sz="4" w:space="0" w:color="auto"/>
                    <w:bottom w:val="single" w:sz="4" w:space="0" w:color="auto"/>
                    <w:right w:val="single" w:sz="4" w:space="0" w:color="auto"/>
                  </w:tcBorders>
                  <w:vAlign w:val="center"/>
                </w:tcPr>
                <w:p w14:paraId="145E7CC5" w14:textId="77777777" w:rsidR="0007331B" w:rsidRPr="007B0169" w:rsidRDefault="0007331B" w:rsidP="00045D47">
                  <w:pPr>
                    <w:autoSpaceDE w:val="0"/>
                    <w:autoSpaceDN w:val="0"/>
                    <w:adjustRightInd w:val="0"/>
                    <w:jc w:val="center"/>
                    <w:rPr>
                      <w:sz w:val="20"/>
                      <w:szCs w:val="20"/>
                    </w:rPr>
                  </w:pPr>
                  <w:r w:rsidRPr="007B0169">
                    <w:rPr>
                      <w:rFonts w:eastAsia="MS Mincho"/>
                      <w:sz w:val="20"/>
                      <w:szCs w:val="20"/>
                      <w:lang w:eastAsia="ja-JP"/>
                    </w:rPr>
                    <w:t>1 m</w:t>
                  </w:r>
                </w:p>
              </w:tc>
            </w:tr>
            <w:tr w:rsidR="0007331B" w:rsidRPr="007B0169" w14:paraId="145E7CCB" w14:textId="77777777" w:rsidTr="001E6569">
              <w:tc>
                <w:tcPr>
                  <w:tcW w:w="2072" w:type="dxa"/>
                  <w:tcBorders>
                    <w:top w:val="single" w:sz="4" w:space="0" w:color="auto"/>
                    <w:left w:val="single" w:sz="4" w:space="0" w:color="auto"/>
                    <w:bottom w:val="single" w:sz="4" w:space="0" w:color="auto"/>
                    <w:right w:val="single" w:sz="4" w:space="0" w:color="auto"/>
                  </w:tcBorders>
                  <w:vAlign w:val="center"/>
                </w:tcPr>
                <w:p w14:paraId="145E7CC7" w14:textId="77777777" w:rsidR="0007331B" w:rsidRPr="007B0169" w:rsidRDefault="0007331B" w:rsidP="00045D47">
                  <w:pPr>
                    <w:jc w:val="center"/>
                    <w:rPr>
                      <w:b/>
                      <w:sz w:val="20"/>
                      <w:szCs w:val="20"/>
                    </w:rPr>
                  </w:pPr>
                  <w:r w:rsidRPr="007B0169">
                    <w:rPr>
                      <w:b/>
                      <w:sz w:val="20"/>
                      <w:szCs w:val="20"/>
                    </w:rPr>
                    <w:t>Temperature</w:t>
                  </w:r>
                </w:p>
              </w:tc>
              <w:tc>
                <w:tcPr>
                  <w:tcW w:w="2072" w:type="dxa"/>
                  <w:tcBorders>
                    <w:top w:val="single" w:sz="4" w:space="0" w:color="auto"/>
                    <w:left w:val="single" w:sz="4" w:space="0" w:color="auto"/>
                    <w:bottom w:val="single" w:sz="4" w:space="0" w:color="auto"/>
                    <w:right w:val="single" w:sz="4" w:space="0" w:color="auto"/>
                  </w:tcBorders>
                  <w:vAlign w:val="center"/>
                </w:tcPr>
                <w:p w14:paraId="145E7CC8" w14:textId="77777777" w:rsidR="0007331B" w:rsidRPr="007B0169" w:rsidRDefault="00B97DC5" w:rsidP="00045D47">
                  <w:pPr>
                    <w:jc w:val="center"/>
                    <w:rPr>
                      <w:sz w:val="20"/>
                      <w:szCs w:val="20"/>
                    </w:rPr>
                  </w:pPr>
                  <w:r w:rsidRPr="007B0169">
                    <w:rPr>
                      <w:sz w:val="20"/>
                      <w:szCs w:val="20"/>
                    </w:rPr>
                    <w:t>K</w:t>
                  </w:r>
                </w:p>
              </w:tc>
              <w:tc>
                <w:tcPr>
                  <w:tcW w:w="2072" w:type="dxa"/>
                  <w:tcBorders>
                    <w:top w:val="single" w:sz="4" w:space="0" w:color="auto"/>
                    <w:left w:val="single" w:sz="4" w:space="0" w:color="auto"/>
                    <w:bottom w:val="single" w:sz="4" w:space="0" w:color="auto"/>
                    <w:right w:val="single" w:sz="4" w:space="0" w:color="auto"/>
                  </w:tcBorders>
                  <w:vAlign w:val="center"/>
                </w:tcPr>
                <w:p w14:paraId="145E7CC9" w14:textId="77777777" w:rsidR="0007331B" w:rsidRPr="007B0169" w:rsidRDefault="0007331B" w:rsidP="00B97DC5">
                  <w:pPr>
                    <w:autoSpaceDE w:val="0"/>
                    <w:autoSpaceDN w:val="0"/>
                    <w:adjustRightInd w:val="0"/>
                    <w:jc w:val="center"/>
                    <w:rPr>
                      <w:sz w:val="20"/>
                      <w:szCs w:val="20"/>
                    </w:rPr>
                  </w:pPr>
                  <w:r w:rsidRPr="007B0169">
                    <w:rPr>
                      <w:rFonts w:eastAsia="MS Mincho"/>
                      <w:sz w:val="20"/>
                      <w:szCs w:val="20"/>
                      <w:lang w:eastAsia="ja-JP"/>
                    </w:rPr>
                    <w:t xml:space="preserve">± 1 </w:t>
                  </w:r>
                  <w:r w:rsidR="00B97DC5" w:rsidRPr="007B0169">
                    <w:rPr>
                      <w:rFonts w:eastAsia="SymbolMT"/>
                      <w:sz w:val="20"/>
                      <w:szCs w:val="20"/>
                      <w:lang w:eastAsia="ja-JP"/>
                    </w:rPr>
                    <w:t>K</w:t>
                  </w:r>
                </w:p>
              </w:tc>
              <w:tc>
                <w:tcPr>
                  <w:tcW w:w="1707" w:type="dxa"/>
                  <w:tcBorders>
                    <w:top w:val="single" w:sz="4" w:space="0" w:color="auto"/>
                    <w:left w:val="single" w:sz="4" w:space="0" w:color="auto"/>
                    <w:bottom w:val="single" w:sz="4" w:space="0" w:color="auto"/>
                    <w:right w:val="single" w:sz="4" w:space="0" w:color="auto"/>
                  </w:tcBorders>
                  <w:vAlign w:val="center"/>
                </w:tcPr>
                <w:p w14:paraId="145E7CCA" w14:textId="77777777" w:rsidR="0007331B" w:rsidRPr="007B0169" w:rsidRDefault="0007331B" w:rsidP="00B97DC5">
                  <w:pPr>
                    <w:autoSpaceDE w:val="0"/>
                    <w:autoSpaceDN w:val="0"/>
                    <w:adjustRightInd w:val="0"/>
                    <w:jc w:val="center"/>
                    <w:rPr>
                      <w:sz w:val="20"/>
                      <w:szCs w:val="20"/>
                    </w:rPr>
                  </w:pPr>
                  <w:r w:rsidRPr="007B0169">
                    <w:rPr>
                      <w:rFonts w:eastAsia="MS Mincho"/>
                      <w:sz w:val="20"/>
                      <w:szCs w:val="20"/>
                      <w:lang w:eastAsia="ja-JP"/>
                    </w:rPr>
                    <w:t xml:space="preserve">1 </w:t>
                  </w:r>
                  <w:r w:rsidR="00B97DC5" w:rsidRPr="007B0169">
                    <w:rPr>
                      <w:rFonts w:eastAsia="SymbolMT"/>
                      <w:sz w:val="20"/>
                      <w:szCs w:val="20"/>
                      <w:lang w:eastAsia="ja-JP"/>
                    </w:rPr>
                    <w:t>K</w:t>
                  </w:r>
                </w:p>
              </w:tc>
            </w:tr>
            <w:tr w:rsidR="0007331B" w:rsidRPr="007B0169" w14:paraId="145E7CD0" w14:textId="77777777" w:rsidTr="001E6569">
              <w:tc>
                <w:tcPr>
                  <w:tcW w:w="2072" w:type="dxa"/>
                  <w:tcBorders>
                    <w:top w:val="single" w:sz="4" w:space="0" w:color="auto"/>
                    <w:left w:val="single" w:sz="4" w:space="0" w:color="auto"/>
                    <w:bottom w:val="single" w:sz="4" w:space="0" w:color="auto"/>
                    <w:right w:val="single" w:sz="4" w:space="0" w:color="auto"/>
                  </w:tcBorders>
                  <w:vAlign w:val="center"/>
                </w:tcPr>
                <w:p w14:paraId="145E7CCC" w14:textId="77777777" w:rsidR="0007331B" w:rsidRPr="007B0169" w:rsidRDefault="0007331B" w:rsidP="00045D47">
                  <w:pPr>
                    <w:jc w:val="center"/>
                    <w:rPr>
                      <w:b/>
                      <w:sz w:val="20"/>
                      <w:szCs w:val="20"/>
                    </w:rPr>
                  </w:pPr>
                  <w:r w:rsidRPr="007B0169">
                    <w:rPr>
                      <w:b/>
                      <w:sz w:val="20"/>
                      <w:szCs w:val="20"/>
                    </w:rPr>
                    <w:t>Speed</w:t>
                  </w:r>
                </w:p>
              </w:tc>
              <w:tc>
                <w:tcPr>
                  <w:tcW w:w="2072" w:type="dxa"/>
                  <w:tcBorders>
                    <w:top w:val="single" w:sz="4" w:space="0" w:color="auto"/>
                    <w:left w:val="single" w:sz="4" w:space="0" w:color="auto"/>
                    <w:bottom w:val="single" w:sz="4" w:space="0" w:color="auto"/>
                    <w:right w:val="single" w:sz="4" w:space="0" w:color="auto"/>
                  </w:tcBorders>
                  <w:vAlign w:val="center"/>
                </w:tcPr>
                <w:p w14:paraId="145E7CCD" w14:textId="77777777" w:rsidR="0007331B" w:rsidRPr="007B0169" w:rsidRDefault="0007331B" w:rsidP="00045D47">
                  <w:pPr>
                    <w:jc w:val="center"/>
                    <w:rPr>
                      <w:sz w:val="20"/>
                      <w:szCs w:val="20"/>
                    </w:rPr>
                  </w:pPr>
                  <w:r w:rsidRPr="007B0169">
                    <w:rPr>
                      <w:sz w:val="20"/>
                      <w:szCs w:val="20"/>
                    </w:rPr>
                    <w:t>km/h</w:t>
                  </w:r>
                </w:p>
              </w:tc>
              <w:tc>
                <w:tcPr>
                  <w:tcW w:w="2072" w:type="dxa"/>
                  <w:tcBorders>
                    <w:top w:val="single" w:sz="4" w:space="0" w:color="auto"/>
                    <w:left w:val="single" w:sz="4" w:space="0" w:color="auto"/>
                    <w:bottom w:val="single" w:sz="4" w:space="0" w:color="auto"/>
                    <w:right w:val="single" w:sz="4" w:space="0" w:color="auto"/>
                  </w:tcBorders>
                  <w:vAlign w:val="center"/>
                </w:tcPr>
                <w:p w14:paraId="145E7CCE" w14:textId="77777777" w:rsidR="0007331B" w:rsidRPr="007B0169" w:rsidRDefault="0007331B" w:rsidP="00045D47">
                  <w:pPr>
                    <w:autoSpaceDE w:val="0"/>
                    <w:autoSpaceDN w:val="0"/>
                    <w:adjustRightInd w:val="0"/>
                    <w:jc w:val="center"/>
                    <w:rPr>
                      <w:sz w:val="20"/>
                      <w:szCs w:val="20"/>
                    </w:rPr>
                  </w:pPr>
                  <w:r w:rsidRPr="007B0169">
                    <w:rPr>
                      <w:rFonts w:eastAsia="MS Mincho"/>
                      <w:sz w:val="20"/>
                      <w:szCs w:val="20"/>
                      <w:lang w:eastAsia="ja-JP"/>
                    </w:rPr>
                    <w:t xml:space="preserve">± 1 </w:t>
                  </w:r>
                  <w:r w:rsidR="00D54705" w:rsidRPr="007B0169">
                    <w:rPr>
                      <w:rFonts w:eastAsia="MS Mincho"/>
                      <w:sz w:val="20"/>
                      <w:szCs w:val="20"/>
                      <w:lang w:eastAsia="ja-JP"/>
                    </w:rPr>
                    <w:t>percent</w:t>
                  </w:r>
                </w:p>
              </w:tc>
              <w:tc>
                <w:tcPr>
                  <w:tcW w:w="1707" w:type="dxa"/>
                  <w:tcBorders>
                    <w:top w:val="single" w:sz="4" w:space="0" w:color="auto"/>
                    <w:left w:val="single" w:sz="4" w:space="0" w:color="auto"/>
                    <w:bottom w:val="single" w:sz="4" w:space="0" w:color="auto"/>
                    <w:right w:val="single" w:sz="4" w:space="0" w:color="auto"/>
                  </w:tcBorders>
                  <w:vAlign w:val="center"/>
                </w:tcPr>
                <w:p w14:paraId="145E7CCF" w14:textId="77777777" w:rsidR="0007331B" w:rsidRPr="007B0169" w:rsidRDefault="0007331B" w:rsidP="00045D47">
                  <w:pPr>
                    <w:autoSpaceDE w:val="0"/>
                    <w:autoSpaceDN w:val="0"/>
                    <w:adjustRightInd w:val="0"/>
                    <w:jc w:val="center"/>
                    <w:rPr>
                      <w:sz w:val="20"/>
                      <w:szCs w:val="20"/>
                    </w:rPr>
                  </w:pPr>
                  <w:r w:rsidRPr="007B0169">
                    <w:rPr>
                      <w:rFonts w:eastAsia="MS Mincho"/>
                      <w:sz w:val="20"/>
                      <w:szCs w:val="20"/>
                      <w:lang w:eastAsia="ja-JP"/>
                    </w:rPr>
                    <w:t>0.2 km/h</w:t>
                  </w:r>
                </w:p>
              </w:tc>
            </w:tr>
            <w:tr w:rsidR="0007331B" w:rsidRPr="007B0169" w14:paraId="145E7CD5" w14:textId="77777777" w:rsidTr="001E6569">
              <w:tc>
                <w:tcPr>
                  <w:tcW w:w="2072" w:type="dxa"/>
                  <w:tcBorders>
                    <w:top w:val="single" w:sz="4" w:space="0" w:color="auto"/>
                    <w:left w:val="single" w:sz="4" w:space="0" w:color="auto"/>
                    <w:bottom w:val="single" w:sz="4" w:space="0" w:color="auto"/>
                    <w:right w:val="single" w:sz="4" w:space="0" w:color="auto"/>
                  </w:tcBorders>
                  <w:vAlign w:val="center"/>
                </w:tcPr>
                <w:p w14:paraId="145E7CD1" w14:textId="77777777" w:rsidR="0007331B" w:rsidRPr="007B0169" w:rsidRDefault="0007331B" w:rsidP="00045D47">
                  <w:pPr>
                    <w:jc w:val="center"/>
                    <w:rPr>
                      <w:b/>
                      <w:sz w:val="20"/>
                      <w:szCs w:val="20"/>
                    </w:rPr>
                  </w:pPr>
                  <w:r w:rsidRPr="007B0169">
                    <w:rPr>
                      <w:b/>
                      <w:sz w:val="20"/>
                      <w:szCs w:val="20"/>
                    </w:rPr>
                    <w:t>Mass</w:t>
                  </w:r>
                </w:p>
              </w:tc>
              <w:tc>
                <w:tcPr>
                  <w:tcW w:w="2072" w:type="dxa"/>
                  <w:tcBorders>
                    <w:top w:val="single" w:sz="4" w:space="0" w:color="auto"/>
                    <w:left w:val="single" w:sz="4" w:space="0" w:color="auto"/>
                    <w:bottom w:val="single" w:sz="4" w:space="0" w:color="auto"/>
                    <w:right w:val="single" w:sz="4" w:space="0" w:color="auto"/>
                  </w:tcBorders>
                  <w:vAlign w:val="center"/>
                </w:tcPr>
                <w:p w14:paraId="145E7CD2" w14:textId="77777777" w:rsidR="0007331B" w:rsidRPr="007B0169" w:rsidRDefault="0007331B" w:rsidP="00045D47">
                  <w:pPr>
                    <w:jc w:val="center"/>
                    <w:rPr>
                      <w:sz w:val="20"/>
                      <w:szCs w:val="20"/>
                    </w:rPr>
                  </w:pPr>
                  <w:r w:rsidRPr="007B0169">
                    <w:rPr>
                      <w:sz w:val="20"/>
                      <w:szCs w:val="20"/>
                    </w:rPr>
                    <w:t>kg</w:t>
                  </w:r>
                </w:p>
              </w:tc>
              <w:tc>
                <w:tcPr>
                  <w:tcW w:w="2072" w:type="dxa"/>
                  <w:tcBorders>
                    <w:top w:val="single" w:sz="4" w:space="0" w:color="auto"/>
                    <w:left w:val="single" w:sz="4" w:space="0" w:color="auto"/>
                    <w:bottom w:val="single" w:sz="4" w:space="0" w:color="auto"/>
                    <w:right w:val="single" w:sz="4" w:space="0" w:color="auto"/>
                  </w:tcBorders>
                  <w:vAlign w:val="center"/>
                </w:tcPr>
                <w:p w14:paraId="145E7CD3" w14:textId="77777777" w:rsidR="0007331B" w:rsidRPr="007B0169" w:rsidRDefault="0007331B" w:rsidP="00045D47">
                  <w:pPr>
                    <w:autoSpaceDE w:val="0"/>
                    <w:autoSpaceDN w:val="0"/>
                    <w:adjustRightInd w:val="0"/>
                    <w:jc w:val="center"/>
                    <w:rPr>
                      <w:sz w:val="20"/>
                      <w:szCs w:val="20"/>
                    </w:rPr>
                  </w:pPr>
                  <w:r w:rsidRPr="007B0169">
                    <w:rPr>
                      <w:rFonts w:eastAsia="MS Mincho"/>
                      <w:sz w:val="20"/>
                      <w:szCs w:val="20"/>
                      <w:lang w:eastAsia="ja-JP"/>
                    </w:rPr>
                    <w:t xml:space="preserve">± 0.5 </w:t>
                  </w:r>
                  <w:r w:rsidR="00D54705" w:rsidRPr="007B0169">
                    <w:rPr>
                      <w:rFonts w:eastAsia="MS Mincho"/>
                      <w:sz w:val="20"/>
                      <w:szCs w:val="20"/>
                      <w:lang w:eastAsia="ja-JP"/>
                    </w:rPr>
                    <w:t>percent</w:t>
                  </w:r>
                </w:p>
              </w:tc>
              <w:tc>
                <w:tcPr>
                  <w:tcW w:w="1707" w:type="dxa"/>
                  <w:tcBorders>
                    <w:top w:val="single" w:sz="4" w:space="0" w:color="auto"/>
                    <w:left w:val="single" w:sz="4" w:space="0" w:color="auto"/>
                    <w:bottom w:val="single" w:sz="4" w:space="0" w:color="auto"/>
                    <w:right w:val="single" w:sz="4" w:space="0" w:color="auto"/>
                  </w:tcBorders>
                  <w:vAlign w:val="center"/>
                </w:tcPr>
                <w:p w14:paraId="145E7CD4" w14:textId="77777777" w:rsidR="0007331B" w:rsidRPr="007B0169" w:rsidRDefault="0007331B" w:rsidP="00045D47">
                  <w:pPr>
                    <w:autoSpaceDE w:val="0"/>
                    <w:autoSpaceDN w:val="0"/>
                    <w:adjustRightInd w:val="0"/>
                    <w:jc w:val="center"/>
                    <w:rPr>
                      <w:sz w:val="20"/>
                      <w:szCs w:val="20"/>
                    </w:rPr>
                  </w:pPr>
                  <w:r w:rsidRPr="007B0169">
                    <w:rPr>
                      <w:sz w:val="20"/>
                      <w:szCs w:val="20"/>
                    </w:rPr>
                    <w:t>1 kg</w:t>
                  </w:r>
                </w:p>
              </w:tc>
            </w:tr>
            <w:tr w:rsidR="0007331B" w:rsidRPr="007B0169" w14:paraId="145E7CDC" w14:textId="77777777" w:rsidTr="001E6569">
              <w:tc>
                <w:tcPr>
                  <w:tcW w:w="2072" w:type="dxa"/>
                  <w:tcBorders>
                    <w:top w:val="single" w:sz="4" w:space="0" w:color="auto"/>
                    <w:left w:val="single" w:sz="4" w:space="0" w:color="auto"/>
                    <w:bottom w:val="single" w:sz="4" w:space="0" w:color="auto"/>
                    <w:right w:val="single" w:sz="4" w:space="0" w:color="auto"/>
                  </w:tcBorders>
                  <w:vAlign w:val="center"/>
                </w:tcPr>
                <w:p w14:paraId="145E7CD6" w14:textId="77777777" w:rsidR="0007331B" w:rsidRPr="007B0169" w:rsidRDefault="0007331B" w:rsidP="00045D47">
                  <w:pPr>
                    <w:jc w:val="center"/>
                    <w:rPr>
                      <w:b/>
                      <w:sz w:val="20"/>
                      <w:szCs w:val="20"/>
                    </w:rPr>
                  </w:pPr>
                  <w:r w:rsidRPr="007B0169">
                    <w:rPr>
                      <w:b/>
                      <w:sz w:val="20"/>
                      <w:szCs w:val="20"/>
                    </w:rPr>
                    <w:t>Energy</w:t>
                  </w:r>
                </w:p>
              </w:tc>
              <w:tc>
                <w:tcPr>
                  <w:tcW w:w="2072" w:type="dxa"/>
                  <w:tcBorders>
                    <w:top w:val="single" w:sz="4" w:space="0" w:color="auto"/>
                    <w:left w:val="single" w:sz="4" w:space="0" w:color="auto"/>
                    <w:bottom w:val="single" w:sz="4" w:space="0" w:color="auto"/>
                    <w:right w:val="single" w:sz="4" w:space="0" w:color="auto"/>
                  </w:tcBorders>
                  <w:vAlign w:val="center"/>
                </w:tcPr>
                <w:p w14:paraId="145E7CD7" w14:textId="77777777" w:rsidR="0007331B" w:rsidRPr="007B0169" w:rsidRDefault="0007331B" w:rsidP="00045D47">
                  <w:pPr>
                    <w:jc w:val="center"/>
                    <w:rPr>
                      <w:sz w:val="20"/>
                      <w:szCs w:val="20"/>
                    </w:rPr>
                  </w:pPr>
                  <w:r w:rsidRPr="007B0169">
                    <w:rPr>
                      <w:sz w:val="20"/>
                      <w:szCs w:val="20"/>
                    </w:rPr>
                    <w:t>Wh</w:t>
                  </w:r>
                </w:p>
              </w:tc>
              <w:tc>
                <w:tcPr>
                  <w:tcW w:w="2072" w:type="dxa"/>
                  <w:tcBorders>
                    <w:top w:val="single" w:sz="4" w:space="0" w:color="auto"/>
                    <w:left w:val="single" w:sz="4" w:space="0" w:color="auto"/>
                    <w:bottom w:val="single" w:sz="4" w:space="0" w:color="auto"/>
                    <w:right w:val="single" w:sz="4" w:space="0" w:color="auto"/>
                  </w:tcBorders>
                  <w:vAlign w:val="center"/>
                </w:tcPr>
                <w:p w14:paraId="145E7CD8" w14:textId="77777777" w:rsidR="0007331B" w:rsidRPr="007B0169" w:rsidRDefault="0007331B" w:rsidP="00045D47">
                  <w:pPr>
                    <w:autoSpaceDE w:val="0"/>
                    <w:autoSpaceDN w:val="0"/>
                    <w:adjustRightInd w:val="0"/>
                    <w:jc w:val="center"/>
                    <w:rPr>
                      <w:sz w:val="20"/>
                      <w:szCs w:val="20"/>
                    </w:rPr>
                  </w:pPr>
                  <w:r w:rsidRPr="007B0169">
                    <w:rPr>
                      <w:rFonts w:eastAsia="MS Mincho"/>
                      <w:sz w:val="20"/>
                      <w:szCs w:val="20"/>
                      <w:lang w:eastAsia="ja-JP"/>
                    </w:rPr>
                    <w:t xml:space="preserve">± 0.2 </w:t>
                  </w:r>
                  <w:r w:rsidR="00D54705" w:rsidRPr="007B0169">
                    <w:rPr>
                      <w:rFonts w:eastAsia="MS Mincho"/>
                      <w:sz w:val="20"/>
                      <w:szCs w:val="20"/>
                      <w:lang w:eastAsia="ja-JP"/>
                    </w:rPr>
                    <w:t>percent</w:t>
                  </w:r>
                </w:p>
              </w:tc>
              <w:tc>
                <w:tcPr>
                  <w:tcW w:w="1707" w:type="dxa"/>
                  <w:tcBorders>
                    <w:top w:val="single" w:sz="4" w:space="0" w:color="auto"/>
                    <w:left w:val="single" w:sz="4" w:space="0" w:color="auto"/>
                    <w:bottom w:val="single" w:sz="4" w:space="0" w:color="auto"/>
                    <w:right w:val="single" w:sz="4" w:space="0" w:color="auto"/>
                  </w:tcBorders>
                  <w:vAlign w:val="center"/>
                </w:tcPr>
                <w:p w14:paraId="145E7CD9" w14:textId="77777777" w:rsidR="0007331B" w:rsidRPr="007B0169" w:rsidRDefault="0007331B" w:rsidP="00045D47">
                  <w:pPr>
                    <w:autoSpaceDE w:val="0"/>
                    <w:autoSpaceDN w:val="0"/>
                    <w:adjustRightInd w:val="0"/>
                    <w:spacing w:before="0" w:after="0"/>
                    <w:jc w:val="center"/>
                    <w:rPr>
                      <w:sz w:val="20"/>
                      <w:szCs w:val="20"/>
                    </w:rPr>
                  </w:pPr>
                  <w:r w:rsidRPr="007B0169">
                    <w:rPr>
                      <w:sz w:val="20"/>
                      <w:szCs w:val="20"/>
                    </w:rPr>
                    <w:t>Class 0.2 s</w:t>
                  </w:r>
                </w:p>
                <w:p w14:paraId="145E7CDA" w14:textId="77777777" w:rsidR="0007331B" w:rsidRPr="007B0169" w:rsidRDefault="0007331B" w:rsidP="00045D47">
                  <w:pPr>
                    <w:autoSpaceDE w:val="0"/>
                    <w:autoSpaceDN w:val="0"/>
                    <w:adjustRightInd w:val="0"/>
                    <w:spacing w:before="0" w:after="0"/>
                    <w:jc w:val="center"/>
                    <w:rPr>
                      <w:sz w:val="20"/>
                      <w:szCs w:val="20"/>
                    </w:rPr>
                  </w:pPr>
                  <w:r w:rsidRPr="007B0169">
                    <w:rPr>
                      <w:sz w:val="20"/>
                      <w:szCs w:val="20"/>
                    </w:rPr>
                    <w:t>according to</w:t>
                  </w:r>
                </w:p>
                <w:p w14:paraId="145E7CDB" w14:textId="77777777" w:rsidR="0007331B" w:rsidRPr="007B0169" w:rsidRDefault="0007331B" w:rsidP="00045D47">
                  <w:pPr>
                    <w:autoSpaceDE w:val="0"/>
                    <w:autoSpaceDN w:val="0"/>
                    <w:adjustRightInd w:val="0"/>
                    <w:spacing w:before="0" w:after="0"/>
                    <w:jc w:val="center"/>
                  </w:pPr>
                  <w:r w:rsidRPr="007B0169">
                    <w:rPr>
                      <w:sz w:val="20"/>
                      <w:szCs w:val="20"/>
                    </w:rPr>
                    <w:t>IEC</w:t>
                  </w:r>
                  <w:r w:rsidRPr="007B0169">
                    <w:rPr>
                      <w:rStyle w:val="FootnoteReference"/>
                      <w:sz w:val="20"/>
                      <w:szCs w:val="20"/>
                    </w:rPr>
                    <w:footnoteReference w:id="12"/>
                  </w:r>
                  <w:r w:rsidRPr="007B0169">
                    <w:rPr>
                      <w:sz w:val="20"/>
                      <w:szCs w:val="20"/>
                    </w:rPr>
                    <w:t xml:space="preserve"> 687</w:t>
                  </w:r>
                </w:p>
              </w:tc>
            </w:tr>
          </w:tbl>
          <w:p w14:paraId="145E7CDD" w14:textId="21BCD11E" w:rsidR="0007331B" w:rsidRPr="007B0169" w:rsidRDefault="0007331B" w:rsidP="00833199">
            <w:pPr>
              <w:autoSpaceDE w:val="0"/>
              <w:autoSpaceDN w:val="0"/>
              <w:adjustRightInd w:val="0"/>
              <w:jc w:val="left"/>
            </w:pPr>
            <w:r w:rsidRPr="007B0169">
              <w:t xml:space="preserve">Table </w:t>
            </w:r>
            <w:r w:rsidR="00833199" w:rsidRPr="007B0169">
              <w:t>5.2.</w:t>
            </w:r>
            <w:r w:rsidRPr="007B0169">
              <w:t>-1:</w:t>
            </w:r>
            <w:r w:rsidR="00FF5331" w:rsidRPr="007B0169">
              <w:t xml:space="preserve"> </w:t>
            </w:r>
            <w:r w:rsidRPr="007B0169">
              <w:t>Parameters, units and accuracy of measurement</w:t>
            </w:r>
          </w:p>
        </w:tc>
      </w:tr>
      <w:tr w:rsidR="0007331B" w:rsidRPr="007B0169" w14:paraId="145E7CE1" w14:textId="77777777" w:rsidTr="001E6569">
        <w:tc>
          <w:tcPr>
            <w:tcW w:w="1428" w:type="dxa"/>
          </w:tcPr>
          <w:p w14:paraId="145E7CDF" w14:textId="77777777" w:rsidR="0007331B" w:rsidRPr="007B0169" w:rsidRDefault="0007331B" w:rsidP="00045D47">
            <w:pPr>
              <w:jc w:val="left"/>
            </w:pPr>
            <w:r w:rsidRPr="007B0169">
              <w:t>2.3.</w:t>
            </w:r>
          </w:p>
        </w:tc>
        <w:tc>
          <w:tcPr>
            <w:tcW w:w="8036" w:type="dxa"/>
            <w:vAlign w:val="center"/>
          </w:tcPr>
          <w:p w14:paraId="145E7CE0" w14:textId="77777777" w:rsidR="0007331B" w:rsidRPr="007B0169" w:rsidRDefault="0007331B" w:rsidP="00EB4787">
            <w:pPr>
              <w:autoSpaceDE w:val="0"/>
              <w:autoSpaceDN w:val="0"/>
              <w:adjustRightInd w:val="0"/>
            </w:pPr>
            <w:r w:rsidRPr="007B0169">
              <w:t>Test vehicle</w:t>
            </w:r>
          </w:p>
        </w:tc>
      </w:tr>
      <w:tr w:rsidR="0007331B" w:rsidRPr="007B0169" w14:paraId="145E7CE4" w14:textId="77777777" w:rsidTr="001E6569">
        <w:tc>
          <w:tcPr>
            <w:tcW w:w="1428" w:type="dxa"/>
          </w:tcPr>
          <w:p w14:paraId="145E7CE2" w14:textId="77777777" w:rsidR="0007331B" w:rsidRPr="007B0169" w:rsidRDefault="0007331B" w:rsidP="00045D47">
            <w:pPr>
              <w:jc w:val="left"/>
            </w:pPr>
            <w:r w:rsidRPr="007B0169">
              <w:t>2.3.1.</w:t>
            </w:r>
          </w:p>
        </w:tc>
        <w:tc>
          <w:tcPr>
            <w:tcW w:w="8036" w:type="dxa"/>
            <w:vAlign w:val="center"/>
          </w:tcPr>
          <w:p w14:paraId="145E7CE3" w14:textId="77777777" w:rsidR="0007331B" w:rsidRPr="007B0169" w:rsidRDefault="0007331B" w:rsidP="00EB4787">
            <w:pPr>
              <w:autoSpaceDE w:val="0"/>
              <w:autoSpaceDN w:val="0"/>
              <w:adjustRightInd w:val="0"/>
            </w:pPr>
            <w:r w:rsidRPr="007B0169">
              <w:t>Condition of the vehicle</w:t>
            </w:r>
          </w:p>
        </w:tc>
      </w:tr>
      <w:tr w:rsidR="0007331B" w:rsidRPr="007B0169" w14:paraId="145E7CE7" w14:textId="77777777" w:rsidTr="001E6569">
        <w:tc>
          <w:tcPr>
            <w:tcW w:w="1428" w:type="dxa"/>
          </w:tcPr>
          <w:p w14:paraId="145E7CE5" w14:textId="77777777" w:rsidR="0007331B" w:rsidRPr="007B0169" w:rsidRDefault="0007331B" w:rsidP="00045D47">
            <w:pPr>
              <w:jc w:val="left"/>
            </w:pPr>
            <w:r w:rsidRPr="007B0169">
              <w:t>2.3.1.1.</w:t>
            </w:r>
          </w:p>
        </w:tc>
        <w:tc>
          <w:tcPr>
            <w:tcW w:w="8036" w:type="dxa"/>
            <w:vAlign w:val="center"/>
          </w:tcPr>
          <w:p w14:paraId="145E7CE6" w14:textId="77777777" w:rsidR="0007331B" w:rsidRPr="007B0169" w:rsidRDefault="0007331B" w:rsidP="00EB4787">
            <w:pPr>
              <w:autoSpaceDE w:val="0"/>
              <w:autoSpaceDN w:val="0"/>
              <w:adjustRightInd w:val="0"/>
            </w:pPr>
            <w:r w:rsidRPr="007B0169">
              <w:t>The vehicle tyres shall be inflated to the pressure specified by the vehicle manufacturer when the tyres are at ambient temperature.</w:t>
            </w:r>
          </w:p>
        </w:tc>
      </w:tr>
      <w:tr w:rsidR="0007331B" w:rsidRPr="007B0169" w14:paraId="145E7CEA" w14:textId="77777777" w:rsidTr="001E6569">
        <w:tc>
          <w:tcPr>
            <w:tcW w:w="1428" w:type="dxa"/>
          </w:tcPr>
          <w:p w14:paraId="145E7CE8" w14:textId="77777777" w:rsidR="0007331B" w:rsidRPr="007B0169" w:rsidRDefault="0007331B" w:rsidP="00045D47">
            <w:pPr>
              <w:jc w:val="left"/>
            </w:pPr>
            <w:r w:rsidRPr="007B0169">
              <w:t>2.3.1.2.</w:t>
            </w:r>
          </w:p>
        </w:tc>
        <w:tc>
          <w:tcPr>
            <w:tcW w:w="8036" w:type="dxa"/>
            <w:vAlign w:val="center"/>
          </w:tcPr>
          <w:p w14:paraId="145E7CE9" w14:textId="77777777" w:rsidR="0007331B" w:rsidRPr="007B0169" w:rsidRDefault="0007331B" w:rsidP="00EB4787">
            <w:pPr>
              <w:autoSpaceDE w:val="0"/>
              <w:autoSpaceDN w:val="0"/>
              <w:adjustRightInd w:val="0"/>
            </w:pPr>
            <w:r w:rsidRPr="007B0169">
              <w:t>The viscosity of the oils for the mechanical moving parts shall conform to the vehicle manufacturer</w:t>
            </w:r>
            <w:r w:rsidR="00FF5331" w:rsidRPr="007B0169">
              <w:t>’s specification</w:t>
            </w:r>
            <w:r w:rsidRPr="007B0169">
              <w:t>.</w:t>
            </w:r>
          </w:p>
        </w:tc>
      </w:tr>
      <w:tr w:rsidR="0007331B" w:rsidRPr="007B0169" w14:paraId="145E7CED" w14:textId="77777777" w:rsidTr="001E6569">
        <w:tc>
          <w:tcPr>
            <w:tcW w:w="1428" w:type="dxa"/>
          </w:tcPr>
          <w:p w14:paraId="145E7CEB" w14:textId="77777777" w:rsidR="0007331B" w:rsidRPr="007B0169" w:rsidRDefault="0007331B" w:rsidP="00045D47">
            <w:pPr>
              <w:jc w:val="left"/>
            </w:pPr>
            <w:r w:rsidRPr="007B0169">
              <w:t>2.3.1.3.</w:t>
            </w:r>
          </w:p>
        </w:tc>
        <w:tc>
          <w:tcPr>
            <w:tcW w:w="8036" w:type="dxa"/>
            <w:vAlign w:val="center"/>
          </w:tcPr>
          <w:p w14:paraId="145E7CEC" w14:textId="77777777" w:rsidR="0007331B" w:rsidRPr="007B0169" w:rsidRDefault="0007331B" w:rsidP="002803D6">
            <w:pPr>
              <w:autoSpaceDE w:val="0"/>
              <w:autoSpaceDN w:val="0"/>
              <w:adjustRightInd w:val="0"/>
            </w:pPr>
            <w:r w:rsidRPr="007B0169">
              <w:t>The lighting</w:t>
            </w:r>
            <w:r w:rsidR="00FF5331" w:rsidRPr="007B0169">
              <w:t xml:space="preserve">, </w:t>
            </w:r>
            <w:r w:rsidRPr="007B0169">
              <w:t>signalling and auxiliary devices</w:t>
            </w:r>
            <w:r w:rsidR="002803D6" w:rsidRPr="007B0169">
              <w:t xml:space="preserve"> shall be off</w:t>
            </w:r>
            <w:r w:rsidRPr="007B0169">
              <w:t xml:space="preserve">, except those required for </w:t>
            </w:r>
            <w:r w:rsidR="00FF5331" w:rsidRPr="007B0169">
              <w:t xml:space="preserve">the </w:t>
            </w:r>
            <w:r w:rsidRPr="007B0169">
              <w:t>testing and usual day-time operation of the vehicle.</w:t>
            </w:r>
          </w:p>
        </w:tc>
      </w:tr>
      <w:tr w:rsidR="0007331B" w:rsidRPr="007B0169" w14:paraId="145E7CF0" w14:textId="77777777" w:rsidTr="001E6569">
        <w:tc>
          <w:tcPr>
            <w:tcW w:w="1428" w:type="dxa"/>
          </w:tcPr>
          <w:p w14:paraId="145E7CEE" w14:textId="77777777" w:rsidR="0007331B" w:rsidRPr="007B0169" w:rsidRDefault="0007331B" w:rsidP="00045D47">
            <w:pPr>
              <w:jc w:val="left"/>
            </w:pPr>
            <w:r w:rsidRPr="007B0169">
              <w:lastRenderedPageBreak/>
              <w:t>2.3.1.4.</w:t>
            </w:r>
          </w:p>
        </w:tc>
        <w:tc>
          <w:tcPr>
            <w:tcW w:w="8036" w:type="dxa"/>
            <w:vAlign w:val="center"/>
          </w:tcPr>
          <w:p w14:paraId="145E7CEF" w14:textId="77777777" w:rsidR="0007331B" w:rsidRPr="007B0169" w:rsidRDefault="0007331B" w:rsidP="00EB4787">
            <w:pPr>
              <w:autoSpaceDE w:val="0"/>
              <w:autoSpaceDN w:val="0"/>
              <w:adjustRightInd w:val="0"/>
            </w:pPr>
            <w:r w:rsidRPr="007B0169">
              <w:t xml:space="preserve">All energy storage systems for other than traction purposes (electric, hydraulic, pneumatic, etc.) shall be charged to their maximum level </w:t>
            </w:r>
            <w:r w:rsidR="00770415" w:rsidRPr="007B0169">
              <w:t xml:space="preserve">as </w:t>
            </w:r>
            <w:r w:rsidRPr="007B0169">
              <w:t>specified by the manufacturer.</w:t>
            </w:r>
          </w:p>
        </w:tc>
      </w:tr>
      <w:tr w:rsidR="0007331B" w:rsidRPr="007B0169" w14:paraId="145E7CF4" w14:textId="77777777" w:rsidTr="001E6569">
        <w:tc>
          <w:tcPr>
            <w:tcW w:w="1428" w:type="dxa"/>
          </w:tcPr>
          <w:p w14:paraId="145E7CF1" w14:textId="77777777" w:rsidR="0007331B" w:rsidRPr="007B0169" w:rsidRDefault="0007331B" w:rsidP="00045D47">
            <w:pPr>
              <w:jc w:val="left"/>
            </w:pPr>
            <w:r w:rsidRPr="007B0169">
              <w:t>2.3.1.5.</w:t>
            </w:r>
          </w:p>
        </w:tc>
        <w:tc>
          <w:tcPr>
            <w:tcW w:w="8036" w:type="dxa"/>
            <w:vAlign w:val="center"/>
          </w:tcPr>
          <w:p w14:paraId="145E7CF2" w14:textId="77777777" w:rsidR="0007331B" w:rsidRPr="007B0169" w:rsidRDefault="0007331B" w:rsidP="00EB4787">
            <w:pPr>
              <w:autoSpaceDE w:val="0"/>
              <w:autoSpaceDN w:val="0"/>
              <w:adjustRightInd w:val="0"/>
            </w:pPr>
            <w:r w:rsidRPr="007B0169">
              <w:t xml:space="preserve">If the batteries are operated above the ambient temperature, the operator shall follow the procedure recommended by the vehicle manufacturer in order to keep the </w:t>
            </w:r>
            <w:r w:rsidR="00770415" w:rsidRPr="007B0169">
              <w:t xml:space="preserve">battery </w:t>
            </w:r>
            <w:r w:rsidRPr="007B0169">
              <w:t>temperature in the normal operating range.</w:t>
            </w:r>
          </w:p>
          <w:p w14:paraId="145E7CF3" w14:textId="77777777" w:rsidR="0007331B" w:rsidRPr="007B0169" w:rsidRDefault="0007331B" w:rsidP="00EB4787">
            <w:pPr>
              <w:autoSpaceDE w:val="0"/>
              <w:autoSpaceDN w:val="0"/>
              <w:adjustRightInd w:val="0"/>
            </w:pPr>
            <w:r w:rsidRPr="007B0169">
              <w:t>The manufacturer shall be in a position to attest that the thermal management system of the battery is neither disabled nor reduced.</w:t>
            </w:r>
          </w:p>
        </w:tc>
      </w:tr>
      <w:tr w:rsidR="0007331B" w:rsidRPr="007B0169" w14:paraId="145E7CF7" w14:textId="77777777" w:rsidTr="001E6569">
        <w:tc>
          <w:tcPr>
            <w:tcW w:w="1428" w:type="dxa"/>
          </w:tcPr>
          <w:p w14:paraId="145E7CF5" w14:textId="77777777" w:rsidR="0007331B" w:rsidRPr="007B0169" w:rsidRDefault="0007331B" w:rsidP="00045D47">
            <w:pPr>
              <w:jc w:val="left"/>
            </w:pPr>
            <w:r w:rsidRPr="007B0169">
              <w:t>2.3.1.6.</w:t>
            </w:r>
          </w:p>
        </w:tc>
        <w:tc>
          <w:tcPr>
            <w:tcW w:w="8036" w:type="dxa"/>
            <w:vAlign w:val="center"/>
          </w:tcPr>
          <w:p w14:paraId="145E7CF6" w14:textId="77777777" w:rsidR="0007331B" w:rsidRPr="007B0169" w:rsidRDefault="0007331B" w:rsidP="00EB4787">
            <w:pPr>
              <w:autoSpaceDE w:val="0"/>
              <w:autoSpaceDN w:val="0"/>
              <w:adjustRightInd w:val="0"/>
            </w:pPr>
            <w:r w:rsidRPr="007B0169">
              <w:t xml:space="preserve">The vehicle shall have </w:t>
            </w:r>
            <w:r w:rsidR="00770415" w:rsidRPr="007B0169">
              <w:t xml:space="preserve">travelled </w:t>
            </w:r>
            <w:r w:rsidRPr="007B0169">
              <w:t xml:space="preserve">at least 300 km </w:t>
            </w:r>
            <w:r w:rsidR="00770415" w:rsidRPr="007B0169">
              <w:t xml:space="preserve">in </w:t>
            </w:r>
            <w:r w:rsidRPr="007B0169">
              <w:t xml:space="preserve">the seven days before the test with the batteries installed </w:t>
            </w:r>
            <w:r w:rsidR="00770415" w:rsidRPr="007B0169">
              <w:t xml:space="preserve">for </w:t>
            </w:r>
            <w:r w:rsidRPr="007B0169">
              <w:t>the test.</w:t>
            </w:r>
          </w:p>
        </w:tc>
      </w:tr>
      <w:tr w:rsidR="00CF21DF" w:rsidRPr="007B0169" w14:paraId="145E7CFB" w14:textId="77777777" w:rsidTr="008E211F">
        <w:tc>
          <w:tcPr>
            <w:tcW w:w="1428" w:type="dxa"/>
          </w:tcPr>
          <w:p w14:paraId="145E7CF8" w14:textId="77777777" w:rsidR="00CF21DF" w:rsidRPr="007B0169" w:rsidRDefault="00CF21DF" w:rsidP="008E211F">
            <w:r w:rsidRPr="007B0169">
              <w:t>2.3.2.</w:t>
            </w:r>
          </w:p>
        </w:tc>
        <w:tc>
          <w:tcPr>
            <w:tcW w:w="8036" w:type="dxa"/>
          </w:tcPr>
          <w:p w14:paraId="145E7CF9" w14:textId="77777777" w:rsidR="00CF21DF" w:rsidRPr="007B0169" w:rsidRDefault="00CF21DF" w:rsidP="008E211F">
            <w:r w:rsidRPr="007B0169">
              <w:t>Classification of the pure electric test vehicle in the type I test cycle.</w:t>
            </w:r>
          </w:p>
          <w:p w14:paraId="145E7CFA" w14:textId="5C733AC2" w:rsidR="00CF21DF" w:rsidRPr="007B0169" w:rsidRDefault="00CF21DF" w:rsidP="00761596">
            <w:r w:rsidRPr="007B0169">
              <w:t xml:space="preserve">In order to measure its electric consumption in the type I test cycle, the test vehicle shall be classified according to the achievable maximum design vehicle speed thresholds only, set-out in </w:t>
            </w:r>
            <w:r w:rsidR="008A0E5B" w:rsidRPr="007B0169">
              <w:t>point</w:t>
            </w:r>
            <w:r w:rsidR="00146460" w:rsidRPr="007B0169">
              <w:t xml:space="preserve"> </w:t>
            </w:r>
            <w:r w:rsidR="00761596" w:rsidRPr="007B0169">
              <w:t>2</w:t>
            </w:r>
            <w:r w:rsidRPr="007B0169">
              <w:t xml:space="preserve">. of </w:t>
            </w:r>
            <w:r w:rsidR="00146460" w:rsidRPr="007B0169">
              <w:t>section B.</w:t>
            </w:r>
            <w:r w:rsidR="00761596" w:rsidRPr="007B0169">
              <w:t>1.</w:t>
            </w:r>
            <w:r w:rsidR="00146460" w:rsidRPr="007B0169">
              <w:t>2</w:t>
            </w:r>
            <w:r w:rsidR="00C171A9" w:rsidRPr="007B0169">
              <w:t>.</w:t>
            </w:r>
          </w:p>
        </w:tc>
      </w:tr>
      <w:tr w:rsidR="0007331B" w:rsidRPr="007B0169" w14:paraId="145E7D05" w14:textId="77777777" w:rsidTr="001E6569">
        <w:tc>
          <w:tcPr>
            <w:tcW w:w="1428" w:type="dxa"/>
          </w:tcPr>
          <w:p w14:paraId="145E7CFC" w14:textId="77777777" w:rsidR="0007331B" w:rsidRPr="007B0169" w:rsidRDefault="0007331B" w:rsidP="00045D47">
            <w:pPr>
              <w:jc w:val="left"/>
            </w:pPr>
            <w:r w:rsidRPr="007B0169">
              <w:t>2.4.</w:t>
            </w:r>
          </w:p>
        </w:tc>
        <w:tc>
          <w:tcPr>
            <w:tcW w:w="8036" w:type="dxa"/>
            <w:vAlign w:val="center"/>
          </w:tcPr>
          <w:p w14:paraId="145E7CFD" w14:textId="77777777" w:rsidR="0007331B" w:rsidRPr="007B0169" w:rsidRDefault="0007331B" w:rsidP="00EB4787">
            <w:pPr>
              <w:autoSpaceDE w:val="0"/>
              <w:autoSpaceDN w:val="0"/>
              <w:adjustRightInd w:val="0"/>
            </w:pPr>
            <w:r w:rsidRPr="007B0169">
              <w:t>Operation mode</w:t>
            </w:r>
          </w:p>
          <w:p w14:paraId="145E7CFE" w14:textId="08736912" w:rsidR="0007331B" w:rsidRPr="007B0169" w:rsidRDefault="0007331B" w:rsidP="00EB4787">
            <w:pPr>
              <w:autoSpaceDE w:val="0"/>
              <w:autoSpaceDN w:val="0"/>
              <w:adjustRightInd w:val="0"/>
            </w:pPr>
            <w:r w:rsidRPr="007B0169">
              <w:t xml:space="preserve">All the tests are conducted at a temperature of between </w:t>
            </w:r>
            <w:r w:rsidR="00B97DC5" w:rsidRPr="007B0169">
              <w:t xml:space="preserve">293.2 K and </w:t>
            </w:r>
            <w:r w:rsidR="002803D6" w:rsidRPr="007B0169">
              <w:t>3</w:t>
            </w:r>
            <w:r w:rsidR="00B97DC5" w:rsidRPr="007B0169">
              <w:t>03.2 K (</w:t>
            </w:r>
            <w:r w:rsidRPr="007B0169">
              <w:t>20</w:t>
            </w:r>
            <w:r w:rsidR="003024B5" w:rsidRPr="007B0169">
              <w:t xml:space="preserve"> </w:t>
            </w:r>
            <w:r w:rsidRPr="007B0169">
              <w:t>°C and 30</w:t>
            </w:r>
            <w:r w:rsidR="003024B5" w:rsidRPr="007B0169">
              <w:t xml:space="preserve"> </w:t>
            </w:r>
            <w:r w:rsidRPr="007B0169">
              <w:t>°C</w:t>
            </w:r>
            <w:r w:rsidR="00B97DC5" w:rsidRPr="007B0169">
              <w:t>)</w:t>
            </w:r>
            <w:r w:rsidRPr="007B0169">
              <w:t>.</w:t>
            </w:r>
          </w:p>
          <w:p w14:paraId="145E7CFF" w14:textId="77777777" w:rsidR="0007331B" w:rsidRPr="007B0169" w:rsidRDefault="0007331B" w:rsidP="00EB4787">
            <w:pPr>
              <w:autoSpaceDE w:val="0"/>
              <w:autoSpaceDN w:val="0"/>
              <w:adjustRightInd w:val="0"/>
            </w:pPr>
            <w:r w:rsidRPr="007B0169">
              <w:t>The test method includes the four following steps:</w:t>
            </w:r>
          </w:p>
          <w:p w14:paraId="145E7D00" w14:textId="77777777" w:rsidR="0007331B" w:rsidRPr="007B0169" w:rsidRDefault="0007331B" w:rsidP="003A4469">
            <w:pPr>
              <w:autoSpaceDE w:val="0"/>
              <w:autoSpaceDN w:val="0"/>
              <w:adjustRightInd w:val="0"/>
              <w:ind w:left="273"/>
            </w:pPr>
            <w:r w:rsidRPr="007B0169">
              <w:t>(a) initial charge of the battery;</w:t>
            </w:r>
          </w:p>
          <w:p w14:paraId="145E7D01" w14:textId="77777777" w:rsidR="0007331B" w:rsidRPr="007B0169" w:rsidRDefault="0007331B" w:rsidP="003A4469">
            <w:pPr>
              <w:autoSpaceDE w:val="0"/>
              <w:autoSpaceDN w:val="0"/>
              <w:adjustRightInd w:val="0"/>
              <w:ind w:left="273"/>
            </w:pPr>
            <w:r w:rsidRPr="007B0169">
              <w:t xml:space="preserve">(b) </w:t>
            </w:r>
            <w:r w:rsidR="00770415" w:rsidRPr="007B0169">
              <w:t>two runs</w:t>
            </w:r>
            <w:r w:rsidRPr="007B0169">
              <w:t xml:space="preserve"> of the applicable type I test cycle;</w:t>
            </w:r>
          </w:p>
          <w:p w14:paraId="145E7D02" w14:textId="77777777" w:rsidR="0007331B" w:rsidRPr="007B0169" w:rsidRDefault="0007331B" w:rsidP="003A4469">
            <w:pPr>
              <w:autoSpaceDE w:val="0"/>
              <w:autoSpaceDN w:val="0"/>
              <w:adjustRightInd w:val="0"/>
              <w:ind w:left="273"/>
            </w:pPr>
            <w:r w:rsidRPr="007B0169">
              <w:t>(c) charging the battery;</w:t>
            </w:r>
          </w:p>
          <w:p w14:paraId="145E7D03" w14:textId="77777777" w:rsidR="0007331B" w:rsidRPr="007B0169" w:rsidRDefault="0007331B" w:rsidP="003A4469">
            <w:pPr>
              <w:autoSpaceDE w:val="0"/>
              <w:autoSpaceDN w:val="0"/>
              <w:adjustRightInd w:val="0"/>
              <w:ind w:left="273"/>
            </w:pPr>
            <w:r w:rsidRPr="007B0169">
              <w:t>(d) calculation of the electric energy consumption.</w:t>
            </w:r>
          </w:p>
          <w:p w14:paraId="145E7D04" w14:textId="77777777" w:rsidR="0007331B" w:rsidRPr="007B0169" w:rsidRDefault="00770415" w:rsidP="00EB4787">
            <w:pPr>
              <w:autoSpaceDE w:val="0"/>
              <w:autoSpaceDN w:val="0"/>
              <w:adjustRightInd w:val="0"/>
            </w:pPr>
            <w:r w:rsidRPr="007B0169">
              <w:t>If the vehicle moves b</w:t>
            </w:r>
            <w:r w:rsidR="0007331B" w:rsidRPr="007B0169">
              <w:t xml:space="preserve">etween the steps, it shall be pushed to the </w:t>
            </w:r>
            <w:r w:rsidRPr="007B0169">
              <w:t xml:space="preserve">next </w:t>
            </w:r>
            <w:r w:rsidR="0007331B" w:rsidRPr="007B0169">
              <w:t>test area (without regenerative recharging).</w:t>
            </w:r>
          </w:p>
        </w:tc>
      </w:tr>
      <w:tr w:rsidR="0007331B" w:rsidRPr="007B0169" w14:paraId="145E7D09" w14:textId="77777777" w:rsidTr="001E6569">
        <w:tc>
          <w:tcPr>
            <w:tcW w:w="1428" w:type="dxa"/>
          </w:tcPr>
          <w:p w14:paraId="145E7D06" w14:textId="77777777" w:rsidR="0007331B" w:rsidRPr="007B0169" w:rsidRDefault="0007331B" w:rsidP="00045D47">
            <w:pPr>
              <w:jc w:val="left"/>
            </w:pPr>
            <w:r w:rsidRPr="007B0169">
              <w:t>2.4.1.</w:t>
            </w:r>
          </w:p>
        </w:tc>
        <w:tc>
          <w:tcPr>
            <w:tcW w:w="8036" w:type="dxa"/>
            <w:vAlign w:val="center"/>
          </w:tcPr>
          <w:p w14:paraId="145E7D07" w14:textId="77777777" w:rsidR="0007331B" w:rsidRPr="007B0169" w:rsidRDefault="0007331B" w:rsidP="00EB4787">
            <w:pPr>
              <w:autoSpaceDE w:val="0"/>
              <w:autoSpaceDN w:val="0"/>
              <w:adjustRightInd w:val="0"/>
            </w:pPr>
            <w:r w:rsidRPr="007B0169">
              <w:t>Initial charge of the battery</w:t>
            </w:r>
          </w:p>
          <w:p w14:paraId="145E7D08" w14:textId="77777777" w:rsidR="0007331B" w:rsidRPr="007B0169" w:rsidRDefault="0007331B" w:rsidP="00EB4787">
            <w:pPr>
              <w:autoSpaceDE w:val="0"/>
              <w:autoSpaceDN w:val="0"/>
              <w:adjustRightInd w:val="0"/>
            </w:pPr>
            <w:r w:rsidRPr="007B0169">
              <w:t>Charging the battery consists of the following procedures:</w:t>
            </w:r>
          </w:p>
        </w:tc>
      </w:tr>
      <w:tr w:rsidR="0007331B" w:rsidRPr="007B0169" w14:paraId="145E7D12" w14:textId="77777777" w:rsidTr="001E6569">
        <w:tc>
          <w:tcPr>
            <w:tcW w:w="1428" w:type="dxa"/>
          </w:tcPr>
          <w:p w14:paraId="145E7D0A" w14:textId="77777777" w:rsidR="0007331B" w:rsidRPr="007B0169" w:rsidRDefault="0007331B" w:rsidP="00045D47">
            <w:pPr>
              <w:jc w:val="left"/>
            </w:pPr>
            <w:r w:rsidRPr="007B0169">
              <w:t>2.4.1.1.</w:t>
            </w:r>
          </w:p>
        </w:tc>
        <w:tc>
          <w:tcPr>
            <w:tcW w:w="8036" w:type="dxa"/>
            <w:vAlign w:val="center"/>
          </w:tcPr>
          <w:p w14:paraId="145E7D0B" w14:textId="77777777" w:rsidR="0007331B" w:rsidRPr="007B0169" w:rsidRDefault="0007331B" w:rsidP="00EB4787">
            <w:pPr>
              <w:autoSpaceDE w:val="0"/>
              <w:autoSpaceDN w:val="0"/>
              <w:adjustRightInd w:val="0"/>
            </w:pPr>
            <w:r w:rsidRPr="007B0169">
              <w:t>Discharge of the battery</w:t>
            </w:r>
          </w:p>
          <w:p w14:paraId="145E7D0C" w14:textId="11A1E75C" w:rsidR="00486B3B" w:rsidRPr="007B0169" w:rsidRDefault="0007331B" w:rsidP="00EB4787">
            <w:pPr>
              <w:autoSpaceDE w:val="0"/>
              <w:autoSpaceDN w:val="0"/>
              <w:adjustRightInd w:val="0"/>
            </w:pPr>
            <w:r w:rsidRPr="007B0169">
              <w:t xml:space="preserve">The battery </w:t>
            </w:r>
            <w:r w:rsidR="00770415" w:rsidRPr="007B0169">
              <w:t xml:space="preserve">is discharged </w:t>
            </w:r>
            <w:r w:rsidRPr="007B0169">
              <w:t xml:space="preserve">while </w:t>
            </w:r>
            <w:r w:rsidR="00770415" w:rsidRPr="007B0169">
              <w:t>the vehicle is driven</w:t>
            </w:r>
            <w:r w:rsidRPr="007B0169">
              <w:t xml:space="preserve"> (on the test track, on a chassis dynamometer, etc.) at a steady </w:t>
            </w:r>
            <w:r w:rsidR="00E156AE" w:rsidRPr="007B0169">
              <w:t xml:space="preserve">vehicle </w:t>
            </w:r>
            <w:r w:rsidRPr="007B0169">
              <w:t xml:space="preserve">speed of 70 </w:t>
            </w:r>
            <w:r w:rsidR="004C7386" w:rsidRPr="007B0169">
              <w:t>percent</w:t>
            </w:r>
            <w:r w:rsidRPr="007B0169">
              <w:t xml:space="preserve"> ± 5 </w:t>
            </w:r>
            <w:r w:rsidR="004C7386" w:rsidRPr="007B0169">
              <w:t>percent</w:t>
            </w:r>
            <w:r w:rsidRPr="007B0169">
              <w:t xml:space="preserve"> </w:t>
            </w:r>
            <w:r w:rsidR="00163332" w:rsidRPr="007B0169">
              <w:t>of th</w:t>
            </w:r>
            <w:r w:rsidR="00486B3B" w:rsidRPr="007B0169">
              <w:t>e maximum design vehicle speed.</w:t>
            </w:r>
          </w:p>
          <w:p w14:paraId="145E7D0D" w14:textId="77777777" w:rsidR="0007331B" w:rsidRPr="007B0169" w:rsidRDefault="00770415" w:rsidP="00EB4787">
            <w:pPr>
              <w:autoSpaceDE w:val="0"/>
              <w:autoSpaceDN w:val="0"/>
              <w:adjustRightInd w:val="0"/>
            </w:pPr>
            <w:r w:rsidRPr="007B0169">
              <w:t>D</w:t>
            </w:r>
            <w:r w:rsidR="0007331B" w:rsidRPr="007B0169">
              <w:t>ischarg</w:t>
            </w:r>
            <w:r w:rsidRPr="007B0169">
              <w:t>ing</w:t>
            </w:r>
            <w:r w:rsidR="0007331B" w:rsidRPr="007B0169">
              <w:t xml:space="preserve"> shall </w:t>
            </w:r>
            <w:r w:rsidRPr="007B0169">
              <w:t>stop</w:t>
            </w:r>
            <w:r w:rsidR="0007331B" w:rsidRPr="007B0169">
              <w:t>:</w:t>
            </w:r>
          </w:p>
          <w:p w14:paraId="145E7D0E" w14:textId="1B109208" w:rsidR="0007331B" w:rsidRPr="007B0169" w:rsidRDefault="0007331B" w:rsidP="00833199">
            <w:pPr>
              <w:autoSpaceDE w:val="0"/>
              <w:autoSpaceDN w:val="0"/>
              <w:adjustRightInd w:val="0"/>
              <w:ind w:left="273"/>
            </w:pPr>
            <w:r w:rsidRPr="007B0169">
              <w:t xml:space="preserve">(a) when the vehicle is </w:t>
            </w:r>
            <w:r w:rsidR="00770415" w:rsidRPr="007B0169">
              <w:t>unable</w:t>
            </w:r>
            <w:r w:rsidRPr="007B0169">
              <w:t xml:space="preserve"> to run at 65 </w:t>
            </w:r>
            <w:r w:rsidR="004C7386" w:rsidRPr="007B0169">
              <w:t>percent</w:t>
            </w:r>
            <w:r w:rsidRPr="007B0169">
              <w:t xml:space="preserve"> of the maximum thirty minutes </w:t>
            </w:r>
            <w:r w:rsidR="00E156AE" w:rsidRPr="007B0169">
              <w:t xml:space="preserve">vehicle </w:t>
            </w:r>
            <w:r w:rsidRPr="007B0169">
              <w:t>speed, or</w:t>
            </w:r>
          </w:p>
          <w:p w14:paraId="145E7D0F" w14:textId="77777777" w:rsidR="0007331B" w:rsidRPr="007B0169" w:rsidRDefault="0007331B" w:rsidP="00833199">
            <w:pPr>
              <w:autoSpaceDE w:val="0"/>
              <w:autoSpaceDN w:val="0"/>
              <w:adjustRightInd w:val="0"/>
              <w:ind w:left="273"/>
            </w:pPr>
            <w:r w:rsidRPr="007B0169">
              <w:t xml:space="preserve">(b) when the standard </w:t>
            </w:r>
            <w:r w:rsidR="006F5B25" w:rsidRPr="007B0169">
              <w:t>on-board</w:t>
            </w:r>
            <w:r w:rsidRPr="007B0169">
              <w:t xml:space="preserve"> instrumentation</w:t>
            </w:r>
            <w:r w:rsidR="00770415" w:rsidRPr="007B0169">
              <w:t xml:space="preserve"> indicates that the vehicle should be stopped</w:t>
            </w:r>
            <w:r w:rsidRPr="007B0169">
              <w:t>, or</w:t>
            </w:r>
          </w:p>
          <w:p w14:paraId="145E7D10" w14:textId="77777777" w:rsidR="0007331B" w:rsidRPr="007B0169" w:rsidRDefault="0007331B" w:rsidP="00833199">
            <w:pPr>
              <w:autoSpaceDE w:val="0"/>
              <w:autoSpaceDN w:val="0"/>
              <w:adjustRightInd w:val="0"/>
              <w:ind w:left="273"/>
            </w:pPr>
            <w:r w:rsidRPr="007B0169">
              <w:t>(c) after 100 km.</w:t>
            </w:r>
          </w:p>
          <w:p w14:paraId="145E7D11" w14:textId="2191535A" w:rsidR="005B3C06" w:rsidRPr="007B0169" w:rsidRDefault="005B3C06" w:rsidP="00EB4787">
            <w:pPr>
              <w:autoSpaceDE w:val="0"/>
              <w:autoSpaceDN w:val="0"/>
              <w:adjustRightInd w:val="0"/>
            </w:pPr>
            <w:r w:rsidRPr="007B0169">
              <w:t xml:space="preserve">By means of derogation if the manufacturer can prove to the technical service to the satisfaction of the </w:t>
            </w:r>
            <w:r w:rsidR="009A0357" w:rsidRPr="007B0169">
              <w:t>[approval authority]/[certification authority]</w:t>
            </w:r>
            <w:r w:rsidRPr="007B0169">
              <w:t xml:space="preserve"> that the </w:t>
            </w:r>
            <w:r w:rsidRPr="007B0169">
              <w:lastRenderedPageBreak/>
              <w:t xml:space="preserve">vehicle is physically not capable of achieving the thirty minutes </w:t>
            </w:r>
            <w:r w:rsidR="00E156AE" w:rsidRPr="007B0169">
              <w:t xml:space="preserve">vehicle </w:t>
            </w:r>
            <w:r w:rsidRPr="007B0169">
              <w:t xml:space="preserve">speed the maximum fifteen minute </w:t>
            </w:r>
            <w:r w:rsidR="00E156AE" w:rsidRPr="007B0169">
              <w:t xml:space="preserve">vehicle </w:t>
            </w:r>
            <w:r w:rsidRPr="007B0169">
              <w:t>speed may be used instead.</w:t>
            </w:r>
          </w:p>
        </w:tc>
      </w:tr>
      <w:tr w:rsidR="0007331B" w:rsidRPr="007B0169" w14:paraId="145E7D16" w14:textId="77777777" w:rsidTr="001E6569">
        <w:tc>
          <w:tcPr>
            <w:tcW w:w="1428" w:type="dxa"/>
          </w:tcPr>
          <w:p w14:paraId="145E7D13" w14:textId="77777777" w:rsidR="0007331B" w:rsidRPr="007B0169" w:rsidRDefault="0007331B" w:rsidP="00045D47">
            <w:pPr>
              <w:jc w:val="left"/>
            </w:pPr>
            <w:r w:rsidRPr="007B0169">
              <w:lastRenderedPageBreak/>
              <w:t>2.4.1.2.</w:t>
            </w:r>
          </w:p>
        </w:tc>
        <w:tc>
          <w:tcPr>
            <w:tcW w:w="8036" w:type="dxa"/>
            <w:vAlign w:val="center"/>
          </w:tcPr>
          <w:p w14:paraId="145E7D14" w14:textId="77777777" w:rsidR="0007331B" w:rsidRPr="007B0169" w:rsidRDefault="0007331B" w:rsidP="00EB4787">
            <w:pPr>
              <w:autoSpaceDE w:val="0"/>
              <w:autoSpaceDN w:val="0"/>
              <w:adjustRightInd w:val="0"/>
            </w:pPr>
            <w:r w:rsidRPr="007B0169">
              <w:t>Application of a normal overnight charge</w:t>
            </w:r>
          </w:p>
          <w:p w14:paraId="145E7D15" w14:textId="77777777" w:rsidR="0007331B" w:rsidRPr="007B0169" w:rsidRDefault="0007331B" w:rsidP="00EB4787">
            <w:pPr>
              <w:autoSpaceDE w:val="0"/>
              <w:autoSpaceDN w:val="0"/>
              <w:adjustRightInd w:val="0"/>
            </w:pPr>
            <w:r w:rsidRPr="007B0169">
              <w:t>The battery shall be charged according to the following procedure</w:t>
            </w:r>
            <w:r w:rsidR="00770415" w:rsidRPr="007B0169">
              <w:t>:</w:t>
            </w:r>
          </w:p>
        </w:tc>
      </w:tr>
      <w:tr w:rsidR="0007331B" w:rsidRPr="007B0169" w14:paraId="145E7D1F" w14:textId="77777777" w:rsidTr="001E6569">
        <w:tc>
          <w:tcPr>
            <w:tcW w:w="1428" w:type="dxa"/>
          </w:tcPr>
          <w:p w14:paraId="145E7D17" w14:textId="77777777" w:rsidR="0007331B" w:rsidRPr="007B0169" w:rsidRDefault="0007331B" w:rsidP="00045D47">
            <w:pPr>
              <w:jc w:val="left"/>
            </w:pPr>
            <w:r w:rsidRPr="007B0169">
              <w:t>2.4.1.2.1.</w:t>
            </w:r>
          </w:p>
        </w:tc>
        <w:tc>
          <w:tcPr>
            <w:tcW w:w="8036" w:type="dxa"/>
            <w:vAlign w:val="center"/>
          </w:tcPr>
          <w:p w14:paraId="145E7D18" w14:textId="77777777" w:rsidR="0007331B" w:rsidRPr="007B0169" w:rsidRDefault="0007331B" w:rsidP="00EB4787">
            <w:pPr>
              <w:autoSpaceDE w:val="0"/>
              <w:autoSpaceDN w:val="0"/>
              <w:adjustRightInd w:val="0"/>
            </w:pPr>
            <w:r w:rsidRPr="007B0169">
              <w:t>Normal overnight charge procedure</w:t>
            </w:r>
          </w:p>
          <w:p w14:paraId="145E7D19" w14:textId="77777777" w:rsidR="0007331B" w:rsidRPr="007B0169" w:rsidRDefault="0007331B" w:rsidP="00EB4787">
            <w:pPr>
              <w:autoSpaceDE w:val="0"/>
              <w:autoSpaceDN w:val="0"/>
              <w:adjustRightInd w:val="0"/>
            </w:pPr>
            <w:r w:rsidRPr="007B0169">
              <w:t>The charge shall be carried out:</w:t>
            </w:r>
          </w:p>
          <w:p w14:paraId="145E7D1A" w14:textId="77777777" w:rsidR="0007331B" w:rsidRPr="007B0169" w:rsidRDefault="0007331B" w:rsidP="00833199">
            <w:pPr>
              <w:autoSpaceDE w:val="0"/>
              <w:autoSpaceDN w:val="0"/>
              <w:adjustRightInd w:val="0"/>
              <w:ind w:left="273"/>
            </w:pPr>
            <w:r w:rsidRPr="007B0169">
              <w:t>(a) with the on-board charger if fitted;</w:t>
            </w:r>
          </w:p>
          <w:p w14:paraId="145E7D1B" w14:textId="77777777" w:rsidR="0007331B" w:rsidRPr="007B0169" w:rsidRDefault="0007331B" w:rsidP="00833199">
            <w:pPr>
              <w:autoSpaceDE w:val="0"/>
              <w:autoSpaceDN w:val="0"/>
              <w:adjustRightInd w:val="0"/>
              <w:ind w:left="273"/>
            </w:pPr>
            <w:r w:rsidRPr="007B0169">
              <w:t>(b) with an external charger recommended by the manufacturer, using the charging pattern prescribed for normal charging;</w:t>
            </w:r>
          </w:p>
          <w:p w14:paraId="145E7D1C" w14:textId="027855E0" w:rsidR="0007331B" w:rsidRPr="007B0169" w:rsidRDefault="0007331B" w:rsidP="00833199">
            <w:pPr>
              <w:autoSpaceDE w:val="0"/>
              <w:autoSpaceDN w:val="0"/>
              <w:adjustRightInd w:val="0"/>
              <w:ind w:left="273"/>
            </w:pPr>
            <w:r w:rsidRPr="007B0169">
              <w:t xml:space="preserve">(c) in an ambient temperature </w:t>
            </w:r>
            <w:r w:rsidR="00770415" w:rsidRPr="007B0169">
              <w:t xml:space="preserve">of </w:t>
            </w:r>
            <w:r w:rsidRPr="007B0169">
              <w:t xml:space="preserve">between </w:t>
            </w:r>
            <w:r w:rsidR="00B97DC5" w:rsidRPr="007B0169">
              <w:t>293.2 K and 303.2 K (</w:t>
            </w:r>
            <w:r w:rsidRPr="007B0169">
              <w:t>20°</w:t>
            </w:r>
            <w:r w:rsidR="00833199" w:rsidRPr="007B0169">
              <w:t xml:space="preserve"> </w:t>
            </w:r>
            <w:r w:rsidRPr="007B0169">
              <w:t>C and 30°</w:t>
            </w:r>
            <w:r w:rsidR="00833199" w:rsidRPr="007B0169">
              <w:t xml:space="preserve"> </w:t>
            </w:r>
            <w:r w:rsidRPr="007B0169">
              <w:t>C</w:t>
            </w:r>
            <w:r w:rsidR="00B97DC5" w:rsidRPr="007B0169">
              <w:t>)</w:t>
            </w:r>
            <w:r w:rsidRPr="007B0169">
              <w:t>.</w:t>
            </w:r>
          </w:p>
          <w:p w14:paraId="145E7D1D" w14:textId="77777777" w:rsidR="0007331B" w:rsidRPr="007B0169" w:rsidRDefault="0007331B" w:rsidP="00EB4787">
            <w:pPr>
              <w:autoSpaceDE w:val="0"/>
              <w:autoSpaceDN w:val="0"/>
              <w:adjustRightInd w:val="0"/>
            </w:pPr>
            <w:r w:rsidRPr="007B0169">
              <w:t xml:space="preserve">This procedure excludes all types of special charges that could be automatically or manually initiated, </w:t>
            </w:r>
            <w:r w:rsidR="00770415" w:rsidRPr="007B0169">
              <w:t>e.g.</w:t>
            </w:r>
            <w:r w:rsidRPr="007B0169">
              <w:t xml:space="preserve"> equalisation or servicing charges.</w:t>
            </w:r>
          </w:p>
          <w:p w14:paraId="145E7D1E" w14:textId="77777777" w:rsidR="0007331B" w:rsidRPr="007B0169" w:rsidRDefault="0007331B" w:rsidP="00EB4787">
            <w:pPr>
              <w:autoSpaceDE w:val="0"/>
              <w:autoSpaceDN w:val="0"/>
              <w:adjustRightInd w:val="0"/>
            </w:pPr>
            <w:r w:rsidRPr="007B0169">
              <w:t>The vehicle manufacturer shall declare that</w:t>
            </w:r>
            <w:r w:rsidR="004E65BB" w:rsidRPr="007B0169">
              <w:t xml:space="preserve"> no</w:t>
            </w:r>
            <w:r w:rsidRPr="007B0169">
              <w:t xml:space="preserve"> special charge procedure has occurred</w:t>
            </w:r>
            <w:r w:rsidR="00770415" w:rsidRPr="007B0169">
              <w:t xml:space="preserve"> during the test</w:t>
            </w:r>
            <w:r w:rsidRPr="007B0169">
              <w:t>.</w:t>
            </w:r>
          </w:p>
        </w:tc>
      </w:tr>
      <w:tr w:rsidR="0007331B" w:rsidRPr="007B0169" w14:paraId="145E7D2B" w14:textId="77777777" w:rsidTr="001E6569">
        <w:tc>
          <w:tcPr>
            <w:tcW w:w="1428" w:type="dxa"/>
          </w:tcPr>
          <w:p w14:paraId="145E7D20" w14:textId="77777777" w:rsidR="0007331B" w:rsidRPr="007B0169" w:rsidRDefault="0007331B" w:rsidP="00045D47">
            <w:pPr>
              <w:jc w:val="left"/>
            </w:pPr>
            <w:r w:rsidRPr="007B0169">
              <w:t>2.4.1.2.2.</w:t>
            </w:r>
          </w:p>
        </w:tc>
        <w:tc>
          <w:tcPr>
            <w:tcW w:w="8036" w:type="dxa"/>
            <w:vAlign w:val="center"/>
          </w:tcPr>
          <w:p w14:paraId="145E7D21" w14:textId="77777777" w:rsidR="0007331B" w:rsidRPr="007B0169" w:rsidRDefault="0007331B" w:rsidP="00EB4787">
            <w:pPr>
              <w:autoSpaceDE w:val="0"/>
              <w:autoSpaceDN w:val="0"/>
              <w:adjustRightInd w:val="0"/>
            </w:pPr>
            <w:r w:rsidRPr="007B0169">
              <w:t>End</w:t>
            </w:r>
            <w:r w:rsidR="00A909BF" w:rsidRPr="007B0169">
              <w:t>-</w:t>
            </w:r>
            <w:r w:rsidRPr="007B0169">
              <w:t>of</w:t>
            </w:r>
            <w:r w:rsidR="00A909BF" w:rsidRPr="007B0169">
              <w:t>-</w:t>
            </w:r>
            <w:r w:rsidRPr="007B0169">
              <w:t>charge criteria</w:t>
            </w:r>
          </w:p>
          <w:p w14:paraId="145E7D22" w14:textId="77777777" w:rsidR="0007331B" w:rsidRPr="007B0169" w:rsidRDefault="0007331B" w:rsidP="00EB4787">
            <w:pPr>
              <w:autoSpaceDE w:val="0"/>
              <w:autoSpaceDN w:val="0"/>
              <w:adjustRightInd w:val="0"/>
            </w:pPr>
            <w:r w:rsidRPr="007B0169">
              <w:t>The end</w:t>
            </w:r>
            <w:r w:rsidR="00A909BF" w:rsidRPr="007B0169">
              <w:t>-</w:t>
            </w:r>
            <w:r w:rsidRPr="007B0169">
              <w:t>of</w:t>
            </w:r>
            <w:r w:rsidR="00A909BF" w:rsidRPr="007B0169">
              <w:t>-</w:t>
            </w:r>
            <w:r w:rsidRPr="007B0169">
              <w:t xml:space="preserve">charge criteria shall correspond to a charging time of 12 hours except </w:t>
            </w:r>
            <w:r w:rsidR="00A70BB6" w:rsidRPr="007B0169">
              <w:t xml:space="preserve">where </w:t>
            </w:r>
            <w:r w:rsidRPr="007B0169">
              <w:t xml:space="preserve">the standard instrumentation </w:t>
            </w:r>
            <w:r w:rsidR="00A909BF" w:rsidRPr="007B0169">
              <w:t xml:space="preserve">indicates clearly </w:t>
            </w:r>
            <w:r w:rsidRPr="007B0169">
              <w:t>that the battery is not yet fully charged</w:t>
            </w:r>
            <w:r w:rsidR="00A909BF" w:rsidRPr="007B0169">
              <w:t>, in which case:</w:t>
            </w:r>
          </w:p>
          <w:p w14:paraId="145E7D23" w14:textId="1AE860B9" w:rsidR="0007331B" w:rsidRPr="007B0169" w:rsidRDefault="0007331B" w:rsidP="00EB4787">
            <w:pPr>
              <w:autoSpaceDE w:val="0"/>
              <w:autoSpaceDN w:val="0"/>
              <w:adjustRightInd w:val="0"/>
            </w:pPr>
            <w:r w:rsidRPr="007B0169">
              <w:t xml:space="preserve">Equation </w:t>
            </w:r>
            <w:r w:rsidR="00E835D3" w:rsidRPr="007B0169">
              <w:t>B.5</w:t>
            </w:r>
            <w:r w:rsidR="00833199" w:rsidRPr="007B0169">
              <w:t>.2.</w:t>
            </w:r>
            <w:r w:rsidRPr="007B0169">
              <w:t>-1:</w:t>
            </w:r>
          </w:p>
          <w:tbl>
            <w:tblPr>
              <w:tblStyle w:val="TableGrid"/>
              <w:tblW w:w="0" w:type="auto"/>
              <w:tblBorders>
                <w:top w:val="none" w:sz="0" w:space="0" w:color="auto"/>
                <w:left w:val="none" w:sz="0" w:space="0" w:color="auto"/>
                <w:bottom w:val="none" w:sz="0" w:space="0" w:color="auto"/>
              </w:tblBorders>
              <w:tblLayout w:type="fixed"/>
              <w:tblLook w:val="04A0" w:firstRow="1" w:lastRow="0" w:firstColumn="1" w:lastColumn="0" w:noHBand="0" w:noVBand="1"/>
            </w:tblPr>
            <w:tblGrid>
              <w:gridCol w:w="3010"/>
              <w:gridCol w:w="3335"/>
            </w:tblGrid>
            <w:tr w:rsidR="00495808" w:rsidRPr="007B0169" w14:paraId="145E7D26" w14:textId="77777777" w:rsidTr="00495808">
              <w:tc>
                <w:tcPr>
                  <w:tcW w:w="3010" w:type="dxa"/>
                  <w:vMerge w:val="restart"/>
                  <w:tcBorders>
                    <w:right w:val="nil"/>
                  </w:tcBorders>
                  <w:vAlign w:val="center"/>
                </w:tcPr>
                <w:p w14:paraId="145E7D24" w14:textId="77777777" w:rsidR="00495808" w:rsidRPr="007B0169" w:rsidRDefault="00495808" w:rsidP="00AC620D">
                  <w:pPr>
                    <w:jc w:val="right"/>
                    <w:rPr>
                      <w:i/>
                      <w:sz w:val="22"/>
                      <w:szCs w:val="18"/>
                      <w:lang w:val="en-GB"/>
                    </w:rPr>
                  </w:pPr>
                  <w:r w:rsidRPr="007B0169">
                    <w:rPr>
                      <w:i/>
                      <w:sz w:val="22"/>
                      <w:szCs w:val="18"/>
                      <w:lang w:val="en-GB"/>
                    </w:rPr>
                    <w:t xml:space="preserve">the maximum time is = </w:t>
                  </w:r>
                </w:p>
              </w:tc>
              <w:tc>
                <w:tcPr>
                  <w:tcW w:w="3335" w:type="dxa"/>
                  <w:tcBorders>
                    <w:top w:val="nil"/>
                    <w:left w:val="nil"/>
                    <w:bottom w:val="single" w:sz="4" w:space="0" w:color="auto"/>
                    <w:right w:val="nil"/>
                  </w:tcBorders>
                </w:tcPr>
                <w:p w14:paraId="145E7D25" w14:textId="77777777" w:rsidR="00495808" w:rsidRPr="007B0169" w:rsidRDefault="00495808" w:rsidP="00AC620D">
                  <w:pPr>
                    <w:jc w:val="center"/>
                    <w:rPr>
                      <w:i/>
                      <w:sz w:val="22"/>
                      <w:szCs w:val="18"/>
                      <w:lang w:val="en-GB"/>
                    </w:rPr>
                  </w:pPr>
                  <w:r w:rsidRPr="007B0169">
                    <w:rPr>
                      <w:i/>
                      <w:sz w:val="22"/>
                      <w:szCs w:val="18"/>
                      <w:lang w:val="en-GB"/>
                    </w:rPr>
                    <w:t>3 · claimed battery capacity (Wh)</w:t>
                  </w:r>
                </w:p>
              </w:tc>
            </w:tr>
            <w:tr w:rsidR="00495808" w:rsidRPr="007B0169" w14:paraId="145E7D29" w14:textId="77777777" w:rsidTr="00AC620D">
              <w:tc>
                <w:tcPr>
                  <w:tcW w:w="3010" w:type="dxa"/>
                  <w:vMerge/>
                  <w:tcBorders>
                    <w:right w:val="nil"/>
                  </w:tcBorders>
                </w:tcPr>
                <w:p w14:paraId="145E7D27" w14:textId="77777777" w:rsidR="00495808" w:rsidRPr="007B0169" w:rsidRDefault="00495808" w:rsidP="00AC620D">
                  <w:pPr>
                    <w:rPr>
                      <w:i/>
                      <w:sz w:val="22"/>
                      <w:szCs w:val="18"/>
                      <w:lang w:val="en-GB"/>
                    </w:rPr>
                  </w:pPr>
                </w:p>
              </w:tc>
              <w:tc>
                <w:tcPr>
                  <w:tcW w:w="3335" w:type="dxa"/>
                  <w:tcBorders>
                    <w:top w:val="single" w:sz="4" w:space="0" w:color="auto"/>
                    <w:left w:val="nil"/>
                    <w:bottom w:val="nil"/>
                    <w:right w:val="nil"/>
                  </w:tcBorders>
                </w:tcPr>
                <w:p w14:paraId="145E7D28" w14:textId="77777777" w:rsidR="00495808" w:rsidRPr="007B0169" w:rsidRDefault="00495808" w:rsidP="00AC620D">
                  <w:pPr>
                    <w:jc w:val="center"/>
                    <w:rPr>
                      <w:i/>
                      <w:sz w:val="22"/>
                      <w:szCs w:val="18"/>
                      <w:lang w:val="en-GB"/>
                    </w:rPr>
                  </w:pPr>
                  <w:r w:rsidRPr="007B0169">
                    <w:rPr>
                      <w:i/>
                      <w:sz w:val="22"/>
                      <w:szCs w:val="18"/>
                      <w:lang w:val="en-GB"/>
                    </w:rPr>
                    <w:t>mains power supply (W)</w:t>
                  </w:r>
                </w:p>
              </w:tc>
            </w:tr>
          </w:tbl>
          <w:p w14:paraId="145E7D2A" w14:textId="77777777" w:rsidR="0007331B" w:rsidRPr="007B0169" w:rsidRDefault="0007331B" w:rsidP="00EB4787">
            <w:pPr>
              <w:autoSpaceDE w:val="0"/>
              <w:autoSpaceDN w:val="0"/>
              <w:adjustRightInd w:val="0"/>
            </w:pPr>
          </w:p>
        </w:tc>
      </w:tr>
      <w:tr w:rsidR="0007331B" w:rsidRPr="007B0169" w14:paraId="145E7D2F" w14:textId="77777777" w:rsidTr="001E6569">
        <w:tc>
          <w:tcPr>
            <w:tcW w:w="1428" w:type="dxa"/>
          </w:tcPr>
          <w:p w14:paraId="145E7D2C" w14:textId="77777777" w:rsidR="0007331B" w:rsidRPr="007B0169" w:rsidRDefault="0007331B" w:rsidP="00045D47">
            <w:pPr>
              <w:jc w:val="left"/>
            </w:pPr>
            <w:r w:rsidRPr="007B0169">
              <w:t>2.4.1.2.3.</w:t>
            </w:r>
          </w:p>
        </w:tc>
        <w:tc>
          <w:tcPr>
            <w:tcW w:w="8036" w:type="dxa"/>
            <w:vAlign w:val="center"/>
          </w:tcPr>
          <w:p w14:paraId="145E7D2D" w14:textId="77777777" w:rsidR="0007331B" w:rsidRPr="007B0169" w:rsidRDefault="0007331B" w:rsidP="00EB4787">
            <w:pPr>
              <w:autoSpaceDE w:val="0"/>
              <w:autoSpaceDN w:val="0"/>
              <w:adjustRightInd w:val="0"/>
            </w:pPr>
            <w:r w:rsidRPr="007B0169">
              <w:t>Fully charged battery</w:t>
            </w:r>
          </w:p>
          <w:p w14:paraId="145E7D2E" w14:textId="77777777" w:rsidR="0007331B" w:rsidRPr="007B0169" w:rsidRDefault="00A909BF" w:rsidP="00EB4787">
            <w:pPr>
              <w:autoSpaceDE w:val="0"/>
              <w:autoSpaceDN w:val="0"/>
              <w:adjustRightInd w:val="0"/>
            </w:pPr>
            <w:r w:rsidRPr="007B0169">
              <w:t>P</w:t>
            </w:r>
            <w:r w:rsidR="0007331B" w:rsidRPr="007B0169">
              <w:t xml:space="preserve">ropulsion batteries </w:t>
            </w:r>
            <w:r w:rsidRPr="007B0169">
              <w:t xml:space="preserve">shall be </w:t>
            </w:r>
            <w:r w:rsidR="006A0177" w:rsidRPr="007B0169">
              <w:t>deemed</w:t>
            </w:r>
            <w:r w:rsidRPr="007B0169">
              <w:t xml:space="preserve"> as fully charged when they have</w:t>
            </w:r>
            <w:r w:rsidR="0007331B" w:rsidRPr="007B0169">
              <w:t xml:space="preserve"> been charged according to the overnight charge procedure until the end</w:t>
            </w:r>
            <w:r w:rsidRPr="007B0169">
              <w:t>-</w:t>
            </w:r>
            <w:r w:rsidR="0007331B" w:rsidRPr="007B0169">
              <w:t>of</w:t>
            </w:r>
            <w:r w:rsidRPr="007B0169">
              <w:t>-</w:t>
            </w:r>
            <w:r w:rsidR="0007331B" w:rsidRPr="007B0169">
              <w:t>charge criteria</w:t>
            </w:r>
            <w:r w:rsidRPr="007B0169">
              <w:t xml:space="preserve"> are fulfilled</w:t>
            </w:r>
            <w:r w:rsidR="0007331B" w:rsidRPr="007B0169">
              <w:t>.</w:t>
            </w:r>
          </w:p>
        </w:tc>
      </w:tr>
      <w:tr w:rsidR="0007331B" w:rsidRPr="007B0169" w14:paraId="145E7D35" w14:textId="77777777" w:rsidTr="001E6569">
        <w:tc>
          <w:tcPr>
            <w:tcW w:w="1428" w:type="dxa"/>
          </w:tcPr>
          <w:p w14:paraId="145E7D30" w14:textId="77777777" w:rsidR="0007331B" w:rsidRPr="007B0169" w:rsidRDefault="0007331B" w:rsidP="00045D47">
            <w:pPr>
              <w:jc w:val="left"/>
            </w:pPr>
            <w:r w:rsidRPr="007B0169">
              <w:t>2.4.2.</w:t>
            </w:r>
          </w:p>
        </w:tc>
        <w:tc>
          <w:tcPr>
            <w:tcW w:w="8036" w:type="dxa"/>
            <w:vAlign w:val="center"/>
          </w:tcPr>
          <w:p w14:paraId="145E7D31" w14:textId="77777777" w:rsidR="0007331B" w:rsidRPr="007B0169" w:rsidRDefault="0007331B" w:rsidP="00EB4787">
            <w:pPr>
              <w:autoSpaceDE w:val="0"/>
              <w:autoSpaceDN w:val="0"/>
              <w:adjustRightInd w:val="0"/>
            </w:pPr>
            <w:r w:rsidRPr="007B0169">
              <w:t>Application of the type I test cycle and measurement of the distance</w:t>
            </w:r>
          </w:p>
          <w:p w14:paraId="145E7D32" w14:textId="77777777" w:rsidR="0007331B" w:rsidRPr="007B0169" w:rsidRDefault="0007331B" w:rsidP="00EB4787">
            <w:pPr>
              <w:autoSpaceDE w:val="0"/>
              <w:autoSpaceDN w:val="0"/>
              <w:adjustRightInd w:val="0"/>
            </w:pPr>
            <w:r w:rsidRPr="007B0169">
              <w:t>The end of charging time t</w:t>
            </w:r>
            <w:r w:rsidRPr="007B0169">
              <w:rPr>
                <w:vertAlign w:val="subscript"/>
              </w:rPr>
              <w:t>0</w:t>
            </w:r>
            <w:r w:rsidRPr="007B0169">
              <w:t xml:space="preserve"> (plug off) shall be reported.</w:t>
            </w:r>
          </w:p>
          <w:p w14:paraId="145E7D33" w14:textId="7A7B7E8A" w:rsidR="0007331B" w:rsidRPr="007B0169" w:rsidRDefault="0007331B" w:rsidP="00EB4787">
            <w:pPr>
              <w:autoSpaceDE w:val="0"/>
              <w:autoSpaceDN w:val="0"/>
              <w:adjustRightInd w:val="0"/>
            </w:pPr>
            <w:r w:rsidRPr="007B0169">
              <w:t xml:space="preserve">The chassis dynamometer shall be set </w:t>
            </w:r>
            <w:r w:rsidR="00A909BF" w:rsidRPr="007B0169">
              <w:t xml:space="preserve">according to </w:t>
            </w:r>
            <w:r w:rsidRPr="007B0169">
              <w:t xml:space="preserve">the method in </w:t>
            </w:r>
            <w:r w:rsidR="001E14AF" w:rsidRPr="007B0169">
              <w:t>point 3</w:t>
            </w:r>
            <w:r w:rsidR="00D367C9" w:rsidRPr="007B0169">
              <w:t>.</w:t>
            </w:r>
            <w:r w:rsidR="003024B5" w:rsidRPr="007B0169">
              <w:t>4</w:t>
            </w:r>
            <w:r w:rsidR="00D367C9" w:rsidRPr="007B0169">
              <w:t xml:space="preserve">.6. of </w:t>
            </w:r>
            <w:r w:rsidR="001E14AF" w:rsidRPr="007B0169">
              <w:t>section B.2</w:t>
            </w:r>
            <w:r w:rsidR="00C171A9" w:rsidRPr="007B0169">
              <w:t>.</w:t>
            </w:r>
          </w:p>
          <w:p w14:paraId="145E7D34" w14:textId="6C485FED" w:rsidR="0007331B" w:rsidRPr="007B0169" w:rsidRDefault="0007331B" w:rsidP="00F24484">
            <w:pPr>
              <w:autoSpaceDE w:val="0"/>
              <w:autoSpaceDN w:val="0"/>
              <w:adjustRightInd w:val="0"/>
            </w:pPr>
            <w:r w:rsidRPr="007B0169">
              <w:t xml:space="preserve">Starting within </w:t>
            </w:r>
            <w:r w:rsidR="00A909BF" w:rsidRPr="007B0169">
              <w:t xml:space="preserve">four </w:t>
            </w:r>
            <w:r w:rsidRPr="007B0169">
              <w:t xml:space="preserve">hours </w:t>
            </w:r>
            <w:r w:rsidR="00A909BF" w:rsidRPr="007B0169">
              <w:t xml:space="preserve">of </w:t>
            </w:r>
            <w:r w:rsidRPr="007B0169">
              <w:t>t</w:t>
            </w:r>
            <w:r w:rsidRPr="007B0169">
              <w:rPr>
                <w:vertAlign w:val="subscript"/>
              </w:rPr>
              <w:t>0</w:t>
            </w:r>
            <w:r w:rsidRPr="007B0169">
              <w:t>, the applicable type I test shall be run twice on a chassis dynamometer</w:t>
            </w:r>
            <w:r w:rsidR="00A909BF" w:rsidRPr="007B0169">
              <w:t>, following which</w:t>
            </w:r>
            <w:r w:rsidRPr="007B0169">
              <w:t xml:space="preserve"> the distance </w:t>
            </w:r>
            <w:r w:rsidR="00A909BF" w:rsidRPr="007B0169">
              <w:t xml:space="preserve">covered </w:t>
            </w:r>
            <w:r w:rsidRPr="007B0169">
              <w:t xml:space="preserve">in km </w:t>
            </w:r>
            <w:r w:rsidR="00A909BF" w:rsidRPr="007B0169">
              <w:t>(D</w:t>
            </w:r>
            <w:r w:rsidR="00A909BF" w:rsidRPr="007B0169">
              <w:rPr>
                <w:vertAlign w:val="subscript"/>
              </w:rPr>
              <w:t>test</w:t>
            </w:r>
            <w:r w:rsidR="00A909BF" w:rsidRPr="007B0169">
              <w:t xml:space="preserve">) </w:t>
            </w:r>
            <w:r w:rsidRPr="007B0169">
              <w:t>is recorded.</w:t>
            </w:r>
            <w:r w:rsidR="00FE2309" w:rsidRPr="007B0169">
              <w:t xml:space="preserve"> If the manufacturer can demonstrate to the </w:t>
            </w:r>
            <w:r w:rsidR="009A0357" w:rsidRPr="007B0169">
              <w:t>[approval authority]/[certification authority]</w:t>
            </w:r>
            <w:r w:rsidR="00FE2309" w:rsidRPr="007B0169">
              <w:t xml:space="preserve"> that twice the type I test distance can physically not be attained by the vehicle, the test cycle shall be conducted once and subsequently followed by a partial second test run. The second test run may stop if the minimum state of charge of the propulsion battery is reached as referred to in </w:t>
            </w:r>
            <w:r w:rsidR="00A534EB" w:rsidRPr="007B0169">
              <w:t>A</w:t>
            </w:r>
            <w:r w:rsidR="00F24484" w:rsidRPr="007B0169">
              <w:t>nnex</w:t>
            </w:r>
            <w:r w:rsidR="00FE2309" w:rsidRPr="007B0169">
              <w:t xml:space="preserve"> </w:t>
            </w:r>
            <w:r w:rsidR="00E835D3" w:rsidRPr="007B0169">
              <w:t>B.5</w:t>
            </w:r>
            <w:r w:rsidR="00A43463" w:rsidRPr="007B0169">
              <w:t>.</w:t>
            </w:r>
            <w:r w:rsidR="00F24484" w:rsidRPr="007B0169">
              <w:t>4</w:t>
            </w:r>
            <w:r w:rsidR="00A43463" w:rsidRPr="007B0169">
              <w:t>.</w:t>
            </w:r>
          </w:p>
        </w:tc>
      </w:tr>
      <w:tr w:rsidR="0007331B" w:rsidRPr="007B0169" w14:paraId="145E7D3E" w14:textId="77777777" w:rsidTr="001E6569">
        <w:tc>
          <w:tcPr>
            <w:tcW w:w="1428" w:type="dxa"/>
          </w:tcPr>
          <w:p w14:paraId="145E7D36" w14:textId="77777777" w:rsidR="0007331B" w:rsidRPr="007B0169" w:rsidRDefault="0007331B" w:rsidP="00045D47">
            <w:pPr>
              <w:jc w:val="left"/>
            </w:pPr>
            <w:r w:rsidRPr="007B0169">
              <w:lastRenderedPageBreak/>
              <w:t>2.4.3.</w:t>
            </w:r>
          </w:p>
        </w:tc>
        <w:tc>
          <w:tcPr>
            <w:tcW w:w="8036" w:type="dxa"/>
            <w:vAlign w:val="center"/>
          </w:tcPr>
          <w:p w14:paraId="145E7D37" w14:textId="77777777" w:rsidR="0007331B" w:rsidRPr="007B0169" w:rsidRDefault="0007331B" w:rsidP="00EB4787">
            <w:pPr>
              <w:autoSpaceDE w:val="0"/>
              <w:autoSpaceDN w:val="0"/>
              <w:adjustRightInd w:val="0"/>
            </w:pPr>
            <w:r w:rsidRPr="007B0169">
              <w:t>Charge of the battery</w:t>
            </w:r>
          </w:p>
          <w:p w14:paraId="145E7D38" w14:textId="77777777" w:rsidR="0007331B" w:rsidRPr="007B0169" w:rsidRDefault="0007331B" w:rsidP="00EB4787">
            <w:pPr>
              <w:autoSpaceDE w:val="0"/>
              <w:autoSpaceDN w:val="0"/>
              <w:adjustRightInd w:val="0"/>
            </w:pPr>
            <w:r w:rsidRPr="007B0169">
              <w:t xml:space="preserve">The test vehicle shall be connected to the mains within 30 minutes </w:t>
            </w:r>
            <w:r w:rsidR="00A909BF" w:rsidRPr="007B0169">
              <w:t>of the second run of</w:t>
            </w:r>
            <w:r w:rsidRPr="007B0169">
              <w:t xml:space="preserve"> the applicable type I test cycle.</w:t>
            </w:r>
          </w:p>
          <w:p w14:paraId="145E7D39" w14:textId="77777777" w:rsidR="0007331B" w:rsidRPr="007B0169" w:rsidRDefault="0007331B" w:rsidP="00EB4787">
            <w:pPr>
              <w:autoSpaceDE w:val="0"/>
              <w:autoSpaceDN w:val="0"/>
              <w:adjustRightInd w:val="0"/>
            </w:pPr>
            <w:r w:rsidRPr="007B0169">
              <w:t xml:space="preserve">The vehicle shall be charged according to </w:t>
            </w:r>
            <w:r w:rsidR="00A909BF" w:rsidRPr="007B0169">
              <w:t xml:space="preserve">the </w:t>
            </w:r>
            <w:r w:rsidRPr="007B0169">
              <w:t xml:space="preserve">normal overnight charge procedure in </w:t>
            </w:r>
            <w:r w:rsidR="008A0E5B" w:rsidRPr="007B0169">
              <w:t>point</w:t>
            </w:r>
            <w:r w:rsidRPr="007B0169">
              <w:t xml:space="preserve"> 2.4.1.2.</w:t>
            </w:r>
          </w:p>
          <w:p w14:paraId="145E7D3A" w14:textId="77777777" w:rsidR="0007331B" w:rsidRPr="007B0169" w:rsidRDefault="0007331B" w:rsidP="00EB4787">
            <w:pPr>
              <w:autoSpaceDE w:val="0"/>
              <w:autoSpaceDN w:val="0"/>
              <w:adjustRightInd w:val="0"/>
            </w:pPr>
            <w:r w:rsidRPr="007B0169">
              <w:t xml:space="preserve">The energy measurement equipment, placed between the mains socket and the vehicle charger, measures the energy </w:t>
            </w:r>
            <w:r w:rsidR="00A909BF" w:rsidRPr="007B0169">
              <w:t xml:space="preserve">charge </w:t>
            </w:r>
            <w:r w:rsidRPr="007B0169">
              <w:t>E delivered from the mains</w:t>
            </w:r>
            <w:r w:rsidR="00A909BF" w:rsidRPr="007B0169">
              <w:t xml:space="preserve"> and</w:t>
            </w:r>
            <w:r w:rsidRPr="007B0169">
              <w:t xml:space="preserve"> its duration.</w:t>
            </w:r>
          </w:p>
          <w:p w14:paraId="145E7D3B" w14:textId="77777777" w:rsidR="0007331B" w:rsidRPr="007B0169" w:rsidRDefault="0007331B" w:rsidP="00EB4787">
            <w:pPr>
              <w:autoSpaceDE w:val="0"/>
              <w:autoSpaceDN w:val="0"/>
              <w:adjustRightInd w:val="0"/>
            </w:pPr>
            <w:r w:rsidRPr="007B0169">
              <w:t xml:space="preserve">Charging </w:t>
            </w:r>
            <w:r w:rsidR="001676CB" w:rsidRPr="007B0169">
              <w:t xml:space="preserve">shall </w:t>
            </w:r>
            <w:r w:rsidRPr="007B0169">
              <w:t xml:space="preserve">stop 24 hours </w:t>
            </w:r>
            <w:r w:rsidR="001676CB" w:rsidRPr="007B0169">
              <w:t xml:space="preserve">after </w:t>
            </w:r>
            <w:r w:rsidRPr="007B0169">
              <w:t xml:space="preserve">the end of </w:t>
            </w:r>
            <w:r w:rsidR="001676CB" w:rsidRPr="007B0169">
              <w:t xml:space="preserve">the previous </w:t>
            </w:r>
            <w:r w:rsidRPr="007B0169">
              <w:t>charging time (t</w:t>
            </w:r>
            <w:r w:rsidRPr="007B0169">
              <w:rPr>
                <w:vertAlign w:val="subscript"/>
              </w:rPr>
              <w:t>0</w:t>
            </w:r>
            <w:r w:rsidRPr="007B0169">
              <w:t>).</w:t>
            </w:r>
          </w:p>
          <w:p w14:paraId="145E7D3C" w14:textId="77777777" w:rsidR="0007331B" w:rsidRPr="007B0169" w:rsidRDefault="0007331B" w:rsidP="00EB4787">
            <w:pPr>
              <w:autoSpaceDE w:val="0"/>
              <w:autoSpaceDN w:val="0"/>
              <w:adjustRightInd w:val="0"/>
            </w:pPr>
            <w:r w:rsidRPr="007B0169">
              <w:t>Note:</w:t>
            </w:r>
          </w:p>
          <w:p w14:paraId="145E7D3D" w14:textId="5D744213" w:rsidR="0007331B" w:rsidRPr="007B0169" w:rsidRDefault="0007331B" w:rsidP="00EB4787">
            <w:pPr>
              <w:autoSpaceDE w:val="0"/>
              <w:autoSpaceDN w:val="0"/>
              <w:adjustRightInd w:val="0"/>
            </w:pPr>
            <w:r w:rsidRPr="007B0169">
              <w:t xml:space="preserve">In </w:t>
            </w:r>
            <w:r w:rsidR="001676CB" w:rsidRPr="007B0169">
              <w:t xml:space="preserve">the event </w:t>
            </w:r>
            <w:r w:rsidRPr="007B0169">
              <w:t xml:space="preserve">of a mains power cut, the 24 hour period may be extended </w:t>
            </w:r>
            <w:r w:rsidR="001676CB" w:rsidRPr="007B0169">
              <w:t>in line with the</w:t>
            </w:r>
            <w:r w:rsidRPr="007B0169">
              <w:t xml:space="preserve"> duration</w:t>
            </w:r>
            <w:r w:rsidR="001676CB" w:rsidRPr="007B0169">
              <w:t xml:space="preserve"> of the cut</w:t>
            </w:r>
            <w:r w:rsidRPr="007B0169">
              <w:t xml:space="preserve">. </w:t>
            </w:r>
            <w:r w:rsidR="001676CB" w:rsidRPr="007B0169">
              <w:t>The v</w:t>
            </w:r>
            <w:r w:rsidRPr="007B0169">
              <w:t xml:space="preserve">alidity of the charge shall be discussed between the technical services of the </w:t>
            </w:r>
            <w:r w:rsidR="00070709" w:rsidRPr="007B0169">
              <w:t xml:space="preserve">[approval]/[certification] </w:t>
            </w:r>
            <w:r w:rsidRPr="007B0169">
              <w:t xml:space="preserve">laboratory and the vehicle manufacturer to the satisfaction of the </w:t>
            </w:r>
            <w:r w:rsidR="009A0357" w:rsidRPr="007B0169">
              <w:t>[approval authority]/[certification authority]</w:t>
            </w:r>
            <w:r w:rsidRPr="007B0169">
              <w:t>.</w:t>
            </w:r>
          </w:p>
        </w:tc>
      </w:tr>
      <w:tr w:rsidR="0007331B" w:rsidRPr="007B0169" w14:paraId="145E7D46" w14:textId="77777777" w:rsidTr="001E6569">
        <w:tc>
          <w:tcPr>
            <w:tcW w:w="1428" w:type="dxa"/>
          </w:tcPr>
          <w:p w14:paraId="145E7D3F" w14:textId="77777777" w:rsidR="0007331B" w:rsidRPr="007B0169" w:rsidRDefault="0007331B" w:rsidP="00045D47">
            <w:pPr>
              <w:jc w:val="left"/>
            </w:pPr>
            <w:r w:rsidRPr="007B0169">
              <w:t>2.4.4.</w:t>
            </w:r>
          </w:p>
        </w:tc>
        <w:tc>
          <w:tcPr>
            <w:tcW w:w="8036" w:type="dxa"/>
            <w:vAlign w:val="center"/>
          </w:tcPr>
          <w:p w14:paraId="145E7D40" w14:textId="77777777" w:rsidR="0007331B" w:rsidRPr="007B0169" w:rsidRDefault="0007331B" w:rsidP="00EB4787">
            <w:pPr>
              <w:autoSpaceDE w:val="0"/>
              <w:autoSpaceDN w:val="0"/>
              <w:adjustRightInd w:val="0"/>
            </w:pPr>
            <w:r w:rsidRPr="007B0169">
              <w:t>Electric energy consumption calculation</w:t>
            </w:r>
          </w:p>
          <w:p w14:paraId="145E7D41" w14:textId="77777777" w:rsidR="0007331B" w:rsidRPr="007B0169" w:rsidRDefault="0007331B" w:rsidP="00EB4787">
            <w:pPr>
              <w:autoSpaceDE w:val="0"/>
              <w:autoSpaceDN w:val="0"/>
              <w:adjustRightInd w:val="0"/>
            </w:pPr>
            <w:r w:rsidRPr="007B0169">
              <w:t>Energy E in Wh and charging time measurements are to be recorded in the test report.</w:t>
            </w:r>
          </w:p>
          <w:p w14:paraId="145E7D42" w14:textId="77777777" w:rsidR="0007331B" w:rsidRPr="007B0169" w:rsidRDefault="0007331B" w:rsidP="00EB4787">
            <w:pPr>
              <w:autoSpaceDE w:val="0"/>
              <w:autoSpaceDN w:val="0"/>
              <w:adjustRightInd w:val="0"/>
            </w:pPr>
            <w:r w:rsidRPr="007B0169">
              <w:t xml:space="preserve">The electric energy consumption c shall be </w:t>
            </w:r>
            <w:r w:rsidR="001676CB" w:rsidRPr="007B0169">
              <w:t>determined using</w:t>
            </w:r>
            <w:r w:rsidRPr="007B0169">
              <w:t xml:space="preserve"> the formula:</w:t>
            </w:r>
          </w:p>
          <w:p w14:paraId="145E7D43" w14:textId="6C7AA557" w:rsidR="0007331B" w:rsidRPr="007B0169" w:rsidRDefault="0007331B" w:rsidP="00EB4787">
            <w:pPr>
              <w:autoSpaceDE w:val="0"/>
              <w:autoSpaceDN w:val="0"/>
              <w:adjustRightInd w:val="0"/>
            </w:pPr>
            <w:r w:rsidRPr="007B0169">
              <w:t xml:space="preserve">Equation </w:t>
            </w:r>
            <w:r w:rsidR="00E835D3" w:rsidRPr="007B0169">
              <w:t>B.5</w:t>
            </w:r>
            <w:r w:rsidR="00F24484" w:rsidRPr="007B0169">
              <w:t>.2.</w:t>
            </w:r>
            <w:r w:rsidRPr="007B0169">
              <w:t>-2:</w:t>
            </w:r>
          </w:p>
          <w:p w14:paraId="145E7D44" w14:textId="77777777" w:rsidR="0007331B" w:rsidRPr="007B0169" w:rsidRDefault="0025424F" w:rsidP="00EB4787">
            <w:pPr>
              <w:autoSpaceDE w:val="0"/>
              <w:autoSpaceDN w:val="0"/>
              <w:adjustRightInd w:val="0"/>
            </w:pPr>
            <w:r w:rsidRPr="007B0169">
              <w:rPr>
                <w:noProof/>
                <w:lang w:val="nl-BE" w:eastAsia="nl-BE"/>
              </w:rPr>
              <w:drawing>
                <wp:inline distT="0" distB="0" distL="0" distR="0" wp14:anchorId="145EA096" wp14:editId="145EA097">
                  <wp:extent cx="733425" cy="37147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33425" cy="371475"/>
                          </a:xfrm>
                          <a:prstGeom prst="rect">
                            <a:avLst/>
                          </a:prstGeom>
                          <a:noFill/>
                          <a:ln>
                            <a:noFill/>
                          </a:ln>
                        </pic:spPr>
                      </pic:pic>
                    </a:graphicData>
                  </a:graphic>
                </wp:inline>
              </w:drawing>
            </w:r>
            <w:r w:rsidR="0007331B" w:rsidRPr="007B0169">
              <w:t>(expressed in Wh/km and rounded to the nearest whole number)</w:t>
            </w:r>
          </w:p>
          <w:p w14:paraId="145E7D45" w14:textId="77777777" w:rsidR="0007331B" w:rsidRPr="007B0169" w:rsidRDefault="0007331B" w:rsidP="00EB4787">
            <w:pPr>
              <w:autoSpaceDE w:val="0"/>
              <w:autoSpaceDN w:val="0"/>
              <w:adjustRightInd w:val="0"/>
            </w:pPr>
            <w:r w:rsidRPr="007B0169">
              <w:t>where D</w:t>
            </w:r>
            <w:r w:rsidRPr="007B0169">
              <w:rPr>
                <w:vertAlign w:val="subscript"/>
              </w:rPr>
              <w:t>test</w:t>
            </w:r>
            <w:r w:rsidRPr="007B0169">
              <w:t xml:space="preserve"> is the distance covered during the test (</w:t>
            </w:r>
            <w:r w:rsidR="001676CB" w:rsidRPr="007B0169">
              <w:t xml:space="preserve">in </w:t>
            </w:r>
            <w:r w:rsidRPr="007B0169">
              <w:t>km).</w:t>
            </w:r>
          </w:p>
        </w:tc>
      </w:tr>
    </w:tbl>
    <w:p w14:paraId="145E7D47" w14:textId="77777777" w:rsidR="0007331B" w:rsidRPr="007B0169" w:rsidRDefault="0007331B" w:rsidP="00D03110">
      <w:pPr>
        <w:rPr>
          <w:rFonts w:eastAsia="MS Mincho"/>
          <w:lang w:eastAsia="ja-JP"/>
        </w:rPr>
        <w:sectPr w:rsidR="0007331B" w:rsidRPr="007B0169" w:rsidSect="00736CF3">
          <w:pgSz w:w="11907" w:h="16839" w:code="9"/>
          <w:pgMar w:top="1418" w:right="1134" w:bottom="1134" w:left="1418" w:header="709" w:footer="709" w:gutter="0"/>
          <w:cols w:space="708"/>
          <w:docGrid w:linePitch="360"/>
        </w:sectPr>
      </w:pPr>
    </w:p>
    <w:tbl>
      <w:tblPr>
        <w:tblW w:w="9606" w:type="dxa"/>
        <w:tblLayout w:type="fixed"/>
        <w:tblLook w:val="01E0" w:firstRow="1" w:lastRow="1" w:firstColumn="1" w:lastColumn="1" w:noHBand="0" w:noVBand="0"/>
      </w:tblPr>
      <w:tblGrid>
        <w:gridCol w:w="1428"/>
        <w:gridCol w:w="8178"/>
      </w:tblGrid>
      <w:tr w:rsidR="00D04F8F" w:rsidRPr="007B0169" w14:paraId="145E7D4A" w14:textId="77777777" w:rsidTr="001E6569">
        <w:tc>
          <w:tcPr>
            <w:tcW w:w="1428" w:type="dxa"/>
          </w:tcPr>
          <w:p w14:paraId="145E7D48" w14:textId="77777777" w:rsidR="00D04F8F" w:rsidRPr="007B0169" w:rsidRDefault="00D04F8F" w:rsidP="005E5060">
            <w:pPr>
              <w:jc w:val="left"/>
              <w:rPr>
                <w:b/>
              </w:rPr>
            </w:pPr>
            <w:r w:rsidRPr="007B0169">
              <w:rPr>
                <w:b/>
              </w:rPr>
              <w:lastRenderedPageBreak/>
              <w:t>B.5.</w:t>
            </w:r>
            <w:r w:rsidR="005E5060" w:rsidRPr="007B0169">
              <w:rPr>
                <w:b/>
              </w:rPr>
              <w:t>3</w:t>
            </w:r>
            <w:r w:rsidRPr="007B0169">
              <w:rPr>
                <w:b/>
              </w:rPr>
              <w:t>.</w:t>
            </w:r>
          </w:p>
        </w:tc>
        <w:tc>
          <w:tcPr>
            <w:tcW w:w="8178" w:type="dxa"/>
            <w:vAlign w:val="center"/>
          </w:tcPr>
          <w:p w14:paraId="145E7D49" w14:textId="3000677D" w:rsidR="00D04F8F" w:rsidRPr="007B0169" w:rsidRDefault="005E5060" w:rsidP="005E5060">
            <w:pPr>
              <w:rPr>
                <w:b/>
                <w:u w:val="single"/>
              </w:rPr>
            </w:pPr>
            <w:r w:rsidRPr="007B0169">
              <w:rPr>
                <w:rFonts w:eastAsia="MS Mincho"/>
                <w:b/>
                <w:u w:val="single"/>
                <w:lang w:eastAsia="ja-JP"/>
              </w:rPr>
              <w:t xml:space="preserve">Annex: </w:t>
            </w:r>
            <w:r w:rsidR="00D04F8F" w:rsidRPr="007B0169">
              <w:rPr>
                <w:rStyle w:val="CommentReference"/>
              </w:rPr>
              <w:commentReference w:id="221"/>
            </w:r>
            <w:r w:rsidR="00455E54" w:rsidRPr="007B0169">
              <w:rPr>
                <w:rFonts w:eastAsia="MS Mincho"/>
                <w:b/>
                <w:u w:val="single"/>
                <w:lang w:eastAsia="ja-JP"/>
              </w:rPr>
              <w:t>m</w:t>
            </w:r>
            <w:r w:rsidR="00C967C3" w:rsidRPr="007B0169">
              <w:rPr>
                <w:rFonts w:eastAsia="MS Mincho"/>
                <w:b/>
                <w:u w:val="single"/>
                <w:lang w:eastAsia="ja-JP"/>
              </w:rPr>
              <w:t xml:space="preserve">ethod </w:t>
            </w:r>
            <w:r w:rsidR="00D04F8F" w:rsidRPr="007B0169">
              <w:rPr>
                <w:rFonts w:eastAsia="MS Mincho"/>
                <w:b/>
                <w:u w:val="single"/>
                <w:lang w:eastAsia="ja-JP"/>
              </w:rPr>
              <w:t>of measuring the carbon dioxide emissions, fuel consumption, electric energy consumption and driving range of vehicles powered by a hybrid electric powertrain</w:t>
            </w:r>
          </w:p>
        </w:tc>
      </w:tr>
      <w:tr w:rsidR="0007331B" w:rsidRPr="007B0169" w14:paraId="145E7D4D" w14:textId="77777777" w:rsidTr="001E6569">
        <w:tc>
          <w:tcPr>
            <w:tcW w:w="1428" w:type="dxa"/>
          </w:tcPr>
          <w:p w14:paraId="145E7D4B" w14:textId="77777777" w:rsidR="0007331B" w:rsidRPr="007B0169" w:rsidRDefault="0007331B" w:rsidP="00045D47">
            <w:pPr>
              <w:jc w:val="left"/>
              <w:rPr>
                <w:b/>
              </w:rPr>
            </w:pPr>
            <w:r w:rsidRPr="007B0169">
              <w:rPr>
                <w:b/>
              </w:rPr>
              <w:t>1.</w:t>
            </w:r>
          </w:p>
        </w:tc>
        <w:tc>
          <w:tcPr>
            <w:tcW w:w="8178" w:type="dxa"/>
            <w:vAlign w:val="center"/>
          </w:tcPr>
          <w:p w14:paraId="145E7D4C" w14:textId="77777777" w:rsidR="0007331B" w:rsidRPr="007B0169" w:rsidRDefault="0007331B" w:rsidP="00045D47">
            <w:pPr>
              <w:pStyle w:val="ManualHeading2"/>
              <w:ind w:left="851" w:hanging="851"/>
            </w:pPr>
            <w:r w:rsidRPr="007B0169">
              <w:t>Introduction</w:t>
            </w:r>
          </w:p>
        </w:tc>
      </w:tr>
      <w:tr w:rsidR="0007331B" w:rsidRPr="007B0169" w14:paraId="145E7D50" w14:textId="77777777" w:rsidTr="001E6569">
        <w:tc>
          <w:tcPr>
            <w:tcW w:w="1428" w:type="dxa"/>
          </w:tcPr>
          <w:p w14:paraId="145E7D4E" w14:textId="77777777" w:rsidR="0007331B" w:rsidRPr="007B0169" w:rsidRDefault="0007331B" w:rsidP="00BB1174">
            <w:r w:rsidRPr="007B0169">
              <w:t>1.1.</w:t>
            </w:r>
            <w:r w:rsidRPr="007B0169">
              <w:tab/>
            </w:r>
          </w:p>
        </w:tc>
        <w:tc>
          <w:tcPr>
            <w:tcW w:w="8178" w:type="dxa"/>
            <w:vAlign w:val="center"/>
          </w:tcPr>
          <w:p w14:paraId="145E7D4F" w14:textId="3A4A442A" w:rsidR="0007331B" w:rsidRPr="007B0169" w:rsidRDefault="0007331B" w:rsidP="00070709">
            <w:r w:rsidRPr="007B0169">
              <w:t xml:space="preserve">This </w:t>
            </w:r>
            <w:r w:rsidR="001B4AE7" w:rsidRPr="007B0169">
              <w:t>Appendix</w:t>
            </w:r>
            <w:r w:rsidRPr="007B0169">
              <w:t xml:space="preserve"> </w:t>
            </w:r>
            <w:r w:rsidR="001676CB" w:rsidRPr="007B0169">
              <w:t>lays down</w:t>
            </w:r>
            <w:r w:rsidRPr="007B0169">
              <w:t xml:space="preserve"> specific provisions </w:t>
            </w:r>
            <w:r w:rsidR="001676CB" w:rsidRPr="007B0169">
              <w:t xml:space="preserve">on the </w:t>
            </w:r>
            <w:r w:rsidR="00070709" w:rsidRPr="007B0169">
              <w:t xml:space="preserve">[approval]/[certification] </w:t>
            </w:r>
            <w:r w:rsidRPr="007B0169">
              <w:t xml:space="preserve">of hybrid electric vehicles (HEV) </w:t>
            </w:r>
            <w:r w:rsidR="001676CB" w:rsidRPr="007B0169">
              <w:t xml:space="preserve">as </w:t>
            </w:r>
            <w:r w:rsidRPr="007B0169">
              <w:t xml:space="preserve">regards measuring </w:t>
            </w:r>
            <w:r w:rsidRPr="007B0169">
              <w:rPr>
                <w:rFonts w:eastAsia="MS Mincho"/>
                <w:lang w:eastAsia="ja-JP"/>
              </w:rPr>
              <w:t>carbon dioxide</w:t>
            </w:r>
            <w:r w:rsidR="001676CB" w:rsidRPr="007B0169">
              <w:rPr>
                <w:rFonts w:eastAsia="MS Mincho"/>
                <w:lang w:eastAsia="ja-JP"/>
              </w:rPr>
              <w:t xml:space="preserve"> emissions</w:t>
            </w:r>
            <w:r w:rsidRPr="007B0169">
              <w:rPr>
                <w:rFonts w:eastAsia="MS Mincho"/>
                <w:lang w:eastAsia="ja-JP"/>
              </w:rPr>
              <w:t>, fuel consumption, electric energy consumption and driving range</w:t>
            </w:r>
            <w:r w:rsidRPr="007B0169">
              <w:t>.</w:t>
            </w:r>
          </w:p>
        </w:tc>
      </w:tr>
      <w:tr w:rsidR="0007331B" w:rsidRPr="007B0169" w14:paraId="145E7D53" w14:textId="77777777" w:rsidTr="001E6569">
        <w:tc>
          <w:tcPr>
            <w:tcW w:w="1428" w:type="dxa"/>
          </w:tcPr>
          <w:p w14:paraId="145E7D51" w14:textId="77777777" w:rsidR="0007331B" w:rsidRPr="007B0169" w:rsidRDefault="0007331B" w:rsidP="00BB1174">
            <w:r w:rsidRPr="007B0169">
              <w:t>1.2.</w:t>
            </w:r>
            <w:r w:rsidRPr="007B0169">
              <w:tab/>
            </w:r>
          </w:p>
        </w:tc>
        <w:tc>
          <w:tcPr>
            <w:tcW w:w="8178" w:type="dxa"/>
            <w:vAlign w:val="center"/>
          </w:tcPr>
          <w:p w14:paraId="145E7D52" w14:textId="50DA3FF2" w:rsidR="0007331B" w:rsidRPr="007B0169" w:rsidRDefault="0007331B" w:rsidP="001E14AF">
            <w:r w:rsidRPr="007B0169">
              <w:t xml:space="preserve">As a general principle for type VII tests, HEVs shall be tested according to the specified type I test cycles and requirements and in particular </w:t>
            </w:r>
            <w:r w:rsidR="001C561B" w:rsidRPr="007B0169">
              <w:t xml:space="preserve">Annex </w:t>
            </w:r>
            <w:r w:rsidR="007C20B3" w:rsidRPr="007B0169">
              <w:t>B.6.15</w:t>
            </w:r>
            <w:r w:rsidR="001676CB" w:rsidRPr="007B0169">
              <w:t>,</w:t>
            </w:r>
            <w:r w:rsidRPr="007B0169">
              <w:t xml:space="preserve"> </w:t>
            </w:r>
            <w:r w:rsidR="001676CB" w:rsidRPr="007B0169">
              <w:t xml:space="preserve">except where </w:t>
            </w:r>
            <w:r w:rsidRPr="007B0169">
              <w:t xml:space="preserve">modified by this </w:t>
            </w:r>
            <w:r w:rsidR="001E14AF" w:rsidRPr="007B0169">
              <w:t>Annex</w:t>
            </w:r>
            <w:r w:rsidRPr="007B0169">
              <w:t>.</w:t>
            </w:r>
          </w:p>
        </w:tc>
      </w:tr>
      <w:tr w:rsidR="0007331B" w:rsidRPr="007B0169" w14:paraId="145E7D57" w14:textId="77777777" w:rsidTr="001E6569">
        <w:tc>
          <w:tcPr>
            <w:tcW w:w="1428" w:type="dxa"/>
          </w:tcPr>
          <w:p w14:paraId="145E7D54" w14:textId="77777777" w:rsidR="0007331B" w:rsidRPr="007B0169" w:rsidRDefault="0007331B" w:rsidP="00BB1174">
            <w:r w:rsidRPr="007B0169">
              <w:t xml:space="preserve">1.3. </w:t>
            </w:r>
          </w:p>
        </w:tc>
        <w:tc>
          <w:tcPr>
            <w:tcW w:w="8178" w:type="dxa"/>
            <w:vAlign w:val="center"/>
          </w:tcPr>
          <w:p w14:paraId="145E7D55" w14:textId="77777777" w:rsidR="0007331B" w:rsidRPr="007B0169" w:rsidRDefault="0007331B" w:rsidP="00BB1174">
            <w:r w:rsidRPr="007B0169">
              <w:t>OVC (</w:t>
            </w:r>
            <w:r w:rsidR="001676CB" w:rsidRPr="007B0169">
              <w:t>e</w:t>
            </w:r>
            <w:r w:rsidRPr="007B0169">
              <w:t xml:space="preserve">xternally chargeable) HEVs shall be tested </w:t>
            </w:r>
            <w:r w:rsidR="001676CB" w:rsidRPr="007B0169">
              <w:t>under</w:t>
            </w:r>
            <w:r w:rsidRPr="007B0169">
              <w:t xml:space="preserve"> </w:t>
            </w:r>
            <w:r w:rsidR="00E92638" w:rsidRPr="007B0169">
              <w:t>Condition</w:t>
            </w:r>
            <w:r w:rsidR="001676CB" w:rsidRPr="007B0169">
              <w:t>s</w:t>
            </w:r>
            <w:r w:rsidRPr="007B0169">
              <w:t xml:space="preserve"> A and B.</w:t>
            </w:r>
          </w:p>
          <w:p w14:paraId="145E7D56" w14:textId="77777777" w:rsidR="0007331B" w:rsidRPr="007B0169" w:rsidRDefault="0007331B" w:rsidP="001676CB">
            <w:r w:rsidRPr="007B0169">
              <w:t xml:space="preserve">The test results under </w:t>
            </w:r>
            <w:r w:rsidR="00E92638" w:rsidRPr="007B0169">
              <w:t>Condition</w:t>
            </w:r>
            <w:r w:rsidRPr="007B0169">
              <w:t xml:space="preserve">s A and B and the weighted average </w:t>
            </w:r>
            <w:r w:rsidR="001676CB" w:rsidRPr="007B0169">
              <w:t>referred to</w:t>
            </w:r>
            <w:r w:rsidRPr="007B0169">
              <w:t xml:space="preserve"> in </w:t>
            </w:r>
            <w:r w:rsidR="008A0E5B" w:rsidRPr="007B0169">
              <w:t>point</w:t>
            </w:r>
            <w:r w:rsidRPr="007B0169">
              <w:t xml:space="preserve"> 3 shall be </w:t>
            </w:r>
            <w:r w:rsidR="001676CB" w:rsidRPr="007B0169">
              <w:t xml:space="preserve">given </w:t>
            </w:r>
            <w:r w:rsidRPr="007B0169">
              <w:t>in the test report.</w:t>
            </w:r>
          </w:p>
        </w:tc>
      </w:tr>
      <w:tr w:rsidR="0007331B" w:rsidRPr="007B0169" w14:paraId="145E7D5A" w14:textId="77777777" w:rsidTr="001E6569">
        <w:tc>
          <w:tcPr>
            <w:tcW w:w="1428" w:type="dxa"/>
          </w:tcPr>
          <w:p w14:paraId="145E7D58" w14:textId="77777777" w:rsidR="0007331B" w:rsidRPr="007B0169" w:rsidRDefault="0007331B" w:rsidP="00BB1174">
            <w:r w:rsidRPr="007B0169">
              <w:t>1.4.</w:t>
            </w:r>
          </w:p>
        </w:tc>
        <w:tc>
          <w:tcPr>
            <w:tcW w:w="8178" w:type="dxa"/>
            <w:vAlign w:val="center"/>
          </w:tcPr>
          <w:p w14:paraId="145E7D59" w14:textId="77777777" w:rsidR="0007331B" w:rsidRPr="007B0169" w:rsidRDefault="0007331B" w:rsidP="001676CB">
            <w:r w:rsidRPr="007B0169">
              <w:t>Driving cycles and gear</w:t>
            </w:r>
            <w:r w:rsidR="001676CB" w:rsidRPr="007B0169">
              <w:t>-</w:t>
            </w:r>
            <w:r w:rsidRPr="007B0169">
              <w:t>shift points</w:t>
            </w:r>
          </w:p>
        </w:tc>
      </w:tr>
      <w:tr w:rsidR="0007331B" w:rsidRPr="007B0169" w14:paraId="145E7D5D" w14:textId="77777777" w:rsidTr="001E6569">
        <w:tc>
          <w:tcPr>
            <w:tcW w:w="1428" w:type="dxa"/>
          </w:tcPr>
          <w:p w14:paraId="145E7D5B" w14:textId="77777777" w:rsidR="0007331B" w:rsidRPr="007B0169" w:rsidRDefault="0007331B" w:rsidP="00BB1174">
            <w:r w:rsidRPr="007B0169">
              <w:t>1.4.1.</w:t>
            </w:r>
          </w:p>
        </w:tc>
        <w:tc>
          <w:tcPr>
            <w:tcW w:w="8178" w:type="dxa"/>
            <w:vAlign w:val="center"/>
          </w:tcPr>
          <w:p w14:paraId="145E7D5C" w14:textId="61CC2DB1" w:rsidR="0007331B" w:rsidRPr="007B0169" w:rsidRDefault="0007331B" w:rsidP="00A27482">
            <w:r w:rsidRPr="007B0169">
              <w:t xml:space="preserve">The driving cycle </w:t>
            </w:r>
            <w:r w:rsidR="00A27482" w:rsidRPr="007B0169">
              <w:t>set out in</w:t>
            </w:r>
            <w:r w:rsidRPr="007B0169">
              <w:t xml:space="preserve"> </w:t>
            </w:r>
            <w:r w:rsidR="001C561B" w:rsidRPr="007B0169">
              <w:t xml:space="preserve">Annex </w:t>
            </w:r>
            <w:r w:rsidR="007C20B3" w:rsidRPr="007B0169">
              <w:t>B.6.15</w:t>
            </w:r>
            <w:r w:rsidR="00F24484" w:rsidRPr="007B0169">
              <w:t>.</w:t>
            </w:r>
            <w:r w:rsidRPr="007B0169">
              <w:t xml:space="preserve"> </w:t>
            </w:r>
            <w:r w:rsidR="001676CB" w:rsidRPr="007B0169">
              <w:t xml:space="preserve">to </w:t>
            </w:r>
            <w:r w:rsidRPr="007B0169">
              <w:t xml:space="preserve">this </w:t>
            </w:r>
            <w:r w:rsidR="00A27482" w:rsidRPr="007B0169">
              <w:t>GTR</w:t>
            </w:r>
            <w:r w:rsidRPr="007B0169">
              <w:t xml:space="preserve"> applicable at the time of </w:t>
            </w:r>
            <w:r w:rsidR="00070709" w:rsidRPr="007B0169">
              <w:t xml:space="preserve">[approval]/[certification] </w:t>
            </w:r>
            <w:r w:rsidRPr="007B0169">
              <w:t>of the vehicle shall be used, including the gear</w:t>
            </w:r>
            <w:r w:rsidR="001676CB" w:rsidRPr="007B0169">
              <w:t>-</w:t>
            </w:r>
            <w:r w:rsidRPr="007B0169">
              <w:t xml:space="preserve">shifting points in </w:t>
            </w:r>
            <w:r w:rsidR="008A0E5B" w:rsidRPr="007B0169">
              <w:t>point</w:t>
            </w:r>
            <w:r w:rsidR="001E14AF" w:rsidRPr="007B0169">
              <w:t xml:space="preserve"> 3</w:t>
            </w:r>
            <w:r w:rsidR="00A27482" w:rsidRPr="007B0169">
              <w:t>.4</w:t>
            </w:r>
            <w:r w:rsidRPr="007B0169">
              <w:t xml:space="preserve">.5. </w:t>
            </w:r>
            <w:r w:rsidR="001676CB" w:rsidRPr="007B0169">
              <w:t xml:space="preserve">of </w:t>
            </w:r>
            <w:r w:rsidR="001E14AF" w:rsidRPr="007B0169">
              <w:t>section B.2</w:t>
            </w:r>
            <w:r w:rsidR="00C171A9" w:rsidRPr="007B0169">
              <w:t>.</w:t>
            </w:r>
          </w:p>
        </w:tc>
      </w:tr>
      <w:tr w:rsidR="0007331B" w:rsidRPr="007B0169" w14:paraId="145E7D60" w14:textId="77777777" w:rsidTr="001E6569">
        <w:tc>
          <w:tcPr>
            <w:tcW w:w="1428" w:type="dxa"/>
          </w:tcPr>
          <w:p w14:paraId="145E7D5E" w14:textId="2213B783" w:rsidR="0007331B" w:rsidRPr="007B0169" w:rsidRDefault="0007331B" w:rsidP="000E5B28">
            <w:r w:rsidRPr="007B0169">
              <w:t>1.4.</w:t>
            </w:r>
            <w:r w:rsidR="000E5B28" w:rsidRPr="007B0169">
              <w:t>2</w:t>
            </w:r>
            <w:r w:rsidRPr="007B0169">
              <w:t>.</w:t>
            </w:r>
          </w:p>
        </w:tc>
        <w:tc>
          <w:tcPr>
            <w:tcW w:w="8178" w:type="dxa"/>
            <w:vAlign w:val="center"/>
          </w:tcPr>
          <w:p w14:paraId="145E7D5F" w14:textId="6B507E6D" w:rsidR="0007331B" w:rsidRPr="007B0169" w:rsidRDefault="0007331B" w:rsidP="00663035">
            <w:r w:rsidRPr="007B0169">
              <w:t>For vehicle conditioning</w:t>
            </w:r>
            <w:r w:rsidR="001676CB" w:rsidRPr="007B0169">
              <w:t>,</w:t>
            </w:r>
            <w:r w:rsidRPr="007B0169">
              <w:t xml:space="preserve"> a combination of the driving cycles in </w:t>
            </w:r>
            <w:r w:rsidR="001C561B" w:rsidRPr="007B0169">
              <w:t xml:space="preserve">Annex </w:t>
            </w:r>
            <w:r w:rsidR="007C20B3" w:rsidRPr="007B0169">
              <w:t>B.6.15</w:t>
            </w:r>
            <w:r w:rsidR="00663035" w:rsidRPr="007B0169">
              <w:t>.</w:t>
            </w:r>
            <w:r w:rsidRPr="007B0169">
              <w:t xml:space="preserve"> applicable at the time of </w:t>
            </w:r>
            <w:r w:rsidR="00070709" w:rsidRPr="007B0169">
              <w:t xml:space="preserve">[approval]/[certification] </w:t>
            </w:r>
            <w:r w:rsidRPr="007B0169">
              <w:t xml:space="preserve">of the vehicle shall be used as </w:t>
            </w:r>
            <w:r w:rsidR="001676CB" w:rsidRPr="007B0169">
              <w:t xml:space="preserve">laid down </w:t>
            </w:r>
            <w:r w:rsidRPr="007B0169">
              <w:t xml:space="preserve">in this </w:t>
            </w:r>
            <w:r w:rsidR="001B4AE7" w:rsidRPr="007B0169">
              <w:t>A</w:t>
            </w:r>
            <w:r w:rsidR="00663035" w:rsidRPr="007B0169">
              <w:t>nnex</w:t>
            </w:r>
            <w:r w:rsidRPr="007B0169">
              <w:t>.</w:t>
            </w:r>
          </w:p>
        </w:tc>
      </w:tr>
      <w:tr w:rsidR="0007331B" w:rsidRPr="007B0169" w14:paraId="145E7D70" w14:textId="77777777" w:rsidTr="001E6569">
        <w:tc>
          <w:tcPr>
            <w:tcW w:w="1428" w:type="dxa"/>
          </w:tcPr>
          <w:p w14:paraId="145E7D61" w14:textId="77777777" w:rsidR="0007331B" w:rsidRPr="007B0169" w:rsidRDefault="0007331B" w:rsidP="00BB1174">
            <w:r w:rsidRPr="007B0169">
              <w:t xml:space="preserve">2. </w:t>
            </w:r>
          </w:p>
        </w:tc>
        <w:tc>
          <w:tcPr>
            <w:tcW w:w="8178" w:type="dxa"/>
            <w:vAlign w:val="center"/>
          </w:tcPr>
          <w:p w14:paraId="145E7D62" w14:textId="77777777" w:rsidR="0007331B" w:rsidRPr="007B0169" w:rsidRDefault="0007331B" w:rsidP="00BB1174">
            <w:r w:rsidRPr="007B0169">
              <w:t>Categories of hybrid electric vehicles (HEV)</w:t>
            </w:r>
          </w:p>
          <w:tbl>
            <w:tblPr>
              <w:tblW w:w="8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7"/>
              <w:gridCol w:w="1560"/>
              <w:gridCol w:w="1246"/>
              <w:gridCol w:w="1658"/>
              <w:gridCol w:w="1434"/>
            </w:tblGrid>
            <w:tr w:rsidR="0007331B" w:rsidRPr="007B0169" w14:paraId="145E7D68" w14:textId="77777777" w:rsidTr="00D1479F">
              <w:tc>
                <w:tcPr>
                  <w:tcW w:w="2167" w:type="dxa"/>
                  <w:tcBorders>
                    <w:top w:val="single" w:sz="4" w:space="0" w:color="auto"/>
                    <w:left w:val="single" w:sz="4" w:space="0" w:color="auto"/>
                    <w:bottom w:val="single" w:sz="4" w:space="0" w:color="auto"/>
                    <w:right w:val="single" w:sz="4" w:space="0" w:color="auto"/>
                  </w:tcBorders>
                  <w:vAlign w:val="center"/>
                </w:tcPr>
                <w:p w14:paraId="145E7D63" w14:textId="77777777" w:rsidR="0007331B" w:rsidRPr="007B0169" w:rsidRDefault="0007331B" w:rsidP="00045D47">
                  <w:pPr>
                    <w:spacing w:before="0" w:after="0"/>
                    <w:jc w:val="center"/>
                    <w:rPr>
                      <w:sz w:val="20"/>
                      <w:szCs w:val="20"/>
                    </w:rPr>
                  </w:pPr>
                  <w:r w:rsidRPr="007B0169">
                    <w:rPr>
                      <w:sz w:val="20"/>
                      <w:szCs w:val="20"/>
                    </w:rPr>
                    <w:t>Vehicle charging</w:t>
                  </w:r>
                </w:p>
              </w:tc>
              <w:tc>
                <w:tcPr>
                  <w:tcW w:w="2806" w:type="dxa"/>
                  <w:gridSpan w:val="2"/>
                  <w:tcBorders>
                    <w:top w:val="single" w:sz="4" w:space="0" w:color="auto"/>
                    <w:left w:val="single" w:sz="4" w:space="0" w:color="auto"/>
                    <w:bottom w:val="single" w:sz="4" w:space="0" w:color="auto"/>
                    <w:right w:val="single" w:sz="4" w:space="0" w:color="auto"/>
                  </w:tcBorders>
                  <w:vAlign w:val="center"/>
                </w:tcPr>
                <w:p w14:paraId="145E7D64" w14:textId="77777777" w:rsidR="0007331B" w:rsidRPr="007B0169" w:rsidRDefault="0007331B" w:rsidP="00045D47">
                  <w:pPr>
                    <w:spacing w:before="0" w:after="0"/>
                    <w:jc w:val="center"/>
                    <w:rPr>
                      <w:sz w:val="20"/>
                      <w:szCs w:val="20"/>
                    </w:rPr>
                  </w:pPr>
                  <w:r w:rsidRPr="007B0169">
                    <w:rPr>
                      <w:sz w:val="20"/>
                      <w:szCs w:val="20"/>
                    </w:rPr>
                    <w:t>Off-Vehicle Charging</w:t>
                  </w:r>
                  <w:r w:rsidRPr="007B0169">
                    <w:rPr>
                      <w:rStyle w:val="FootnoteReference"/>
                      <w:sz w:val="20"/>
                      <w:szCs w:val="20"/>
                    </w:rPr>
                    <w:footnoteReference w:id="13"/>
                  </w:r>
                </w:p>
                <w:p w14:paraId="145E7D65" w14:textId="77777777" w:rsidR="0007331B" w:rsidRPr="007B0169" w:rsidRDefault="0007331B" w:rsidP="00045D47">
                  <w:pPr>
                    <w:spacing w:before="0" w:after="0"/>
                    <w:jc w:val="center"/>
                    <w:rPr>
                      <w:sz w:val="20"/>
                      <w:szCs w:val="20"/>
                    </w:rPr>
                  </w:pPr>
                  <w:r w:rsidRPr="007B0169">
                    <w:rPr>
                      <w:sz w:val="20"/>
                      <w:szCs w:val="20"/>
                    </w:rPr>
                    <w:t>(OVC)</w:t>
                  </w:r>
                </w:p>
              </w:tc>
              <w:tc>
                <w:tcPr>
                  <w:tcW w:w="3092" w:type="dxa"/>
                  <w:gridSpan w:val="2"/>
                  <w:tcBorders>
                    <w:top w:val="single" w:sz="4" w:space="0" w:color="auto"/>
                    <w:left w:val="single" w:sz="4" w:space="0" w:color="auto"/>
                    <w:bottom w:val="single" w:sz="4" w:space="0" w:color="auto"/>
                    <w:right w:val="single" w:sz="4" w:space="0" w:color="auto"/>
                  </w:tcBorders>
                  <w:vAlign w:val="center"/>
                </w:tcPr>
                <w:p w14:paraId="145E7D66" w14:textId="77777777" w:rsidR="0007331B" w:rsidRPr="007B0169" w:rsidRDefault="00942020" w:rsidP="00045D47">
                  <w:pPr>
                    <w:spacing w:before="0" w:after="0"/>
                    <w:jc w:val="center"/>
                    <w:rPr>
                      <w:sz w:val="20"/>
                      <w:szCs w:val="20"/>
                    </w:rPr>
                  </w:pPr>
                  <w:r w:rsidRPr="007B0169">
                    <w:rPr>
                      <w:sz w:val="20"/>
                      <w:szCs w:val="20"/>
                    </w:rPr>
                    <w:t>Not-off-vehicle</w:t>
                  </w:r>
                  <w:r w:rsidR="0007331B" w:rsidRPr="007B0169">
                    <w:rPr>
                      <w:sz w:val="20"/>
                      <w:szCs w:val="20"/>
                    </w:rPr>
                    <w:t xml:space="preserve"> Charging</w:t>
                  </w:r>
                  <w:r w:rsidR="0007331B" w:rsidRPr="007B0169">
                    <w:rPr>
                      <w:rStyle w:val="FootnoteReference"/>
                      <w:sz w:val="20"/>
                      <w:szCs w:val="20"/>
                    </w:rPr>
                    <w:footnoteReference w:id="14"/>
                  </w:r>
                </w:p>
                <w:p w14:paraId="145E7D67" w14:textId="77777777" w:rsidR="0007331B" w:rsidRPr="007B0169" w:rsidRDefault="0007331B" w:rsidP="00045D47">
                  <w:pPr>
                    <w:spacing w:before="0" w:after="0"/>
                    <w:jc w:val="center"/>
                    <w:rPr>
                      <w:sz w:val="20"/>
                      <w:szCs w:val="20"/>
                    </w:rPr>
                  </w:pPr>
                  <w:r w:rsidRPr="007B0169">
                    <w:rPr>
                      <w:sz w:val="20"/>
                      <w:szCs w:val="20"/>
                    </w:rPr>
                    <w:t>(NOVC)</w:t>
                  </w:r>
                </w:p>
              </w:tc>
            </w:tr>
            <w:tr w:rsidR="0007331B" w:rsidRPr="007B0169" w14:paraId="145E7D6E" w14:textId="77777777" w:rsidTr="00D1479F">
              <w:tc>
                <w:tcPr>
                  <w:tcW w:w="2167" w:type="dxa"/>
                  <w:tcBorders>
                    <w:top w:val="single" w:sz="4" w:space="0" w:color="auto"/>
                    <w:left w:val="single" w:sz="4" w:space="0" w:color="auto"/>
                    <w:bottom w:val="single" w:sz="4" w:space="0" w:color="auto"/>
                    <w:right w:val="single" w:sz="4" w:space="0" w:color="auto"/>
                  </w:tcBorders>
                </w:tcPr>
                <w:p w14:paraId="145E7D69" w14:textId="77777777" w:rsidR="0007331B" w:rsidRPr="007B0169" w:rsidRDefault="0007331B" w:rsidP="00BB1174">
                  <w:pPr>
                    <w:rPr>
                      <w:sz w:val="20"/>
                      <w:szCs w:val="20"/>
                    </w:rPr>
                  </w:pPr>
                  <w:r w:rsidRPr="007B0169">
                    <w:rPr>
                      <w:sz w:val="20"/>
                      <w:szCs w:val="20"/>
                    </w:rPr>
                    <w:t>Operating mode switch</w:t>
                  </w:r>
                </w:p>
              </w:tc>
              <w:tc>
                <w:tcPr>
                  <w:tcW w:w="1560" w:type="dxa"/>
                  <w:tcBorders>
                    <w:top w:val="single" w:sz="4" w:space="0" w:color="auto"/>
                    <w:left w:val="single" w:sz="4" w:space="0" w:color="auto"/>
                    <w:bottom w:val="single" w:sz="4" w:space="0" w:color="auto"/>
                    <w:right w:val="single" w:sz="4" w:space="0" w:color="auto"/>
                  </w:tcBorders>
                  <w:vAlign w:val="center"/>
                </w:tcPr>
                <w:p w14:paraId="145E7D6A" w14:textId="77777777" w:rsidR="0007331B" w:rsidRPr="007B0169" w:rsidRDefault="0007331B" w:rsidP="00045D47">
                  <w:pPr>
                    <w:jc w:val="center"/>
                    <w:rPr>
                      <w:sz w:val="20"/>
                      <w:szCs w:val="20"/>
                    </w:rPr>
                  </w:pPr>
                  <w:r w:rsidRPr="007B0169">
                    <w:rPr>
                      <w:sz w:val="20"/>
                      <w:szCs w:val="20"/>
                    </w:rPr>
                    <w:t>Without</w:t>
                  </w:r>
                </w:p>
              </w:tc>
              <w:tc>
                <w:tcPr>
                  <w:tcW w:w="1246" w:type="dxa"/>
                  <w:tcBorders>
                    <w:top w:val="single" w:sz="4" w:space="0" w:color="auto"/>
                    <w:left w:val="single" w:sz="4" w:space="0" w:color="auto"/>
                    <w:bottom w:val="single" w:sz="4" w:space="0" w:color="auto"/>
                    <w:right w:val="single" w:sz="4" w:space="0" w:color="auto"/>
                  </w:tcBorders>
                  <w:vAlign w:val="center"/>
                </w:tcPr>
                <w:p w14:paraId="145E7D6B" w14:textId="77777777" w:rsidR="0007331B" w:rsidRPr="007B0169" w:rsidRDefault="0007331B" w:rsidP="00045D47">
                  <w:pPr>
                    <w:jc w:val="center"/>
                    <w:rPr>
                      <w:sz w:val="20"/>
                      <w:szCs w:val="20"/>
                    </w:rPr>
                  </w:pPr>
                  <w:r w:rsidRPr="007B0169">
                    <w:rPr>
                      <w:sz w:val="20"/>
                      <w:szCs w:val="20"/>
                    </w:rPr>
                    <w:t>With</w:t>
                  </w:r>
                </w:p>
              </w:tc>
              <w:tc>
                <w:tcPr>
                  <w:tcW w:w="1658" w:type="dxa"/>
                  <w:tcBorders>
                    <w:top w:val="single" w:sz="4" w:space="0" w:color="auto"/>
                    <w:left w:val="single" w:sz="4" w:space="0" w:color="auto"/>
                    <w:bottom w:val="single" w:sz="4" w:space="0" w:color="auto"/>
                    <w:right w:val="single" w:sz="4" w:space="0" w:color="auto"/>
                  </w:tcBorders>
                  <w:vAlign w:val="center"/>
                </w:tcPr>
                <w:p w14:paraId="145E7D6C" w14:textId="77777777" w:rsidR="0007331B" w:rsidRPr="007B0169" w:rsidRDefault="0007331B" w:rsidP="00045D47">
                  <w:pPr>
                    <w:jc w:val="center"/>
                    <w:rPr>
                      <w:sz w:val="20"/>
                      <w:szCs w:val="20"/>
                    </w:rPr>
                  </w:pPr>
                  <w:r w:rsidRPr="007B0169">
                    <w:rPr>
                      <w:sz w:val="20"/>
                      <w:szCs w:val="20"/>
                    </w:rPr>
                    <w:t>Without</w:t>
                  </w:r>
                </w:p>
              </w:tc>
              <w:tc>
                <w:tcPr>
                  <w:tcW w:w="1434" w:type="dxa"/>
                  <w:tcBorders>
                    <w:top w:val="single" w:sz="4" w:space="0" w:color="auto"/>
                    <w:left w:val="single" w:sz="4" w:space="0" w:color="auto"/>
                    <w:bottom w:val="single" w:sz="4" w:space="0" w:color="auto"/>
                    <w:right w:val="single" w:sz="4" w:space="0" w:color="auto"/>
                  </w:tcBorders>
                  <w:vAlign w:val="center"/>
                </w:tcPr>
                <w:p w14:paraId="145E7D6D" w14:textId="77777777" w:rsidR="0007331B" w:rsidRPr="007B0169" w:rsidRDefault="0007331B" w:rsidP="00045D47">
                  <w:pPr>
                    <w:jc w:val="center"/>
                    <w:rPr>
                      <w:sz w:val="20"/>
                      <w:szCs w:val="20"/>
                    </w:rPr>
                  </w:pPr>
                  <w:r w:rsidRPr="007B0169">
                    <w:rPr>
                      <w:sz w:val="20"/>
                      <w:szCs w:val="20"/>
                    </w:rPr>
                    <w:t>With</w:t>
                  </w:r>
                </w:p>
              </w:tc>
            </w:tr>
          </w:tbl>
          <w:p w14:paraId="145E7D6F" w14:textId="206A931C" w:rsidR="0007331B" w:rsidRPr="007B0169" w:rsidRDefault="0007331B" w:rsidP="00663035">
            <w:r w:rsidRPr="007B0169">
              <w:t xml:space="preserve">Table </w:t>
            </w:r>
            <w:r w:rsidR="00E835D3" w:rsidRPr="007B0169">
              <w:t>B.5</w:t>
            </w:r>
            <w:r w:rsidR="00663035" w:rsidRPr="007B0169">
              <w:t>.3.</w:t>
            </w:r>
            <w:r w:rsidRPr="007B0169">
              <w:t>-1</w:t>
            </w:r>
          </w:p>
        </w:tc>
      </w:tr>
      <w:tr w:rsidR="0007331B" w:rsidRPr="007B0169" w14:paraId="145E7D73" w14:textId="77777777" w:rsidTr="001E6569">
        <w:tc>
          <w:tcPr>
            <w:tcW w:w="1428" w:type="dxa"/>
          </w:tcPr>
          <w:p w14:paraId="145E7D71" w14:textId="77777777" w:rsidR="0007331B" w:rsidRPr="007B0169" w:rsidRDefault="0007331B" w:rsidP="00BB1174">
            <w:r w:rsidRPr="007B0169">
              <w:rPr>
                <w:smallCaps/>
              </w:rPr>
              <w:t>3.</w:t>
            </w:r>
          </w:p>
        </w:tc>
        <w:tc>
          <w:tcPr>
            <w:tcW w:w="8178" w:type="dxa"/>
            <w:vAlign w:val="center"/>
          </w:tcPr>
          <w:p w14:paraId="145E7D72" w14:textId="77777777" w:rsidR="0007331B" w:rsidRPr="007B0169" w:rsidRDefault="0007331B" w:rsidP="00BB1174">
            <w:r w:rsidRPr="007B0169">
              <w:t>OVC (externally chargeable) HEV without an operating mode switch</w:t>
            </w:r>
          </w:p>
        </w:tc>
      </w:tr>
      <w:tr w:rsidR="0007331B" w:rsidRPr="007B0169" w14:paraId="145E7D79" w14:textId="77777777" w:rsidTr="001E6569">
        <w:tc>
          <w:tcPr>
            <w:tcW w:w="1428" w:type="dxa"/>
          </w:tcPr>
          <w:p w14:paraId="145E7D74" w14:textId="77777777" w:rsidR="0007331B" w:rsidRPr="007B0169" w:rsidRDefault="0007331B" w:rsidP="00BB1174">
            <w:pPr>
              <w:rPr>
                <w:smallCaps/>
              </w:rPr>
            </w:pPr>
            <w:r w:rsidRPr="007B0169">
              <w:t>3.1.</w:t>
            </w:r>
          </w:p>
        </w:tc>
        <w:tc>
          <w:tcPr>
            <w:tcW w:w="8178" w:type="dxa"/>
            <w:vAlign w:val="center"/>
          </w:tcPr>
          <w:p w14:paraId="145E7D75" w14:textId="77777777" w:rsidR="0007331B" w:rsidRPr="007B0169" w:rsidRDefault="0007331B" w:rsidP="00BB1174">
            <w:r w:rsidRPr="007B0169">
              <w:t>Two type I tests shall be performed under the following conditions:</w:t>
            </w:r>
          </w:p>
          <w:p w14:paraId="145E7D76" w14:textId="77777777" w:rsidR="0007331B" w:rsidRPr="007B0169" w:rsidRDefault="0007331B" w:rsidP="00663035">
            <w:pPr>
              <w:ind w:left="273"/>
            </w:pPr>
            <w:r w:rsidRPr="007B0169">
              <w:t xml:space="preserve">a) </w:t>
            </w:r>
            <w:r w:rsidR="00FE2446" w:rsidRPr="007B0169">
              <w:t>c</w:t>
            </w:r>
            <w:r w:rsidR="00E92638" w:rsidRPr="007B0169">
              <w:t>ondition</w:t>
            </w:r>
            <w:r w:rsidRPr="007B0169">
              <w:t xml:space="preserve"> A: </w:t>
            </w:r>
            <w:r w:rsidR="00742E5A" w:rsidRPr="007B0169">
              <w:t xml:space="preserve">the </w:t>
            </w:r>
            <w:r w:rsidRPr="007B0169">
              <w:t>test shall be carried out with a fully charged electrical energy/power storage device;</w:t>
            </w:r>
          </w:p>
          <w:p w14:paraId="145E7D77" w14:textId="77777777" w:rsidR="0007331B" w:rsidRPr="007B0169" w:rsidRDefault="0007331B" w:rsidP="00663035">
            <w:pPr>
              <w:ind w:left="273"/>
            </w:pPr>
            <w:r w:rsidRPr="007B0169">
              <w:t xml:space="preserve">b) </w:t>
            </w:r>
            <w:r w:rsidR="00FE2446" w:rsidRPr="007B0169">
              <w:t>c</w:t>
            </w:r>
            <w:r w:rsidR="00E92638" w:rsidRPr="007B0169">
              <w:t>ondition</w:t>
            </w:r>
            <w:r w:rsidRPr="007B0169">
              <w:t xml:space="preserve"> B: </w:t>
            </w:r>
            <w:r w:rsidR="00742E5A" w:rsidRPr="007B0169">
              <w:t xml:space="preserve">the </w:t>
            </w:r>
            <w:r w:rsidRPr="007B0169">
              <w:t>test shall be carried out with an electrical energy/power storage device in minimum state of charge (maximum discharge of capacity).</w:t>
            </w:r>
          </w:p>
          <w:p w14:paraId="145E7D78" w14:textId="4292216F" w:rsidR="0007331B" w:rsidRPr="007B0169" w:rsidRDefault="0007331B" w:rsidP="00663035">
            <w:r w:rsidRPr="007B0169">
              <w:t xml:space="preserve">The profile of the state of charge (SOC) of the electrical energy/power storage device </w:t>
            </w:r>
            <w:r w:rsidR="00742E5A" w:rsidRPr="007B0169">
              <w:t xml:space="preserve">at </w:t>
            </w:r>
            <w:r w:rsidRPr="007B0169">
              <w:t xml:space="preserve">different stages of the test is </w:t>
            </w:r>
            <w:r w:rsidR="00493028" w:rsidRPr="007B0169">
              <w:t>set out</w:t>
            </w:r>
            <w:r w:rsidRPr="007B0169">
              <w:t xml:space="preserve"> in </w:t>
            </w:r>
            <w:r w:rsidR="00A534EB" w:rsidRPr="007B0169">
              <w:t>A</w:t>
            </w:r>
            <w:r w:rsidR="00663035" w:rsidRPr="007B0169">
              <w:t xml:space="preserve">nnex </w:t>
            </w:r>
            <w:r w:rsidR="00E835D3" w:rsidRPr="007B0169">
              <w:t>B.5</w:t>
            </w:r>
            <w:r w:rsidR="00663035" w:rsidRPr="007B0169">
              <w:t>.4.</w:t>
            </w:r>
          </w:p>
        </w:tc>
      </w:tr>
      <w:tr w:rsidR="0007331B" w:rsidRPr="007B0169" w14:paraId="145E7D7C" w14:textId="77777777" w:rsidTr="001E6569">
        <w:tc>
          <w:tcPr>
            <w:tcW w:w="1428" w:type="dxa"/>
          </w:tcPr>
          <w:p w14:paraId="145E7D7A" w14:textId="77777777" w:rsidR="0007331B" w:rsidRPr="007B0169" w:rsidRDefault="0007331B" w:rsidP="00BB1174">
            <w:commentRangeStart w:id="222"/>
            <w:r w:rsidRPr="007B0169">
              <w:lastRenderedPageBreak/>
              <w:t>3.</w:t>
            </w:r>
            <w:commentRangeEnd w:id="222"/>
            <w:r w:rsidRPr="007B0169">
              <w:rPr>
                <w:rStyle w:val="CommentReference"/>
                <w:lang w:eastAsia="de-DE"/>
              </w:rPr>
              <w:commentReference w:id="222"/>
            </w:r>
            <w:r w:rsidRPr="007B0169">
              <w:t>2.</w:t>
            </w:r>
          </w:p>
        </w:tc>
        <w:tc>
          <w:tcPr>
            <w:tcW w:w="8178" w:type="dxa"/>
            <w:vAlign w:val="center"/>
          </w:tcPr>
          <w:p w14:paraId="145E7D7B" w14:textId="77777777" w:rsidR="0007331B" w:rsidRPr="007B0169" w:rsidRDefault="0007331B" w:rsidP="00BB1174">
            <w:r w:rsidRPr="007B0169">
              <w:t>Condition A</w:t>
            </w:r>
          </w:p>
        </w:tc>
      </w:tr>
      <w:tr w:rsidR="0007331B" w:rsidRPr="007B0169" w14:paraId="145E7D7F" w14:textId="77777777" w:rsidTr="001E6569">
        <w:tc>
          <w:tcPr>
            <w:tcW w:w="1428" w:type="dxa"/>
          </w:tcPr>
          <w:p w14:paraId="145E7D7D" w14:textId="77777777" w:rsidR="0007331B" w:rsidRPr="007B0169" w:rsidRDefault="0007331B" w:rsidP="00BB1174">
            <w:r w:rsidRPr="007B0169">
              <w:t>3.2.1.</w:t>
            </w:r>
          </w:p>
        </w:tc>
        <w:tc>
          <w:tcPr>
            <w:tcW w:w="8178" w:type="dxa"/>
            <w:vAlign w:val="center"/>
          </w:tcPr>
          <w:p w14:paraId="145E7D7E" w14:textId="77777777" w:rsidR="0007331B" w:rsidRPr="007B0169" w:rsidRDefault="0007331B" w:rsidP="00FE2446">
            <w:r w:rsidRPr="007B0169">
              <w:t xml:space="preserve">The procedure shall start with the discharge of the electrical energy/power storage device </w:t>
            </w:r>
            <w:r w:rsidR="00742E5A" w:rsidRPr="007B0169">
              <w:t>in accordance with</w:t>
            </w:r>
            <w:r w:rsidRPr="007B0169">
              <w:t xml:space="preserve"> </w:t>
            </w:r>
            <w:r w:rsidR="008A0E5B" w:rsidRPr="007B0169">
              <w:t>point</w:t>
            </w:r>
            <w:r w:rsidRPr="007B0169">
              <w:t xml:space="preserve"> 3.2.1.1.:</w:t>
            </w:r>
          </w:p>
        </w:tc>
      </w:tr>
      <w:tr w:rsidR="0007331B" w:rsidRPr="007B0169" w14:paraId="145E7D87" w14:textId="77777777" w:rsidTr="001E6569">
        <w:tc>
          <w:tcPr>
            <w:tcW w:w="1428" w:type="dxa"/>
          </w:tcPr>
          <w:p w14:paraId="145E7D80" w14:textId="77777777" w:rsidR="0007331B" w:rsidRPr="007B0169" w:rsidRDefault="0007331B" w:rsidP="00BB1174">
            <w:r w:rsidRPr="007B0169">
              <w:t xml:space="preserve">3.2.1.1. </w:t>
            </w:r>
          </w:p>
        </w:tc>
        <w:tc>
          <w:tcPr>
            <w:tcW w:w="8178" w:type="dxa"/>
            <w:vAlign w:val="center"/>
          </w:tcPr>
          <w:p w14:paraId="145E7D81" w14:textId="77777777" w:rsidR="0007331B" w:rsidRPr="007B0169" w:rsidRDefault="0007331B" w:rsidP="00471E36">
            <w:r w:rsidRPr="007B0169">
              <w:t>Discharge of the electrical energy/power storage device</w:t>
            </w:r>
          </w:p>
          <w:p w14:paraId="145E7D82" w14:textId="77777777" w:rsidR="0007331B" w:rsidRPr="007B0169" w:rsidRDefault="0007331B" w:rsidP="00471E36">
            <w:r w:rsidRPr="007B0169">
              <w:t>The electrical energy/power storage device of the vehicle is discharged while driving (on the test track, on a chassis dynamometer, etc.)</w:t>
            </w:r>
            <w:r w:rsidR="00FE2446" w:rsidRPr="007B0169">
              <w:t xml:space="preserve"> in any of the following conditions</w:t>
            </w:r>
            <w:r w:rsidRPr="007B0169">
              <w:t>:</w:t>
            </w:r>
          </w:p>
          <w:p w14:paraId="145E7D83" w14:textId="77777777" w:rsidR="0007331B" w:rsidRPr="007B0169" w:rsidRDefault="0007331B" w:rsidP="00471E36">
            <w:r w:rsidRPr="007B0169">
              <w:t xml:space="preserve">- at a steady </w:t>
            </w:r>
            <w:r w:rsidR="00E156AE" w:rsidRPr="007B0169">
              <w:t xml:space="preserve">vehicle </w:t>
            </w:r>
            <w:r w:rsidRPr="007B0169">
              <w:t xml:space="preserve">speed of 50 km/h until the </w:t>
            </w:r>
            <w:r w:rsidR="00FD39A9" w:rsidRPr="007B0169">
              <w:t>fuel-consuming</w:t>
            </w:r>
            <w:r w:rsidRPr="007B0169">
              <w:t xml:space="preserve"> engine starts up</w:t>
            </w:r>
            <w:r w:rsidR="00FE2446" w:rsidRPr="007B0169">
              <w:t>;</w:t>
            </w:r>
          </w:p>
          <w:p w14:paraId="145E7D84" w14:textId="533C9C0F" w:rsidR="0007331B" w:rsidRPr="007B0169" w:rsidRDefault="0007331B" w:rsidP="00471E36">
            <w:r w:rsidRPr="007B0169">
              <w:t xml:space="preserve">- if a vehicle </w:t>
            </w:r>
            <w:r w:rsidR="006F5B25" w:rsidRPr="007B0169">
              <w:t>cannot</w:t>
            </w:r>
            <w:r w:rsidRPr="007B0169">
              <w:t xml:space="preserve"> reach a steady </w:t>
            </w:r>
            <w:r w:rsidR="00E156AE" w:rsidRPr="007B0169">
              <w:t xml:space="preserve">vehicle </w:t>
            </w:r>
            <w:r w:rsidRPr="007B0169">
              <w:t xml:space="preserve">speed of 50 km/h without the </w:t>
            </w:r>
            <w:r w:rsidR="00FD39A9" w:rsidRPr="007B0169">
              <w:t>fuel-consuming</w:t>
            </w:r>
            <w:r w:rsidRPr="007B0169">
              <w:t xml:space="preserve"> engine</w:t>
            </w:r>
            <w:r w:rsidR="004E65BB" w:rsidRPr="007B0169">
              <w:t xml:space="preserve"> </w:t>
            </w:r>
            <w:r w:rsidR="00D44599" w:rsidRPr="007B0169">
              <w:t>starting up</w:t>
            </w:r>
            <w:r w:rsidRPr="007B0169">
              <w:t xml:space="preserve">, the </w:t>
            </w:r>
            <w:r w:rsidR="00E156AE" w:rsidRPr="007B0169">
              <w:t xml:space="preserve">vehicle </w:t>
            </w:r>
            <w:r w:rsidRPr="007B0169">
              <w:t xml:space="preserve">speed shall be reduced until </w:t>
            </w:r>
            <w:r w:rsidR="00D44599" w:rsidRPr="007B0169">
              <w:t>it</w:t>
            </w:r>
            <w:r w:rsidRPr="007B0169">
              <w:t xml:space="preserve"> can run </w:t>
            </w:r>
            <w:r w:rsidR="004E65BB" w:rsidRPr="007B0169">
              <w:t xml:space="preserve">at </w:t>
            </w:r>
            <w:r w:rsidRPr="007B0169">
              <w:t xml:space="preserve">a lower steady </w:t>
            </w:r>
            <w:r w:rsidR="00E156AE" w:rsidRPr="007B0169">
              <w:t xml:space="preserve">vehicle </w:t>
            </w:r>
            <w:r w:rsidRPr="007B0169">
              <w:t xml:space="preserve">speed </w:t>
            </w:r>
            <w:r w:rsidR="004E65BB" w:rsidRPr="007B0169">
              <w:t xml:space="preserve">at which </w:t>
            </w:r>
            <w:r w:rsidRPr="007B0169">
              <w:t xml:space="preserve">the </w:t>
            </w:r>
            <w:r w:rsidR="00FD39A9" w:rsidRPr="007B0169">
              <w:t>fuel-consuming</w:t>
            </w:r>
            <w:r w:rsidRPr="007B0169">
              <w:t xml:space="preserve"> engine does not start up for a defined </w:t>
            </w:r>
            <w:r w:rsidR="00B572EF" w:rsidRPr="007B0169">
              <w:t>time or distance</w:t>
            </w:r>
            <w:r w:rsidRPr="007B0169">
              <w:t xml:space="preserve"> (to be </w:t>
            </w:r>
            <w:r w:rsidR="004E65BB" w:rsidRPr="007B0169">
              <w:t>determined by the</w:t>
            </w:r>
            <w:r w:rsidRPr="007B0169">
              <w:t xml:space="preserve"> technical service and </w:t>
            </w:r>
            <w:r w:rsidR="004E65BB" w:rsidRPr="007B0169">
              <w:t xml:space="preserve">the </w:t>
            </w:r>
            <w:r w:rsidRPr="007B0169">
              <w:t>manufacturer to the satisfac</w:t>
            </w:r>
            <w:r w:rsidR="00FE2446" w:rsidRPr="007B0169">
              <w:t xml:space="preserve">tion of the </w:t>
            </w:r>
            <w:r w:rsidR="009A0357" w:rsidRPr="007B0169">
              <w:t>[approval authority]/[certification authority]</w:t>
            </w:r>
            <w:r w:rsidR="00FE2446" w:rsidRPr="007B0169">
              <w:t>);</w:t>
            </w:r>
          </w:p>
          <w:p w14:paraId="145E7D85" w14:textId="77777777" w:rsidR="0007331B" w:rsidRPr="007B0169" w:rsidRDefault="0007331B" w:rsidP="00471E36">
            <w:r w:rsidRPr="007B0169">
              <w:t xml:space="preserve">- </w:t>
            </w:r>
            <w:r w:rsidR="004E65BB" w:rsidRPr="007B0169">
              <w:t xml:space="preserve">in accordance </w:t>
            </w:r>
            <w:r w:rsidRPr="007B0169">
              <w:t xml:space="preserve">with </w:t>
            </w:r>
            <w:r w:rsidR="004E65BB" w:rsidRPr="007B0169">
              <w:t xml:space="preserve">the </w:t>
            </w:r>
            <w:r w:rsidRPr="007B0169">
              <w:t>manufacturer’s recommendation.</w:t>
            </w:r>
          </w:p>
          <w:p w14:paraId="145E7D86" w14:textId="77777777" w:rsidR="0007331B" w:rsidRPr="007B0169" w:rsidRDefault="0007331B" w:rsidP="004E65BB">
            <w:r w:rsidRPr="007B0169">
              <w:t xml:space="preserve">The </w:t>
            </w:r>
            <w:r w:rsidR="00FD39A9" w:rsidRPr="007B0169">
              <w:t>fuel-consuming</w:t>
            </w:r>
            <w:r w:rsidRPr="007B0169">
              <w:t xml:space="preserve"> engine shall be stopped within ten seconds of being automatically started.</w:t>
            </w:r>
          </w:p>
        </w:tc>
      </w:tr>
      <w:tr w:rsidR="0007331B" w:rsidRPr="007B0169" w14:paraId="145E7D8A" w14:textId="77777777" w:rsidTr="001E6569">
        <w:tc>
          <w:tcPr>
            <w:tcW w:w="1428" w:type="dxa"/>
          </w:tcPr>
          <w:p w14:paraId="145E7D88" w14:textId="77777777" w:rsidR="0007331B" w:rsidRPr="007B0169" w:rsidRDefault="0007331B" w:rsidP="00BB1174">
            <w:r w:rsidRPr="007B0169">
              <w:t>3.2.2.</w:t>
            </w:r>
          </w:p>
        </w:tc>
        <w:tc>
          <w:tcPr>
            <w:tcW w:w="8178" w:type="dxa"/>
            <w:vAlign w:val="center"/>
          </w:tcPr>
          <w:p w14:paraId="145E7D89" w14:textId="77777777" w:rsidR="0007331B" w:rsidRPr="007B0169" w:rsidRDefault="0007331B" w:rsidP="00471E36">
            <w:r w:rsidRPr="007B0169">
              <w:t>Conditioning of the vehicle</w:t>
            </w:r>
          </w:p>
        </w:tc>
      </w:tr>
      <w:tr w:rsidR="0007331B" w:rsidRPr="007B0169" w14:paraId="145E7D8D" w14:textId="77777777" w:rsidTr="001E6569">
        <w:tc>
          <w:tcPr>
            <w:tcW w:w="1428" w:type="dxa"/>
          </w:tcPr>
          <w:p w14:paraId="145E7D8B" w14:textId="77777777" w:rsidR="0007331B" w:rsidRPr="007B0169" w:rsidRDefault="0007331B" w:rsidP="00BB1174">
            <w:r w:rsidRPr="007B0169">
              <w:t>3.2.2.1.</w:t>
            </w:r>
          </w:p>
        </w:tc>
        <w:tc>
          <w:tcPr>
            <w:tcW w:w="8178" w:type="dxa"/>
            <w:vAlign w:val="center"/>
          </w:tcPr>
          <w:p w14:paraId="145E7D8C" w14:textId="77777777" w:rsidR="0007331B" w:rsidRPr="007B0169" w:rsidRDefault="0007331B" w:rsidP="001E14AF">
            <w:r w:rsidRPr="007B0169">
              <w:t xml:space="preserve">The test vehicle shall be preconditioned by conducting the applicable </w:t>
            </w:r>
            <w:r w:rsidR="001B4AE7" w:rsidRPr="007B0169">
              <w:t>type</w:t>
            </w:r>
            <w:r w:rsidRPr="007B0169">
              <w:t xml:space="preserve"> I test cycle in combination with the applicable gear</w:t>
            </w:r>
            <w:r w:rsidR="004E65BB" w:rsidRPr="007B0169">
              <w:t>-</w:t>
            </w:r>
            <w:r w:rsidRPr="007B0169">
              <w:t xml:space="preserve">shifting in </w:t>
            </w:r>
            <w:r w:rsidR="008A0E5B" w:rsidRPr="007B0169">
              <w:t>point</w:t>
            </w:r>
            <w:r w:rsidRPr="007B0169">
              <w:t xml:space="preserve"> </w:t>
            </w:r>
            <w:r w:rsidR="001E14AF" w:rsidRPr="007B0169">
              <w:t>3</w:t>
            </w:r>
            <w:r w:rsidR="00A27482" w:rsidRPr="007B0169">
              <w:t>.4</w:t>
            </w:r>
            <w:r w:rsidRPr="007B0169">
              <w:t xml:space="preserve">.5.of </w:t>
            </w:r>
            <w:r w:rsidR="001E14AF" w:rsidRPr="007B0169">
              <w:t>section B.2</w:t>
            </w:r>
            <w:r w:rsidR="00C171A9" w:rsidRPr="007B0169">
              <w:t>.</w:t>
            </w:r>
          </w:p>
        </w:tc>
      </w:tr>
      <w:tr w:rsidR="0007331B" w:rsidRPr="007B0169" w14:paraId="145E7D90" w14:textId="77777777" w:rsidTr="001E6569">
        <w:tc>
          <w:tcPr>
            <w:tcW w:w="1428" w:type="dxa"/>
          </w:tcPr>
          <w:p w14:paraId="145E7D8E" w14:textId="77777777" w:rsidR="0007331B" w:rsidRPr="007B0169" w:rsidRDefault="0007331B" w:rsidP="00BB1174">
            <w:r w:rsidRPr="007B0169">
              <w:t>3.2.2.2.</w:t>
            </w:r>
          </w:p>
        </w:tc>
        <w:tc>
          <w:tcPr>
            <w:tcW w:w="8178" w:type="dxa"/>
            <w:vAlign w:val="center"/>
          </w:tcPr>
          <w:p w14:paraId="145E7D8F" w14:textId="77777777" w:rsidR="0007331B" w:rsidRPr="007B0169" w:rsidRDefault="0007331B" w:rsidP="00FE2446">
            <w:r w:rsidRPr="007B0169">
              <w:t>After this preconditioning and before testing, the vehicle shall be kept in a room in which the temperature remains relatively constant between 293</w:t>
            </w:r>
            <w:r w:rsidR="003B1F14" w:rsidRPr="007B0169">
              <w:t>.2</w:t>
            </w:r>
            <w:r w:rsidRPr="007B0169">
              <w:t xml:space="preserve"> and 303</w:t>
            </w:r>
            <w:r w:rsidR="003B1F14" w:rsidRPr="007B0169">
              <w:t>.2</w:t>
            </w:r>
            <w:r w:rsidRPr="007B0169">
              <w:t xml:space="preserve"> K (20</w:t>
            </w:r>
            <w:r w:rsidR="00027464" w:rsidRPr="007B0169">
              <w:rPr>
                <w:w w:val="50"/>
              </w:rPr>
              <w:t xml:space="preserve"> </w:t>
            </w:r>
            <w:r w:rsidRPr="007B0169">
              <w:t>°C and 30</w:t>
            </w:r>
            <w:r w:rsidR="00027464" w:rsidRPr="007B0169">
              <w:rPr>
                <w:w w:val="50"/>
              </w:rPr>
              <w:t xml:space="preserve"> </w:t>
            </w:r>
            <w:r w:rsidRPr="007B0169">
              <w:t xml:space="preserve">°C). This conditioning shall be carried out for at least six hours and continue until the </w:t>
            </w:r>
            <w:r w:rsidR="004E65BB" w:rsidRPr="007B0169">
              <w:t xml:space="preserve">temperatures of the </w:t>
            </w:r>
            <w:r w:rsidRPr="007B0169">
              <w:t>engine oil and coolant, if any, are within ± 2</w:t>
            </w:r>
            <w:r w:rsidR="004E65BB" w:rsidRPr="007B0169">
              <w:t> </w:t>
            </w:r>
            <w:r w:rsidRPr="007B0169">
              <w:t xml:space="preserve">K of the temperature of the room, and the electrical energy/power storage device is fully charged as a result of the charging in </w:t>
            </w:r>
            <w:r w:rsidR="008A0E5B" w:rsidRPr="007B0169">
              <w:t>point</w:t>
            </w:r>
            <w:r w:rsidRPr="007B0169">
              <w:t xml:space="preserve"> 3.2.2.4.</w:t>
            </w:r>
          </w:p>
        </w:tc>
      </w:tr>
      <w:tr w:rsidR="0007331B" w:rsidRPr="007B0169" w14:paraId="145E7D93" w14:textId="77777777" w:rsidTr="001E6569">
        <w:tc>
          <w:tcPr>
            <w:tcW w:w="1428" w:type="dxa"/>
          </w:tcPr>
          <w:p w14:paraId="145E7D91" w14:textId="77777777" w:rsidR="0007331B" w:rsidRPr="007B0169" w:rsidRDefault="0007331B" w:rsidP="00BB1174">
            <w:r w:rsidRPr="007B0169">
              <w:t>3.2.2.3.</w:t>
            </w:r>
          </w:p>
        </w:tc>
        <w:tc>
          <w:tcPr>
            <w:tcW w:w="8178" w:type="dxa"/>
            <w:vAlign w:val="center"/>
          </w:tcPr>
          <w:p w14:paraId="145E7D92" w14:textId="77777777" w:rsidR="0007331B" w:rsidRPr="007B0169" w:rsidRDefault="0007331B" w:rsidP="00FE2446">
            <w:r w:rsidRPr="007B0169">
              <w:t xml:space="preserve">During soak, the electrical energy/power storage device shall be charged </w:t>
            </w:r>
            <w:r w:rsidR="004E65BB" w:rsidRPr="007B0169">
              <w:t xml:space="preserve">in accordance with </w:t>
            </w:r>
            <w:r w:rsidRPr="007B0169">
              <w:t xml:space="preserve">the normal overnight charging procedure </w:t>
            </w:r>
            <w:r w:rsidR="00FE2446" w:rsidRPr="007B0169">
              <w:t xml:space="preserve">described </w:t>
            </w:r>
            <w:r w:rsidRPr="007B0169">
              <w:t xml:space="preserve">in </w:t>
            </w:r>
            <w:r w:rsidR="008A0E5B" w:rsidRPr="007B0169">
              <w:t>point</w:t>
            </w:r>
            <w:r w:rsidRPr="007B0169">
              <w:t xml:space="preserve"> 3.2.2.4.</w:t>
            </w:r>
          </w:p>
        </w:tc>
      </w:tr>
      <w:tr w:rsidR="0007331B" w:rsidRPr="007B0169" w14:paraId="145E7D97" w14:textId="77777777" w:rsidTr="001E6569">
        <w:tc>
          <w:tcPr>
            <w:tcW w:w="1428" w:type="dxa"/>
          </w:tcPr>
          <w:p w14:paraId="145E7D94" w14:textId="77777777" w:rsidR="0007331B" w:rsidRPr="007B0169" w:rsidRDefault="0007331B" w:rsidP="00BB1174">
            <w:r w:rsidRPr="007B0169">
              <w:t>3.2.2.4.</w:t>
            </w:r>
          </w:p>
        </w:tc>
        <w:tc>
          <w:tcPr>
            <w:tcW w:w="8178" w:type="dxa"/>
            <w:vAlign w:val="center"/>
          </w:tcPr>
          <w:p w14:paraId="145E7D95" w14:textId="77777777" w:rsidR="0007331B" w:rsidRPr="007B0169" w:rsidRDefault="0007331B" w:rsidP="00471E36">
            <w:r w:rsidRPr="007B0169">
              <w:t>Application of a normal overnight charge</w:t>
            </w:r>
          </w:p>
          <w:p w14:paraId="145E7D96" w14:textId="77777777" w:rsidR="0007331B" w:rsidRPr="007B0169" w:rsidRDefault="0007331B" w:rsidP="004E65BB">
            <w:r w:rsidRPr="007B0169">
              <w:t>The electrical energy/power storage device shall be charged according to the following procedure</w:t>
            </w:r>
            <w:r w:rsidR="004E65BB" w:rsidRPr="007B0169">
              <w:t>:</w:t>
            </w:r>
          </w:p>
        </w:tc>
      </w:tr>
      <w:tr w:rsidR="0007331B" w:rsidRPr="007B0169" w14:paraId="145E7D9E" w14:textId="77777777" w:rsidTr="001E6569">
        <w:tc>
          <w:tcPr>
            <w:tcW w:w="1428" w:type="dxa"/>
          </w:tcPr>
          <w:p w14:paraId="145E7D98" w14:textId="77777777" w:rsidR="0007331B" w:rsidRPr="007B0169" w:rsidRDefault="0007331B" w:rsidP="00BB1174">
            <w:r w:rsidRPr="007B0169">
              <w:t>3.2.2.4.1.</w:t>
            </w:r>
          </w:p>
        </w:tc>
        <w:tc>
          <w:tcPr>
            <w:tcW w:w="8178" w:type="dxa"/>
            <w:vAlign w:val="center"/>
          </w:tcPr>
          <w:p w14:paraId="145E7D99" w14:textId="77777777" w:rsidR="0007331B" w:rsidRPr="007B0169" w:rsidRDefault="0007331B" w:rsidP="00471E36">
            <w:r w:rsidRPr="007B0169">
              <w:t>Normal overnight charge procedure</w:t>
            </w:r>
          </w:p>
          <w:p w14:paraId="145E7D9A" w14:textId="77777777" w:rsidR="0007331B" w:rsidRPr="007B0169" w:rsidRDefault="0007331B" w:rsidP="00471E36">
            <w:r w:rsidRPr="007B0169">
              <w:t>The charging shall be carried out</w:t>
            </w:r>
            <w:r w:rsidR="00FE2446" w:rsidRPr="007B0169">
              <w:t xml:space="preserve"> as follows</w:t>
            </w:r>
            <w:r w:rsidRPr="007B0169">
              <w:t>:</w:t>
            </w:r>
          </w:p>
          <w:p w14:paraId="145E7D9B" w14:textId="77777777" w:rsidR="0007331B" w:rsidRPr="007B0169" w:rsidRDefault="0007331B" w:rsidP="00663035">
            <w:pPr>
              <w:ind w:left="273"/>
            </w:pPr>
            <w:r w:rsidRPr="007B0169">
              <w:t>(a) with the on</w:t>
            </w:r>
            <w:r w:rsidR="004E65BB" w:rsidRPr="007B0169">
              <w:t>-</w:t>
            </w:r>
            <w:r w:rsidRPr="007B0169">
              <w:t>board charger</w:t>
            </w:r>
            <w:r w:rsidR="004E65BB" w:rsidRPr="007B0169">
              <w:t>,</w:t>
            </w:r>
            <w:r w:rsidR="00535E30" w:rsidRPr="007B0169">
              <w:t xml:space="preserve"> if fitted</w:t>
            </w:r>
            <w:r w:rsidRPr="007B0169">
              <w:t xml:space="preserve"> or</w:t>
            </w:r>
          </w:p>
          <w:p w14:paraId="145E7D9C" w14:textId="77777777" w:rsidR="0007331B" w:rsidRPr="007B0169" w:rsidRDefault="0007331B" w:rsidP="00663035">
            <w:pPr>
              <w:ind w:left="273"/>
            </w:pPr>
            <w:r w:rsidRPr="007B0169">
              <w:t>(b) with an external charger recommended by the manufacturer using the charging pattern prescribed for normal charging;</w:t>
            </w:r>
            <w:r w:rsidR="00535E30" w:rsidRPr="007B0169">
              <w:t xml:space="preserve"> and</w:t>
            </w:r>
          </w:p>
          <w:p w14:paraId="145E7D9D" w14:textId="77777777" w:rsidR="0007331B" w:rsidRPr="007B0169" w:rsidRDefault="0007331B" w:rsidP="00663035">
            <w:pPr>
              <w:ind w:left="273"/>
            </w:pPr>
            <w:r w:rsidRPr="007B0169">
              <w:t xml:space="preserve">(c) in an ambient temperature </w:t>
            </w:r>
            <w:r w:rsidR="004E65BB" w:rsidRPr="007B0169">
              <w:t xml:space="preserve">of </w:t>
            </w:r>
            <w:r w:rsidRPr="007B0169">
              <w:t xml:space="preserve">between 20 ºC and 30 ºC. This procedure shall </w:t>
            </w:r>
            <w:r w:rsidRPr="007B0169">
              <w:lastRenderedPageBreak/>
              <w:t>exclude all types of special charge that could be automatically or manually initiated</w:t>
            </w:r>
            <w:r w:rsidR="004E65BB" w:rsidRPr="007B0169">
              <w:t>, e.g.</w:t>
            </w:r>
            <w:r w:rsidRPr="007B0169">
              <w:t xml:space="preserve"> equalisation or servicing charges. The manufacturer shall declare that </w:t>
            </w:r>
            <w:r w:rsidR="004E65BB" w:rsidRPr="007B0169">
              <w:t>no</w:t>
            </w:r>
            <w:r w:rsidRPr="007B0169">
              <w:t xml:space="preserve"> special charge procedure has occurred</w:t>
            </w:r>
            <w:r w:rsidR="004E65BB" w:rsidRPr="007B0169">
              <w:t xml:space="preserve"> during the test</w:t>
            </w:r>
            <w:r w:rsidRPr="007B0169">
              <w:t>.</w:t>
            </w:r>
          </w:p>
        </w:tc>
      </w:tr>
      <w:tr w:rsidR="0007331B" w:rsidRPr="007B0169" w14:paraId="145E7DAA" w14:textId="77777777" w:rsidTr="001E6569">
        <w:tc>
          <w:tcPr>
            <w:tcW w:w="1428" w:type="dxa"/>
          </w:tcPr>
          <w:p w14:paraId="145E7D9F" w14:textId="77777777" w:rsidR="0007331B" w:rsidRPr="007B0169" w:rsidRDefault="0007331B" w:rsidP="00BB1174">
            <w:r w:rsidRPr="007B0169">
              <w:lastRenderedPageBreak/>
              <w:t>3.2.2.4.2.</w:t>
            </w:r>
          </w:p>
        </w:tc>
        <w:tc>
          <w:tcPr>
            <w:tcW w:w="8178" w:type="dxa"/>
            <w:vAlign w:val="center"/>
          </w:tcPr>
          <w:p w14:paraId="145E7DA0" w14:textId="77777777" w:rsidR="0007331B" w:rsidRPr="007B0169" w:rsidRDefault="0007331B" w:rsidP="00471E36">
            <w:r w:rsidRPr="007B0169">
              <w:t>End</w:t>
            </w:r>
            <w:r w:rsidR="00A70BB6" w:rsidRPr="007B0169">
              <w:t>-</w:t>
            </w:r>
            <w:r w:rsidRPr="007B0169">
              <w:t>of</w:t>
            </w:r>
            <w:r w:rsidR="00A70BB6" w:rsidRPr="007B0169">
              <w:t>-</w:t>
            </w:r>
            <w:r w:rsidRPr="007B0169">
              <w:t>charge criteria</w:t>
            </w:r>
          </w:p>
          <w:p w14:paraId="145E7DA1" w14:textId="77777777" w:rsidR="0007331B" w:rsidRPr="007B0169" w:rsidRDefault="0007331B" w:rsidP="00471E36">
            <w:r w:rsidRPr="007B0169">
              <w:t>The end</w:t>
            </w:r>
            <w:r w:rsidR="00A70BB6" w:rsidRPr="007B0169">
              <w:t>-</w:t>
            </w:r>
            <w:r w:rsidRPr="007B0169">
              <w:t>of</w:t>
            </w:r>
            <w:r w:rsidR="00A70BB6" w:rsidRPr="007B0169">
              <w:t>-</w:t>
            </w:r>
            <w:r w:rsidRPr="007B0169">
              <w:t xml:space="preserve">charge criteria shall correspond to a charging time of twelve hours, except </w:t>
            </w:r>
            <w:r w:rsidR="00A70BB6" w:rsidRPr="007B0169">
              <w:t xml:space="preserve">where </w:t>
            </w:r>
            <w:r w:rsidRPr="007B0169">
              <w:t xml:space="preserve">the standard instrumentation </w:t>
            </w:r>
            <w:r w:rsidR="00A70BB6" w:rsidRPr="007B0169">
              <w:t xml:space="preserve">indicates clearly </w:t>
            </w:r>
            <w:r w:rsidRPr="007B0169">
              <w:t>that the electrical energy/power storage device is not yet fully charged</w:t>
            </w:r>
            <w:r w:rsidR="00A70BB6" w:rsidRPr="007B0169">
              <w:t>, in which case:</w:t>
            </w:r>
          </w:p>
          <w:p w14:paraId="145E7DA2" w14:textId="18CECE83" w:rsidR="0007331B" w:rsidRPr="007B0169" w:rsidRDefault="0007331B" w:rsidP="00045D47">
            <w:pPr>
              <w:autoSpaceDE w:val="0"/>
              <w:autoSpaceDN w:val="0"/>
              <w:adjustRightInd w:val="0"/>
              <w:jc w:val="left"/>
            </w:pPr>
            <w:r w:rsidRPr="007B0169">
              <w:t xml:space="preserve">Equation </w:t>
            </w:r>
            <w:r w:rsidR="00E835D3" w:rsidRPr="007B0169">
              <w:t>B.5</w:t>
            </w:r>
            <w:r w:rsidR="00663035" w:rsidRPr="007B0169">
              <w:t>.3.</w:t>
            </w:r>
            <w:r w:rsidRPr="007B0169">
              <w:t>-1:</w:t>
            </w:r>
          </w:p>
          <w:tbl>
            <w:tblPr>
              <w:tblStyle w:val="TableGrid"/>
              <w:tblW w:w="0" w:type="auto"/>
              <w:tblBorders>
                <w:top w:val="none" w:sz="0" w:space="0" w:color="auto"/>
                <w:left w:val="none" w:sz="0" w:space="0" w:color="auto"/>
                <w:bottom w:val="none" w:sz="0" w:space="0" w:color="auto"/>
              </w:tblBorders>
              <w:tblLayout w:type="fixed"/>
              <w:tblLook w:val="04A0" w:firstRow="1" w:lastRow="0" w:firstColumn="1" w:lastColumn="0" w:noHBand="0" w:noVBand="1"/>
            </w:tblPr>
            <w:tblGrid>
              <w:gridCol w:w="3010"/>
              <w:gridCol w:w="3335"/>
            </w:tblGrid>
            <w:tr w:rsidR="00681AE3" w:rsidRPr="007B0169" w14:paraId="145E7DA5" w14:textId="77777777" w:rsidTr="00AC620D">
              <w:tc>
                <w:tcPr>
                  <w:tcW w:w="3010" w:type="dxa"/>
                  <w:vMerge w:val="restart"/>
                  <w:tcBorders>
                    <w:right w:val="nil"/>
                  </w:tcBorders>
                  <w:vAlign w:val="center"/>
                </w:tcPr>
                <w:p w14:paraId="145E7DA3" w14:textId="77777777" w:rsidR="00681AE3" w:rsidRPr="007B0169" w:rsidRDefault="00681AE3" w:rsidP="00AC620D">
                  <w:pPr>
                    <w:jc w:val="right"/>
                    <w:rPr>
                      <w:i/>
                      <w:sz w:val="22"/>
                      <w:szCs w:val="18"/>
                      <w:lang w:val="en-GB"/>
                    </w:rPr>
                  </w:pPr>
                  <w:r w:rsidRPr="007B0169">
                    <w:rPr>
                      <w:i/>
                      <w:sz w:val="22"/>
                      <w:szCs w:val="18"/>
                      <w:lang w:val="en-GB"/>
                    </w:rPr>
                    <w:t xml:space="preserve">the maximum time is = </w:t>
                  </w:r>
                </w:p>
              </w:tc>
              <w:tc>
                <w:tcPr>
                  <w:tcW w:w="3335" w:type="dxa"/>
                  <w:tcBorders>
                    <w:top w:val="nil"/>
                    <w:left w:val="nil"/>
                    <w:bottom w:val="single" w:sz="4" w:space="0" w:color="auto"/>
                    <w:right w:val="nil"/>
                  </w:tcBorders>
                </w:tcPr>
                <w:p w14:paraId="145E7DA4" w14:textId="77777777" w:rsidR="00681AE3" w:rsidRPr="007B0169" w:rsidRDefault="00681AE3" w:rsidP="00AC620D">
                  <w:pPr>
                    <w:jc w:val="center"/>
                    <w:rPr>
                      <w:i/>
                      <w:sz w:val="22"/>
                      <w:szCs w:val="18"/>
                      <w:lang w:val="en-GB"/>
                    </w:rPr>
                  </w:pPr>
                  <w:r w:rsidRPr="007B0169">
                    <w:rPr>
                      <w:i/>
                      <w:sz w:val="22"/>
                      <w:szCs w:val="18"/>
                      <w:lang w:val="en-GB"/>
                    </w:rPr>
                    <w:t>3 · claimed battery capacity (Wh)</w:t>
                  </w:r>
                </w:p>
              </w:tc>
            </w:tr>
            <w:tr w:rsidR="00681AE3" w:rsidRPr="007B0169" w14:paraId="145E7DA8" w14:textId="77777777" w:rsidTr="00AC620D">
              <w:tc>
                <w:tcPr>
                  <w:tcW w:w="3010" w:type="dxa"/>
                  <w:vMerge/>
                  <w:tcBorders>
                    <w:right w:val="nil"/>
                  </w:tcBorders>
                </w:tcPr>
                <w:p w14:paraId="145E7DA6" w14:textId="77777777" w:rsidR="00681AE3" w:rsidRPr="007B0169" w:rsidRDefault="00681AE3" w:rsidP="00AC620D">
                  <w:pPr>
                    <w:rPr>
                      <w:i/>
                      <w:sz w:val="22"/>
                      <w:szCs w:val="18"/>
                      <w:lang w:val="en-GB"/>
                    </w:rPr>
                  </w:pPr>
                </w:p>
              </w:tc>
              <w:tc>
                <w:tcPr>
                  <w:tcW w:w="3335" w:type="dxa"/>
                  <w:tcBorders>
                    <w:top w:val="single" w:sz="4" w:space="0" w:color="auto"/>
                    <w:left w:val="nil"/>
                    <w:bottom w:val="nil"/>
                    <w:right w:val="nil"/>
                  </w:tcBorders>
                </w:tcPr>
                <w:p w14:paraId="145E7DA7" w14:textId="77777777" w:rsidR="00681AE3" w:rsidRPr="007B0169" w:rsidRDefault="00681AE3" w:rsidP="00AC620D">
                  <w:pPr>
                    <w:jc w:val="center"/>
                    <w:rPr>
                      <w:i/>
                      <w:sz w:val="22"/>
                      <w:szCs w:val="18"/>
                      <w:lang w:val="en-GB"/>
                    </w:rPr>
                  </w:pPr>
                  <w:r w:rsidRPr="007B0169">
                    <w:rPr>
                      <w:i/>
                      <w:sz w:val="22"/>
                      <w:szCs w:val="18"/>
                      <w:lang w:val="en-GB"/>
                    </w:rPr>
                    <w:t>mains power supply (W)</w:t>
                  </w:r>
                </w:p>
              </w:tc>
            </w:tr>
          </w:tbl>
          <w:p w14:paraId="145E7DA9" w14:textId="77777777" w:rsidR="0007331B" w:rsidRPr="007B0169" w:rsidRDefault="0007331B" w:rsidP="00471E36"/>
        </w:tc>
      </w:tr>
      <w:tr w:rsidR="0007331B" w:rsidRPr="007B0169" w14:paraId="145E7DAD" w14:textId="77777777" w:rsidTr="001E6569">
        <w:tc>
          <w:tcPr>
            <w:tcW w:w="1428" w:type="dxa"/>
          </w:tcPr>
          <w:p w14:paraId="145E7DAB" w14:textId="77777777" w:rsidR="0007331B" w:rsidRPr="007B0169" w:rsidRDefault="0007331B" w:rsidP="00BB1174">
            <w:r w:rsidRPr="007B0169">
              <w:t>3.2.3.</w:t>
            </w:r>
          </w:p>
        </w:tc>
        <w:tc>
          <w:tcPr>
            <w:tcW w:w="8178" w:type="dxa"/>
            <w:vAlign w:val="center"/>
          </w:tcPr>
          <w:p w14:paraId="145E7DAC" w14:textId="77777777" w:rsidR="0007331B" w:rsidRPr="007B0169" w:rsidRDefault="0007331B" w:rsidP="00471E36">
            <w:commentRangeStart w:id="223"/>
            <w:r w:rsidRPr="007B0169">
              <w:t>T</w:t>
            </w:r>
            <w:commentRangeEnd w:id="223"/>
            <w:r w:rsidRPr="007B0169">
              <w:rPr>
                <w:rStyle w:val="CommentReference"/>
                <w:lang w:eastAsia="de-DE"/>
              </w:rPr>
              <w:commentReference w:id="223"/>
            </w:r>
            <w:r w:rsidRPr="007B0169">
              <w:t>est procedure</w:t>
            </w:r>
          </w:p>
        </w:tc>
      </w:tr>
      <w:tr w:rsidR="0007331B" w:rsidRPr="007B0169" w14:paraId="145E7DB0" w14:textId="77777777" w:rsidTr="001E6569">
        <w:tc>
          <w:tcPr>
            <w:tcW w:w="1428" w:type="dxa"/>
          </w:tcPr>
          <w:p w14:paraId="145E7DAE" w14:textId="77777777" w:rsidR="0007331B" w:rsidRPr="007B0169" w:rsidRDefault="0007331B" w:rsidP="00BB1174">
            <w:r w:rsidRPr="007B0169">
              <w:t>3.2.3.1.</w:t>
            </w:r>
          </w:p>
        </w:tc>
        <w:tc>
          <w:tcPr>
            <w:tcW w:w="8178" w:type="dxa"/>
            <w:vAlign w:val="center"/>
          </w:tcPr>
          <w:p w14:paraId="145E7DAF" w14:textId="77777777" w:rsidR="0007331B" w:rsidRPr="007B0169" w:rsidRDefault="0007331B" w:rsidP="00A70BB6">
            <w:r w:rsidRPr="007B0169">
              <w:t xml:space="preserve">The vehicle shall be started up by the means provided for normal use </w:t>
            </w:r>
            <w:r w:rsidR="00A70BB6" w:rsidRPr="007B0169">
              <w:t xml:space="preserve">by </w:t>
            </w:r>
            <w:r w:rsidRPr="007B0169">
              <w:t>the driver. The first cycle starts on the initiation of the vehicle start-up procedure</w:t>
            </w:r>
            <w:r w:rsidR="00A70BB6" w:rsidRPr="007B0169">
              <w:t>.</w:t>
            </w:r>
          </w:p>
        </w:tc>
      </w:tr>
      <w:tr w:rsidR="0007331B" w:rsidRPr="007B0169" w14:paraId="145E7DB3" w14:textId="77777777" w:rsidTr="001E6569">
        <w:tc>
          <w:tcPr>
            <w:tcW w:w="1428" w:type="dxa"/>
          </w:tcPr>
          <w:p w14:paraId="145E7DB1" w14:textId="77777777" w:rsidR="0007331B" w:rsidRPr="007B0169" w:rsidRDefault="0007331B" w:rsidP="00BB1174">
            <w:pPr>
              <w:rPr>
                <w:rFonts w:eastAsia="MS Mincho"/>
                <w:lang w:eastAsia="ja-JP"/>
              </w:rPr>
            </w:pPr>
            <w:r w:rsidRPr="007B0169">
              <w:t>3.2.3.2.</w:t>
            </w:r>
          </w:p>
        </w:tc>
        <w:tc>
          <w:tcPr>
            <w:tcW w:w="8178" w:type="dxa"/>
            <w:vAlign w:val="center"/>
          </w:tcPr>
          <w:p w14:paraId="145E7DB2" w14:textId="77777777" w:rsidR="0007331B" w:rsidRPr="007B0169" w:rsidRDefault="0007331B" w:rsidP="009A5B0C">
            <w:r w:rsidRPr="007B0169">
              <w:t xml:space="preserve">The test procedures defined in either </w:t>
            </w:r>
            <w:r w:rsidR="008A0E5B" w:rsidRPr="007B0169">
              <w:t>point</w:t>
            </w:r>
            <w:r w:rsidRPr="007B0169">
              <w:t xml:space="preserve"> 3.2.3.2.1. or 3.2.3.2.2. may be used.</w:t>
            </w:r>
          </w:p>
        </w:tc>
      </w:tr>
      <w:tr w:rsidR="0007331B" w:rsidRPr="007B0169" w14:paraId="145E7DB6" w14:textId="77777777" w:rsidTr="001E6569">
        <w:tc>
          <w:tcPr>
            <w:tcW w:w="1428" w:type="dxa"/>
          </w:tcPr>
          <w:p w14:paraId="145E7DB4" w14:textId="77777777" w:rsidR="0007331B" w:rsidRPr="007B0169" w:rsidRDefault="0007331B" w:rsidP="00BB1174">
            <w:pPr>
              <w:rPr>
                <w:rFonts w:eastAsia="MS Mincho"/>
                <w:lang w:eastAsia="ja-JP"/>
              </w:rPr>
            </w:pPr>
            <w:r w:rsidRPr="007B0169">
              <w:t>3.2.3.2.1.</w:t>
            </w:r>
          </w:p>
        </w:tc>
        <w:tc>
          <w:tcPr>
            <w:tcW w:w="8178" w:type="dxa"/>
            <w:vAlign w:val="center"/>
          </w:tcPr>
          <w:p w14:paraId="145E7DB5" w14:textId="77777777" w:rsidR="0007331B" w:rsidRPr="007B0169" w:rsidRDefault="0007331B" w:rsidP="00A70BB6">
            <w:r w:rsidRPr="007B0169">
              <w:t>Sampling shall begin (BS) before or at the initiation of the vehicle start</w:t>
            </w:r>
            <w:r w:rsidR="00A70BB6" w:rsidRPr="007B0169">
              <w:t>-</w:t>
            </w:r>
            <w:r w:rsidRPr="007B0169">
              <w:t>up procedure and end on conclusion of the final idling period in the applicable type I driving cycle (end of sampling (ES)).</w:t>
            </w:r>
          </w:p>
        </w:tc>
      </w:tr>
      <w:tr w:rsidR="0007331B" w:rsidRPr="007B0169" w14:paraId="145E7DB9" w14:textId="77777777" w:rsidTr="001E6569">
        <w:tc>
          <w:tcPr>
            <w:tcW w:w="1428" w:type="dxa"/>
          </w:tcPr>
          <w:p w14:paraId="145E7DB7" w14:textId="77777777" w:rsidR="0007331B" w:rsidRPr="007B0169" w:rsidRDefault="0007331B" w:rsidP="00BB1174">
            <w:r w:rsidRPr="007B0169">
              <w:rPr>
                <w:rFonts w:eastAsia="MS Mincho"/>
                <w:lang w:eastAsia="ja-JP"/>
              </w:rPr>
              <w:t>3.2.3.2.2.</w:t>
            </w:r>
          </w:p>
        </w:tc>
        <w:tc>
          <w:tcPr>
            <w:tcW w:w="8178" w:type="dxa"/>
            <w:vAlign w:val="center"/>
          </w:tcPr>
          <w:p w14:paraId="145E7DB8" w14:textId="77777777" w:rsidR="0007331B" w:rsidRPr="007B0169" w:rsidRDefault="0007331B" w:rsidP="00535E30">
            <w:r w:rsidRPr="007B0169">
              <w:t>Sampling shall begin (BS) before or at the initiation of the vehicle start</w:t>
            </w:r>
            <w:r w:rsidR="00A70BB6" w:rsidRPr="007B0169">
              <w:t>-</w:t>
            </w:r>
            <w:r w:rsidRPr="007B0169">
              <w:t xml:space="preserve">up procedure and continue over a number of repeat test cycles. It shall end on conclusion of the applicable type I driving cycle during which the battery reached the minimum state of charge </w:t>
            </w:r>
            <w:r w:rsidR="00535E30" w:rsidRPr="007B0169">
              <w:t xml:space="preserve">in </w:t>
            </w:r>
            <w:r w:rsidRPr="007B0169">
              <w:t>accord</w:t>
            </w:r>
            <w:r w:rsidR="00535E30" w:rsidRPr="007B0169">
              <w:t>ance with the following procedure (end of sampling (ES)):</w:t>
            </w:r>
          </w:p>
        </w:tc>
      </w:tr>
      <w:tr w:rsidR="0007331B" w:rsidRPr="007B0169" w14:paraId="145E7DBC" w14:textId="77777777" w:rsidTr="001E6569">
        <w:tc>
          <w:tcPr>
            <w:tcW w:w="1428" w:type="dxa"/>
          </w:tcPr>
          <w:p w14:paraId="145E7DBA" w14:textId="77777777" w:rsidR="0007331B" w:rsidRPr="007B0169" w:rsidRDefault="0007331B" w:rsidP="00BB1174">
            <w:pPr>
              <w:rPr>
                <w:rFonts w:eastAsia="MS Mincho"/>
                <w:lang w:eastAsia="ja-JP"/>
              </w:rPr>
            </w:pPr>
            <w:r w:rsidRPr="007B0169">
              <w:rPr>
                <w:rFonts w:eastAsia="MS Mincho"/>
                <w:lang w:eastAsia="ja-JP"/>
              </w:rPr>
              <w:t>3.2.3.2.2.1.</w:t>
            </w:r>
          </w:p>
        </w:tc>
        <w:tc>
          <w:tcPr>
            <w:tcW w:w="8178" w:type="dxa"/>
            <w:vAlign w:val="center"/>
          </w:tcPr>
          <w:p w14:paraId="145E7DBB" w14:textId="7CAE4A9F" w:rsidR="0007331B" w:rsidRPr="007B0169" w:rsidRDefault="0007331B" w:rsidP="0086399A">
            <w:r w:rsidRPr="007B0169">
              <w:t xml:space="preserve">The electricity balance Q </w:t>
            </w:r>
            <w:r w:rsidR="00026531" w:rsidRPr="007B0169">
              <w:t>(</w:t>
            </w:r>
            <w:r w:rsidRPr="007B0169">
              <w:t>Ah</w:t>
            </w:r>
            <w:r w:rsidR="00026531" w:rsidRPr="007B0169">
              <w:t>)</w:t>
            </w:r>
            <w:r w:rsidRPr="007B0169">
              <w:t xml:space="preserve"> is measured over each combined cycle, using the procedure in </w:t>
            </w:r>
            <w:r w:rsidR="00A534EB" w:rsidRPr="007B0169">
              <w:t>A</w:t>
            </w:r>
            <w:r w:rsidR="0086399A" w:rsidRPr="007B0169">
              <w:t>nnex</w:t>
            </w:r>
            <w:r w:rsidRPr="007B0169">
              <w:t xml:space="preserve"> </w:t>
            </w:r>
            <w:r w:rsidR="0086399A" w:rsidRPr="007B0169">
              <w:t>5.5.</w:t>
            </w:r>
            <w:r w:rsidRPr="007B0169">
              <w:t>, and used to determine when the battery</w:t>
            </w:r>
            <w:r w:rsidR="00A70BB6" w:rsidRPr="007B0169">
              <w:t>’s</w:t>
            </w:r>
            <w:r w:rsidRPr="007B0169">
              <w:t xml:space="preserve"> minimum state of charge has been reached.</w:t>
            </w:r>
          </w:p>
        </w:tc>
      </w:tr>
      <w:tr w:rsidR="0007331B" w:rsidRPr="007B0169" w14:paraId="145E7DBF" w14:textId="77777777" w:rsidTr="001E6569">
        <w:tc>
          <w:tcPr>
            <w:tcW w:w="1428" w:type="dxa"/>
          </w:tcPr>
          <w:p w14:paraId="145E7DBD" w14:textId="77777777" w:rsidR="0007331B" w:rsidRPr="007B0169" w:rsidRDefault="0007331B" w:rsidP="00BB1174">
            <w:pPr>
              <w:rPr>
                <w:rFonts w:eastAsia="MS Mincho"/>
                <w:lang w:eastAsia="ja-JP"/>
              </w:rPr>
            </w:pPr>
            <w:r w:rsidRPr="007B0169">
              <w:rPr>
                <w:rFonts w:eastAsia="MS Mincho"/>
                <w:lang w:eastAsia="ja-JP"/>
              </w:rPr>
              <w:t>3.2.3.2.2.2.</w:t>
            </w:r>
          </w:p>
        </w:tc>
        <w:tc>
          <w:tcPr>
            <w:tcW w:w="8178" w:type="dxa"/>
            <w:vAlign w:val="center"/>
          </w:tcPr>
          <w:p w14:paraId="145E7DBE" w14:textId="6A07468A" w:rsidR="0007331B" w:rsidRPr="007B0169" w:rsidRDefault="0007331B" w:rsidP="006B7D6F">
            <w:r w:rsidRPr="007B0169">
              <w:t>The battery</w:t>
            </w:r>
            <w:r w:rsidR="00A70BB6" w:rsidRPr="007B0169">
              <w:t>’s</w:t>
            </w:r>
            <w:r w:rsidRPr="007B0169">
              <w:t xml:space="preserve"> minimum state of charge is considered to have been reached in combined cycle N if the electricity balance Q measured during combined cycle N+1 is not more than a 3 </w:t>
            </w:r>
            <w:r w:rsidR="004C7386" w:rsidRPr="007B0169">
              <w:t>percent</w:t>
            </w:r>
            <w:r w:rsidRPr="007B0169">
              <w:t xml:space="preserve"> discharge, expressed as a percentage of the nominal capacity of the battery (in Ah) in its maximum state of charge, as declared by the manufacturer. At the manufacturer</w:t>
            </w:r>
            <w:r w:rsidR="00D01304" w:rsidRPr="007B0169">
              <w:t>’</w:t>
            </w:r>
            <w:r w:rsidRPr="007B0169">
              <w:t>s request</w:t>
            </w:r>
            <w:r w:rsidR="00A70BB6" w:rsidRPr="007B0169">
              <w:t>,</w:t>
            </w:r>
            <w:r w:rsidRPr="007B0169">
              <w:t xml:space="preserve"> additional test cycles may be run and their results included in the calculations in </w:t>
            </w:r>
            <w:r w:rsidR="008A0E5B" w:rsidRPr="007B0169">
              <w:t>point</w:t>
            </w:r>
            <w:r w:rsidRPr="007B0169">
              <w:t>s 3.2.3.</w:t>
            </w:r>
            <w:r w:rsidR="006B7D6F" w:rsidRPr="007B0169">
              <w:t>5</w:t>
            </w:r>
            <w:r w:rsidRPr="007B0169">
              <w:t>. and 3.4.</w:t>
            </w:r>
            <w:r w:rsidR="00A70BB6" w:rsidRPr="007B0169">
              <w:t>,</w:t>
            </w:r>
            <w:r w:rsidRPr="007B0169">
              <w:t xml:space="preserve"> provided that the electricity balance for each additional test cycle shows less discharge of the battery than over the previous cycle.</w:t>
            </w:r>
          </w:p>
        </w:tc>
      </w:tr>
      <w:tr w:rsidR="0007331B" w:rsidRPr="007B0169" w14:paraId="145E7DC2" w14:textId="77777777" w:rsidTr="001E6569">
        <w:tc>
          <w:tcPr>
            <w:tcW w:w="1428" w:type="dxa"/>
          </w:tcPr>
          <w:p w14:paraId="145E7DC0" w14:textId="77777777" w:rsidR="0007331B" w:rsidRPr="007B0169" w:rsidRDefault="0007331B" w:rsidP="00BB1174">
            <w:pPr>
              <w:rPr>
                <w:rFonts w:eastAsia="MS Mincho"/>
                <w:lang w:eastAsia="ja-JP"/>
              </w:rPr>
            </w:pPr>
            <w:r w:rsidRPr="007B0169">
              <w:rPr>
                <w:rFonts w:eastAsia="MS Mincho"/>
                <w:lang w:eastAsia="ja-JP"/>
              </w:rPr>
              <w:t>3.2.3.2.2.3.</w:t>
            </w:r>
          </w:p>
        </w:tc>
        <w:tc>
          <w:tcPr>
            <w:tcW w:w="8178" w:type="dxa"/>
            <w:vAlign w:val="center"/>
          </w:tcPr>
          <w:p w14:paraId="145E7DC1" w14:textId="77777777" w:rsidR="0007331B" w:rsidRPr="007B0169" w:rsidRDefault="00A70BB6" w:rsidP="00A70BB6">
            <w:r w:rsidRPr="007B0169">
              <w:t>B</w:t>
            </w:r>
            <w:r w:rsidR="0007331B" w:rsidRPr="007B0169">
              <w:t xml:space="preserve">etween each </w:t>
            </w:r>
            <w:r w:rsidRPr="007B0169">
              <w:t xml:space="preserve">pair </w:t>
            </w:r>
            <w:r w:rsidR="0007331B" w:rsidRPr="007B0169">
              <w:t>of cycles</w:t>
            </w:r>
            <w:r w:rsidRPr="007B0169">
              <w:t>,</w:t>
            </w:r>
            <w:r w:rsidR="0007331B" w:rsidRPr="007B0169">
              <w:t xml:space="preserve"> a hot soak period of up to ten minutes is allowed. The powertrain shall be switched off during this period.</w:t>
            </w:r>
          </w:p>
        </w:tc>
      </w:tr>
      <w:tr w:rsidR="0007331B" w:rsidRPr="007B0169" w14:paraId="145E7DC5" w14:textId="77777777" w:rsidTr="001E6569">
        <w:tc>
          <w:tcPr>
            <w:tcW w:w="1428" w:type="dxa"/>
          </w:tcPr>
          <w:p w14:paraId="145E7DC3" w14:textId="77777777" w:rsidR="0007331B" w:rsidRPr="007B0169" w:rsidRDefault="0007331B" w:rsidP="00BB1174">
            <w:r w:rsidRPr="007B0169">
              <w:t>3.2.3.3.</w:t>
            </w:r>
          </w:p>
        </w:tc>
        <w:tc>
          <w:tcPr>
            <w:tcW w:w="8178" w:type="dxa"/>
            <w:vAlign w:val="center"/>
          </w:tcPr>
          <w:p w14:paraId="145E7DC4" w14:textId="7472A001" w:rsidR="0007331B" w:rsidRPr="007B0169" w:rsidRDefault="0007331B" w:rsidP="001E14AF">
            <w:r w:rsidRPr="007B0169">
              <w:t xml:space="preserve">The vehicle shall be driven </w:t>
            </w:r>
            <w:r w:rsidR="00E92638" w:rsidRPr="007B0169">
              <w:t xml:space="preserve">according to </w:t>
            </w:r>
            <w:r w:rsidRPr="007B0169">
              <w:t>the applicable type I driving cycle and gear</w:t>
            </w:r>
            <w:r w:rsidR="00E92638" w:rsidRPr="007B0169">
              <w:t>-</w:t>
            </w:r>
            <w:r w:rsidRPr="007B0169">
              <w:t xml:space="preserve">shifting prescriptions in </w:t>
            </w:r>
            <w:r w:rsidR="001E14AF" w:rsidRPr="007B0169">
              <w:t>section B.2</w:t>
            </w:r>
            <w:r w:rsidR="0086399A" w:rsidRPr="007B0169">
              <w:t>.</w:t>
            </w:r>
            <w:r w:rsidR="001E14AF" w:rsidRPr="007B0169">
              <w:t xml:space="preserve"> and as explained in Annex </w:t>
            </w:r>
            <w:r w:rsidR="007C20B3" w:rsidRPr="007B0169">
              <w:t>B.6.16</w:t>
            </w:r>
            <w:r w:rsidRPr="007B0169">
              <w:t>.</w:t>
            </w:r>
          </w:p>
        </w:tc>
      </w:tr>
      <w:tr w:rsidR="0007331B" w:rsidRPr="007B0169" w14:paraId="145E7DC8" w14:textId="77777777" w:rsidTr="001E6569">
        <w:tc>
          <w:tcPr>
            <w:tcW w:w="1428" w:type="dxa"/>
          </w:tcPr>
          <w:p w14:paraId="145E7DC6" w14:textId="77777777" w:rsidR="0007331B" w:rsidRPr="007B0169" w:rsidRDefault="0007331B" w:rsidP="00BB1174">
            <w:r w:rsidRPr="007B0169">
              <w:t>3.2.3.4.</w:t>
            </w:r>
          </w:p>
        </w:tc>
        <w:tc>
          <w:tcPr>
            <w:tcW w:w="8178" w:type="dxa"/>
            <w:vAlign w:val="center"/>
          </w:tcPr>
          <w:p w14:paraId="145E7DC7" w14:textId="19C57DA6" w:rsidR="0007331B" w:rsidRPr="007B0169" w:rsidRDefault="0007331B" w:rsidP="00070709">
            <w:r w:rsidRPr="007B0169">
              <w:t xml:space="preserve">The tailpipe emissions of the vehicle shall be analysed according to </w:t>
            </w:r>
            <w:r w:rsidR="00E92638" w:rsidRPr="007B0169">
              <w:t xml:space="preserve">the provisions </w:t>
            </w:r>
            <w:r w:rsidR="00E92638" w:rsidRPr="007B0169">
              <w:lastRenderedPageBreak/>
              <w:t xml:space="preserve">of </w:t>
            </w:r>
            <w:r w:rsidR="001E14AF" w:rsidRPr="007B0169">
              <w:t>section B.2.</w:t>
            </w:r>
            <w:r w:rsidRPr="007B0169">
              <w:t xml:space="preserve"> in force at the time of </w:t>
            </w:r>
            <w:r w:rsidR="00070709" w:rsidRPr="007B0169">
              <w:t xml:space="preserve">[approval]/[certification] </w:t>
            </w:r>
            <w:r w:rsidRPr="007B0169">
              <w:t>of the vehicle.</w:t>
            </w:r>
          </w:p>
        </w:tc>
      </w:tr>
      <w:tr w:rsidR="0007331B" w:rsidRPr="007B0169" w14:paraId="145E7DCF" w14:textId="77777777" w:rsidTr="001E6569">
        <w:tc>
          <w:tcPr>
            <w:tcW w:w="1428" w:type="dxa"/>
          </w:tcPr>
          <w:p w14:paraId="145E7DC9" w14:textId="77777777" w:rsidR="0007331B" w:rsidRPr="007B0169" w:rsidRDefault="0007331B" w:rsidP="00BB1174">
            <w:r w:rsidRPr="007B0169">
              <w:lastRenderedPageBreak/>
              <w:t>3.2.3.5.</w:t>
            </w:r>
          </w:p>
        </w:tc>
        <w:tc>
          <w:tcPr>
            <w:tcW w:w="8178" w:type="dxa"/>
            <w:vAlign w:val="center"/>
          </w:tcPr>
          <w:p w14:paraId="145E7DCA" w14:textId="77777777" w:rsidR="0007331B" w:rsidRPr="007B0169" w:rsidRDefault="0007331B" w:rsidP="00F3583D">
            <w:r w:rsidRPr="007B0169">
              <w:t>The CO</w:t>
            </w:r>
            <w:r w:rsidRPr="007B0169">
              <w:rPr>
                <w:vertAlign w:val="subscript"/>
              </w:rPr>
              <w:t>2</w:t>
            </w:r>
            <w:r w:rsidRPr="007B0169">
              <w:t xml:space="preserve"> </w:t>
            </w:r>
            <w:r w:rsidR="00E92638" w:rsidRPr="007B0169">
              <w:t xml:space="preserve">emission </w:t>
            </w:r>
            <w:r w:rsidRPr="007B0169">
              <w:t xml:space="preserve">and fuel consumption results </w:t>
            </w:r>
            <w:r w:rsidR="00E92638" w:rsidRPr="007B0169">
              <w:t xml:space="preserve">from </w:t>
            </w:r>
            <w:r w:rsidRPr="007B0169">
              <w:t>the test cycle(s) for Condition A shall be recorded (respectively m</w:t>
            </w:r>
            <w:r w:rsidRPr="007B0169">
              <w:rPr>
                <w:vertAlign w:val="subscript"/>
              </w:rPr>
              <w:t>1</w:t>
            </w:r>
            <w:r w:rsidRPr="007B0169">
              <w:t xml:space="preserve"> </w:t>
            </w:r>
            <w:r w:rsidR="00026531" w:rsidRPr="007B0169">
              <w:t>(</w:t>
            </w:r>
            <w:r w:rsidRPr="007B0169">
              <w:t>g</w:t>
            </w:r>
            <w:r w:rsidR="00026531" w:rsidRPr="007B0169">
              <w:t>)</w:t>
            </w:r>
            <w:r w:rsidRPr="007B0169">
              <w:t xml:space="preserve"> and c</w:t>
            </w:r>
            <w:r w:rsidRPr="007B0169">
              <w:rPr>
                <w:vertAlign w:val="subscript"/>
              </w:rPr>
              <w:t>1</w:t>
            </w:r>
            <w:r w:rsidRPr="007B0169">
              <w:t xml:space="preserve"> </w:t>
            </w:r>
            <w:r w:rsidR="00026531" w:rsidRPr="007B0169">
              <w:t>(</w:t>
            </w:r>
            <w:r w:rsidRPr="007B0169">
              <w:t>l</w:t>
            </w:r>
            <w:r w:rsidR="00026531" w:rsidRPr="007B0169">
              <w:t>)</w:t>
            </w:r>
            <w:r w:rsidRPr="007B0169">
              <w:t>). Parameters m</w:t>
            </w:r>
            <w:r w:rsidRPr="007B0169">
              <w:rPr>
                <w:vertAlign w:val="subscript"/>
              </w:rPr>
              <w:t>1</w:t>
            </w:r>
            <w:r w:rsidRPr="007B0169">
              <w:t xml:space="preserve"> and c</w:t>
            </w:r>
            <w:r w:rsidRPr="007B0169">
              <w:rPr>
                <w:vertAlign w:val="subscript"/>
              </w:rPr>
              <w:t>1</w:t>
            </w:r>
            <w:r w:rsidRPr="007B0169">
              <w:t xml:space="preserve"> shall be the sums of the results of the N combined cycles run.</w:t>
            </w:r>
          </w:p>
          <w:p w14:paraId="145E7DCB" w14:textId="21150C7B" w:rsidR="0007331B" w:rsidRPr="007B0169" w:rsidRDefault="0007331B" w:rsidP="00F3583D">
            <w:r w:rsidRPr="007B0169">
              <w:t xml:space="preserve">Equation </w:t>
            </w:r>
            <w:r w:rsidR="00E835D3" w:rsidRPr="007B0169">
              <w:t>B.5</w:t>
            </w:r>
            <w:r w:rsidR="0086399A" w:rsidRPr="007B0169">
              <w:t>.</w:t>
            </w:r>
            <w:r w:rsidRPr="007B0169">
              <w:t>3</w:t>
            </w:r>
            <w:r w:rsidR="0086399A" w:rsidRPr="007B0169">
              <w:t>.</w:t>
            </w:r>
            <w:r w:rsidRPr="007B0169">
              <w:t>-2:</w:t>
            </w:r>
          </w:p>
          <w:p w14:paraId="145E7DCC" w14:textId="77777777" w:rsidR="0007331B" w:rsidRPr="007B0169" w:rsidRDefault="0025424F" w:rsidP="00F3583D">
            <w:r w:rsidRPr="007B0169">
              <w:rPr>
                <w:noProof/>
                <w:lang w:val="nl-BE" w:eastAsia="nl-BE"/>
              </w:rPr>
              <w:drawing>
                <wp:inline distT="0" distB="0" distL="0" distR="0" wp14:anchorId="145EA098" wp14:editId="145EA099">
                  <wp:extent cx="790575" cy="400050"/>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90575" cy="400050"/>
                          </a:xfrm>
                          <a:prstGeom prst="rect">
                            <a:avLst/>
                          </a:prstGeom>
                          <a:noFill/>
                          <a:ln>
                            <a:noFill/>
                          </a:ln>
                        </pic:spPr>
                      </pic:pic>
                    </a:graphicData>
                  </a:graphic>
                </wp:inline>
              </w:drawing>
            </w:r>
          </w:p>
          <w:p w14:paraId="145E7DCD" w14:textId="107C86C5" w:rsidR="0007331B" w:rsidRPr="007B0169" w:rsidRDefault="0007331B" w:rsidP="00F3583D">
            <w:r w:rsidRPr="007B0169">
              <w:t xml:space="preserve">Equation </w:t>
            </w:r>
            <w:r w:rsidR="00E835D3" w:rsidRPr="007B0169">
              <w:t>B.5</w:t>
            </w:r>
            <w:r w:rsidR="0086399A" w:rsidRPr="007B0169">
              <w:t>.3</w:t>
            </w:r>
            <w:r w:rsidRPr="007B0169">
              <w:t>-3:</w:t>
            </w:r>
          </w:p>
          <w:p w14:paraId="145E7DCE" w14:textId="77777777" w:rsidR="0007331B" w:rsidRPr="007B0169" w:rsidRDefault="0025424F" w:rsidP="00F3583D">
            <w:r w:rsidRPr="007B0169">
              <w:rPr>
                <w:noProof/>
                <w:lang w:val="nl-BE" w:eastAsia="nl-BE"/>
              </w:rPr>
              <w:drawing>
                <wp:inline distT="0" distB="0" distL="0" distR="0" wp14:anchorId="145EA09A" wp14:editId="145EA09B">
                  <wp:extent cx="733425" cy="40005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33425" cy="400050"/>
                          </a:xfrm>
                          <a:prstGeom prst="rect">
                            <a:avLst/>
                          </a:prstGeom>
                          <a:noFill/>
                          <a:ln>
                            <a:noFill/>
                          </a:ln>
                        </pic:spPr>
                      </pic:pic>
                    </a:graphicData>
                  </a:graphic>
                </wp:inline>
              </w:drawing>
            </w:r>
          </w:p>
        </w:tc>
      </w:tr>
      <w:tr w:rsidR="0007331B" w:rsidRPr="007B0169" w14:paraId="145E7DD2" w14:textId="77777777" w:rsidTr="001E6569">
        <w:tc>
          <w:tcPr>
            <w:tcW w:w="1428" w:type="dxa"/>
          </w:tcPr>
          <w:p w14:paraId="145E7DD0" w14:textId="77777777" w:rsidR="0007331B" w:rsidRPr="007B0169" w:rsidRDefault="0007331B" w:rsidP="00BB1174">
            <w:r w:rsidRPr="007B0169">
              <w:t>3.2.4.</w:t>
            </w:r>
          </w:p>
        </w:tc>
        <w:tc>
          <w:tcPr>
            <w:tcW w:w="8178" w:type="dxa"/>
            <w:vAlign w:val="center"/>
          </w:tcPr>
          <w:p w14:paraId="145E7DD1" w14:textId="77777777" w:rsidR="0007331B" w:rsidRPr="007B0169" w:rsidRDefault="0007331B" w:rsidP="00471E36">
            <w:r w:rsidRPr="007B0169">
              <w:t xml:space="preserve">Within the 30 minutes after the conclusion of the cycle, the electrical energy/power storage device shall be charged according to </w:t>
            </w:r>
            <w:r w:rsidR="008A0E5B" w:rsidRPr="007B0169">
              <w:t>point</w:t>
            </w:r>
            <w:r w:rsidRPr="007B0169">
              <w:t xml:space="preserve"> 3.2.2.4. The energy measurement equipment, placed between the mains socket and the vehicle charger, measures the charge energy e</w:t>
            </w:r>
            <w:r w:rsidRPr="007B0169">
              <w:rPr>
                <w:vertAlign w:val="subscript"/>
              </w:rPr>
              <w:t>1</w:t>
            </w:r>
            <w:r w:rsidRPr="007B0169">
              <w:t xml:space="preserve"> </w:t>
            </w:r>
            <w:r w:rsidR="00026531" w:rsidRPr="007B0169">
              <w:t>(</w:t>
            </w:r>
            <w:r w:rsidRPr="007B0169">
              <w:t>Wh</w:t>
            </w:r>
            <w:r w:rsidR="00026531" w:rsidRPr="007B0169">
              <w:t>)</w:t>
            </w:r>
            <w:r w:rsidRPr="007B0169">
              <w:t xml:space="preserve"> delivered from the mains.</w:t>
            </w:r>
          </w:p>
        </w:tc>
      </w:tr>
      <w:tr w:rsidR="0007331B" w:rsidRPr="007B0169" w14:paraId="145E7DD5" w14:textId="77777777" w:rsidTr="001E6569">
        <w:tc>
          <w:tcPr>
            <w:tcW w:w="1428" w:type="dxa"/>
          </w:tcPr>
          <w:p w14:paraId="145E7DD3" w14:textId="77777777" w:rsidR="0007331B" w:rsidRPr="007B0169" w:rsidRDefault="0007331B" w:rsidP="00BB1174">
            <w:r w:rsidRPr="007B0169">
              <w:t>3.2.5.</w:t>
            </w:r>
          </w:p>
        </w:tc>
        <w:tc>
          <w:tcPr>
            <w:tcW w:w="8178" w:type="dxa"/>
            <w:vAlign w:val="center"/>
          </w:tcPr>
          <w:p w14:paraId="145E7DD4" w14:textId="77777777" w:rsidR="0007331B" w:rsidRPr="007B0169" w:rsidRDefault="0007331B" w:rsidP="00471E36">
            <w:r w:rsidRPr="007B0169">
              <w:t xml:space="preserve">The electric energy consumption for </w:t>
            </w:r>
            <w:r w:rsidR="00E92638" w:rsidRPr="007B0169">
              <w:t>Condition A</w:t>
            </w:r>
            <w:r w:rsidRPr="007B0169">
              <w:t xml:space="preserve"> shall be e</w:t>
            </w:r>
            <w:r w:rsidRPr="007B0169">
              <w:rPr>
                <w:vertAlign w:val="subscript"/>
              </w:rPr>
              <w:t>1</w:t>
            </w:r>
            <w:r w:rsidRPr="007B0169">
              <w:t xml:space="preserve"> </w:t>
            </w:r>
            <w:r w:rsidR="00026531" w:rsidRPr="007B0169">
              <w:t>(</w:t>
            </w:r>
            <w:r w:rsidRPr="007B0169">
              <w:t>Wh</w:t>
            </w:r>
            <w:r w:rsidR="00026531" w:rsidRPr="007B0169">
              <w:t>)</w:t>
            </w:r>
            <w:r w:rsidRPr="007B0169">
              <w:t>.</w:t>
            </w:r>
          </w:p>
        </w:tc>
      </w:tr>
      <w:tr w:rsidR="0007331B" w:rsidRPr="007B0169" w14:paraId="145E7DD8" w14:textId="77777777" w:rsidTr="001E6569">
        <w:tc>
          <w:tcPr>
            <w:tcW w:w="1428" w:type="dxa"/>
          </w:tcPr>
          <w:p w14:paraId="145E7DD6" w14:textId="77777777" w:rsidR="0007331B" w:rsidRPr="007B0169" w:rsidRDefault="0007331B" w:rsidP="00BB1174">
            <w:r w:rsidRPr="007B0169">
              <w:t>3.3.</w:t>
            </w:r>
          </w:p>
        </w:tc>
        <w:tc>
          <w:tcPr>
            <w:tcW w:w="8178" w:type="dxa"/>
            <w:vAlign w:val="center"/>
          </w:tcPr>
          <w:p w14:paraId="145E7DD7" w14:textId="77777777" w:rsidR="0007331B" w:rsidRPr="007B0169" w:rsidRDefault="0007331B" w:rsidP="00471E36">
            <w:r w:rsidRPr="007B0169">
              <w:t>Condition B</w:t>
            </w:r>
          </w:p>
        </w:tc>
      </w:tr>
      <w:tr w:rsidR="0007331B" w:rsidRPr="007B0169" w14:paraId="145E7DDB" w14:textId="77777777" w:rsidTr="001E6569">
        <w:tc>
          <w:tcPr>
            <w:tcW w:w="1428" w:type="dxa"/>
          </w:tcPr>
          <w:p w14:paraId="145E7DD9" w14:textId="77777777" w:rsidR="0007331B" w:rsidRPr="007B0169" w:rsidRDefault="0007331B" w:rsidP="00BB1174">
            <w:r w:rsidRPr="007B0169">
              <w:t>3.3.1.</w:t>
            </w:r>
          </w:p>
        </w:tc>
        <w:tc>
          <w:tcPr>
            <w:tcW w:w="8178" w:type="dxa"/>
            <w:vAlign w:val="center"/>
          </w:tcPr>
          <w:p w14:paraId="145E7DDA" w14:textId="77777777" w:rsidR="0007331B" w:rsidRPr="007B0169" w:rsidRDefault="0007331B" w:rsidP="00471E36">
            <w:r w:rsidRPr="007B0169">
              <w:t>Conditioning of the vehicle</w:t>
            </w:r>
          </w:p>
        </w:tc>
      </w:tr>
      <w:tr w:rsidR="0007331B" w:rsidRPr="007B0169" w14:paraId="145E7DDE" w14:textId="77777777" w:rsidTr="001E6569">
        <w:tc>
          <w:tcPr>
            <w:tcW w:w="1428" w:type="dxa"/>
          </w:tcPr>
          <w:p w14:paraId="145E7DDC" w14:textId="77777777" w:rsidR="0007331B" w:rsidRPr="007B0169" w:rsidRDefault="0007331B" w:rsidP="00BB1174">
            <w:r w:rsidRPr="007B0169">
              <w:t>3.3.1.1.</w:t>
            </w:r>
          </w:p>
        </w:tc>
        <w:tc>
          <w:tcPr>
            <w:tcW w:w="8178" w:type="dxa"/>
            <w:vAlign w:val="center"/>
          </w:tcPr>
          <w:p w14:paraId="145E7DDD" w14:textId="139B6D72" w:rsidR="0007331B" w:rsidRPr="007B0169" w:rsidRDefault="0007331B" w:rsidP="00C80CB0">
            <w:r w:rsidRPr="007B0169">
              <w:t xml:space="preserve">The electrical energy/power storage device of the vehicle shall be discharged </w:t>
            </w:r>
            <w:r w:rsidR="00E92638" w:rsidRPr="007B0169">
              <w:t>in accordance with</w:t>
            </w:r>
            <w:r w:rsidRPr="007B0169">
              <w:t xml:space="preserve"> </w:t>
            </w:r>
            <w:r w:rsidR="008A0E5B" w:rsidRPr="007B0169">
              <w:t>point</w:t>
            </w:r>
            <w:r w:rsidRPr="007B0169">
              <w:t xml:space="preserve"> 3.2.1.1. At the manufacturer</w:t>
            </w:r>
            <w:r w:rsidR="00D01304" w:rsidRPr="007B0169">
              <w:t>’</w:t>
            </w:r>
            <w:r w:rsidRPr="007B0169">
              <w:t xml:space="preserve">s request, conditioning </w:t>
            </w:r>
            <w:r w:rsidR="00E92638" w:rsidRPr="007B0169">
              <w:t>in accordance with</w:t>
            </w:r>
            <w:r w:rsidRPr="007B0169">
              <w:t xml:space="preserve"> </w:t>
            </w:r>
            <w:r w:rsidR="008A0E5B" w:rsidRPr="007B0169">
              <w:t>point</w:t>
            </w:r>
            <w:r w:rsidRPr="007B0169">
              <w:t xml:space="preserve"> 3.2.2.1. may be carried out before electrical energy/power storage discharge.</w:t>
            </w:r>
          </w:p>
        </w:tc>
      </w:tr>
      <w:tr w:rsidR="0007331B" w:rsidRPr="007B0169" w14:paraId="145E7DE1" w14:textId="77777777" w:rsidTr="001E6569">
        <w:tc>
          <w:tcPr>
            <w:tcW w:w="1428" w:type="dxa"/>
          </w:tcPr>
          <w:p w14:paraId="145E7DDF" w14:textId="77777777" w:rsidR="0007331B" w:rsidRPr="007B0169" w:rsidRDefault="0007331B" w:rsidP="00045D47">
            <w:pPr>
              <w:jc w:val="left"/>
            </w:pPr>
            <w:r w:rsidRPr="007B0169">
              <w:t xml:space="preserve">3.3.1.2. </w:t>
            </w:r>
          </w:p>
        </w:tc>
        <w:tc>
          <w:tcPr>
            <w:tcW w:w="8178" w:type="dxa"/>
            <w:vAlign w:val="center"/>
          </w:tcPr>
          <w:p w14:paraId="145E7DE0" w14:textId="77777777" w:rsidR="0007331B" w:rsidRPr="007B0169" w:rsidRDefault="0007331B" w:rsidP="00E92638">
            <w:r w:rsidRPr="007B0169">
              <w:t>Before testing, the vehicle shall be kept in a room in which the temperature remains relatively constant between 293</w:t>
            </w:r>
            <w:r w:rsidR="00A50270" w:rsidRPr="007B0169">
              <w:t>.2</w:t>
            </w:r>
            <w:r w:rsidR="003B1F14" w:rsidRPr="007B0169">
              <w:t xml:space="preserve">K </w:t>
            </w:r>
            <w:r w:rsidRPr="007B0169">
              <w:t>and 303</w:t>
            </w:r>
            <w:r w:rsidR="00A50270" w:rsidRPr="007B0169">
              <w:t>.2</w:t>
            </w:r>
            <w:r w:rsidRPr="007B0169">
              <w:t xml:space="preserve"> K (20</w:t>
            </w:r>
            <w:r w:rsidR="00027464" w:rsidRPr="007B0169">
              <w:rPr>
                <w:w w:val="50"/>
              </w:rPr>
              <w:t xml:space="preserve"> </w:t>
            </w:r>
            <w:r w:rsidRPr="007B0169">
              <w:t>°C and 30</w:t>
            </w:r>
            <w:r w:rsidR="00027464" w:rsidRPr="007B0169">
              <w:rPr>
                <w:w w:val="50"/>
              </w:rPr>
              <w:t xml:space="preserve"> </w:t>
            </w:r>
            <w:r w:rsidRPr="007B0169">
              <w:t xml:space="preserve">°C). This conditioning shall be carried out for at least six hours and continue until the </w:t>
            </w:r>
            <w:r w:rsidR="00E92638" w:rsidRPr="007B0169">
              <w:t xml:space="preserve">temperatures of the </w:t>
            </w:r>
            <w:r w:rsidRPr="007B0169">
              <w:t>engine oil and coolant, if any, are within ± 2 K of the temperature of the room.</w:t>
            </w:r>
          </w:p>
        </w:tc>
      </w:tr>
      <w:tr w:rsidR="0007331B" w:rsidRPr="007B0169" w14:paraId="145E7DE4" w14:textId="77777777" w:rsidTr="001E6569">
        <w:tc>
          <w:tcPr>
            <w:tcW w:w="1428" w:type="dxa"/>
          </w:tcPr>
          <w:p w14:paraId="145E7DE2" w14:textId="77777777" w:rsidR="0007331B" w:rsidRPr="007B0169" w:rsidRDefault="0007331B" w:rsidP="00045D47">
            <w:pPr>
              <w:jc w:val="left"/>
            </w:pPr>
            <w:r w:rsidRPr="007B0169">
              <w:t xml:space="preserve">3.3.2. </w:t>
            </w:r>
          </w:p>
        </w:tc>
        <w:tc>
          <w:tcPr>
            <w:tcW w:w="8178" w:type="dxa"/>
            <w:vAlign w:val="center"/>
          </w:tcPr>
          <w:p w14:paraId="145E7DE3" w14:textId="77777777" w:rsidR="0007331B" w:rsidRPr="007B0169" w:rsidRDefault="0007331B" w:rsidP="009D35CF">
            <w:r w:rsidRPr="007B0169">
              <w:t>Test procedure</w:t>
            </w:r>
          </w:p>
        </w:tc>
      </w:tr>
      <w:tr w:rsidR="0007331B" w:rsidRPr="007B0169" w14:paraId="145E7DE7" w14:textId="77777777" w:rsidTr="001E6569">
        <w:tc>
          <w:tcPr>
            <w:tcW w:w="1428" w:type="dxa"/>
          </w:tcPr>
          <w:p w14:paraId="145E7DE5" w14:textId="77777777" w:rsidR="0007331B" w:rsidRPr="007B0169" w:rsidRDefault="0007331B" w:rsidP="00045D47">
            <w:pPr>
              <w:jc w:val="left"/>
            </w:pPr>
            <w:r w:rsidRPr="007B0169">
              <w:t xml:space="preserve">3.3.2.1. </w:t>
            </w:r>
          </w:p>
        </w:tc>
        <w:tc>
          <w:tcPr>
            <w:tcW w:w="8178" w:type="dxa"/>
            <w:vAlign w:val="center"/>
          </w:tcPr>
          <w:p w14:paraId="145E7DE6" w14:textId="77777777" w:rsidR="0007331B" w:rsidRPr="007B0169" w:rsidRDefault="0007331B" w:rsidP="00E92638">
            <w:r w:rsidRPr="007B0169">
              <w:t xml:space="preserve">The vehicle shall be started up by the means provided for normal use </w:t>
            </w:r>
            <w:r w:rsidR="00E92638" w:rsidRPr="007B0169">
              <w:t xml:space="preserve">by </w:t>
            </w:r>
            <w:r w:rsidRPr="007B0169">
              <w:t>the driver. The first cycle starts on the initiation of the vehicle start-up procedure.</w:t>
            </w:r>
          </w:p>
        </w:tc>
      </w:tr>
      <w:tr w:rsidR="0007331B" w:rsidRPr="007B0169" w14:paraId="145E7DEA" w14:textId="77777777" w:rsidTr="001E6569">
        <w:tc>
          <w:tcPr>
            <w:tcW w:w="1428" w:type="dxa"/>
          </w:tcPr>
          <w:p w14:paraId="145E7DE8" w14:textId="77777777" w:rsidR="0007331B" w:rsidRPr="007B0169" w:rsidRDefault="0007331B" w:rsidP="00045D47">
            <w:pPr>
              <w:jc w:val="left"/>
            </w:pPr>
            <w:r w:rsidRPr="007B0169">
              <w:t xml:space="preserve">3.3.2.2. </w:t>
            </w:r>
          </w:p>
        </w:tc>
        <w:tc>
          <w:tcPr>
            <w:tcW w:w="8178" w:type="dxa"/>
            <w:vAlign w:val="center"/>
          </w:tcPr>
          <w:p w14:paraId="145E7DE9" w14:textId="77777777" w:rsidR="0007331B" w:rsidRPr="007B0169" w:rsidRDefault="0007331B" w:rsidP="00E92638">
            <w:r w:rsidRPr="007B0169">
              <w:t>Sampling shall begin (BS) before or at the initiation of the vehicle start</w:t>
            </w:r>
            <w:r w:rsidR="00E92638" w:rsidRPr="007B0169">
              <w:t>-</w:t>
            </w:r>
            <w:r w:rsidRPr="007B0169">
              <w:t>up procedure and end on conclusion of the final idling period in the applicable type I driving cycle (end of sampling (ES)).</w:t>
            </w:r>
          </w:p>
        </w:tc>
      </w:tr>
      <w:tr w:rsidR="0007331B" w:rsidRPr="007B0169" w14:paraId="145E7DED" w14:textId="77777777" w:rsidTr="001E6569">
        <w:tc>
          <w:tcPr>
            <w:tcW w:w="1428" w:type="dxa"/>
          </w:tcPr>
          <w:p w14:paraId="145E7DEB" w14:textId="77777777" w:rsidR="0007331B" w:rsidRPr="007B0169" w:rsidRDefault="0007331B" w:rsidP="00045D47">
            <w:pPr>
              <w:jc w:val="left"/>
            </w:pPr>
            <w:r w:rsidRPr="007B0169">
              <w:t xml:space="preserve">3.3.2.3. </w:t>
            </w:r>
          </w:p>
        </w:tc>
        <w:tc>
          <w:tcPr>
            <w:tcW w:w="8178" w:type="dxa"/>
            <w:vAlign w:val="center"/>
          </w:tcPr>
          <w:p w14:paraId="145E7DEC" w14:textId="003D1E23" w:rsidR="0007331B" w:rsidRPr="007B0169" w:rsidRDefault="0007331B" w:rsidP="001E14AF">
            <w:r w:rsidRPr="007B0169">
              <w:t>The vehicle shall be driven using the applicable type I driving cycle and gear</w:t>
            </w:r>
            <w:r w:rsidR="00E92638" w:rsidRPr="007B0169">
              <w:t>-</w:t>
            </w:r>
            <w:r w:rsidRPr="007B0169">
              <w:t xml:space="preserve">shifting prescriptions </w:t>
            </w:r>
            <w:r w:rsidR="00CC1CFA" w:rsidRPr="007B0169">
              <w:t xml:space="preserve">set out in </w:t>
            </w:r>
            <w:r w:rsidR="001C561B" w:rsidRPr="007B0169">
              <w:t xml:space="preserve">Annex </w:t>
            </w:r>
            <w:r w:rsidR="007C20B3" w:rsidRPr="007B0169">
              <w:t>B.6.15</w:t>
            </w:r>
            <w:r w:rsidRPr="007B0169">
              <w:t>.</w:t>
            </w:r>
            <w:r w:rsidR="00C80CB0" w:rsidRPr="007B0169">
              <w:t xml:space="preserve"> and Annex </w:t>
            </w:r>
            <w:r w:rsidR="007C20B3" w:rsidRPr="007B0169">
              <w:t>B.6.16</w:t>
            </w:r>
            <w:r w:rsidR="00C80CB0" w:rsidRPr="007B0169">
              <w:t>.</w:t>
            </w:r>
          </w:p>
        </w:tc>
      </w:tr>
      <w:tr w:rsidR="0007331B" w:rsidRPr="007B0169" w14:paraId="145E7DF0" w14:textId="77777777" w:rsidTr="001E6569">
        <w:tc>
          <w:tcPr>
            <w:tcW w:w="1428" w:type="dxa"/>
          </w:tcPr>
          <w:p w14:paraId="145E7DEE" w14:textId="77777777" w:rsidR="0007331B" w:rsidRPr="007B0169" w:rsidRDefault="0007331B" w:rsidP="00045D47">
            <w:pPr>
              <w:jc w:val="left"/>
            </w:pPr>
            <w:r w:rsidRPr="007B0169">
              <w:t xml:space="preserve">3.3.2.4. </w:t>
            </w:r>
          </w:p>
        </w:tc>
        <w:tc>
          <w:tcPr>
            <w:tcW w:w="8178" w:type="dxa"/>
            <w:vAlign w:val="center"/>
          </w:tcPr>
          <w:p w14:paraId="145E7DEF" w14:textId="77777777" w:rsidR="0007331B" w:rsidRPr="007B0169" w:rsidRDefault="0007331B" w:rsidP="00CC1CFA">
            <w:r w:rsidRPr="007B0169">
              <w:t xml:space="preserve">The tailpipe emissions of the vehicle shall be analysed according to </w:t>
            </w:r>
            <w:r w:rsidR="00E92638" w:rsidRPr="007B0169">
              <w:t xml:space="preserve">the provisions of </w:t>
            </w:r>
            <w:r w:rsidR="001E14AF" w:rsidRPr="007B0169">
              <w:t>section B.2</w:t>
            </w:r>
            <w:r w:rsidR="00C171A9" w:rsidRPr="007B0169">
              <w:t>.</w:t>
            </w:r>
          </w:p>
        </w:tc>
      </w:tr>
      <w:tr w:rsidR="0007331B" w:rsidRPr="007B0169" w14:paraId="145E7DF3" w14:textId="77777777" w:rsidTr="001E6569">
        <w:tc>
          <w:tcPr>
            <w:tcW w:w="1428" w:type="dxa"/>
          </w:tcPr>
          <w:p w14:paraId="145E7DF1" w14:textId="77777777" w:rsidR="0007331B" w:rsidRPr="007B0169" w:rsidRDefault="0007331B" w:rsidP="00045D47">
            <w:pPr>
              <w:jc w:val="left"/>
            </w:pPr>
            <w:r w:rsidRPr="007B0169">
              <w:lastRenderedPageBreak/>
              <w:t xml:space="preserve">3.3.2.5. </w:t>
            </w:r>
          </w:p>
        </w:tc>
        <w:tc>
          <w:tcPr>
            <w:tcW w:w="8178" w:type="dxa"/>
            <w:vAlign w:val="center"/>
          </w:tcPr>
          <w:p w14:paraId="145E7DF2" w14:textId="77777777" w:rsidR="0007331B" w:rsidRPr="007B0169" w:rsidRDefault="0007331B" w:rsidP="00E92638">
            <w:r w:rsidRPr="007B0169">
              <w:t>The test results for Condition B shall be recorded (m</w:t>
            </w:r>
            <w:r w:rsidRPr="007B0169">
              <w:rPr>
                <w:vertAlign w:val="subscript"/>
              </w:rPr>
              <w:t>2</w:t>
            </w:r>
            <w:r w:rsidRPr="007B0169">
              <w:t xml:space="preserve"> </w:t>
            </w:r>
            <w:r w:rsidR="00026531" w:rsidRPr="007B0169">
              <w:t>(</w:t>
            </w:r>
            <w:r w:rsidRPr="007B0169">
              <w:t>g</w:t>
            </w:r>
            <w:r w:rsidR="00026531" w:rsidRPr="007B0169">
              <w:t>)</w:t>
            </w:r>
            <w:r w:rsidRPr="007B0169">
              <w:t xml:space="preserve"> and c</w:t>
            </w:r>
            <w:r w:rsidRPr="007B0169">
              <w:rPr>
                <w:vertAlign w:val="subscript"/>
              </w:rPr>
              <w:t>2</w:t>
            </w:r>
            <w:r w:rsidRPr="007B0169">
              <w:t xml:space="preserve"> </w:t>
            </w:r>
            <w:r w:rsidR="00026531" w:rsidRPr="007B0169">
              <w:t>(</w:t>
            </w:r>
            <w:r w:rsidRPr="007B0169">
              <w:t>l</w:t>
            </w:r>
            <w:r w:rsidR="00026531" w:rsidRPr="007B0169">
              <w:t>)</w:t>
            </w:r>
            <w:r w:rsidR="00E92638" w:rsidRPr="007B0169">
              <w:t xml:space="preserve"> respectively</w:t>
            </w:r>
            <w:r w:rsidRPr="007B0169">
              <w:t>).</w:t>
            </w:r>
          </w:p>
        </w:tc>
      </w:tr>
      <w:tr w:rsidR="0007331B" w:rsidRPr="007B0169" w14:paraId="145E7DF7" w14:textId="77777777" w:rsidTr="001E6569">
        <w:tc>
          <w:tcPr>
            <w:tcW w:w="1428" w:type="dxa"/>
          </w:tcPr>
          <w:p w14:paraId="145E7DF4" w14:textId="77777777" w:rsidR="0007331B" w:rsidRPr="007B0169" w:rsidRDefault="0007331B" w:rsidP="00045D47">
            <w:pPr>
              <w:jc w:val="left"/>
            </w:pPr>
            <w:r w:rsidRPr="007B0169">
              <w:t xml:space="preserve">3.3.3. </w:t>
            </w:r>
          </w:p>
        </w:tc>
        <w:tc>
          <w:tcPr>
            <w:tcW w:w="8178" w:type="dxa"/>
            <w:vAlign w:val="center"/>
          </w:tcPr>
          <w:p w14:paraId="145E7DF5" w14:textId="77777777" w:rsidR="0007331B" w:rsidRPr="007B0169" w:rsidRDefault="0007331B" w:rsidP="008A15F8">
            <w:r w:rsidRPr="007B0169">
              <w:t xml:space="preserve">Within </w:t>
            </w:r>
            <w:r w:rsidR="00E92638" w:rsidRPr="007B0169">
              <w:t>30</w:t>
            </w:r>
            <w:r w:rsidRPr="007B0169">
              <w:t xml:space="preserve"> minutes </w:t>
            </w:r>
            <w:r w:rsidR="00E92638" w:rsidRPr="007B0169">
              <w:t>of the end</w:t>
            </w:r>
            <w:r w:rsidRPr="007B0169">
              <w:t xml:space="preserve"> of the cycle, the electrical energy/power storage device shall be charged </w:t>
            </w:r>
            <w:r w:rsidR="00E92638" w:rsidRPr="007B0169">
              <w:t>in accordance with</w:t>
            </w:r>
            <w:r w:rsidRPr="007B0169">
              <w:t xml:space="preserve"> </w:t>
            </w:r>
            <w:r w:rsidR="008A0E5B" w:rsidRPr="007B0169">
              <w:t>point</w:t>
            </w:r>
            <w:r w:rsidRPr="007B0169">
              <w:t xml:space="preserve"> 3.2.2.</w:t>
            </w:r>
            <w:r w:rsidR="00CC1CFA" w:rsidRPr="007B0169">
              <w:t>4</w:t>
            </w:r>
            <w:r w:rsidRPr="007B0169">
              <w:t>.</w:t>
            </w:r>
          </w:p>
          <w:p w14:paraId="145E7DF6" w14:textId="77777777" w:rsidR="0007331B" w:rsidRPr="007B0169" w:rsidRDefault="0007331B" w:rsidP="00E92638">
            <w:r w:rsidRPr="007B0169">
              <w:t xml:space="preserve">The energy measurement equipment, placed between the mains socket and the vehicle charger, measures the energy </w:t>
            </w:r>
            <w:r w:rsidR="00E92638" w:rsidRPr="007B0169">
              <w:t xml:space="preserve">charge </w:t>
            </w:r>
            <w:r w:rsidRPr="007B0169">
              <w:t>e</w:t>
            </w:r>
            <w:r w:rsidRPr="007B0169">
              <w:rPr>
                <w:vertAlign w:val="subscript"/>
              </w:rPr>
              <w:t>2</w:t>
            </w:r>
            <w:r w:rsidRPr="007B0169">
              <w:t xml:space="preserve"> </w:t>
            </w:r>
            <w:r w:rsidR="00026531" w:rsidRPr="007B0169">
              <w:t>(</w:t>
            </w:r>
            <w:r w:rsidRPr="007B0169">
              <w:t>Wh</w:t>
            </w:r>
            <w:r w:rsidR="00026531" w:rsidRPr="007B0169">
              <w:t>)</w:t>
            </w:r>
            <w:r w:rsidRPr="007B0169">
              <w:t xml:space="preserve"> delivered from the mains.</w:t>
            </w:r>
          </w:p>
        </w:tc>
      </w:tr>
      <w:tr w:rsidR="0007331B" w:rsidRPr="007B0169" w14:paraId="145E7DFA" w14:textId="77777777" w:rsidTr="001E6569">
        <w:tc>
          <w:tcPr>
            <w:tcW w:w="1428" w:type="dxa"/>
          </w:tcPr>
          <w:p w14:paraId="145E7DF8" w14:textId="77777777" w:rsidR="0007331B" w:rsidRPr="007B0169" w:rsidRDefault="0007331B" w:rsidP="00045D47">
            <w:pPr>
              <w:jc w:val="left"/>
            </w:pPr>
            <w:r w:rsidRPr="007B0169">
              <w:t xml:space="preserve">3.3.4. </w:t>
            </w:r>
          </w:p>
        </w:tc>
        <w:tc>
          <w:tcPr>
            <w:tcW w:w="8178" w:type="dxa"/>
            <w:vAlign w:val="center"/>
          </w:tcPr>
          <w:p w14:paraId="145E7DF9" w14:textId="77777777" w:rsidR="0007331B" w:rsidRPr="007B0169" w:rsidRDefault="0007331B" w:rsidP="00CC1CFA">
            <w:r w:rsidRPr="007B0169">
              <w:t xml:space="preserve">The electrical energy/power storage device of the vehicle shall be discharged </w:t>
            </w:r>
            <w:r w:rsidR="00E92638" w:rsidRPr="007B0169">
              <w:t>in accordance with</w:t>
            </w:r>
            <w:r w:rsidRPr="007B0169">
              <w:t xml:space="preserve"> </w:t>
            </w:r>
            <w:r w:rsidR="008A0E5B" w:rsidRPr="007B0169">
              <w:t>point</w:t>
            </w:r>
            <w:r w:rsidRPr="007B0169">
              <w:t xml:space="preserve"> 3.2.1.1.</w:t>
            </w:r>
          </w:p>
        </w:tc>
      </w:tr>
      <w:tr w:rsidR="0007331B" w:rsidRPr="007B0169" w14:paraId="145E7DFE" w14:textId="77777777" w:rsidTr="001E6569">
        <w:tc>
          <w:tcPr>
            <w:tcW w:w="1428" w:type="dxa"/>
          </w:tcPr>
          <w:p w14:paraId="145E7DFB" w14:textId="77777777" w:rsidR="0007331B" w:rsidRPr="007B0169" w:rsidRDefault="0007331B" w:rsidP="00045D47">
            <w:pPr>
              <w:jc w:val="left"/>
            </w:pPr>
            <w:r w:rsidRPr="007B0169">
              <w:t xml:space="preserve">3.3.5. </w:t>
            </w:r>
          </w:p>
        </w:tc>
        <w:tc>
          <w:tcPr>
            <w:tcW w:w="8178" w:type="dxa"/>
            <w:vAlign w:val="center"/>
          </w:tcPr>
          <w:p w14:paraId="145E7DFC" w14:textId="77777777" w:rsidR="0007331B" w:rsidRPr="007B0169" w:rsidRDefault="0007331B" w:rsidP="008A15F8">
            <w:r w:rsidRPr="007B0169">
              <w:t xml:space="preserve">Within </w:t>
            </w:r>
            <w:r w:rsidR="00E92638" w:rsidRPr="007B0169">
              <w:t xml:space="preserve">30 </w:t>
            </w:r>
            <w:r w:rsidRPr="007B0169">
              <w:t xml:space="preserve">minutes </w:t>
            </w:r>
            <w:r w:rsidR="00E92638" w:rsidRPr="007B0169">
              <w:t xml:space="preserve">of </w:t>
            </w:r>
            <w:r w:rsidRPr="007B0169">
              <w:t xml:space="preserve">the discharge, the electrical energy/power storage device shall be charged </w:t>
            </w:r>
            <w:r w:rsidR="00E92638" w:rsidRPr="007B0169">
              <w:t>in accordance with</w:t>
            </w:r>
            <w:r w:rsidRPr="007B0169">
              <w:t xml:space="preserve"> </w:t>
            </w:r>
            <w:r w:rsidR="008A0E5B" w:rsidRPr="007B0169">
              <w:t>point</w:t>
            </w:r>
            <w:r w:rsidRPr="007B0169">
              <w:t xml:space="preserve"> 3.2.2.</w:t>
            </w:r>
            <w:r w:rsidR="00CC1CFA" w:rsidRPr="007B0169">
              <w:t>4.</w:t>
            </w:r>
          </w:p>
          <w:p w14:paraId="145E7DFD" w14:textId="77777777" w:rsidR="0007331B" w:rsidRPr="007B0169" w:rsidRDefault="0007331B" w:rsidP="00E92638">
            <w:r w:rsidRPr="007B0169">
              <w:t xml:space="preserve">The energy measurement equipment, placed between the mains socket and the vehicle charger, measures the energy </w:t>
            </w:r>
            <w:r w:rsidR="00E92638" w:rsidRPr="007B0169">
              <w:t xml:space="preserve">charge </w:t>
            </w:r>
            <w:r w:rsidRPr="007B0169">
              <w:t>e</w:t>
            </w:r>
            <w:r w:rsidRPr="007B0169">
              <w:rPr>
                <w:vertAlign w:val="subscript"/>
              </w:rPr>
              <w:t>3</w:t>
            </w:r>
            <w:r w:rsidRPr="007B0169">
              <w:t xml:space="preserve"> </w:t>
            </w:r>
            <w:r w:rsidR="00026531" w:rsidRPr="007B0169">
              <w:t>(</w:t>
            </w:r>
            <w:r w:rsidRPr="007B0169">
              <w:t>Wh</w:t>
            </w:r>
            <w:r w:rsidR="00026531" w:rsidRPr="007B0169">
              <w:t>)</w:t>
            </w:r>
            <w:r w:rsidRPr="007B0169">
              <w:t xml:space="preserve"> delivered from the mains.</w:t>
            </w:r>
          </w:p>
        </w:tc>
      </w:tr>
      <w:tr w:rsidR="0007331B" w:rsidRPr="007B0169" w14:paraId="145E7E03" w14:textId="77777777" w:rsidTr="001E6569">
        <w:tc>
          <w:tcPr>
            <w:tcW w:w="1428" w:type="dxa"/>
          </w:tcPr>
          <w:p w14:paraId="145E7DFF" w14:textId="77777777" w:rsidR="0007331B" w:rsidRPr="007B0169" w:rsidRDefault="0007331B" w:rsidP="00045D47">
            <w:pPr>
              <w:jc w:val="left"/>
            </w:pPr>
            <w:r w:rsidRPr="007B0169">
              <w:t xml:space="preserve">3.3.6. </w:t>
            </w:r>
          </w:p>
        </w:tc>
        <w:tc>
          <w:tcPr>
            <w:tcW w:w="8178" w:type="dxa"/>
            <w:vAlign w:val="center"/>
          </w:tcPr>
          <w:p w14:paraId="145E7E00" w14:textId="77777777" w:rsidR="0007331B" w:rsidRPr="007B0169" w:rsidRDefault="0007331B" w:rsidP="009D35CF">
            <w:r w:rsidRPr="007B0169">
              <w:t>The electric energy consumption e</w:t>
            </w:r>
            <w:r w:rsidRPr="007B0169">
              <w:rPr>
                <w:vertAlign w:val="subscript"/>
              </w:rPr>
              <w:t>4</w:t>
            </w:r>
            <w:r w:rsidRPr="007B0169">
              <w:t xml:space="preserve"> </w:t>
            </w:r>
            <w:r w:rsidR="00026531" w:rsidRPr="007B0169">
              <w:t>(</w:t>
            </w:r>
            <w:r w:rsidRPr="007B0169">
              <w:t>Wh</w:t>
            </w:r>
            <w:r w:rsidR="00026531" w:rsidRPr="007B0169">
              <w:t>)</w:t>
            </w:r>
            <w:r w:rsidRPr="007B0169">
              <w:t xml:space="preserve"> for </w:t>
            </w:r>
            <w:r w:rsidR="00E92638" w:rsidRPr="007B0169">
              <w:t>Condition B</w:t>
            </w:r>
            <w:r w:rsidRPr="007B0169">
              <w:t xml:space="preserve"> is:</w:t>
            </w:r>
          </w:p>
          <w:p w14:paraId="145E7E01" w14:textId="1A490EC1" w:rsidR="0007331B" w:rsidRPr="007B0169" w:rsidRDefault="0007331B" w:rsidP="009D35CF">
            <w:pPr>
              <w:ind w:left="850" w:hanging="850"/>
            </w:pPr>
            <w:r w:rsidRPr="007B0169">
              <w:t xml:space="preserve">Equation </w:t>
            </w:r>
            <w:r w:rsidR="00E835D3" w:rsidRPr="007B0169">
              <w:t>B.5</w:t>
            </w:r>
            <w:r w:rsidR="00DB4E86" w:rsidRPr="007B0169">
              <w:t>.3.</w:t>
            </w:r>
            <w:r w:rsidRPr="007B0169">
              <w:t>-4:</w:t>
            </w:r>
          </w:p>
          <w:p w14:paraId="145E7E02" w14:textId="77777777" w:rsidR="0007331B" w:rsidRPr="007B0169" w:rsidRDefault="0007331B" w:rsidP="00D01304">
            <w:r w:rsidRPr="007B0169">
              <w:t>e</w:t>
            </w:r>
            <w:r w:rsidRPr="007B0169">
              <w:rPr>
                <w:vertAlign w:val="subscript"/>
              </w:rPr>
              <w:t>4</w:t>
            </w:r>
            <w:r w:rsidRPr="007B0169">
              <w:t xml:space="preserve"> = e</w:t>
            </w:r>
            <w:r w:rsidRPr="007B0169">
              <w:rPr>
                <w:vertAlign w:val="subscript"/>
              </w:rPr>
              <w:t>2</w:t>
            </w:r>
            <w:r w:rsidRPr="007B0169">
              <w:t xml:space="preserve"> - e</w:t>
            </w:r>
            <w:r w:rsidRPr="007B0169">
              <w:rPr>
                <w:vertAlign w:val="subscript"/>
              </w:rPr>
              <w:t>3</w:t>
            </w:r>
          </w:p>
        </w:tc>
      </w:tr>
      <w:tr w:rsidR="0007331B" w:rsidRPr="007B0169" w14:paraId="145E7E06" w14:textId="77777777" w:rsidTr="001E6569">
        <w:tc>
          <w:tcPr>
            <w:tcW w:w="1428" w:type="dxa"/>
          </w:tcPr>
          <w:p w14:paraId="145E7E04" w14:textId="77777777" w:rsidR="0007331B" w:rsidRPr="007B0169" w:rsidRDefault="0007331B" w:rsidP="00045D47">
            <w:pPr>
              <w:jc w:val="left"/>
            </w:pPr>
            <w:r w:rsidRPr="007B0169">
              <w:t>3.4.</w:t>
            </w:r>
          </w:p>
        </w:tc>
        <w:tc>
          <w:tcPr>
            <w:tcW w:w="8178" w:type="dxa"/>
            <w:vAlign w:val="center"/>
          </w:tcPr>
          <w:p w14:paraId="145E7E05" w14:textId="77777777" w:rsidR="0007331B" w:rsidRPr="007B0169" w:rsidRDefault="0007331B" w:rsidP="009D35CF">
            <w:r w:rsidRPr="007B0169">
              <w:t>Test results</w:t>
            </w:r>
          </w:p>
        </w:tc>
      </w:tr>
      <w:tr w:rsidR="0007331B" w:rsidRPr="007B0169" w14:paraId="145E7E10" w14:textId="77777777" w:rsidTr="001E6569">
        <w:tc>
          <w:tcPr>
            <w:tcW w:w="1428" w:type="dxa"/>
          </w:tcPr>
          <w:p w14:paraId="145E7E07" w14:textId="77777777" w:rsidR="0007331B" w:rsidRPr="007B0169" w:rsidRDefault="0007331B" w:rsidP="00045D47">
            <w:pPr>
              <w:jc w:val="left"/>
            </w:pPr>
            <w:r w:rsidRPr="007B0169">
              <w:t>3.4.1.</w:t>
            </w:r>
          </w:p>
        </w:tc>
        <w:tc>
          <w:tcPr>
            <w:tcW w:w="8178" w:type="dxa"/>
            <w:vAlign w:val="center"/>
          </w:tcPr>
          <w:p w14:paraId="145E7E08" w14:textId="77777777" w:rsidR="0007331B" w:rsidRPr="007B0169" w:rsidRDefault="0007331B" w:rsidP="002B0A0C">
            <w:r w:rsidRPr="007B0169">
              <w:t>The CO</w:t>
            </w:r>
            <w:r w:rsidRPr="007B0169">
              <w:rPr>
                <w:vertAlign w:val="subscript"/>
              </w:rPr>
              <w:t>2</w:t>
            </w:r>
            <w:r w:rsidRPr="007B0169">
              <w:t xml:space="preserve"> </w:t>
            </w:r>
            <w:r w:rsidR="00E92638" w:rsidRPr="007B0169">
              <w:t xml:space="preserve">values </w:t>
            </w:r>
            <w:r w:rsidRPr="007B0169">
              <w:t>shall be:</w:t>
            </w:r>
          </w:p>
          <w:p w14:paraId="145E7E09" w14:textId="2E1D960B" w:rsidR="0007331B" w:rsidRPr="007B0169" w:rsidRDefault="0007331B" w:rsidP="002B0A0C">
            <w:r w:rsidRPr="007B0169">
              <w:t xml:space="preserve">Equation </w:t>
            </w:r>
            <w:r w:rsidR="00E835D3" w:rsidRPr="007B0169">
              <w:t>B.5</w:t>
            </w:r>
            <w:r w:rsidR="000A6D7E" w:rsidRPr="007B0169">
              <w:t>.</w:t>
            </w:r>
            <w:r w:rsidRPr="007B0169">
              <w:t>3</w:t>
            </w:r>
            <w:r w:rsidR="000A6D7E" w:rsidRPr="007B0169">
              <w:t>.</w:t>
            </w:r>
            <w:r w:rsidRPr="007B0169">
              <w:t>-5:</w:t>
            </w:r>
          </w:p>
          <w:p w14:paraId="145E7E0A" w14:textId="77777777" w:rsidR="0007331B" w:rsidRPr="007B0169" w:rsidRDefault="0007331B" w:rsidP="002B0A0C">
            <w:r w:rsidRPr="007B0169">
              <w:t>M</w:t>
            </w:r>
            <w:r w:rsidRPr="007B0169">
              <w:rPr>
                <w:vertAlign w:val="subscript"/>
              </w:rPr>
              <w:t>1</w:t>
            </w:r>
            <w:r w:rsidRPr="007B0169">
              <w:t xml:space="preserve"> = m</w:t>
            </w:r>
            <w:r w:rsidRPr="007B0169">
              <w:rPr>
                <w:vertAlign w:val="subscript"/>
              </w:rPr>
              <w:t>1</w:t>
            </w:r>
            <w:r w:rsidRPr="007B0169">
              <w:t>/D</w:t>
            </w:r>
            <w:r w:rsidRPr="007B0169">
              <w:rPr>
                <w:vertAlign w:val="subscript"/>
              </w:rPr>
              <w:t>test1</w:t>
            </w:r>
            <w:r w:rsidRPr="007B0169">
              <w:t xml:space="preserve"> and</w:t>
            </w:r>
          </w:p>
          <w:p w14:paraId="145E7E0B" w14:textId="0A5E2DC9" w:rsidR="0007331B" w:rsidRPr="007B0169" w:rsidRDefault="0007331B" w:rsidP="00AC5F67">
            <w:r w:rsidRPr="007B0169">
              <w:t xml:space="preserve">Equation </w:t>
            </w:r>
            <w:r w:rsidR="00E835D3" w:rsidRPr="007B0169">
              <w:t>B.5</w:t>
            </w:r>
            <w:r w:rsidR="000A6D7E" w:rsidRPr="007B0169">
              <w:t>.</w:t>
            </w:r>
            <w:r w:rsidRPr="007B0169">
              <w:t>3</w:t>
            </w:r>
            <w:r w:rsidR="000A6D7E" w:rsidRPr="007B0169">
              <w:t>.</w:t>
            </w:r>
            <w:r w:rsidRPr="007B0169">
              <w:t>-6:</w:t>
            </w:r>
          </w:p>
          <w:p w14:paraId="145E7E0C" w14:textId="77777777" w:rsidR="0007331B" w:rsidRPr="007B0169" w:rsidRDefault="0007331B" w:rsidP="002B0A0C">
            <w:r w:rsidRPr="007B0169">
              <w:t>M</w:t>
            </w:r>
            <w:r w:rsidRPr="007B0169">
              <w:rPr>
                <w:vertAlign w:val="subscript"/>
              </w:rPr>
              <w:t>2</w:t>
            </w:r>
            <w:r w:rsidRPr="007B0169">
              <w:t xml:space="preserve"> = m</w:t>
            </w:r>
            <w:r w:rsidRPr="007B0169">
              <w:rPr>
                <w:vertAlign w:val="subscript"/>
              </w:rPr>
              <w:t>2</w:t>
            </w:r>
            <w:r w:rsidRPr="007B0169">
              <w:t>/D</w:t>
            </w:r>
            <w:r w:rsidRPr="007B0169">
              <w:rPr>
                <w:vertAlign w:val="subscript"/>
              </w:rPr>
              <w:t>test2</w:t>
            </w:r>
            <w:r w:rsidRPr="007B0169">
              <w:t xml:space="preserve"> </w:t>
            </w:r>
            <w:r w:rsidR="00026531" w:rsidRPr="007B0169">
              <w:t>(</w:t>
            </w:r>
            <w:r w:rsidR="00B25CB3" w:rsidRPr="007B0169">
              <w:t>mg/km</w:t>
            </w:r>
            <w:r w:rsidR="00026531" w:rsidRPr="007B0169">
              <w:t>)</w:t>
            </w:r>
          </w:p>
          <w:p w14:paraId="145E7E0D" w14:textId="77777777" w:rsidR="0007331B" w:rsidRPr="007B0169" w:rsidRDefault="0007331B" w:rsidP="002B0A0C">
            <w:r w:rsidRPr="007B0169">
              <w:t>where</w:t>
            </w:r>
          </w:p>
          <w:p w14:paraId="145E7E0E" w14:textId="77777777" w:rsidR="0007331B" w:rsidRPr="007B0169" w:rsidRDefault="0007331B" w:rsidP="000A6D7E">
            <w:pPr>
              <w:ind w:left="273"/>
            </w:pPr>
            <w:r w:rsidRPr="007B0169">
              <w:t>D</w:t>
            </w:r>
            <w:r w:rsidRPr="007B0169">
              <w:rPr>
                <w:vertAlign w:val="subscript"/>
              </w:rPr>
              <w:t>test1</w:t>
            </w:r>
            <w:r w:rsidRPr="007B0169">
              <w:t xml:space="preserve"> and D</w:t>
            </w:r>
            <w:r w:rsidRPr="007B0169">
              <w:rPr>
                <w:vertAlign w:val="subscript"/>
              </w:rPr>
              <w:t>test2</w:t>
            </w:r>
            <w:r w:rsidRPr="007B0169">
              <w:t xml:space="preserve"> = the actual distances </w:t>
            </w:r>
            <w:r w:rsidR="00E92638" w:rsidRPr="007B0169">
              <w:t xml:space="preserve">driven </w:t>
            </w:r>
            <w:r w:rsidRPr="007B0169">
              <w:t xml:space="preserve">in the tests performed under </w:t>
            </w:r>
            <w:r w:rsidR="00E92638" w:rsidRPr="007B0169">
              <w:t>C</w:t>
            </w:r>
            <w:r w:rsidRPr="007B0169">
              <w:t>onditions A (</w:t>
            </w:r>
            <w:r w:rsidR="008A0E5B" w:rsidRPr="007B0169">
              <w:t>point</w:t>
            </w:r>
            <w:r w:rsidRPr="007B0169">
              <w:t xml:space="preserve"> 3.2.) and B (</w:t>
            </w:r>
            <w:r w:rsidR="008A0E5B" w:rsidRPr="007B0169">
              <w:t>point</w:t>
            </w:r>
            <w:r w:rsidRPr="007B0169">
              <w:t xml:space="preserve"> 3.3.) respectively, and</w:t>
            </w:r>
          </w:p>
          <w:p w14:paraId="145E7E0F" w14:textId="77777777" w:rsidR="0007331B" w:rsidRPr="007B0169" w:rsidRDefault="0007331B" w:rsidP="000A6D7E">
            <w:pPr>
              <w:ind w:left="273"/>
            </w:pPr>
            <w:r w:rsidRPr="007B0169">
              <w:t>m</w:t>
            </w:r>
            <w:r w:rsidRPr="007B0169">
              <w:rPr>
                <w:vertAlign w:val="subscript"/>
              </w:rPr>
              <w:t>1</w:t>
            </w:r>
            <w:r w:rsidRPr="007B0169">
              <w:t xml:space="preserve"> and m</w:t>
            </w:r>
            <w:r w:rsidRPr="007B0169">
              <w:rPr>
                <w:vertAlign w:val="subscript"/>
              </w:rPr>
              <w:t>2</w:t>
            </w:r>
            <w:r w:rsidRPr="007B0169">
              <w:t xml:space="preserve"> = test results determined in </w:t>
            </w:r>
            <w:r w:rsidR="008A0E5B" w:rsidRPr="007B0169">
              <w:t>point</w:t>
            </w:r>
            <w:r w:rsidRPr="007B0169">
              <w:t>s 3.2.3.</w:t>
            </w:r>
            <w:r w:rsidR="00CC1CFA" w:rsidRPr="007B0169">
              <w:t>5</w:t>
            </w:r>
            <w:r w:rsidRPr="007B0169">
              <w:t>. and 3.3.2.5. respectively.</w:t>
            </w:r>
          </w:p>
        </w:tc>
      </w:tr>
      <w:tr w:rsidR="0007331B" w:rsidRPr="007B0169" w14:paraId="145E7E1F" w14:textId="77777777" w:rsidTr="001E6569">
        <w:tc>
          <w:tcPr>
            <w:tcW w:w="1428" w:type="dxa"/>
          </w:tcPr>
          <w:p w14:paraId="145E7E11" w14:textId="7A7E3E6E" w:rsidR="0007331B" w:rsidRPr="007B0169" w:rsidRDefault="0007331B" w:rsidP="00985B88">
            <w:pPr>
              <w:jc w:val="left"/>
            </w:pPr>
            <w:r w:rsidRPr="007B0169">
              <w:t>3.4.</w:t>
            </w:r>
            <w:r w:rsidR="00985B88" w:rsidRPr="007B0169">
              <w:t>2</w:t>
            </w:r>
            <w:r w:rsidRPr="007B0169">
              <w:t>.</w:t>
            </w:r>
          </w:p>
        </w:tc>
        <w:tc>
          <w:tcPr>
            <w:tcW w:w="8178" w:type="dxa"/>
            <w:vAlign w:val="center"/>
          </w:tcPr>
          <w:p w14:paraId="145E7E12" w14:textId="77777777" w:rsidR="0007331B" w:rsidRPr="007B0169" w:rsidRDefault="00E92638" w:rsidP="00860396">
            <w:r w:rsidRPr="007B0169">
              <w:t>For</w:t>
            </w:r>
            <w:r w:rsidR="0007331B" w:rsidRPr="007B0169">
              <w:t xml:space="preserve"> testing </w:t>
            </w:r>
            <w:r w:rsidRPr="007B0169">
              <w:t>in accordance with</w:t>
            </w:r>
            <w:r w:rsidR="0007331B" w:rsidRPr="007B0169">
              <w:t xml:space="preserve"> </w:t>
            </w:r>
            <w:r w:rsidR="008A0E5B" w:rsidRPr="007B0169">
              <w:t>point</w:t>
            </w:r>
            <w:r w:rsidR="0007331B" w:rsidRPr="007B0169">
              <w:t xml:space="preserve"> 3.2.3.2.1:</w:t>
            </w:r>
          </w:p>
          <w:p w14:paraId="145E7E13" w14:textId="77777777" w:rsidR="0007331B" w:rsidRPr="007B0169" w:rsidRDefault="0007331B" w:rsidP="00860396">
            <w:r w:rsidRPr="007B0169">
              <w:t>The weighted CO</w:t>
            </w:r>
            <w:r w:rsidRPr="007B0169">
              <w:rPr>
                <w:vertAlign w:val="subscript"/>
              </w:rPr>
              <w:t>2</w:t>
            </w:r>
            <w:r w:rsidRPr="007B0169">
              <w:t xml:space="preserve"> </w:t>
            </w:r>
            <w:r w:rsidR="00E92638" w:rsidRPr="007B0169">
              <w:t xml:space="preserve">values </w:t>
            </w:r>
            <w:r w:rsidRPr="007B0169">
              <w:t xml:space="preserve">shall be calculated as </w:t>
            </w:r>
            <w:r w:rsidR="00535E30" w:rsidRPr="007B0169">
              <w:t>follows</w:t>
            </w:r>
            <w:r w:rsidRPr="007B0169">
              <w:t>:</w:t>
            </w:r>
          </w:p>
          <w:p w14:paraId="145E7E14" w14:textId="114F8C78" w:rsidR="0007331B" w:rsidRPr="005C68B2" w:rsidRDefault="0007331B" w:rsidP="00860396">
            <w:pPr>
              <w:ind w:left="850" w:hanging="850"/>
              <w:rPr>
                <w:lang w:val="nl-BE"/>
              </w:rPr>
            </w:pPr>
            <w:r w:rsidRPr="005C68B2">
              <w:rPr>
                <w:lang w:val="nl-BE"/>
              </w:rPr>
              <w:t xml:space="preserve">Equation </w:t>
            </w:r>
            <w:r w:rsidR="00E835D3" w:rsidRPr="005C68B2">
              <w:rPr>
                <w:lang w:val="nl-BE"/>
              </w:rPr>
              <w:t>B.5</w:t>
            </w:r>
            <w:r w:rsidR="000A6D7E" w:rsidRPr="005C68B2">
              <w:rPr>
                <w:lang w:val="nl-BE"/>
              </w:rPr>
              <w:t>.</w:t>
            </w:r>
            <w:r w:rsidRPr="005C68B2">
              <w:rPr>
                <w:lang w:val="nl-BE"/>
              </w:rPr>
              <w:t>3</w:t>
            </w:r>
            <w:r w:rsidR="000A6D7E" w:rsidRPr="005C68B2">
              <w:rPr>
                <w:lang w:val="nl-BE"/>
              </w:rPr>
              <w:t>.</w:t>
            </w:r>
            <w:r w:rsidRPr="005C68B2">
              <w:rPr>
                <w:lang w:val="nl-BE"/>
              </w:rPr>
              <w:t>-7:</w:t>
            </w:r>
          </w:p>
          <w:p w14:paraId="145E7E15" w14:textId="77777777" w:rsidR="0007331B" w:rsidRPr="005C68B2" w:rsidRDefault="0007331B" w:rsidP="00860396">
            <w:pPr>
              <w:rPr>
                <w:lang w:val="nl-BE"/>
              </w:rPr>
            </w:pPr>
            <w:r w:rsidRPr="005C68B2">
              <w:rPr>
                <w:lang w:val="nl-BE"/>
              </w:rPr>
              <w:t>M = (D</w:t>
            </w:r>
            <w:r w:rsidRPr="005C68B2">
              <w:rPr>
                <w:vertAlign w:val="subscript"/>
                <w:lang w:val="nl-BE"/>
              </w:rPr>
              <w:t>e</w:t>
            </w:r>
            <w:r w:rsidRPr="005C68B2">
              <w:rPr>
                <w:lang w:val="nl-BE"/>
              </w:rPr>
              <w:t xml:space="preserve"> · M</w:t>
            </w:r>
            <w:r w:rsidRPr="005C68B2">
              <w:rPr>
                <w:vertAlign w:val="subscript"/>
                <w:lang w:val="nl-BE"/>
              </w:rPr>
              <w:t>1</w:t>
            </w:r>
            <w:r w:rsidRPr="005C68B2">
              <w:rPr>
                <w:lang w:val="nl-BE"/>
              </w:rPr>
              <w:t xml:space="preserve"> + D</w:t>
            </w:r>
            <w:r w:rsidRPr="005C68B2">
              <w:rPr>
                <w:vertAlign w:val="subscript"/>
                <w:lang w:val="nl-BE"/>
              </w:rPr>
              <w:t>av</w:t>
            </w:r>
            <w:r w:rsidRPr="005C68B2">
              <w:rPr>
                <w:lang w:val="nl-BE"/>
              </w:rPr>
              <w:t xml:space="preserve"> ·</w:t>
            </w:r>
            <w:r w:rsidRPr="005C68B2">
              <w:rPr>
                <w:vertAlign w:val="superscript"/>
                <w:lang w:val="nl-BE"/>
              </w:rPr>
              <w:t>.</w:t>
            </w:r>
            <w:r w:rsidRPr="005C68B2">
              <w:rPr>
                <w:lang w:val="nl-BE"/>
              </w:rPr>
              <w:t>M</w:t>
            </w:r>
            <w:r w:rsidRPr="005C68B2">
              <w:rPr>
                <w:vertAlign w:val="subscript"/>
                <w:lang w:val="nl-BE"/>
              </w:rPr>
              <w:t xml:space="preserve">2 </w:t>
            </w:r>
            <w:r w:rsidRPr="005C68B2">
              <w:rPr>
                <w:lang w:val="nl-BE"/>
              </w:rPr>
              <w:t>)/(D</w:t>
            </w:r>
            <w:r w:rsidRPr="005C68B2">
              <w:rPr>
                <w:vertAlign w:val="subscript"/>
                <w:lang w:val="nl-BE"/>
              </w:rPr>
              <w:t>e</w:t>
            </w:r>
            <w:r w:rsidRPr="005C68B2">
              <w:rPr>
                <w:lang w:val="nl-BE"/>
              </w:rPr>
              <w:t xml:space="preserve"> + D</w:t>
            </w:r>
            <w:r w:rsidRPr="005C68B2">
              <w:rPr>
                <w:vertAlign w:val="subscript"/>
                <w:lang w:val="nl-BE"/>
              </w:rPr>
              <w:t>av</w:t>
            </w:r>
            <w:r w:rsidRPr="005C68B2">
              <w:rPr>
                <w:lang w:val="nl-BE"/>
              </w:rPr>
              <w:t>)</w:t>
            </w:r>
          </w:p>
          <w:p w14:paraId="145E7E16" w14:textId="77777777" w:rsidR="0007331B" w:rsidRPr="007B0169" w:rsidRDefault="0007331B" w:rsidP="00860396">
            <w:r w:rsidRPr="007B0169">
              <w:t>where:</w:t>
            </w:r>
          </w:p>
          <w:p w14:paraId="145E7E17" w14:textId="77777777" w:rsidR="0007331B" w:rsidRPr="007B0169" w:rsidRDefault="0007331B" w:rsidP="000A6D7E">
            <w:pPr>
              <w:tabs>
                <w:tab w:val="left" w:pos="944"/>
                <w:tab w:val="left" w:pos="1501"/>
              </w:tabs>
              <w:ind w:left="273"/>
              <w:jc w:val="left"/>
            </w:pPr>
            <w:r w:rsidRPr="007B0169">
              <w:t>M= mass emission of CO</w:t>
            </w:r>
            <w:r w:rsidRPr="007B0169">
              <w:rPr>
                <w:vertAlign w:val="subscript"/>
              </w:rPr>
              <w:t>2</w:t>
            </w:r>
            <w:r w:rsidRPr="007B0169">
              <w:t xml:space="preserve"> in grams per kilometre,</w:t>
            </w:r>
          </w:p>
          <w:p w14:paraId="145E7E18" w14:textId="77777777" w:rsidR="0007331B" w:rsidRPr="007B0169" w:rsidRDefault="0007331B" w:rsidP="000A6D7E">
            <w:pPr>
              <w:tabs>
                <w:tab w:val="left" w:pos="944"/>
                <w:tab w:val="left" w:pos="1501"/>
              </w:tabs>
              <w:ind w:left="273"/>
            </w:pPr>
            <w:r w:rsidRPr="007B0169">
              <w:t>M</w:t>
            </w:r>
            <w:r w:rsidRPr="007B0169">
              <w:rPr>
                <w:vertAlign w:val="subscript"/>
              </w:rPr>
              <w:t>1</w:t>
            </w:r>
            <w:r w:rsidRPr="007B0169">
              <w:t xml:space="preserve"> = mass emission of CO</w:t>
            </w:r>
            <w:r w:rsidRPr="007B0169">
              <w:rPr>
                <w:vertAlign w:val="subscript"/>
              </w:rPr>
              <w:t>2</w:t>
            </w:r>
            <w:r w:rsidRPr="007B0169">
              <w:t xml:space="preserve"> in grams per kilometre with a fully charged electrical energy/power storage device,</w:t>
            </w:r>
          </w:p>
          <w:p w14:paraId="145E7E19" w14:textId="77777777" w:rsidR="0007331B" w:rsidRPr="007B0169" w:rsidRDefault="0007331B" w:rsidP="000A6D7E">
            <w:pPr>
              <w:tabs>
                <w:tab w:val="left" w:pos="944"/>
                <w:tab w:val="left" w:pos="1501"/>
              </w:tabs>
              <w:ind w:left="273"/>
            </w:pPr>
            <w:r w:rsidRPr="007B0169">
              <w:t>M</w:t>
            </w:r>
            <w:r w:rsidRPr="007B0169">
              <w:rPr>
                <w:vertAlign w:val="subscript"/>
              </w:rPr>
              <w:t xml:space="preserve">2 </w:t>
            </w:r>
            <w:r w:rsidRPr="007B0169">
              <w:t>= mass emission of CO</w:t>
            </w:r>
            <w:r w:rsidRPr="007B0169">
              <w:rPr>
                <w:vertAlign w:val="subscript"/>
              </w:rPr>
              <w:t>2</w:t>
            </w:r>
            <w:r w:rsidRPr="007B0169">
              <w:t xml:space="preserve"> in grams per kilometre with an electrical energy/power storage device in minimum state of charge (maximum discharge of capacity),</w:t>
            </w:r>
          </w:p>
          <w:p w14:paraId="145E7E1A" w14:textId="2187476E" w:rsidR="0007331B" w:rsidRPr="007B0169" w:rsidRDefault="0007331B" w:rsidP="000A6D7E">
            <w:pPr>
              <w:tabs>
                <w:tab w:val="left" w:pos="944"/>
                <w:tab w:val="left" w:pos="1501"/>
              </w:tabs>
              <w:ind w:left="273"/>
            </w:pPr>
            <w:r w:rsidRPr="007B0169">
              <w:t>D</w:t>
            </w:r>
            <w:r w:rsidRPr="007B0169">
              <w:rPr>
                <w:vertAlign w:val="subscript"/>
              </w:rPr>
              <w:t>e</w:t>
            </w:r>
            <w:r w:rsidRPr="007B0169">
              <w:t xml:space="preserve"> = </w:t>
            </w:r>
            <w:r w:rsidR="00535E30" w:rsidRPr="007B0169">
              <w:t xml:space="preserve">electric range of the vehicle determined according to the procedure </w:t>
            </w:r>
            <w:r w:rsidRPr="007B0169">
              <w:lastRenderedPageBreak/>
              <w:t xml:space="preserve">described in </w:t>
            </w:r>
            <w:r w:rsidR="00A534EB" w:rsidRPr="007B0169">
              <w:t>A</w:t>
            </w:r>
            <w:r w:rsidR="0037627F" w:rsidRPr="007B0169">
              <w:t>nnex</w:t>
            </w:r>
            <w:r w:rsidRPr="007B0169">
              <w:t xml:space="preserve"> </w:t>
            </w:r>
            <w:r w:rsidR="0037627F" w:rsidRPr="007B0169">
              <w:t>5.6</w:t>
            </w:r>
            <w:r w:rsidR="00A43463" w:rsidRPr="007B0169">
              <w:t>.</w:t>
            </w:r>
            <w:r w:rsidRPr="007B0169">
              <w:t xml:space="preserve">, where the manufacturer shall provide the means for performing the measurement with the vehicle running in pure electric </w:t>
            </w:r>
            <w:r w:rsidRPr="007B0169">
              <w:rPr>
                <w:rFonts w:eastAsia="MS Mincho"/>
                <w:lang w:eastAsia="ja-JP"/>
              </w:rPr>
              <w:t>operating state</w:t>
            </w:r>
            <w:r w:rsidRPr="007B0169">
              <w:t>,</w:t>
            </w:r>
          </w:p>
          <w:p w14:paraId="145E7E1B" w14:textId="77777777" w:rsidR="0007331B" w:rsidRPr="007B0169" w:rsidRDefault="0007331B" w:rsidP="000A6D7E">
            <w:pPr>
              <w:ind w:left="273" w:right="132"/>
            </w:pPr>
            <w:r w:rsidRPr="007B0169">
              <w:t>D</w:t>
            </w:r>
            <w:r w:rsidRPr="007B0169">
              <w:rPr>
                <w:vertAlign w:val="subscript"/>
              </w:rPr>
              <w:t xml:space="preserve">av </w:t>
            </w:r>
            <w:r w:rsidRPr="007B0169">
              <w:t>= average distance between two battery recharges, D</w:t>
            </w:r>
            <w:r w:rsidRPr="007B0169">
              <w:rPr>
                <w:vertAlign w:val="subscript"/>
              </w:rPr>
              <w:t xml:space="preserve">av </w:t>
            </w:r>
            <w:r w:rsidRPr="007B0169">
              <w:t>=:</w:t>
            </w:r>
          </w:p>
          <w:p w14:paraId="145E7E1C" w14:textId="77777777" w:rsidR="0007331B" w:rsidRPr="007B0169" w:rsidRDefault="0007331B" w:rsidP="00E92638">
            <w:pPr>
              <w:pStyle w:val="Tiret0"/>
            </w:pPr>
            <w:r w:rsidRPr="007B0169">
              <w:t>4 km for</w:t>
            </w:r>
            <w:r w:rsidR="000834ED" w:rsidRPr="007B0169">
              <w:t xml:space="preserve"> a </w:t>
            </w:r>
            <w:r w:rsidRPr="007B0169">
              <w:t>vehicle with an engine capacity</w:t>
            </w:r>
            <w:r w:rsidR="00E92638" w:rsidRPr="007B0169">
              <w:t xml:space="preserve"> of</w:t>
            </w:r>
            <w:r w:rsidRPr="007B0169">
              <w:t xml:space="preserve"> &lt; 150 cm</w:t>
            </w:r>
            <w:r w:rsidRPr="007B0169">
              <w:rPr>
                <w:vertAlign w:val="superscript"/>
              </w:rPr>
              <w:t>3</w:t>
            </w:r>
            <w:r w:rsidRPr="007B0169">
              <w:t>;</w:t>
            </w:r>
          </w:p>
          <w:p w14:paraId="145E7E1D" w14:textId="77777777" w:rsidR="0007331B" w:rsidRPr="007B0169" w:rsidRDefault="0007331B" w:rsidP="00E92638">
            <w:pPr>
              <w:pStyle w:val="Tiret0"/>
            </w:pPr>
            <w:r w:rsidRPr="007B0169">
              <w:t>6 km for</w:t>
            </w:r>
            <w:r w:rsidR="000834ED" w:rsidRPr="007B0169">
              <w:t xml:space="preserve"> a </w:t>
            </w:r>
            <w:r w:rsidRPr="007B0169">
              <w:t>vehicle with an engine capacity</w:t>
            </w:r>
            <w:r w:rsidR="00E92638" w:rsidRPr="007B0169">
              <w:t xml:space="preserve"> of</w:t>
            </w:r>
            <w:r w:rsidRPr="007B0169">
              <w:t xml:space="preserve"> ≥ 150 cm</w:t>
            </w:r>
            <w:r w:rsidRPr="007B0169">
              <w:rPr>
                <w:vertAlign w:val="superscript"/>
              </w:rPr>
              <w:t>3</w:t>
            </w:r>
            <w:r w:rsidRPr="007B0169">
              <w:t xml:space="preserve"> and v</w:t>
            </w:r>
            <w:r w:rsidRPr="007B0169">
              <w:rPr>
                <w:vertAlign w:val="subscript"/>
              </w:rPr>
              <w:t xml:space="preserve">max </w:t>
            </w:r>
            <w:r w:rsidRPr="007B0169">
              <w:t>&lt; 130 km/h;</w:t>
            </w:r>
          </w:p>
          <w:p w14:paraId="145E7E1E" w14:textId="77777777" w:rsidR="0007331B" w:rsidRPr="007B0169" w:rsidRDefault="0007331B" w:rsidP="000834ED">
            <w:pPr>
              <w:pStyle w:val="Tiret0"/>
            </w:pPr>
            <w:r w:rsidRPr="007B0169">
              <w:t>10 km for</w:t>
            </w:r>
            <w:r w:rsidR="000834ED" w:rsidRPr="007B0169">
              <w:t xml:space="preserve"> a </w:t>
            </w:r>
            <w:r w:rsidRPr="007B0169">
              <w:t>vehicle with an engine capacity</w:t>
            </w:r>
            <w:r w:rsidR="00E92638" w:rsidRPr="007B0169">
              <w:t xml:space="preserve"> of</w:t>
            </w:r>
            <w:r w:rsidRPr="007B0169">
              <w:t xml:space="preserve"> ≥ 150 cm</w:t>
            </w:r>
            <w:r w:rsidRPr="007B0169">
              <w:rPr>
                <w:vertAlign w:val="superscript"/>
              </w:rPr>
              <w:t>3</w:t>
            </w:r>
            <w:r w:rsidRPr="007B0169">
              <w:t xml:space="preserve"> and v</w:t>
            </w:r>
            <w:r w:rsidRPr="007B0169">
              <w:rPr>
                <w:vertAlign w:val="subscript"/>
              </w:rPr>
              <w:t xml:space="preserve">max </w:t>
            </w:r>
            <w:r w:rsidRPr="007B0169">
              <w:t>≥ 130 km/h</w:t>
            </w:r>
            <w:r w:rsidR="00E92638" w:rsidRPr="007B0169">
              <w:t>.</w:t>
            </w:r>
          </w:p>
        </w:tc>
      </w:tr>
      <w:tr w:rsidR="0007331B" w:rsidRPr="007B0169" w14:paraId="145E7E2D" w14:textId="77777777" w:rsidTr="001E6569">
        <w:tc>
          <w:tcPr>
            <w:tcW w:w="1428" w:type="dxa"/>
          </w:tcPr>
          <w:p w14:paraId="145E7E20" w14:textId="76E244C4" w:rsidR="0007331B" w:rsidRPr="007B0169" w:rsidRDefault="0007331B" w:rsidP="00985B88">
            <w:pPr>
              <w:jc w:val="left"/>
            </w:pPr>
            <w:r w:rsidRPr="007B0169">
              <w:lastRenderedPageBreak/>
              <w:t>3.4.2.</w:t>
            </w:r>
            <w:r w:rsidR="00985B88" w:rsidRPr="007B0169">
              <w:t>1</w:t>
            </w:r>
            <w:r w:rsidRPr="007B0169">
              <w:t>.</w:t>
            </w:r>
          </w:p>
        </w:tc>
        <w:tc>
          <w:tcPr>
            <w:tcW w:w="8178" w:type="dxa"/>
            <w:vAlign w:val="center"/>
          </w:tcPr>
          <w:p w14:paraId="145E7E21" w14:textId="77777777" w:rsidR="0007331B" w:rsidRPr="007B0169" w:rsidRDefault="00E92638" w:rsidP="00E15F4F">
            <w:r w:rsidRPr="007B0169">
              <w:t>For</w:t>
            </w:r>
            <w:r w:rsidR="0007331B" w:rsidRPr="007B0169">
              <w:t xml:space="preserve"> testing </w:t>
            </w:r>
            <w:r w:rsidRPr="007B0169">
              <w:t>in accordance with</w:t>
            </w:r>
            <w:r w:rsidR="0007331B" w:rsidRPr="007B0169">
              <w:t xml:space="preserve"> </w:t>
            </w:r>
            <w:r w:rsidR="008A0E5B" w:rsidRPr="007B0169">
              <w:t>point</w:t>
            </w:r>
            <w:r w:rsidR="0007331B" w:rsidRPr="007B0169">
              <w:t xml:space="preserve"> 3.2.3.2.2.:</w:t>
            </w:r>
          </w:p>
          <w:p w14:paraId="145E7E22" w14:textId="4AD1AE43" w:rsidR="0007331B" w:rsidRPr="007B0169" w:rsidRDefault="0007331B" w:rsidP="00E15F4F">
            <w:r w:rsidRPr="007B0169">
              <w:t xml:space="preserve">Equation </w:t>
            </w:r>
            <w:r w:rsidR="00E835D3" w:rsidRPr="007B0169">
              <w:t>B.5</w:t>
            </w:r>
            <w:r w:rsidR="000A6D7E" w:rsidRPr="007B0169">
              <w:t>.</w:t>
            </w:r>
            <w:r w:rsidRPr="007B0169">
              <w:t>3</w:t>
            </w:r>
            <w:r w:rsidR="000A6D7E" w:rsidRPr="007B0169">
              <w:t>.</w:t>
            </w:r>
            <w:r w:rsidRPr="007B0169">
              <w:t>-8:</w:t>
            </w:r>
          </w:p>
          <w:p w14:paraId="145E7E23" w14:textId="77777777" w:rsidR="0007331B" w:rsidRPr="007B0169" w:rsidRDefault="0007331B" w:rsidP="00E15F4F">
            <w:r w:rsidRPr="007B0169">
              <w:t>M = (D</w:t>
            </w:r>
            <w:r w:rsidRPr="007B0169">
              <w:rPr>
                <w:vertAlign w:val="subscript"/>
              </w:rPr>
              <w:t>ovc</w:t>
            </w:r>
            <w:r w:rsidRPr="007B0169">
              <w:t>·M</w:t>
            </w:r>
            <w:r w:rsidRPr="007B0169">
              <w:rPr>
                <w:vertAlign w:val="subscript"/>
              </w:rPr>
              <w:t>1</w:t>
            </w:r>
            <w:r w:rsidRPr="007B0169">
              <w:t xml:space="preserve"> + D</w:t>
            </w:r>
            <w:r w:rsidRPr="007B0169">
              <w:rPr>
                <w:vertAlign w:val="subscript"/>
              </w:rPr>
              <w:t>av</w:t>
            </w:r>
            <w:r w:rsidRPr="007B0169">
              <w:t>·M</w:t>
            </w:r>
            <w:r w:rsidRPr="007B0169">
              <w:rPr>
                <w:vertAlign w:val="subscript"/>
              </w:rPr>
              <w:t>2</w:t>
            </w:r>
            <w:r w:rsidRPr="007B0169">
              <w:t>)/(D</w:t>
            </w:r>
            <w:r w:rsidRPr="007B0169">
              <w:rPr>
                <w:vertAlign w:val="subscript"/>
              </w:rPr>
              <w:t>ovc</w:t>
            </w:r>
            <w:r w:rsidRPr="007B0169">
              <w:t xml:space="preserve"> + D</w:t>
            </w:r>
            <w:r w:rsidRPr="007B0169">
              <w:rPr>
                <w:vertAlign w:val="subscript"/>
              </w:rPr>
              <w:t>av</w:t>
            </w:r>
            <w:r w:rsidRPr="007B0169">
              <w:t>)</w:t>
            </w:r>
          </w:p>
          <w:p w14:paraId="145E7E24" w14:textId="77777777" w:rsidR="0007331B" w:rsidRPr="007B0169" w:rsidRDefault="00E92638" w:rsidP="00E15F4F">
            <w:r w:rsidRPr="007B0169">
              <w:t>w</w:t>
            </w:r>
            <w:r w:rsidR="0007331B" w:rsidRPr="007B0169">
              <w:t>here:</w:t>
            </w:r>
          </w:p>
          <w:p w14:paraId="145E7E25" w14:textId="77777777" w:rsidR="0007331B" w:rsidRPr="007B0169" w:rsidRDefault="0007331B" w:rsidP="000A6D7E">
            <w:pPr>
              <w:ind w:left="273"/>
            </w:pPr>
            <w:r w:rsidRPr="007B0169">
              <w:t>M = mass emission of CO</w:t>
            </w:r>
            <w:r w:rsidRPr="007B0169">
              <w:rPr>
                <w:vertAlign w:val="subscript"/>
              </w:rPr>
              <w:t>2</w:t>
            </w:r>
            <w:r w:rsidRPr="007B0169">
              <w:t xml:space="preserve"> in grams per kilometre</w:t>
            </w:r>
            <w:r w:rsidR="00E92638" w:rsidRPr="007B0169">
              <w:t>,</w:t>
            </w:r>
          </w:p>
          <w:p w14:paraId="145E7E26" w14:textId="77777777" w:rsidR="0007331B" w:rsidRPr="007B0169" w:rsidRDefault="0007331B" w:rsidP="000A6D7E">
            <w:pPr>
              <w:ind w:left="273"/>
            </w:pPr>
            <w:r w:rsidRPr="007B0169">
              <w:t>M</w:t>
            </w:r>
            <w:r w:rsidRPr="007B0169">
              <w:rPr>
                <w:vertAlign w:val="subscript"/>
              </w:rPr>
              <w:t>1</w:t>
            </w:r>
            <w:r w:rsidRPr="007B0169">
              <w:t xml:space="preserve"> = mass emission of CO</w:t>
            </w:r>
            <w:r w:rsidRPr="007B0169">
              <w:rPr>
                <w:vertAlign w:val="subscript"/>
              </w:rPr>
              <w:t>2</w:t>
            </w:r>
            <w:r w:rsidRPr="007B0169">
              <w:t xml:space="preserve"> in grams per kilometre with a fully charged electrical energy/power storage device</w:t>
            </w:r>
            <w:r w:rsidR="00E92638" w:rsidRPr="007B0169">
              <w:t>,</w:t>
            </w:r>
          </w:p>
          <w:p w14:paraId="145E7E27" w14:textId="77777777" w:rsidR="0007331B" w:rsidRPr="007B0169" w:rsidRDefault="0007331B" w:rsidP="000A6D7E">
            <w:pPr>
              <w:ind w:left="273"/>
            </w:pPr>
            <w:r w:rsidRPr="007B0169">
              <w:t>M</w:t>
            </w:r>
            <w:r w:rsidRPr="007B0169">
              <w:rPr>
                <w:vertAlign w:val="subscript"/>
              </w:rPr>
              <w:t xml:space="preserve">2 </w:t>
            </w:r>
            <w:r w:rsidRPr="007B0169">
              <w:t>= mass emission of CO</w:t>
            </w:r>
            <w:r w:rsidRPr="007B0169">
              <w:rPr>
                <w:vertAlign w:val="subscript"/>
              </w:rPr>
              <w:t>2</w:t>
            </w:r>
            <w:r w:rsidRPr="007B0169">
              <w:t xml:space="preserve"> in grams per kilometre with an electrical energy/power storage device in minimum state of charge (maximum discharge of capacity)</w:t>
            </w:r>
            <w:r w:rsidR="00E92638" w:rsidRPr="007B0169">
              <w:t>,</w:t>
            </w:r>
          </w:p>
          <w:p w14:paraId="145E7E28" w14:textId="59FDA4D2" w:rsidR="0007331B" w:rsidRPr="007B0169" w:rsidRDefault="0007331B" w:rsidP="000A6D7E">
            <w:pPr>
              <w:ind w:left="273"/>
            </w:pPr>
            <w:r w:rsidRPr="007B0169">
              <w:t>D</w:t>
            </w:r>
            <w:r w:rsidRPr="007B0169">
              <w:rPr>
                <w:vertAlign w:val="subscript"/>
              </w:rPr>
              <w:t xml:space="preserve">ovc </w:t>
            </w:r>
            <w:r w:rsidRPr="007B0169">
              <w:t xml:space="preserve">= OVC range according to the procedure described in </w:t>
            </w:r>
            <w:r w:rsidR="00A534EB" w:rsidRPr="007B0169">
              <w:t>A</w:t>
            </w:r>
            <w:r w:rsidR="0037627F" w:rsidRPr="007B0169">
              <w:t>nnex</w:t>
            </w:r>
            <w:r w:rsidRPr="007B0169">
              <w:t xml:space="preserve"> </w:t>
            </w:r>
            <w:r w:rsidR="0037627F" w:rsidRPr="007B0169">
              <w:t>5</w:t>
            </w:r>
            <w:r w:rsidR="00A43463" w:rsidRPr="007B0169">
              <w:t>.</w:t>
            </w:r>
            <w:r w:rsidR="0037627F" w:rsidRPr="007B0169">
              <w:t>6</w:t>
            </w:r>
            <w:r w:rsidR="00A43463" w:rsidRPr="007B0169">
              <w:t>.</w:t>
            </w:r>
            <w:r w:rsidR="00E92638" w:rsidRPr="007B0169">
              <w:t>,</w:t>
            </w:r>
          </w:p>
          <w:p w14:paraId="145E7E29" w14:textId="77777777" w:rsidR="0007331B" w:rsidRPr="007B0169" w:rsidRDefault="0007331B" w:rsidP="0037627F">
            <w:pPr>
              <w:ind w:left="273" w:right="132"/>
            </w:pPr>
            <w:r w:rsidRPr="007B0169">
              <w:t>D</w:t>
            </w:r>
            <w:r w:rsidRPr="007B0169">
              <w:rPr>
                <w:vertAlign w:val="subscript"/>
              </w:rPr>
              <w:t xml:space="preserve">av </w:t>
            </w:r>
            <w:r w:rsidRPr="007B0169">
              <w:t>= average distance between two battery recharges, D</w:t>
            </w:r>
            <w:r w:rsidRPr="007B0169">
              <w:rPr>
                <w:vertAlign w:val="subscript"/>
              </w:rPr>
              <w:t xml:space="preserve">av </w:t>
            </w:r>
            <w:r w:rsidRPr="007B0169">
              <w:t>=:</w:t>
            </w:r>
          </w:p>
          <w:p w14:paraId="145E7E2A" w14:textId="77777777" w:rsidR="0007331B" w:rsidRPr="007B0169" w:rsidRDefault="0007331B" w:rsidP="00A20329">
            <w:pPr>
              <w:pStyle w:val="Tiret0"/>
            </w:pPr>
            <w:r w:rsidRPr="007B0169">
              <w:t>4 km for</w:t>
            </w:r>
            <w:r w:rsidR="00C33197" w:rsidRPr="007B0169">
              <w:t xml:space="preserve"> </w:t>
            </w:r>
            <w:r w:rsidR="000834ED" w:rsidRPr="007B0169">
              <w:t xml:space="preserve">a </w:t>
            </w:r>
            <w:r w:rsidRPr="007B0169">
              <w:t>vehicle with an engine capacity</w:t>
            </w:r>
            <w:r w:rsidR="00E92638" w:rsidRPr="007B0169">
              <w:t xml:space="preserve"> of</w:t>
            </w:r>
            <w:r w:rsidRPr="007B0169">
              <w:t xml:space="preserve"> &lt; 150 cm</w:t>
            </w:r>
            <w:r w:rsidRPr="007B0169">
              <w:rPr>
                <w:vertAlign w:val="superscript"/>
              </w:rPr>
              <w:t>3</w:t>
            </w:r>
            <w:r w:rsidRPr="007B0169">
              <w:t>;</w:t>
            </w:r>
          </w:p>
          <w:p w14:paraId="145E7E2B" w14:textId="77777777" w:rsidR="0007331B" w:rsidRPr="007B0169" w:rsidRDefault="0007331B" w:rsidP="00A20329">
            <w:pPr>
              <w:pStyle w:val="Tiret0"/>
            </w:pPr>
            <w:r w:rsidRPr="007B0169">
              <w:t>6 km for</w:t>
            </w:r>
            <w:r w:rsidR="00C33197" w:rsidRPr="007B0169">
              <w:t xml:space="preserve"> </w:t>
            </w:r>
            <w:r w:rsidR="000834ED" w:rsidRPr="007B0169">
              <w:t>a</w:t>
            </w:r>
            <w:r w:rsidRPr="007B0169">
              <w:t xml:space="preserve"> vehicle with an engine capacity</w:t>
            </w:r>
            <w:r w:rsidR="00A0221C" w:rsidRPr="007B0169">
              <w:t xml:space="preserve"> </w:t>
            </w:r>
            <w:r w:rsidR="00E92638" w:rsidRPr="007B0169">
              <w:t xml:space="preserve">of </w:t>
            </w:r>
            <w:r w:rsidRPr="007B0169">
              <w:t>≥ 150 cm</w:t>
            </w:r>
            <w:r w:rsidRPr="007B0169">
              <w:rPr>
                <w:vertAlign w:val="superscript"/>
              </w:rPr>
              <w:t>3</w:t>
            </w:r>
            <w:r w:rsidRPr="007B0169">
              <w:t xml:space="preserve"> and v</w:t>
            </w:r>
            <w:r w:rsidRPr="007B0169">
              <w:rPr>
                <w:vertAlign w:val="subscript"/>
              </w:rPr>
              <w:t xml:space="preserve">max </w:t>
            </w:r>
            <w:r w:rsidRPr="007B0169">
              <w:t>&lt; 130 km/h;</w:t>
            </w:r>
          </w:p>
          <w:p w14:paraId="145E7E2C" w14:textId="77777777" w:rsidR="0007331B" w:rsidRPr="007B0169" w:rsidRDefault="0007331B" w:rsidP="000834ED">
            <w:pPr>
              <w:pStyle w:val="Tiret0"/>
            </w:pPr>
            <w:r w:rsidRPr="007B0169">
              <w:t>10 km for</w:t>
            </w:r>
            <w:r w:rsidR="00C33197" w:rsidRPr="007B0169">
              <w:t xml:space="preserve"> </w:t>
            </w:r>
            <w:r w:rsidR="000834ED" w:rsidRPr="007B0169">
              <w:t>a</w:t>
            </w:r>
            <w:r w:rsidRPr="007B0169">
              <w:t xml:space="preserve"> vehicle with an engine capacity</w:t>
            </w:r>
            <w:r w:rsidR="00A0221C" w:rsidRPr="007B0169">
              <w:t xml:space="preserve"> </w:t>
            </w:r>
            <w:r w:rsidR="00E92638" w:rsidRPr="007B0169">
              <w:t>of</w:t>
            </w:r>
            <w:r w:rsidRPr="007B0169">
              <w:t xml:space="preserve"> ≥ 150 cm</w:t>
            </w:r>
            <w:r w:rsidRPr="007B0169">
              <w:rPr>
                <w:vertAlign w:val="superscript"/>
              </w:rPr>
              <w:t>3</w:t>
            </w:r>
            <w:r w:rsidRPr="007B0169">
              <w:t xml:space="preserve"> and v</w:t>
            </w:r>
            <w:r w:rsidRPr="007B0169">
              <w:rPr>
                <w:vertAlign w:val="subscript"/>
              </w:rPr>
              <w:t xml:space="preserve">max </w:t>
            </w:r>
            <w:r w:rsidRPr="007B0169">
              <w:t>≥ 130 km/h.</w:t>
            </w:r>
          </w:p>
        </w:tc>
      </w:tr>
      <w:tr w:rsidR="0007331B" w:rsidRPr="007B0169" w14:paraId="145E7E37" w14:textId="77777777" w:rsidTr="001E6569">
        <w:tc>
          <w:tcPr>
            <w:tcW w:w="1428" w:type="dxa"/>
          </w:tcPr>
          <w:p w14:paraId="145E7E2E" w14:textId="77777777" w:rsidR="0007331B" w:rsidRPr="007B0169" w:rsidRDefault="0007331B" w:rsidP="00045D47">
            <w:pPr>
              <w:jc w:val="left"/>
            </w:pPr>
            <w:r w:rsidRPr="007B0169">
              <w:t>3.4.3.</w:t>
            </w:r>
          </w:p>
        </w:tc>
        <w:tc>
          <w:tcPr>
            <w:tcW w:w="8178" w:type="dxa"/>
            <w:vAlign w:val="center"/>
          </w:tcPr>
          <w:p w14:paraId="145E7E2F" w14:textId="77777777" w:rsidR="0007331B" w:rsidRPr="007B0169" w:rsidRDefault="0007331B" w:rsidP="002B0A0C">
            <w:r w:rsidRPr="007B0169">
              <w:t xml:space="preserve">The fuel consumption </w:t>
            </w:r>
            <w:r w:rsidR="00E92638" w:rsidRPr="007B0169">
              <w:t xml:space="preserve">values </w:t>
            </w:r>
            <w:r w:rsidRPr="007B0169">
              <w:t>shall be:</w:t>
            </w:r>
          </w:p>
          <w:p w14:paraId="145E7E30" w14:textId="33F2C3CD" w:rsidR="0007331B" w:rsidRPr="007B0169" w:rsidRDefault="0007331B" w:rsidP="002B0A0C">
            <w:r w:rsidRPr="007B0169">
              <w:t xml:space="preserve">Equation </w:t>
            </w:r>
            <w:r w:rsidR="00E835D3" w:rsidRPr="007B0169">
              <w:t>B.5</w:t>
            </w:r>
            <w:r w:rsidR="0037627F" w:rsidRPr="007B0169">
              <w:t>.</w:t>
            </w:r>
            <w:r w:rsidRPr="007B0169">
              <w:t>3</w:t>
            </w:r>
            <w:r w:rsidR="0037627F" w:rsidRPr="007B0169">
              <w:t>.</w:t>
            </w:r>
            <w:r w:rsidRPr="007B0169">
              <w:t>-9:</w:t>
            </w:r>
          </w:p>
          <w:p w14:paraId="145E7E31" w14:textId="77777777" w:rsidR="0007331B" w:rsidRPr="007B0169" w:rsidRDefault="0007331B" w:rsidP="002B0A0C">
            <w:r w:rsidRPr="007B0169">
              <w:t>C</w:t>
            </w:r>
            <w:r w:rsidRPr="007B0169">
              <w:rPr>
                <w:vertAlign w:val="subscript"/>
              </w:rPr>
              <w:t>1</w:t>
            </w:r>
            <w:r w:rsidRPr="007B0169">
              <w:t xml:space="preserve"> = 100·c1/D</w:t>
            </w:r>
            <w:r w:rsidRPr="007B0169">
              <w:rPr>
                <w:vertAlign w:val="subscript"/>
              </w:rPr>
              <w:t>test1</w:t>
            </w:r>
          </w:p>
          <w:p w14:paraId="145E7E32" w14:textId="70CC4382" w:rsidR="0007331B" w:rsidRPr="007B0169" w:rsidRDefault="0007331B" w:rsidP="002B0A0C">
            <w:r w:rsidRPr="007B0169">
              <w:t xml:space="preserve">Equation </w:t>
            </w:r>
            <w:r w:rsidR="00E835D3" w:rsidRPr="007B0169">
              <w:t>B.5</w:t>
            </w:r>
            <w:r w:rsidR="0037627F" w:rsidRPr="007B0169">
              <w:t>.</w:t>
            </w:r>
            <w:r w:rsidRPr="007B0169">
              <w:t>3</w:t>
            </w:r>
            <w:r w:rsidR="0037627F" w:rsidRPr="007B0169">
              <w:t>.</w:t>
            </w:r>
            <w:r w:rsidRPr="007B0169">
              <w:t>-10:</w:t>
            </w:r>
          </w:p>
          <w:p w14:paraId="145E7E33" w14:textId="77777777" w:rsidR="0007331B" w:rsidRPr="007B0169" w:rsidRDefault="0007331B" w:rsidP="002B0A0C">
            <w:r w:rsidRPr="007B0169">
              <w:t>C</w:t>
            </w:r>
            <w:r w:rsidRPr="007B0169">
              <w:rPr>
                <w:vertAlign w:val="subscript"/>
              </w:rPr>
              <w:t>2</w:t>
            </w:r>
            <w:r w:rsidRPr="007B0169">
              <w:t xml:space="preserve"> = 100·c</w:t>
            </w:r>
            <w:r w:rsidRPr="007B0169">
              <w:rPr>
                <w:vertAlign w:val="subscript"/>
              </w:rPr>
              <w:t>2</w:t>
            </w:r>
            <w:r w:rsidRPr="007B0169">
              <w:t>/D</w:t>
            </w:r>
            <w:r w:rsidRPr="007B0169">
              <w:rPr>
                <w:vertAlign w:val="subscript"/>
              </w:rPr>
              <w:t>test2</w:t>
            </w:r>
            <w:r w:rsidRPr="007B0169">
              <w:t xml:space="preserve"> (l/100 km) for liquid fuels and (kg/100) km for gaseous fuel</w:t>
            </w:r>
          </w:p>
          <w:p w14:paraId="145E7E34" w14:textId="77777777" w:rsidR="0007331B" w:rsidRPr="007B0169" w:rsidRDefault="00E92638" w:rsidP="002B0A0C">
            <w:r w:rsidRPr="007B0169">
              <w:t>w</w:t>
            </w:r>
            <w:r w:rsidR="0007331B" w:rsidRPr="007B0169">
              <w:t>here:</w:t>
            </w:r>
          </w:p>
          <w:p w14:paraId="145E7E35" w14:textId="77777777" w:rsidR="0007331B" w:rsidRPr="007B0169" w:rsidRDefault="0007331B" w:rsidP="0037627F">
            <w:pPr>
              <w:ind w:left="273"/>
            </w:pPr>
            <w:r w:rsidRPr="007B0169">
              <w:t>D</w:t>
            </w:r>
            <w:r w:rsidRPr="007B0169">
              <w:rPr>
                <w:vertAlign w:val="subscript"/>
              </w:rPr>
              <w:t>test1</w:t>
            </w:r>
            <w:r w:rsidRPr="007B0169">
              <w:t xml:space="preserve"> and D</w:t>
            </w:r>
            <w:r w:rsidRPr="007B0169">
              <w:rPr>
                <w:vertAlign w:val="subscript"/>
              </w:rPr>
              <w:t>test2</w:t>
            </w:r>
            <w:r w:rsidRPr="007B0169">
              <w:t xml:space="preserve"> =</w:t>
            </w:r>
            <w:r w:rsidR="00E92638" w:rsidRPr="007B0169">
              <w:t xml:space="preserve"> </w:t>
            </w:r>
            <w:r w:rsidRPr="007B0169">
              <w:t xml:space="preserve">the actual distances </w:t>
            </w:r>
            <w:r w:rsidR="00E92638" w:rsidRPr="007B0169">
              <w:t xml:space="preserve">driven </w:t>
            </w:r>
            <w:r w:rsidRPr="007B0169">
              <w:t xml:space="preserve">in the tests performed under </w:t>
            </w:r>
            <w:r w:rsidR="00E92638" w:rsidRPr="007B0169">
              <w:t>C</w:t>
            </w:r>
            <w:r w:rsidRPr="007B0169">
              <w:t>onditions A (</w:t>
            </w:r>
            <w:r w:rsidR="008A0E5B" w:rsidRPr="007B0169">
              <w:t>point</w:t>
            </w:r>
            <w:r w:rsidRPr="007B0169">
              <w:t xml:space="preserve"> 3.2.) and B (</w:t>
            </w:r>
            <w:r w:rsidR="008A0E5B" w:rsidRPr="007B0169">
              <w:t>point</w:t>
            </w:r>
            <w:r w:rsidRPr="007B0169">
              <w:t xml:space="preserve"> 3.3.) respectively, and</w:t>
            </w:r>
          </w:p>
          <w:p w14:paraId="145E7E36" w14:textId="35D3A2C1" w:rsidR="0007331B" w:rsidRPr="007B0169" w:rsidRDefault="0007331B" w:rsidP="00476CF9">
            <w:pPr>
              <w:ind w:left="273"/>
            </w:pPr>
            <w:r w:rsidRPr="007B0169">
              <w:t>c</w:t>
            </w:r>
            <w:r w:rsidRPr="007B0169">
              <w:rPr>
                <w:vertAlign w:val="subscript"/>
              </w:rPr>
              <w:t>1</w:t>
            </w:r>
            <w:r w:rsidRPr="007B0169">
              <w:t xml:space="preserve"> and c</w:t>
            </w:r>
            <w:r w:rsidRPr="007B0169">
              <w:rPr>
                <w:vertAlign w:val="subscript"/>
              </w:rPr>
              <w:t>2</w:t>
            </w:r>
            <w:r w:rsidRPr="007B0169">
              <w:t xml:space="preserve"> = test results determined in </w:t>
            </w:r>
            <w:r w:rsidR="008A0E5B" w:rsidRPr="007B0169">
              <w:t>point</w:t>
            </w:r>
            <w:r w:rsidRPr="007B0169">
              <w:t>s 3.2.3.</w:t>
            </w:r>
            <w:r w:rsidR="00476CF9" w:rsidRPr="007B0169">
              <w:t>5</w:t>
            </w:r>
            <w:r w:rsidRPr="007B0169">
              <w:t>. and 3.3.2.5. respectively.</w:t>
            </w:r>
          </w:p>
        </w:tc>
      </w:tr>
      <w:tr w:rsidR="0007331B" w:rsidRPr="007B0169" w14:paraId="145E7E3A" w14:textId="77777777" w:rsidTr="001E6569">
        <w:tc>
          <w:tcPr>
            <w:tcW w:w="1428" w:type="dxa"/>
          </w:tcPr>
          <w:p w14:paraId="145E7E38" w14:textId="77777777" w:rsidR="0007331B" w:rsidRPr="007B0169" w:rsidRDefault="0007331B" w:rsidP="00045D47">
            <w:pPr>
              <w:jc w:val="left"/>
            </w:pPr>
            <w:r w:rsidRPr="007B0169">
              <w:t>3.4.4.</w:t>
            </w:r>
          </w:p>
        </w:tc>
        <w:tc>
          <w:tcPr>
            <w:tcW w:w="8178" w:type="dxa"/>
            <w:vAlign w:val="center"/>
          </w:tcPr>
          <w:p w14:paraId="145E7E39" w14:textId="77777777" w:rsidR="0007331B" w:rsidRPr="007B0169" w:rsidRDefault="0007331B" w:rsidP="005C6797">
            <w:r w:rsidRPr="007B0169">
              <w:t xml:space="preserve">The weighted fuel consumption </w:t>
            </w:r>
            <w:r w:rsidR="00E92638" w:rsidRPr="007B0169">
              <w:t xml:space="preserve">values </w:t>
            </w:r>
            <w:r w:rsidRPr="007B0169">
              <w:t xml:space="preserve">shall be calculated as </w:t>
            </w:r>
            <w:r w:rsidR="005C6797" w:rsidRPr="007B0169">
              <w:t>follows</w:t>
            </w:r>
            <w:r w:rsidRPr="007B0169">
              <w:t>:</w:t>
            </w:r>
          </w:p>
        </w:tc>
      </w:tr>
      <w:tr w:rsidR="0007331B" w:rsidRPr="007B0169" w14:paraId="145E7E48" w14:textId="77777777" w:rsidTr="001E6569">
        <w:tc>
          <w:tcPr>
            <w:tcW w:w="1428" w:type="dxa"/>
          </w:tcPr>
          <w:p w14:paraId="145E7E3B" w14:textId="77777777" w:rsidR="0007331B" w:rsidRPr="007B0169" w:rsidRDefault="0007331B" w:rsidP="00045D47">
            <w:pPr>
              <w:jc w:val="left"/>
            </w:pPr>
            <w:r w:rsidRPr="007B0169">
              <w:t>3.4.4.1.</w:t>
            </w:r>
          </w:p>
        </w:tc>
        <w:tc>
          <w:tcPr>
            <w:tcW w:w="8178" w:type="dxa"/>
            <w:vAlign w:val="center"/>
          </w:tcPr>
          <w:p w14:paraId="145E7E3C" w14:textId="77777777" w:rsidR="0007331B" w:rsidRPr="007B0169" w:rsidRDefault="00E92638" w:rsidP="00E15F4F">
            <w:r w:rsidRPr="007B0169">
              <w:t>For testing in accordance with</w:t>
            </w:r>
            <w:r w:rsidR="0007331B" w:rsidRPr="007B0169">
              <w:t xml:space="preserve"> </w:t>
            </w:r>
            <w:r w:rsidR="008A0E5B" w:rsidRPr="007B0169">
              <w:t>point</w:t>
            </w:r>
            <w:r w:rsidR="0007331B" w:rsidRPr="007B0169">
              <w:t xml:space="preserve"> 3.2.3.2.1.:</w:t>
            </w:r>
          </w:p>
          <w:p w14:paraId="145E7E3D" w14:textId="238DA86E" w:rsidR="0007331B" w:rsidRPr="005C68B2" w:rsidRDefault="00476CF9" w:rsidP="00E15F4F">
            <w:pPr>
              <w:ind w:left="850" w:hanging="850"/>
              <w:rPr>
                <w:lang w:val="nl-BE"/>
              </w:rPr>
            </w:pPr>
            <w:r w:rsidRPr="005C68B2">
              <w:rPr>
                <w:lang w:val="nl-BE"/>
              </w:rPr>
              <w:lastRenderedPageBreak/>
              <w:t xml:space="preserve">Equation </w:t>
            </w:r>
            <w:r w:rsidR="00E835D3" w:rsidRPr="005C68B2">
              <w:rPr>
                <w:lang w:val="nl-BE"/>
              </w:rPr>
              <w:t>B.5</w:t>
            </w:r>
            <w:r w:rsidRPr="005C68B2">
              <w:rPr>
                <w:lang w:val="nl-BE"/>
              </w:rPr>
              <w:t>.</w:t>
            </w:r>
            <w:r w:rsidR="0007331B" w:rsidRPr="005C68B2">
              <w:rPr>
                <w:lang w:val="nl-BE"/>
              </w:rPr>
              <w:t>3</w:t>
            </w:r>
            <w:r w:rsidRPr="005C68B2">
              <w:rPr>
                <w:lang w:val="nl-BE"/>
              </w:rPr>
              <w:t>.</w:t>
            </w:r>
            <w:r w:rsidR="0007331B" w:rsidRPr="005C68B2">
              <w:rPr>
                <w:lang w:val="nl-BE"/>
              </w:rPr>
              <w:t>-11:</w:t>
            </w:r>
          </w:p>
          <w:p w14:paraId="145E7E3E" w14:textId="77777777" w:rsidR="0007331B" w:rsidRPr="005C68B2" w:rsidRDefault="0007331B" w:rsidP="00E15F4F">
            <w:pPr>
              <w:rPr>
                <w:lang w:val="nl-BE"/>
              </w:rPr>
            </w:pPr>
            <w:r w:rsidRPr="005C68B2">
              <w:rPr>
                <w:lang w:val="nl-BE"/>
              </w:rPr>
              <w:t>C = (D</w:t>
            </w:r>
            <w:r w:rsidRPr="005C68B2">
              <w:rPr>
                <w:vertAlign w:val="subscript"/>
                <w:lang w:val="nl-BE"/>
              </w:rPr>
              <w:t>e</w:t>
            </w:r>
            <w:r w:rsidRPr="005C68B2">
              <w:rPr>
                <w:lang w:val="nl-BE"/>
              </w:rPr>
              <w:t>·C</w:t>
            </w:r>
            <w:r w:rsidRPr="005C68B2">
              <w:rPr>
                <w:vertAlign w:val="subscript"/>
                <w:lang w:val="nl-BE"/>
              </w:rPr>
              <w:t>1</w:t>
            </w:r>
            <w:r w:rsidRPr="005C68B2">
              <w:rPr>
                <w:lang w:val="nl-BE"/>
              </w:rPr>
              <w:t xml:space="preserve"> + D</w:t>
            </w:r>
            <w:r w:rsidRPr="005C68B2">
              <w:rPr>
                <w:vertAlign w:val="subscript"/>
                <w:lang w:val="nl-BE"/>
              </w:rPr>
              <w:t>av</w:t>
            </w:r>
            <w:r w:rsidRPr="005C68B2">
              <w:rPr>
                <w:lang w:val="nl-BE"/>
              </w:rPr>
              <w:t>·C</w:t>
            </w:r>
            <w:r w:rsidRPr="005C68B2">
              <w:rPr>
                <w:vertAlign w:val="subscript"/>
                <w:lang w:val="nl-BE"/>
              </w:rPr>
              <w:t>2</w:t>
            </w:r>
            <w:r w:rsidRPr="005C68B2">
              <w:rPr>
                <w:lang w:val="nl-BE"/>
              </w:rPr>
              <w:t>)/(D</w:t>
            </w:r>
            <w:r w:rsidRPr="005C68B2">
              <w:rPr>
                <w:vertAlign w:val="subscript"/>
                <w:lang w:val="nl-BE"/>
              </w:rPr>
              <w:t>e</w:t>
            </w:r>
            <w:r w:rsidRPr="005C68B2">
              <w:rPr>
                <w:lang w:val="nl-BE"/>
              </w:rPr>
              <w:t xml:space="preserve"> + D</w:t>
            </w:r>
            <w:r w:rsidRPr="005C68B2">
              <w:rPr>
                <w:vertAlign w:val="subscript"/>
                <w:lang w:val="nl-BE"/>
              </w:rPr>
              <w:t>av</w:t>
            </w:r>
            <w:r w:rsidRPr="005C68B2">
              <w:rPr>
                <w:lang w:val="nl-BE"/>
              </w:rPr>
              <w:t>)</w:t>
            </w:r>
          </w:p>
          <w:p w14:paraId="145E7E3F" w14:textId="77777777" w:rsidR="0007331B" w:rsidRPr="007B0169" w:rsidRDefault="0007331B" w:rsidP="00E15F4F">
            <w:r w:rsidRPr="007B0169">
              <w:t>where:</w:t>
            </w:r>
          </w:p>
          <w:p w14:paraId="145E7E40" w14:textId="77777777" w:rsidR="0007331B" w:rsidRPr="007B0169" w:rsidRDefault="0007331B" w:rsidP="00476CF9">
            <w:pPr>
              <w:ind w:left="273"/>
            </w:pPr>
            <w:r w:rsidRPr="007B0169">
              <w:t>C = fuel consumption in l/100 km</w:t>
            </w:r>
            <w:r w:rsidR="00E92638" w:rsidRPr="007B0169">
              <w:t>,</w:t>
            </w:r>
          </w:p>
          <w:p w14:paraId="145E7E41" w14:textId="77777777" w:rsidR="0007331B" w:rsidRPr="007B0169" w:rsidRDefault="0007331B" w:rsidP="00476CF9">
            <w:pPr>
              <w:ind w:left="273"/>
            </w:pPr>
            <w:r w:rsidRPr="007B0169">
              <w:t>C</w:t>
            </w:r>
            <w:r w:rsidRPr="007B0169">
              <w:rPr>
                <w:vertAlign w:val="subscript"/>
              </w:rPr>
              <w:t>1</w:t>
            </w:r>
            <w:r w:rsidRPr="007B0169">
              <w:t xml:space="preserve"> = fuel consumption in l/100 km with a fully charged electrical energy/power storage device</w:t>
            </w:r>
            <w:r w:rsidR="00E92638" w:rsidRPr="007B0169">
              <w:t>,</w:t>
            </w:r>
          </w:p>
          <w:p w14:paraId="145E7E42" w14:textId="77777777" w:rsidR="0007331B" w:rsidRPr="007B0169" w:rsidRDefault="0007331B" w:rsidP="00476CF9">
            <w:pPr>
              <w:ind w:left="273"/>
            </w:pPr>
            <w:r w:rsidRPr="007B0169">
              <w:t>C</w:t>
            </w:r>
            <w:r w:rsidRPr="007B0169">
              <w:rPr>
                <w:vertAlign w:val="subscript"/>
              </w:rPr>
              <w:t>2</w:t>
            </w:r>
            <w:r w:rsidRPr="007B0169">
              <w:t xml:space="preserve"> = fuel consumption in l/100 km with an electrical energy/power storage device in minimum state of charge (maximum discharge of capacity)</w:t>
            </w:r>
            <w:r w:rsidR="00E92638" w:rsidRPr="007B0169">
              <w:t>,</w:t>
            </w:r>
          </w:p>
          <w:p w14:paraId="145E7E43" w14:textId="245F4DEB" w:rsidR="0007331B" w:rsidRPr="007B0169" w:rsidRDefault="0007331B" w:rsidP="00476CF9">
            <w:pPr>
              <w:ind w:left="273"/>
            </w:pPr>
            <w:r w:rsidRPr="007B0169">
              <w:t>D</w:t>
            </w:r>
            <w:r w:rsidRPr="007B0169">
              <w:rPr>
                <w:vertAlign w:val="subscript"/>
              </w:rPr>
              <w:t>e</w:t>
            </w:r>
            <w:r w:rsidRPr="007B0169">
              <w:t xml:space="preserve"> = </w:t>
            </w:r>
            <w:r w:rsidR="00535E30" w:rsidRPr="007B0169">
              <w:t xml:space="preserve">electric range of the vehicle determined according to the procedure </w:t>
            </w:r>
            <w:r w:rsidRPr="007B0169">
              <w:t xml:space="preserve">described in </w:t>
            </w:r>
            <w:r w:rsidR="00A534EB" w:rsidRPr="007B0169">
              <w:t>A</w:t>
            </w:r>
            <w:r w:rsidR="00E547E4" w:rsidRPr="007B0169">
              <w:t xml:space="preserve">nnex </w:t>
            </w:r>
            <w:r w:rsidR="00E835D3" w:rsidRPr="007B0169">
              <w:t>B.5</w:t>
            </w:r>
            <w:r w:rsidR="00E547E4" w:rsidRPr="007B0169">
              <w:t>.6.</w:t>
            </w:r>
            <w:r w:rsidRPr="007B0169">
              <w:t>, where the manufacturer shall provide the means for performing the measurement with the vehicle running in pure electric operating state</w:t>
            </w:r>
            <w:r w:rsidR="00E92638" w:rsidRPr="007B0169">
              <w:t>,</w:t>
            </w:r>
          </w:p>
          <w:p w14:paraId="145E7E44" w14:textId="77777777" w:rsidR="0007331B" w:rsidRPr="007B0169" w:rsidRDefault="0007331B" w:rsidP="00476CF9">
            <w:pPr>
              <w:ind w:left="273" w:right="132"/>
            </w:pPr>
            <w:r w:rsidRPr="007B0169">
              <w:t>D</w:t>
            </w:r>
            <w:r w:rsidRPr="007B0169">
              <w:rPr>
                <w:vertAlign w:val="subscript"/>
              </w:rPr>
              <w:t xml:space="preserve">av </w:t>
            </w:r>
            <w:r w:rsidRPr="007B0169">
              <w:t>= average distance between two battery recharges, D</w:t>
            </w:r>
            <w:r w:rsidRPr="007B0169">
              <w:rPr>
                <w:vertAlign w:val="subscript"/>
              </w:rPr>
              <w:t xml:space="preserve">av </w:t>
            </w:r>
            <w:r w:rsidRPr="007B0169">
              <w:t>=:</w:t>
            </w:r>
          </w:p>
          <w:p w14:paraId="145E7E45" w14:textId="77777777" w:rsidR="0007331B" w:rsidRPr="007B0169" w:rsidRDefault="0007331B" w:rsidP="00A20329">
            <w:pPr>
              <w:pStyle w:val="Tiret0"/>
            </w:pPr>
            <w:r w:rsidRPr="007B0169">
              <w:t>4 km for</w:t>
            </w:r>
            <w:r w:rsidR="00C33197" w:rsidRPr="007B0169">
              <w:t xml:space="preserve"> </w:t>
            </w:r>
            <w:r w:rsidR="000834ED" w:rsidRPr="007B0169">
              <w:t>a</w:t>
            </w:r>
            <w:r w:rsidRPr="007B0169">
              <w:t xml:space="preserve"> vehicle with an engine capacity</w:t>
            </w:r>
            <w:r w:rsidR="00E92638" w:rsidRPr="007B0169">
              <w:t xml:space="preserve"> of</w:t>
            </w:r>
            <w:r w:rsidRPr="007B0169">
              <w:t xml:space="preserve"> &lt; 150 cm</w:t>
            </w:r>
            <w:r w:rsidRPr="007B0169">
              <w:rPr>
                <w:vertAlign w:val="superscript"/>
              </w:rPr>
              <w:t>3</w:t>
            </w:r>
            <w:r w:rsidRPr="007B0169">
              <w:t>;</w:t>
            </w:r>
          </w:p>
          <w:p w14:paraId="145E7E46" w14:textId="77777777" w:rsidR="0007331B" w:rsidRPr="007B0169" w:rsidRDefault="0007331B" w:rsidP="00A20329">
            <w:pPr>
              <w:pStyle w:val="Tiret0"/>
            </w:pPr>
            <w:r w:rsidRPr="007B0169">
              <w:t>6 km for</w:t>
            </w:r>
            <w:r w:rsidR="00C33197" w:rsidRPr="007B0169">
              <w:t xml:space="preserve"> </w:t>
            </w:r>
            <w:r w:rsidR="000834ED" w:rsidRPr="007B0169">
              <w:t>a</w:t>
            </w:r>
            <w:r w:rsidRPr="007B0169">
              <w:t xml:space="preserve"> vehicle with an engine capacity</w:t>
            </w:r>
            <w:r w:rsidR="00E92638" w:rsidRPr="007B0169">
              <w:t xml:space="preserve"> of</w:t>
            </w:r>
            <w:r w:rsidRPr="007B0169">
              <w:t xml:space="preserve"> ≥ 150 cm</w:t>
            </w:r>
            <w:r w:rsidRPr="007B0169">
              <w:rPr>
                <w:vertAlign w:val="superscript"/>
              </w:rPr>
              <w:t>3</w:t>
            </w:r>
            <w:r w:rsidRPr="007B0169">
              <w:t xml:space="preserve"> and v</w:t>
            </w:r>
            <w:r w:rsidRPr="007B0169">
              <w:rPr>
                <w:vertAlign w:val="subscript"/>
              </w:rPr>
              <w:t xml:space="preserve">max </w:t>
            </w:r>
            <w:r w:rsidRPr="007B0169">
              <w:t>&lt; 130 km/h;</w:t>
            </w:r>
          </w:p>
          <w:p w14:paraId="145E7E47" w14:textId="77777777" w:rsidR="0007331B" w:rsidRPr="007B0169" w:rsidRDefault="0007331B" w:rsidP="000834ED">
            <w:pPr>
              <w:pStyle w:val="Tiret0"/>
            </w:pPr>
            <w:r w:rsidRPr="007B0169">
              <w:t>10 km for</w:t>
            </w:r>
            <w:r w:rsidR="00C33197" w:rsidRPr="007B0169">
              <w:t xml:space="preserve"> </w:t>
            </w:r>
            <w:r w:rsidR="000834ED" w:rsidRPr="007B0169">
              <w:t>a</w:t>
            </w:r>
            <w:r w:rsidRPr="007B0169">
              <w:t xml:space="preserve"> vehicle with an engine capacity</w:t>
            </w:r>
            <w:r w:rsidR="00E92638" w:rsidRPr="007B0169">
              <w:t xml:space="preserve"> of</w:t>
            </w:r>
            <w:r w:rsidRPr="007B0169">
              <w:t xml:space="preserve"> ≥ 150 cm</w:t>
            </w:r>
            <w:r w:rsidRPr="007B0169">
              <w:rPr>
                <w:vertAlign w:val="superscript"/>
              </w:rPr>
              <w:t>3</w:t>
            </w:r>
            <w:r w:rsidRPr="007B0169">
              <w:t xml:space="preserve"> and v</w:t>
            </w:r>
            <w:r w:rsidRPr="007B0169">
              <w:rPr>
                <w:vertAlign w:val="subscript"/>
              </w:rPr>
              <w:t xml:space="preserve">max </w:t>
            </w:r>
            <w:r w:rsidRPr="007B0169">
              <w:t>≥ 130 km/h</w:t>
            </w:r>
            <w:r w:rsidR="00E92638" w:rsidRPr="007B0169">
              <w:t>.</w:t>
            </w:r>
          </w:p>
        </w:tc>
      </w:tr>
      <w:tr w:rsidR="0007331B" w:rsidRPr="007B0169" w14:paraId="145E7E56" w14:textId="77777777" w:rsidTr="001E6569">
        <w:tc>
          <w:tcPr>
            <w:tcW w:w="1428" w:type="dxa"/>
          </w:tcPr>
          <w:p w14:paraId="145E7E49" w14:textId="77777777" w:rsidR="0007331B" w:rsidRPr="007B0169" w:rsidRDefault="0007331B" w:rsidP="00045D47">
            <w:pPr>
              <w:jc w:val="left"/>
            </w:pPr>
            <w:r w:rsidRPr="007B0169">
              <w:lastRenderedPageBreak/>
              <w:t>3.4.4.2.</w:t>
            </w:r>
          </w:p>
        </w:tc>
        <w:tc>
          <w:tcPr>
            <w:tcW w:w="8178" w:type="dxa"/>
            <w:vAlign w:val="center"/>
          </w:tcPr>
          <w:p w14:paraId="145E7E4A" w14:textId="77777777" w:rsidR="0007331B" w:rsidRPr="007B0169" w:rsidRDefault="00E92638" w:rsidP="00C52092">
            <w:r w:rsidRPr="007B0169">
              <w:t xml:space="preserve">For </w:t>
            </w:r>
            <w:r w:rsidR="0007331B" w:rsidRPr="007B0169">
              <w:t xml:space="preserve">testing </w:t>
            </w:r>
            <w:r w:rsidRPr="007B0169">
              <w:t>in accordance with</w:t>
            </w:r>
            <w:r w:rsidR="0007331B" w:rsidRPr="007B0169">
              <w:t xml:space="preserve"> </w:t>
            </w:r>
            <w:r w:rsidR="008A0E5B" w:rsidRPr="007B0169">
              <w:t>point</w:t>
            </w:r>
            <w:r w:rsidR="0007331B" w:rsidRPr="007B0169">
              <w:t xml:space="preserve"> 3.2.3.2.2.:</w:t>
            </w:r>
          </w:p>
          <w:p w14:paraId="145E7E4B" w14:textId="77485EA1" w:rsidR="0007331B" w:rsidRPr="007B0169" w:rsidRDefault="0007331B" w:rsidP="00C52092">
            <w:r w:rsidRPr="007B0169">
              <w:t xml:space="preserve">Equation </w:t>
            </w:r>
            <w:r w:rsidR="00E835D3" w:rsidRPr="007B0169">
              <w:t>B.5</w:t>
            </w:r>
            <w:r w:rsidR="00E547E4" w:rsidRPr="007B0169">
              <w:t>.</w:t>
            </w:r>
            <w:r w:rsidRPr="007B0169">
              <w:t>3</w:t>
            </w:r>
            <w:r w:rsidR="00E547E4" w:rsidRPr="007B0169">
              <w:t>.</w:t>
            </w:r>
            <w:r w:rsidRPr="007B0169">
              <w:t>-12:</w:t>
            </w:r>
          </w:p>
          <w:p w14:paraId="145E7E4C" w14:textId="77777777" w:rsidR="0007331B" w:rsidRPr="007B0169" w:rsidRDefault="0007331B" w:rsidP="00C52092">
            <w:r w:rsidRPr="007B0169">
              <w:t>C = (D</w:t>
            </w:r>
            <w:r w:rsidRPr="007B0169">
              <w:rPr>
                <w:vertAlign w:val="subscript"/>
              </w:rPr>
              <w:t>ovc</w:t>
            </w:r>
            <w:r w:rsidRPr="007B0169">
              <w:t>·C</w:t>
            </w:r>
            <w:r w:rsidRPr="007B0169">
              <w:rPr>
                <w:vertAlign w:val="subscript"/>
              </w:rPr>
              <w:t>1</w:t>
            </w:r>
            <w:r w:rsidRPr="007B0169">
              <w:t xml:space="preserve"> + D</w:t>
            </w:r>
            <w:r w:rsidRPr="007B0169">
              <w:rPr>
                <w:vertAlign w:val="subscript"/>
              </w:rPr>
              <w:t>av</w:t>
            </w:r>
            <w:r w:rsidRPr="007B0169">
              <w:t>·C</w:t>
            </w:r>
            <w:r w:rsidRPr="007B0169">
              <w:rPr>
                <w:vertAlign w:val="subscript"/>
              </w:rPr>
              <w:t>2</w:t>
            </w:r>
            <w:r w:rsidRPr="007B0169">
              <w:t>)/(D</w:t>
            </w:r>
            <w:r w:rsidRPr="007B0169">
              <w:rPr>
                <w:vertAlign w:val="subscript"/>
              </w:rPr>
              <w:t>ovc</w:t>
            </w:r>
            <w:r w:rsidRPr="007B0169">
              <w:t xml:space="preserve"> + D</w:t>
            </w:r>
            <w:r w:rsidRPr="007B0169">
              <w:rPr>
                <w:vertAlign w:val="subscript"/>
              </w:rPr>
              <w:t>av</w:t>
            </w:r>
            <w:r w:rsidRPr="007B0169">
              <w:t>)</w:t>
            </w:r>
          </w:p>
          <w:p w14:paraId="145E7E4D" w14:textId="77777777" w:rsidR="0007331B" w:rsidRPr="007B0169" w:rsidRDefault="00E92638" w:rsidP="00C52092">
            <w:r w:rsidRPr="007B0169">
              <w:t>w</w:t>
            </w:r>
            <w:r w:rsidR="0007331B" w:rsidRPr="007B0169">
              <w:t>here:</w:t>
            </w:r>
          </w:p>
          <w:p w14:paraId="145E7E4E" w14:textId="77777777" w:rsidR="0007331B" w:rsidRPr="007B0169" w:rsidRDefault="0007331B" w:rsidP="00E547E4">
            <w:pPr>
              <w:ind w:left="273"/>
            </w:pPr>
            <w:r w:rsidRPr="007B0169">
              <w:t>C = fuel consumption in l/100 km</w:t>
            </w:r>
            <w:r w:rsidR="00E92638" w:rsidRPr="007B0169">
              <w:t>,</w:t>
            </w:r>
          </w:p>
          <w:p w14:paraId="145E7E4F" w14:textId="77777777" w:rsidR="0007331B" w:rsidRPr="007B0169" w:rsidRDefault="0007331B" w:rsidP="00E547E4">
            <w:pPr>
              <w:ind w:left="273"/>
            </w:pPr>
            <w:r w:rsidRPr="007B0169">
              <w:t>C</w:t>
            </w:r>
            <w:r w:rsidRPr="007B0169">
              <w:rPr>
                <w:vertAlign w:val="subscript"/>
              </w:rPr>
              <w:t>1</w:t>
            </w:r>
            <w:r w:rsidRPr="007B0169">
              <w:t xml:space="preserve"> = fuel consumption in l/100 km with a fully charged electrical energy/power storage device</w:t>
            </w:r>
            <w:r w:rsidR="00E92638" w:rsidRPr="007B0169">
              <w:t>,</w:t>
            </w:r>
          </w:p>
          <w:p w14:paraId="145E7E50" w14:textId="77777777" w:rsidR="0007331B" w:rsidRPr="007B0169" w:rsidRDefault="0007331B" w:rsidP="00E547E4">
            <w:pPr>
              <w:ind w:left="273"/>
            </w:pPr>
            <w:r w:rsidRPr="007B0169">
              <w:t>C</w:t>
            </w:r>
            <w:r w:rsidRPr="007B0169">
              <w:rPr>
                <w:vertAlign w:val="subscript"/>
              </w:rPr>
              <w:t>2</w:t>
            </w:r>
            <w:r w:rsidRPr="007B0169">
              <w:t xml:space="preserve"> = fuel consumption in l/100 km with an electrical energy/power storage device in minimum state of charge (maximum discharge of capacity)</w:t>
            </w:r>
            <w:r w:rsidR="00366DCD" w:rsidRPr="007B0169">
              <w:t>,</w:t>
            </w:r>
          </w:p>
          <w:p w14:paraId="145E7E51" w14:textId="77777777" w:rsidR="0007331B" w:rsidRPr="007B0169" w:rsidRDefault="0007331B" w:rsidP="00E547E4">
            <w:pPr>
              <w:ind w:left="273"/>
            </w:pPr>
            <w:r w:rsidRPr="007B0169">
              <w:t>D</w:t>
            </w:r>
            <w:r w:rsidRPr="007B0169">
              <w:rPr>
                <w:vertAlign w:val="subscript"/>
              </w:rPr>
              <w:t>ovc</w:t>
            </w:r>
            <w:r w:rsidRPr="007B0169">
              <w:t xml:space="preserve"> = OVC range according to the procedure described in </w:t>
            </w:r>
            <w:r w:rsidR="00A534EB" w:rsidRPr="007B0169">
              <w:t>A</w:t>
            </w:r>
            <w:r w:rsidR="001B4AE7" w:rsidRPr="007B0169">
              <w:t>ppendix</w:t>
            </w:r>
            <w:r w:rsidRPr="007B0169">
              <w:t xml:space="preserve"> </w:t>
            </w:r>
            <w:r w:rsidR="00A43463" w:rsidRPr="007B0169">
              <w:t>3.3.</w:t>
            </w:r>
          </w:p>
          <w:p w14:paraId="145E7E52" w14:textId="77777777" w:rsidR="0007331B" w:rsidRPr="007B0169" w:rsidRDefault="0007331B" w:rsidP="00E547E4">
            <w:pPr>
              <w:ind w:left="273" w:right="132"/>
            </w:pPr>
            <w:r w:rsidRPr="007B0169">
              <w:t>D</w:t>
            </w:r>
            <w:r w:rsidRPr="007B0169">
              <w:rPr>
                <w:vertAlign w:val="subscript"/>
              </w:rPr>
              <w:t xml:space="preserve">av </w:t>
            </w:r>
            <w:r w:rsidRPr="007B0169">
              <w:t>= average distance between two battery recharges, D</w:t>
            </w:r>
            <w:r w:rsidRPr="007B0169">
              <w:rPr>
                <w:vertAlign w:val="subscript"/>
              </w:rPr>
              <w:t xml:space="preserve">av </w:t>
            </w:r>
            <w:r w:rsidRPr="007B0169">
              <w:t>=:</w:t>
            </w:r>
          </w:p>
          <w:p w14:paraId="145E7E53" w14:textId="77777777" w:rsidR="0007331B" w:rsidRPr="007B0169" w:rsidRDefault="0007331B" w:rsidP="00A20329">
            <w:pPr>
              <w:pStyle w:val="Tiret0"/>
            </w:pPr>
            <w:r w:rsidRPr="007B0169">
              <w:t>4 km for</w:t>
            </w:r>
            <w:r w:rsidR="00C33197" w:rsidRPr="007B0169">
              <w:t xml:space="preserve"> </w:t>
            </w:r>
            <w:r w:rsidR="000834ED" w:rsidRPr="007B0169">
              <w:t>a</w:t>
            </w:r>
            <w:r w:rsidRPr="007B0169">
              <w:t xml:space="preserve"> vehicle with an engine capacity</w:t>
            </w:r>
            <w:r w:rsidR="00366DCD" w:rsidRPr="007B0169">
              <w:t xml:space="preserve"> of</w:t>
            </w:r>
            <w:r w:rsidRPr="007B0169">
              <w:t xml:space="preserve"> &lt; 150 cm</w:t>
            </w:r>
            <w:r w:rsidRPr="007B0169">
              <w:rPr>
                <w:vertAlign w:val="superscript"/>
              </w:rPr>
              <w:t>3</w:t>
            </w:r>
            <w:r w:rsidRPr="007B0169">
              <w:t>;</w:t>
            </w:r>
          </w:p>
          <w:p w14:paraId="145E7E54" w14:textId="77777777" w:rsidR="0007331B" w:rsidRPr="007B0169" w:rsidRDefault="0007331B" w:rsidP="00A20329">
            <w:pPr>
              <w:pStyle w:val="Tiret0"/>
            </w:pPr>
            <w:r w:rsidRPr="007B0169">
              <w:t>6 km for</w:t>
            </w:r>
            <w:r w:rsidR="00C33197" w:rsidRPr="007B0169">
              <w:t xml:space="preserve"> </w:t>
            </w:r>
            <w:r w:rsidR="000834ED" w:rsidRPr="007B0169">
              <w:t>a</w:t>
            </w:r>
            <w:r w:rsidRPr="007B0169">
              <w:t xml:space="preserve"> vehicle with an engine capacity</w:t>
            </w:r>
            <w:r w:rsidR="00366DCD" w:rsidRPr="007B0169">
              <w:t xml:space="preserve"> of</w:t>
            </w:r>
            <w:r w:rsidRPr="007B0169">
              <w:t xml:space="preserve"> ≥ 150 cm</w:t>
            </w:r>
            <w:r w:rsidRPr="007B0169">
              <w:rPr>
                <w:vertAlign w:val="superscript"/>
              </w:rPr>
              <w:t>3</w:t>
            </w:r>
            <w:r w:rsidRPr="007B0169">
              <w:t xml:space="preserve"> and v</w:t>
            </w:r>
            <w:r w:rsidRPr="007B0169">
              <w:rPr>
                <w:vertAlign w:val="subscript"/>
              </w:rPr>
              <w:t xml:space="preserve">max </w:t>
            </w:r>
            <w:r w:rsidRPr="007B0169">
              <w:t>&lt; 130 km/h;</w:t>
            </w:r>
          </w:p>
          <w:p w14:paraId="145E7E55" w14:textId="77777777" w:rsidR="0007331B" w:rsidRPr="007B0169" w:rsidRDefault="0007331B" w:rsidP="000834ED">
            <w:pPr>
              <w:pStyle w:val="Tiret0"/>
            </w:pPr>
            <w:r w:rsidRPr="007B0169">
              <w:t>10 km for</w:t>
            </w:r>
            <w:r w:rsidR="00C33197" w:rsidRPr="007B0169">
              <w:t xml:space="preserve"> </w:t>
            </w:r>
            <w:r w:rsidR="000834ED" w:rsidRPr="007B0169">
              <w:t>a</w:t>
            </w:r>
            <w:r w:rsidRPr="007B0169">
              <w:t xml:space="preserve"> vehicle with an engine capacity</w:t>
            </w:r>
            <w:r w:rsidR="00366DCD" w:rsidRPr="007B0169">
              <w:t xml:space="preserve"> of</w:t>
            </w:r>
            <w:r w:rsidRPr="007B0169">
              <w:t xml:space="preserve"> ≥ 150 cm</w:t>
            </w:r>
            <w:r w:rsidRPr="007B0169">
              <w:rPr>
                <w:vertAlign w:val="superscript"/>
              </w:rPr>
              <w:t>3</w:t>
            </w:r>
            <w:r w:rsidRPr="007B0169">
              <w:t xml:space="preserve"> and v</w:t>
            </w:r>
            <w:r w:rsidRPr="007B0169">
              <w:rPr>
                <w:vertAlign w:val="subscript"/>
              </w:rPr>
              <w:t xml:space="preserve">max </w:t>
            </w:r>
            <w:r w:rsidRPr="007B0169">
              <w:t>≥ 130 km/h</w:t>
            </w:r>
            <w:r w:rsidR="00366DCD" w:rsidRPr="007B0169">
              <w:t>.</w:t>
            </w:r>
          </w:p>
        </w:tc>
      </w:tr>
      <w:tr w:rsidR="0007331B" w:rsidRPr="007B0169" w14:paraId="145E7E5E" w14:textId="77777777" w:rsidTr="001E6569">
        <w:tc>
          <w:tcPr>
            <w:tcW w:w="1428" w:type="dxa"/>
          </w:tcPr>
          <w:p w14:paraId="145E7E57" w14:textId="77777777" w:rsidR="0007331B" w:rsidRPr="007B0169" w:rsidRDefault="0007331B" w:rsidP="00045D47">
            <w:pPr>
              <w:jc w:val="left"/>
            </w:pPr>
            <w:r w:rsidRPr="007B0169">
              <w:t>3.4.5.</w:t>
            </w:r>
          </w:p>
        </w:tc>
        <w:tc>
          <w:tcPr>
            <w:tcW w:w="8178" w:type="dxa"/>
            <w:vAlign w:val="center"/>
          </w:tcPr>
          <w:p w14:paraId="145E7E58" w14:textId="77777777" w:rsidR="0007331B" w:rsidRPr="007B0169" w:rsidRDefault="0007331B" w:rsidP="009D35CF">
            <w:r w:rsidRPr="007B0169">
              <w:t xml:space="preserve">The electric energy consumption </w:t>
            </w:r>
            <w:r w:rsidR="00366DCD" w:rsidRPr="007B0169">
              <w:t xml:space="preserve">values </w:t>
            </w:r>
            <w:r w:rsidRPr="007B0169">
              <w:t>shall be</w:t>
            </w:r>
            <w:r w:rsidR="00366DCD" w:rsidRPr="007B0169">
              <w:t>:</w:t>
            </w:r>
          </w:p>
          <w:p w14:paraId="145E7E59" w14:textId="2F851E1A" w:rsidR="0007331B" w:rsidRPr="007B0169" w:rsidRDefault="0007331B" w:rsidP="009D35CF">
            <w:r w:rsidRPr="007B0169">
              <w:t xml:space="preserve">Equation </w:t>
            </w:r>
            <w:r w:rsidR="00E835D3" w:rsidRPr="007B0169">
              <w:t>B.5</w:t>
            </w:r>
            <w:r w:rsidR="00E547E4" w:rsidRPr="007B0169">
              <w:t>.</w:t>
            </w:r>
            <w:r w:rsidRPr="007B0169">
              <w:t>3</w:t>
            </w:r>
            <w:r w:rsidR="00E547E4" w:rsidRPr="007B0169">
              <w:t>.</w:t>
            </w:r>
            <w:r w:rsidRPr="007B0169">
              <w:t>-13:</w:t>
            </w:r>
          </w:p>
          <w:p w14:paraId="145E7E5A" w14:textId="77777777" w:rsidR="0007331B" w:rsidRPr="007B0169" w:rsidRDefault="0007331B" w:rsidP="00E547E4">
            <w:pPr>
              <w:ind w:left="720"/>
            </w:pPr>
            <w:r w:rsidRPr="007B0169">
              <w:t>E</w:t>
            </w:r>
            <w:r w:rsidRPr="007B0169">
              <w:rPr>
                <w:vertAlign w:val="subscript"/>
              </w:rPr>
              <w:t>1</w:t>
            </w:r>
            <w:r w:rsidRPr="007B0169">
              <w:t xml:space="preserve"> = e</w:t>
            </w:r>
            <w:r w:rsidRPr="007B0169">
              <w:rPr>
                <w:vertAlign w:val="subscript"/>
              </w:rPr>
              <w:t>1</w:t>
            </w:r>
            <w:r w:rsidRPr="007B0169">
              <w:t>/D</w:t>
            </w:r>
            <w:r w:rsidRPr="007B0169">
              <w:rPr>
                <w:vertAlign w:val="subscript"/>
              </w:rPr>
              <w:t>test1</w:t>
            </w:r>
            <w:r w:rsidRPr="007B0169">
              <w:t xml:space="preserve"> and</w:t>
            </w:r>
          </w:p>
          <w:p w14:paraId="145E7E5B" w14:textId="660F093B" w:rsidR="0007331B" w:rsidRPr="007B0169" w:rsidRDefault="0007331B" w:rsidP="009D35CF">
            <w:r w:rsidRPr="007B0169">
              <w:t xml:space="preserve">Equation </w:t>
            </w:r>
            <w:r w:rsidR="00E835D3" w:rsidRPr="007B0169">
              <w:t>B.5</w:t>
            </w:r>
            <w:r w:rsidR="00E547E4" w:rsidRPr="007B0169">
              <w:t>.</w:t>
            </w:r>
            <w:r w:rsidRPr="007B0169">
              <w:t>3</w:t>
            </w:r>
            <w:r w:rsidR="00E547E4" w:rsidRPr="007B0169">
              <w:t>.</w:t>
            </w:r>
            <w:r w:rsidRPr="007B0169">
              <w:t>-14</w:t>
            </w:r>
            <w:r w:rsidR="00E547E4" w:rsidRPr="007B0169">
              <w:t>:</w:t>
            </w:r>
          </w:p>
          <w:p w14:paraId="145E7E5C" w14:textId="77777777" w:rsidR="0007331B" w:rsidRPr="007B0169" w:rsidRDefault="0007331B" w:rsidP="00E547E4">
            <w:pPr>
              <w:ind w:left="720"/>
            </w:pPr>
            <w:r w:rsidRPr="007B0169">
              <w:lastRenderedPageBreak/>
              <w:t>E</w:t>
            </w:r>
            <w:r w:rsidRPr="007B0169">
              <w:rPr>
                <w:vertAlign w:val="subscript"/>
              </w:rPr>
              <w:t>4</w:t>
            </w:r>
            <w:r w:rsidRPr="007B0169">
              <w:t xml:space="preserve"> = e</w:t>
            </w:r>
            <w:r w:rsidRPr="007B0169">
              <w:rPr>
                <w:vertAlign w:val="subscript"/>
              </w:rPr>
              <w:t>4</w:t>
            </w:r>
            <w:r w:rsidRPr="007B0169">
              <w:t>/D</w:t>
            </w:r>
            <w:r w:rsidRPr="007B0169">
              <w:rPr>
                <w:vertAlign w:val="subscript"/>
              </w:rPr>
              <w:t>test2</w:t>
            </w:r>
            <w:r w:rsidRPr="007B0169">
              <w:t xml:space="preserve"> </w:t>
            </w:r>
            <w:r w:rsidR="00026531" w:rsidRPr="007B0169">
              <w:t>(</w:t>
            </w:r>
            <w:r w:rsidRPr="007B0169">
              <w:t>Wh/km</w:t>
            </w:r>
            <w:r w:rsidR="00026531" w:rsidRPr="007B0169">
              <w:t>)</w:t>
            </w:r>
          </w:p>
          <w:p w14:paraId="145E7E5D" w14:textId="77777777" w:rsidR="0007331B" w:rsidRPr="007B0169" w:rsidRDefault="0007331B" w:rsidP="00366DCD">
            <w:r w:rsidRPr="007B0169">
              <w:t>with D</w:t>
            </w:r>
            <w:r w:rsidRPr="007B0169">
              <w:rPr>
                <w:vertAlign w:val="subscript"/>
              </w:rPr>
              <w:t>test1</w:t>
            </w:r>
            <w:r w:rsidRPr="007B0169">
              <w:t xml:space="preserve"> and D</w:t>
            </w:r>
            <w:r w:rsidRPr="007B0169">
              <w:rPr>
                <w:vertAlign w:val="subscript"/>
              </w:rPr>
              <w:t>test2</w:t>
            </w:r>
            <w:r w:rsidRPr="007B0169">
              <w:t xml:space="preserve"> the actual distances </w:t>
            </w:r>
            <w:r w:rsidR="00366DCD" w:rsidRPr="007B0169">
              <w:t xml:space="preserve">driven </w:t>
            </w:r>
            <w:r w:rsidRPr="007B0169">
              <w:t xml:space="preserve">in the tests performed under </w:t>
            </w:r>
            <w:r w:rsidR="00366DCD" w:rsidRPr="007B0169">
              <w:t>C</w:t>
            </w:r>
            <w:r w:rsidRPr="007B0169">
              <w:t>onditions A (</w:t>
            </w:r>
            <w:r w:rsidR="008A0E5B" w:rsidRPr="007B0169">
              <w:t>point</w:t>
            </w:r>
            <w:r w:rsidRPr="007B0169">
              <w:t xml:space="preserve"> 3.2.) and B (</w:t>
            </w:r>
            <w:r w:rsidR="008A0E5B" w:rsidRPr="007B0169">
              <w:t>point</w:t>
            </w:r>
            <w:r w:rsidRPr="007B0169">
              <w:t xml:space="preserve"> 3.3.) respectively, and e</w:t>
            </w:r>
            <w:r w:rsidRPr="007B0169">
              <w:rPr>
                <w:vertAlign w:val="subscript"/>
              </w:rPr>
              <w:t>1</w:t>
            </w:r>
            <w:r w:rsidRPr="007B0169">
              <w:t xml:space="preserve"> and e</w:t>
            </w:r>
            <w:r w:rsidRPr="007B0169">
              <w:rPr>
                <w:vertAlign w:val="subscript"/>
              </w:rPr>
              <w:t>4</w:t>
            </w:r>
            <w:r w:rsidRPr="007B0169">
              <w:t xml:space="preserve"> determined in </w:t>
            </w:r>
            <w:r w:rsidR="008A0E5B" w:rsidRPr="007B0169">
              <w:t>point</w:t>
            </w:r>
            <w:r w:rsidRPr="007B0169">
              <w:t>s 3.2.5. and 3.3.6. respectively.</w:t>
            </w:r>
          </w:p>
        </w:tc>
      </w:tr>
      <w:tr w:rsidR="0007331B" w:rsidRPr="007B0169" w14:paraId="145E7E61" w14:textId="77777777" w:rsidTr="001E6569">
        <w:tc>
          <w:tcPr>
            <w:tcW w:w="1428" w:type="dxa"/>
          </w:tcPr>
          <w:p w14:paraId="145E7E5F" w14:textId="77777777" w:rsidR="0007331B" w:rsidRPr="007B0169" w:rsidRDefault="0007331B" w:rsidP="00045D47">
            <w:pPr>
              <w:jc w:val="left"/>
            </w:pPr>
            <w:r w:rsidRPr="007B0169">
              <w:lastRenderedPageBreak/>
              <w:t>3.4.6.</w:t>
            </w:r>
          </w:p>
        </w:tc>
        <w:tc>
          <w:tcPr>
            <w:tcW w:w="8178" w:type="dxa"/>
            <w:vAlign w:val="center"/>
          </w:tcPr>
          <w:p w14:paraId="145E7E60" w14:textId="77777777" w:rsidR="0007331B" w:rsidRPr="007B0169" w:rsidRDefault="0007331B" w:rsidP="005C6797">
            <w:r w:rsidRPr="007B0169">
              <w:t xml:space="preserve">The weighted electric energy consumption </w:t>
            </w:r>
            <w:r w:rsidR="00366DCD" w:rsidRPr="007B0169">
              <w:t xml:space="preserve">values </w:t>
            </w:r>
            <w:r w:rsidRPr="007B0169">
              <w:t xml:space="preserve">shall be calculated as </w:t>
            </w:r>
            <w:r w:rsidR="005C6797" w:rsidRPr="007B0169">
              <w:t>follows</w:t>
            </w:r>
            <w:r w:rsidRPr="007B0169">
              <w:t>:</w:t>
            </w:r>
          </w:p>
        </w:tc>
      </w:tr>
      <w:tr w:rsidR="0007331B" w:rsidRPr="007B0169" w14:paraId="145E7E6F" w14:textId="77777777" w:rsidTr="001E6569">
        <w:tc>
          <w:tcPr>
            <w:tcW w:w="1428" w:type="dxa"/>
          </w:tcPr>
          <w:p w14:paraId="145E7E62" w14:textId="77777777" w:rsidR="0007331B" w:rsidRPr="007B0169" w:rsidRDefault="0007331B" w:rsidP="00045D47">
            <w:pPr>
              <w:jc w:val="left"/>
            </w:pPr>
            <w:r w:rsidRPr="007B0169">
              <w:t>3.4.6.1.</w:t>
            </w:r>
          </w:p>
        </w:tc>
        <w:tc>
          <w:tcPr>
            <w:tcW w:w="8178" w:type="dxa"/>
            <w:vAlign w:val="center"/>
          </w:tcPr>
          <w:p w14:paraId="145E7E63" w14:textId="77777777" w:rsidR="0007331B" w:rsidRPr="007B0169" w:rsidRDefault="00366DCD" w:rsidP="00C52092">
            <w:r w:rsidRPr="007B0169">
              <w:t>For</w:t>
            </w:r>
            <w:r w:rsidR="0007331B" w:rsidRPr="007B0169">
              <w:t xml:space="preserve"> testing </w:t>
            </w:r>
            <w:r w:rsidRPr="007B0169">
              <w:t>in accordance with</w:t>
            </w:r>
            <w:r w:rsidR="0007331B" w:rsidRPr="007B0169">
              <w:t xml:space="preserve"> </w:t>
            </w:r>
            <w:r w:rsidR="008A0E5B" w:rsidRPr="007B0169">
              <w:t>point</w:t>
            </w:r>
            <w:r w:rsidR="0007331B" w:rsidRPr="007B0169">
              <w:t xml:space="preserve"> 3.2.3.2.1.:</w:t>
            </w:r>
          </w:p>
          <w:p w14:paraId="145E7E64" w14:textId="20D09DA4" w:rsidR="0007331B" w:rsidRPr="005C68B2" w:rsidRDefault="0007331B" w:rsidP="00C52092">
            <w:pPr>
              <w:ind w:left="850" w:hanging="850"/>
              <w:rPr>
                <w:lang w:val="nl-BE"/>
              </w:rPr>
            </w:pPr>
            <w:r w:rsidRPr="005C68B2">
              <w:rPr>
                <w:lang w:val="nl-BE"/>
              </w:rPr>
              <w:t xml:space="preserve">Equation </w:t>
            </w:r>
            <w:r w:rsidR="00E835D3" w:rsidRPr="005C68B2">
              <w:rPr>
                <w:lang w:val="nl-BE"/>
              </w:rPr>
              <w:t>B.5</w:t>
            </w:r>
            <w:r w:rsidR="00E547E4" w:rsidRPr="005C68B2">
              <w:rPr>
                <w:lang w:val="nl-BE"/>
              </w:rPr>
              <w:t>.</w:t>
            </w:r>
            <w:r w:rsidRPr="005C68B2">
              <w:rPr>
                <w:lang w:val="nl-BE"/>
              </w:rPr>
              <w:t>3</w:t>
            </w:r>
            <w:r w:rsidR="00E547E4" w:rsidRPr="005C68B2">
              <w:rPr>
                <w:lang w:val="nl-BE"/>
              </w:rPr>
              <w:t>.</w:t>
            </w:r>
            <w:r w:rsidRPr="005C68B2">
              <w:rPr>
                <w:lang w:val="nl-BE"/>
              </w:rPr>
              <w:t>-15</w:t>
            </w:r>
            <w:r w:rsidR="00E547E4" w:rsidRPr="005C68B2">
              <w:rPr>
                <w:lang w:val="nl-BE"/>
              </w:rPr>
              <w:t>:</w:t>
            </w:r>
          </w:p>
          <w:p w14:paraId="145E7E65" w14:textId="77777777" w:rsidR="0007331B" w:rsidRPr="005C68B2" w:rsidRDefault="0007331B" w:rsidP="00E547E4">
            <w:pPr>
              <w:ind w:left="273"/>
              <w:rPr>
                <w:lang w:val="nl-BE"/>
              </w:rPr>
            </w:pPr>
            <w:r w:rsidRPr="005C68B2">
              <w:rPr>
                <w:lang w:val="nl-BE"/>
              </w:rPr>
              <w:t>E = (D</w:t>
            </w:r>
            <w:r w:rsidRPr="005C68B2">
              <w:rPr>
                <w:vertAlign w:val="subscript"/>
                <w:lang w:val="nl-BE"/>
              </w:rPr>
              <w:t>e</w:t>
            </w:r>
            <w:r w:rsidRPr="005C68B2">
              <w:rPr>
                <w:lang w:val="nl-BE"/>
              </w:rPr>
              <w:t>·E</w:t>
            </w:r>
            <w:r w:rsidRPr="005C68B2">
              <w:rPr>
                <w:vertAlign w:val="subscript"/>
                <w:lang w:val="nl-BE"/>
              </w:rPr>
              <w:t>1</w:t>
            </w:r>
            <w:r w:rsidRPr="005C68B2">
              <w:rPr>
                <w:lang w:val="nl-BE"/>
              </w:rPr>
              <w:t xml:space="preserve"> + D</w:t>
            </w:r>
            <w:r w:rsidRPr="005C68B2">
              <w:rPr>
                <w:vertAlign w:val="subscript"/>
                <w:lang w:val="nl-BE"/>
              </w:rPr>
              <w:t>av</w:t>
            </w:r>
            <w:r w:rsidRPr="005C68B2">
              <w:rPr>
                <w:lang w:val="nl-BE"/>
              </w:rPr>
              <w:t>·E</w:t>
            </w:r>
            <w:r w:rsidRPr="005C68B2">
              <w:rPr>
                <w:vertAlign w:val="subscript"/>
                <w:lang w:val="nl-BE"/>
              </w:rPr>
              <w:t>4</w:t>
            </w:r>
            <w:r w:rsidRPr="005C68B2">
              <w:rPr>
                <w:lang w:val="nl-BE"/>
              </w:rPr>
              <w:t>) / (D</w:t>
            </w:r>
            <w:r w:rsidRPr="005C68B2">
              <w:rPr>
                <w:vertAlign w:val="subscript"/>
                <w:lang w:val="nl-BE"/>
              </w:rPr>
              <w:t>e</w:t>
            </w:r>
            <w:r w:rsidRPr="005C68B2">
              <w:rPr>
                <w:lang w:val="nl-BE"/>
              </w:rPr>
              <w:t xml:space="preserve"> + D</w:t>
            </w:r>
            <w:r w:rsidRPr="005C68B2">
              <w:rPr>
                <w:vertAlign w:val="subscript"/>
                <w:lang w:val="nl-BE"/>
              </w:rPr>
              <w:t>av</w:t>
            </w:r>
            <w:r w:rsidRPr="005C68B2">
              <w:rPr>
                <w:lang w:val="nl-BE"/>
              </w:rPr>
              <w:t>)</w:t>
            </w:r>
          </w:p>
          <w:p w14:paraId="145E7E66" w14:textId="77777777" w:rsidR="0007331B" w:rsidRPr="007B0169" w:rsidRDefault="0007331B" w:rsidP="00C52092">
            <w:r w:rsidRPr="007B0169">
              <w:t>where:</w:t>
            </w:r>
          </w:p>
          <w:p w14:paraId="145E7E67" w14:textId="77777777" w:rsidR="0007331B" w:rsidRPr="007B0169" w:rsidRDefault="0007331B" w:rsidP="00E547E4">
            <w:pPr>
              <w:ind w:left="273"/>
            </w:pPr>
            <w:r w:rsidRPr="007B0169">
              <w:t>E = electric consumption Wh/km</w:t>
            </w:r>
            <w:r w:rsidR="00366DCD" w:rsidRPr="007B0169">
              <w:t>,</w:t>
            </w:r>
          </w:p>
          <w:p w14:paraId="145E7E68" w14:textId="77777777" w:rsidR="0007331B" w:rsidRPr="007B0169" w:rsidRDefault="0007331B" w:rsidP="00E547E4">
            <w:pPr>
              <w:ind w:left="273"/>
            </w:pPr>
            <w:r w:rsidRPr="007B0169">
              <w:t>E</w:t>
            </w:r>
            <w:r w:rsidRPr="007B0169">
              <w:rPr>
                <w:vertAlign w:val="subscript"/>
              </w:rPr>
              <w:t>1</w:t>
            </w:r>
            <w:r w:rsidRPr="007B0169">
              <w:t xml:space="preserve"> = electric consumption Wh/km with a fully charged electrical energy/power storage device</w:t>
            </w:r>
            <w:r w:rsidR="00366DCD" w:rsidRPr="007B0169">
              <w:t>,</w:t>
            </w:r>
          </w:p>
          <w:p w14:paraId="145E7E69" w14:textId="77777777" w:rsidR="0007331B" w:rsidRPr="007B0169" w:rsidRDefault="0007331B" w:rsidP="00E547E4">
            <w:pPr>
              <w:ind w:left="273"/>
            </w:pPr>
            <w:r w:rsidRPr="007B0169">
              <w:t>E</w:t>
            </w:r>
            <w:r w:rsidRPr="007B0169">
              <w:rPr>
                <w:vertAlign w:val="subscript"/>
              </w:rPr>
              <w:t>4</w:t>
            </w:r>
            <w:r w:rsidRPr="007B0169">
              <w:t xml:space="preserve"> = electric consumption Wh/km with an electrical energy/power storage device in minimum state of charge (maximum discharge of capacity)</w:t>
            </w:r>
            <w:r w:rsidR="00366DCD" w:rsidRPr="007B0169">
              <w:t>,</w:t>
            </w:r>
          </w:p>
          <w:p w14:paraId="145E7E6A" w14:textId="6E16B561" w:rsidR="0007331B" w:rsidRPr="007B0169" w:rsidRDefault="0007331B" w:rsidP="00E547E4">
            <w:pPr>
              <w:ind w:left="273"/>
            </w:pPr>
            <w:r w:rsidRPr="007B0169">
              <w:t>D</w:t>
            </w:r>
            <w:r w:rsidRPr="007B0169">
              <w:rPr>
                <w:vertAlign w:val="subscript"/>
              </w:rPr>
              <w:t>e</w:t>
            </w:r>
            <w:r w:rsidRPr="007B0169">
              <w:t xml:space="preserve"> = </w:t>
            </w:r>
            <w:r w:rsidR="00535E30" w:rsidRPr="007B0169">
              <w:t xml:space="preserve">electric range of the vehicle determined according to the procedure </w:t>
            </w:r>
            <w:r w:rsidRPr="007B0169">
              <w:t xml:space="preserve">described in </w:t>
            </w:r>
            <w:r w:rsidR="00A534EB" w:rsidRPr="007B0169">
              <w:t>A</w:t>
            </w:r>
            <w:r w:rsidR="00E547E4" w:rsidRPr="007B0169">
              <w:t xml:space="preserve">nnex </w:t>
            </w:r>
            <w:r w:rsidR="00E835D3" w:rsidRPr="007B0169">
              <w:t>B.5</w:t>
            </w:r>
            <w:r w:rsidR="00E547E4" w:rsidRPr="007B0169">
              <w:t>.6</w:t>
            </w:r>
            <w:r w:rsidR="00A43463" w:rsidRPr="007B0169">
              <w:t>.</w:t>
            </w:r>
            <w:r w:rsidRPr="007B0169">
              <w:t>, where the manufacturer shall provide the means for performing the measurement with the vehicle running in pure electric operating state</w:t>
            </w:r>
            <w:r w:rsidR="00366DCD" w:rsidRPr="007B0169">
              <w:t>,</w:t>
            </w:r>
          </w:p>
          <w:p w14:paraId="145E7E6B" w14:textId="77777777" w:rsidR="0007331B" w:rsidRPr="007B0169" w:rsidRDefault="0007331B" w:rsidP="00E547E4">
            <w:pPr>
              <w:ind w:left="273" w:right="132"/>
            </w:pPr>
            <w:r w:rsidRPr="007B0169">
              <w:t>D</w:t>
            </w:r>
            <w:r w:rsidRPr="007B0169">
              <w:rPr>
                <w:vertAlign w:val="subscript"/>
              </w:rPr>
              <w:t xml:space="preserve">av </w:t>
            </w:r>
            <w:r w:rsidRPr="007B0169">
              <w:t>= average distance between two battery recharges, D</w:t>
            </w:r>
            <w:r w:rsidRPr="007B0169">
              <w:rPr>
                <w:vertAlign w:val="subscript"/>
              </w:rPr>
              <w:t xml:space="preserve">av </w:t>
            </w:r>
            <w:r w:rsidRPr="007B0169">
              <w:t>=:</w:t>
            </w:r>
          </w:p>
          <w:p w14:paraId="145E7E6C" w14:textId="77777777" w:rsidR="0007331B" w:rsidRPr="007B0169" w:rsidRDefault="0007331B" w:rsidP="00A20329">
            <w:pPr>
              <w:pStyle w:val="Tiret0"/>
            </w:pPr>
            <w:r w:rsidRPr="007B0169">
              <w:t>4 km for</w:t>
            </w:r>
            <w:r w:rsidR="00C33197" w:rsidRPr="007B0169">
              <w:t xml:space="preserve"> </w:t>
            </w:r>
            <w:r w:rsidR="000834ED" w:rsidRPr="007B0169">
              <w:t>a</w:t>
            </w:r>
            <w:r w:rsidRPr="007B0169">
              <w:t xml:space="preserve"> vehicle with an engine capacity</w:t>
            </w:r>
            <w:r w:rsidR="00366DCD" w:rsidRPr="007B0169">
              <w:t xml:space="preserve"> of</w:t>
            </w:r>
            <w:r w:rsidRPr="007B0169">
              <w:t xml:space="preserve"> &lt; 150 cm</w:t>
            </w:r>
            <w:r w:rsidRPr="007B0169">
              <w:rPr>
                <w:vertAlign w:val="superscript"/>
              </w:rPr>
              <w:t>3</w:t>
            </w:r>
            <w:r w:rsidRPr="007B0169">
              <w:t>;</w:t>
            </w:r>
          </w:p>
          <w:p w14:paraId="145E7E6D" w14:textId="77777777" w:rsidR="0007331B" w:rsidRPr="007B0169" w:rsidRDefault="0007331B" w:rsidP="00A20329">
            <w:pPr>
              <w:pStyle w:val="Tiret0"/>
            </w:pPr>
            <w:r w:rsidRPr="007B0169">
              <w:t>6 km for</w:t>
            </w:r>
            <w:r w:rsidR="00C33197" w:rsidRPr="007B0169">
              <w:t xml:space="preserve"> </w:t>
            </w:r>
            <w:r w:rsidR="000834ED" w:rsidRPr="007B0169">
              <w:t>a</w:t>
            </w:r>
            <w:r w:rsidRPr="007B0169">
              <w:t xml:space="preserve"> vehicle with an engine capacity</w:t>
            </w:r>
            <w:r w:rsidR="00366DCD" w:rsidRPr="007B0169">
              <w:t xml:space="preserve"> of</w:t>
            </w:r>
            <w:r w:rsidRPr="007B0169">
              <w:t xml:space="preserve"> ≥ 150 cm</w:t>
            </w:r>
            <w:r w:rsidRPr="007B0169">
              <w:rPr>
                <w:vertAlign w:val="superscript"/>
              </w:rPr>
              <w:t>3</w:t>
            </w:r>
            <w:r w:rsidRPr="007B0169">
              <w:t xml:space="preserve"> and v</w:t>
            </w:r>
            <w:r w:rsidRPr="007B0169">
              <w:rPr>
                <w:vertAlign w:val="subscript"/>
              </w:rPr>
              <w:t xml:space="preserve">max </w:t>
            </w:r>
            <w:r w:rsidRPr="007B0169">
              <w:t>&lt; 130 km/h;</w:t>
            </w:r>
          </w:p>
          <w:p w14:paraId="145E7E6E" w14:textId="77777777" w:rsidR="0007331B" w:rsidRPr="007B0169" w:rsidRDefault="0007331B" w:rsidP="000834ED">
            <w:pPr>
              <w:pStyle w:val="Tiret0"/>
            </w:pPr>
            <w:r w:rsidRPr="007B0169">
              <w:t>10 km for</w:t>
            </w:r>
            <w:r w:rsidR="00C33197" w:rsidRPr="007B0169">
              <w:t xml:space="preserve"> </w:t>
            </w:r>
            <w:r w:rsidR="000834ED" w:rsidRPr="007B0169">
              <w:t>a</w:t>
            </w:r>
            <w:r w:rsidRPr="007B0169">
              <w:t xml:space="preserve"> vehicle with an engine capacity</w:t>
            </w:r>
            <w:r w:rsidR="00366DCD" w:rsidRPr="007B0169">
              <w:t xml:space="preserve"> of</w:t>
            </w:r>
            <w:r w:rsidRPr="007B0169">
              <w:t xml:space="preserve"> ≥ 150 cm</w:t>
            </w:r>
            <w:r w:rsidRPr="007B0169">
              <w:rPr>
                <w:vertAlign w:val="superscript"/>
              </w:rPr>
              <w:t>3</w:t>
            </w:r>
            <w:r w:rsidRPr="007B0169">
              <w:t xml:space="preserve"> and v</w:t>
            </w:r>
            <w:r w:rsidRPr="007B0169">
              <w:rPr>
                <w:vertAlign w:val="subscript"/>
              </w:rPr>
              <w:t xml:space="preserve">max </w:t>
            </w:r>
            <w:r w:rsidRPr="007B0169">
              <w:t>≥ 130 km/h.</w:t>
            </w:r>
          </w:p>
        </w:tc>
      </w:tr>
      <w:tr w:rsidR="0007331B" w:rsidRPr="007B0169" w14:paraId="145E7E7D" w14:textId="77777777" w:rsidTr="001E6569">
        <w:tc>
          <w:tcPr>
            <w:tcW w:w="1428" w:type="dxa"/>
          </w:tcPr>
          <w:p w14:paraId="145E7E70" w14:textId="77777777" w:rsidR="0007331B" w:rsidRPr="007B0169" w:rsidRDefault="0007331B" w:rsidP="00045D47">
            <w:pPr>
              <w:jc w:val="left"/>
            </w:pPr>
            <w:r w:rsidRPr="007B0169">
              <w:t>3.4.6.2.</w:t>
            </w:r>
          </w:p>
        </w:tc>
        <w:tc>
          <w:tcPr>
            <w:tcW w:w="8178" w:type="dxa"/>
            <w:vAlign w:val="center"/>
          </w:tcPr>
          <w:p w14:paraId="145E7E71" w14:textId="77777777" w:rsidR="0007331B" w:rsidRPr="007B0169" w:rsidRDefault="00366DCD" w:rsidP="00C52092">
            <w:r w:rsidRPr="007B0169">
              <w:t>For</w:t>
            </w:r>
            <w:r w:rsidR="0007331B" w:rsidRPr="007B0169">
              <w:t xml:space="preserve"> testing </w:t>
            </w:r>
            <w:r w:rsidRPr="007B0169">
              <w:t>in accordance with</w:t>
            </w:r>
            <w:r w:rsidR="0007331B" w:rsidRPr="007B0169">
              <w:t xml:space="preserve"> </w:t>
            </w:r>
            <w:r w:rsidR="008A0E5B" w:rsidRPr="007B0169">
              <w:t>point</w:t>
            </w:r>
            <w:r w:rsidR="0007331B" w:rsidRPr="007B0169">
              <w:t xml:space="preserve"> 3.2.3.2.2.:</w:t>
            </w:r>
          </w:p>
          <w:p w14:paraId="145E7E72" w14:textId="4899266B" w:rsidR="0007331B" w:rsidRPr="007B0169" w:rsidRDefault="0007331B" w:rsidP="00C52092">
            <w:pPr>
              <w:ind w:left="850" w:hanging="850"/>
            </w:pPr>
            <w:r w:rsidRPr="007B0169">
              <w:t xml:space="preserve">Equation </w:t>
            </w:r>
            <w:r w:rsidR="00E835D3" w:rsidRPr="007B0169">
              <w:t>B.5</w:t>
            </w:r>
            <w:r w:rsidR="00B51590" w:rsidRPr="007B0169">
              <w:t>.</w:t>
            </w:r>
            <w:r w:rsidRPr="007B0169">
              <w:t>3</w:t>
            </w:r>
            <w:r w:rsidR="00B51590" w:rsidRPr="007B0169">
              <w:t>.</w:t>
            </w:r>
            <w:r w:rsidRPr="007B0169">
              <w:t>-16:</w:t>
            </w:r>
          </w:p>
          <w:p w14:paraId="145E7E73" w14:textId="77777777" w:rsidR="0007331B" w:rsidRPr="007B0169" w:rsidRDefault="0007331B" w:rsidP="00B51590">
            <w:pPr>
              <w:ind w:left="273"/>
            </w:pPr>
            <w:r w:rsidRPr="007B0169">
              <w:t>E = (D</w:t>
            </w:r>
            <w:r w:rsidRPr="007B0169">
              <w:rPr>
                <w:vertAlign w:val="subscript"/>
              </w:rPr>
              <w:t>ovc</w:t>
            </w:r>
            <w:r w:rsidRPr="007B0169">
              <w:t>·E</w:t>
            </w:r>
            <w:r w:rsidRPr="007B0169">
              <w:rPr>
                <w:vertAlign w:val="subscript"/>
              </w:rPr>
              <w:t>1</w:t>
            </w:r>
            <w:r w:rsidRPr="007B0169">
              <w:t xml:space="preserve"> + D</w:t>
            </w:r>
            <w:r w:rsidRPr="007B0169">
              <w:rPr>
                <w:vertAlign w:val="subscript"/>
              </w:rPr>
              <w:t>av</w:t>
            </w:r>
            <w:r w:rsidRPr="007B0169">
              <w:t>·E</w:t>
            </w:r>
            <w:r w:rsidRPr="007B0169">
              <w:rPr>
                <w:vertAlign w:val="subscript"/>
              </w:rPr>
              <w:t>4</w:t>
            </w:r>
            <w:r w:rsidRPr="007B0169">
              <w:t>) / (D</w:t>
            </w:r>
            <w:r w:rsidRPr="007B0169">
              <w:rPr>
                <w:vertAlign w:val="subscript"/>
              </w:rPr>
              <w:t>ovc</w:t>
            </w:r>
            <w:r w:rsidRPr="007B0169">
              <w:t xml:space="preserve"> + D</w:t>
            </w:r>
            <w:r w:rsidRPr="007B0169">
              <w:rPr>
                <w:vertAlign w:val="subscript"/>
              </w:rPr>
              <w:t>av</w:t>
            </w:r>
            <w:r w:rsidRPr="007B0169">
              <w:t>)</w:t>
            </w:r>
          </w:p>
          <w:p w14:paraId="145E7E74" w14:textId="77777777" w:rsidR="0007331B" w:rsidRPr="007B0169" w:rsidRDefault="0007331B" w:rsidP="00C52092">
            <w:r w:rsidRPr="007B0169">
              <w:t>where:</w:t>
            </w:r>
          </w:p>
          <w:p w14:paraId="145E7E75" w14:textId="77777777" w:rsidR="0007331B" w:rsidRPr="007B0169" w:rsidRDefault="0007331B" w:rsidP="00B51590">
            <w:pPr>
              <w:ind w:left="273"/>
            </w:pPr>
            <w:r w:rsidRPr="007B0169">
              <w:t>E = electric consumption Wh/km</w:t>
            </w:r>
            <w:r w:rsidR="00366DCD" w:rsidRPr="007B0169">
              <w:t>,</w:t>
            </w:r>
          </w:p>
          <w:p w14:paraId="145E7E76" w14:textId="77777777" w:rsidR="0007331B" w:rsidRPr="007B0169" w:rsidRDefault="0007331B" w:rsidP="00B51590">
            <w:pPr>
              <w:ind w:left="273"/>
            </w:pPr>
            <w:r w:rsidRPr="007B0169">
              <w:t>E</w:t>
            </w:r>
            <w:r w:rsidRPr="007B0169">
              <w:rPr>
                <w:vertAlign w:val="subscript"/>
              </w:rPr>
              <w:t>1</w:t>
            </w:r>
            <w:r w:rsidRPr="007B0169">
              <w:t xml:space="preserve"> = electric consumption Wh/km with a fully charged electrical energy/power storage device</w:t>
            </w:r>
            <w:r w:rsidR="00366DCD" w:rsidRPr="007B0169">
              <w:t>,</w:t>
            </w:r>
          </w:p>
          <w:p w14:paraId="145E7E77" w14:textId="77777777" w:rsidR="0007331B" w:rsidRPr="007B0169" w:rsidRDefault="0007331B" w:rsidP="00B51590">
            <w:pPr>
              <w:ind w:left="273"/>
            </w:pPr>
            <w:r w:rsidRPr="007B0169">
              <w:t>E</w:t>
            </w:r>
            <w:r w:rsidRPr="007B0169">
              <w:rPr>
                <w:vertAlign w:val="subscript"/>
              </w:rPr>
              <w:t>4</w:t>
            </w:r>
            <w:r w:rsidRPr="007B0169">
              <w:t xml:space="preserve"> = electric consumption Wh/km with an electrical energy/power storage device in minimum state of charge (maximum discharge of capacity)</w:t>
            </w:r>
            <w:r w:rsidR="00366DCD" w:rsidRPr="007B0169">
              <w:t>,</w:t>
            </w:r>
          </w:p>
          <w:p w14:paraId="145E7E78" w14:textId="2A877BE5" w:rsidR="0007331B" w:rsidRPr="007B0169" w:rsidRDefault="0007331B" w:rsidP="00B51590">
            <w:pPr>
              <w:ind w:left="273"/>
            </w:pPr>
            <w:r w:rsidRPr="007B0169">
              <w:t>D</w:t>
            </w:r>
            <w:r w:rsidRPr="007B0169">
              <w:rPr>
                <w:vertAlign w:val="subscript"/>
              </w:rPr>
              <w:t>ovc</w:t>
            </w:r>
            <w:r w:rsidRPr="007B0169">
              <w:t xml:space="preserve"> = OVC range according to the procedure described in </w:t>
            </w:r>
            <w:r w:rsidR="00A534EB" w:rsidRPr="007B0169">
              <w:t>A</w:t>
            </w:r>
            <w:r w:rsidR="00B51590" w:rsidRPr="007B0169">
              <w:t xml:space="preserve">nnex </w:t>
            </w:r>
            <w:r w:rsidR="00E835D3" w:rsidRPr="007B0169">
              <w:t>B.5</w:t>
            </w:r>
            <w:r w:rsidR="00B51590" w:rsidRPr="007B0169">
              <w:t>.6.</w:t>
            </w:r>
          </w:p>
          <w:p w14:paraId="145E7E79" w14:textId="77777777" w:rsidR="0007331B" w:rsidRPr="007B0169" w:rsidRDefault="0007331B" w:rsidP="00B51590">
            <w:pPr>
              <w:ind w:left="273" w:right="132"/>
            </w:pPr>
            <w:r w:rsidRPr="007B0169">
              <w:t>D</w:t>
            </w:r>
            <w:r w:rsidRPr="007B0169">
              <w:rPr>
                <w:vertAlign w:val="subscript"/>
              </w:rPr>
              <w:t xml:space="preserve">av </w:t>
            </w:r>
            <w:r w:rsidRPr="007B0169">
              <w:t>= average distance between two battery recharges, D</w:t>
            </w:r>
            <w:r w:rsidRPr="007B0169">
              <w:rPr>
                <w:vertAlign w:val="subscript"/>
              </w:rPr>
              <w:t xml:space="preserve">av </w:t>
            </w:r>
            <w:r w:rsidRPr="007B0169">
              <w:t>=:</w:t>
            </w:r>
          </w:p>
          <w:p w14:paraId="145E7E7A" w14:textId="77777777" w:rsidR="0007331B" w:rsidRPr="007B0169" w:rsidRDefault="0007331B" w:rsidP="00A20329">
            <w:pPr>
              <w:pStyle w:val="Tiret0"/>
            </w:pPr>
            <w:r w:rsidRPr="007B0169">
              <w:t>4 km for</w:t>
            </w:r>
            <w:r w:rsidR="00C33197" w:rsidRPr="007B0169">
              <w:t xml:space="preserve"> </w:t>
            </w:r>
            <w:r w:rsidR="000834ED" w:rsidRPr="007B0169">
              <w:t>a</w:t>
            </w:r>
            <w:r w:rsidRPr="007B0169">
              <w:t xml:space="preserve"> vehicle with an engine capacity</w:t>
            </w:r>
            <w:r w:rsidR="00366DCD" w:rsidRPr="007B0169">
              <w:t xml:space="preserve"> of</w:t>
            </w:r>
            <w:r w:rsidRPr="007B0169">
              <w:t xml:space="preserve"> &lt; 150 cm</w:t>
            </w:r>
            <w:r w:rsidRPr="007B0169">
              <w:rPr>
                <w:vertAlign w:val="superscript"/>
              </w:rPr>
              <w:t>3</w:t>
            </w:r>
            <w:r w:rsidRPr="007B0169">
              <w:t>;</w:t>
            </w:r>
          </w:p>
          <w:p w14:paraId="145E7E7B" w14:textId="77777777" w:rsidR="0007331B" w:rsidRPr="007B0169" w:rsidRDefault="0007331B" w:rsidP="00A20329">
            <w:pPr>
              <w:pStyle w:val="Tiret0"/>
            </w:pPr>
            <w:r w:rsidRPr="007B0169">
              <w:t>6 km for</w:t>
            </w:r>
            <w:r w:rsidR="00C33197" w:rsidRPr="007B0169">
              <w:t xml:space="preserve"> </w:t>
            </w:r>
            <w:r w:rsidR="000834ED" w:rsidRPr="007B0169">
              <w:t>a</w:t>
            </w:r>
            <w:r w:rsidRPr="007B0169">
              <w:t xml:space="preserve"> vehicle with an engine capacity</w:t>
            </w:r>
            <w:r w:rsidR="00366DCD" w:rsidRPr="007B0169">
              <w:t xml:space="preserve"> of</w:t>
            </w:r>
            <w:r w:rsidRPr="007B0169">
              <w:t xml:space="preserve"> ≥ 150 cm</w:t>
            </w:r>
            <w:r w:rsidRPr="007B0169">
              <w:rPr>
                <w:vertAlign w:val="superscript"/>
              </w:rPr>
              <w:t>3</w:t>
            </w:r>
            <w:r w:rsidRPr="007B0169">
              <w:t xml:space="preserve"> and v</w:t>
            </w:r>
            <w:r w:rsidRPr="007B0169">
              <w:rPr>
                <w:vertAlign w:val="subscript"/>
              </w:rPr>
              <w:t xml:space="preserve">max </w:t>
            </w:r>
            <w:r w:rsidRPr="007B0169">
              <w:t>&lt; 130 km/h;</w:t>
            </w:r>
          </w:p>
          <w:p w14:paraId="145E7E7C" w14:textId="77777777" w:rsidR="0007331B" w:rsidRPr="007B0169" w:rsidRDefault="0007331B" w:rsidP="000834ED">
            <w:pPr>
              <w:pStyle w:val="Tiret0"/>
            </w:pPr>
            <w:r w:rsidRPr="007B0169">
              <w:lastRenderedPageBreak/>
              <w:t>10 km for</w:t>
            </w:r>
            <w:r w:rsidR="00C33197" w:rsidRPr="007B0169">
              <w:t xml:space="preserve"> </w:t>
            </w:r>
            <w:r w:rsidR="000834ED" w:rsidRPr="007B0169">
              <w:t>a</w:t>
            </w:r>
            <w:r w:rsidRPr="007B0169">
              <w:t xml:space="preserve"> vehicle with an engine capacity</w:t>
            </w:r>
            <w:r w:rsidR="00366DCD" w:rsidRPr="007B0169">
              <w:t xml:space="preserve"> of</w:t>
            </w:r>
            <w:r w:rsidRPr="007B0169">
              <w:t xml:space="preserve"> ≥ 150 cm</w:t>
            </w:r>
            <w:r w:rsidRPr="007B0169">
              <w:rPr>
                <w:vertAlign w:val="superscript"/>
              </w:rPr>
              <w:t>3</w:t>
            </w:r>
            <w:r w:rsidRPr="007B0169">
              <w:t xml:space="preserve"> and v</w:t>
            </w:r>
            <w:r w:rsidRPr="007B0169">
              <w:rPr>
                <w:vertAlign w:val="subscript"/>
              </w:rPr>
              <w:t xml:space="preserve">max </w:t>
            </w:r>
            <w:r w:rsidRPr="007B0169">
              <w:t>≥ 130 km/h.</w:t>
            </w:r>
          </w:p>
        </w:tc>
      </w:tr>
      <w:tr w:rsidR="0007331B" w:rsidRPr="007B0169" w14:paraId="145E7E80" w14:textId="77777777" w:rsidTr="001E6569">
        <w:tc>
          <w:tcPr>
            <w:tcW w:w="1428" w:type="dxa"/>
          </w:tcPr>
          <w:p w14:paraId="145E7E7E" w14:textId="77777777" w:rsidR="0007331B" w:rsidRPr="007B0169" w:rsidRDefault="0007331B" w:rsidP="00045D47">
            <w:pPr>
              <w:jc w:val="left"/>
            </w:pPr>
            <w:r w:rsidRPr="007B0169">
              <w:lastRenderedPageBreak/>
              <w:t xml:space="preserve">4. </w:t>
            </w:r>
          </w:p>
        </w:tc>
        <w:tc>
          <w:tcPr>
            <w:tcW w:w="8178" w:type="dxa"/>
            <w:vAlign w:val="center"/>
          </w:tcPr>
          <w:p w14:paraId="145E7E7F" w14:textId="77777777" w:rsidR="0007331B" w:rsidRPr="007B0169" w:rsidRDefault="0007331B" w:rsidP="00860396">
            <w:r w:rsidRPr="007B0169">
              <w:t>Externally chargeable (OVC HEV) with an operating mode switch</w:t>
            </w:r>
          </w:p>
        </w:tc>
      </w:tr>
      <w:tr w:rsidR="0007331B" w:rsidRPr="007B0169" w14:paraId="145E7E83" w14:textId="77777777" w:rsidTr="001E6569">
        <w:tc>
          <w:tcPr>
            <w:tcW w:w="1428" w:type="dxa"/>
          </w:tcPr>
          <w:p w14:paraId="145E7E81" w14:textId="77777777" w:rsidR="0007331B" w:rsidRPr="007B0169" w:rsidRDefault="0007331B" w:rsidP="00045D47">
            <w:pPr>
              <w:jc w:val="left"/>
            </w:pPr>
            <w:r w:rsidRPr="007B0169">
              <w:t>4.1.</w:t>
            </w:r>
          </w:p>
        </w:tc>
        <w:tc>
          <w:tcPr>
            <w:tcW w:w="8178" w:type="dxa"/>
            <w:vAlign w:val="center"/>
          </w:tcPr>
          <w:p w14:paraId="145E7E82" w14:textId="77777777" w:rsidR="0007331B" w:rsidRPr="007B0169" w:rsidRDefault="0007331B" w:rsidP="009D35CF">
            <w:r w:rsidRPr="007B0169">
              <w:t>Two tests shall be performed under the following conditions:</w:t>
            </w:r>
          </w:p>
        </w:tc>
      </w:tr>
      <w:tr w:rsidR="0007331B" w:rsidRPr="007B0169" w14:paraId="145E7E86" w14:textId="77777777" w:rsidTr="001E6569">
        <w:tc>
          <w:tcPr>
            <w:tcW w:w="1428" w:type="dxa"/>
          </w:tcPr>
          <w:p w14:paraId="145E7E84" w14:textId="77777777" w:rsidR="0007331B" w:rsidRPr="007B0169" w:rsidRDefault="0007331B" w:rsidP="00045D47">
            <w:pPr>
              <w:jc w:val="left"/>
            </w:pPr>
            <w:r w:rsidRPr="007B0169">
              <w:t>4.1.1.</w:t>
            </w:r>
          </w:p>
        </w:tc>
        <w:tc>
          <w:tcPr>
            <w:tcW w:w="8178" w:type="dxa"/>
            <w:vAlign w:val="center"/>
          </w:tcPr>
          <w:p w14:paraId="145E7E85" w14:textId="77777777" w:rsidR="0007331B" w:rsidRPr="007B0169" w:rsidRDefault="0007331B" w:rsidP="00366DCD">
            <w:r w:rsidRPr="007B0169">
              <w:t>Condition A: test carried out with a fully charged electrical energy/power storage device.</w:t>
            </w:r>
          </w:p>
        </w:tc>
      </w:tr>
      <w:tr w:rsidR="0007331B" w:rsidRPr="007B0169" w14:paraId="145E7E89" w14:textId="77777777" w:rsidTr="001E6569">
        <w:tc>
          <w:tcPr>
            <w:tcW w:w="1428" w:type="dxa"/>
          </w:tcPr>
          <w:p w14:paraId="145E7E87" w14:textId="77777777" w:rsidR="0007331B" w:rsidRPr="007B0169" w:rsidRDefault="0007331B" w:rsidP="00045D47">
            <w:pPr>
              <w:jc w:val="left"/>
            </w:pPr>
            <w:r w:rsidRPr="007B0169">
              <w:t>4.1.2.</w:t>
            </w:r>
          </w:p>
        </w:tc>
        <w:tc>
          <w:tcPr>
            <w:tcW w:w="8178" w:type="dxa"/>
            <w:vAlign w:val="center"/>
          </w:tcPr>
          <w:p w14:paraId="145E7E88" w14:textId="77777777" w:rsidR="0007331B" w:rsidRPr="007B0169" w:rsidRDefault="0007331B" w:rsidP="00366DCD">
            <w:r w:rsidRPr="007B0169">
              <w:t>Condition B: test carried out with an electrical energy/power storage device in minimum state of charge (maximum discharge of capacity)</w:t>
            </w:r>
            <w:r w:rsidR="00366DCD" w:rsidRPr="007B0169">
              <w:t>.</w:t>
            </w:r>
          </w:p>
        </w:tc>
      </w:tr>
      <w:tr w:rsidR="0007331B" w:rsidRPr="007B0169" w14:paraId="145E7E8C" w14:textId="77777777" w:rsidTr="001E6569">
        <w:tc>
          <w:tcPr>
            <w:tcW w:w="1428" w:type="dxa"/>
          </w:tcPr>
          <w:p w14:paraId="145E7E8A" w14:textId="77777777" w:rsidR="0007331B" w:rsidRPr="007B0169" w:rsidRDefault="0007331B" w:rsidP="00045D47">
            <w:pPr>
              <w:jc w:val="left"/>
            </w:pPr>
            <w:r w:rsidRPr="007B0169">
              <w:t xml:space="preserve">4.1.3. </w:t>
            </w:r>
          </w:p>
        </w:tc>
        <w:tc>
          <w:tcPr>
            <w:tcW w:w="8178" w:type="dxa"/>
            <w:vAlign w:val="center"/>
          </w:tcPr>
          <w:p w14:paraId="145E7E8B" w14:textId="29BB79DE" w:rsidR="0007331B" w:rsidRPr="007B0169" w:rsidRDefault="0007331B" w:rsidP="009A11C4">
            <w:r w:rsidRPr="007B0169">
              <w:t xml:space="preserve">The operating mode switch shall be positioned </w:t>
            </w:r>
            <w:r w:rsidR="00366DCD" w:rsidRPr="007B0169">
              <w:t>in accordance with</w:t>
            </w:r>
            <w:r w:rsidRPr="007B0169">
              <w:t xml:space="preserve"> </w:t>
            </w:r>
            <w:r w:rsidR="008C7600" w:rsidRPr="007B0169">
              <w:t xml:space="preserve">Table </w:t>
            </w:r>
            <w:r w:rsidR="009A11C4" w:rsidRPr="007B0169">
              <w:t>B.2.2.1.1.</w:t>
            </w:r>
            <w:r w:rsidR="008C7600" w:rsidRPr="007B0169">
              <w:t xml:space="preserve">-2, point 3.2.1.3. of Annex </w:t>
            </w:r>
            <w:r w:rsidR="00146460" w:rsidRPr="007B0169">
              <w:t>B.2.</w:t>
            </w:r>
            <w:r w:rsidR="009A11C4" w:rsidRPr="007B0169">
              <w:t>1.1</w:t>
            </w:r>
            <w:r w:rsidR="008C7600" w:rsidRPr="007B0169">
              <w:t>.</w:t>
            </w:r>
          </w:p>
        </w:tc>
      </w:tr>
      <w:tr w:rsidR="0007331B" w:rsidRPr="007B0169" w14:paraId="145E7E8F" w14:textId="77777777" w:rsidTr="001E6569">
        <w:tc>
          <w:tcPr>
            <w:tcW w:w="1428" w:type="dxa"/>
          </w:tcPr>
          <w:p w14:paraId="145E7E8D" w14:textId="77777777" w:rsidR="0007331B" w:rsidRPr="007B0169" w:rsidRDefault="0007331B" w:rsidP="00045D47">
            <w:pPr>
              <w:jc w:val="left"/>
            </w:pPr>
            <w:r w:rsidRPr="007B0169">
              <w:t>4.2.</w:t>
            </w:r>
          </w:p>
        </w:tc>
        <w:tc>
          <w:tcPr>
            <w:tcW w:w="8178" w:type="dxa"/>
            <w:vAlign w:val="center"/>
          </w:tcPr>
          <w:p w14:paraId="145E7E8E" w14:textId="77777777" w:rsidR="0007331B" w:rsidRPr="007B0169" w:rsidRDefault="0007331B" w:rsidP="00B55F00">
            <w:r w:rsidRPr="007B0169">
              <w:t>Condition A</w:t>
            </w:r>
          </w:p>
        </w:tc>
      </w:tr>
      <w:tr w:rsidR="0007331B" w:rsidRPr="007B0169" w14:paraId="145E7E92" w14:textId="77777777" w:rsidTr="001E6569">
        <w:tc>
          <w:tcPr>
            <w:tcW w:w="1428" w:type="dxa"/>
          </w:tcPr>
          <w:p w14:paraId="145E7E90" w14:textId="77777777" w:rsidR="0007331B" w:rsidRPr="007B0169" w:rsidRDefault="0007331B" w:rsidP="00045D47">
            <w:pPr>
              <w:jc w:val="left"/>
            </w:pPr>
            <w:r w:rsidRPr="007B0169">
              <w:t>4.2.1.</w:t>
            </w:r>
          </w:p>
        </w:tc>
        <w:tc>
          <w:tcPr>
            <w:tcW w:w="8178" w:type="dxa"/>
            <w:vAlign w:val="center"/>
          </w:tcPr>
          <w:p w14:paraId="145E7E91" w14:textId="2D8CC4C4" w:rsidR="0007331B" w:rsidRPr="007B0169" w:rsidRDefault="0007331B" w:rsidP="009A11C4">
            <w:r w:rsidRPr="007B0169">
              <w:t xml:space="preserve">If the electric range of the vehicle, as measured in accordance with </w:t>
            </w:r>
            <w:r w:rsidR="00A534EB" w:rsidRPr="007B0169">
              <w:t>A</w:t>
            </w:r>
            <w:r w:rsidR="009A11C4" w:rsidRPr="007B0169">
              <w:t xml:space="preserve">nnex </w:t>
            </w:r>
            <w:r w:rsidR="00E835D3" w:rsidRPr="007B0169">
              <w:t>B.5</w:t>
            </w:r>
            <w:r w:rsidR="009A11C4" w:rsidRPr="007B0169">
              <w:t>.6</w:t>
            </w:r>
            <w:r w:rsidR="00A43463" w:rsidRPr="007B0169">
              <w:t>.</w:t>
            </w:r>
            <w:r w:rsidRPr="007B0169">
              <w:t xml:space="preserve">, is higher than </w:t>
            </w:r>
            <w:r w:rsidR="00366DCD" w:rsidRPr="007B0169">
              <w:t xml:space="preserve">one </w:t>
            </w:r>
            <w:r w:rsidRPr="007B0169">
              <w:t xml:space="preserve">complete cycle, the </w:t>
            </w:r>
            <w:r w:rsidR="001B4AE7" w:rsidRPr="007B0169">
              <w:t>type</w:t>
            </w:r>
            <w:r w:rsidRPr="007B0169">
              <w:t xml:space="preserve"> I test for electric energy measurement may be carried out in pure electric mode</w:t>
            </w:r>
            <w:r w:rsidR="00366DCD" w:rsidRPr="007B0169">
              <w:t xml:space="preserve"> at the request of the manufacturer</w:t>
            </w:r>
            <w:r w:rsidRPr="007B0169">
              <w:t xml:space="preserve"> after agreement of the technical service and to the satisfaction of the </w:t>
            </w:r>
            <w:r w:rsidR="009A0357" w:rsidRPr="007B0169">
              <w:t>[approval authority]/[certification authority]</w:t>
            </w:r>
            <w:r w:rsidRPr="007B0169">
              <w:t>. In this case, the values of M</w:t>
            </w:r>
            <w:r w:rsidRPr="007B0169">
              <w:rPr>
                <w:vertAlign w:val="subscript"/>
              </w:rPr>
              <w:t>1</w:t>
            </w:r>
            <w:r w:rsidRPr="007B0169">
              <w:t xml:space="preserve"> and C</w:t>
            </w:r>
            <w:r w:rsidRPr="007B0169">
              <w:rPr>
                <w:vertAlign w:val="subscript"/>
              </w:rPr>
              <w:t>1</w:t>
            </w:r>
            <w:r w:rsidRPr="007B0169">
              <w:t xml:space="preserve"> in </w:t>
            </w:r>
            <w:r w:rsidR="008A0E5B" w:rsidRPr="007B0169">
              <w:t>point</w:t>
            </w:r>
            <w:r w:rsidRPr="007B0169">
              <w:t xml:space="preserve"> 4.4. </w:t>
            </w:r>
            <w:r w:rsidR="00366DCD" w:rsidRPr="007B0169">
              <w:t xml:space="preserve">shall be taken as </w:t>
            </w:r>
            <w:r w:rsidRPr="007B0169">
              <w:t>equal to 0.</w:t>
            </w:r>
          </w:p>
        </w:tc>
      </w:tr>
      <w:tr w:rsidR="0007331B" w:rsidRPr="007B0169" w14:paraId="145E7E95" w14:textId="77777777" w:rsidTr="001E6569">
        <w:tc>
          <w:tcPr>
            <w:tcW w:w="1428" w:type="dxa"/>
          </w:tcPr>
          <w:p w14:paraId="145E7E93" w14:textId="77777777" w:rsidR="0007331B" w:rsidRPr="007B0169" w:rsidRDefault="0007331B" w:rsidP="00045D47">
            <w:pPr>
              <w:jc w:val="left"/>
            </w:pPr>
            <w:r w:rsidRPr="007B0169">
              <w:t>4.2.2.</w:t>
            </w:r>
          </w:p>
        </w:tc>
        <w:tc>
          <w:tcPr>
            <w:tcW w:w="8178" w:type="dxa"/>
            <w:vAlign w:val="center"/>
          </w:tcPr>
          <w:p w14:paraId="145E7E94" w14:textId="77777777" w:rsidR="0007331B" w:rsidRPr="007B0169" w:rsidRDefault="0007331B" w:rsidP="005C6797">
            <w:r w:rsidRPr="007B0169">
              <w:t xml:space="preserve">The procedure shall start with the discharge of the electrical energy/power storage device of the vehicle as described in </w:t>
            </w:r>
            <w:r w:rsidR="008A0E5B" w:rsidRPr="007B0169">
              <w:t>point</w:t>
            </w:r>
            <w:r w:rsidRPr="007B0169">
              <w:t xml:space="preserve"> 4.2.2.1.</w:t>
            </w:r>
          </w:p>
        </w:tc>
      </w:tr>
      <w:tr w:rsidR="0007331B" w:rsidRPr="007B0169" w14:paraId="145E7EA1" w14:textId="77777777" w:rsidTr="001E6569">
        <w:tc>
          <w:tcPr>
            <w:tcW w:w="1428" w:type="dxa"/>
          </w:tcPr>
          <w:p w14:paraId="145E7E96" w14:textId="77777777" w:rsidR="0007331B" w:rsidRPr="007B0169" w:rsidRDefault="0007331B" w:rsidP="00045D47">
            <w:pPr>
              <w:jc w:val="left"/>
            </w:pPr>
            <w:r w:rsidRPr="007B0169">
              <w:t>4.2.2.1.</w:t>
            </w:r>
          </w:p>
        </w:tc>
        <w:tc>
          <w:tcPr>
            <w:tcW w:w="8178" w:type="dxa"/>
            <w:vAlign w:val="center"/>
          </w:tcPr>
          <w:p w14:paraId="145E7E97" w14:textId="056C28F8" w:rsidR="0007331B" w:rsidRPr="007B0169" w:rsidRDefault="0007331B" w:rsidP="009D35CF">
            <w:r w:rsidRPr="007B0169">
              <w:t xml:space="preserve">The electrical energy/power storage device of the vehicle is discharged while driving with the switch in pure electric position (on the test track, on a chassis dynamometer, etc.) at a steady </w:t>
            </w:r>
            <w:r w:rsidR="00E156AE" w:rsidRPr="007B0169">
              <w:t xml:space="preserve">vehicle </w:t>
            </w:r>
            <w:r w:rsidRPr="007B0169">
              <w:t xml:space="preserve">speed of 70 </w:t>
            </w:r>
            <w:r w:rsidR="004C7386" w:rsidRPr="007B0169">
              <w:t>percent</w:t>
            </w:r>
            <w:r w:rsidRPr="007B0169">
              <w:t xml:space="preserve"> ± 5 </w:t>
            </w:r>
            <w:r w:rsidR="004C7386" w:rsidRPr="007B0169">
              <w:t>percent</w:t>
            </w:r>
            <w:r w:rsidRPr="007B0169">
              <w:t xml:space="preserve"> of the maximum design vehicle speed in pure electric mode, determined </w:t>
            </w:r>
            <w:r w:rsidR="00C47710" w:rsidRPr="007B0169">
              <w:t>in accordance with</w:t>
            </w:r>
            <w:r w:rsidRPr="007B0169">
              <w:t xml:space="preserve"> the test procedure </w:t>
            </w:r>
            <w:r w:rsidR="008C7600" w:rsidRPr="007B0169">
              <w:t>to measure the maximum design vehicle speed</w:t>
            </w:r>
            <w:r w:rsidRPr="007B0169">
              <w:t>.</w:t>
            </w:r>
          </w:p>
          <w:p w14:paraId="145E7E98" w14:textId="77777777" w:rsidR="0007331B" w:rsidRPr="007B0169" w:rsidRDefault="00C47710" w:rsidP="00860396">
            <w:r w:rsidRPr="007B0169">
              <w:t>D</w:t>
            </w:r>
            <w:r w:rsidR="0007331B" w:rsidRPr="007B0169">
              <w:t xml:space="preserve">ischarge </w:t>
            </w:r>
            <w:r w:rsidRPr="007B0169">
              <w:t>shall stop</w:t>
            </w:r>
            <w:r w:rsidR="00256CC1" w:rsidRPr="007B0169">
              <w:t xml:space="preserve"> in any of the following conditions</w:t>
            </w:r>
            <w:r w:rsidR="0007331B" w:rsidRPr="007B0169">
              <w:t>:</w:t>
            </w:r>
          </w:p>
          <w:p w14:paraId="145E7E99" w14:textId="57DD3410" w:rsidR="0007331B" w:rsidRPr="007B0169" w:rsidRDefault="0007331B" w:rsidP="00E87D08">
            <w:pPr>
              <w:ind w:left="557" w:hanging="284"/>
            </w:pPr>
            <w:r w:rsidRPr="007B0169">
              <w:t xml:space="preserve">- </w:t>
            </w:r>
            <w:r w:rsidR="00E87D08" w:rsidRPr="007B0169">
              <w:tab/>
            </w:r>
            <w:r w:rsidRPr="007B0169">
              <w:t xml:space="preserve">when the vehicle is </w:t>
            </w:r>
            <w:r w:rsidR="00C47710" w:rsidRPr="007B0169">
              <w:t>unable</w:t>
            </w:r>
            <w:r w:rsidRPr="007B0169">
              <w:t xml:space="preserve"> to run at 65 </w:t>
            </w:r>
            <w:r w:rsidR="004C7386" w:rsidRPr="007B0169">
              <w:t>percent</w:t>
            </w:r>
            <w:r w:rsidRPr="007B0169">
              <w:t xml:space="preserve"> of the maximum thirty minutes </w:t>
            </w:r>
            <w:r w:rsidR="00E156AE" w:rsidRPr="007B0169">
              <w:t xml:space="preserve">vehicle </w:t>
            </w:r>
            <w:r w:rsidRPr="007B0169">
              <w:t>speed</w:t>
            </w:r>
            <w:r w:rsidR="00256CC1" w:rsidRPr="007B0169">
              <w:t>;</w:t>
            </w:r>
          </w:p>
          <w:p w14:paraId="145E7E9A" w14:textId="0D55A1D1" w:rsidR="0007331B" w:rsidRPr="007B0169" w:rsidRDefault="0007331B" w:rsidP="00E87D08">
            <w:pPr>
              <w:ind w:left="557" w:hanging="284"/>
            </w:pPr>
            <w:r w:rsidRPr="007B0169">
              <w:t xml:space="preserve">- </w:t>
            </w:r>
            <w:r w:rsidR="00E87D08" w:rsidRPr="007B0169">
              <w:tab/>
            </w:r>
            <w:r w:rsidRPr="007B0169">
              <w:t xml:space="preserve">when the standard </w:t>
            </w:r>
            <w:r w:rsidR="006F5B25" w:rsidRPr="007B0169">
              <w:t>on-board</w:t>
            </w:r>
            <w:r w:rsidRPr="007B0169">
              <w:t xml:space="preserve"> instrumentation</w:t>
            </w:r>
            <w:r w:rsidR="00C47710" w:rsidRPr="007B0169">
              <w:t xml:space="preserve"> indicates that the vehicle should be stopped</w:t>
            </w:r>
            <w:r w:rsidR="00256CC1" w:rsidRPr="007B0169">
              <w:t>;</w:t>
            </w:r>
          </w:p>
          <w:p w14:paraId="145E7E9B" w14:textId="292D7F68" w:rsidR="0007331B" w:rsidRPr="007B0169" w:rsidRDefault="0007331B" w:rsidP="00E87D08">
            <w:pPr>
              <w:ind w:left="557" w:hanging="284"/>
            </w:pPr>
            <w:r w:rsidRPr="007B0169">
              <w:t xml:space="preserve">- </w:t>
            </w:r>
            <w:r w:rsidR="00E87D08" w:rsidRPr="007B0169">
              <w:tab/>
            </w:r>
            <w:r w:rsidRPr="007B0169">
              <w:t>after 100 km.</w:t>
            </w:r>
          </w:p>
          <w:p w14:paraId="145E7E9C" w14:textId="77777777" w:rsidR="0007331B" w:rsidRPr="007B0169" w:rsidRDefault="0007331B" w:rsidP="00860396">
            <w:r w:rsidRPr="007B0169">
              <w:t xml:space="preserve">If the vehicle is not equipped with a pure electric mode, the electrical energy/power storage device shall be </w:t>
            </w:r>
            <w:r w:rsidR="00C47710" w:rsidRPr="007B0169">
              <w:t>discharged</w:t>
            </w:r>
            <w:r w:rsidRPr="007B0169">
              <w:t xml:space="preserve"> by driving the vehicle (on the test track, on a chassis dynamometer, etc.)</w:t>
            </w:r>
            <w:r w:rsidR="00256CC1" w:rsidRPr="007B0169">
              <w:t xml:space="preserve"> at any of the following conditions</w:t>
            </w:r>
            <w:r w:rsidRPr="007B0169">
              <w:t>:</w:t>
            </w:r>
          </w:p>
          <w:p w14:paraId="145E7E9D" w14:textId="56AE6F1E" w:rsidR="0007331B" w:rsidRPr="007B0169" w:rsidRDefault="0007331B" w:rsidP="00E87D08">
            <w:pPr>
              <w:ind w:left="557" w:hanging="284"/>
            </w:pPr>
            <w:r w:rsidRPr="007B0169">
              <w:t>-</w:t>
            </w:r>
            <w:r w:rsidR="00E87D08" w:rsidRPr="007B0169">
              <w:tab/>
            </w:r>
            <w:r w:rsidRPr="007B0169">
              <w:t xml:space="preserve">at a steady </w:t>
            </w:r>
            <w:r w:rsidR="00E156AE" w:rsidRPr="007B0169">
              <w:t xml:space="preserve">vehicle </w:t>
            </w:r>
            <w:r w:rsidRPr="007B0169">
              <w:t xml:space="preserve">speed of 50 km/h until the </w:t>
            </w:r>
            <w:r w:rsidR="00FD39A9" w:rsidRPr="007B0169">
              <w:t>fuel-consuming</w:t>
            </w:r>
            <w:r w:rsidR="00256CC1" w:rsidRPr="007B0169">
              <w:t xml:space="preserve"> engine starts up;</w:t>
            </w:r>
          </w:p>
          <w:p w14:paraId="145E7E9E" w14:textId="2AB049B0" w:rsidR="0007331B" w:rsidRPr="007B0169" w:rsidRDefault="0007331B" w:rsidP="00E87D08">
            <w:pPr>
              <w:ind w:left="557" w:hanging="284"/>
            </w:pPr>
            <w:r w:rsidRPr="007B0169">
              <w:t>-</w:t>
            </w:r>
            <w:r w:rsidR="00E87D08" w:rsidRPr="007B0169">
              <w:tab/>
            </w:r>
            <w:r w:rsidRPr="007B0169">
              <w:t xml:space="preserve">if a vehicle </w:t>
            </w:r>
            <w:r w:rsidR="006F5B25" w:rsidRPr="007B0169">
              <w:t>cannot</w:t>
            </w:r>
            <w:r w:rsidRPr="007B0169">
              <w:t xml:space="preserve"> reach a steady </w:t>
            </w:r>
            <w:r w:rsidR="00E156AE" w:rsidRPr="007B0169">
              <w:t xml:space="preserve">vehicle </w:t>
            </w:r>
            <w:r w:rsidRPr="007B0169">
              <w:t xml:space="preserve">speed of 50 km/h without the </w:t>
            </w:r>
            <w:r w:rsidR="00FD39A9" w:rsidRPr="007B0169">
              <w:t>fuel-consuming</w:t>
            </w:r>
            <w:r w:rsidRPr="007B0169">
              <w:t xml:space="preserve"> engine </w:t>
            </w:r>
            <w:r w:rsidR="00A80D42" w:rsidRPr="007B0169">
              <w:t>starting up</w:t>
            </w:r>
            <w:r w:rsidRPr="007B0169">
              <w:t xml:space="preserve">, the </w:t>
            </w:r>
            <w:r w:rsidR="00E156AE" w:rsidRPr="007B0169">
              <w:t xml:space="preserve">vehicle </w:t>
            </w:r>
            <w:r w:rsidRPr="007B0169">
              <w:t xml:space="preserve">speed shall be reduced until </w:t>
            </w:r>
            <w:r w:rsidR="00D44599" w:rsidRPr="007B0169">
              <w:t>it</w:t>
            </w:r>
            <w:r w:rsidRPr="007B0169">
              <w:t xml:space="preserve"> can run </w:t>
            </w:r>
            <w:r w:rsidR="00C47710" w:rsidRPr="007B0169">
              <w:t xml:space="preserve">at </w:t>
            </w:r>
            <w:r w:rsidRPr="007B0169">
              <w:t xml:space="preserve">a lower steady </w:t>
            </w:r>
            <w:r w:rsidR="00E156AE" w:rsidRPr="007B0169">
              <w:t xml:space="preserve">vehicle </w:t>
            </w:r>
            <w:r w:rsidRPr="007B0169">
              <w:t xml:space="preserve">speed </w:t>
            </w:r>
            <w:r w:rsidR="00C47710" w:rsidRPr="007B0169">
              <w:t xml:space="preserve">at which </w:t>
            </w:r>
            <w:r w:rsidRPr="007B0169">
              <w:t xml:space="preserve">the </w:t>
            </w:r>
            <w:r w:rsidR="00FD39A9" w:rsidRPr="007B0169">
              <w:t>fuel-consuming</w:t>
            </w:r>
            <w:r w:rsidRPr="007B0169">
              <w:t xml:space="preserve"> engine does not start up for a defined </w:t>
            </w:r>
            <w:r w:rsidR="00B572EF" w:rsidRPr="007B0169">
              <w:t>time or distance</w:t>
            </w:r>
            <w:r w:rsidRPr="007B0169">
              <w:t xml:space="preserve"> (to be </w:t>
            </w:r>
            <w:r w:rsidR="00C47710" w:rsidRPr="007B0169">
              <w:t>determined by the</w:t>
            </w:r>
            <w:r w:rsidRPr="007B0169">
              <w:t xml:space="preserve"> technical service and </w:t>
            </w:r>
            <w:r w:rsidR="00C47710" w:rsidRPr="007B0169">
              <w:t xml:space="preserve">the </w:t>
            </w:r>
            <w:r w:rsidRPr="007B0169">
              <w:t xml:space="preserve">manufacturer to the satisfaction of the </w:t>
            </w:r>
            <w:r w:rsidR="009A0357" w:rsidRPr="007B0169">
              <w:t xml:space="preserve">[approval </w:t>
            </w:r>
            <w:r w:rsidR="009A0357" w:rsidRPr="007B0169">
              <w:lastRenderedPageBreak/>
              <w:t>authority]/[certification authority]</w:t>
            </w:r>
            <w:r w:rsidR="00256CC1" w:rsidRPr="007B0169">
              <w:t>);</w:t>
            </w:r>
          </w:p>
          <w:p w14:paraId="145E7E9F" w14:textId="43804DFF" w:rsidR="0007331B" w:rsidRPr="007B0169" w:rsidRDefault="0007331B" w:rsidP="00E87D08">
            <w:pPr>
              <w:ind w:left="557" w:hanging="284"/>
            </w:pPr>
            <w:r w:rsidRPr="007B0169">
              <w:t>-</w:t>
            </w:r>
            <w:r w:rsidR="00E87D08" w:rsidRPr="007B0169">
              <w:tab/>
            </w:r>
            <w:r w:rsidR="00C47710" w:rsidRPr="007B0169">
              <w:t xml:space="preserve">in accordance </w:t>
            </w:r>
            <w:r w:rsidRPr="007B0169">
              <w:t xml:space="preserve">with </w:t>
            </w:r>
            <w:r w:rsidR="00C47710" w:rsidRPr="007B0169">
              <w:t xml:space="preserve">the </w:t>
            </w:r>
            <w:r w:rsidRPr="007B0169">
              <w:t>manufacturer’s recommendation.</w:t>
            </w:r>
          </w:p>
          <w:p w14:paraId="145E7EA0" w14:textId="6782DFC3" w:rsidR="0007331B" w:rsidRPr="007B0169" w:rsidRDefault="0007331B" w:rsidP="00C47710">
            <w:r w:rsidRPr="007B0169">
              <w:t>The fuel-consuming engine shall be stopped within ten seconds of being automatically started.</w:t>
            </w:r>
            <w:r w:rsidR="005B3C06" w:rsidRPr="007B0169">
              <w:t xml:space="preserve"> By means of derogation if the manufacturer can prove to the technical service to the satisfaction of the </w:t>
            </w:r>
            <w:r w:rsidR="009A0357" w:rsidRPr="007B0169">
              <w:t>[approval authority]/[certification authority]</w:t>
            </w:r>
            <w:r w:rsidR="005B3C06" w:rsidRPr="007B0169">
              <w:t xml:space="preserve"> that the vehicle is physically not capable of achieving the thirty minutes </w:t>
            </w:r>
            <w:r w:rsidR="00E156AE" w:rsidRPr="007B0169">
              <w:t xml:space="preserve">vehicle </w:t>
            </w:r>
            <w:r w:rsidR="005B3C06" w:rsidRPr="007B0169">
              <w:t xml:space="preserve">speed the maximum fifteen minute </w:t>
            </w:r>
            <w:r w:rsidR="00E156AE" w:rsidRPr="007B0169">
              <w:t xml:space="preserve">vehicle </w:t>
            </w:r>
            <w:r w:rsidR="005B3C06" w:rsidRPr="007B0169">
              <w:t>speed may be used instead.</w:t>
            </w:r>
          </w:p>
        </w:tc>
      </w:tr>
      <w:tr w:rsidR="0007331B" w:rsidRPr="007B0169" w14:paraId="145E7EA4" w14:textId="77777777" w:rsidTr="001E6569">
        <w:tc>
          <w:tcPr>
            <w:tcW w:w="1428" w:type="dxa"/>
          </w:tcPr>
          <w:p w14:paraId="145E7EA2" w14:textId="77777777" w:rsidR="0007331B" w:rsidRPr="007B0169" w:rsidRDefault="0007331B" w:rsidP="00045D47">
            <w:pPr>
              <w:jc w:val="left"/>
            </w:pPr>
            <w:r w:rsidRPr="007B0169">
              <w:lastRenderedPageBreak/>
              <w:t>4.2.3.</w:t>
            </w:r>
          </w:p>
        </w:tc>
        <w:tc>
          <w:tcPr>
            <w:tcW w:w="8178" w:type="dxa"/>
            <w:vAlign w:val="center"/>
          </w:tcPr>
          <w:p w14:paraId="145E7EA3" w14:textId="77777777" w:rsidR="0007331B" w:rsidRPr="007B0169" w:rsidRDefault="0007331B" w:rsidP="009D35CF">
            <w:r w:rsidRPr="007B0169">
              <w:t>Conditioning of the vehicle</w:t>
            </w:r>
          </w:p>
        </w:tc>
      </w:tr>
      <w:tr w:rsidR="0007331B" w:rsidRPr="007B0169" w14:paraId="145E7EA7" w14:textId="77777777" w:rsidTr="001E6569">
        <w:tc>
          <w:tcPr>
            <w:tcW w:w="1428" w:type="dxa"/>
          </w:tcPr>
          <w:p w14:paraId="145E7EA5" w14:textId="77777777" w:rsidR="0007331B" w:rsidRPr="007B0169" w:rsidRDefault="0007331B" w:rsidP="00045D47">
            <w:pPr>
              <w:jc w:val="left"/>
            </w:pPr>
            <w:r w:rsidRPr="007B0169">
              <w:t>4.2.3.1.</w:t>
            </w:r>
          </w:p>
        </w:tc>
        <w:tc>
          <w:tcPr>
            <w:tcW w:w="8178" w:type="dxa"/>
            <w:vAlign w:val="center"/>
          </w:tcPr>
          <w:p w14:paraId="145E7EA6" w14:textId="77777777" w:rsidR="0007331B" w:rsidRPr="007B0169" w:rsidRDefault="0007331B" w:rsidP="00146460">
            <w:r w:rsidRPr="007B0169">
              <w:t xml:space="preserve">The test vehicle shall be preconditioned by conducting the applicable </w:t>
            </w:r>
            <w:r w:rsidR="001B4AE7" w:rsidRPr="007B0169">
              <w:t>type</w:t>
            </w:r>
            <w:r w:rsidRPr="007B0169">
              <w:t xml:space="preserve"> I test cycle in combination with the applicable gear</w:t>
            </w:r>
            <w:r w:rsidR="00C47710" w:rsidRPr="007B0169">
              <w:t>-</w:t>
            </w:r>
            <w:r w:rsidRPr="007B0169">
              <w:t xml:space="preserve">shifting prescriptions in </w:t>
            </w:r>
            <w:r w:rsidR="008A0E5B" w:rsidRPr="007B0169">
              <w:t>point</w:t>
            </w:r>
            <w:r w:rsidRPr="007B0169">
              <w:t xml:space="preserve"> </w:t>
            </w:r>
            <w:r w:rsidR="00146460" w:rsidRPr="007B0169">
              <w:t>3</w:t>
            </w:r>
            <w:r w:rsidR="00A27482" w:rsidRPr="007B0169">
              <w:t>.4</w:t>
            </w:r>
            <w:r w:rsidRPr="007B0169">
              <w:t>.5.</w:t>
            </w:r>
            <w:r w:rsidR="002E4756" w:rsidRPr="007B0169">
              <w:t xml:space="preserve"> </w:t>
            </w:r>
            <w:r w:rsidRPr="007B0169">
              <w:t xml:space="preserve">of </w:t>
            </w:r>
            <w:r w:rsidR="00146460" w:rsidRPr="007B0169">
              <w:t>section B.2</w:t>
            </w:r>
            <w:r w:rsidR="00C171A9" w:rsidRPr="007B0169">
              <w:t>.</w:t>
            </w:r>
          </w:p>
        </w:tc>
      </w:tr>
      <w:tr w:rsidR="0007331B" w:rsidRPr="007B0169" w14:paraId="145E7EAA" w14:textId="77777777" w:rsidTr="001E6569">
        <w:tc>
          <w:tcPr>
            <w:tcW w:w="1428" w:type="dxa"/>
          </w:tcPr>
          <w:p w14:paraId="145E7EA8" w14:textId="77777777" w:rsidR="0007331B" w:rsidRPr="007B0169" w:rsidRDefault="0007331B" w:rsidP="00045D47">
            <w:pPr>
              <w:jc w:val="left"/>
            </w:pPr>
            <w:r w:rsidRPr="007B0169">
              <w:t>4.2.3.2.</w:t>
            </w:r>
          </w:p>
        </w:tc>
        <w:tc>
          <w:tcPr>
            <w:tcW w:w="8178" w:type="dxa"/>
            <w:vAlign w:val="center"/>
          </w:tcPr>
          <w:p w14:paraId="145E7EA9" w14:textId="77777777" w:rsidR="0007331B" w:rsidRPr="007B0169" w:rsidRDefault="0007331B" w:rsidP="005C6797">
            <w:r w:rsidRPr="007B0169">
              <w:t>After this preconditioning and before testing, the vehicle shall be kept in a room in which the temperature remains relatively constant between 293</w:t>
            </w:r>
            <w:r w:rsidR="00A50270" w:rsidRPr="007B0169">
              <w:t>.2</w:t>
            </w:r>
            <w:r w:rsidR="00027464" w:rsidRPr="007B0169">
              <w:t xml:space="preserve"> </w:t>
            </w:r>
            <w:r w:rsidR="003B1F14" w:rsidRPr="007B0169">
              <w:t xml:space="preserve">K </w:t>
            </w:r>
            <w:r w:rsidRPr="007B0169">
              <w:t>and 303</w:t>
            </w:r>
            <w:r w:rsidR="00A50270" w:rsidRPr="007B0169">
              <w:t>.2</w:t>
            </w:r>
            <w:r w:rsidRPr="007B0169">
              <w:t xml:space="preserve"> K (20</w:t>
            </w:r>
            <w:r w:rsidR="00027464" w:rsidRPr="007B0169">
              <w:rPr>
                <w:w w:val="50"/>
              </w:rPr>
              <w:t xml:space="preserve"> </w:t>
            </w:r>
            <w:r w:rsidRPr="007B0169">
              <w:t>°C and 30</w:t>
            </w:r>
            <w:r w:rsidR="00027464" w:rsidRPr="007B0169">
              <w:rPr>
                <w:w w:val="50"/>
              </w:rPr>
              <w:t xml:space="preserve"> </w:t>
            </w:r>
            <w:r w:rsidRPr="007B0169">
              <w:t xml:space="preserve">°C). This conditioning shall be carried out for at least six hours and continue until the </w:t>
            </w:r>
            <w:r w:rsidR="00C47710" w:rsidRPr="007B0169">
              <w:t xml:space="preserve">temperatures of the </w:t>
            </w:r>
            <w:r w:rsidRPr="007B0169">
              <w:t xml:space="preserve">engine oil and coolant, if any, are within ± 2 K of the temperature of the room, and the electrical energy/power storage device is fully charged as a result of the charging prescribed in </w:t>
            </w:r>
            <w:r w:rsidR="008A0E5B" w:rsidRPr="007B0169">
              <w:t>point</w:t>
            </w:r>
            <w:r w:rsidRPr="007B0169">
              <w:t xml:space="preserve"> 4.2.3.3.</w:t>
            </w:r>
          </w:p>
        </w:tc>
      </w:tr>
      <w:tr w:rsidR="0007331B" w:rsidRPr="007B0169" w14:paraId="145E7EAD" w14:textId="77777777" w:rsidTr="001E6569">
        <w:tc>
          <w:tcPr>
            <w:tcW w:w="1428" w:type="dxa"/>
          </w:tcPr>
          <w:p w14:paraId="145E7EAB" w14:textId="77777777" w:rsidR="0007331B" w:rsidRPr="007B0169" w:rsidRDefault="0007331B" w:rsidP="00045D47">
            <w:pPr>
              <w:jc w:val="left"/>
            </w:pPr>
            <w:r w:rsidRPr="007B0169">
              <w:t>4.2.3.3.</w:t>
            </w:r>
          </w:p>
        </w:tc>
        <w:tc>
          <w:tcPr>
            <w:tcW w:w="8178" w:type="dxa"/>
            <w:vAlign w:val="center"/>
          </w:tcPr>
          <w:p w14:paraId="145E7EAC" w14:textId="77777777" w:rsidR="0007331B" w:rsidRPr="007B0169" w:rsidRDefault="0007331B" w:rsidP="00C47710">
            <w:r w:rsidRPr="007B0169">
              <w:t xml:space="preserve">During soak, the electrical energy/power storage device shall be charged using the normal overnight charging procedure as defined in </w:t>
            </w:r>
            <w:r w:rsidR="008A0E5B" w:rsidRPr="007B0169">
              <w:t>point</w:t>
            </w:r>
            <w:r w:rsidRPr="007B0169">
              <w:t xml:space="preserve"> 3.2.2.4.</w:t>
            </w:r>
          </w:p>
        </w:tc>
      </w:tr>
      <w:tr w:rsidR="0007331B" w:rsidRPr="007B0169" w14:paraId="145E7EB0" w14:textId="77777777" w:rsidTr="001E6569">
        <w:tc>
          <w:tcPr>
            <w:tcW w:w="1428" w:type="dxa"/>
          </w:tcPr>
          <w:p w14:paraId="145E7EAE" w14:textId="77777777" w:rsidR="0007331B" w:rsidRPr="007B0169" w:rsidRDefault="0007331B" w:rsidP="00045D47">
            <w:pPr>
              <w:jc w:val="left"/>
            </w:pPr>
            <w:r w:rsidRPr="007B0169">
              <w:t>4.2.4.</w:t>
            </w:r>
          </w:p>
        </w:tc>
        <w:tc>
          <w:tcPr>
            <w:tcW w:w="8178" w:type="dxa"/>
            <w:vAlign w:val="center"/>
          </w:tcPr>
          <w:p w14:paraId="145E7EAF" w14:textId="77777777" w:rsidR="0007331B" w:rsidRPr="007B0169" w:rsidRDefault="0007331B" w:rsidP="009D35CF">
            <w:r w:rsidRPr="007B0169">
              <w:t>Test procedure</w:t>
            </w:r>
          </w:p>
        </w:tc>
      </w:tr>
      <w:tr w:rsidR="0007331B" w:rsidRPr="007B0169" w14:paraId="145E7EB3" w14:textId="77777777" w:rsidTr="001E6569">
        <w:tc>
          <w:tcPr>
            <w:tcW w:w="1428" w:type="dxa"/>
          </w:tcPr>
          <w:p w14:paraId="145E7EB1" w14:textId="77777777" w:rsidR="0007331B" w:rsidRPr="007B0169" w:rsidRDefault="0007331B" w:rsidP="00045D47">
            <w:pPr>
              <w:jc w:val="left"/>
            </w:pPr>
            <w:r w:rsidRPr="007B0169">
              <w:t>4.2.4.1.</w:t>
            </w:r>
          </w:p>
        </w:tc>
        <w:tc>
          <w:tcPr>
            <w:tcW w:w="8178" w:type="dxa"/>
            <w:vAlign w:val="center"/>
          </w:tcPr>
          <w:p w14:paraId="145E7EB2" w14:textId="77777777" w:rsidR="0007331B" w:rsidRPr="007B0169" w:rsidRDefault="0007331B" w:rsidP="00C47710">
            <w:r w:rsidRPr="007B0169">
              <w:t xml:space="preserve">The vehicle shall be started up by the means provided for normal use </w:t>
            </w:r>
            <w:r w:rsidR="00C47710" w:rsidRPr="007B0169">
              <w:t xml:space="preserve">by </w:t>
            </w:r>
            <w:r w:rsidRPr="007B0169">
              <w:t>the driver. The first cycle starts on the initiation of the vehicle start-up procedure.</w:t>
            </w:r>
          </w:p>
        </w:tc>
      </w:tr>
      <w:tr w:rsidR="0007331B" w:rsidRPr="007B0169" w14:paraId="145E7EB6" w14:textId="77777777" w:rsidTr="001E6569">
        <w:tc>
          <w:tcPr>
            <w:tcW w:w="1428" w:type="dxa"/>
          </w:tcPr>
          <w:p w14:paraId="145E7EB4" w14:textId="77777777" w:rsidR="0007331B" w:rsidRPr="007B0169" w:rsidRDefault="0007331B" w:rsidP="00045D47">
            <w:pPr>
              <w:jc w:val="left"/>
            </w:pPr>
            <w:r w:rsidRPr="007B0169">
              <w:t>4.2.4.2.</w:t>
            </w:r>
          </w:p>
        </w:tc>
        <w:tc>
          <w:tcPr>
            <w:tcW w:w="8178" w:type="dxa"/>
            <w:vAlign w:val="center"/>
          </w:tcPr>
          <w:p w14:paraId="145E7EB5" w14:textId="77777777" w:rsidR="0007331B" w:rsidRPr="007B0169" w:rsidRDefault="0007331B" w:rsidP="009D35CF">
            <w:r w:rsidRPr="007B0169">
              <w:t xml:space="preserve">The test procedures defined in either </w:t>
            </w:r>
            <w:r w:rsidR="008A0E5B" w:rsidRPr="007B0169">
              <w:t>point</w:t>
            </w:r>
            <w:r w:rsidRPr="007B0169">
              <w:t xml:space="preserve"> 4.2.4.2.1. or 4.2.4.2.2. may be used.</w:t>
            </w:r>
          </w:p>
        </w:tc>
      </w:tr>
      <w:tr w:rsidR="0007331B" w:rsidRPr="007B0169" w14:paraId="145E7EB9" w14:textId="77777777" w:rsidTr="001E6569">
        <w:tc>
          <w:tcPr>
            <w:tcW w:w="1428" w:type="dxa"/>
          </w:tcPr>
          <w:p w14:paraId="145E7EB7" w14:textId="77777777" w:rsidR="0007331B" w:rsidRPr="007B0169" w:rsidRDefault="0007331B" w:rsidP="00045D47">
            <w:pPr>
              <w:jc w:val="left"/>
            </w:pPr>
            <w:r w:rsidRPr="007B0169">
              <w:t>4.2.4.2.1.</w:t>
            </w:r>
          </w:p>
        </w:tc>
        <w:tc>
          <w:tcPr>
            <w:tcW w:w="8178" w:type="dxa"/>
            <w:vAlign w:val="center"/>
          </w:tcPr>
          <w:p w14:paraId="145E7EB8" w14:textId="77777777" w:rsidR="0007331B" w:rsidRPr="007B0169" w:rsidRDefault="0007331B" w:rsidP="00C47710">
            <w:r w:rsidRPr="007B0169">
              <w:t>Sampling shall begin (BS) before or at the initiation of the vehicle start</w:t>
            </w:r>
            <w:r w:rsidR="00C47710" w:rsidRPr="007B0169">
              <w:t>-</w:t>
            </w:r>
            <w:r w:rsidRPr="007B0169">
              <w:t>up procedure and end on conclusion of the final idling period in the applicable type I driving cycle (end of sampling (ES)).</w:t>
            </w:r>
          </w:p>
        </w:tc>
      </w:tr>
      <w:tr w:rsidR="0007331B" w:rsidRPr="007B0169" w14:paraId="145E7EBC" w14:textId="77777777" w:rsidTr="001E6569">
        <w:tc>
          <w:tcPr>
            <w:tcW w:w="1428" w:type="dxa"/>
          </w:tcPr>
          <w:p w14:paraId="145E7EBA" w14:textId="77777777" w:rsidR="0007331B" w:rsidRPr="007B0169" w:rsidRDefault="0007331B" w:rsidP="00045D47">
            <w:pPr>
              <w:jc w:val="left"/>
            </w:pPr>
            <w:r w:rsidRPr="007B0169">
              <w:t>4.2.4.2.2.</w:t>
            </w:r>
          </w:p>
        </w:tc>
        <w:tc>
          <w:tcPr>
            <w:tcW w:w="8178" w:type="dxa"/>
            <w:vAlign w:val="center"/>
          </w:tcPr>
          <w:p w14:paraId="145E7EBB" w14:textId="77777777" w:rsidR="0007331B" w:rsidRPr="007B0169" w:rsidRDefault="0007331B" w:rsidP="00256CC1">
            <w:r w:rsidRPr="007B0169">
              <w:t>Sampling shall begin (BS) before or at the initiation of the vehicle start</w:t>
            </w:r>
            <w:r w:rsidR="00C47710" w:rsidRPr="007B0169">
              <w:t>-</w:t>
            </w:r>
            <w:r w:rsidRPr="007B0169">
              <w:t xml:space="preserve">up procedure and continue over a number of repeat test cycles. It shall end on conclusion of the applicable type I driving cycle during which the battery reached the minimum state of charge </w:t>
            </w:r>
            <w:r w:rsidR="00256CC1" w:rsidRPr="007B0169">
              <w:t>in accordance with</w:t>
            </w:r>
            <w:r w:rsidRPr="007B0169">
              <w:t xml:space="preserve"> the </w:t>
            </w:r>
            <w:r w:rsidR="005C6797" w:rsidRPr="007B0169">
              <w:t>following procedure (end of sampling (ES)):</w:t>
            </w:r>
          </w:p>
        </w:tc>
      </w:tr>
      <w:tr w:rsidR="0007331B" w:rsidRPr="007B0169" w14:paraId="145E7EBF" w14:textId="77777777" w:rsidTr="001E6569">
        <w:tc>
          <w:tcPr>
            <w:tcW w:w="1428" w:type="dxa"/>
          </w:tcPr>
          <w:p w14:paraId="145E7EBD" w14:textId="77777777" w:rsidR="0007331B" w:rsidRPr="007B0169" w:rsidRDefault="0007331B" w:rsidP="00045D47">
            <w:pPr>
              <w:jc w:val="left"/>
            </w:pPr>
            <w:r w:rsidRPr="007B0169">
              <w:t>4.2.4.2.2.1.</w:t>
            </w:r>
          </w:p>
        </w:tc>
        <w:tc>
          <w:tcPr>
            <w:tcW w:w="8178" w:type="dxa"/>
            <w:vAlign w:val="center"/>
          </w:tcPr>
          <w:p w14:paraId="145E7EBE" w14:textId="43E040E4" w:rsidR="0007331B" w:rsidRPr="007B0169" w:rsidRDefault="005C6797" w:rsidP="002C0490">
            <w:r w:rsidRPr="007B0169">
              <w:t>t</w:t>
            </w:r>
            <w:r w:rsidR="0007331B" w:rsidRPr="007B0169">
              <w:t xml:space="preserve">he electricity balance Q </w:t>
            </w:r>
            <w:r w:rsidR="00026531" w:rsidRPr="007B0169">
              <w:t>(</w:t>
            </w:r>
            <w:r w:rsidR="0007331B" w:rsidRPr="007B0169">
              <w:t>Ah</w:t>
            </w:r>
            <w:r w:rsidR="00026531" w:rsidRPr="007B0169">
              <w:t>)</w:t>
            </w:r>
            <w:r w:rsidR="0007331B" w:rsidRPr="007B0169">
              <w:t xml:space="preserve"> is measured over each combined cycle, using the procedure in </w:t>
            </w:r>
            <w:r w:rsidR="00A534EB" w:rsidRPr="007B0169">
              <w:t>A</w:t>
            </w:r>
            <w:r w:rsidR="002C0490" w:rsidRPr="007B0169">
              <w:t xml:space="preserve">nnex </w:t>
            </w:r>
            <w:r w:rsidR="00E835D3" w:rsidRPr="007B0169">
              <w:t>B.5</w:t>
            </w:r>
            <w:r w:rsidR="002C0490" w:rsidRPr="007B0169">
              <w:t>.5</w:t>
            </w:r>
            <w:r w:rsidR="00A43463" w:rsidRPr="007B0169">
              <w:t>.</w:t>
            </w:r>
            <w:r w:rsidR="0007331B" w:rsidRPr="007B0169">
              <w:t>, and used to determine when the battery</w:t>
            </w:r>
            <w:r w:rsidR="00C47710" w:rsidRPr="007B0169">
              <w:t>’s</w:t>
            </w:r>
            <w:r w:rsidR="0007331B" w:rsidRPr="007B0169">
              <w:t xml:space="preserve"> minimum state of charge has been reached.</w:t>
            </w:r>
          </w:p>
        </w:tc>
      </w:tr>
      <w:tr w:rsidR="0007331B" w:rsidRPr="007B0169" w14:paraId="145E7EC2" w14:textId="77777777" w:rsidTr="001E6569">
        <w:tc>
          <w:tcPr>
            <w:tcW w:w="1428" w:type="dxa"/>
          </w:tcPr>
          <w:p w14:paraId="145E7EC0" w14:textId="77777777" w:rsidR="0007331B" w:rsidRPr="007B0169" w:rsidRDefault="0007331B" w:rsidP="00045D47">
            <w:pPr>
              <w:jc w:val="left"/>
            </w:pPr>
            <w:r w:rsidRPr="007B0169">
              <w:t>4.2.4.2.2.2.</w:t>
            </w:r>
          </w:p>
        </w:tc>
        <w:tc>
          <w:tcPr>
            <w:tcW w:w="8178" w:type="dxa"/>
            <w:vAlign w:val="center"/>
          </w:tcPr>
          <w:p w14:paraId="145E7EC1" w14:textId="4B0D2FFC" w:rsidR="0007331B" w:rsidRPr="007B0169" w:rsidRDefault="005C6797" w:rsidP="00D01304">
            <w:r w:rsidRPr="007B0169">
              <w:t>t</w:t>
            </w:r>
            <w:r w:rsidR="0007331B" w:rsidRPr="007B0169">
              <w:t>he battery</w:t>
            </w:r>
            <w:r w:rsidR="00C47710" w:rsidRPr="007B0169">
              <w:t>’s</w:t>
            </w:r>
            <w:r w:rsidR="0007331B" w:rsidRPr="007B0169">
              <w:t xml:space="preserve"> minimum state of charge is considered to have been reached in combined cycle N if the electricity balance measured during combined cycle N+1 is not more than a 3 </w:t>
            </w:r>
            <w:r w:rsidR="004C7386" w:rsidRPr="007B0169">
              <w:t>percent</w:t>
            </w:r>
            <w:r w:rsidR="0007331B" w:rsidRPr="007B0169">
              <w:t xml:space="preserve"> discharge, expressed as a percentage of the nominal capacity of the battery (in Ah) in its maximum state of charge, as declared by the manufacturer. At the manufacturer</w:t>
            </w:r>
            <w:r w:rsidR="00D01304" w:rsidRPr="007B0169">
              <w:t>’</w:t>
            </w:r>
            <w:r w:rsidR="0007331B" w:rsidRPr="007B0169">
              <w:t>s request</w:t>
            </w:r>
            <w:r w:rsidR="00C47710" w:rsidRPr="007B0169">
              <w:t>,</w:t>
            </w:r>
            <w:r w:rsidR="0007331B" w:rsidRPr="007B0169">
              <w:t xml:space="preserve"> additional test cycles may be run and their results included in the calculations in </w:t>
            </w:r>
            <w:r w:rsidR="008A0E5B" w:rsidRPr="007B0169">
              <w:t>point</w:t>
            </w:r>
            <w:r w:rsidR="0007331B" w:rsidRPr="007B0169">
              <w:t>s 4.2.4.5. and 4.4.</w:t>
            </w:r>
            <w:r w:rsidR="00C47710" w:rsidRPr="007B0169">
              <w:t>,</w:t>
            </w:r>
            <w:r w:rsidR="0007331B" w:rsidRPr="007B0169">
              <w:t xml:space="preserve"> provided that </w:t>
            </w:r>
            <w:r w:rsidR="0007331B" w:rsidRPr="007B0169">
              <w:lastRenderedPageBreak/>
              <w:t>the electricity balance for each additional test cycle shows less discharge of the battery than over the previous cycle.</w:t>
            </w:r>
          </w:p>
        </w:tc>
      </w:tr>
      <w:tr w:rsidR="0007331B" w:rsidRPr="007B0169" w14:paraId="145E7EC5" w14:textId="77777777" w:rsidTr="001E6569">
        <w:tc>
          <w:tcPr>
            <w:tcW w:w="1428" w:type="dxa"/>
          </w:tcPr>
          <w:p w14:paraId="145E7EC3" w14:textId="77777777" w:rsidR="0007331B" w:rsidRPr="007B0169" w:rsidRDefault="0007331B" w:rsidP="00045D47">
            <w:pPr>
              <w:jc w:val="left"/>
            </w:pPr>
            <w:r w:rsidRPr="007B0169">
              <w:lastRenderedPageBreak/>
              <w:t>4.2.4.2.2.3.</w:t>
            </w:r>
          </w:p>
        </w:tc>
        <w:tc>
          <w:tcPr>
            <w:tcW w:w="8178" w:type="dxa"/>
            <w:vAlign w:val="center"/>
          </w:tcPr>
          <w:p w14:paraId="145E7EC4" w14:textId="77777777" w:rsidR="0007331B" w:rsidRPr="007B0169" w:rsidRDefault="005C6797" w:rsidP="00C47710">
            <w:r w:rsidRPr="007B0169">
              <w:t>b</w:t>
            </w:r>
            <w:r w:rsidR="0007331B" w:rsidRPr="007B0169">
              <w:t xml:space="preserve">etween each </w:t>
            </w:r>
            <w:r w:rsidR="00C47710" w:rsidRPr="007B0169">
              <w:t xml:space="preserve">pair </w:t>
            </w:r>
            <w:r w:rsidR="0007331B" w:rsidRPr="007B0169">
              <w:t>of cycles</w:t>
            </w:r>
            <w:r w:rsidR="00C47710" w:rsidRPr="007B0169">
              <w:t>,</w:t>
            </w:r>
            <w:r w:rsidR="0007331B" w:rsidRPr="007B0169">
              <w:t xml:space="preserve"> a hot soak period of up to ten minutes is allowed. The powertrain shall be switched off during this period.</w:t>
            </w:r>
          </w:p>
        </w:tc>
      </w:tr>
      <w:tr w:rsidR="0007331B" w:rsidRPr="007B0169" w14:paraId="145E7EC8" w14:textId="77777777" w:rsidTr="001E6569">
        <w:tc>
          <w:tcPr>
            <w:tcW w:w="1428" w:type="dxa"/>
          </w:tcPr>
          <w:p w14:paraId="145E7EC6" w14:textId="77777777" w:rsidR="0007331B" w:rsidRPr="007B0169" w:rsidRDefault="0007331B" w:rsidP="00045D47">
            <w:pPr>
              <w:jc w:val="left"/>
            </w:pPr>
            <w:r w:rsidRPr="007B0169">
              <w:t>4.2.4.3.</w:t>
            </w:r>
          </w:p>
        </w:tc>
        <w:tc>
          <w:tcPr>
            <w:tcW w:w="8178" w:type="dxa"/>
            <w:vAlign w:val="center"/>
          </w:tcPr>
          <w:p w14:paraId="145E7EC7" w14:textId="524F6EEE" w:rsidR="0007331B" w:rsidRPr="007B0169" w:rsidRDefault="0007331B" w:rsidP="00146460">
            <w:r w:rsidRPr="007B0169">
              <w:t>The vehicle shall be driven using the applicable driving cycle and gear</w:t>
            </w:r>
            <w:r w:rsidR="00C47710" w:rsidRPr="007B0169">
              <w:t>-</w:t>
            </w:r>
            <w:r w:rsidRPr="007B0169">
              <w:t xml:space="preserve">shifting prescriptions as defined in </w:t>
            </w:r>
            <w:r w:rsidR="00146460" w:rsidRPr="007B0169">
              <w:t xml:space="preserve">section B.2. and </w:t>
            </w:r>
            <w:r w:rsidRPr="007B0169">
              <w:t xml:space="preserve">Annex </w:t>
            </w:r>
            <w:r w:rsidR="007C20B3" w:rsidRPr="007B0169">
              <w:t>B.6.16</w:t>
            </w:r>
            <w:r w:rsidRPr="007B0169">
              <w:t>.</w:t>
            </w:r>
          </w:p>
        </w:tc>
      </w:tr>
      <w:tr w:rsidR="0007331B" w:rsidRPr="007B0169" w14:paraId="145E7ECB" w14:textId="77777777" w:rsidTr="001E6569">
        <w:tc>
          <w:tcPr>
            <w:tcW w:w="1428" w:type="dxa"/>
          </w:tcPr>
          <w:p w14:paraId="145E7EC9" w14:textId="77777777" w:rsidR="0007331B" w:rsidRPr="007B0169" w:rsidRDefault="0007331B" w:rsidP="00045D47">
            <w:pPr>
              <w:jc w:val="left"/>
            </w:pPr>
            <w:r w:rsidRPr="007B0169">
              <w:t>4.2.4.4.</w:t>
            </w:r>
          </w:p>
        </w:tc>
        <w:tc>
          <w:tcPr>
            <w:tcW w:w="8178" w:type="dxa"/>
            <w:vAlign w:val="center"/>
          </w:tcPr>
          <w:p w14:paraId="145E7ECA" w14:textId="59CD0160" w:rsidR="0007331B" w:rsidRPr="007B0169" w:rsidRDefault="0007331B" w:rsidP="009D35CF">
            <w:r w:rsidRPr="007B0169">
              <w:t xml:space="preserve">The exhaust gases shall be analysed according to </w:t>
            </w:r>
            <w:r w:rsidR="00146460" w:rsidRPr="007B0169">
              <w:t>section B.2.</w:t>
            </w:r>
            <w:r w:rsidRPr="007B0169">
              <w:t xml:space="preserve"> in force at the time of </w:t>
            </w:r>
            <w:r w:rsidR="00070709" w:rsidRPr="007B0169">
              <w:t xml:space="preserve">[approval]/[certification] </w:t>
            </w:r>
            <w:r w:rsidRPr="007B0169">
              <w:t>of the vehicle.</w:t>
            </w:r>
          </w:p>
        </w:tc>
      </w:tr>
      <w:tr w:rsidR="0007331B" w:rsidRPr="007B0169" w14:paraId="145E7ED2" w14:textId="77777777" w:rsidTr="001E6569">
        <w:tc>
          <w:tcPr>
            <w:tcW w:w="1428" w:type="dxa"/>
          </w:tcPr>
          <w:p w14:paraId="145E7ECC" w14:textId="77777777" w:rsidR="0007331B" w:rsidRPr="007B0169" w:rsidRDefault="0007331B" w:rsidP="00045D47">
            <w:pPr>
              <w:jc w:val="left"/>
            </w:pPr>
            <w:r w:rsidRPr="007B0169">
              <w:t>4.2.4.5.</w:t>
            </w:r>
          </w:p>
        </w:tc>
        <w:tc>
          <w:tcPr>
            <w:tcW w:w="8178" w:type="dxa"/>
            <w:vAlign w:val="center"/>
          </w:tcPr>
          <w:p w14:paraId="145E7ECD" w14:textId="77777777" w:rsidR="0007331B" w:rsidRPr="007B0169" w:rsidRDefault="0007331B" w:rsidP="00381FDE">
            <w:r w:rsidRPr="007B0169">
              <w:t>The CO</w:t>
            </w:r>
            <w:r w:rsidRPr="007B0169">
              <w:rPr>
                <w:vertAlign w:val="subscript"/>
              </w:rPr>
              <w:t>2</w:t>
            </w:r>
            <w:r w:rsidRPr="007B0169">
              <w:t xml:space="preserve"> </w:t>
            </w:r>
            <w:r w:rsidR="00C47710" w:rsidRPr="007B0169">
              <w:t xml:space="preserve">emission </w:t>
            </w:r>
            <w:r w:rsidRPr="007B0169">
              <w:t>and fuel consumption results on the test cycle for Condition A shall be recorded (m</w:t>
            </w:r>
            <w:r w:rsidRPr="007B0169">
              <w:rPr>
                <w:vertAlign w:val="subscript"/>
              </w:rPr>
              <w:t>1</w:t>
            </w:r>
            <w:r w:rsidRPr="007B0169">
              <w:t xml:space="preserve"> </w:t>
            </w:r>
            <w:r w:rsidR="00026531" w:rsidRPr="007B0169">
              <w:t>(</w:t>
            </w:r>
            <w:r w:rsidRPr="007B0169">
              <w:t>g</w:t>
            </w:r>
            <w:r w:rsidR="00026531" w:rsidRPr="007B0169">
              <w:t>)</w:t>
            </w:r>
            <w:r w:rsidRPr="007B0169">
              <w:t xml:space="preserve"> and c</w:t>
            </w:r>
            <w:r w:rsidRPr="007B0169">
              <w:rPr>
                <w:vertAlign w:val="subscript"/>
              </w:rPr>
              <w:t>1</w:t>
            </w:r>
            <w:r w:rsidRPr="007B0169">
              <w:t xml:space="preserve"> </w:t>
            </w:r>
            <w:r w:rsidR="00026531" w:rsidRPr="007B0169">
              <w:t>(</w:t>
            </w:r>
            <w:r w:rsidRPr="007B0169">
              <w:t>l</w:t>
            </w:r>
            <w:r w:rsidR="00026531" w:rsidRPr="007B0169">
              <w:t>)</w:t>
            </w:r>
            <w:r w:rsidR="00C47710" w:rsidRPr="007B0169">
              <w:t xml:space="preserve"> respectively</w:t>
            </w:r>
            <w:r w:rsidRPr="007B0169">
              <w:t xml:space="preserve">). In the case of testing </w:t>
            </w:r>
            <w:r w:rsidR="00C47710" w:rsidRPr="007B0169">
              <w:t>in accordance with</w:t>
            </w:r>
            <w:r w:rsidRPr="007B0169">
              <w:t xml:space="preserve"> </w:t>
            </w:r>
            <w:r w:rsidR="008A0E5B" w:rsidRPr="007B0169">
              <w:t>point</w:t>
            </w:r>
            <w:r w:rsidRPr="007B0169">
              <w:t xml:space="preserve"> 4.2.4.2.1., m</w:t>
            </w:r>
            <w:r w:rsidRPr="007B0169">
              <w:rPr>
                <w:vertAlign w:val="subscript"/>
              </w:rPr>
              <w:t>1</w:t>
            </w:r>
            <w:r w:rsidRPr="007B0169">
              <w:t xml:space="preserve"> and c</w:t>
            </w:r>
            <w:r w:rsidRPr="007B0169">
              <w:rPr>
                <w:vertAlign w:val="subscript"/>
              </w:rPr>
              <w:t>1</w:t>
            </w:r>
            <w:r w:rsidRPr="007B0169">
              <w:t xml:space="preserve"> are the results of the single combined cycle run. In the case of testing </w:t>
            </w:r>
            <w:r w:rsidR="00C47710" w:rsidRPr="007B0169">
              <w:t>in accordance with</w:t>
            </w:r>
            <w:r w:rsidRPr="007B0169">
              <w:t xml:space="preserve"> </w:t>
            </w:r>
            <w:r w:rsidR="008A0E5B" w:rsidRPr="007B0169">
              <w:t>point</w:t>
            </w:r>
            <w:r w:rsidRPr="007B0169">
              <w:t xml:space="preserve"> 4.2.4.2.2., m</w:t>
            </w:r>
            <w:r w:rsidRPr="007B0169">
              <w:rPr>
                <w:vertAlign w:val="subscript"/>
              </w:rPr>
              <w:t>1</w:t>
            </w:r>
            <w:r w:rsidRPr="007B0169">
              <w:t xml:space="preserve"> and c</w:t>
            </w:r>
            <w:r w:rsidRPr="007B0169">
              <w:rPr>
                <w:vertAlign w:val="subscript"/>
              </w:rPr>
              <w:t>1</w:t>
            </w:r>
            <w:r w:rsidRPr="007B0169">
              <w:t xml:space="preserve"> are the sums of the results of the N combined cycles run:</w:t>
            </w:r>
          </w:p>
          <w:p w14:paraId="145E7ECE" w14:textId="0E47FB44" w:rsidR="0007331B" w:rsidRPr="007B0169" w:rsidRDefault="0007331B" w:rsidP="00381FDE">
            <w:r w:rsidRPr="007B0169">
              <w:t xml:space="preserve">Equation </w:t>
            </w:r>
            <w:r w:rsidR="00E835D3" w:rsidRPr="007B0169">
              <w:t>B.5</w:t>
            </w:r>
            <w:r w:rsidR="002C0490" w:rsidRPr="007B0169">
              <w:t>.</w:t>
            </w:r>
            <w:r w:rsidRPr="007B0169">
              <w:t>3</w:t>
            </w:r>
            <w:r w:rsidR="002C0490" w:rsidRPr="007B0169">
              <w:t>.</w:t>
            </w:r>
            <w:r w:rsidRPr="007B0169">
              <w:t>-17:</w:t>
            </w:r>
          </w:p>
          <w:p w14:paraId="145E7ECF" w14:textId="77777777" w:rsidR="0007331B" w:rsidRPr="007B0169" w:rsidRDefault="0025424F" w:rsidP="00381FDE">
            <w:r w:rsidRPr="007B0169">
              <w:rPr>
                <w:noProof/>
                <w:lang w:val="nl-BE" w:eastAsia="nl-BE"/>
              </w:rPr>
              <w:drawing>
                <wp:inline distT="0" distB="0" distL="0" distR="0" wp14:anchorId="145EA09C" wp14:editId="145EA09D">
                  <wp:extent cx="771525" cy="37147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71525" cy="371475"/>
                          </a:xfrm>
                          <a:prstGeom prst="rect">
                            <a:avLst/>
                          </a:prstGeom>
                          <a:noFill/>
                          <a:ln>
                            <a:noFill/>
                          </a:ln>
                        </pic:spPr>
                      </pic:pic>
                    </a:graphicData>
                  </a:graphic>
                </wp:inline>
              </w:drawing>
            </w:r>
          </w:p>
          <w:p w14:paraId="145E7ED0" w14:textId="77072947" w:rsidR="0007331B" w:rsidRPr="007B0169" w:rsidRDefault="0007331B" w:rsidP="00381FDE">
            <w:r w:rsidRPr="007B0169">
              <w:t xml:space="preserve">Equation </w:t>
            </w:r>
            <w:r w:rsidR="00E835D3" w:rsidRPr="007B0169">
              <w:t>B.5</w:t>
            </w:r>
            <w:r w:rsidR="002C0490" w:rsidRPr="007B0169">
              <w:t>.</w:t>
            </w:r>
            <w:r w:rsidRPr="007B0169">
              <w:t>3-18:</w:t>
            </w:r>
          </w:p>
          <w:p w14:paraId="145E7ED1" w14:textId="77777777" w:rsidR="0007331B" w:rsidRPr="007B0169" w:rsidRDefault="0025424F" w:rsidP="00381FDE">
            <w:r w:rsidRPr="007B0169">
              <w:rPr>
                <w:noProof/>
                <w:lang w:val="nl-BE" w:eastAsia="nl-BE"/>
              </w:rPr>
              <w:drawing>
                <wp:inline distT="0" distB="0" distL="0" distR="0" wp14:anchorId="145EA09E" wp14:editId="145EA09F">
                  <wp:extent cx="695325" cy="45720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95325" cy="457200"/>
                          </a:xfrm>
                          <a:prstGeom prst="rect">
                            <a:avLst/>
                          </a:prstGeom>
                          <a:noFill/>
                          <a:ln>
                            <a:noFill/>
                          </a:ln>
                        </pic:spPr>
                      </pic:pic>
                    </a:graphicData>
                  </a:graphic>
                </wp:inline>
              </w:drawing>
            </w:r>
          </w:p>
        </w:tc>
      </w:tr>
      <w:tr w:rsidR="0007331B" w:rsidRPr="007B0169" w14:paraId="145E7ED6" w14:textId="77777777" w:rsidTr="001E6569">
        <w:tc>
          <w:tcPr>
            <w:tcW w:w="1428" w:type="dxa"/>
          </w:tcPr>
          <w:p w14:paraId="145E7ED3" w14:textId="77777777" w:rsidR="0007331B" w:rsidRPr="007B0169" w:rsidRDefault="0007331B" w:rsidP="00045D47">
            <w:pPr>
              <w:jc w:val="left"/>
            </w:pPr>
            <w:r w:rsidRPr="007B0169">
              <w:t>4.2.5.</w:t>
            </w:r>
          </w:p>
        </w:tc>
        <w:tc>
          <w:tcPr>
            <w:tcW w:w="8178" w:type="dxa"/>
            <w:vAlign w:val="center"/>
          </w:tcPr>
          <w:p w14:paraId="145E7ED4" w14:textId="77777777" w:rsidR="0007331B" w:rsidRPr="007B0169" w:rsidRDefault="0007331B" w:rsidP="009D35CF">
            <w:r w:rsidRPr="007B0169">
              <w:t xml:space="preserve">Within </w:t>
            </w:r>
            <w:r w:rsidR="00C47710" w:rsidRPr="007B0169">
              <w:t>30</w:t>
            </w:r>
            <w:r w:rsidRPr="007B0169">
              <w:t xml:space="preserve"> minutes </w:t>
            </w:r>
            <w:r w:rsidR="00C47710" w:rsidRPr="007B0169">
              <w:t>of the end</w:t>
            </w:r>
            <w:r w:rsidRPr="007B0169">
              <w:t xml:space="preserve"> of the cycle, the electrical energy/power storage device shall be charged </w:t>
            </w:r>
            <w:r w:rsidR="00C47710" w:rsidRPr="007B0169">
              <w:t>in accordance with</w:t>
            </w:r>
            <w:r w:rsidRPr="007B0169">
              <w:t xml:space="preserve"> </w:t>
            </w:r>
            <w:r w:rsidR="008A0E5B" w:rsidRPr="007B0169">
              <w:t>point</w:t>
            </w:r>
            <w:r w:rsidRPr="007B0169">
              <w:t xml:space="preserve"> 3.2.2.</w:t>
            </w:r>
            <w:r w:rsidR="008C7600" w:rsidRPr="007B0169">
              <w:t>4</w:t>
            </w:r>
            <w:r w:rsidRPr="007B0169">
              <w:t>.</w:t>
            </w:r>
          </w:p>
          <w:p w14:paraId="145E7ED5" w14:textId="77777777" w:rsidR="0007331B" w:rsidRPr="007B0169" w:rsidRDefault="0007331B" w:rsidP="00C47710">
            <w:r w:rsidRPr="007B0169">
              <w:t xml:space="preserve">The energy measurement equipment, placed between the mains socket and the vehicle charger, shall measure the energy </w:t>
            </w:r>
            <w:r w:rsidR="00C47710" w:rsidRPr="007B0169">
              <w:t xml:space="preserve">charge </w:t>
            </w:r>
            <w:r w:rsidRPr="007B0169">
              <w:t>e</w:t>
            </w:r>
            <w:r w:rsidRPr="007B0169">
              <w:rPr>
                <w:vertAlign w:val="subscript"/>
              </w:rPr>
              <w:t>1</w:t>
            </w:r>
            <w:r w:rsidRPr="007B0169">
              <w:t xml:space="preserve"> </w:t>
            </w:r>
            <w:r w:rsidR="00026531" w:rsidRPr="007B0169">
              <w:t>(</w:t>
            </w:r>
            <w:r w:rsidRPr="007B0169">
              <w:t>Wh</w:t>
            </w:r>
            <w:r w:rsidR="00026531" w:rsidRPr="007B0169">
              <w:t>)</w:t>
            </w:r>
            <w:r w:rsidRPr="007B0169">
              <w:t xml:space="preserve"> delivered from the mains.</w:t>
            </w:r>
          </w:p>
        </w:tc>
      </w:tr>
      <w:tr w:rsidR="0007331B" w:rsidRPr="007B0169" w14:paraId="145E7ED9" w14:textId="77777777" w:rsidTr="001E6569">
        <w:tc>
          <w:tcPr>
            <w:tcW w:w="1428" w:type="dxa"/>
          </w:tcPr>
          <w:p w14:paraId="145E7ED7" w14:textId="77777777" w:rsidR="0007331B" w:rsidRPr="007B0169" w:rsidRDefault="0007331B" w:rsidP="00045D47">
            <w:pPr>
              <w:jc w:val="left"/>
            </w:pPr>
            <w:r w:rsidRPr="007B0169">
              <w:t>4.2.6.</w:t>
            </w:r>
          </w:p>
        </w:tc>
        <w:tc>
          <w:tcPr>
            <w:tcW w:w="8178" w:type="dxa"/>
            <w:vAlign w:val="center"/>
          </w:tcPr>
          <w:p w14:paraId="145E7ED8" w14:textId="77777777" w:rsidR="0007331B" w:rsidRPr="007B0169" w:rsidRDefault="0007331B" w:rsidP="009D35CF">
            <w:r w:rsidRPr="007B0169">
              <w:t xml:space="preserve">The electric energy consumption for </w:t>
            </w:r>
            <w:r w:rsidR="00E92638" w:rsidRPr="007B0169">
              <w:t>Condition A</w:t>
            </w:r>
            <w:r w:rsidRPr="007B0169">
              <w:t xml:space="preserve"> shall be e</w:t>
            </w:r>
            <w:r w:rsidRPr="007B0169">
              <w:rPr>
                <w:vertAlign w:val="subscript"/>
              </w:rPr>
              <w:t>1</w:t>
            </w:r>
            <w:r w:rsidRPr="007B0169">
              <w:t xml:space="preserve"> </w:t>
            </w:r>
            <w:r w:rsidR="00026531" w:rsidRPr="007B0169">
              <w:t>(</w:t>
            </w:r>
            <w:r w:rsidRPr="007B0169">
              <w:t>Wh</w:t>
            </w:r>
            <w:r w:rsidR="00026531" w:rsidRPr="007B0169">
              <w:t>)</w:t>
            </w:r>
            <w:r w:rsidRPr="007B0169">
              <w:t>.</w:t>
            </w:r>
          </w:p>
        </w:tc>
      </w:tr>
      <w:tr w:rsidR="0007331B" w:rsidRPr="007B0169" w14:paraId="145E7EDC" w14:textId="77777777" w:rsidTr="001E6569">
        <w:tc>
          <w:tcPr>
            <w:tcW w:w="1428" w:type="dxa"/>
          </w:tcPr>
          <w:p w14:paraId="145E7EDA" w14:textId="77777777" w:rsidR="0007331B" w:rsidRPr="007B0169" w:rsidRDefault="0007331B" w:rsidP="00045D47">
            <w:pPr>
              <w:jc w:val="left"/>
            </w:pPr>
            <w:r w:rsidRPr="007B0169">
              <w:t>4.3.</w:t>
            </w:r>
          </w:p>
        </w:tc>
        <w:tc>
          <w:tcPr>
            <w:tcW w:w="8178" w:type="dxa"/>
            <w:vAlign w:val="center"/>
          </w:tcPr>
          <w:p w14:paraId="145E7EDB" w14:textId="77777777" w:rsidR="0007331B" w:rsidRPr="007B0169" w:rsidRDefault="0007331B" w:rsidP="009D35CF">
            <w:r w:rsidRPr="007B0169">
              <w:t>Condition B</w:t>
            </w:r>
          </w:p>
        </w:tc>
      </w:tr>
      <w:tr w:rsidR="0007331B" w:rsidRPr="007B0169" w14:paraId="145E7EDF" w14:textId="77777777" w:rsidTr="001E6569">
        <w:tc>
          <w:tcPr>
            <w:tcW w:w="1428" w:type="dxa"/>
          </w:tcPr>
          <w:p w14:paraId="145E7EDD" w14:textId="77777777" w:rsidR="0007331B" w:rsidRPr="007B0169" w:rsidRDefault="0007331B" w:rsidP="00045D47">
            <w:pPr>
              <w:jc w:val="left"/>
            </w:pPr>
            <w:r w:rsidRPr="007B0169">
              <w:t>4.3.1.</w:t>
            </w:r>
          </w:p>
        </w:tc>
        <w:tc>
          <w:tcPr>
            <w:tcW w:w="8178" w:type="dxa"/>
            <w:vAlign w:val="center"/>
          </w:tcPr>
          <w:p w14:paraId="145E7EDE" w14:textId="77777777" w:rsidR="0007331B" w:rsidRPr="007B0169" w:rsidRDefault="0007331B" w:rsidP="009D35CF">
            <w:r w:rsidRPr="007B0169">
              <w:t>Conditioning of the vehicle</w:t>
            </w:r>
          </w:p>
        </w:tc>
      </w:tr>
      <w:tr w:rsidR="0007331B" w:rsidRPr="007B0169" w14:paraId="145E7EE3" w14:textId="77777777" w:rsidTr="001E6569">
        <w:tc>
          <w:tcPr>
            <w:tcW w:w="1428" w:type="dxa"/>
          </w:tcPr>
          <w:p w14:paraId="145E7EE0" w14:textId="77777777" w:rsidR="0007331B" w:rsidRPr="007B0169" w:rsidRDefault="0007331B" w:rsidP="00045D47">
            <w:pPr>
              <w:jc w:val="left"/>
            </w:pPr>
            <w:r w:rsidRPr="007B0169">
              <w:t>4.3.1.1.</w:t>
            </w:r>
          </w:p>
        </w:tc>
        <w:tc>
          <w:tcPr>
            <w:tcW w:w="8178" w:type="dxa"/>
            <w:vAlign w:val="center"/>
          </w:tcPr>
          <w:p w14:paraId="145E7EE1" w14:textId="77777777" w:rsidR="0007331B" w:rsidRPr="007B0169" w:rsidRDefault="0007331B" w:rsidP="009D35CF">
            <w:r w:rsidRPr="007B0169">
              <w:t xml:space="preserve">The electrical energy/power storage device of the vehicle shall be discharged </w:t>
            </w:r>
            <w:r w:rsidR="00C47710" w:rsidRPr="007B0169">
              <w:t>in accordance with</w:t>
            </w:r>
            <w:r w:rsidRPr="007B0169">
              <w:t xml:space="preserve"> </w:t>
            </w:r>
            <w:r w:rsidR="008A0E5B" w:rsidRPr="007B0169">
              <w:t>point</w:t>
            </w:r>
            <w:r w:rsidRPr="007B0169">
              <w:t xml:space="preserve"> 4.2.2.1.</w:t>
            </w:r>
          </w:p>
          <w:p w14:paraId="145E7EE2" w14:textId="77777777" w:rsidR="0007331B" w:rsidRPr="007B0169" w:rsidRDefault="0007331B" w:rsidP="00C47710">
            <w:r w:rsidRPr="007B0169">
              <w:t>At the manufacturer</w:t>
            </w:r>
            <w:r w:rsidR="00D01304" w:rsidRPr="007B0169">
              <w:t>’</w:t>
            </w:r>
            <w:r w:rsidRPr="007B0169">
              <w:t xml:space="preserve">s request, conditioning </w:t>
            </w:r>
            <w:r w:rsidR="00C47710" w:rsidRPr="007B0169">
              <w:t>in accordance with</w:t>
            </w:r>
            <w:r w:rsidRPr="007B0169">
              <w:t xml:space="preserve"> </w:t>
            </w:r>
            <w:r w:rsidR="008A0E5B" w:rsidRPr="007B0169">
              <w:t>point</w:t>
            </w:r>
            <w:r w:rsidRPr="007B0169">
              <w:t xml:space="preserve"> 4.2.3.1. may be carried out before electrical energy/power storage discharge.</w:t>
            </w:r>
          </w:p>
        </w:tc>
      </w:tr>
      <w:tr w:rsidR="0007331B" w:rsidRPr="007B0169" w14:paraId="145E7EE6" w14:textId="77777777" w:rsidTr="001E6569">
        <w:tc>
          <w:tcPr>
            <w:tcW w:w="1428" w:type="dxa"/>
          </w:tcPr>
          <w:p w14:paraId="145E7EE4" w14:textId="77777777" w:rsidR="0007331B" w:rsidRPr="007B0169" w:rsidRDefault="0007331B" w:rsidP="00045D47">
            <w:pPr>
              <w:jc w:val="left"/>
            </w:pPr>
            <w:r w:rsidRPr="007B0169">
              <w:t>4.3.1.2.</w:t>
            </w:r>
          </w:p>
        </w:tc>
        <w:tc>
          <w:tcPr>
            <w:tcW w:w="8178" w:type="dxa"/>
            <w:vAlign w:val="center"/>
          </w:tcPr>
          <w:p w14:paraId="145E7EE5" w14:textId="77777777" w:rsidR="0007331B" w:rsidRPr="007B0169" w:rsidRDefault="0007331B" w:rsidP="00C47710">
            <w:r w:rsidRPr="007B0169">
              <w:t>Before testing, the vehicle shall be kept in a room in which the temperature shall remain relatively constant between 293</w:t>
            </w:r>
            <w:r w:rsidR="00A50270" w:rsidRPr="007B0169">
              <w:t>.2</w:t>
            </w:r>
            <w:r w:rsidR="003B1F14" w:rsidRPr="007B0169">
              <w:t xml:space="preserve">K </w:t>
            </w:r>
            <w:r w:rsidRPr="007B0169">
              <w:t>and 303</w:t>
            </w:r>
            <w:r w:rsidR="00A50270" w:rsidRPr="007B0169">
              <w:t>.2</w:t>
            </w:r>
            <w:r w:rsidRPr="007B0169">
              <w:t xml:space="preserve"> K (20</w:t>
            </w:r>
            <w:r w:rsidR="00027464" w:rsidRPr="007B0169">
              <w:rPr>
                <w:w w:val="50"/>
              </w:rPr>
              <w:t xml:space="preserve"> </w:t>
            </w:r>
            <w:r w:rsidR="00A50270" w:rsidRPr="007B0169">
              <w:t xml:space="preserve">°C </w:t>
            </w:r>
            <w:r w:rsidRPr="007B0169">
              <w:t>and 30</w:t>
            </w:r>
            <w:r w:rsidR="00027464" w:rsidRPr="007B0169">
              <w:rPr>
                <w:w w:val="50"/>
              </w:rPr>
              <w:t xml:space="preserve"> </w:t>
            </w:r>
            <w:r w:rsidRPr="007B0169">
              <w:t xml:space="preserve">°C). This conditioning shall be carried out for at least six hours and continue until the </w:t>
            </w:r>
            <w:r w:rsidR="00C47710" w:rsidRPr="007B0169">
              <w:t xml:space="preserve">temperatures of the </w:t>
            </w:r>
            <w:r w:rsidRPr="007B0169">
              <w:t>engine oil and coolant, if any, are within ± 2 K of the temperature of the room.</w:t>
            </w:r>
          </w:p>
        </w:tc>
      </w:tr>
      <w:tr w:rsidR="0007331B" w:rsidRPr="007B0169" w14:paraId="145E7EE9" w14:textId="77777777" w:rsidTr="001E6569">
        <w:tc>
          <w:tcPr>
            <w:tcW w:w="1428" w:type="dxa"/>
          </w:tcPr>
          <w:p w14:paraId="145E7EE7" w14:textId="77777777" w:rsidR="0007331B" w:rsidRPr="007B0169" w:rsidRDefault="0007331B" w:rsidP="00045D47">
            <w:pPr>
              <w:jc w:val="left"/>
            </w:pPr>
            <w:r w:rsidRPr="007B0169">
              <w:t xml:space="preserve">4.3.2. </w:t>
            </w:r>
          </w:p>
        </w:tc>
        <w:tc>
          <w:tcPr>
            <w:tcW w:w="8178" w:type="dxa"/>
            <w:vAlign w:val="center"/>
          </w:tcPr>
          <w:p w14:paraId="145E7EE8" w14:textId="77777777" w:rsidR="0007331B" w:rsidRPr="007B0169" w:rsidRDefault="0007331B" w:rsidP="009D35CF">
            <w:r w:rsidRPr="007B0169">
              <w:t>Test procedure</w:t>
            </w:r>
          </w:p>
        </w:tc>
      </w:tr>
      <w:tr w:rsidR="0007331B" w:rsidRPr="007B0169" w14:paraId="145E7EEC" w14:textId="77777777" w:rsidTr="001E6569">
        <w:tc>
          <w:tcPr>
            <w:tcW w:w="1428" w:type="dxa"/>
          </w:tcPr>
          <w:p w14:paraId="145E7EEA" w14:textId="77777777" w:rsidR="0007331B" w:rsidRPr="007B0169" w:rsidRDefault="0007331B" w:rsidP="00045D47">
            <w:pPr>
              <w:jc w:val="left"/>
            </w:pPr>
            <w:r w:rsidRPr="007B0169">
              <w:lastRenderedPageBreak/>
              <w:t>4.3.2.1.</w:t>
            </w:r>
          </w:p>
        </w:tc>
        <w:tc>
          <w:tcPr>
            <w:tcW w:w="8178" w:type="dxa"/>
            <w:vAlign w:val="center"/>
          </w:tcPr>
          <w:p w14:paraId="145E7EEB" w14:textId="77777777" w:rsidR="0007331B" w:rsidRPr="007B0169" w:rsidRDefault="0007331B" w:rsidP="00C47710">
            <w:r w:rsidRPr="007B0169">
              <w:t xml:space="preserve">The vehicle shall be started up by the means provided for normal use </w:t>
            </w:r>
            <w:r w:rsidR="00C47710" w:rsidRPr="007B0169">
              <w:t xml:space="preserve">by </w:t>
            </w:r>
            <w:r w:rsidRPr="007B0169">
              <w:t>the driver. The first cycle starts on the initiation of the vehicle start-up procedure.</w:t>
            </w:r>
          </w:p>
        </w:tc>
      </w:tr>
      <w:tr w:rsidR="0007331B" w:rsidRPr="007B0169" w14:paraId="145E7EEF" w14:textId="77777777" w:rsidTr="001E6569">
        <w:tc>
          <w:tcPr>
            <w:tcW w:w="1428" w:type="dxa"/>
          </w:tcPr>
          <w:p w14:paraId="145E7EED" w14:textId="77777777" w:rsidR="0007331B" w:rsidRPr="007B0169" w:rsidRDefault="0007331B" w:rsidP="00045D47">
            <w:pPr>
              <w:jc w:val="left"/>
            </w:pPr>
            <w:r w:rsidRPr="007B0169">
              <w:t>4.3.2.2.</w:t>
            </w:r>
          </w:p>
        </w:tc>
        <w:tc>
          <w:tcPr>
            <w:tcW w:w="8178" w:type="dxa"/>
            <w:vAlign w:val="center"/>
          </w:tcPr>
          <w:p w14:paraId="145E7EEE" w14:textId="77777777" w:rsidR="0007331B" w:rsidRPr="007B0169" w:rsidRDefault="0007331B" w:rsidP="00C47710">
            <w:r w:rsidRPr="007B0169">
              <w:t>Sampling shall begin (BS) before or at the initiation of the vehicle start</w:t>
            </w:r>
            <w:r w:rsidR="00C47710" w:rsidRPr="007B0169">
              <w:t>-</w:t>
            </w:r>
            <w:r w:rsidRPr="007B0169">
              <w:t>up procedure and end on conclusion of the final idling period in the applicable type I driving cycle (end of sampling (ES)).</w:t>
            </w:r>
          </w:p>
        </w:tc>
      </w:tr>
      <w:tr w:rsidR="0007331B" w:rsidRPr="007B0169" w14:paraId="145E7EF2" w14:textId="77777777" w:rsidTr="001E6569">
        <w:tc>
          <w:tcPr>
            <w:tcW w:w="1428" w:type="dxa"/>
          </w:tcPr>
          <w:p w14:paraId="145E7EF0" w14:textId="77777777" w:rsidR="0007331B" w:rsidRPr="007B0169" w:rsidRDefault="0007331B" w:rsidP="00045D47">
            <w:pPr>
              <w:jc w:val="left"/>
            </w:pPr>
            <w:r w:rsidRPr="007B0169">
              <w:t>4.3.2.3.</w:t>
            </w:r>
          </w:p>
        </w:tc>
        <w:tc>
          <w:tcPr>
            <w:tcW w:w="8178" w:type="dxa"/>
            <w:vAlign w:val="center"/>
          </w:tcPr>
          <w:p w14:paraId="145E7EF1" w14:textId="77777777" w:rsidR="0007331B" w:rsidRPr="007B0169" w:rsidRDefault="0007331B" w:rsidP="00C47710">
            <w:r w:rsidRPr="007B0169">
              <w:t>The vehicle shall be driven using the applicable driving cycle and gear</w:t>
            </w:r>
            <w:r w:rsidR="00C47710" w:rsidRPr="007B0169">
              <w:t>-</w:t>
            </w:r>
            <w:r w:rsidRPr="007B0169">
              <w:t xml:space="preserve">shifting prescriptions as defined in </w:t>
            </w:r>
            <w:r w:rsidR="00146460" w:rsidRPr="007B0169">
              <w:t>section B.2</w:t>
            </w:r>
            <w:r w:rsidR="00C171A9" w:rsidRPr="007B0169">
              <w:t>.</w:t>
            </w:r>
          </w:p>
        </w:tc>
      </w:tr>
      <w:tr w:rsidR="0007331B" w:rsidRPr="007B0169" w14:paraId="145E7EF5" w14:textId="77777777" w:rsidTr="001E6569">
        <w:tc>
          <w:tcPr>
            <w:tcW w:w="1428" w:type="dxa"/>
          </w:tcPr>
          <w:p w14:paraId="145E7EF3" w14:textId="77777777" w:rsidR="0007331B" w:rsidRPr="007B0169" w:rsidRDefault="0007331B" w:rsidP="00045D47">
            <w:pPr>
              <w:jc w:val="left"/>
            </w:pPr>
            <w:r w:rsidRPr="007B0169">
              <w:t>4.3.2.4.</w:t>
            </w:r>
          </w:p>
        </w:tc>
        <w:tc>
          <w:tcPr>
            <w:tcW w:w="8178" w:type="dxa"/>
            <w:vAlign w:val="center"/>
          </w:tcPr>
          <w:p w14:paraId="145E7EF4" w14:textId="1D062C5B" w:rsidR="0007331B" w:rsidRPr="007B0169" w:rsidRDefault="0007331B" w:rsidP="00C47710">
            <w:r w:rsidRPr="007B0169">
              <w:t xml:space="preserve">The exhaust gases shall be analysed </w:t>
            </w:r>
            <w:r w:rsidR="00C47710" w:rsidRPr="007B0169">
              <w:t xml:space="preserve">in accordance with the provisions of </w:t>
            </w:r>
            <w:r w:rsidR="00146460" w:rsidRPr="007B0169">
              <w:t>section B.2.</w:t>
            </w:r>
            <w:r w:rsidRPr="007B0169">
              <w:t xml:space="preserve"> in force at the time of </w:t>
            </w:r>
            <w:r w:rsidR="00070709" w:rsidRPr="007B0169">
              <w:t xml:space="preserve">[approval]/[certification] </w:t>
            </w:r>
            <w:r w:rsidRPr="007B0169">
              <w:t>of the vehicle.</w:t>
            </w:r>
          </w:p>
        </w:tc>
      </w:tr>
      <w:tr w:rsidR="0007331B" w:rsidRPr="007B0169" w14:paraId="145E7EF8" w14:textId="77777777" w:rsidTr="001E6569">
        <w:tc>
          <w:tcPr>
            <w:tcW w:w="1428" w:type="dxa"/>
          </w:tcPr>
          <w:p w14:paraId="145E7EF6" w14:textId="77777777" w:rsidR="0007331B" w:rsidRPr="007B0169" w:rsidRDefault="0007331B" w:rsidP="00045D47">
            <w:pPr>
              <w:jc w:val="left"/>
            </w:pPr>
            <w:r w:rsidRPr="007B0169">
              <w:t>4.3.2.5.</w:t>
            </w:r>
          </w:p>
        </w:tc>
        <w:tc>
          <w:tcPr>
            <w:tcW w:w="8178" w:type="dxa"/>
            <w:vAlign w:val="center"/>
          </w:tcPr>
          <w:p w14:paraId="145E7EF7" w14:textId="77777777" w:rsidR="0007331B" w:rsidRPr="007B0169" w:rsidRDefault="0007331B" w:rsidP="00C47710">
            <w:r w:rsidRPr="007B0169">
              <w:t>The CO</w:t>
            </w:r>
            <w:r w:rsidRPr="007B0169">
              <w:rPr>
                <w:vertAlign w:val="subscript"/>
              </w:rPr>
              <w:t>2</w:t>
            </w:r>
            <w:r w:rsidRPr="007B0169">
              <w:t xml:space="preserve"> </w:t>
            </w:r>
            <w:r w:rsidR="00C47710" w:rsidRPr="007B0169">
              <w:t xml:space="preserve">emission </w:t>
            </w:r>
            <w:r w:rsidRPr="007B0169">
              <w:t>and fuel consumption results on the test cycle(s) for Condition B shall be recorded (m</w:t>
            </w:r>
            <w:r w:rsidRPr="007B0169">
              <w:rPr>
                <w:vertAlign w:val="subscript"/>
              </w:rPr>
              <w:t>2</w:t>
            </w:r>
            <w:r w:rsidRPr="007B0169">
              <w:t xml:space="preserve"> </w:t>
            </w:r>
            <w:r w:rsidR="00026531" w:rsidRPr="007B0169">
              <w:t>(</w:t>
            </w:r>
            <w:r w:rsidRPr="007B0169">
              <w:t>g</w:t>
            </w:r>
            <w:r w:rsidR="00026531" w:rsidRPr="007B0169">
              <w:t>)</w:t>
            </w:r>
            <w:r w:rsidRPr="007B0169">
              <w:t xml:space="preserve"> and c</w:t>
            </w:r>
            <w:r w:rsidRPr="007B0169">
              <w:rPr>
                <w:vertAlign w:val="subscript"/>
              </w:rPr>
              <w:t>2</w:t>
            </w:r>
            <w:r w:rsidRPr="007B0169">
              <w:t xml:space="preserve"> </w:t>
            </w:r>
            <w:r w:rsidR="00026531" w:rsidRPr="007B0169">
              <w:t>(</w:t>
            </w:r>
            <w:r w:rsidRPr="007B0169">
              <w:t>l</w:t>
            </w:r>
            <w:r w:rsidR="00026531" w:rsidRPr="007B0169">
              <w:t>)</w:t>
            </w:r>
            <w:r w:rsidR="00C47710" w:rsidRPr="007B0169">
              <w:t xml:space="preserve"> respectively</w:t>
            </w:r>
            <w:r w:rsidRPr="007B0169">
              <w:t>).</w:t>
            </w:r>
          </w:p>
        </w:tc>
      </w:tr>
      <w:tr w:rsidR="0007331B" w:rsidRPr="007B0169" w14:paraId="145E7EFC" w14:textId="77777777" w:rsidTr="001E6569">
        <w:tc>
          <w:tcPr>
            <w:tcW w:w="1428" w:type="dxa"/>
          </w:tcPr>
          <w:p w14:paraId="145E7EF9" w14:textId="77777777" w:rsidR="0007331B" w:rsidRPr="007B0169" w:rsidRDefault="0007331B" w:rsidP="00045D47">
            <w:pPr>
              <w:jc w:val="left"/>
            </w:pPr>
            <w:r w:rsidRPr="007B0169">
              <w:t>4.3.3.</w:t>
            </w:r>
          </w:p>
        </w:tc>
        <w:tc>
          <w:tcPr>
            <w:tcW w:w="8178" w:type="dxa"/>
            <w:vAlign w:val="center"/>
          </w:tcPr>
          <w:p w14:paraId="145E7EFA" w14:textId="77777777" w:rsidR="0007331B" w:rsidRPr="007B0169" w:rsidRDefault="0007331B" w:rsidP="009D35CF">
            <w:r w:rsidRPr="007B0169">
              <w:t xml:space="preserve">Within </w:t>
            </w:r>
            <w:r w:rsidR="00C47710" w:rsidRPr="007B0169">
              <w:t>30</w:t>
            </w:r>
            <w:r w:rsidRPr="007B0169">
              <w:t xml:space="preserve"> minutes </w:t>
            </w:r>
            <w:r w:rsidR="00C47710" w:rsidRPr="007B0169">
              <w:t>of the end</w:t>
            </w:r>
            <w:r w:rsidRPr="007B0169">
              <w:t xml:space="preserve"> of the cycle, the electrical energy/power storage device shall be charged </w:t>
            </w:r>
            <w:r w:rsidR="00C47710" w:rsidRPr="007B0169">
              <w:t>in accordance with</w:t>
            </w:r>
            <w:r w:rsidRPr="007B0169">
              <w:t xml:space="preserve"> </w:t>
            </w:r>
            <w:r w:rsidR="008A0E5B" w:rsidRPr="007B0169">
              <w:t>point</w:t>
            </w:r>
            <w:r w:rsidRPr="007B0169">
              <w:t xml:space="preserve"> 3.2.2.</w:t>
            </w:r>
            <w:r w:rsidR="008C7600" w:rsidRPr="007B0169">
              <w:t>4</w:t>
            </w:r>
            <w:r w:rsidRPr="007B0169">
              <w:t>.</w:t>
            </w:r>
          </w:p>
          <w:p w14:paraId="145E7EFB" w14:textId="77777777" w:rsidR="0007331B" w:rsidRPr="007B0169" w:rsidRDefault="0007331B" w:rsidP="00C47710">
            <w:r w:rsidRPr="007B0169">
              <w:t xml:space="preserve">The energy measurement equipment, placed between the mains socket and the vehicle charger, shall measure the energy </w:t>
            </w:r>
            <w:r w:rsidR="00C47710" w:rsidRPr="007B0169">
              <w:t xml:space="preserve">charge </w:t>
            </w:r>
            <w:r w:rsidRPr="007B0169">
              <w:t>e</w:t>
            </w:r>
            <w:r w:rsidRPr="007B0169">
              <w:rPr>
                <w:vertAlign w:val="subscript"/>
              </w:rPr>
              <w:t>2</w:t>
            </w:r>
            <w:r w:rsidRPr="007B0169">
              <w:t xml:space="preserve"> </w:t>
            </w:r>
            <w:r w:rsidR="00026531" w:rsidRPr="007B0169">
              <w:t>(</w:t>
            </w:r>
            <w:r w:rsidRPr="007B0169">
              <w:t>Wh</w:t>
            </w:r>
            <w:r w:rsidR="00026531" w:rsidRPr="007B0169">
              <w:t>)</w:t>
            </w:r>
            <w:r w:rsidRPr="007B0169">
              <w:t xml:space="preserve"> delivered from the mains.</w:t>
            </w:r>
          </w:p>
        </w:tc>
      </w:tr>
      <w:tr w:rsidR="0007331B" w:rsidRPr="007B0169" w14:paraId="145E7EFF" w14:textId="77777777" w:rsidTr="001E6569">
        <w:tc>
          <w:tcPr>
            <w:tcW w:w="1428" w:type="dxa"/>
          </w:tcPr>
          <w:p w14:paraId="145E7EFD" w14:textId="77777777" w:rsidR="0007331B" w:rsidRPr="007B0169" w:rsidRDefault="0007331B" w:rsidP="00045D47">
            <w:pPr>
              <w:jc w:val="left"/>
            </w:pPr>
            <w:r w:rsidRPr="007B0169">
              <w:t>4.3.4.</w:t>
            </w:r>
          </w:p>
        </w:tc>
        <w:tc>
          <w:tcPr>
            <w:tcW w:w="8178" w:type="dxa"/>
            <w:vAlign w:val="center"/>
          </w:tcPr>
          <w:p w14:paraId="145E7EFE" w14:textId="77777777" w:rsidR="0007331B" w:rsidRPr="007B0169" w:rsidRDefault="0007331B" w:rsidP="009D35CF">
            <w:r w:rsidRPr="007B0169">
              <w:t xml:space="preserve">The electrical energy/power storage device of the vehicle shall be discharged in accordance with </w:t>
            </w:r>
            <w:r w:rsidR="008A0E5B" w:rsidRPr="007B0169">
              <w:t>point</w:t>
            </w:r>
            <w:r w:rsidRPr="007B0169">
              <w:t xml:space="preserve"> 4.2.2.1.</w:t>
            </w:r>
          </w:p>
        </w:tc>
      </w:tr>
      <w:tr w:rsidR="0007331B" w:rsidRPr="007B0169" w14:paraId="145E7F02" w14:textId="77777777" w:rsidTr="001E6569">
        <w:tc>
          <w:tcPr>
            <w:tcW w:w="1428" w:type="dxa"/>
          </w:tcPr>
          <w:p w14:paraId="145E7F00" w14:textId="77777777" w:rsidR="0007331B" w:rsidRPr="007B0169" w:rsidRDefault="0007331B" w:rsidP="00045D47">
            <w:pPr>
              <w:jc w:val="left"/>
            </w:pPr>
            <w:r w:rsidRPr="007B0169">
              <w:t>4.3.5.</w:t>
            </w:r>
          </w:p>
        </w:tc>
        <w:tc>
          <w:tcPr>
            <w:tcW w:w="8178" w:type="dxa"/>
            <w:vAlign w:val="center"/>
          </w:tcPr>
          <w:p w14:paraId="145E7F01" w14:textId="77777777" w:rsidR="0007331B" w:rsidRPr="007B0169" w:rsidRDefault="0007331B" w:rsidP="008C7600">
            <w:r w:rsidRPr="007B0169">
              <w:t xml:space="preserve">Within </w:t>
            </w:r>
            <w:r w:rsidR="00C47710" w:rsidRPr="007B0169">
              <w:t xml:space="preserve">30 </w:t>
            </w:r>
            <w:r w:rsidRPr="007B0169">
              <w:t xml:space="preserve">minutes </w:t>
            </w:r>
            <w:r w:rsidR="00C47710" w:rsidRPr="007B0169">
              <w:t xml:space="preserve">of </w:t>
            </w:r>
            <w:r w:rsidRPr="007B0169">
              <w:t xml:space="preserve">the discharge, the electrical energy/power storage device shall be charged </w:t>
            </w:r>
            <w:r w:rsidR="00C47710" w:rsidRPr="007B0169">
              <w:t xml:space="preserve">in accordance with </w:t>
            </w:r>
            <w:r w:rsidR="008A0E5B" w:rsidRPr="007B0169">
              <w:t>point</w:t>
            </w:r>
            <w:r w:rsidRPr="007B0169">
              <w:t xml:space="preserve"> 3.2.2.</w:t>
            </w:r>
            <w:r w:rsidR="008C7600" w:rsidRPr="007B0169">
              <w:t>4</w:t>
            </w:r>
            <w:r w:rsidRPr="007B0169">
              <w:t xml:space="preserve">. The energy measurement equipment, placed between the mains socket and the vehicle charger, shall measure the energy </w:t>
            </w:r>
            <w:r w:rsidR="00C47710" w:rsidRPr="007B0169">
              <w:t xml:space="preserve">charge </w:t>
            </w:r>
            <w:r w:rsidRPr="007B0169">
              <w:t>e</w:t>
            </w:r>
            <w:r w:rsidRPr="007B0169">
              <w:rPr>
                <w:vertAlign w:val="subscript"/>
              </w:rPr>
              <w:t>3</w:t>
            </w:r>
            <w:r w:rsidRPr="007B0169">
              <w:t xml:space="preserve"> </w:t>
            </w:r>
            <w:r w:rsidR="00026531" w:rsidRPr="007B0169">
              <w:t>(</w:t>
            </w:r>
            <w:r w:rsidRPr="007B0169">
              <w:t>Wh</w:t>
            </w:r>
            <w:r w:rsidR="00026531" w:rsidRPr="007B0169">
              <w:t>)</w:t>
            </w:r>
            <w:r w:rsidRPr="007B0169">
              <w:t xml:space="preserve"> delivered from the mains.</w:t>
            </w:r>
          </w:p>
        </w:tc>
      </w:tr>
      <w:tr w:rsidR="0007331B" w:rsidRPr="007B0169" w14:paraId="145E7F07" w14:textId="77777777" w:rsidTr="001E6569">
        <w:tc>
          <w:tcPr>
            <w:tcW w:w="1428" w:type="dxa"/>
          </w:tcPr>
          <w:p w14:paraId="145E7F03" w14:textId="77777777" w:rsidR="0007331B" w:rsidRPr="007B0169" w:rsidRDefault="0007331B" w:rsidP="00045D47">
            <w:pPr>
              <w:jc w:val="left"/>
            </w:pPr>
            <w:r w:rsidRPr="007B0169">
              <w:t>4.3.6.</w:t>
            </w:r>
          </w:p>
        </w:tc>
        <w:tc>
          <w:tcPr>
            <w:tcW w:w="8178" w:type="dxa"/>
            <w:vAlign w:val="center"/>
          </w:tcPr>
          <w:p w14:paraId="145E7F04" w14:textId="77777777" w:rsidR="0007331B" w:rsidRPr="007B0169" w:rsidRDefault="0007331B" w:rsidP="009D35CF">
            <w:r w:rsidRPr="007B0169">
              <w:t>The electric energy consumption e</w:t>
            </w:r>
            <w:r w:rsidRPr="007B0169">
              <w:rPr>
                <w:vertAlign w:val="subscript"/>
              </w:rPr>
              <w:t>4</w:t>
            </w:r>
            <w:r w:rsidRPr="007B0169">
              <w:t xml:space="preserve"> </w:t>
            </w:r>
            <w:r w:rsidR="00026531" w:rsidRPr="007B0169">
              <w:t>(</w:t>
            </w:r>
            <w:r w:rsidRPr="007B0169">
              <w:t>Wh</w:t>
            </w:r>
            <w:r w:rsidR="00026531" w:rsidRPr="007B0169">
              <w:t>)</w:t>
            </w:r>
            <w:r w:rsidRPr="007B0169">
              <w:t xml:space="preserve"> for </w:t>
            </w:r>
            <w:r w:rsidR="00E92638" w:rsidRPr="007B0169">
              <w:t>Condition B</w:t>
            </w:r>
            <w:r w:rsidRPr="007B0169">
              <w:t xml:space="preserve"> shall be:</w:t>
            </w:r>
          </w:p>
          <w:p w14:paraId="145E7F05" w14:textId="4921B8EB" w:rsidR="0007331B" w:rsidRPr="007B0169" w:rsidRDefault="0007331B" w:rsidP="009D35CF">
            <w:pPr>
              <w:ind w:left="850" w:hanging="850"/>
            </w:pPr>
            <w:r w:rsidRPr="007B0169">
              <w:t xml:space="preserve">Equation </w:t>
            </w:r>
            <w:r w:rsidR="00E835D3" w:rsidRPr="007B0169">
              <w:t>B.5</w:t>
            </w:r>
            <w:r w:rsidR="009100F8" w:rsidRPr="007B0169">
              <w:t>.3.</w:t>
            </w:r>
            <w:r w:rsidRPr="007B0169">
              <w:t>-19:</w:t>
            </w:r>
          </w:p>
          <w:p w14:paraId="145E7F06" w14:textId="77777777" w:rsidR="0007331B" w:rsidRPr="007B0169" w:rsidRDefault="0007331B" w:rsidP="009D35CF">
            <w:r w:rsidRPr="007B0169">
              <w:t>e</w:t>
            </w:r>
            <w:r w:rsidRPr="007B0169">
              <w:rPr>
                <w:vertAlign w:val="subscript"/>
              </w:rPr>
              <w:t>4</w:t>
            </w:r>
            <w:r w:rsidRPr="007B0169">
              <w:t xml:space="preserve"> = e</w:t>
            </w:r>
            <w:r w:rsidRPr="007B0169">
              <w:rPr>
                <w:vertAlign w:val="subscript"/>
              </w:rPr>
              <w:t>2</w:t>
            </w:r>
            <w:r w:rsidRPr="007B0169">
              <w:t>-e</w:t>
            </w:r>
            <w:r w:rsidRPr="007B0169">
              <w:rPr>
                <w:vertAlign w:val="subscript"/>
              </w:rPr>
              <w:t>3</w:t>
            </w:r>
            <w:r w:rsidRPr="007B0169">
              <w:t>.</w:t>
            </w:r>
          </w:p>
        </w:tc>
      </w:tr>
      <w:tr w:rsidR="0007331B" w:rsidRPr="007B0169" w14:paraId="145E7F0A" w14:textId="77777777" w:rsidTr="001E6569">
        <w:tc>
          <w:tcPr>
            <w:tcW w:w="1428" w:type="dxa"/>
          </w:tcPr>
          <w:p w14:paraId="145E7F08" w14:textId="77777777" w:rsidR="0007331B" w:rsidRPr="007B0169" w:rsidRDefault="0007331B" w:rsidP="00045D47">
            <w:pPr>
              <w:jc w:val="left"/>
            </w:pPr>
            <w:r w:rsidRPr="007B0169">
              <w:t>4.4.</w:t>
            </w:r>
          </w:p>
        </w:tc>
        <w:tc>
          <w:tcPr>
            <w:tcW w:w="8178" w:type="dxa"/>
            <w:vAlign w:val="center"/>
          </w:tcPr>
          <w:p w14:paraId="145E7F09" w14:textId="77777777" w:rsidR="0007331B" w:rsidRPr="007B0169" w:rsidRDefault="0007331B" w:rsidP="009D35CF">
            <w:r w:rsidRPr="007B0169">
              <w:t>Test results</w:t>
            </w:r>
          </w:p>
        </w:tc>
      </w:tr>
      <w:tr w:rsidR="0007331B" w:rsidRPr="007B0169" w14:paraId="145E7F14" w14:textId="77777777" w:rsidTr="001E6569">
        <w:tc>
          <w:tcPr>
            <w:tcW w:w="1428" w:type="dxa"/>
          </w:tcPr>
          <w:p w14:paraId="145E7F0B" w14:textId="77777777" w:rsidR="0007331B" w:rsidRPr="007B0169" w:rsidRDefault="0007331B" w:rsidP="00045D47">
            <w:pPr>
              <w:jc w:val="left"/>
            </w:pPr>
            <w:r w:rsidRPr="007B0169">
              <w:t>4.4.1.</w:t>
            </w:r>
          </w:p>
        </w:tc>
        <w:tc>
          <w:tcPr>
            <w:tcW w:w="8178" w:type="dxa"/>
            <w:vAlign w:val="center"/>
          </w:tcPr>
          <w:p w14:paraId="145E7F0C" w14:textId="77777777" w:rsidR="0007331B" w:rsidRPr="007B0169" w:rsidRDefault="0007331B" w:rsidP="00B91491">
            <w:r w:rsidRPr="007B0169">
              <w:t>The CO</w:t>
            </w:r>
            <w:r w:rsidRPr="007B0169">
              <w:rPr>
                <w:vertAlign w:val="subscript"/>
              </w:rPr>
              <w:t>2</w:t>
            </w:r>
            <w:r w:rsidRPr="007B0169">
              <w:t xml:space="preserve"> </w:t>
            </w:r>
            <w:r w:rsidR="00C47710" w:rsidRPr="007B0169">
              <w:t xml:space="preserve">values </w:t>
            </w:r>
            <w:r w:rsidRPr="007B0169">
              <w:t>shall be:</w:t>
            </w:r>
          </w:p>
          <w:p w14:paraId="145E7F0D" w14:textId="37E0DD17" w:rsidR="0007331B" w:rsidRPr="007B0169" w:rsidRDefault="0007331B" w:rsidP="00B91491">
            <w:r w:rsidRPr="007B0169">
              <w:t xml:space="preserve">Equation </w:t>
            </w:r>
            <w:r w:rsidR="00E835D3" w:rsidRPr="007B0169">
              <w:t>B.5</w:t>
            </w:r>
            <w:r w:rsidR="009100F8" w:rsidRPr="007B0169">
              <w:t>.</w:t>
            </w:r>
            <w:r w:rsidRPr="007B0169">
              <w:t>3</w:t>
            </w:r>
            <w:r w:rsidR="009100F8" w:rsidRPr="007B0169">
              <w:t>.</w:t>
            </w:r>
            <w:r w:rsidRPr="007B0169">
              <w:t>-20:</w:t>
            </w:r>
          </w:p>
          <w:p w14:paraId="145E7F0E" w14:textId="77777777" w:rsidR="0007331B" w:rsidRPr="007B0169" w:rsidRDefault="0007331B" w:rsidP="00B91491">
            <w:r w:rsidRPr="007B0169">
              <w:t>M</w:t>
            </w:r>
            <w:r w:rsidRPr="007B0169">
              <w:rPr>
                <w:vertAlign w:val="subscript"/>
              </w:rPr>
              <w:t>1</w:t>
            </w:r>
            <w:r w:rsidRPr="007B0169">
              <w:t xml:space="preserve"> = m</w:t>
            </w:r>
            <w:r w:rsidRPr="007B0169">
              <w:rPr>
                <w:vertAlign w:val="subscript"/>
              </w:rPr>
              <w:t>1</w:t>
            </w:r>
            <w:r w:rsidRPr="007B0169">
              <w:t>/D</w:t>
            </w:r>
            <w:r w:rsidRPr="007B0169">
              <w:rPr>
                <w:vertAlign w:val="subscript"/>
              </w:rPr>
              <w:t>test1</w:t>
            </w:r>
            <w:r w:rsidRPr="007B0169">
              <w:t xml:space="preserve"> (</w:t>
            </w:r>
            <w:r w:rsidR="00B25CB3" w:rsidRPr="007B0169">
              <w:t>mg/km</w:t>
            </w:r>
            <w:r w:rsidRPr="007B0169">
              <w:t>) and</w:t>
            </w:r>
          </w:p>
          <w:p w14:paraId="145E7F0F" w14:textId="1F46A4A0" w:rsidR="0007331B" w:rsidRPr="007B0169" w:rsidRDefault="00937860" w:rsidP="00B91491">
            <w:r w:rsidRPr="007B0169">
              <w:t xml:space="preserve">Equation </w:t>
            </w:r>
            <w:r w:rsidR="00E835D3" w:rsidRPr="007B0169">
              <w:t>B.5</w:t>
            </w:r>
            <w:r w:rsidR="009100F8" w:rsidRPr="007B0169">
              <w:t>.</w:t>
            </w:r>
            <w:r w:rsidRPr="007B0169">
              <w:t>3</w:t>
            </w:r>
            <w:r w:rsidR="009100F8" w:rsidRPr="007B0169">
              <w:t>.</w:t>
            </w:r>
            <w:r w:rsidRPr="007B0169">
              <w:t>-21</w:t>
            </w:r>
            <w:r w:rsidR="0007331B" w:rsidRPr="007B0169">
              <w:t>:</w:t>
            </w:r>
          </w:p>
          <w:p w14:paraId="145E7F10" w14:textId="77777777" w:rsidR="0007331B" w:rsidRPr="007B0169" w:rsidRDefault="0007331B" w:rsidP="00B91491">
            <w:r w:rsidRPr="007B0169">
              <w:t>M</w:t>
            </w:r>
            <w:r w:rsidRPr="007B0169">
              <w:rPr>
                <w:vertAlign w:val="subscript"/>
              </w:rPr>
              <w:t>2</w:t>
            </w:r>
            <w:r w:rsidRPr="007B0169">
              <w:t xml:space="preserve"> = m</w:t>
            </w:r>
            <w:r w:rsidRPr="007B0169">
              <w:rPr>
                <w:vertAlign w:val="subscript"/>
              </w:rPr>
              <w:t>2</w:t>
            </w:r>
            <w:r w:rsidRPr="007B0169">
              <w:t>/D</w:t>
            </w:r>
            <w:r w:rsidRPr="007B0169">
              <w:rPr>
                <w:vertAlign w:val="subscript"/>
              </w:rPr>
              <w:t>test2</w:t>
            </w:r>
            <w:r w:rsidRPr="007B0169">
              <w:t xml:space="preserve"> (</w:t>
            </w:r>
            <w:r w:rsidR="00B25CB3" w:rsidRPr="007B0169">
              <w:t>mg/km</w:t>
            </w:r>
            <w:r w:rsidRPr="007B0169">
              <w:t>)</w:t>
            </w:r>
          </w:p>
          <w:p w14:paraId="145E7F11" w14:textId="77777777" w:rsidR="0007331B" w:rsidRPr="007B0169" w:rsidRDefault="00C47710" w:rsidP="009D35CF">
            <w:r w:rsidRPr="007B0169">
              <w:t>w</w:t>
            </w:r>
            <w:r w:rsidR="0007331B" w:rsidRPr="007B0169">
              <w:t>here</w:t>
            </w:r>
            <w:r w:rsidRPr="007B0169">
              <w:t>:</w:t>
            </w:r>
          </w:p>
          <w:p w14:paraId="145E7F12" w14:textId="77777777" w:rsidR="0007331B" w:rsidRPr="007B0169" w:rsidRDefault="0007331B" w:rsidP="009100F8">
            <w:pPr>
              <w:ind w:left="273"/>
            </w:pPr>
            <w:r w:rsidRPr="007B0169">
              <w:t>D</w:t>
            </w:r>
            <w:r w:rsidRPr="007B0169">
              <w:rPr>
                <w:vertAlign w:val="subscript"/>
              </w:rPr>
              <w:t>test1</w:t>
            </w:r>
            <w:r w:rsidRPr="007B0169">
              <w:t xml:space="preserve"> and D</w:t>
            </w:r>
            <w:r w:rsidRPr="007B0169">
              <w:rPr>
                <w:vertAlign w:val="subscript"/>
              </w:rPr>
              <w:t>test2</w:t>
            </w:r>
            <w:r w:rsidRPr="007B0169">
              <w:t xml:space="preserve"> = the actual distances </w:t>
            </w:r>
            <w:r w:rsidR="00C47710" w:rsidRPr="007B0169">
              <w:t xml:space="preserve">driven </w:t>
            </w:r>
            <w:r w:rsidRPr="007B0169">
              <w:t xml:space="preserve">in the tests performed under </w:t>
            </w:r>
            <w:r w:rsidR="00C47710" w:rsidRPr="007B0169">
              <w:t>C</w:t>
            </w:r>
            <w:r w:rsidRPr="007B0169">
              <w:t>onditions A (</w:t>
            </w:r>
            <w:r w:rsidR="00E403F8" w:rsidRPr="007B0169">
              <w:t xml:space="preserve">point </w:t>
            </w:r>
            <w:r w:rsidRPr="007B0169">
              <w:t>4.2.) and B (</w:t>
            </w:r>
            <w:r w:rsidR="008A0E5B" w:rsidRPr="007B0169">
              <w:t>point</w:t>
            </w:r>
            <w:r w:rsidRPr="007B0169">
              <w:t xml:space="preserve"> 4.3.) respectively, and</w:t>
            </w:r>
          </w:p>
          <w:p w14:paraId="145E7F13" w14:textId="77777777" w:rsidR="0007331B" w:rsidRPr="007B0169" w:rsidRDefault="0007331B" w:rsidP="009100F8">
            <w:pPr>
              <w:ind w:left="273"/>
            </w:pPr>
            <w:r w:rsidRPr="007B0169">
              <w:t>m</w:t>
            </w:r>
            <w:r w:rsidRPr="007B0169">
              <w:rPr>
                <w:vertAlign w:val="subscript"/>
              </w:rPr>
              <w:t>1</w:t>
            </w:r>
            <w:r w:rsidRPr="007B0169">
              <w:t xml:space="preserve"> and m</w:t>
            </w:r>
            <w:r w:rsidRPr="007B0169">
              <w:rPr>
                <w:vertAlign w:val="subscript"/>
              </w:rPr>
              <w:t>2</w:t>
            </w:r>
            <w:r w:rsidRPr="007B0169">
              <w:t xml:space="preserve"> = test results determined in </w:t>
            </w:r>
            <w:r w:rsidR="008A0E5B" w:rsidRPr="007B0169">
              <w:t>point</w:t>
            </w:r>
            <w:r w:rsidRPr="007B0169">
              <w:t>s 4.2.4.5. and 4.3.2.5. respectively.</w:t>
            </w:r>
          </w:p>
        </w:tc>
      </w:tr>
      <w:tr w:rsidR="0007331B" w:rsidRPr="007B0169" w14:paraId="145E7F17" w14:textId="77777777" w:rsidTr="001E6569">
        <w:tc>
          <w:tcPr>
            <w:tcW w:w="1428" w:type="dxa"/>
          </w:tcPr>
          <w:p w14:paraId="145E7F15" w14:textId="77777777" w:rsidR="0007331B" w:rsidRPr="007B0169" w:rsidRDefault="0007331B" w:rsidP="00045D47">
            <w:pPr>
              <w:jc w:val="left"/>
            </w:pPr>
            <w:r w:rsidRPr="007B0169">
              <w:t>4.4.2.</w:t>
            </w:r>
          </w:p>
        </w:tc>
        <w:tc>
          <w:tcPr>
            <w:tcW w:w="8178" w:type="dxa"/>
            <w:vAlign w:val="center"/>
          </w:tcPr>
          <w:p w14:paraId="145E7F16" w14:textId="77777777" w:rsidR="0007331B" w:rsidRPr="007B0169" w:rsidRDefault="0007331B" w:rsidP="00535E30">
            <w:r w:rsidRPr="007B0169">
              <w:t>The weighted CO</w:t>
            </w:r>
            <w:r w:rsidRPr="007B0169">
              <w:rPr>
                <w:vertAlign w:val="subscript"/>
              </w:rPr>
              <w:t>2</w:t>
            </w:r>
            <w:r w:rsidRPr="007B0169">
              <w:t xml:space="preserve"> </w:t>
            </w:r>
            <w:r w:rsidR="00C47710" w:rsidRPr="007B0169">
              <w:t xml:space="preserve">values </w:t>
            </w:r>
            <w:r w:rsidRPr="007B0169">
              <w:t xml:space="preserve">shall be calculated as </w:t>
            </w:r>
            <w:r w:rsidR="00535E30" w:rsidRPr="007B0169">
              <w:t>follows</w:t>
            </w:r>
            <w:r w:rsidRPr="007B0169">
              <w:t>:</w:t>
            </w:r>
          </w:p>
        </w:tc>
      </w:tr>
      <w:tr w:rsidR="0007331B" w:rsidRPr="007B0169" w14:paraId="145E7F25" w14:textId="77777777" w:rsidTr="001E6569">
        <w:tc>
          <w:tcPr>
            <w:tcW w:w="1428" w:type="dxa"/>
          </w:tcPr>
          <w:p w14:paraId="145E7F18" w14:textId="77777777" w:rsidR="0007331B" w:rsidRPr="007B0169" w:rsidRDefault="0007331B" w:rsidP="00045D47">
            <w:pPr>
              <w:jc w:val="left"/>
            </w:pPr>
            <w:r w:rsidRPr="007B0169">
              <w:lastRenderedPageBreak/>
              <w:t>4.4.2.1.</w:t>
            </w:r>
          </w:p>
        </w:tc>
        <w:tc>
          <w:tcPr>
            <w:tcW w:w="8178" w:type="dxa"/>
            <w:vAlign w:val="center"/>
          </w:tcPr>
          <w:p w14:paraId="145E7F19" w14:textId="77777777" w:rsidR="0007331B" w:rsidRPr="007B0169" w:rsidRDefault="00C47710" w:rsidP="009C3069">
            <w:pPr>
              <w:rPr>
                <w:rFonts w:eastAsia="MS Mincho"/>
                <w:lang w:eastAsia="ja-JP"/>
              </w:rPr>
            </w:pPr>
            <w:r w:rsidRPr="007B0169">
              <w:rPr>
                <w:rFonts w:eastAsia="MS Mincho"/>
                <w:lang w:eastAsia="ja-JP"/>
              </w:rPr>
              <w:t>For</w:t>
            </w:r>
            <w:r w:rsidR="0007331B" w:rsidRPr="007B0169">
              <w:rPr>
                <w:rFonts w:eastAsia="MS Mincho"/>
                <w:lang w:eastAsia="ja-JP"/>
              </w:rPr>
              <w:t xml:space="preserve"> testing </w:t>
            </w:r>
            <w:r w:rsidRPr="007B0169">
              <w:rPr>
                <w:rFonts w:eastAsia="MS Mincho"/>
                <w:lang w:eastAsia="ja-JP"/>
              </w:rPr>
              <w:t>in accordance with</w:t>
            </w:r>
            <w:r w:rsidR="0007331B" w:rsidRPr="007B0169">
              <w:rPr>
                <w:rFonts w:eastAsia="MS Mincho"/>
                <w:lang w:eastAsia="ja-JP"/>
              </w:rPr>
              <w:t xml:space="preserve"> </w:t>
            </w:r>
            <w:r w:rsidR="00E403F8" w:rsidRPr="007B0169">
              <w:rPr>
                <w:rFonts w:eastAsia="MS Mincho"/>
                <w:lang w:eastAsia="ja-JP"/>
              </w:rPr>
              <w:t>point</w:t>
            </w:r>
            <w:r w:rsidR="0007331B" w:rsidRPr="007B0169">
              <w:rPr>
                <w:rFonts w:eastAsia="MS Mincho"/>
                <w:lang w:eastAsia="ja-JP"/>
              </w:rPr>
              <w:t xml:space="preserve"> 4.2.4.2.1.:</w:t>
            </w:r>
          </w:p>
          <w:p w14:paraId="145E7F1A" w14:textId="7D1F468D" w:rsidR="0007331B" w:rsidRPr="005C68B2" w:rsidRDefault="00937860" w:rsidP="009C3069">
            <w:pPr>
              <w:rPr>
                <w:rFonts w:eastAsia="MS Mincho"/>
                <w:lang w:val="nl-BE" w:eastAsia="ja-JP"/>
              </w:rPr>
            </w:pPr>
            <w:r w:rsidRPr="005C68B2">
              <w:rPr>
                <w:rFonts w:eastAsia="MS Mincho"/>
                <w:lang w:val="nl-BE" w:eastAsia="ja-JP"/>
              </w:rPr>
              <w:t xml:space="preserve">Equation </w:t>
            </w:r>
            <w:r w:rsidR="00E835D3" w:rsidRPr="005C68B2">
              <w:rPr>
                <w:rFonts w:eastAsia="MS Mincho"/>
                <w:lang w:val="nl-BE" w:eastAsia="ja-JP"/>
              </w:rPr>
              <w:t>B.5</w:t>
            </w:r>
            <w:r w:rsidR="009100F8" w:rsidRPr="005C68B2">
              <w:rPr>
                <w:rFonts w:eastAsia="MS Mincho"/>
                <w:lang w:val="nl-BE" w:eastAsia="ja-JP"/>
              </w:rPr>
              <w:t>.</w:t>
            </w:r>
            <w:r w:rsidRPr="005C68B2">
              <w:rPr>
                <w:rFonts w:eastAsia="MS Mincho"/>
                <w:lang w:val="nl-BE" w:eastAsia="ja-JP"/>
              </w:rPr>
              <w:t>3</w:t>
            </w:r>
            <w:r w:rsidR="009100F8" w:rsidRPr="005C68B2">
              <w:rPr>
                <w:rFonts w:eastAsia="MS Mincho"/>
                <w:lang w:val="nl-BE" w:eastAsia="ja-JP"/>
              </w:rPr>
              <w:t>.</w:t>
            </w:r>
            <w:r w:rsidRPr="005C68B2">
              <w:rPr>
                <w:rFonts w:eastAsia="MS Mincho"/>
                <w:lang w:val="nl-BE" w:eastAsia="ja-JP"/>
              </w:rPr>
              <w:t>-22</w:t>
            </w:r>
            <w:r w:rsidR="0007331B" w:rsidRPr="005C68B2">
              <w:rPr>
                <w:rFonts w:eastAsia="MS Mincho"/>
                <w:lang w:val="nl-BE" w:eastAsia="ja-JP"/>
              </w:rPr>
              <w:t>:</w:t>
            </w:r>
          </w:p>
          <w:p w14:paraId="145E7F1B" w14:textId="77777777" w:rsidR="0007331B" w:rsidRPr="005C68B2" w:rsidRDefault="0007331B" w:rsidP="0098210D">
            <w:pPr>
              <w:rPr>
                <w:lang w:val="nl-BE"/>
              </w:rPr>
            </w:pPr>
            <w:r w:rsidRPr="005C68B2">
              <w:rPr>
                <w:lang w:val="nl-BE"/>
              </w:rPr>
              <w:t>M = (D</w:t>
            </w:r>
            <w:r w:rsidRPr="005C68B2">
              <w:rPr>
                <w:vertAlign w:val="subscript"/>
                <w:lang w:val="nl-BE"/>
              </w:rPr>
              <w:t>e</w:t>
            </w:r>
            <w:r w:rsidRPr="005C68B2">
              <w:rPr>
                <w:lang w:val="nl-BE"/>
              </w:rPr>
              <w:t>·M</w:t>
            </w:r>
            <w:r w:rsidRPr="005C68B2">
              <w:rPr>
                <w:vertAlign w:val="subscript"/>
                <w:lang w:val="nl-BE"/>
              </w:rPr>
              <w:t>1</w:t>
            </w:r>
            <w:r w:rsidRPr="005C68B2">
              <w:rPr>
                <w:lang w:val="nl-BE"/>
              </w:rPr>
              <w:t xml:space="preserve"> + D</w:t>
            </w:r>
            <w:r w:rsidRPr="005C68B2">
              <w:rPr>
                <w:vertAlign w:val="subscript"/>
                <w:lang w:val="nl-BE"/>
              </w:rPr>
              <w:t>av</w:t>
            </w:r>
            <w:r w:rsidRPr="005C68B2">
              <w:rPr>
                <w:lang w:val="nl-BE"/>
              </w:rPr>
              <w:t>·M</w:t>
            </w:r>
            <w:r w:rsidRPr="005C68B2">
              <w:rPr>
                <w:vertAlign w:val="subscript"/>
                <w:lang w:val="nl-BE"/>
              </w:rPr>
              <w:t>2</w:t>
            </w:r>
            <w:r w:rsidRPr="005C68B2">
              <w:rPr>
                <w:lang w:val="nl-BE"/>
              </w:rPr>
              <w:t>)/(D</w:t>
            </w:r>
            <w:r w:rsidRPr="005C68B2">
              <w:rPr>
                <w:vertAlign w:val="subscript"/>
                <w:lang w:val="nl-BE"/>
              </w:rPr>
              <w:t>e</w:t>
            </w:r>
            <w:r w:rsidRPr="005C68B2">
              <w:rPr>
                <w:lang w:val="nl-BE"/>
              </w:rPr>
              <w:t xml:space="preserve"> + D</w:t>
            </w:r>
            <w:r w:rsidRPr="005C68B2">
              <w:rPr>
                <w:vertAlign w:val="subscript"/>
                <w:lang w:val="nl-BE"/>
              </w:rPr>
              <w:t>av</w:t>
            </w:r>
            <w:r w:rsidRPr="005C68B2">
              <w:rPr>
                <w:lang w:val="nl-BE"/>
              </w:rPr>
              <w:t>)</w:t>
            </w:r>
          </w:p>
          <w:p w14:paraId="145E7F1C" w14:textId="77777777" w:rsidR="0007331B" w:rsidRPr="007B0169" w:rsidRDefault="0007331B" w:rsidP="0098210D">
            <w:r w:rsidRPr="007B0169">
              <w:t>where:</w:t>
            </w:r>
          </w:p>
          <w:p w14:paraId="145E7F1D" w14:textId="77777777" w:rsidR="0007331B" w:rsidRPr="007B0169" w:rsidRDefault="0007331B" w:rsidP="009100F8">
            <w:pPr>
              <w:ind w:left="273"/>
            </w:pPr>
            <w:r w:rsidRPr="007B0169">
              <w:t>M = mass emission of CO</w:t>
            </w:r>
            <w:r w:rsidRPr="007B0169">
              <w:rPr>
                <w:vertAlign w:val="subscript"/>
              </w:rPr>
              <w:t>2</w:t>
            </w:r>
            <w:r w:rsidRPr="007B0169">
              <w:t xml:space="preserve"> in grams per kilometre</w:t>
            </w:r>
            <w:r w:rsidR="00C47710" w:rsidRPr="007B0169">
              <w:t>,</w:t>
            </w:r>
          </w:p>
          <w:p w14:paraId="145E7F1E" w14:textId="77777777" w:rsidR="0007331B" w:rsidRPr="007B0169" w:rsidRDefault="0007331B" w:rsidP="009100F8">
            <w:pPr>
              <w:ind w:left="273"/>
            </w:pPr>
            <w:r w:rsidRPr="007B0169">
              <w:t>M</w:t>
            </w:r>
            <w:r w:rsidRPr="007B0169">
              <w:rPr>
                <w:vertAlign w:val="subscript"/>
              </w:rPr>
              <w:t>1</w:t>
            </w:r>
            <w:r w:rsidRPr="007B0169">
              <w:t xml:space="preserve"> = mass emission of CO</w:t>
            </w:r>
            <w:r w:rsidRPr="007B0169">
              <w:rPr>
                <w:vertAlign w:val="subscript"/>
              </w:rPr>
              <w:t>2</w:t>
            </w:r>
            <w:r w:rsidRPr="007B0169">
              <w:t xml:space="preserve"> in grams per kilometre with a fully charged electrical energy/power storage device</w:t>
            </w:r>
            <w:r w:rsidR="00C47710" w:rsidRPr="007B0169">
              <w:t>,</w:t>
            </w:r>
          </w:p>
          <w:p w14:paraId="145E7F1F" w14:textId="77777777" w:rsidR="0007331B" w:rsidRPr="007B0169" w:rsidRDefault="0007331B" w:rsidP="009100F8">
            <w:pPr>
              <w:ind w:left="273"/>
            </w:pPr>
            <w:r w:rsidRPr="007B0169">
              <w:t>M</w:t>
            </w:r>
            <w:r w:rsidRPr="007B0169">
              <w:rPr>
                <w:vertAlign w:val="subscript"/>
              </w:rPr>
              <w:t>2</w:t>
            </w:r>
            <w:r w:rsidRPr="007B0169">
              <w:t xml:space="preserve"> = mass emission of CO</w:t>
            </w:r>
            <w:r w:rsidRPr="007B0169">
              <w:rPr>
                <w:vertAlign w:val="subscript"/>
              </w:rPr>
              <w:t>2</w:t>
            </w:r>
            <w:r w:rsidRPr="007B0169">
              <w:t xml:space="preserve"> in grams per kilometre with an electrical energy/power storage device in minimum state of charge (maximum discharge of capacity)</w:t>
            </w:r>
            <w:r w:rsidR="00C47710" w:rsidRPr="007B0169">
              <w:t>,</w:t>
            </w:r>
          </w:p>
          <w:p w14:paraId="145E7F20" w14:textId="13CDAF8F" w:rsidR="0007331B" w:rsidRPr="007B0169" w:rsidRDefault="0007331B" w:rsidP="009100F8">
            <w:pPr>
              <w:ind w:left="273"/>
            </w:pPr>
            <w:r w:rsidRPr="007B0169">
              <w:t>D</w:t>
            </w:r>
            <w:r w:rsidRPr="007B0169">
              <w:rPr>
                <w:vertAlign w:val="subscript"/>
              </w:rPr>
              <w:t>e</w:t>
            </w:r>
            <w:r w:rsidRPr="007B0169">
              <w:t xml:space="preserve"> = electric range</w:t>
            </w:r>
            <w:r w:rsidR="00535E30" w:rsidRPr="007B0169">
              <w:t xml:space="preserve"> of the vehicle determined</w:t>
            </w:r>
            <w:r w:rsidRPr="007B0169">
              <w:t xml:space="preserve"> according to</w:t>
            </w:r>
            <w:r w:rsidR="00EA0B8D" w:rsidRPr="007B0169">
              <w:t xml:space="preserve"> the procedure described in </w:t>
            </w:r>
            <w:r w:rsidR="00A534EB" w:rsidRPr="007B0169">
              <w:t>A</w:t>
            </w:r>
            <w:r w:rsidR="00773A94" w:rsidRPr="007B0169">
              <w:t xml:space="preserve">nnex </w:t>
            </w:r>
            <w:r w:rsidR="00E835D3" w:rsidRPr="007B0169">
              <w:t>B.5</w:t>
            </w:r>
            <w:r w:rsidR="00773A94" w:rsidRPr="007B0169">
              <w:t>.6</w:t>
            </w:r>
            <w:r w:rsidR="00A43463" w:rsidRPr="007B0169">
              <w:t>.</w:t>
            </w:r>
            <w:r w:rsidRPr="007B0169">
              <w:t>, where the manufacturer shall provide the means for performing the measurement with the vehicle running in pure electric operating state</w:t>
            </w:r>
            <w:r w:rsidR="00C47710" w:rsidRPr="007B0169">
              <w:t>,</w:t>
            </w:r>
          </w:p>
          <w:p w14:paraId="145E7F21" w14:textId="77777777" w:rsidR="0007331B" w:rsidRPr="007B0169" w:rsidRDefault="0007331B" w:rsidP="009100F8">
            <w:pPr>
              <w:ind w:left="273" w:right="132"/>
            </w:pPr>
            <w:r w:rsidRPr="007B0169">
              <w:t>D</w:t>
            </w:r>
            <w:r w:rsidRPr="007B0169">
              <w:rPr>
                <w:vertAlign w:val="subscript"/>
              </w:rPr>
              <w:t xml:space="preserve">av </w:t>
            </w:r>
            <w:r w:rsidRPr="007B0169">
              <w:t>= average distance between two battery recharges, D</w:t>
            </w:r>
            <w:r w:rsidRPr="007B0169">
              <w:rPr>
                <w:vertAlign w:val="subscript"/>
              </w:rPr>
              <w:t xml:space="preserve">av </w:t>
            </w:r>
            <w:r w:rsidRPr="007B0169">
              <w:t>=:</w:t>
            </w:r>
          </w:p>
          <w:p w14:paraId="145E7F22" w14:textId="77777777" w:rsidR="0007331B" w:rsidRPr="007B0169" w:rsidRDefault="0007331B" w:rsidP="00A20329">
            <w:pPr>
              <w:pStyle w:val="Tiret0"/>
            </w:pPr>
            <w:r w:rsidRPr="007B0169">
              <w:t>4 km for</w:t>
            </w:r>
            <w:r w:rsidR="00C33197" w:rsidRPr="007B0169">
              <w:t xml:space="preserve"> </w:t>
            </w:r>
            <w:r w:rsidR="000834ED" w:rsidRPr="007B0169">
              <w:t>a</w:t>
            </w:r>
            <w:r w:rsidRPr="007B0169">
              <w:t xml:space="preserve"> vehicle with an engine capacity</w:t>
            </w:r>
            <w:r w:rsidR="00C47710" w:rsidRPr="007B0169">
              <w:t xml:space="preserve"> of</w:t>
            </w:r>
            <w:r w:rsidRPr="007B0169">
              <w:t xml:space="preserve"> &lt; 150 cm</w:t>
            </w:r>
            <w:r w:rsidRPr="007B0169">
              <w:rPr>
                <w:vertAlign w:val="superscript"/>
              </w:rPr>
              <w:t>3</w:t>
            </w:r>
            <w:r w:rsidRPr="007B0169">
              <w:t>;</w:t>
            </w:r>
          </w:p>
          <w:p w14:paraId="145E7F23" w14:textId="77777777" w:rsidR="0007331B" w:rsidRPr="007B0169" w:rsidRDefault="0007331B" w:rsidP="00A20329">
            <w:pPr>
              <w:pStyle w:val="Tiret0"/>
            </w:pPr>
            <w:r w:rsidRPr="007B0169">
              <w:t>6 km for</w:t>
            </w:r>
            <w:r w:rsidR="00C33197" w:rsidRPr="007B0169">
              <w:t xml:space="preserve"> </w:t>
            </w:r>
            <w:r w:rsidR="000834ED" w:rsidRPr="007B0169">
              <w:t>a</w:t>
            </w:r>
            <w:r w:rsidRPr="007B0169">
              <w:t xml:space="preserve"> vehicle with an engine capacity</w:t>
            </w:r>
            <w:r w:rsidR="00C47710" w:rsidRPr="007B0169">
              <w:t xml:space="preserve"> of</w:t>
            </w:r>
            <w:r w:rsidRPr="007B0169">
              <w:t xml:space="preserve"> ≥ 150 cm</w:t>
            </w:r>
            <w:r w:rsidRPr="007B0169">
              <w:rPr>
                <w:vertAlign w:val="superscript"/>
              </w:rPr>
              <w:t>3</w:t>
            </w:r>
            <w:r w:rsidRPr="007B0169">
              <w:t xml:space="preserve"> and v</w:t>
            </w:r>
            <w:r w:rsidRPr="007B0169">
              <w:rPr>
                <w:vertAlign w:val="subscript"/>
              </w:rPr>
              <w:t xml:space="preserve">max </w:t>
            </w:r>
            <w:r w:rsidRPr="007B0169">
              <w:t>&lt; 130 km/h;</w:t>
            </w:r>
          </w:p>
          <w:p w14:paraId="145E7F24" w14:textId="77777777" w:rsidR="0007331B" w:rsidRPr="007B0169" w:rsidRDefault="0007331B" w:rsidP="000834ED">
            <w:pPr>
              <w:pStyle w:val="Tiret0"/>
            </w:pPr>
            <w:r w:rsidRPr="007B0169">
              <w:t>10 km for</w:t>
            </w:r>
            <w:r w:rsidR="00C33197" w:rsidRPr="007B0169">
              <w:t xml:space="preserve"> </w:t>
            </w:r>
            <w:r w:rsidR="000834ED" w:rsidRPr="007B0169">
              <w:t>a</w:t>
            </w:r>
            <w:r w:rsidRPr="007B0169">
              <w:t xml:space="preserve"> vehicle with an engine capacity</w:t>
            </w:r>
            <w:r w:rsidR="00C47710" w:rsidRPr="007B0169">
              <w:t xml:space="preserve"> of</w:t>
            </w:r>
            <w:r w:rsidRPr="007B0169">
              <w:t xml:space="preserve"> ≥ 150 cm</w:t>
            </w:r>
            <w:r w:rsidRPr="007B0169">
              <w:rPr>
                <w:vertAlign w:val="superscript"/>
              </w:rPr>
              <w:t>3</w:t>
            </w:r>
            <w:r w:rsidRPr="007B0169">
              <w:t xml:space="preserve"> and v</w:t>
            </w:r>
            <w:r w:rsidRPr="007B0169">
              <w:rPr>
                <w:vertAlign w:val="subscript"/>
              </w:rPr>
              <w:t xml:space="preserve">max </w:t>
            </w:r>
            <w:r w:rsidRPr="007B0169">
              <w:t>≥ 130 km/h.</w:t>
            </w:r>
          </w:p>
        </w:tc>
      </w:tr>
      <w:tr w:rsidR="0007331B" w:rsidRPr="007B0169" w14:paraId="145E7F33" w14:textId="77777777" w:rsidTr="001E6569">
        <w:tc>
          <w:tcPr>
            <w:tcW w:w="1428" w:type="dxa"/>
          </w:tcPr>
          <w:p w14:paraId="145E7F26" w14:textId="77777777" w:rsidR="0007331B" w:rsidRPr="007B0169" w:rsidRDefault="0007331B" w:rsidP="00045D47">
            <w:pPr>
              <w:jc w:val="left"/>
            </w:pPr>
            <w:r w:rsidRPr="007B0169">
              <w:t>4.4.2.2.</w:t>
            </w:r>
          </w:p>
        </w:tc>
        <w:tc>
          <w:tcPr>
            <w:tcW w:w="8178" w:type="dxa"/>
            <w:vAlign w:val="center"/>
          </w:tcPr>
          <w:p w14:paraId="145E7F27" w14:textId="77777777" w:rsidR="0007331B" w:rsidRPr="007B0169" w:rsidRDefault="00C47710" w:rsidP="009C3069">
            <w:pPr>
              <w:rPr>
                <w:rFonts w:eastAsia="MS Mincho"/>
                <w:lang w:eastAsia="ja-JP"/>
              </w:rPr>
            </w:pPr>
            <w:r w:rsidRPr="007B0169">
              <w:rPr>
                <w:rFonts w:eastAsia="MS Mincho"/>
                <w:lang w:eastAsia="ja-JP"/>
              </w:rPr>
              <w:t>For</w:t>
            </w:r>
            <w:r w:rsidR="0007331B" w:rsidRPr="007B0169">
              <w:rPr>
                <w:rFonts w:eastAsia="MS Mincho"/>
                <w:lang w:eastAsia="ja-JP"/>
              </w:rPr>
              <w:t xml:space="preserve"> testing </w:t>
            </w:r>
            <w:r w:rsidRPr="007B0169">
              <w:rPr>
                <w:rFonts w:eastAsia="MS Mincho"/>
                <w:lang w:eastAsia="ja-JP"/>
              </w:rPr>
              <w:t>in accordance with</w:t>
            </w:r>
            <w:r w:rsidR="0007331B" w:rsidRPr="007B0169">
              <w:rPr>
                <w:rFonts w:eastAsia="MS Mincho"/>
                <w:lang w:eastAsia="ja-JP"/>
              </w:rPr>
              <w:t xml:space="preserve"> </w:t>
            </w:r>
            <w:r w:rsidR="008A0E5B" w:rsidRPr="007B0169">
              <w:rPr>
                <w:rFonts w:eastAsia="MS Mincho"/>
                <w:lang w:eastAsia="ja-JP"/>
              </w:rPr>
              <w:t>point</w:t>
            </w:r>
            <w:r w:rsidR="0007331B" w:rsidRPr="007B0169">
              <w:rPr>
                <w:rFonts w:eastAsia="MS Mincho"/>
                <w:lang w:eastAsia="ja-JP"/>
              </w:rPr>
              <w:t xml:space="preserve"> 4.2.4.2.2.:</w:t>
            </w:r>
          </w:p>
          <w:p w14:paraId="145E7F28" w14:textId="7DE1395D" w:rsidR="0007331B" w:rsidRPr="007B0169" w:rsidRDefault="00937860" w:rsidP="009C3069">
            <w:pPr>
              <w:rPr>
                <w:rFonts w:eastAsia="MS Mincho"/>
                <w:lang w:eastAsia="ja-JP"/>
              </w:rPr>
            </w:pPr>
            <w:r w:rsidRPr="007B0169">
              <w:rPr>
                <w:rFonts w:eastAsia="MS Mincho"/>
                <w:lang w:eastAsia="ja-JP"/>
              </w:rPr>
              <w:t xml:space="preserve">Equation </w:t>
            </w:r>
            <w:r w:rsidR="00E835D3" w:rsidRPr="007B0169">
              <w:rPr>
                <w:rFonts w:eastAsia="MS Mincho"/>
                <w:lang w:eastAsia="ja-JP"/>
              </w:rPr>
              <w:t>B.5</w:t>
            </w:r>
            <w:r w:rsidR="00773A94" w:rsidRPr="007B0169">
              <w:rPr>
                <w:rFonts w:eastAsia="MS Mincho"/>
                <w:lang w:eastAsia="ja-JP"/>
              </w:rPr>
              <w:t>.</w:t>
            </w:r>
            <w:r w:rsidRPr="007B0169">
              <w:rPr>
                <w:rFonts w:eastAsia="MS Mincho"/>
                <w:lang w:eastAsia="ja-JP"/>
              </w:rPr>
              <w:t>3</w:t>
            </w:r>
            <w:r w:rsidR="00773A94" w:rsidRPr="007B0169">
              <w:rPr>
                <w:rFonts w:eastAsia="MS Mincho"/>
                <w:lang w:eastAsia="ja-JP"/>
              </w:rPr>
              <w:t>.</w:t>
            </w:r>
            <w:r w:rsidRPr="007B0169">
              <w:rPr>
                <w:rFonts w:eastAsia="MS Mincho"/>
                <w:lang w:eastAsia="ja-JP"/>
              </w:rPr>
              <w:t>-23</w:t>
            </w:r>
            <w:r w:rsidR="0007331B" w:rsidRPr="007B0169">
              <w:rPr>
                <w:rFonts w:eastAsia="MS Mincho"/>
                <w:lang w:eastAsia="ja-JP"/>
              </w:rPr>
              <w:t>:</w:t>
            </w:r>
          </w:p>
          <w:p w14:paraId="145E7F29" w14:textId="77777777" w:rsidR="0007331B" w:rsidRPr="007B0169" w:rsidRDefault="0007331B" w:rsidP="009C3069">
            <w:pPr>
              <w:rPr>
                <w:rFonts w:eastAsia="MS Mincho"/>
                <w:lang w:eastAsia="ja-JP"/>
              </w:rPr>
            </w:pPr>
            <w:r w:rsidRPr="007B0169">
              <w:rPr>
                <w:rFonts w:eastAsia="MS Mincho"/>
                <w:lang w:eastAsia="ja-JP"/>
              </w:rPr>
              <w:t>M = (D</w:t>
            </w:r>
            <w:r w:rsidRPr="007B0169">
              <w:rPr>
                <w:rFonts w:eastAsia="MS Mincho"/>
                <w:sz w:val="16"/>
                <w:szCs w:val="16"/>
                <w:lang w:eastAsia="ja-JP"/>
              </w:rPr>
              <w:t>ovc</w:t>
            </w:r>
            <w:r w:rsidRPr="007B0169">
              <w:rPr>
                <w:rFonts w:eastAsia="MS Mincho"/>
                <w:lang w:eastAsia="ja-JP"/>
              </w:rPr>
              <w:t>·M</w:t>
            </w:r>
            <w:r w:rsidRPr="007B0169">
              <w:rPr>
                <w:rFonts w:eastAsia="MS Mincho"/>
                <w:sz w:val="16"/>
                <w:szCs w:val="16"/>
                <w:lang w:eastAsia="ja-JP"/>
              </w:rPr>
              <w:t xml:space="preserve">1 </w:t>
            </w:r>
            <w:r w:rsidRPr="007B0169">
              <w:rPr>
                <w:rFonts w:eastAsia="MS Mincho"/>
                <w:lang w:eastAsia="ja-JP"/>
              </w:rPr>
              <w:t>+ D</w:t>
            </w:r>
            <w:r w:rsidRPr="007B0169">
              <w:rPr>
                <w:rFonts w:eastAsia="MS Mincho"/>
                <w:sz w:val="16"/>
                <w:szCs w:val="16"/>
                <w:lang w:eastAsia="ja-JP"/>
              </w:rPr>
              <w:t>av</w:t>
            </w:r>
            <w:r w:rsidRPr="007B0169">
              <w:rPr>
                <w:rFonts w:eastAsia="MS Mincho"/>
                <w:lang w:eastAsia="ja-JP"/>
              </w:rPr>
              <w:t>·M</w:t>
            </w:r>
            <w:r w:rsidRPr="007B0169">
              <w:rPr>
                <w:rFonts w:eastAsia="MS Mincho"/>
                <w:sz w:val="16"/>
                <w:szCs w:val="16"/>
                <w:lang w:eastAsia="ja-JP"/>
              </w:rPr>
              <w:t>2</w:t>
            </w:r>
            <w:r w:rsidRPr="007B0169">
              <w:rPr>
                <w:rFonts w:eastAsia="MS Mincho"/>
                <w:lang w:eastAsia="ja-JP"/>
              </w:rPr>
              <w:t>)/(D</w:t>
            </w:r>
            <w:r w:rsidRPr="007B0169">
              <w:rPr>
                <w:rFonts w:eastAsia="MS Mincho"/>
                <w:sz w:val="16"/>
                <w:szCs w:val="16"/>
                <w:lang w:eastAsia="ja-JP"/>
              </w:rPr>
              <w:t xml:space="preserve">ovc </w:t>
            </w:r>
            <w:r w:rsidRPr="007B0169">
              <w:rPr>
                <w:rFonts w:eastAsia="MS Mincho"/>
                <w:lang w:eastAsia="ja-JP"/>
              </w:rPr>
              <w:t>+ D</w:t>
            </w:r>
            <w:r w:rsidRPr="007B0169">
              <w:rPr>
                <w:rFonts w:eastAsia="MS Mincho"/>
                <w:sz w:val="16"/>
                <w:szCs w:val="16"/>
                <w:lang w:eastAsia="ja-JP"/>
              </w:rPr>
              <w:t>av</w:t>
            </w:r>
            <w:r w:rsidRPr="007B0169">
              <w:rPr>
                <w:rFonts w:eastAsia="MS Mincho"/>
                <w:lang w:eastAsia="ja-JP"/>
              </w:rPr>
              <w:t>)</w:t>
            </w:r>
          </w:p>
          <w:p w14:paraId="145E7F2A" w14:textId="77777777" w:rsidR="0007331B" w:rsidRPr="007B0169" w:rsidRDefault="00C47710" w:rsidP="0098210D">
            <w:r w:rsidRPr="007B0169">
              <w:t>w</w:t>
            </w:r>
            <w:r w:rsidR="0007331B" w:rsidRPr="007B0169">
              <w:t>here</w:t>
            </w:r>
            <w:r w:rsidRPr="007B0169">
              <w:t>:</w:t>
            </w:r>
          </w:p>
          <w:p w14:paraId="145E7F2B" w14:textId="77777777" w:rsidR="0007331B" w:rsidRPr="007B0169" w:rsidRDefault="0007331B" w:rsidP="00773A94">
            <w:pPr>
              <w:ind w:left="273"/>
            </w:pPr>
            <w:r w:rsidRPr="007B0169">
              <w:t>M = mass emission of CO</w:t>
            </w:r>
            <w:r w:rsidRPr="007B0169">
              <w:rPr>
                <w:vertAlign w:val="subscript"/>
              </w:rPr>
              <w:t>2</w:t>
            </w:r>
            <w:r w:rsidRPr="007B0169">
              <w:t xml:space="preserve"> in grams per kilometre</w:t>
            </w:r>
            <w:r w:rsidR="00C47710" w:rsidRPr="007B0169">
              <w:t>,</w:t>
            </w:r>
          </w:p>
          <w:p w14:paraId="145E7F2C" w14:textId="77777777" w:rsidR="0007331B" w:rsidRPr="007B0169" w:rsidRDefault="0007331B" w:rsidP="00773A94">
            <w:pPr>
              <w:ind w:left="273"/>
            </w:pPr>
            <w:r w:rsidRPr="007B0169">
              <w:t>M</w:t>
            </w:r>
            <w:r w:rsidRPr="007B0169">
              <w:rPr>
                <w:vertAlign w:val="subscript"/>
              </w:rPr>
              <w:t>1</w:t>
            </w:r>
            <w:r w:rsidRPr="007B0169">
              <w:t xml:space="preserve"> = mass emission of CO</w:t>
            </w:r>
            <w:r w:rsidRPr="007B0169">
              <w:rPr>
                <w:vertAlign w:val="subscript"/>
              </w:rPr>
              <w:t>2</w:t>
            </w:r>
            <w:r w:rsidRPr="007B0169">
              <w:t xml:space="preserve"> in grams per kilometre with a fully charged electrical energy/power storage device</w:t>
            </w:r>
            <w:r w:rsidR="00C47710" w:rsidRPr="007B0169">
              <w:t>,</w:t>
            </w:r>
          </w:p>
          <w:p w14:paraId="145E7F2D" w14:textId="77777777" w:rsidR="0007331B" w:rsidRPr="007B0169" w:rsidRDefault="0007331B" w:rsidP="00773A94">
            <w:pPr>
              <w:ind w:left="273"/>
            </w:pPr>
            <w:r w:rsidRPr="007B0169">
              <w:t>M</w:t>
            </w:r>
            <w:r w:rsidRPr="007B0169">
              <w:rPr>
                <w:vertAlign w:val="subscript"/>
              </w:rPr>
              <w:t>2</w:t>
            </w:r>
            <w:r w:rsidRPr="007B0169">
              <w:t xml:space="preserve"> = mass emission of CO</w:t>
            </w:r>
            <w:r w:rsidRPr="007B0169">
              <w:rPr>
                <w:vertAlign w:val="subscript"/>
              </w:rPr>
              <w:t>2</w:t>
            </w:r>
            <w:r w:rsidRPr="007B0169">
              <w:t xml:space="preserve"> in grams per kilometre with an electrical energy/power storage device in minimum state of charge (maximum discharge of capacity)</w:t>
            </w:r>
            <w:r w:rsidR="00C47710" w:rsidRPr="007B0169">
              <w:t>,</w:t>
            </w:r>
          </w:p>
          <w:p w14:paraId="145E7F2E" w14:textId="15A2C3A1" w:rsidR="0007331B" w:rsidRPr="007B0169" w:rsidRDefault="0007331B" w:rsidP="00773A94">
            <w:pPr>
              <w:ind w:left="273"/>
            </w:pPr>
            <w:r w:rsidRPr="007B0169">
              <w:t>D</w:t>
            </w:r>
            <w:r w:rsidRPr="007B0169">
              <w:rPr>
                <w:vertAlign w:val="subscript"/>
              </w:rPr>
              <w:t>ovc</w:t>
            </w:r>
            <w:r w:rsidRPr="007B0169">
              <w:t xml:space="preserve"> = OVC range according to the procedure described in </w:t>
            </w:r>
            <w:r w:rsidR="00A534EB" w:rsidRPr="007B0169">
              <w:t>A</w:t>
            </w:r>
            <w:r w:rsidR="00773A94" w:rsidRPr="007B0169">
              <w:t xml:space="preserve">nnex </w:t>
            </w:r>
            <w:r w:rsidR="00E835D3" w:rsidRPr="007B0169">
              <w:t>B.5</w:t>
            </w:r>
            <w:r w:rsidR="00773A94" w:rsidRPr="007B0169">
              <w:t>.6</w:t>
            </w:r>
            <w:r w:rsidR="00A43463" w:rsidRPr="007B0169">
              <w:t>.</w:t>
            </w:r>
          </w:p>
          <w:p w14:paraId="145E7F2F" w14:textId="77777777" w:rsidR="0007331B" w:rsidRPr="007B0169" w:rsidRDefault="0007331B" w:rsidP="00773A94">
            <w:pPr>
              <w:ind w:left="273" w:right="132"/>
            </w:pPr>
            <w:r w:rsidRPr="007B0169">
              <w:t>D</w:t>
            </w:r>
            <w:r w:rsidRPr="007B0169">
              <w:rPr>
                <w:vertAlign w:val="subscript"/>
              </w:rPr>
              <w:t xml:space="preserve">av </w:t>
            </w:r>
            <w:r w:rsidRPr="007B0169">
              <w:t>= average distance between two battery recharges, D</w:t>
            </w:r>
            <w:r w:rsidRPr="007B0169">
              <w:rPr>
                <w:vertAlign w:val="subscript"/>
              </w:rPr>
              <w:t xml:space="preserve">av </w:t>
            </w:r>
            <w:r w:rsidRPr="007B0169">
              <w:t>=:</w:t>
            </w:r>
          </w:p>
          <w:p w14:paraId="145E7F30" w14:textId="77777777" w:rsidR="0007331B" w:rsidRPr="007B0169" w:rsidRDefault="0007331B" w:rsidP="00A20329">
            <w:pPr>
              <w:pStyle w:val="Tiret0"/>
            </w:pPr>
            <w:r w:rsidRPr="007B0169">
              <w:t>4 km for</w:t>
            </w:r>
            <w:r w:rsidR="00C33197" w:rsidRPr="007B0169">
              <w:t xml:space="preserve"> </w:t>
            </w:r>
            <w:r w:rsidR="000834ED" w:rsidRPr="007B0169">
              <w:t>a</w:t>
            </w:r>
            <w:r w:rsidRPr="007B0169">
              <w:t xml:space="preserve"> vehicle with an engine capacity</w:t>
            </w:r>
            <w:r w:rsidR="00C47710" w:rsidRPr="007B0169">
              <w:t xml:space="preserve"> of</w:t>
            </w:r>
            <w:r w:rsidRPr="007B0169">
              <w:t xml:space="preserve"> &lt; 150 cm</w:t>
            </w:r>
            <w:r w:rsidRPr="007B0169">
              <w:rPr>
                <w:vertAlign w:val="superscript"/>
              </w:rPr>
              <w:t>3</w:t>
            </w:r>
            <w:r w:rsidRPr="007B0169">
              <w:t>;</w:t>
            </w:r>
          </w:p>
          <w:p w14:paraId="145E7F31" w14:textId="77777777" w:rsidR="0007331B" w:rsidRPr="007B0169" w:rsidRDefault="0007331B" w:rsidP="00A20329">
            <w:pPr>
              <w:pStyle w:val="Tiret0"/>
            </w:pPr>
            <w:r w:rsidRPr="007B0169">
              <w:t xml:space="preserve">6 km for </w:t>
            </w:r>
            <w:r w:rsidR="000834ED" w:rsidRPr="007B0169">
              <w:t>a</w:t>
            </w:r>
            <w:r w:rsidRPr="007B0169">
              <w:t xml:space="preserve"> vehicle with an engine capacity</w:t>
            </w:r>
            <w:r w:rsidR="00C47710" w:rsidRPr="007B0169">
              <w:t xml:space="preserve"> of</w:t>
            </w:r>
            <w:r w:rsidRPr="007B0169">
              <w:t xml:space="preserve"> ≥ 150 cm</w:t>
            </w:r>
            <w:r w:rsidRPr="007B0169">
              <w:rPr>
                <w:vertAlign w:val="superscript"/>
              </w:rPr>
              <w:t>3</w:t>
            </w:r>
            <w:r w:rsidRPr="007B0169">
              <w:t xml:space="preserve"> and v</w:t>
            </w:r>
            <w:r w:rsidRPr="007B0169">
              <w:rPr>
                <w:vertAlign w:val="subscript"/>
              </w:rPr>
              <w:t xml:space="preserve">max </w:t>
            </w:r>
            <w:r w:rsidRPr="007B0169">
              <w:t>&lt; 130 km/h;</w:t>
            </w:r>
          </w:p>
          <w:p w14:paraId="145E7F32" w14:textId="77777777" w:rsidR="0007331B" w:rsidRPr="007B0169" w:rsidRDefault="0007331B" w:rsidP="000834ED">
            <w:pPr>
              <w:pStyle w:val="Tiret0"/>
            </w:pPr>
            <w:r w:rsidRPr="007B0169">
              <w:t xml:space="preserve">10 km for </w:t>
            </w:r>
            <w:r w:rsidR="000834ED" w:rsidRPr="007B0169">
              <w:t>a</w:t>
            </w:r>
            <w:r w:rsidRPr="007B0169">
              <w:t xml:space="preserve"> vehicle with an engine capacity</w:t>
            </w:r>
            <w:r w:rsidR="00C47710" w:rsidRPr="007B0169">
              <w:t xml:space="preserve"> of</w:t>
            </w:r>
            <w:r w:rsidRPr="007B0169">
              <w:t xml:space="preserve"> ≥ 150 cm</w:t>
            </w:r>
            <w:r w:rsidRPr="007B0169">
              <w:rPr>
                <w:vertAlign w:val="superscript"/>
              </w:rPr>
              <w:t>3</w:t>
            </w:r>
            <w:r w:rsidRPr="007B0169">
              <w:t xml:space="preserve"> and v</w:t>
            </w:r>
            <w:r w:rsidRPr="007B0169">
              <w:rPr>
                <w:vertAlign w:val="subscript"/>
              </w:rPr>
              <w:t xml:space="preserve">max </w:t>
            </w:r>
            <w:r w:rsidRPr="007B0169">
              <w:t>≥ 130 km/h.</w:t>
            </w:r>
          </w:p>
        </w:tc>
      </w:tr>
      <w:tr w:rsidR="0007331B" w:rsidRPr="007B0169" w14:paraId="145E7F3D" w14:textId="77777777" w:rsidTr="001E6569">
        <w:tc>
          <w:tcPr>
            <w:tcW w:w="1428" w:type="dxa"/>
          </w:tcPr>
          <w:p w14:paraId="145E7F34" w14:textId="77777777" w:rsidR="0007331B" w:rsidRPr="007B0169" w:rsidRDefault="0007331B" w:rsidP="00045D47">
            <w:pPr>
              <w:jc w:val="left"/>
            </w:pPr>
            <w:r w:rsidRPr="007B0169">
              <w:t>4.4.3.</w:t>
            </w:r>
          </w:p>
        </w:tc>
        <w:tc>
          <w:tcPr>
            <w:tcW w:w="8178" w:type="dxa"/>
            <w:vAlign w:val="center"/>
          </w:tcPr>
          <w:p w14:paraId="145E7F35" w14:textId="77777777" w:rsidR="0007331B" w:rsidRPr="007B0169" w:rsidRDefault="0007331B" w:rsidP="009C3069">
            <w:r w:rsidRPr="007B0169">
              <w:t xml:space="preserve">The fuel consumption </w:t>
            </w:r>
            <w:r w:rsidR="00C47710" w:rsidRPr="007B0169">
              <w:t xml:space="preserve">values </w:t>
            </w:r>
            <w:r w:rsidRPr="007B0169">
              <w:t>shall be:</w:t>
            </w:r>
          </w:p>
          <w:p w14:paraId="145E7F36" w14:textId="16528D1E" w:rsidR="0007331B" w:rsidRPr="007B0169" w:rsidRDefault="00937860" w:rsidP="009C3069">
            <w:r w:rsidRPr="007B0169">
              <w:lastRenderedPageBreak/>
              <w:t xml:space="preserve">Equation </w:t>
            </w:r>
            <w:r w:rsidR="00E835D3" w:rsidRPr="007B0169">
              <w:t>B.5</w:t>
            </w:r>
            <w:r w:rsidR="00773A94" w:rsidRPr="007B0169">
              <w:t>.</w:t>
            </w:r>
            <w:r w:rsidRPr="007B0169">
              <w:t>3</w:t>
            </w:r>
            <w:r w:rsidR="00773A94" w:rsidRPr="007B0169">
              <w:t>.</w:t>
            </w:r>
            <w:r w:rsidRPr="007B0169">
              <w:t>-24</w:t>
            </w:r>
            <w:r w:rsidR="0007331B" w:rsidRPr="007B0169">
              <w:t>:</w:t>
            </w:r>
          </w:p>
          <w:p w14:paraId="145E7F37" w14:textId="77777777" w:rsidR="0007331B" w:rsidRPr="007B0169" w:rsidRDefault="0007331B" w:rsidP="009C3069">
            <w:r w:rsidRPr="007B0169">
              <w:t>C</w:t>
            </w:r>
            <w:r w:rsidRPr="007B0169">
              <w:rPr>
                <w:vertAlign w:val="subscript"/>
              </w:rPr>
              <w:t>1</w:t>
            </w:r>
            <w:r w:rsidRPr="007B0169">
              <w:t xml:space="preserve"> = 100·c</w:t>
            </w:r>
            <w:r w:rsidRPr="007B0169">
              <w:rPr>
                <w:vertAlign w:val="subscript"/>
              </w:rPr>
              <w:t>1</w:t>
            </w:r>
            <w:r w:rsidRPr="007B0169">
              <w:t>/D</w:t>
            </w:r>
            <w:r w:rsidRPr="007B0169">
              <w:rPr>
                <w:vertAlign w:val="subscript"/>
              </w:rPr>
              <w:t>test1</w:t>
            </w:r>
            <w:r w:rsidRPr="007B0169">
              <w:t xml:space="preserve"> and</w:t>
            </w:r>
          </w:p>
          <w:p w14:paraId="145E7F38" w14:textId="28E3FCBB" w:rsidR="0007331B" w:rsidRPr="007B0169" w:rsidRDefault="00937860" w:rsidP="009C3069">
            <w:r w:rsidRPr="007B0169">
              <w:t xml:space="preserve">Equation </w:t>
            </w:r>
            <w:r w:rsidR="00E835D3" w:rsidRPr="007B0169">
              <w:t>B.5</w:t>
            </w:r>
            <w:r w:rsidR="00773A94" w:rsidRPr="007B0169">
              <w:t>.</w:t>
            </w:r>
            <w:r w:rsidRPr="007B0169">
              <w:t>3</w:t>
            </w:r>
            <w:r w:rsidR="00773A94" w:rsidRPr="007B0169">
              <w:t>.</w:t>
            </w:r>
            <w:r w:rsidRPr="007B0169">
              <w:t>-25</w:t>
            </w:r>
            <w:r w:rsidR="0007331B" w:rsidRPr="007B0169">
              <w:t>:</w:t>
            </w:r>
          </w:p>
          <w:p w14:paraId="145E7F39" w14:textId="77777777" w:rsidR="0007331B" w:rsidRPr="007B0169" w:rsidRDefault="0007331B" w:rsidP="009C3069">
            <w:r w:rsidRPr="007B0169">
              <w:t>C</w:t>
            </w:r>
            <w:r w:rsidRPr="007B0169">
              <w:rPr>
                <w:vertAlign w:val="subscript"/>
              </w:rPr>
              <w:t>2</w:t>
            </w:r>
            <w:r w:rsidRPr="007B0169">
              <w:t xml:space="preserve"> = 100·c</w:t>
            </w:r>
            <w:r w:rsidRPr="007B0169">
              <w:rPr>
                <w:vertAlign w:val="subscript"/>
              </w:rPr>
              <w:t>2</w:t>
            </w:r>
            <w:r w:rsidRPr="007B0169">
              <w:t>/D</w:t>
            </w:r>
            <w:r w:rsidRPr="007B0169">
              <w:rPr>
                <w:vertAlign w:val="subscript"/>
              </w:rPr>
              <w:t>test2</w:t>
            </w:r>
            <w:r w:rsidRPr="007B0169">
              <w:t xml:space="preserve"> (l/100 km)</w:t>
            </w:r>
          </w:p>
          <w:p w14:paraId="145E7F3A" w14:textId="77777777" w:rsidR="0007331B" w:rsidRPr="007B0169" w:rsidRDefault="00C47710" w:rsidP="009C3069">
            <w:r w:rsidRPr="007B0169">
              <w:t>w</w:t>
            </w:r>
            <w:r w:rsidR="0007331B" w:rsidRPr="007B0169">
              <w:t>here:</w:t>
            </w:r>
          </w:p>
          <w:p w14:paraId="145E7F3B" w14:textId="77777777" w:rsidR="0007331B" w:rsidRPr="007B0169" w:rsidRDefault="0007331B" w:rsidP="00773A94">
            <w:pPr>
              <w:ind w:left="273"/>
            </w:pPr>
            <w:r w:rsidRPr="007B0169">
              <w:t>D</w:t>
            </w:r>
            <w:r w:rsidRPr="007B0169">
              <w:rPr>
                <w:vertAlign w:val="subscript"/>
              </w:rPr>
              <w:t>test1</w:t>
            </w:r>
            <w:r w:rsidRPr="007B0169">
              <w:t xml:space="preserve"> and D</w:t>
            </w:r>
            <w:r w:rsidRPr="007B0169">
              <w:rPr>
                <w:vertAlign w:val="subscript"/>
              </w:rPr>
              <w:t>test2</w:t>
            </w:r>
            <w:r w:rsidRPr="007B0169">
              <w:t xml:space="preserve"> = the actual distances </w:t>
            </w:r>
            <w:r w:rsidR="00C47710" w:rsidRPr="007B0169">
              <w:t xml:space="preserve">driven </w:t>
            </w:r>
            <w:r w:rsidRPr="007B0169">
              <w:t xml:space="preserve">in the tests performed under </w:t>
            </w:r>
            <w:r w:rsidR="009744B6" w:rsidRPr="007B0169">
              <w:t>C</w:t>
            </w:r>
            <w:r w:rsidRPr="007B0169">
              <w:t>onditions A (</w:t>
            </w:r>
            <w:r w:rsidR="00E403F8" w:rsidRPr="007B0169">
              <w:t>point</w:t>
            </w:r>
            <w:r w:rsidRPr="007B0169">
              <w:t xml:space="preserve"> 4.2.) and B (</w:t>
            </w:r>
            <w:r w:rsidR="008A0E5B" w:rsidRPr="007B0169">
              <w:t>point</w:t>
            </w:r>
            <w:r w:rsidRPr="007B0169">
              <w:t xml:space="preserve"> 4.3.) respectively.</w:t>
            </w:r>
          </w:p>
          <w:p w14:paraId="145E7F3C" w14:textId="77777777" w:rsidR="0007331B" w:rsidRPr="007B0169" w:rsidRDefault="0007331B" w:rsidP="00773A94">
            <w:pPr>
              <w:ind w:left="273"/>
            </w:pPr>
            <w:r w:rsidRPr="007B0169">
              <w:t>c</w:t>
            </w:r>
            <w:r w:rsidRPr="007B0169">
              <w:rPr>
                <w:vertAlign w:val="subscript"/>
              </w:rPr>
              <w:t>1</w:t>
            </w:r>
            <w:r w:rsidRPr="007B0169">
              <w:t xml:space="preserve"> and c</w:t>
            </w:r>
            <w:r w:rsidRPr="007B0169">
              <w:rPr>
                <w:vertAlign w:val="subscript"/>
              </w:rPr>
              <w:t>2</w:t>
            </w:r>
            <w:r w:rsidRPr="007B0169">
              <w:t xml:space="preserve"> = test results determined in </w:t>
            </w:r>
            <w:r w:rsidR="008A0E5B" w:rsidRPr="007B0169">
              <w:t>point</w:t>
            </w:r>
            <w:r w:rsidRPr="007B0169">
              <w:t>s 4.2.4.5. and 4.3.2.5. respectively.</w:t>
            </w:r>
          </w:p>
        </w:tc>
      </w:tr>
      <w:tr w:rsidR="0007331B" w:rsidRPr="007B0169" w14:paraId="145E7F40" w14:textId="77777777" w:rsidTr="001E6569">
        <w:tc>
          <w:tcPr>
            <w:tcW w:w="1428" w:type="dxa"/>
          </w:tcPr>
          <w:p w14:paraId="145E7F3E" w14:textId="77777777" w:rsidR="0007331B" w:rsidRPr="007B0169" w:rsidRDefault="0007331B" w:rsidP="00045D47">
            <w:pPr>
              <w:jc w:val="left"/>
            </w:pPr>
            <w:r w:rsidRPr="007B0169">
              <w:lastRenderedPageBreak/>
              <w:t>4.4.4.</w:t>
            </w:r>
          </w:p>
        </w:tc>
        <w:tc>
          <w:tcPr>
            <w:tcW w:w="8178" w:type="dxa"/>
            <w:vAlign w:val="center"/>
          </w:tcPr>
          <w:p w14:paraId="145E7F3F" w14:textId="77777777" w:rsidR="0007331B" w:rsidRPr="007B0169" w:rsidRDefault="0007331B" w:rsidP="005C6797">
            <w:r w:rsidRPr="007B0169">
              <w:t xml:space="preserve">The weighted fuel consumption </w:t>
            </w:r>
            <w:r w:rsidR="009744B6" w:rsidRPr="007B0169">
              <w:t xml:space="preserve">values </w:t>
            </w:r>
            <w:r w:rsidRPr="007B0169">
              <w:t xml:space="preserve">shall be calculated as </w:t>
            </w:r>
            <w:r w:rsidR="005C6797" w:rsidRPr="007B0169">
              <w:t>follows</w:t>
            </w:r>
            <w:r w:rsidRPr="007B0169">
              <w:t>:</w:t>
            </w:r>
          </w:p>
        </w:tc>
      </w:tr>
      <w:tr w:rsidR="0007331B" w:rsidRPr="007B0169" w14:paraId="145E7F4E" w14:textId="77777777" w:rsidTr="001E6569">
        <w:tc>
          <w:tcPr>
            <w:tcW w:w="1428" w:type="dxa"/>
          </w:tcPr>
          <w:p w14:paraId="145E7F41" w14:textId="77777777" w:rsidR="0007331B" w:rsidRPr="007B0169" w:rsidRDefault="0007331B" w:rsidP="00045D47">
            <w:pPr>
              <w:jc w:val="left"/>
            </w:pPr>
            <w:r w:rsidRPr="007B0169">
              <w:t>4.4.4.1.</w:t>
            </w:r>
          </w:p>
        </w:tc>
        <w:tc>
          <w:tcPr>
            <w:tcW w:w="8178" w:type="dxa"/>
            <w:vAlign w:val="center"/>
          </w:tcPr>
          <w:p w14:paraId="145E7F42" w14:textId="77777777" w:rsidR="0007331B" w:rsidRPr="007B0169" w:rsidRDefault="009744B6" w:rsidP="0006426A">
            <w:pPr>
              <w:rPr>
                <w:rFonts w:eastAsia="MS Mincho"/>
                <w:lang w:eastAsia="ja-JP"/>
              </w:rPr>
            </w:pPr>
            <w:r w:rsidRPr="007B0169">
              <w:rPr>
                <w:rFonts w:eastAsia="MS Mincho"/>
                <w:lang w:eastAsia="ja-JP"/>
              </w:rPr>
              <w:t>For</w:t>
            </w:r>
            <w:r w:rsidR="0007331B" w:rsidRPr="007B0169">
              <w:rPr>
                <w:rFonts w:eastAsia="MS Mincho"/>
                <w:lang w:eastAsia="ja-JP"/>
              </w:rPr>
              <w:t xml:space="preserve"> testing </w:t>
            </w:r>
            <w:r w:rsidRPr="007B0169">
              <w:rPr>
                <w:rFonts w:eastAsia="MS Mincho"/>
                <w:lang w:eastAsia="ja-JP"/>
              </w:rPr>
              <w:t>in accordance with</w:t>
            </w:r>
            <w:r w:rsidR="0007331B" w:rsidRPr="007B0169">
              <w:rPr>
                <w:rFonts w:eastAsia="MS Mincho"/>
                <w:lang w:eastAsia="ja-JP"/>
              </w:rPr>
              <w:t xml:space="preserve"> </w:t>
            </w:r>
            <w:r w:rsidR="008A0E5B" w:rsidRPr="007B0169">
              <w:rPr>
                <w:rFonts w:eastAsia="MS Mincho"/>
                <w:lang w:eastAsia="ja-JP"/>
              </w:rPr>
              <w:t>point</w:t>
            </w:r>
            <w:r w:rsidR="0007331B" w:rsidRPr="007B0169">
              <w:rPr>
                <w:rFonts w:eastAsia="MS Mincho"/>
                <w:lang w:eastAsia="ja-JP"/>
              </w:rPr>
              <w:t xml:space="preserve"> 4.2.4.2.1.:</w:t>
            </w:r>
          </w:p>
          <w:p w14:paraId="145E7F43" w14:textId="77F6F5F2" w:rsidR="0007331B" w:rsidRPr="005C68B2" w:rsidRDefault="00937860" w:rsidP="0006426A">
            <w:pPr>
              <w:ind w:left="850" w:hanging="850"/>
              <w:rPr>
                <w:rFonts w:eastAsia="MS Mincho"/>
                <w:lang w:val="nl-BE" w:eastAsia="ja-JP"/>
              </w:rPr>
            </w:pPr>
            <w:r w:rsidRPr="005C68B2">
              <w:rPr>
                <w:rFonts w:eastAsia="MS Mincho"/>
                <w:lang w:val="nl-BE" w:eastAsia="ja-JP"/>
              </w:rPr>
              <w:t xml:space="preserve">Equation </w:t>
            </w:r>
            <w:r w:rsidR="00E835D3" w:rsidRPr="005C68B2">
              <w:rPr>
                <w:rFonts w:eastAsia="MS Mincho"/>
                <w:lang w:val="nl-BE" w:eastAsia="ja-JP"/>
              </w:rPr>
              <w:t>B.5</w:t>
            </w:r>
            <w:r w:rsidR="00773A94" w:rsidRPr="005C68B2">
              <w:rPr>
                <w:rFonts w:eastAsia="MS Mincho"/>
                <w:lang w:val="nl-BE" w:eastAsia="ja-JP"/>
              </w:rPr>
              <w:t>.</w:t>
            </w:r>
            <w:r w:rsidRPr="005C68B2">
              <w:rPr>
                <w:rFonts w:eastAsia="MS Mincho"/>
                <w:lang w:val="nl-BE" w:eastAsia="ja-JP"/>
              </w:rPr>
              <w:t>3</w:t>
            </w:r>
            <w:r w:rsidR="00773A94" w:rsidRPr="005C68B2">
              <w:rPr>
                <w:rFonts w:eastAsia="MS Mincho"/>
                <w:lang w:val="nl-BE" w:eastAsia="ja-JP"/>
              </w:rPr>
              <w:t>.</w:t>
            </w:r>
            <w:r w:rsidRPr="005C68B2">
              <w:rPr>
                <w:rFonts w:eastAsia="MS Mincho"/>
                <w:lang w:val="nl-BE" w:eastAsia="ja-JP"/>
              </w:rPr>
              <w:t>-26</w:t>
            </w:r>
            <w:r w:rsidR="0007331B" w:rsidRPr="005C68B2">
              <w:rPr>
                <w:rFonts w:eastAsia="MS Mincho"/>
                <w:lang w:val="nl-BE" w:eastAsia="ja-JP"/>
              </w:rPr>
              <w:t>:</w:t>
            </w:r>
          </w:p>
          <w:p w14:paraId="145E7F44" w14:textId="77777777" w:rsidR="0007331B" w:rsidRPr="005C68B2" w:rsidRDefault="0007331B" w:rsidP="0006426A">
            <w:pPr>
              <w:rPr>
                <w:lang w:val="nl-BE"/>
              </w:rPr>
            </w:pPr>
            <w:r w:rsidRPr="005C68B2">
              <w:rPr>
                <w:lang w:val="nl-BE"/>
              </w:rPr>
              <w:t>C = (D</w:t>
            </w:r>
            <w:r w:rsidRPr="005C68B2">
              <w:rPr>
                <w:vertAlign w:val="subscript"/>
                <w:lang w:val="nl-BE"/>
              </w:rPr>
              <w:t>e</w:t>
            </w:r>
            <w:r w:rsidRPr="005C68B2">
              <w:rPr>
                <w:lang w:val="nl-BE"/>
              </w:rPr>
              <w:t>·C1 + D</w:t>
            </w:r>
            <w:r w:rsidRPr="005C68B2">
              <w:rPr>
                <w:vertAlign w:val="subscript"/>
                <w:lang w:val="nl-BE"/>
              </w:rPr>
              <w:t>av</w:t>
            </w:r>
            <w:r w:rsidRPr="005C68B2">
              <w:rPr>
                <w:lang w:val="nl-BE"/>
              </w:rPr>
              <w:t>·C</w:t>
            </w:r>
            <w:r w:rsidRPr="005C68B2">
              <w:rPr>
                <w:vertAlign w:val="subscript"/>
                <w:lang w:val="nl-BE"/>
              </w:rPr>
              <w:t>2</w:t>
            </w:r>
            <w:r w:rsidRPr="005C68B2">
              <w:rPr>
                <w:lang w:val="nl-BE"/>
              </w:rPr>
              <w:t>)/(D</w:t>
            </w:r>
            <w:r w:rsidRPr="005C68B2">
              <w:rPr>
                <w:vertAlign w:val="subscript"/>
                <w:lang w:val="nl-BE"/>
              </w:rPr>
              <w:t xml:space="preserve">e </w:t>
            </w:r>
            <w:r w:rsidRPr="005C68B2">
              <w:rPr>
                <w:lang w:val="nl-BE"/>
              </w:rPr>
              <w:t>+ D</w:t>
            </w:r>
            <w:r w:rsidRPr="005C68B2">
              <w:rPr>
                <w:vertAlign w:val="subscript"/>
                <w:lang w:val="nl-BE"/>
              </w:rPr>
              <w:t>av</w:t>
            </w:r>
            <w:r w:rsidRPr="005C68B2">
              <w:rPr>
                <w:lang w:val="nl-BE"/>
              </w:rPr>
              <w:t>)</w:t>
            </w:r>
          </w:p>
          <w:p w14:paraId="145E7F45" w14:textId="77777777" w:rsidR="0007331B" w:rsidRPr="007B0169" w:rsidRDefault="0007331B" w:rsidP="0006426A">
            <w:r w:rsidRPr="007B0169">
              <w:t>where:</w:t>
            </w:r>
          </w:p>
          <w:p w14:paraId="145E7F46" w14:textId="77777777" w:rsidR="0007331B" w:rsidRPr="007B0169" w:rsidRDefault="0007331B" w:rsidP="00773A94">
            <w:pPr>
              <w:ind w:left="273"/>
            </w:pPr>
            <w:r w:rsidRPr="007B0169">
              <w:t>C = fuel consumption in l/100 km</w:t>
            </w:r>
            <w:r w:rsidR="009744B6" w:rsidRPr="007B0169">
              <w:t>,</w:t>
            </w:r>
          </w:p>
          <w:p w14:paraId="145E7F47" w14:textId="77777777" w:rsidR="0007331B" w:rsidRPr="007B0169" w:rsidRDefault="0007331B" w:rsidP="00773A94">
            <w:pPr>
              <w:ind w:left="273"/>
            </w:pPr>
            <w:r w:rsidRPr="007B0169">
              <w:t>C</w:t>
            </w:r>
            <w:r w:rsidRPr="007B0169">
              <w:rPr>
                <w:vertAlign w:val="subscript"/>
              </w:rPr>
              <w:t>1</w:t>
            </w:r>
            <w:r w:rsidRPr="007B0169">
              <w:t xml:space="preserve"> = fuel consumption in l/100 km with a fully charged electrical energy/power storage device</w:t>
            </w:r>
            <w:r w:rsidR="009744B6" w:rsidRPr="007B0169">
              <w:t>,</w:t>
            </w:r>
          </w:p>
          <w:p w14:paraId="145E7F48" w14:textId="77777777" w:rsidR="0007331B" w:rsidRPr="007B0169" w:rsidRDefault="0007331B" w:rsidP="00773A94">
            <w:pPr>
              <w:ind w:left="273"/>
            </w:pPr>
            <w:r w:rsidRPr="007B0169">
              <w:t>C</w:t>
            </w:r>
            <w:r w:rsidRPr="007B0169">
              <w:rPr>
                <w:vertAlign w:val="subscript"/>
              </w:rPr>
              <w:t>2</w:t>
            </w:r>
            <w:r w:rsidRPr="007B0169">
              <w:t xml:space="preserve"> = fuel consumption in l/100 km with an electrical energy/power storage device in minimum state of charge (maximum discharge of capacity)</w:t>
            </w:r>
            <w:r w:rsidR="009744B6" w:rsidRPr="007B0169">
              <w:t>,</w:t>
            </w:r>
          </w:p>
          <w:p w14:paraId="145E7F49" w14:textId="1B159ECD" w:rsidR="0007331B" w:rsidRPr="007B0169" w:rsidRDefault="0007331B" w:rsidP="00773A94">
            <w:pPr>
              <w:ind w:left="273"/>
            </w:pPr>
            <w:r w:rsidRPr="007B0169">
              <w:t>D</w:t>
            </w:r>
            <w:r w:rsidRPr="007B0169">
              <w:rPr>
                <w:vertAlign w:val="subscript"/>
              </w:rPr>
              <w:t>e</w:t>
            </w:r>
            <w:r w:rsidRPr="007B0169">
              <w:t xml:space="preserve"> = </w:t>
            </w:r>
            <w:r w:rsidR="00535E30" w:rsidRPr="007B0169">
              <w:t xml:space="preserve">electric range of the vehicle determined according to the procedure </w:t>
            </w:r>
            <w:r w:rsidR="00EA0B8D" w:rsidRPr="007B0169">
              <w:t xml:space="preserve">described in </w:t>
            </w:r>
            <w:r w:rsidR="00A534EB" w:rsidRPr="007B0169">
              <w:t>A</w:t>
            </w:r>
            <w:r w:rsidR="00773A94" w:rsidRPr="007B0169">
              <w:t xml:space="preserve">nnex </w:t>
            </w:r>
            <w:r w:rsidR="00E835D3" w:rsidRPr="007B0169">
              <w:t>B.5</w:t>
            </w:r>
            <w:r w:rsidR="00773A94" w:rsidRPr="007B0169">
              <w:t>.6</w:t>
            </w:r>
            <w:r w:rsidR="00A43463" w:rsidRPr="007B0169">
              <w:t>.</w:t>
            </w:r>
            <w:r w:rsidRPr="007B0169">
              <w:t>, where the manufacturer shall provide the means for performing the measurement with the vehicle running in pure electric operating state</w:t>
            </w:r>
            <w:r w:rsidR="009744B6" w:rsidRPr="007B0169">
              <w:t>,</w:t>
            </w:r>
          </w:p>
          <w:p w14:paraId="145E7F4A" w14:textId="77777777" w:rsidR="0007331B" w:rsidRPr="007B0169" w:rsidRDefault="0007331B" w:rsidP="00773A94">
            <w:pPr>
              <w:ind w:left="273" w:right="132"/>
            </w:pPr>
            <w:r w:rsidRPr="007B0169">
              <w:t>D</w:t>
            </w:r>
            <w:r w:rsidRPr="007B0169">
              <w:rPr>
                <w:vertAlign w:val="subscript"/>
              </w:rPr>
              <w:t xml:space="preserve">av </w:t>
            </w:r>
            <w:r w:rsidRPr="007B0169">
              <w:t>= average distance between two battery recharges, D</w:t>
            </w:r>
            <w:r w:rsidRPr="007B0169">
              <w:rPr>
                <w:vertAlign w:val="subscript"/>
              </w:rPr>
              <w:t xml:space="preserve">av </w:t>
            </w:r>
            <w:r w:rsidRPr="007B0169">
              <w:t>=:</w:t>
            </w:r>
          </w:p>
          <w:p w14:paraId="145E7F4B" w14:textId="77777777" w:rsidR="0007331B" w:rsidRPr="007B0169" w:rsidRDefault="0007331B" w:rsidP="00A20329">
            <w:pPr>
              <w:pStyle w:val="Tiret0"/>
            </w:pPr>
            <w:r w:rsidRPr="007B0169">
              <w:t xml:space="preserve">4 km for </w:t>
            </w:r>
            <w:r w:rsidR="000834ED" w:rsidRPr="007B0169">
              <w:t>a</w:t>
            </w:r>
            <w:r w:rsidRPr="007B0169">
              <w:t xml:space="preserve"> vehicle with an engine capacity</w:t>
            </w:r>
            <w:r w:rsidR="009744B6" w:rsidRPr="007B0169">
              <w:t xml:space="preserve"> of</w:t>
            </w:r>
            <w:r w:rsidRPr="007B0169">
              <w:t xml:space="preserve"> &lt; 150 cm</w:t>
            </w:r>
            <w:r w:rsidRPr="007B0169">
              <w:rPr>
                <w:vertAlign w:val="superscript"/>
              </w:rPr>
              <w:t>3</w:t>
            </w:r>
            <w:r w:rsidRPr="007B0169">
              <w:t>;</w:t>
            </w:r>
          </w:p>
          <w:p w14:paraId="145E7F4C" w14:textId="77777777" w:rsidR="0007331B" w:rsidRPr="007B0169" w:rsidRDefault="0007331B" w:rsidP="00A20329">
            <w:pPr>
              <w:pStyle w:val="Tiret0"/>
            </w:pPr>
            <w:r w:rsidRPr="007B0169">
              <w:t xml:space="preserve">6 km for </w:t>
            </w:r>
            <w:r w:rsidR="000834ED" w:rsidRPr="007B0169">
              <w:t>a</w:t>
            </w:r>
            <w:r w:rsidRPr="007B0169">
              <w:t xml:space="preserve"> vehicle with an engine capacity</w:t>
            </w:r>
            <w:r w:rsidR="009744B6" w:rsidRPr="007B0169">
              <w:t xml:space="preserve"> of</w:t>
            </w:r>
            <w:r w:rsidRPr="007B0169">
              <w:t xml:space="preserve"> ≥ 150 cm</w:t>
            </w:r>
            <w:r w:rsidRPr="007B0169">
              <w:rPr>
                <w:vertAlign w:val="superscript"/>
              </w:rPr>
              <w:t>3</w:t>
            </w:r>
            <w:r w:rsidRPr="007B0169">
              <w:t xml:space="preserve"> and v</w:t>
            </w:r>
            <w:r w:rsidRPr="007B0169">
              <w:rPr>
                <w:vertAlign w:val="subscript"/>
              </w:rPr>
              <w:t xml:space="preserve">max </w:t>
            </w:r>
            <w:r w:rsidRPr="007B0169">
              <w:t>&lt; 130 km/h;</w:t>
            </w:r>
          </w:p>
          <w:p w14:paraId="145E7F4D" w14:textId="77777777" w:rsidR="0007331B" w:rsidRPr="007B0169" w:rsidRDefault="0007331B" w:rsidP="000834ED">
            <w:pPr>
              <w:pStyle w:val="Tiret0"/>
            </w:pPr>
            <w:r w:rsidRPr="007B0169">
              <w:t xml:space="preserve">10 km for </w:t>
            </w:r>
            <w:r w:rsidR="000834ED" w:rsidRPr="007B0169">
              <w:t>a</w:t>
            </w:r>
            <w:r w:rsidRPr="007B0169">
              <w:t xml:space="preserve"> vehicle with an engine capacity</w:t>
            </w:r>
            <w:r w:rsidR="009744B6" w:rsidRPr="007B0169">
              <w:t xml:space="preserve"> of</w:t>
            </w:r>
            <w:r w:rsidRPr="007B0169">
              <w:t xml:space="preserve"> ≥ 150 cm</w:t>
            </w:r>
            <w:r w:rsidRPr="007B0169">
              <w:rPr>
                <w:vertAlign w:val="superscript"/>
              </w:rPr>
              <w:t>3</w:t>
            </w:r>
            <w:r w:rsidRPr="007B0169">
              <w:t xml:space="preserve"> and v</w:t>
            </w:r>
            <w:r w:rsidRPr="007B0169">
              <w:rPr>
                <w:vertAlign w:val="subscript"/>
              </w:rPr>
              <w:t xml:space="preserve">max </w:t>
            </w:r>
            <w:r w:rsidRPr="007B0169">
              <w:t>≥ 130 km/h.</w:t>
            </w:r>
          </w:p>
        </w:tc>
      </w:tr>
      <w:tr w:rsidR="0007331B" w:rsidRPr="007B0169" w14:paraId="145E7F5C" w14:textId="77777777" w:rsidTr="001E6569">
        <w:tc>
          <w:tcPr>
            <w:tcW w:w="1428" w:type="dxa"/>
          </w:tcPr>
          <w:p w14:paraId="145E7F4F" w14:textId="77777777" w:rsidR="0007331B" w:rsidRPr="007B0169" w:rsidRDefault="0007331B" w:rsidP="00045D47">
            <w:pPr>
              <w:jc w:val="left"/>
            </w:pPr>
            <w:r w:rsidRPr="007B0169">
              <w:t>4.4.4.2.</w:t>
            </w:r>
          </w:p>
        </w:tc>
        <w:tc>
          <w:tcPr>
            <w:tcW w:w="8178" w:type="dxa"/>
            <w:vAlign w:val="center"/>
          </w:tcPr>
          <w:p w14:paraId="145E7F50" w14:textId="77777777" w:rsidR="0007331B" w:rsidRPr="007B0169" w:rsidRDefault="009744B6" w:rsidP="009C3069">
            <w:pPr>
              <w:rPr>
                <w:rFonts w:eastAsia="MS Mincho"/>
                <w:lang w:eastAsia="ja-JP"/>
              </w:rPr>
            </w:pPr>
            <w:r w:rsidRPr="007B0169">
              <w:rPr>
                <w:rFonts w:eastAsia="MS Mincho"/>
                <w:lang w:eastAsia="ja-JP"/>
              </w:rPr>
              <w:t>For</w:t>
            </w:r>
            <w:r w:rsidR="0007331B" w:rsidRPr="007B0169">
              <w:rPr>
                <w:rFonts w:eastAsia="MS Mincho"/>
                <w:lang w:eastAsia="ja-JP"/>
              </w:rPr>
              <w:t xml:space="preserve"> testing </w:t>
            </w:r>
            <w:r w:rsidRPr="007B0169">
              <w:rPr>
                <w:rFonts w:eastAsia="MS Mincho"/>
                <w:lang w:eastAsia="ja-JP"/>
              </w:rPr>
              <w:t>in accordance with</w:t>
            </w:r>
            <w:r w:rsidR="0007331B" w:rsidRPr="007B0169">
              <w:rPr>
                <w:rFonts w:eastAsia="MS Mincho"/>
                <w:lang w:eastAsia="ja-JP"/>
              </w:rPr>
              <w:t xml:space="preserve"> </w:t>
            </w:r>
            <w:r w:rsidR="008A0E5B" w:rsidRPr="007B0169">
              <w:rPr>
                <w:rFonts w:eastAsia="MS Mincho"/>
                <w:lang w:eastAsia="ja-JP"/>
              </w:rPr>
              <w:t>point</w:t>
            </w:r>
            <w:r w:rsidR="0007331B" w:rsidRPr="007B0169">
              <w:rPr>
                <w:rFonts w:eastAsia="MS Mincho"/>
                <w:lang w:eastAsia="ja-JP"/>
              </w:rPr>
              <w:t xml:space="preserve"> 4.2.4.2.2.:</w:t>
            </w:r>
          </w:p>
          <w:p w14:paraId="145E7F51" w14:textId="0C1B538B" w:rsidR="0007331B" w:rsidRPr="007B0169" w:rsidRDefault="00937860" w:rsidP="009C3069">
            <w:pPr>
              <w:rPr>
                <w:rFonts w:eastAsia="MS Mincho"/>
                <w:lang w:eastAsia="ja-JP"/>
              </w:rPr>
            </w:pPr>
            <w:r w:rsidRPr="007B0169">
              <w:rPr>
                <w:rFonts w:eastAsia="MS Mincho"/>
                <w:lang w:eastAsia="ja-JP"/>
              </w:rPr>
              <w:t xml:space="preserve">Equation </w:t>
            </w:r>
            <w:r w:rsidR="00E835D3" w:rsidRPr="007B0169">
              <w:rPr>
                <w:rFonts w:eastAsia="MS Mincho"/>
                <w:lang w:eastAsia="ja-JP"/>
              </w:rPr>
              <w:t>B.5</w:t>
            </w:r>
            <w:r w:rsidR="00773A94" w:rsidRPr="007B0169">
              <w:rPr>
                <w:rFonts w:eastAsia="MS Mincho"/>
                <w:lang w:eastAsia="ja-JP"/>
              </w:rPr>
              <w:t>.</w:t>
            </w:r>
            <w:r w:rsidRPr="007B0169">
              <w:rPr>
                <w:rFonts w:eastAsia="MS Mincho"/>
                <w:lang w:eastAsia="ja-JP"/>
              </w:rPr>
              <w:t>3</w:t>
            </w:r>
            <w:r w:rsidR="00773A94" w:rsidRPr="007B0169">
              <w:rPr>
                <w:rFonts w:eastAsia="MS Mincho"/>
                <w:lang w:eastAsia="ja-JP"/>
              </w:rPr>
              <w:t>.</w:t>
            </w:r>
            <w:r w:rsidRPr="007B0169">
              <w:rPr>
                <w:rFonts w:eastAsia="MS Mincho"/>
                <w:lang w:eastAsia="ja-JP"/>
              </w:rPr>
              <w:t>-27</w:t>
            </w:r>
            <w:r w:rsidR="0007331B" w:rsidRPr="007B0169">
              <w:rPr>
                <w:rFonts w:eastAsia="MS Mincho"/>
                <w:lang w:eastAsia="ja-JP"/>
              </w:rPr>
              <w:t>:</w:t>
            </w:r>
          </w:p>
          <w:p w14:paraId="145E7F52" w14:textId="77777777" w:rsidR="0007331B" w:rsidRPr="007B0169" w:rsidRDefault="0007331B" w:rsidP="009C3069">
            <w:pPr>
              <w:rPr>
                <w:rFonts w:eastAsia="MS Mincho"/>
                <w:lang w:eastAsia="ja-JP"/>
              </w:rPr>
            </w:pPr>
            <w:r w:rsidRPr="007B0169">
              <w:rPr>
                <w:rFonts w:eastAsia="MS Mincho"/>
                <w:lang w:eastAsia="ja-JP"/>
              </w:rPr>
              <w:t>C = (D</w:t>
            </w:r>
            <w:r w:rsidRPr="007B0169">
              <w:rPr>
                <w:rFonts w:eastAsia="MS Mincho"/>
                <w:sz w:val="16"/>
                <w:szCs w:val="16"/>
                <w:lang w:eastAsia="ja-JP"/>
              </w:rPr>
              <w:t>ovc</w:t>
            </w:r>
            <w:r w:rsidRPr="007B0169">
              <w:rPr>
                <w:rFonts w:eastAsia="MS Mincho"/>
                <w:lang w:eastAsia="ja-JP"/>
              </w:rPr>
              <w:t>·C</w:t>
            </w:r>
            <w:r w:rsidRPr="007B0169">
              <w:rPr>
                <w:rFonts w:eastAsia="MS Mincho"/>
                <w:sz w:val="16"/>
                <w:szCs w:val="16"/>
                <w:lang w:eastAsia="ja-JP"/>
              </w:rPr>
              <w:t xml:space="preserve">1 </w:t>
            </w:r>
            <w:r w:rsidRPr="007B0169">
              <w:rPr>
                <w:rFonts w:eastAsia="MS Mincho"/>
                <w:lang w:eastAsia="ja-JP"/>
              </w:rPr>
              <w:t>+ D</w:t>
            </w:r>
            <w:r w:rsidRPr="007B0169">
              <w:rPr>
                <w:rFonts w:eastAsia="MS Mincho"/>
                <w:sz w:val="16"/>
                <w:szCs w:val="16"/>
                <w:lang w:eastAsia="ja-JP"/>
              </w:rPr>
              <w:t>av</w:t>
            </w:r>
            <w:r w:rsidRPr="007B0169">
              <w:rPr>
                <w:rFonts w:eastAsia="MS Mincho"/>
                <w:lang w:eastAsia="ja-JP"/>
              </w:rPr>
              <w:t>·C</w:t>
            </w:r>
            <w:r w:rsidRPr="007B0169">
              <w:rPr>
                <w:rFonts w:eastAsia="MS Mincho"/>
                <w:sz w:val="16"/>
                <w:szCs w:val="16"/>
                <w:lang w:eastAsia="ja-JP"/>
              </w:rPr>
              <w:t>2</w:t>
            </w:r>
            <w:r w:rsidRPr="007B0169">
              <w:rPr>
                <w:rFonts w:eastAsia="MS Mincho"/>
                <w:lang w:eastAsia="ja-JP"/>
              </w:rPr>
              <w:t>)/(D</w:t>
            </w:r>
            <w:r w:rsidRPr="007B0169">
              <w:rPr>
                <w:rFonts w:eastAsia="MS Mincho"/>
                <w:sz w:val="16"/>
                <w:szCs w:val="16"/>
                <w:lang w:eastAsia="ja-JP"/>
              </w:rPr>
              <w:t xml:space="preserve">ovc </w:t>
            </w:r>
            <w:r w:rsidRPr="007B0169">
              <w:rPr>
                <w:rFonts w:eastAsia="MS Mincho"/>
                <w:lang w:eastAsia="ja-JP"/>
              </w:rPr>
              <w:t>+ D</w:t>
            </w:r>
            <w:r w:rsidRPr="007B0169">
              <w:rPr>
                <w:rFonts w:eastAsia="MS Mincho"/>
                <w:sz w:val="16"/>
                <w:szCs w:val="16"/>
                <w:lang w:eastAsia="ja-JP"/>
              </w:rPr>
              <w:t>av</w:t>
            </w:r>
            <w:r w:rsidRPr="007B0169">
              <w:rPr>
                <w:rFonts w:eastAsia="MS Mincho"/>
                <w:lang w:eastAsia="ja-JP"/>
              </w:rPr>
              <w:t>)</w:t>
            </w:r>
          </w:p>
          <w:p w14:paraId="145E7F53" w14:textId="77777777" w:rsidR="0007331B" w:rsidRPr="007B0169" w:rsidRDefault="0007331B" w:rsidP="0006426A">
            <w:pPr>
              <w:rPr>
                <w:rFonts w:eastAsia="MS Mincho"/>
                <w:lang w:eastAsia="ja-JP"/>
              </w:rPr>
            </w:pPr>
            <w:r w:rsidRPr="007B0169">
              <w:rPr>
                <w:rFonts w:eastAsia="MS Mincho"/>
                <w:lang w:eastAsia="ja-JP"/>
              </w:rPr>
              <w:t>where:</w:t>
            </w:r>
          </w:p>
          <w:p w14:paraId="145E7F54" w14:textId="77777777" w:rsidR="0007331B" w:rsidRPr="007B0169" w:rsidRDefault="0007331B" w:rsidP="00773A94">
            <w:pPr>
              <w:ind w:left="273"/>
              <w:rPr>
                <w:rFonts w:eastAsia="MS Mincho"/>
                <w:lang w:eastAsia="ja-JP"/>
              </w:rPr>
            </w:pPr>
            <w:r w:rsidRPr="007B0169">
              <w:rPr>
                <w:rFonts w:eastAsia="MS Mincho"/>
                <w:lang w:eastAsia="ja-JP"/>
              </w:rPr>
              <w:t>C = fuel consumption in l/100 km</w:t>
            </w:r>
            <w:r w:rsidR="009744B6" w:rsidRPr="007B0169">
              <w:rPr>
                <w:rFonts w:eastAsia="MS Mincho"/>
                <w:lang w:eastAsia="ja-JP"/>
              </w:rPr>
              <w:t>,</w:t>
            </w:r>
          </w:p>
          <w:p w14:paraId="145E7F55" w14:textId="77777777" w:rsidR="0007331B" w:rsidRPr="007B0169" w:rsidRDefault="0007331B" w:rsidP="00773A94">
            <w:pPr>
              <w:ind w:left="273"/>
              <w:rPr>
                <w:rFonts w:eastAsia="MS Mincho"/>
                <w:lang w:eastAsia="ja-JP"/>
              </w:rPr>
            </w:pPr>
            <w:r w:rsidRPr="007B0169">
              <w:rPr>
                <w:rFonts w:eastAsia="MS Mincho"/>
                <w:lang w:eastAsia="ja-JP"/>
              </w:rPr>
              <w:t>C</w:t>
            </w:r>
            <w:r w:rsidRPr="007B0169">
              <w:rPr>
                <w:rFonts w:eastAsia="MS Mincho"/>
                <w:vertAlign w:val="subscript"/>
                <w:lang w:eastAsia="ja-JP"/>
              </w:rPr>
              <w:t>1</w:t>
            </w:r>
            <w:r w:rsidRPr="007B0169">
              <w:rPr>
                <w:rFonts w:eastAsia="MS Mincho"/>
                <w:lang w:eastAsia="ja-JP"/>
              </w:rPr>
              <w:t xml:space="preserve"> = fuel consumption in l/100 km with a fully charged electrical energy/power storage device</w:t>
            </w:r>
            <w:r w:rsidR="009744B6" w:rsidRPr="007B0169">
              <w:rPr>
                <w:rFonts w:eastAsia="MS Mincho"/>
                <w:lang w:eastAsia="ja-JP"/>
              </w:rPr>
              <w:t>,</w:t>
            </w:r>
          </w:p>
          <w:p w14:paraId="145E7F56" w14:textId="77777777" w:rsidR="0007331B" w:rsidRPr="007B0169" w:rsidRDefault="0007331B" w:rsidP="00773A94">
            <w:pPr>
              <w:ind w:left="273"/>
              <w:rPr>
                <w:rFonts w:eastAsia="MS Mincho"/>
                <w:lang w:eastAsia="ja-JP"/>
              </w:rPr>
            </w:pPr>
            <w:r w:rsidRPr="007B0169">
              <w:rPr>
                <w:rFonts w:eastAsia="MS Mincho"/>
                <w:lang w:eastAsia="ja-JP"/>
              </w:rPr>
              <w:t>C</w:t>
            </w:r>
            <w:r w:rsidRPr="007B0169">
              <w:rPr>
                <w:rFonts w:eastAsia="MS Mincho"/>
                <w:vertAlign w:val="subscript"/>
                <w:lang w:eastAsia="ja-JP"/>
              </w:rPr>
              <w:t>2</w:t>
            </w:r>
            <w:r w:rsidRPr="007B0169">
              <w:rPr>
                <w:rFonts w:eastAsia="MS Mincho"/>
                <w:lang w:eastAsia="ja-JP"/>
              </w:rPr>
              <w:t xml:space="preserve"> = fuel consumption in l/100 km with an electrical energy/power storage device in minimum state of charge (maximum discharge of capacity)</w:t>
            </w:r>
            <w:r w:rsidR="009744B6" w:rsidRPr="007B0169">
              <w:rPr>
                <w:rFonts w:eastAsia="MS Mincho"/>
                <w:lang w:eastAsia="ja-JP"/>
              </w:rPr>
              <w:t>,</w:t>
            </w:r>
          </w:p>
          <w:p w14:paraId="145E7F57" w14:textId="53D3A570" w:rsidR="0007331B" w:rsidRPr="007B0169" w:rsidRDefault="0007331B" w:rsidP="00773A94">
            <w:pPr>
              <w:ind w:left="273"/>
              <w:rPr>
                <w:rFonts w:eastAsia="MS Mincho"/>
                <w:lang w:eastAsia="ja-JP"/>
              </w:rPr>
            </w:pPr>
            <w:r w:rsidRPr="007B0169">
              <w:rPr>
                <w:rFonts w:eastAsia="MS Mincho"/>
                <w:lang w:eastAsia="ja-JP"/>
              </w:rPr>
              <w:lastRenderedPageBreak/>
              <w:t>D</w:t>
            </w:r>
            <w:r w:rsidRPr="007B0169">
              <w:rPr>
                <w:rFonts w:eastAsia="MS Mincho"/>
                <w:vertAlign w:val="subscript"/>
                <w:lang w:eastAsia="ja-JP"/>
              </w:rPr>
              <w:t>ovc</w:t>
            </w:r>
            <w:r w:rsidRPr="007B0169">
              <w:rPr>
                <w:rFonts w:eastAsia="MS Mincho"/>
                <w:lang w:eastAsia="ja-JP"/>
              </w:rPr>
              <w:t xml:space="preserve"> = OVC range according to the procedure described in </w:t>
            </w:r>
            <w:r w:rsidR="00A534EB" w:rsidRPr="007B0169">
              <w:rPr>
                <w:rFonts w:eastAsia="MS Mincho"/>
                <w:lang w:eastAsia="ja-JP"/>
              </w:rPr>
              <w:t>A</w:t>
            </w:r>
            <w:r w:rsidR="00773A94" w:rsidRPr="007B0169">
              <w:rPr>
                <w:rFonts w:eastAsia="MS Mincho"/>
                <w:lang w:eastAsia="ja-JP"/>
              </w:rPr>
              <w:t>nnex</w:t>
            </w:r>
            <w:r w:rsidRPr="007B0169">
              <w:rPr>
                <w:rFonts w:eastAsia="MS Mincho"/>
                <w:lang w:eastAsia="ja-JP"/>
              </w:rPr>
              <w:t xml:space="preserve"> </w:t>
            </w:r>
            <w:r w:rsidR="00773A94" w:rsidRPr="007B0169">
              <w:rPr>
                <w:rFonts w:eastAsia="MS Mincho"/>
                <w:lang w:eastAsia="ja-JP"/>
              </w:rPr>
              <w:t>5.6</w:t>
            </w:r>
            <w:r w:rsidR="00A43463" w:rsidRPr="007B0169">
              <w:rPr>
                <w:rFonts w:eastAsia="MS Mincho"/>
                <w:lang w:eastAsia="ja-JP"/>
              </w:rPr>
              <w:t>.</w:t>
            </w:r>
            <w:r w:rsidR="009744B6" w:rsidRPr="007B0169">
              <w:rPr>
                <w:rFonts w:eastAsia="MS Mincho"/>
                <w:lang w:eastAsia="ja-JP"/>
              </w:rPr>
              <w:t>,</w:t>
            </w:r>
          </w:p>
          <w:p w14:paraId="145E7F58" w14:textId="77777777" w:rsidR="0007331B" w:rsidRPr="007B0169" w:rsidRDefault="0007331B" w:rsidP="00773A94">
            <w:pPr>
              <w:ind w:left="273" w:right="132"/>
            </w:pPr>
            <w:r w:rsidRPr="007B0169">
              <w:t>D</w:t>
            </w:r>
            <w:r w:rsidRPr="007B0169">
              <w:rPr>
                <w:vertAlign w:val="subscript"/>
              </w:rPr>
              <w:t xml:space="preserve">av </w:t>
            </w:r>
            <w:r w:rsidRPr="007B0169">
              <w:t>= average distance between two battery recharges, D</w:t>
            </w:r>
            <w:r w:rsidRPr="007B0169">
              <w:rPr>
                <w:vertAlign w:val="subscript"/>
              </w:rPr>
              <w:t xml:space="preserve">av </w:t>
            </w:r>
            <w:r w:rsidRPr="007B0169">
              <w:t>=:</w:t>
            </w:r>
          </w:p>
          <w:p w14:paraId="145E7F59" w14:textId="77777777" w:rsidR="0007331B" w:rsidRPr="007B0169" w:rsidRDefault="0007331B" w:rsidP="00A20329">
            <w:pPr>
              <w:pStyle w:val="Tiret0"/>
            </w:pPr>
            <w:r w:rsidRPr="007B0169">
              <w:t xml:space="preserve">4 km for </w:t>
            </w:r>
            <w:r w:rsidR="000834ED" w:rsidRPr="007B0169">
              <w:t xml:space="preserve">a </w:t>
            </w:r>
            <w:r w:rsidRPr="007B0169">
              <w:t>vehicle with an engine capacity</w:t>
            </w:r>
            <w:r w:rsidR="009744B6" w:rsidRPr="007B0169">
              <w:t xml:space="preserve"> of</w:t>
            </w:r>
            <w:r w:rsidRPr="007B0169">
              <w:t xml:space="preserve"> &lt; 150 cm</w:t>
            </w:r>
            <w:r w:rsidRPr="007B0169">
              <w:rPr>
                <w:vertAlign w:val="superscript"/>
              </w:rPr>
              <w:t>3</w:t>
            </w:r>
            <w:r w:rsidRPr="007B0169">
              <w:t>;</w:t>
            </w:r>
          </w:p>
          <w:p w14:paraId="145E7F5A" w14:textId="77777777" w:rsidR="0007331B" w:rsidRPr="007B0169" w:rsidRDefault="0007331B" w:rsidP="00A20329">
            <w:pPr>
              <w:pStyle w:val="Tiret0"/>
            </w:pPr>
            <w:r w:rsidRPr="007B0169">
              <w:t xml:space="preserve">6 km for </w:t>
            </w:r>
            <w:r w:rsidR="000834ED" w:rsidRPr="007B0169">
              <w:t xml:space="preserve">a </w:t>
            </w:r>
            <w:r w:rsidRPr="007B0169">
              <w:t>vehicle with an engine capacity</w:t>
            </w:r>
            <w:r w:rsidR="009744B6" w:rsidRPr="007B0169">
              <w:t xml:space="preserve"> of</w:t>
            </w:r>
            <w:r w:rsidRPr="007B0169">
              <w:t xml:space="preserve"> ≥ 150 cm</w:t>
            </w:r>
            <w:r w:rsidRPr="007B0169">
              <w:rPr>
                <w:vertAlign w:val="superscript"/>
              </w:rPr>
              <w:t>3</w:t>
            </w:r>
            <w:r w:rsidRPr="007B0169">
              <w:t xml:space="preserve"> and v</w:t>
            </w:r>
            <w:r w:rsidRPr="007B0169">
              <w:rPr>
                <w:vertAlign w:val="subscript"/>
              </w:rPr>
              <w:t xml:space="preserve">max </w:t>
            </w:r>
            <w:r w:rsidRPr="007B0169">
              <w:t>&lt; 130 km/h;</w:t>
            </w:r>
          </w:p>
          <w:p w14:paraId="145E7F5B" w14:textId="77777777" w:rsidR="0007331B" w:rsidRPr="007B0169" w:rsidRDefault="0007331B" w:rsidP="000834ED">
            <w:pPr>
              <w:pStyle w:val="Tiret0"/>
              <w:rPr>
                <w:rFonts w:eastAsia="MS Mincho"/>
                <w:lang w:eastAsia="ja-JP"/>
              </w:rPr>
            </w:pPr>
            <w:r w:rsidRPr="007B0169">
              <w:t xml:space="preserve">10 km for </w:t>
            </w:r>
            <w:r w:rsidR="000834ED" w:rsidRPr="007B0169">
              <w:t>a</w:t>
            </w:r>
            <w:r w:rsidRPr="007B0169">
              <w:t xml:space="preserve"> vehicle with an engine capacity</w:t>
            </w:r>
            <w:r w:rsidR="009744B6" w:rsidRPr="007B0169">
              <w:t xml:space="preserve"> of</w:t>
            </w:r>
            <w:r w:rsidRPr="007B0169">
              <w:t xml:space="preserve"> ≥ 150 cm</w:t>
            </w:r>
            <w:r w:rsidRPr="007B0169">
              <w:rPr>
                <w:vertAlign w:val="superscript"/>
              </w:rPr>
              <w:t>3</w:t>
            </w:r>
            <w:r w:rsidRPr="007B0169">
              <w:t xml:space="preserve"> and v</w:t>
            </w:r>
            <w:r w:rsidRPr="007B0169">
              <w:rPr>
                <w:vertAlign w:val="subscript"/>
              </w:rPr>
              <w:t xml:space="preserve">max </w:t>
            </w:r>
            <w:r w:rsidRPr="007B0169">
              <w:t>≥ 130 km/h</w:t>
            </w:r>
            <w:r w:rsidR="009744B6" w:rsidRPr="007B0169">
              <w:t>.</w:t>
            </w:r>
          </w:p>
        </w:tc>
      </w:tr>
      <w:tr w:rsidR="0007331B" w:rsidRPr="007B0169" w14:paraId="145E7F66" w14:textId="77777777" w:rsidTr="001E6569">
        <w:tc>
          <w:tcPr>
            <w:tcW w:w="1428" w:type="dxa"/>
          </w:tcPr>
          <w:p w14:paraId="145E7F5D" w14:textId="77777777" w:rsidR="0007331B" w:rsidRPr="007B0169" w:rsidRDefault="0007331B" w:rsidP="00045D47">
            <w:pPr>
              <w:jc w:val="left"/>
            </w:pPr>
            <w:r w:rsidRPr="007B0169">
              <w:lastRenderedPageBreak/>
              <w:t>4.4.5.</w:t>
            </w:r>
          </w:p>
        </w:tc>
        <w:tc>
          <w:tcPr>
            <w:tcW w:w="8178" w:type="dxa"/>
            <w:vAlign w:val="center"/>
          </w:tcPr>
          <w:p w14:paraId="145E7F5E" w14:textId="77777777" w:rsidR="0007331B" w:rsidRPr="007B0169" w:rsidRDefault="0007331B" w:rsidP="009C3069">
            <w:r w:rsidRPr="007B0169">
              <w:t xml:space="preserve">The electric energy consumption </w:t>
            </w:r>
            <w:r w:rsidR="009744B6" w:rsidRPr="007B0169">
              <w:t xml:space="preserve">values </w:t>
            </w:r>
            <w:r w:rsidRPr="007B0169">
              <w:t>shall be:</w:t>
            </w:r>
          </w:p>
          <w:p w14:paraId="145E7F5F" w14:textId="08FA9118" w:rsidR="0007331B" w:rsidRPr="007B0169" w:rsidRDefault="00937860" w:rsidP="009C3069">
            <w:r w:rsidRPr="007B0169">
              <w:t xml:space="preserve">Equation </w:t>
            </w:r>
            <w:r w:rsidR="00E835D3" w:rsidRPr="007B0169">
              <w:t>B.5</w:t>
            </w:r>
            <w:r w:rsidR="00773A94" w:rsidRPr="007B0169">
              <w:t>.</w:t>
            </w:r>
            <w:r w:rsidRPr="007B0169">
              <w:t>3</w:t>
            </w:r>
            <w:r w:rsidR="00773A94" w:rsidRPr="007B0169">
              <w:t>.</w:t>
            </w:r>
            <w:r w:rsidRPr="007B0169">
              <w:t>-28</w:t>
            </w:r>
            <w:r w:rsidR="0007331B" w:rsidRPr="007B0169">
              <w:t>:</w:t>
            </w:r>
          </w:p>
          <w:p w14:paraId="145E7F60" w14:textId="77777777" w:rsidR="0007331B" w:rsidRPr="007B0169" w:rsidRDefault="0007331B" w:rsidP="009C3069">
            <w:r w:rsidRPr="007B0169">
              <w:t>E1 = e</w:t>
            </w:r>
            <w:r w:rsidRPr="007B0169">
              <w:rPr>
                <w:vertAlign w:val="subscript"/>
              </w:rPr>
              <w:t>1</w:t>
            </w:r>
            <w:r w:rsidRPr="007B0169">
              <w:t>/D</w:t>
            </w:r>
            <w:r w:rsidRPr="007B0169">
              <w:rPr>
                <w:vertAlign w:val="subscript"/>
              </w:rPr>
              <w:t>test1</w:t>
            </w:r>
            <w:r w:rsidRPr="007B0169">
              <w:t xml:space="preserve"> and</w:t>
            </w:r>
          </w:p>
          <w:p w14:paraId="145E7F61" w14:textId="1275B755" w:rsidR="0007331B" w:rsidRPr="007B0169" w:rsidRDefault="00197A93" w:rsidP="009C3069">
            <w:r w:rsidRPr="007B0169">
              <w:t xml:space="preserve">Equation </w:t>
            </w:r>
            <w:r w:rsidR="00E835D3" w:rsidRPr="007B0169">
              <w:t>B.5</w:t>
            </w:r>
            <w:r w:rsidR="00773A94" w:rsidRPr="007B0169">
              <w:t>.</w:t>
            </w:r>
            <w:r w:rsidRPr="007B0169">
              <w:t>3</w:t>
            </w:r>
            <w:r w:rsidR="00773A94" w:rsidRPr="007B0169">
              <w:t>.</w:t>
            </w:r>
            <w:r w:rsidRPr="007B0169">
              <w:t>-29</w:t>
            </w:r>
            <w:r w:rsidR="0007331B" w:rsidRPr="007B0169">
              <w:t>:</w:t>
            </w:r>
          </w:p>
          <w:p w14:paraId="145E7F62" w14:textId="77777777" w:rsidR="0007331B" w:rsidRPr="007B0169" w:rsidRDefault="0007331B" w:rsidP="009C3069">
            <w:r w:rsidRPr="007B0169">
              <w:t>E</w:t>
            </w:r>
            <w:r w:rsidRPr="007B0169">
              <w:rPr>
                <w:vertAlign w:val="subscript"/>
              </w:rPr>
              <w:t>4</w:t>
            </w:r>
            <w:r w:rsidRPr="007B0169">
              <w:t xml:space="preserve"> = e</w:t>
            </w:r>
            <w:r w:rsidRPr="007B0169">
              <w:rPr>
                <w:vertAlign w:val="subscript"/>
              </w:rPr>
              <w:t>4</w:t>
            </w:r>
            <w:r w:rsidRPr="007B0169">
              <w:t>/D</w:t>
            </w:r>
            <w:r w:rsidRPr="007B0169">
              <w:rPr>
                <w:vertAlign w:val="subscript"/>
              </w:rPr>
              <w:t>test2</w:t>
            </w:r>
            <w:r w:rsidRPr="007B0169">
              <w:t xml:space="preserve"> </w:t>
            </w:r>
            <w:r w:rsidR="00026531" w:rsidRPr="007B0169">
              <w:t>(</w:t>
            </w:r>
            <w:r w:rsidRPr="007B0169">
              <w:t>Wh/km</w:t>
            </w:r>
            <w:r w:rsidR="00026531" w:rsidRPr="007B0169">
              <w:t>)</w:t>
            </w:r>
          </w:p>
          <w:p w14:paraId="145E7F63" w14:textId="77777777" w:rsidR="0007331B" w:rsidRPr="007B0169" w:rsidRDefault="009744B6" w:rsidP="009C3069">
            <w:r w:rsidRPr="007B0169">
              <w:t>w</w:t>
            </w:r>
            <w:r w:rsidR="0007331B" w:rsidRPr="007B0169">
              <w:t>here:</w:t>
            </w:r>
          </w:p>
          <w:p w14:paraId="145E7F64" w14:textId="77777777" w:rsidR="0007331B" w:rsidRPr="007B0169" w:rsidRDefault="0007331B" w:rsidP="00773A94">
            <w:pPr>
              <w:ind w:left="273"/>
            </w:pPr>
            <w:r w:rsidRPr="007B0169">
              <w:t>D</w:t>
            </w:r>
            <w:r w:rsidRPr="007B0169">
              <w:rPr>
                <w:vertAlign w:val="subscript"/>
              </w:rPr>
              <w:t>test1</w:t>
            </w:r>
            <w:r w:rsidRPr="007B0169">
              <w:t xml:space="preserve"> and D</w:t>
            </w:r>
            <w:r w:rsidRPr="007B0169">
              <w:rPr>
                <w:vertAlign w:val="subscript"/>
              </w:rPr>
              <w:t>test2</w:t>
            </w:r>
            <w:r w:rsidRPr="007B0169">
              <w:t xml:space="preserve"> = the actual distances </w:t>
            </w:r>
            <w:r w:rsidR="009744B6" w:rsidRPr="007B0169">
              <w:t xml:space="preserve">driven </w:t>
            </w:r>
            <w:r w:rsidRPr="007B0169">
              <w:t xml:space="preserve">in the tests performed under </w:t>
            </w:r>
            <w:r w:rsidR="009744B6" w:rsidRPr="007B0169">
              <w:t>C</w:t>
            </w:r>
            <w:r w:rsidRPr="007B0169">
              <w:t>onditions A (</w:t>
            </w:r>
            <w:r w:rsidR="00E403F8" w:rsidRPr="007B0169">
              <w:t>point</w:t>
            </w:r>
            <w:r w:rsidRPr="007B0169">
              <w:t xml:space="preserve"> 4.2.) and B (</w:t>
            </w:r>
            <w:r w:rsidR="008A0E5B" w:rsidRPr="007B0169">
              <w:t>point</w:t>
            </w:r>
            <w:r w:rsidRPr="007B0169">
              <w:t xml:space="preserve"> 4.3.) respectively, and</w:t>
            </w:r>
          </w:p>
          <w:p w14:paraId="145E7F65" w14:textId="77777777" w:rsidR="0007331B" w:rsidRPr="007B0169" w:rsidRDefault="0007331B" w:rsidP="00773A94">
            <w:pPr>
              <w:ind w:left="273"/>
            </w:pPr>
            <w:r w:rsidRPr="007B0169">
              <w:t>e</w:t>
            </w:r>
            <w:r w:rsidRPr="007B0169">
              <w:rPr>
                <w:vertAlign w:val="subscript"/>
              </w:rPr>
              <w:t>1</w:t>
            </w:r>
            <w:r w:rsidRPr="007B0169">
              <w:t xml:space="preserve"> and e</w:t>
            </w:r>
            <w:r w:rsidRPr="007B0169">
              <w:rPr>
                <w:vertAlign w:val="subscript"/>
              </w:rPr>
              <w:t>4</w:t>
            </w:r>
            <w:r w:rsidRPr="007B0169">
              <w:t xml:space="preserve"> = test results determined in </w:t>
            </w:r>
            <w:r w:rsidR="008A0E5B" w:rsidRPr="007B0169">
              <w:t>point</w:t>
            </w:r>
            <w:r w:rsidRPr="007B0169">
              <w:t>s 4.2.6. and 4.3.6. respectively.</w:t>
            </w:r>
          </w:p>
        </w:tc>
      </w:tr>
      <w:tr w:rsidR="0007331B" w:rsidRPr="007B0169" w14:paraId="145E7F69" w14:textId="77777777" w:rsidTr="001E6569">
        <w:tc>
          <w:tcPr>
            <w:tcW w:w="1428" w:type="dxa"/>
          </w:tcPr>
          <w:p w14:paraId="145E7F67" w14:textId="77777777" w:rsidR="0007331B" w:rsidRPr="007B0169" w:rsidRDefault="0007331B" w:rsidP="00045D47">
            <w:pPr>
              <w:jc w:val="left"/>
            </w:pPr>
            <w:r w:rsidRPr="007B0169">
              <w:t>4.4.6.</w:t>
            </w:r>
          </w:p>
        </w:tc>
        <w:tc>
          <w:tcPr>
            <w:tcW w:w="8178" w:type="dxa"/>
            <w:vAlign w:val="center"/>
          </w:tcPr>
          <w:p w14:paraId="145E7F68" w14:textId="77777777" w:rsidR="0007331B" w:rsidRPr="007B0169" w:rsidRDefault="0007331B" w:rsidP="005C6797">
            <w:r w:rsidRPr="007B0169">
              <w:t xml:space="preserve">The weighted electric energy consumption </w:t>
            </w:r>
            <w:r w:rsidR="009744B6" w:rsidRPr="007B0169">
              <w:t xml:space="preserve">values </w:t>
            </w:r>
            <w:r w:rsidRPr="007B0169">
              <w:t xml:space="preserve">shall be calculated as </w:t>
            </w:r>
            <w:r w:rsidR="005C6797" w:rsidRPr="007B0169">
              <w:t>follows</w:t>
            </w:r>
            <w:r w:rsidRPr="007B0169">
              <w:t>:</w:t>
            </w:r>
          </w:p>
        </w:tc>
      </w:tr>
      <w:tr w:rsidR="0007331B" w:rsidRPr="007B0169" w14:paraId="145E7F77" w14:textId="77777777" w:rsidTr="001E6569">
        <w:tc>
          <w:tcPr>
            <w:tcW w:w="1428" w:type="dxa"/>
          </w:tcPr>
          <w:p w14:paraId="145E7F6A" w14:textId="77777777" w:rsidR="0007331B" w:rsidRPr="007B0169" w:rsidRDefault="0007331B" w:rsidP="00045D47">
            <w:pPr>
              <w:jc w:val="left"/>
            </w:pPr>
            <w:r w:rsidRPr="007B0169">
              <w:t>4.4.6.1.</w:t>
            </w:r>
          </w:p>
        </w:tc>
        <w:tc>
          <w:tcPr>
            <w:tcW w:w="8178" w:type="dxa"/>
            <w:vAlign w:val="center"/>
          </w:tcPr>
          <w:p w14:paraId="145E7F6B" w14:textId="77777777" w:rsidR="0007331B" w:rsidRPr="007B0169" w:rsidRDefault="009744B6" w:rsidP="002A1FE7">
            <w:pPr>
              <w:rPr>
                <w:rFonts w:eastAsia="MS Mincho"/>
                <w:lang w:eastAsia="ja-JP"/>
              </w:rPr>
            </w:pPr>
            <w:r w:rsidRPr="007B0169">
              <w:rPr>
                <w:rFonts w:eastAsia="MS Mincho"/>
                <w:lang w:eastAsia="ja-JP"/>
              </w:rPr>
              <w:t>For</w:t>
            </w:r>
            <w:r w:rsidR="0007331B" w:rsidRPr="007B0169">
              <w:rPr>
                <w:rFonts w:eastAsia="MS Mincho"/>
                <w:lang w:eastAsia="ja-JP"/>
              </w:rPr>
              <w:t xml:space="preserve"> testing </w:t>
            </w:r>
            <w:r w:rsidRPr="007B0169">
              <w:rPr>
                <w:rFonts w:eastAsia="MS Mincho"/>
                <w:lang w:eastAsia="ja-JP"/>
              </w:rPr>
              <w:t>in accordance with</w:t>
            </w:r>
            <w:r w:rsidR="0007331B" w:rsidRPr="007B0169">
              <w:rPr>
                <w:rFonts w:eastAsia="MS Mincho"/>
                <w:lang w:eastAsia="ja-JP"/>
              </w:rPr>
              <w:t xml:space="preserve"> </w:t>
            </w:r>
            <w:r w:rsidR="008A0E5B" w:rsidRPr="007B0169">
              <w:rPr>
                <w:rFonts w:eastAsia="MS Mincho"/>
                <w:lang w:eastAsia="ja-JP"/>
              </w:rPr>
              <w:t>point</w:t>
            </w:r>
            <w:r w:rsidR="0007331B" w:rsidRPr="007B0169">
              <w:rPr>
                <w:rFonts w:eastAsia="MS Mincho"/>
                <w:lang w:eastAsia="ja-JP"/>
              </w:rPr>
              <w:t xml:space="preserve"> 4.2.4.2.1.:</w:t>
            </w:r>
          </w:p>
          <w:p w14:paraId="145E7F6C" w14:textId="2B825C95" w:rsidR="0007331B" w:rsidRPr="005C68B2" w:rsidRDefault="0007331B" w:rsidP="002A1FE7">
            <w:pPr>
              <w:ind w:left="850" w:hanging="850"/>
              <w:rPr>
                <w:rFonts w:eastAsia="MS Mincho"/>
                <w:lang w:val="nl-BE" w:eastAsia="ja-JP"/>
              </w:rPr>
            </w:pPr>
            <w:r w:rsidRPr="005C68B2">
              <w:rPr>
                <w:rFonts w:eastAsia="MS Mincho"/>
                <w:lang w:val="nl-BE" w:eastAsia="ja-JP"/>
              </w:rPr>
              <w:t>Equati</w:t>
            </w:r>
            <w:r w:rsidR="00197A93" w:rsidRPr="005C68B2">
              <w:rPr>
                <w:rFonts w:eastAsia="MS Mincho"/>
                <w:lang w:val="nl-BE" w:eastAsia="ja-JP"/>
              </w:rPr>
              <w:t xml:space="preserve">on </w:t>
            </w:r>
            <w:r w:rsidR="00E835D3" w:rsidRPr="005C68B2">
              <w:rPr>
                <w:rFonts w:eastAsia="MS Mincho"/>
                <w:lang w:val="nl-BE" w:eastAsia="ja-JP"/>
              </w:rPr>
              <w:t>B.5</w:t>
            </w:r>
            <w:r w:rsidR="00AA5247" w:rsidRPr="005C68B2">
              <w:rPr>
                <w:rFonts w:eastAsia="MS Mincho"/>
                <w:lang w:val="nl-BE" w:eastAsia="ja-JP"/>
              </w:rPr>
              <w:t>.</w:t>
            </w:r>
            <w:r w:rsidR="00197A93" w:rsidRPr="005C68B2">
              <w:rPr>
                <w:rFonts w:eastAsia="MS Mincho"/>
                <w:lang w:val="nl-BE" w:eastAsia="ja-JP"/>
              </w:rPr>
              <w:t>3</w:t>
            </w:r>
            <w:r w:rsidR="00AA5247" w:rsidRPr="005C68B2">
              <w:rPr>
                <w:rFonts w:eastAsia="MS Mincho"/>
                <w:lang w:val="nl-BE" w:eastAsia="ja-JP"/>
              </w:rPr>
              <w:t>.</w:t>
            </w:r>
            <w:r w:rsidR="00197A93" w:rsidRPr="005C68B2">
              <w:rPr>
                <w:rFonts w:eastAsia="MS Mincho"/>
                <w:lang w:val="nl-BE" w:eastAsia="ja-JP"/>
              </w:rPr>
              <w:t>-30</w:t>
            </w:r>
            <w:r w:rsidRPr="005C68B2">
              <w:rPr>
                <w:rFonts w:eastAsia="MS Mincho"/>
                <w:lang w:val="nl-BE" w:eastAsia="ja-JP"/>
              </w:rPr>
              <w:t>:</w:t>
            </w:r>
          </w:p>
          <w:p w14:paraId="145E7F6D" w14:textId="77777777" w:rsidR="0007331B" w:rsidRPr="005C68B2" w:rsidRDefault="0007331B" w:rsidP="002A1FE7">
            <w:pPr>
              <w:rPr>
                <w:lang w:val="nl-BE"/>
              </w:rPr>
            </w:pPr>
            <w:r w:rsidRPr="005C68B2">
              <w:rPr>
                <w:lang w:val="nl-BE"/>
              </w:rPr>
              <w:t>E = (D</w:t>
            </w:r>
            <w:r w:rsidRPr="005C68B2">
              <w:rPr>
                <w:vertAlign w:val="subscript"/>
                <w:lang w:val="nl-BE"/>
              </w:rPr>
              <w:t>e</w:t>
            </w:r>
            <w:r w:rsidRPr="005C68B2">
              <w:rPr>
                <w:lang w:val="nl-BE"/>
              </w:rPr>
              <w:t>·E</w:t>
            </w:r>
            <w:r w:rsidRPr="005C68B2">
              <w:rPr>
                <w:vertAlign w:val="subscript"/>
                <w:lang w:val="nl-BE"/>
              </w:rPr>
              <w:t>1</w:t>
            </w:r>
            <w:r w:rsidRPr="005C68B2">
              <w:rPr>
                <w:lang w:val="nl-BE"/>
              </w:rPr>
              <w:t xml:space="preserve"> + D</w:t>
            </w:r>
            <w:r w:rsidRPr="005C68B2">
              <w:rPr>
                <w:vertAlign w:val="subscript"/>
                <w:lang w:val="nl-BE"/>
              </w:rPr>
              <w:t>av</w:t>
            </w:r>
            <w:r w:rsidRPr="005C68B2">
              <w:rPr>
                <w:lang w:val="nl-BE"/>
              </w:rPr>
              <w:t>·E</w:t>
            </w:r>
            <w:r w:rsidRPr="005C68B2">
              <w:rPr>
                <w:vertAlign w:val="subscript"/>
                <w:lang w:val="nl-BE"/>
              </w:rPr>
              <w:t>4</w:t>
            </w:r>
            <w:r w:rsidRPr="005C68B2">
              <w:rPr>
                <w:lang w:val="nl-BE"/>
              </w:rPr>
              <w:t>)/(D</w:t>
            </w:r>
            <w:r w:rsidRPr="005C68B2">
              <w:rPr>
                <w:vertAlign w:val="subscript"/>
                <w:lang w:val="nl-BE"/>
              </w:rPr>
              <w:t xml:space="preserve">e </w:t>
            </w:r>
            <w:r w:rsidRPr="005C68B2">
              <w:rPr>
                <w:lang w:val="nl-BE"/>
              </w:rPr>
              <w:t>+ D</w:t>
            </w:r>
            <w:r w:rsidRPr="005C68B2">
              <w:rPr>
                <w:vertAlign w:val="subscript"/>
                <w:lang w:val="nl-BE"/>
              </w:rPr>
              <w:t>av</w:t>
            </w:r>
            <w:r w:rsidRPr="005C68B2">
              <w:rPr>
                <w:lang w:val="nl-BE"/>
              </w:rPr>
              <w:t>)</w:t>
            </w:r>
          </w:p>
          <w:p w14:paraId="145E7F6E" w14:textId="77777777" w:rsidR="0007331B" w:rsidRPr="007B0169" w:rsidRDefault="0007331B" w:rsidP="002A1FE7">
            <w:r w:rsidRPr="007B0169">
              <w:t>where:</w:t>
            </w:r>
          </w:p>
          <w:p w14:paraId="145E7F6F" w14:textId="77777777" w:rsidR="0007331B" w:rsidRPr="007B0169" w:rsidRDefault="0007331B" w:rsidP="002A1FE7">
            <w:r w:rsidRPr="007B0169">
              <w:t>E = electric consumption Wh/km</w:t>
            </w:r>
            <w:r w:rsidR="009744B6" w:rsidRPr="007B0169">
              <w:t>,</w:t>
            </w:r>
          </w:p>
          <w:p w14:paraId="145E7F70" w14:textId="77777777" w:rsidR="0007331B" w:rsidRPr="007B0169" w:rsidRDefault="0007331B" w:rsidP="00AA5247">
            <w:pPr>
              <w:ind w:left="273"/>
            </w:pPr>
            <w:r w:rsidRPr="007B0169">
              <w:t>E</w:t>
            </w:r>
            <w:r w:rsidRPr="007B0169">
              <w:rPr>
                <w:vertAlign w:val="subscript"/>
              </w:rPr>
              <w:t>1</w:t>
            </w:r>
            <w:r w:rsidRPr="007B0169">
              <w:t xml:space="preserve"> = electric consumption Wh/km with a fully charged electrical energy/power storage device</w:t>
            </w:r>
            <w:r w:rsidR="009744B6" w:rsidRPr="007B0169">
              <w:t>,</w:t>
            </w:r>
          </w:p>
          <w:p w14:paraId="145E7F71" w14:textId="77777777" w:rsidR="0007331B" w:rsidRPr="007B0169" w:rsidRDefault="0007331B" w:rsidP="00AA5247">
            <w:pPr>
              <w:ind w:left="273"/>
            </w:pPr>
            <w:r w:rsidRPr="007B0169">
              <w:t>E</w:t>
            </w:r>
            <w:r w:rsidRPr="007B0169">
              <w:rPr>
                <w:vertAlign w:val="subscript"/>
              </w:rPr>
              <w:t>4</w:t>
            </w:r>
            <w:r w:rsidRPr="007B0169">
              <w:t xml:space="preserve"> = electric consumption Wh/km with an electrical energy/power storage device in minimum state of charge (maximum discharge of capacity)</w:t>
            </w:r>
            <w:r w:rsidR="009744B6" w:rsidRPr="007B0169">
              <w:t>,</w:t>
            </w:r>
          </w:p>
          <w:p w14:paraId="145E7F72" w14:textId="398C00AC" w:rsidR="0007331B" w:rsidRPr="007B0169" w:rsidRDefault="0007331B" w:rsidP="00AA5247">
            <w:pPr>
              <w:ind w:left="273"/>
            </w:pPr>
            <w:r w:rsidRPr="007B0169">
              <w:t>D</w:t>
            </w:r>
            <w:r w:rsidRPr="007B0169">
              <w:rPr>
                <w:vertAlign w:val="subscript"/>
              </w:rPr>
              <w:t>e</w:t>
            </w:r>
            <w:r w:rsidRPr="007B0169">
              <w:t xml:space="preserve"> = </w:t>
            </w:r>
            <w:r w:rsidR="00535E30" w:rsidRPr="007B0169">
              <w:t xml:space="preserve">electric range of the vehicle determined according to the procedure </w:t>
            </w:r>
            <w:r w:rsidR="00EA0B8D" w:rsidRPr="007B0169">
              <w:t xml:space="preserve">described in </w:t>
            </w:r>
            <w:r w:rsidR="00A534EB" w:rsidRPr="007B0169">
              <w:t>A</w:t>
            </w:r>
            <w:r w:rsidR="00AA5247" w:rsidRPr="007B0169">
              <w:t xml:space="preserve">nnex </w:t>
            </w:r>
            <w:r w:rsidR="00E835D3" w:rsidRPr="007B0169">
              <w:t>B.5</w:t>
            </w:r>
            <w:r w:rsidR="00AA5247" w:rsidRPr="007B0169">
              <w:t>.6</w:t>
            </w:r>
            <w:r w:rsidR="00A43463" w:rsidRPr="007B0169">
              <w:t>.</w:t>
            </w:r>
            <w:r w:rsidRPr="007B0169">
              <w:t>, where the manufacturer shall provide the means for performing the measurement with the vehicle running in pure electric operating state</w:t>
            </w:r>
            <w:r w:rsidR="009744B6" w:rsidRPr="007B0169">
              <w:t>,</w:t>
            </w:r>
          </w:p>
          <w:p w14:paraId="145E7F73" w14:textId="77777777" w:rsidR="0007331B" w:rsidRPr="007B0169" w:rsidRDefault="0007331B" w:rsidP="00AA5247">
            <w:pPr>
              <w:ind w:left="273" w:right="132"/>
            </w:pPr>
            <w:r w:rsidRPr="007B0169">
              <w:t>D</w:t>
            </w:r>
            <w:r w:rsidRPr="007B0169">
              <w:rPr>
                <w:vertAlign w:val="subscript"/>
              </w:rPr>
              <w:t xml:space="preserve">av </w:t>
            </w:r>
            <w:r w:rsidRPr="007B0169">
              <w:t>= average distance between two battery recharges, D</w:t>
            </w:r>
            <w:r w:rsidRPr="007B0169">
              <w:rPr>
                <w:vertAlign w:val="subscript"/>
              </w:rPr>
              <w:t xml:space="preserve">av </w:t>
            </w:r>
            <w:r w:rsidRPr="007B0169">
              <w:t>=:</w:t>
            </w:r>
          </w:p>
          <w:p w14:paraId="145E7F74" w14:textId="77777777" w:rsidR="0007331B" w:rsidRPr="007B0169" w:rsidRDefault="0007331B" w:rsidP="00A20329">
            <w:pPr>
              <w:pStyle w:val="Tiret0"/>
            </w:pPr>
            <w:r w:rsidRPr="007B0169">
              <w:t xml:space="preserve">4 km for </w:t>
            </w:r>
            <w:r w:rsidR="000834ED" w:rsidRPr="007B0169">
              <w:t>a</w:t>
            </w:r>
            <w:r w:rsidRPr="007B0169">
              <w:t xml:space="preserve"> vehicle with an engine capacity</w:t>
            </w:r>
            <w:r w:rsidR="009744B6" w:rsidRPr="007B0169">
              <w:t xml:space="preserve"> of</w:t>
            </w:r>
            <w:r w:rsidRPr="007B0169">
              <w:t xml:space="preserve"> &lt; 150 cm</w:t>
            </w:r>
            <w:r w:rsidRPr="007B0169">
              <w:rPr>
                <w:vertAlign w:val="superscript"/>
              </w:rPr>
              <w:t>3</w:t>
            </w:r>
            <w:r w:rsidRPr="007B0169">
              <w:t xml:space="preserve"> ;</w:t>
            </w:r>
          </w:p>
          <w:p w14:paraId="145E7F75" w14:textId="77777777" w:rsidR="0007331B" w:rsidRPr="007B0169" w:rsidRDefault="0007331B" w:rsidP="00A20329">
            <w:pPr>
              <w:pStyle w:val="Tiret0"/>
            </w:pPr>
            <w:r w:rsidRPr="007B0169">
              <w:t xml:space="preserve">6 km for </w:t>
            </w:r>
            <w:r w:rsidR="000834ED" w:rsidRPr="007B0169">
              <w:t>a</w:t>
            </w:r>
            <w:r w:rsidRPr="007B0169">
              <w:t xml:space="preserve"> vehicle with an engine capacity</w:t>
            </w:r>
            <w:r w:rsidR="009744B6" w:rsidRPr="007B0169">
              <w:t xml:space="preserve"> of</w:t>
            </w:r>
            <w:r w:rsidRPr="007B0169">
              <w:t xml:space="preserve"> ≥ 150 cm</w:t>
            </w:r>
            <w:r w:rsidRPr="007B0169">
              <w:rPr>
                <w:vertAlign w:val="superscript"/>
              </w:rPr>
              <w:t>3</w:t>
            </w:r>
            <w:r w:rsidRPr="007B0169">
              <w:t xml:space="preserve"> and v</w:t>
            </w:r>
            <w:r w:rsidRPr="007B0169">
              <w:rPr>
                <w:vertAlign w:val="subscript"/>
              </w:rPr>
              <w:t xml:space="preserve">max </w:t>
            </w:r>
            <w:r w:rsidRPr="007B0169">
              <w:t>&lt; 130 km/h;</w:t>
            </w:r>
          </w:p>
          <w:p w14:paraId="145E7F76" w14:textId="77777777" w:rsidR="0007331B" w:rsidRPr="007B0169" w:rsidRDefault="0007331B" w:rsidP="000834ED">
            <w:pPr>
              <w:pStyle w:val="Tiret0"/>
            </w:pPr>
            <w:r w:rsidRPr="007B0169">
              <w:t xml:space="preserve">10 km for </w:t>
            </w:r>
            <w:r w:rsidR="000834ED" w:rsidRPr="007B0169">
              <w:t>a</w:t>
            </w:r>
            <w:r w:rsidRPr="007B0169">
              <w:t xml:space="preserve"> vehicle with an engine capacity</w:t>
            </w:r>
            <w:r w:rsidR="009744B6" w:rsidRPr="007B0169">
              <w:t xml:space="preserve"> of</w:t>
            </w:r>
            <w:r w:rsidRPr="007B0169">
              <w:t xml:space="preserve"> ≥ 150 cm</w:t>
            </w:r>
            <w:r w:rsidRPr="007B0169">
              <w:rPr>
                <w:vertAlign w:val="superscript"/>
              </w:rPr>
              <w:t>3</w:t>
            </w:r>
            <w:r w:rsidRPr="007B0169">
              <w:t xml:space="preserve"> and v</w:t>
            </w:r>
            <w:r w:rsidRPr="007B0169">
              <w:rPr>
                <w:vertAlign w:val="subscript"/>
              </w:rPr>
              <w:t xml:space="preserve">max </w:t>
            </w:r>
            <w:r w:rsidRPr="007B0169">
              <w:t>≥ 130 km/h.</w:t>
            </w:r>
          </w:p>
        </w:tc>
      </w:tr>
      <w:tr w:rsidR="0007331B" w:rsidRPr="007B0169" w14:paraId="145E7F85" w14:textId="77777777" w:rsidTr="001E6569">
        <w:tc>
          <w:tcPr>
            <w:tcW w:w="1428" w:type="dxa"/>
          </w:tcPr>
          <w:p w14:paraId="145E7F78" w14:textId="77777777" w:rsidR="0007331B" w:rsidRPr="007B0169" w:rsidRDefault="0007331B" w:rsidP="00045D47">
            <w:pPr>
              <w:jc w:val="left"/>
            </w:pPr>
            <w:r w:rsidRPr="007B0169">
              <w:t>4.4.6.2.</w:t>
            </w:r>
          </w:p>
        </w:tc>
        <w:tc>
          <w:tcPr>
            <w:tcW w:w="8178" w:type="dxa"/>
            <w:vAlign w:val="center"/>
          </w:tcPr>
          <w:p w14:paraId="145E7F79" w14:textId="77777777" w:rsidR="0007331B" w:rsidRPr="007B0169" w:rsidRDefault="009744B6" w:rsidP="002A1FE7">
            <w:pPr>
              <w:rPr>
                <w:rFonts w:eastAsia="MS Mincho"/>
                <w:lang w:eastAsia="ja-JP"/>
              </w:rPr>
            </w:pPr>
            <w:r w:rsidRPr="007B0169">
              <w:rPr>
                <w:rFonts w:eastAsia="MS Mincho"/>
                <w:lang w:eastAsia="ja-JP"/>
              </w:rPr>
              <w:t>For</w:t>
            </w:r>
            <w:r w:rsidR="0007331B" w:rsidRPr="007B0169">
              <w:rPr>
                <w:rFonts w:eastAsia="MS Mincho"/>
                <w:lang w:eastAsia="ja-JP"/>
              </w:rPr>
              <w:t xml:space="preserve"> testing </w:t>
            </w:r>
            <w:r w:rsidRPr="007B0169">
              <w:rPr>
                <w:rFonts w:eastAsia="MS Mincho"/>
                <w:lang w:eastAsia="ja-JP"/>
              </w:rPr>
              <w:t>in accordance with</w:t>
            </w:r>
            <w:r w:rsidR="0007331B" w:rsidRPr="007B0169">
              <w:rPr>
                <w:rFonts w:eastAsia="MS Mincho"/>
                <w:lang w:eastAsia="ja-JP"/>
              </w:rPr>
              <w:t xml:space="preserve"> </w:t>
            </w:r>
            <w:r w:rsidR="008A0E5B" w:rsidRPr="007B0169">
              <w:rPr>
                <w:rFonts w:eastAsia="MS Mincho"/>
                <w:lang w:eastAsia="ja-JP"/>
              </w:rPr>
              <w:t>point</w:t>
            </w:r>
            <w:r w:rsidR="0007331B" w:rsidRPr="007B0169">
              <w:rPr>
                <w:rFonts w:eastAsia="MS Mincho"/>
                <w:lang w:eastAsia="ja-JP"/>
              </w:rPr>
              <w:t xml:space="preserve"> 4.2.4.2.2.:</w:t>
            </w:r>
          </w:p>
          <w:p w14:paraId="145E7F7A" w14:textId="3FF57481" w:rsidR="0007331B" w:rsidRPr="007B0169" w:rsidRDefault="00197A93" w:rsidP="002A1FE7">
            <w:pPr>
              <w:ind w:left="850" w:hanging="850"/>
              <w:rPr>
                <w:rFonts w:eastAsia="MS Mincho"/>
                <w:lang w:eastAsia="ja-JP"/>
              </w:rPr>
            </w:pPr>
            <w:r w:rsidRPr="007B0169">
              <w:rPr>
                <w:rFonts w:eastAsia="MS Mincho"/>
                <w:lang w:eastAsia="ja-JP"/>
              </w:rPr>
              <w:lastRenderedPageBreak/>
              <w:t xml:space="preserve">Equation </w:t>
            </w:r>
            <w:r w:rsidR="00E835D3" w:rsidRPr="007B0169">
              <w:rPr>
                <w:rFonts w:eastAsia="MS Mincho"/>
                <w:lang w:eastAsia="ja-JP"/>
              </w:rPr>
              <w:t>B.5</w:t>
            </w:r>
            <w:r w:rsidR="00AA5247" w:rsidRPr="007B0169">
              <w:rPr>
                <w:rFonts w:eastAsia="MS Mincho"/>
                <w:lang w:eastAsia="ja-JP"/>
              </w:rPr>
              <w:t>.</w:t>
            </w:r>
            <w:r w:rsidRPr="007B0169">
              <w:rPr>
                <w:rFonts w:eastAsia="MS Mincho"/>
                <w:lang w:eastAsia="ja-JP"/>
              </w:rPr>
              <w:t>3</w:t>
            </w:r>
            <w:r w:rsidR="00AA5247" w:rsidRPr="007B0169">
              <w:rPr>
                <w:rFonts w:eastAsia="MS Mincho"/>
                <w:lang w:eastAsia="ja-JP"/>
              </w:rPr>
              <w:t>.</w:t>
            </w:r>
            <w:r w:rsidRPr="007B0169">
              <w:rPr>
                <w:rFonts w:eastAsia="MS Mincho"/>
                <w:lang w:eastAsia="ja-JP"/>
              </w:rPr>
              <w:t>-31</w:t>
            </w:r>
            <w:r w:rsidR="0007331B" w:rsidRPr="007B0169">
              <w:rPr>
                <w:rFonts w:eastAsia="MS Mincho"/>
                <w:lang w:eastAsia="ja-JP"/>
              </w:rPr>
              <w:t>:</w:t>
            </w:r>
          </w:p>
          <w:p w14:paraId="145E7F7B" w14:textId="77777777" w:rsidR="0007331B" w:rsidRPr="007B0169" w:rsidRDefault="0007331B" w:rsidP="00045D47">
            <w:pPr>
              <w:autoSpaceDE w:val="0"/>
              <w:autoSpaceDN w:val="0"/>
              <w:adjustRightInd w:val="0"/>
              <w:jc w:val="left"/>
              <w:rPr>
                <w:rFonts w:eastAsia="MS Mincho"/>
                <w:lang w:eastAsia="ja-JP"/>
              </w:rPr>
            </w:pPr>
            <w:r w:rsidRPr="007B0169">
              <w:rPr>
                <w:rFonts w:eastAsia="MS Mincho"/>
                <w:lang w:eastAsia="ja-JP"/>
              </w:rPr>
              <w:t>E = (D</w:t>
            </w:r>
            <w:r w:rsidRPr="007B0169">
              <w:rPr>
                <w:rFonts w:eastAsia="MS Mincho"/>
                <w:vertAlign w:val="subscript"/>
                <w:lang w:eastAsia="ja-JP"/>
              </w:rPr>
              <w:t>ovc</w:t>
            </w:r>
            <w:r w:rsidRPr="007B0169">
              <w:rPr>
                <w:rFonts w:eastAsia="MS Mincho"/>
                <w:lang w:eastAsia="ja-JP"/>
              </w:rPr>
              <w:t>·E</w:t>
            </w:r>
            <w:r w:rsidRPr="007B0169">
              <w:rPr>
                <w:rFonts w:eastAsia="MS Mincho"/>
                <w:vertAlign w:val="subscript"/>
                <w:lang w:eastAsia="ja-JP"/>
              </w:rPr>
              <w:t>1</w:t>
            </w:r>
            <w:r w:rsidRPr="007B0169">
              <w:rPr>
                <w:rFonts w:eastAsia="MS Mincho"/>
                <w:lang w:eastAsia="ja-JP"/>
              </w:rPr>
              <w:t xml:space="preserve"> + D</w:t>
            </w:r>
            <w:r w:rsidRPr="007B0169">
              <w:rPr>
                <w:rFonts w:eastAsia="MS Mincho"/>
                <w:vertAlign w:val="subscript"/>
                <w:lang w:eastAsia="ja-JP"/>
              </w:rPr>
              <w:t>av</w:t>
            </w:r>
            <w:r w:rsidRPr="007B0169">
              <w:rPr>
                <w:rFonts w:eastAsia="MS Mincho"/>
                <w:lang w:eastAsia="ja-JP"/>
              </w:rPr>
              <w:t>·E</w:t>
            </w:r>
            <w:r w:rsidRPr="007B0169">
              <w:rPr>
                <w:rFonts w:eastAsia="MS Mincho"/>
                <w:vertAlign w:val="subscript"/>
                <w:lang w:eastAsia="ja-JP"/>
              </w:rPr>
              <w:t>4</w:t>
            </w:r>
            <w:r w:rsidRPr="007B0169">
              <w:rPr>
                <w:rFonts w:eastAsia="MS Mincho"/>
                <w:lang w:eastAsia="ja-JP"/>
              </w:rPr>
              <w:t>) / (D</w:t>
            </w:r>
            <w:r w:rsidRPr="007B0169">
              <w:rPr>
                <w:rFonts w:eastAsia="MS Mincho"/>
                <w:vertAlign w:val="subscript"/>
                <w:lang w:eastAsia="ja-JP"/>
              </w:rPr>
              <w:t>ovc</w:t>
            </w:r>
            <w:r w:rsidRPr="007B0169">
              <w:rPr>
                <w:rFonts w:eastAsia="MS Mincho"/>
                <w:lang w:eastAsia="ja-JP"/>
              </w:rPr>
              <w:t xml:space="preserve"> + D</w:t>
            </w:r>
            <w:r w:rsidRPr="007B0169">
              <w:rPr>
                <w:rFonts w:eastAsia="MS Mincho"/>
                <w:vertAlign w:val="subscript"/>
                <w:lang w:eastAsia="ja-JP"/>
              </w:rPr>
              <w:t>av</w:t>
            </w:r>
            <w:r w:rsidRPr="007B0169">
              <w:rPr>
                <w:rFonts w:eastAsia="MS Mincho"/>
                <w:lang w:eastAsia="ja-JP"/>
              </w:rPr>
              <w:t>)</w:t>
            </w:r>
          </w:p>
          <w:p w14:paraId="145E7F7C" w14:textId="77777777" w:rsidR="0007331B" w:rsidRPr="007B0169" w:rsidRDefault="0007331B" w:rsidP="00045D47">
            <w:pPr>
              <w:autoSpaceDE w:val="0"/>
              <w:autoSpaceDN w:val="0"/>
              <w:adjustRightInd w:val="0"/>
              <w:jc w:val="left"/>
              <w:rPr>
                <w:rFonts w:eastAsia="MS Mincho"/>
                <w:lang w:eastAsia="ja-JP"/>
              </w:rPr>
            </w:pPr>
            <w:r w:rsidRPr="007B0169">
              <w:rPr>
                <w:rFonts w:eastAsia="MS Mincho"/>
                <w:lang w:eastAsia="ja-JP"/>
              </w:rPr>
              <w:t>where:</w:t>
            </w:r>
          </w:p>
          <w:p w14:paraId="145E7F7D" w14:textId="77777777" w:rsidR="0007331B" w:rsidRPr="007B0169" w:rsidRDefault="0007331B" w:rsidP="00AA5247">
            <w:pPr>
              <w:autoSpaceDE w:val="0"/>
              <w:autoSpaceDN w:val="0"/>
              <w:adjustRightInd w:val="0"/>
              <w:ind w:left="273"/>
              <w:jc w:val="left"/>
              <w:rPr>
                <w:rFonts w:eastAsia="MS Mincho"/>
                <w:lang w:eastAsia="ja-JP"/>
              </w:rPr>
            </w:pPr>
            <w:r w:rsidRPr="007B0169">
              <w:rPr>
                <w:rFonts w:eastAsia="MS Mincho"/>
                <w:lang w:eastAsia="ja-JP"/>
              </w:rPr>
              <w:t>E = electric consumption Wh/km</w:t>
            </w:r>
            <w:r w:rsidR="009744B6" w:rsidRPr="007B0169">
              <w:rPr>
                <w:rFonts w:eastAsia="MS Mincho"/>
                <w:lang w:eastAsia="ja-JP"/>
              </w:rPr>
              <w:t>,</w:t>
            </w:r>
          </w:p>
          <w:p w14:paraId="145E7F7E" w14:textId="77777777" w:rsidR="0007331B" w:rsidRPr="007B0169" w:rsidRDefault="0007331B" w:rsidP="00AA5247">
            <w:pPr>
              <w:autoSpaceDE w:val="0"/>
              <w:autoSpaceDN w:val="0"/>
              <w:adjustRightInd w:val="0"/>
              <w:ind w:left="273"/>
              <w:jc w:val="left"/>
              <w:rPr>
                <w:rFonts w:eastAsia="MS Mincho"/>
                <w:lang w:eastAsia="ja-JP"/>
              </w:rPr>
            </w:pPr>
            <w:r w:rsidRPr="007B0169">
              <w:rPr>
                <w:rFonts w:eastAsia="MS Mincho"/>
                <w:lang w:eastAsia="ja-JP"/>
              </w:rPr>
              <w:t>E</w:t>
            </w:r>
            <w:r w:rsidRPr="007B0169">
              <w:rPr>
                <w:rFonts w:eastAsia="MS Mincho"/>
                <w:vertAlign w:val="subscript"/>
                <w:lang w:eastAsia="ja-JP"/>
              </w:rPr>
              <w:t>1</w:t>
            </w:r>
            <w:r w:rsidRPr="007B0169">
              <w:rPr>
                <w:rFonts w:eastAsia="MS Mincho"/>
                <w:lang w:eastAsia="ja-JP"/>
              </w:rPr>
              <w:t xml:space="preserve"> = electric consumption Wh/km with a fully charged electrical energy/ power storage device</w:t>
            </w:r>
            <w:r w:rsidR="009744B6" w:rsidRPr="007B0169">
              <w:rPr>
                <w:rFonts w:eastAsia="MS Mincho"/>
                <w:lang w:eastAsia="ja-JP"/>
              </w:rPr>
              <w:t>,</w:t>
            </w:r>
          </w:p>
          <w:p w14:paraId="145E7F7F" w14:textId="77777777" w:rsidR="0007331B" w:rsidRPr="007B0169" w:rsidRDefault="0007331B" w:rsidP="00AA5247">
            <w:pPr>
              <w:autoSpaceDE w:val="0"/>
              <w:autoSpaceDN w:val="0"/>
              <w:adjustRightInd w:val="0"/>
              <w:ind w:left="273"/>
              <w:jc w:val="left"/>
              <w:rPr>
                <w:rFonts w:eastAsia="MS Mincho"/>
                <w:lang w:eastAsia="ja-JP"/>
              </w:rPr>
            </w:pPr>
            <w:r w:rsidRPr="007B0169">
              <w:rPr>
                <w:rFonts w:eastAsia="MS Mincho"/>
                <w:lang w:eastAsia="ja-JP"/>
              </w:rPr>
              <w:t>E</w:t>
            </w:r>
            <w:r w:rsidRPr="007B0169">
              <w:rPr>
                <w:rFonts w:eastAsia="MS Mincho"/>
                <w:vertAlign w:val="subscript"/>
                <w:lang w:eastAsia="ja-JP"/>
              </w:rPr>
              <w:t>4</w:t>
            </w:r>
            <w:r w:rsidRPr="007B0169">
              <w:rPr>
                <w:rFonts w:eastAsia="MS Mincho"/>
                <w:lang w:eastAsia="ja-JP"/>
              </w:rPr>
              <w:t xml:space="preserve"> = electric consumption Wh/km with an electrical energy/power storage device in minimum state of charge (maximum discharge of capacity)</w:t>
            </w:r>
            <w:r w:rsidR="009744B6" w:rsidRPr="007B0169">
              <w:rPr>
                <w:rFonts w:eastAsia="MS Mincho"/>
                <w:lang w:eastAsia="ja-JP"/>
              </w:rPr>
              <w:t>,</w:t>
            </w:r>
          </w:p>
          <w:p w14:paraId="145E7F80" w14:textId="5709C5EC" w:rsidR="0007331B" w:rsidRPr="007B0169" w:rsidRDefault="0007331B" w:rsidP="00AA5247">
            <w:pPr>
              <w:autoSpaceDE w:val="0"/>
              <w:autoSpaceDN w:val="0"/>
              <w:adjustRightInd w:val="0"/>
              <w:ind w:left="273"/>
              <w:jc w:val="left"/>
              <w:rPr>
                <w:rFonts w:eastAsia="MS Mincho"/>
                <w:lang w:eastAsia="ja-JP"/>
              </w:rPr>
            </w:pPr>
            <w:r w:rsidRPr="007B0169">
              <w:rPr>
                <w:rFonts w:eastAsia="MS Mincho"/>
                <w:lang w:eastAsia="ja-JP"/>
              </w:rPr>
              <w:t>D</w:t>
            </w:r>
            <w:r w:rsidRPr="007B0169">
              <w:rPr>
                <w:rFonts w:eastAsia="MS Mincho"/>
                <w:sz w:val="16"/>
                <w:szCs w:val="16"/>
                <w:lang w:eastAsia="ja-JP"/>
              </w:rPr>
              <w:t xml:space="preserve">ovc </w:t>
            </w:r>
            <w:r w:rsidRPr="007B0169">
              <w:rPr>
                <w:rFonts w:eastAsia="MS Mincho"/>
                <w:lang w:eastAsia="ja-JP"/>
              </w:rPr>
              <w:t xml:space="preserve">= OVC range according to the procedure described in </w:t>
            </w:r>
            <w:r w:rsidR="00A534EB" w:rsidRPr="007B0169">
              <w:rPr>
                <w:rFonts w:eastAsia="MS Mincho"/>
                <w:lang w:eastAsia="ja-JP"/>
              </w:rPr>
              <w:t>A</w:t>
            </w:r>
            <w:r w:rsidR="001B4AE7" w:rsidRPr="007B0169">
              <w:rPr>
                <w:rFonts w:eastAsia="MS Mincho"/>
                <w:lang w:eastAsia="ja-JP"/>
              </w:rPr>
              <w:t>n</w:t>
            </w:r>
            <w:r w:rsidR="00AA5247" w:rsidRPr="007B0169">
              <w:rPr>
                <w:rFonts w:eastAsia="MS Mincho"/>
                <w:lang w:eastAsia="ja-JP"/>
              </w:rPr>
              <w:t>ne</w:t>
            </w:r>
            <w:r w:rsidR="001B4AE7" w:rsidRPr="007B0169">
              <w:rPr>
                <w:rFonts w:eastAsia="MS Mincho"/>
                <w:lang w:eastAsia="ja-JP"/>
              </w:rPr>
              <w:t>x</w:t>
            </w:r>
            <w:r w:rsidRPr="007B0169">
              <w:rPr>
                <w:rFonts w:eastAsia="MS Mincho"/>
                <w:lang w:eastAsia="ja-JP"/>
              </w:rPr>
              <w:t xml:space="preserve"> </w:t>
            </w:r>
            <w:r w:rsidR="00AA5247" w:rsidRPr="007B0169">
              <w:rPr>
                <w:rFonts w:eastAsia="MS Mincho"/>
                <w:lang w:eastAsia="ja-JP"/>
              </w:rPr>
              <w:t>5.6</w:t>
            </w:r>
            <w:r w:rsidR="00A43463" w:rsidRPr="007B0169">
              <w:rPr>
                <w:rFonts w:eastAsia="MS Mincho"/>
                <w:lang w:eastAsia="ja-JP"/>
              </w:rPr>
              <w:t>.</w:t>
            </w:r>
            <w:r w:rsidR="009744B6" w:rsidRPr="007B0169">
              <w:rPr>
                <w:rFonts w:eastAsia="MS Mincho"/>
                <w:lang w:eastAsia="ja-JP"/>
              </w:rPr>
              <w:t>,</w:t>
            </w:r>
          </w:p>
          <w:p w14:paraId="145E7F81" w14:textId="77777777" w:rsidR="0007331B" w:rsidRPr="007B0169" w:rsidRDefault="0007331B" w:rsidP="00AA5247">
            <w:pPr>
              <w:ind w:left="273" w:right="132"/>
            </w:pPr>
            <w:r w:rsidRPr="007B0169">
              <w:t>D</w:t>
            </w:r>
            <w:r w:rsidRPr="007B0169">
              <w:rPr>
                <w:vertAlign w:val="subscript"/>
              </w:rPr>
              <w:t xml:space="preserve">av </w:t>
            </w:r>
            <w:r w:rsidRPr="007B0169">
              <w:t>= average distance between two battery recharges, D</w:t>
            </w:r>
            <w:r w:rsidRPr="007B0169">
              <w:rPr>
                <w:vertAlign w:val="subscript"/>
              </w:rPr>
              <w:t xml:space="preserve">av </w:t>
            </w:r>
            <w:r w:rsidRPr="007B0169">
              <w:t>=:</w:t>
            </w:r>
          </w:p>
          <w:p w14:paraId="145E7F82" w14:textId="77777777" w:rsidR="0007331B" w:rsidRPr="007B0169" w:rsidRDefault="0007331B" w:rsidP="00A20329">
            <w:pPr>
              <w:pStyle w:val="Tiret0"/>
            </w:pPr>
            <w:r w:rsidRPr="007B0169">
              <w:t xml:space="preserve">4 km for </w:t>
            </w:r>
            <w:r w:rsidR="000834ED" w:rsidRPr="007B0169">
              <w:t>a</w:t>
            </w:r>
            <w:r w:rsidRPr="007B0169">
              <w:t xml:space="preserve"> vehicle with an engine capacity</w:t>
            </w:r>
            <w:r w:rsidR="009744B6" w:rsidRPr="007B0169">
              <w:t xml:space="preserve"> of</w:t>
            </w:r>
            <w:r w:rsidRPr="007B0169">
              <w:t xml:space="preserve"> &lt; 150 cm</w:t>
            </w:r>
            <w:r w:rsidRPr="007B0169">
              <w:rPr>
                <w:vertAlign w:val="superscript"/>
              </w:rPr>
              <w:t>3</w:t>
            </w:r>
            <w:r w:rsidRPr="007B0169">
              <w:t>;</w:t>
            </w:r>
          </w:p>
          <w:p w14:paraId="145E7F83" w14:textId="77777777" w:rsidR="0007331B" w:rsidRPr="007B0169" w:rsidRDefault="0007331B" w:rsidP="00A20329">
            <w:pPr>
              <w:pStyle w:val="Tiret0"/>
            </w:pPr>
            <w:r w:rsidRPr="007B0169">
              <w:t xml:space="preserve">6 km for </w:t>
            </w:r>
            <w:r w:rsidR="000834ED" w:rsidRPr="007B0169">
              <w:t>a</w:t>
            </w:r>
            <w:r w:rsidRPr="007B0169">
              <w:t xml:space="preserve"> vehicle with an engine capacity</w:t>
            </w:r>
            <w:r w:rsidR="009744B6" w:rsidRPr="007B0169">
              <w:t xml:space="preserve"> of</w:t>
            </w:r>
            <w:r w:rsidRPr="007B0169">
              <w:t xml:space="preserve"> ≥ 150 cm</w:t>
            </w:r>
            <w:r w:rsidRPr="007B0169">
              <w:rPr>
                <w:vertAlign w:val="superscript"/>
              </w:rPr>
              <w:t>3</w:t>
            </w:r>
            <w:r w:rsidRPr="007B0169">
              <w:t xml:space="preserve"> and v</w:t>
            </w:r>
            <w:r w:rsidRPr="007B0169">
              <w:rPr>
                <w:vertAlign w:val="subscript"/>
              </w:rPr>
              <w:t xml:space="preserve">max </w:t>
            </w:r>
            <w:r w:rsidRPr="007B0169">
              <w:t>&lt; 130 km/h;</w:t>
            </w:r>
          </w:p>
          <w:p w14:paraId="145E7F84" w14:textId="77777777" w:rsidR="0007331B" w:rsidRPr="007B0169" w:rsidRDefault="0007331B" w:rsidP="000834ED">
            <w:pPr>
              <w:pStyle w:val="Tiret0"/>
            </w:pPr>
            <w:r w:rsidRPr="007B0169">
              <w:t xml:space="preserve">10 km for </w:t>
            </w:r>
            <w:r w:rsidR="000834ED" w:rsidRPr="007B0169">
              <w:t>a</w:t>
            </w:r>
            <w:r w:rsidRPr="007B0169">
              <w:t xml:space="preserve"> vehicle with an engine capacity</w:t>
            </w:r>
            <w:r w:rsidR="009744B6" w:rsidRPr="007B0169">
              <w:t xml:space="preserve"> of</w:t>
            </w:r>
            <w:r w:rsidRPr="007B0169">
              <w:t xml:space="preserve"> ≥ 150 cm</w:t>
            </w:r>
            <w:r w:rsidRPr="007B0169">
              <w:rPr>
                <w:vertAlign w:val="superscript"/>
              </w:rPr>
              <w:t>3</w:t>
            </w:r>
            <w:r w:rsidRPr="007B0169">
              <w:t xml:space="preserve"> and v</w:t>
            </w:r>
            <w:r w:rsidRPr="007B0169">
              <w:rPr>
                <w:vertAlign w:val="subscript"/>
              </w:rPr>
              <w:t xml:space="preserve">max </w:t>
            </w:r>
            <w:r w:rsidRPr="007B0169">
              <w:t>≥ 130 km/h.</w:t>
            </w:r>
          </w:p>
        </w:tc>
      </w:tr>
      <w:tr w:rsidR="0007331B" w:rsidRPr="007B0169" w14:paraId="145E7F88" w14:textId="77777777" w:rsidTr="001E6569">
        <w:tc>
          <w:tcPr>
            <w:tcW w:w="1428" w:type="dxa"/>
          </w:tcPr>
          <w:p w14:paraId="145E7F86" w14:textId="77777777" w:rsidR="0007331B" w:rsidRPr="007B0169" w:rsidRDefault="0007331B" w:rsidP="00045D47">
            <w:pPr>
              <w:ind w:left="850" w:hanging="850"/>
              <w:jc w:val="left"/>
            </w:pPr>
            <w:r w:rsidRPr="007B0169">
              <w:lastRenderedPageBreak/>
              <w:t>5.</w:t>
            </w:r>
          </w:p>
        </w:tc>
        <w:tc>
          <w:tcPr>
            <w:tcW w:w="8178" w:type="dxa"/>
            <w:vAlign w:val="center"/>
          </w:tcPr>
          <w:p w14:paraId="145E7F87" w14:textId="77777777" w:rsidR="0007331B" w:rsidRPr="007B0169" w:rsidRDefault="0007331B" w:rsidP="00A0221C">
            <w:r w:rsidRPr="007B0169">
              <w:t>Not externally chargeable hybrid electric vehicle (NOVC HEV) without an operating mode switch</w:t>
            </w:r>
          </w:p>
        </w:tc>
      </w:tr>
      <w:tr w:rsidR="0007331B" w:rsidRPr="007B0169" w14:paraId="145E7F8B" w14:textId="77777777" w:rsidTr="001E6569">
        <w:tc>
          <w:tcPr>
            <w:tcW w:w="1428" w:type="dxa"/>
          </w:tcPr>
          <w:p w14:paraId="145E7F89" w14:textId="77777777" w:rsidR="0007331B" w:rsidRPr="007B0169" w:rsidRDefault="0007331B" w:rsidP="00045D47">
            <w:pPr>
              <w:jc w:val="left"/>
            </w:pPr>
            <w:r w:rsidRPr="007B0169">
              <w:t>5.1.</w:t>
            </w:r>
          </w:p>
        </w:tc>
        <w:tc>
          <w:tcPr>
            <w:tcW w:w="8178" w:type="dxa"/>
            <w:vAlign w:val="center"/>
          </w:tcPr>
          <w:p w14:paraId="145E7F8A" w14:textId="77777777" w:rsidR="0007331B" w:rsidRPr="007B0169" w:rsidRDefault="0007331B" w:rsidP="009744B6">
            <w:r w:rsidRPr="007B0169">
              <w:t xml:space="preserve">The test vehicle shall be preconditioned by conducting the applicable </w:t>
            </w:r>
            <w:r w:rsidR="001B4AE7" w:rsidRPr="007B0169">
              <w:t>type</w:t>
            </w:r>
            <w:r w:rsidRPr="007B0169">
              <w:t xml:space="preserve"> I test cycle in combination with the applicable gear</w:t>
            </w:r>
            <w:r w:rsidR="009744B6" w:rsidRPr="007B0169">
              <w:t>-</w:t>
            </w:r>
            <w:r w:rsidRPr="007B0169">
              <w:t xml:space="preserve">shifting prescriptions in </w:t>
            </w:r>
            <w:r w:rsidR="008A0E5B" w:rsidRPr="007B0169">
              <w:t>point</w:t>
            </w:r>
            <w:r w:rsidR="00146460" w:rsidRPr="007B0169">
              <w:t xml:space="preserve"> 3</w:t>
            </w:r>
            <w:r w:rsidR="00A27482" w:rsidRPr="007B0169">
              <w:t>.4</w:t>
            </w:r>
            <w:r w:rsidRPr="007B0169">
              <w:t>.5.</w:t>
            </w:r>
            <w:r w:rsidR="002E4756" w:rsidRPr="007B0169">
              <w:t xml:space="preserve"> </w:t>
            </w:r>
            <w:r w:rsidRPr="007B0169">
              <w:t xml:space="preserve">of </w:t>
            </w:r>
            <w:r w:rsidR="00146460" w:rsidRPr="007B0169">
              <w:t>section B.2</w:t>
            </w:r>
            <w:r w:rsidR="00C171A9" w:rsidRPr="007B0169">
              <w:t>.</w:t>
            </w:r>
          </w:p>
        </w:tc>
      </w:tr>
      <w:tr w:rsidR="0007331B" w:rsidRPr="007B0169" w14:paraId="145E7F8E" w14:textId="77777777" w:rsidTr="001E6569">
        <w:tc>
          <w:tcPr>
            <w:tcW w:w="1428" w:type="dxa"/>
          </w:tcPr>
          <w:p w14:paraId="145E7F8C" w14:textId="77777777" w:rsidR="0007331B" w:rsidRPr="007B0169" w:rsidRDefault="0007331B" w:rsidP="00045D47">
            <w:pPr>
              <w:jc w:val="left"/>
            </w:pPr>
            <w:r w:rsidRPr="007B0169">
              <w:t>5.1.1.</w:t>
            </w:r>
          </w:p>
        </w:tc>
        <w:tc>
          <w:tcPr>
            <w:tcW w:w="8178" w:type="dxa"/>
            <w:vAlign w:val="center"/>
          </w:tcPr>
          <w:p w14:paraId="145E7F8D" w14:textId="4D1A70CA" w:rsidR="0007331B" w:rsidRPr="007B0169" w:rsidRDefault="009744B6" w:rsidP="00146460">
            <w:r w:rsidRPr="007B0169">
              <w:t>C</w:t>
            </w:r>
            <w:r w:rsidR="0007331B" w:rsidRPr="007B0169">
              <w:t>arbon dioxide (CO</w:t>
            </w:r>
            <w:r w:rsidR="0007331B" w:rsidRPr="007B0169">
              <w:rPr>
                <w:vertAlign w:val="subscript"/>
              </w:rPr>
              <w:t>2</w:t>
            </w:r>
            <w:r w:rsidR="0007331B" w:rsidRPr="007B0169">
              <w:t xml:space="preserve">) </w:t>
            </w:r>
            <w:r w:rsidRPr="007B0169">
              <w:t xml:space="preserve">emissions </w:t>
            </w:r>
            <w:r w:rsidR="0007331B" w:rsidRPr="007B0169">
              <w:t>and fuel consumption shall be determined separately for parts 1, 2 and 3, if applicable</w:t>
            </w:r>
            <w:r w:rsidRPr="007B0169">
              <w:t>,</w:t>
            </w:r>
            <w:r w:rsidR="0007331B" w:rsidRPr="007B0169">
              <w:t xml:space="preserve"> of the applicable driving cycle in </w:t>
            </w:r>
            <w:r w:rsidR="001C561B" w:rsidRPr="007B0169">
              <w:t xml:space="preserve">Annex </w:t>
            </w:r>
            <w:r w:rsidR="007C20B3" w:rsidRPr="007B0169">
              <w:t>B.6.15</w:t>
            </w:r>
            <w:r w:rsidR="0007331B" w:rsidRPr="007B0169">
              <w:t>.</w:t>
            </w:r>
          </w:p>
        </w:tc>
      </w:tr>
      <w:tr w:rsidR="0007331B" w:rsidRPr="007B0169" w14:paraId="145E7F91" w14:textId="77777777" w:rsidTr="001E6569">
        <w:tc>
          <w:tcPr>
            <w:tcW w:w="1428" w:type="dxa"/>
          </w:tcPr>
          <w:p w14:paraId="145E7F8F" w14:textId="77777777" w:rsidR="0007331B" w:rsidRPr="007B0169" w:rsidRDefault="0007331B" w:rsidP="00045D47">
            <w:pPr>
              <w:jc w:val="left"/>
            </w:pPr>
            <w:r w:rsidRPr="007B0169">
              <w:t>5.2.</w:t>
            </w:r>
          </w:p>
        </w:tc>
        <w:tc>
          <w:tcPr>
            <w:tcW w:w="8178" w:type="dxa"/>
            <w:vAlign w:val="center"/>
          </w:tcPr>
          <w:p w14:paraId="145E7F90" w14:textId="77777777" w:rsidR="0007331B" w:rsidRPr="007B0169" w:rsidRDefault="0007331B" w:rsidP="009744B6">
            <w:r w:rsidRPr="007B0169">
              <w:t xml:space="preserve">For preconditioning, at least </w:t>
            </w:r>
            <w:r w:rsidR="009744B6" w:rsidRPr="007B0169">
              <w:t xml:space="preserve">two </w:t>
            </w:r>
            <w:r w:rsidRPr="007B0169">
              <w:t>consecutive complete driving cycles shall be carried out without intermediate soak, using the applicable driving cycle and gear</w:t>
            </w:r>
            <w:r w:rsidR="00D216FB" w:rsidRPr="007B0169">
              <w:t>-</w:t>
            </w:r>
            <w:r w:rsidRPr="007B0169">
              <w:t xml:space="preserve">shifting prescriptions </w:t>
            </w:r>
            <w:r w:rsidR="00256CC1" w:rsidRPr="007B0169">
              <w:t xml:space="preserve">set out </w:t>
            </w:r>
            <w:r w:rsidRPr="007B0169">
              <w:t xml:space="preserve">in </w:t>
            </w:r>
            <w:r w:rsidR="00256CC1" w:rsidRPr="007B0169">
              <w:t xml:space="preserve">point </w:t>
            </w:r>
            <w:r w:rsidR="00146460" w:rsidRPr="007B0169">
              <w:t>3</w:t>
            </w:r>
            <w:r w:rsidR="00A27482" w:rsidRPr="007B0169">
              <w:t>.4</w:t>
            </w:r>
            <w:r w:rsidRPr="007B0169">
              <w:t xml:space="preserve">.5. of </w:t>
            </w:r>
            <w:r w:rsidR="00146460" w:rsidRPr="007B0169">
              <w:t>section B.2.</w:t>
            </w:r>
          </w:p>
        </w:tc>
      </w:tr>
      <w:tr w:rsidR="0007331B" w:rsidRPr="007B0169" w14:paraId="145E7F94" w14:textId="77777777" w:rsidTr="001E6569">
        <w:tc>
          <w:tcPr>
            <w:tcW w:w="1428" w:type="dxa"/>
          </w:tcPr>
          <w:p w14:paraId="145E7F92" w14:textId="77777777" w:rsidR="0007331B" w:rsidRPr="007B0169" w:rsidRDefault="0007331B" w:rsidP="00045D47">
            <w:pPr>
              <w:jc w:val="left"/>
            </w:pPr>
            <w:r w:rsidRPr="007B0169">
              <w:t>5.3.</w:t>
            </w:r>
          </w:p>
        </w:tc>
        <w:tc>
          <w:tcPr>
            <w:tcW w:w="8178" w:type="dxa"/>
            <w:vAlign w:val="center"/>
          </w:tcPr>
          <w:p w14:paraId="145E7F93" w14:textId="77777777" w:rsidR="0007331B" w:rsidRPr="007B0169" w:rsidRDefault="0007331B" w:rsidP="00AC7D79">
            <w:r w:rsidRPr="007B0169">
              <w:t>Test results</w:t>
            </w:r>
          </w:p>
        </w:tc>
      </w:tr>
      <w:tr w:rsidR="0007331B" w:rsidRPr="007B0169" w14:paraId="145E7F98" w14:textId="77777777" w:rsidTr="001E6569">
        <w:tc>
          <w:tcPr>
            <w:tcW w:w="1428" w:type="dxa"/>
          </w:tcPr>
          <w:p w14:paraId="145E7F95" w14:textId="77777777" w:rsidR="0007331B" w:rsidRPr="007B0169" w:rsidRDefault="0007331B" w:rsidP="00045D47">
            <w:pPr>
              <w:jc w:val="left"/>
            </w:pPr>
            <w:r w:rsidRPr="007B0169">
              <w:t>5.3.1.</w:t>
            </w:r>
          </w:p>
        </w:tc>
        <w:tc>
          <w:tcPr>
            <w:tcW w:w="8178" w:type="dxa"/>
            <w:vAlign w:val="center"/>
          </w:tcPr>
          <w:p w14:paraId="145E7F96" w14:textId="77777777" w:rsidR="0007331B" w:rsidRPr="007B0169" w:rsidRDefault="0007331B" w:rsidP="00AC7D79">
            <w:r w:rsidRPr="007B0169">
              <w:t>The test results (fuel consumption C (l/100 km for liquid fuels or kg/100 km for gaseous fuels) and CO</w:t>
            </w:r>
            <w:r w:rsidRPr="007B0169">
              <w:rPr>
                <w:vertAlign w:val="subscript"/>
              </w:rPr>
              <w:t>2</w:t>
            </w:r>
            <w:r w:rsidRPr="007B0169">
              <w:t xml:space="preserve">-emission M (g/km)) of this test shall be corrected </w:t>
            </w:r>
            <w:r w:rsidR="00383AA6" w:rsidRPr="007B0169">
              <w:t>in line with</w:t>
            </w:r>
            <w:r w:rsidRPr="007B0169">
              <w:t xml:space="preserve"> the energy balance ΔE</w:t>
            </w:r>
            <w:r w:rsidRPr="007B0169">
              <w:rPr>
                <w:vertAlign w:val="subscript"/>
              </w:rPr>
              <w:t>batt</w:t>
            </w:r>
            <w:r w:rsidRPr="007B0169">
              <w:t xml:space="preserve"> of the battery</w:t>
            </w:r>
            <w:r w:rsidR="00256CC1" w:rsidRPr="007B0169">
              <w:t xml:space="preserve"> of the vehicle</w:t>
            </w:r>
            <w:r w:rsidRPr="007B0169">
              <w:t>.</w:t>
            </w:r>
          </w:p>
          <w:p w14:paraId="145E7F97" w14:textId="77777777" w:rsidR="0007331B" w:rsidRPr="007B0169" w:rsidRDefault="0007331B" w:rsidP="005C6797">
            <w:r w:rsidRPr="007B0169">
              <w:t>The corrected values C</w:t>
            </w:r>
            <w:r w:rsidRPr="007B0169">
              <w:rPr>
                <w:vertAlign w:val="subscript"/>
              </w:rPr>
              <w:t>0</w:t>
            </w:r>
            <w:r w:rsidRPr="007B0169">
              <w:t xml:space="preserve"> (l/100 km or kg/100 km) and M</w:t>
            </w:r>
            <w:r w:rsidRPr="007B0169">
              <w:rPr>
                <w:vertAlign w:val="subscript"/>
              </w:rPr>
              <w:t>0</w:t>
            </w:r>
            <w:r w:rsidRPr="007B0169">
              <w:t xml:space="preserve"> (g/km) shall correspond to a zero energy balance (ΔE</w:t>
            </w:r>
            <w:r w:rsidRPr="007B0169">
              <w:rPr>
                <w:vertAlign w:val="subscript"/>
              </w:rPr>
              <w:t>batt</w:t>
            </w:r>
            <w:r w:rsidRPr="007B0169">
              <w:t xml:space="preserve"> = 0) and shall be calculated using a correction coefficient determined by the manufacturer </w:t>
            </w:r>
            <w:r w:rsidR="005C6797" w:rsidRPr="007B0169">
              <w:t xml:space="preserve">for storage systems other than electric batteries </w:t>
            </w:r>
            <w:r w:rsidRPr="007B0169">
              <w:t xml:space="preserve">as </w:t>
            </w:r>
            <w:r w:rsidR="005C6797" w:rsidRPr="007B0169">
              <w:t xml:space="preserve">follows: </w:t>
            </w:r>
            <w:r w:rsidRPr="007B0169">
              <w:t>ΔE</w:t>
            </w:r>
            <w:r w:rsidRPr="007B0169">
              <w:rPr>
                <w:vertAlign w:val="subscript"/>
              </w:rPr>
              <w:t>batt</w:t>
            </w:r>
            <w:r w:rsidRPr="007B0169">
              <w:t xml:space="preserve"> shall represent ΔE</w:t>
            </w:r>
            <w:r w:rsidRPr="007B0169">
              <w:rPr>
                <w:vertAlign w:val="subscript"/>
              </w:rPr>
              <w:t>storage</w:t>
            </w:r>
            <w:r w:rsidRPr="007B0169">
              <w:t>, the energy balance of the electric energy storage device.</w:t>
            </w:r>
          </w:p>
        </w:tc>
      </w:tr>
      <w:tr w:rsidR="0007331B" w:rsidRPr="007B0169" w14:paraId="145E7F9B" w14:textId="77777777" w:rsidTr="001E6569">
        <w:tc>
          <w:tcPr>
            <w:tcW w:w="1428" w:type="dxa"/>
          </w:tcPr>
          <w:p w14:paraId="145E7F99" w14:textId="77777777" w:rsidR="0007331B" w:rsidRPr="007B0169" w:rsidRDefault="0007331B" w:rsidP="00045D47">
            <w:pPr>
              <w:jc w:val="left"/>
            </w:pPr>
            <w:r w:rsidRPr="007B0169">
              <w:t>5.3.1.1.</w:t>
            </w:r>
          </w:p>
        </w:tc>
        <w:tc>
          <w:tcPr>
            <w:tcW w:w="8178" w:type="dxa"/>
            <w:vAlign w:val="center"/>
          </w:tcPr>
          <w:p w14:paraId="145E7F9A" w14:textId="36987A1B" w:rsidR="0007331B" w:rsidRPr="007B0169" w:rsidRDefault="0007331B" w:rsidP="00AA5247">
            <w:r w:rsidRPr="007B0169">
              <w:t xml:space="preserve">The electricity balance Q </w:t>
            </w:r>
            <w:r w:rsidR="00026531" w:rsidRPr="007B0169">
              <w:t>(</w:t>
            </w:r>
            <w:r w:rsidRPr="007B0169">
              <w:t>Ah</w:t>
            </w:r>
            <w:r w:rsidR="00026531" w:rsidRPr="007B0169">
              <w:t>)</w:t>
            </w:r>
            <w:r w:rsidRPr="007B0169">
              <w:t xml:space="preserve">, measured using the procedure in </w:t>
            </w:r>
            <w:r w:rsidR="00A534EB" w:rsidRPr="007B0169">
              <w:t>A</w:t>
            </w:r>
            <w:r w:rsidR="00AA5247" w:rsidRPr="007B0169">
              <w:t>nne</w:t>
            </w:r>
            <w:r w:rsidR="001B4AE7" w:rsidRPr="007B0169">
              <w:t>x</w:t>
            </w:r>
            <w:r w:rsidRPr="007B0169">
              <w:t xml:space="preserve"> </w:t>
            </w:r>
            <w:r w:rsidR="00E835D3" w:rsidRPr="007B0169">
              <w:t>B.5</w:t>
            </w:r>
            <w:r w:rsidR="00AA5247" w:rsidRPr="007B0169">
              <w:t>.5</w:t>
            </w:r>
            <w:r w:rsidR="00A43463" w:rsidRPr="007B0169">
              <w:t>.</w:t>
            </w:r>
            <w:r w:rsidRPr="007B0169">
              <w:t xml:space="preserve"> shall be used as a measure of the difference </w:t>
            </w:r>
            <w:r w:rsidR="00383AA6" w:rsidRPr="007B0169">
              <w:t xml:space="preserve">between </w:t>
            </w:r>
            <w:r w:rsidRPr="007B0169">
              <w:t xml:space="preserve">the vehicle battery’s energy content at the end of the cycle </w:t>
            </w:r>
            <w:r w:rsidR="00383AA6" w:rsidRPr="007B0169">
              <w:t>and</w:t>
            </w:r>
            <w:r w:rsidR="009744B6" w:rsidRPr="007B0169">
              <w:t xml:space="preserve"> that at </w:t>
            </w:r>
            <w:r w:rsidRPr="007B0169">
              <w:t xml:space="preserve">the beginning of the cycle. The electricity balance is to be determined separately for the individual parts 1, 2 and </w:t>
            </w:r>
            <w:r w:rsidRPr="007B0169">
              <w:lastRenderedPageBreak/>
              <w:t>3, if applicable</w:t>
            </w:r>
            <w:r w:rsidR="009744B6" w:rsidRPr="007B0169">
              <w:t>,</w:t>
            </w:r>
            <w:r w:rsidRPr="007B0169">
              <w:t xml:space="preserve"> of the type I test cycle in </w:t>
            </w:r>
            <w:r w:rsidR="00146460" w:rsidRPr="007B0169">
              <w:t>section B.2</w:t>
            </w:r>
            <w:r w:rsidR="00C171A9" w:rsidRPr="007B0169">
              <w:t>.</w:t>
            </w:r>
          </w:p>
        </w:tc>
      </w:tr>
      <w:tr w:rsidR="0007331B" w:rsidRPr="007B0169" w14:paraId="145E7FA7" w14:textId="77777777" w:rsidTr="001E6569">
        <w:tc>
          <w:tcPr>
            <w:tcW w:w="1428" w:type="dxa"/>
          </w:tcPr>
          <w:p w14:paraId="145E7F9C" w14:textId="77777777" w:rsidR="0007331B" w:rsidRPr="007B0169" w:rsidRDefault="0007331B" w:rsidP="00045D47">
            <w:pPr>
              <w:jc w:val="left"/>
            </w:pPr>
            <w:r w:rsidRPr="007B0169">
              <w:lastRenderedPageBreak/>
              <w:t>5.3.2.</w:t>
            </w:r>
          </w:p>
        </w:tc>
        <w:tc>
          <w:tcPr>
            <w:tcW w:w="8178" w:type="dxa"/>
            <w:vAlign w:val="center"/>
          </w:tcPr>
          <w:p w14:paraId="145E7F9D" w14:textId="77777777" w:rsidR="0007331B" w:rsidRPr="007B0169" w:rsidRDefault="0007331B" w:rsidP="00AC7D79">
            <w:r w:rsidRPr="007B0169">
              <w:t xml:space="preserve">the uncorrected measured values C and M </w:t>
            </w:r>
            <w:r w:rsidR="009744B6" w:rsidRPr="007B0169">
              <w:t xml:space="preserve">may be taken </w:t>
            </w:r>
            <w:r w:rsidRPr="007B0169">
              <w:t>as the test results</w:t>
            </w:r>
            <w:r w:rsidR="00256CC1" w:rsidRPr="007B0169">
              <w:t xml:space="preserve"> under the following conditions</w:t>
            </w:r>
            <w:r w:rsidRPr="007B0169">
              <w:t>:</w:t>
            </w:r>
          </w:p>
          <w:p w14:paraId="145E7F9E" w14:textId="01621924" w:rsidR="0007331B" w:rsidRPr="007B0169" w:rsidRDefault="00256CC1" w:rsidP="00F05EC6">
            <w:pPr>
              <w:ind w:left="557" w:hanging="425"/>
            </w:pPr>
            <w:r w:rsidRPr="007B0169">
              <w:t>(a</w:t>
            </w:r>
            <w:r w:rsidR="0007331B" w:rsidRPr="007B0169">
              <w:t>)</w:t>
            </w:r>
            <w:r w:rsidR="00F05EC6" w:rsidRPr="007B0169">
              <w:tab/>
            </w:r>
            <w:r w:rsidR="0007331B" w:rsidRPr="007B0169">
              <w:t xml:space="preserve">the manufacturer can demonstrate to the satisfaction of the </w:t>
            </w:r>
            <w:r w:rsidR="009A0357" w:rsidRPr="007B0169">
              <w:t>[approval authority]/[certification authority]</w:t>
            </w:r>
            <w:r w:rsidR="0007331B" w:rsidRPr="007B0169">
              <w:t xml:space="preserve"> that there is no relation between the energy balance and fuel consumption,</w:t>
            </w:r>
          </w:p>
          <w:p w14:paraId="145E7F9F" w14:textId="6A1DA544" w:rsidR="0007331B" w:rsidRPr="007B0169" w:rsidRDefault="00256CC1" w:rsidP="00F05EC6">
            <w:pPr>
              <w:ind w:left="557" w:hanging="425"/>
            </w:pPr>
            <w:r w:rsidRPr="007B0169">
              <w:t>(b</w:t>
            </w:r>
            <w:r w:rsidR="00F05EC6" w:rsidRPr="007B0169">
              <w:t>)</w:t>
            </w:r>
            <w:r w:rsidR="00F05EC6" w:rsidRPr="007B0169">
              <w:tab/>
            </w:r>
            <w:r w:rsidR="0007331B" w:rsidRPr="007B0169">
              <w:t>ΔE</w:t>
            </w:r>
            <w:r w:rsidR="0007331B" w:rsidRPr="007B0169">
              <w:rPr>
                <w:vertAlign w:val="subscript"/>
              </w:rPr>
              <w:t>batt</w:t>
            </w:r>
            <w:r w:rsidR="0007331B" w:rsidRPr="007B0169">
              <w:t xml:space="preserve"> always corresponds to a battery charging,</w:t>
            </w:r>
          </w:p>
          <w:p w14:paraId="145E7FA0" w14:textId="2F3BBC57" w:rsidR="0007331B" w:rsidRPr="007B0169" w:rsidRDefault="00256CC1" w:rsidP="00F05EC6">
            <w:pPr>
              <w:ind w:left="557" w:hanging="425"/>
            </w:pPr>
            <w:r w:rsidRPr="007B0169">
              <w:t>(c)</w:t>
            </w:r>
            <w:r w:rsidR="00F05EC6" w:rsidRPr="007B0169">
              <w:tab/>
            </w:r>
            <w:r w:rsidR="0007331B" w:rsidRPr="007B0169">
              <w:t>ΔE</w:t>
            </w:r>
            <w:r w:rsidR="0007331B" w:rsidRPr="007B0169">
              <w:rPr>
                <w:vertAlign w:val="subscript"/>
              </w:rPr>
              <w:t>batt</w:t>
            </w:r>
            <w:r w:rsidR="0007331B" w:rsidRPr="007B0169">
              <w:t xml:space="preserve"> always corresponds to a battery d</w:t>
            </w:r>
            <w:r w:rsidR="008C0CA8" w:rsidRPr="007B0169">
              <w:t>is</w:t>
            </w:r>
            <w:r w:rsidR="0007331B" w:rsidRPr="007B0169">
              <w:t xml:space="preserve">charging and ΔEbatt is within 1 </w:t>
            </w:r>
            <w:r w:rsidR="00D54705" w:rsidRPr="007B0169">
              <w:t>percent</w:t>
            </w:r>
            <w:r w:rsidR="0007331B" w:rsidRPr="007B0169">
              <w:t xml:space="preserve"> of the energy content of the consumed fuel (</w:t>
            </w:r>
            <w:r w:rsidR="008C0CA8" w:rsidRPr="007B0169">
              <w:t>i.e.</w:t>
            </w:r>
            <w:r w:rsidR="0007331B" w:rsidRPr="007B0169">
              <w:t xml:space="preserve"> the total fuel consumption over </w:t>
            </w:r>
            <w:r w:rsidR="008C0CA8" w:rsidRPr="007B0169">
              <w:t xml:space="preserve">one </w:t>
            </w:r>
            <w:r w:rsidR="0007331B" w:rsidRPr="007B0169">
              <w:t>cycle).</w:t>
            </w:r>
          </w:p>
          <w:p w14:paraId="145E7FA1" w14:textId="77777777" w:rsidR="0007331B" w:rsidRPr="007B0169" w:rsidRDefault="0007331B" w:rsidP="00AC7D79">
            <w:r w:rsidRPr="007B0169">
              <w:t>The change in battery energy content ΔEbatt shall be calculated from the measured electricity balance Q as follows:</w:t>
            </w:r>
          </w:p>
          <w:p w14:paraId="145E7FA2" w14:textId="69164135" w:rsidR="0007331B" w:rsidRPr="007B0169" w:rsidRDefault="00197A93" w:rsidP="00AC7D79">
            <w:r w:rsidRPr="007B0169">
              <w:t xml:space="preserve">Equation </w:t>
            </w:r>
            <w:r w:rsidR="00E835D3" w:rsidRPr="007B0169">
              <w:t>B.5</w:t>
            </w:r>
            <w:r w:rsidR="00F05EC6" w:rsidRPr="007B0169">
              <w:t>.</w:t>
            </w:r>
            <w:r w:rsidRPr="007B0169">
              <w:t>3</w:t>
            </w:r>
            <w:r w:rsidR="00F05EC6" w:rsidRPr="007B0169">
              <w:t>.</w:t>
            </w:r>
            <w:r w:rsidRPr="007B0169">
              <w:t>-32</w:t>
            </w:r>
            <w:r w:rsidR="0007331B" w:rsidRPr="007B0169">
              <w:t>:</w:t>
            </w:r>
          </w:p>
          <w:p w14:paraId="145E7FA3" w14:textId="77777777" w:rsidR="0007331B" w:rsidRPr="007B0169" w:rsidRDefault="0007331B" w:rsidP="00AC7D79">
            <w:r w:rsidRPr="007B0169">
              <w:t>ΔE</w:t>
            </w:r>
            <w:r w:rsidRPr="007B0169">
              <w:rPr>
                <w:vertAlign w:val="subscript"/>
              </w:rPr>
              <w:t>batt</w:t>
            </w:r>
            <w:r w:rsidRPr="007B0169">
              <w:t xml:space="preserve"> = ΔSOC(%) ·E</w:t>
            </w:r>
            <w:r w:rsidRPr="007B0169">
              <w:rPr>
                <w:vertAlign w:val="subscript"/>
              </w:rPr>
              <w:t>TEbatt</w:t>
            </w:r>
            <w:r w:rsidR="0025424F" w:rsidRPr="007B0169">
              <w:rPr>
                <w:noProof/>
                <w:lang w:val="nl-BE" w:eastAsia="nl-BE"/>
              </w:rPr>
              <w:drawing>
                <wp:inline distT="0" distB="0" distL="0" distR="0" wp14:anchorId="145EA0A0" wp14:editId="145EA0A1">
                  <wp:extent cx="104775" cy="11430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7B0169">
              <w:t xml:space="preserve"> 0.0036·|ΔAh|·V</w:t>
            </w:r>
            <w:r w:rsidRPr="007B0169">
              <w:rPr>
                <w:vertAlign w:val="subscript"/>
              </w:rPr>
              <w:t>batt</w:t>
            </w:r>
            <w:r w:rsidRPr="007B0169">
              <w:t xml:space="preserve"> = 0.0036·Q·V</w:t>
            </w:r>
            <w:r w:rsidRPr="007B0169">
              <w:rPr>
                <w:vertAlign w:val="subscript"/>
              </w:rPr>
              <w:t xml:space="preserve">batt </w:t>
            </w:r>
            <w:r w:rsidRPr="007B0169">
              <w:t>(MJ)</w:t>
            </w:r>
          </w:p>
          <w:p w14:paraId="145E7FA4" w14:textId="77777777" w:rsidR="0007331B" w:rsidRPr="007B0169" w:rsidRDefault="008C0CA8" w:rsidP="008376EB">
            <w:r w:rsidRPr="007B0169">
              <w:t>w</w:t>
            </w:r>
            <w:r w:rsidR="0007331B" w:rsidRPr="007B0169">
              <w:t>here:</w:t>
            </w:r>
          </w:p>
          <w:p w14:paraId="145E7FA5" w14:textId="77777777" w:rsidR="0007331B" w:rsidRPr="007B0169" w:rsidRDefault="0007331B" w:rsidP="00F05EC6">
            <w:pPr>
              <w:ind w:left="273"/>
            </w:pPr>
            <w:r w:rsidRPr="007B0169">
              <w:t>E</w:t>
            </w:r>
            <w:r w:rsidRPr="007B0169">
              <w:rPr>
                <w:vertAlign w:val="subscript"/>
              </w:rPr>
              <w:t>TEbatt</w:t>
            </w:r>
            <w:r w:rsidRPr="007B0169">
              <w:t xml:space="preserve"> = the total energy storage capacity of the battery </w:t>
            </w:r>
            <w:r w:rsidR="00026531" w:rsidRPr="007B0169">
              <w:t>(</w:t>
            </w:r>
            <w:r w:rsidRPr="007B0169">
              <w:t>MJ</w:t>
            </w:r>
            <w:r w:rsidR="00026531" w:rsidRPr="007B0169">
              <w:t>)</w:t>
            </w:r>
            <w:r w:rsidRPr="007B0169">
              <w:t xml:space="preserve"> and</w:t>
            </w:r>
          </w:p>
          <w:p w14:paraId="145E7FA6" w14:textId="77777777" w:rsidR="0007331B" w:rsidRPr="007B0169" w:rsidRDefault="0007331B" w:rsidP="00F05EC6">
            <w:pPr>
              <w:ind w:left="273"/>
            </w:pPr>
            <w:r w:rsidRPr="007B0169">
              <w:t>V</w:t>
            </w:r>
            <w:r w:rsidRPr="007B0169">
              <w:rPr>
                <w:vertAlign w:val="subscript"/>
              </w:rPr>
              <w:t xml:space="preserve">batt </w:t>
            </w:r>
            <w:r w:rsidRPr="007B0169">
              <w:t xml:space="preserve">= the nominal battery voltage </w:t>
            </w:r>
            <w:r w:rsidR="00026531" w:rsidRPr="007B0169">
              <w:t>(</w:t>
            </w:r>
            <w:r w:rsidRPr="007B0169">
              <w:t>V</w:t>
            </w:r>
            <w:r w:rsidR="00026531" w:rsidRPr="007B0169">
              <w:t>)</w:t>
            </w:r>
            <w:r w:rsidRPr="007B0169">
              <w:t>.</w:t>
            </w:r>
          </w:p>
        </w:tc>
      </w:tr>
      <w:tr w:rsidR="0007331B" w:rsidRPr="007B0169" w14:paraId="145E7FAA" w14:textId="77777777" w:rsidTr="001E6569">
        <w:tc>
          <w:tcPr>
            <w:tcW w:w="1428" w:type="dxa"/>
          </w:tcPr>
          <w:p w14:paraId="145E7FA8" w14:textId="77777777" w:rsidR="0007331B" w:rsidRPr="007B0169" w:rsidRDefault="0007331B" w:rsidP="00045D47">
            <w:pPr>
              <w:jc w:val="left"/>
            </w:pPr>
            <w:r w:rsidRPr="007B0169">
              <w:t>5.3.3.</w:t>
            </w:r>
          </w:p>
        </w:tc>
        <w:tc>
          <w:tcPr>
            <w:tcW w:w="8178" w:type="dxa"/>
            <w:vAlign w:val="center"/>
          </w:tcPr>
          <w:p w14:paraId="145E7FA9" w14:textId="77777777" w:rsidR="0007331B" w:rsidRPr="007B0169" w:rsidRDefault="0007331B" w:rsidP="00AC7D79">
            <w:r w:rsidRPr="007B0169">
              <w:t>Fuel consumption correction coefficient (K</w:t>
            </w:r>
            <w:r w:rsidRPr="007B0169">
              <w:rPr>
                <w:vertAlign w:val="subscript"/>
              </w:rPr>
              <w:t>fuel</w:t>
            </w:r>
            <w:r w:rsidRPr="007B0169">
              <w:t>) defined by the manufacturer</w:t>
            </w:r>
          </w:p>
        </w:tc>
      </w:tr>
      <w:tr w:rsidR="0007331B" w:rsidRPr="007B0169" w14:paraId="145E7FAE" w14:textId="77777777" w:rsidTr="001E6569">
        <w:tc>
          <w:tcPr>
            <w:tcW w:w="1428" w:type="dxa"/>
          </w:tcPr>
          <w:p w14:paraId="145E7FAB" w14:textId="77777777" w:rsidR="0007331B" w:rsidRPr="007B0169" w:rsidRDefault="0007331B" w:rsidP="00045D47">
            <w:pPr>
              <w:jc w:val="left"/>
            </w:pPr>
            <w:r w:rsidRPr="007B0169">
              <w:t>5.3.3.1.</w:t>
            </w:r>
          </w:p>
        </w:tc>
        <w:tc>
          <w:tcPr>
            <w:tcW w:w="8178" w:type="dxa"/>
            <w:vAlign w:val="center"/>
          </w:tcPr>
          <w:p w14:paraId="145E7FAC" w14:textId="77777777" w:rsidR="0007331B" w:rsidRPr="007B0169" w:rsidRDefault="0007331B" w:rsidP="00AC7D79">
            <w:r w:rsidRPr="007B0169">
              <w:t>The fuel consumption correction coefficient (K</w:t>
            </w:r>
            <w:r w:rsidRPr="007B0169">
              <w:rPr>
                <w:vertAlign w:val="subscript"/>
              </w:rPr>
              <w:t>fuel</w:t>
            </w:r>
            <w:r w:rsidRPr="007B0169">
              <w:t>) shall be determined from a set of n measurements</w:t>
            </w:r>
            <w:r w:rsidR="008C0CA8" w:rsidRPr="007B0169">
              <w:t>, which</w:t>
            </w:r>
            <w:r w:rsidRPr="007B0169">
              <w:t xml:space="preserve"> </w:t>
            </w:r>
            <w:r w:rsidR="00A23418" w:rsidRPr="007B0169">
              <w:t>shall</w:t>
            </w:r>
            <w:r w:rsidRPr="007B0169">
              <w:t xml:space="preserve"> contain at least one measurement with Qi &lt; 0 and at least one with Qj &gt; 0.</w:t>
            </w:r>
          </w:p>
          <w:p w14:paraId="145E7FAD" w14:textId="48B6FE28" w:rsidR="0007331B" w:rsidRPr="007B0169" w:rsidRDefault="0007331B" w:rsidP="008C0CA8">
            <w:r w:rsidRPr="007B0169">
              <w:t xml:space="preserve">If </w:t>
            </w:r>
            <w:r w:rsidR="008C0CA8" w:rsidRPr="007B0169">
              <w:t xml:space="preserve">this second measurement </w:t>
            </w:r>
            <w:r w:rsidR="006F5B25" w:rsidRPr="007B0169">
              <w:t>cannot</w:t>
            </w:r>
            <w:r w:rsidRPr="007B0169">
              <w:t xml:space="preserve"> be </w:t>
            </w:r>
            <w:r w:rsidR="008C0CA8" w:rsidRPr="007B0169">
              <w:t xml:space="preserve">taken </w:t>
            </w:r>
            <w:r w:rsidRPr="007B0169">
              <w:t xml:space="preserve">on the applicable test type I driving cycle used in this test, the technical service </w:t>
            </w:r>
            <w:r w:rsidR="008C0CA8" w:rsidRPr="007B0169">
              <w:t xml:space="preserve">shall </w:t>
            </w:r>
            <w:r w:rsidRPr="007B0169">
              <w:t xml:space="preserve">judge the statistical significance of the extrapolation necessary to determine the fuel consumption value at ΔEbatt = 0 to the satisfaction of the </w:t>
            </w:r>
            <w:r w:rsidR="009A0357" w:rsidRPr="007B0169">
              <w:t>[approval authority]/[certification authority]</w:t>
            </w:r>
            <w:r w:rsidRPr="007B0169">
              <w:t>.</w:t>
            </w:r>
          </w:p>
        </w:tc>
      </w:tr>
      <w:tr w:rsidR="0007331B" w:rsidRPr="007B0169" w14:paraId="145E7FB8" w14:textId="77777777" w:rsidTr="001E6569">
        <w:tc>
          <w:tcPr>
            <w:tcW w:w="1428" w:type="dxa"/>
          </w:tcPr>
          <w:p w14:paraId="145E7FAF" w14:textId="77777777" w:rsidR="0007331B" w:rsidRPr="007B0169" w:rsidRDefault="0007331B" w:rsidP="00045D47">
            <w:pPr>
              <w:jc w:val="left"/>
            </w:pPr>
            <w:r w:rsidRPr="007B0169">
              <w:t>5.3.3.2.</w:t>
            </w:r>
          </w:p>
        </w:tc>
        <w:tc>
          <w:tcPr>
            <w:tcW w:w="8178" w:type="dxa"/>
            <w:vAlign w:val="center"/>
          </w:tcPr>
          <w:p w14:paraId="145E7FB0" w14:textId="77777777" w:rsidR="0007331B" w:rsidRPr="007B0169" w:rsidRDefault="0007331B" w:rsidP="00647924">
            <w:r w:rsidRPr="007B0169">
              <w:t>The fuel consumption correction coefficient (K</w:t>
            </w:r>
            <w:r w:rsidRPr="007B0169">
              <w:rPr>
                <w:vertAlign w:val="subscript"/>
              </w:rPr>
              <w:t>fuel</w:t>
            </w:r>
            <w:r w:rsidRPr="007B0169">
              <w:t>) shall be defined as:</w:t>
            </w:r>
          </w:p>
          <w:p w14:paraId="145E7FB1" w14:textId="786F844A" w:rsidR="0007331B" w:rsidRPr="007B0169" w:rsidRDefault="0007331B" w:rsidP="00647924">
            <w:r w:rsidRPr="007B0169">
              <w:t>Equa</w:t>
            </w:r>
            <w:r w:rsidR="00197A93" w:rsidRPr="007B0169">
              <w:t xml:space="preserve">tion </w:t>
            </w:r>
            <w:r w:rsidR="00E835D3" w:rsidRPr="007B0169">
              <w:t>B.5</w:t>
            </w:r>
            <w:r w:rsidR="00F05EC6" w:rsidRPr="007B0169">
              <w:t>.</w:t>
            </w:r>
            <w:r w:rsidR="00197A93" w:rsidRPr="007B0169">
              <w:t>3</w:t>
            </w:r>
            <w:r w:rsidR="00F05EC6" w:rsidRPr="007B0169">
              <w:t>.</w:t>
            </w:r>
            <w:r w:rsidR="00197A93" w:rsidRPr="007B0169">
              <w:t>-33</w:t>
            </w:r>
            <w:r w:rsidRPr="007B0169">
              <w:t>:</w:t>
            </w:r>
          </w:p>
          <w:p w14:paraId="145E7FB2" w14:textId="77777777" w:rsidR="0007331B" w:rsidRPr="007B0169" w:rsidRDefault="0025424F" w:rsidP="00647924">
            <w:r w:rsidRPr="007B0169">
              <w:rPr>
                <w:noProof/>
                <w:lang w:val="nl-BE" w:eastAsia="nl-BE"/>
              </w:rPr>
              <w:drawing>
                <wp:inline distT="0" distB="0" distL="0" distR="0" wp14:anchorId="145EA0A2" wp14:editId="145EA0A3">
                  <wp:extent cx="3800475" cy="22860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00475" cy="228600"/>
                          </a:xfrm>
                          <a:prstGeom prst="rect">
                            <a:avLst/>
                          </a:prstGeom>
                          <a:noFill/>
                          <a:ln>
                            <a:noFill/>
                          </a:ln>
                        </pic:spPr>
                      </pic:pic>
                    </a:graphicData>
                  </a:graphic>
                </wp:inline>
              </w:drawing>
            </w:r>
          </w:p>
          <w:p w14:paraId="145E7FB3" w14:textId="77777777" w:rsidR="0007331B" w:rsidRPr="007B0169" w:rsidRDefault="0007331B" w:rsidP="00647924">
            <w:r w:rsidRPr="007B0169">
              <w:t>where:</w:t>
            </w:r>
          </w:p>
          <w:p w14:paraId="145E7FB4" w14:textId="475B2907" w:rsidR="0007331B" w:rsidRPr="007B0169" w:rsidRDefault="0007331B" w:rsidP="00F05EC6">
            <w:pPr>
              <w:ind w:left="273"/>
            </w:pPr>
            <w:r w:rsidRPr="007B0169">
              <w:t>C</w:t>
            </w:r>
            <w:r w:rsidRPr="007B0169">
              <w:rPr>
                <w:vertAlign w:val="subscript"/>
              </w:rPr>
              <w:t>i</w:t>
            </w:r>
            <w:r w:rsidRPr="007B0169">
              <w:t xml:space="preserve"> = fuel consumption measured during i</w:t>
            </w:r>
            <w:r w:rsidRPr="007B0169">
              <w:rPr>
                <w:vertAlign w:val="superscript"/>
              </w:rPr>
              <w:t>th</w:t>
            </w:r>
            <w:r w:rsidRPr="007B0169">
              <w:t xml:space="preserve"> manufacturer’s test (l/100 km or kg/100km)</w:t>
            </w:r>
            <w:r w:rsidR="008C0CA8" w:rsidRPr="007B0169">
              <w:t>,</w:t>
            </w:r>
          </w:p>
          <w:p w14:paraId="145E7FB5" w14:textId="0F41CC6F" w:rsidR="0007331B" w:rsidRPr="007B0169" w:rsidRDefault="0007331B" w:rsidP="00F05EC6">
            <w:pPr>
              <w:ind w:left="273"/>
            </w:pPr>
            <w:r w:rsidRPr="007B0169">
              <w:t>Q</w:t>
            </w:r>
            <w:r w:rsidRPr="007B0169">
              <w:rPr>
                <w:vertAlign w:val="subscript"/>
              </w:rPr>
              <w:t>i</w:t>
            </w:r>
            <w:r w:rsidRPr="007B0169">
              <w:t xml:space="preserve"> = electricity balance measured during i</w:t>
            </w:r>
            <w:r w:rsidRPr="007B0169">
              <w:rPr>
                <w:vertAlign w:val="superscript"/>
              </w:rPr>
              <w:t>th</w:t>
            </w:r>
            <w:r w:rsidRPr="007B0169">
              <w:t xml:space="preserve"> manufacturer’s test (Ah)</w:t>
            </w:r>
            <w:r w:rsidR="008C0CA8" w:rsidRPr="007B0169">
              <w:t>,</w:t>
            </w:r>
          </w:p>
          <w:p w14:paraId="145E7FB6" w14:textId="77777777" w:rsidR="0007331B" w:rsidRPr="007B0169" w:rsidRDefault="0007331B" w:rsidP="00F05EC6">
            <w:pPr>
              <w:ind w:left="273"/>
            </w:pPr>
            <w:r w:rsidRPr="007B0169">
              <w:t>n = number of data</w:t>
            </w:r>
            <w:r w:rsidR="008C0CA8" w:rsidRPr="007B0169">
              <w:t>.</w:t>
            </w:r>
          </w:p>
          <w:p w14:paraId="145E7FB7" w14:textId="713278E7" w:rsidR="0007331B" w:rsidRPr="007B0169" w:rsidRDefault="0007331B" w:rsidP="008C0CA8">
            <w:r w:rsidRPr="007B0169">
              <w:t xml:space="preserve">The fuel consumption correction coefficient shall be rounded to four significant figures (e.g. 0.xxxx or xx.xx). </w:t>
            </w:r>
            <w:r w:rsidR="008C0CA8" w:rsidRPr="007B0169">
              <w:t>T</w:t>
            </w:r>
            <w:r w:rsidRPr="007B0169">
              <w:t xml:space="preserve">he technical service </w:t>
            </w:r>
            <w:r w:rsidR="008C0CA8" w:rsidRPr="007B0169">
              <w:t xml:space="preserve">shall judge the statistical significance of the fuel consumption correction coefficient </w:t>
            </w:r>
            <w:r w:rsidRPr="007B0169">
              <w:t xml:space="preserve">to the satisfaction of the </w:t>
            </w:r>
            <w:r w:rsidR="009A0357" w:rsidRPr="007B0169">
              <w:t>[approval authority]/[certification authority]</w:t>
            </w:r>
            <w:r w:rsidRPr="007B0169">
              <w:t>.</w:t>
            </w:r>
          </w:p>
        </w:tc>
      </w:tr>
      <w:tr w:rsidR="0007331B" w:rsidRPr="007B0169" w14:paraId="145E7FBB" w14:textId="77777777" w:rsidTr="001E6569">
        <w:tc>
          <w:tcPr>
            <w:tcW w:w="1428" w:type="dxa"/>
          </w:tcPr>
          <w:p w14:paraId="145E7FB9" w14:textId="77777777" w:rsidR="0007331B" w:rsidRPr="007B0169" w:rsidRDefault="0007331B" w:rsidP="00045D47">
            <w:pPr>
              <w:jc w:val="left"/>
            </w:pPr>
            <w:r w:rsidRPr="007B0169">
              <w:t>5.3.3.3</w:t>
            </w:r>
          </w:p>
        </w:tc>
        <w:tc>
          <w:tcPr>
            <w:tcW w:w="8178" w:type="dxa"/>
            <w:vAlign w:val="center"/>
          </w:tcPr>
          <w:p w14:paraId="145E7FBA" w14:textId="77777777" w:rsidR="0007331B" w:rsidRPr="007B0169" w:rsidRDefault="0007331B" w:rsidP="008C0CA8">
            <w:r w:rsidRPr="007B0169">
              <w:t xml:space="preserve">Separate fuel consumption correction coefficients shall be determined for the fuel </w:t>
            </w:r>
            <w:r w:rsidRPr="007B0169">
              <w:lastRenderedPageBreak/>
              <w:t>consumption values measured over parts 1, 2 and 3, if applicable</w:t>
            </w:r>
            <w:r w:rsidR="008C0CA8" w:rsidRPr="007B0169">
              <w:t>,</w:t>
            </w:r>
            <w:r w:rsidRPr="007B0169">
              <w:t xml:space="preserve"> of the </w:t>
            </w:r>
            <w:r w:rsidR="001B4AE7" w:rsidRPr="007B0169">
              <w:t>type</w:t>
            </w:r>
            <w:r w:rsidRPr="007B0169">
              <w:t xml:space="preserve"> I test cycle in </w:t>
            </w:r>
            <w:r w:rsidR="00146460" w:rsidRPr="007B0169">
              <w:t>section B.2</w:t>
            </w:r>
            <w:r w:rsidR="00C171A9" w:rsidRPr="007B0169">
              <w:t>.</w:t>
            </w:r>
          </w:p>
        </w:tc>
      </w:tr>
      <w:tr w:rsidR="0007331B" w:rsidRPr="007B0169" w14:paraId="145E7FBE" w14:textId="77777777" w:rsidTr="001E6569">
        <w:tc>
          <w:tcPr>
            <w:tcW w:w="1428" w:type="dxa"/>
          </w:tcPr>
          <w:p w14:paraId="145E7FBC" w14:textId="77777777" w:rsidR="0007331B" w:rsidRPr="007B0169" w:rsidRDefault="0007331B" w:rsidP="00045D47">
            <w:pPr>
              <w:jc w:val="left"/>
            </w:pPr>
            <w:r w:rsidRPr="007B0169">
              <w:lastRenderedPageBreak/>
              <w:t>5.3.4.</w:t>
            </w:r>
          </w:p>
        </w:tc>
        <w:tc>
          <w:tcPr>
            <w:tcW w:w="8178" w:type="dxa"/>
            <w:vAlign w:val="center"/>
          </w:tcPr>
          <w:p w14:paraId="145E7FBD" w14:textId="77777777" w:rsidR="0007331B" w:rsidRPr="007B0169" w:rsidRDefault="0007331B" w:rsidP="009C3069">
            <w:r w:rsidRPr="007B0169">
              <w:t>Fuel consumption at zero battery energy balance (C</w:t>
            </w:r>
            <w:r w:rsidRPr="007B0169">
              <w:rPr>
                <w:vertAlign w:val="subscript"/>
              </w:rPr>
              <w:t>0</w:t>
            </w:r>
            <w:r w:rsidRPr="007B0169">
              <w:t>)</w:t>
            </w:r>
          </w:p>
        </w:tc>
      </w:tr>
      <w:tr w:rsidR="0007331B" w:rsidRPr="007B0169" w14:paraId="145E7FC6" w14:textId="77777777" w:rsidTr="001E6569">
        <w:tc>
          <w:tcPr>
            <w:tcW w:w="1428" w:type="dxa"/>
          </w:tcPr>
          <w:p w14:paraId="145E7FBF" w14:textId="77777777" w:rsidR="0007331B" w:rsidRPr="007B0169" w:rsidRDefault="0007331B" w:rsidP="00045D47">
            <w:pPr>
              <w:jc w:val="left"/>
            </w:pPr>
            <w:r w:rsidRPr="007B0169">
              <w:t xml:space="preserve">5.3.4.1. </w:t>
            </w:r>
          </w:p>
        </w:tc>
        <w:tc>
          <w:tcPr>
            <w:tcW w:w="8178" w:type="dxa"/>
            <w:vAlign w:val="center"/>
          </w:tcPr>
          <w:p w14:paraId="145E7FC0" w14:textId="77777777" w:rsidR="0007331B" w:rsidRPr="007B0169" w:rsidRDefault="008C0CA8" w:rsidP="00AC7D79">
            <w:r w:rsidRPr="007B0169">
              <w:t>F</w:t>
            </w:r>
            <w:r w:rsidR="0007331B" w:rsidRPr="007B0169">
              <w:t>uel consumption C</w:t>
            </w:r>
            <w:r w:rsidR="0007331B" w:rsidRPr="007B0169">
              <w:rPr>
                <w:vertAlign w:val="subscript"/>
              </w:rPr>
              <w:t>0</w:t>
            </w:r>
            <w:r w:rsidR="0007331B" w:rsidRPr="007B0169">
              <w:t xml:space="preserve"> at ΔEbatt = 0 is determined by the following equation:</w:t>
            </w:r>
          </w:p>
          <w:p w14:paraId="145E7FC1" w14:textId="67D82A2B" w:rsidR="0007331B" w:rsidRPr="007B0169" w:rsidRDefault="00197A93" w:rsidP="00AC7D79">
            <w:r w:rsidRPr="007B0169">
              <w:t xml:space="preserve">Equation </w:t>
            </w:r>
            <w:r w:rsidR="00E835D3" w:rsidRPr="007B0169">
              <w:t>B.5</w:t>
            </w:r>
            <w:r w:rsidR="00F05EC6" w:rsidRPr="007B0169">
              <w:t>.</w:t>
            </w:r>
            <w:r w:rsidRPr="007B0169">
              <w:t>3</w:t>
            </w:r>
            <w:r w:rsidR="00F05EC6" w:rsidRPr="007B0169">
              <w:t>.</w:t>
            </w:r>
            <w:r w:rsidRPr="007B0169">
              <w:t>-34:</w:t>
            </w:r>
          </w:p>
          <w:p w14:paraId="145E7FC2" w14:textId="77777777" w:rsidR="0007331B" w:rsidRPr="007B0169" w:rsidRDefault="0007331B" w:rsidP="00AC7D79">
            <w:r w:rsidRPr="007B0169">
              <w:t>C</w:t>
            </w:r>
            <w:r w:rsidRPr="007B0169">
              <w:rPr>
                <w:vertAlign w:val="subscript"/>
              </w:rPr>
              <w:t>0</w:t>
            </w:r>
            <w:r w:rsidRPr="007B0169">
              <w:t xml:space="preserve"> = C – K</w:t>
            </w:r>
            <w:r w:rsidRPr="007B0169">
              <w:rPr>
                <w:vertAlign w:val="subscript"/>
              </w:rPr>
              <w:t>fuel</w:t>
            </w:r>
            <w:r w:rsidRPr="007B0169">
              <w:t>·Q (l/100 km or kg/100km)</w:t>
            </w:r>
          </w:p>
          <w:p w14:paraId="145E7FC3" w14:textId="77777777" w:rsidR="0007331B" w:rsidRPr="007B0169" w:rsidRDefault="0007331B" w:rsidP="00AC7D79">
            <w:r w:rsidRPr="007B0169">
              <w:t>where:</w:t>
            </w:r>
          </w:p>
          <w:p w14:paraId="145E7FC4" w14:textId="77777777" w:rsidR="0007331B" w:rsidRPr="007B0169" w:rsidRDefault="0007331B" w:rsidP="00F05EC6">
            <w:pPr>
              <w:ind w:left="273"/>
            </w:pPr>
            <w:r w:rsidRPr="007B0169">
              <w:t>C = fuel consumption measured during test (l/100 km for liquid fuels and kg/100 km for gaseous fuels)</w:t>
            </w:r>
            <w:r w:rsidR="008C0CA8" w:rsidRPr="007B0169">
              <w:t xml:space="preserve">, </w:t>
            </w:r>
          </w:p>
          <w:p w14:paraId="145E7FC5" w14:textId="77777777" w:rsidR="0007331B" w:rsidRPr="007B0169" w:rsidRDefault="0007331B" w:rsidP="00F05EC6">
            <w:pPr>
              <w:ind w:left="273"/>
            </w:pPr>
            <w:r w:rsidRPr="007B0169">
              <w:t>Q = electricity balance measured during test (Ah)</w:t>
            </w:r>
            <w:r w:rsidR="008C0CA8" w:rsidRPr="007B0169">
              <w:t>.</w:t>
            </w:r>
          </w:p>
        </w:tc>
      </w:tr>
      <w:tr w:rsidR="0007331B" w:rsidRPr="007B0169" w14:paraId="145E7FC9" w14:textId="77777777" w:rsidTr="001E6569">
        <w:tc>
          <w:tcPr>
            <w:tcW w:w="1428" w:type="dxa"/>
          </w:tcPr>
          <w:p w14:paraId="145E7FC7" w14:textId="77777777" w:rsidR="0007331B" w:rsidRPr="007B0169" w:rsidRDefault="0007331B" w:rsidP="00045D47">
            <w:pPr>
              <w:jc w:val="left"/>
            </w:pPr>
            <w:r w:rsidRPr="007B0169">
              <w:t>5.3.4.2.</w:t>
            </w:r>
          </w:p>
        </w:tc>
        <w:tc>
          <w:tcPr>
            <w:tcW w:w="8178" w:type="dxa"/>
            <w:vAlign w:val="center"/>
          </w:tcPr>
          <w:p w14:paraId="145E7FC8" w14:textId="77777777" w:rsidR="0007331B" w:rsidRPr="007B0169" w:rsidRDefault="0007331B" w:rsidP="008C0CA8">
            <w:r w:rsidRPr="007B0169">
              <w:t>Fuel consumption at zero battery energy balance shall be determined separately for the fuel consumption values measured over parts 1, 2 or 3, if applicable</w:t>
            </w:r>
            <w:r w:rsidR="008C0CA8" w:rsidRPr="007B0169">
              <w:t>,</w:t>
            </w:r>
            <w:r w:rsidRPr="007B0169">
              <w:t xml:space="preserve"> of the </w:t>
            </w:r>
            <w:r w:rsidR="001B4AE7" w:rsidRPr="007B0169">
              <w:t>type</w:t>
            </w:r>
            <w:r w:rsidRPr="007B0169">
              <w:t xml:space="preserve"> I test cycle in </w:t>
            </w:r>
            <w:r w:rsidR="00146460" w:rsidRPr="007B0169">
              <w:t>section B.2</w:t>
            </w:r>
            <w:r w:rsidR="00C171A9" w:rsidRPr="007B0169">
              <w:t>.</w:t>
            </w:r>
          </w:p>
        </w:tc>
      </w:tr>
      <w:tr w:rsidR="0007331B" w:rsidRPr="007B0169" w14:paraId="145E7FCC" w14:textId="77777777" w:rsidTr="001E6569">
        <w:tc>
          <w:tcPr>
            <w:tcW w:w="1428" w:type="dxa"/>
          </w:tcPr>
          <w:p w14:paraId="145E7FCA" w14:textId="77777777" w:rsidR="0007331B" w:rsidRPr="007B0169" w:rsidRDefault="0007331B" w:rsidP="00045D47">
            <w:pPr>
              <w:jc w:val="left"/>
            </w:pPr>
            <w:r w:rsidRPr="007B0169">
              <w:t>5.3.5.</w:t>
            </w:r>
          </w:p>
        </w:tc>
        <w:tc>
          <w:tcPr>
            <w:tcW w:w="8178" w:type="dxa"/>
            <w:vAlign w:val="center"/>
          </w:tcPr>
          <w:p w14:paraId="145E7FCB" w14:textId="77777777" w:rsidR="0007331B" w:rsidRPr="007B0169" w:rsidRDefault="0007331B" w:rsidP="009C3069">
            <w:r w:rsidRPr="007B0169">
              <w:t>CO</w:t>
            </w:r>
            <w:r w:rsidRPr="007B0169">
              <w:rPr>
                <w:vertAlign w:val="subscript"/>
              </w:rPr>
              <w:t>2</w:t>
            </w:r>
            <w:r w:rsidRPr="007B0169">
              <w:t>-emission correction coefficient (K</w:t>
            </w:r>
            <w:r w:rsidRPr="007B0169">
              <w:rPr>
                <w:vertAlign w:val="subscript"/>
              </w:rPr>
              <w:t>CO2</w:t>
            </w:r>
            <w:r w:rsidRPr="007B0169">
              <w:t>) defined by the manufacturer</w:t>
            </w:r>
          </w:p>
        </w:tc>
      </w:tr>
      <w:tr w:rsidR="0007331B" w:rsidRPr="007B0169" w14:paraId="145E7FD0" w14:textId="77777777" w:rsidTr="001E6569">
        <w:tc>
          <w:tcPr>
            <w:tcW w:w="1428" w:type="dxa"/>
          </w:tcPr>
          <w:p w14:paraId="145E7FCD" w14:textId="77777777" w:rsidR="0007331B" w:rsidRPr="007B0169" w:rsidRDefault="0007331B" w:rsidP="00045D47">
            <w:pPr>
              <w:jc w:val="left"/>
            </w:pPr>
            <w:r w:rsidRPr="007B0169">
              <w:t>5.3.5.1.</w:t>
            </w:r>
          </w:p>
        </w:tc>
        <w:tc>
          <w:tcPr>
            <w:tcW w:w="8178" w:type="dxa"/>
            <w:vAlign w:val="center"/>
          </w:tcPr>
          <w:p w14:paraId="145E7FCE" w14:textId="77777777" w:rsidR="0007331B" w:rsidRPr="007B0169" w:rsidRDefault="0007331B" w:rsidP="00AC7D79">
            <w:r w:rsidRPr="007B0169">
              <w:t>The CO</w:t>
            </w:r>
            <w:r w:rsidRPr="007B0169">
              <w:rPr>
                <w:vertAlign w:val="subscript"/>
              </w:rPr>
              <w:t>2</w:t>
            </w:r>
            <w:r w:rsidRPr="007B0169">
              <w:t>-emission correction coefficient (K</w:t>
            </w:r>
            <w:r w:rsidRPr="007B0169">
              <w:rPr>
                <w:vertAlign w:val="subscript"/>
              </w:rPr>
              <w:t>CO2</w:t>
            </w:r>
            <w:r w:rsidRPr="007B0169">
              <w:t>) shall be determined as follows from a set of n measurements</w:t>
            </w:r>
            <w:r w:rsidR="008C0CA8" w:rsidRPr="007B0169">
              <w:t>, which</w:t>
            </w:r>
            <w:r w:rsidRPr="007B0169">
              <w:t xml:space="preserve"> </w:t>
            </w:r>
            <w:r w:rsidR="00A23418" w:rsidRPr="007B0169">
              <w:t>shall</w:t>
            </w:r>
            <w:r w:rsidRPr="007B0169">
              <w:t xml:space="preserve"> contain at least one measurement with Q</w:t>
            </w:r>
            <w:r w:rsidRPr="007B0169">
              <w:rPr>
                <w:vertAlign w:val="subscript"/>
              </w:rPr>
              <w:t xml:space="preserve">i </w:t>
            </w:r>
            <w:r w:rsidRPr="007B0169">
              <w:t>&lt; 0 and at least one with Q</w:t>
            </w:r>
            <w:r w:rsidRPr="007B0169">
              <w:rPr>
                <w:vertAlign w:val="subscript"/>
              </w:rPr>
              <w:t>j</w:t>
            </w:r>
            <w:r w:rsidRPr="007B0169">
              <w:t>&gt; 0.</w:t>
            </w:r>
          </w:p>
          <w:p w14:paraId="145E7FCF" w14:textId="3632AA38" w:rsidR="0007331B" w:rsidRPr="007B0169" w:rsidRDefault="0007331B" w:rsidP="001D68DB">
            <w:r w:rsidRPr="007B0169">
              <w:t xml:space="preserve">If </w:t>
            </w:r>
            <w:r w:rsidR="008C0CA8" w:rsidRPr="007B0169">
              <w:t>this second measurement</w:t>
            </w:r>
            <w:r w:rsidRPr="007B0169">
              <w:t xml:space="preserve"> cannot be </w:t>
            </w:r>
            <w:r w:rsidR="008C0CA8" w:rsidRPr="007B0169">
              <w:t xml:space="preserve">taken </w:t>
            </w:r>
            <w:r w:rsidRPr="007B0169">
              <w:t xml:space="preserve">on the driving cycle used in this test, the technical service </w:t>
            </w:r>
            <w:r w:rsidR="001D68DB" w:rsidRPr="007B0169">
              <w:t>shall judge</w:t>
            </w:r>
            <w:r w:rsidRPr="007B0169">
              <w:t xml:space="preserve"> the statistical significance of the extrapolation necessary to determine the CO</w:t>
            </w:r>
            <w:r w:rsidRPr="007B0169">
              <w:rPr>
                <w:vertAlign w:val="subscript"/>
              </w:rPr>
              <w:t>2</w:t>
            </w:r>
            <w:r w:rsidRPr="007B0169">
              <w:t>-emission value at ΔEbatt = 0</w:t>
            </w:r>
            <w:r w:rsidR="001D68DB" w:rsidRPr="007B0169">
              <w:t xml:space="preserve"> to the satisfaction of the </w:t>
            </w:r>
            <w:r w:rsidR="009A0357" w:rsidRPr="007B0169">
              <w:t>[approval authority]/[certification authority]</w:t>
            </w:r>
            <w:r w:rsidRPr="007B0169">
              <w:t>.</w:t>
            </w:r>
          </w:p>
        </w:tc>
      </w:tr>
      <w:tr w:rsidR="0007331B" w:rsidRPr="007B0169" w14:paraId="145E7FDA" w14:textId="77777777" w:rsidTr="001E6569">
        <w:tc>
          <w:tcPr>
            <w:tcW w:w="1428" w:type="dxa"/>
          </w:tcPr>
          <w:p w14:paraId="145E7FD1" w14:textId="77777777" w:rsidR="0007331B" w:rsidRPr="007B0169" w:rsidRDefault="0007331B" w:rsidP="00045D47">
            <w:pPr>
              <w:jc w:val="left"/>
            </w:pPr>
            <w:r w:rsidRPr="007B0169">
              <w:t>5.3.5.2.</w:t>
            </w:r>
          </w:p>
        </w:tc>
        <w:tc>
          <w:tcPr>
            <w:tcW w:w="8178" w:type="dxa"/>
            <w:vAlign w:val="center"/>
          </w:tcPr>
          <w:p w14:paraId="145E7FD2" w14:textId="77777777" w:rsidR="0007331B" w:rsidRPr="007B0169" w:rsidRDefault="0007331B" w:rsidP="00AC7D79">
            <w:r w:rsidRPr="007B0169">
              <w:t>The CO</w:t>
            </w:r>
            <w:r w:rsidRPr="007B0169">
              <w:rPr>
                <w:vertAlign w:val="subscript"/>
              </w:rPr>
              <w:t>2</w:t>
            </w:r>
            <w:r w:rsidRPr="007B0169">
              <w:t>-emission correction coefficient (K</w:t>
            </w:r>
            <w:r w:rsidRPr="007B0169">
              <w:rPr>
                <w:vertAlign w:val="subscript"/>
              </w:rPr>
              <w:t>CO2</w:t>
            </w:r>
            <w:r w:rsidRPr="007B0169">
              <w:t>) is defined as:</w:t>
            </w:r>
          </w:p>
          <w:p w14:paraId="145E7FD3" w14:textId="77777777" w:rsidR="0007331B" w:rsidRPr="007B0169" w:rsidRDefault="00197A93" w:rsidP="0056126F">
            <w:r w:rsidRPr="007B0169">
              <w:t>Equation Ap3-35</w:t>
            </w:r>
            <w:r w:rsidR="0007331B" w:rsidRPr="007B0169">
              <w:t>:</w:t>
            </w:r>
          </w:p>
          <w:p w14:paraId="145E7FD4" w14:textId="77777777" w:rsidR="0007331B" w:rsidRPr="007B0169" w:rsidRDefault="0025424F" w:rsidP="00AC7D79">
            <w:r w:rsidRPr="007B0169">
              <w:rPr>
                <w:noProof/>
                <w:lang w:val="nl-BE" w:eastAsia="nl-BE"/>
              </w:rPr>
              <w:drawing>
                <wp:inline distT="0" distB="0" distL="0" distR="0" wp14:anchorId="145EA0A4" wp14:editId="145EA0A5">
                  <wp:extent cx="3590925" cy="247650"/>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590925" cy="247650"/>
                          </a:xfrm>
                          <a:prstGeom prst="rect">
                            <a:avLst/>
                          </a:prstGeom>
                          <a:noFill/>
                          <a:ln>
                            <a:noFill/>
                          </a:ln>
                        </pic:spPr>
                      </pic:pic>
                    </a:graphicData>
                  </a:graphic>
                </wp:inline>
              </w:drawing>
            </w:r>
          </w:p>
          <w:p w14:paraId="145E7FD5" w14:textId="77777777" w:rsidR="0007331B" w:rsidRPr="007B0169" w:rsidRDefault="0007331B" w:rsidP="0056126F">
            <w:r w:rsidRPr="007B0169">
              <w:t>where:</w:t>
            </w:r>
          </w:p>
          <w:p w14:paraId="145E7FD6" w14:textId="5CF88EB5" w:rsidR="0007331B" w:rsidRPr="007B0169" w:rsidRDefault="0007331B" w:rsidP="0056126F">
            <w:r w:rsidRPr="007B0169">
              <w:t>M</w:t>
            </w:r>
            <w:r w:rsidRPr="007B0169">
              <w:rPr>
                <w:vertAlign w:val="subscript"/>
              </w:rPr>
              <w:t>i</w:t>
            </w:r>
            <w:r w:rsidRPr="007B0169">
              <w:t xml:space="preserve"> = CO</w:t>
            </w:r>
            <w:r w:rsidRPr="007B0169">
              <w:rPr>
                <w:vertAlign w:val="subscript"/>
              </w:rPr>
              <w:t>2</w:t>
            </w:r>
            <w:r w:rsidRPr="007B0169">
              <w:t>-emission measured during i</w:t>
            </w:r>
            <w:r w:rsidRPr="007B0169">
              <w:rPr>
                <w:vertAlign w:val="superscript"/>
              </w:rPr>
              <w:t>th</w:t>
            </w:r>
            <w:r w:rsidRPr="007B0169">
              <w:t xml:space="preserve"> manufacturer’s test (g/km)</w:t>
            </w:r>
            <w:r w:rsidR="001D68DB" w:rsidRPr="007B0169">
              <w:t>,</w:t>
            </w:r>
          </w:p>
          <w:p w14:paraId="145E7FD7" w14:textId="46879237" w:rsidR="0007331B" w:rsidRPr="007B0169" w:rsidRDefault="0007331B" w:rsidP="0056126F">
            <w:r w:rsidRPr="007B0169">
              <w:t>Q</w:t>
            </w:r>
            <w:r w:rsidRPr="007B0169">
              <w:rPr>
                <w:vertAlign w:val="subscript"/>
              </w:rPr>
              <w:t>i</w:t>
            </w:r>
            <w:r w:rsidRPr="007B0169">
              <w:t xml:space="preserve"> = electricity balance during i</w:t>
            </w:r>
            <w:r w:rsidRPr="007B0169">
              <w:rPr>
                <w:vertAlign w:val="superscript"/>
              </w:rPr>
              <w:t>th</w:t>
            </w:r>
            <w:r w:rsidRPr="007B0169">
              <w:t xml:space="preserve"> manufacturer’s test (Ah)</w:t>
            </w:r>
            <w:r w:rsidR="001D68DB" w:rsidRPr="007B0169">
              <w:t>,</w:t>
            </w:r>
          </w:p>
          <w:p w14:paraId="145E7FD8" w14:textId="77777777" w:rsidR="0007331B" w:rsidRPr="007B0169" w:rsidRDefault="0007331B" w:rsidP="0056126F">
            <w:r w:rsidRPr="007B0169">
              <w:t>n = number of data</w:t>
            </w:r>
            <w:r w:rsidR="001D68DB" w:rsidRPr="007B0169">
              <w:t>.</w:t>
            </w:r>
          </w:p>
          <w:p w14:paraId="145E7FD9" w14:textId="630F8AD7" w:rsidR="0007331B" w:rsidRPr="007B0169" w:rsidRDefault="0007331B" w:rsidP="001D68DB">
            <w:r w:rsidRPr="007B0169">
              <w:t>The CO</w:t>
            </w:r>
            <w:r w:rsidRPr="007B0169">
              <w:rPr>
                <w:vertAlign w:val="subscript"/>
              </w:rPr>
              <w:t>2</w:t>
            </w:r>
            <w:r w:rsidRPr="007B0169">
              <w:t xml:space="preserve">-emission correction coefficient shall be rounded to four significant figures (e.g. 0.xxxx or xx.xx). </w:t>
            </w:r>
            <w:r w:rsidR="001D68DB" w:rsidRPr="007B0169">
              <w:t>T</w:t>
            </w:r>
            <w:r w:rsidRPr="007B0169">
              <w:t xml:space="preserve">he technical service </w:t>
            </w:r>
            <w:r w:rsidR="001D68DB" w:rsidRPr="007B0169">
              <w:t>shall judge the statistical significance of the CO</w:t>
            </w:r>
            <w:r w:rsidR="001D68DB" w:rsidRPr="007B0169">
              <w:rPr>
                <w:vertAlign w:val="subscript"/>
              </w:rPr>
              <w:t>2</w:t>
            </w:r>
            <w:r w:rsidR="001D68DB" w:rsidRPr="007B0169">
              <w:t xml:space="preserve">-emission correction coefficient </w:t>
            </w:r>
            <w:r w:rsidRPr="007B0169">
              <w:t xml:space="preserve">to the satisfaction of the </w:t>
            </w:r>
            <w:r w:rsidR="009A0357" w:rsidRPr="007B0169">
              <w:t>[approval authority]/[certification authority]</w:t>
            </w:r>
            <w:r w:rsidRPr="007B0169">
              <w:t>.</w:t>
            </w:r>
          </w:p>
        </w:tc>
      </w:tr>
      <w:tr w:rsidR="0007331B" w:rsidRPr="007B0169" w14:paraId="145E7FDD" w14:textId="77777777" w:rsidTr="001E6569">
        <w:tc>
          <w:tcPr>
            <w:tcW w:w="1428" w:type="dxa"/>
          </w:tcPr>
          <w:p w14:paraId="145E7FDB" w14:textId="77777777" w:rsidR="0007331B" w:rsidRPr="007B0169" w:rsidRDefault="0007331B" w:rsidP="00045D47">
            <w:pPr>
              <w:jc w:val="left"/>
            </w:pPr>
            <w:r w:rsidRPr="007B0169">
              <w:t>5.3.5.3.</w:t>
            </w:r>
          </w:p>
        </w:tc>
        <w:tc>
          <w:tcPr>
            <w:tcW w:w="8178" w:type="dxa"/>
            <w:vAlign w:val="center"/>
          </w:tcPr>
          <w:p w14:paraId="145E7FDC" w14:textId="77777777" w:rsidR="0007331B" w:rsidRPr="007B0169" w:rsidRDefault="0007331B" w:rsidP="001D68DB">
            <w:r w:rsidRPr="007B0169">
              <w:t>Separate CO</w:t>
            </w:r>
            <w:r w:rsidRPr="007B0169">
              <w:rPr>
                <w:vertAlign w:val="subscript"/>
              </w:rPr>
              <w:t>2</w:t>
            </w:r>
            <w:r w:rsidRPr="007B0169">
              <w:t>-emission correction coefficients shall be determined for the fuel consumption values measured over parts 1, 2 and 3, if applicable</w:t>
            </w:r>
            <w:r w:rsidR="001D68DB" w:rsidRPr="007B0169">
              <w:t>,</w:t>
            </w:r>
            <w:r w:rsidRPr="007B0169">
              <w:t xml:space="preserve"> of the type driving cycle </w:t>
            </w:r>
            <w:r w:rsidR="00B67BD1" w:rsidRPr="007B0169">
              <w:t xml:space="preserve">in </w:t>
            </w:r>
            <w:r w:rsidR="00146460" w:rsidRPr="007B0169">
              <w:t>section B.2</w:t>
            </w:r>
            <w:r w:rsidR="00C171A9" w:rsidRPr="007B0169">
              <w:t>.</w:t>
            </w:r>
          </w:p>
        </w:tc>
      </w:tr>
      <w:tr w:rsidR="0007331B" w:rsidRPr="007B0169" w14:paraId="145E7FE0" w14:textId="77777777" w:rsidTr="001E6569">
        <w:tc>
          <w:tcPr>
            <w:tcW w:w="1428" w:type="dxa"/>
          </w:tcPr>
          <w:p w14:paraId="145E7FDE" w14:textId="77777777" w:rsidR="0007331B" w:rsidRPr="007B0169" w:rsidRDefault="0007331B" w:rsidP="00045D47">
            <w:pPr>
              <w:jc w:val="left"/>
            </w:pPr>
            <w:r w:rsidRPr="007B0169">
              <w:t>5.3.6.</w:t>
            </w:r>
          </w:p>
        </w:tc>
        <w:tc>
          <w:tcPr>
            <w:tcW w:w="8178" w:type="dxa"/>
            <w:vAlign w:val="center"/>
          </w:tcPr>
          <w:p w14:paraId="145E7FDF" w14:textId="77777777" w:rsidR="0007331B" w:rsidRPr="007B0169" w:rsidRDefault="0007331B" w:rsidP="009C3069">
            <w:r w:rsidRPr="007B0169">
              <w:t>CO</w:t>
            </w:r>
            <w:r w:rsidRPr="007B0169">
              <w:rPr>
                <w:vertAlign w:val="subscript"/>
              </w:rPr>
              <w:t>2</w:t>
            </w:r>
            <w:r w:rsidRPr="007B0169">
              <w:t>-emission at zero battery energy balance (M</w:t>
            </w:r>
            <w:r w:rsidRPr="007B0169">
              <w:rPr>
                <w:vertAlign w:val="subscript"/>
              </w:rPr>
              <w:t>0</w:t>
            </w:r>
            <w:r w:rsidRPr="007B0169">
              <w:t>)</w:t>
            </w:r>
          </w:p>
        </w:tc>
      </w:tr>
      <w:tr w:rsidR="0007331B" w:rsidRPr="007B0169" w14:paraId="145E7FE8" w14:textId="77777777" w:rsidTr="001E6569">
        <w:tc>
          <w:tcPr>
            <w:tcW w:w="1428" w:type="dxa"/>
          </w:tcPr>
          <w:p w14:paraId="145E7FE1" w14:textId="77777777" w:rsidR="0007331B" w:rsidRPr="007B0169" w:rsidRDefault="0007331B" w:rsidP="00045D47">
            <w:pPr>
              <w:jc w:val="left"/>
            </w:pPr>
            <w:r w:rsidRPr="007B0169">
              <w:lastRenderedPageBreak/>
              <w:t>5.3.6.1.</w:t>
            </w:r>
          </w:p>
        </w:tc>
        <w:tc>
          <w:tcPr>
            <w:tcW w:w="8178" w:type="dxa"/>
            <w:vAlign w:val="center"/>
          </w:tcPr>
          <w:p w14:paraId="145E7FE2" w14:textId="77777777" w:rsidR="0007331B" w:rsidRPr="007B0169" w:rsidRDefault="0007331B" w:rsidP="0056126F">
            <w:r w:rsidRPr="007B0169">
              <w:t>The CO</w:t>
            </w:r>
            <w:r w:rsidRPr="007B0169">
              <w:rPr>
                <w:vertAlign w:val="subscript"/>
              </w:rPr>
              <w:t>2</w:t>
            </w:r>
            <w:r w:rsidRPr="007B0169">
              <w:t>-emission M</w:t>
            </w:r>
            <w:r w:rsidRPr="007B0169">
              <w:rPr>
                <w:vertAlign w:val="subscript"/>
              </w:rPr>
              <w:t>0</w:t>
            </w:r>
            <w:r w:rsidRPr="007B0169">
              <w:t xml:space="preserve"> at ΔEbatt = 0 is determined by the following equation:</w:t>
            </w:r>
          </w:p>
          <w:p w14:paraId="145E7FE3" w14:textId="47987006" w:rsidR="0007331B" w:rsidRPr="007B0169" w:rsidRDefault="00197A93" w:rsidP="0056126F">
            <w:r w:rsidRPr="007B0169">
              <w:t xml:space="preserve">Equation </w:t>
            </w:r>
            <w:r w:rsidR="00E835D3" w:rsidRPr="007B0169">
              <w:t>B.5</w:t>
            </w:r>
            <w:r w:rsidR="00394A6C" w:rsidRPr="007B0169">
              <w:t>.</w:t>
            </w:r>
            <w:r w:rsidRPr="007B0169">
              <w:t>3</w:t>
            </w:r>
            <w:r w:rsidR="00394A6C" w:rsidRPr="007B0169">
              <w:t>.</w:t>
            </w:r>
            <w:r w:rsidRPr="007B0169">
              <w:t>-36</w:t>
            </w:r>
            <w:r w:rsidR="0007331B" w:rsidRPr="007B0169">
              <w:t>:</w:t>
            </w:r>
          </w:p>
          <w:p w14:paraId="145E7FE4" w14:textId="77777777" w:rsidR="0007331B" w:rsidRPr="007B0169" w:rsidRDefault="0007331B" w:rsidP="0056126F">
            <w:r w:rsidRPr="007B0169">
              <w:t>M</w:t>
            </w:r>
            <w:r w:rsidRPr="007B0169">
              <w:rPr>
                <w:vertAlign w:val="subscript"/>
              </w:rPr>
              <w:t>0</w:t>
            </w:r>
            <w:r w:rsidRPr="007B0169">
              <w:t xml:space="preserve"> = M </w:t>
            </w:r>
            <w:r w:rsidR="00D01304" w:rsidRPr="007B0169">
              <w:t>—</w:t>
            </w:r>
            <w:r w:rsidRPr="007B0169">
              <w:t xml:space="preserve"> K</w:t>
            </w:r>
            <w:r w:rsidRPr="007B0169">
              <w:rPr>
                <w:vertAlign w:val="subscript"/>
              </w:rPr>
              <w:t>CO2</w:t>
            </w:r>
            <w:r w:rsidRPr="007B0169">
              <w:t>·Q (g/km)</w:t>
            </w:r>
          </w:p>
          <w:p w14:paraId="145E7FE5" w14:textId="77777777" w:rsidR="0007331B" w:rsidRPr="007B0169" w:rsidRDefault="0007331B" w:rsidP="0056126F">
            <w:r w:rsidRPr="007B0169">
              <w:t>where:</w:t>
            </w:r>
          </w:p>
          <w:p w14:paraId="145E7FE6" w14:textId="77777777" w:rsidR="0007331B" w:rsidRPr="007B0169" w:rsidRDefault="0007331B" w:rsidP="00394A6C">
            <w:pPr>
              <w:ind w:left="273"/>
            </w:pPr>
            <w:r w:rsidRPr="007B0169">
              <w:t>C = fuel consumption measured during test (l/100 km for liquid fuels and kg/100 km for gaseous fuels)</w:t>
            </w:r>
            <w:r w:rsidR="001D68DB" w:rsidRPr="007B0169">
              <w:t>,</w:t>
            </w:r>
          </w:p>
          <w:p w14:paraId="145E7FE7" w14:textId="77777777" w:rsidR="0007331B" w:rsidRPr="007B0169" w:rsidRDefault="0007331B" w:rsidP="00394A6C">
            <w:pPr>
              <w:ind w:left="273"/>
            </w:pPr>
            <w:r w:rsidRPr="007B0169">
              <w:t>Q = electricity balance measured during test (Ah)</w:t>
            </w:r>
            <w:r w:rsidR="001D68DB" w:rsidRPr="007B0169">
              <w:t>.</w:t>
            </w:r>
          </w:p>
        </w:tc>
      </w:tr>
      <w:tr w:rsidR="0007331B" w:rsidRPr="007B0169" w14:paraId="145E7FEB" w14:textId="77777777" w:rsidTr="001E6569">
        <w:tc>
          <w:tcPr>
            <w:tcW w:w="1428" w:type="dxa"/>
          </w:tcPr>
          <w:p w14:paraId="145E7FE9" w14:textId="77777777" w:rsidR="0007331B" w:rsidRPr="007B0169" w:rsidRDefault="0007331B" w:rsidP="00045D47">
            <w:pPr>
              <w:jc w:val="left"/>
            </w:pPr>
            <w:r w:rsidRPr="007B0169">
              <w:t>5.3.6.2.</w:t>
            </w:r>
          </w:p>
        </w:tc>
        <w:tc>
          <w:tcPr>
            <w:tcW w:w="8178" w:type="dxa"/>
            <w:vAlign w:val="center"/>
          </w:tcPr>
          <w:p w14:paraId="145E7FEA" w14:textId="01B40DE3" w:rsidR="0007331B" w:rsidRPr="007B0169" w:rsidRDefault="0007331B" w:rsidP="00146460">
            <w:r w:rsidRPr="007B0169">
              <w:t>CO</w:t>
            </w:r>
            <w:r w:rsidRPr="007B0169">
              <w:rPr>
                <w:vertAlign w:val="subscript"/>
              </w:rPr>
              <w:t>2</w:t>
            </w:r>
            <w:r w:rsidR="001D68DB" w:rsidRPr="007B0169">
              <w:t xml:space="preserve"> </w:t>
            </w:r>
            <w:r w:rsidRPr="007B0169">
              <w:t>emission</w:t>
            </w:r>
            <w:r w:rsidR="001D68DB" w:rsidRPr="007B0169">
              <w:t>s</w:t>
            </w:r>
            <w:r w:rsidRPr="007B0169">
              <w:t xml:space="preserve"> at zero battery energy balance shall be determined separately for the CO</w:t>
            </w:r>
            <w:r w:rsidRPr="007B0169">
              <w:rPr>
                <w:vertAlign w:val="subscript"/>
              </w:rPr>
              <w:t>2</w:t>
            </w:r>
            <w:r w:rsidR="001D68DB" w:rsidRPr="007B0169">
              <w:t xml:space="preserve"> </w:t>
            </w:r>
            <w:r w:rsidRPr="007B0169">
              <w:t>emission values measured over part 1, 2 and 3, if applicable</w:t>
            </w:r>
            <w:r w:rsidR="001D68DB" w:rsidRPr="007B0169">
              <w:t>,</w:t>
            </w:r>
            <w:r w:rsidRPr="007B0169">
              <w:t xml:space="preserve"> of the </w:t>
            </w:r>
            <w:r w:rsidR="001B4AE7" w:rsidRPr="007B0169">
              <w:t>type</w:t>
            </w:r>
            <w:r w:rsidRPr="007B0169">
              <w:t xml:space="preserve"> I test cycle </w:t>
            </w:r>
            <w:r w:rsidR="00493028" w:rsidRPr="007B0169">
              <w:t>set out</w:t>
            </w:r>
            <w:r w:rsidRPr="007B0169">
              <w:t xml:space="preserve"> in </w:t>
            </w:r>
            <w:r w:rsidR="001C561B" w:rsidRPr="007B0169">
              <w:t xml:space="preserve">Annex </w:t>
            </w:r>
            <w:r w:rsidR="007C20B3" w:rsidRPr="007B0169">
              <w:t>B.6.15</w:t>
            </w:r>
            <w:r w:rsidRPr="007B0169">
              <w:t>.</w:t>
            </w:r>
          </w:p>
        </w:tc>
      </w:tr>
      <w:tr w:rsidR="0007331B" w:rsidRPr="007B0169" w14:paraId="145E7FEE" w14:textId="77777777" w:rsidTr="001E6569">
        <w:tc>
          <w:tcPr>
            <w:tcW w:w="1428" w:type="dxa"/>
          </w:tcPr>
          <w:p w14:paraId="145E7FEC" w14:textId="77777777" w:rsidR="0007331B" w:rsidRPr="007B0169" w:rsidRDefault="0007331B" w:rsidP="00045D47">
            <w:pPr>
              <w:ind w:left="850" w:hanging="850"/>
              <w:jc w:val="left"/>
              <w:rPr>
                <w:b/>
              </w:rPr>
            </w:pPr>
            <w:r w:rsidRPr="007B0169">
              <w:rPr>
                <w:b/>
              </w:rPr>
              <w:t>6.</w:t>
            </w:r>
          </w:p>
        </w:tc>
        <w:tc>
          <w:tcPr>
            <w:tcW w:w="8178" w:type="dxa"/>
            <w:vAlign w:val="center"/>
          </w:tcPr>
          <w:p w14:paraId="145E7FED" w14:textId="77777777" w:rsidR="0007331B" w:rsidRPr="007B0169" w:rsidRDefault="0007331B" w:rsidP="0056126F">
            <w:pPr>
              <w:ind w:left="850" w:hanging="850"/>
              <w:rPr>
                <w:b/>
              </w:rPr>
            </w:pPr>
            <w:r w:rsidRPr="007B0169">
              <w:rPr>
                <w:b/>
              </w:rPr>
              <w:t>Not Externally Chargeable (not OVC HEV) with an operating mode switch</w:t>
            </w:r>
          </w:p>
        </w:tc>
      </w:tr>
      <w:tr w:rsidR="0007331B" w:rsidRPr="007B0169" w14:paraId="145E7FF1" w14:textId="77777777" w:rsidTr="001E6569">
        <w:tc>
          <w:tcPr>
            <w:tcW w:w="1428" w:type="dxa"/>
          </w:tcPr>
          <w:p w14:paraId="145E7FEF" w14:textId="77777777" w:rsidR="0007331B" w:rsidRPr="007B0169" w:rsidRDefault="0007331B" w:rsidP="00045D47">
            <w:pPr>
              <w:jc w:val="left"/>
              <w:rPr>
                <w:b/>
              </w:rPr>
            </w:pPr>
            <w:r w:rsidRPr="007B0169">
              <w:t>6.1.</w:t>
            </w:r>
          </w:p>
        </w:tc>
        <w:tc>
          <w:tcPr>
            <w:tcW w:w="8178" w:type="dxa"/>
            <w:vAlign w:val="center"/>
          </w:tcPr>
          <w:p w14:paraId="145E7FF0" w14:textId="77777777" w:rsidR="0007331B" w:rsidRPr="007B0169" w:rsidRDefault="0007331B" w:rsidP="001D68DB">
            <w:pPr>
              <w:rPr>
                <w:b/>
              </w:rPr>
            </w:pPr>
            <w:r w:rsidRPr="007B0169">
              <w:t xml:space="preserve">These vehicles shall be tested in hybrid mode </w:t>
            </w:r>
            <w:r w:rsidR="001D68DB" w:rsidRPr="007B0169">
              <w:t xml:space="preserve">in accordance with </w:t>
            </w:r>
            <w:r w:rsidR="001B4AE7" w:rsidRPr="007B0169">
              <w:t>Appendix</w:t>
            </w:r>
            <w:r w:rsidRPr="007B0169">
              <w:t xml:space="preserve"> 1, using the applicable driving cycle and gear</w:t>
            </w:r>
            <w:r w:rsidR="001D68DB" w:rsidRPr="007B0169">
              <w:t>-</w:t>
            </w:r>
            <w:r w:rsidRPr="007B0169">
              <w:t xml:space="preserve">shifting prescriptions in </w:t>
            </w:r>
            <w:r w:rsidR="008A0E5B" w:rsidRPr="007B0169">
              <w:t>point</w:t>
            </w:r>
            <w:r w:rsidR="00146460" w:rsidRPr="007B0169">
              <w:t xml:space="preserve"> 3</w:t>
            </w:r>
            <w:r w:rsidR="00A27482" w:rsidRPr="007B0169">
              <w:t>.4</w:t>
            </w:r>
            <w:r w:rsidRPr="007B0169">
              <w:t xml:space="preserve">.5. of </w:t>
            </w:r>
            <w:r w:rsidR="00146460" w:rsidRPr="007B0169">
              <w:t>section B.2.</w:t>
            </w:r>
            <w:r w:rsidRPr="007B0169">
              <w:t xml:space="preserve"> If several hybrid modes are available, the test shall be carried out in the mode that is automatically set after the ignition key </w:t>
            </w:r>
            <w:r w:rsidR="001D68DB" w:rsidRPr="007B0169">
              <w:t xml:space="preserve">is turned on </w:t>
            </w:r>
            <w:r w:rsidRPr="007B0169">
              <w:t>(normal mode).</w:t>
            </w:r>
          </w:p>
        </w:tc>
      </w:tr>
      <w:tr w:rsidR="0007331B" w:rsidRPr="007B0169" w14:paraId="145E7FF4" w14:textId="77777777" w:rsidTr="001E6569">
        <w:tc>
          <w:tcPr>
            <w:tcW w:w="1428" w:type="dxa"/>
          </w:tcPr>
          <w:p w14:paraId="145E7FF2" w14:textId="77777777" w:rsidR="0007331B" w:rsidRPr="007B0169" w:rsidRDefault="0007331B" w:rsidP="00045D47">
            <w:pPr>
              <w:jc w:val="left"/>
            </w:pPr>
            <w:r w:rsidRPr="007B0169">
              <w:t>6.1.1.</w:t>
            </w:r>
          </w:p>
        </w:tc>
        <w:tc>
          <w:tcPr>
            <w:tcW w:w="8178" w:type="dxa"/>
            <w:vAlign w:val="center"/>
          </w:tcPr>
          <w:p w14:paraId="145E7FF3" w14:textId="77777777" w:rsidR="0007331B" w:rsidRPr="007B0169" w:rsidRDefault="001D68DB" w:rsidP="001D68DB">
            <w:r w:rsidRPr="007B0169">
              <w:t>C</w:t>
            </w:r>
            <w:r w:rsidR="0007331B" w:rsidRPr="007B0169">
              <w:t>arbon dioxide (CO</w:t>
            </w:r>
            <w:r w:rsidR="0007331B" w:rsidRPr="007B0169">
              <w:rPr>
                <w:vertAlign w:val="subscript"/>
              </w:rPr>
              <w:t>2</w:t>
            </w:r>
            <w:r w:rsidR="0007331B" w:rsidRPr="007B0169">
              <w:t xml:space="preserve">) </w:t>
            </w:r>
            <w:r w:rsidRPr="007B0169">
              <w:t xml:space="preserve">emissions </w:t>
            </w:r>
            <w:r w:rsidR="0007331B" w:rsidRPr="007B0169">
              <w:t xml:space="preserve">and fuel consumption shall be determined separately for parts 1, 2 and 3 of the </w:t>
            </w:r>
            <w:r w:rsidR="001B4AE7" w:rsidRPr="007B0169">
              <w:t>type</w:t>
            </w:r>
            <w:r w:rsidR="0007331B" w:rsidRPr="007B0169">
              <w:t xml:space="preserve"> I test cycle in </w:t>
            </w:r>
            <w:r w:rsidR="00146460" w:rsidRPr="007B0169">
              <w:t>section B.2</w:t>
            </w:r>
            <w:r w:rsidR="00C171A9" w:rsidRPr="007B0169">
              <w:t>.</w:t>
            </w:r>
          </w:p>
        </w:tc>
      </w:tr>
      <w:tr w:rsidR="0007331B" w:rsidRPr="007B0169" w14:paraId="145E7FF7" w14:textId="77777777" w:rsidTr="001E6569">
        <w:tc>
          <w:tcPr>
            <w:tcW w:w="1428" w:type="dxa"/>
          </w:tcPr>
          <w:p w14:paraId="145E7FF5" w14:textId="77777777" w:rsidR="0007331B" w:rsidRPr="007B0169" w:rsidRDefault="0007331B" w:rsidP="00045D47">
            <w:pPr>
              <w:jc w:val="left"/>
            </w:pPr>
            <w:r w:rsidRPr="007B0169">
              <w:t>6.2.</w:t>
            </w:r>
          </w:p>
        </w:tc>
        <w:tc>
          <w:tcPr>
            <w:tcW w:w="8178" w:type="dxa"/>
            <w:vAlign w:val="center"/>
          </w:tcPr>
          <w:p w14:paraId="145E7FF6" w14:textId="06E66202" w:rsidR="0007331B" w:rsidRPr="007B0169" w:rsidRDefault="0007331B" w:rsidP="00146460">
            <w:r w:rsidRPr="007B0169">
              <w:t xml:space="preserve">For preconditioning, at least </w:t>
            </w:r>
            <w:r w:rsidR="001D68DB" w:rsidRPr="007B0169">
              <w:t xml:space="preserve">two </w:t>
            </w:r>
            <w:r w:rsidRPr="007B0169">
              <w:t xml:space="preserve">consecutive complete driving cycles shall be carried out without intermediate soak, using the applicable </w:t>
            </w:r>
            <w:r w:rsidR="001B4AE7" w:rsidRPr="007B0169">
              <w:t>type</w:t>
            </w:r>
            <w:r w:rsidRPr="007B0169">
              <w:t xml:space="preserve"> I test cycle and gear</w:t>
            </w:r>
            <w:r w:rsidR="001D68DB" w:rsidRPr="007B0169">
              <w:t>-</w:t>
            </w:r>
            <w:r w:rsidRPr="007B0169">
              <w:t xml:space="preserve">shifting prescriptions in </w:t>
            </w:r>
            <w:r w:rsidR="00146460" w:rsidRPr="007B0169">
              <w:t xml:space="preserve">section B.2. and Annex </w:t>
            </w:r>
            <w:r w:rsidR="007C20B3" w:rsidRPr="007B0169">
              <w:t>B.6.16</w:t>
            </w:r>
            <w:r w:rsidRPr="007B0169">
              <w:t>.</w:t>
            </w:r>
          </w:p>
        </w:tc>
      </w:tr>
      <w:tr w:rsidR="0007331B" w:rsidRPr="007B0169" w14:paraId="145E7FFA" w14:textId="77777777" w:rsidTr="001E6569">
        <w:tc>
          <w:tcPr>
            <w:tcW w:w="1428" w:type="dxa"/>
          </w:tcPr>
          <w:p w14:paraId="145E7FF8" w14:textId="77777777" w:rsidR="0007331B" w:rsidRPr="007B0169" w:rsidRDefault="0007331B" w:rsidP="00045D47">
            <w:pPr>
              <w:jc w:val="left"/>
            </w:pPr>
            <w:r w:rsidRPr="007B0169">
              <w:t>6.3.</w:t>
            </w:r>
          </w:p>
        </w:tc>
        <w:tc>
          <w:tcPr>
            <w:tcW w:w="8178" w:type="dxa"/>
            <w:vAlign w:val="center"/>
          </w:tcPr>
          <w:p w14:paraId="145E7FF9" w14:textId="77777777" w:rsidR="0007331B" w:rsidRPr="007B0169" w:rsidRDefault="0007331B" w:rsidP="0056126F">
            <w:r w:rsidRPr="007B0169">
              <w:t>Test results</w:t>
            </w:r>
          </w:p>
        </w:tc>
      </w:tr>
      <w:tr w:rsidR="0007331B" w:rsidRPr="007B0169" w14:paraId="145E7FFF" w14:textId="77777777" w:rsidTr="001E6569">
        <w:tc>
          <w:tcPr>
            <w:tcW w:w="1428" w:type="dxa"/>
          </w:tcPr>
          <w:p w14:paraId="145E7FFB" w14:textId="77777777" w:rsidR="0007331B" w:rsidRPr="007B0169" w:rsidRDefault="0007331B" w:rsidP="00045D47">
            <w:pPr>
              <w:jc w:val="left"/>
            </w:pPr>
            <w:r w:rsidRPr="007B0169">
              <w:t>6.3.1.</w:t>
            </w:r>
          </w:p>
        </w:tc>
        <w:tc>
          <w:tcPr>
            <w:tcW w:w="8178" w:type="dxa"/>
            <w:vAlign w:val="center"/>
          </w:tcPr>
          <w:p w14:paraId="145E7FFC" w14:textId="77777777" w:rsidR="0007331B" w:rsidRPr="007B0169" w:rsidRDefault="0007331B" w:rsidP="0056126F">
            <w:r w:rsidRPr="007B0169">
              <w:t xml:space="preserve">The fuel consumption C </w:t>
            </w:r>
            <w:r w:rsidR="00026531" w:rsidRPr="007B0169">
              <w:t>(</w:t>
            </w:r>
            <w:r w:rsidRPr="007B0169">
              <w:t>l/100 km</w:t>
            </w:r>
            <w:r w:rsidR="00026531" w:rsidRPr="007B0169">
              <w:t>)</w:t>
            </w:r>
            <w:r w:rsidRPr="007B0169">
              <w:t xml:space="preserve"> and CO</w:t>
            </w:r>
            <w:r w:rsidRPr="007B0169">
              <w:rPr>
                <w:vertAlign w:val="subscript"/>
              </w:rPr>
              <w:t>2</w:t>
            </w:r>
            <w:r w:rsidRPr="007B0169">
              <w:t xml:space="preserve">-emission M </w:t>
            </w:r>
            <w:r w:rsidR="00026531" w:rsidRPr="007B0169">
              <w:t>(</w:t>
            </w:r>
            <w:r w:rsidRPr="007B0169">
              <w:t>g/km</w:t>
            </w:r>
            <w:r w:rsidR="00026531" w:rsidRPr="007B0169">
              <w:t>)</w:t>
            </w:r>
            <w:r w:rsidRPr="007B0169">
              <w:t xml:space="preserve">) results of this test shall be corrected </w:t>
            </w:r>
            <w:r w:rsidR="00383AA6" w:rsidRPr="007B0169">
              <w:t>in line with</w:t>
            </w:r>
            <w:r w:rsidRPr="007B0169">
              <w:t xml:space="preserve"> the energy balance ΔE</w:t>
            </w:r>
            <w:r w:rsidRPr="007B0169">
              <w:rPr>
                <w:vertAlign w:val="subscript"/>
              </w:rPr>
              <w:t>batt</w:t>
            </w:r>
            <w:r w:rsidRPr="007B0169">
              <w:t xml:space="preserve"> of the battery</w:t>
            </w:r>
            <w:r w:rsidR="00256CC1" w:rsidRPr="007B0169">
              <w:t xml:space="preserve"> of the vehicle</w:t>
            </w:r>
            <w:r w:rsidRPr="007B0169">
              <w:t>.</w:t>
            </w:r>
          </w:p>
          <w:p w14:paraId="145E7FFD" w14:textId="65FE1148" w:rsidR="0007331B" w:rsidRPr="007B0169" w:rsidRDefault="0007331B" w:rsidP="0056126F">
            <w:r w:rsidRPr="007B0169">
              <w:t>The corrected values (C</w:t>
            </w:r>
            <w:r w:rsidRPr="007B0169">
              <w:rPr>
                <w:vertAlign w:val="subscript"/>
              </w:rPr>
              <w:t>0</w:t>
            </w:r>
            <w:r w:rsidRPr="007B0169">
              <w:t xml:space="preserve"> </w:t>
            </w:r>
            <w:r w:rsidR="00026531" w:rsidRPr="007B0169">
              <w:t>(</w:t>
            </w:r>
            <w:r w:rsidRPr="007B0169">
              <w:t>l/100 km for liquid fuels or kg/100 km for gaseous fuels</w:t>
            </w:r>
            <w:r w:rsidR="00026531" w:rsidRPr="007B0169">
              <w:t>)</w:t>
            </w:r>
            <w:r w:rsidRPr="007B0169">
              <w:t xml:space="preserve"> and M</w:t>
            </w:r>
            <w:r w:rsidRPr="007B0169">
              <w:rPr>
                <w:vertAlign w:val="subscript"/>
              </w:rPr>
              <w:t>0</w:t>
            </w:r>
            <w:r w:rsidRPr="007B0169">
              <w:t xml:space="preserve"> </w:t>
            </w:r>
            <w:r w:rsidR="00026531" w:rsidRPr="007B0169">
              <w:t>(</w:t>
            </w:r>
            <w:r w:rsidRPr="007B0169">
              <w:t>g/km</w:t>
            </w:r>
            <w:r w:rsidR="00026531" w:rsidRPr="007B0169">
              <w:t>)</w:t>
            </w:r>
            <w:r w:rsidRPr="007B0169">
              <w:t>) shall correspond to a zero energy balance (ΔE</w:t>
            </w:r>
            <w:r w:rsidRPr="007B0169">
              <w:rPr>
                <w:vertAlign w:val="subscript"/>
              </w:rPr>
              <w:t>batt</w:t>
            </w:r>
            <w:r w:rsidRPr="007B0169">
              <w:t xml:space="preserve"> = 0), and are to be calculated using a correction coefficient determined by the manufacturer as defined in 6.3.3</w:t>
            </w:r>
            <w:r w:rsidR="00394A6C" w:rsidRPr="007B0169">
              <w:t>.</w:t>
            </w:r>
            <w:r w:rsidRPr="007B0169">
              <w:t xml:space="preserve"> and 6.3.5.</w:t>
            </w:r>
          </w:p>
          <w:p w14:paraId="145E7FFE" w14:textId="77777777" w:rsidR="0007331B" w:rsidRPr="007B0169" w:rsidRDefault="00383AA6" w:rsidP="00383AA6">
            <w:r w:rsidRPr="007B0169">
              <w:t xml:space="preserve">For </w:t>
            </w:r>
            <w:r w:rsidR="0007331B" w:rsidRPr="007B0169">
              <w:t xml:space="preserve">storage systems </w:t>
            </w:r>
            <w:r w:rsidRPr="007B0169">
              <w:t xml:space="preserve">other </w:t>
            </w:r>
            <w:r w:rsidR="0007331B" w:rsidRPr="007B0169">
              <w:t>than electric batter</w:t>
            </w:r>
            <w:r w:rsidRPr="007B0169">
              <w:t>ies</w:t>
            </w:r>
            <w:r w:rsidR="0007331B" w:rsidRPr="007B0169">
              <w:t>, ΔE</w:t>
            </w:r>
            <w:r w:rsidR="0007331B" w:rsidRPr="007B0169">
              <w:rPr>
                <w:vertAlign w:val="subscript"/>
              </w:rPr>
              <w:t>batt</w:t>
            </w:r>
            <w:r w:rsidR="0007331B" w:rsidRPr="007B0169">
              <w:t xml:space="preserve"> shall represent ΔE</w:t>
            </w:r>
            <w:r w:rsidR="0007331B" w:rsidRPr="007B0169">
              <w:rPr>
                <w:vertAlign w:val="subscript"/>
              </w:rPr>
              <w:t>storage</w:t>
            </w:r>
            <w:r w:rsidR="0007331B" w:rsidRPr="007B0169">
              <w:t>, the energy balance of the electric energy storage device.</w:t>
            </w:r>
          </w:p>
        </w:tc>
      </w:tr>
      <w:tr w:rsidR="0007331B" w:rsidRPr="007B0169" w14:paraId="145E8002" w14:textId="77777777" w:rsidTr="001E6569">
        <w:tc>
          <w:tcPr>
            <w:tcW w:w="1428" w:type="dxa"/>
          </w:tcPr>
          <w:p w14:paraId="145E8000" w14:textId="77777777" w:rsidR="0007331B" w:rsidRPr="007B0169" w:rsidRDefault="0007331B" w:rsidP="00045D47">
            <w:pPr>
              <w:jc w:val="left"/>
            </w:pPr>
            <w:r w:rsidRPr="007B0169">
              <w:t>6.3.1.1.</w:t>
            </w:r>
          </w:p>
        </w:tc>
        <w:tc>
          <w:tcPr>
            <w:tcW w:w="8178" w:type="dxa"/>
            <w:vAlign w:val="center"/>
          </w:tcPr>
          <w:p w14:paraId="145E8001" w14:textId="4DD79FDD" w:rsidR="0007331B" w:rsidRPr="007B0169" w:rsidRDefault="0007331B" w:rsidP="00394A6C">
            <w:r w:rsidRPr="007B0169">
              <w:t xml:space="preserve">The electricity balance Q </w:t>
            </w:r>
            <w:r w:rsidR="00026531" w:rsidRPr="007B0169">
              <w:t>(</w:t>
            </w:r>
            <w:r w:rsidRPr="007B0169">
              <w:t>Ah</w:t>
            </w:r>
            <w:r w:rsidR="00026531" w:rsidRPr="007B0169">
              <w:t>)</w:t>
            </w:r>
            <w:r w:rsidRPr="007B0169">
              <w:t xml:space="preserve">, measured using the procedure in </w:t>
            </w:r>
            <w:r w:rsidR="00A534EB" w:rsidRPr="007B0169">
              <w:t>A</w:t>
            </w:r>
            <w:r w:rsidR="00394A6C" w:rsidRPr="007B0169">
              <w:t>nnex</w:t>
            </w:r>
            <w:r w:rsidRPr="007B0169">
              <w:t xml:space="preserve"> </w:t>
            </w:r>
            <w:r w:rsidR="00E835D3" w:rsidRPr="007B0169">
              <w:t>B.5</w:t>
            </w:r>
            <w:r w:rsidR="00394A6C" w:rsidRPr="007B0169">
              <w:t>.5.</w:t>
            </w:r>
            <w:r w:rsidRPr="007B0169">
              <w:t xml:space="preserve">, </w:t>
            </w:r>
            <w:r w:rsidR="00FE2446" w:rsidRPr="007B0169">
              <w:t>shall be</w:t>
            </w:r>
            <w:r w:rsidRPr="007B0169">
              <w:t xml:space="preserve"> used as a measure of the difference </w:t>
            </w:r>
            <w:r w:rsidR="00383AA6" w:rsidRPr="007B0169">
              <w:t xml:space="preserve">between </w:t>
            </w:r>
            <w:r w:rsidRPr="007B0169">
              <w:t xml:space="preserve">the vehicle battery’s energy content at the end of the cycle </w:t>
            </w:r>
            <w:r w:rsidR="00383AA6" w:rsidRPr="007B0169">
              <w:t>and that at</w:t>
            </w:r>
            <w:r w:rsidRPr="007B0169">
              <w:t xml:space="preserve"> the beginning of the cycle. The electricity balance is to be determined separately for parts 1, 2 and 3 of the </w:t>
            </w:r>
            <w:r w:rsidR="00D216FB" w:rsidRPr="007B0169">
              <w:t xml:space="preserve">applicable </w:t>
            </w:r>
            <w:r w:rsidR="001B4AE7" w:rsidRPr="007B0169">
              <w:t>type</w:t>
            </w:r>
            <w:r w:rsidRPr="007B0169">
              <w:t xml:space="preserve"> I </w:t>
            </w:r>
            <w:r w:rsidR="00D216FB" w:rsidRPr="007B0169">
              <w:t xml:space="preserve">test cycle set out in </w:t>
            </w:r>
            <w:r w:rsidR="00146460" w:rsidRPr="007B0169">
              <w:t>section B.2</w:t>
            </w:r>
            <w:r w:rsidR="00C171A9" w:rsidRPr="007B0169">
              <w:t>.</w:t>
            </w:r>
          </w:p>
        </w:tc>
      </w:tr>
      <w:tr w:rsidR="0007331B" w:rsidRPr="007B0169" w14:paraId="145E800E" w14:textId="77777777" w:rsidTr="001E6569">
        <w:tc>
          <w:tcPr>
            <w:tcW w:w="1428" w:type="dxa"/>
          </w:tcPr>
          <w:p w14:paraId="145E8003" w14:textId="77777777" w:rsidR="0007331B" w:rsidRPr="007B0169" w:rsidRDefault="0007331B" w:rsidP="00045D47">
            <w:pPr>
              <w:jc w:val="left"/>
            </w:pPr>
            <w:r w:rsidRPr="007B0169">
              <w:t>6.3.2.</w:t>
            </w:r>
          </w:p>
        </w:tc>
        <w:tc>
          <w:tcPr>
            <w:tcW w:w="8178" w:type="dxa"/>
            <w:vAlign w:val="center"/>
          </w:tcPr>
          <w:p w14:paraId="145E8004" w14:textId="77777777" w:rsidR="0007331B" w:rsidRPr="007B0169" w:rsidRDefault="00256CC1" w:rsidP="001B1887">
            <w:r w:rsidRPr="007B0169">
              <w:t>T</w:t>
            </w:r>
            <w:r w:rsidR="0007331B" w:rsidRPr="007B0169">
              <w:t xml:space="preserve">he uncorrected measured values C and M </w:t>
            </w:r>
            <w:r w:rsidR="004D6C91" w:rsidRPr="007B0169">
              <w:t xml:space="preserve">may be taken </w:t>
            </w:r>
            <w:r w:rsidR="0007331B" w:rsidRPr="007B0169">
              <w:t>as the test results</w:t>
            </w:r>
            <w:r w:rsidRPr="007B0169">
              <w:t xml:space="preserve"> under the following conditions</w:t>
            </w:r>
            <w:r w:rsidR="0007331B" w:rsidRPr="007B0169">
              <w:t>:</w:t>
            </w:r>
          </w:p>
          <w:p w14:paraId="145E8005" w14:textId="47C6F452" w:rsidR="0007331B" w:rsidRPr="007B0169" w:rsidRDefault="00256CC1" w:rsidP="00394A6C">
            <w:pPr>
              <w:ind w:left="557" w:hanging="425"/>
            </w:pPr>
            <w:r w:rsidRPr="007B0169">
              <w:t>(a</w:t>
            </w:r>
            <w:r w:rsidR="0007331B" w:rsidRPr="007B0169">
              <w:t>)</w:t>
            </w:r>
            <w:r w:rsidR="00394A6C" w:rsidRPr="007B0169">
              <w:tab/>
            </w:r>
            <w:r w:rsidR="0007331B" w:rsidRPr="007B0169">
              <w:t xml:space="preserve">the manufacturer can prove that there is no relation between the energy </w:t>
            </w:r>
            <w:r w:rsidR="0007331B" w:rsidRPr="007B0169">
              <w:lastRenderedPageBreak/>
              <w:t>balance and fuel consumption,</w:t>
            </w:r>
          </w:p>
          <w:p w14:paraId="145E8006" w14:textId="79CF0644" w:rsidR="0007331B" w:rsidRPr="007B0169" w:rsidRDefault="00256CC1" w:rsidP="00394A6C">
            <w:pPr>
              <w:ind w:left="557" w:hanging="425"/>
            </w:pPr>
            <w:r w:rsidRPr="007B0169">
              <w:t>(b</w:t>
            </w:r>
            <w:r w:rsidR="0007331B" w:rsidRPr="007B0169">
              <w:t>)</w:t>
            </w:r>
            <w:r w:rsidR="00394A6C" w:rsidRPr="007B0169">
              <w:tab/>
            </w:r>
            <w:r w:rsidR="0007331B" w:rsidRPr="007B0169">
              <w:t>ΔE</w:t>
            </w:r>
            <w:r w:rsidR="0007331B" w:rsidRPr="007B0169">
              <w:rPr>
                <w:vertAlign w:val="subscript"/>
              </w:rPr>
              <w:t>batt</w:t>
            </w:r>
            <w:r w:rsidR="0007331B" w:rsidRPr="007B0169">
              <w:t xml:space="preserve"> always corresponds to a battery charging,</w:t>
            </w:r>
          </w:p>
          <w:p w14:paraId="145E8007" w14:textId="58905DA2" w:rsidR="0007331B" w:rsidRPr="007B0169" w:rsidRDefault="00256CC1" w:rsidP="00394A6C">
            <w:pPr>
              <w:ind w:left="557" w:hanging="425"/>
            </w:pPr>
            <w:r w:rsidRPr="007B0169">
              <w:t>(c</w:t>
            </w:r>
            <w:r w:rsidR="0007331B" w:rsidRPr="007B0169">
              <w:t>)</w:t>
            </w:r>
            <w:r w:rsidR="00394A6C" w:rsidRPr="007B0169">
              <w:tab/>
            </w:r>
            <w:r w:rsidR="0007331B" w:rsidRPr="007B0169">
              <w:t>ΔE</w:t>
            </w:r>
            <w:r w:rsidR="0007331B" w:rsidRPr="007B0169">
              <w:rPr>
                <w:vertAlign w:val="subscript"/>
              </w:rPr>
              <w:t>batt</w:t>
            </w:r>
            <w:r w:rsidR="0007331B" w:rsidRPr="007B0169">
              <w:t xml:space="preserve"> always corresponds to a battery d</w:t>
            </w:r>
            <w:r w:rsidR="004D6C91" w:rsidRPr="007B0169">
              <w:t>is</w:t>
            </w:r>
            <w:r w:rsidR="0007331B" w:rsidRPr="007B0169">
              <w:t>charging and ΔE</w:t>
            </w:r>
            <w:r w:rsidR="0007331B" w:rsidRPr="007B0169">
              <w:rPr>
                <w:vertAlign w:val="subscript"/>
              </w:rPr>
              <w:t>batt</w:t>
            </w:r>
            <w:r w:rsidR="0007331B" w:rsidRPr="007B0169">
              <w:t xml:space="preserve"> is within 1 </w:t>
            </w:r>
            <w:r w:rsidR="00D54705" w:rsidRPr="007B0169">
              <w:t>percent</w:t>
            </w:r>
            <w:r w:rsidR="0007331B" w:rsidRPr="007B0169">
              <w:t xml:space="preserve"> of the energy content of the consumed fuel (</w:t>
            </w:r>
            <w:r w:rsidR="004D6C91" w:rsidRPr="007B0169">
              <w:t>i.e.</w:t>
            </w:r>
            <w:r w:rsidR="0007331B" w:rsidRPr="007B0169">
              <w:t xml:space="preserve"> the total fuel consumption over </w:t>
            </w:r>
            <w:r w:rsidR="004D6C91" w:rsidRPr="007B0169">
              <w:t xml:space="preserve">one </w:t>
            </w:r>
            <w:r w:rsidR="0007331B" w:rsidRPr="007B0169">
              <w:t>cycle).</w:t>
            </w:r>
          </w:p>
          <w:p w14:paraId="145E8008" w14:textId="77777777" w:rsidR="0007331B" w:rsidRPr="007B0169" w:rsidRDefault="0007331B" w:rsidP="001B1887">
            <w:r w:rsidRPr="007B0169">
              <w:t>The change in battery energy content ΔE</w:t>
            </w:r>
            <w:r w:rsidRPr="007B0169">
              <w:rPr>
                <w:vertAlign w:val="subscript"/>
              </w:rPr>
              <w:t>batt</w:t>
            </w:r>
            <w:r w:rsidRPr="007B0169">
              <w:t xml:space="preserve"> can be calculated from the measured electricity balance Q as follows:</w:t>
            </w:r>
          </w:p>
          <w:p w14:paraId="145E8009" w14:textId="3D99C86B" w:rsidR="0007331B" w:rsidRPr="007B0169" w:rsidRDefault="0007331B" w:rsidP="001B1887">
            <w:r w:rsidRPr="007B0169">
              <w:t xml:space="preserve">Equation </w:t>
            </w:r>
            <w:r w:rsidR="00E835D3" w:rsidRPr="007B0169">
              <w:t>B.5</w:t>
            </w:r>
            <w:r w:rsidR="00394A6C" w:rsidRPr="007B0169">
              <w:t>.</w:t>
            </w:r>
            <w:r w:rsidR="000D4D1C" w:rsidRPr="007B0169">
              <w:t>3</w:t>
            </w:r>
            <w:r w:rsidR="00394A6C" w:rsidRPr="007B0169">
              <w:t>.</w:t>
            </w:r>
            <w:r w:rsidR="00197A93" w:rsidRPr="007B0169">
              <w:t>-37:</w:t>
            </w:r>
          </w:p>
          <w:p w14:paraId="145E800A" w14:textId="77777777" w:rsidR="0007331B" w:rsidRPr="007B0169" w:rsidRDefault="0007331B" w:rsidP="0056126F">
            <w:r w:rsidRPr="007B0169">
              <w:t>ΔE</w:t>
            </w:r>
            <w:r w:rsidRPr="007B0169">
              <w:rPr>
                <w:vertAlign w:val="subscript"/>
              </w:rPr>
              <w:t>batt</w:t>
            </w:r>
            <w:r w:rsidRPr="007B0169">
              <w:t xml:space="preserve"> = ΔSOC(%)·E</w:t>
            </w:r>
            <w:r w:rsidRPr="007B0169">
              <w:rPr>
                <w:vertAlign w:val="subscript"/>
              </w:rPr>
              <w:t>TEbatt</w:t>
            </w:r>
            <w:r w:rsidR="0025424F" w:rsidRPr="007B0169">
              <w:rPr>
                <w:noProof/>
                <w:lang w:val="nl-BE" w:eastAsia="nl-BE"/>
              </w:rPr>
              <w:drawing>
                <wp:inline distT="0" distB="0" distL="0" distR="0" wp14:anchorId="145EA0A6" wp14:editId="145EA0A7">
                  <wp:extent cx="104775" cy="11430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7B0169">
              <w:t xml:space="preserve"> 0.0036·|ΔAh|·V</w:t>
            </w:r>
            <w:r w:rsidRPr="007B0169">
              <w:rPr>
                <w:vertAlign w:val="subscript"/>
              </w:rPr>
              <w:t>batt</w:t>
            </w:r>
            <w:r w:rsidRPr="007B0169">
              <w:t xml:space="preserve"> = 0.0036·Q·V</w:t>
            </w:r>
            <w:r w:rsidRPr="007B0169">
              <w:rPr>
                <w:vertAlign w:val="subscript"/>
              </w:rPr>
              <w:t>batt</w:t>
            </w:r>
            <w:r w:rsidRPr="007B0169">
              <w:t xml:space="preserve"> (MJ)</w:t>
            </w:r>
          </w:p>
          <w:p w14:paraId="145E800B" w14:textId="77777777" w:rsidR="0007331B" w:rsidRPr="007B0169" w:rsidRDefault="004D6C91" w:rsidP="0056126F">
            <w:r w:rsidRPr="007B0169">
              <w:t>w</w:t>
            </w:r>
            <w:r w:rsidR="0007331B" w:rsidRPr="007B0169">
              <w:t>here:</w:t>
            </w:r>
          </w:p>
          <w:p w14:paraId="145E800C" w14:textId="77777777" w:rsidR="0007331B" w:rsidRPr="007B0169" w:rsidRDefault="0007331B" w:rsidP="00394A6C">
            <w:pPr>
              <w:ind w:left="273"/>
            </w:pPr>
            <w:r w:rsidRPr="007B0169">
              <w:t>E</w:t>
            </w:r>
            <w:r w:rsidRPr="007B0169">
              <w:rPr>
                <w:vertAlign w:val="subscript"/>
              </w:rPr>
              <w:t>TEbatt</w:t>
            </w:r>
            <w:r w:rsidRPr="007B0169">
              <w:t xml:space="preserve"> = the total energy storage capacity of the battery (MJ)</w:t>
            </w:r>
            <w:r w:rsidR="004D6C91" w:rsidRPr="007B0169">
              <w:t>,</w:t>
            </w:r>
            <w:r w:rsidRPr="007B0169">
              <w:t xml:space="preserve"> and</w:t>
            </w:r>
          </w:p>
          <w:p w14:paraId="145E800D" w14:textId="77777777" w:rsidR="0007331B" w:rsidRPr="007B0169" w:rsidRDefault="0007331B" w:rsidP="00394A6C">
            <w:pPr>
              <w:ind w:left="273"/>
            </w:pPr>
            <w:r w:rsidRPr="007B0169">
              <w:t>V</w:t>
            </w:r>
            <w:r w:rsidRPr="007B0169">
              <w:rPr>
                <w:vertAlign w:val="subscript"/>
              </w:rPr>
              <w:t xml:space="preserve">batt </w:t>
            </w:r>
            <w:r w:rsidRPr="007B0169">
              <w:t>the nominal battery voltage(V).</w:t>
            </w:r>
          </w:p>
        </w:tc>
      </w:tr>
      <w:tr w:rsidR="0007331B" w:rsidRPr="007B0169" w14:paraId="145E8011" w14:textId="77777777" w:rsidTr="001E6569">
        <w:tc>
          <w:tcPr>
            <w:tcW w:w="1428" w:type="dxa"/>
          </w:tcPr>
          <w:p w14:paraId="145E800F" w14:textId="77777777" w:rsidR="0007331B" w:rsidRPr="007B0169" w:rsidRDefault="0007331B" w:rsidP="00045D47">
            <w:pPr>
              <w:jc w:val="left"/>
            </w:pPr>
            <w:r w:rsidRPr="007B0169">
              <w:lastRenderedPageBreak/>
              <w:t>6.3.3.</w:t>
            </w:r>
          </w:p>
        </w:tc>
        <w:tc>
          <w:tcPr>
            <w:tcW w:w="8178" w:type="dxa"/>
            <w:vAlign w:val="center"/>
          </w:tcPr>
          <w:p w14:paraId="145E8010" w14:textId="77777777" w:rsidR="0007331B" w:rsidRPr="007B0169" w:rsidRDefault="0007331B" w:rsidP="001B1887">
            <w:r w:rsidRPr="007B0169">
              <w:t>Fuel consumption correction coefficient (K</w:t>
            </w:r>
            <w:r w:rsidRPr="007B0169">
              <w:rPr>
                <w:vertAlign w:val="subscript"/>
              </w:rPr>
              <w:t>fuel</w:t>
            </w:r>
            <w:r w:rsidRPr="007B0169">
              <w:t>) defined by the manufacturer</w:t>
            </w:r>
          </w:p>
        </w:tc>
      </w:tr>
      <w:tr w:rsidR="0007331B" w:rsidRPr="007B0169" w14:paraId="145E8015" w14:textId="77777777" w:rsidTr="001E6569">
        <w:tc>
          <w:tcPr>
            <w:tcW w:w="1428" w:type="dxa"/>
          </w:tcPr>
          <w:p w14:paraId="145E8012" w14:textId="77777777" w:rsidR="0007331B" w:rsidRPr="007B0169" w:rsidRDefault="0007331B" w:rsidP="00045D47">
            <w:pPr>
              <w:jc w:val="left"/>
            </w:pPr>
            <w:r w:rsidRPr="007B0169">
              <w:t>6.3.3.1.</w:t>
            </w:r>
          </w:p>
        </w:tc>
        <w:tc>
          <w:tcPr>
            <w:tcW w:w="8178" w:type="dxa"/>
            <w:vAlign w:val="center"/>
          </w:tcPr>
          <w:p w14:paraId="145E8013" w14:textId="77777777" w:rsidR="0007331B" w:rsidRPr="007B0169" w:rsidRDefault="0007331B" w:rsidP="001B1887">
            <w:r w:rsidRPr="007B0169">
              <w:t>The fuel consumption correction coefficient (K</w:t>
            </w:r>
            <w:r w:rsidRPr="007B0169">
              <w:rPr>
                <w:vertAlign w:val="subscript"/>
              </w:rPr>
              <w:t>fuel</w:t>
            </w:r>
            <w:r w:rsidRPr="007B0169">
              <w:t>) shall be determined from a set of n measurements</w:t>
            </w:r>
            <w:r w:rsidR="004D6C91" w:rsidRPr="007B0169">
              <w:t>, which</w:t>
            </w:r>
            <w:r w:rsidRPr="007B0169">
              <w:t xml:space="preserve"> </w:t>
            </w:r>
            <w:r w:rsidR="00A23418" w:rsidRPr="007B0169">
              <w:t>shall</w:t>
            </w:r>
            <w:r w:rsidRPr="007B0169">
              <w:t xml:space="preserve"> contain at least one measurement with Q</w:t>
            </w:r>
            <w:r w:rsidRPr="007B0169">
              <w:rPr>
                <w:vertAlign w:val="subscript"/>
              </w:rPr>
              <w:t>i</w:t>
            </w:r>
            <w:r w:rsidR="004D6C91" w:rsidRPr="007B0169">
              <w:rPr>
                <w:vertAlign w:val="subscript"/>
              </w:rPr>
              <w:t xml:space="preserve"> </w:t>
            </w:r>
            <w:r w:rsidRPr="007B0169">
              <w:t>&lt; 0 and at least one with Q</w:t>
            </w:r>
            <w:r w:rsidRPr="007B0169">
              <w:rPr>
                <w:vertAlign w:val="subscript"/>
              </w:rPr>
              <w:t xml:space="preserve">j </w:t>
            </w:r>
            <w:r w:rsidRPr="007B0169">
              <w:t>&gt; 0.</w:t>
            </w:r>
          </w:p>
          <w:p w14:paraId="145E8014" w14:textId="652DCE6A" w:rsidR="0007331B" w:rsidRPr="007B0169" w:rsidRDefault="0007331B" w:rsidP="004D6C91">
            <w:r w:rsidRPr="007B0169">
              <w:t xml:space="preserve">If </w:t>
            </w:r>
            <w:r w:rsidR="004D6C91" w:rsidRPr="007B0169">
              <w:t>this second measurement</w:t>
            </w:r>
            <w:r w:rsidRPr="007B0169">
              <w:t xml:space="preserve"> </w:t>
            </w:r>
            <w:r w:rsidR="006F5B25" w:rsidRPr="007B0169">
              <w:t>cannot</w:t>
            </w:r>
            <w:r w:rsidRPr="007B0169">
              <w:t xml:space="preserve"> be </w:t>
            </w:r>
            <w:r w:rsidR="004D6C91" w:rsidRPr="007B0169">
              <w:t xml:space="preserve">taken </w:t>
            </w:r>
            <w:r w:rsidRPr="007B0169">
              <w:t xml:space="preserve">on the driving cycle used in this test, the technical service </w:t>
            </w:r>
            <w:r w:rsidR="004D6C91" w:rsidRPr="007B0169">
              <w:t xml:space="preserve">shall judge </w:t>
            </w:r>
            <w:r w:rsidRPr="007B0169">
              <w:t>the statistical significance of the extrapolation necessary to determine the fuel consumption value at ΔE</w:t>
            </w:r>
            <w:r w:rsidRPr="007B0169">
              <w:rPr>
                <w:vertAlign w:val="subscript"/>
              </w:rPr>
              <w:t>batt</w:t>
            </w:r>
            <w:r w:rsidRPr="007B0169">
              <w:t xml:space="preserve"> = 0</w:t>
            </w:r>
            <w:r w:rsidR="004D6C91" w:rsidRPr="007B0169">
              <w:t xml:space="preserve"> to the satisfaction of the </w:t>
            </w:r>
            <w:r w:rsidR="009A0357" w:rsidRPr="007B0169">
              <w:t>[approval authority]/[certification authority]</w:t>
            </w:r>
            <w:r w:rsidRPr="007B0169">
              <w:t>.</w:t>
            </w:r>
            <w:r w:rsidR="004D6C91" w:rsidRPr="007B0169">
              <w:t xml:space="preserve"> </w:t>
            </w:r>
          </w:p>
        </w:tc>
      </w:tr>
      <w:tr w:rsidR="0007331B" w:rsidRPr="007B0169" w14:paraId="145E801F" w14:textId="77777777" w:rsidTr="001E6569">
        <w:tc>
          <w:tcPr>
            <w:tcW w:w="1428" w:type="dxa"/>
          </w:tcPr>
          <w:p w14:paraId="145E8016" w14:textId="77777777" w:rsidR="0007331B" w:rsidRPr="007B0169" w:rsidRDefault="0007331B" w:rsidP="00045D47">
            <w:pPr>
              <w:jc w:val="left"/>
            </w:pPr>
            <w:r w:rsidRPr="007B0169">
              <w:t>6.3.3.2.</w:t>
            </w:r>
          </w:p>
        </w:tc>
        <w:tc>
          <w:tcPr>
            <w:tcW w:w="8178" w:type="dxa"/>
            <w:vAlign w:val="center"/>
          </w:tcPr>
          <w:p w14:paraId="145E8017" w14:textId="77777777" w:rsidR="0007331B" w:rsidRPr="007B0169" w:rsidRDefault="0007331B" w:rsidP="00FB7E54">
            <w:r w:rsidRPr="007B0169">
              <w:t>The fuel consumption correction coefficient (K</w:t>
            </w:r>
            <w:r w:rsidRPr="007B0169">
              <w:rPr>
                <w:vertAlign w:val="subscript"/>
              </w:rPr>
              <w:t>fuel</w:t>
            </w:r>
            <w:r w:rsidRPr="007B0169">
              <w:t>) shall be defined as:</w:t>
            </w:r>
          </w:p>
          <w:p w14:paraId="145E8018" w14:textId="5B3F494F" w:rsidR="0007331B" w:rsidRPr="007B0169" w:rsidRDefault="0007331B" w:rsidP="00FB7E54">
            <w:r w:rsidRPr="007B0169">
              <w:t xml:space="preserve">Equation </w:t>
            </w:r>
            <w:r w:rsidR="00E835D3" w:rsidRPr="007B0169">
              <w:t>B.5</w:t>
            </w:r>
            <w:r w:rsidR="0055440A" w:rsidRPr="007B0169">
              <w:t>.</w:t>
            </w:r>
            <w:r w:rsidR="000D4D1C" w:rsidRPr="007B0169">
              <w:t>3</w:t>
            </w:r>
            <w:r w:rsidR="0055440A" w:rsidRPr="007B0169">
              <w:t>.</w:t>
            </w:r>
            <w:r w:rsidR="00197A93" w:rsidRPr="007B0169">
              <w:t>-38:</w:t>
            </w:r>
          </w:p>
          <w:p w14:paraId="145E8019" w14:textId="77777777" w:rsidR="0007331B" w:rsidRPr="007B0169" w:rsidRDefault="0007331B" w:rsidP="00045D47">
            <w:pPr>
              <w:tabs>
                <w:tab w:val="left" w:pos="5172"/>
              </w:tabs>
            </w:pPr>
            <w:r w:rsidRPr="007B0169">
              <w:t>K</w:t>
            </w:r>
            <w:r w:rsidRPr="007B0169">
              <w:rPr>
                <w:vertAlign w:val="subscript"/>
              </w:rPr>
              <w:t xml:space="preserve">fuel </w:t>
            </w:r>
            <w:r w:rsidRPr="007B0169">
              <w:t>= (n·ΣQ</w:t>
            </w:r>
            <w:r w:rsidRPr="007B0169">
              <w:rPr>
                <w:vertAlign w:val="subscript"/>
              </w:rPr>
              <w:t>i</w:t>
            </w:r>
            <w:r w:rsidRPr="007B0169">
              <w:t>C</w:t>
            </w:r>
            <w:r w:rsidRPr="007B0169">
              <w:rPr>
                <w:vertAlign w:val="subscript"/>
              </w:rPr>
              <w:t>i</w:t>
            </w:r>
            <w:r w:rsidRPr="007B0169">
              <w:t xml:space="preserve"> </w:t>
            </w:r>
            <w:r w:rsidR="00D01304" w:rsidRPr="007B0169">
              <w:t>—</w:t>
            </w:r>
            <w:r w:rsidRPr="007B0169">
              <w:t xml:space="preserve"> ΣQ</w:t>
            </w:r>
            <w:r w:rsidRPr="007B0169">
              <w:rPr>
                <w:vertAlign w:val="subscript"/>
              </w:rPr>
              <w:t>i</w:t>
            </w:r>
            <w:r w:rsidRPr="007B0169">
              <w:t>·ΣC</w:t>
            </w:r>
            <w:r w:rsidRPr="007B0169">
              <w:rPr>
                <w:vertAlign w:val="subscript"/>
              </w:rPr>
              <w:t>i</w:t>
            </w:r>
            <w:r w:rsidRPr="007B0169">
              <w:t>) / (n·ΣQ</w:t>
            </w:r>
            <w:r w:rsidRPr="007B0169">
              <w:rPr>
                <w:vertAlign w:val="subscript"/>
              </w:rPr>
              <w:t>i</w:t>
            </w:r>
            <w:r w:rsidRPr="007B0169">
              <w:rPr>
                <w:vertAlign w:val="superscript"/>
              </w:rPr>
              <w:t>2</w:t>
            </w:r>
            <w:r w:rsidRPr="007B0169">
              <w:t xml:space="preserve"> </w:t>
            </w:r>
            <w:r w:rsidR="00D01304" w:rsidRPr="007B0169">
              <w:t>—</w:t>
            </w:r>
            <w:r w:rsidRPr="007B0169">
              <w:t xml:space="preserve"> ΣQ</w:t>
            </w:r>
            <w:r w:rsidRPr="007B0169">
              <w:rPr>
                <w:vertAlign w:val="subscript"/>
              </w:rPr>
              <w:t>i</w:t>
            </w:r>
            <w:r w:rsidRPr="007B0169">
              <w:rPr>
                <w:vertAlign w:val="superscript"/>
              </w:rPr>
              <w:t>2</w:t>
            </w:r>
            <w:r w:rsidRPr="007B0169">
              <w:t>) in (l/100 km/Ah)</w:t>
            </w:r>
          </w:p>
          <w:p w14:paraId="145E801A" w14:textId="77777777" w:rsidR="0007331B" w:rsidRPr="007B0169" w:rsidRDefault="0007331B" w:rsidP="00FB7E54">
            <w:r w:rsidRPr="007B0169">
              <w:t>where:</w:t>
            </w:r>
          </w:p>
          <w:p w14:paraId="145E801B" w14:textId="4C0E727B" w:rsidR="0007331B" w:rsidRPr="007B0169" w:rsidRDefault="0007331B" w:rsidP="0055440A">
            <w:pPr>
              <w:ind w:left="273"/>
            </w:pPr>
            <w:r w:rsidRPr="007B0169">
              <w:t>C</w:t>
            </w:r>
            <w:r w:rsidRPr="007B0169">
              <w:rPr>
                <w:vertAlign w:val="subscript"/>
              </w:rPr>
              <w:t>i</w:t>
            </w:r>
            <w:r w:rsidRPr="007B0169">
              <w:t xml:space="preserve"> = fuel consumption measured during i</w:t>
            </w:r>
            <w:r w:rsidR="0055440A" w:rsidRPr="007B0169">
              <w:rPr>
                <w:vertAlign w:val="superscript"/>
              </w:rPr>
              <w:t>t</w:t>
            </w:r>
            <w:r w:rsidRPr="007B0169">
              <w:rPr>
                <w:vertAlign w:val="superscript"/>
              </w:rPr>
              <w:t>h</w:t>
            </w:r>
            <w:r w:rsidRPr="007B0169">
              <w:t xml:space="preserve"> manufacturer’s test (l/100 km for liquid fuels and kg/100 km for gaseous fuels)</w:t>
            </w:r>
          </w:p>
          <w:p w14:paraId="145E801C" w14:textId="614AADE0" w:rsidR="0007331B" w:rsidRPr="007B0169" w:rsidRDefault="0007331B" w:rsidP="0055440A">
            <w:pPr>
              <w:ind w:left="273"/>
            </w:pPr>
            <w:r w:rsidRPr="007B0169">
              <w:t>Q</w:t>
            </w:r>
            <w:r w:rsidRPr="007B0169">
              <w:rPr>
                <w:vertAlign w:val="subscript"/>
              </w:rPr>
              <w:t>i</w:t>
            </w:r>
            <w:r w:rsidRPr="007B0169">
              <w:t xml:space="preserve"> = electricity balance measured during i</w:t>
            </w:r>
            <w:r w:rsidRPr="007B0169">
              <w:rPr>
                <w:vertAlign w:val="superscript"/>
              </w:rPr>
              <w:t>th</w:t>
            </w:r>
            <w:r w:rsidRPr="007B0169">
              <w:t xml:space="preserve"> manufacturer’s test (Ah)</w:t>
            </w:r>
          </w:p>
          <w:p w14:paraId="145E801D" w14:textId="77777777" w:rsidR="0007331B" w:rsidRPr="007B0169" w:rsidRDefault="0007331B" w:rsidP="0055440A">
            <w:pPr>
              <w:ind w:left="273"/>
            </w:pPr>
            <w:r w:rsidRPr="007B0169">
              <w:t>n = number of data</w:t>
            </w:r>
          </w:p>
          <w:p w14:paraId="145E801E" w14:textId="302B27B7" w:rsidR="0007331B" w:rsidRPr="007B0169" w:rsidRDefault="0007331B" w:rsidP="006C34EA">
            <w:r w:rsidRPr="007B0169">
              <w:t xml:space="preserve">The fuel consumption correction coefficient shall be rounded to four significant figures (e.g. 0.xxxx or xx.xx). The statistical significance of the fuel consumption correction coefficient </w:t>
            </w:r>
            <w:r w:rsidR="006C34EA" w:rsidRPr="007B0169">
              <w:t>shall</w:t>
            </w:r>
            <w:r w:rsidRPr="007B0169">
              <w:t xml:space="preserve"> be judged by the technical service to the satisfaction of the </w:t>
            </w:r>
            <w:r w:rsidR="009A0357" w:rsidRPr="007B0169">
              <w:t>[approval authority]/[certification authority]</w:t>
            </w:r>
            <w:r w:rsidRPr="007B0169">
              <w:t>.</w:t>
            </w:r>
          </w:p>
        </w:tc>
      </w:tr>
      <w:tr w:rsidR="0007331B" w:rsidRPr="007B0169" w14:paraId="145E8022" w14:textId="77777777" w:rsidTr="001E6569">
        <w:tc>
          <w:tcPr>
            <w:tcW w:w="1428" w:type="dxa"/>
          </w:tcPr>
          <w:p w14:paraId="145E8020" w14:textId="77777777" w:rsidR="0007331B" w:rsidRPr="007B0169" w:rsidRDefault="0007331B" w:rsidP="00045D47">
            <w:pPr>
              <w:jc w:val="left"/>
            </w:pPr>
            <w:r w:rsidRPr="007B0169">
              <w:t>6.3.3.3.</w:t>
            </w:r>
          </w:p>
        </w:tc>
        <w:tc>
          <w:tcPr>
            <w:tcW w:w="8178" w:type="dxa"/>
            <w:vAlign w:val="center"/>
          </w:tcPr>
          <w:p w14:paraId="145E8021" w14:textId="77777777" w:rsidR="0007331B" w:rsidRPr="007B0169" w:rsidRDefault="0007331B" w:rsidP="001B1887">
            <w:r w:rsidRPr="007B0169">
              <w:t>Separate fuel consumption correction coefficients shall be determined for the fuel consumption values measured over parts 1, 2 and 3, if applicable</w:t>
            </w:r>
            <w:r w:rsidR="006C34EA" w:rsidRPr="007B0169">
              <w:t>,</w:t>
            </w:r>
            <w:r w:rsidRPr="007B0169">
              <w:t xml:space="preserve"> for the </w:t>
            </w:r>
            <w:r w:rsidR="001B4AE7" w:rsidRPr="007B0169">
              <w:t>type</w:t>
            </w:r>
            <w:r w:rsidRPr="007B0169">
              <w:t xml:space="preserve"> I test cycle </w:t>
            </w:r>
            <w:r w:rsidR="00493028" w:rsidRPr="007B0169">
              <w:t>set out</w:t>
            </w:r>
            <w:r w:rsidRPr="007B0169">
              <w:t xml:space="preserve"> in </w:t>
            </w:r>
            <w:r w:rsidR="00146460" w:rsidRPr="007B0169">
              <w:t>section B.2</w:t>
            </w:r>
            <w:r w:rsidR="00C171A9" w:rsidRPr="007B0169">
              <w:t>.</w:t>
            </w:r>
          </w:p>
        </w:tc>
      </w:tr>
      <w:tr w:rsidR="0007331B" w:rsidRPr="007B0169" w14:paraId="145E8025" w14:textId="77777777" w:rsidTr="001E6569">
        <w:tc>
          <w:tcPr>
            <w:tcW w:w="1428" w:type="dxa"/>
          </w:tcPr>
          <w:p w14:paraId="145E8023" w14:textId="77777777" w:rsidR="0007331B" w:rsidRPr="007B0169" w:rsidRDefault="0007331B" w:rsidP="00045D47">
            <w:pPr>
              <w:jc w:val="left"/>
            </w:pPr>
            <w:r w:rsidRPr="007B0169">
              <w:t>6.3.4.</w:t>
            </w:r>
          </w:p>
        </w:tc>
        <w:tc>
          <w:tcPr>
            <w:tcW w:w="8178" w:type="dxa"/>
            <w:vAlign w:val="center"/>
          </w:tcPr>
          <w:p w14:paraId="145E8024" w14:textId="77777777" w:rsidR="0007331B" w:rsidRPr="007B0169" w:rsidRDefault="0007331B" w:rsidP="001B1887">
            <w:r w:rsidRPr="007B0169">
              <w:t>Fuel consumption at zero battery energy balance (C</w:t>
            </w:r>
            <w:r w:rsidRPr="007B0169">
              <w:rPr>
                <w:vertAlign w:val="subscript"/>
              </w:rPr>
              <w:t>0</w:t>
            </w:r>
            <w:r w:rsidRPr="007B0169">
              <w:t>)</w:t>
            </w:r>
          </w:p>
        </w:tc>
      </w:tr>
      <w:tr w:rsidR="0007331B" w:rsidRPr="007B0169" w14:paraId="145E802D" w14:textId="77777777" w:rsidTr="001E6569">
        <w:tc>
          <w:tcPr>
            <w:tcW w:w="1428" w:type="dxa"/>
          </w:tcPr>
          <w:p w14:paraId="145E8026" w14:textId="77777777" w:rsidR="0007331B" w:rsidRPr="007B0169" w:rsidRDefault="0007331B" w:rsidP="00045D47">
            <w:pPr>
              <w:jc w:val="left"/>
            </w:pPr>
            <w:r w:rsidRPr="007B0169">
              <w:t>6.3.4.1.</w:t>
            </w:r>
          </w:p>
        </w:tc>
        <w:tc>
          <w:tcPr>
            <w:tcW w:w="8178" w:type="dxa"/>
            <w:vAlign w:val="center"/>
          </w:tcPr>
          <w:p w14:paraId="145E8027" w14:textId="77777777" w:rsidR="0007331B" w:rsidRPr="007B0169" w:rsidRDefault="0007331B" w:rsidP="00FB7E54">
            <w:r w:rsidRPr="007B0169">
              <w:t>The fuel consumption C</w:t>
            </w:r>
            <w:r w:rsidRPr="007B0169">
              <w:rPr>
                <w:vertAlign w:val="subscript"/>
              </w:rPr>
              <w:t>0</w:t>
            </w:r>
            <w:r w:rsidRPr="007B0169">
              <w:t xml:space="preserve"> at ΔEbatt = 0 is determined by the following equation:</w:t>
            </w:r>
          </w:p>
          <w:p w14:paraId="145E8028" w14:textId="711C88D2" w:rsidR="0007331B" w:rsidRPr="007B0169" w:rsidRDefault="00197A93" w:rsidP="00FB7E54">
            <w:r w:rsidRPr="007B0169">
              <w:lastRenderedPageBreak/>
              <w:t xml:space="preserve">Equation </w:t>
            </w:r>
            <w:r w:rsidR="00E835D3" w:rsidRPr="007B0169">
              <w:t>B.5</w:t>
            </w:r>
            <w:r w:rsidR="0055440A" w:rsidRPr="007B0169">
              <w:t>.3.</w:t>
            </w:r>
            <w:r w:rsidRPr="007B0169">
              <w:t>-39</w:t>
            </w:r>
            <w:r w:rsidR="0007331B" w:rsidRPr="007B0169">
              <w:t>:</w:t>
            </w:r>
          </w:p>
          <w:p w14:paraId="145E8029" w14:textId="77777777" w:rsidR="0007331B" w:rsidRPr="007B0169" w:rsidRDefault="0007331B" w:rsidP="00FB7E54">
            <w:r w:rsidRPr="007B0169">
              <w:t>C</w:t>
            </w:r>
            <w:r w:rsidRPr="007B0169">
              <w:rPr>
                <w:vertAlign w:val="subscript"/>
              </w:rPr>
              <w:t>0</w:t>
            </w:r>
            <w:r w:rsidRPr="007B0169">
              <w:t xml:space="preserve"> = C – K</w:t>
            </w:r>
            <w:r w:rsidRPr="007B0169">
              <w:rPr>
                <w:vertAlign w:val="subscript"/>
              </w:rPr>
              <w:t>fuel</w:t>
            </w:r>
            <w:r w:rsidRPr="007B0169">
              <w:t xml:space="preserve">·Q </w:t>
            </w:r>
            <w:r w:rsidR="006C34EA" w:rsidRPr="007B0169">
              <w:t>(</w:t>
            </w:r>
            <w:r w:rsidRPr="007B0169">
              <w:t>in l/100 km for liquid fuels and kg/100 km for gaseous fuels)</w:t>
            </w:r>
          </w:p>
          <w:p w14:paraId="145E802A" w14:textId="77777777" w:rsidR="0007331B" w:rsidRPr="007B0169" w:rsidRDefault="0007331B" w:rsidP="00FB7E54">
            <w:r w:rsidRPr="007B0169">
              <w:t>where:</w:t>
            </w:r>
          </w:p>
          <w:p w14:paraId="145E802B" w14:textId="77777777" w:rsidR="0007331B" w:rsidRPr="007B0169" w:rsidRDefault="0007331B" w:rsidP="0055440A">
            <w:pPr>
              <w:ind w:left="273"/>
            </w:pPr>
            <w:r w:rsidRPr="007B0169">
              <w:t xml:space="preserve">C = fuel consumption measured during test </w:t>
            </w:r>
            <w:r w:rsidR="006C34EA" w:rsidRPr="007B0169">
              <w:t>(</w:t>
            </w:r>
            <w:r w:rsidRPr="007B0169">
              <w:t>in l/100 km or kg/100 km)</w:t>
            </w:r>
          </w:p>
          <w:p w14:paraId="145E802C" w14:textId="77777777" w:rsidR="0007331B" w:rsidRPr="007B0169" w:rsidRDefault="0007331B" w:rsidP="0055440A">
            <w:pPr>
              <w:ind w:left="273"/>
            </w:pPr>
            <w:r w:rsidRPr="007B0169">
              <w:t>Q = electricity balance measured during test (Ah)</w:t>
            </w:r>
          </w:p>
        </w:tc>
      </w:tr>
      <w:tr w:rsidR="0007331B" w:rsidRPr="007B0169" w14:paraId="145E8030" w14:textId="77777777" w:rsidTr="001E6569">
        <w:tc>
          <w:tcPr>
            <w:tcW w:w="1428" w:type="dxa"/>
          </w:tcPr>
          <w:p w14:paraId="145E802E" w14:textId="77777777" w:rsidR="0007331B" w:rsidRPr="007B0169" w:rsidRDefault="0007331B" w:rsidP="00045D47">
            <w:pPr>
              <w:jc w:val="left"/>
            </w:pPr>
            <w:r w:rsidRPr="007B0169">
              <w:lastRenderedPageBreak/>
              <w:t>6.3.4.2.</w:t>
            </w:r>
          </w:p>
        </w:tc>
        <w:tc>
          <w:tcPr>
            <w:tcW w:w="8178" w:type="dxa"/>
            <w:vAlign w:val="center"/>
          </w:tcPr>
          <w:p w14:paraId="145E802F" w14:textId="77777777" w:rsidR="0007331B" w:rsidRPr="007B0169" w:rsidRDefault="0007331B" w:rsidP="00FB7E54">
            <w:r w:rsidRPr="007B0169">
              <w:t>Fuel consumption at zero battery energy balance shall be determined separately for the fuel consumption values measured over parts 1, 2 and 3, if applicable</w:t>
            </w:r>
            <w:r w:rsidR="006C34EA" w:rsidRPr="007B0169">
              <w:t>,</w:t>
            </w:r>
            <w:r w:rsidRPr="007B0169">
              <w:t xml:space="preserve"> for the </w:t>
            </w:r>
            <w:r w:rsidR="001B4AE7" w:rsidRPr="007B0169">
              <w:t>type</w:t>
            </w:r>
            <w:r w:rsidRPr="007B0169">
              <w:t xml:space="preserve"> I test cycle </w:t>
            </w:r>
            <w:r w:rsidR="00493028" w:rsidRPr="007B0169">
              <w:t>set out</w:t>
            </w:r>
            <w:r w:rsidRPr="007B0169">
              <w:t xml:space="preserve"> in </w:t>
            </w:r>
            <w:r w:rsidR="00146460" w:rsidRPr="007B0169">
              <w:t>section B.2</w:t>
            </w:r>
            <w:r w:rsidR="00C171A9" w:rsidRPr="007B0169">
              <w:t>.</w:t>
            </w:r>
          </w:p>
        </w:tc>
      </w:tr>
      <w:tr w:rsidR="0007331B" w:rsidRPr="007B0169" w14:paraId="145E8033" w14:textId="77777777" w:rsidTr="001E6569">
        <w:tc>
          <w:tcPr>
            <w:tcW w:w="1428" w:type="dxa"/>
          </w:tcPr>
          <w:p w14:paraId="145E8031" w14:textId="77777777" w:rsidR="0007331B" w:rsidRPr="007B0169" w:rsidRDefault="0007331B" w:rsidP="00045D47">
            <w:pPr>
              <w:jc w:val="left"/>
            </w:pPr>
            <w:r w:rsidRPr="007B0169">
              <w:t>6.3.5.</w:t>
            </w:r>
          </w:p>
        </w:tc>
        <w:tc>
          <w:tcPr>
            <w:tcW w:w="8178" w:type="dxa"/>
            <w:vAlign w:val="center"/>
          </w:tcPr>
          <w:p w14:paraId="145E8032" w14:textId="77777777" w:rsidR="0007331B" w:rsidRPr="007B0169" w:rsidRDefault="0007331B" w:rsidP="00FB7E54">
            <w:r w:rsidRPr="007B0169">
              <w:t>CO</w:t>
            </w:r>
            <w:r w:rsidRPr="007B0169">
              <w:rPr>
                <w:vertAlign w:val="subscript"/>
              </w:rPr>
              <w:t>2</w:t>
            </w:r>
            <w:r w:rsidRPr="007B0169">
              <w:t>-emission correction coefficient (K</w:t>
            </w:r>
            <w:r w:rsidRPr="007B0169">
              <w:rPr>
                <w:vertAlign w:val="subscript"/>
              </w:rPr>
              <w:t>CO2</w:t>
            </w:r>
            <w:r w:rsidRPr="007B0169">
              <w:t>) defined by the manufacturer</w:t>
            </w:r>
          </w:p>
        </w:tc>
      </w:tr>
      <w:tr w:rsidR="0007331B" w:rsidRPr="007B0169" w14:paraId="145E8037" w14:textId="77777777" w:rsidTr="001E6569">
        <w:tc>
          <w:tcPr>
            <w:tcW w:w="1428" w:type="dxa"/>
          </w:tcPr>
          <w:p w14:paraId="145E8034" w14:textId="77777777" w:rsidR="0007331B" w:rsidRPr="007B0169" w:rsidRDefault="0007331B" w:rsidP="00045D47">
            <w:pPr>
              <w:jc w:val="left"/>
            </w:pPr>
            <w:r w:rsidRPr="007B0169">
              <w:t>6.3.5.1.</w:t>
            </w:r>
          </w:p>
        </w:tc>
        <w:tc>
          <w:tcPr>
            <w:tcW w:w="8178" w:type="dxa"/>
            <w:vAlign w:val="center"/>
          </w:tcPr>
          <w:p w14:paraId="145E8035" w14:textId="77777777" w:rsidR="0007331B" w:rsidRPr="007B0169" w:rsidRDefault="0007331B" w:rsidP="00FB7E54">
            <w:r w:rsidRPr="007B0169">
              <w:t>The CO</w:t>
            </w:r>
            <w:r w:rsidRPr="007B0169">
              <w:rPr>
                <w:vertAlign w:val="subscript"/>
              </w:rPr>
              <w:t>2</w:t>
            </w:r>
            <w:r w:rsidRPr="007B0169">
              <w:t>-emission correction coefficient (K</w:t>
            </w:r>
            <w:r w:rsidRPr="007B0169">
              <w:rPr>
                <w:vertAlign w:val="subscript"/>
              </w:rPr>
              <w:t>CO2</w:t>
            </w:r>
            <w:r w:rsidRPr="007B0169">
              <w:t xml:space="preserve">) shall be determined as follows from a set of n measurements. This set </w:t>
            </w:r>
            <w:r w:rsidR="00A23418" w:rsidRPr="007B0169">
              <w:t>shall</w:t>
            </w:r>
            <w:r w:rsidRPr="007B0169">
              <w:t xml:space="preserve"> contain at least one measurement with Q</w:t>
            </w:r>
            <w:r w:rsidRPr="007B0169">
              <w:rPr>
                <w:vertAlign w:val="subscript"/>
              </w:rPr>
              <w:t>i</w:t>
            </w:r>
            <w:r w:rsidRPr="007B0169">
              <w:t>&lt; 0 and one with Q</w:t>
            </w:r>
            <w:r w:rsidRPr="007B0169">
              <w:rPr>
                <w:vertAlign w:val="subscript"/>
              </w:rPr>
              <w:t>j</w:t>
            </w:r>
            <w:r w:rsidRPr="007B0169">
              <w:t>&gt; 0.</w:t>
            </w:r>
          </w:p>
          <w:p w14:paraId="145E8036" w14:textId="38FF11A5" w:rsidR="0007331B" w:rsidRPr="007B0169" w:rsidRDefault="0007331B" w:rsidP="006C34EA">
            <w:r w:rsidRPr="007B0169">
              <w:t xml:space="preserve">If </w:t>
            </w:r>
            <w:r w:rsidR="006C34EA" w:rsidRPr="007B0169">
              <w:t>this second measurement</w:t>
            </w:r>
            <w:r w:rsidRPr="007B0169">
              <w:t xml:space="preserve"> </w:t>
            </w:r>
            <w:r w:rsidR="006F5B25" w:rsidRPr="007B0169">
              <w:t>cannot</w:t>
            </w:r>
            <w:r w:rsidRPr="007B0169">
              <w:t xml:space="preserve"> be </w:t>
            </w:r>
            <w:r w:rsidR="006C34EA" w:rsidRPr="007B0169">
              <w:t xml:space="preserve">taken </w:t>
            </w:r>
            <w:r w:rsidRPr="007B0169">
              <w:t xml:space="preserve">on the </w:t>
            </w:r>
            <w:r w:rsidR="001B4AE7" w:rsidRPr="007B0169">
              <w:t>type</w:t>
            </w:r>
            <w:r w:rsidRPr="007B0169">
              <w:t xml:space="preserve"> I test cycle used in this test, the technical service </w:t>
            </w:r>
            <w:r w:rsidR="006C34EA" w:rsidRPr="007B0169">
              <w:t>shall judge</w:t>
            </w:r>
            <w:r w:rsidRPr="007B0169">
              <w:t xml:space="preserve"> the statistical significance of the extrapolation necessary to determine the CO</w:t>
            </w:r>
            <w:r w:rsidRPr="007B0169">
              <w:rPr>
                <w:vertAlign w:val="subscript"/>
              </w:rPr>
              <w:t>2</w:t>
            </w:r>
            <w:r w:rsidRPr="007B0169">
              <w:t>-emission value at ΔE</w:t>
            </w:r>
            <w:r w:rsidRPr="007B0169">
              <w:rPr>
                <w:vertAlign w:val="subscript"/>
              </w:rPr>
              <w:t>batt</w:t>
            </w:r>
            <w:r w:rsidRPr="007B0169">
              <w:t xml:space="preserve"> = 0</w:t>
            </w:r>
            <w:r w:rsidR="006C34EA" w:rsidRPr="007B0169">
              <w:t xml:space="preserve"> to the satisfaction of the </w:t>
            </w:r>
            <w:r w:rsidR="009A0357" w:rsidRPr="007B0169">
              <w:t>[approval authority]/[certification authority]</w:t>
            </w:r>
            <w:r w:rsidRPr="007B0169">
              <w:t>.</w:t>
            </w:r>
          </w:p>
        </w:tc>
      </w:tr>
      <w:tr w:rsidR="0007331B" w:rsidRPr="007B0169" w14:paraId="145E8041" w14:textId="77777777" w:rsidTr="001E6569">
        <w:tc>
          <w:tcPr>
            <w:tcW w:w="1428" w:type="dxa"/>
          </w:tcPr>
          <w:p w14:paraId="145E8038" w14:textId="77777777" w:rsidR="0007331B" w:rsidRPr="007B0169" w:rsidRDefault="0007331B" w:rsidP="00045D47">
            <w:pPr>
              <w:jc w:val="left"/>
            </w:pPr>
            <w:r w:rsidRPr="007B0169">
              <w:t>6.3.5.2.</w:t>
            </w:r>
          </w:p>
        </w:tc>
        <w:tc>
          <w:tcPr>
            <w:tcW w:w="8178" w:type="dxa"/>
            <w:vAlign w:val="center"/>
          </w:tcPr>
          <w:p w14:paraId="145E8039" w14:textId="77777777" w:rsidR="0007331B" w:rsidRPr="007B0169" w:rsidRDefault="0007331B" w:rsidP="00FB7E54">
            <w:r w:rsidRPr="007B0169">
              <w:t>The CO</w:t>
            </w:r>
            <w:r w:rsidRPr="007B0169">
              <w:rPr>
                <w:vertAlign w:val="subscript"/>
              </w:rPr>
              <w:t>2</w:t>
            </w:r>
            <w:r w:rsidRPr="007B0169">
              <w:t>-emission correction coefficient (K</w:t>
            </w:r>
            <w:r w:rsidRPr="007B0169">
              <w:rPr>
                <w:vertAlign w:val="subscript"/>
              </w:rPr>
              <w:t>CO2</w:t>
            </w:r>
            <w:r w:rsidRPr="007B0169">
              <w:t>) shall be defined as:</w:t>
            </w:r>
          </w:p>
          <w:p w14:paraId="145E803A" w14:textId="69E0AACC" w:rsidR="0007331B" w:rsidRPr="007B0169" w:rsidRDefault="00197A93" w:rsidP="00FB7E54">
            <w:r w:rsidRPr="007B0169">
              <w:t xml:space="preserve">Equation </w:t>
            </w:r>
            <w:r w:rsidR="00E835D3" w:rsidRPr="007B0169">
              <w:t>B.5</w:t>
            </w:r>
            <w:r w:rsidR="0055440A" w:rsidRPr="007B0169">
              <w:t>.3.</w:t>
            </w:r>
            <w:r w:rsidRPr="007B0169">
              <w:t>-40</w:t>
            </w:r>
            <w:r w:rsidR="0007331B" w:rsidRPr="007B0169">
              <w:t>:</w:t>
            </w:r>
          </w:p>
          <w:p w14:paraId="145E803B" w14:textId="77777777" w:rsidR="0007331B" w:rsidRPr="007B0169" w:rsidRDefault="0007331B" w:rsidP="00FB7E54">
            <w:r w:rsidRPr="007B0169">
              <w:t>K</w:t>
            </w:r>
            <w:r w:rsidRPr="007B0169">
              <w:rPr>
                <w:vertAlign w:val="subscript"/>
              </w:rPr>
              <w:t>CO2</w:t>
            </w:r>
            <w:r w:rsidRPr="007B0169">
              <w:t xml:space="preserve"> = (n·ΣQ</w:t>
            </w:r>
            <w:r w:rsidRPr="007B0169">
              <w:rPr>
                <w:vertAlign w:val="subscript"/>
              </w:rPr>
              <w:t>i</w:t>
            </w:r>
            <w:r w:rsidRPr="007B0169">
              <w:t>M</w:t>
            </w:r>
            <w:r w:rsidRPr="007B0169">
              <w:rPr>
                <w:vertAlign w:val="subscript"/>
              </w:rPr>
              <w:t>i</w:t>
            </w:r>
            <w:r w:rsidRPr="007B0169">
              <w:t xml:space="preserve"> </w:t>
            </w:r>
            <w:r w:rsidR="00D01304" w:rsidRPr="007B0169">
              <w:t>—</w:t>
            </w:r>
            <w:r w:rsidRPr="007B0169">
              <w:t xml:space="preserve"> ΣQ</w:t>
            </w:r>
            <w:r w:rsidRPr="007B0169">
              <w:rPr>
                <w:vertAlign w:val="subscript"/>
              </w:rPr>
              <w:t>i</w:t>
            </w:r>
            <w:r w:rsidRPr="007B0169">
              <w:t>·ΣM</w:t>
            </w:r>
            <w:r w:rsidRPr="007B0169">
              <w:rPr>
                <w:vertAlign w:val="subscript"/>
              </w:rPr>
              <w:t>i</w:t>
            </w:r>
            <w:r w:rsidRPr="007B0169">
              <w:t>) / (n·ΣQ</w:t>
            </w:r>
            <w:r w:rsidRPr="007B0169">
              <w:rPr>
                <w:vertAlign w:val="subscript"/>
              </w:rPr>
              <w:t>i</w:t>
            </w:r>
            <w:r w:rsidRPr="007B0169">
              <w:rPr>
                <w:vertAlign w:val="superscript"/>
              </w:rPr>
              <w:t>2</w:t>
            </w:r>
            <w:r w:rsidRPr="007B0169">
              <w:t xml:space="preserve"> </w:t>
            </w:r>
            <w:r w:rsidR="00D01304" w:rsidRPr="007B0169">
              <w:t>—</w:t>
            </w:r>
            <w:r w:rsidRPr="007B0169">
              <w:t xml:space="preserve"> (ΣQ</w:t>
            </w:r>
            <w:r w:rsidRPr="007B0169">
              <w:rPr>
                <w:vertAlign w:val="subscript"/>
              </w:rPr>
              <w:t>i</w:t>
            </w:r>
            <w:r w:rsidRPr="007B0169">
              <w:t>)</w:t>
            </w:r>
            <w:r w:rsidRPr="007B0169">
              <w:rPr>
                <w:vertAlign w:val="superscript"/>
              </w:rPr>
              <w:t>2</w:t>
            </w:r>
            <w:r w:rsidRPr="007B0169">
              <w:t>) in (g/km/Ah)</w:t>
            </w:r>
          </w:p>
          <w:p w14:paraId="145E803C" w14:textId="77777777" w:rsidR="0007331B" w:rsidRPr="007B0169" w:rsidRDefault="0007331B" w:rsidP="00FB7E54">
            <w:r w:rsidRPr="007B0169">
              <w:t>where:</w:t>
            </w:r>
          </w:p>
          <w:p w14:paraId="145E803D" w14:textId="3514AB67" w:rsidR="0007331B" w:rsidRPr="007B0169" w:rsidRDefault="0007331B" w:rsidP="0055440A">
            <w:pPr>
              <w:ind w:left="273"/>
            </w:pPr>
            <w:r w:rsidRPr="007B0169">
              <w:t>M</w:t>
            </w:r>
            <w:r w:rsidRPr="007B0169">
              <w:rPr>
                <w:vertAlign w:val="subscript"/>
              </w:rPr>
              <w:t>i</w:t>
            </w:r>
            <w:r w:rsidRPr="007B0169">
              <w:t xml:space="preserve"> = CO</w:t>
            </w:r>
            <w:r w:rsidRPr="007B0169">
              <w:rPr>
                <w:vertAlign w:val="subscript"/>
              </w:rPr>
              <w:t>2</w:t>
            </w:r>
            <w:r w:rsidRPr="007B0169">
              <w:t>-emission measured during i</w:t>
            </w:r>
            <w:r w:rsidRPr="007B0169">
              <w:rPr>
                <w:vertAlign w:val="superscript"/>
              </w:rPr>
              <w:t>th</w:t>
            </w:r>
            <w:r w:rsidRPr="007B0169">
              <w:t xml:space="preserve"> manufacturer’s test (g/km)</w:t>
            </w:r>
          </w:p>
          <w:p w14:paraId="145E803E" w14:textId="75005213" w:rsidR="0007331B" w:rsidRPr="007B0169" w:rsidRDefault="0007331B" w:rsidP="0055440A">
            <w:pPr>
              <w:ind w:left="273"/>
            </w:pPr>
            <w:r w:rsidRPr="007B0169">
              <w:t>Q</w:t>
            </w:r>
            <w:r w:rsidRPr="007B0169">
              <w:rPr>
                <w:vertAlign w:val="subscript"/>
              </w:rPr>
              <w:t>i</w:t>
            </w:r>
            <w:r w:rsidRPr="007B0169">
              <w:t xml:space="preserve"> = electricity balance during i</w:t>
            </w:r>
            <w:r w:rsidRPr="007B0169">
              <w:rPr>
                <w:vertAlign w:val="superscript"/>
              </w:rPr>
              <w:t>th</w:t>
            </w:r>
            <w:r w:rsidRPr="007B0169">
              <w:t xml:space="preserve"> manufacturer’s test (Ah)</w:t>
            </w:r>
          </w:p>
          <w:p w14:paraId="145E803F" w14:textId="77777777" w:rsidR="0007331B" w:rsidRPr="007B0169" w:rsidRDefault="0007331B" w:rsidP="0055440A">
            <w:pPr>
              <w:ind w:left="273"/>
            </w:pPr>
            <w:r w:rsidRPr="007B0169">
              <w:t>N = number of data</w:t>
            </w:r>
          </w:p>
          <w:p w14:paraId="145E8040" w14:textId="483E5ACF" w:rsidR="0007331B" w:rsidRPr="007B0169" w:rsidRDefault="0007331B" w:rsidP="006C34EA">
            <w:r w:rsidRPr="007B0169">
              <w:t>The CO</w:t>
            </w:r>
            <w:r w:rsidRPr="007B0169">
              <w:rPr>
                <w:vertAlign w:val="subscript"/>
              </w:rPr>
              <w:t>2</w:t>
            </w:r>
            <w:r w:rsidRPr="007B0169">
              <w:t>-emission correction coefficient shall be rounded to four significant figures (e.g. 0.xxxx or xx.xx). The statistical significance of the CO</w:t>
            </w:r>
            <w:r w:rsidRPr="007B0169">
              <w:rPr>
                <w:vertAlign w:val="subscript"/>
              </w:rPr>
              <w:t>2</w:t>
            </w:r>
            <w:r w:rsidRPr="007B0169">
              <w:t xml:space="preserve">-emission correction coefficient </w:t>
            </w:r>
            <w:r w:rsidR="006C34EA" w:rsidRPr="007B0169">
              <w:t>shall</w:t>
            </w:r>
            <w:r w:rsidRPr="007B0169">
              <w:t xml:space="preserve"> be judged by the technical service to the satisfaction of the </w:t>
            </w:r>
            <w:r w:rsidR="009A0357" w:rsidRPr="007B0169">
              <w:t>[approval authority]/[certification authority]</w:t>
            </w:r>
            <w:r w:rsidRPr="007B0169">
              <w:t>.</w:t>
            </w:r>
          </w:p>
        </w:tc>
      </w:tr>
      <w:tr w:rsidR="0007331B" w:rsidRPr="007B0169" w14:paraId="145E8044" w14:textId="77777777" w:rsidTr="001E6569">
        <w:tc>
          <w:tcPr>
            <w:tcW w:w="1428" w:type="dxa"/>
          </w:tcPr>
          <w:p w14:paraId="145E8042" w14:textId="77777777" w:rsidR="0007331B" w:rsidRPr="007B0169" w:rsidRDefault="0007331B" w:rsidP="00045D47">
            <w:pPr>
              <w:jc w:val="left"/>
            </w:pPr>
            <w:r w:rsidRPr="007B0169">
              <w:t>6.3.5.3.</w:t>
            </w:r>
          </w:p>
        </w:tc>
        <w:tc>
          <w:tcPr>
            <w:tcW w:w="8178" w:type="dxa"/>
            <w:vAlign w:val="center"/>
          </w:tcPr>
          <w:p w14:paraId="145E8043" w14:textId="77777777" w:rsidR="0007331B" w:rsidRPr="007B0169" w:rsidRDefault="0007331B" w:rsidP="00FB7E54">
            <w:r w:rsidRPr="007B0169">
              <w:t>Separate CO</w:t>
            </w:r>
            <w:r w:rsidRPr="007B0169">
              <w:rPr>
                <w:vertAlign w:val="subscript"/>
              </w:rPr>
              <w:t>2</w:t>
            </w:r>
            <w:r w:rsidRPr="007B0169">
              <w:t xml:space="preserve">-emission correction coefficients shall be determined for the fuel consumption values measured over </w:t>
            </w:r>
            <w:r w:rsidR="00D216FB" w:rsidRPr="007B0169">
              <w:t>parts 1, 2 and 3 of the applicable type I test cycle.</w:t>
            </w:r>
          </w:p>
        </w:tc>
      </w:tr>
      <w:tr w:rsidR="0007331B" w:rsidRPr="007B0169" w14:paraId="145E8047" w14:textId="77777777" w:rsidTr="001E6569">
        <w:tc>
          <w:tcPr>
            <w:tcW w:w="1428" w:type="dxa"/>
          </w:tcPr>
          <w:p w14:paraId="145E8045" w14:textId="77777777" w:rsidR="0007331B" w:rsidRPr="007B0169" w:rsidRDefault="0007331B" w:rsidP="00045D47">
            <w:pPr>
              <w:jc w:val="left"/>
            </w:pPr>
            <w:r w:rsidRPr="007B0169">
              <w:t>6.3.6.</w:t>
            </w:r>
          </w:p>
        </w:tc>
        <w:tc>
          <w:tcPr>
            <w:tcW w:w="8178" w:type="dxa"/>
            <w:vAlign w:val="center"/>
          </w:tcPr>
          <w:p w14:paraId="145E8046" w14:textId="77777777" w:rsidR="0007331B" w:rsidRPr="007B0169" w:rsidRDefault="0007331B" w:rsidP="006C34EA">
            <w:pPr>
              <w:rPr>
                <w:vertAlign w:val="subscript"/>
              </w:rPr>
            </w:pPr>
            <w:r w:rsidRPr="007B0169">
              <w:t>CO</w:t>
            </w:r>
            <w:r w:rsidRPr="007B0169">
              <w:rPr>
                <w:vertAlign w:val="subscript"/>
              </w:rPr>
              <w:t>2</w:t>
            </w:r>
            <w:r w:rsidR="006C34EA" w:rsidRPr="007B0169">
              <w:rPr>
                <w:vertAlign w:val="subscript"/>
              </w:rPr>
              <w:t xml:space="preserve"> </w:t>
            </w:r>
            <w:r w:rsidRPr="007B0169">
              <w:t>emission at zero battery energy balance (M</w:t>
            </w:r>
            <w:r w:rsidRPr="007B0169">
              <w:rPr>
                <w:vertAlign w:val="subscript"/>
              </w:rPr>
              <w:t>0</w:t>
            </w:r>
            <w:r w:rsidRPr="007B0169">
              <w:t>)</w:t>
            </w:r>
          </w:p>
        </w:tc>
      </w:tr>
      <w:tr w:rsidR="0007331B" w:rsidRPr="007B0169" w14:paraId="145E804F" w14:textId="77777777" w:rsidTr="001E6569">
        <w:tc>
          <w:tcPr>
            <w:tcW w:w="1428" w:type="dxa"/>
          </w:tcPr>
          <w:p w14:paraId="145E8048" w14:textId="77777777" w:rsidR="0007331B" w:rsidRPr="007B0169" w:rsidRDefault="0007331B" w:rsidP="00045D47">
            <w:pPr>
              <w:jc w:val="left"/>
            </w:pPr>
            <w:r w:rsidRPr="007B0169">
              <w:t>6.3.6.1.</w:t>
            </w:r>
          </w:p>
        </w:tc>
        <w:tc>
          <w:tcPr>
            <w:tcW w:w="8178" w:type="dxa"/>
            <w:vAlign w:val="center"/>
          </w:tcPr>
          <w:p w14:paraId="145E8049" w14:textId="77777777" w:rsidR="0007331B" w:rsidRPr="007B0169" w:rsidRDefault="0007331B" w:rsidP="00FB7E54">
            <w:r w:rsidRPr="007B0169">
              <w:t>The CO</w:t>
            </w:r>
            <w:r w:rsidRPr="007B0169">
              <w:rPr>
                <w:vertAlign w:val="subscript"/>
              </w:rPr>
              <w:t>2</w:t>
            </w:r>
            <w:r w:rsidR="006C34EA" w:rsidRPr="007B0169">
              <w:rPr>
                <w:vertAlign w:val="subscript"/>
              </w:rPr>
              <w:t xml:space="preserve"> </w:t>
            </w:r>
            <w:r w:rsidRPr="007B0169">
              <w:t>emission M</w:t>
            </w:r>
            <w:r w:rsidRPr="007B0169">
              <w:rPr>
                <w:vertAlign w:val="subscript"/>
              </w:rPr>
              <w:t>0</w:t>
            </w:r>
            <w:r w:rsidRPr="007B0169">
              <w:t xml:space="preserve"> at ΔEbatt = 0 is determined by the following equation:</w:t>
            </w:r>
          </w:p>
          <w:p w14:paraId="145E804A" w14:textId="43ABF353" w:rsidR="0007331B" w:rsidRPr="007B0169" w:rsidRDefault="00197A93" w:rsidP="00FB7E54">
            <w:r w:rsidRPr="007B0169">
              <w:t xml:space="preserve">Equation </w:t>
            </w:r>
            <w:r w:rsidR="00E835D3" w:rsidRPr="007B0169">
              <w:t>B.5</w:t>
            </w:r>
            <w:r w:rsidR="0055440A" w:rsidRPr="007B0169">
              <w:t>.3.</w:t>
            </w:r>
            <w:r w:rsidRPr="007B0169">
              <w:t>-41:</w:t>
            </w:r>
          </w:p>
          <w:p w14:paraId="145E804B" w14:textId="77777777" w:rsidR="0007331B" w:rsidRPr="007B0169" w:rsidRDefault="0007331B" w:rsidP="00FB7E54">
            <w:r w:rsidRPr="007B0169">
              <w:t>M</w:t>
            </w:r>
            <w:r w:rsidRPr="007B0169">
              <w:rPr>
                <w:vertAlign w:val="subscript"/>
              </w:rPr>
              <w:t>0</w:t>
            </w:r>
            <w:r w:rsidRPr="007B0169">
              <w:t xml:space="preserve"> = M </w:t>
            </w:r>
            <w:r w:rsidR="00D01304" w:rsidRPr="007B0169">
              <w:t>—</w:t>
            </w:r>
            <w:r w:rsidRPr="007B0169">
              <w:t xml:space="preserve"> K</w:t>
            </w:r>
            <w:r w:rsidRPr="007B0169">
              <w:rPr>
                <w:vertAlign w:val="subscript"/>
              </w:rPr>
              <w:t>CO2</w:t>
            </w:r>
            <w:r w:rsidRPr="007B0169">
              <w:t>·Q in (g/km)</w:t>
            </w:r>
          </w:p>
          <w:p w14:paraId="145E804C" w14:textId="77777777" w:rsidR="0007331B" w:rsidRPr="007B0169" w:rsidRDefault="0007331B" w:rsidP="00FB7E54">
            <w:r w:rsidRPr="007B0169">
              <w:t>where:</w:t>
            </w:r>
          </w:p>
          <w:p w14:paraId="145E804D" w14:textId="77777777" w:rsidR="0007331B" w:rsidRPr="007B0169" w:rsidRDefault="0007331B" w:rsidP="0055440A">
            <w:pPr>
              <w:ind w:left="273"/>
            </w:pPr>
            <w:r w:rsidRPr="007B0169">
              <w:t>C: fuel consumption measured during test (l/100 km)</w:t>
            </w:r>
          </w:p>
          <w:p w14:paraId="145E804E" w14:textId="77777777" w:rsidR="0007331B" w:rsidRPr="007B0169" w:rsidRDefault="0007331B" w:rsidP="0055440A">
            <w:pPr>
              <w:ind w:left="273"/>
            </w:pPr>
            <w:r w:rsidRPr="007B0169">
              <w:t>Q: electricity balance measured during test (Ah)</w:t>
            </w:r>
          </w:p>
        </w:tc>
      </w:tr>
      <w:tr w:rsidR="0007331B" w:rsidRPr="007B0169" w14:paraId="145E8052" w14:textId="77777777" w:rsidTr="001E6569">
        <w:tc>
          <w:tcPr>
            <w:tcW w:w="1428" w:type="dxa"/>
          </w:tcPr>
          <w:p w14:paraId="145E8050" w14:textId="77777777" w:rsidR="0007331B" w:rsidRPr="007B0169" w:rsidRDefault="0007331B" w:rsidP="00045D47">
            <w:pPr>
              <w:jc w:val="left"/>
            </w:pPr>
            <w:r w:rsidRPr="007B0169">
              <w:lastRenderedPageBreak/>
              <w:t xml:space="preserve">6.3.6.2. </w:t>
            </w:r>
          </w:p>
        </w:tc>
        <w:tc>
          <w:tcPr>
            <w:tcW w:w="8178" w:type="dxa"/>
            <w:vAlign w:val="center"/>
          </w:tcPr>
          <w:p w14:paraId="145E8051" w14:textId="77777777" w:rsidR="0007331B" w:rsidRPr="007B0169" w:rsidRDefault="0007331B" w:rsidP="006C34EA">
            <w:r w:rsidRPr="007B0169">
              <w:t>CO</w:t>
            </w:r>
            <w:r w:rsidRPr="007B0169">
              <w:rPr>
                <w:vertAlign w:val="subscript"/>
              </w:rPr>
              <w:t>2</w:t>
            </w:r>
            <w:r w:rsidR="006C34EA" w:rsidRPr="007B0169">
              <w:rPr>
                <w:vertAlign w:val="subscript"/>
              </w:rPr>
              <w:t xml:space="preserve"> </w:t>
            </w:r>
            <w:r w:rsidRPr="007B0169">
              <w:t>emission at zero battery energy balance shall be determined separately for the CO</w:t>
            </w:r>
            <w:r w:rsidRPr="007B0169">
              <w:rPr>
                <w:vertAlign w:val="subscript"/>
              </w:rPr>
              <w:t>2</w:t>
            </w:r>
            <w:r w:rsidRPr="007B0169">
              <w:t>-emission values measured over parts 1, 2 and 3, if applicable</w:t>
            </w:r>
            <w:r w:rsidR="006C34EA" w:rsidRPr="007B0169">
              <w:t>,</w:t>
            </w:r>
            <w:r w:rsidRPr="007B0169">
              <w:t xml:space="preserve"> for the </w:t>
            </w:r>
            <w:r w:rsidR="001B4AE7" w:rsidRPr="007B0169">
              <w:t>type</w:t>
            </w:r>
            <w:r w:rsidRPr="007B0169">
              <w:t xml:space="preserve"> I test cycle </w:t>
            </w:r>
            <w:r w:rsidR="00493028" w:rsidRPr="007B0169">
              <w:t>set out</w:t>
            </w:r>
            <w:r w:rsidRPr="007B0169">
              <w:t xml:space="preserve"> in </w:t>
            </w:r>
            <w:r w:rsidR="00146460" w:rsidRPr="007B0169">
              <w:t>section B.2</w:t>
            </w:r>
            <w:r w:rsidR="00C171A9" w:rsidRPr="007B0169">
              <w:t>.</w:t>
            </w:r>
          </w:p>
        </w:tc>
      </w:tr>
    </w:tbl>
    <w:p w14:paraId="145E8053" w14:textId="77777777" w:rsidR="0007331B" w:rsidRPr="007B0169" w:rsidRDefault="0007331B" w:rsidP="00103D07">
      <w:pPr>
        <w:sectPr w:rsidR="0007331B" w:rsidRPr="007B0169" w:rsidSect="00736CF3">
          <w:pgSz w:w="11907" w:h="16839" w:code="9"/>
          <w:pgMar w:top="1418" w:right="1134" w:bottom="1134" w:left="1418" w:header="709" w:footer="709" w:gutter="0"/>
          <w:cols w:space="708"/>
          <w:docGrid w:linePitch="360"/>
        </w:sectPr>
      </w:pPr>
    </w:p>
    <w:tbl>
      <w:tblPr>
        <w:tblW w:w="9606" w:type="dxa"/>
        <w:tblLayout w:type="fixed"/>
        <w:tblLook w:val="01E0" w:firstRow="1" w:lastRow="1" w:firstColumn="1" w:lastColumn="1" w:noHBand="0" w:noVBand="0"/>
      </w:tblPr>
      <w:tblGrid>
        <w:gridCol w:w="1428"/>
        <w:gridCol w:w="8178"/>
      </w:tblGrid>
      <w:tr w:rsidR="005E5060" w:rsidRPr="007B0169" w14:paraId="145E8056" w14:textId="77777777" w:rsidTr="001E6569">
        <w:tc>
          <w:tcPr>
            <w:tcW w:w="1428" w:type="dxa"/>
          </w:tcPr>
          <w:p w14:paraId="145E8054" w14:textId="77777777" w:rsidR="005E5060" w:rsidRPr="007B0169" w:rsidRDefault="005E5060" w:rsidP="00045D47">
            <w:pPr>
              <w:jc w:val="left"/>
              <w:rPr>
                <w:b/>
              </w:rPr>
            </w:pPr>
            <w:r w:rsidRPr="007B0169">
              <w:rPr>
                <w:b/>
              </w:rPr>
              <w:lastRenderedPageBreak/>
              <w:t>B.5.4.</w:t>
            </w:r>
          </w:p>
        </w:tc>
        <w:tc>
          <w:tcPr>
            <w:tcW w:w="8178" w:type="dxa"/>
            <w:vAlign w:val="center"/>
          </w:tcPr>
          <w:p w14:paraId="145E8055" w14:textId="7899A4FC" w:rsidR="005E5060" w:rsidRPr="007B0169" w:rsidRDefault="005E5060" w:rsidP="005E5060">
            <w:pPr>
              <w:pStyle w:val="Text1"/>
              <w:ind w:left="12"/>
              <w:rPr>
                <w:b/>
              </w:rPr>
            </w:pPr>
            <w:commentRangeStart w:id="224"/>
            <w:r w:rsidRPr="007B0169">
              <w:rPr>
                <w:b/>
                <w:u w:val="single"/>
              </w:rPr>
              <w:t>A</w:t>
            </w:r>
            <w:commentRangeEnd w:id="224"/>
            <w:r w:rsidRPr="007B0169">
              <w:rPr>
                <w:rStyle w:val="CommentReference"/>
              </w:rPr>
              <w:commentReference w:id="224"/>
            </w:r>
            <w:r w:rsidRPr="007B0169">
              <w:rPr>
                <w:b/>
                <w:u w:val="single"/>
              </w:rPr>
              <w:t xml:space="preserve">nnex: </w:t>
            </w:r>
            <w:r w:rsidR="00455E54" w:rsidRPr="007B0169">
              <w:rPr>
                <w:b/>
                <w:u w:val="single"/>
              </w:rPr>
              <w:t>e</w:t>
            </w:r>
            <w:r w:rsidR="00C967C3" w:rsidRPr="007B0169">
              <w:rPr>
                <w:b/>
                <w:u w:val="single"/>
              </w:rPr>
              <w:t xml:space="preserve">lectrical </w:t>
            </w:r>
            <w:r w:rsidRPr="007B0169">
              <w:rPr>
                <w:b/>
                <w:u w:val="single"/>
              </w:rPr>
              <w:t xml:space="preserve">energy/power storage device State Of Charge (SOC) profile for an </w:t>
            </w:r>
            <w:r w:rsidR="00C967C3" w:rsidRPr="007B0169">
              <w:rPr>
                <w:b/>
                <w:u w:val="single"/>
              </w:rPr>
              <w:t xml:space="preserve">externally </w:t>
            </w:r>
            <w:r w:rsidRPr="007B0169">
              <w:rPr>
                <w:b/>
                <w:u w:val="single"/>
              </w:rPr>
              <w:t>chargeable Hybrid Electric Vehicle (OVC HEV) in a type VII test</w:t>
            </w:r>
          </w:p>
        </w:tc>
      </w:tr>
      <w:tr w:rsidR="0007331B" w:rsidRPr="007B0169" w14:paraId="145E805A" w14:textId="77777777" w:rsidTr="001E6569">
        <w:tc>
          <w:tcPr>
            <w:tcW w:w="1428" w:type="dxa"/>
          </w:tcPr>
          <w:p w14:paraId="145E8057" w14:textId="77777777" w:rsidR="0007331B" w:rsidRPr="007B0169" w:rsidRDefault="0007331B" w:rsidP="00045D47">
            <w:pPr>
              <w:jc w:val="left"/>
              <w:rPr>
                <w:b/>
              </w:rPr>
            </w:pPr>
            <w:r w:rsidRPr="007B0169">
              <w:rPr>
                <w:b/>
              </w:rPr>
              <w:t>1.</w:t>
            </w:r>
          </w:p>
        </w:tc>
        <w:tc>
          <w:tcPr>
            <w:tcW w:w="8178" w:type="dxa"/>
            <w:vAlign w:val="center"/>
          </w:tcPr>
          <w:p w14:paraId="145E8058" w14:textId="77777777" w:rsidR="0007331B" w:rsidRPr="007B0169" w:rsidRDefault="0007331B" w:rsidP="00045D47">
            <w:pPr>
              <w:pStyle w:val="Text1"/>
              <w:ind w:left="12"/>
              <w:rPr>
                <w:b/>
              </w:rPr>
            </w:pPr>
            <w:r w:rsidRPr="007B0169">
              <w:rPr>
                <w:b/>
              </w:rPr>
              <w:t xml:space="preserve">State </w:t>
            </w:r>
            <w:r w:rsidR="006C34EA" w:rsidRPr="007B0169">
              <w:rPr>
                <w:b/>
              </w:rPr>
              <w:t>o</w:t>
            </w:r>
            <w:r w:rsidRPr="007B0169">
              <w:rPr>
                <w:b/>
              </w:rPr>
              <w:t xml:space="preserve">f </w:t>
            </w:r>
            <w:r w:rsidR="006C34EA" w:rsidRPr="007B0169">
              <w:rPr>
                <w:b/>
              </w:rPr>
              <w:t>c</w:t>
            </w:r>
            <w:r w:rsidRPr="007B0169">
              <w:rPr>
                <w:b/>
              </w:rPr>
              <w:t xml:space="preserve">harge (SOC) profile for OVC HEV </w:t>
            </w:r>
            <w:r w:rsidR="001B4AE7" w:rsidRPr="007B0169">
              <w:rPr>
                <w:b/>
              </w:rPr>
              <w:t>type</w:t>
            </w:r>
            <w:r w:rsidRPr="007B0169">
              <w:rPr>
                <w:b/>
              </w:rPr>
              <w:t xml:space="preserve"> VII test</w:t>
            </w:r>
          </w:p>
          <w:p w14:paraId="145E8059" w14:textId="77777777" w:rsidR="0007331B" w:rsidRPr="007B0169" w:rsidRDefault="0007331B" w:rsidP="006C34EA">
            <w:pPr>
              <w:pStyle w:val="Text1"/>
              <w:ind w:left="12"/>
            </w:pPr>
            <w:r w:rsidRPr="007B0169">
              <w:t xml:space="preserve">The SOC profiles for OVC-HEVs tested under </w:t>
            </w:r>
            <w:r w:rsidR="006C34EA" w:rsidRPr="007B0169">
              <w:t>C</w:t>
            </w:r>
            <w:r w:rsidRPr="007B0169">
              <w:t>onditions A and B of the test type VII shall be:</w:t>
            </w:r>
          </w:p>
        </w:tc>
      </w:tr>
      <w:tr w:rsidR="0007331B" w:rsidRPr="007B0169" w14:paraId="145E8065" w14:textId="77777777" w:rsidTr="001E6569">
        <w:tc>
          <w:tcPr>
            <w:tcW w:w="1428" w:type="dxa"/>
          </w:tcPr>
          <w:p w14:paraId="145E805B" w14:textId="77777777" w:rsidR="0007331B" w:rsidRPr="007B0169" w:rsidRDefault="0007331B" w:rsidP="00045D47">
            <w:pPr>
              <w:jc w:val="left"/>
              <w:rPr>
                <w:b/>
              </w:rPr>
            </w:pPr>
            <w:r w:rsidRPr="007B0169">
              <w:rPr>
                <w:b/>
              </w:rPr>
              <w:t>1.1</w:t>
            </w:r>
          </w:p>
        </w:tc>
        <w:tc>
          <w:tcPr>
            <w:tcW w:w="8178" w:type="dxa"/>
            <w:vAlign w:val="center"/>
          </w:tcPr>
          <w:p w14:paraId="145E805C" w14:textId="77777777" w:rsidR="0007331B" w:rsidRPr="007B0169" w:rsidRDefault="0007331B" w:rsidP="00045D47">
            <w:pPr>
              <w:pStyle w:val="Text1"/>
              <w:ind w:left="12"/>
              <w:rPr>
                <w:b/>
              </w:rPr>
            </w:pPr>
            <w:r w:rsidRPr="007B0169">
              <w:rPr>
                <w:b/>
              </w:rPr>
              <w:t>Condition A:</w:t>
            </w:r>
          </w:p>
          <w:p w14:paraId="145E805D" w14:textId="77777777" w:rsidR="0007331B" w:rsidRPr="007B0169" w:rsidRDefault="0025424F" w:rsidP="00045D47">
            <w:pPr>
              <w:pStyle w:val="Text1"/>
              <w:ind w:left="12"/>
            </w:pPr>
            <w:r w:rsidRPr="007B0169">
              <w:rPr>
                <w:noProof/>
                <w:lang w:val="nl-BE" w:eastAsia="nl-BE"/>
              </w:rPr>
              <w:drawing>
                <wp:inline distT="0" distB="0" distL="0" distR="0" wp14:anchorId="145EA0A8" wp14:editId="145EA0A9">
                  <wp:extent cx="4829175" cy="147637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829175" cy="1476375"/>
                          </a:xfrm>
                          <a:prstGeom prst="rect">
                            <a:avLst/>
                          </a:prstGeom>
                          <a:noFill/>
                          <a:ln>
                            <a:noFill/>
                          </a:ln>
                        </pic:spPr>
                      </pic:pic>
                    </a:graphicData>
                  </a:graphic>
                </wp:inline>
              </w:drawing>
            </w:r>
          </w:p>
          <w:p w14:paraId="145E805E" w14:textId="15F76E12" w:rsidR="0007331B" w:rsidRPr="007B0169" w:rsidRDefault="0007331B" w:rsidP="00045D47">
            <w:pPr>
              <w:pStyle w:val="ManualHeading2"/>
              <w:tabs>
                <w:tab w:val="clear" w:pos="850"/>
                <w:tab w:val="left" w:pos="12"/>
              </w:tabs>
              <w:ind w:left="12" w:right="132" w:firstLine="0"/>
              <w:rPr>
                <w:b w:val="0"/>
              </w:rPr>
            </w:pPr>
            <w:r w:rsidRPr="007B0169">
              <w:rPr>
                <w:b w:val="0"/>
              </w:rPr>
              <w:t xml:space="preserve">Figure </w:t>
            </w:r>
            <w:r w:rsidR="00E835D3" w:rsidRPr="007B0169">
              <w:rPr>
                <w:b w:val="0"/>
              </w:rPr>
              <w:t>B.5</w:t>
            </w:r>
            <w:r w:rsidR="0055440A" w:rsidRPr="007B0169">
              <w:rPr>
                <w:b w:val="0"/>
              </w:rPr>
              <w:t>.4.</w:t>
            </w:r>
            <w:r w:rsidRPr="007B0169">
              <w:rPr>
                <w:b w:val="0"/>
              </w:rPr>
              <w:t xml:space="preserve">-1: Condition A of the </w:t>
            </w:r>
            <w:r w:rsidR="001B4AE7" w:rsidRPr="007B0169">
              <w:rPr>
                <w:b w:val="0"/>
              </w:rPr>
              <w:t>type</w:t>
            </w:r>
            <w:r w:rsidRPr="007B0169">
              <w:rPr>
                <w:b w:val="0"/>
              </w:rPr>
              <w:t xml:space="preserve"> VII test</w:t>
            </w:r>
          </w:p>
          <w:p w14:paraId="145E805F" w14:textId="77777777" w:rsidR="0007331B" w:rsidRPr="007B0169" w:rsidRDefault="0007331B" w:rsidP="00045D47">
            <w:pPr>
              <w:pStyle w:val="Text1"/>
              <w:ind w:left="12"/>
            </w:pPr>
            <w:r w:rsidRPr="007B0169">
              <w:t>(1) initial state of charge of the electrical energy/power storage device;</w:t>
            </w:r>
          </w:p>
          <w:p w14:paraId="145E8060" w14:textId="069781D6" w:rsidR="0007331B" w:rsidRPr="007B0169" w:rsidRDefault="0007331B" w:rsidP="00045D47">
            <w:pPr>
              <w:pStyle w:val="Text1"/>
              <w:ind w:left="12"/>
            </w:pPr>
            <w:r w:rsidRPr="007B0169">
              <w:t xml:space="preserve">(2) discharge </w:t>
            </w:r>
            <w:r w:rsidR="006C34EA" w:rsidRPr="007B0169">
              <w:t>in accordance with</w:t>
            </w:r>
            <w:r w:rsidRPr="007B0169">
              <w:t xml:space="preserve"> </w:t>
            </w:r>
            <w:r w:rsidR="008A0E5B" w:rsidRPr="007B0169">
              <w:t>point</w:t>
            </w:r>
            <w:r w:rsidRPr="007B0169">
              <w:t xml:space="preserve"> 3.2.1. or 4.2.2. of </w:t>
            </w:r>
            <w:r w:rsidR="001B4AE7" w:rsidRPr="007B0169">
              <w:t>A</w:t>
            </w:r>
            <w:r w:rsidR="004225E3" w:rsidRPr="007B0169">
              <w:t>nnex</w:t>
            </w:r>
            <w:r w:rsidRPr="007B0169">
              <w:t xml:space="preserve"> </w:t>
            </w:r>
            <w:r w:rsidR="004225E3" w:rsidRPr="007B0169">
              <w:t>B.5.</w:t>
            </w:r>
            <w:r w:rsidRPr="007B0169">
              <w:t>3</w:t>
            </w:r>
            <w:r w:rsidR="004225E3" w:rsidRPr="007B0169">
              <w:t>.</w:t>
            </w:r>
            <w:r w:rsidRPr="007B0169">
              <w:t>;</w:t>
            </w:r>
          </w:p>
          <w:p w14:paraId="145E8061" w14:textId="3DAB3216" w:rsidR="0007331B" w:rsidRPr="007B0169" w:rsidRDefault="0007331B" w:rsidP="00045D47">
            <w:pPr>
              <w:pStyle w:val="Text1"/>
              <w:ind w:left="372" w:hanging="360"/>
            </w:pPr>
            <w:r w:rsidRPr="007B0169">
              <w:t xml:space="preserve">(3) vehicle conditioning </w:t>
            </w:r>
            <w:r w:rsidR="006C34EA" w:rsidRPr="007B0169">
              <w:t xml:space="preserve">in accordance with </w:t>
            </w:r>
            <w:r w:rsidR="008A0E5B" w:rsidRPr="007B0169">
              <w:t>point</w:t>
            </w:r>
            <w:r w:rsidRPr="007B0169">
              <w:t xml:space="preserve"> 3.2.2.or 4.2.3. of </w:t>
            </w:r>
            <w:r w:rsidR="004225E3" w:rsidRPr="007B0169">
              <w:t>Annex B.5.3.</w:t>
            </w:r>
            <w:r w:rsidRPr="007B0169">
              <w:t>;</w:t>
            </w:r>
          </w:p>
          <w:p w14:paraId="145E8062" w14:textId="72CB30D3" w:rsidR="0007331B" w:rsidRPr="007B0169" w:rsidRDefault="0007331B" w:rsidP="00045D47">
            <w:pPr>
              <w:pStyle w:val="Text1"/>
              <w:ind w:left="372" w:hanging="360"/>
            </w:pPr>
            <w:r w:rsidRPr="007B0169">
              <w:t xml:space="preserve">(4) charge during soak </w:t>
            </w:r>
            <w:r w:rsidR="006C34EA" w:rsidRPr="007B0169">
              <w:t xml:space="preserve">in accordance with </w:t>
            </w:r>
            <w:r w:rsidR="008A0E5B" w:rsidRPr="007B0169">
              <w:t>point</w:t>
            </w:r>
            <w:r w:rsidRPr="007B0169">
              <w:t xml:space="preserve"> 3.2.2.3. and 3.2.2.4. or 4.2.3.2. and 4.2.3.3. of </w:t>
            </w:r>
            <w:r w:rsidR="004225E3" w:rsidRPr="007B0169">
              <w:t>Annex B.5.3.</w:t>
            </w:r>
            <w:r w:rsidRPr="007B0169">
              <w:t>;</w:t>
            </w:r>
          </w:p>
          <w:p w14:paraId="145E8063" w14:textId="6819CF34" w:rsidR="0007331B" w:rsidRPr="007B0169" w:rsidRDefault="0007331B" w:rsidP="00045D47">
            <w:pPr>
              <w:pStyle w:val="Text1"/>
              <w:ind w:left="12"/>
            </w:pPr>
            <w:r w:rsidRPr="007B0169">
              <w:t xml:space="preserve">(5) test </w:t>
            </w:r>
            <w:r w:rsidR="006C34EA" w:rsidRPr="007B0169">
              <w:t xml:space="preserve">in accordance with </w:t>
            </w:r>
            <w:r w:rsidR="008A0E5B" w:rsidRPr="007B0169">
              <w:t>point</w:t>
            </w:r>
            <w:r w:rsidRPr="007B0169">
              <w:t xml:space="preserve"> 3.2.3. or 4.2.4. of </w:t>
            </w:r>
            <w:r w:rsidR="004225E3" w:rsidRPr="007B0169">
              <w:t>Annex B.5.3.</w:t>
            </w:r>
            <w:r w:rsidRPr="007B0169">
              <w:t>;</w:t>
            </w:r>
          </w:p>
          <w:p w14:paraId="145E8064" w14:textId="7CF3B440" w:rsidR="0007331B" w:rsidRPr="007B0169" w:rsidRDefault="0007331B" w:rsidP="004225E3">
            <w:pPr>
              <w:pStyle w:val="Text1"/>
              <w:ind w:left="12"/>
            </w:pPr>
            <w:r w:rsidRPr="007B0169">
              <w:t xml:space="preserve">(6) charging </w:t>
            </w:r>
            <w:r w:rsidR="006C34EA" w:rsidRPr="007B0169">
              <w:t xml:space="preserve">in accordance with </w:t>
            </w:r>
            <w:r w:rsidR="008A0E5B" w:rsidRPr="007B0169">
              <w:t>point</w:t>
            </w:r>
            <w:r w:rsidRPr="007B0169">
              <w:t xml:space="preserve"> 3.2.4. or 4.2.5. of </w:t>
            </w:r>
            <w:r w:rsidR="004225E3" w:rsidRPr="007B0169">
              <w:t>Annex B.5.3</w:t>
            </w:r>
            <w:r w:rsidR="00B22C59" w:rsidRPr="007B0169">
              <w:t>.</w:t>
            </w:r>
          </w:p>
        </w:tc>
      </w:tr>
      <w:tr w:rsidR="0007331B" w:rsidRPr="007B0169" w14:paraId="145E8072" w14:textId="77777777" w:rsidTr="001E6569">
        <w:tc>
          <w:tcPr>
            <w:tcW w:w="1428" w:type="dxa"/>
          </w:tcPr>
          <w:p w14:paraId="145E8066" w14:textId="77777777" w:rsidR="0007331B" w:rsidRPr="007B0169" w:rsidRDefault="0007331B" w:rsidP="00045D47">
            <w:pPr>
              <w:jc w:val="left"/>
              <w:rPr>
                <w:b/>
              </w:rPr>
            </w:pPr>
            <w:r w:rsidRPr="007B0169">
              <w:rPr>
                <w:b/>
              </w:rPr>
              <w:t>1.2.</w:t>
            </w:r>
          </w:p>
        </w:tc>
        <w:tc>
          <w:tcPr>
            <w:tcW w:w="8178" w:type="dxa"/>
            <w:vAlign w:val="center"/>
          </w:tcPr>
          <w:p w14:paraId="145E8067" w14:textId="77777777" w:rsidR="0007331B" w:rsidRPr="007B0169" w:rsidRDefault="0007331B" w:rsidP="00045D47">
            <w:pPr>
              <w:pStyle w:val="ManualHeading2"/>
              <w:tabs>
                <w:tab w:val="clear" w:pos="850"/>
                <w:tab w:val="left" w:pos="12"/>
              </w:tabs>
              <w:ind w:left="12" w:right="132" w:hanging="12"/>
            </w:pPr>
            <w:r w:rsidRPr="007B0169">
              <w:t>Condition B:</w:t>
            </w:r>
          </w:p>
          <w:p w14:paraId="145E8068" w14:textId="77777777" w:rsidR="0007331B" w:rsidRPr="007B0169" w:rsidRDefault="0025424F" w:rsidP="00045D47">
            <w:pPr>
              <w:pStyle w:val="Text1"/>
              <w:ind w:left="12"/>
            </w:pPr>
            <w:r w:rsidRPr="007B0169">
              <w:rPr>
                <w:noProof/>
                <w:lang w:val="nl-BE" w:eastAsia="nl-BE"/>
              </w:rPr>
              <w:drawing>
                <wp:inline distT="0" distB="0" distL="0" distR="0" wp14:anchorId="145EA0AA" wp14:editId="145EA0AB">
                  <wp:extent cx="4886325" cy="155257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886325" cy="1552575"/>
                          </a:xfrm>
                          <a:prstGeom prst="rect">
                            <a:avLst/>
                          </a:prstGeom>
                          <a:noFill/>
                          <a:ln>
                            <a:noFill/>
                          </a:ln>
                        </pic:spPr>
                      </pic:pic>
                    </a:graphicData>
                  </a:graphic>
                </wp:inline>
              </w:drawing>
            </w:r>
          </w:p>
          <w:p w14:paraId="145E8069" w14:textId="34EBE6A5" w:rsidR="0007331B" w:rsidRPr="007B0169" w:rsidRDefault="0007331B" w:rsidP="00045D47">
            <w:pPr>
              <w:pStyle w:val="Text1"/>
              <w:ind w:left="372" w:hanging="372"/>
            </w:pPr>
            <w:r w:rsidRPr="007B0169">
              <w:t xml:space="preserve">Figure </w:t>
            </w:r>
            <w:r w:rsidR="00E835D3" w:rsidRPr="007B0169">
              <w:t>B.5</w:t>
            </w:r>
            <w:r w:rsidR="004225E3" w:rsidRPr="007B0169">
              <w:t>.4.</w:t>
            </w:r>
            <w:r w:rsidRPr="007B0169">
              <w:t xml:space="preserve">-2: Condition B of the </w:t>
            </w:r>
            <w:r w:rsidR="001B4AE7" w:rsidRPr="007B0169">
              <w:t>type</w:t>
            </w:r>
            <w:r w:rsidRPr="007B0169">
              <w:t xml:space="preserve"> VII test</w:t>
            </w:r>
          </w:p>
          <w:p w14:paraId="145E806A" w14:textId="77777777" w:rsidR="0007331B" w:rsidRPr="007B0169" w:rsidRDefault="0007331B" w:rsidP="00045D47">
            <w:pPr>
              <w:pStyle w:val="ManualHeading2"/>
              <w:tabs>
                <w:tab w:val="clear" w:pos="850"/>
                <w:tab w:val="left" w:pos="12"/>
              </w:tabs>
              <w:ind w:left="12" w:right="132" w:firstLine="0"/>
              <w:rPr>
                <w:b w:val="0"/>
              </w:rPr>
            </w:pPr>
            <w:r w:rsidRPr="007B0169">
              <w:rPr>
                <w:b w:val="0"/>
              </w:rPr>
              <w:t>(1) initial state of charge;</w:t>
            </w:r>
          </w:p>
          <w:p w14:paraId="145E806B" w14:textId="68CF850D" w:rsidR="0007331B" w:rsidRPr="007B0169" w:rsidRDefault="0007331B" w:rsidP="00045D47">
            <w:pPr>
              <w:pStyle w:val="ManualHeading2"/>
              <w:tabs>
                <w:tab w:val="clear" w:pos="850"/>
                <w:tab w:val="left" w:pos="372"/>
              </w:tabs>
              <w:ind w:left="372" w:right="132" w:hanging="360"/>
              <w:rPr>
                <w:b w:val="0"/>
              </w:rPr>
            </w:pPr>
            <w:r w:rsidRPr="007B0169">
              <w:rPr>
                <w:b w:val="0"/>
              </w:rPr>
              <w:t xml:space="preserve">(2) vehicle conditioning </w:t>
            </w:r>
            <w:r w:rsidR="006C34EA" w:rsidRPr="007B0169">
              <w:rPr>
                <w:b w:val="0"/>
              </w:rPr>
              <w:t xml:space="preserve">in accordance with </w:t>
            </w:r>
            <w:r w:rsidR="008A0E5B" w:rsidRPr="007B0169">
              <w:rPr>
                <w:b w:val="0"/>
              </w:rPr>
              <w:t>point</w:t>
            </w:r>
            <w:r w:rsidRPr="007B0169">
              <w:rPr>
                <w:b w:val="0"/>
              </w:rPr>
              <w:t xml:space="preserve"> 3.3.1.1. or 4.3.1.1. (optional) of </w:t>
            </w:r>
            <w:r w:rsidR="00CE64A3" w:rsidRPr="007B0169">
              <w:rPr>
                <w:b w:val="0"/>
              </w:rPr>
              <w:t>Annex B.5.3.</w:t>
            </w:r>
            <w:r w:rsidRPr="007B0169">
              <w:rPr>
                <w:b w:val="0"/>
              </w:rPr>
              <w:t>;</w:t>
            </w:r>
          </w:p>
          <w:p w14:paraId="145E806C" w14:textId="612F3DD7" w:rsidR="0007331B" w:rsidRPr="007B0169" w:rsidRDefault="0007331B" w:rsidP="00045D47">
            <w:pPr>
              <w:pStyle w:val="ManualHeading2"/>
              <w:tabs>
                <w:tab w:val="clear" w:pos="850"/>
                <w:tab w:val="left" w:pos="12"/>
              </w:tabs>
              <w:ind w:left="12" w:right="132" w:firstLine="0"/>
              <w:rPr>
                <w:b w:val="0"/>
              </w:rPr>
            </w:pPr>
            <w:r w:rsidRPr="007B0169">
              <w:rPr>
                <w:b w:val="0"/>
              </w:rPr>
              <w:t xml:space="preserve">(3) discharge </w:t>
            </w:r>
            <w:r w:rsidR="00580401" w:rsidRPr="007B0169">
              <w:rPr>
                <w:b w:val="0"/>
              </w:rPr>
              <w:t xml:space="preserve">in accordance with </w:t>
            </w:r>
            <w:r w:rsidR="008A0E5B" w:rsidRPr="007B0169">
              <w:rPr>
                <w:b w:val="0"/>
              </w:rPr>
              <w:t>point</w:t>
            </w:r>
            <w:r w:rsidRPr="007B0169">
              <w:rPr>
                <w:b w:val="0"/>
              </w:rPr>
              <w:t xml:space="preserve"> 3.3.1.1. or 4.3.1.1. of </w:t>
            </w:r>
            <w:r w:rsidR="00CE64A3" w:rsidRPr="007B0169">
              <w:rPr>
                <w:b w:val="0"/>
              </w:rPr>
              <w:t>Annex B.5.3.</w:t>
            </w:r>
            <w:r w:rsidRPr="007B0169">
              <w:rPr>
                <w:b w:val="0"/>
              </w:rPr>
              <w:t>;</w:t>
            </w:r>
          </w:p>
          <w:p w14:paraId="145E806D" w14:textId="33282601" w:rsidR="0007331B" w:rsidRPr="007B0169" w:rsidRDefault="0007331B" w:rsidP="00045D47">
            <w:pPr>
              <w:pStyle w:val="ManualHeading2"/>
              <w:tabs>
                <w:tab w:val="clear" w:pos="850"/>
                <w:tab w:val="left" w:pos="12"/>
              </w:tabs>
              <w:ind w:left="12" w:right="132" w:firstLine="0"/>
              <w:rPr>
                <w:b w:val="0"/>
              </w:rPr>
            </w:pPr>
            <w:r w:rsidRPr="007B0169">
              <w:rPr>
                <w:b w:val="0"/>
              </w:rPr>
              <w:t xml:space="preserve">(4) soak </w:t>
            </w:r>
            <w:r w:rsidR="00580401" w:rsidRPr="007B0169">
              <w:rPr>
                <w:b w:val="0"/>
              </w:rPr>
              <w:t xml:space="preserve">in accordance with </w:t>
            </w:r>
            <w:r w:rsidR="008A0E5B" w:rsidRPr="007B0169">
              <w:rPr>
                <w:b w:val="0"/>
              </w:rPr>
              <w:t>point</w:t>
            </w:r>
            <w:r w:rsidRPr="007B0169">
              <w:rPr>
                <w:b w:val="0"/>
              </w:rPr>
              <w:t xml:space="preserve"> 3.3.1.2. or 4.3.1.2. of </w:t>
            </w:r>
            <w:r w:rsidR="00CE64A3" w:rsidRPr="007B0169">
              <w:rPr>
                <w:b w:val="0"/>
              </w:rPr>
              <w:t>Annex B.5.3.</w:t>
            </w:r>
            <w:r w:rsidRPr="007B0169">
              <w:rPr>
                <w:b w:val="0"/>
              </w:rPr>
              <w:t>;</w:t>
            </w:r>
          </w:p>
          <w:p w14:paraId="145E806E" w14:textId="1E9DC8A6" w:rsidR="0007331B" w:rsidRPr="007B0169" w:rsidRDefault="0007331B" w:rsidP="00045D47">
            <w:pPr>
              <w:pStyle w:val="ManualHeading2"/>
              <w:tabs>
                <w:tab w:val="clear" w:pos="850"/>
                <w:tab w:val="left" w:pos="12"/>
              </w:tabs>
              <w:ind w:left="12" w:right="132" w:firstLine="0"/>
              <w:rPr>
                <w:b w:val="0"/>
              </w:rPr>
            </w:pPr>
            <w:r w:rsidRPr="007B0169">
              <w:rPr>
                <w:b w:val="0"/>
              </w:rPr>
              <w:t xml:space="preserve">(5) test </w:t>
            </w:r>
            <w:r w:rsidR="00580401" w:rsidRPr="007B0169">
              <w:rPr>
                <w:b w:val="0"/>
              </w:rPr>
              <w:t xml:space="preserve">in accordance with </w:t>
            </w:r>
            <w:r w:rsidR="008A0E5B" w:rsidRPr="007B0169">
              <w:rPr>
                <w:b w:val="0"/>
              </w:rPr>
              <w:t>point</w:t>
            </w:r>
            <w:r w:rsidRPr="007B0169">
              <w:rPr>
                <w:b w:val="0"/>
              </w:rPr>
              <w:t xml:space="preserve"> 3.3.2. or 4.3.2. of </w:t>
            </w:r>
            <w:r w:rsidR="00CE64A3" w:rsidRPr="007B0169">
              <w:rPr>
                <w:b w:val="0"/>
              </w:rPr>
              <w:t>Annex B.5.3.</w:t>
            </w:r>
            <w:r w:rsidRPr="007B0169">
              <w:rPr>
                <w:b w:val="0"/>
              </w:rPr>
              <w:t>;</w:t>
            </w:r>
          </w:p>
          <w:p w14:paraId="145E806F" w14:textId="22158CEC" w:rsidR="0007331B" w:rsidRPr="007B0169" w:rsidRDefault="0007331B" w:rsidP="00045D47">
            <w:pPr>
              <w:pStyle w:val="Text1"/>
              <w:tabs>
                <w:tab w:val="left" w:pos="12"/>
              </w:tabs>
              <w:ind w:left="12"/>
            </w:pPr>
            <w:r w:rsidRPr="007B0169">
              <w:lastRenderedPageBreak/>
              <w:t xml:space="preserve">(6) charging </w:t>
            </w:r>
            <w:r w:rsidR="00580401" w:rsidRPr="007B0169">
              <w:t xml:space="preserve">in accordance with </w:t>
            </w:r>
            <w:r w:rsidR="008A0E5B" w:rsidRPr="007B0169">
              <w:t>point</w:t>
            </w:r>
            <w:r w:rsidRPr="007B0169">
              <w:t xml:space="preserve"> 3.3.3. or 4.3.3. of </w:t>
            </w:r>
            <w:r w:rsidR="00CE64A3" w:rsidRPr="007B0169">
              <w:t>Annex B.5.3.</w:t>
            </w:r>
            <w:r w:rsidRPr="007B0169">
              <w:t>;</w:t>
            </w:r>
          </w:p>
          <w:p w14:paraId="145E8070" w14:textId="3ED290A0" w:rsidR="0007331B" w:rsidRPr="007B0169" w:rsidRDefault="0007331B" w:rsidP="00045D47">
            <w:pPr>
              <w:pStyle w:val="Text1"/>
              <w:tabs>
                <w:tab w:val="left" w:pos="12"/>
              </w:tabs>
              <w:ind w:left="12"/>
            </w:pPr>
            <w:r w:rsidRPr="007B0169">
              <w:t xml:space="preserve">(7) discharging </w:t>
            </w:r>
            <w:r w:rsidR="00580401" w:rsidRPr="007B0169">
              <w:t xml:space="preserve">in accordance with </w:t>
            </w:r>
            <w:r w:rsidR="008A0E5B" w:rsidRPr="007B0169">
              <w:t>point</w:t>
            </w:r>
            <w:r w:rsidRPr="007B0169">
              <w:t xml:space="preserve"> 3.3.4. or 4.3.4. of </w:t>
            </w:r>
            <w:r w:rsidR="00CE64A3" w:rsidRPr="007B0169">
              <w:t>Annex B.5.3.</w:t>
            </w:r>
            <w:r w:rsidRPr="007B0169">
              <w:t>;</w:t>
            </w:r>
          </w:p>
          <w:p w14:paraId="145E8071" w14:textId="4F25F779" w:rsidR="0007331B" w:rsidRPr="007B0169" w:rsidRDefault="0007331B" w:rsidP="00CE64A3">
            <w:pPr>
              <w:pStyle w:val="Text1"/>
              <w:tabs>
                <w:tab w:val="left" w:pos="12"/>
              </w:tabs>
              <w:ind w:left="12"/>
            </w:pPr>
            <w:r w:rsidRPr="007B0169">
              <w:t xml:space="preserve">(8) charging </w:t>
            </w:r>
            <w:r w:rsidR="00580401" w:rsidRPr="007B0169">
              <w:t xml:space="preserve">in accordance with </w:t>
            </w:r>
            <w:r w:rsidR="008A0E5B" w:rsidRPr="007B0169">
              <w:t>point</w:t>
            </w:r>
            <w:r w:rsidRPr="007B0169">
              <w:t xml:space="preserve"> 3.3.5. or 4.3.5. of </w:t>
            </w:r>
            <w:r w:rsidR="00CE64A3" w:rsidRPr="007B0169">
              <w:t>Annex B.5.3.</w:t>
            </w:r>
            <w:r w:rsidRPr="007B0169">
              <w:t>;</w:t>
            </w:r>
          </w:p>
        </w:tc>
      </w:tr>
    </w:tbl>
    <w:p w14:paraId="145E8073" w14:textId="77777777" w:rsidR="0007331B" w:rsidRPr="007B0169" w:rsidRDefault="0007331B" w:rsidP="0085340D">
      <w:pPr>
        <w:sectPr w:rsidR="0007331B" w:rsidRPr="007B0169" w:rsidSect="00736CF3">
          <w:pgSz w:w="11907" w:h="16839" w:code="9"/>
          <w:pgMar w:top="1418" w:right="1134" w:bottom="1134" w:left="1418" w:header="709" w:footer="709" w:gutter="0"/>
          <w:cols w:space="708"/>
          <w:docGrid w:linePitch="360"/>
        </w:sectPr>
      </w:pPr>
    </w:p>
    <w:tbl>
      <w:tblPr>
        <w:tblW w:w="9606" w:type="dxa"/>
        <w:tblLayout w:type="fixed"/>
        <w:tblLook w:val="01E0" w:firstRow="1" w:lastRow="1" w:firstColumn="1" w:lastColumn="1" w:noHBand="0" w:noVBand="0"/>
      </w:tblPr>
      <w:tblGrid>
        <w:gridCol w:w="1428"/>
        <w:gridCol w:w="8178"/>
      </w:tblGrid>
      <w:tr w:rsidR="005E5060" w:rsidRPr="007B0169" w14:paraId="145E8076" w14:textId="77777777" w:rsidTr="001E6569">
        <w:tc>
          <w:tcPr>
            <w:tcW w:w="1428" w:type="dxa"/>
          </w:tcPr>
          <w:p w14:paraId="145E8074" w14:textId="77777777" w:rsidR="005E5060" w:rsidRPr="007B0169" w:rsidRDefault="005E5060" w:rsidP="00045D47">
            <w:pPr>
              <w:jc w:val="left"/>
              <w:rPr>
                <w:b/>
              </w:rPr>
            </w:pPr>
            <w:r w:rsidRPr="007B0169">
              <w:rPr>
                <w:b/>
              </w:rPr>
              <w:lastRenderedPageBreak/>
              <w:t>B.5.5.</w:t>
            </w:r>
          </w:p>
        </w:tc>
        <w:tc>
          <w:tcPr>
            <w:tcW w:w="8178" w:type="dxa"/>
            <w:vAlign w:val="center"/>
          </w:tcPr>
          <w:p w14:paraId="145E8075" w14:textId="7C3A40D9" w:rsidR="005E5060" w:rsidRPr="007B0169" w:rsidRDefault="005E5060" w:rsidP="005E5060">
            <w:pPr>
              <w:pStyle w:val="Text1"/>
              <w:tabs>
                <w:tab w:val="left" w:pos="12"/>
              </w:tabs>
              <w:ind w:left="12"/>
              <w:rPr>
                <w:b/>
              </w:rPr>
            </w:pPr>
            <w:commentRangeStart w:id="225"/>
            <w:r w:rsidRPr="007B0169">
              <w:rPr>
                <w:b/>
                <w:u w:val="single"/>
              </w:rPr>
              <w:t>A</w:t>
            </w:r>
            <w:commentRangeEnd w:id="225"/>
            <w:r w:rsidRPr="007B0169">
              <w:rPr>
                <w:rStyle w:val="CommentReference"/>
              </w:rPr>
              <w:commentReference w:id="225"/>
            </w:r>
            <w:r w:rsidRPr="007B0169">
              <w:rPr>
                <w:b/>
                <w:u w:val="single"/>
              </w:rPr>
              <w:t xml:space="preserve">nnex: </w:t>
            </w:r>
            <w:r w:rsidR="00455E54" w:rsidRPr="007B0169">
              <w:rPr>
                <w:b/>
                <w:u w:val="single"/>
              </w:rPr>
              <w:t>m</w:t>
            </w:r>
            <w:r w:rsidR="00C967C3" w:rsidRPr="007B0169">
              <w:rPr>
                <w:b/>
                <w:u w:val="single"/>
              </w:rPr>
              <w:t xml:space="preserve">ethod </w:t>
            </w:r>
            <w:r w:rsidRPr="007B0169">
              <w:rPr>
                <w:b/>
                <w:u w:val="single"/>
              </w:rPr>
              <w:t>for measuring the electricity balance of the battery of OVC and NOVC HEV</w:t>
            </w:r>
          </w:p>
        </w:tc>
      </w:tr>
      <w:tr w:rsidR="0007331B" w:rsidRPr="007B0169" w14:paraId="145E8079" w14:textId="77777777" w:rsidTr="001E6569">
        <w:tc>
          <w:tcPr>
            <w:tcW w:w="1428" w:type="dxa"/>
          </w:tcPr>
          <w:p w14:paraId="145E8077" w14:textId="77777777" w:rsidR="0007331B" w:rsidRPr="007B0169" w:rsidRDefault="0007331B" w:rsidP="00045D47">
            <w:pPr>
              <w:jc w:val="left"/>
              <w:rPr>
                <w:b/>
              </w:rPr>
            </w:pPr>
            <w:r w:rsidRPr="007B0169">
              <w:rPr>
                <w:b/>
              </w:rPr>
              <w:t>1.</w:t>
            </w:r>
          </w:p>
        </w:tc>
        <w:tc>
          <w:tcPr>
            <w:tcW w:w="8178" w:type="dxa"/>
            <w:vAlign w:val="center"/>
          </w:tcPr>
          <w:p w14:paraId="145E8078" w14:textId="77777777" w:rsidR="0007331B" w:rsidRPr="007B0169" w:rsidRDefault="0007331B" w:rsidP="00045D47">
            <w:pPr>
              <w:pStyle w:val="Text1"/>
              <w:tabs>
                <w:tab w:val="left" w:pos="12"/>
              </w:tabs>
              <w:ind w:left="12"/>
              <w:rPr>
                <w:b/>
              </w:rPr>
            </w:pPr>
            <w:r w:rsidRPr="007B0169">
              <w:rPr>
                <w:b/>
              </w:rPr>
              <w:t>Introduction</w:t>
            </w:r>
          </w:p>
        </w:tc>
      </w:tr>
      <w:tr w:rsidR="0007331B" w:rsidRPr="007B0169" w14:paraId="145E807E" w14:textId="77777777" w:rsidTr="001E6569">
        <w:tc>
          <w:tcPr>
            <w:tcW w:w="1428" w:type="dxa"/>
          </w:tcPr>
          <w:p w14:paraId="145E807A" w14:textId="77777777" w:rsidR="0007331B" w:rsidRPr="007B0169" w:rsidRDefault="0007331B" w:rsidP="00045D47">
            <w:pPr>
              <w:jc w:val="left"/>
            </w:pPr>
            <w:r w:rsidRPr="007B0169">
              <w:t>1.1.</w:t>
            </w:r>
          </w:p>
        </w:tc>
        <w:tc>
          <w:tcPr>
            <w:tcW w:w="8178" w:type="dxa"/>
            <w:vAlign w:val="center"/>
          </w:tcPr>
          <w:p w14:paraId="145E807B" w14:textId="490992DD" w:rsidR="0007331B" w:rsidRPr="007B0169" w:rsidRDefault="0007331B" w:rsidP="00045D47">
            <w:pPr>
              <w:pStyle w:val="Text1"/>
              <w:tabs>
                <w:tab w:val="left" w:pos="12"/>
              </w:tabs>
              <w:ind w:left="12"/>
            </w:pPr>
            <w:r w:rsidRPr="007B0169">
              <w:t xml:space="preserve">This </w:t>
            </w:r>
            <w:r w:rsidR="00A534EB" w:rsidRPr="007B0169">
              <w:t>A</w:t>
            </w:r>
            <w:r w:rsidR="001B4AE7" w:rsidRPr="007B0169">
              <w:t>n</w:t>
            </w:r>
            <w:r w:rsidR="00CE64A3" w:rsidRPr="007B0169">
              <w:t>nex</w:t>
            </w:r>
            <w:r w:rsidRPr="007B0169">
              <w:t xml:space="preserve"> </w:t>
            </w:r>
            <w:r w:rsidR="007D05C8" w:rsidRPr="007B0169">
              <w:t>sets out</w:t>
            </w:r>
            <w:r w:rsidRPr="007B0169">
              <w:t xml:space="preserve"> the method and required instrumentation for measuring the electricity balance of </w:t>
            </w:r>
            <w:r w:rsidR="00942020" w:rsidRPr="007B0169">
              <w:t>Off-vehicle</w:t>
            </w:r>
            <w:r w:rsidRPr="007B0169">
              <w:t xml:space="preserve"> Charging Hybrid Electric Vehicles (OVC HEV) and Not</w:t>
            </w:r>
            <w:r w:rsidR="00942020" w:rsidRPr="007B0169">
              <w:t>-Off-vehicle</w:t>
            </w:r>
            <w:r w:rsidRPr="007B0169">
              <w:t xml:space="preserve"> Charging Hybrid Electric Vehicles (NOVC HEV). Measurement of the electricity balance is necessary:</w:t>
            </w:r>
          </w:p>
          <w:p w14:paraId="145E807C" w14:textId="3DED3E6F" w:rsidR="0007331B" w:rsidRPr="007B0169" w:rsidRDefault="0007331B" w:rsidP="00CE64A3">
            <w:r w:rsidRPr="007B0169">
              <w:t xml:space="preserve">(a) to determine when the </w:t>
            </w:r>
            <w:r w:rsidR="007D05C8" w:rsidRPr="007B0169">
              <w:t xml:space="preserve">battery’s </w:t>
            </w:r>
            <w:r w:rsidRPr="007B0169">
              <w:t xml:space="preserve">minimum state of charge has been reached during the test procedure in </w:t>
            </w:r>
            <w:r w:rsidR="008A0E5B" w:rsidRPr="007B0169">
              <w:t>point</w:t>
            </w:r>
            <w:r w:rsidRPr="007B0169">
              <w:t xml:space="preserve">s 3.3. and 4.3. of </w:t>
            </w:r>
            <w:r w:rsidR="00CE64A3" w:rsidRPr="007B0169">
              <w:t>Annex B.5.3.</w:t>
            </w:r>
            <w:r w:rsidR="007D05C8" w:rsidRPr="007B0169">
              <w:t>,</w:t>
            </w:r>
            <w:r w:rsidRPr="007B0169">
              <w:t xml:space="preserve"> and</w:t>
            </w:r>
          </w:p>
          <w:p w14:paraId="145E807D" w14:textId="7DAA5E40" w:rsidR="0007331B" w:rsidRPr="007B0169" w:rsidRDefault="0007331B" w:rsidP="006700E7">
            <w:pPr>
              <w:pStyle w:val="Text1"/>
              <w:tabs>
                <w:tab w:val="left" w:pos="12"/>
              </w:tabs>
              <w:ind w:left="12"/>
            </w:pPr>
            <w:r w:rsidRPr="007B0169">
              <w:t xml:space="preserve">(b) to </w:t>
            </w:r>
            <w:r w:rsidR="007D05C8" w:rsidRPr="007B0169">
              <w:t xml:space="preserve">adjust </w:t>
            </w:r>
            <w:r w:rsidRPr="007B0169">
              <w:t>the fuel consumption and CO</w:t>
            </w:r>
            <w:r w:rsidRPr="007B0169">
              <w:rPr>
                <w:vertAlign w:val="subscript"/>
              </w:rPr>
              <w:t>2</w:t>
            </w:r>
            <w:r w:rsidRPr="007B0169">
              <w:t xml:space="preserve">-emissions </w:t>
            </w:r>
            <w:r w:rsidR="007D05C8" w:rsidRPr="007B0169">
              <w:t xml:space="preserve">measurements in line with </w:t>
            </w:r>
            <w:r w:rsidRPr="007B0169">
              <w:t xml:space="preserve">the change in battery energy content during the test, using the method in </w:t>
            </w:r>
            <w:r w:rsidR="008A0E5B" w:rsidRPr="007B0169">
              <w:t>point</w:t>
            </w:r>
            <w:r w:rsidRPr="007B0169">
              <w:t xml:space="preserve">s 5.3.1.1. and 6.3.1.1. of </w:t>
            </w:r>
            <w:r w:rsidR="006700E7" w:rsidRPr="007B0169">
              <w:t>Annex B.5.3.</w:t>
            </w:r>
          </w:p>
        </w:tc>
      </w:tr>
      <w:tr w:rsidR="0007331B" w:rsidRPr="007B0169" w14:paraId="145E8082" w14:textId="77777777" w:rsidTr="001E6569">
        <w:tc>
          <w:tcPr>
            <w:tcW w:w="1428" w:type="dxa"/>
          </w:tcPr>
          <w:p w14:paraId="145E807F" w14:textId="77777777" w:rsidR="0007331B" w:rsidRPr="007B0169" w:rsidRDefault="0007331B" w:rsidP="00045D47">
            <w:pPr>
              <w:jc w:val="left"/>
            </w:pPr>
            <w:r w:rsidRPr="007B0169">
              <w:t>1.2.</w:t>
            </w:r>
          </w:p>
        </w:tc>
        <w:tc>
          <w:tcPr>
            <w:tcW w:w="8178" w:type="dxa"/>
            <w:vAlign w:val="center"/>
          </w:tcPr>
          <w:p w14:paraId="145E8080" w14:textId="1E90A315" w:rsidR="0007331B" w:rsidRPr="007B0169" w:rsidRDefault="0007331B" w:rsidP="00045D47">
            <w:pPr>
              <w:pStyle w:val="Text1"/>
              <w:tabs>
                <w:tab w:val="left" w:pos="12"/>
              </w:tabs>
              <w:ind w:left="12"/>
            </w:pPr>
            <w:r w:rsidRPr="007B0169">
              <w:t xml:space="preserve">The method described in this </w:t>
            </w:r>
            <w:r w:rsidR="00A534EB" w:rsidRPr="007B0169">
              <w:t>A</w:t>
            </w:r>
            <w:r w:rsidR="001B4AE7" w:rsidRPr="007B0169">
              <w:t>n</w:t>
            </w:r>
            <w:r w:rsidR="006700E7" w:rsidRPr="007B0169">
              <w:t>nex</w:t>
            </w:r>
            <w:r w:rsidRPr="007B0169">
              <w:t xml:space="preserve"> shall be used by the manufacturer for </w:t>
            </w:r>
            <w:r w:rsidR="007D05C8" w:rsidRPr="007B0169">
              <w:t xml:space="preserve">taking </w:t>
            </w:r>
            <w:r w:rsidRPr="007B0169">
              <w:t>the measurements to determine the correction factors K</w:t>
            </w:r>
            <w:r w:rsidRPr="007B0169">
              <w:rPr>
                <w:vertAlign w:val="subscript"/>
              </w:rPr>
              <w:t>fuel</w:t>
            </w:r>
            <w:r w:rsidRPr="007B0169">
              <w:t xml:space="preserve"> and K</w:t>
            </w:r>
            <w:r w:rsidRPr="007B0169">
              <w:rPr>
                <w:vertAlign w:val="subscript"/>
              </w:rPr>
              <w:t>CO2</w:t>
            </w:r>
            <w:r w:rsidRPr="007B0169">
              <w:t xml:space="preserve">, as defined in </w:t>
            </w:r>
            <w:r w:rsidR="00E403F8" w:rsidRPr="007B0169">
              <w:t>point</w:t>
            </w:r>
            <w:r w:rsidRPr="007B0169">
              <w:t xml:space="preserve">s 5.3.3.2., 5.3.5.2., 6.3.3.2., and 6.3.5.2. of </w:t>
            </w:r>
            <w:r w:rsidR="006700E7" w:rsidRPr="007B0169">
              <w:t>Annex B.5.3</w:t>
            </w:r>
            <w:r w:rsidR="00B22C59" w:rsidRPr="007B0169">
              <w:t>.</w:t>
            </w:r>
          </w:p>
          <w:p w14:paraId="145E8081" w14:textId="1887C78B" w:rsidR="0007331B" w:rsidRPr="007B0169" w:rsidRDefault="0007331B" w:rsidP="006700E7">
            <w:pPr>
              <w:pStyle w:val="Text1"/>
              <w:tabs>
                <w:tab w:val="left" w:pos="12"/>
              </w:tabs>
              <w:ind w:left="12"/>
            </w:pPr>
            <w:r w:rsidRPr="007B0169">
              <w:t xml:space="preserve">The technical service shall check whether these measurements have been </w:t>
            </w:r>
            <w:r w:rsidR="007D05C8" w:rsidRPr="007B0169">
              <w:t xml:space="preserve">taken </w:t>
            </w:r>
            <w:r w:rsidRPr="007B0169">
              <w:t xml:space="preserve">in accordance with the procedure described in this </w:t>
            </w:r>
            <w:r w:rsidR="00A534EB" w:rsidRPr="007B0169">
              <w:t>A</w:t>
            </w:r>
            <w:r w:rsidR="001B4AE7" w:rsidRPr="007B0169">
              <w:t>n</w:t>
            </w:r>
            <w:r w:rsidR="006700E7" w:rsidRPr="007B0169">
              <w:t>nex</w:t>
            </w:r>
            <w:r w:rsidRPr="007B0169">
              <w:t>.</w:t>
            </w:r>
          </w:p>
        </w:tc>
      </w:tr>
      <w:tr w:rsidR="0007331B" w:rsidRPr="007B0169" w14:paraId="145E8085" w14:textId="77777777" w:rsidTr="001E6569">
        <w:tc>
          <w:tcPr>
            <w:tcW w:w="1428" w:type="dxa"/>
          </w:tcPr>
          <w:p w14:paraId="145E8083" w14:textId="77777777" w:rsidR="0007331B" w:rsidRPr="007B0169" w:rsidRDefault="0007331B" w:rsidP="00045D47">
            <w:pPr>
              <w:jc w:val="left"/>
            </w:pPr>
            <w:r w:rsidRPr="007B0169">
              <w:t>1.3.</w:t>
            </w:r>
          </w:p>
        </w:tc>
        <w:tc>
          <w:tcPr>
            <w:tcW w:w="8178" w:type="dxa"/>
            <w:vAlign w:val="center"/>
          </w:tcPr>
          <w:p w14:paraId="145E8084" w14:textId="516B9341" w:rsidR="0007331B" w:rsidRPr="007B0169" w:rsidRDefault="0007331B" w:rsidP="006700E7">
            <w:pPr>
              <w:pStyle w:val="Text1"/>
              <w:tabs>
                <w:tab w:val="left" w:pos="12"/>
              </w:tabs>
              <w:ind w:left="12"/>
            </w:pPr>
            <w:r w:rsidRPr="007B0169">
              <w:t xml:space="preserve">The method described in this </w:t>
            </w:r>
            <w:r w:rsidR="00A534EB" w:rsidRPr="007B0169">
              <w:t>A</w:t>
            </w:r>
            <w:r w:rsidR="001B4AE7" w:rsidRPr="007B0169">
              <w:t>n</w:t>
            </w:r>
            <w:r w:rsidR="006700E7" w:rsidRPr="007B0169">
              <w:t>ne</w:t>
            </w:r>
            <w:r w:rsidR="001B4AE7" w:rsidRPr="007B0169">
              <w:t>x</w:t>
            </w:r>
            <w:r w:rsidRPr="007B0169">
              <w:t xml:space="preserve"> shall be used by the technical service for measur</w:t>
            </w:r>
            <w:r w:rsidR="007D05C8" w:rsidRPr="007B0169">
              <w:t>ing</w:t>
            </w:r>
            <w:r w:rsidRPr="007B0169">
              <w:t xml:space="preserve"> the electricity balance Q, as defined in the relevant </w:t>
            </w:r>
            <w:r w:rsidR="00E403F8" w:rsidRPr="007B0169">
              <w:t>point</w:t>
            </w:r>
            <w:r w:rsidRPr="007B0169">
              <w:t xml:space="preserve">s of </w:t>
            </w:r>
            <w:r w:rsidR="001B4AE7" w:rsidRPr="007B0169">
              <w:t>Appendix</w:t>
            </w:r>
            <w:r w:rsidRPr="007B0169">
              <w:t xml:space="preserve"> 3.</w:t>
            </w:r>
          </w:p>
        </w:tc>
      </w:tr>
      <w:tr w:rsidR="0007331B" w:rsidRPr="007B0169" w14:paraId="145E8088" w14:textId="77777777" w:rsidTr="001E6569">
        <w:tc>
          <w:tcPr>
            <w:tcW w:w="1428" w:type="dxa"/>
          </w:tcPr>
          <w:p w14:paraId="145E8086" w14:textId="77777777" w:rsidR="0007331B" w:rsidRPr="007B0169" w:rsidRDefault="0007331B" w:rsidP="00045D47">
            <w:pPr>
              <w:jc w:val="left"/>
              <w:rPr>
                <w:b/>
              </w:rPr>
            </w:pPr>
            <w:r w:rsidRPr="007B0169">
              <w:rPr>
                <w:b/>
              </w:rPr>
              <w:t>2.</w:t>
            </w:r>
          </w:p>
        </w:tc>
        <w:tc>
          <w:tcPr>
            <w:tcW w:w="8178" w:type="dxa"/>
            <w:vAlign w:val="center"/>
          </w:tcPr>
          <w:p w14:paraId="145E8087" w14:textId="77777777" w:rsidR="0007331B" w:rsidRPr="007B0169" w:rsidRDefault="0007331B" w:rsidP="00045D47">
            <w:pPr>
              <w:pStyle w:val="Text1"/>
              <w:tabs>
                <w:tab w:val="left" w:pos="12"/>
              </w:tabs>
              <w:ind w:left="12"/>
              <w:rPr>
                <w:b/>
              </w:rPr>
            </w:pPr>
            <w:r w:rsidRPr="007B0169">
              <w:rPr>
                <w:b/>
              </w:rPr>
              <w:t>Measurement equipment and instrumentation</w:t>
            </w:r>
          </w:p>
        </w:tc>
      </w:tr>
      <w:tr w:rsidR="0007331B" w:rsidRPr="007B0169" w14:paraId="145E808C" w14:textId="77777777" w:rsidTr="001E6569">
        <w:tc>
          <w:tcPr>
            <w:tcW w:w="1428" w:type="dxa"/>
          </w:tcPr>
          <w:p w14:paraId="145E8089" w14:textId="77777777" w:rsidR="0007331B" w:rsidRPr="007B0169" w:rsidRDefault="0007331B" w:rsidP="00045D47">
            <w:pPr>
              <w:jc w:val="left"/>
              <w:rPr>
                <w:b/>
              </w:rPr>
            </w:pPr>
            <w:r w:rsidRPr="007B0169">
              <w:t>2.1.</w:t>
            </w:r>
          </w:p>
        </w:tc>
        <w:tc>
          <w:tcPr>
            <w:tcW w:w="8178" w:type="dxa"/>
            <w:vAlign w:val="center"/>
          </w:tcPr>
          <w:p w14:paraId="145E808A" w14:textId="30954C14" w:rsidR="0007331B" w:rsidRPr="007B0169" w:rsidRDefault="0007331B" w:rsidP="00045D47">
            <w:pPr>
              <w:pStyle w:val="Text1"/>
              <w:tabs>
                <w:tab w:val="left" w:pos="12"/>
              </w:tabs>
              <w:ind w:left="12"/>
            </w:pPr>
            <w:r w:rsidRPr="007B0169">
              <w:t xml:space="preserve">During the tests described in </w:t>
            </w:r>
            <w:r w:rsidR="008A0E5B" w:rsidRPr="007B0169">
              <w:t>point</w:t>
            </w:r>
            <w:r w:rsidRPr="007B0169">
              <w:t xml:space="preserve">s </w:t>
            </w:r>
            <w:r w:rsidR="004642A7" w:rsidRPr="007B0169">
              <w:rPr>
                <w:rFonts w:eastAsia="MS Mincho"/>
                <w:lang w:eastAsia="ja-JP"/>
              </w:rPr>
              <w:t xml:space="preserve">3 to </w:t>
            </w:r>
            <w:r w:rsidRPr="007B0169">
              <w:rPr>
                <w:rFonts w:eastAsia="MS Mincho"/>
                <w:lang w:eastAsia="ja-JP"/>
              </w:rPr>
              <w:t xml:space="preserve">6 </w:t>
            </w:r>
            <w:r w:rsidRPr="007B0169">
              <w:t xml:space="preserve">of </w:t>
            </w:r>
            <w:r w:rsidR="006700E7" w:rsidRPr="007B0169">
              <w:t>Annex B.5.3.</w:t>
            </w:r>
            <w:r w:rsidRPr="007B0169">
              <w:t xml:space="preserve">, the battery current shall be measured using a current transducer of the clamp-on or the closed type. The current transducer (i.e. the current sensor without data acquisition equipment) shall have a minimum accuracy of 0.5 </w:t>
            </w:r>
            <w:r w:rsidR="004C7386" w:rsidRPr="007B0169">
              <w:t>percent</w:t>
            </w:r>
            <w:r w:rsidRPr="007B0169">
              <w:t xml:space="preserve"> of the measured value or 0.1 </w:t>
            </w:r>
            <w:r w:rsidR="004C7386" w:rsidRPr="007B0169">
              <w:t>percent</w:t>
            </w:r>
            <w:r w:rsidRPr="007B0169">
              <w:t xml:space="preserve"> of the maximum value of the scale.</w:t>
            </w:r>
          </w:p>
          <w:p w14:paraId="145E808B" w14:textId="77777777" w:rsidR="0007331B" w:rsidRPr="007B0169" w:rsidRDefault="0007331B" w:rsidP="007D05C8">
            <w:pPr>
              <w:pStyle w:val="Text1"/>
              <w:tabs>
                <w:tab w:val="left" w:pos="12"/>
              </w:tabs>
              <w:ind w:left="0"/>
              <w:rPr>
                <w:b/>
              </w:rPr>
            </w:pPr>
            <w:r w:rsidRPr="007B0169">
              <w:t xml:space="preserve">Original </w:t>
            </w:r>
            <w:r w:rsidR="007D05C8" w:rsidRPr="007B0169">
              <w:t>e</w:t>
            </w:r>
            <w:r w:rsidRPr="007B0169">
              <w:t xml:space="preserve">quipment </w:t>
            </w:r>
            <w:r w:rsidR="007D05C8" w:rsidRPr="007B0169">
              <w:t>m</w:t>
            </w:r>
            <w:r w:rsidRPr="007B0169">
              <w:t>anufacturer diagnostic testers are not to be used for the purpose of this test.</w:t>
            </w:r>
          </w:p>
        </w:tc>
      </w:tr>
      <w:tr w:rsidR="0007331B" w:rsidRPr="007B0169" w14:paraId="145E808F" w14:textId="77777777" w:rsidTr="001E6569">
        <w:tc>
          <w:tcPr>
            <w:tcW w:w="1428" w:type="dxa"/>
          </w:tcPr>
          <w:p w14:paraId="145E808D" w14:textId="77777777" w:rsidR="0007331B" w:rsidRPr="007B0169" w:rsidRDefault="0007331B" w:rsidP="00045D47">
            <w:pPr>
              <w:jc w:val="left"/>
              <w:rPr>
                <w:b/>
              </w:rPr>
            </w:pPr>
            <w:r w:rsidRPr="007B0169">
              <w:t>2.1.1.</w:t>
            </w:r>
          </w:p>
        </w:tc>
        <w:tc>
          <w:tcPr>
            <w:tcW w:w="8178" w:type="dxa"/>
            <w:vAlign w:val="center"/>
          </w:tcPr>
          <w:p w14:paraId="145E808E" w14:textId="77777777" w:rsidR="0007331B" w:rsidRPr="007B0169" w:rsidRDefault="0007331B" w:rsidP="009B5AA2">
            <w:pPr>
              <w:pStyle w:val="Text1"/>
              <w:tabs>
                <w:tab w:val="left" w:pos="12"/>
              </w:tabs>
              <w:ind w:left="12"/>
              <w:rPr>
                <w:b/>
              </w:rPr>
            </w:pPr>
            <w:r w:rsidRPr="007B0169">
              <w:t xml:space="preserve">The current transducer shall be fitted on one of the wires directly connected to the battery. </w:t>
            </w:r>
            <w:r w:rsidR="007D05C8" w:rsidRPr="007B0169">
              <w:t>To make it easier to</w:t>
            </w:r>
            <w:r w:rsidRPr="007B0169">
              <w:t xml:space="preserve"> measure </w:t>
            </w:r>
            <w:r w:rsidR="007D05C8" w:rsidRPr="007B0169">
              <w:t xml:space="preserve">the </w:t>
            </w:r>
            <w:r w:rsidRPr="007B0169">
              <w:t xml:space="preserve">battery current </w:t>
            </w:r>
            <w:r w:rsidR="007D05C8" w:rsidRPr="007B0169">
              <w:t xml:space="preserve">with </w:t>
            </w:r>
            <w:r w:rsidRPr="007B0169">
              <w:t xml:space="preserve">external equipment, </w:t>
            </w:r>
            <w:r w:rsidR="00D97B86" w:rsidRPr="007B0169">
              <w:t xml:space="preserve">the </w:t>
            </w:r>
            <w:r w:rsidRPr="007B0169">
              <w:t xml:space="preserve">manufacturer shall integrate appropriate, safe and accessible connection points in the vehicle. If that is not feasible, the manufacturer is obliged to support the technical service by providing the means to connect a current transducer to the wires connected to the battery </w:t>
            </w:r>
            <w:r w:rsidR="007D05C8" w:rsidRPr="007B0169">
              <w:t>as</w:t>
            </w:r>
            <w:r w:rsidRPr="007B0169">
              <w:t xml:space="preserve"> described </w:t>
            </w:r>
            <w:r w:rsidR="009B5AA2" w:rsidRPr="007B0169">
              <w:t>in point 2.1.</w:t>
            </w:r>
          </w:p>
        </w:tc>
      </w:tr>
      <w:tr w:rsidR="0007331B" w:rsidRPr="007B0169" w14:paraId="145E8092" w14:textId="77777777" w:rsidTr="001E6569">
        <w:tc>
          <w:tcPr>
            <w:tcW w:w="1428" w:type="dxa"/>
          </w:tcPr>
          <w:p w14:paraId="145E8090" w14:textId="77777777" w:rsidR="0007331B" w:rsidRPr="007B0169" w:rsidRDefault="0007331B" w:rsidP="00045D47">
            <w:pPr>
              <w:jc w:val="left"/>
              <w:rPr>
                <w:b/>
              </w:rPr>
            </w:pPr>
            <w:r w:rsidRPr="007B0169">
              <w:t>2.1.2.</w:t>
            </w:r>
          </w:p>
        </w:tc>
        <w:tc>
          <w:tcPr>
            <w:tcW w:w="8178" w:type="dxa"/>
            <w:vAlign w:val="center"/>
          </w:tcPr>
          <w:p w14:paraId="145E8091" w14:textId="77777777" w:rsidR="0007331B" w:rsidRPr="007B0169" w:rsidRDefault="0007331B" w:rsidP="00045D47">
            <w:pPr>
              <w:pStyle w:val="Text1"/>
              <w:tabs>
                <w:tab w:val="left" w:pos="12"/>
              </w:tabs>
              <w:ind w:left="12"/>
            </w:pPr>
            <w:r w:rsidRPr="007B0169">
              <w:t>The output of the current transducer shall be sampled with a minimum sample frequency of 5 Hz. The measured current shall be integrated over time, yielding the measured value of Q, expressed in Ampere hours (Ah).</w:t>
            </w:r>
          </w:p>
        </w:tc>
      </w:tr>
      <w:tr w:rsidR="0007331B" w:rsidRPr="007B0169" w14:paraId="145E8095" w14:textId="77777777" w:rsidTr="001E6569">
        <w:tc>
          <w:tcPr>
            <w:tcW w:w="1428" w:type="dxa"/>
          </w:tcPr>
          <w:p w14:paraId="145E8093" w14:textId="77777777" w:rsidR="0007331B" w:rsidRPr="007B0169" w:rsidRDefault="0007331B" w:rsidP="00045D47">
            <w:pPr>
              <w:jc w:val="left"/>
              <w:rPr>
                <w:b/>
              </w:rPr>
            </w:pPr>
            <w:r w:rsidRPr="007B0169">
              <w:t>2.1.3.</w:t>
            </w:r>
          </w:p>
        </w:tc>
        <w:tc>
          <w:tcPr>
            <w:tcW w:w="8178" w:type="dxa"/>
            <w:vAlign w:val="center"/>
          </w:tcPr>
          <w:p w14:paraId="145E8094" w14:textId="77777777" w:rsidR="0007331B" w:rsidRPr="007B0169" w:rsidRDefault="0007331B" w:rsidP="00045D47">
            <w:pPr>
              <w:pStyle w:val="Text1"/>
              <w:tabs>
                <w:tab w:val="left" w:pos="12"/>
              </w:tabs>
              <w:ind w:left="12"/>
            </w:pPr>
            <w:r w:rsidRPr="007B0169">
              <w:t xml:space="preserve">The temperature at the location of the sensor shall be measured and sampled with the same sample frequency as the current, so that this value can be used for possible compensation of the drift of current transducers and, if applicable, the </w:t>
            </w:r>
            <w:r w:rsidRPr="007B0169">
              <w:lastRenderedPageBreak/>
              <w:t>voltage transducer used to convert the output of the current transducer.</w:t>
            </w:r>
          </w:p>
        </w:tc>
      </w:tr>
      <w:tr w:rsidR="0007331B" w:rsidRPr="007B0169" w14:paraId="145E8098" w14:textId="77777777" w:rsidTr="001E6569">
        <w:tc>
          <w:tcPr>
            <w:tcW w:w="1428" w:type="dxa"/>
          </w:tcPr>
          <w:p w14:paraId="145E8096" w14:textId="77777777" w:rsidR="0007331B" w:rsidRPr="007B0169" w:rsidRDefault="0007331B" w:rsidP="00045D47">
            <w:pPr>
              <w:jc w:val="left"/>
            </w:pPr>
            <w:r w:rsidRPr="007B0169">
              <w:lastRenderedPageBreak/>
              <w:t>2.2.</w:t>
            </w:r>
          </w:p>
        </w:tc>
        <w:tc>
          <w:tcPr>
            <w:tcW w:w="8178" w:type="dxa"/>
            <w:vAlign w:val="center"/>
          </w:tcPr>
          <w:p w14:paraId="145E8097" w14:textId="33F84348" w:rsidR="0007331B" w:rsidRPr="007B0169" w:rsidRDefault="00942020" w:rsidP="006700E7">
            <w:pPr>
              <w:pStyle w:val="Text1"/>
              <w:tabs>
                <w:tab w:val="left" w:pos="12"/>
              </w:tabs>
              <w:ind w:left="12"/>
            </w:pPr>
            <w:r w:rsidRPr="007B0169">
              <w:t>The technical service shall be provided with a</w:t>
            </w:r>
            <w:r w:rsidR="0007331B" w:rsidRPr="007B0169">
              <w:t xml:space="preserve"> list of the instrumentation (manufacturer, model </w:t>
            </w:r>
            <w:r w:rsidRPr="007B0169">
              <w:t>number</w:t>
            </w:r>
            <w:r w:rsidR="0007331B" w:rsidRPr="007B0169">
              <w:t xml:space="preserve">, serial </w:t>
            </w:r>
            <w:r w:rsidRPr="007B0169">
              <w:t>number</w:t>
            </w:r>
            <w:r w:rsidR="0007331B" w:rsidRPr="007B0169">
              <w:t>) used by the manufacturer for determining the correction factors K</w:t>
            </w:r>
            <w:r w:rsidR="0007331B" w:rsidRPr="007B0169">
              <w:rPr>
                <w:vertAlign w:val="subscript"/>
              </w:rPr>
              <w:t>fuel</w:t>
            </w:r>
            <w:r w:rsidR="0007331B" w:rsidRPr="007B0169">
              <w:t xml:space="preserve"> and K</w:t>
            </w:r>
            <w:r w:rsidR="0007331B" w:rsidRPr="007B0169">
              <w:rPr>
                <w:vertAlign w:val="subscript"/>
              </w:rPr>
              <w:t>CO2</w:t>
            </w:r>
            <w:r w:rsidR="0007331B" w:rsidRPr="007B0169">
              <w:t xml:space="preserve"> </w:t>
            </w:r>
            <w:r w:rsidR="00493028" w:rsidRPr="007B0169">
              <w:t>set out</w:t>
            </w:r>
            <w:r w:rsidR="0007331B" w:rsidRPr="007B0169">
              <w:t xml:space="preserve"> in </w:t>
            </w:r>
            <w:r w:rsidR="006700E7" w:rsidRPr="007B0169">
              <w:t>Annex B.5.3.</w:t>
            </w:r>
            <w:r w:rsidR="0007331B" w:rsidRPr="007B0169">
              <w:t xml:space="preserve"> and the last calibration dates of the instruments, where applicable.</w:t>
            </w:r>
          </w:p>
        </w:tc>
      </w:tr>
      <w:tr w:rsidR="0007331B" w:rsidRPr="007B0169" w14:paraId="145E809B" w14:textId="77777777" w:rsidTr="001E6569">
        <w:tc>
          <w:tcPr>
            <w:tcW w:w="1428" w:type="dxa"/>
          </w:tcPr>
          <w:p w14:paraId="145E8099" w14:textId="77777777" w:rsidR="0007331B" w:rsidRPr="007B0169" w:rsidRDefault="0007331B" w:rsidP="00045D47">
            <w:pPr>
              <w:jc w:val="left"/>
            </w:pPr>
            <w:r w:rsidRPr="007B0169">
              <w:t>3.</w:t>
            </w:r>
          </w:p>
        </w:tc>
        <w:tc>
          <w:tcPr>
            <w:tcW w:w="8178" w:type="dxa"/>
            <w:vAlign w:val="center"/>
          </w:tcPr>
          <w:p w14:paraId="145E809A" w14:textId="77777777" w:rsidR="0007331B" w:rsidRPr="007B0169" w:rsidRDefault="0007331B" w:rsidP="00045D47">
            <w:pPr>
              <w:pStyle w:val="Text1"/>
              <w:tabs>
                <w:tab w:val="left" w:pos="12"/>
              </w:tabs>
              <w:ind w:left="12"/>
            </w:pPr>
            <w:r w:rsidRPr="007B0169">
              <w:t>Measurement procedure</w:t>
            </w:r>
          </w:p>
        </w:tc>
      </w:tr>
      <w:tr w:rsidR="0007331B" w:rsidRPr="007B0169" w14:paraId="145E809E" w14:textId="77777777" w:rsidTr="001E6569">
        <w:tc>
          <w:tcPr>
            <w:tcW w:w="1428" w:type="dxa"/>
          </w:tcPr>
          <w:p w14:paraId="145E809C" w14:textId="77777777" w:rsidR="0007331B" w:rsidRPr="007B0169" w:rsidRDefault="0007331B" w:rsidP="00045D47">
            <w:pPr>
              <w:jc w:val="left"/>
              <w:rPr>
                <w:b/>
              </w:rPr>
            </w:pPr>
            <w:r w:rsidRPr="007B0169">
              <w:t>3.1.</w:t>
            </w:r>
          </w:p>
        </w:tc>
        <w:tc>
          <w:tcPr>
            <w:tcW w:w="8178" w:type="dxa"/>
            <w:vAlign w:val="center"/>
          </w:tcPr>
          <w:p w14:paraId="145E809D" w14:textId="77777777" w:rsidR="0007331B" w:rsidRPr="007B0169" w:rsidRDefault="0007331B" w:rsidP="00942020">
            <w:pPr>
              <w:pStyle w:val="Text1"/>
              <w:tabs>
                <w:tab w:val="left" w:pos="12"/>
              </w:tabs>
              <w:ind w:left="12"/>
            </w:pPr>
            <w:r w:rsidRPr="007B0169">
              <w:t xml:space="preserve">Measurement of the battery current shall start at the </w:t>
            </w:r>
            <w:r w:rsidR="00942020" w:rsidRPr="007B0169">
              <w:t>beginning of</w:t>
            </w:r>
            <w:r w:rsidRPr="007B0169">
              <w:t xml:space="preserve"> the test and end immediately after the vehicle has driven the complete driving cycle.</w:t>
            </w:r>
          </w:p>
        </w:tc>
      </w:tr>
      <w:tr w:rsidR="0007331B" w:rsidRPr="007B0169" w14:paraId="145E80A1" w14:textId="77777777" w:rsidTr="001E6569">
        <w:tc>
          <w:tcPr>
            <w:tcW w:w="1428" w:type="dxa"/>
          </w:tcPr>
          <w:p w14:paraId="145E809F" w14:textId="77777777" w:rsidR="0007331B" w:rsidRPr="007B0169" w:rsidRDefault="0007331B" w:rsidP="00045D47">
            <w:pPr>
              <w:jc w:val="left"/>
            </w:pPr>
            <w:r w:rsidRPr="007B0169">
              <w:t>3.2.</w:t>
            </w:r>
          </w:p>
        </w:tc>
        <w:tc>
          <w:tcPr>
            <w:tcW w:w="8178" w:type="dxa"/>
            <w:vAlign w:val="center"/>
          </w:tcPr>
          <w:p w14:paraId="145E80A0" w14:textId="77777777" w:rsidR="0007331B" w:rsidRPr="007B0169" w:rsidRDefault="0007331B" w:rsidP="00942020">
            <w:pPr>
              <w:pStyle w:val="Text1"/>
              <w:tabs>
                <w:tab w:val="left" w:pos="12"/>
              </w:tabs>
              <w:ind w:left="12"/>
            </w:pPr>
            <w:r w:rsidRPr="007B0169">
              <w:t>Separate values of Q shall be logged over the parts (cold/warm or phase 1 and</w:t>
            </w:r>
            <w:r w:rsidR="00942020" w:rsidRPr="007B0169">
              <w:t>,</w:t>
            </w:r>
            <w:r w:rsidRPr="007B0169">
              <w:t xml:space="preserve"> if applicable</w:t>
            </w:r>
            <w:r w:rsidR="00942020" w:rsidRPr="007B0169">
              <w:t>,</w:t>
            </w:r>
            <w:r w:rsidRPr="007B0169">
              <w:t xml:space="preserve"> phases 2 and 3) of the </w:t>
            </w:r>
            <w:r w:rsidR="001B4AE7" w:rsidRPr="007B0169">
              <w:t>type</w:t>
            </w:r>
            <w:r w:rsidRPr="007B0169">
              <w:t xml:space="preserve"> </w:t>
            </w:r>
            <w:r w:rsidR="00942020" w:rsidRPr="007B0169">
              <w:t>I</w:t>
            </w:r>
            <w:r w:rsidRPr="007B0169">
              <w:t xml:space="preserve"> test cycle</w:t>
            </w:r>
            <w:r w:rsidR="0016400A" w:rsidRPr="007B0169">
              <w:t xml:space="preserve"> set out in </w:t>
            </w:r>
            <w:r w:rsidR="00146460" w:rsidRPr="007B0169">
              <w:t>section B.2</w:t>
            </w:r>
            <w:r w:rsidR="00C171A9" w:rsidRPr="007B0169">
              <w:t>.</w:t>
            </w:r>
          </w:p>
        </w:tc>
      </w:tr>
    </w:tbl>
    <w:p w14:paraId="145E80A2" w14:textId="77777777" w:rsidR="0007331B" w:rsidRPr="007B0169" w:rsidRDefault="0007331B" w:rsidP="0085340D">
      <w:pPr>
        <w:sectPr w:rsidR="0007331B" w:rsidRPr="007B0169" w:rsidSect="00736CF3">
          <w:pgSz w:w="11907" w:h="16839" w:code="9"/>
          <w:pgMar w:top="1418" w:right="1134" w:bottom="1134" w:left="1418" w:header="709" w:footer="709" w:gutter="0"/>
          <w:cols w:space="708"/>
          <w:docGrid w:linePitch="360"/>
        </w:sectPr>
      </w:pPr>
    </w:p>
    <w:tbl>
      <w:tblPr>
        <w:tblW w:w="9606" w:type="dxa"/>
        <w:tblLayout w:type="fixed"/>
        <w:tblLook w:val="01E0" w:firstRow="1" w:lastRow="1" w:firstColumn="1" w:lastColumn="1" w:noHBand="0" w:noVBand="0"/>
      </w:tblPr>
      <w:tblGrid>
        <w:gridCol w:w="1428"/>
        <w:gridCol w:w="8178"/>
      </w:tblGrid>
      <w:tr w:rsidR="005E5060" w:rsidRPr="007B0169" w14:paraId="145E80A5" w14:textId="77777777" w:rsidTr="001E6569">
        <w:tc>
          <w:tcPr>
            <w:tcW w:w="1428" w:type="dxa"/>
          </w:tcPr>
          <w:p w14:paraId="145E80A3" w14:textId="77777777" w:rsidR="005E5060" w:rsidRPr="007B0169" w:rsidRDefault="005E5060" w:rsidP="009C4BDE">
            <w:pPr>
              <w:jc w:val="left"/>
              <w:rPr>
                <w:b/>
              </w:rPr>
            </w:pPr>
            <w:r w:rsidRPr="007B0169">
              <w:rPr>
                <w:b/>
              </w:rPr>
              <w:lastRenderedPageBreak/>
              <w:t>B.</w:t>
            </w:r>
            <w:r w:rsidR="009C4BDE" w:rsidRPr="007B0169">
              <w:rPr>
                <w:b/>
              </w:rPr>
              <w:t>5</w:t>
            </w:r>
            <w:r w:rsidRPr="007B0169">
              <w:rPr>
                <w:b/>
              </w:rPr>
              <w:t>.6.</w:t>
            </w:r>
          </w:p>
        </w:tc>
        <w:tc>
          <w:tcPr>
            <w:tcW w:w="8178" w:type="dxa"/>
            <w:vAlign w:val="center"/>
          </w:tcPr>
          <w:p w14:paraId="145E80A4" w14:textId="04BF7990" w:rsidR="005E5060" w:rsidRPr="007B0169" w:rsidRDefault="00C967C3" w:rsidP="00455E54">
            <w:pPr>
              <w:pStyle w:val="Text1"/>
              <w:tabs>
                <w:tab w:val="left" w:pos="12"/>
              </w:tabs>
              <w:ind w:left="12"/>
              <w:rPr>
                <w:b/>
              </w:rPr>
            </w:pPr>
            <w:r w:rsidRPr="007B0169">
              <w:rPr>
                <w:b/>
                <w:u w:val="single"/>
              </w:rPr>
              <w:t xml:space="preserve">Annex: </w:t>
            </w:r>
            <w:r w:rsidR="005E5060" w:rsidRPr="007B0169">
              <w:rPr>
                <w:rStyle w:val="CommentReference"/>
                <w:b/>
                <w:u w:val="single"/>
                <w:lang w:eastAsia="de-DE"/>
              </w:rPr>
              <w:commentReference w:id="226"/>
            </w:r>
            <w:r w:rsidR="00455E54" w:rsidRPr="007B0169">
              <w:rPr>
                <w:b/>
                <w:u w:val="single"/>
              </w:rPr>
              <w:t>m</w:t>
            </w:r>
            <w:r w:rsidR="005E5060" w:rsidRPr="007B0169">
              <w:rPr>
                <w:b/>
                <w:u w:val="single"/>
              </w:rPr>
              <w:t>ethod of measuring the electric range of vehicles powered by an electric powertrain only or by a hybrid electric powertrain and the OVC range of vehicles powered by a hybrid electric powertrain</w:t>
            </w:r>
          </w:p>
        </w:tc>
      </w:tr>
      <w:tr w:rsidR="0007331B" w:rsidRPr="007B0169" w14:paraId="145E80A9" w14:textId="77777777" w:rsidTr="001E6569">
        <w:tc>
          <w:tcPr>
            <w:tcW w:w="1428" w:type="dxa"/>
          </w:tcPr>
          <w:p w14:paraId="145E80A6" w14:textId="77777777" w:rsidR="0007331B" w:rsidRPr="007B0169" w:rsidRDefault="0007331B" w:rsidP="00045D47">
            <w:pPr>
              <w:jc w:val="left"/>
              <w:rPr>
                <w:b/>
              </w:rPr>
            </w:pPr>
            <w:r w:rsidRPr="007B0169">
              <w:rPr>
                <w:b/>
              </w:rPr>
              <w:t xml:space="preserve">1. </w:t>
            </w:r>
          </w:p>
        </w:tc>
        <w:tc>
          <w:tcPr>
            <w:tcW w:w="8178" w:type="dxa"/>
            <w:vAlign w:val="center"/>
          </w:tcPr>
          <w:p w14:paraId="145E80A7" w14:textId="77777777" w:rsidR="0007331B" w:rsidRPr="007B0169" w:rsidRDefault="0007331B" w:rsidP="00045D47">
            <w:pPr>
              <w:pStyle w:val="Text1"/>
              <w:tabs>
                <w:tab w:val="left" w:pos="12"/>
              </w:tabs>
              <w:ind w:left="12"/>
              <w:rPr>
                <w:b/>
              </w:rPr>
            </w:pPr>
            <w:r w:rsidRPr="007B0169">
              <w:rPr>
                <w:b/>
              </w:rPr>
              <w:t>Measurement of the electric range</w:t>
            </w:r>
          </w:p>
          <w:p w14:paraId="145E80A8" w14:textId="77777777" w:rsidR="0007331B" w:rsidRPr="007B0169" w:rsidRDefault="0007331B" w:rsidP="005C6797">
            <w:pPr>
              <w:pStyle w:val="Text1"/>
              <w:tabs>
                <w:tab w:val="left" w:pos="12"/>
              </w:tabs>
              <w:ind w:left="0"/>
              <w:rPr>
                <w:b/>
              </w:rPr>
            </w:pPr>
            <w:r w:rsidRPr="007B0169">
              <w:rPr>
                <w:rFonts w:eastAsia="MS Mincho"/>
                <w:lang w:eastAsia="ja-JP"/>
              </w:rPr>
              <w:t xml:space="preserve">The </w:t>
            </w:r>
            <w:r w:rsidR="004642A7" w:rsidRPr="007B0169">
              <w:rPr>
                <w:rFonts w:eastAsia="MS Mincho"/>
                <w:lang w:eastAsia="ja-JP"/>
              </w:rPr>
              <w:t xml:space="preserve">following </w:t>
            </w:r>
            <w:r w:rsidRPr="007B0169">
              <w:rPr>
                <w:rFonts w:eastAsia="MS Mincho"/>
                <w:lang w:eastAsia="ja-JP"/>
              </w:rPr>
              <w:t xml:space="preserve">test method </w:t>
            </w:r>
            <w:r w:rsidR="005C6797" w:rsidRPr="007B0169">
              <w:rPr>
                <w:rFonts w:eastAsia="MS Mincho"/>
                <w:lang w:eastAsia="ja-JP"/>
              </w:rPr>
              <w:t>set out in point 4</w:t>
            </w:r>
            <w:r w:rsidRPr="007B0169">
              <w:rPr>
                <w:rFonts w:eastAsia="MS Mincho"/>
                <w:lang w:eastAsia="ja-JP"/>
              </w:rPr>
              <w:t xml:space="preserve"> shall </w:t>
            </w:r>
            <w:r w:rsidR="00942020" w:rsidRPr="007B0169">
              <w:rPr>
                <w:rFonts w:eastAsia="MS Mincho"/>
                <w:lang w:eastAsia="ja-JP"/>
              </w:rPr>
              <w:t xml:space="preserve">be used </w:t>
            </w:r>
            <w:r w:rsidRPr="007B0169">
              <w:rPr>
                <w:rFonts w:eastAsia="MS Mincho"/>
                <w:lang w:eastAsia="ja-JP"/>
              </w:rPr>
              <w:t xml:space="preserve">to measure the electric range, expressed in km, of vehicles powered by an electric power train only or the electric range and OVC range of vehicles powered by a hybrid electric powertrain with off-vehicle charging (OVC HEV) as defined in </w:t>
            </w:r>
            <w:r w:rsidR="001B4AE7" w:rsidRPr="007B0169">
              <w:rPr>
                <w:rFonts w:eastAsia="MS Mincho"/>
                <w:lang w:eastAsia="ja-JP"/>
              </w:rPr>
              <w:t>Appendix</w:t>
            </w:r>
            <w:r w:rsidRPr="007B0169">
              <w:rPr>
                <w:rFonts w:eastAsia="MS Mincho"/>
                <w:lang w:eastAsia="ja-JP"/>
              </w:rPr>
              <w:t xml:space="preserve"> 3.</w:t>
            </w:r>
          </w:p>
        </w:tc>
      </w:tr>
      <w:tr w:rsidR="0007331B" w:rsidRPr="007B0169" w14:paraId="145E80D1" w14:textId="77777777" w:rsidTr="001E6569">
        <w:tc>
          <w:tcPr>
            <w:tcW w:w="1428" w:type="dxa"/>
          </w:tcPr>
          <w:p w14:paraId="145E80AA" w14:textId="77777777" w:rsidR="0007331B" w:rsidRPr="007B0169" w:rsidRDefault="0007331B" w:rsidP="00045D47">
            <w:pPr>
              <w:jc w:val="left"/>
              <w:rPr>
                <w:b/>
              </w:rPr>
            </w:pPr>
            <w:r w:rsidRPr="007B0169">
              <w:rPr>
                <w:b/>
              </w:rPr>
              <w:t>2.</w:t>
            </w:r>
          </w:p>
        </w:tc>
        <w:tc>
          <w:tcPr>
            <w:tcW w:w="8178" w:type="dxa"/>
            <w:vAlign w:val="center"/>
          </w:tcPr>
          <w:p w14:paraId="145E80AB" w14:textId="77777777" w:rsidR="0007331B" w:rsidRPr="007B0169" w:rsidRDefault="0007331B" w:rsidP="00045D47">
            <w:pPr>
              <w:pStyle w:val="Text1"/>
              <w:tabs>
                <w:tab w:val="left" w:pos="12"/>
              </w:tabs>
              <w:ind w:left="12"/>
              <w:rPr>
                <w:b/>
              </w:rPr>
            </w:pPr>
            <w:r w:rsidRPr="007B0169">
              <w:rPr>
                <w:b/>
              </w:rPr>
              <w:t>Parameters, units and accuracy of measurements</w:t>
            </w:r>
          </w:p>
          <w:p w14:paraId="145E80AC" w14:textId="77777777" w:rsidR="0007331B" w:rsidRPr="007B0169" w:rsidRDefault="0007331B" w:rsidP="00045D47">
            <w:pPr>
              <w:pStyle w:val="Text1"/>
              <w:tabs>
                <w:tab w:val="left" w:pos="12"/>
              </w:tabs>
              <w:ind w:left="12"/>
            </w:pPr>
            <w:r w:rsidRPr="007B0169">
              <w:t>Parameters, units and accuracy of measurements shall be as follows:</w:t>
            </w:r>
          </w:p>
          <w:tbl>
            <w:tblPr>
              <w:tblW w:w="8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2"/>
              <w:gridCol w:w="2072"/>
              <w:gridCol w:w="2072"/>
              <w:gridCol w:w="1849"/>
            </w:tblGrid>
            <w:tr w:rsidR="0007331B" w:rsidRPr="007B0169" w14:paraId="145E80B1" w14:textId="77777777" w:rsidTr="001E6569">
              <w:tc>
                <w:tcPr>
                  <w:tcW w:w="2072" w:type="dxa"/>
                  <w:tcBorders>
                    <w:top w:val="single" w:sz="4" w:space="0" w:color="auto"/>
                    <w:left w:val="single" w:sz="4" w:space="0" w:color="auto"/>
                    <w:bottom w:val="single" w:sz="4" w:space="0" w:color="auto"/>
                    <w:right w:val="single" w:sz="4" w:space="0" w:color="auto"/>
                  </w:tcBorders>
                  <w:vAlign w:val="center"/>
                </w:tcPr>
                <w:p w14:paraId="145E80AD" w14:textId="77777777" w:rsidR="0007331B" w:rsidRPr="007B0169" w:rsidRDefault="0007331B" w:rsidP="00045D47">
                  <w:pPr>
                    <w:pStyle w:val="Text1"/>
                    <w:tabs>
                      <w:tab w:val="left" w:pos="12"/>
                    </w:tabs>
                    <w:ind w:left="0"/>
                    <w:jc w:val="center"/>
                    <w:rPr>
                      <w:b/>
                      <w:sz w:val="20"/>
                      <w:szCs w:val="20"/>
                    </w:rPr>
                  </w:pPr>
                  <w:r w:rsidRPr="007B0169">
                    <w:rPr>
                      <w:b/>
                      <w:sz w:val="20"/>
                      <w:szCs w:val="20"/>
                    </w:rPr>
                    <w:t xml:space="preserve">Parameter </w:t>
                  </w:r>
                </w:p>
              </w:tc>
              <w:tc>
                <w:tcPr>
                  <w:tcW w:w="2072" w:type="dxa"/>
                  <w:tcBorders>
                    <w:top w:val="single" w:sz="4" w:space="0" w:color="auto"/>
                    <w:left w:val="single" w:sz="4" w:space="0" w:color="auto"/>
                    <w:bottom w:val="single" w:sz="4" w:space="0" w:color="auto"/>
                    <w:right w:val="single" w:sz="4" w:space="0" w:color="auto"/>
                  </w:tcBorders>
                  <w:vAlign w:val="center"/>
                </w:tcPr>
                <w:p w14:paraId="145E80AE" w14:textId="77777777" w:rsidR="0007331B" w:rsidRPr="007B0169" w:rsidRDefault="0007331B" w:rsidP="00045D47">
                  <w:pPr>
                    <w:pStyle w:val="Text1"/>
                    <w:tabs>
                      <w:tab w:val="left" w:pos="12"/>
                    </w:tabs>
                    <w:ind w:left="0"/>
                    <w:jc w:val="center"/>
                    <w:rPr>
                      <w:b/>
                      <w:sz w:val="20"/>
                      <w:szCs w:val="20"/>
                    </w:rPr>
                  </w:pPr>
                  <w:r w:rsidRPr="007B0169">
                    <w:rPr>
                      <w:b/>
                      <w:sz w:val="20"/>
                      <w:szCs w:val="20"/>
                    </w:rPr>
                    <w:t xml:space="preserve">Unit </w:t>
                  </w:r>
                </w:p>
              </w:tc>
              <w:tc>
                <w:tcPr>
                  <w:tcW w:w="2072" w:type="dxa"/>
                  <w:tcBorders>
                    <w:top w:val="single" w:sz="4" w:space="0" w:color="auto"/>
                    <w:left w:val="single" w:sz="4" w:space="0" w:color="auto"/>
                    <w:bottom w:val="single" w:sz="4" w:space="0" w:color="auto"/>
                    <w:right w:val="single" w:sz="4" w:space="0" w:color="auto"/>
                  </w:tcBorders>
                  <w:vAlign w:val="center"/>
                </w:tcPr>
                <w:p w14:paraId="145E80AF" w14:textId="77777777" w:rsidR="0007331B" w:rsidRPr="007B0169" w:rsidRDefault="0007331B" w:rsidP="00045D47">
                  <w:pPr>
                    <w:pStyle w:val="Text1"/>
                    <w:tabs>
                      <w:tab w:val="left" w:pos="12"/>
                    </w:tabs>
                    <w:ind w:left="0"/>
                    <w:jc w:val="center"/>
                    <w:rPr>
                      <w:b/>
                      <w:sz w:val="20"/>
                      <w:szCs w:val="20"/>
                    </w:rPr>
                  </w:pPr>
                  <w:r w:rsidRPr="007B0169">
                    <w:rPr>
                      <w:b/>
                      <w:sz w:val="20"/>
                      <w:szCs w:val="20"/>
                    </w:rPr>
                    <w:t xml:space="preserve">Accuracy </w:t>
                  </w:r>
                </w:p>
              </w:tc>
              <w:tc>
                <w:tcPr>
                  <w:tcW w:w="1849" w:type="dxa"/>
                  <w:tcBorders>
                    <w:top w:val="single" w:sz="4" w:space="0" w:color="auto"/>
                    <w:left w:val="single" w:sz="4" w:space="0" w:color="auto"/>
                    <w:bottom w:val="single" w:sz="4" w:space="0" w:color="auto"/>
                    <w:right w:val="single" w:sz="4" w:space="0" w:color="auto"/>
                  </w:tcBorders>
                  <w:vAlign w:val="center"/>
                </w:tcPr>
                <w:p w14:paraId="145E80B0" w14:textId="77777777" w:rsidR="0007331B" w:rsidRPr="007B0169" w:rsidRDefault="0007331B" w:rsidP="00045D47">
                  <w:pPr>
                    <w:pStyle w:val="Text1"/>
                    <w:tabs>
                      <w:tab w:val="left" w:pos="12"/>
                    </w:tabs>
                    <w:ind w:left="0"/>
                    <w:jc w:val="center"/>
                    <w:rPr>
                      <w:b/>
                      <w:sz w:val="20"/>
                      <w:szCs w:val="20"/>
                    </w:rPr>
                  </w:pPr>
                  <w:r w:rsidRPr="007B0169">
                    <w:rPr>
                      <w:b/>
                      <w:sz w:val="20"/>
                      <w:szCs w:val="20"/>
                    </w:rPr>
                    <w:t>Resolution</w:t>
                  </w:r>
                </w:p>
              </w:tc>
            </w:tr>
            <w:tr w:rsidR="0007331B" w:rsidRPr="007B0169" w14:paraId="145E80B6" w14:textId="77777777" w:rsidTr="001E6569">
              <w:tc>
                <w:tcPr>
                  <w:tcW w:w="2072" w:type="dxa"/>
                  <w:tcBorders>
                    <w:top w:val="single" w:sz="4" w:space="0" w:color="auto"/>
                    <w:left w:val="single" w:sz="4" w:space="0" w:color="auto"/>
                    <w:bottom w:val="single" w:sz="4" w:space="0" w:color="auto"/>
                    <w:right w:val="single" w:sz="4" w:space="0" w:color="auto"/>
                  </w:tcBorders>
                  <w:vAlign w:val="center"/>
                </w:tcPr>
                <w:p w14:paraId="145E80B2" w14:textId="77777777" w:rsidR="0007331B" w:rsidRPr="007B0169" w:rsidRDefault="0007331B" w:rsidP="00045D47">
                  <w:pPr>
                    <w:pStyle w:val="Text1"/>
                    <w:tabs>
                      <w:tab w:val="left" w:pos="12"/>
                    </w:tabs>
                    <w:ind w:left="0"/>
                    <w:jc w:val="center"/>
                    <w:rPr>
                      <w:b/>
                      <w:sz w:val="20"/>
                      <w:szCs w:val="20"/>
                    </w:rPr>
                  </w:pPr>
                  <w:r w:rsidRPr="007B0169">
                    <w:rPr>
                      <w:b/>
                      <w:sz w:val="20"/>
                      <w:szCs w:val="20"/>
                    </w:rPr>
                    <w:t>Time</w:t>
                  </w:r>
                </w:p>
              </w:tc>
              <w:tc>
                <w:tcPr>
                  <w:tcW w:w="2072" w:type="dxa"/>
                  <w:tcBorders>
                    <w:top w:val="single" w:sz="4" w:space="0" w:color="auto"/>
                    <w:left w:val="single" w:sz="4" w:space="0" w:color="auto"/>
                    <w:bottom w:val="single" w:sz="4" w:space="0" w:color="auto"/>
                    <w:right w:val="single" w:sz="4" w:space="0" w:color="auto"/>
                  </w:tcBorders>
                  <w:vAlign w:val="center"/>
                </w:tcPr>
                <w:p w14:paraId="145E80B3" w14:textId="77777777" w:rsidR="0007331B" w:rsidRPr="007B0169" w:rsidRDefault="0007331B" w:rsidP="00045D47">
                  <w:pPr>
                    <w:pStyle w:val="Text1"/>
                    <w:tabs>
                      <w:tab w:val="left" w:pos="12"/>
                    </w:tabs>
                    <w:ind w:left="0"/>
                    <w:jc w:val="center"/>
                    <w:rPr>
                      <w:sz w:val="20"/>
                      <w:szCs w:val="20"/>
                    </w:rPr>
                  </w:pPr>
                  <w:r w:rsidRPr="007B0169">
                    <w:rPr>
                      <w:sz w:val="20"/>
                      <w:szCs w:val="20"/>
                    </w:rPr>
                    <w:t>s</w:t>
                  </w:r>
                </w:p>
              </w:tc>
              <w:tc>
                <w:tcPr>
                  <w:tcW w:w="2072" w:type="dxa"/>
                  <w:tcBorders>
                    <w:top w:val="single" w:sz="4" w:space="0" w:color="auto"/>
                    <w:left w:val="single" w:sz="4" w:space="0" w:color="auto"/>
                    <w:bottom w:val="single" w:sz="4" w:space="0" w:color="auto"/>
                    <w:right w:val="single" w:sz="4" w:space="0" w:color="auto"/>
                  </w:tcBorders>
                  <w:vAlign w:val="center"/>
                </w:tcPr>
                <w:p w14:paraId="145E80B4" w14:textId="77777777" w:rsidR="0007331B" w:rsidRPr="007B0169" w:rsidRDefault="0007331B" w:rsidP="00045D47">
                  <w:pPr>
                    <w:pStyle w:val="Text1"/>
                    <w:tabs>
                      <w:tab w:val="left" w:pos="12"/>
                    </w:tabs>
                    <w:ind w:left="0"/>
                    <w:jc w:val="center"/>
                    <w:rPr>
                      <w:sz w:val="20"/>
                      <w:szCs w:val="20"/>
                    </w:rPr>
                  </w:pPr>
                  <w:r w:rsidRPr="007B0169">
                    <w:rPr>
                      <w:sz w:val="20"/>
                      <w:szCs w:val="20"/>
                    </w:rPr>
                    <w:t>± 0.1 s</w:t>
                  </w:r>
                </w:p>
              </w:tc>
              <w:tc>
                <w:tcPr>
                  <w:tcW w:w="1849" w:type="dxa"/>
                  <w:tcBorders>
                    <w:top w:val="single" w:sz="4" w:space="0" w:color="auto"/>
                    <w:left w:val="single" w:sz="4" w:space="0" w:color="auto"/>
                    <w:bottom w:val="single" w:sz="4" w:space="0" w:color="auto"/>
                    <w:right w:val="single" w:sz="4" w:space="0" w:color="auto"/>
                  </w:tcBorders>
                  <w:vAlign w:val="center"/>
                </w:tcPr>
                <w:p w14:paraId="145E80B5" w14:textId="77777777" w:rsidR="0007331B" w:rsidRPr="007B0169" w:rsidRDefault="0007331B" w:rsidP="00045D47">
                  <w:pPr>
                    <w:pStyle w:val="Text1"/>
                    <w:tabs>
                      <w:tab w:val="left" w:pos="12"/>
                    </w:tabs>
                    <w:ind w:left="0"/>
                    <w:jc w:val="center"/>
                    <w:rPr>
                      <w:sz w:val="20"/>
                      <w:szCs w:val="20"/>
                    </w:rPr>
                  </w:pPr>
                  <w:r w:rsidRPr="007B0169">
                    <w:rPr>
                      <w:sz w:val="20"/>
                      <w:szCs w:val="20"/>
                    </w:rPr>
                    <w:t>0.1 s</w:t>
                  </w:r>
                </w:p>
              </w:tc>
            </w:tr>
            <w:tr w:rsidR="0007331B" w:rsidRPr="007B0169" w14:paraId="145E80BB" w14:textId="77777777" w:rsidTr="001E6569">
              <w:tc>
                <w:tcPr>
                  <w:tcW w:w="2072" w:type="dxa"/>
                  <w:tcBorders>
                    <w:top w:val="single" w:sz="4" w:space="0" w:color="auto"/>
                    <w:left w:val="single" w:sz="4" w:space="0" w:color="auto"/>
                    <w:bottom w:val="single" w:sz="4" w:space="0" w:color="auto"/>
                    <w:right w:val="single" w:sz="4" w:space="0" w:color="auto"/>
                  </w:tcBorders>
                  <w:vAlign w:val="center"/>
                </w:tcPr>
                <w:p w14:paraId="145E80B7" w14:textId="77777777" w:rsidR="0007331B" w:rsidRPr="007B0169" w:rsidRDefault="0007331B" w:rsidP="00045D47">
                  <w:pPr>
                    <w:pStyle w:val="Text1"/>
                    <w:tabs>
                      <w:tab w:val="left" w:pos="12"/>
                    </w:tabs>
                    <w:ind w:left="0"/>
                    <w:jc w:val="center"/>
                    <w:rPr>
                      <w:b/>
                      <w:sz w:val="20"/>
                      <w:szCs w:val="20"/>
                    </w:rPr>
                  </w:pPr>
                  <w:r w:rsidRPr="007B0169">
                    <w:rPr>
                      <w:b/>
                      <w:sz w:val="20"/>
                      <w:szCs w:val="20"/>
                    </w:rPr>
                    <w:t>Distance</w:t>
                  </w:r>
                </w:p>
              </w:tc>
              <w:tc>
                <w:tcPr>
                  <w:tcW w:w="2072" w:type="dxa"/>
                  <w:tcBorders>
                    <w:top w:val="single" w:sz="4" w:space="0" w:color="auto"/>
                    <w:left w:val="single" w:sz="4" w:space="0" w:color="auto"/>
                    <w:bottom w:val="single" w:sz="4" w:space="0" w:color="auto"/>
                    <w:right w:val="single" w:sz="4" w:space="0" w:color="auto"/>
                  </w:tcBorders>
                  <w:vAlign w:val="center"/>
                </w:tcPr>
                <w:p w14:paraId="145E80B8" w14:textId="77777777" w:rsidR="0007331B" w:rsidRPr="007B0169" w:rsidRDefault="0007331B" w:rsidP="00045D47">
                  <w:pPr>
                    <w:pStyle w:val="Text1"/>
                    <w:tabs>
                      <w:tab w:val="left" w:pos="12"/>
                    </w:tabs>
                    <w:ind w:left="0"/>
                    <w:jc w:val="center"/>
                    <w:rPr>
                      <w:sz w:val="20"/>
                      <w:szCs w:val="20"/>
                    </w:rPr>
                  </w:pPr>
                  <w:r w:rsidRPr="007B0169">
                    <w:rPr>
                      <w:sz w:val="20"/>
                      <w:szCs w:val="20"/>
                    </w:rPr>
                    <w:t>m</w:t>
                  </w:r>
                </w:p>
              </w:tc>
              <w:tc>
                <w:tcPr>
                  <w:tcW w:w="2072" w:type="dxa"/>
                  <w:tcBorders>
                    <w:top w:val="single" w:sz="4" w:space="0" w:color="auto"/>
                    <w:left w:val="single" w:sz="4" w:space="0" w:color="auto"/>
                    <w:bottom w:val="single" w:sz="4" w:space="0" w:color="auto"/>
                    <w:right w:val="single" w:sz="4" w:space="0" w:color="auto"/>
                  </w:tcBorders>
                  <w:vAlign w:val="center"/>
                </w:tcPr>
                <w:p w14:paraId="145E80B9" w14:textId="77777777" w:rsidR="0007331B" w:rsidRPr="007B0169" w:rsidRDefault="0007331B" w:rsidP="00045D47">
                  <w:pPr>
                    <w:pStyle w:val="Text1"/>
                    <w:tabs>
                      <w:tab w:val="left" w:pos="12"/>
                    </w:tabs>
                    <w:ind w:left="0"/>
                    <w:jc w:val="center"/>
                    <w:rPr>
                      <w:sz w:val="20"/>
                      <w:szCs w:val="20"/>
                    </w:rPr>
                  </w:pPr>
                  <w:r w:rsidRPr="007B0169">
                    <w:rPr>
                      <w:sz w:val="20"/>
                      <w:szCs w:val="20"/>
                    </w:rPr>
                    <w:t xml:space="preserve">± 0.1 </w:t>
                  </w:r>
                  <w:r w:rsidR="00D54705" w:rsidRPr="007B0169">
                    <w:rPr>
                      <w:sz w:val="20"/>
                      <w:szCs w:val="20"/>
                    </w:rPr>
                    <w:t>percent</w:t>
                  </w:r>
                </w:p>
              </w:tc>
              <w:tc>
                <w:tcPr>
                  <w:tcW w:w="1849" w:type="dxa"/>
                  <w:tcBorders>
                    <w:top w:val="single" w:sz="4" w:space="0" w:color="auto"/>
                    <w:left w:val="single" w:sz="4" w:space="0" w:color="auto"/>
                    <w:bottom w:val="single" w:sz="4" w:space="0" w:color="auto"/>
                    <w:right w:val="single" w:sz="4" w:space="0" w:color="auto"/>
                  </w:tcBorders>
                  <w:vAlign w:val="center"/>
                </w:tcPr>
                <w:p w14:paraId="145E80BA" w14:textId="77777777" w:rsidR="0007331B" w:rsidRPr="007B0169" w:rsidRDefault="0007331B" w:rsidP="00045D47">
                  <w:pPr>
                    <w:pStyle w:val="Text1"/>
                    <w:tabs>
                      <w:tab w:val="left" w:pos="12"/>
                    </w:tabs>
                    <w:ind w:left="0"/>
                    <w:jc w:val="center"/>
                    <w:rPr>
                      <w:sz w:val="20"/>
                      <w:szCs w:val="20"/>
                    </w:rPr>
                  </w:pPr>
                  <w:r w:rsidRPr="007B0169">
                    <w:rPr>
                      <w:sz w:val="20"/>
                      <w:szCs w:val="20"/>
                    </w:rPr>
                    <w:t>1 m</w:t>
                  </w:r>
                </w:p>
              </w:tc>
            </w:tr>
            <w:tr w:rsidR="0007331B" w:rsidRPr="007B0169" w14:paraId="145E80C0" w14:textId="77777777" w:rsidTr="001E6569">
              <w:tc>
                <w:tcPr>
                  <w:tcW w:w="2072" w:type="dxa"/>
                  <w:tcBorders>
                    <w:top w:val="single" w:sz="4" w:space="0" w:color="auto"/>
                    <w:left w:val="single" w:sz="4" w:space="0" w:color="auto"/>
                    <w:bottom w:val="single" w:sz="4" w:space="0" w:color="auto"/>
                    <w:right w:val="single" w:sz="4" w:space="0" w:color="auto"/>
                  </w:tcBorders>
                  <w:vAlign w:val="center"/>
                </w:tcPr>
                <w:p w14:paraId="145E80BC" w14:textId="77777777" w:rsidR="0007331B" w:rsidRPr="007B0169" w:rsidRDefault="0007331B" w:rsidP="00045D47">
                  <w:pPr>
                    <w:pStyle w:val="Text1"/>
                    <w:tabs>
                      <w:tab w:val="left" w:pos="12"/>
                    </w:tabs>
                    <w:ind w:left="0"/>
                    <w:jc w:val="center"/>
                    <w:rPr>
                      <w:b/>
                      <w:sz w:val="20"/>
                      <w:szCs w:val="20"/>
                    </w:rPr>
                  </w:pPr>
                  <w:r w:rsidRPr="007B0169">
                    <w:rPr>
                      <w:b/>
                      <w:sz w:val="20"/>
                      <w:szCs w:val="20"/>
                    </w:rPr>
                    <w:t>Temperature</w:t>
                  </w:r>
                </w:p>
              </w:tc>
              <w:tc>
                <w:tcPr>
                  <w:tcW w:w="2072" w:type="dxa"/>
                  <w:tcBorders>
                    <w:top w:val="single" w:sz="4" w:space="0" w:color="auto"/>
                    <w:left w:val="single" w:sz="4" w:space="0" w:color="auto"/>
                    <w:bottom w:val="single" w:sz="4" w:space="0" w:color="auto"/>
                    <w:right w:val="single" w:sz="4" w:space="0" w:color="auto"/>
                  </w:tcBorders>
                  <w:vAlign w:val="center"/>
                </w:tcPr>
                <w:p w14:paraId="145E80BD" w14:textId="77777777" w:rsidR="0007331B" w:rsidRPr="007B0169" w:rsidRDefault="00B97DC5" w:rsidP="00045D47">
                  <w:pPr>
                    <w:pStyle w:val="Text1"/>
                    <w:tabs>
                      <w:tab w:val="left" w:pos="12"/>
                    </w:tabs>
                    <w:ind w:left="0"/>
                    <w:jc w:val="center"/>
                    <w:rPr>
                      <w:sz w:val="20"/>
                      <w:szCs w:val="20"/>
                    </w:rPr>
                  </w:pPr>
                  <w:r w:rsidRPr="007B0169">
                    <w:rPr>
                      <w:sz w:val="20"/>
                      <w:szCs w:val="20"/>
                    </w:rPr>
                    <w:t>K</w:t>
                  </w:r>
                </w:p>
              </w:tc>
              <w:tc>
                <w:tcPr>
                  <w:tcW w:w="2072" w:type="dxa"/>
                  <w:tcBorders>
                    <w:top w:val="single" w:sz="4" w:space="0" w:color="auto"/>
                    <w:left w:val="single" w:sz="4" w:space="0" w:color="auto"/>
                    <w:bottom w:val="single" w:sz="4" w:space="0" w:color="auto"/>
                    <w:right w:val="single" w:sz="4" w:space="0" w:color="auto"/>
                  </w:tcBorders>
                  <w:vAlign w:val="center"/>
                </w:tcPr>
                <w:p w14:paraId="145E80BE" w14:textId="77777777" w:rsidR="0007331B" w:rsidRPr="007B0169" w:rsidRDefault="0007331B" w:rsidP="00B97DC5">
                  <w:pPr>
                    <w:pStyle w:val="Text1"/>
                    <w:tabs>
                      <w:tab w:val="left" w:pos="12"/>
                    </w:tabs>
                    <w:ind w:left="0"/>
                    <w:jc w:val="center"/>
                    <w:rPr>
                      <w:sz w:val="20"/>
                      <w:szCs w:val="20"/>
                    </w:rPr>
                  </w:pPr>
                  <w:r w:rsidRPr="007B0169">
                    <w:rPr>
                      <w:sz w:val="20"/>
                      <w:szCs w:val="20"/>
                    </w:rPr>
                    <w:t>± 1</w:t>
                  </w:r>
                  <w:r w:rsidR="00B97DC5" w:rsidRPr="007B0169">
                    <w:rPr>
                      <w:sz w:val="20"/>
                      <w:szCs w:val="20"/>
                    </w:rPr>
                    <w:t xml:space="preserve"> K</w:t>
                  </w:r>
                </w:p>
              </w:tc>
              <w:tc>
                <w:tcPr>
                  <w:tcW w:w="1849" w:type="dxa"/>
                  <w:tcBorders>
                    <w:top w:val="single" w:sz="4" w:space="0" w:color="auto"/>
                    <w:left w:val="single" w:sz="4" w:space="0" w:color="auto"/>
                    <w:bottom w:val="single" w:sz="4" w:space="0" w:color="auto"/>
                    <w:right w:val="single" w:sz="4" w:space="0" w:color="auto"/>
                  </w:tcBorders>
                  <w:vAlign w:val="center"/>
                </w:tcPr>
                <w:p w14:paraId="145E80BF" w14:textId="77777777" w:rsidR="0007331B" w:rsidRPr="007B0169" w:rsidRDefault="0007331B" w:rsidP="00B97DC5">
                  <w:pPr>
                    <w:pStyle w:val="Text1"/>
                    <w:tabs>
                      <w:tab w:val="left" w:pos="12"/>
                    </w:tabs>
                    <w:ind w:left="0"/>
                    <w:jc w:val="center"/>
                    <w:rPr>
                      <w:sz w:val="20"/>
                      <w:szCs w:val="20"/>
                    </w:rPr>
                  </w:pPr>
                  <w:r w:rsidRPr="007B0169">
                    <w:rPr>
                      <w:sz w:val="20"/>
                      <w:szCs w:val="20"/>
                    </w:rPr>
                    <w:t>1</w:t>
                  </w:r>
                  <w:r w:rsidR="00B97DC5" w:rsidRPr="007B0169">
                    <w:rPr>
                      <w:sz w:val="20"/>
                      <w:szCs w:val="20"/>
                    </w:rPr>
                    <w:t xml:space="preserve"> K</w:t>
                  </w:r>
                </w:p>
              </w:tc>
            </w:tr>
            <w:tr w:rsidR="0007331B" w:rsidRPr="007B0169" w14:paraId="145E80C5" w14:textId="77777777" w:rsidTr="001E6569">
              <w:tc>
                <w:tcPr>
                  <w:tcW w:w="2072" w:type="dxa"/>
                  <w:tcBorders>
                    <w:top w:val="single" w:sz="4" w:space="0" w:color="auto"/>
                    <w:left w:val="single" w:sz="4" w:space="0" w:color="auto"/>
                    <w:bottom w:val="single" w:sz="4" w:space="0" w:color="auto"/>
                    <w:right w:val="single" w:sz="4" w:space="0" w:color="auto"/>
                  </w:tcBorders>
                  <w:vAlign w:val="center"/>
                </w:tcPr>
                <w:p w14:paraId="145E80C1" w14:textId="77777777" w:rsidR="0007331B" w:rsidRPr="007B0169" w:rsidRDefault="0007331B" w:rsidP="00045D47">
                  <w:pPr>
                    <w:pStyle w:val="Text1"/>
                    <w:tabs>
                      <w:tab w:val="left" w:pos="12"/>
                    </w:tabs>
                    <w:ind w:left="0"/>
                    <w:jc w:val="center"/>
                    <w:rPr>
                      <w:b/>
                      <w:sz w:val="20"/>
                      <w:szCs w:val="20"/>
                    </w:rPr>
                  </w:pPr>
                  <w:r w:rsidRPr="007B0169">
                    <w:rPr>
                      <w:b/>
                      <w:sz w:val="20"/>
                      <w:szCs w:val="20"/>
                    </w:rPr>
                    <w:t>Speed</w:t>
                  </w:r>
                </w:p>
              </w:tc>
              <w:tc>
                <w:tcPr>
                  <w:tcW w:w="2072" w:type="dxa"/>
                  <w:tcBorders>
                    <w:top w:val="single" w:sz="4" w:space="0" w:color="auto"/>
                    <w:left w:val="single" w:sz="4" w:space="0" w:color="auto"/>
                    <w:bottom w:val="single" w:sz="4" w:space="0" w:color="auto"/>
                    <w:right w:val="single" w:sz="4" w:space="0" w:color="auto"/>
                  </w:tcBorders>
                  <w:vAlign w:val="center"/>
                </w:tcPr>
                <w:p w14:paraId="145E80C2" w14:textId="77777777" w:rsidR="0007331B" w:rsidRPr="007B0169" w:rsidRDefault="0007331B" w:rsidP="00045D47">
                  <w:pPr>
                    <w:pStyle w:val="Text1"/>
                    <w:tabs>
                      <w:tab w:val="left" w:pos="12"/>
                    </w:tabs>
                    <w:ind w:left="0"/>
                    <w:jc w:val="center"/>
                    <w:rPr>
                      <w:sz w:val="20"/>
                      <w:szCs w:val="20"/>
                    </w:rPr>
                  </w:pPr>
                  <w:r w:rsidRPr="007B0169">
                    <w:rPr>
                      <w:sz w:val="20"/>
                      <w:szCs w:val="20"/>
                    </w:rPr>
                    <w:t>km/h</w:t>
                  </w:r>
                </w:p>
              </w:tc>
              <w:tc>
                <w:tcPr>
                  <w:tcW w:w="2072" w:type="dxa"/>
                  <w:tcBorders>
                    <w:top w:val="single" w:sz="4" w:space="0" w:color="auto"/>
                    <w:left w:val="single" w:sz="4" w:space="0" w:color="auto"/>
                    <w:bottom w:val="single" w:sz="4" w:space="0" w:color="auto"/>
                    <w:right w:val="single" w:sz="4" w:space="0" w:color="auto"/>
                  </w:tcBorders>
                  <w:vAlign w:val="center"/>
                </w:tcPr>
                <w:p w14:paraId="145E80C3" w14:textId="77777777" w:rsidR="0007331B" w:rsidRPr="007B0169" w:rsidRDefault="0007331B" w:rsidP="00045D47">
                  <w:pPr>
                    <w:pStyle w:val="Text1"/>
                    <w:tabs>
                      <w:tab w:val="left" w:pos="12"/>
                    </w:tabs>
                    <w:ind w:left="0"/>
                    <w:jc w:val="center"/>
                    <w:rPr>
                      <w:sz w:val="20"/>
                      <w:szCs w:val="20"/>
                    </w:rPr>
                  </w:pPr>
                  <w:r w:rsidRPr="007B0169">
                    <w:rPr>
                      <w:sz w:val="20"/>
                      <w:szCs w:val="20"/>
                    </w:rPr>
                    <w:t xml:space="preserve">± 1 </w:t>
                  </w:r>
                  <w:r w:rsidR="00D54705" w:rsidRPr="007B0169">
                    <w:rPr>
                      <w:sz w:val="20"/>
                      <w:szCs w:val="20"/>
                    </w:rPr>
                    <w:t>percent</w:t>
                  </w:r>
                </w:p>
              </w:tc>
              <w:tc>
                <w:tcPr>
                  <w:tcW w:w="1849" w:type="dxa"/>
                  <w:tcBorders>
                    <w:top w:val="single" w:sz="4" w:space="0" w:color="auto"/>
                    <w:left w:val="single" w:sz="4" w:space="0" w:color="auto"/>
                    <w:bottom w:val="single" w:sz="4" w:space="0" w:color="auto"/>
                    <w:right w:val="single" w:sz="4" w:space="0" w:color="auto"/>
                  </w:tcBorders>
                  <w:vAlign w:val="center"/>
                </w:tcPr>
                <w:p w14:paraId="145E80C4" w14:textId="77777777" w:rsidR="0007331B" w:rsidRPr="007B0169" w:rsidRDefault="0007331B" w:rsidP="00045D47">
                  <w:pPr>
                    <w:pStyle w:val="Text1"/>
                    <w:tabs>
                      <w:tab w:val="left" w:pos="12"/>
                    </w:tabs>
                    <w:ind w:left="0"/>
                    <w:jc w:val="center"/>
                    <w:rPr>
                      <w:sz w:val="20"/>
                      <w:szCs w:val="20"/>
                    </w:rPr>
                  </w:pPr>
                  <w:r w:rsidRPr="007B0169">
                    <w:rPr>
                      <w:sz w:val="20"/>
                      <w:szCs w:val="20"/>
                    </w:rPr>
                    <w:t>0.2 km/h</w:t>
                  </w:r>
                </w:p>
              </w:tc>
            </w:tr>
            <w:tr w:rsidR="0007331B" w:rsidRPr="007B0169" w14:paraId="145E80CA" w14:textId="77777777" w:rsidTr="001E6569">
              <w:tc>
                <w:tcPr>
                  <w:tcW w:w="2072" w:type="dxa"/>
                  <w:tcBorders>
                    <w:top w:val="single" w:sz="4" w:space="0" w:color="auto"/>
                    <w:left w:val="single" w:sz="4" w:space="0" w:color="auto"/>
                    <w:bottom w:val="single" w:sz="4" w:space="0" w:color="auto"/>
                    <w:right w:val="single" w:sz="4" w:space="0" w:color="auto"/>
                  </w:tcBorders>
                  <w:vAlign w:val="center"/>
                </w:tcPr>
                <w:p w14:paraId="145E80C6" w14:textId="77777777" w:rsidR="0007331B" w:rsidRPr="007B0169" w:rsidRDefault="0007331B" w:rsidP="00045D47">
                  <w:pPr>
                    <w:pStyle w:val="Text1"/>
                    <w:tabs>
                      <w:tab w:val="left" w:pos="12"/>
                    </w:tabs>
                    <w:ind w:left="0"/>
                    <w:jc w:val="center"/>
                    <w:rPr>
                      <w:b/>
                      <w:sz w:val="20"/>
                      <w:szCs w:val="20"/>
                    </w:rPr>
                  </w:pPr>
                  <w:r w:rsidRPr="007B0169">
                    <w:rPr>
                      <w:b/>
                      <w:sz w:val="20"/>
                      <w:szCs w:val="20"/>
                    </w:rPr>
                    <w:t>Mass</w:t>
                  </w:r>
                </w:p>
              </w:tc>
              <w:tc>
                <w:tcPr>
                  <w:tcW w:w="2072" w:type="dxa"/>
                  <w:tcBorders>
                    <w:top w:val="single" w:sz="4" w:space="0" w:color="auto"/>
                    <w:left w:val="single" w:sz="4" w:space="0" w:color="auto"/>
                    <w:bottom w:val="single" w:sz="4" w:space="0" w:color="auto"/>
                    <w:right w:val="single" w:sz="4" w:space="0" w:color="auto"/>
                  </w:tcBorders>
                  <w:vAlign w:val="center"/>
                </w:tcPr>
                <w:p w14:paraId="145E80C7" w14:textId="77777777" w:rsidR="0007331B" w:rsidRPr="007B0169" w:rsidRDefault="0007331B" w:rsidP="00045D47">
                  <w:pPr>
                    <w:pStyle w:val="Text1"/>
                    <w:tabs>
                      <w:tab w:val="left" w:pos="12"/>
                    </w:tabs>
                    <w:ind w:left="0"/>
                    <w:jc w:val="center"/>
                    <w:rPr>
                      <w:sz w:val="20"/>
                      <w:szCs w:val="20"/>
                    </w:rPr>
                  </w:pPr>
                  <w:r w:rsidRPr="007B0169">
                    <w:rPr>
                      <w:sz w:val="20"/>
                      <w:szCs w:val="20"/>
                    </w:rPr>
                    <w:t>kg</w:t>
                  </w:r>
                </w:p>
              </w:tc>
              <w:tc>
                <w:tcPr>
                  <w:tcW w:w="2072" w:type="dxa"/>
                  <w:tcBorders>
                    <w:top w:val="single" w:sz="4" w:space="0" w:color="auto"/>
                    <w:left w:val="single" w:sz="4" w:space="0" w:color="auto"/>
                    <w:bottom w:val="single" w:sz="4" w:space="0" w:color="auto"/>
                    <w:right w:val="single" w:sz="4" w:space="0" w:color="auto"/>
                  </w:tcBorders>
                  <w:vAlign w:val="center"/>
                </w:tcPr>
                <w:p w14:paraId="145E80C8" w14:textId="77777777" w:rsidR="0007331B" w:rsidRPr="007B0169" w:rsidRDefault="0007331B" w:rsidP="00045D47">
                  <w:pPr>
                    <w:pStyle w:val="Text1"/>
                    <w:tabs>
                      <w:tab w:val="left" w:pos="12"/>
                    </w:tabs>
                    <w:ind w:left="0"/>
                    <w:jc w:val="center"/>
                    <w:rPr>
                      <w:sz w:val="20"/>
                      <w:szCs w:val="20"/>
                    </w:rPr>
                  </w:pPr>
                  <w:r w:rsidRPr="007B0169">
                    <w:rPr>
                      <w:sz w:val="20"/>
                      <w:szCs w:val="20"/>
                    </w:rPr>
                    <w:t xml:space="preserve">± 0.5 </w:t>
                  </w:r>
                  <w:r w:rsidR="00D54705" w:rsidRPr="007B0169">
                    <w:rPr>
                      <w:sz w:val="20"/>
                      <w:szCs w:val="20"/>
                    </w:rPr>
                    <w:t>percent</w:t>
                  </w:r>
                </w:p>
              </w:tc>
              <w:tc>
                <w:tcPr>
                  <w:tcW w:w="1849" w:type="dxa"/>
                  <w:tcBorders>
                    <w:top w:val="single" w:sz="4" w:space="0" w:color="auto"/>
                    <w:left w:val="single" w:sz="4" w:space="0" w:color="auto"/>
                    <w:bottom w:val="single" w:sz="4" w:space="0" w:color="auto"/>
                    <w:right w:val="single" w:sz="4" w:space="0" w:color="auto"/>
                  </w:tcBorders>
                  <w:vAlign w:val="center"/>
                </w:tcPr>
                <w:p w14:paraId="145E80C9" w14:textId="77777777" w:rsidR="0007331B" w:rsidRPr="007B0169" w:rsidRDefault="0007331B" w:rsidP="00045D47">
                  <w:pPr>
                    <w:pStyle w:val="Text1"/>
                    <w:tabs>
                      <w:tab w:val="left" w:pos="12"/>
                    </w:tabs>
                    <w:ind w:left="0"/>
                    <w:jc w:val="center"/>
                    <w:rPr>
                      <w:sz w:val="20"/>
                      <w:szCs w:val="20"/>
                    </w:rPr>
                  </w:pPr>
                  <w:r w:rsidRPr="007B0169">
                    <w:rPr>
                      <w:sz w:val="20"/>
                      <w:szCs w:val="20"/>
                    </w:rPr>
                    <w:t>1 kg</w:t>
                  </w:r>
                </w:p>
              </w:tc>
            </w:tr>
            <w:tr w:rsidR="00941C33" w:rsidRPr="007B0169" w14:paraId="145E80CF" w14:textId="77777777" w:rsidTr="00604085">
              <w:tc>
                <w:tcPr>
                  <w:tcW w:w="2072" w:type="dxa"/>
                  <w:tcBorders>
                    <w:top w:val="single" w:sz="4" w:space="0" w:color="auto"/>
                    <w:left w:val="single" w:sz="4" w:space="0" w:color="auto"/>
                    <w:bottom w:val="single" w:sz="4" w:space="0" w:color="auto"/>
                    <w:right w:val="single" w:sz="4" w:space="0" w:color="auto"/>
                  </w:tcBorders>
                </w:tcPr>
                <w:p w14:paraId="145E80CB" w14:textId="77777777" w:rsidR="00941C33" w:rsidRPr="007B0169" w:rsidRDefault="00941C33" w:rsidP="00941C33">
                  <w:pPr>
                    <w:pStyle w:val="Text1"/>
                    <w:tabs>
                      <w:tab w:val="left" w:pos="12"/>
                    </w:tabs>
                    <w:ind w:left="0"/>
                    <w:jc w:val="center"/>
                    <w:rPr>
                      <w:b/>
                      <w:sz w:val="20"/>
                      <w:szCs w:val="20"/>
                    </w:rPr>
                  </w:pPr>
                  <w:r w:rsidRPr="007B0169">
                    <w:rPr>
                      <w:b/>
                      <w:sz w:val="20"/>
                      <w:szCs w:val="20"/>
                    </w:rPr>
                    <w:t>Electricity balance</w:t>
                  </w:r>
                </w:p>
              </w:tc>
              <w:tc>
                <w:tcPr>
                  <w:tcW w:w="2072" w:type="dxa"/>
                  <w:tcBorders>
                    <w:top w:val="single" w:sz="4" w:space="0" w:color="auto"/>
                    <w:left w:val="single" w:sz="4" w:space="0" w:color="auto"/>
                    <w:bottom w:val="single" w:sz="4" w:space="0" w:color="auto"/>
                    <w:right w:val="single" w:sz="4" w:space="0" w:color="auto"/>
                  </w:tcBorders>
                </w:tcPr>
                <w:p w14:paraId="145E80CC" w14:textId="77777777" w:rsidR="00941C33" w:rsidRPr="007B0169" w:rsidRDefault="00941C33" w:rsidP="00941C33">
                  <w:pPr>
                    <w:pStyle w:val="Text1"/>
                    <w:tabs>
                      <w:tab w:val="left" w:pos="12"/>
                    </w:tabs>
                    <w:ind w:left="0"/>
                    <w:jc w:val="center"/>
                    <w:rPr>
                      <w:sz w:val="20"/>
                      <w:szCs w:val="20"/>
                    </w:rPr>
                  </w:pPr>
                  <w:r w:rsidRPr="007B0169">
                    <w:rPr>
                      <w:sz w:val="20"/>
                      <w:szCs w:val="20"/>
                    </w:rPr>
                    <w:t>Ah</w:t>
                  </w:r>
                </w:p>
              </w:tc>
              <w:tc>
                <w:tcPr>
                  <w:tcW w:w="2072" w:type="dxa"/>
                  <w:tcBorders>
                    <w:top w:val="single" w:sz="4" w:space="0" w:color="auto"/>
                    <w:left w:val="single" w:sz="4" w:space="0" w:color="auto"/>
                    <w:bottom w:val="single" w:sz="4" w:space="0" w:color="auto"/>
                    <w:right w:val="single" w:sz="4" w:space="0" w:color="auto"/>
                  </w:tcBorders>
                </w:tcPr>
                <w:p w14:paraId="145E80CD" w14:textId="5C04427D" w:rsidR="00941C33" w:rsidRPr="007B0169" w:rsidRDefault="00941C33" w:rsidP="00941C33">
                  <w:pPr>
                    <w:pStyle w:val="Text1"/>
                    <w:tabs>
                      <w:tab w:val="left" w:pos="12"/>
                    </w:tabs>
                    <w:ind w:left="0"/>
                    <w:jc w:val="center"/>
                    <w:rPr>
                      <w:sz w:val="20"/>
                      <w:szCs w:val="20"/>
                    </w:rPr>
                  </w:pPr>
                  <w:r w:rsidRPr="007B0169">
                    <w:rPr>
                      <w:sz w:val="20"/>
                      <w:szCs w:val="20"/>
                    </w:rPr>
                    <w:t xml:space="preserve">± 0.5 </w:t>
                  </w:r>
                  <w:r w:rsidR="004C7386" w:rsidRPr="007B0169">
                    <w:rPr>
                      <w:sz w:val="20"/>
                      <w:szCs w:val="20"/>
                    </w:rPr>
                    <w:t>percent</w:t>
                  </w:r>
                </w:p>
              </w:tc>
              <w:tc>
                <w:tcPr>
                  <w:tcW w:w="1849" w:type="dxa"/>
                  <w:tcBorders>
                    <w:top w:val="single" w:sz="4" w:space="0" w:color="auto"/>
                    <w:left w:val="single" w:sz="4" w:space="0" w:color="auto"/>
                    <w:bottom w:val="single" w:sz="4" w:space="0" w:color="auto"/>
                    <w:right w:val="single" w:sz="4" w:space="0" w:color="auto"/>
                  </w:tcBorders>
                </w:tcPr>
                <w:p w14:paraId="145E80CE" w14:textId="4993E6D7" w:rsidR="00941C33" w:rsidRPr="007B0169" w:rsidRDefault="00941C33" w:rsidP="00941C33">
                  <w:pPr>
                    <w:pStyle w:val="Text1"/>
                    <w:tabs>
                      <w:tab w:val="left" w:pos="12"/>
                    </w:tabs>
                    <w:ind w:left="0"/>
                    <w:jc w:val="center"/>
                    <w:rPr>
                      <w:sz w:val="20"/>
                      <w:szCs w:val="20"/>
                    </w:rPr>
                  </w:pPr>
                  <w:r w:rsidRPr="007B0169">
                    <w:rPr>
                      <w:sz w:val="20"/>
                      <w:szCs w:val="20"/>
                    </w:rPr>
                    <w:t xml:space="preserve">0.3 </w:t>
                  </w:r>
                  <w:r w:rsidR="004C7386" w:rsidRPr="007B0169">
                    <w:rPr>
                      <w:sz w:val="20"/>
                      <w:szCs w:val="20"/>
                    </w:rPr>
                    <w:t>percent</w:t>
                  </w:r>
                </w:p>
              </w:tc>
            </w:tr>
          </w:tbl>
          <w:p w14:paraId="145E80D0" w14:textId="446E7A09" w:rsidR="0007331B" w:rsidRPr="007B0169" w:rsidRDefault="0007331B" w:rsidP="007041A7">
            <w:pPr>
              <w:pStyle w:val="Text1"/>
              <w:tabs>
                <w:tab w:val="left" w:pos="12"/>
              </w:tabs>
              <w:ind w:left="12"/>
              <w:rPr>
                <w:b/>
              </w:rPr>
            </w:pPr>
            <w:r w:rsidRPr="007B0169">
              <w:t xml:space="preserve">Table </w:t>
            </w:r>
            <w:r w:rsidR="007041A7" w:rsidRPr="007B0169">
              <w:t>B.5.6.</w:t>
            </w:r>
            <w:r w:rsidRPr="007B0169">
              <w:t>-1: Parameters, units and accuracy of measurements</w:t>
            </w:r>
          </w:p>
        </w:tc>
      </w:tr>
      <w:tr w:rsidR="0007331B" w:rsidRPr="007B0169" w14:paraId="145E80D4" w14:textId="77777777" w:rsidTr="001E6569">
        <w:tc>
          <w:tcPr>
            <w:tcW w:w="1428" w:type="dxa"/>
          </w:tcPr>
          <w:p w14:paraId="145E80D2" w14:textId="77777777" w:rsidR="0007331B" w:rsidRPr="007B0169" w:rsidRDefault="0007331B" w:rsidP="00045D47">
            <w:pPr>
              <w:jc w:val="left"/>
              <w:rPr>
                <w:b/>
              </w:rPr>
            </w:pPr>
            <w:r w:rsidRPr="007B0169">
              <w:rPr>
                <w:b/>
              </w:rPr>
              <w:t>3.</w:t>
            </w:r>
          </w:p>
        </w:tc>
        <w:tc>
          <w:tcPr>
            <w:tcW w:w="8178" w:type="dxa"/>
            <w:vAlign w:val="center"/>
          </w:tcPr>
          <w:p w14:paraId="145E80D3" w14:textId="77777777" w:rsidR="0007331B" w:rsidRPr="007B0169" w:rsidRDefault="0007331B" w:rsidP="00045D47">
            <w:pPr>
              <w:pStyle w:val="Text1"/>
              <w:tabs>
                <w:tab w:val="left" w:pos="12"/>
              </w:tabs>
              <w:ind w:left="0"/>
              <w:rPr>
                <w:b/>
              </w:rPr>
            </w:pPr>
            <w:r w:rsidRPr="007B0169">
              <w:rPr>
                <w:b/>
              </w:rPr>
              <w:t>Test conditions</w:t>
            </w:r>
          </w:p>
        </w:tc>
      </w:tr>
      <w:tr w:rsidR="0007331B" w:rsidRPr="007B0169" w14:paraId="145E80D7" w14:textId="77777777" w:rsidTr="001E6569">
        <w:tc>
          <w:tcPr>
            <w:tcW w:w="1428" w:type="dxa"/>
          </w:tcPr>
          <w:p w14:paraId="145E80D5" w14:textId="77777777" w:rsidR="0007331B" w:rsidRPr="007B0169" w:rsidRDefault="0007331B" w:rsidP="00045D47">
            <w:pPr>
              <w:jc w:val="left"/>
              <w:rPr>
                <w:b/>
              </w:rPr>
            </w:pPr>
            <w:r w:rsidRPr="007B0169">
              <w:t>3.1.</w:t>
            </w:r>
          </w:p>
        </w:tc>
        <w:tc>
          <w:tcPr>
            <w:tcW w:w="8178" w:type="dxa"/>
            <w:vAlign w:val="center"/>
          </w:tcPr>
          <w:p w14:paraId="145E80D6" w14:textId="77777777" w:rsidR="0007331B" w:rsidRPr="007B0169" w:rsidRDefault="0007331B" w:rsidP="00045D47">
            <w:pPr>
              <w:pStyle w:val="Text1"/>
              <w:tabs>
                <w:tab w:val="left" w:pos="12"/>
              </w:tabs>
              <w:ind w:left="0"/>
              <w:rPr>
                <w:b/>
              </w:rPr>
            </w:pPr>
            <w:r w:rsidRPr="007B0169">
              <w:t>Condition of the vehicle</w:t>
            </w:r>
          </w:p>
        </w:tc>
      </w:tr>
      <w:tr w:rsidR="0007331B" w:rsidRPr="007B0169" w14:paraId="145E80DA" w14:textId="77777777" w:rsidTr="001E6569">
        <w:tc>
          <w:tcPr>
            <w:tcW w:w="1428" w:type="dxa"/>
          </w:tcPr>
          <w:p w14:paraId="145E80D8" w14:textId="77777777" w:rsidR="0007331B" w:rsidRPr="007B0169" w:rsidRDefault="0007331B" w:rsidP="00045D47">
            <w:pPr>
              <w:jc w:val="left"/>
            </w:pPr>
            <w:r w:rsidRPr="007B0169">
              <w:t>3.1.1.</w:t>
            </w:r>
          </w:p>
        </w:tc>
        <w:tc>
          <w:tcPr>
            <w:tcW w:w="8178" w:type="dxa"/>
            <w:vAlign w:val="center"/>
          </w:tcPr>
          <w:p w14:paraId="145E80D9" w14:textId="77777777" w:rsidR="0007331B" w:rsidRPr="007B0169" w:rsidRDefault="0007331B" w:rsidP="00045D47">
            <w:pPr>
              <w:pStyle w:val="Text1"/>
              <w:tabs>
                <w:tab w:val="left" w:pos="12"/>
              </w:tabs>
              <w:ind w:left="0"/>
            </w:pPr>
            <w:r w:rsidRPr="007B0169">
              <w:t>The vehicle tyres shall be inflated to the pressure specified by the vehicle manufacturer when the tyres are at the ambient temperature.</w:t>
            </w:r>
          </w:p>
        </w:tc>
      </w:tr>
      <w:tr w:rsidR="0007331B" w:rsidRPr="007B0169" w14:paraId="145E80DD" w14:textId="77777777" w:rsidTr="001E6569">
        <w:tc>
          <w:tcPr>
            <w:tcW w:w="1428" w:type="dxa"/>
          </w:tcPr>
          <w:p w14:paraId="145E80DB" w14:textId="77777777" w:rsidR="0007331B" w:rsidRPr="007B0169" w:rsidRDefault="0007331B" w:rsidP="00045D47">
            <w:pPr>
              <w:jc w:val="left"/>
            </w:pPr>
            <w:r w:rsidRPr="007B0169">
              <w:t>3.1.2.</w:t>
            </w:r>
          </w:p>
        </w:tc>
        <w:tc>
          <w:tcPr>
            <w:tcW w:w="8178" w:type="dxa"/>
            <w:vAlign w:val="center"/>
          </w:tcPr>
          <w:p w14:paraId="145E80DC" w14:textId="77777777" w:rsidR="0007331B" w:rsidRPr="007B0169" w:rsidRDefault="0007331B" w:rsidP="00942020">
            <w:pPr>
              <w:pStyle w:val="Text1"/>
              <w:tabs>
                <w:tab w:val="left" w:pos="12"/>
              </w:tabs>
              <w:ind w:left="0"/>
            </w:pPr>
            <w:r w:rsidRPr="007B0169">
              <w:t>The viscosity of the oils for the mechanical moving parts shall conform to the vehicle manufacturer</w:t>
            </w:r>
            <w:r w:rsidR="00942020" w:rsidRPr="007B0169">
              <w:t>’s specifications</w:t>
            </w:r>
            <w:r w:rsidRPr="007B0169">
              <w:t>.</w:t>
            </w:r>
          </w:p>
        </w:tc>
      </w:tr>
      <w:tr w:rsidR="0007331B" w:rsidRPr="007B0169" w14:paraId="145E80E0" w14:textId="77777777" w:rsidTr="001E6569">
        <w:tc>
          <w:tcPr>
            <w:tcW w:w="1428" w:type="dxa"/>
          </w:tcPr>
          <w:p w14:paraId="145E80DE" w14:textId="77777777" w:rsidR="0007331B" w:rsidRPr="007B0169" w:rsidRDefault="0007331B" w:rsidP="00045D47">
            <w:pPr>
              <w:jc w:val="left"/>
            </w:pPr>
            <w:r w:rsidRPr="007B0169">
              <w:t>3.1.3.</w:t>
            </w:r>
          </w:p>
        </w:tc>
        <w:tc>
          <w:tcPr>
            <w:tcW w:w="8178" w:type="dxa"/>
            <w:vAlign w:val="center"/>
          </w:tcPr>
          <w:p w14:paraId="145E80DF" w14:textId="77777777" w:rsidR="0007331B" w:rsidRPr="007B0169" w:rsidRDefault="0007331B" w:rsidP="0016400A">
            <w:pPr>
              <w:pStyle w:val="Text1"/>
              <w:tabs>
                <w:tab w:val="left" w:pos="12"/>
              </w:tabs>
              <w:ind w:left="0"/>
            </w:pPr>
            <w:r w:rsidRPr="007B0169">
              <w:t>The lighting and signalling and auxiliary devices</w:t>
            </w:r>
            <w:r w:rsidR="0016400A" w:rsidRPr="007B0169">
              <w:t xml:space="preserve"> shall be off</w:t>
            </w:r>
            <w:r w:rsidRPr="007B0169">
              <w:t xml:space="preserve">, except those required for </w:t>
            </w:r>
            <w:r w:rsidR="00942020" w:rsidRPr="007B0169">
              <w:t xml:space="preserve">the </w:t>
            </w:r>
            <w:r w:rsidRPr="007B0169">
              <w:t>testing and usual daytime operation of the vehicle.</w:t>
            </w:r>
          </w:p>
        </w:tc>
      </w:tr>
      <w:tr w:rsidR="0007331B" w:rsidRPr="007B0169" w14:paraId="145E80E3" w14:textId="77777777" w:rsidTr="001E6569">
        <w:tc>
          <w:tcPr>
            <w:tcW w:w="1428" w:type="dxa"/>
          </w:tcPr>
          <w:p w14:paraId="145E80E1" w14:textId="77777777" w:rsidR="0007331B" w:rsidRPr="007B0169" w:rsidRDefault="0007331B" w:rsidP="00045D47">
            <w:pPr>
              <w:jc w:val="left"/>
            </w:pPr>
            <w:r w:rsidRPr="007B0169">
              <w:t>3.1.4.</w:t>
            </w:r>
          </w:p>
        </w:tc>
        <w:tc>
          <w:tcPr>
            <w:tcW w:w="8178" w:type="dxa"/>
            <w:vAlign w:val="center"/>
          </w:tcPr>
          <w:p w14:paraId="145E80E2" w14:textId="77777777" w:rsidR="0007331B" w:rsidRPr="007B0169" w:rsidRDefault="0007331B" w:rsidP="00942020">
            <w:pPr>
              <w:pStyle w:val="Text1"/>
              <w:tabs>
                <w:tab w:val="left" w:pos="12"/>
              </w:tabs>
              <w:ind w:left="0"/>
            </w:pPr>
            <w:r w:rsidRPr="007B0169">
              <w:t xml:space="preserve">All energy storage systems for other than traction purposes (electric, hydraulic, pneumatic, etc.) shall be charged to their maximum level </w:t>
            </w:r>
            <w:r w:rsidR="00942020" w:rsidRPr="007B0169">
              <w:t xml:space="preserve">as </w:t>
            </w:r>
            <w:r w:rsidRPr="007B0169">
              <w:t>specified by the manufacturer.</w:t>
            </w:r>
          </w:p>
        </w:tc>
      </w:tr>
      <w:tr w:rsidR="0007331B" w:rsidRPr="007B0169" w14:paraId="145E80E6" w14:textId="77777777" w:rsidTr="001E6569">
        <w:tc>
          <w:tcPr>
            <w:tcW w:w="1428" w:type="dxa"/>
          </w:tcPr>
          <w:p w14:paraId="145E80E4" w14:textId="77777777" w:rsidR="0007331B" w:rsidRPr="007B0169" w:rsidRDefault="0007331B" w:rsidP="00045D47">
            <w:pPr>
              <w:jc w:val="left"/>
            </w:pPr>
            <w:r w:rsidRPr="007B0169">
              <w:t>3.1.5.</w:t>
            </w:r>
          </w:p>
        </w:tc>
        <w:tc>
          <w:tcPr>
            <w:tcW w:w="8178" w:type="dxa"/>
            <w:vAlign w:val="center"/>
          </w:tcPr>
          <w:p w14:paraId="145E80E5" w14:textId="77777777" w:rsidR="0007331B" w:rsidRPr="007B0169" w:rsidRDefault="0007331B" w:rsidP="00A80D42">
            <w:pPr>
              <w:pStyle w:val="Text1"/>
              <w:tabs>
                <w:tab w:val="left" w:pos="12"/>
              </w:tabs>
              <w:ind w:left="0"/>
            </w:pPr>
            <w:r w:rsidRPr="007B0169">
              <w:t xml:space="preserve">If the batteries are operated above the ambient temperature, the operator shall follow the procedure recommended by the vehicle manufacturer in order to keep the </w:t>
            </w:r>
            <w:r w:rsidR="00A80D42" w:rsidRPr="007B0169">
              <w:t xml:space="preserve">battery </w:t>
            </w:r>
            <w:r w:rsidRPr="007B0169">
              <w:t>temperature in the normal operating range. The manufacturer shall be in a position to attest that the thermal management system of the battery is neither disabled nor reduced.</w:t>
            </w:r>
          </w:p>
        </w:tc>
      </w:tr>
      <w:tr w:rsidR="0007331B" w:rsidRPr="007B0169" w14:paraId="145E80E9" w14:textId="77777777" w:rsidTr="001E6569">
        <w:tc>
          <w:tcPr>
            <w:tcW w:w="1428" w:type="dxa"/>
          </w:tcPr>
          <w:p w14:paraId="145E80E7" w14:textId="77777777" w:rsidR="0007331B" w:rsidRPr="007B0169" w:rsidRDefault="0007331B" w:rsidP="00045D47">
            <w:pPr>
              <w:jc w:val="left"/>
            </w:pPr>
            <w:r w:rsidRPr="007B0169">
              <w:lastRenderedPageBreak/>
              <w:t>3.1.6.</w:t>
            </w:r>
          </w:p>
        </w:tc>
        <w:tc>
          <w:tcPr>
            <w:tcW w:w="8178" w:type="dxa"/>
            <w:vAlign w:val="center"/>
          </w:tcPr>
          <w:p w14:paraId="145E80E8" w14:textId="77777777" w:rsidR="0007331B" w:rsidRPr="007B0169" w:rsidRDefault="0007331B" w:rsidP="00A80D42">
            <w:pPr>
              <w:pStyle w:val="Text1"/>
              <w:tabs>
                <w:tab w:val="left" w:pos="12"/>
              </w:tabs>
              <w:ind w:left="12"/>
            </w:pPr>
            <w:r w:rsidRPr="007B0169">
              <w:t xml:space="preserve">The vehicle shall have </w:t>
            </w:r>
            <w:r w:rsidR="00A80D42" w:rsidRPr="007B0169">
              <w:t xml:space="preserve">travelled </w:t>
            </w:r>
            <w:r w:rsidRPr="007B0169">
              <w:t xml:space="preserve">at least 300 km </w:t>
            </w:r>
            <w:r w:rsidR="00A80D42" w:rsidRPr="007B0169">
              <w:t xml:space="preserve">in </w:t>
            </w:r>
            <w:r w:rsidRPr="007B0169">
              <w:t xml:space="preserve">the seven days before the test with the batteries installed </w:t>
            </w:r>
            <w:r w:rsidR="00A80D42" w:rsidRPr="007B0169">
              <w:t xml:space="preserve">for </w:t>
            </w:r>
            <w:r w:rsidRPr="007B0169">
              <w:t>the test.</w:t>
            </w:r>
          </w:p>
        </w:tc>
      </w:tr>
      <w:tr w:rsidR="0007331B" w:rsidRPr="007B0169" w14:paraId="145E80EE" w14:textId="77777777" w:rsidTr="001E6569">
        <w:tc>
          <w:tcPr>
            <w:tcW w:w="1428" w:type="dxa"/>
          </w:tcPr>
          <w:p w14:paraId="145E80EA" w14:textId="77777777" w:rsidR="0007331B" w:rsidRPr="007B0169" w:rsidRDefault="0007331B" w:rsidP="00045D47">
            <w:pPr>
              <w:jc w:val="left"/>
            </w:pPr>
            <w:r w:rsidRPr="007B0169">
              <w:t>3.2.</w:t>
            </w:r>
          </w:p>
        </w:tc>
        <w:tc>
          <w:tcPr>
            <w:tcW w:w="8178" w:type="dxa"/>
            <w:vAlign w:val="center"/>
          </w:tcPr>
          <w:p w14:paraId="145E80EB" w14:textId="77777777" w:rsidR="0007331B" w:rsidRPr="007B0169" w:rsidRDefault="0007331B" w:rsidP="00045D47">
            <w:pPr>
              <w:pStyle w:val="Text1"/>
              <w:tabs>
                <w:tab w:val="left" w:pos="12"/>
              </w:tabs>
              <w:ind w:left="12"/>
            </w:pPr>
            <w:r w:rsidRPr="007B0169">
              <w:t>Climatic conditions</w:t>
            </w:r>
          </w:p>
          <w:p w14:paraId="145E80EC" w14:textId="77777777" w:rsidR="0007331B" w:rsidRPr="007B0169" w:rsidRDefault="0007331B" w:rsidP="00045D47">
            <w:pPr>
              <w:pStyle w:val="Text1"/>
              <w:tabs>
                <w:tab w:val="left" w:pos="12"/>
              </w:tabs>
              <w:ind w:left="12"/>
            </w:pPr>
            <w:r w:rsidRPr="007B0169">
              <w:t xml:space="preserve">For testing performed outdoors, the ambient temperature shall be between </w:t>
            </w:r>
            <w:r w:rsidR="00B97DC5" w:rsidRPr="007B0169">
              <w:t>278.2 K and 305.2 K (</w:t>
            </w:r>
            <w:r w:rsidRPr="007B0169">
              <w:t>5</w:t>
            </w:r>
            <w:r w:rsidR="00027464" w:rsidRPr="007B0169">
              <w:rPr>
                <w:w w:val="50"/>
              </w:rPr>
              <w:t xml:space="preserve"> </w:t>
            </w:r>
            <w:r w:rsidRPr="007B0169">
              <w:t>°C and 32</w:t>
            </w:r>
            <w:r w:rsidR="00027464" w:rsidRPr="007B0169">
              <w:rPr>
                <w:w w:val="50"/>
              </w:rPr>
              <w:t xml:space="preserve"> </w:t>
            </w:r>
            <w:r w:rsidRPr="007B0169">
              <w:t>°C</w:t>
            </w:r>
            <w:r w:rsidR="00B97DC5" w:rsidRPr="007B0169">
              <w:t>)</w:t>
            </w:r>
            <w:r w:rsidRPr="007B0169">
              <w:t>.</w:t>
            </w:r>
          </w:p>
          <w:p w14:paraId="145E80ED" w14:textId="77777777" w:rsidR="0007331B" w:rsidRPr="007B0169" w:rsidRDefault="0007331B" w:rsidP="00965262">
            <w:pPr>
              <w:pStyle w:val="Text1"/>
              <w:tabs>
                <w:tab w:val="left" w:pos="12"/>
              </w:tabs>
              <w:ind w:left="12"/>
            </w:pPr>
            <w:r w:rsidRPr="007B0169">
              <w:t xml:space="preserve">The indoor testing shall be performed at a temperature </w:t>
            </w:r>
            <w:r w:rsidR="00A80D42" w:rsidRPr="007B0169">
              <w:t xml:space="preserve">of </w:t>
            </w:r>
            <w:r w:rsidRPr="007B0169">
              <w:t xml:space="preserve">between </w:t>
            </w:r>
            <w:r w:rsidR="00B97DC5" w:rsidRPr="007B0169">
              <w:t>2</w:t>
            </w:r>
            <w:r w:rsidR="00965262" w:rsidRPr="007B0169">
              <w:t>75</w:t>
            </w:r>
            <w:r w:rsidR="00B97DC5" w:rsidRPr="007B0169">
              <w:t>.2 K and 303.2 K (</w:t>
            </w:r>
            <w:r w:rsidR="00027464" w:rsidRPr="007B0169">
              <w:t xml:space="preserve">2 </w:t>
            </w:r>
            <w:r w:rsidRPr="007B0169">
              <w:t>°C and 30</w:t>
            </w:r>
            <w:r w:rsidR="00027464" w:rsidRPr="007B0169">
              <w:rPr>
                <w:w w:val="50"/>
              </w:rPr>
              <w:t xml:space="preserve"> </w:t>
            </w:r>
            <w:r w:rsidRPr="007B0169">
              <w:t>°C</w:t>
            </w:r>
            <w:r w:rsidR="00B97DC5" w:rsidRPr="007B0169">
              <w:t>)</w:t>
            </w:r>
            <w:r w:rsidRPr="007B0169">
              <w:t>.</w:t>
            </w:r>
          </w:p>
        </w:tc>
      </w:tr>
      <w:tr w:rsidR="0007331B" w:rsidRPr="007B0169" w14:paraId="145E80F5" w14:textId="77777777" w:rsidTr="001E6569">
        <w:tc>
          <w:tcPr>
            <w:tcW w:w="1428" w:type="dxa"/>
          </w:tcPr>
          <w:p w14:paraId="145E80EF" w14:textId="77777777" w:rsidR="0007331B" w:rsidRPr="007B0169" w:rsidRDefault="0007331B" w:rsidP="00045D47">
            <w:pPr>
              <w:jc w:val="left"/>
              <w:rPr>
                <w:b/>
              </w:rPr>
            </w:pPr>
            <w:r w:rsidRPr="007B0169">
              <w:rPr>
                <w:b/>
              </w:rPr>
              <w:t>4.</w:t>
            </w:r>
          </w:p>
        </w:tc>
        <w:tc>
          <w:tcPr>
            <w:tcW w:w="8178" w:type="dxa"/>
            <w:vAlign w:val="center"/>
          </w:tcPr>
          <w:p w14:paraId="145E80F0" w14:textId="77777777" w:rsidR="0007331B" w:rsidRPr="007B0169" w:rsidRDefault="0007331B" w:rsidP="00045D47">
            <w:pPr>
              <w:pStyle w:val="Text1"/>
              <w:tabs>
                <w:tab w:val="left" w:pos="12"/>
              </w:tabs>
              <w:ind w:left="12"/>
              <w:rPr>
                <w:b/>
              </w:rPr>
            </w:pPr>
            <w:r w:rsidRPr="007B0169">
              <w:rPr>
                <w:b/>
              </w:rPr>
              <w:t>Operation modes</w:t>
            </w:r>
          </w:p>
          <w:p w14:paraId="145E80F1" w14:textId="77777777" w:rsidR="0007331B" w:rsidRPr="007B0169" w:rsidRDefault="0007331B" w:rsidP="00045D47">
            <w:pPr>
              <w:pStyle w:val="Text1"/>
              <w:tabs>
                <w:tab w:val="left" w:pos="12"/>
              </w:tabs>
              <w:ind w:left="12"/>
            </w:pPr>
            <w:r w:rsidRPr="007B0169">
              <w:t>The test method includes the following steps:</w:t>
            </w:r>
          </w:p>
          <w:p w14:paraId="145E80F2" w14:textId="77777777" w:rsidR="0007331B" w:rsidRPr="007B0169" w:rsidRDefault="0007331B" w:rsidP="00045D47">
            <w:pPr>
              <w:pStyle w:val="Text1"/>
              <w:tabs>
                <w:tab w:val="left" w:pos="12"/>
              </w:tabs>
              <w:ind w:left="12"/>
            </w:pPr>
            <w:r w:rsidRPr="007B0169">
              <w:t>(a) initial charge of the battery;</w:t>
            </w:r>
          </w:p>
          <w:p w14:paraId="145E80F3" w14:textId="77777777" w:rsidR="0007331B" w:rsidRPr="007B0169" w:rsidRDefault="0007331B" w:rsidP="00045D47">
            <w:pPr>
              <w:pStyle w:val="Text1"/>
              <w:tabs>
                <w:tab w:val="left" w:pos="12"/>
              </w:tabs>
              <w:ind w:left="12"/>
            </w:pPr>
            <w:r w:rsidRPr="007B0169">
              <w:t>(b) application of the cycle and measurement of the electric range.</w:t>
            </w:r>
          </w:p>
          <w:p w14:paraId="145E80F4" w14:textId="77777777" w:rsidR="0007331B" w:rsidRPr="007B0169" w:rsidRDefault="00A80D42" w:rsidP="00A80D42">
            <w:pPr>
              <w:pStyle w:val="Text1"/>
              <w:tabs>
                <w:tab w:val="left" w:pos="12"/>
              </w:tabs>
              <w:ind w:left="0"/>
              <w:rPr>
                <w:b/>
              </w:rPr>
            </w:pPr>
            <w:r w:rsidRPr="007B0169">
              <w:t>If the vehicle shall move b</w:t>
            </w:r>
            <w:r w:rsidR="0007331B" w:rsidRPr="007B0169">
              <w:t xml:space="preserve">etween the steps, it </w:t>
            </w:r>
            <w:r w:rsidRPr="007B0169">
              <w:t>shall be</w:t>
            </w:r>
            <w:r w:rsidR="0007331B" w:rsidRPr="007B0169">
              <w:t xml:space="preserve"> pushed to the </w:t>
            </w:r>
            <w:r w:rsidRPr="007B0169">
              <w:t xml:space="preserve">next </w:t>
            </w:r>
            <w:r w:rsidR="0007331B" w:rsidRPr="007B0169">
              <w:t>test area (without regenerative recharging).</w:t>
            </w:r>
          </w:p>
        </w:tc>
      </w:tr>
      <w:tr w:rsidR="0007331B" w:rsidRPr="007B0169" w14:paraId="145E80F9" w14:textId="77777777" w:rsidTr="001E6569">
        <w:tc>
          <w:tcPr>
            <w:tcW w:w="1428" w:type="dxa"/>
          </w:tcPr>
          <w:p w14:paraId="145E80F6" w14:textId="77777777" w:rsidR="0007331B" w:rsidRPr="007B0169" w:rsidRDefault="0007331B" w:rsidP="00045D47">
            <w:pPr>
              <w:jc w:val="left"/>
            </w:pPr>
            <w:r w:rsidRPr="007B0169">
              <w:t>4.1.</w:t>
            </w:r>
          </w:p>
        </w:tc>
        <w:tc>
          <w:tcPr>
            <w:tcW w:w="8178" w:type="dxa"/>
            <w:vAlign w:val="center"/>
          </w:tcPr>
          <w:p w14:paraId="145E80F7" w14:textId="77777777" w:rsidR="0007331B" w:rsidRPr="007B0169" w:rsidRDefault="0007331B" w:rsidP="00045D47">
            <w:pPr>
              <w:pStyle w:val="Text1"/>
              <w:tabs>
                <w:tab w:val="left" w:pos="12"/>
              </w:tabs>
              <w:ind w:left="12"/>
            </w:pPr>
            <w:r w:rsidRPr="007B0169">
              <w:t>Initial charge of the battery</w:t>
            </w:r>
          </w:p>
          <w:p w14:paraId="145E80F8" w14:textId="77777777" w:rsidR="0007331B" w:rsidRPr="007B0169" w:rsidRDefault="0007331B" w:rsidP="0016400A">
            <w:pPr>
              <w:pStyle w:val="Text1"/>
              <w:tabs>
                <w:tab w:val="left" w:pos="12"/>
              </w:tabs>
              <w:ind w:left="12"/>
            </w:pPr>
            <w:r w:rsidRPr="007B0169">
              <w:t>Charging the battery consists of the following procedure:</w:t>
            </w:r>
          </w:p>
        </w:tc>
      </w:tr>
      <w:tr w:rsidR="0007331B" w:rsidRPr="007B0169" w14:paraId="145E80FC" w14:textId="77777777" w:rsidTr="001E6569">
        <w:tc>
          <w:tcPr>
            <w:tcW w:w="1428" w:type="dxa"/>
          </w:tcPr>
          <w:p w14:paraId="145E80FA" w14:textId="77777777" w:rsidR="0007331B" w:rsidRPr="007B0169" w:rsidRDefault="0007331B" w:rsidP="00045D47">
            <w:pPr>
              <w:jc w:val="left"/>
            </w:pPr>
            <w:r w:rsidRPr="007B0169">
              <w:t>4.1.1.</w:t>
            </w:r>
          </w:p>
        </w:tc>
        <w:tc>
          <w:tcPr>
            <w:tcW w:w="8178" w:type="dxa"/>
            <w:vAlign w:val="center"/>
          </w:tcPr>
          <w:p w14:paraId="145E80FB" w14:textId="3228A85D" w:rsidR="0007331B" w:rsidRPr="007B0169" w:rsidRDefault="0007331B" w:rsidP="007041A7">
            <w:pPr>
              <w:pStyle w:val="Text1"/>
              <w:tabs>
                <w:tab w:val="left" w:pos="12"/>
              </w:tabs>
              <w:ind w:left="12"/>
            </w:pPr>
            <w:r w:rsidRPr="007B0169">
              <w:t xml:space="preserve">The ‘initial charge’ of the battery </w:t>
            </w:r>
            <w:r w:rsidR="00A80D42" w:rsidRPr="007B0169">
              <w:t>means</w:t>
            </w:r>
            <w:r w:rsidRPr="007B0169">
              <w:t xml:space="preserve"> the first charge of the battery, </w:t>
            </w:r>
            <w:r w:rsidR="00A80D42" w:rsidRPr="007B0169">
              <w:t>on</w:t>
            </w:r>
            <w:r w:rsidRPr="007B0169">
              <w:t xml:space="preserve"> reception of the vehicle. </w:t>
            </w:r>
            <w:r w:rsidR="00A80D42" w:rsidRPr="007B0169">
              <w:t>Where</w:t>
            </w:r>
            <w:r w:rsidRPr="007B0169">
              <w:t xml:space="preserve"> several combined tests or measurements</w:t>
            </w:r>
            <w:r w:rsidR="00A80D42" w:rsidRPr="007B0169">
              <w:t xml:space="preserve"> are</w:t>
            </w:r>
            <w:r w:rsidRPr="007B0169">
              <w:t xml:space="preserve"> carried out consecutively, the first charge shall be an ‘initial charge’ and the </w:t>
            </w:r>
            <w:r w:rsidR="00A80D42" w:rsidRPr="007B0169">
              <w:t>subsequent charges</w:t>
            </w:r>
            <w:r w:rsidRPr="007B0169">
              <w:t xml:space="preserve"> may </w:t>
            </w:r>
            <w:r w:rsidR="00A80D42" w:rsidRPr="007B0169">
              <w:t>follow</w:t>
            </w:r>
            <w:r w:rsidRPr="007B0169">
              <w:t xml:space="preserve"> the ‘normal overnight charge’ procedure </w:t>
            </w:r>
            <w:r w:rsidR="00493028" w:rsidRPr="007B0169">
              <w:t>set out</w:t>
            </w:r>
            <w:r w:rsidRPr="007B0169">
              <w:t xml:space="preserve"> in 3.2.2.</w:t>
            </w:r>
            <w:r w:rsidR="00163A7A" w:rsidRPr="007B0169">
              <w:t>4</w:t>
            </w:r>
            <w:r w:rsidRPr="007B0169">
              <w:t xml:space="preserve">. of </w:t>
            </w:r>
            <w:r w:rsidR="007041A7" w:rsidRPr="007B0169">
              <w:t>Annex B.5.3</w:t>
            </w:r>
            <w:r w:rsidR="00B22C59" w:rsidRPr="007B0169">
              <w:t>.</w:t>
            </w:r>
          </w:p>
        </w:tc>
      </w:tr>
      <w:tr w:rsidR="0007331B" w:rsidRPr="007B0169" w14:paraId="145E80FF" w14:textId="77777777" w:rsidTr="001E6569">
        <w:tc>
          <w:tcPr>
            <w:tcW w:w="1428" w:type="dxa"/>
          </w:tcPr>
          <w:p w14:paraId="145E80FD" w14:textId="77777777" w:rsidR="0007331B" w:rsidRPr="007B0169" w:rsidRDefault="0007331B" w:rsidP="00045D47">
            <w:pPr>
              <w:jc w:val="left"/>
            </w:pPr>
            <w:r w:rsidRPr="007B0169">
              <w:t>4.1.2.</w:t>
            </w:r>
          </w:p>
        </w:tc>
        <w:tc>
          <w:tcPr>
            <w:tcW w:w="8178" w:type="dxa"/>
            <w:vAlign w:val="center"/>
          </w:tcPr>
          <w:p w14:paraId="145E80FE" w14:textId="77777777" w:rsidR="0007331B" w:rsidRPr="007B0169" w:rsidRDefault="0007331B" w:rsidP="00045D47">
            <w:pPr>
              <w:pStyle w:val="Text1"/>
              <w:tabs>
                <w:tab w:val="left" w:pos="12"/>
              </w:tabs>
              <w:ind w:left="12"/>
            </w:pPr>
            <w:r w:rsidRPr="007B0169">
              <w:t>Discharge of the battery</w:t>
            </w:r>
          </w:p>
        </w:tc>
      </w:tr>
      <w:tr w:rsidR="0007331B" w:rsidRPr="007B0169" w14:paraId="145E8102" w14:textId="77777777" w:rsidTr="001E6569">
        <w:tc>
          <w:tcPr>
            <w:tcW w:w="1428" w:type="dxa"/>
          </w:tcPr>
          <w:p w14:paraId="145E8100" w14:textId="77777777" w:rsidR="0007331B" w:rsidRPr="007B0169" w:rsidRDefault="0007331B" w:rsidP="00045D47">
            <w:pPr>
              <w:jc w:val="left"/>
            </w:pPr>
            <w:r w:rsidRPr="007B0169">
              <w:t>4.1.2.1.</w:t>
            </w:r>
          </w:p>
        </w:tc>
        <w:tc>
          <w:tcPr>
            <w:tcW w:w="8178" w:type="dxa"/>
            <w:vAlign w:val="center"/>
          </w:tcPr>
          <w:p w14:paraId="145E8101" w14:textId="77777777" w:rsidR="0007331B" w:rsidRPr="007B0169" w:rsidRDefault="0007331B" w:rsidP="00045D47">
            <w:pPr>
              <w:pStyle w:val="Text1"/>
              <w:tabs>
                <w:tab w:val="left" w:pos="12"/>
              </w:tabs>
              <w:ind w:left="12"/>
            </w:pPr>
            <w:r w:rsidRPr="007B0169">
              <w:t>For pure electric vehicles:</w:t>
            </w:r>
          </w:p>
        </w:tc>
      </w:tr>
      <w:tr w:rsidR="0007331B" w:rsidRPr="007B0169" w14:paraId="145E8105" w14:textId="77777777" w:rsidTr="001E6569">
        <w:tc>
          <w:tcPr>
            <w:tcW w:w="1428" w:type="dxa"/>
          </w:tcPr>
          <w:p w14:paraId="145E8103" w14:textId="77777777" w:rsidR="0007331B" w:rsidRPr="007B0169" w:rsidRDefault="0007331B" w:rsidP="00045D47">
            <w:pPr>
              <w:jc w:val="left"/>
            </w:pPr>
            <w:r w:rsidRPr="007B0169">
              <w:t>4.1.2.1.1.</w:t>
            </w:r>
          </w:p>
        </w:tc>
        <w:tc>
          <w:tcPr>
            <w:tcW w:w="8178" w:type="dxa"/>
            <w:vAlign w:val="center"/>
          </w:tcPr>
          <w:p w14:paraId="145E8104" w14:textId="31DB2D01" w:rsidR="0007331B" w:rsidRPr="007B0169" w:rsidRDefault="0007331B" w:rsidP="001E14AF">
            <w:pPr>
              <w:pStyle w:val="Text1"/>
              <w:tabs>
                <w:tab w:val="left" w:pos="12"/>
              </w:tabs>
              <w:ind w:left="12"/>
            </w:pPr>
            <w:r w:rsidRPr="007B0169">
              <w:t xml:space="preserve">The procedure starts with the discharge of the battery of the vehicle while driving (on the test track, on a chassis dynamometer, etc.) at a steady </w:t>
            </w:r>
            <w:r w:rsidR="00E156AE" w:rsidRPr="007B0169">
              <w:t xml:space="preserve">vehicle </w:t>
            </w:r>
            <w:r w:rsidRPr="007B0169">
              <w:t xml:space="preserve">speed of 70 </w:t>
            </w:r>
            <w:r w:rsidR="004C7386" w:rsidRPr="007B0169">
              <w:t>percent</w:t>
            </w:r>
            <w:r w:rsidRPr="007B0169">
              <w:t xml:space="preserve"> ± 5 </w:t>
            </w:r>
            <w:r w:rsidR="004C7386" w:rsidRPr="007B0169">
              <w:t>percent</w:t>
            </w:r>
            <w:r w:rsidRPr="007B0169">
              <w:t xml:space="preserve"> </w:t>
            </w:r>
            <w:r w:rsidR="00163332" w:rsidRPr="007B0169">
              <w:t>of the maximum design vehicle speed.</w:t>
            </w:r>
          </w:p>
        </w:tc>
      </w:tr>
      <w:tr w:rsidR="0007331B" w:rsidRPr="007B0169" w14:paraId="145E810C" w14:textId="77777777" w:rsidTr="001E6569">
        <w:tc>
          <w:tcPr>
            <w:tcW w:w="1428" w:type="dxa"/>
          </w:tcPr>
          <w:p w14:paraId="145E8106" w14:textId="77777777" w:rsidR="0007331B" w:rsidRPr="007B0169" w:rsidRDefault="0007331B" w:rsidP="00045D47">
            <w:pPr>
              <w:jc w:val="left"/>
            </w:pPr>
            <w:r w:rsidRPr="007B0169">
              <w:t>4.1.2.1.2.</w:t>
            </w:r>
          </w:p>
        </w:tc>
        <w:tc>
          <w:tcPr>
            <w:tcW w:w="8178" w:type="dxa"/>
            <w:vAlign w:val="center"/>
          </w:tcPr>
          <w:p w14:paraId="145E8107" w14:textId="77777777" w:rsidR="0007331B" w:rsidRPr="007B0169" w:rsidRDefault="00A80D42" w:rsidP="00045D47">
            <w:pPr>
              <w:pStyle w:val="Text1"/>
              <w:tabs>
                <w:tab w:val="left" w:pos="12"/>
              </w:tabs>
              <w:ind w:left="12"/>
            </w:pPr>
            <w:r w:rsidRPr="007B0169">
              <w:t>D</w:t>
            </w:r>
            <w:r w:rsidR="0007331B" w:rsidRPr="007B0169">
              <w:t>ischarg</w:t>
            </w:r>
            <w:r w:rsidRPr="007B0169">
              <w:t>ing</w:t>
            </w:r>
            <w:r w:rsidR="0007331B" w:rsidRPr="007B0169">
              <w:t xml:space="preserve"> shall </w:t>
            </w:r>
            <w:r w:rsidRPr="007B0169">
              <w:t>stop</w:t>
            </w:r>
            <w:r w:rsidR="004642A7" w:rsidRPr="007B0169">
              <w:t xml:space="preserve"> under any of the following conditions</w:t>
            </w:r>
            <w:r w:rsidR="0007331B" w:rsidRPr="007B0169">
              <w:t>:</w:t>
            </w:r>
          </w:p>
          <w:p w14:paraId="145E8108" w14:textId="65EEC81F" w:rsidR="0007331B" w:rsidRPr="007B0169" w:rsidRDefault="0007331B" w:rsidP="00045D47">
            <w:pPr>
              <w:pStyle w:val="Text1"/>
              <w:tabs>
                <w:tab w:val="left" w:pos="12"/>
              </w:tabs>
              <w:ind w:left="12"/>
            </w:pPr>
            <w:r w:rsidRPr="007B0169">
              <w:t xml:space="preserve">(a) when the vehicle is </w:t>
            </w:r>
            <w:r w:rsidR="00A80D42" w:rsidRPr="007B0169">
              <w:t>unable</w:t>
            </w:r>
            <w:r w:rsidRPr="007B0169">
              <w:t xml:space="preserve"> to run at 65 </w:t>
            </w:r>
            <w:r w:rsidR="004C7386" w:rsidRPr="007B0169">
              <w:t>percent</w:t>
            </w:r>
            <w:r w:rsidRPr="007B0169">
              <w:t xml:space="preserve"> of the maximum thirty minutes </w:t>
            </w:r>
            <w:r w:rsidR="00E156AE" w:rsidRPr="007B0169">
              <w:t xml:space="preserve">vehicle </w:t>
            </w:r>
            <w:r w:rsidRPr="007B0169">
              <w:t>speed;</w:t>
            </w:r>
          </w:p>
          <w:p w14:paraId="145E8109" w14:textId="77777777" w:rsidR="0007331B" w:rsidRPr="007B0169" w:rsidRDefault="0007331B" w:rsidP="00045D47">
            <w:pPr>
              <w:pStyle w:val="Text1"/>
              <w:tabs>
                <w:tab w:val="left" w:pos="12"/>
              </w:tabs>
              <w:ind w:left="12"/>
            </w:pPr>
            <w:r w:rsidRPr="007B0169">
              <w:t>(b) when the standard on-board instrumentation</w:t>
            </w:r>
            <w:r w:rsidR="00A80D42" w:rsidRPr="007B0169">
              <w:t xml:space="preserve"> indicates that the vehicle should be stopped;</w:t>
            </w:r>
          </w:p>
          <w:p w14:paraId="145E810A" w14:textId="77777777" w:rsidR="0007331B" w:rsidRPr="007B0169" w:rsidRDefault="0007331B" w:rsidP="00A80D42">
            <w:pPr>
              <w:pStyle w:val="Text1"/>
              <w:tabs>
                <w:tab w:val="left" w:pos="12"/>
              </w:tabs>
              <w:ind w:left="12"/>
            </w:pPr>
            <w:r w:rsidRPr="007B0169">
              <w:t>(c) after 100 km.</w:t>
            </w:r>
          </w:p>
          <w:p w14:paraId="145E810B" w14:textId="640083FE" w:rsidR="005B3C06" w:rsidRPr="007B0169" w:rsidRDefault="005B3C06" w:rsidP="00A80D42">
            <w:pPr>
              <w:pStyle w:val="Text1"/>
              <w:tabs>
                <w:tab w:val="left" w:pos="12"/>
              </w:tabs>
              <w:ind w:left="12"/>
            </w:pPr>
            <w:r w:rsidRPr="007B0169">
              <w:t xml:space="preserve">By means of derogation if the manufacturer can prove to the technical service to the satisfaction of the </w:t>
            </w:r>
            <w:r w:rsidR="009A0357" w:rsidRPr="007B0169">
              <w:t>[approval authority]/[certification authority]</w:t>
            </w:r>
            <w:r w:rsidRPr="007B0169">
              <w:t xml:space="preserve"> that the vehicle is physically not capable of achieving the thirty minutes </w:t>
            </w:r>
            <w:r w:rsidR="00E156AE" w:rsidRPr="007B0169">
              <w:t xml:space="preserve">vehicle </w:t>
            </w:r>
            <w:r w:rsidRPr="007B0169">
              <w:t>speed the maximum fifteen minute</w:t>
            </w:r>
            <w:r w:rsidR="00E156AE" w:rsidRPr="007B0169">
              <w:t xml:space="preserve"> vehicle</w:t>
            </w:r>
            <w:r w:rsidRPr="007B0169">
              <w:t xml:space="preserve"> speed may be used instead.</w:t>
            </w:r>
          </w:p>
        </w:tc>
      </w:tr>
      <w:tr w:rsidR="0007331B" w:rsidRPr="007B0169" w14:paraId="145E810F" w14:textId="77777777" w:rsidTr="001E6569">
        <w:tc>
          <w:tcPr>
            <w:tcW w:w="1428" w:type="dxa"/>
          </w:tcPr>
          <w:p w14:paraId="145E810D" w14:textId="77777777" w:rsidR="0007331B" w:rsidRPr="007B0169" w:rsidRDefault="0007331B" w:rsidP="00045D47">
            <w:pPr>
              <w:jc w:val="left"/>
            </w:pPr>
            <w:r w:rsidRPr="007B0169">
              <w:t>4.1.2.2.</w:t>
            </w:r>
          </w:p>
        </w:tc>
        <w:tc>
          <w:tcPr>
            <w:tcW w:w="8178" w:type="dxa"/>
            <w:vAlign w:val="center"/>
          </w:tcPr>
          <w:p w14:paraId="145E810E" w14:textId="77777777" w:rsidR="0007331B" w:rsidRPr="007B0169" w:rsidRDefault="0007331B" w:rsidP="00045D47">
            <w:pPr>
              <w:pStyle w:val="Text1"/>
              <w:tabs>
                <w:tab w:val="left" w:pos="12"/>
              </w:tabs>
              <w:ind w:left="12"/>
            </w:pPr>
            <w:r w:rsidRPr="007B0169">
              <w:t>For externally chargeable hybrid electric vehicle</w:t>
            </w:r>
            <w:r w:rsidR="00A80D42" w:rsidRPr="007B0169">
              <w:t>s</w:t>
            </w:r>
            <w:r w:rsidRPr="007B0169">
              <w:t xml:space="preserve"> (OVC HEV) without an operating mode switch as defined in </w:t>
            </w:r>
            <w:r w:rsidR="001B4AE7" w:rsidRPr="007B0169">
              <w:t>Appendix</w:t>
            </w:r>
            <w:r w:rsidRPr="007B0169">
              <w:t xml:space="preserve"> 3:</w:t>
            </w:r>
          </w:p>
        </w:tc>
      </w:tr>
      <w:tr w:rsidR="0007331B" w:rsidRPr="007B0169" w14:paraId="145E8112" w14:textId="77777777" w:rsidTr="001E6569">
        <w:tc>
          <w:tcPr>
            <w:tcW w:w="1428" w:type="dxa"/>
          </w:tcPr>
          <w:p w14:paraId="145E8110" w14:textId="77777777" w:rsidR="0007331B" w:rsidRPr="007B0169" w:rsidRDefault="0007331B" w:rsidP="00045D47">
            <w:pPr>
              <w:jc w:val="left"/>
            </w:pPr>
            <w:r w:rsidRPr="007B0169">
              <w:lastRenderedPageBreak/>
              <w:t>4.1.2.2.1.</w:t>
            </w:r>
          </w:p>
        </w:tc>
        <w:tc>
          <w:tcPr>
            <w:tcW w:w="8178" w:type="dxa"/>
            <w:vAlign w:val="center"/>
          </w:tcPr>
          <w:p w14:paraId="145E8111" w14:textId="77777777" w:rsidR="0007331B" w:rsidRPr="007B0169" w:rsidRDefault="0007331B" w:rsidP="00A80D42">
            <w:pPr>
              <w:pStyle w:val="Text1"/>
              <w:tabs>
                <w:tab w:val="left" w:pos="12"/>
              </w:tabs>
              <w:ind w:left="12"/>
            </w:pPr>
            <w:r w:rsidRPr="007B0169">
              <w:t xml:space="preserve">The manufacturer shall provide the means for </w:t>
            </w:r>
            <w:r w:rsidR="00A80D42" w:rsidRPr="007B0169">
              <w:t xml:space="preserve">taking </w:t>
            </w:r>
            <w:r w:rsidRPr="007B0169">
              <w:t>the measurement with the vehicle running in pure electric operating state.</w:t>
            </w:r>
          </w:p>
        </w:tc>
      </w:tr>
      <w:tr w:rsidR="0007331B" w:rsidRPr="007B0169" w14:paraId="145E8119" w14:textId="77777777" w:rsidTr="001E6569">
        <w:tc>
          <w:tcPr>
            <w:tcW w:w="1428" w:type="dxa"/>
          </w:tcPr>
          <w:p w14:paraId="145E8113" w14:textId="77777777" w:rsidR="0007331B" w:rsidRPr="007B0169" w:rsidRDefault="0007331B" w:rsidP="00045D47">
            <w:pPr>
              <w:jc w:val="left"/>
            </w:pPr>
            <w:r w:rsidRPr="007B0169">
              <w:t xml:space="preserve">4.1.2.2.2. </w:t>
            </w:r>
          </w:p>
        </w:tc>
        <w:tc>
          <w:tcPr>
            <w:tcW w:w="8178" w:type="dxa"/>
            <w:vAlign w:val="center"/>
          </w:tcPr>
          <w:p w14:paraId="145E8114" w14:textId="77777777" w:rsidR="0007331B" w:rsidRPr="007B0169" w:rsidRDefault="0007331B" w:rsidP="00045D47">
            <w:pPr>
              <w:pStyle w:val="Text1"/>
              <w:tabs>
                <w:tab w:val="left" w:pos="12"/>
              </w:tabs>
              <w:ind w:left="12"/>
            </w:pPr>
            <w:r w:rsidRPr="007B0169">
              <w:t>The procedure shall start with the discharge of the electrical energy/power storage device of the vehicle while driving (on the test track, on a chassis dynamometer, etc.)</w:t>
            </w:r>
            <w:r w:rsidR="004642A7" w:rsidRPr="007B0169">
              <w:t xml:space="preserve"> in any of the following conditions</w:t>
            </w:r>
            <w:r w:rsidRPr="007B0169">
              <w:t>:</w:t>
            </w:r>
          </w:p>
          <w:p w14:paraId="145E8115" w14:textId="77777777" w:rsidR="0007331B" w:rsidRPr="007B0169" w:rsidRDefault="0007331B" w:rsidP="00045D47">
            <w:pPr>
              <w:pStyle w:val="Text1"/>
              <w:tabs>
                <w:tab w:val="left" w:pos="12"/>
              </w:tabs>
              <w:ind w:left="12"/>
            </w:pPr>
            <w:r w:rsidRPr="007B0169">
              <w:t xml:space="preserve">- at a steady </w:t>
            </w:r>
            <w:r w:rsidR="00E156AE" w:rsidRPr="007B0169">
              <w:t xml:space="preserve">vehicle </w:t>
            </w:r>
            <w:r w:rsidRPr="007B0169">
              <w:t xml:space="preserve">speed of 50 km/h until the </w:t>
            </w:r>
            <w:r w:rsidR="00FD39A9" w:rsidRPr="007B0169">
              <w:t>fuel-consuming</w:t>
            </w:r>
            <w:r w:rsidRPr="007B0169">
              <w:t xml:space="preserve"> engine of the HEV starts up</w:t>
            </w:r>
            <w:r w:rsidR="004642A7" w:rsidRPr="007B0169">
              <w:t>;</w:t>
            </w:r>
          </w:p>
          <w:p w14:paraId="145E8116" w14:textId="318617E0" w:rsidR="0007331B" w:rsidRPr="007B0169" w:rsidRDefault="0007331B" w:rsidP="00045D47">
            <w:pPr>
              <w:pStyle w:val="Text1"/>
              <w:tabs>
                <w:tab w:val="left" w:pos="12"/>
              </w:tabs>
              <w:ind w:left="12"/>
            </w:pPr>
            <w:r w:rsidRPr="007B0169">
              <w:t xml:space="preserve">-if a vehicle </w:t>
            </w:r>
            <w:r w:rsidR="006F5B25" w:rsidRPr="007B0169">
              <w:t>cannot</w:t>
            </w:r>
            <w:r w:rsidRPr="007B0169">
              <w:t xml:space="preserve"> reach a steady </w:t>
            </w:r>
            <w:r w:rsidR="00E156AE" w:rsidRPr="007B0169">
              <w:t xml:space="preserve">vehicle </w:t>
            </w:r>
            <w:r w:rsidRPr="007B0169">
              <w:t xml:space="preserve">speed of 50 km/h without the </w:t>
            </w:r>
            <w:r w:rsidR="00FD39A9" w:rsidRPr="007B0169">
              <w:t>fuel-consuming</w:t>
            </w:r>
            <w:r w:rsidRPr="007B0169">
              <w:t xml:space="preserve"> engine</w:t>
            </w:r>
            <w:r w:rsidR="00A80D42" w:rsidRPr="007B0169">
              <w:t xml:space="preserve"> starting up</w:t>
            </w:r>
            <w:r w:rsidRPr="007B0169">
              <w:t xml:space="preserve">, the </w:t>
            </w:r>
            <w:r w:rsidR="00E156AE" w:rsidRPr="007B0169">
              <w:t xml:space="preserve">vehicle </w:t>
            </w:r>
            <w:r w:rsidRPr="007B0169">
              <w:t xml:space="preserve">speed shall be reduced until </w:t>
            </w:r>
            <w:r w:rsidR="00D44599" w:rsidRPr="007B0169">
              <w:t>it</w:t>
            </w:r>
            <w:r w:rsidRPr="007B0169">
              <w:t xml:space="preserve"> can run at a lower steady </w:t>
            </w:r>
            <w:r w:rsidR="00E156AE" w:rsidRPr="007B0169">
              <w:t xml:space="preserve">vehicle </w:t>
            </w:r>
            <w:r w:rsidRPr="007B0169">
              <w:t xml:space="preserve">speed </w:t>
            </w:r>
            <w:r w:rsidR="00A80D42" w:rsidRPr="007B0169">
              <w:t xml:space="preserve">at which </w:t>
            </w:r>
            <w:r w:rsidRPr="007B0169">
              <w:t xml:space="preserve">the </w:t>
            </w:r>
            <w:r w:rsidR="00FD39A9" w:rsidRPr="007B0169">
              <w:t>fuel-consuming</w:t>
            </w:r>
            <w:r w:rsidRPr="007B0169">
              <w:t xml:space="preserve"> engine does not start up for a defined </w:t>
            </w:r>
            <w:r w:rsidR="00B572EF" w:rsidRPr="007B0169">
              <w:t>time or distance</w:t>
            </w:r>
            <w:r w:rsidRPr="007B0169">
              <w:t xml:space="preserve"> (to be </w:t>
            </w:r>
            <w:r w:rsidR="00A80D42" w:rsidRPr="007B0169">
              <w:t>determined by the</w:t>
            </w:r>
            <w:r w:rsidRPr="007B0169">
              <w:t xml:space="preserve"> technical service and </w:t>
            </w:r>
            <w:r w:rsidR="00A80D42" w:rsidRPr="007B0169">
              <w:t xml:space="preserve">the </w:t>
            </w:r>
            <w:r w:rsidRPr="007B0169">
              <w:t xml:space="preserve">manufacturer to the satisfaction of the </w:t>
            </w:r>
            <w:r w:rsidR="009A0357" w:rsidRPr="007B0169">
              <w:t>[approval authority]/[certification authority]</w:t>
            </w:r>
            <w:r w:rsidRPr="007B0169">
              <w:t>)</w:t>
            </w:r>
            <w:r w:rsidR="004642A7" w:rsidRPr="007B0169">
              <w:t>;</w:t>
            </w:r>
          </w:p>
          <w:p w14:paraId="145E8117" w14:textId="77777777" w:rsidR="0007331B" w:rsidRPr="007B0169" w:rsidRDefault="0007331B" w:rsidP="00045D47">
            <w:pPr>
              <w:pStyle w:val="Text1"/>
              <w:tabs>
                <w:tab w:val="left" w:pos="12"/>
              </w:tabs>
              <w:ind w:left="12"/>
            </w:pPr>
            <w:r w:rsidRPr="007B0169">
              <w:t xml:space="preserve">- </w:t>
            </w:r>
            <w:r w:rsidR="00A80D42" w:rsidRPr="007B0169">
              <w:t xml:space="preserve">in accordance </w:t>
            </w:r>
            <w:r w:rsidRPr="007B0169">
              <w:t xml:space="preserve">with </w:t>
            </w:r>
            <w:r w:rsidR="00A80D42" w:rsidRPr="007B0169">
              <w:t xml:space="preserve">the </w:t>
            </w:r>
            <w:r w:rsidRPr="007B0169">
              <w:t>manufacturer’s recommendation.</w:t>
            </w:r>
          </w:p>
          <w:p w14:paraId="145E8118" w14:textId="77777777" w:rsidR="0007331B" w:rsidRPr="007B0169" w:rsidRDefault="0007331B" w:rsidP="00D44599">
            <w:pPr>
              <w:pStyle w:val="Text1"/>
              <w:tabs>
                <w:tab w:val="left" w:pos="12"/>
              </w:tabs>
              <w:ind w:left="12"/>
            </w:pPr>
            <w:r w:rsidRPr="007B0169">
              <w:t xml:space="preserve">The </w:t>
            </w:r>
            <w:r w:rsidR="00FD39A9" w:rsidRPr="007B0169">
              <w:t>fuel-consuming</w:t>
            </w:r>
            <w:r w:rsidRPr="007B0169">
              <w:t xml:space="preserve"> engine shall be stopped within </w:t>
            </w:r>
            <w:r w:rsidR="003804B0" w:rsidRPr="007B0169">
              <w:t xml:space="preserve">ten </w:t>
            </w:r>
            <w:r w:rsidRPr="007B0169">
              <w:t>seconds of being automatically started.</w:t>
            </w:r>
          </w:p>
        </w:tc>
      </w:tr>
      <w:tr w:rsidR="0007331B" w:rsidRPr="007B0169" w14:paraId="145E811C" w14:textId="77777777" w:rsidTr="001E6569">
        <w:tc>
          <w:tcPr>
            <w:tcW w:w="1428" w:type="dxa"/>
          </w:tcPr>
          <w:p w14:paraId="145E811A" w14:textId="77777777" w:rsidR="0007331B" w:rsidRPr="007B0169" w:rsidRDefault="0007331B" w:rsidP="00045D47">
            <w:pPr>
              <w:jc w:val="left"/>
            </w:pPr>
            <w:r w:rsidRPr="007B0169">
              <w:t>4.1.2.3.</w:t>
            </w:r>
          </w:p>
        </w:tc>
        <w:tc>
          <w:tcPr>
            <w:tcW w:w="8178" w:type="dxa"/>
            <w:vAlign w:val="center"/>
          </w:tcPr>
          <w:p w14:paraId="145E811B" w14:textId="6BE84FC6" w:rsidR="0007331B" w:rsidRPr="007B0169" w:rsidRDefault="0007331B" w:rsidP="007041A7">
            <w:pPr>
              <w:pStyle w:val="Text1"/>
              <w:tabs>
                <w:tab w:val="left" w:pos="12"/>
              </w:tabs>
              <w:ind w:left="12"/>
            </w:pPr>
            <w:r w:rsidRPr="007B0169">
              <w:t>For externally chargeable hybrid electric vehicle</w:t>
            </w:r>
            <w:r w:rsidR="00D44599" w:rsidRPr="007B0169">
              <w:t>s</w:t>
            </w:r>
            <w:r w:rsidRPr="007B0169">
              <w:t xml:space="preserve"> (OVC HEV) with an operating mode switch as defined in </w:t>
            </w:r>
            <w:r w:rsidR="007041A7" w:rsidRPr="007B0169">
              <w:t>Annex B.5.3.</w:t>
            </w:r>
            <w:r w:rsidRPr="007B0169">
              <w:t>:</w:t>
            </w:r>
          </w:p>
        </w:tc>
      </w:tr>
      <w:tr w:rsidR="0007331B" w:rsidRPr="007B0169" w14:paraId="145E811F" w14:textId="77777777" w:rsidTr="001E6569">
        <w:tc>
          <w:tcPr>
            <w:tcW w:w="1428" w:type="dxa"/>
          </w:tcPr>
          <w:p w14:paraId="145E811D" w14:textId="77777777" w:rsidR="0007331B" w:rsidRPr="007B0169" w:rsidRDefault="0007331B" w:rsidP="00045D47">
            <w:pPr>
              <w:jc w:val="left"/>
            </w:pPr>
            <w:r w:rsidRPr="007B0169">
              <w:t>4.1.2.3.1.</w:t>
            </w:r>
          </w:p>
        </w:tc>
        <w:tc>
          <w:tcPr>
            <w:tcW w:w="8178" w:type="dxa"/>
            <w:vAlign w:val="center"/>
          </w:tcPr>
          <w:p w14:paraId="145E811E" w14:textId="77777777" w:rsidR="0007331B" w:rsidRPr="007B0169" w:rsidRDefault="0007331B" w:rsidP="00D44599">
            <w:pPr>
              <w:pStyle w:val="Text1"/>
              <w:tabs>
                <w:tab w:val="left" w:pos="12"/>
              </w:tabs>
              <w:ind w:left="12"/>
            </w:pPr>
            <w:r w:rsidRPr="007B0169">
              <w:t>If the mode switch</w:t>
            </w:r>
            <w:r w:rsidR="00D44599" w:rsidRPr="007B0169">
              <w:t xml:space="preserve"> does not have a pure electric position</w:t>
            </w:r>
            <w:r w:rsidRPr="007B0169">
              <w:t xml:space="preserve">, the manufacturer shall provide the means for </w:t>
            </w:r>
            <w:r w:rsidR="00D44599" w:rsidRPr="007B0169">
              <w:t xml:space="preserve">taking </w:t>
            </w:r>
            <w:r w:rsidRPr="007B0169">
              <w:t>the measurement with the vehicle running in pure electric operating state.</w:t>
            </w:r>
          </w:p>
        </w:tc>
      </w:tr>
      <w:tr w:rsidR="0007331B" w:rsidRPr="007B0169" w14:paraId="145E8122" w14:textId="77777777" w:rsidTr="001E6569">
        <w:tc>
          <w:tcPr>
            <w:tcW w:w="1428" w:type="dxa"/>
          </w:tcPr>
          <w:p w14:paraId="145E8120" w14:textId="77777777" w:rsidR="0007331B" w:rsidRPr="007B0169" w:rsidRDefault="0007331B" w:rsidP="00045D47">
            <w:pPr>
              <w:jc w:val="left"/>
            </w:pPr>
            <w:r w:rsidRPr="007B0169">
              <w:t>4.1.2.3.2.</w:t>
            </w:r>
          </w:p>
        </w:tc>
        <w:tc>
          <w:tcPr>
            <w:tcW w:w="8178" w:type="dxa"/>
            <w:vAlign w:val="center"/>
          </w:tcPr>
          <w:p w14:paraId="145E8121" w14:textId="4503CE51" w:rsidR="0007331B" w:rsidRPr="007B0169" w:rsidRDefault="0007331B" w:rsidP="001E14AF">
            <w:pPr>
              <w:pStyle w:val="Text1"/>
              <w:tabs>
                <w:tab w:val="left" w:pos="12"/>
              </w:tabs>
              <w:ind w:left="12"/>
            </w:pPr>
            <w:r w:rsidRPr="007B0169">
              <w:t xml:space="preserve">The procedure shall start with the discharge of the electrical energy/power storage device of the vehicle while driving with the switch in pure electric position (on the test track, on a chassis dynamometer, etc.) at a steady </w:t>
            </w:r>
            <w:r w:rsidR="00E156AE" w:rsidRPr="007B0169">
              <w:t xml:space="preserve">vehicle </w:t>
            </w:r>
            <w:r w:rsidRPr="007B0169">
              <w:t xml:space="preserve">speed of 70 </w:t>
            </w:r>
            <w:r w:rsidR="004C7386" w:rsidRPr="007B0169">
              <w:t>percent</w:t>
            </w:r>
            <w:r w:rsidRPr="007B0169">
              <w:t xml:space="preserve"> ± 5 </w:t>
            </w:r>
            <w:r w:rsidR="004C7386" w:rsidRPr="007B0169">
              <w:t>percent</w:t>
            </w:r>
            <w:r w:rsidRPr="007B0169">
              <w:t xml:space="preserve"> </w:t>
            </w:r>
            <w:r w:rsidR="004A76BA" w:rsidRPr="007B0169">
              <w:t>of the maximum design vehicle</w:t>
            </w:r>
            <w:r w:rsidR="00E156AE" w:rsidRPr="007B0169">
              <w:t xml:space="preserve"> </w:t>
            </w:r>
            <w:r w:rsidR="004A76BA" w:rsidRPr="007B0169">
              <w:t>speed of th</w:t>
            </w:r>
            <w:r w:rsidR="001E14AF" w:rsidRPr="007B0169">
              <w:t>e vehicle in pure electric mode</w:t>
            </w:r>
            <w:r w:rsidR="004A76BA" w:rsidRPr="007B0169">
              <w:t>.</w:t>
            </w:r>
          </w:p>
        </w:tc>
      </w:tr>
      <w:tr w:rsidR="0007331B" w:rsidRPr="007B0169" w14:paraId="145E8129" w14:textId="77777777" w:rsidTr="001E6569">
        <w:tc>
          <w:tcPr>
            <w:tcW w:w="1428" w:type="dxa"/>
          </w:tcPr>
          <w:p w14:paraId="145E8123" w14:textId="77777777" w:rsidR="0007331B" w:rsidRPr="007B0169" w:rsidRDefault="0007331B" w:rsidP="00045D47">
            <w:pPr>
              <w:jc w:val="left"/>
            </w:pPr>
            <w:r w:rsidRPr="007B0169">
              <w:t>4.1.2.3.3.</w:t>
            </w:r>
          </w:p>
        </w:tc>
        <w:tc>
          <w:tcPr>
            <w:tcW w:w="8178" w:type="dxa"/>
            <w:vAlign w:val="center"/>
          </w:tcPr>
          <w:p w14:paraId="145E8124" w14:textId="77777777" w:rsidR="0007331B" w:rsidRPr="007B0169" w:rsidRDefault="00D44599" w:rsidP="00045D47">
            <w:pPr>
              <w:pStyle w:val="Text1"/>
              <w:tabs>
                <w:tab w:val="left" w:pos="12"/>
              </w:tabs>
              <w:ind w:left="12"/>
            </w:pPr>
            <w:r w:rsidRPr="007B0169">
              <w:t>D</w:t>
            </w:r>
            <w:r w:rsidR="0007331B" w:rsidRPr="007B0169">
              <w:t>ischarg</w:t>
            </w:r>
            <w:r w:rsidRPr="007B0169">
              <w:t>ing shall stop</w:t>
            </w:r>
            <w:r w:rsidR="004642A7" w:rsidRPr="007B0169">
              <w:t xml:space="preserve"> in any of the following conditions</w:t>
            </w:r>
            <w:r w:rsidR="0007331B" w:rsidRPr="007B0169">
              <w:t>:</w:t>
            </w:r>
          </w:p>
          <w:p w14:paraId="145E8125" w14:textId="5858DA0F" w:rsidR="0007331B" w:rsidRPr="007B0169" w:rsidRDefault="0007331B" w:rsidP="00045D47">
            <w:pPr>
              <w:pStyle w:val="Text1"/>
              <w:tabs>
                <w:tab w:val="left" w:pos="12"/>
              </w:tabs>
              <w:ind w:left="12"/>
            </w:pPr>
            <w:r w:rsidRPr="007B0169">
              <w:t xml:space="preserve">- when the vehicle is </w:t>
            </w:r>
            <w:r w:rsidR="00D44599" w:rsidRPr="007B0169">
              <w:t>unable</w:t>
            </w:r>
            <w:r w:rsidRPr="007B0169">
              <w:t xml:space="preserve"> to run at 65 </w:t>
            </w:r>
            <w:r w:rsidR="004C7386" w:rsidRPr="007B0169">
              <w:t>percent</w:t>
            </w:r>
            <w:r w:rsidRPr="007B0169">
              <w:t xml:space="preserve"> of the maximum thirty minutes</w:t>
            </w:r>
            <w:r w:rsidR="00D44599" w:rsidRPr="007B0169">
              <w:t xml:space="preserve"> </w:t>
            </w:r>
            <w:r w:rsidR="00E156AE" w:rsidRPr="007B0169">
              <w:t xml:space="preserve">vehicle </w:t>
            </w:r>
            <w:r w:rsidR="004642A7" w:rsidRPr="007B0169">
              <w:t>speed;</w:t>
            </w:r>
          </w:p>
          <w:p w14:paraId="145E8126" w14:textId="77777777" w:rsidR="0007331B" w:rsidRPr="007B0169" w:rsidRDefault="0007331B" w:rsidP="00D44599">
            <w:pPr>
              <w:pStyle w:val="Text1"/>
              <w:tabs>
                <w:tab w:val="left" w:pos="12"/>
              </w:tabs>
              <w:ind w:left="12"/>
            </w:pPr>
            <w:r w:rsidRPr="007B0169">
              <w:t xml:space="preserve">- when </w:t>
            </w:r>
            <w:r w:rsidR="00D44599" w:rsidRPr="007B0169">
              <w:t>the standard on-board instrumentation</w:t>
            </w:r>
            <w:r w:rsidRPr="007B0169">
              <w:t xml:space="preserve"> indicat</w:t>
            </w:r>
            <w:r w:rsidR="00D44599" w:rsidRPr="007B0169">
              <w:t>es that</w:t>
            </w:r>
            <w:r w:rsidRPr="007B0169">
              <w:t xml:space="preserve"> the vehicle </w:t>
            </w:r>
            <w:r w:rsidR="00D44599" w:rsidRPr="007B0169">
              <w:t>should be stopped;</w:t>
            </w:r>
          </w:p>
          <w:p w14:paraId="145E8127" w14:textId="77777777" w:rsidR="0007331B" w:rsidRPr="007B0169" w:rsidRDefault="0007331B" w:rsidP="00D44599">
            <w:pPr>
              <w:pStyle w:val="Text1"/>
              <w:tabs>
                <w:tab w:val="left" w:pos="12"/>
              </w:tabs>
              <w:ind w:left="12"/>
            </w:pPr>
            <w:r w:rsidRPr="007B0169">
              <w:t>- after 100 km.</w:t>
            </w:r>
          </w:p>
          <w:p w14:paraId="145E8128" w14:textId="67342A61" w:rsidR="005B3C06" w:rsidRPr="007B0169" w:rsidRDefault="005B3C06" w:rsidP="00D44599">
            <w:pPr>
              <w:pStyle w:val="Text1"/>
              <w:tabs>
                <w:tab w:val="left" w:pos="12"/>
              </w:tabs>
              <w:ind w:left="12"/>
            </w:pPr>
            <w:r w:rsidRPr="007B0169">
              <w:t xml:space="preserve">By means of derogation if the manufacturer can prove to the technical service to the satisfaction of the </w:t>
            </w:r>
            <w:r w:rsidR="009A0357" w:rsidRPr="007B0169">
              <w:t>[approval authority]/[certification authority]</w:t>
            </w:r>
            <w:r w:rsidRPr="007B0169">
              <w:t xml:space="preserve"> that the vehicle is physically not capable of achieving the thirty minutes </w:t>
            </w:r>
            <w:r w:rsidR="00E156AE" w:rsidRPr="007B0169">
              <w:t xml:space="preserve">vehicle </w:t>
            </w:r>
            <w:r w:rsidRPr="007B0169">
              <w:t xml:space="preserve">speed the maximum fifteen minute </w:t>
            </w:r>
            <w:r w:rsidR="00E156AE" w:rsidRPr="007B0169">
              <w:t xml:space="preserve">vehicle </w:t>
            </w:r>
            <w:r w:rsidRPr="007B0169">
              <w:t>speed may be used instead.</w:t>
            </w:r>
          </w:p>
        </w:tc>
      </w:tr>
      <w:tr w:rsidR="0007331B" w:rsidRPr="007B0169" w14:paraId="145E8130" w14:textId="77777777" w:rsidTr="001E6569">
        <w:tc>
          <w:tcPr>
            <w:tcW w:w="1428" w:type="dxa"/>
          </w:tcPr>
          <w:p w14:paraId="145E812A" w14:textId="77777777" w:rsidR="0007331B" w:rsidRPr="007B0169" w:rsidRDefault="0007331B" w:rsidP="00045D47">
            <w:pPr>
              <w:jc w:val="left"/>
            </w:pPr>
            <w:r w:rsidRPr="007B0169">
              <w:t>4.1.2.3.4.</w:t>
            </w:r>
          </w:p>
        </w:tc>
        <w:tc>
          <w:tcPr>
            <w:tcW w:w="8178" w:type="dxa"/>
            <w:vAlign w:val="center"/>
          </w:tcPr>
          <w:p w14:paraId="145E812B" w14:textId="77777777" w:rsidR="0007331B" w:rsidRPr="007B0169" w:rsidRDefault="0007331B" w:rsidP="00045D47">
            <w:pPr>
              <w:pStyle w:val="Text1"/>
              <w:tabs>
                <w:tab w:val="left" w:pos="12"/>
              </w:tabs>
              <w:ind w:left="12"/>
            </w:pPr>
            <w:r w:rsidRPr="007B0169">
              <w:t xml:space="preserve">If the vehicle is not equipped with a pure electric operating state, the electrical energy/power storage device shall be </w:t>
            </w:r>
            <w:r w:rsidR="00D44599" w:rsidRPr="007B0169">
              <w:t>discharged</w:t>
            </w:r>
            <w:r w:rsidRPr="007B0169">
              <w:t xml:space="preserve"> by driving the vehicle (on the test track, on a chassis dynamometer, etc.):</w:t>
            </w:r>
          </w:p>
          <w:p w14:paraId="145E812C" w14:textId="77777777" w:rsidR="0007331B" w:rsidRPr="007B0169" w:rsidRDefault="0007331B" w:rsidP="00045D47">
            <w:pPr>
              <w:pStyle w:val="Text1"/>
              <w:tabs>
                <w:tab w:val="left" w:pos="12"/>
              </w:tabs>
              <w:ind w:left="12"/>
            </w:pPr>
            <w:r w:rsidRPr="007B0169">
              <w:t xml:space="preserve">- at a steady </w:t>
            </w:r>
            <w:r w:rsidR="00E156AE" w:rsidRPr="007B0169">
              <w:t xml:space="preserve">vehicle </w:t>
            </w:r>
            <w:r w:rsidRPr="007B0169">
              <w:t xml:space="preserve">speed of 50 km/h until the </w:t>
            </w:r>
            <w:r w:rsidR="00FD39A9" w:rsidRPr="007B0169">
              <w:t>fuel-consuming</w:t>
            </w:r>
            <w:r w:rsidRPr="007B0169">
              <w:t xml:space="preserve"> engine of the HEV starts up</w:t>
            </w:r>
            <w:r w:rsidR="00D44599" w:rsidRPr="007B0169">
              <w:t>;</w:t>
            </w:r>
            <w:r w:rsidRPr="007B0169">
              <w:t xml:space="preserve"> or</w:t>
            </w:r>
          </w:p>
          <w:p w14:paraId="145E812D" w14:textId="6A437B6D" w:rsidR="0007331B" w:rsidRPr="007B0169" w:rsidRDefault="0007331B" w:rsidP="00045D47">
            <w:pPr>
              <w:pStyle w:val="Text1"/>
              <w:tabs>
                <w:tab w:val="left" w:pos="12"/>
              </w:tabs>
              <w:ind w:left="12"/>
            </w:pPr>
            <w:r w:rsidRPr="007B0169">
              <w:lastRenderedPageBreak/>
              <w:t xml:space="preserve">- if a vehicle </w:t>
            </w:r>
            <w:r w:rsidR="006F5B25" w:rsidRPr="007B0169">
              <w:t>cannot</w:t>
            </w:r>
            <w:r w:rsidRPr="007B0169">
              <w:t xml:space="preserve"> reach a steady </w:t>
            </w:r>
            <w:r w:rsidR="00E156AE" w:rsidRPr="007B0169">
              <w:t xml:space="preserve">vehicle </w:t>
            </w:r>
            <w:r w:rsidRPr="007B0169">
              <w:t xml:space="preserve">speed of 50 km/h without the </w:t>
            </w:r>
            <w:r w:rsidR="00FD39A9" w:rsidRPr="007B0169">
              <w:t>fuel-consuming</w:t>
            </w:r>
            <w:r w:rsidRPr="007B0169">
              <w:t xml:space="preserve"> engine </w:t>
            </w:r>
            <w:r w:rsidR="00D44599" w:rsidRPr="007B0169">
              <w:t>starting up</w:t>
            </w:r>
            <w:r w:rsidRPr="007B0169">
              <w:t xml:space="preserve">, the </w:t>
            </w:r>
            <w:r w:rsidR="00E156AE" w:rsidRPr="007B0169">
              <w:t xml:space="preserve">vehicle </w:t>
            </w:r>
            <w:r w:rsidRPr="007B0169">
              <w:t xml:space="preserve">speed shall be reduced until </w:t>
            </w:r>
            <w:r w:rsidR="00D44599" w:rsidRPr="007B0169">
              <w:t>it</w:t>
            </w:r>
            <w:r w:rsidRPr="007B0169">
              <w:t xml:space="preserve"> can run </w:t>
            </w:r>
            <w:r w:rsidR="00D44599" w:rsidRPr="007B0169">
              <w:t xml:space="preserve">at </w:t>
            </w:r>
            <w:r w:rsidRPr="007B0169">
              <w:t xml:space="preserve">a lower steady </w:t>
            </w:r>
            <w:r w:rsidR="00E156AE" w:rsidRPr="007B0169">
              <w:t xml:space="preserve">vehicle </w:t>
            </w:r>
            <w:r w:rsidRPr="007B0169">
              <w:t xml:space="preserve">speed </w:t>
            </w:r>
            <w:r w:rsidR="00D44599" w:rsidRPr="007B0169">
              <w:t xml:space="preserve">at which </w:t>
            </w:r>
            <w:r w:rsidRPr="007B0169">
              <w:t xml:space="preserve">the </w:t>
            </w:r>
            <w:r w:rsidR="00FD39A9" w:rsidRPr="007B0169">
              <w:t>fuel-consuming</w:t>
            </w:r>
            <w:r w:rsidRPr="007B0169">
              <w:t xml:space="preserve"> engine does not start up for a defined </w:t>
            </w:r>
            <w:r w:rsidR="00B572EF" w:rsidRPr="007B0169">
              <w:t>time or distance</w:t>
            </w:r>
            <w:r w:rsidRPr="007B0169">
              <w:t xml:space="preserve"> (to be </w:t>
            </w:r>
            <w:r w:rsidR="00D44599" w:rsidRPr="007B0169">
              <w:t>determined by the</w:t>
            </w:r>
            <w:r w:rsidRPr="007B0169">
              <w:t xml:space="preserve"> technical service and </w:t>
            </w:r>
            <w:r w:rsidR="00D44599" w:rsidRPr="007B0169">
              <w:t xml:space="preserve">the </w:t>
            </w:r>
            <w:r w:rsidRPr="007B0169">
              <w:t xml:space="preserve">manufacturer to the satisfaction of the </w:t>
            </w:r>
            <w:r w:rsidR="009A0357" w:rsidRPr="007B0169">
              <w:t>[approval authority]/[certification authority]</w:t>
            </w:r>
            <w:r w:rsidRPr="007B0169">
              <w:t>)</w:t>
            </w:r>
            <w:r w:rsidR="00D44599" w:rsidRPr="007B0169">
              <w:t>;</w:t>
            </w:r>
            <w:r w:rsidRPr="007B0169">
              <w:t xml:space="preserve"> or</w:t>
            </w:r>
          </w:p>
          <w:p w14:paraId="145E812E" w14:textId="77777777" w:rsidR="0007331B" w:rsidRPr="007B0169" w:rsidRDefault="0007331B" w:rsidP="00045D47">
            <w:pPr>
              <w:pStyle w:val="Text1"/>
              <w:tabs>
                <w:tab w:val="left" w:pos="12"/>
              </w:tabs>
              <w:ind w:left="12"/>
            </w:pPr>
            <w:r w:rsidRPr="007B0169">
              <w:t xml:space="preserve">- </w:t>
            </w:r>
            <w:r w:rsidR="00D44599" w:rsidRPr="007B0169">
              <w:t xml:space="preserve">in accordance </w:t>
            </w:r>
            <w:r w:rsidRPr="007B0169">
              <w:t xml:space="preserve">with </w:t>
            </w:r>
            <w:r w:rsidR="00D44599" w:rsidRPr="007B0169">
              <w:t xml:space="preserve">the </w:t>
            </w:r>
            <w:r w:rsidRPr="007B0169">
              <w:t>manufacturer’s recommendation.</w:t>
            </w:r>
          </w:p>
          <w:p w14:paraId="145E812F" w14:textId="77777777" w:rsidR="0007331B" w:rsidRPr="007B0169" w:rsidRDefault="0007331B" w:rsidP="00D44599">
            <w:pPr>
              <w:pStyle w:val="Text1"/>
              <w:tabs>
                <w:tab w:val="left" w:pos="12"/>
              </w:tabs>
              <w:ind w:left="12"/>
            </w:pPr>
            <w:r w:rsidRPr="007B0169">
              <w:t xml:space="preserve">The </w:t>
            </w:r>
            <w:r w:rsidR="00FD39A9" w:rsidRPr="007B0169">
              <w:t>fuel-consuming</w:t>
            </w:r>
            <w:r w:rsidRPr="007B0169">
              <w:t xml:space="preserve"> engine shall be stopped within </w:t>
            </w:r>
            <w:r w:rsidR="003804B0" w:rsidRPr="007B0169">
              <w:t xml:space="preserve">ten </w:t>
            </w:r>
            <w:r w:rsidRPr="007B0169">
              <w:t>seconds of being automatically started.</w:t>
            </w:r>
          </w:p>
        </w:tc>
      </w:tr>
      <w:tr w:rsidR="0007331B" w:rsidRPr="007B0169" w14:paraId="145E8135" w14:textId="77777777" w:rsidTr="001E6569">
        <w:tc>
          <w:tcPr>
            <w:tcW w:w="1428" w:type="dxa"/>
          </w:tcPr>
          <w:p w14:paraId="145E8131" w14:textId="77777777" w:rsidR="0007331B" w:rsidRPr="007B0169" w:rsidRDefault="0007331B" w:rsidP="00045D47">
            <w:pPr>
              <w:jc w:val="left"/>
            </w:pPr>
            <w:r w:rsidRPr="007B0169">
              <w:lastRenderedPageBreak/>
              <w:t>4.1.3.</w:t>
            </w:r>
          </w:p>
        </w:tc>
        <w:tc>
          <w:tcPr>
            <w:tcW w:w="8178" w:type="dxa"/>
            <w:vAlign w:val="center"/>
          </w:tcPr>
          <w:p w14:paraId="145E8132" w14:textId="77777777" w:rsidR="0007331B" w:rsidRPr="007B0169" w:rsidRDefault="00D44599" w:rsidP="00045D47">
            <w:pPr>
              <w:pStyle w:val="Text1"/>
              <w:tabs>
                <w:tab w:val="left" w:pos="12"/>
              </w:tabs>
              <w:ind w:left="12"/>
            </w:pPr>
            <w:r w:rsidRPr="007B0169">
              <w:t>N</w:t>
            </w:r>
            <w:r w:rsidR="0007331B" w:rsidRPr="007B0169">
              <w:t>ormal overnight charge</w:t>
            </w:r>
          </w:p>
          <w:p w14:paraId="145E8133" w14:textId="7E12B40F" w:rsidR="0007331B" w:rsidRPr="007B0169" w:rsidRDefault="0007331B" w:rsidP="00045D47">
            <w:pPr>
              <w:pStyle w:val="Text1"/>
              <w:tabs>
                <w:tab w:val="left" w:pos="12"/>
              </w:tabs>
              <w:ind w:left="12"/>
            </w:pPr>
            <w:r w:rsidRPr="007B0169">
              <w:t xml:space="preserve">For a pure electric vehicle, the battery shall be charged according to the normal overnight charge procedure, as defined in </w:t>
            </w:r>
            <w:r w:rsidR="008A0E5B" w:rsidRPr="007B0169">
              <w:t>point</w:t>
            </w:r>
            <w:r w:rsidRPr="007B0169">
              <w:t xml:space="preserve"> 2.4.1.2. of </w:t>
            </w:r>
            <w:r w:rsidR="00067D77" w:rsidRPr="007B0169">
              <w:t>Annex B.5.2.</w:t>
            </w:r>
            <w:r w:rsidRPr="007B0169">
              <w:t>, for a period not exceeding twelve hours.</w:t>
            </w:r>
          </w:p>
          <w:p w14:paraId="145E8134" w14:textId="6A046BE2" w:rsidR="0007331B" w:rsidRPr="007B0169" w:rsidRDefault="0007331B" w:rsidP="00067D77">
            <w:pPr>
              <w:pStyle w:val="Text1"/>
              <w:tabs>
                <w:tab w:val="left" w:pos="12"/>
              </w:tabs>
              <w:ind w:left="12"/>
            </w:pPr>
            <w:r w:rsidRPr="007B0169">
              <w:t xml:space="preserve">For an OVC HEV, the battery shall be charged according to the normal overnight charge procedure as described in </w:t>
            </w:r>
            <w:r w:rsidR="00E403F8" w:rsidRPr="007B0169">
              <w:t>point</w:t>
            </w:r>
            <w:r w:rsidRPr="007B0169">
              <w:t xml:space="preserve"> 3.2.2.</w:t>
            </w:r>
            <w:r w:rsidR="00163A7A" w:rsidRPr="007B0169">
              <w:t>4</w:t>
            </w:r>
            <w:r w:rsidRPr="007B0169">
              <w:t xml:space="preserve">. of </w:t>
            </w:r>
            <w:r w:rsidR="001B4AE7" w:rsidRPr="007B0169">
              <w:t>A</w:t>
            </w:r>
            <w:r w:rsidR="00067D77" w:rsidRPr="007B0169">
              <w:t>nnex 5.</w:t>
            </w:r>
            <w:r w:rsidRPr="007B0169">
              <w:t>3.</w:t>
            </w:r>
          </w:p>
        </w:tc>
      </w:tr>
      <w:tr w:rsidR="0007331B" w:rsidRPr="007B0169" w14:paraId="145E8138" w14:textId="77777777" w:rsidTr="001E6569">
        <w:tc>
          <w:tcPr>
            <w:tcW w:w="1428" w:type="dxa"/>
          </w:tcPr>
          <w:p w14:paraId="145E8136" w14:textId="77777777" w:rsidR="0007331B" w:rsidRPr="007B0169" w:rsidRDefault="0007331B" w:rsidP="00045D47">
            <w:pPr>
              <w:jc w:val="left"/>
            </w:pPr>
            <w:r w:rsidRPr="007B0169">
              <w:t>4.2.</w:t>
            </w:r>
          </w:p>
        </w:tc>
        <w:tc>
          <w:tcPr>
            <w:tcW w:w="8178" w:type="dxa"/>
            <w:vAlign w:val="center"/>
          </w:tcPr>
          <w:p w14:paraId="145E8137" w14:textId="77777777" w:rsidR="0007331B" w:rsidRPr="007B0169" w:rsidRDefault="0007331B" w:rsidP="00045D47">
            <w:pPr>
              <w:pStyle w:val="Text1"/>
              <w:tabs>
                <w:tab w:val="left" w:pos="12"/>
              </w:tabs>
              <w:ind w:left="12"/>
            </w:pPr>
            <w:r w:rsidRPr="007B0169">
              <w:t>Application of the cycle and measurement of the range</w:t>
            </w:r>
          </w:p>
        </w:tc>
      </w:tr>
      <w:tr w:rsidR="0007331B" w:rsidRPr="007B0169" w14:paraId="145E813B" w14:textId="77777777" w:rsidTr="001E6569">
        <w:tc>
          <w:tcPr>
            <w:tcW w:w="1428" w:type="dxa"/>
          </w:tcPr>
          <w:p w14:paraId="145E8139" w14:textId="77777777" w:rsidR="0007331B" w:rsidRPr="007B0169" w:rsidRDefault="0007331B" w:rsidP="00045D47">
            <w:pPr>
              <w:jc w:val="left"/>
            </w:pPr>
            <w:r w:rsidRPr="007B0169">
              <w:t xml:space="preserve">4.2.1. </w:t>
            </w:r>
          </w:p>
        </w:tc>
        <w:tc>
          <w:tcPr>
            <w:tcW w:w="8178" w:type="dxa"/>
            <w:vAlign w:val="center"/>
          </w:tcPr>
          <w:p w14:paraId="145E813A" w14:textId="77777777" w:rsidR="0007331B" w:rsidRPr="007B0169" w:rsidRDefault="0007331B" w:rsidP="00045D47">
            <w:pPr>
              <w:pStyle w:val="Text1"/>
              <w:tabs>
                <w:tab w:val="left" w:pos="12"/>
              </w:tabs>
              <w:ind w:left="12"/>
            </w:pPr>
            <w:r w:rsidRPr="007B0169">
              <w:t>For pure electric vehicle</w:t>
            </w:r>
            <w:r w:rsidR="00D44599" w:rsidRPr="007B0169">
              <w:t>s</w:t>
            </w:r>
            <w:r w:rsidRPr="007B0169">
              <w:t>:</w:t>
            </w:r>
          </w:p>
        </w:tc>
      </w:tr>
      <w:tr w:rsidR="0007331B" w:rsidRPr="007B0169" w14:paraId="145E813E" w14:textId="77777777" w:rsidTr="001E6569">
        <w:tc>
          <w:tcPr>
            <w:tcW w:w="1428" w:type="dxa"/>
          </w:tcPr>
          <w:p w14:paraId="145E813C" w14:textId="77777777" w:rsidR="0007331B" w:rsidRPr="007B0169" w:rsidRDefault="0007331B" w:rsidP="00045D47">
            <w:pPr>
              <w:jc w:val="left"/>
            </w:pPr>
            <w:r w:rsidRPr="007B0169">
              <w:t>4.2.1.1.</w:t>
            </w:r>
          </w:p>
        </w:tc>
        <w:tc>
          <w:tcPr>
            <w:tcW w:w="8178" w:type="dxa"/>
            <w:vAlign w:val="center"/>
          </w:tcPr>
          <w:p w14:paraId="145E813D" w14:textId="10FA9F69" w:rsidR="0007331B" w:rsidRPr="007B0169" w:rsidRDefault="0007331B" w:rsidP="00067D77">
            <w:pPr>
              <w:pStyle w:val="Text1"/>
              <w:tabs>
                <w:tab w:val="left" w:pos="12"/>
              </w:tabs>
              <w:ind w:left="12"/>
            </w:pPr>
            <w:r w:rsidRPr="007B0169">
              <w:t xml:space="preserve">The test sequence </w:t>
            </w:r>
            <w:r w:rsidR="00163A7A" w:rsidRPr="007B0169">
              <w:t xml:space="preserve">set out </w:t>
            </w:r>
            <w:r w:rsidRPr="007B0169">
              <w:t xml:space="preserve">in </w:t>
            </w:r>
            <w:r w:rsidR="00163A7A" w:rsidRPr="007B0169">
              <w:t xml:space="preserve">the </w:t>
            </w:r>
            <w:commentRangeStart w:id="227"/>
            <w:r w:rsidR="001B4AE7" w:rsidRPr="007B0169">
              <w:t>A</w:t>
            </w:r>
            <w:r w:rsidR="00067D77" w:rsidRPr="007B0169">
              <w:t>nnexes</w:t>
            </w:r>
            <w:r w:rsidRPr="007B0169">
              <w:t xml:space="preserve"> </w:t>
            </w:r>
            <w:commentRangeEnd w:id="227"/>
            <w:r w:rsidRPr="007B0169">
              <w:rPr>
                <w:rStyle w:val="CommentReference"/>
                <w:lang w:eastAsia="de-DE"/>
              </w:rPr>
              <w:commentReference w:id="227"/>
            </w:r>
            <w:r w:rsidR="00D44599" w:rsidRPr="007B0169">
              <w:t xml:space="preserve">shall be carried out </w:t>
            </w:r>
            <w:r w:rsidRPr="007B0169">
              <w:t xml:space="preserve">on a chassis dynamometer adjusted as described in </w:t>
            </w:r>
            <w:r w:rsidR="00146460" w:rsidRPr="007B0169">
              <w:t>section B.2.</w:t>
            </w:r>
            <w:r w:rsidRPr="007B0169">
              <w:t xml:space="preserve">, until the test criteria </w:t>
            </w:r>
            <w:r w:rsidR="00D44599" w:rsidRPr="007B0169">
              <w:t>are met</w:t>
            </w:r>
            <w:r w:rsidRPr="007B0169">
              <w:t>.</w:t>
            </w:r>
          </w:p>
        </w:tc>
      </w:tr>
      <w:tr w:rsidR="0007331B" w:rsidRPr="007B0169" w14:paraId="145E8142" w14:textId="77777777" w:rsidTr="001E6569">
        <w:tc>
          <w:tcPr>
            <w:tcW w:w="1428" w:type="dxa"/>
          </w:tcPr>
          <w:p w14:paraId="145E813F" w14:textId="77777777" w:rsidR="0007331B" w:rsidRPr="007B0169" w:rsidRDefault="0007331B" w:rsidP="00045D47">
            <w:pPr>
              <w:jc w:val="left"/>
            </w:pPr>
            <w:r w:rsidRPr="007B0169">
              <w:t>4.2.1.2.</w:t>
            </w:r>
          </w:p>
        </w:tc>
        <w:tc>
          <w:tcPr>
            <w:tcW w:w="8178" w:type="dxa"/>
            <w:vAlign w:val="center"/>
          </w:tcPr>
          <w:p w14:paraId="145E8140" w14:textId="77777777" w:rsidR="0007331B" w:rsidRPr="007B0169" w:rsidRDefault="0007331B" w:rsidP="00045D47">
            <w:pPr>
              <w:pStyle w:val="Text1"/>
              <w:tabs>
                <w:tab w:val="left" w:pos="12"/>
              </w:tabs>
              <w:ind w:left="12"/>
            </w:pPr>
            <w:r w:rsidRPr="007B0169">
              <w:t xml:space="preserve">The test criteria shall be </w:t>
            </w:r>
            <w:r w:rsidR="006A0177" w:rsidRPr="007B0169">
              <w:t>deemed</w:t>
            </w:r>
            <w:r w:rsidR="00D44599" w:rsidRPr="007B0169">
              <w:t xml:space="preserve"> as having been met </w:t>
            </w:r>
            <w:r w:rsidRPr="007B0169">
              <w:t xml:space="preserve">when the vehicle is </w:t>
            </w:r>
            <w:r w:rsidR="00D44599" w:rsidRPr="007B0169">
              <w:t>unable</w:t>
            </w:r>
            <w:r w:rsidRPr="007B0169">
              <w:t xml:space="preserve"> to meet the target curve up to 50 km/h, or when the standard on-board instrumentation </w:t>
            </w:r>
            <w:r w:rsidR="00D44599" w:rsidRPr="007B0169">
              <w:t>indicates that</w:t>
            </w:r>
            <w:r w:rsidRPr="007B0169">
              <w:t xml:space="preserve"> the vehicle</w:t>
            </w:r>
            <w:r w:rsidR="00D44599" w:rsidRPr="007B0169">
              <w:t xml:space="preserve"> should be stopped</w:t>
            </w:r>
            <w:r w:rsidRPr="007B0169">
              <w:t>.</w:t>
            </w:r>
          </w:p>
          <w:p w14:paraId="145E8141" w14:textId="77777777" w:rsidR="0007331B" w:rsidRPr="007B0169" w:rsidRDefault="00D44599" w:rsidP="007435F0">
            <w:pPr>
              <w:pStyle w:val="Text1"/>
              <w:tabs>
                <w:tab w:val="left" w:pos="12"/>
              </w:tabs>
              <w:ind w:left="12"/>
            </w:pPr>
            <w:r w:rsidRPr="007B0169">
              <w:t>T</w:t>
            </w:r>
            <w:r w:rsidR="0007331B" w:rsidRPr="007B0169">
              <w:t xml:space="preserve">he vehicle shall </w:t>
            </w:r>
            <w:r w:rsidRPr="007B0169">
              <w:t xml:space="preserve">then </w:t>
            </w:r>
            <w:r w:rsidR="0007331B" w:rsidRPr="007B0169">
              <w:t xml:space="preserve">be slowed to 5 km/h </w:t>
            </w:r>
            <w:r w:rsidR="007435F0" w:rsidRPr="007B0169">
              <w:t xml:space="preserve">without braking </w:t>
            </w:r>
            <w:r w:rsidR="0007331B" w:rsidRPr="007B0169">
              <w:t>by releasing the accelerator pedal, and then stopped by braking.</w:t>
            </w:r>
          </w:p>
        </w:tc>
      </w:tr>
      <w:tr w:rsidR="0007331B" w:rsidRPr="007B0169" w14:paraId="145E8145" w14:textId="77777777" w:rsidTr="001E6569">
        <w:tc>
          <w:tcPr>
            <w:tcW w:w="1428" w:type="dxa"/>
          </w:tcPr>
          <w:p w14:paraId="145E8143" w14:textId="77777777" w:rsidR="0007331B" w:rsidRPr="007B0169" w:rsidRDefault="0007331B" w:rsidP="00045D47">
            <w:pPr>
              <w:jc w:val="left"/>
            </w:pPr>
            <w:r w:rsidRPr="007B0169">
              <w:t>4.2.1.3.</w:t>
            </w:r>
          </w:p>
        </w:tc>
        <w:tc>
          <w:tcPr>
            <w:tcW w:w="8178" w:type="dxa"/>
            <w:vAlign w:val="center"/>
          </w:tcPr>
          <w:p w14:paraId="145E8144" w14:textId="77777777" w:rsidR="0007331B" w:rsidRPr="007B0169" w:rsidRDefault="0007331B" w:rsidP="007435F0">
            <w:pPr>
              <w:pStyle w:val="Text1"/>
              <w:tabs>
                <w:tab w:val="left" w:pos="12"/>
              </w:tabs>
              <w:ind w:left="12"/>
            </w:pPr>
            <w:r w:rsidRPr="007B0169">
              <w:t xml:space="preserve">At </w:t>
            </w:r>
            <w:r w:rsidR="00E156AE" w:rsidRPr="007B0169">
              <w:t xml:space="preserve">vehicle </w:t>
            </w:r>
            <w:r w:rsidRPr="007B0169">
              <w:t>speed</w:t>
            </w:r>
            <w:r w:rsidR="007435F0" w:rsidRPr="007B0169">
              <w:t>s</w:t>
            </w:r>
            <w:r w:rsidRPr="007B0169">
              <w:t xml:space="preserve"> </w:t>
            </w:r>
            <w:r w:rsidR="007435F0" w:rsidRPr="007B0169">
              <w:t xml:space="preserve">of </w:t>
            </w:r>
            <w:r w:rsidRPr="007B0169">
              <w:t xml:space="preserve">over 50 km/h, when the vehicle does not reach the acceleration or speed </w:t>
            </w:r>
            <w:r w:rsidR="007435F0" w:rsidRPr="007B0169">
              <w:t>required for</w:t>
            </w:r>
            <w:r w:rsidRPr="007B0169">
              <w:t xml:space="preserve"> the test cycle, the accelerator pedal shall remain fully depressed</w:t>
            </w:r>
            <w:r w:rsidR="007435F0" w:rsidRPr="007B0169">
              <w:t>, or</w:t>
            </w:r>
            <w:r w:rsidRPr="007B0169">
              <w:t xml:space="preserve"> the accelerator handle shall be turned fully</w:t>
            </w:r>
            <w:r w:rsidR="007435F0" w:rsidRPr="007B0169">
              <w:t>,</w:t>
            </w:r>
            <w:r w:rsidRPr="007B0169">
              <w:t xml:space="preserve"> until the reference curve has been reached again.</w:t>
            </w:r>
          </w:p>
        </w:tc>
      </w:tr>
      <w:tr w:rsidR="0007331B" w:rsidRPr="007B0169" w14:paraId="145E8148" w14:textId="77777777" w:rsidTr="001E6569">
        <w:tc>
          <w:tcPr>
            <w:tcW w:w="1428" w:type="dxa"/>
          </w:tcPr>
          <w:p w14:paraId="145E8146" w14:textId="77777777" w:rsidR="0007331B" w:rsidRPr="007B0169" w:rsidRDefault="0007331B" w:rsidP="00045D47">
            <w:pPr>
              <w:jc w:val="left"/>
            </w:pPr>
            <w:r w:rsidRPr="007B0169">
              <w:t>4.2.1.4.</w:t>
            </w:r>
          </w:p>
        </w:tc>
        <w:tc>
          <w:tcPr>
            <w:tcW w:w="8178" w:type="dxa"/>
            <w:vAlign w:val="center"/>
          </w:tcPr>
          <w:p w14:paraId="145E8147" w14:textId="77777777" w:rsidR="0007331B" w:rsidRPr="007B0169" w:rsidRDefault="007435F0" w:rsidP="007435F0">
            <w:pPr>
              <w:pStyle w:val="Text1"/>
              <w:tabs>
                <w:tab w:val="left" w:pos="12"/>
              </w:tabs>
              <w:ind w:left="12"/>
            </w:pPr>
            <w:r w:rsidRPr="007B0169">
              <w:t>U</w:t>
            </w:r>
            <w:r w:rsidR="0007331B" w:rsidRPr="007B0169">
              <w:t>p to three interruptions, of no more than 15 minutes in total</w:t>
            </w:r>
            <w:r w:rsidRPr="007B0169">
              <w:t>, are permitted between test sequences</w:t>
            </w:r>
            <w:r w:rsidR="0007331B" w:rsidRPr="007B0169">
              <w:t>.</w:t>
            </w:r>
          </w:p>
        </w:tc>
      </w:tr>
      <w:tr w:rsidR="0007331B" w:rsidRPr="007B0169" w14:paraId="145E814B" w14:textId="77777777" w:rsidTr="001E6569">
        <w:tc>
          <w:tcPr>
            <w:tcW w:w="1428" w:type="dxa"/>
          </w:tcPr>
          <w:p w14:paraId="145E8149" w14:textId="77777777" w:rsidR="0007331B" w:rsidRPr="007B0169" w:rsidRDefault="0007331B" w:rsidP="00045D47">
            <w:pPr>
              <w:jc w:val="left"/>
            </w:pPr>
            <w:r w:rsidRPr="007B0169">
              <w:t>4.2.1.5.</w:t>
            </w:r>
          </w:p>
        </w:tc>
        <w:tc>
          <w:tcPr>
            <w:tcW w:w="8178" w:type="dxa"/>
            <w:vAlign w:val="center"/>
          </w:tcPr>
          <w:p w14:paraId="145E814A" w14:textId="77777777" w:rsidR="0007331B" w:rsidRPr="007B0169" w:rsidRDefault="007435F0" w:rsidP="007435F0">
            <w:pPr>
              <w:pStyle w:val="Text1"/>
              <w:tabs>
                <w:tab w:val="left" w:pos="12"/>
              </w:tabs>
              <w:ind w:left="12"/>
            </w:pPr>
            <w:r w:rsidRPr="007B0169">
              <w:t>T</w:t>
            </w:r>
            <w:r w:rsidR="0007331B" w:rsidRPr="007B0169">
              <w:t xml:space="preserve">he distance </w:t>
            </w:r>
            <w:r w:rsidRPr="007B0169">
              <w:t xml:space="preserve">covered </w:t>
            </w:r>
            <w:r w:rsidR="0007331B" w:rsidRPr="007B0169">
              <w:t xml:space="preserve">in km </w:t>
            </w:r>
            <w:r w:rsidRPr="007B0169">
              <w:t>(D</w:t>
            </w:r>
            <w:r w:rsidRPr="007B0169">
              <w:rPr>
                <w:vertAlign w:val="subscript"/>
              </w:rPr>
              <w:t>e</w:t>
            </w:r>
            <w:r w:rsidRPr="007B0169">
              <w:t xml:space="preserve">) </w:t>
            </w:r>
            <w:r w:rsidR="0007331B" w:rsidRPr="007B0169">
              <w:t>is the electric range of the electric vehicle. It shall be rounded to the nearest whole number</w:t>
            </w:r>
            <w:r w:rsidRPr="007B0169">
              <w:t>.</w:t>
            </w:r>
          </w:p>
        </w:tc>
      </w:tr>
      <w:tr w:rsidR="0007331B" w:rsidRPr="007B0169" w14:paraId="145E814E" w14:textId="77777777" w:rsidTr="001E6569">
        <w:tc>
          <w:tcPr>
            <w:tcW w:w="1428" w:type="dxa"/>
          </w:tcPr>
          <w:p w14:paraId="145E814C" w14:textId="77777777" w:rsidR="0007331B" w:rsidRPr="007B0169" w:rsidRDefault="0007331B" w:rsidP="00045D47">
            <w:pPr>
              <w:jc w:val="left"/>
            </w:pPr>
            <w:r w:rsidRPr="007B0169">
              <w:t>4.2.2.</w:t>
            </w:r>
          </w:p>
        </w:tc>
        <w:tc>
          <w:tcPr>
            <w:tcW w:w="8178" w:type="dxa"/>
            <w:vAlign w:val="center"/>
          </w:tcPr>
          <w:p w14:paraId="145E814D" w14:textId="77777777" w:rsidR="0007331B" w:rsidRPr="007B0169" w:rsidRDefault="0007331B" w:rsidP="00045D47">
            <w:pPr>
              <w:pStyle w:val="Text1"/>
              <w:tabs>
                <w:tab w:val="left" w:pos="12"/>
              </w:tabs>
              <w:ind w:left="12"/>
            </w:pPr>
            <w:r w:rsidRPr="007B0169">
              <w:t>For hybrid electric vehicle</w:t>
            </w:r>
            <w:r w:rsidR="007435F0" w:rsidRPr="007B0169">
              <w:t>s:</w:t>
            </w:r>
          </w:p>
        </w:tc>
      </w:tr>
      <w:tr w:rsidR="0007331B" w:rsidRPr="007B0169" w14:paraId="145E8151" w14:textId="77777777" w:rsidTr="001E6569">
        <w:tc>
          <w:tcPr>
            <w:tcW w:w="1428" w:type="dxa"/>
          </w:tcPr>
          <w:p w14:paraId="145E814F" w14:textId="77777777" w:rsidR="0007331B" w:rsidRPr="007B0169" w:rsidRDefault="0007331B" w:rsidP="00045D47">
            <w:pPr>
              <w:jc w:val="left"/>
            </w:pPr>
            <w:r w:rsidRPr="007B0169">
              <w:t>4.2.2.1.1.</w:t>
            </w:r>
          </w:p>
        </w:tc>
        <w:tc>
          <w:tcPr>
            <w:tcW w:w="8178" w:type="dxa"/>
            <w:vAlign w:val="center"/>
          </w:tcPr>
          <w:p w14:paraId="145E8150" w14:textId="77777777" w:rsidR="0007331B" w:rsidRPr="007B0169" w:rsidRDefault="0007331B" w:rsidP="00E403F8">
            <w:pPr>
              <w:pStyle w:val="Text1"/>
              <w:tabs>
                <w:tab w:val="left" w:pos="12"/>
              </w:tabs>
              <w:ind w:left="12"/>
            </w:pPr>
            <w:r w:rsidRPr="007B0169">
              <w:t xml:space="preserve">The applicable type I test cycle </w:t>
            </w:r>
            <w:r w:rsidR="00405561" w:rsidRPr="007B0169">
              <w:t xml:space="preserve">and </w:t>
            </w:r>
            <w:r w:rsidRPr="007B0169">
              <w:t xml:space="preserve">accompanying gearshift </w:t>
            </w:r>
            <w:r w:rsidR="00405561" w:rsidRPr="007B0169">
              <w:t>arrangements</w:t>
            </w:r>
            <w:r w:rsidRPr="007B0169">
              <w:t xml:space="preserve">, as </w:t>
            </w:r>
            <w:r w:rsidR="00405561" w:rsidRPr="007B0169">
              <w:t xml:space="preserve">set out </w:t>
            </w:r>
            <w:r w:rsidRPr="007B0169">
              <w:t xml:space="preserve">in </w:t>
            </w:r>
            <w:r w:rsidR="00E403F8" w:rsidRPr="007B0169">
              <w:t>point</w:t>
            </w:r>
            <w:r w:rsidR="00146460" w:rsidRPr="007B0169">
              <w:t xml:space="preserve"> 3</w:t>
            </w:r>
            <w:r w:rsidR="00A27482" w:rsidRPr="007B0169">
              <w:t>.4</w:t>
            </w:r>
            <w:r w:rsidRPr="007B0169">
              <w:t xml:space="preserve">.5. of </w:t>
            </w:r>
            <w:r w:rsidR="00146460" w:rsidRPr="007B0169">
              <w:t>section B.2.</w:t>
            </w:r>
            <w:r w:rsidRPr="007B0169">
              <w:t xml:space="preserve"> </w:t>
            </w:r>
            <w:r w:rsidR="007435F0" w:rsidRPr="007B0169">
              <w:t>shall be carried out</w:t>
            </w:r>
            <w:r w:rsidRPr="007B0169">
              <w:t xml:space="preserve"> on a chassis dynamometer adjusted as described in </w:t>
            </w:r>
            <w:r w:rsidR="00146460" w:rsidRPr="007B0169">
              <w:t>section B.2.</w:t>
            </w:r>
            <w:r w:rsidRPr="007B0169">
              <w:t xml:space="preserve">, until the test criteria </w:t>
            </w:r>
            <w:r w:rsidR="007435F0" w:rsidRPr="007B0169">
              <w:t>are met</w:t>
            </w:r>
            <w:r w:rsidRPr="007B0169">
              <w:t>.</w:t>
            </w:r>
          </w:p>
        </w:tc>
      </w:tr>
      <w:tr w:rsidR="0007331B" w:rsidRPr="007B0169" w14:paraId="145E8154" w14:textId="77777777" w:rsidTr="001E6569">
        <w:tc>
          <w:tcPr>
            <w:tcW w:w="1428" w:type="dxa"/>
          </w:tcPr>
          <w:p w14:paraId="145E8152" w14:textId="77777777" w:rsidR="0007331B" w:rsidRPr="007B0169" w:rsidRDefault="0007331B" w:rsidP="00045D47">
            <w:pPr>
              <w:jc w:val="left"/>
            </w:pPr>
            <w:r w:rsidRPr="007B0169">
              <w:t>4.2.2.1.2.</w:t>
            </w:r>
          </w:p>
        </w:tc>
        <w:tc>
          <w:tcPr>
            <w:tcW w:w="8178" w:type="dxa"/>
            <w:vAlign w:val="center"/>
          </w:tcPr>
          <w:p w14:paraId="145E8153" w14:textId="77777777" w:rsidR="0007331B" w:rsidRPr="007B0169" w:rsidRDefault="0007331B" w:rsidP="00405561">
            <w:pPr>
              <w:pStyle w:val="Text1"/>
              <w:tabs>
                <w:tab w:val="left" w:pos="12"/>
              </w:tabs>
              <w:ind w:left="12"/>
            </w:pPr>
            <w:commentRangeStart w:id="228"/>
            <w:r w:rsidRPr="007B0169">
              <w:t>T</w:t>
            </w:r>
            <w:commentRangeEnd w:id="228"/>
            <w:r w:rsidRPr="007B0169">
              <w:rPr>
                <w:rStyle w:val="CommentReference"/>
                <w:lang w:eastAsia="de-DE"/>
              </w:rPr>
              <w:commentReference w:id="228"/>
            </w:r>
            <w:r w:rsidRPr="007B0169">
              <w:t>o measure the electric range</w:t>
            </w:r>
            <w:r w:rsidR="00405561" w:rsidRPr="007B0169">
              <w:t>,</w:t>
            </w:r>
            <w:r w:rsidRPr="007B0169">
              <w:t xml:space="preserve"> the test criteria shall be </w:t>
            </w:r>
            <w:r w:rsidR="006A0177" w:rsidRPr="007B0169">
              <w:t>deemed</w:t>
            </w:r>
            <w:r w:rsidR="00405561" w:rsidRPr="007B0169">
              <w:t xml:space="preserve"> as having been met </w:t>
            </w:r>
            <w:r w:rsidRPr="007B0169">
              <w:t xml:space="preserve">when the vehicle is </w:t>
            </w:r>
            <w:r w:rsidR="00405561" w:rsidRPr="007B0169">
              <w:t>unable</w:t>
            </w:r>
            <w:r w:rsidRPr="007B0169">
              <w:t xml:space="preserve"> to meet the target curve up to 50 km/h, or when the standard on-board instrumentation </w:t>
            </w:r>
            <w:r w:rsidR="00405561" w:rsidRPr="007B0169">
              <w:t>indicates that</w:t>
            </w:r>
            <w:r w:rsidRPr="007B0169">
              <w:t xml:space="preserve"> the vehicle </w:t>
            </w:r>
            <w:r w:rsidR="00405561" w:rsidRPr="007B0169">
              <w:t xml:space="preserve">should be stopped, </w:t>
            </w:r>
            <w:r w:rsidRPr="007B0169">
              <w:t xml:space="preserve">or </w:t>
            </w:r>
            <w:r w:rsidRPr="007B0169">
              <w:lastRenderedPageBreak/>
              <w:t xml:space="preserve">when the battery has reached its minimum state of charge. The vehicle shall </w:t>
            </w:r>
            <w:r w:rsidR="00405561" w:rsidRPr="007B0169">
              <w:t xml:space="preserve">then </w:t>
            </w:r>
            <w:r w:rsidRPr="007B0169">
              <w:t xml:space="preserve">be slowed to 5 km/h </w:t>
            </w:r>
            <w:r w:rsidR="00405561" w:rsidRPr="007B0169">
              <w:t xml:space="preserve">without braking </w:t>
            </w:r>
            <w:r w:rsidRPr="007B0169">
              <w:t>by releasing the accelerator pedal, and then stopped by braking.</w:t>
            </w:r>
          </w:p>
        </w:tc>
      </w:tr>
      <w:tr w:rsidR="0007331B" w:rsidRPr="007B0169" w14:paraId="145E8157" w14:textId="77777777" w:rsidTr="001E6569">
        <w:tc>
          <w:tcPr>
            <w:tcW w:w="1428" w:type="dxa"/>
          </w:tcPr>
          <w:p w14:paraId="145E8155" w14:textId="77777777" w:rsidR="0007331B" w:rsidRPr="007B0169" w:rsidRDefault="0007331B" w:rsidP="00045D47">
            <w:pPr>
              <w:jc w:val="left"/>
            </w:pPr>
            <w:r w:rsidRPr="007B0169">
              <w:lastRenderedPageBreak/>
              <w:t>4.2.2.1.3.</w:t>
            </w:r>
          </w:p>
        </w:tc>
        <w:tc>
          <w:tcPr>
            <w:tcW w:w="8178" w:type="dxa"/>
            <w:vAlign w:val="center"/>
          </w:tcPr>
          <w:p w14:paraId="145E8156" w14:textId="77777777" w:rsidR="0007331B" w:rsidRPr="007B0169" w:rsidRDefault="0007331B" w:rsidP="00405561">
            <w:pPr>
              <w:pStyle w:val="Text1"/>
              <w:tabs>
                <w:tab w:val="left" w:pos="12"/>
              </w:tabs>
              <w:ind w:left="12"/>
            </w:pPr>
            <w:r w:rsidRPr="007B0169">
              <w:t xml:space="preserve">At </w:t>
            </w:r>
            <w:r w:rsidR="00E156AE" w:rsidRPr="007B0169">
              <w:t xml:space="preserve">vehicle </w:t>
            </w:r>
            <w:r w:rsidRPr="007B0169">
              <w:t>speed</w:t>
            </w:r>
            <w:r w:rsidR="00405561" w:rsidRPr="007B0169">
              <w:t>s of</w:t>
            </w:r>
            <w:r w:rsidRPr="007B0169">
              <w:t xml:space="preserve"> over 50 km/h, when the vehicle does not reach the acceleration or speed </w:t>
            </w:r>
            <w:r w:rsidR="00405561" w:rsidRPr="007B0169">
              <w:t>required for</w:t>
            </w:r>
            <w:r w:rsidRPr="007B0169">
              <w:t xml:space="preserve"> the test cycle, the accelerator pedal shall remain fully depressed until the reference curve has been reached again.</w:t>
            </w:r>
          </w:p>
        </w:tc>
      </w:tr>
      <w:tr w:rsidR="0007331B" w:rsidRPr="007B0169" w14:paraId="145E815A" w14:textId="77777777" w:rsidTr="001E6569">
        <w:tc>
          <w:tcPr>
            <w:tcW w:w="1428" w:type="dxa"/>
          </w:tcPr>
          <w:p w14:paraId="145E8158" w14:textId="77777777" w:rsidR="0007331B" w:rsidRPr="007B0169" w:rsidRDefault="0007331B" w:rsidP="00045D47">
            <w:pPr>
              <w:jc w:val="left"/>
            </w:pPr>
            <w:r w:rsidRPr="007B0169">
              <w:t>4.2.2.1.4.</w:t>
            </w:r>
          </w:p>
        </w:tc>
        <w:tc>
          <w:tcPr>
            <w:tcW w:w="8178" w:type="dxa"/>
            <w:vAlign w:val="center"/>
          </w:tcPr>
          <w:p w14:paraId="145E8159" w14:textId="77777777" w:rsidR="0007331B" w:rsidRPr="007B0169" w:rsidRDefault="00405561" w:rsidP="00405561">
            <w:pPr>
              <w:pStyle w:val="Text1"/>
              <w:tabs>
                <w:tab w:val="left" w:pos="12"/>
              </w:tabs>
              <w:ind w:left="12"/>
            </w:pPr>
            <w:r w:rsidRPr="007B0169">
              <w:t>U</w:t>
            </w:r>
            <w:r w:rsidR="0007331B" w:rsidRPr="007B0169">
              <w:t>p to three interruptions</w:t>
            </w:r>
            <w:r w:rsidRPr="007B0169">
              <w:t>,</w:t>
            </w:r>
            <w:r w:rsidR="0007331B" w:rsidRPr="007B0169">
              <w:t xml:space="preserve"> </w:t>
            </w:r>
            <w:r w:rsidRPr="007B0169">
              <w:t xml:space="preserve">of no more than 15 minutes in total, </w:t>
            </w:r>
            <w:r w:rsidR="0007331B" w:rsidRPr="007B0169">
              <w:t>are permitted between test sequences.</w:t>
            </w:r>
          </w:p>
        </w:tc>
      </w:tr>
      <w:tr w:rsidR="0007331B" w:rsidRPr="007B0169" w14:paraId="145E815D" w14:textId="77777777" w:rsidTr="001E6569">
        <w:tc>
          <w:tcPr>
            <w:tcW w:w="1428" w:type="dxa"/>
          </w:tcPr>
          <w:p w14:paraId="145E815B" w14:textId="77777777" w:rsidR="0007331B" w:rsidRPr="007B0169" w:rsidRDefault="0007331B" w:rsidP="00045D47">
            <w:pPr>
              <w:jc w:val="left"/>
            </w:pPr>
            <w:r w:rsidRPr="007B0169">
              <w:t>4.2.2.1.5.</w:t>
            </w:r>
          </w:p>
        </w:tc>
        <w:tc>
          <w:tcPr>
            <w:tcW w:w="8178" w:type="dxa"/>
            <w:vAlign w:val="center"/>
          </w:tcPr>
          <w:p w14:paraId="145E815C" w14:textId="77777777" w:rsidR="0007331B" w:rsidRPr="007B0169" w:rsidRDefault="00405561" w:rsidP="00405561">
            <w:pPr>
              <w:pStyle w:val="Text1"/>
              <w:tabs>
                <w:tab w:val="left" w:pos="12"/>
              </w:tabs>
              <w:ind w:left="12"/>
            </w:pPr>
            <w:r w:rsidRPr="007B0169">
              <w:t>T</w:t>
            </w:r>
            <w:r w:rsidR="0007331B" w:rsidRPr="007B0169">
              <w:t xml:space="preserve">he distance covered </w:t>
            </w:r>
            <w:r w:rsidRPr="007B0169">
              <w:t xml:space="preserve">in km </w:t>
            </w:r>
            <w:r w:rsidR="0007331B" w:rsidRPr="007B0169">
              <w:t xml:space="preserve">using the electrical motor only </w:t>
            </w:r>
            <w:r w:rsidRPr="007B0169">
              <w:t>(D</w:t>
            </w:r>
            <w:r w:rsidRPr="007B0169">
              <w:rPr>
                <w:vertAlign w:val="subscript"/>
              </w:rPr>
              <w:t>e</w:t>
            </w:r>
            <w:r w:rsidRPr="007B0169">
              <w:t xml:space="preserve">) </w:t>
            </w:r>
            <w:r w:rsidR="0007331B" w:rsidRPr="007B0169">
              <w:t xml:space="preserve">is the electric range of the hybrid electric vehicle. It shall be rounded to the nearest whole number. Where the vehicle operates both in electric and </w:t>
            </w:r>
            <w:r w:rsidRPr="007B0169">
              <w:t xml:space="preserve">in </w:t>
            </w:r>
            <w:r w:rsidR="0007331B" w:rsidRPr="007B0169">
              <w:t>hybrid mode during the test, the periods of electric</w:t>
            </w:r>
            <w:r w:rsidRPr="007B0169">
              <w:t>-</w:t>
            </w:r>
            <w:r w:rsidR="0007331B" w:rsidRPr="007B0169">
              <w:t>only operation will be determined by measuring current to the injectors or ignition.</w:t>
            </w:r>
          </w:p>
        </w:tc>
      </w:tr>
      <w:tr w:rsidR="0007331B" w:rsidRPr="007B0169" w14:paraId="145E8160" w14:textId="77777777" w:rsidTr="001E6569">
        <w:tc>
          <w:tcPr>
            <w:tcW w:w="1428" w:type="dxa"/>
          </w:tcPr>
          <w:p w14:paraId="145E815E" w14:textId="77777777" w:rsidR="0007331B" w:rsidRPr="007B0169" w:rsidRDefault="0007331B" w:rsidP="00045D47">
            <w:pPr>
              <w:jc w:val="left"/>
            </w:pPr>
            <w:r w:rsidRPr="007B0169">
              <w:t>4.2.2.2.</w:t>
            </w:r>
          </w:p>
        </w:tc>
        <w:tc>
          <w:tcPr>
            <w:tcW w:w="8178" w:type="dxa"/>
            <w:vAlign w:val="center"/>
          </w:tcPr>
          <w:p w14:paraId="145E815F" w14:textId="77777777" w:rsidR="0007331B" w:rsidRPr="007B0169" w:rsidRDefault="00405561" w:rsidP="00405561">
            <w:pPr>
              <w:pStyle w:val="Text1"/>
              <w:tabs>
                <w:tab w:val="left" w:pos="12"/>
              </w:tabs>
              <w:ind w:left="12"/>
            </w:pPr>
            <w:r w:rsidRPr="007B0169">
              <w:t>D</w:t>
            </w:r>
            <w:r w:rsidR="0007331B" w:rsidRPr="007B0169">
              <w:t>etermin</w:t>
            </w:r>
            <w:r w:rsidRPr="007B0169">
              <w:t>ing</w:t>
            </w:r>
            <w:r w:rsidR="0007331B" w:rsidRPr="007B0169">
              <w:t xml:space="preserve"> the OVC range of a hybrid electric vehicle</w:t>
            </w:r>
          </w:p>
        </w:tc>
      </w:tr>
      <w:tr w:rsidR="0007331B" w:rsidRPr="007B0169" w14:paraId="145E8163" w14:textId="77777777" w:rsidTr="001E6569">
        <w:tc>
          <w:tcPr>
            <w:tcW w:w="1428" w:type="dxa"/>
          </w:tcPr>
          <w:p w14:paraId="145E8161" w14:textId="77777777" w:rsidR="0007331B" w:rsidRPr="007B0169" w:rsidRDefault="0007331B" w:rsidP="00045D47">
            <w:pPr>
              <w:jc w:val="left"/>
            </w:pPr>
            <w:r w:rsidRPr="007B0169">
              <w:t>4.2.2.2.1.</w:t>
            </w:r>
          </w:p>
        </w:tc>
        <w:tc>
          <w:tcPr>
            <w:tcW w:w="8178" w:type="dxa"/>
            <w:vAlign w:val="center"/>
          </w:tcPr>
          <w:p w14:paraId="145E8162" w14:textId="77777777" w:rsidR="0007331B" w:rsidRPr="007B0169" w:rsidRDefault="0007331B" w:rsidP="00405561">
            <w:pPr>
              <w:pStyle w:val="Text1"/>
              <w:tabs>
                <w:tab w:val="left" w:pos="12"/>
              </w:tabs>
              <w:ind w:left="12"/>
            </w:pPr>
            <w:r w:rsidRPr="007B0169">
              <w:t xml:space="preserve">The applicable </w:t>
            </w:r>
            <w:r w:rsidR="001B4AE7" w:rsidRPr="007B0169">
              <w:t>type</w:t>
            </w:r>
            <w:r w:rsidRPr="007B0169">
              <w:t xml:space="preserve"> I test cycle and accompanying gearshift </w:t>
            </w:r>
            <w:r w:rsidR="00405561" w:rsidRPr="007B0169">
              <w:t>arrangements</w:t>
            </w:r>
            <w:r w:rsidRPr="007B0169">
              <w:t xml:space="preserve">, as </w:t>
            </w:r>
            <w:r w:rsidR="00405561" w:rsidRPr="007B0169">
              <w:t xml:space="preserve">set out </w:t>
            </w:r>
            <w:r w:rsidRPr="007B0169">
              <w:t xml:space="preserve">in </w:t>
            </w:r>
            <w:r w:rsidR="008A0E5B" w:rsidRPr="007B0169">
              <w:t>point</w:t>
            </w:r>
            <w:r w:rsidR="00146460" w:rsidRPr="007B0169">
              <w:t xml:space="preserve"> 3</w:t>
            </w:r>
            <w:r w:rsidRPr="007B0169">
              <w:t xml:space="preserve">.4.5. of </w:t>
            </w:r>
            <w:r w:rsidR="00146460" w:rsidRPr="007B0169">
              <w:t>section B.2.</w:t>
            </w:r>
            <w:r w:rsidRPr="007B0169">
              <w:t xml:space="preserve">, </w:t>
            </w:r>
            <w:r w:rsidR="00405561" w:rsidRPr="007B0169">
              <w:t xml:space="preserve">shall be carried out </w:t>
            </w:r>
            <w:r w:rsidRPr="007B0169">
              <w:t xml:space="preserve">on a chassis dynamometer adjusted as described in </w:t>
            </w:r>
            <w:r w:rsidR="00146460" w:rsidRPr="007B0169">
              <w:t>section B.2.</w:t>
            </w:r>
            <w:r w:rsidRPr="007B0169">
              <w:t xml:space="preserve">, until the test criteria </w:t>
            </w:r>
            <w:r w:rsidR="00405561" w:rsidRPr="007B0169">
              <w:t>are met</w:t>
            </w:r>
            <w:r w:rsidRPr="007B0169">
              <w:t>.</w:t>
            </w:r>
          </w:p>
        </w:tc>
      </w:tr>
      <w:tr w:rsidR="0007331B" w:rsidRPr="007B0169" w14:paraId="145E8166" w14:textId="77777777" w:rsidTr="001E6569">
        <w:tc>
          <w:tcPr>
            <w:tcW w:w="1428" w:type="dxa"/>
          </w:tcPr>
          <w:p w14:paraId="145E8164" w14:textId="77777777" w:rsidR="0007331B" w:rsidRPr="007B0169" w:rsidRDefault="0007331B" w:rsidP="00045D47">
            <w:pPr>
              <w:jc w:val="left"/>
            </w:pPr>
            <w:r w:rsidRPr="007B0169">
              <w:t>4.2.2.2.2.</w:t>
            </w:r>
          </w:p>
        </w:tc>
        <w:tc>
          <w:tcPr>
            <w:tcW w:w="8178" w:type="dxa"/>
            <w:vAlign w:val="center"/>
          </w:tcPr>
          <w:p w14:paraId="145E8165" w14:textId="65B9D412" w:rsidR="0007331B" w:rsidRPr="007B0169" w:rsidRDefault="0007331B" w:rsidP="00E835D3">
            <w:pPr>
              <w:pStyle w:val="Text1"/>
              <w:tabs>
                <w:tab w:val="left" w:pos="12"/>
              </w:tabs>
              <w:ind w:left="12"/>
            </w:pPr>
            <w:r w:rsidRPr="007B0169">
              <w:t>To measure the OVC range D</w:t>
            </w:r>
            <w:r w:rsidRPr="007B0169">
              <w:rPr>
                <w:vertAlign w:val="subscript"/>
              </w:rPr>
              <w:t>OVC</w:t>
            </w:r>
            <w:r w:rsidR="00405561" w:rsidRPr="007B0169">
              <w:t xml:space="preserve">, </w:t>
            </w:r>
            <w:r w:rsidRPr="007B0169">
              <w:t xml:space="preserve">the test criteria shall be </w:t>
            </w:r>
            <w:r w:rsidR="006A0177" w:rsidRPr="007B0169">
              <w:t>deemed</w:t>
            </w:r>
            <w:r w:rsidR="00405561" w:rsidRPr="007B0169">
              <w:t xml:space="preserve"> as having been met </w:t>
            </w:r>
            <w:r w:rsidRPr="007B0169">
              <w:t xml:space="preserve">when the battery has reached its minimum state of charge according to the criteria in </w:t>
            </w:r>
            <w:r w:rsidR="00163A7A" w:rsidRPr="007B0169">
              <w:t xml:space="preserve">points 3.2.3.2.2.2. or 4.2.4.2.2.2. of </w:t>
            </w:r>
            <w:r w:rsidR="001B4AE7" w:rsidRPr="007B0169">
              <w:t>An</w:t>
            </w:r>
            <w:r w:rsidR="00E835D3" w:rsidRPr="007B0169">
              <w:t>nex B.5.</w:t>
            </w:r>
            <w:r w:rsidRPr="007B0169">
              <w:t xml:space="preserve">3. Driving shall be continued until the final idling period in the </w:t>
            </w:r>
            <w:r w:rsidR="001B4AE7" w:rsidRPr="007B0169">
              <w:t>type</w:t>
            </w:r>
            <w:r w:rsidRPr="007B0169">
              <w:t xml:space="preserve"> I test cycle </w:t>
            </w:r>
            <w:r w:rsidR="00C74F99" w:rsidRPr="007B0169">
              <w:t>has been completed</w:t>
            </w:r>
            <w:r w:rsidRPr="007B0169">
              <w:t>.</w:t>
            </w:r>
          </w:p>
        </w:tc>
      </w:tr>
      <w:tr w:rsidR="0007331B" w:rsidRPr="007B0169" w14:paraId="145E8169" w14:textId="77777777" w:rsidTr="001E6569">
        <w:tc>
          <w:tcPr>
            <w:tcW w:w="1428" w:type="dxa"/>
          </w:tcPr>
          <w:p w14:paraId="145E8167" w14:textId="77777777" w:rsidR="0007331B" w:rsidRPr="007B0169" w:rsidRDefault="0007331B" w:rsidP="00045D47">
            <w:pPr>
              <w:jc w:val="left"/>
            </w:pPr>
            <w:r w:rsidRPr="007B0169">
              <w:t>4.2.2.2.3.</w:t>
            </w:r>
          </w:p>
        </w:tc>
        <w:tc>
          <w:tcPr>
            <w:tcW w:w="8178" w:type="dxa"/>
            <w:vAlign w:val="center"/>
          </w:tcPr>
          <w:p w14:paraId="145E8168" w14:textId="77777777" w:rsidR="0007331B" w:rsidRPr="007B0169" w:rsidRDefault="00C74F99" w:rsidP="00C74F99">
            <w:pPr>
              <w:pStyle w:val="Text1"/>
              <w:tabs>
                <w:tab w:val="left" w:pos="12"/>
              </w:tabs>
              <w:ind w:left="12"/>
            </w:pPr>
            <w:r w:rsidRPr="007B0169">
              <w:t>U</w:t>
            </w:r>
            <w:r w:rsidR="0007331B" w:rsidRPr="007B0169">
              <w:t>p to three interruptions</w:t>
            </w:r>
            <w:r w:rsidRPr="007B0169">
              <w:t>,</w:t>
            </w:r>
            <w:r w:rsidR="0007331B" w:rsidRPr="007B0169">
              <w:t xml:space="preserve"> </w:t>
            </w:r>
            <w:r w:rsidRPr="007B0169">
              <w:t xml:space="preserve">of no more than fifteen minutes in total, </w:t>
            </w:r>
            <w:r w:rsidR="0007331B" w:rsidRPr="007B0169">
              <w:t>are permitted between test sequences.</w:t>
            </w:r>
          </w:p>
        </w:tc>
      </w:tr>
      <w:tr w:rsidR="0007331B" w:rsidRPr="007B0169" w14:paraId="145E816C" w14:textId="77777777" w:rsidTr="001E6569">
        <w:tc>
          <w:tcPr>
            <w:tcW w:w="1428" w:type="dxa"/>
          </w:tcPr>
          <w:p w14:paraId="145E816A" w14:textId="77777777" w:rsidR="0007331B" w:rsidRPr="007B0169" w:rsidRDefault="0007331B" w:rsidP="00045D47">
            <w:pPr>
              <w:jc w:val="left"/>
            </w:pPr>
            <w:r w:rsidRPr="007B0169">
              <w:t>4.2.2.2.4.</w:t>
            </w:r>
          </w:p>
        </w:tc>
        <w:tc>
          <w:tcPr>
            <w:tcW w:w="8178" w:type="dxa"/>
            <w:vAlign w:val="center"/>
          </w:tcPr>
          <w:p w14:paraId="145E816B" w14:textId="77777777" w:rsidR="0007331B" w:rsidRPr="007B0169" w:rsidRDefault="00C74F99" w:rsidP="00C74F99">
            <w:pPr>
              <w:pStyle w:val="Text1"/>
              <w:tabs>
                <w:tab w:val="left" w:pos="12"/>
              </w:tabs>
              <w:ind w:left="12"/>
            </w:pPr>
            <w:r w:rsidRPr="007B0169">
              <w:t>T</w:t>
            </w:r>
            <w:r w:rsidR="0007331B" w:rsidRPr="007B0169">
              <w:t>he total distance driven in km, rounded to the nearest whole number, shall be the OVC range of the hybrid electric vehicle.</w:t>
            </w:r>
          </w:p>
        </w:tc>
      </w:tr>
      <w:tr w:rsidR="0007331B" w:rsidRPr="007B0169" w14:paraId="145E816F" w14:textId="77777777" w:rsidTr="001E6569">
        <w:tc>
          <w:tcPr>
            <w:tcW w:w="1428" w:type="dxa"/>
          </w:tcPr>
          <w:p w14:paraId="145E816D" w14:textId="77777777" w:rsidR="0007331B" w:rsidRPr="007B0169" w:rsidRDefault="0007331B" w:rsidP="00045D47">
            <w:pPr>
              <w:jc w:val="left"/>
            </w:pPr>
            <w:r w:rsidRPr="007B0169">
              <w:t>4.2.2.3.</w:t>
            </w:r>
          </w:p>
        </w:tc>
        <w:tc>
          <w:tcPr>
            <w:tcW w:w="8178" w:type="dxa"/>
            <w:vAlign w:val="center"/>
          </w:tcPr>
          <w:p w14:paraId="145E816E" w14:textId="77777777" w:rsidR="0007331B" w:rsidRPr="007B0169" w:rsidRDefault="0007331B" w:rsidP="00C74F99">
            <w:pPr>
              <w:pStyle w:val="Text1"/>
              <w:tabs>
                <w:tab w:val="left" w:pos="12"/>
              </w:tabs>
              <w:ind w:left="12"/>
            </w:pPr>
            <w:r w:rsidRPr="007B0169">
              <w:t xml:space="preserve">At </w:t>
            </w:r>
            <w:r w:rsidR="00E156AE" w:rsidRPr="007B0169">
              <w:t xml:space="preserve">vehicle </w:t>
            </w:r>
            <w:r w:rsidRPr="007B0169">
              <w:t>speed</w:t>
            </w:r>
            <w:r w:rsidR="00C74F99" w:rsidRPr="007B0169">
              <w:t>s of</w:t>
            </w:r>
            <w:r w:rsidRPr="007B0169">
              <w:t xml:space="preserve"> over 50 km/h, when the vehicle does not reach the acceleration or </w:t>
            </w:r>
            <w:r w:rsidR="00E156AE" w:rsidRPr="007B0169">
              <w:t xml:space="preserve">vehicle </w:t>
            </w:r>
            <w:r w:rsidRPr="007B0169">
              <w:t xml:space="preserve">speed </w:t>
            </w:r>
            <w:r w:rsidR="00C74F99" w:rsidRPr="007B0169">
              <w:t>required for</w:t>
            </w:r>
            <w:r w:rsidRPr="007B0169">
              <w:t xml:space="preserve"> the test cycle, the accelerator pedal shall remain fully depressed</w:t>
            </w:r>
            <w:r w:rsidR="00C74F99" w:rsidRPr="007B0169">
              <w:t>, or</w:t>
            </w:r>
            <w:r w:rsidRPr="007B0169">
              <w:t xml:space="preserve"> the accelerator handle shall be turned fully</w:t>
            </w:r>
            <w:r w:rsidR="00C74F99" w:rsidRPr="007B0169">
              <w:t>,</w:t>
            </w:r>
            <w:r w:rsidRPr="007B0169">
              <w:t xml:space="preserve"> until the reference curve has been reached again.</w:t>
            </w:r>
          </w:p>
        </w:tc>
      </w:tr>
      <w:tr w:rsidR="0007331B" w:rsidRPr="007B0169" w14:paraId="145E8172" w14:textId="77777777" w:rsidTr="001E6569">
        <w:tc>
          <w:tcPr>
            <w:tcW w:w="1428" w:type="dxa"/>
          </w:tcPr>
          <w:p w14:paraId="145E8170" w14:textId="77777777" w:rsidR="0007331B" w:rsidRPr="007B0169" w:rsidRDefault="0007331B" w:rsidP="00045D47">
            <w:pPr>
              <w:jc w:val="left"/>
            </w:pPr>
            <w:r w:rsidRPr="007B0169">
              <w:t>4.2.2.4.</w:t>
            </w:r>
          </w:p>
        </w:tc>
        <w:tc>
          <w:tcPr>
            <w:tcW w:w="8178" w:type="dxa"/>
            <w:vAlign w:val="center"/>
          </w:tcPr>
          <w:p w14:paraId="145E8171" w14:textId="77777777" w:rsidR="0007331B" w:rsidRPr="007B0169" w:rsidRDefault="00C74F99" w:rsidP="00C74F99">
            <w:pPr>
              <w:pStyle w:val="Text1"/>
              <w:tabs>
                <w:tab w:val="left" w:pos="12"/>
              </w:tabs>
              <w:ind w:left="12"/>
            </w:pPr>
            <w:r w:rsidRPr="007B0169">
              <w:t>U</w:t>
            </w:r>
            <w:r w:rsidR="0007331B" w:rsidRPr="007B0169">
              <w:t>p to three interruptions</w:t>
            </w:r>
            <w:r w:rsidRPr="007B0169">
              <w:t>,</w:t>
            </w:r>
            <w:r w:rsidR="0007331B" w:rsidRPr="007B0169">
              <w:t xml:space="preserve"> </w:t>
            </w:r>
            <w:r w:rsidRPr="007B0169">
              <w:t xml:space="preserve">of no more than 15 minutes in total, </w:t>
            </w:r>
            <w:r w:rsidR="0007331B" w:rsidRPr="007B0169">
              <w:t>are permitted between test sequences.</w:t>
            </w:r>
          </w:p>
        </w:tc>
      </w:tr>
      <w:tr w:rsidR="0007331B" w:rsidRPr="007B0169" w14:paraId="145E8175" w14:textId="77777777" w:rsidTr="001E6569">
        <w:tc>
          <w:tcPr>
            <w:tcW w:w="1428" w:type="dxa"/>
          </w:tcPr>
          <w:p w14:paraId="145E8173" w14:textId="77777777" w:rsidR="0007331B" w:rsidRPr="007B0169" w:rsidRDefault="0007331B" w:rsidP="00045D47">
            <w:pPr>
              <w:jc w:val="left"/>
            </w:pPr>
            <w:r w:rsidRPr="007B0169">
              <w:t>4.2.2.5.</w:t>
            </w:r>
          </w:p>
        </w:tc>
        <w:tc>
          <w:tcPr>
            <w:tcW w:w="8178" w:type="dxa"/>
            <w:vAlign w:val="center"/>
          </w:tcPr>
          <w:p w14:paraId="145E8174" w14:textId="77777777" w:rsidR="0007331B" w:rsidRPr="007B0169" w:rsidRDefault="00C74F99" w:rsidP="00C74F99">
            <w:pPr>
              <w:pStyle w:val="Text1"/>
              <w:tabs>
                <w:tab w:val="left" w:pos="12"/>
              </w:tabs>
              <w:ind w:left="12"/>
            </w:pPr>
            <w:r w:rsidRPr="007B0169">
              <w:t>T</w:t>
            </w:r>
            <w:r w:rsidR="0007331B" w:rsidRPr="007B0169">
              <w:t xml:space="preserve">he distance </w:t>
            </w:r>
            <w:r w:rsidRPr="007B0169">
              <w:t xml:space="preserve">covered </w:t>
            </w:r>
            <w:r w:rsidR="0007331B" w:rsidRPr="007B0169">
              <w:t xml:space="preserve">in km </w:t>
            </w:r>
            <w:r w:rsidRPr="007B0169">
              <w:t>(D</w:t>
            </w:r>
            <w:r w:rsidRPr="007B0169">
              <w:rPr>
                <w:vertAlign w:val="subscript"/>
              </w:rPr>
              <w:t>OVC</w:t>
            </w:r>
            <w:r w:rsidRPr="007B0169">
              <w:t xml:space="preserve">) </w:t>
            </w:r>
            <w:r w:rsidR="0007331B" w:rsidRPr="007B0169">
              <w:t>is the electric range of the hybrid electric vehicle. It shall be rounded to the nearest whole number.</w:t>
            </w:r>
          </w:p>
        </w:tc>
      </w:tr>
    </w:tbl>
    <w:p w14:paraId="145E8176" w14:textId="77777777" w:rsidR="0007331B" w:rsidRPr="007B0169" w:rsidRDefault="0007331B" w:rsidP="00203F88">
      <w:pPr>
        <w:sectPr w:rsidR="0007331B" w:rsidRPr="007B0169" w:rsidSect="00736CF3">
          <w:pgSz w:w="11907" w:h="16839" w:code="9"/>
          <w:pgMar w:top="1418" w:right="1134" w:bottom="1134" w:left="1418" w:header="709" w:footer="709" w:gutter="0"/>
          <w:cols w:space="708"/>
          <w:docGrid w:linePitch="360"/>
        </w:sectPr>
      </w:pPr>
    </w:p>
    <w:tbl>
      <w:tblPr>
        <w:tblW w:w="9322" w:type="dxa"/>
        <w:tblLayout w:type="fixed"/>
        <w:tblLook w:val="01E0" w:firstRow="1" w:lastRow="1" w:firstColumn="1" w:lastColumn="1" w:noHBand="0" w:noVBand="0"/>
      </w:tblPr>
      <w:tblGrid>
        <w:gridCol w:w="1428"/>
        <w:gridCol w:w="120"/>
        <w:gridCol w:w="6360"/>
        <w:gridCol w:w="1381"/>
        <w:gridCol w:w="33"/>
      </w:tblGrid>
      <w:tr w:rsidR="007743F7" w:rsidRPr="007B0169" w14:paraId="145E8179" w14:textId="77777777" w:rsidTr="00425EE1">
        <w:tc>
          <w:tcPr>
            <w:tcW w:w="1548" w:type="dxa"/>
            <w:gridSpan w:val="2"/>
            <w:vAlign w:val="center"/>
          </w:tcPr>
          <w:p w14:paraId="145E8177" w14:textId="77777777" w:rsidR="007743F7" w:rsidRPr="007B0169" w:rsidRDefault="007743F7" w:rsidP="00D36A7B">
            <w:pPr>
              <w:jc w:val="left"/>
              <w:rPr>
                <w:b/>
              </w:rPr>
            </w:pPr>
            <w:r w:rsidRPr="007B0169">
              <w:rPr>
                <w:b/>
              </w:rPr>
              <w:lastRenderedPageBreak/>
              <w:t>B.</w:t>
            </w:r>
            <w:r w:rsidR="00D36A7B" w:rsidRPr="007B0169">
              <w:rPr>
                <w:b/>
              </w:rPr>
              <w:t>6</w:t>
            </w:r>
            <w:r w:rsidRPr="007B0169">
              <w:rPr>
                <w:b/>
              </w:rPr>
              <w:t>.</w:t>
            </w:r>
          </w:p>
        </w:tc>
        <w:tc>
          <w:tcPr>
            <w:tcW w:w="7774" w:type="dxa"/>
            <w:gridSpan w:val="3"/>
            <w:vAlign w:val="center"/>
          </w:tcPr>
          <w:p w14:paraId="145E8178" w14:textId="77777777" w:rsidR="007743F7" w:rsidRPr="007B0169" w:rsidRDefault="007743F7" w:rsidP="0088425C">
            <w:pPr>
              <w:jc w:val="left"/>
              <w:rPr>
                <w:b/>
              </w:rPr>
            </w:pPr>
            <w:r w:rsidRPr="007B0169">
              <w:rPr>
                <w:b/>
              </w:rPr>
              <w:t>TEXT OF</w:t>
            </w:r>
            <w:r w:rsidR="0088425C" w:rsidRPr="007B0169">
              <w:rPr>
                <w:b/>
              </w:rPr>
              <w:t xml:space="preserve"> THE REGULATION, COMMON ANNEXES</w:t>
            </w:r>
          </w:p>
        </w:tc>
      </w:tr>
      <w:tr w:rsidR="00425EE1" w:rsidRPr="007B0169" w14:paraId="5F6785DB"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9289" w:type="dxa"/>
            <w:gridSpan w:val="4"/>
            <w:vAlign w:val="center"/>
          </w:tcPr>
          <w:p w14:paraId="60DB7D6C" w14:textId="2A00B2D5" w:rsidR="00425EE1" w:rsidRPr="007B0169" w:rsidRDefault="00425EE1" w:rsidP="00455E54">
            <w:pPr>
              <w:jc w:val="left"/>
              <w:rPr>
                <w:b/>
              </w:rPr>
            </w:pPr>
            <w:r w:rsidRPr="007B0169">
              <w:rPr>
                <w:rFonts w:eastAsia="MS Mincho"/>
                <w:b/>
                <w:u w:val="single"/>
                <w:lang w:eastAsia="ja-JP"/>
              </w:rPr>
              <w:t>Annexes t</w:t>
            </w:r>
            <w:r w:rsidR="00455E54" w:rsidRPr="007B0169">
              <w:rPr>
                <w:rFonts w:eastAsia="MS Mincho"/>
                <w:b/>
                <w:u w:val="single"/>
                <w:lang w:eastAsia="ja-JP"/>
              </w:rPr>
              <w:t>o test type I, II [, V] and VII</w:t>
            </w:r>
          </w:p>
        </w:tc>
      </w:tr>
      <w:tr w:rsidR="00425EE1" w:rsidRPr="007B0169" w14:paraId="00F05CE1"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1428" w:type="dxa"/>
            <w:vAlign w:val="center"/>
          </w:tcPr>
          <w:p w14:paraId="21870970" w14:textId="77777777" w:rsidR="00425EE1" w:rsidRPr="007B0169" w:rsidRDefault="00425EE1" w:rsidP="00131F52">
            <w:pPr>
              <w:jc w:val="left"/>
              <w:rPr>
                <w:b/>
              </w:rPr>
            </w:pPr>
            <w:r w:rsidRPr="007B0169">
              <w:rPr>
                <w:b/>
              </w:rPr>
              <w:t>Annex Number</w:t>
            </w:r>
          </w:p>
        </w:tc>
        <w:tc>
          <w:tcPr>
            <w:tcW w:w="6480" w:type="dxa"/>
            <w:gridSpan w:val="2"/>
            <w:vAlign w:val="center"/>
          </w:tcPr>
          <w:p w14:paraId="5481D039" w14:textId="77777777" w:rsidR="00425EE1" w:rsidRPr="007B0169" w:rsidRDefault="00425EE1" w:rsidP="002F459C">
            <w:pPr>
              <w:jc w:val="center"/>
              <w:rPr>
                <w:b/>
              </w:rPr>
            </w:pPr>
            <w:r w:rsidRPr="007B0169">
              <w:rPr>
                <w:b/>
              </w:rPr>
              <w:t>Annex title</w:t>
            </w:r>
          </w:p>
        </w:tc>
        <w:tc>
          <w:tcPr>
            <w:tcW w:w="1381" w:type="dxa"/>
            <w:vAlign w:val="center"/>
          </w:tcPr>
          <w:p w14:paraId="131DFFF0" w14:textId="77777777" w:rsidR="00425EE1" w:rsidRPr="007B0169" w:rsidRDefault="00425EE1" w:rsidP="002F459C">
            <w:pPr>
              <w:jc w:val="center"/>
              <w:rPr>
                <w:b/>
              </w:rPr>
            </w:pPr>
            <w:r w:rsidRPr="007B0169">
              <w:rPr>
                <w:b/>
              </w:rPr>
              <w:t>Page #</w:t>
            </w:r>
          </w:p>
        </w:tc>
      </w:tr>
      <w:tr w:rsidR="007935D8" w:rsidRPr="007B0169" w14:paraId="5147208A"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1428" w:type="dxa"/>
            <w:vAlign w:val="center"/>
          </w:tcPr>
          <w:p w14:paraId="2027CA2E" w14:textId="28535927" w:rsidR="007935D8" w:rsidRPr="007B0169" w:rsidRDefault="007935D8" w:rsidP="00131F52">
            <w:pPr>
              <w:jc w:val="left"/>
            </w:pPr>
            <w:r w:rsidRPr="007B0169">
              <w:t>B.6.1.</w:t>
            </w:r>
          </w:p>
        </w:tc>
        <w:tc>
          <w:tcPr>
            <w:tcW w:w="6480" w:type="dxa"/>
            <w:gridSpan w:val="2"/>
            <w:vAlign w:val="center"/>
          </w:tcPr>
          <w:p w14:paraId="31840128" w14:textId="242C5205" w:rsidR="007935D8" w:rsidRPr="007B0169" w:rsidRDefault="000123F3" w:rsidP="002F459C">
            <w:pPr>
              <w:jc w:val="left"/>
            </w:pPr>
            <w:r w:rsidRPr="007B0169">
              <w:t>Annex: s</w:t>
            </w:r>
            <w:r w:rsidR="007935D8" w:rsidRPr="007B0169">
              <w:t>ymbols</w:t>
            </w:r>
          </w:p>
        </w:tc>
        <w:tc>
          <w:tcPr>
            <w:tcW w:w="1381" w:type="dxa"/>
            <w:vAlign w:val="center"/>
          </w:tcPr>
          <w:p w14:paraId="302D3496" w14:textId="50ED0173" w:rsidR="007935D8" w:rsidRPr="007B0169" w:rsidRDefault="007935D8" w:rsidP="002F459C">
            <w:pPr>
              <w:jc w:val="center"/>
              <w:rPr>
                <w:smallCaps/>
              </w:rPr>
            </w:pPr>
            <w:r w:rsidRPr="007B0169">
              <w:t>178</w:t>
            </w:r>
          </w:p>
        </w:tc>
      </w:tr>
      <w:tr w:rsidR="007935D8" w:rsidRPr="007B0169" w14:paraId="4EEB9862"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1428" w:type="dxa"/>
            <w:vAlign w:val="center"/>
          </w:tcPr>
          <w:p w14:paraId="30B83F9D" w14:textId="6C716C86" w:rsidR="007935D8" w:rsidRPr="007B0169" w:rsidRDefault="007935D8" w:rsidP="00131F52">
            <w:pPr>
              <w:jc w:val="left"/>
              <w:rPr>
                <w:smallCaps/>
              </w:rPr>
            </w:pPr>
            <w:r w:rsidRPr="007B0169">
              <w:t>B.6.2.</w:t>
            </w:r>
          </w:p>
        </w:tc>
        <w:tc>
          <w:tcPr>
            <w:tcW w:w="6480" w:type="dxa"/>
            <w:gridSpan w:val="2"/>
            <w:vAlign w:val="center"/>
          </w:tcPr>
          <w:p w14:paraId="276D345E" w14:textId="3E00F9C9" w:rsidR="007935D8" w:rsidRPr="007B0169" w:rsidRDefault="007935D8" w:rsidP="000123F3">
            <w:pPr>
              <w:jc w:val="left"/>
            </w:pPr>
            <w:r w:rsidRPr="007B0169">
              <w:t xml:space="preserve">Annex: </w:t>
            </w:r>
            <w:r w:rsidR="000123F3" w:rsidRPr="007B0169">
              <w:t>r</w:t>
            </w:r>
            <w:r w:rsidRPr="007B0169">
              <w:t>eference fuels</w:t>
            </w:r>
          </w:p>
        </w:tc>
        <w:tc>
          <w:tcPr>
            <w:tcW w:w="1381" w:type="dxa"/>
            <w:vAlign w:val="center"/>
          </w:tcPr>
          <w:p w14:paraId="237EB4D2" w14:textId="2F5D8906" w:rsidR="007935D8" w:rsidRPr="007B0169" w:rsidRDefault="007935D8" w:rsidP="002F459C">
            <w:pPr>
              <w:jc w:val="center"/>
              <w:rPr>
                <w:smallCaps/>
              </w:rPr>
            </w:pPr>
            <w:r w:rsidRPr="007B0169">
              <w:t>181</w:t>
            </w:r>
          </w:p>
        </w:tc>
      </w:tr>
      <w:tr w:rsidR="007935D8" w:rsidRPr="007B0169" w14:paraId="0A3D4927"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1428" w:type="dxa"/>
            <w:vAlign w:val="center"/>
          </w:tcPr>
          <w:p w14:paraId="3F41B501" w14:textId="565D3E4C" w:rsidR="007935D8" w:rsidRPr="007B0169" w:rsidRDefault="007935D8" w:rsidP="00131F52">
            <w:pPr>
              <w:jc w:val="left"/>
              <w:rPr>
                <w:smallCaps/>
              </w:rPr>
            </w:pPr>
            <w:r w:rsidRPr="007B0169">
              <w:t>B.6.3.</w:t>
            </w:r>
          </w:p>
        </w:tc>
        <w:tc>
          <w:tcPr>
            <w:tcW w:w="6480" w:type="dxa"/>
            <w:gridSpan w:val="2"/>
            <w:vAlign w:val="center"/>
          </w:tcPr>
          <w:p w14:paraId="56C9B331" w14:textId="07F60550" w:rsidR="007935D8" w:rsidRPr="007B0169" w:rsidRDefault="007935D8" w:rsidP="000123F3">
            <w:pPr>
              <w:jc w:val="left"/>
            </w:pPr>
            <w:r w:rsidRPr="007B0169">
              <w:t xml:space="preserve">Annex: </w:t>
            </w:r>
            <w:r w:rsidR="000123F3" w:rsidRPr="007B0169">
              <w:t>t</w:t>
            </w:r>
            <w:r w:rsidRPr="007B0169">
              <w:t>est vehicle requirements</w:t>
            </w:r>
          </w:p>
        </w:tc>
        <w:tc>
          <w:tcPr>
            <w:tcW w:w="1381" w:type="dxa"/>
            <w:vAlign w:val="center"/>
          </w:tcPr>
          <w:p w14:paraId="12EC31C0" w14:textId="325E6DDE" w:rsidR="007935D8" w:rsidRPr="007B0169" w:rsidRDefault="007935D8" w:rsidP="002F459C">
            <w:pPr>
              <w:jc w:val="center"/>
              <w:rPr>
                <w:smallCaps/>
              </w:rPr>
            </w:pPr>
            <w:r w:rsidRPr="007B0169">
              <w:t>187</w:t>
            </w:r>
          </w:p>
        </w:tc>
      </w:tr>
      <w:tr w:rsidR="007935D8" w:rsidRPr="007B0169" w14:paraId="7A5CC983"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1428" w:type="dxa"/>
            <w:vAlign w:val="center"/>
          </w:tcPr>
          <w:p w14:paraId="6C2C0BB2" w14:textId="522BDFEC" w:rsidR="007935D8" w:rsidRPr="007B0169" w:rsidRDefault="007935D8" w:rsidP="00131F52">
            <w:pPr>
              <w:jc w:val="left"/>
              <w:rPr>
                <w:smallCaps/>
              </w:rPr>
            </w:pPr>
            <w:r w:rsidRPr="007B0169">
              <w:t>B.6.4.</w:t>
            </w:r>
          </w:p>
        </w:tc>
        <w:tc>
          <w:tcPr>
            <w:tcW w:w="6480" w:type="dxa"/>
            <w:gridSpan w:val="2"/>
            <w:vAlign w:val="center"/>
          </w:tcPr>
          <w:p w14:paraId="70C9A425" w14:textId="3B7BACA4" w:rsidR="007935D8" w:rsidRPr="007B0169" w:rsidRDefault="007935D8" w:rsidP="000123F3">
            <w:pPr>
              <w:jc w:val="left"/>
            </w:pPr>
            <w:r w:rsidRPr="007B0169">
              <w:t xml:space="preserve">Annex: </w:t>
            </w:r>
            <w:r w:rsidR="000123F3" w:rsidRPr="007B0169">
              <w:t>c</w:t>
            </w:r>
            <w:r w:rsidRPr="007B0169">
              <w:t>lassification of equivalent inertia mass and running resistance, applicable for two- and three-wheeled vehicles (table method)</w:t>
            </w:r>
          </w:p>
        </w:tc>
        <w:tc>
          <w:tcPr>
            <w:tcW w:w="1381" w:type="dxa"/>
            <w:vAlign w:val="center"/>
          </w:tcPr>
          <w:p w14:paraId="02AB22A5" w14:textId="6BA9AA73" w:rsidR="007935D8" w:rsidRPr="007B0169" w:rsidRDefault="007935D8" w:rsidP="002F459C">
            <w:pPr>
              <w:jc w:val="center"/>
              <w:rPr>
                <w:smallCaps/>
              </w:rPr>
            </w:pPr>
            <w:r w:rsidRPr="007B0169">
              <w:t>190</w:t>
            </w:r>
          </w:p>
        </w:tc>
      </w:tr>
      <w:tr w:rsidR="007935D8" w:rsidRPr="007B0169" w14:paraId="0EF14AEE"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1428" w:type="dxa"/>
            <w:vAlign w:val="center"/>
          </w:tcPr>
          <w:p w14:paraId="54ABA1EC" w14:textId="783A334D" w:rsidR="007935D8" w:rsidRPr="007B0169" w:rsidRDefault="007935D8" w:rsidP="00131F52">
            <w:pPr>
              <w:jc w:val="left"/>
              <w:rPr>
                <w:smallCaps/>
              </w:rPr>
            </w:pPr>
            <w:r w:rsidRPr="007B0169">
              <w:t>B.6.5.</w:t>
            </w:r>
          </w:p>
        </w:tc>
        <w:tc>
          <w:tcPr>
            <w:tcW w:w="6480" w:type="dxa"/>
            <w:gridSpan w:val="2"/>
            <w:vAlign w:val="center"/>
          </w:tcPr>
          <w:p w14:paraId="576FCAC0" w14:textId="5972BCA4" w:rsidR="007935D8" w:rsidRPr="007B0169" w:rsidRDefault="007935D8" w:rsidP="000123F3">
            <w:pPr>
              <w:jc w:val="left"/>
            </w:pPr>
            <w:r w:rsidRPr="007B0169">
              <w:t xml:space="preserve">Annex:  </w:t>
            </w:r>
            <w:r w:rsidR="000123F3" w:rsidRPr="007B0169">
              <w:t>r</w:t>
            </w:r>
            <w:r w:rsidRPr="007B0169">
              <w:t>oad tests of two- and three-wheeled vehicles equipped with one wheel on the driven axle for the determination of test bench settings</w:t>
            </w:r>
          </w:p>
        </w:tc>
        <w:tc>
          <w:tcPr>
            <w:tcW w:w="1381" w:type="dxa"/>
            <w:vAlign w:val="center"/>
          </w:tcPr>
          <w:p w14:paraId="76C216CA" w14:textId="66FCDE95" w:rsidR="007935D8" w:rsidRPr="007B0169" w:rsidRDefault="007935D8" w:rsidP="002F459C">
            <w:pPr>
              <w:jc w:val="center"/>
              <w:rPr>
                <w:smallCaps/>
              </w:rPr>
            </w:pPr>
            <w:r w:rsidRPr="007B0169">
              <w:t>193</w:t>
            </w:r>
          </w:p>
        </w:tc>
      </w:tr>
      <w:tr w:rsidR="007935D8" w:rsidRPr="007B0169" w14:paraId="401C9886"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1428" w:type="dxa"/>
            <w:vAlign w:val="center"/>
          </w:tcPr>
          <w:p w14:paraId="59D45690" w14:textId="6BCF179E" w:rsidR="007935D8" w:rsidRPr="007B0169" w:rsidRDefault="007935D8" w:rsidP="00131F52">
            <w:pPr>
              <w:jc w:val="left"/>
              <w:rPr>
                <w:smallCaps/>
              </w:rPr>
            </w:pPr>
            <w:r w:rsidRPr="007B0169">
              <w:t>B.6.6.</w:t>
            </w:r>
          </w:p>
        </w:tc>
        <w:tc>
          <w:tcPr>
            <w:tcW w:w="6480" w:type="dxa"/>
            <w:gridSpan w:val="2"/>
            <w:vAlign w:val="center"/>
          </w:tcPr>
          <w:p w14:paraId="4209C4CE" w14:textId="3AADE511" w:rsidR="007935D8" w:rsidRPr="007B0169" w:rsidRDefault="007935D8" w:rsidP="000123F3">
            <w:pPr>
              <w:jc w:val="left"/>
            </w:pPr>
            <w:r w:rsidRPr="007B0169">
              <w:t xml:space="preserve">Annex:  </w:t>
            </w:r>
            <w:r w:rsidR="000123F3" w:rsidRPr="007B0169">
              <w:t>r</w:t>
            </w:r>
            <w:r w:rsidRPr="007B0169">
              <w:t>oad tests of two- and three-wheeled vehicles equipped with two or more wheels on the powered axles for the determination of test bench settings</w:t>
            </w:r>
          </w:p>
        </w:tc>
        <w:tc>
          <w:tcPr>
            <w:tcW w:w="1381" w:type="dxa"/>
            <w:vAlign w:val="center"/>
          </w:tcPr>
          <w:p w14:paraId="0BCFDB4C" w14:textId="0DF3EE0C" w:rsidR="007935D8" w:rsidRPr="007B0169" w:rsidRDefault="007935D8" w:rsidP="002F459C">
            <w:pPr>
              <w:jc w:val="center"/>
              <w:rPr>
                <w:smallCaps/>
              </w:rPr>
            </w:pPr>
            <w:r w:rsidRPr="007B0169">
              <w:t>199</w:t>
            </w:r>
          </w:p>
        </w:tc>
      </w:tr>
      <w:tr w:rsidR="007935D8" w:rsidRPr="007B0169" w14:paraId="6591D4BE"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1428" w:type="dxa"/>
            <w:vAlign w:val="center"/>
          </w:tcPr>
          <w:p w14:paraId="1980C581" w14:textId="02C9F1FA" w:rsidR="007935D8" w:rsidRPr="007B0169" w:rsidRDefault="007935D8" w:rsidP="00131F52">
            <w:pPr>
              <w:jc w:val="left"/>
            </w:pPr>
            <w:r w:rsidRPr="007B0169">
              <w:t>B.6.7.</w:t>
            </w:r>
          </w:p>
        </w:tc>
        <w:tc>
          <w:tcPr>
            <w:tcW w:w="6480" w:type="dxa"/>
            <w:gridSpan w:val="2"/>
            <w:vAlign w:val="center"/>
          </w:tcPr>
          <w:p w14:paraId="7C2599A3" w14:textId="0A09D31E" w:rsidR="007935D8" w:rsidRPr="007B0169" w:rsidRDefault="007935D8" w:rsidP="000123F3">
            <w:pPr>
              <w:jc w:val="left"/>
            </w:pPr>
            <w:r w:rsidRPr="007B0169">
              <w:t xml:space="preserve">Annex:  </w:t>
            </w:r>
            <w:r w:rsidR="000123F3" w:rsidRPr="007B0169">
              <w:t>c</w:t>
            </w:r>
            <w:r w:rsidRPr="007B0169">
              <w:t>hassis dynamometer system</w:t>
            </w:r>
          </w:p>
        </w:tc>
        <w:tc>
          <w:tcPr>
            <w:tcW w:w="1381" w:type="dxa"/>
            <w:vAlign w:val="center"/>
          </w:tcPr>
          <w:p w14:paraId="4983EFC2" w14:textId="61FFF5C2" w:rsidR="007935D8" w:rsidRPr="007B0169" w:rsidRDefault="007935D8" w:rsidP="002F459C">
            <w:pPr>
              <w:jc w:val="center"/>
              <w:rPr>
                <w:smallCaps/>
              </w:rPr>
            </w:pPr>
            <w:r w:rsidRPr="007B0169">
              <w:t>206</w:t>
            </w:r>
          </w:p>
        </w:tc>
      </w:tr>
      <w:tr w:rsidR="007935D8" w:rsidRPr="007B0169" w14:paraId="25F20E0F"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1428" w:type="dxa"/>
            <w:vAlign w:val="center"/>
          </w:tcPr>
          <w:p w14:paraId="429BB25C" w14:textId="1854B4C0" w:rsidR="007935D8" w:rsidRPr="007B0169" w:rsidRDefault="007935D8" w:rsidP="00131F52">
            <w:pPr>
              <w:jc w:val="left"/>
            </w:pPr>
            <w:r w:rsidRPr="007B0169">
              <w:t>B.6.8.</w:t>
            </w:r>
          </w:p>
        </w:tc>
        <w:tc>
          <w:tcPr>
            <w:tcW w:w="6480" w:type="dxa"/>
            <w:gridSpan w:val="2"/>
            <w:vAlign w:val="center"/>
          </w:tcPr>
          <w:p w14:paraId="6A164E3C" w14:textId="0E665C7D" w:rsidR="007935D8" w:rsidRPr="007B0169" w:rsidRDefault="007935D8" w:rsidP="000123F3">
            <w:pPr>
              <w:jc w:val="left"/>
            </w:pPr>
            <w:r w:rsidRPr="007B0169">
              <w:t xml:space="preserve">Annex: </w:t>
            </w:r>
            <w:r w:rsidR="000123F3" w:rsidRPr="007B0169">
              <w:t>e</w:t>
            </w:r>
            <w:r w:rsidRPr="007B0169">
              <w:t>xhaust dilution system</w:t>
            </w:r>
          </w:p>
        </w:tc>
        <w:tc>
          <w:tcPr>
            <w:tcW w:w="1381" w:type="dxa"/>
            <w:vAlign w:val="center"/>
          </w:tcPr>
          <w:p w14:paraId="74C43354" w14:textId="3384048B" w:rsidR="007935D8" w:rsidRPr="007B0169" w:rsidRDefault="007935D8" w:rsidP="002F459C">
            <w:pPr>
              <w:jc w:val="center"/>
              <w:rPr>
                <w:smallCaps/>
              </w:rPr>
            </w:pPr>
            <w:r w:rsidRPr="007B0169">
              <w:t>212</w:t>
            </w:r>
          </w:p>
        </w:tc>
      </w:tr>
      <w:tr w:rsidR="007935D8" w:rsidRPr="007B0169" w14:paraId="3A2F1871"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1428" w:type="dxa"/>
            <w:vAlign w:val="center"/>
          </w:tcPr>
          <w:p w14:paraId="6EA3C5CB" w14:textId="04A6F4AF" w:rsidR="007935D8" w:rsidRPr="007B0169" w:rsidRDefault="007935D8" w:rsidP="00131F52">
            <w:pPr>
              <w:jc w:val="left"/>
            </w:pPr>
            <w:r w:rsidRPr="007B0169">
              <w:t>B.6.9.</w:t>
            </w:r>
          </w:p>
        </w:tc>
        <w:tc>
          <w:tcPr>
            <w:tcW w:w="6480" w:type="dxa"/>
            <w:gridSpan w:val="2"/>
            <w:vAlign w:val="center"/>
          </w:tcPr>
          <w:p w14:paraId="1BE7F8E8" w14:textId="13C289C7" w:rsidR="007935D8" w:rsidRPr="007B0169" w:rsidRDefault="007935D8" w:rsidP="002F459C">
            <w:pPr>
              <w:jc w:val="left"/>
            </w:pPr>
            <w:r w:rsidRPr="007B0169">
              <w:t>Annex: [Approval] / [Certification] tests of a replacement pollution-control device type as separate technical units</w:t>
            </w:r>
          </w:p>
        </w:tc>
        <w:tc>
          <w:tcPr>
            <w:tcW w:w="1381" w:type="dxa"/>
            <w:vAlign w:val="center"/>
          </w:tcPr>
          <w:p w14:paraId="2D448F02" w14:textId="6AAF2601" w:rsidR="007935D8" w:rsidRPr="007B0169" w:rsidRDefault="007935D8" w:rsidP="002F459C">
            <w:pPr>
              <w:jc w:val="center"/>
              <w:rPr>
                <w:smallCaps/>
              </w:rPr>
            </w:pPr>
            <w:r w:rsidRPr="007B0169">
              <w:t>225</w:t>
            </w:r>
          </w:p>
        </w:tc>
      </w:tr>
      <w:tr w:rsidR="007935D8" w:rsidRPr="007B0169" w14:paraId="4445E374"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1428" w:type="dxa"/>
            <w:vAlign w:val="center"/>
          </w:tcPr>
          <w:p w14:paraId="4344E68B" w14:textId="14059A45" w:rsidR="007935D8" w:rsidRPr="007B0169" w:rsidRDefault="007935D8" w:rsidP="00131F52">
            <w:pPr>
              <w:jc w:val="left"/>
            </w:pPr>
            <w:r w:rsidRPr="007B0169">
              <w:t>B.6.10.</w:t>
            </w:r>
          </w:p>
        </w:tc>
        <w:tc>
          <w:tcPr>
            <w:tcW w:w="6480" w:type="dxa"/>
            <w:gridSpan w:val="2"/>
            <w:vAlign w:val="center"/>
          </w:tcPr>
          <w:p w14:paraId="454D30A5" w14:textId="2A245E58" w:rsidR="007935D8" w:rsidRPr="007B0169" w:rsidRDefault="000123F3" w:rsidP="002F459C">
            <w:pPr>
              <w:jc w:val="left"/>
            </w:pPr>
            <w:r w:rsidRPr="007B0169">
              <w:t>Annex: v</w:t>
            </w:r>
            <w:r w:rsidR="007935D8" w:rsidRPr="007B0169">
              <w:t>ehicle propulsion family with regard to environmental performance demonstration tests</w:t>
            </w:r>
          </w:p>
        </w:tc>
        <w:tc>
          <w:tcPr>
            <w:tcW w:w="1381" w:type="dxa"/>
            <w:vAlign w:val="center"/>
          </w:tcPr>
          <w:p w14:paraId="3D501517" w14:textId="5C51E893" w:rsidR="007935D8" w:rsidRPr="007B0169" w:rsidRDefault="007935D8" w:rsidP="002F459C">
            <w:pPr>
              <w:jc w:val="center"/>
              <w:rPr>
                <w:smallCaps/>
              </w:rPr>
            </w:pPr>
            <w:r w:rsidRPr="007B0169">
              <w:t>229</w:t>
            </w:r>
          </w:p>
        </w:tc>
      </w:tr>
      <w:tr w:rsidR="007935D8" w:rsidRPr="007B0169" w14:paraId="732FAA64"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1428" w:type="dxa"/>
            <w:vAlign w:val="center"/>
          </w:tcPr>
          <w:p w14:paraId="116CB48D" w14:textId="35FC017D" w:rsidR="007935D8" w:rsidRPr="007B0169" w:rsidRDefault="007935D8" w:rsidP="00131F52">
            <w:pPr>
              <w:jc w:val="left"/>
            </w:pPr>
            <w:r w:rsidRPr="007B0169">
              <w:t>B.6.11.</w:t>
            </w:r>
          </w:p>
        </w:tc>
        <w:tc>
          <w:tcPr>
            <w:tcW w:w="6480" w:type="dxa"/>
            <w:gridSpan w:val="2"/>
            <w:vAlign w:val="center"/>
          </w:tcPr>
          <w:p w14:paraId="12574A89" w14:textId="0349DB85" w:rsidR="007935D8" w:rsidRPr="007B0169" w:rsidRDefault="000123F3" w:rsidP="002F459C">
            <w:pPr>
              <w:jc w:val="left"/>
            </w:pPr>
            <w:r w:rsidRPr="007B0169">
              <w:t>Annex: i</w:t>
            </w:r>
            <w:r w:rsidR="007935D8" w:rsidRPr="007B0169">
              <w:t>nformation document containing the essential characteristics of the propulsion units and the pollutant control systems</w:t>
            </w:r>
          </w:p>
        </w:tc>
        <w:tc>
          <w:tcPr>
            <w:tcW w:w="1381" w:type="dxa"/>
            <w:vAlign w:val="center"/>
          </w:tcPr>
          <w:p w14:paraId="39D31DEC" w14:textId="4D54450A" w:rsidR="007935D8" w:rsidRPr="007B0169" w:rsidRDefault="007935D8" w:rsidP="002F459C">
            <w:pPr>
              <w:jc w:val="center"/>
              <w:rPr>
                <w:smallCaps/>
              </w:rPr>
            </w:pPr>
            <w:r w:rsidRPr="007B0169">
              <w:t>233</w:t>
            </w:r>
          </w:p>
        </w:tc>
      </w:tr>
      <w:tr w:rsidR="007935D8" w:rsidRPr="007B0169" w14:paraId="13A8653B"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1428" w:type="dxa"/>
            <w:vAlign w:val="center"/>
          </w:tcPr>
          <w:p w14:paraId="5AB2A67C" w14:textId="1FD1E9A2" w:rsidR="007935D8" w:rsidRPr="007B0169" w:rsidRDefault="007935D8" w:rsidP="00131F52">
            <w:pPr>
              <w:jc w:val="left"/>
            </w:pPr>
            <w:r w:rsidRPr="007B0169">
              <w:t>B.6.12.</w:t>
            </w:r>
          </w:p>
        </w:tc>
        <w:tc>
          <w:tcPr>
            <w:tcW w:w="6480" w:type="dxa"/>
            <w:gridSpan w:val="2"/>
            <w:vAlign w:val="center"/>
          </w:tcPr>
          <w:p w14:paraId="12A9D4CB" w14:textId="10A8C7D7" w:rsidR="007935D8" w:rsidRPr="007B0169" w:rsidRDefault="000123F3" w:rsidP="002F459C">
            <w:pPr>
              <w:jc w:val="left"/>
            </w:pPr>
            <w:r w:rsidRPr="007B0169">
              <w:t>Annex: t</w:t>
            </w:r>
            <w:r w:rsidR="007935D8" w:rsidRPr="007B0169">
              <w:t>est result reporting requirements and information concerning the conduct of tests</w:t>
            </w:r>
          </w:p>
        </w:tc>
        <w:tc>
          <w:tcPr>
            <w:tcW w:w="1381" w:type="dxa"/>
            <w:vAlign w:val="center"/>
          </w:tcPr>
          <w:p w14:paraId="185518E2" w14:textId="34E97137" w:rsidR="007935D8" w:rsidRPr="007B0169" w:rsidRDefault="007935D8" w:rsidP="002F459C">
            <w:pPr>
              <w:jc w:val="center"/>
              <w:rPr>
                <w:smallCaps/>
              </w:rPr>
            </w:pPr>
            <w:r w:rsidRPr="007B0169">
              <w:t>265</w:t>
            </w:r>
          </w:p>
        </w:tc>
      </w:tr>
      <w:tr w:rsidR="007935D8" w:rsidRPr="007B0169" w14:paraId="150B232D"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1428" w:type="dxa"/>
            <w:vAlign w:val="center"/>
          </w:tcPr>
          <w:p w14:paraId="4CA95BAF" w14:textId="52FCC1CB" w:rsidR="007935D8" w:rsidRPr="007B0169" w:rsidRDefault="007935D8" w:rsidP="00131F52">
            <w:pPr>
              <w:jc w:val="left"/>
            </w:pPr>
            <w:r w:rsidRPr="007B0169">
              <w:t>B.6.13.</w:t>
            </w:r>
          </w:p>
        </w:tc>
        <w:tc>
          <w:tcPr>
            <w:tcW w:w="6480" w:type="dxa"/>
            <w:gridSpan w:val="2"/>
            <w:vAlign w:val="center"/>
          </w:tcPr>
          <w:p w14:paraId="182F3380" w14:textId="64869AEF" w:rsidR="007935D8" w:rsidRPr="007B0169" w:rsidRDefault="000123F3" w:rsidP="002F459C">
            <w:pPr>
              <w:jc w:val="left"/>
            </w:pPr>
            <w:r w:rsidRPr="007B0169">
              <w:t>Annex: t</w:t>
            </w:r>
            <w:r w:rsidR="007935D8" w:rsidRPr="007B0169">
              <w:t>emplate form to record coast down times</w:t>
            </w:r>
          </w:p>
        </w:tc>
        <w:tc>
          <w:tcPr>
            <w:tcW w:w="1381" w:type="dxa"/>
            <w:vAlign w:val="center"/>
          </w:tcPr>
          <w:p w14:paraId="65D770B1" w14:textId="7AA929FC" w:rsidR="007935D8" w:rsidRPr="007B0169" w:rsidRDefault="007935D8" w:rsidP="002F459C">
            <w:pPr>
              <w:jc w:val="center"/>
              <w:rPr>
                <w:smallCaps/>
              </w:rPr>
            </w:pPr>
            <w:r w:rsidRPr="007B0169">
              <w:t>274</w:t>
            </w:r>
          </w:p>
        </w:tc>
      </w:tr>
      <w:tr w:rsidR="007935D8" w:rsidRPr="007B0169" w14:paraId="4D612ED4"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1428" w:type="dxa"/>
            <w:vAlign w:val="center"/>
          </w:tcPr>
          <w:p w14:paraId="4BF0A7D0" w14:textId="45A36FB3" w:rsidR="007935D8" w:rsidRPr="007B0169" w:rsidRDefault="007935D8" w:rsidP="00131F52">
            <w:pPr>
              <w:jc w:val="left"/>
            </w:pPr>
            <w:r w:rsidRPr="007B0169">
              <w:t>B.6.14.</w:t>
            </w:r>
          </w:p>
        </w:tc>
        <w:tc>
          <w:tcPr>
            <w:tcW w:w="6480" w:type="dxa"/>
            <w:gridSpan w:val="2"/>
            <w:vAlign w:val="center"/>
          </w:tcPr>
          <w:p w14:paraId="6A62B891" w14:textId="69F22619" w:rsidR="007935D8" w:rsidRPr="007B0169" w:rsidRDefault="007935D8" w:rsidP="000123F3">
            <w:pPr>
              <w:jc w:val="left"/>
            </w:pPr>
            <w:r w:rsidRPr="007B0169">
              <w:t xml:space="preserve">Annex: </w:t>
            </w:r>
            <w:r w:rsidR="000123F3" w:rsidRPr="007B0169">
              <w:t>t</w:t>
            </w:r>
            <w:r w:rsidRPr="007B0169">
              <w:t>emplate form to record chassis dynamometer settings</w:t>
            </w:r>
          </w:p>
        </w:tc>
        <w:tc>
          <w:tcPr>
            <w:tcW w:w="1381" w:type="dxa"/>
            <w:vAlign w:val="center"/>
          </w:tcPr>
          <w:p w14:paraId="684F82FE" w14:textId="46BCB50A" w:rsidR="007935D8" w:rsidRPr="007B0169" w:rsidRDefault="007935D8" w:rsidP="002F459C">
            <w:pPr>
              <w:jc w:val="center"/>
              <w:rPr>
                <w:smallCaps/>
              </w:rPr>
            </w:pPr>
            <w:r w:rsidRPr="007B0169">
              <w:t>275</w:t>
            </w:r>
          </w:p>
        </w:tc>
      </w:tr>
      <w:tr w:rsidR="007935D8" w:rsidRPr="007B0169" w14:paraId="4E4EAECA"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1428" w:type="dxa"/>
            <w:vAlign w:val="center"/>
          </w:tcPr>
          <w:p w14:paraId="6022C323" w14:textId="1DB6B024" w:rsidR="007935D8" w:rsidRPr="007B0169" w:rsidRDefault="007935D8" w:rsidP="00131F52">
            <w:pPr>
              <w:jc w:val="left"/>
            </w:pPr>
            <w:r w:rsidRPr="007B0169">
              <w:t>B.6.15.</w:t>
            </w:r>
          </w:p>
        </w:tc>
        <w:tc>
          <w:tcPr>
            <w:tcW w:w="6480" w:type="dxa"/>
            <w:gridSpan w:val="2"/>
            <w:vAlign w:val="center"/>
          </w:tcPr>
          <w:p w14:paraId="30A50F79" w14:textId="395F1618" w:rsidR="007935D8" w:rsidRPr="007B0169" w:rsidRDefault="007935D8" w:rsidP="000123F3">
            <w:pPr>
              <w:jc w:val="left"/>
            </w:pPr>
            <w:r w:rsidRPr="007B0169">
              <w:t xml:space="preserve">Annex: </w:t>
            </w:r>
            <w:r w:rsidR="000123F3" w:rsidRPr="007B0169">
              <w:t>d</w:t>
            </w:r>
            <w:r w:rsidRPr="007B0169">
              <w:t>riving cycles for the type I test</w:t>
            </w:r>
          </w:p>
        </w:tc>
        <w:tc>
          <w:tcPr>
            <w:tcW w:w="1381" w:type="dxa"/>
            <w:vAlign w:val="center"/>
          </w:tcPr>
          <w:p w14:paraId="474F752A" w14:textId="507A0A49" w:rsidR="007935D8" w:rsidRPr="007B0169" w:rsidRDefault="007935D8" w:rsidP="002F459C">
            <w:pPr>
              <w:jc w:val="center"/>
              <w:rPr>
                <w:smallCaps/>
              </w:rPr>
            </w:pPr>
            <w:r w:rsidRPr="007B0169">
              <w:t>276</w:t>
            </w:r>
          </w:p>
        </w:tc>
      </w:tr>
      <w:tr w:rsidR="007935D8" w:rsidRPr="007B0169" w14:paraId="1C3FDF8A"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1428" w:type="dxa"/>
            <w:vAlign w:val="center"/>
          </w:tcPr>
          <w:p w14:paraId="5BDF8EE9" w14:textId="253D5A68" w:rsidR="007935D8" w:rsidRPr="007B0169" w:rsidRDefault="007935D8" w:rsidP="00131F52">
            <w:pPr>
              <w:jc w:val="left"/>
            </w:pPr>
            <w:r w:rsidRPr="007B0169">
              <w:t>B.6.16.</w:t>
            </w:r>
          </w:p>
        </w:tc>
        <w:tc>
          <w:tcPr>
            <w:tcW w:w="6480" w:type="dxa"/>
            <w:gridSpan w:val="2"/>
            <w:vAlign w:val="center"/>
          </w:tcPr>
          <w:p w14:paraId="2A7A674C" w14:textId="0616DBDB" w:rsidR="007935D8" w:rsidRPr="007B0169" w:rsidRDefault="007935D8" w:rsidP="000123F3">
            <w:pPr>
              <w:jc w:val="left"/>
            </w:pPr>
            <w:r w:rsidRPr="007B0169">
              <w:t xml:space="preserve">Annex:  </w:t>
            </w:r>
            <w:r w:rsidR="000123F3" w:rsidRPr="007B0169">
              <w:t>e</w:t>
            </w:r>
            <w:r w:rsidRPr="007B0169">
              <w:t>xplanatory note on the gearshift procedure</w:t>
            </w:r>
          </w:p>
        </w:tc>
        <w:tc>
          <w:tcPr>
            <w:tcW w:w="1381" w:type="dxa"/>
            <w:vAlign w:val="center"/>
          </w:tcPr>
          <w:p w14:paraId="34D9A29B" w14:textId="74E9818F" w:rsidR="007935D8" w:rsidRPr="007B0169" w:rsidRDefault="007935D8" w:rsidP="002F459C">
            <w:pPr>
              <w:jc w:val="center"/>
              <w:rPr>
                <w:smallCaps/>
              </w:rPr>
            </w:pPr>
            <w:r w:rsidRPr="007B0169">
              <w:t>314</w:t>
            </w:r>
          </w:p>
        </w:tc>
      </w:tr>
    </w:tbl>
    <w:p w14:paraId="68755E57" w14:textId="77777777" w:rsidR="00455E54" w:rsidRPr="007B0169" w:rsidRDefault="00455E54" w:rsidP="00D36A7B">
      <w:pPr>
        <w:jc w:val="left"/>
        <w:rPr>
          <w:b/>
        </w:rPr>
        <w:sectPr w:rsidR="00455E54" w:rsidRPr="007B0169" w:rsidSect="00736CF3">
          <w:pgSz w:w="11907" w:h="16839" w:code="9"/>
          <w:pgMar w:top="1418" w:right="1134" w:bottom="1134" w:left="1418" w:header="709" w:footer="709" w:gutter="0"/>
          <w:cols w:space="708"/>
          <w:docGrid w:linePitch="360"/>
        </w:sectPr>
      </w:pPr>
    </w:p>
    <w:tbl>
      <w:tblPr>
        <w:tblW w:w="9322" w:type="dxa"/>
        <w:tblLayout w:type="fixed"/>
        <w:tblLook w:val="01E0" w:firstRow="1" w:lastRow="1" w:firstColumn="1" w:lastColumn="1" w:noHBand="0" w:noVBand="0"/>
      </w:tblPr>
      <w:tblGrid>
        <w:gridCol w:w="48"/>
        <w:gridCol w:w="1500"/>
        <w:gridCol w:w="14"/>
        <w:gridCol w:w="6626"/>
        <w:gridCol w:w="1134"/>
      </w:tblGrid>
      <w:tr w:rsidR="007743F7" w:rsidRPr="007B0169" w14:paraId="145E817C" w14:textId="77777777" w:rsidTr="000123F3">
        <w:tc>
          <w:tcPr>
            <w:tcW w:w="1548" w:type="dxa"/>
            <w:gridSpan w:val="2"/>
            <w:vAlign w:val="center"/>
          </w:tcPr>
          <w:p w14:paraId="145E817A" w14:textId="40A72CFB" w:rsidR="007743F7" w:rsidRPr="007B0169" w:rsidRDefault="007743F7" w:rsidP="00D36A7B">
            <w:pPr>
              <w:jc w:val="left"/>
              <w:rPr>
                <w:b/>
              </w:rPr>
            </w:pPr>
            <w:r w:rsidRPr="007B0169">
              <w:rPr>
                <w:b/>
              </w:rPr>
              <w:lastRenderedPageBreak/>
              <w:t>B.</w:t>
            </w:r>
            <w:r w:rsidR="00D36A7B" w:rsidRPr="007B0169">
              <w:rPr>
                <w:b/>
              </w:rPr>
              <w:t>6</w:t>
            </w:r>
            <w:r w:rsidRPr="007B0169">
              <w:rPr>
                <w:b/>
              </w:rPr>
              <w:t>.1.</w:t>
            </w:r>
          </w:p>
        </w:tc>
        <w:tc>
          <w:tcPr>
            <w:tcW w:w="7774" w:type="dxa"/>
            <w:gridSpan w:val="3"/>
            <w:vAlign w:val="center"/>
          </w:tcPr>
          <w:p w14:paraId="145E817B" w14:textId="6289043F" w:rsidR="007743F7" w:rsidRPr="007B0169" w:rsidRDefault="00335191" w:rsidP="000123F3">
            <w:pPr>
              <w:jc w:val="left"/>
              <w:rPr>
                <w:b/>
              </w:rPr>
            </w:pPr>
            <w:r w:rsidRPr="007B0169">
              <w:rPr>
                <w:b/>
              </w:rPr>
              <w:t xml:space="preserve">Annex: </w:t>
            </w:r>
            <w:r w:rsidR="000123F3" w:rsidRPr="007B0169">
              <w:rPr>
                <w:b/>
              </w:rPr>
              <w:t>s</w:t>
            </w:r>
            <w:r w:rsidR="006838AB" w:rsidRPr="007B0169">
              <w:rPr>
                <w:b/>
              </w:rPr>
              <w:t>ymbols</w:t>
            </w:r>
          </w:p>
        </w:tc>
      </w:tr>
      <w:tr w:rsidR="007743F7" w:rsidRPr="007B0169" w14:paraId="145E8180"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blHeader/>
        </w:trPr>
        <w:tc>
          <w:tcPr>
            <w:tcW w:w="1514" w:type="dxa"/>
            <w:gridSpan w:val="2"/>
            <w:tcMar>
              <w:left w:w="57" w:type="dxa"/>
              <w:right w:w="57" w:type="dxa"/>
            </w:tcMar>
            <w:vAlign w:val="center"/>
          </w:tcPr>
          <w:p w14:paraId="145E817D" w14:textId="77777777" w:rsidR="007743F7" w:rsidRPr="007B0169" w:rsidRDefault="007743F7" w:rsidP="00E16FCC">
            <w:pPr>
              <w:spacing w:before="0" w:after="0"/>
              <w:jc w:val="center"/>
              <w:rPr>
                <w:b/>
                <w:sz w:val="20"/>
                <w:szCs w:val="20"/>
                <w:lang w:eastAsia="ja-JP"/>
              </w:rPr>
            </w:pPr>
            <w:r w:rsidRPr="007B0169">
              <w:rPr>
                <w:b/>
                <w:sz w:val="20"/>
                <w:szCs w:val="20"/>
                <w:lang w:eastAsia="ja-JP"/>
              </w:rPr>
              <w:t>Symbol</w:t>
            </w:r>
          </w:p>
        </w:tc>
        <w:tc>
          <w:tcPr>
            <w:tcW w:w="6626" w:type="dxa"/>
            <w:tcMar>
              <w:left w:w="57" w:type="dxa"/>
              <w:right w:w="57" w:type="dxa"/>
            </w:tcMar>
            <w:vAlign w:val="center"/>
          </w:tcPr>
          <w:p w14:paraId="145E817E" w14:textId="77777777" w:rsidR="007743F7" w:rsidRPr="007B0169" w:rsidRDefault="007743F7" w:rsidP="00E16FCC">
            <w:pPr>
              <w:spacing w:before="0" w:after="0"/>
              <w:jc w:val="center"/>
              <w:rPr>
                <w:b/>
                <w:sz w:val="20"/>
                <w:szCs w:val="20"/>
                <w:lang w:eastAsia="ja-JP"/>
              </w:rPr>
            </w:pPr>
            <w:r w:rsidRPr="007B0169">
              <w:rPr>
                <w:b/>
                <w:sz w:val="20"/>
                <w:szCs w:val="20"/>
                <w:lang w:eastAsia="ja-JP"/>
              </w:rPr>
              <w:t>Definition</w:t>
            </w:r>
          </w:p>
        </w:tc>
        <w:tc>
          <w:tcPr>
            <w:tcW w:w="1134" w:type="dxa"/>
            <w:tcMar>
              <w:left w:w="57" w:type="dxa"/>
              <w:right w:w="57" w:type="dxa"/>
            </w:tcMar>
            <w:vAlign w:val="center"/>
          </w:tcPr>
          <w:p w14:paraId="145E817F" w14:textId="77777777" w:rsidR="007743F7" w:rsidRPr="007B0169" w:rsidRDefault="007743F7" w:rsidP="00E16FCC">
            <w:pPr>
              <w:spacing w:before="0" w:after="0"/>
              <w:jc w:val="center"/>
              <w:rPr>
                <w:b/>
                <w:sz w:val="20"/>
                <w:szCs w:val="20"/>
                <w:lang w:eastAsia="ja-JP"/>
              </w:rPr>
            </w:pPr>
            <w:r w:rsidRPr="007B0169">
              <w:rPr>
                <w:b/>
                <w:sz w:val="20"/>
                <w:szCs w:val="20"/>
                <w:lang w:eastAsia="ja-JP"/>
              </w:rPr>
              <w:t>Unit</w:t>
            </w:r>
          </w:p>
        </w:tc>
      </w:tr>
      <w:tr w:rsidR="007743F7" w:rsidRPr="007B0169" w14:paraId="145E8184"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181" w14:textId="77777777" w:rsidR="007743F7" w:rsidRPr="007B0169" w:rsidRDefault="007743F7" w:rsidP="00E16FCC">
            <w:pPr>
              <w:spacing w:before="0" w:after="0"/>
              <w:jc w:val="center"/>
              <w:rPr>
                <w:sz w:val="20"/>
                <w:szCs w:val="20"/>
                <w:lang w:eastAsia="ja-JP"/>
              </w:rPr>
            </w:pPr>
            <w:r w:rsidRPr="007B0169">
              <w:rPr>
                <w:sz w:val="20"/>
                <w:szCs w:val="20"/>
                <w:lang w:eastAsia="ja-JP"/>
              </w:rPr>
              <w:t>a</w:t>
            </w:r>
          </w:p>
        </w:tc>
        <w:tc>
          <w:tcPr>
            <w:tcW w:w="6626" w:type="dxa"/>
            <w:tcMar>
              <w:left w:w="57" w:type="dxa"/>
              <w:right w:w="57" w:type="dxa"/>
            </w:tcMar>
            <w:vAlign w:val="center"/>
          </w:tcPr>
          <w:p w14:paraId="145E8182" w14:textId="77777777" w:rsidR="007743F7" w:rsidRPr="007B0169" w:rsidRDefault="007743F7" w:rsidP="00E156AE">
            <w:pPr>
              <w:spacing w:before="0" w:after="0"/>
              <w:jc w:val="left"/>
              <w:rPr>
                <w:sz w:val="20"/>
                <w:szCs w:val="20"/>
                <w:lang w:eastAsia="ja-JP"/>
              </w:rPr>
            </w:pPr>
            <w:r w:rsidRPr="007B0169">
              <w:rPr>
                <w:sz w:val="20"/>
                <w:szCs w:val="20"/>
                <w:lang w:eastAsia="ja-JP"/>
              </w:rPr>
              <w:t>Coefficient of polygonal function</w:t>
            </w:r>
          </w:p>
        </w:tc>
        <w:tc>
          <w:tcPr>
            <w:tcW w:w="1134" w:type="dxa"/>
            <w:tcMar>
              <w:left w:w="57" w:type="dxa"/>
              <w:right w:w="57" w:type="dxa"/>
            </w:tcMar>
            <w:vAlign w:val="center"/>
          </w:tcPr>
          <w:p w14:paraId="145E8183" w14:textId="77777777" w:rsidR="007743F7" w:rsidRPr="007B0169" w:rsidRDefault="007743F7" w:rsidP="00E16FCC">
            <w:pPr>
              <w:spacing w:before="0" w:after="0"/>
              <w:jc w:val="center"/>
              <w:rPr>
                <w:sz w:val="20"/>
                <w:szCs w:val="20"/>
                <w:lang w:eastAsia="ja-JP"/>
              </w:rPr>
            </w:pPr>
            <w:r w:rsidRPr="007B0169">
              <w:rPr>
                <w:sz w:val="20"/>
                <w:szCs w:val="20"/>
                <w:lang w:eastAsia="ja-JP"/>
              </w:rPr>
              <w:t>-</w:t>
            </w:r>
          </w:p>
        </w:tc>
      </w:tr>
      <w:tr w:rsidR="007743F7" w:rsidRPr="007B0169" w14:paraId="145E8188"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185" w14:textId="77777777" w:rsidR="007743F7" w:rsidRPr="007B0169" w:rsidRDefault="007743F7" w:rsidP="00E16FCC">
            <w:pPr>
              <w:spacing w:before="0" w:after="0"/>
              <w:jc w:val="center"/>
              <w:rPr>
                <w:sz w:val="20"/>
                <w:szCs w:val="20"/>
                <w:lang w:eastAsia="ja-JP"/>
              </w:rPr>
            </w:pPr>
            <w:r w:rsidRPr="007B0169">
              <w:rPr>
                <w:sz w:val="20"/>
                <w:szCs w:val="20"/>
                <w:lang w:eastAsia="ja-JP"/>
              </w:rPr>
              <w:t>a</w:t>
            </w:r>
            <w:r w:rsidRPr="007B0169">
              <w:rPr>
                <w:position w:val="-4"/>
                <w:sz w:val="20"/>
                <w:szCs w:val="20"/>
                <w:lang w:eastAsia="ja-JP"/>
              </w:rPr>
              <w:t>T</w:t>
            </w:r>
          </w:p>
        </w:tc>
        <w:tc>
          <w:tcPr>
            <w:tcW w:w="6626" w:type="dxa"/>
            <w:tcMar>
              <w:left w:w="57" w:type="dxa"/>
              <w:right w:w="57" w:type="dxa"/>
            </w:tcMar>
            <w:vAlign w:val="center"/>
          </w:tcPr>
          <w:p w14:paraId="145E8186" w14:textId="77777777" w:rsidR="007743F7" w:rsidRPr="007B0169" w:rsidRDefault="007743F7" w:rsidP="00E156AE">
            <w:pPr>
              <w:spacing w:before="0" w:after="0"/>
              <w:jc w:val="left"/>
              <w:rPr>
                <w:sz w:val="20"/>
                <w:szCs w:val="20"/>
                <w:lang w:eastAsia="ja-JP"/>
              </w:rPr>
            </w:pPr>
            <w:r w:rsidRPr="007B0169">
              <w:rPr>
                <w:sz w:val="20"/>
                <w:szCs w:val="20"/>
                <w:lang w:eastAsia="ja-JP"/>
              </w:rPr>
              <w:t>Rolling resistance force of front wheel</w:t>
            </w:r>
          </w:p>
        </w:tc>
        <w:tc>
          <w:tcPr>
            <w:tcW w:w="1134" w:type="dxa"/>
            <w:tcMar>
              <w:left w:w="57" w:type="dxa"/>
              <w:right w:w="57" w:type="dxa"/>
            </w:tcMar>
            <w:vAlign w:val="center"/>
          </w:tcPr>
          <w:p w14:paraId="145E8187" w14:textId="77777777" w:rsidR="007743F7" w:rsidRPr="007B0169" w:rsidRDefault="007743F7" w:rsidP="00E16FCC">
            <w:pPr>
              <w:spacing w:before="0" w:after="0"/>
              <w:jc w:val="center"/>
              <w:rPr>
                <w:sz w:val="20"/>
                <w:szCs w:val="20"/>
                <w:lang w:eastAsia="ja-JP"/>
              </w:rPr>
            </w:pPr>
            <w:r w:rsidRPr="007B0169">
              <w:rPr>
                <w:sz w:val="20"/>
                <w:szCs w:val="20"/>
                <w:lang w:eastAsia="ja-JP"/>
              </w:rPr>
              <w:t>N</w:t>
            </w:r>
          </w:p>
        </w:tc>
      </w:tr>
      <w:tr w:rsidR="007743F7" w:rsidRPr="007B0169" w14:paraId="145E818C"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189" w14:textId="77777777" w:rsidR="007743F7" w:rsidRPr="007B0169" w:rsidRDefault="007743F7" w:rsidP="00E16FCC">
            <w:pPr>
              <w:spacing w:before="0" w:after="0"/>
              <w:jc w:val="center"/>
              <w:rPr>
                <w:sz w:val="20"/>
                <w:szCs w:val="20"/>
                <w:lang w:eastAsia="ja-JP"/>
              </w:rPr>
            </w:pPr>
            <w:r w:rsidRPr="007B0169">
              <w:rPr>
                <w:sz w:val="20"/>
                <w:szCs w:val="20"/>
                <w:lang w:eastAsia="ja-JP"/>
              </w:rPr>
              <w:t>b</w:t>
            </w:r>
          </w:p>
        </w:tc>
        <w:tc>
          <w:tcPr>
            <w:tcW w:w="6626" w:type="dxa"/>
            <w:tcMar>
              <w:left w:w="57" w:type="dxa"/>
              <w:right w:w="57" w:type="dxa"/>
            </w:tcMar>
            <w:vAlign w:val="center"/>
          </w:tcPr>
          <w:p w14:paraId="145E818A" w14:textId="77777777" w:rsidR="007743F7" w:rsidRPr="007B0169" w:rsidRDefault="007743F7" w:rsidP="00E156AE">
            <w:pPr>
              <w:spacing w:before="0" w:after="0"/>
              <w:jc w:val="left"/>
              <w:rPr>
                <w:sz w:val="20"/>
                <w:szCs w:val="20"/>
                <w:lang w:eastAsia="ja-JP"/>
              </w:rPr>
            </w:pPr>
            <w:r w:rsidRPr="007B0169">
              <w:rPr>
                <w:sz w:val="20"/>
                <w:szCs w:val="20"/>
                <w:lang w:eastAsia="ja-JP"/>
              </w:rPr>
              <w:t>Coefficient of polygonal function</w:t>
            </w:r>
          </w:p>
        </w:tc>
        <w:tc>
          <w:tcPr>
            <w:tcW w:w="1134" w:type="dxa"/>
            <w:tcMar>
              <w:left w:w="57" w:type="dxa"/>
              <w:right w:w="57" w:type="dxa"/>
            </w:tcMar>
            <w:vAlign w:val="center"/>
          </w:tcPr>
          <w:p w14:paraId="145E818B" w14:textId="77777777" w:rsidR="007743F7" w:rsidRPr="007B0169" w:rsidRDefault="007743F7" w:rsidP="00E16FCC">
            <w:pPr>
              <w:spacing w:before="0" w:after="0"/>
              <w:jc w:val="center"/>
              <w:rPr>
                <w:sz w:val="20"/>
                <w:szCs w:val="20"/>
                <w:lang w:eastAsia="ja-JP"/>
              </w:rPr>
            </w:pPr>
            <w:r w:rsidRPr="007B0169">
              <w:rPr>
                <w:sz w:val="20"/>
                <w:szCs w:val="20"/>
                <w:lang w:eastAsia="ja-JP"/>
              </w:rPr>
              <w:t>-</w:t>
            </w:r>
          </w:p>
        </w:tc>
      </w:tr>
      <w:tr w:rsidR="007743F7" w:rsidRPr="007B0169" w14:paraId="145E8190"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18D" w14:textId="77777777" w:rsidR="007743F7" w:rsidRPr="007B0169" w:rsidRDefault="007743F7" w:rsidP="00E16FCC">
            <w:pPr>
              <w:spacing w:before="0" w:after="0"/>
              <w:jc w:val="center"/>
              <w:rPr>
                <w:sz w:val="20"/>
                <w:szCs w:val="20"/>
                <w:lang w:eastAsia="ja-JP"/>
              </w:rPr>
            </w:pPr>
            <w:r w:rsidRPr="007B0169">
              <w:rPr>
                <w:sz w:val="20"/>
                <w:szCs w:val="20"/>
                <w:lang w:eastAsia="ja-JP"/>
              </w:rPr>
              <w:t>b</w:t>
            </w:r>
            <w:r w:rsidRPr="007B0169">
              <w:rPr>
                <w:position w:val="-4"/>
                <w:sz w:val="20"/>
                <w:szCs w:val="20"/>
                <w:lang w:eastAsia="ja-JP"/>
              </w:rPr>
              <w:t>T</w:t>
            </w:r>
          </w:p>
        </w:tc>
        <w:tc>
          <w:tcPr>
            <w:tcW w:w="6626" w:type="dxa"/>
            <w:tcMar>
              <w:left w:w="57" w:type="dxa"/>
              <w:right w:w="57" w:type="dxa"/>
            </w:tcMar>
            <w:vAlign w:val="center"/>
          </w:tcPr>
          <w:p w14:paraId="145E818E" w14:textId="77777777" w:rsidR="007743F7" w:rsidRPr="007B0169" w:rsidRDefault="007743F7" w:rsidP="00E156AE">
            <w:pPr>
              <w:spacing w:before="0" w:after="0"/>
              <w:jc w:val="left"/>
              <w:rPr>
                <w:sz w:val="20"/>
                <w:szCs w:val="20"/>
                <w:lang w:eastAsia="ja-JP"/>
              </w:rPr>
            </w:pPr>
            <w:r w:rsidRPr="007B0169">
              <w:rPr>
                <w:sz w:val="20"/>
                <w:szCs w:val="20"/>
                <w:lang w:eastAsia="ja-JP"/>
              </w:rPr>
              <w:t>Coefficient of aerodynamic function</w:t>
            </w:r>
          </w:p>
        </w:tc>
        <w:tc>
          <w:tcPr>
            <w:tcW w:w="1134" w:type="dxa"/>
            <w:tcMar>
              <w:left w:w="57" w:type="dxa"/>
              <w:right w:w="57" w:type="dxa"/>
            </w:tcMar>
            <w:vAlign w:val="center"/>
          </w:tcPr>
          <w:p w14:paraId="145E818F" w14:textId="77777777" w:rsidR="007743F7" w:rsidRPr="007B0169" w:rsidRDefault="007743F7" w:rsidP="00E16FCC">
            <w:pPr>
              <w:spacing w:before="0" w:after="0"/>
              <w:jc w:val="center"/>
              <w:rPr>
                <w:sz w:val="20"/>
                <w:szCs w:val="20"/>
                <w:lang w:eastAsia="ja-JP"/>
              </w:rPr>
            </w:pPr>
            <w:r w:rsidRPr="007B0169">
              <w:rPr>
                <w:sz w:val="20"/>
                <w:szCs w:val="20"/>
                <w:lang w:eastAsia="ja-JP"/>
              </w:rPr>
              <w:t>N/(km/h)</w:t>
            </w:r>
            <w:r w:rsidRPr="007B0169">
              <w:rPr>
                <w:position w:val="4"/>
                <w:sz w:val="20"/>
                <w:szCs w:val="20"/>
                <w:lang w:eastAsia="ja-JP"/>
              </w:rPr>
              <w:t>2</w:t>
            </w:r>
          </w:p>
        </w:tc>
      </w:tr>
      <w:tr w:rsidR="007743F7" w:rsidRPr="007B0169" w14:paraId="145E8194"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191" w14:textId="77777777" w:rsidR="007743F7" w:rsidRPr="007B0169" w:rsidRDefault="007743F7" w:rsidP="00E16FCC">
            <w:pPr>
              <w:spacing w:before="0" w:after="0"/>
              <w:jc w:val="center"/>
              <w:rPr>
                <w:sz w:val="20"/>
                <w:szCs w:val="20"/>
                <w:lang w:eastAsia="ja-JP"/>
              </w:rPr>
            </w:pPr>
            <w:r w:rsidRPr="007B0169">
              <w:rPr>
                <w:sz w:val="20"/>
                <w:szCs w:val="20"/>
                <w:lang w:eastAsia="ja-JP"/>
              </w:rPr>
              <w:t>c</w:t>
            </w:r>
          </w:p>
        </w:tc>
        <w:tc>
          <w:tcPr>
            <w:tcW w:w="6626" w:type="dxa"/>
            <w:tcMar>
              <w:left w:w="57" w:type="dxa"/>
              <w:right w:w="57" w:type="dxa"/>
            </w:tcMar>
            <w:vAlign w:val="center"/>
          </w:tcPr>
          <w:p w14:paraId="145E8192" w14:textId="77777777" w:rsidR="007743F7" w:rsidRPr="007B0169" w:rsidRDefault="007743F7" w:rsidP="00E156AE">
            <w:pPr>
              <w:spacing w:before="0" w:after="0"/>
              <w:jc w:val="left"/>
              <w:rPr>
                <w:sz w:val="20"/>
                <w:szCs w:val="20"/>
                <w:lang w:eastAsia="ja-JP"/>
              </w:rPr>
            </w:pPr>
            <w:r w:rsidRPr="007B0169">
              <w:rPr>
                <w:sz w:val="20"/>
                <w:szCs w:val="20"/>
                <w:lang w:eastAsia="ja-JP"/>
              </w:rPr>
              <w:t>Coefficient of polygonal function</w:t>
            </w:r>
          </w:p>
        </w:tc>
        <w:tc>
          <w:tcPr>
            <w:tcW w:w="1134" w:type="dxa"/>
            <w:tcMar>
              <w:left w:w="57" w:type="dxa"/>
              <w:right w:w="57" w:type="dxa"/>
            </w:tcMar>
            <w:vAlign w:val="center"/>
          </w:tcPr>
          <w:p w14:paraId="145E8193" w14:textId="77777777" w:rsidR="007743F7" w:rsidRPr="007B0169" w:rsidRDefault="007743F7" w:rsidP="00E16FCC">
            <w:pPr>
              <w:spacing w:before="0" w:after="0"/>
              <w:jc w:val="center"/>
              <w:rPr>
                <w:sz w:val="20"/>
                <w:szCs w:val="20"/>
                <w:lang w:eastAsia="ja-JP"/>
              </w:rPr>
            </w:pPr>
            <w:r w:rsidRPr="007B0169">
              <w:rPr>
                <w:sz w:val="20"/>
                <w:szCs w:val="20"/>
                <w:lang w:eastAsia="ja-JP"/>
              </w:rPr>
              <w:t>-</w:t>
            </w:r>
          </w:p>
        </w:tc>
      </w:tr>
      <w:tr w:rsidR="007743F7" w:rsidRPr="007B0169" w14:paraId="145E8198"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195" w14:textId="77777777" w:rsidR="007743F7" w:rsidRPr="007B0169" w:rsidRDefault="007743F7" w:rsidP="00E16FCC">
            <w:pPr>
              <w:spacing w:before="0" w:after="0"/>
              <w:jc w:val="center"/>
              <w:rPr>
                <w:sz w:val="20"/>
                <w:szCs w:val="20"/>
                <w:lang w:eastAsia="ja-JP"/>
              </w:rPr>
            </w:pPr>
            <w:r w:rsidRPr="007B0169">
              <w:rPr>
                <w:sz w:val="20"/>
                <w:szCs w:val="20"/>
                <w:lang w:eastAsia="ja-JP"/>
              </w:rPr>
              <w:t>C</w:t>
            </w:r>
            <w:r w:rsidRPr="007B0169">
              <w:rPr>
                <w:position w:val="-4"/>
                <w:sz w:val="20"/>
                <w:szCs w:val="20"/>
                <w:lang w:eastAsia="ja-JP"/>
              </w:rPr>
              <w:t>CO</w:t>
            </w:r>
          </w:p>
        </w:tc>
        <w:tc>
          <w:tcPr>
            <w:tcW w:w="6626" w:type="dxa"/>
            <w:tcMar>
              <w:left w:w="57" w:type="dxa"/>
              <w:right w:w="57" w:type="dxa"/>
            </w:tcMar>
            <w:vAlign w:val="center"/>
          </w:tcPr>
          <w:p w14:paraId="145E8196" w14:textId="77777777" w:rsidR="007743F7" w:rsidRPr="007B0169" w:rsidRDefault="007743F7" w:rsidP="00E156AE">
            <w:pPr>
              <w:spacing w:before="0" w:after="0"/>
              <w:jc w:val="left"/>
              <w:rPr>
                <w:sz w:val="20"/>
                <w:szCs w:val="20"/>
                <w:lang w:eastAsia="ja-JP"/>
              </w:rPr>
            </w:pPr>
            <w:r w:rsidRPr="007B0169">
              <w:rPr>
                <w:sz w:val="20"/>
                <w:szCs w:val="20"/>
                <w:lang w:eastAsia="ja-JP"/>
              </w:rPr>
              <w:t>Concentration of carbon monoxide</w:t>
            </w:r>
          </w:p>
        </w:tc>
        <w:tc>
          <w:tcPr>
            <w:tcW w:w="1134" w:type="dxa"/>
            <w:tcMar>
              <w:left w:w="57" w:type="dxa"/>
              <w:right w:w="57" w:type="dxa"/>
            </w:tcMar>
            <w:vAlign w:val="center"/>
          </w:tcPr>
          <w:p w14:paraId="145E8197" w14:textId="491C11C5" w:rsidR="007743F7" w:rsidRPr="007B0169" w:rsidRDefault="004C7386" w:rsidP="00E16FCC">
            <w:pPr>
              <w:spacing w:before="0" w:after="0"/>
              <w:jc w:val="center"/>
              <w:rPr>
                <w:sz w:val="20"/>
                <w:szCs w:val="20"/>
                <w:lang w:eastAsia="ja-JP"/>
              </w:rPr>
            </w:pPr>
            <w:r w:rsidRPr="007B0169">
              <w:rPr>
                <w:sz w:val="20"/>
                <w:szCs w:val="20"/>
                <w:lang w:eastAsia="ja-JP"/>
              </w:rPr>
              <w:t>percent</w:t>
            </w:r>
            <w:r w:rsidR="007743F7" w:rsidRPr="007B0169">
              <w:rPr>
                <w:sz w:val="20"/>
                <w:szCs w:val="20"/>
                <w:lang w:eastAsia="ja-JP"/>
              </w:rPr>
              <w:t xml:space="preserve"> vol.</w:t>
            </w:r>
          </w:p>
        </w:tc>
      </w:tr>
      <w:tr w:rsidR="007743F7" w:rsidRPr="007B0169" w14:paraId="145E819C"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199" w14:textId="77777777" w:rsidR="007743F7" w:rsidRPr="007B0169" w:rsidRDefault="007743F7" w:rsidP="00E16FCC">
            <w:pPr>
              <w:spacing w:before="0" w:after="0"/>
              <w:jc w:val="center"/>
              <w:rPr>
                <w:sz w:val="20"/>
                <w:szCs w:val="20"/>
                <w:lang w:eastAsia="ja-JP"/>
              </w:rPr>
            </w:pPr>
            <w:r w:rsidRPr="007B0169">
              <w:rPr>
                <w:sz w:val="20"/>
                <w:szCs w:val="20"/>
                <w:lang w:eastAsia="ja-JP"/>
              </w:rPr>
              <w:t>C</w:t>
            </w:r>
            <w:r w:rsidRPr="007B0169">
              <w:rPr>
                <w:position w:val="-4"/>
                <w:sz w:val="20"/>
                <w:szCs w:val="20"/>
                <w:lang w:eastAsia="ja-JP"/>
              </w:rPr>
              <w:t>CO</w:t>
            </w:r>
            <w:r w:rsidRPr="007B0169">
              <w:rPr>
                <w:position w:val="-2"/>
                <w:sz w:val="20"/>
                <w:szCs w:val="20"/>
                <w:vertAlign w:val="subscript"/>
                <w:lang w:eastAsia="ja-JP"/>
              </w:rPr>
              <w:t>corr</w:t>
            </w:r>
          </w:p>
        </w:tc>
        <w:tc>
          <w:tcPr>
            <w:tcW w:w="6626" w:type="dxa"/>
            <w:tcMar>
              <w:left w:w="57" w:type="dxa"/>
              <w:right w:w="57" w:type="dxa"/>
            </w:tcMar>
            <w:vAlign w:val="center"/>
          </w:tcPr>
          <w:p w14:paraId="145E819A" w14:textId="77777777" w:rsidR="007743F7" w:rsidRPr="007B0169" w:rsidRDefault="007743F7" w:rsidP="00E156AE">
            <w:pPr>
              <w:spacing w:before="0" w:after="0"/>
              <w:jc w:val="left"/>
              <w:rPr>
                <w:sz w:val="20"/>
                <w:szCs w:val="20"/>
                <w:lang w:eastAsia="ja-JP"/>
              </w:rPr>
            </w:pPr>
            <w:r w:rsidRPr="007B0169">
              <w:rPr>
                <w:sz w:val="20"/>
                <w:szCs w:val="20"/>
                <w:lang w:eastAsia="ja-JP"/>
              </w:rPr>
              <w:t>Corrected concentration of carbon monoxide</w:t>
            </w:r>
          </w:p>
        </w:tc>
        <w:tc>
          <w:tcPr>
            <w:tcW w:w="1134" w:type="dxa"/>
            <w:tcMar>
              <w:left w:w="57" w:type="dxa"/>
              <w:right w:w="57" w:type="dxa"/>
            </w:tcMar>
            <w:vAlign w:val="center"/>
          </w:tcPr>
          <w:p w14:paraId="145E819B" w14:textId="14EBC408" w:rsidR="007743F7" w:rsidRPr="007B0169" w:rsidRDefault="004C7386" w:rsidP="00E16FCC">
            <w:pPr>
              <w:spacing w:before="0" w:after="0"/>
              <w:jc w:val="center"/>
              <w:rPr>
                <w:sz w:val="20"/>
                <w:szCs w:val="20"/>
                <w:lang w:eastAsia="ja-JP"/>
              </w:rPr>
            </w:pPr>
            <w:r w:rsidRPr="007B0169">
              <w:rPr>
                <w:sz w:val="20"/>
                <w:szCs w:val="20"/>
                <w:lang w:eastAsia="ja-JP"/>
              </w:rPr>
              <w:t>percent</w:t>
            </w:r>
            <w:r w:rsidR="007743F7" w:rsidRPr="007B0169">
              <w:rPr>
                <w:sz w:val="20"/>
                <w:szCs w:val="20"/>
                <w:lang w:eastAsia="ja-JP"/>
              </w:rPr>
              <w:t xml:space="preserve"> vol.</w:t>
            </w:r>
          </w:p>
        </w:tc>
      </w:tr>
      <w:tr w:rsidR="007743F7" w:rsidRPr="007B0169" w14:paraId="145E81A0"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19D" w14:textId="77777777" w:rsidR="007743F7" w:rsidRPr="007B0169" w:rsidRDefault="007743F7" w:rsidP="00E16FCC">
            <w:pPr>
              <w:spacing w:before="0" w:after="0"/>
              <w:jc w:val="center"/>
              <w:rPr>
                <w:sz w:val="20"/>
                <w:szCs w:val="20"/>
                <w:lang w:eastAsia="ja-JP"/>
              </w:rPr>
            </w:pPr>
            <w:r w:rsidRPr="007B0169">
              <w:rPr>
                <w:sz w:val="20"/>
                <w:szCs w:val="20"/>
                <w:lang w:eastAsia="ja-JP"/>
              </w:rPr>
              <w:t>CO</w:t>
            </w:r>
            <w:r w:rsidRPr="007B0169">
              <w:rPr>
                <w:position w:val="-4"/>
                <w:sz w:val="20"/>
                <w:szCs w:val="20"/>
                <w:lang w:eastAsia="ja-JP"/>
              </w:rPr>
              <w:t>2c</w:t>
            </w:r>
          </w:p>
        </w:tc>
        <w:tc>
          <w:tcPr>
            <w:tcW w:w="6626" w:type="dxa"/>
            <w:tcMar>
              <w:left w:w="57" w:type="dxa"/>
              <w:right w:w="57" w:type="dxa"/>
            </w:tcMar>
            <w:vAlign w:val="center"/>
          </w:tcPr>
          <w:p w14:paraId="145E819E" w14:textId="77777777" w:rsidR="007743F7" w:rsidRPr="007B0169" w:rsidRDefault="007743F7" w:rsidP="00E156AE">
            <w:pPr>
              <w:spacing w:before="0" w:after="0"/>
              <w:jc w:val="left"/>
              <w:rPr>
                <w:sz w:val="20"/>
                <w:szCs w:val="20"/>
                <w:lang w:eastAsia="ja-JP"/>
              </w:rPr>
            </w:pPr>
            <w:r w:rsidRPr="007B0169">
              <w:rPr>
                <w:sz w:val="20"/>
                <w:szCs w:val="20"/>
                <w:lang w:eastAsia="ja-JP"/>
              </w:rPr>
              <w:t>Carbon dioxide concentration of diluted gas, corrected to take account of diluent air</w:t>
            </w:r>
          </w:p>
        </w:tc>
        <w:tc>
          <w:tcPr>
            <w:tcW w:w="1134" w:type="dxa"/>
            <w:tcMar>
              <w:left w:w="57" w:type="dxa"/>
              <w:right w:w="57" w:type="dxa"/>
            </w:tcMar>
            <w:vAlign w:val="center"/>
          </w:tcPr>
          <w:p w14:paraId="145E819F" w14:textId="37735AE8" w:rsidR="007743F7" w:rsidRPr="007B0169" w:rsidRDefault="004C7386" w:rsidP="00E16FCC">
            <w:pPr>
              <w:spacing w:before="0" w:after="0"/>
              <w:jc w:val="center"/>
              <w:rPr>
                <w:sz w:val="20"/>
                <w:szCs w:val="20"/>
                <w:shd w:val="pct15" w:color="auto" w:fill="FFFFFF"/>
                <w:lang w:eastAsia="ja-JP"/>
              </w:rPr>
            </w:pPr>
            <w:r w:rsidRPr="007B0169">
              <w:rPr>
                <w:sz w:val="20"/>
                <w:szCs w:val="20"/>
                <w:lang w:eastAsia="ja-JP"/>
              </w:rPr>
              <w:t>percent</w:t>
            </w:r>
          </w:p>
        </w:tc>
      </w:tr>
      <w:tr w:rsidR="007743F7" w:rsidRPr="007B0169" w14:paraId="145E81A4"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1A1" w14:textId="77777777" w:rsidR="007743F7" w:rsidRPr="007B0169" w:rsidRDefault="007743F7" w:rsidP="00E16FCC">
            <w:pPr>
              <w:spacing w:before="0" w:after="0"/>
              <w:jc w:val="center"/>
              <w:rPr>
                <w:sz w:val="20"/>
                <w:szCs w:val="20"/>
                <w:lang w:eastAsia="ja-JP"/>
              </w:rPr>
            </w:pPr>
            <w:r w:rsidRPr="007B0169">
              <w:rPr>
                <w:sz w:val="20"/>
                <w:szCs w:val="20"/>
                <w:lang w:eastAsia="ja-JP"/>
              </w:rPr>
              <w:t>CO</w:t>
            </w:r>
            <w:r w:rsidRPr="007B0169">
              <w:rPr>
                <w:position w:val="-4"/>
                <w:sz w:val="20"/>
                <w:szCs w:val="20"/>
                <w:lang w:eastAsia="ja-JP"/>
              </w:rPr>
              <w:t>2d</w:t>
            </w:r>
          </w:p>
        </w:tc>
        <w:tc>
          <w:tcPr>
            <w:tcW w:w="6626" w:type="dxa"/>
            <w:tcMar>
              <w:left w:w="57" w:type="dxa"/>
              <w:right w:w="57" w:type="dxa"/>
            </w:tcMar>
            <w:vAlign w:val="center"/>
          </w:tcPr>
          <w:p w14:paraId="145E81A2" w14:textId="77777777" w:rsidR="007743F7" w:rsidRPr="007B0169" w:rsidRDefault="007743F7" w:rsidP="00E156AE">
            <w:pPr>
              <w:spacing w:before="0" w:after="0"/>
              <w:jc w:val="left"/>
              <w:rPr>
                <w:sz w:val="20"/>
                <w:szCs w:val="20"/>
                <w:lang w:eastAsia="ja-JP"/>
              </w:rPr>
            </w:pPr>
            <w:r w:rsidRPr="007B0169">
              <w:rPr>
                <w:sz w:val="20"/>
                <w:szCs w:val="20"/>
                <w:lang w:eastAsia="ja-JP"/>
              </w:rPr>
              <w:t>Carbon dioxide concentration in the sample of diluent air collected in bag B</w:t>
            </w:r>
          </w:p>
        </w:tc>
        <w:tc>
          <w:tcPr>
            <w:tcW w:w="1134" w:type="dxa"/>
            <w:tcMar>
              <w:left w:w="57" w:type="dxa"/>
              <w:right w:w="57" w:type="dxa"/>
            </w:tcMar>
            <w:vAlign w:val="center"/>
          </w:tcPr>
          <w:p w14:paraId="145E81A3" w14:textId="61F5D38D" w:rsidR="007743F7" w:rsidRPr="007B0169" w:rsidRDefault="004C7386" w:rsidP="00E16FCC">
            <w:pPr>
              <w:spacing w:before="0" w:after="0"/>
              <w:jc w:val="center"/>
              <w:rPr>
                <w:sz w:val="20"/>
                <w:szCs w:val="20"/>
                <w:shd w:val="pct15" w:color="auto" w:fill="FFFFFF"/>
                <w:lang w:eastAsia="ja-JP"/>
              </w:rPr>
            </w:pPr>
            <w:r w:rsidRPr="007B0169">
              <w:rPr>
                <w:sz w:val="20"/>
                <w:szCs w:val="20"/>
                <w:lang w:eastAsia="ja-JP"/>
              </w:rPr>
              <w:t>percent</w:t>
            </w:r>
          </w:p>
        </w:tc>
      </w:tr>
      <w:tr w:rsidR="007743F7" w:rsidRPr="007B0169" w14:paraId="145E81A8"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1A5" w14:textId="77777777" w:rsidR="007743F7" w:rsidRPr="007B0169" w:rsidRDefault="007743F7" w:rsidP="00E16FCC">
            <w:pPr>
              <w:spacing w:before="0" w:after="0"/>
              <w:jc w:val="center"/>
              <w:rPr>
                <w:sz w:val="20"/>
                <w:szCs w:val="20"/>
                <w:lang w:eastAsia="ja-JP"/>
              </w:rPr>
            </w:pPr>
            <w:r w:rsidRPr="007B0169">
              <w:rPr>
                <w:sz w:val="20"/>
                <w:szCs w:val="20"/>
                <w:lang w:eastAsia="ja-JP"/>
              </w:rPr>
              <w:t>CO</w:t>
            </w:r>
            <w:r w:rsidRPr="007B0169">
              <w:rPr>
                <w:position w:val="-4"/>
                <w:sz w:val="20"/>
                <w:szCs w:val="20"/>
                <w:lang w:eastAsia="ja-JP"/>
              </w:rPr>
              <w:t>2e</w:t>
            </w:r>
          </w:p>
        </w:tc>
        <w:tc>
          <w:tcPr>
            <w:tcW w:w="6626" w:type="dxa"/>
            <w:tcMar>
              <w:left w:w="57" w:type="dxa"/>
              <w:right w:w="57" w:type="dxa"/>
            </w:tcMar>
            <w:vAlign w:val="center"/>
          </w:tcPr>
          <w:p w14:paraId="145E81A6" w14:textId="77777777" w:rsidR="007743F7" w:rsidRPr="007B0169" w:rsidRDefault="007743F7" w:rsidP="00E156AE">
            <w:pPr>
              <w:spacing w:before="0" w:after="0"/>
              <w:jc w:val="left"/>
              <w:rPr>
                <w:sz w:val="20"/>
                <w:szCs w:val="20"/>
                <w:lang w:eastAsia="ja-JP"/>
              </w:rPr>
            </w:pPr>
            <w:r w:rsidRPr="007B0169">
              <w:rPr>
                <w:sz w:val="20"/>
                <w:szCs w:val="20"/>
                <w:lang w:eastAsia="ja-JP"/>
              </w:rPr>
              <w:t>Carbon dioxide concentration in the sample of diluent air collected in bag A</w:t>
            </w:r>
          </w:p>
        </w:tc>
        <w:tc>
          <w:tcPr>
            <w:tcW w:w="1134" w:type="dxa"/>
            <w:tcMar>
              <w:left w:w="57" w:type="dxa"/>
              <w:right w:w="57" w:type="dxa"/>
            </w:tcMar>
            <w:vAlign w:val="center"/>
          </w:tcPr>
          <w:p w14:paraId="145E81A7" w14:textId="55BAEE40" w:rsidR="007743F7" w:rsidRPr="007B0169" w:rsidRDefault="004C7386" w:rsidP="00E16FCC">
            <w:pPr>
              <w:spacing w:before="0" w:after="0"/>
              <w:jc w:val="center"/>
              <w:rPr>
                <w:sz w:val="20"/>
                <w:szCs w:val="20"/>
                <w:shd w:val="pct15" w:color="auto" w:fill="FFFFFF"/>
                <w:lang w:eastAsia="ja-JP"/>
              </w:rPr>
            </w:pPr>
            <w:r w:rsidRPr="007B0169">
              <w:rPr>
                <w:sz w:val="20"/>
                <w:szCs w:val="20"/>
                <w:lang w:eastAsia="ja-JP"/>
              </w:rPr>
              <w:t>percent</w:t>
            </w:r>
          </w:p>
        </w:tc>
      </w:tr>
      <w:tr w:rsidR="007743F7" w:rsidRPr="007B0169" w14:paraId="145E81AC"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1A9" w14:textId="77777777" w:rsidR="007743F7" w:rsidRPr="007B0169" w:rsidRDefault="007743F7" w:rsidP="00E16FCC">
            <w:pPr>
              <w:spacing w:before="0" w:after="0"/>
              <w:jc w:val="center"/>
              <w:rPr>
                <w:sz w:val="20"/>
                <w:szCs w:val="20"/>
                <w:lang w:eastAsia="ja-JP"/>
              </w:rPr>
            </w:pPr>
            <w:r w:rsidRPr="007B0169">
              <w:rPr>
                <w:sz w:val="20"/>
                <w:szCs w:val="20"/>
                <w:lang w:eastAsia="ja-JP"/>
              </w:rPr>
              <w:t>CO</w:t>
            </w:r>
            <w:r w:rsidRPr="007B0169">
              <w:rPr>
                <w:position w:val="-4"/>
                <w:sz w:val="20"/>
                <w:szCs w:val="20"/>
                <w:lang w:eastAsia="ja-JP"/>
              </w:rPr>
              <w:t>2m</w:t>
            </w:r>
          </w:p>
        </w:tc>
        <w:tc>
          <w:tcPr>
            <w:tcW w:w="6626" w:type="dxa"/>
            <w:tcMar>
              <w:left w:w="57" w:type="dxa"/>
              <w:right w:w="57" w:type="dxa"/>
            </w:tcMar>
            <w:vAlign w:val="center"/>
          </w:tcPr>
          <w:p w14:paraId="145E81AA" w14:textId="77777777" w:rsidR="007743F7" w:rsidRPr="007B0169" w:rsidRDefault="007743F7" w:rsidP="00E156AE">
            <w:pPr>
              <w:spacing w:before="0" w:after="0"/>
              <w:jc w:val="left"/>
              <w:rPr>
                <w:sz w:val="20"/>
                <w:szCs w:val="20"/>
                <w:lang w:eastAsia="ja-JP"/>
              </w:rPr>
            </w:pPr>
            <w:r w:rsidRPr="007B0169">
              <w:rPr>
                <w:sz w:val="20"/>
                <w:szCs w:val="20"/>
                <w:lang w:eastAsia="ja-JP"/>
              </w:rPr>
              <w:t>Mass of carbon dioxide emitted during the test part</w:t>
            </w:r>
          </w:p>
        </w:tc>
        <w:tc>
          <w:tcPr>
            <w:tcW w:w="1134" w:type="dxa"/>
            <w:tcMar>
              <w:left w:w="57" w:type="dxa"/>
              <w:right w:w="57" w:type="dxa"/>
            </w:tcMar>
            <w:vAlign w:val="center"/>
          </w:tcPr>
          <w:p w14:paraId="145E81AB" w14:textId="77777777" w:rsidR="007743F7" w:rsidRPr="007B0169" w:rsidRDefault="007743F7" w:rsidP="00E16FCC">
            <w:pPr>
              <w:spacing w:before="0" w:after="0"/>
              <w:jc w:val="center"/>
              <w:rPr>
                <w:sz w:val="20"/>
                <w:szCs w:val="20"/>
                <w:lang w:eastAsia="ja-JP"/>
              </w:rPr>
            </w:pPr>
            <w:r w:rsidRPr="007B0169">
              <w:rPr>
                <w:sz w:val="20"/>
                <w:szCs w:val="20"/>
                <w:lang w:eastAsia="ja-JP"/>
              </w:rPr>
              <w:t>g/km</w:t>
            </w:r>
          </w:p>
        </w:tc>
      </w:tr>
      <w:tr w:rsidR="007743F7" w:rsidRPr="007B0169" w14:paraId="145E81B0"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1AD" w14:textId="77777777" w:rsidR="007743F7" w:rsidRPr="007B0169" w:rsidRDefault="007743F7" w:rsidP="00E16FCC">
            <w:pPr>
              <w:spacing w:before="0" w:after="0"/>
              <w:jc w:val="center"/>
              <w:rPr>
                <w:sz w:val="20"/>
                <w:szCs w:val="20"/>
                <w:lang w:eastAsia="ja-JP"/>
              </w:rPr>
            </w:pPr>
            <w:r w:rsidRPr="007B0169">
              <w:rPr>
                <w:sz w:val="20"/>
                <w:szCs w:val="20"/>
                <w:lang w:eastAsia="ja-JP"/>
              </w:rPr>
              <w:t>CO</w:t>
            </w:r>
            <w:r w:rsidRPr="007B0169">
              <w:rPr>
                <w:position w:val="-4"/>
                <w:sz w:val="20"/>
                <w:szCs w:val="20"/>
                <w:lang w:eastAsia="ja-JP"/>
              </w:rPr>
              <w:t>c</w:t>
            </w:r>
          </w:p>
        </w:tc>
        <w:tc>
          <w:tcPr>
            <w:tcW w:w="6626" w:type="dxa"/>
            <w:tcMar>
              <w:left w:w="57" w:type="dxa"/>
              <w:right w:w="57" w:type="dxa"/>
            </w:tcMar>
            <w:vAlign w:val="center"/>
          </w:tcPr>
          <w:p w14:paraId="145E81AE" w14:textId="77777777" w:rsidR="007743F7" w:rsidRPr="007B0169" w:rsidRDefault="007743F7" w:rsidP="00E156AE">
            <w:pPr>
              <w:spacing w:before="0" w:after="0"/>
              <w:jc w:val="left"/>
              <w:rPr>
                <w:sz w:val="20"/>
                <w:szCs w:val="20"/>
                <w:lang w:eastAsia="ja-JP"/>
              </w:rPr>
            </w:pPr>
            <w:r w:rsidRPr="007B0169">
              <w:rPr>
                <w:sz w:val="20"/>
                <w:szCs w:val="20"/>
                <w:lang w:eastAsia="ja-JP"/>
              </w:rPr>
              <w:t>Carbon monoxide concentration of diluted gas, corrected to take account of diluent air</w:t>
            </w:r>
          </w:p>
        </w:tc>
        <w:tc>
          <w:tcPr>
            <w:tcW w:w="1134" w:type="dxa"/>
            <w:tcMar>
              <w:left w:w="57" w:type="dxa"/>
              <w:right w:w="57" w:type="dxa"/>
            </w:tcMar>
            <w:vAlign w:val="center"/>
          </w:tcPr>
          <w:p w14:paraId="145E81AF" w14:textId="77777777" w:rsidR="007743F7" w:rsidRPr="007B0169" w:rsidRDefault="007743F7" w:rsidP="00E16FCC">
            <w:pPr>
              <w:spacing w:before="0" w:after="0"/>
              <w:jc w:val="center"/>
              <w:rPr>
                <w:sz w:val="20"/>
                <w:szCs w:val="20"/>
                <w:lang w:eastAsia="ja-JP"/>
              </w:rPr>
            </w:pPr>
            <w:r w:rsidRPr="007B0169">
              <w:rPr>
                <w:sz w:val="20"/>
                <w:szCs w:val="20"/>
                <w:lang w:eastAsia="ja-JP"/>
              </w:rPr>
              <w:t>ppm</w:t>
            </w:r>
          </w:p>
        </w:tc>
      </w:tr>
      <w:tr w:rsidR="007743F7" w:rsidRPr="007B0169" w14:paraId="145E81B4"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1B1" w14:textId="77777777" w:rsidR="007743F7" w:rsidRPr="007B0169" w:rsidRDefault="007743F7" w:rsidP="00E16FCC">
            <w:pPr>
              <w:spacing w:before="0" w:after="0"/>
              <w:jc w:val="center"/>
              <w:rPr>
                <w:sz w:val="20"/>
                <w:szCs w:val="20"/>
                <w:lang w:eastAsia="ja-JP"/>
              </w:rPr>
            </w:pPr>
            <w:r w:rsidRPr="007B0169">
              <w:rPr>
                <w:sz w:val="20"/>
                <w:szCs w:val="20"/>
                <w:lang w:eastAsia="ja-JP"/>
              </w:rPr>
              <w:t>CO</w:t>
            </w:r>
            <w:r w:rsidRPr="007B0169">
              <w:rPr>
                <w:position w:val="-4"/>
                <w:sz w:val="20"/>
                <w:szCs w:val="20"/>
                <w:lang w:eastAsia="ja-JP"/>
              </w:rPr>
              <w:t>d</w:t>
            </w:r>
          </w:p>
        </w:tc>
        <w:tc>
          <w:tcPr>
            <w:tcW w:w="6626" w:type="dxa"/>
            <w:tcMar>
              <w:left w:w="57" w:type="dxa"/>
              <w:right w:w="57" w:type="dxa"/>
            </w:tcMar>
            <w:vAlign w:val="center"/>
          </w:tcPr>
          <w:p w14:paraId="145E81B2" w14:textId="77777777" w:rsidR="007743F7" w:rsidRPr="007B0169" w:rsidRDefault="007743F7" w:rsidP="00E156AE">
            <w:pPr>
              <w:spacing w:before="0" w:after="0"/>
              <w:jc w:val="left"/>
              <w:rPr>
                <w:sz w:val="20"/>
                <w:szCs w:val="20"/>
                <w:lang w:eastAsia="ja-JP"/>
              </w:rPr>
            </w:pPr>
            <w:r w:rsidRPr="007B0169">
              <w:rPr>
                <w:sz w:val="20"/>
                <w:szCs w:val="20"/>
                <w:lang w:eastAsia="ja-JP"/>
              </w:rPr>
              <w:t>Carbon monoxide concentration in the sample of diluent air, collected in bag B</w:t>
            </w:r>
          </w:p>
        </w:tc>
        <w:tc>
          <w:tcPr>
            <w:tcW w:w="1134" w:type="dxa"/>
            <w:tcMar>
              <w:left w:w="57" w:type="dxa"/>
              <w:right w:w="57" w:type="dxa"/>
            </w:tcMar>
            <w:vAlign w:val="center"/>
          </w:tcPr>
          <w:p w14:paraId="145E81B3" w14:textId="77777777" w:rsidR="007743F7" w:rsidRPr="007B0169" w:rsidRDefault="007743F7" w:rsidP="00E16FCC">
            <w:pPr>
              <w:spacing w:before="0" w:after="0"/>
              <w:jc w:val="center"/>
              <w:rPr>
                <w:sz w:val="20"/>
                <w:szCs w:val="20"/>
                <w:lang w:eastAsia="ja-JP"/>
              </w:rPr>
            </w:pPr>
            <w:r w:rsidRPr="007B0169">
              <w:rPr>
                <w:sz w:val="20"/>
                <w:szCs w:val="20"/>
                <w:lang w:eastAsia="ja-JP"/>
              </w:rPr>
              <w:t>ppm</w:t>
            </w:r>
          </w:p>
        </w:tc>
      </w:tr>
      <w:tr w:rsidR="007743F7" w:rsidRPr="007B0169" w14:paraId="145E81B8"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1B5" w14:textId="77777777" w:rsidR="007743F7" w:rsidRPr="007B0169" w:rsidRDefault="007743F7" w:rsidP="00E16FCC">
            <w:pPr>
              <w:spacing w:before="0" w:after="0"/>
              <w:jc w:val="center"/>
              <w:rPr>
                <w:sz w:val="20"/>
                <w:szCs w:val="20"/>
                <w:lang w:eastAsia="ja-JP"/>
              </w:rPr>
            </w:pPr>
            <w:r w:rsidRPr="007B0169">
              <w:rPr>
                <w:sz w:val="20"/>
                <w:szCs w:val="20"/>
                <w:lang w:eastAsia="ja-JP"/>
              </w:rPr>
              <w:t>CO</w:t>
            </w:r>
            <w:r w:rsidRPr="007B0169">
              <w:rPr>
                <w:position w:val="-4"/>
                <w:sz w:val="20"/>
                <w:szCs w:val="20"/>
                <w:lang w:eastAsia="ja-JP"/>
              </w:rPr>
              <w:t>e</w:t>
            </w:r>
          </w:p>
        </w:tc>
        <w:tc>
          <w:tcPr>
            <w:tcW w:w="6626" w:type="dxa"/>
            <w:tcMar>
              <w:left w:w="57" w:type="dxa"/>
              <w:right w:w="57" w:type="dxa"/>
            </w:tcMar>
            <w:vAlign w:val="center"/>
          </w:tcPr>
          <w:p w14:paraId="145E81B6" w14:textId="77777777" w:rsidR="007743F7" w:rsidRPr="007B0169" w:rsidRDefault="007743F7" w:rsidP="00E156AE">
            <w:pPr>
              <w:spacing w:before="0" w:after="0"/>
              <w:jc w:val="left"/>
              <w:rPr>
                <w:sz w:val="20"/>
                <w:szCs w:val="20"/>
                <w:lang w:eastAsia="ja-JP"/>
              </w:rPr>
            </w:pPr>
            <w:r w:rsidRPr="007B0169">
              <w:rPr>
                <w:sz w:val="20"/>
                <w:szCs w:val="20"/>
                <w:lang w:eastAsia="ja-JP"/>
              </w:rPr>
              <w:t>Carbon monoxide concentration in the sample of diluent air, collected in bag A</w:t>
            </w:r>
          </w:p>
        </w:tc>
        <w:tc>
          <w:tcPr>
            <w:tcW w:w="1134" w:type="dxa"/>
            <w:tcMar>
              <w:left w:w="57" w:type="dxa"/>
              <w:right w:w="57" w:type="dxa"/>
            </w:tcMar>
            <w:vAlign w:val="center"/>
          </w:tcPr>
          <w:p w14:paraId="145E81B7" w14:textId="77777777" w:rsidR="007743F7" w:rsidRPr="007B0169" w:rsidRDefault="007743F7" w:rsidP="00E16FCC">
            <w:pPr>
              <w:spacing w:before="0" w:after="0"/>
              <w:jc w:val="center"/>
              <w:rPr>
                <w:sz w:val="20"/>
                <w:szCs w:val="20"/>
                <w:lang w:eastAsia="ja-JP"/>
              </w:rPr>
            </w:pPr>
            <w:r w:rsidRPr="007B0169">
              <w:rPr>
                <w:sz w:val="20"/>
                <w:szCs w:val="20"/>
                <w:lang w:eastAsia="ja-JP"/>
              </w:rPr>
              <w:t>ppm</w:t>
            </w:r>
          </w:p>
        </w:tc>
      </w:tr>
      <w:tr w:rsidR="007743F7" w:rsidRPr="007B0169" w14:paraId="145E81BC"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1B9" w14:textId="77777777" w:rsidR="007743F7" w:rsidRPr="007B0169" w:rsidRDefault="007743F7" w:rsidP="00E16FCC">
            <w:pPr>
              <w:spacing w:before="0" w:after="0"/>
              <w:jc w:val="center"/>
              <w:rPr>
                <w:sz w:val="20"/>
                <w:szCs w:val="20"/>
                <w:lang w:eastAsia="ja-JP"/>
              </w:rPr>
            </w:pPr>
            <w:r w:rsidRPr="007B0169">
              <w:rPr>
                <w:sz w:val="20"/>
                <w:szCs w:val="20"/>
                <w:lang w:eastAsia="ja-JP"/>
              </w:rPr>
              <w:t>CO</w:t>
            </w:r>
            <w:r w:rsidRPr="007B0169">
              <w:rPr>
                <w:position w:val="-4"/>
                <w:sz w:val="20"/>
                <w:szCs w:val="20"/>
                <w:lang w:eastAsia="ja-JP"/>
              </w:rPr>
              <w:t>m</w:t>
            </w:r>
          </w:p>
        </w:tc>
        <w:tc>
          <w:tcPr>
            <w:tcW w:w="6626" w:type="dxa"/>
            <w:tcMar>
              <w:left w:w="57" w:type="dxa"/>
              <w:right w:w="57" w:type="dxa"/>
            </w:tcMar>
            <w:vAlign w:val="center"/>
          </w:tcPr>
          <w:p w14:paraId="145E81BA" w14:textId="77777777" w:rsidR="007743F7" w:rsidRPr="007B0169" w:rsidRDefault="007743F7" w:rsidP="00E156AE">
            <w:pPr>
              <w:spacing w:before="0" w:after="0"/>
              <w:jc w:val="left"/>
              <w:rPr>
                <w:sz w:val="20"/>
                <w:szCs w:val="20"/>
                <w:lang w:eastAsia="ja-JP"/>
              </w:rPr>
            </w:pPr>
            <w:r w:rsidRPr="007B0169">
              <w:rPr>
                <w:sz w:val="20"/>
                <w:szCs w:val="20"/>
                <w:lang w:eastAsia="ja-JP"/>
              </w:rPr>
              <w:t>Mass of carbon monoxide emitted during the test part</w:t>
            </w:r>
          </w:p>
        </w:tc>
        <w:tc>
          <w:tcPr>
            <w:tcW w:w="1134" w:type="dxa"/>
            <w:tcMar>
              <w:left w:w="57" w:type="dxa"/>
              <w:right w:w="57" w:type="dxa"/>
            </w:tcMar>
            <w:vAlign w:val="center"/>
          </w:tcPr>
          <w:p w14:paraId="145E81BB" w14:textId="77777777" w:rsidR="007743F7" w:rsidRPr="007B0169" w:rsidRDefault="007743F7" w:rsidP="00E16FCC">
            <w:pPr>
              <w:spacing w:before="0" w:after="0"/>
              <w:jc w:val="center"/>
              <w:rPr>
                <w:sz w:val="20"/>
                <w:szCs w:val="20"/>
                <w:lang w:eastAsia="ja-JP"/>
              </w:rPr>
            </w:pPr>
            <w:r w:rsidRPr="007B0169">
              <w:rPr>
                <w:sz w:val="20"/>
                <w:szCs w:val="20"/>
                <w:lang w:eastAsia="ja-JP"/>
              </w:rPr>
              <w:t>mg/km</w:t>
            </w:r>
          </w:p>
        </w:tc>
      </w:tr>
      <w:tr w:rsidR="007743F7" w:rsidRPr="007B0169" w14:paraId="145E81C0"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1BD" w14:textId="77777777" w:rsidR="007743F7" w:rsidRPr="007B0169" w:rsidRDefault="007743F7" w:rsidP="00E16FCC">
            <w:pPr>
              <w:spacing w:before="0" w:after="0"/>
              <w:jc w:val="center"/>
              <w:rPr>
                <w:sz w:val="20"/>
                <w:szCs w:val="20"/>
                <w:lang w:eastAsia="ja-JP"/>
              </w:rPr>
            </w:pPr>
            <w:r w:rsidRPr="007B0169">
              <w:rPr>
                <w:sz w:val="20"/>
                <w:szCs w:val="20"/>
                <w:lang w:eastAsia="ja-JP"/>
              </w:rPr>
              <w:t>d</w:t>
            </w:r>
            <w:r w:rsidRPr="007B0169">
              <w:rPr>
                <w:position w:val="-4"/>
                <w:sz w:val="20"/>
                <w:szCs w:val="20"/>
                <w:lang w:eastAsia="ja-JP"/>
              </w:rPr>
              <w:t>0</w:t>
            </w:r>
          </w:p>
        </w:tc>
        <w:tc>
          <w:tcPr>
            <w:tcW w:w="6626" w:type="dxa"/>
            <w:tcMar>
              <w:left w:w="57" w:type="dxa"/>
              <w:right w:w="57" w:type="dxa"/>
            </w:tcMar>
            <w:vAlign w:val="center"/>
          </w:tcPr>
          <w:p w14:paraId="145E81BE" w14:textId="77777777" w:rsidR="007743F7" w:rsidRPr="007B0169" w:rsidRDefault="007743F7" w:rsidP="00E156AE">
            <w:pPr>
              <w:spacing w:before="0" w:after="0"/>
              <w:jc w:val="left"/>
              <w:rPr>
                <w:sz w:val="20"/>
                <w:szCs w:val="20"/>
                <w:lang w:eastAsia="ja-JP"/>
              </w:rPr>
            </w:pPr>
            <w:r w:rsidRPr="007B0169">
              <w:rPr>
                <w:sz w:val="20"/>
                <w:szCs w:val="20"/>
                <w:lang w:eastAsia="ja-JP"/>
              </w:rPr>
              <w:t>Standard ambient relative air density</w:t>
            </w:r>
          </w:p>
        </w:tc>
        <w:tc>
          <w:tcPr>
            <w:tcW w:w="1134" w:type="dxa"/>
            <w:tcMar>
              <w:left w:w="57" w:type="dxa"/>
              <w:right w:w="57" w:type="dxa"/>
            </w:tcMar>
            <w:vAlign w:val="center"/>
          </w:tcPr>
          <w:p w14:paraId="145E81BF" w14:textId="77777777" w:rsidR="007743F7" w:rsidRPr="007B0169" w:rsidRDefault="007743F7" w:rsidP="00E16FCC">
            <w:pPr>
              <w:spacing w:before="0" w:after="0"/>
              <w:jc w:val="center"/>
              <w:rPr>
                <w:sz w:val="20"/>
                <w:szCs w:val="20"/>
                <w:lang w:eastAsia="ja-JP"/>
              </w:rPr>
            </w:pPr>
            <w:r w:rsidRPr="007B0169">
              <w:rPr>
                <w:sz w:val="20"/>
                <w:szCs w:val="20"/>
                <w:lang w:eastAsia="ja-JP"/>
              </w:rPr>
              <w:t>-</w:t>
            </w:r>
          </w:p>
        </w:tc>
      </w:tr>
      <w:tr w:rsidR="007743F7" w:rsidRPr="007B0169" w14:paraId="145E81C4"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1C1" w14:textId="77777777" w:rsidR="007743F7" w:rsidRPr="007B0169" w:rsidRDefault="007743F7" w:rsidP="00E16FCC">
            <w:pPr>
              <w:spacing w:before="0" w:after="0"/>
              <w:jc w:val="center"/>
              <w:rPr>
                <w:sz w:val="20"/>
                <w:szCs w:val="20"/>
                <w:lang w:eastAsia="ja-JP"/>
              </w:rPr>
            </w:pPr>
            <w:r w:rsidRPr="007B0169">
              <w:rPr>
                <w:sz w:val="20"/>
                <w:szCs w:val="20"/>
                <w:lang w:eastAsia="ja-JP"/>
              </w:rPr>
              <w:t>d</w:t>
            </w:r>
            <w:r w:rsidRPr="007B0169">
              <w:rPr>
                <w:position w:val="-4"/>
                <w:sz w:val="20"/>
                <w:szCs w:val="20"/>
                <w:lang w:eastAsia="ja-JP"/>
              </w:rPr>
              <w:t>CO</w:t>
            </w:r>
          </w:p>
        </w:tc>
        <w:tc>
          <w:tcPr>
            <w:tcW w:w="6626" w:type="dxa"/>
            <w:tcMar>
              <w:left w:w="57" w:type="dxa"/>
              <w:right w:w="57" w:type="dxa"/>
            </w:tcMar>
            <w:vAlign w:val="center"/>
          </w:tcPr>
          <w:p w14:paraId="145E81C2" w14:textId="77777777" w:rsidR="007743F7" w:rsidRPr="007B0169" w:rsidRDefault="007743F7" w:rsidP="00E156AE">
            <w:pPr>
              <w:spacing w:before="0" w:after="0"/>
              <w:jc w:val="left"/>
              <w:rPr>
                <w:sz w:val="20"/>
                <w:szCs w:val="20"/>
                <w:lang w:eastAsia="ja-JP"/>
              </w:rPr>
            </w:pPr>
            <w:r w:rsidRPr="007B0169">
              <w:rPr>
                <w:sz w:val="20"/>
                <w:szCs w:val="20"/>
                <w:lang w:eastAsia="ja-JP"/>
              </w:rPr>
              <w:t>Density of carbon monoxide</w:t>
            </w:r>
          </w:p>
        </w:tc>
        <w:tc>
          <w:tcPr>
            <w:tcW w:w="1134" w:type="dxa"/>
            <w:tcMar>
              <w:left w:w="57" w:type="dxa"/>
              <w:right w:w="57" w:type="dxa"/>
            </w:tcMar>
            <w:vAlign w:val="center"/>
          </w:tcPr>
          <w:p w14:paraId="145E81C3" w14:textId="77777777" w:rsidR="007743F7" w:rsidRPr="007B0169" w:rsidRDefault="007743F7" w:rsidP="00E16FCC">
            <w:pPr>
              <w:spacing w:before="0" w:after="0"/>
              <w:jc w:val="center"/>
              <w:rPr>
                <w:sz w:val="20"/>
                <w:szCs w:val="20"/>
                <w:shd w:val="pct15" w:color="auto" w:fill="FFFFFF"/>
                <w:lang w:eastAsia="ja-JP"/>
              </w:rPr>
            </w:pPr>
            <w:r w:rsidRPr="007B0169">
              <w:rPr>
                <w:sz w:val="20"/>
                <w:szCs w:val="20"/>
                <w:lang w:eastAsia="ja-JP"/>
              </w:rPr>
              <w:t>mg/m</w:t>
            </w:r>
            <w:r w:rsidRPr="007B0169">
              <w:rPr>
                <w:position w:val="4"/>
                <w:sz w:val="20"/>
                <w:szCs w:val="20"/>
                <w:lang w:eastAsia="ja-JP"/>
              </w:rPr>
              <w:t>3</w:t>
            </w:r>
          </w:p>
        </w:tc>
      </w:tr>
      <w:tr w:rsidR="007743F7" w:rsidRPr="007B0169" w14:paraId="145E81C8"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1C5" w14:textId="77777777" w:rsidR="007743F7" w:rsidRPr="007B0169" w:rsidRDefault="007743F7" w:rsidP="00E16FCC">
            <w:pPr>
              <w:spacing w:before="0" w:after="0"/>
              <w:jc w:val="center"/>
              <w:rPr>
                <w:sz w:val="20"/>
                <w:szCs w:val="20"/>
                <w:lang w:eastAsia="ja-JP"/>
              </w:rPr>
            </w:pPr>
            <w:r w:rsidRPr="007B0169">
              <w:rPr>
                <w:sz w:val="20"/>
                <w:szCs w:val="20"/>
                <w:lang w:eastAsia="ja-JP"/>
              </w:rPr>
              <w:t>d</w:t>
            </w:r>
            <w:r w:rsidRPr="007B0169">
              <w:rPr>
                <w:position w:val="-4"/>
                <w:sz w:val="20"/>
                <w:szCs w:val="20"/>
                <w:lang w:eastAsia="ja-JP"/>
              </w:rPr>
              <w:t>CO</w:t>
            </w:r>
            <w:r w:rsidRPr="007B0169">
              <w:rPr>
                <w:position w:val="-8"/>
                <w:sz w:val="20"/>
                <w:szCs w:val="20"/>
                <w:lang w:eastAsia="ja-JP"/>
              </w:rPr>
              <w:t>2</w:t>
            </w:r>
          </w:p>
        </w:tc>
        <w:tc>
          <w:tcPr>
            <w:tcW w:w="6626" w:type="dxa"/>
            <w:tcMar>
              <w:left w:w="57" w:type="dxa"/>
              <w:right w:w="57" w:type="dxa"/>
            </w:tcMar>
            <w:vAlign w:val="center"/>
          </w:tcPr>
          <w:p w14:paraId="145E81C6" w14:textId="77777777" w:rsidR="007743F7" w:rsidRPr="007B0169" w:rsidRDefault="007743F7" w:rsidP="00E156AE">
            <w:pPr>
              <w:spacing w:before="0" w:after="0"/>
              <w:jc w:val="left"/>
              <w:rPr>
                <w:sz w:val="20"/>
                <w:szCs w:val="20"/>
                <w:lang w:eastAsia="ja-JP"/>
              </w:rPr>
            </w:pPr>
            <w:r w:rsidRPr="007B0169">
              <w:rPr>
                <w:sz w:val="20"/>
                <w:szCs w:val="20"/>
                <w:lang w:eastAsia="ja-JP"/>
              </w:rPr>
              <w:t>Density of carbon dioxide</w:t>
            </w:r>
          </w:p>
        </w:tc>
        <w:tc>
          <w:tcPr>
            <w:tcW w:w="1134" w:type="dxa"/>
            <w:tcMar>
              <w:left w:w="57" w:type="dxa"/>
              <w:right w:w="57" w:type="dxa"/>
            </w:tcMar>
            <w:vAlign w:val="center"/>
          </w:tcPr>
          <w:p w14:paraId="145E81C7" w14:textId="77777777" w:rsidR="007743F7" w:rsidRPr="007B0169" w:rsidRDefault="007743F7" w:rsidP="00E16FCC">
            <w:pPr>
              <w:spacing w:before="0" w:after="0"/>
              <w:jc w:val="center"/>
              <w:rPr>
                <w:sz w:val="20"/>
                <w:szCs w:val="20"/>
                <w:shd w:val="pct15" w:color="auto" w:fill="FFFFFF"/>
                <w:lang w:eastAsia="ja-JP"/>
              </w:rPr>
            </w:pPr>
            <w:r w:rsidRPr="007B0169">
              <w:rPr>
                <w:sz w:val="20"/>
                <w:szCs w:val="20"/>
                <w:lang w:eastAsia="ja-JP"/>
              </w:rPr>
              <w:t>mg/m</w:t>
            </w:r>
            <w:r w:rsidRPr="007B0169">
              <w:rPr>
                <w:position w:val="4"/>
                <w:sz w:val="20"/>
                <w:szCs w:val="20"/>
                <w:lang w:eastAsia="ja-JP"/>
              </w:rPr>
              <w:t>3</w:t>
            </w:r>
          </w:p>
        </w:tc>
      </w:tr>
      <w:tr w:rsidR="007743F7" w:rsidRPr="007B0169" w14:paraId="145E81CC"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1C9" w14:textId="77777777" w:rsidR="007743F7" w:rsidRPr="007B0169" w:rsidRDefault="007743F7" w:rsidP="00E16FCC">
            <w:pPr>
              <w:spacing w:before="0" w:after="0"/>
              <w:jc w:val="center"/>
              <w:rPr>
                <w:sz w:val="20"/>
                <w:szCs w:val="20"/>
                <w:lang w:eastAsia="ja-JP"/>
              </w:rPr>
            </w:pPr>
            <w:r w:rsidRPr="007B0169">
              <w:rPr>
                <w:sz w:val="20"/>
                <w:szCs w:val="20"/>
                <w:lang w:eastAsia="ja-JP"/>
              </w:rPr>
              <w:t>D</w:t>
            </w:r>
            <w:r w:rsidR="009B1F49" w:rsidRPr="007B0169">
              <w:rPr>
                <w:sz w:val="20"/>
                <w:szCs w:val="20"/>
                <w:lang w:eastAsia="ja-JP"/>
              </w:rPr>
              <w:t>i</w:t>
            </w:r>
            <w:r w:rsidRPr="007B0169">
              <w:rPr>
                <w:sz w:val="20"/>
                <w:szCs w:val="20"/>
                <w:lang w:eastAsia="ja-JP"/>
              </w:rPr>
              <w:t>F</w:t>
            </w:r>
          </w:p>
        </w:tc>
        <w:tc>
          <w:tcPr>
            <w:tcW w:w="6626" w:type="dxa"/>
            <w:tcMar>
              <w:left w:w="57" w:type="dxa"/>
              <w:right w:w="57" w:type="dxa"/>
            </w:tcMar>
            <w:vAlign w:val="center"/>
          </w:tcPr>
          <w:p w14:paraId="145E81CA" w14:textId="77777777" w:rsidR="007743F7" w:rsidRPr="007B0169" w:rsidRDefault="007743F7" w:rsidP="00E156AE">
            <w:pPr>
              <w:spacing w:before="0" w:after="0"/>
              <w:jc w:val="left"/>
              <w:rPr>
                <w:sz w:val="20"/>
                <w:szCs w:val="20"/>
                <w:lang w:eastAsia="ja-JP"/>
              </w:rPr>
            </w:pPr>
            <w:r w:rsidRPr="007B0169">
              <w:rPr>
                <w:sz w:val="20"/>
                <w:szCs w:val="20"/>
                <w:lang w:eastAsia="ja-JP"/>
              </w:rPr>
              <w:t>Dilution factor</w:t>
            </w:r>
          </w:p>
        </w:tc>
        <w:tc>
          <w:tcPr>
            <w:tcW w:w="1134" w:type="dxa"/>
            <w:tcMar>
              <w:left w:w="57" w:type="dxa"/>
              <w:right w:w="57" w:type="dxa"/>
            </w:tcMar>
            <w:vAlign w:val="center"/>
          </w:tcPr>
          <w:p w14:paraId="145E81CB" w14:textId="77777777" w:rsidR="007743F7" w:rsidRPr="007B0169" w:rsidRDefault="007743F7" w:rsidP="00E16FCC">
            <w:pPr>
              <w:spacing w:before="0" w:after="0"/>
              <w:jc w:val="center"/>
              <w:rPr>
                <w:sz w:val="20"/>
                <w:szCs w:val="20"/>
                <w:lang w:eastAsia="ja-JP"/>
              </w:rPr>
            </w:pPr>
            <w:r w:rsidRPr="007B0169">
              <w:rPr>
                <w:sz w:val="20"/>
                <w:szCs w:val="20"/>
                <w:lang w:eastAsia="ja-JP"/>
              </w:rPr>
              <w:t>-</w:t>
            </w:r>
          </w:p>
        </w:tc>
      </w:tr>
      <w:tr w:rsidR="007743F7" w:rsidRPr="007B0169" w14:paraId="145E81D0"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1CD" w14:textId="77777777" w:rsidR="007743F7" w:rsidRPr="007B0169" w:rsidRDefault="007743F7" w:rsidP="00E16FCC">
            <w:pPr>
              <w:spacing w:before="0" w:after="0"/>
              <w:jc w:val="center"/>
              <w:rPr>
                <w:sz w:val="20"/>
                <w:szCs w:val="20"/>
                <w:lang w:eastAsia="ja-JP"/>
              </w:rPr>
            </w:pPr>
            <w:r w:rsidRPr="007B0169">
              <w:rPr>
                <w:sz w:val="20"/>
                <w:szCs w:val="20"/>
                <w:lang w:eastAsia="ja-JP"/>
              </w:rPr>
              <w:t>d</w:t>
            </w:r>
            <w:r w:rsidRPr="007B0169">
              <w:rPr>
                <w:position w:val="-4"/>
                <w:sz w:val="20"/>
                <w:szCs w:val="20"/>
                <w:lang w:eastAsia="ja-JP"/>
              </w:rPr>
              <w:t>HC</w:t>
            </w:r>
          </w:p>
        </w:tc>
        <w:tc>
          <w:tcPr>
            <w:tcW w:w="6626" w:type="dxa"/>
            <w:tcMar>
              <w:left w:w="57" w:type="dxa"/>
              <w:right w:w="57" w:type="dxa"/>
            </w:tcMar>
            <w:vAlign w:val="center"/>
          </w:tcPr>
          <w:p w14:paraId="145E81CE" w14:textId="77777777" w:rsidR="007743F7" w:rsidRPr="007B0169" w:rsidRDefault="007743F7" w:rsidP="00E156AE">
            <w:pPr>
              <w:spacing w:before="0" w:after="0"/>
              <w:jc w:val="left"/>
              <w:rPr>
                <w:sz w:val="20"/>
                <w:szCs w:val="20"/>
                <w:lang w:eastAsia="ja-JP"/>
              </w:rPr>
            </w:pPr>
            <w:r w:rsidRPr="007B0169">
              <w:rPr>
                <w:sz w:val="20"/>
                <w:szCs w:val="20"/>
                <w:lang w:eastAsia="ja-JP"/>
              </w:rPr>
              <w:t>Density of hydrocarbon</w:t>
            </w:r>
          </w:p>
        </w:tc>
        <w:tc>
          <w:tcPr>
            <w:tcW w:w="1134" w:type="dxa"/>
            <w:tcMar>
              <w:left w:w="57" w:type="dxa"/>
              <w:right w:w="57" w:type="dxa"/>
            </w:tcMar>
            <w:vAlign w:val="center"/>
          </w:tcPr>
          <w:p w14:paraId="145E81CF" w14:textId="77777777" w:rsidR="007743F7" w:rsidRPr="007B0169" w:rsidRDefault="007743F7" w:rsidP="00E16FCC">
            <w:pPr>
              <w:spacing w:before="0" w:after="0"/>
              <w:jc w:val="center"/>
              <w:rPr>
                <w:sz w:val="20"/>
                <w:szCs w:val="20"/>
                <w:shd w:val="pct15" w:color="auto" w:fill="FFFFFF"/>
                <w:lang w:eastAsia="ja-JP"/>
              </w:rPr>
            </w:pPr>
            <w:r w:rsidRPr="007B0169">
              <w:rPr>
                <w:sz w:val="20"/>
                <w:szCs w:val="20"/>
                <w:lang w:eastAsia="ja-JP"/>
              </w:rPr>
              <w:t>mg/m</w:t>
            </w:r>
            <w:r w:rsidRPr="007B0169">
              <w:rPr>
                <w:position w:val="4"/>
                <w:sz w:val="20"/>
                <w:szCs w:val="20"/>
                <w:lang w:eastAsia="ja-JP"/>
              </w:rPr>
              <w:t>3</w:t>
            </w:r>
          </w:p>
        </w:tc>
      </w:tr>
      <w:tr w:rsidR="007743F7" w:rsidRPr="007B0169" w14:paraId="145E81D4"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1D1" w14:textId="77777777" w:rsidR="007743F7" w:rsidRPr="007B0169" w:rsidRDefault="007743F7" w:rsidP="00E16FCC">
            <w:pPr>
              <w:spacing w:before="0" w:after="0"/>
              <w:jc w:val="center"/>
              <w:rPr>
                <w:sz w:val="20"/>
                <w:szCs w:val="20"/>
                <w:lang w:eastAsia="ja-JP"/>
              </w:rPr>
            </w:pPr>
            <w:r w:rsidRPr="007B0169">
              <w:rPr>
                <w:sz w:val="20"/>
                <w:szCs w:val="20"/>
                <w:lang w:eastAsia="ja-JP"/>
              </w:rPr>
              <w:t>S / d</w:t>
            </w:r>
          </w:p>
        </w:tc>
        <w:tc>
          <w:tcPr>
            <w:tcW w:w="6626" w:type="dxa"/>
            <w:tcMar>
              <w:left w:w="57" w:type="dxa"/>
              <w:right w:w="57" w:type="dxa"/>
            </w:tcMar>
            <w:vAlign w:val="center"/>
          </w:tcPr>
          <w:p w14:paraId="145E81D2" w14:textId="77777777" w:rsidR="007743F7" w:rsidRPr="007B0169" w:rsidRDefault="007743F7" w:rsidP="00E156AE">
            <w:pPr>
              <w:spacing w:before="0" w:after="0"/>
              <w:jc w:val="left"/>
              <w:rPr>
                <w:sz w:val="20"/>
                <w:szCs w:val="20"/>
                <w:lang w:eastAsia="ja-JP"/>
              </w:rPr>
            </w:pPr>
            <w:r w:rsidRPr="007B0169">
              <w:rPr>
                <w:sz w:val="20"/>
                <w:szCs w:val="20"/>
                <w:lang w:eastAsia="ja-JP"/>
              </w:rPr>
              <w:t>Distance driven in a cycle part</w:t>
            </w:r>
          </w:p>
        </w:tc>
        <w:tc>
          <w:tcPr>
            <w:tcW w:w="1134" w:type="dxa"/>
            <w:tcMar>
              <w:left w:w="57" w:type="dxa"/>
              <w:right w:w="57" w:type="dxa"/>
            </w:tcMar>
            <w:vAlign w:val="center"/>
          </w:tcPr>
          <w:p w14:paraId="145E81D3" w14:textId="77777777" w:rsidR="007743F7" w:rsidRPr="007B0169" w:rsidRDefault="007743F7" w:rsidP="00E16FCC">
            <w:pPr>
              <w:spacing w:before="0" w:after="0"/>
              <w:jc w:val="center"/>
              <w:rPr>
                <w:sz w:val="20"/>
                <w:szCs w:val="20"/>
                <w:lang w:eastAsia="ja-JP"/>
              </w:rPr>
            </w:pPr>
            <w:r w:rsidRPr="007B0169">
              <w:rPr>
                <w:sz w:val="20"/>
                <w:szCs w:val="20"/>
                <w:lang w:eastAsia="ja-JP"/>
              </w:rPr>
              <w:t>km</w:t>
            </w:r>
          </w:p>
        </w:tc>
      </w:tr>
      <w:tr w:rsidR="007743F7" w:rsidRPr="007B0169" w14:paraId="145E81D8"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1D5" w14:textId="77777777" w:rsidR="007743F7" w:rsidRPr="007B0169" w:rsidRDefault="007743F7" w:rsidP="00E16FCC">
            <w:pPr>
              <w:spacing w:before="0" w:after="0"/>
              <w:jc w:val="center"/>
              <w:rPr>
                <w:sz w:val="20"/>
                <w:szCs w:val="20"/>
                <w:lang w:eastAsia="ja-JP"/>
              </w:rPr>
            </w:pPr>
            <w:r w:rsidRPr="007B0169">
              <w:rPr>
                <w:sz w:val="20"/>
                <w:szCs w:val="20"/>
                <w:lang w:eastAsia="ja-JP"/>
              </w:rPr>
              <w:t>d</w:t>
            </w:r>
            <w:r w:rsidRPr="007B0169">
              <w:rPr>
                <w:position w:val="-4"/>
                <w:sz w:val="20"/>
                <w:szCs w:val="20"/>
                <w:lang w:eastAsia="ja-JP"/>
              </w:rPr>
              <w:t>NO</w:t>
            </w:r>
            <w:r w:rsidRPr="007B0169">
              <w:rPr>
                <w:position w:val="-8"/>
                <w:sz w:val="20"/>
                <w:szCs w:val="20"/>
                <w:lang w:eastAsia="ja-JP"/>
              </w:rPr>
              <w:t>X</w:t>
            </w:r>
          </w:p>
        </w:tc>
        <w:tc>
          <w:tcPr>
            <w:tcW w:w="6626" w:type="dxa"/>
            <w:tcMar>
              <w:left w:w="57" w:type="dxa"/>
              <w:right w:w="57" w:type="dxa"/>
            </w:tcMar>
            <w:vAlign w:val="center"/>
          </w:tcPr>
          <w:p w14:paraId="145E81D6" w14:textId="77777777" w:rsidR="007743F7" w:rsidRPr="007B0169" w:rsidRDefault="007743F7" w:rsidP="00E156AE">
            <w:pPr>
              <w:spacing w:before="0" w:after="0"/>
              <w:jc w:val="left"/>
              <w:rPr>
                <w:sz w:val="20"/>
                <w:szCs w:val="20"/>
                <w:lang w:eastAsia="ja-JP"/>
              </w:rPr>
            </w:pPr>
            <w:r w:rsidRPr="007B0169">
              <w:rPr>
                <w:sz w:val="20"/>
                <w:szCs w:val="20"/>
                <w:lang w:eastAsia="ja-JP"/>
              </w:rPr>
              <w:t>Density of nitrogen oxide</w:t>
            </w:r>
          </w:p>
        </w:tc>
        <w:tc>
          <w:tcPr>
            <w:tcW w:w="1134" w:type="dxa"/>
            <w:tcMar>
              <w:left w:w="57" w:type="dxa"/>
              <w:right w:w="57" w:type="dxa"/>
            </w:tcMar>
            <w:vAlign w:val="center"/>
          </w:tcPr>
          <w:p w14:paraId="145E81D7" w14:textId="77777777" w:rsidR="007743F7" w:rsidRPr="007B0169" w:rsidRDefault="007743F7" w:rsidP="00E16FCC">
            <w:pPr>
              <w:spacing w:before="0" w:after="0"/>
              <w:jc w:val="center"/>
              <w:rPr>
                <w:sz w:val="20"/>
                <w:szCs w:val="20"/>
                <w:shd w:val="pct15" w:color="auto" w:fill="FFFFFF"/>
                <w:lang w:eastAsia="ja-JP"/>
              </w:rPr>
            </w:pPr>
            <w:r w:rsidRPr="007B0169">
              <w:rPr>
                <w:sz w:val="20"/>
                <w:szCs w:val="20"/>
                <w:lang w:eastAsia="ja-JP"/>
              </w:rPr>
              <w:t>mg/m</w:t>
            </w:r>
            <w:r w:rsidRPr="007B0169">
              <w:rPr>
                <w:position w:val="4"/>
                <w:sz w:val="20"/>
                <w:szCs w:val="20"/>
                <w:lang w:eastAsia="ja-JP"/>
              </w:rPr>
              <w:t>3</w:t>
            </w:r>
          </w:p>
        </w:tc>
      </w:tr>
      <w:tr w:rsidR="007743F7" w:rsidRPr="007B0169" w14:paraId="145E81DC"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1D9" w14:textId="77777777" w:rsidR="007743F7" w:rsidRPr="007B0169" w:rsidRDefault="007743F7" w:rsidP="00E16FCC">
            <w:pPr>
              <w:spacing w:before="0" w:after="0"/>
              <w:jc w:val="center"/>
              <w:rPr>
                <w:sz w:val="20"/>
                <w:szCs w:val="20"/>
                <w:lang w:eastAsia="ja-JP"/>
              </w:rPr>
            </w:pPr>
            <w:r w:rsidRPr="007B0169">
              <w:rPr>
                <w:sz w:val="20"/>
                <w:szCs w:val="20"/>
                <w:lang w:eastAsia="ja-JP"/>
              </w:rPr>
              <w:t>d</w:t>
            </w:r>
            <w:r w:rsidRPr="007B0169">
              <w:rPr>
                <w:position w:val="-4"/>
                <w:sz w:val="20"/>
                <w:szCs w:val="20"/>
                <w:lang w:eastAsia="ja-JP"/>
              </w:rPr>
              <w:t>T</w:t>
            </w:r>
          </w:p>
        </w:tc>
        <w:tc>
          <w:tcPr>
            <w:tcW w:w="6626" w:type="dxa"/>
            <w:tcMar>
              <w:left w:w="57" w:type="dxa"/>
              <w:right w:w="57" w:type="dxa"/>
            </w:tcMar>
            <w:vAlign w:val="center"/>
          </w:tcPr>
          <w:p w14:paraId="145E81DA" w14:textId="77777777" w:rsidR="007743F7" w:rsidRPr="007B0169" w:rsidRDefault="007743F7" w:rsidP="00E156AE">
            <w:pPr>
              <w:spacing w:before="0" w:after="0"/>
              <w:jc w:val="left"/>
              <w:rPr>
                <w:sz w:val="20"/>
                <w:szCs w:val="20"/>
                <w:lang w:eastAsia="ja-JP"/>
              </w:rPr>
            </w:pPr>
            <w:r w:rsidRPr="007B0169">
              <w:rPr>
                <w:sz w:val="20"/>
                <w:szCs w:val="20"/>
                <w:lang w:eastAsia="ja-JP"/>
              </w:rPr>
              <w:t>Relative air density under test condition</w:t>
            </w:r>
          </w:p>
        </w:tc>
        <w:tc>
          <w:tcPr>
            <w:tcW w:w="1134" w:type="dxa"/>
            <w:tcMar>
              <w:left w:w="57" w:type="dxa"/>
              <w:right w:w="57" w:type="dxa"/>
            </w:tcMar>
            <w:vAlign w:val="center"/>
          </w:tcPr>
          <w:p w14:paraId="145E81DB" w14:textId="77777777" w:rsidR="007743F7" w:rsidRPr="007B0169" w:rsidRDefault="007743F7" w:rsidP="00E16FCC">
            <w:pPr>
              <w:spacing w:before="0" w:after="0"/>
              <w:jc w:val="center"/>
              <w:rPr>
                <w:sz w:val="20"/>
                <w:szCs w:val="20"/>
                <w:lang w:eastAsia="ja-JP"/>
              </w:rPr>
            </w:pPr>
            <w:r w:rsidRPr="007B0169">
              <w:rPr>
                <w:sz w:val="20"/>
                <w:szCs w:val="20"/>
                <w:lang w:eastAsia="ja-JP"/>
              </w:rPr>
              <w:t>-</w:t>
            </w:r>
          </w:p>
        </w:tc>
      </w:tr>
      <w:tr w:rsidR="007743F7" w:rsidRPr="007B0169" w14:paraId="145E81E0"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1DD" w14:textId="77777777" w:rsidR="007743F7" w:rsidRPr="007B0169" w:rsidRDefault="007743F7" w:rsidP="00E16FCC">
            <w:pPr>
              <w:spacing w:before="0" w:after="0"/>
              <w:jc w:val="center"/>
              <w:rPr>
                <w:sz w:val="20"/>
                <w:szCs w:val="20"/>
                <w:lang w:eastAsia="ja-JP"/>
              </w:rPr>
            </w:pPr>
            <w:r w:rsidRPr="007B0169">
              <w:rPr>
                <w:sz w:val="20"/>
                <w:szCs w:val="20"/>
                <w:lang w:eastAsia="ja-JP"/>
              </w:rPr>
              <w:sym w:font="Symbol" w:char="F044"/>
            </w:r>
            <w:r w:rsidRPr="007B0169">
              <w:rPr>
                <w:sz w:val="20"/>
                <w:szCs w:val="20"/>
                <w:lang w:eastAsia="ja-JP"/>
              </w:rPr>
              <w:t>t</w:t>
            </w:r>
          </w:p>
        </w:tc>
        <w:tc>
          <w:tcPr>
            <w:tcW w:w="6626" w:type="dxa"/>
            <w:tcMar>
              <w:left w:w="57" w:type="dxa"/>
              <w:right w:w="57" w:type="dxa"/>
            </w:tcMar>
            <w:vAlign w:val="center"/>
          </w:tcPr>
          <w:p w14:paraId="145E81DE" w14:textId="77777777" w:rsidR="007743F7" w:rsidRPr="007B0169" w:rsidRDefault="007743F7" w:rsidP="00E156AE">
            <w:pPr>
              <w:spacing w:before="0" w:after="0"/>
              <w:jc w:val="left"/>
              <w:rPr>
                <w:sz w:val="20"/>
                <w:szCs w:val="20"/>
                <w:lang w:eastAsia="ja-JP"/>
              </w:rPr>
            </w:pPr>
            <w:r w:rsidRPr="007B0169">
              <w:rPr>
                <w:sz w:val="20"/>
                <w:szCs w:val="20"/>
                <w:lang w:eastAsia="ja-JP"/>
              </w:rPr>
              <w:t>Coast-down time</w:t>
            </w:r>
          </w:p>
        </w:tc>
        <w:tc>
          <w:tcPr>
            <w:tcW w:w="1134" w:type="dxa"/>
            <w:tcMar>
              <w:left w:w="57" w:type="dxa"/>
              <w:right w:w="57" w:type="dxa"/>
            </w:tcMar>
            <w:vAlign w:val="center"/>
          </w:tcPr>
          <w:p w14:paraId="145E81DF" w14:textId="77777777" w:rsidR="007743F7" w:rsidRPr="007B0169" w:rsidRDefault="007743F7" w:rsidP="00E16FCC">
            <w:pPr>
              <w:spacing w:before="0" w:after="0"/>
              <w:jc w:val="center"/>
              <w:rPr>
                <w:sz w:val="20"/>
                <w:szCs w:val="20"/>
                <w:lang w:eastAsia="ja-JP"/>
              </w:rPr>
            </w:pPr>
            <w:r w:rsidRPr="007B0169">
              <w:rPr>
                <w:sz w:val="20"/>
                <w:szCs w:val="20"/>
                <w:lang w:eastAsia="ja-JP"/>
              </w:rPr>
              <w:t>s</w:t>
            </w:r>
          </w:p>
        </w:tc>
      </w:tr>
      <w:tr w:rsidR="007743F7" w:rsidRPr="007B0169" w14:paraId="145E81E4"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1E1" w14:textId="77777777" w:rsidR="007743F7" w:rsidRPr="007B0169" w:rsidRDefault="007743F7" w:rsidP="00E16FCC">
            <w:pPr>
              <w:spacing w:before="0" w:after="0"/>
              <w:jc w:val="center"/>
              <w:rPr>
                <w:sz w:val="20"/>
                <w:szCs w:val="20"/>
                <w:lang w:eastAsia="ja-JP"/>
              </w:rPr>
            </w:pPr>
            <w:r w:rsidRPr="007B0169">
              <w:rPr>
                <w:sz w:val="20"/>
                <w:szCs w:val="20"/>
                <w:lang w:eastAsia="ja-JP"/>
              </w:rPr>
              <w:sym w:font="Symbol" w:char="F044"/>
            </w:r>
            <w:r w:rsidRPr="007B0169">
              <w:rPr>
                <w:sz w:val="20"/>
                <w:szCs w:val="20"/>
                <w:lang w:eastAsia="ja-JP"/>
              </w:rPr>
              <w:t>t</w:t>
            </w:r>
            <w:r w:rsidRPr="007B0169">
              <w:rPr>
                <w:position w:val="-4"/>
                <w:sz w:val="20"/>
                <w:szCs w:val="20"/>
                <w:lang w:eastAsia="ja-JP"/>
              </w:rPr>
              <w:t>a</w:t>
            </w:r>
            <w:r w:rsidRPr="007B0169">
              <w:rPr>
                <w:position w:val="-2"/>
                <w:sz w:val="20"/>
                <w:szCs w:val="20"/>
                <w:vertAlign w:val="subscript"/>
                <w:lang w:eastAsia="ja-JP"/>
              </w:rPr>
              <w:t>i</w:t>
            </w:r>
          </w:p>
        </w:tc>
        <w:tc>
          <w:tcPr>
            <w:tcW w:w="6626" w:type="dxa"/>
            <w:tcMar>
              <w:left w:w="57" w:type="dxa"/>
              <w:right w:w="57" w:type="dxa"/>
            </w:tcMar>
            <w:vAlign w:val="center"/>
          </w:tcPr>
          <w:p w14:paraId="145E81E2" w14:textId="77777777" w:rsidR="007743F7" w:rsidRPr="007B0169" w:rsidRDefault="007743F7" w:rsidP="00E156AE">
            <w:pPr>
              <w:spacing w:before="0" w:after="0"/>
              <w:jc w:val="left"/>
              <w:rPr>
                <w:sz w:val="20"/>
                <w:szCs w:val="20"/>
                <w:lang w:eastAsia="ja-JP"/>
              </w:rPr>
            </w:pPr>
            <w:r w:rsidRPr="007B0169">
              <w:rPr>
                <w:sz w:val="20"/>
                <w:szCs w:val="20"/>
                <w:lang w:eastAsia="ja-JP"/>
              </w:rPr>
              <w:t>Coast-down time measured in the first road test</w:t>
            </w:r>
          </w:p>
        </w:tc>
        <w:tc>
          <w:tcPr>
            <w:tcW w:w="1134" w:type="dxa"/>
            <w:tcMar>
              <w:left w:w="57" w:type="dxa"/>
              <w:right w:w="57" w:type="dxa"/>
            </w:tcMar>
            <w:vAlign w:val="center"/>
          </w:tcPr>
          <w:p w14:paraId="145E81E3" w14:textId="77777777" w:rsidR="007743F7" w:rsidRPr="007B0169" w:rsidRDefault="007743F7" w:rsidP="00E16FCC">
            <w:pPr>
              <w:spacing w:before="0" w:after="0"/>
              <w:jc w:val="center"/>
              <w:rPr>
                <w:sz w:val="20"/>
                <w:szCs w:val="20"/>
                <w:lang w:eastAsia="ja-JP"/>
              </w:rPr>
            </w:pPr>
            <w:r w:rsidRPr="007B0169">
              <w:rPr>
                <w:sz w:val="20"/>
                <w:szCs w:val="20"/>
                <w:lang w:eastAsia="ja-JP"/>
              </w:rPr>
              <w:t>s</w:t>
            </w:r>
          </w:p>
        </w:tc>
      </w:tr>
      <w:tr w:rsidR="007743F7" w:rsidRPr="007B0169" w14:paraId="145E81E8"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1E5" w14:textId="77777777" w:rsidR="007743F7" w:rsidRPr="007B0169" w:rsidRDefault="007743F7" w:rsidP="00E16FCC">
            <w:pPr>
              <w:spacing w:before="0" w:after="0"/>
              <w:jc w:val="center"/>
              <w:rPr>
                <w:sz w:val="20"/>
                <w:szCs w:val="20"/>
                <w:lang w:eastAsia="ja-JP"/>
              </w:rPr>
            </w:pPr>
            <w:r w:rsidRPr="007B0169">
              <w:rPr>
                <w:sz w:val="20"/>
                <w:szCs w:val="20"/>
                <w:lang w:eastAsia="ja-JP"/>
              </w:rPr>
              <w:sym w:font="Symbol" w:char="F044"/>
            </w:r>
            <w:r w:rsidRPr="007B0169">
              <w:rPr>
                <w:sz w:val="20"/>
                <w:szCs w:val="20"/>
                <w:lang w:eastAsia="ja-JP"/>
              </w:rPr>
              <w:t>t</w:t>
            </w:r>
            <w:r w:rsidRPr="007B0169">
              <w:rPr>
                <w:position w:val="-4"/>
                <w:sz w:val="20"/>
                <w:szCs w:val="20"/>
                <w:lang w:eastAsia="ja-JP"/>
              </w:rPr>
              <w:t>b</w:t>
            </w:r>
            <w:r w:rsidRPr="007B0169">
              <w:rPr>
                <w:position w:val="-2"/>
                <w:sz w:val="20"/>
                <w:szCs w:val="20"/>
                <w:vertAlign w:val="subscript"/>
                <w:lang w:eastAsia="ja-JP"/>
              </w:rPr>
              <w:t>i</w:t>
            </w:r>
          </w:p>
        </w:tc>
        <w:tc>
          <w:tcPr>
            <w:tcW w:w="6626" w:type="dxa"/>
            <w:tcMar>
              <w:left w:w="57" w:type="dxa"/>
              <w:right w:w="57" w:type="dxa"/>
            </w:tcMar>
            <w:vAlign w:val="center"/>
          </w:tcPr>
          <w:p w14:paraId="145E81E6" w14:textId="77777777" w:rsidR="007743F7" w:rsidRPr="007B0169" w:rsidRDefault="007743F7" w:rsidP="00E156AE">
            <w:pPr>
              <w:spacing w:before="0" w:after="0"/>
              <w:jc w:val="left"/>
              <w:rPr>
                <w:sz w:val="20"/>
                <w:szCs w:val="20"/>
                <w:lang w:eastAsia="ja-JP"/>
              </w:rPr>
            </w:pPr>
            <w:r w:rsidRPr="007B0169">
              <w:rPr>
                <w:sz w:val="20"/>
                <w:szCs w:val="20"/>
                <w:lang w:eastAsia="ja-JP"/>
              </w:rPr>
              <w:t>Coast-down time measured in the second road test</w:t>
            </w:r>
          </w:p>
        </w:tc>
        <w:tc>
          <w:tcPr>
            <w:tcW w:w="1134" w:type="dxa"/>
            <w:tcMar>
              <w:left w:w="57" w:type="dxa"/>
              <w:right w:w="57" w:type="dxa"/>
            </w:tcMar>
            <w:vAlign w:val="center"/>
          </w:tcPr>
          <w:p w14:paraId="145E81E7" w14:textId="77777777" w:rsidR="007743F7" w:rsidRPr="007B0169" w:rsidRDefault="007743F7" w:rsidP="00E16FCC">
            <w:pPr>
              <w:spacing w:before="0" w:after="0"/>
              <w:jc w:val="center"/>
              <w:rPr>
                <w:sz w:val="20"/>
                <w:szCs w:val="20"/>
                <w:lang w:eastAsia="ja-JP"/>
              </w:rPr>
            </w:pPr>
            <w:r w:rsidRPr="007B0169">
              <w:rPr>
                <w:sz w:val="20"/>
                <w:szCs w:val="20"/>
                <w:lang w:eastAsia="ja-JP"/>
              </w:rPr>
              <w:t>s</w:t>
            </w:r>
          </w:p>
        </w:tc>
      </w:tr>
      <w:tr w:rsidR="007743F7" w:rsidRPr="007B0169" w14:paraId="145E81EC"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1E9" w14:textId="77777777" w:rsidR="007743F7" w:rsidRPr="007B0169" w:rsidRDefault="007743F7" w:rsidP="00E16FCC">
            <w:pPr>
              <w:spacing w:before="0" w:after="0"/>
              <w:jc w:val="center"/>
              <w:rPr>
                <w:sz w:val="20"/>
                <w:szCs w:val="20"/>
                <w:lang w:eastAsia="ja-JP"/>
              </w:rPr>
            </w:pPr>
            <w:r w:rsidRPr="007B0169">
              <w:rPr>
                <w:sz w:val="20"/>
                <w:szCs w:val="20"/>
                <w:lang w:eastAsia="ja-JP"/>
              </w:rPr>
              <w:sym w:font="Symbol" w:char="F044"/>
            </w:r>
            <w:r w:rsidRPr="007B0169">
              <w:rPr>
                <w:sz w:val="20"/>
                <w:szCs w:val="20"/>
                <w:lang w:eastAsia="ja-JP"/>
              </w:rPr>
              <w:t>T</w:t>
            </w:r>
            <w:r w:rsidRPr="007B0169">
              <w:rPr>
                <w:position w:val="-2"/>
                <w:sz w:val="20"/>
                <w:szCs w:val="20"/>
                <w:lang w:eastAsia="ja-JP"/>
              </w:rPr>
              <w:t>E</w:t>
            </w:r>
          </w:p>
        </w:tc>
        <w:tc>
          <w:tcPr>
            <w:tcW w:w="6626" w:type="dxa"/>
            <w:tcMar>
              <w:left w:w="57" w:type="dxa"/>
              <w:right w:w="57" w:type="dxa"/>
            </w:tcMar>
            <w:vAlign w:val="center"/>
          </w:tcPr>
          <w:p w14:paraId="145E81EA" w14:textId="77777777" w:rsidR="007743F7" w:rsidRPr="007B0169" w:rsidRDefault="007743F7" w:rsidP="00E156AE">
            <w:pPr>
              <w:spacing w:before="0" w:after="0"/>
              <w:jc w:val="left"/>
              <w:rPr>
                <w:sz w:val="20"/>
                <w:szCs w:val="20"/>
                <w:lang w:eastAsia="ja-JP"/>
              </w:rPr>
            </w:pPr>
            <w:r w:rsidRPr="007B0169">
              <w:rPr>
                <w:sz w:val="20"/>
                <w:szCs w:val="20"/>
                <w:lang w:eastAsia="ja-JP"/>
              </w:rPr>
              <w:t>Coast-down time corrected for the inertia mass</w:t>
            </w:r>
          </w:p>
        </w:tc>
        <w:tc>
          <w:tcPr>
            <w:tcW w:w="1134" w:type="dxa"/>
            <w:tcMar>
              <w:left w:w="57" w:type="dxa"/>
              <w:right w:w="57" w:type="dxa"/>
            </w:tcMar>
            <w:vAlign w:val="center"/>
          </w:tcPr>
          <w:p w14:paraId="145E81EB" w14:textId="77777777" w:rsidR="007743F7" w:rsidRPr="007B0169" w:rsidRDefault="007743F7" w:rsidP="00E16FCC">
            <w:pPr>
              <w:spacing w:before="0" w:after="0"/>
              <w:jc w:val="center"/>
              <w:rPr>
                <w:sz w:val="20"/>
                <w:szCs w:val="20"/>
                <w:lang w:eastAsia="ja-JP"/>
              </w:rPr>
            </w:pPr>
            <w:r w:rsidRPr="007B0169">
              <w:rPr>
                <w:sz w:val="20"/>
                <w:szCs w:val="20"/>
                <w:lang w:eastAsia="ja-JP"/>
              </w:rPr>
              <w:t>s</w:t>
            </w:r>
          </w:p>
        </w:tc>
      </w:tr>
      <w:tr w:rsidR="007743F7" w:rsidRPr="007B0169" w14:paraId="145E81F0"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1ED" w14:textId="77777777" w:rsidR="007743F7" w:rsidRPr="007B0169" w:rsidRDefault="007743F7" w:rsidP="00E16FCC">
            <w:pPr>
              <w:spacing w:before="0" w:after="0"/>
              <w:jc w:val="center"/>
              <w:rPr>
                <w:sz w:val="20"/>
                <w:szCs w:val="20"/>
                <w:lang w:eastAsia="ja-JP"/>
              </w:rPr>
            </w:pPr>
            <w:r w:rsidRPr="007B0169">
              <w:rPr>
                <w:sz w:val="20"/>
                <w:szCs w:val="20"/>
                <w:lang w:eastAsia="ja-JP"/>
              </w:rPr>
              <w:sym w:font="Symbol" w:char="F044"/>
            </w:r>
            <w:r w:rsidRPr="007B0169">
              <w:rPr>
                <w:sz w:val="20"/>
                <w:szCs w:val="20"/>
                <w:lang w:eastAsia="ja-JP"/>
              </w:rPr>
              <w:t>t</w:t>
            </w:r>
            <w:r w:rsidRPr="007B0169">
              <w:rPr>
                <w:position w:val="-2"/>
                <w:sz w:val="20"/>
                <w:szCs w:val="20"/>
                <w:lang w:eastAsia="ja-JP"/>
              </w:rPr>
              <w:t>E</w:t>
            </w:r>
          </w:p>
        </w:tc>
        <w:tc>
          <w:tcPr>
            <w:tcW w:w="6626" w:type="dxa"/>
            <w:tcMar>
              <w:left w:w="57" w:type="dxa"/>
              <w:right w:w="57" w:type="dxa"/>
            </w:tcMar>
            <w:vAlign w:val="center"/>
          </w:tcPr>
          <w:p w14:paraId="145E81EE" w14:textId="77777777" w:rsidR="007743F7" w:rsidRPr="007B0169" w:rsidRDefault="007743F7" w:rsidP="00E156AE">
            <w:pPr>
              <w:spacing w:before="0" w:after="0"/>
              <w:jc w:val="left"/>
              <w:rPr>
                <w:sz w:val="20"/>
                <w:szCs w:val="20"/>
                <w:lang w:eastAsia="ja-JP"/>
              </w:rPr>
            </w:pPr>
            <w:r w:rsidRPr="007B0169">
              <w:rPr>
                <w:sz w:val="20"/>
                <w:szCs w:val="20"/>
                <w:lang w:eastAsia="ja-JP"/>
              </w:rPr>
              <w:t xml:space="preserve">Mean coast-down time on the chassis dynamometer at the reference </w:t>
            </w:r>
            <w:r w:rsidR="00E156AE" w:rsidRPr="007B0169">
              <w:rPr>
                <w:sz w:val="20"/>
                <w:szCs w:val="20"/>
              </w:rPr>
              <w:t>vehicle</w:t>
            </w:r>
            <w:r w:rsidR="00E156AE" w:rsidRPr="007B0169">
              <w:rPr>
                <w:sz w:val="20"/>
                <w:szCs w:val="20"/>
                <w:lang w:eastAsia="ja-JP"/>
              </w:rPr>
              <w:t xml:space="preserve"> </w:t>
            </w:r>
            <w:r w:rsidRPr="007B0169">
              <w:rPr>
                <w:sz w:val="20"/>
                <w:szCs w:val="20"/>
                <w:lang w:eastAsia="ja-JP"/>
              </w:rPr>
              <w:t>speed</w:t>
            </w:r>
          </w:p>
        </w:tc>
        <w:tc>
          <w:tcPr>
            <w:tcW w:w="1134" w:type="dxa"/>
            <w:tcMar>
              <w:left w:w="57" w:type="dxa"/>
              <w:right w:w="57" w:type="dxa"/>
            </w:tcMar>
            <w:vAlign w:val="center"/>
          </w:tcPr>
          <w:p w14:paraId="145E81EF" w14:textId="77777777" w:rsidR="007743F7" w:rsidRPr="007B0169" w:rsidRDefault="007743F7" w:rsidP="00E16FCC">
            <w:pPr>
              <w:spacing w:before="0" w:after="0"/>
              <w:jc w:val="center"/>
              <w:rPr>
                <w:sz w:val="20"/>
                <w:szCs w:val="20"/>
                <w:lang w:eastAsia="ja-JP"/>
              </w:rPr>
            </w:pPr>
            <w:r w:rsidRPr="007B0169">
              <w:rPr>
                <w:sz w:val="20"/>
                <w:szCs w:val="20"/>
                <w:lang w:eastAsia="ja-JP"/>
              </w:rPr>
              <w:t>s</w:t>
            </w:r>
          </w:p>
        </w:tc>
      </w:tr>
      <w:tr w:rsidR="007743F7" w:rsidRPr="007B0169" w14:paraId="145E81F4"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1F1" w14:textId="77777777" w:rsidR="007743F7" w:rsidRPr="007B0169" w:rsidRDefault="007743F7" w:rsidP="00E16FCC">
            <w:pPr>
              <w:spacing w:before="0" w:after="0"/>
              <w:jc w:val="center"/>
              <w:rPr>
                <w:sz w:val="20"/>
                <w:szCs w:val="20"/>
                <w:lang w:eastAsia="ja-JP"/>
              </w:rPr>
            </w:pPr>
            <w:r w:rsidRPr="007B0169">
              <w:rPr>
                <w:sz w:val="20"/>
                <w:szCs w:val="20"/>
                <w:lang w:eastAsia="ja-JP"/>
              </w:rPr>
              <w:sym w:font="Symbol" w:char="F044"/>
            </w:r>
            <w:r w:rsidRPr="007B0169">
              <w:rPr>
                <w:sz w:val="20"/>
                <w:szCs w:val="20"/>
                <w:lang w:eastAsia="ja-JP"/>
              </w:rPr>
              <w:t>T</w:t>
            </w:r>
            <w:r w:rsidRPr="007B0169">
              <w:rPr>
                <w:position w:val="-2"/>
                <w:sz w:val="20"/>
                <w:szCs w:val="20"/>
                <w:lang w:eastAsia="ja-JP"/>
              </w:rPr>
              <w:t>i</w:t>
            </w:r>
          </w:p>
        </w:tc>
        <w:tc>
          <w:tcPr>
            <w:tcW w:w="6626" w:type="dxa"/>
            <w:tcMar>
              <w:left w:w="57" w:type="dxa"/>
              <w:right w:w="57" w:type="dxa"/>
            </w:tcMar>
            <w:vAlign w:val="center"/>
          </w:tcPr>
          <w:p w14:paraId="145E81F2" w14:textId="77777777" w:rsidR="007743F7" w:rsidRPr="007B0169" w:rsidRDefault="007743F7" w:rsidP="00E156AE">
            <w:pPr>
              <w:spacing w:before="0" w:after="0"/>
              <w:jc w:val="left"/>
              <w:rPr>
                <w:sz w:val="20"/>
                <w:szCs w:val="20"/>
                <w:lang w:eastAsia="ja-JP"/>
              </w:rPr>
            </w:pPr>
            <w:r w:rsidRPr="007B0169">
              <w:rPr>
                <w:sz w:val="20"/>
                <w:szCs w:val="20"/>
                <w:lang w:eastAsia="ja-JP"/>
              </w:rPr>
              <w:t xml:space="preserve">Average coast-down time at specified </w:t>
            </w:r>
            <w:r w:rsidR="00E156AE" w:rsidRPr="007B0169">
              <w:rPr>
                <w:sz w:val="20"/>
                <w:szCs w:val="20"/>
              </w:rPr>
              <w:t>vehicle</w:t>
            </w:r>
            <w:r w:rsidR="00E156AE" w:rsidRPr="007B0169">
              <w:rPr>
                <w:sz w:val="20"/>
                <w:szCs w:val="20"/>
                <w:lang w:eastAsia="ja-JP"/>
              </w:rPr>
              <w:t xml:space="preserve"> </w:t>
            </w:r>
            <w:r w:rsidRPr="007B0169">
              <w:rPr>
                <w:sz w:val="20"/>
                <w:szCs w:val="20"/>
                <w:lang w:eastAsia="ja-JP"/>
              </w:rPr>
              <w:t>speed</w:t>
            </w:r>
          </w:p>
        </w:tc>
        <w:tc>
          <w:tcPr>
            <w:tcW w:w="1134" w:type="dxa"/>
            <w:tcMar>
              <w:left w:w="57" w:type="dxa"/>
              <w:right w:w="57" w:type="dxa"/>
            </w:tcMar>
            <w:vAlign w:val="center"/>
          </w:tcPr>
          <w:p w14:paraId="145E81F3" w14:textId="77777777" w:rsidR="007743F7" w:rsidRPr="007B0169" w:rsidRDefault="007743F7" w:rsidP="00E16FCC">
            <w:pPr>
              <w:spacing w:before="0" w:after="0"/>
              <w:jc w:val="center"/>
              <w:rPr>
                <w:sz w:val="20"/>
                <w:szCs w:val="20"/>
                <w:lang w:eastAsia="ja-JP"/>
              </w:rPr>
            </w:pPr>
            <w:r w:rsidRPr="007B0169">
              <w:rPr>
                <w:sz w:val="20"/>
                <w:szCs w:val="20"/>
                <w:lang w:eastAsia="ja-JP"/>
              </w:rPr>
              <w:t>s</w:t>
            </w:r>
          </w:p>
        </w:tc>
      </w:tr>
      <w:tr w:rsidR="007743F7" w:rsidRPr="007B0169" w14:paraId="145E81F8"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1F5" w14:textId="77777777" w:rsidR="007743F7" w:rsidRPr="007B0169" w:rsidRDefault="007743F7" w:rsidP="00E16FCC">
            <w:pPr>
              <w:spacing w:before="0" w:after="0"/>
              <w:jc w:val="center"/>
              <w:rPr>
                <w:sz w:val="20"/>
                <w:szCs w:val="20"/>
                <w:lang w:eastAsia="ja-JP"/>
              </w:rPr>
            </w:pPr>
            <w:r w:rsidRPr="007B0169">
              <w:rPr>
                <w:sz w:val="20"/>
                <w:szCs w:val="20"/>
                <w:lang w:eastAsia="ja-JP"/>
              </w:rPr>
              <w:sym w:font="Symbol" w:char="F044"/>
            </w:r>
            <w:r w:rsidRPr="007B0169">
              <w:rPr>
                <w:sz w:val="20"/>
                <w:szCs w:val="20"/>
                <w:lang w:eastAsia="ja-JP"/>
              </w:rPr>
              <w:t>t</w:t>
            </w:r>
            <w:r w:rsidRPr="007B0169">
              <w:rPr>
                <w:position w:val="-2"/>
                <w:sz w:val="20"/>
                <w:szCs w:val="20"/>
                <w:lang w:eastAsia="ja-JP"/>
              </w:rPr>
              <w:t>i</w:t>
            </w:r>
          </w:p>
        </w:tc>
        <w:tc>
          <w:tcPr>
            <w:tcW w:w="6626" w:type="dxa"/>
            <w:tcMar>
              <w:left w:w="57" w:type="dxa"/>
              <w:right w:w="57" w:type="dxa"/>
            </w:tcMar>
            <w:vAlign w:val="center"/>
          </w:tcPr>
          <w:p w14:paraId="145E81F6" w14:textId="77777777" w:rsidR="007743F7" w:rsidRPr="007B0169" w:rsidRDefault="007743F7" w:rsidP="00E156AE">
            <w:pPr>
              <w:spacing w:before="0" w:after="0"/>
              <w:jc w:val="left"/>
              <w:rPr>
                <w:sz w:val="20"/>
                <w:szCs w:val="20"/>
                <w:lang w:eastAsia="ja-JP"/>
              </w:rPr>
            </w:pPr>
            <w:r w:rsidRPr="007B0169">
              <w:rPr>
                <w:sz w:val="20"/>
                <w:szCs w:val="20"/>
                <w:lang w:eastAsia="ja-JP"/>
              </w:rPr>
              <w:t>Coast-down time at corresponding s</w:t>
            </w:r>
            <w:r w:rsidR="00E156AE" w:rsidRPr="007B0169">
              <w:rPr>
                <w:sz w:val="20"/>
                <w:szCs w:val="20"/>
              </w:rPr>
              <w:t xml:space="preserve"> vehicle</w:t>
            </w:r>
            <w:r w:rsidR="00E156AE" w:rsidRPr="007B0169">
              <w:rPr>
                <w:sz w:val="20"/>
                <w:szCs w:val="20"/>
                <w:lang w:eastAsia="ja-JP"/>
              </w:rPr>
              <w:t xml:space="preserve"> </w:t>
            </w:r>
            <w:r w:rsidRPr="007B0169">
              <w:rPr>
                <w:sz w:val="20"/>
                <w:szCs w:val="20"/>
                <w:lang w:eastAsia="ja-JP"/>
              </w:rPr>
              <w:t>peed</w:t>
            </w:r>
          </w:p>
        </w:tc>
        <w:tc>
          <w:tcPr>
            <w:tcW w:w="1134" w:type="dxa"/>
            <w:tcMar>
              <w:left w:w="57" w:type="dxa"/>
              <w:right w:w="57" w:type="dxa"/>
            </w:tcMar>
            <w:vAlign w:val="center"/>
          </w:tcPr>
          <w:p w14:paraId="145E81F7" w14:textId="77777777" w:rsidR="007743F7" w:rsidRPr="007B0169" w:rsidRDefault="007743F7" w:rsidP="00E16FCC">
            <w:pPr>
              <w:spacing w:before="0" w:after="0"/>
              <w:jc w:val="center"/>
              <w:rPr>
                <w:sz w:val="20"/>
                <w:szCs w:val="20"/>
                <w:lang w:eastAsia="ja-JP"/>
              </w:rPr>
            </w:pPr>
            <w:r w:rsidRPr="007B0169">
              <w:rPr>
                <w:sz w:val="20"/>
                <w:szCs w:val="20"/>
                <w:lang w:eastAsia="ja-JP"/>
              </w:rPr>
              <w:t>s</w:t>
            </w:r>
          </w:p>
        </w:tc>
      </w:tr>
      <w:tr w:rsidR="007743F7" w:rsidRPr="007B0169" w14:paraId="145E81FC"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1F9" w14:textId="77777777" w:rsidR="007743F7" w:rsidRPr="007B0169" w:rsidRDefault="007743F7" w:rsidP="00E16FCC">
            <w:pPr>
              <w:spacing w:before="0" w:after="0"/>
              <w:jc w:val="center"/>
              <w:rPr>
                <w:sz w:val="20"/>
                <w:szCs w:val="20"/>
                <w:lang w:eastAsia="ja-JP"/>
              </w:rPr>
            </w:pPr>
            <w:r w:rsidRPr="007B0169">
              <w:rPr>
                <w:sz w:val="20"/>
                <w:szCs w:val="20"/>
                <w:lang w:eastAsia="ja-JP"/>
              </w:rPr>
              <w:sym w:font="Symbol" w:char="F044"/>
            </w:r>
            <w:r w:rsidRPr="007B0169">
              <w:rPr>
                <w:sz w:val="20"/>
                <w:szCs w:val="20"/>
                <w:lang w:eastAsia="ja-JP"/>
              </w:rPr>
              <w:t>T</w:t>
            </w:r>
            <w:r w:rsidRPr="007B0169">
              <w:rPr>
                <w:position w:val="-2"/>
                <w:sz w:val="20"/>
                <w:szCs w:val="20"/>
                <w:lang w:eastAsia="ja-JP"/>
              </w:rPr>
              <w:t>j</w:t>
            </w:r>
          </w:p>
        </w:tc>
        <w:tc>
          <w:tcPr>
            <w:tcW w:w="6626" w:type="dxa"/>
            <w:tcMar>
              <w:left w:w="57" w:type="dxa"/>
              <w:right w:w="57" w:type="dxa"/>
            </w:tcMar>
            <w:vAlign w:val="center"/>
          </w:tcPr>
          <w:p w14:paraId="145E81FA" w14:textId="77777777" w:rsidR="007743F7" w:rsidRPr="007B0169" w:rsidRDefault="007743F7" w:rsidP="00E156AE">
            <w:pPr>
              <w:spacing w:before="0" w:after="0"/>
              <w:jc w:val="left"/>
              <w:rPr>
                <w:sz w:val="20"/>
                <w:szCs w:val="20"/>
                <w:lang w:eastAsia="ja-JP"/>
              </w:rPr>
            </w:pPr>
            <w:r w:rsidRPr="007B0169">
              <w:rPr>
                <w:sz w:val="20"/>
                <w:szCs w:val="20"/>
                <w:lang w:eastAsia="ja-JP"/>
              </w:rPr>
              <w:t xml:space="preserve">Average coast-down time at specified </w:t>
            </w:r>
            <w:r w:rsidR="00E156AE" w:rsidRPr="007B0169">
              <w:rPr>
                <w:sz w:val="20"/>
                <w:szCs w:val="20"/>
              </w:rPr>
              <w:t>vehicle</w:t>
            </w:r>
            <w:r w:rsidR="00E156AE" w:rsidRPr="007B0169">
              <w:rPr>
                <w:sz w:val="20"/>
                <w:szCs w:val="20"/>
                <w:lang w:eastAsia="ja-JP"/>
              </w:rPr>
              <w:t xml:space="preserve"> </w:t>
            </w:r>
            <w:r w:rsidRPr="007B0169">
              <w:rPr>
                <w:sz w:val="20"/>
                <w:szCs w:val="20"/>
                <w:lang w:eastAsia="ja-JP"/>
              </w:rPr>
              <w:t>speed</w:t>
            </w:r>
          </w:p>
        </w:tc>
        <w:tc>
          <w:tcPr>
            <w:tcW w:w="1134" w:type="dxa"/>
            <w:tcMar>
              <w:left w:w="57" w:type="dxa"/>
              <w:right w:w="57" w:type="dxa"/>
            </w:tcMar>
            <w:vAlign w:val="center"/>
          </w:tcPr>
          <w:p w14:paraId="145E81FB" w14:textId="77777777" w:rsidR="007743F7" w:rsidRPr="007B0169" w:rsidRDefault="007743F7" w:rsidP="00E16FCC">
            <w:pPr>
              <w:spacing w:before="0" w:after="0"/>
              <w:jc w:val="center"/>
              <w:rPr>
                <w:sz w:val="20"/>
                <w:szCs w:val="20"/>
                <w:lang w:eastAsia="ja-JP"/>
              </w:rPr>
            </w:pPr>
            <w:r w:rsidRPr="007B0169">
              <w:rPr>
                <w:sz w:val="20"/>
                <w:szCs w:val="20"/>
                <w:lang w:eastAsia="ja-JP"/>
              </w:rPr>
              <w:t>s</w:t>
            </w:r>
          </w:p>
        </w:tc>
      </w:tr>
      <w:tr w:rsidR="007743F7" w:rsidRPr="007B0169" w14:paraId="145E8200"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1FD" w14:textId="77777777" w:rsidR="007743F7" w:rsidRPr="007B0169" w:rsidRDefault="007743F7" w:rsidP="00E16FCC">
            <w:pPr>
              <w:spacing w:before="0" w:after="0"/>
              <w:jc w:val="center"/>
              <w:rPr>
                <w:sz w:val="20"/>
                <w:szCs w:val="20"/>
                <w:lang w:eastAsia="ja-JP"/>
              </w:rPr>
            </w:pPr>
            <w:r w:rsidRPr="007B0169">
              <w:rPr>
                <w:sz w:val="20"/>
                <w:szCs w:val="20"/>
                <w:lang w:eastAsia="ja-JP"/>
              </w:rPr>
              <w:sym w:font="Symbol" w:char="F044"/>
            </w:r>
            <w:r w:rsidRPr="007B0169">
              <w:rPr>
                <w:sz w:val="20"/>
                <w:szCs w:val="20"/>
                <w:lang w:eastAsia="ja-JP"/>
              </w:rPr>
              <w:t>T</w:t>
            </w:r>
            <w:r w:rsidRPr="007B0169">
              <w:rPr>
                <w:position w:val="-2"/>
                <w:sz w:val="20"/>
                <w:szCs w:val="20"/>
                <w:lang w:eastAsia="ja-JP"/>
              </w:rPr>
              <w:t>road</w:t>
            </w:r>
          </w:p>
        </w:tc>
        <w:tc>
          <w:tcPr>
            <w:tcW w:w="6626" w:type="dxa"/>
            <w:tcMar>
              <w:left w:w="57" w:type="dxa"/>
              <w:right w:w="57" w:type="dxa"/>
            </w:tcMar>
            <w:vAlign w:val="center"/>
          </w:tcPr>
          <w:p w14:paraId="145E81FE" w14:textId="77777777" w:rsidR="007743F7" w:rsidRPr="007B0169" w:rsidRDefault="007743F7" w:rsidP="00E156AE">
            <w:pPr>
              <w:spacing w:before="0" w:after="0"/>
              <w:jc w:val="left"/>
              <w:rPr>
                <w:sz w:val="20"/>
                <w:szCs w:val="20"/>
                <w:lang w:eastAsia="ja-JP"/>
              </w:rPr>
            </w:pPr>
            <w:r w:rsidRPr="007B0169">
              <w:rPr>
                <w:sz w:val="20"/>
                <w:szCs w:val="20"/>
                <w:lang w:eastAsia="ja-JP"/>
              </w:rPr>
              <w:t>Target coast-down time</w:t>
            </w:r>
          </w:p>
        </w:tc>
        <w:tc>
          <w:tcPr>
            <w:tcW w:w="1134" w:type="dxa"/>
            <w:tcMar>
              <w:left w:w="57" w:type="dxa"/>
              <w:right w:w="57" w:type="dxa"/>
            </w:tcMar>
            <w:vAlign w:val="center"/>
          </w:tcPr>
          <w:p w14:paraId="145E81FF" w14:textId="77777777" w:rsidR="007743F7" w:rsidRPr="007B0169" w:rsidRDefault="007743F7" w:rsidP="00E16FCC">
            <w:pPr>
              <w:spacing w:before="0" w:after="0"/>
              <w:jc w:val="center"/>
              <w:rPr>
                <w:sz w:val="20"/>
                <w:szCs w:val="20"/>
                <w:lang w:eastAsia="ja-JP"/>
              </w:rPr>
            </w:pPr>
            <w:r w:rsidRPr="007B0169">
              <w:rPr>
                <w:sz w:val="20"/>
                <w:szCs w:val="20"/>
                <w:lang w:eastAsia="ja-JP"/>
              </w:rPr>
              <w:t>s</w:t>
            </w:r>
          </w:p>
        </w:tc>
      </w:tr>
      <w:tr w:rsidR="007743F7" w:rsidRPr="007B0169" w14:paraId="145E8204"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201" w14:textId="77777777" w:rsidR="007743F7" w:rsidRPr="007B0169" w:rsidRDefault="007743F7" w:rsidP="00E16FCC">
            <w:pPr>
              <w:spacing w:before="0" w:after="0"/>
              <w:jc w:val="center"/>
              <w:rPr>
                <w:sz w:val="20"/>
                <w:szCs w:val="20"/>
                <w:lang w:eastAsia="ja-JP"/>
              </w:rPr>
            </w:pPr>
            <w:r w:rsidRPr="007B0169">
              <w:rPr>
                <w:noProof/>
                <w:position w:val="-6"/>
                <w:sz w:val="20"/>
                <w:szCs w:val="20"/>
                <w:lang w:val="nl-BE" w:eastAsia="nl-BE"/>
              </w:rPr>
              <w:drawing>
                <wp:inline distT="0" distB="0" distL="0" distR="0" wp14:anchorId="145EA0AC" wp14:editId="145EA0AD">
                  <wp:extent cx="114300" cy="2190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7B0169">
              <w:rPr>
                <w:sz w:val="20"/>
                <w:szCs w:val="20"/>
                <w:lang w:eastAsia="ja-JP"/>
              </w:rPr>
              <w:t>t</w:t>
            </w:r>
          </w:p>
        </w:tc>
        <w:tc>
          <w:tcPr>
            <w:tcW w:w="6626" w:type="dxa"/>
            <w:tcMar>
              <w:left w:w="57" w:type="dxa"/>
              <w:right w:w="57" w:type="dxa"/>
            </w:tcMar>
            <w:vAlign w:val="center"/>
          </w:tcPr>
          <w:p w14:paraId="145E8202" w14:textId="77777777" w:rsidR="007743F7" w:rsidRPr="007B0169" w:rsidRDefault="007743F7" w:rsidP="00E156AE">
            <w:pPr>
              <w:spacing w:before="0" w:after="0"/>
              <w:jc w:val="left"/>
              <w:rPr>
                <w:sz w:val="20"/>
                <w:szCs w:val="20"/>
                <w:lang w:eastAsia="ja-JP"/>
              </w:rPr>
            </w:pPr>
            <w:r w:rsidRPr="007B0169">
              <w:rPr>
                <w:sz w:val="20"/>
                <w:szCs w:val="20"/>
                <w:lang w:eastAsia="ja-JP"/>
              </w:rPr>
              <w:t>Mean coast-down time on the chassis dynamometer without absorption</w:t>
            </w:r>
          </w:p>
        </w:tc>
        <w:tc>
          <w:tcPr>
            <w:tcW w:w="1134" w:type="dxa"/>
            <w:tcMar>
              <w:left w:w="57" w:type="dxa"/>
              <w:right w:w="57" w:type="dxa"/>
            </w:tcMar>
            <w:vAlign w:val="center"/>
          </w:tcPr>
          <w:p w14:paraId="145E8203" w14:textId="77777777" w:rsidR="007743F7" w:rsidRPr="007B0169" w:rsidRDefault="007743F7" w:rsidP="00E16FCC">
            <w:pPr>
              <w:spacing w:before="0" w:after="0"/>
              <w:jc w:val="center"/>
              <w:rPr>
                <w:sz w:val="20"/>
                <w:szCs w:val="20"/>
                <w:lang w:eastAsia="ja-JP"/>
              </w:rPr>
            </w:pPr>
            <w:r w:rsidRPr="007B0169">
              <w:rPr>
                <w:sz w:val="20"/>
                <w:szCs w:val="20"/>
                <w:lang w:eastAsia="ja-JP"/>
              </w:rPr>
              <w:t>s</w:t>
            </w:r>
          </w:p>
        </w:tc>
      </w:tr>
      <w:tr w:rsidR="007743F7" w:rsidRPr="007B0169" w14:paraId="145E8208"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205" w14:textId="77777777" w:rsidR="007743F7" w:rsidRPr="007B0169" w:rsidRDefault="007743F7" w:rsidP="00E16FCC">
            <w:pPr>
              <w:spacing w:before="0" w:after="0"/>
              <w:jc w:val="center"/>
              <w:rPr>
                <w:sz w:val="20"/>
                <w:szCs w:val="20"/>
                <w:lang w:eastAsia="ja-JP"/>
              </w:rPr>
            </w:pPr>
            <w:r w:rsidRPr="007B0169">
              <w:rPr>
                <w:sz w:val="20"/>
                <w:szCs w:val="20"/>
                <w:lang w:eastAsia="ja-JP"/>
              </w:rPr>
              <w:sym w:font="Symbol" w:char="F044"/>
            </w:r>
            <w:r w:rsidRPr="007B0169">
              <w:rPr>
                <w:sz w:val="20"/>
                <w:szCs w:val="20"/>
                <w:lang w:eastAsia="ja-JP"/>
              </w:rPr>
              <w:t>v</w:t>
            </w:r>
          </w:p>
        </w:tc>
        <w:tc>
          <w:tcPr>
            <w:tcW w:w="6626" w:type="dxa"/>
            <w:tcMar>
              <w:left w:w="57" w:type="dxa"/>
              <w:right w:w="57" w:type="dxa"/>
            </w:tcMar>
            <w:vAlign w:val="center"/>
          </w:tcPr>
          <w:p w14:paraId="145E8206" w14:textId="77777777" w:rsidR="007743F7" w:rsidRPr="007B0169" w:rsidRDefault="007743F7" w:rsidP="00E156AE">
            <w:pPr>
              <w:spacing w:before="0" w:after="0"/>
              <w:jc w:val="left"/>
              <w:rPr>
                <w:sz w:val="20"/>
                <w:szCs w:val="20"/>
                <w:lang w:eastAsia="ja-JP"/>
              </w:rPr>
            </w:pPr>
            <w:r w:rsidRPr="007B0169">
              <w:rPr>
                <w:sz w:val="20"/>
                <w:szCs w:val="20"/>
                <w:lang w:eastAsia="ja-JP"/>
              </w:rPr>
              <w:t xml:space="preserve">Coast-down </w:t>
            </w:r>
            <w:r w:rsidR="00E156AE" w:rsidRPr="007B0169">
              <w:rPr>
                <w:sz w:val="20"/>
                <w:szCs w:val="20"/>
              </w:rPr>
              <w:t>vehicle</w:t>
            </w:r>
            <w:r w:rsidR="00E156AE" w:rsidRPr="007B0169">
              <w:rPr>
                <w:sz w:val="20"/>
                <w:szCs w:val="20"/>
                <w:lang w:eastAsia="ja-JP"/>
              </w:rPr>
              <w:t xml:space="preserve"> </w:t>
            </w:r>
            <w:r w:rsidRPr="007B0169">
              <w:rPr>
                <w:sz w:val="20"/>
                <w:szCs w:val="20"/>
                <w:lang w:eastAsia="ja-JP"/>
              </w:rPr>
              <w:t>speed interval (2</w:t>
            </w:r>
            <w:r w:rsidRPr="007B0169">
              <w:rPr>
                <w:sz w:val="20"/>
                <w:szCs w:val="20"/>
                <w:lang w:eastAsia="ja-JP"/>
              </w:rPr>
              <w:sym w:font="Symbol" w:char="F044"/>
            </w:r>
            <w:r w:rsidRPr="007B0169">
              <w:rPr>
                <w:sz w:val="20"/>
                <w:szCs w:val="20"/>
                <w:lang w:eastAsia="ja-JP"/>
              </w:rPr>
              <w:t>v = v</w:t>
            </w:r>
            <w:r w:rsidRPr="007B0169">
              <w:rPr>
                <w:position w:val="-2"/>
                <w:sz w:val="20"/>
                <w:szCs w:val="20"/>
                <w:lang w:eastAsia="ja-JP"/>
              </w:rPr>
              <w:t xml:space="preserve">1 </w:t>
            </w:r>
            <w:r w:rsidRPr="007B0169">
              <w:rPr>
                <w:sz w:val="20"/>
                <w:szCs w:val="20"/>
                <w:lang w:eastAsia="ja-JP"/>
              </w:rPr>
              <w:t>– v</w:t>
            </w:r>
            <w:r w:rsidRPr="007B0169">
              <w:rPr>
                <w:position w:val="-2"/>
                <w:sz w:val="20"/>
                <w:szCs w:val="20"/>
                <w:lang w:eastAsia="ja-JP"/>
              </w:rPr>
              <w:t>2</w:t>
            </w:r>
            <w:r w:rsidRPr="007B0169">
              <w:rPr>
                <w:sz w:val="20"/>
                <w:szCs w:val="20"/>
                <w:lang w:eastAsia="ja-JP"/>
              </w:rPr>
              <w:t>)</w:t>
            </w:r>
          </w:p>
        </w:tc>
        <w:tc>
          <w:tcPr>
            <w:tcW w:w="1134" w:type="dxa"/>
            <w:tcMar>
              <w:left w:w="57" w:type="dxa"/>
              <w:right w:w="57" w:type="dxa"/>
            </w:tcMar>
            <w:vAlign w:val="center"/>
          </w:tcPr>
          <w:p w14:paraId="145E8207" w14:textId="77777777" w:rsidR="007743F7" w:rsidRPr="007B0169" w:rsidRDefault="007743F7" w:rsidP="00E16FCC">
            <w:pPr>
              <w:spacing w:before="0" w:after="0"/>
              <w:jc w:val="center"/>
              <w:rPr>
                <w:sz w:val="20"/>
                <w:szCs w:val="20"/>
                <w:lang w:eastAsia="ja-JP"/>
              </w:rPr>
            </w:pPr>
            <w:r w:rsidRPr="007B0169">
              <w:rPr>
                <w:sz w:val="20"/>
                <w:szCs w:val="20"/>
                <w:lang w:eastAsia="ja-JP"/>
              </w:rPr>
              <w:t>km/h</w:t>
            </w:r>
          </w:p>
        </w:tc>
      </w:tr>
      <w:tr w:rsidR="007743F7" w:rsidRPr="007B0169" w14:paraId="145E820C"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209" w14:textId="77777777" w:rsidR="007743F7" w:rsidRPr="007B0169" w:rsidRDefault="007743F7" w:rsidP="00E16FCC">
            <w:pPr>
              <w:spacing w:before="0" w:after="0"/>
              <w:jc w:val="center"/>
              <w:rPr>
                <w:sz w:val="20"/>
                <w:szCs w:val="20"/>
                <w:lang w:eastAsia="ja-JP"/>
              </w:rPr>
            </w:pPr>
            <w:r w:rsidRPr="007B0169">
              <w:rPr>
                <w:rStyle w:val="title3"/>
                <w:b w:val="0"/>
                <w:sz w:val="20"/>
                <w:szCs w:val="20"/>
              </w:rPr>
              <w:sym w:font="Symbol" w:char="F065"/>
            </w:r>
          </w:p>
        </w:tc>
        <w:tc>
          <w:tcPr>
            <w:tcW w:w="6626" w:type="dxa"/>
            <w:tcMar>
              <w:left w:w="57" w:type="dxa"/>
              <w:right w:w="57" w:type="dxa"/>
            </w:tcMar>
            <w:vAlign w:val="center"/>
          </w:tcPr>
          <w:p w14:paraId="145E820A" w14:textId="77777777" w:rsidR="007743F7" w:rsidRPr="007B0169" w:rsidRDefault="007743F7" w:rsidP="00E156AE">
            <w:pPr>
              <w:spacing w:before="0" w:after="0"/>
              <w:jc w:val="left"/>
              <w:rPr>
                <w:sz w:val="20"/>
                <w:szCs w:val="20"/>
                <w:lang w:eastAsia="ja-JP"/>
              </w:rPr>
            </w:pPr>
            <w:r w:rsidRPr="007B0169">
              <w:rPr>
                <w:sz w:val="20"/>
                <w:szCs w:val="20"/>
                <w:lang w:eastAsia="ja-JP"/>
              </w:rPr>
              <w:t>Chassis dynamometer setting error</w:t>
            </w:r>
          </w:p>
        </w:tc>
        <w:tc>
          <w:tcPr>
            <w:tcW w:w="1134" w:type="dxa"/>
            <w:tcMar>
              <w:left w:w="57" w:type="dxa"/>
              <w:right w:w="57" w:type="dxa"/>
            </w:tcMar>
            <w:vAlign w:val="center"/>
          </w:tcPr>
          <w:p w14:paraId="145E820B" w14:textId="2C35BAFC" w:rsidR="007743F7" w:rsidRPr="007B0169" w:rsidRDefault="004C7386" w:rsidP="00E16FCC">
            <w:pPr>
              <w:spacing w:before="0" w:after="0"/>
              <w:jc w:val="center"/>
              <w:rPr>
                <w:sz w:val="20"/>
                <w:szCs w:val="20"/>
                <w:lang w:eastAsia="ja-JP"/>
              </w:rPr>
            </w:pPr>
            <w:r w:rsidRPr="007B0169">
              <w:rPr>
                <w:sz w:val="20"/>
                <w:szCs w:val="20"/>
                <w:lang w:eastAsia="ja-JP"/>
              </w:rPr>
              <w:t>percent</w:t>
            </w:r>
          </w:p>
        </w:tc>
      </w:tr>
      <w:tr w:rsidR="007743F7" w:rsidRPr="007B0169" w14:paraId="145E8210"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20D" w14:textId="77777777" w:rsidR="007743F7" w:rsidRPr="007B0169" w:rsidRDefault="007743F7" w:rsidP="00E16FCC">
            <w:pPr>
              <w:spacing w:before="0" w:after="0"/>
              <w:jc w:val="center"/>
              <w:rPr>
                <w:sz w:val="20"/>
                <w:szCs w:val="20"/>
                <w:lang w:eastAsia="ja-JP"/>
              </w:rPr>
            </w:pPr>
            <w:r w:rsidRPr="007B0169">
              <w:rPr>
                <w:sz w:val="20"/>
                <w:szCs w:val="20"/>
                <w:lang w:eastAsia="ja-JP"/>
              </w:rPr>
              <w:t>F</w:t>
            </w:r>
          </w:p>
        </w:tc>
        <w:tc>
          <w:tcPr>
            <w:tcW w:w="6626" w:type="dxa"/>
            <w:tcMar>
              <w:left w:w="57" w:type="dxa"/>
              <w:right w:w="57" w:type="dxa"/>
            </w:tcMar>
            <w:vAlign w:val="center"/>
          </w:tcPr>
          <w:p w14:paraId="145E820E" w14:textId="77777777" w:rsidR="007743F7" w:rsidRPr="007B0169" w:rsidRDefault="007743F7" w:rsidP="00E156AE">
            <w:pPr>
              <w:spacing w:before="0" w:after="0"/>
              <w:jc w:val="left"/>
              <w:rPr>
                <w:sz w:val="20"/>
                <w:szCs w:val="20"/>
                <w:lang w:eastAsia="ja-JP"/>
              </w:rPr>
            </w:pPr>
            <w:r w:rsidRPr="007B0169">
              <w:rPr>
                <w:sz w:val="20"/>
                <w:szCs w:val="20"/>
                <w:lang w:eastAsia="ja-JP"/>
              </w:rPr>
              <w:t>Running resistance force</w:t>
            </w:r>
          </w:p>
        </w:tc>
        <w:tc>
          <w:tcPr>
            <w:tcW w:w="1134" w:type="dxa"/>
            <w:tcMar>
              <w:left w:w="57" w:type="dxa"/>
              <w:right w:w="57" w:type="dxa"/>
            </w:tcMar>
            <w:vAlign w:val="center"/>
          </w:tcPr>
          <w:p w14:paraId="145E820F" w14:textId="77777777" w:rsidR="007743F7" w:rsidRPr="007B0169" w:rsidRDefault="007743F7" w:rsidP="00E16FCC">
            <w:pPr>
              <w:spacing w:before="0" w:after="0"/>
              <w:jc w:val="center"/>
              <w:rPr>
                <w:sz w:val="20"/>
                <w:szCs w:val="20"/>
                <w:lang w:eastAsia="ja-JP"/>
              </w:rPr>
            </w:pPr>
            <w:r w:rsidRPr="007B0169">
              <w:rPr>
                <w:sz w:val="20"/>
                <w:szCs w:val="20"/>
                <w:lang w:eastAsia="ja-JP"/>
              </w:rPr>
              <w:t>N</w:t>
            </w:r>
          </w:p>
        </w:tc>
      </w:tr>
      <w:tr w:rsidR="007743F7" w:rsidRPr="007B0169" w14:paraId="145E8214"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211" w14:textId="77777777" w:rsidR="007743F7" w:rsidRPr="007B0169" w:rsidRDefault="007743F7" w:rsidP="00E16FCC">
            <w:pPr>
              <w:spacing w:before="0" w:after="0"/>
              <w:jc w:val="center"/>
              <w:rPr>
                <w:sz w:val="20"/>
                <w:szCs w:val="20"/>
                <w:lang w:eastAsia="ja-JP"/>
              </w:rPr>
            </w:pPr>
            <w:r w:rsidRPr="007B0169">
              <w:rPr>
                <w:sz w:val="20"/>
                <w:szCs w:val="20"/>
                <w:lang w:eastAsia="ja-JP"/>
              </w:rPr>
              <w:t>F</w:t>
            </w:r>
            <w:r w:rsidRPr="007B0169">
              <w:rPr>
                <w:position w:val="4"/>
                <w:sz w:val="20"/>
                <w:szCs w:val="20"/>
                <w:lang w:eastAsia="ja-JP"/>
              </w:rPr>
              <w:t>*</w:t>
            </w:r>
          </w:p>
        </w:tc>
        <w:tc>
          <w:tcPr>
            <w:tcW w:w="6626" w:type="dxa"/>
            <w:tcMar>
              <w:left w:w="57" w:type="dxa"/>
              <w:right w:w="57" w:type="dxa"/>
            </w:tcMar>
            <w:vAlign w:val="center"/>
          </w:tcPr>
          <w:p w14:paraId="145E8212" w14:textId="77777777" w:rsidR="007743F7" w:rsidRPr="007B0169" w:rsidRDefault="007743F7" w:rsidP="00E156AE">
            <w:pPr>
              <w:spacing w:before="0" w:after="0"/>
              <w:jc w:val="left"/>
              <w:rPr>
                <w:sz w:val="20"/>
                <w:szCs w:val="20"/>
                <w:lang w:eastAsia="ja-JP"/>
              </w:rPr>
            </w:pPr>
            <w:r w:rsidRPr="007B0169">
              <w:rPr>
                <w:sz w:val="20"/>
                <w:szCs w:val="20"/>
                <w:lang w:eastAsia="ja-JP"/>
              </w:rPr>
              <w:t>Target running resistance force</w:t>
            </w:r>
          </w:p>
        </w:tc>
        <w:tc>
          <w:tcPr>
            <w:tcW w:w="1134" w:type="dxa"/>
            <w:tcMar>
              <w:left w:w="57" w:type="dxa"/>
              <w:right w:w="57" w:type="dxa"/>
            </w:tcMar>
            <w:vAlign w:val="center"/>
          </w:tcPr>
          <w:p w14:paraId="145E8213" w14:textId="77777777" w:rsidR="007743F7" w:rsidRPr="007B0169" w:rsidRDefault="007743F7" w:rsidP="00E16FCC">
            <w:pPr>
              <w:spacing w:before="0" w:after="0"/>
              <w:jc w:val="center"/>
              <w:rPr>
                <w:sz w:val="20"/>
                <w:szCs w:val="20"/>
                <w:lang w:eastAsia="ja-JP"/>
              </w:rPr>
            </w:pPr>
            <w:r w:rsidRPr="007B0169">
              <w:rPr>
                <w:sz w:val="20"/>
                <w:szCs w:val="20"/>
                <w:lang w:eastAsia="ja-JP"/>
              </w:rPr>
              <w:t>N</w:t>
            </w:r>
          </w:p>
        </w:tc>
      </w:tr>
      <w:tr w:rsidR="007743F7" w:rsidRPr="007B0169" w14:paraId="145E8218"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14:paraId="145E8215" w14:textId="77777777" w:rsidR="007743F7" w:rsidRPr="007B0169" w:rsidRDefault="007743F7" w:rsidP="00E16FCC">
            <w:pPr>
              <w:spacing w:before="0" w:after="0"/>
              <w:jc w:val="center"/>
              <w:rPr>
                <w:sz w:val="20"/>
                <w:szCs w:val="20"/>
                <w:lang w:eastAsia="ja-JP"/>
              </w:rPr>
            </w:pPr>
            <w:r w:rsidRPr="007B0169">
              <w:rPr>
                <w:sz w:val="20"/>
                <w:szCs w:val="20"/>
                <w:lang w:eastAsia="ja-JP"/>
              </w:rPr>
              <w:t>F</w:t>
            </w:r>
            <w:r w:rsidRPr="007B0169">
              <w:rPr>
                <w:position w:val="4"/>
                <w:sz w:val="20"/>
                <w:szCs w:val="20"/>
                <w:lang w:eastAsia="ja-JP"/>
              </w:rPr>
              <w:t>*</w:t>
            </w:r>
            <w:r w:rsidRPr="007B0169">
              <w:rPr>
                <w:sz w:val="20"/>
                <w:szCs w:val="20"/>
                <w:vertAlign w:val="subscript"/>
                <w:lang w:eastAsia="ja-JP"/>
              </w:rPr>
              <w:t>(v</w:t>
            </w:r>
            <w:r w:rsidRPr="007B0169">
              <w:rPr>
                <w:position w:val="-2"/>
                <w:sz w:val="20"/>
                <w:szCs w:val="20"/>
                <w:vertAlign w:val="subscript"/>
                <w:lang w:eastAsia="ja-JP"/>
              </w:rPr>
              <w:t>0</w:t>
            </w:r>
            <w:r w:rsidRPr="007B0169">
              <w:rPr>
                <w:sz w:val="20"/>
                <w:szCs w:val="20"/>
                <w:vertAlign w:val="subscript"/>
                <w:lang w:eastAsia="ja-JP"/>
              </w:rPr>
              <w:t>)</w:t>
            </w:r>
          </w:p>
        </w:tc>
        <w:tc>
          <w:tcPr>
            <w:tcW w:w="6626" w:type="dxa"/>
            <w:tcMar>
              <w:left w:w="57" w:type="dxa"/>
              <w:right w:w="57" w:type="dxa"/>
            </w:tcMar>
            <w:vAlign w:val="center"/>
          </w:tcPr>
          <w:p w14:paraId="145E8216" w14:textId="77777777" w:rsidR="007743F7" w:rsidRPr="007B0169" w:rsidRDefault="007743F7" w:rsidP="00E156AE">
            <w:pPr>
              <w:spacing w:before="0" w:after="0"/>
              <w:jc w:val="left"/>
              <w:rPr>
                <w:sz w:val="20"/>
                <w:szCs w:val="20"/>
                <w:lang w:eastAsia="ja-JP"/>
              </w:rPr>
            </w:pPr>
            <w:r w:rsidRPr="007B0169">
              <w:rPr>
                <w:sz w:val="20"/>
                <w:szCs w:val="20"/>
                <w:lang w:eastAsia="ja-JP"/>
              </w:rPr>
              <w:t xml:space="preserve">Target running resistance force at reference </w:t>
            </w:r>
            <w:r w:rsidR="00E156AE" w:rsidRPr="007B0169">
              <w:rPr>
                <w:sz w:val="20"/>
                <w:szCs w:val="20"/>
              </w:rPr>
              <w:t>vehicle</w:t>
            </w:r>
            <w:r w:rsidR="00E156AE" w:rsidRPr="007B0169">
              <w:rPr>
                <w:sz w:val="20"/>
                <w:szCs w:val="20"/>
                <w:lang w:eastAsia="ja-JP"/>
              </w:rPr>
              <w:t xml:space="preserve"> </w:t>
            </w:r>
            <w:r w:rsidRPr="007B0169">
              <w:rPr>
                <w:sz w:val="20"/>
                <w:szCs w:val="20"/>
                <w:lang w:eastAsia="ja-JP"/>
              </w:rPr>
              <w:t>speed on chassis dynamometer</w:t>
            </w:r>
          </w:p>
        </w:tc>
        <w:tc>
          <w:tcPr>
            <w:tcW w:w="1134" w:type="dxa"/>
            <w:tcMar>
              <w:left w:w="57" w:type="dxa"/>
              <w:right w:w="57" w:type="dxa"/>
            </w:tcMar>
            <w:vAlign w:val="center"/>
          </w:tcPr>
          <w:p w14:paraId="145E8217" w14:textId="77777777" w:rsidR="007743F7" w:rsidRPr="007B0169" w:rsidRDefault="007743F7" w:rsidP="00E16FCC">
            <w:pPr>
              <w:spacing w:before="0" w:after="0"/>
              <w:jc w:val="center"/>
              <w:rPr>
                <w:sz w:val="20"/>
                <w:szCs w:val="20"/>
                <w:lang w:eastAsia="ja-JP"/>
              </w:rPr>
            </w:pPr>
            <w:r w:rsidRPr="007B0169">
              <w:rPr>
                <w:sz w:val="20"/>
                <w:szCs w:val="20"/>
                <w:lang w:eastAsia="ja-JP"/>
              </w:rPr>
              <w:t>N</w:t>
            </w:r>
          </w:p>
        </w:tc>
      </w:tr>
      <w:tr w:rsidR="007743F7" w:rsidRPr="007B0169" w14:paraId="145E821C"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19" w14:textId="77777777" w:rsidR="007743F7" w:rsidRPr="007B0169" w:rsidRDefault="007743F7" w:rsidP="00E16FCC">
            <w:pPr>
              <w:spacing w:before="0" w:after="0"/>
              <w:jc w:val="center"/>
              <w:rPr>
                <w:sz w:val="20"/>
                <w:szCs w:val="20"/>
                <w:lang w:eastAsia="ja-JP"/>
              </w:rPr>
            </w:pPr>
            <w:r w:rsidRPr="007B0169">
              <w:rPr>
                <w:sz w:val="20"/>
                <w:szCs w:val="20"/>
                <w:lang w:eastAsia="ja-JP"/>
              </w:rPr>
              <w:t>F</w:t>
            </w:r>
            <w:r w:rsidRPr="007B0169">
              <w:rPr>
                <w:position w:val="4"/>
                <w:sz w:val="20"/>
                <w:szCs w:val="20"/>
                <w:lang w:eastAsia="ja-JP"/>
              </w:rPr>
              <w:t>*</w:t>
            </w:r>
            <w:r w:rsidRPr="007B0169">
              <w:rPr>
                <w:sz w:val="20"/>
                <w:szCs w:val="20"/>
                <w:vertAlign w:val="subscript"/>
                <w:lang w:eastAsia="ja-JP"/>
              </w:rPr>
              <w:t>(v</w:t>
            </w:r>
            <w:r w:rsidRPr="007B0169">
              <w:rPr>
                <w:position w:val="-2"/>
                <w:sz w:val="20"/>
                <w:szCs w:val="20"/>
                <w:vertAlign w:val="subscript"/>
                <w:lang w:eastAsia="ja-JP"/>
              </w:rPr>
              <w:t>i</w:t>
            </w:r>
            <w:r w:rsidRPr="007B0169">
              <w:rPr>
                <w:sz w:val="20"/>
                <w:szCs w:val="20"/>
                <w:vertAlign w:val="subscript"/>
                <w:lang w:eastAsia="ja-JP"/>
              </w:rPr>
              <w:t>)</w:t>
            </w:r>
          </w:p>
        </w:tc>
        <w:tc>
          <w:tcPr>
            <w:tcW w:w="6626" w:type="dxa"/>
            <w:vAlign w:val="center"/>
          </w:tcPr>
          <w:p w14:paraId="145E821A" w14:textId="77777777" w:rsidR="007743F7" w:rsidRPr="007B0169" w:rsidRDefault="007743F7" w:rsidP="00E156AE">
            <w:pPr>
              <w:spacing w:before="0" w:after="0"/>
              <w:jc w:val="left"/>
              <w:rPr>
                <w:sz w:val="20"/>
                <w:szCs w:val="20"/>
                <w:lang w:eastAsia="ja-JP"/>
              </w:rPr>
            </w:pPr>
            <w:r w:rsidRPr="007B0169">
              <w:rPr>
                <w:sz w:val="20"/>
                <w:szCs w:val="20"/>
                <w:lang w:eastAsia="ja-JP"/>
              </w:rPr>
              <w:t xml:space="preserve">Target running resistance force at specified </w:t>
            </w:r>
            <w:r w:rsidR="00E156AE" w:rsidRPr="007B0169">
              <w:rPr>
                <w:sz w:val="20"/>
                <w:szCs w:val="20"/>
              </w:rPr>
              <w:t>vehicle</w:t>
            </w:r>
            <w:r w:rsidR="00E156AE" w:rsidRPr="007B0169">
              <w:rPr>
                <w:sz w:val="20"/>
                <w:szCs w:val="20"/>
                <w:lang w:eastAsia="ja-JP"/>
              </w:rPr>
              <w:t xml:space="preserve"> </w:t>
            </w:r>
            <w:r w:rsidRPr="007B0169">
              <w:rPr>
                <w:sz w:val="20"/>
                <w:szCs w:val="20"/>
                <w:lang w:eastAsia="ja-JP"/>
              </w:rPr>
              <w:t>speed on chassis dynamometer</w:t>
            </w:r>
          </w:p>
        </w:tc>
        <w:tc>
          <w:tcPr>
            <w:tcW w:w="1134" w:type="dxa"/>
            <w:vAlign w:val="center"/>
          </w:tcPr>
          <w:p w14:paraId="145E821B" w14:textId="77777777" w:rsidR="007743F7" w:rsidRPr="007B0169" w:rsidRDefault="007743F7" w:rsidP="00E16FCC">
            <w:pPr>
              <w:spacing w:before="0" w:after="0"/>
              <w:jc w:val="center"/>
              <w:rPr>
                <w:sz w:val="20"/>
                <w:szCs w:val="20"/>
                <w:lang w:eastAsia="ja-JP"/>
              </w:rPr>
            </w:pPr>
            <w:r w:rsidRPr="007B0169">
              <w:rPr>
                <w:sz w:val="20"/>
                <w:szCs w:val="20"/>
                <w:lang w:eastAsia="ja-JP"/>
              </w:rPr>
              <w:t>N</w:t>
            </w:r>
          </w:p>
        </w:tc>
      </w:tr>
      <w:tr w:rsidR="007743F7" w:rsidRPr="007B0169" w14:paraId="145E8220"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1D" w14:textId="77777777" w:rsidR="007743F7" w:rsidRPr="007B0169" w:rsidRDefault="007743F7" w:rsidP="00E16FCC">
            <w:pPr>
              <w:spacing w:before="0" w:after="0"/>
              <w:jc w:val="center"/>
              <w:rPr>
                <w:sz w:val="20"/>
                <w:szCs w:val="20"/>
                <w:lang w:eastAsia="ja-JP"/>
              </w:rPr>
            </w:pPr>
            <w:r w:rsidRPr="007B0169">
              <w:rPr>
                <w:position w:val="4"/>
                <w:sz w:val="20"/>
                <w:szCs w:val="20"/>
                <w:lang w:eastAsia="ja-JP"/>
              </w:rPr>
              <w:t>f*</w:t>
            </w:r>
            <w:r w:rsidRPr="007B0169">
              <w:rPr>
                <w:position w:val="-2"/>
                <w:sz w:val="20"/>
                <w:szCs w:val="20"/>
                <w:vertAlign w:val="subscript"/>
                <w:lang w:eastAsia="ja-JP"/>
              </w:rPr>
              <w:t>0</w:t>
            </w:r>
          </w:p>
        </w:tc>
        <w:tc>
          <w:tcPr>
            <w:tcW w:w="6626" w:type="dxa"/>
            <w:vAlign w:val="center"/>
          </w:tcPr>
          <w:p w14:paraId="145E821E" w14:textId="77777777" w:rsidR="007743F7" w:rsidRPr="007B0169" w:rsidRDefault="007743F7" w:rsidP="00E156AE">
            <w:pPr>
              <w:spacing w:before="0" w:after="0"/>
              <w:jc w:val="left"/>
              <w:rPr>
                <w:sz w:val="20"/>
                <w:szCs w:val="20"/>
                <w:lang w:eastAsia="ja-JP"/>
              </w:rPr>
            </w:pPr>
            <w:r w:rsidRPr="007B0169">
              <w:rPr>
                <w:sz w:val="20"/>
                <w:szCs w:val="20"/>
                <w:lang w:eastAsia="ja-JP"/>
              </w:rPr>
              <w:t>Corrected rolling resistance in the standard ambient condition</w:t>
            </w:r>
          </w:p>
        </w:tc>
        <w:tc>
          <w:tcPr>
            <w:tcW w:w="1134" w:type="dxa"/>
            <w:vAlign w:val="center"/>
          </w:tcPr>
          <w:p w14:paraId="145E821F" w14:textId="77777777" w:rsidR="007743F7" w:rsidRPr="007B0169" w:rsidRDefault="007743F7" w:rsidP="00E16FCC">
            <w:pPr>
              <w:spacing w:before="0" w:after="0"/>
              <w:jc w:val="center"/>
              <w:rPr>
                <w:sz w:val="20"/>
                <w:szCs w:val="20"/>
                <w:lang w:eastAsia="ja-JP"/>
              </w:rPr>
            </w:pPr>
            <w:r w:rsidRPr="007B0169">
              <w:rPr>
                <w:sz w:val="20"/>
                <w:szCs w:val="20"/>
                <w:lang w:eastAsia="ja-JP"/>
              </w:rPr>
              <w:t>N</w:t>
            </w:r>
          </w:p>
        </w:tc>
      </w:tr>
      <w:tr w:rsidR="007743F7" w:rsidRPr="007B0169" w14:paraId="145E8224"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21" w14:textId="77777777" w:rsidR="007743F7" w:rsidRPr="007B0169" w:rsidRDefault="007743F7" w:rsidP="00E16FCC">
            <w:pPr>
              <w:spacing w:before="0" w:after="0"/>
              <w:jc w:val="center"/>
              <w:rPr>
                <w:sz w:val="20"/>
                <w:szCs w:val="20"/>
                <w:lang w:eastAsia="ja-JP"/>
              </w:rPr>
            </w:pPr>
            <w:r w:rsidRPr="007B0169">
              <w:rPr>
                <w:sz w:val="20"/>
                <w:szCs w:val="20"/>
                <w:lang w:eastAsia="ja-JP"/>
              </w:rPr>
              <w:t>f</w:t>
            </w:r>
            <w:r w:rsidRPr="007B0169">
              <w:rPr>
                <w:position w:val="4"/>
                <w:sz w:val="20"/>
                <w:szCs w:val="20"/>
                <w:lang w:eastAsia="ja-JP"/>
              </w:rPr>
              <w:t>*</w:t>
            </w:r>
            <w:r w:rsidRPr="007B0169">
              <w:rPr>
                <w:position w:val="-2"/>
                <w:sz w:val="20"/>
                <w:szCs w:val="20"/>
                <w:vertAlign w:val="subscript"/>
                <w:lang w:eastAsia="ja-JP"/>
              </w:rPr>
              <w:t>2</w:t>
            </w:r>
          </w:p>
        </w:tc>
        <w:tc>
          <w:tcPr>
            <w:tcW w:w="6626" w:type="dxa"/>
            <w:vAlign w:val="center"/>
          </w:tcPr>
          <w:p w14:paraId="145E8222" w14:textId="77777777" w:rsidR="007743F7" w:rsidRPr="007B0169" w:rsidRDefault="007743F7" w:rsidP="00E156AE">
            <w:pPr>
              <w:spacing w:before="0" w:after="0"/>
              <w:jc w:val="left"/>
              <w:rPr>
                <w:sz w:val="20"/>
                <w:szCs w:val="20"/>
                <w:lang w:eastAsia="ja-JP"/>
              </w:rPr>
            </w:pPr>
            <w:r w:rsidRPr="007B0169">
              <w:rPr>
                <w:sz w:val="20"/>
                <w:szCs w:val="20"/>
                <w:lang w:eastAsia="ja-JP"/>
              </w:rPr>
              <w:t>Corrected coefficient of aerodynamic drag in the standard ambient condition</w:t>
            </w:r>
          </w:p>
        </w:tc>
        <w:tc>
          <w:tcPr>
            <w:tcW w:w="1134" w:type="dxa"/>
            <w:vAlign w:val="center"/>
          </w:tcPr>
          <w:p w14:paraId="145E8223" w14:textId="7319A5B4" w:rsidR="007743F7" w:rsidRPr="007B0169" w:rsidRDefault="007743F7" w:rsidP="00E16FCC">
            <w:pPr>
              <w:spacing w:before="0" w:after="0"/>
              <w:jc w:val="center"/>
              <w:rPr>
                <w:sz w:val="20"/>
                <w:szCs w:val="20"/>
                <w:lang w:eastAsia="ja-JP"/>
              </w:rPr>
            </w:pPr>
            <w:r w:rsidRPr="007B0169">
              <w:rPr>
                <w:sz w:val="20"/>
                <w:szCs w:val="20"/>
                <w:lang w:eastAsia="ja-JP"/>
              </w:rPr>
              <w:t>N/(km/h</w:t>
            </w:r>
            <w:r w:rsidR="001B40B0" w:rsidRPr="007B0169">
              <w:rPr>
                <w:sz w:val="20"/>
                <w:szCs w:val="20"/>
                <w:lang w:eastAsia="ja-JP"/>
              </w:rPr>
              <w:t>)</w:t>
            </w:r>
            <w:r w:rsidRPr="007B0169">
              <w:rPr>
                <w:position w:val="4"/>
                <w:sz w:val="20"/>
                <w:szCs w:val="20"/>
                <w:vertAlign w:val="superscript"/>
                <w:lang w:eastAsia="ja-JP"/>
              </w:rPr>
              <w:t>2</w:t>
            </w:r>
          </w:p>
        </w:tc>
      </w:tr>
      <w:tr w:rsidR="007743F7" w:rsidRPr="007B0169" w14:paraId="145E8228"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25" w14:textId="77777777" w:rsidR="007743F7" w:rsidRPr="007B0169" w:rsidRDefault="007743F7" w:rsidP="00E16FCC">
            <w:pPr>
              <w:spacing w:before="0" w:after="0"/>
              <w:jc w:val="center"/>
              <w:rPr>
                <w:sz w:val="20"/>
                <w:szCs w:val="20"/>
                <w:lang w:eastAsia="ja-JP"/>
              </w:rPr>
            </w:pPr>
            <w:r w:rsidRPr="007B0169">
              <w:rPr>
                <w:sz w:val="20"/>
                <w:szCs w:val="20"/>
                <w:lang w:eastAsia="ja-JP"/>
              </w:rPr>
              <w:t>F</w:t>
            </w:r>
            <w:r w:rsidRPr="007B0169">
              <w:rPr>
                <w:position w:val="4"/>
                <w:sz w:val="20"/>
                <w:szCs w:val="20"/>
                <w:lang w:eastAsia="ja-JP"/>
              </w:rPr>
              <w:t>*</w:t>
            </w:r>
            <w:r w:rsidRPr="007B0169">
              <w:rPr>
                <w:position w:val="-2"/>
                <w:sz w:val="20"/>
                <w:szCs w:val="20"/>
                <w:vertAlign w:val="subscript"/>
                <w:lang w:eastAsia="ja-JP"/>
              </w:rPr>
              <w:t>j</w:t>
            </w:r>
          </w:p>
        </w:tc>
        <w:tc>
          <w:tcPr>
            <w:tcW w:w="6626" w:type="dxa"/>
            <w:vAlign w:val="center"/>
          </w:tcPr>
          <w:p w14:paraId="145E8226" w14:textId="77777777" w:rsidR="007743F7" w:rsidRPr="007B0169" w:rsidRDefault="007743F7" w:rsidP="00E156AE">
            <w:pPr>
              <w:spacing w:before="0" w:after="0"/>
              <w:jc w:val="left"/>
              <w:rPr>
                <w:sz w:val="20"/>
                <w:szCs w:val="20"/>
                <w:lang w:eastAsia="ja-JP"/>
              </w:rPr>
            </w:pPr>
            <w:r w:rsidRPr="007B0169">
              <w:rPr>
                <w:sz w:val="20"/>
                <w:szCs w:val="20"/>
                <w:lang w:eastAsia="ja-JP"/>
              </w:rPr>
              <w:t xml:space="preserve">Target running resistance force at specified </w:t>
            </w:r>
            <w:r w:rsidR="00ED50FC" w:rsidRPr="007B0169">
              <w:rPr>
                <w:sz w:val="20"/>
                <w:szCs w:val="20"/>
              </w:rPr>
              <w:t>vehicle</w:t>
            </w:r>
            <w:r w:rsidR="00ED50FC" w:rsidRPr="007B0169">
              <w:rPr>
                <w:sz w:val="20"/>
                <w:szCs w:val="20"/>
                <w:lang w:eastAsia="ja-JP"/>
              </w:rPr>
              <w:t xml:space="preserve"> </w:t>
            </w:r>
            <w:r w:rsidRPr="007B0169">
              <w:rPr>
                <w:sz w:val="20"/>
                <w:szCs w:val="20"/>
                <w:lang w:eastAsia="ja-JP"/>
              </w:rPr>
              <w:t>speed</w:t>
            </w:r>
          </w:p>
        </w:tc>
        <w:tc>
          <w:tcPr>
            <w:tcW w:w="1134" w:type="dxa"/>
            <w:vAlign w:val="center"/>
          </w:tcPr>
          <w:p w14:paraId="145E8227" w14:textId="77777777" w:rsidR="007743F7" w:rsidRPr="007B0169" w:rsidRDefault="007743F7" w:rsidP="00E16FCC">
            <w:pPr>
              <w:spacing w:before="0" w:after="0"/>
              <w:jc w:val="center"/>
              <w:rPr>
                <w:sz w:val="20"/>
                <w:szCs w:val="20"/>
                <w:lang w:eastAsia="ja-JP"/>
              </w:rPr>
            </w:pPr>
            <w:r w:rsidRPr="007B0169">
              <w:rPr>
                <w:sz w:val="20"/>
                <w:szCs w:val="20"/>
                <w:lang w:eastAsia="ja-JP"/>
              </w:rPr>
              <w:t>N</w:t>
            </w:r>
          </w:p>
        </w:tc>
      </w:tr>
      <w:tr w:rsidR="007743F7" w:rsidRPr="007B0169" w14:paraId="145E822C"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29" w14:textId="77777777" w:rsidR="007743F7" w:rsidRPr="007B0169" w:rsidRDefault="007743F7" w:rsidP="00E16FCC">
            <w:pPr>
              <w:spacing w:before="0" w:after="0"/>
              <w:jc w:val="center"/>
              <w:rPr>
                <w:sz w:val="20"/>
                <w:szCs w:val="20"/>
                <w:lang w:eastAsia="ja-JP"/>
              </w:rPr>
            </w:pPr>
            <w:r w:rsidRPr="007B0169">
              <w:rPr>
                <w:sz w:val="20"/>
                <w:szCs w:val="20"/>
                <w:lang w:eastAsia="ja-JP"/>
              </w:rPr>
              <w:t>f</w:t>
            </w:r>
            <w:r w:rsidRPr="007B0169">
              <w:rPr>
                <w:position w:val="-2"/>
                <w:sz w:val="20"/>
                <w:szCs w:val="20"/>
                <w:vertAlign w:val="subscript"/>
                <w:lang w:eastAsia="ja-JP"/>
              </w:rPr>
              <w:t>0</w:t>
            </w:r>
          </w:p>
        </w:tc>
        <w:tc>
          <w:tcPr>
            <w:tcW w:w="6626" w:type="dxa"/>
            <w:vAlign w:val="center"/>
          </w:tcPr>
          <w:p w14:paraId="145E822A" w14:textId="77777777" w:rsidR="007743F7" w:rsidRPr="007B0169" w:rsidRDefault="007743F7" w:rsidP="00E156AE">
            <w:pPr>
              <w:spacing w:before="0" w:after="0"/>
              <w:jc w:val="left"/>
              <w:rPr>
                <w:sz w:val="20"/>
                <w:szCs w:val="20"/>
                <w:lang w:eastAsia="ja-JP"/>
              </w:rPr>
            </w:pPr>
            <w:r w:rsidRPr="007B0169">
              <w:rPr>
                <w:sz w:val="20"/>
                <w:szCs w:val="20"/>
                <w:lang w:eastAsia="ja-JP"/>
              </w:rPr>
              <w:t>Rolling resistance</w:t>
            </w:r>
          </w:p>
        </w:tc>
        <w:tc>
          <w:tcPr>
            <w:tcW w:w="1134" w:type="dxa"/>
            <w:vAlign w:val="center"/>
          </w:tcPr>
          <w:p w14:paraId="145E822B" w14:textId="77777777" w:rsidR="007743F7" w:rsidRPr="007B0169" w:rsidRDefault="007743F7" w:rsidP="00E16FCC">
            <w:pPr>
              <w:spacing w:before="0" w:after="0"/>
              <w:jc w:val="center"/>
              <w:rPr>
                <w:sz w:val="20"/>
                <w:szCs w:val="20"/>
                <w:lang w:eastAsia="ja-JP"/>
              </w:rPr>
            </w:pPr>
            <w:r w:rsidRPr="007B0169">
              <w:rPr>
                <w:sz w:val="20"/>
                <w:szCs w:val="20"/>
                <w:lang w:eastAsia="ja-JP"/>
              </w:rPr>
              <w:t>N</w:t>
            </w:r>
          </w:p>
        </w:tc>
      </w:tr>
      <w:tr w:rsidR="007743F7" w:rsidRPr="007B0169" w14:paraId="145E8230"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2D" w14:textId="77777777" w:rsidR="007743F7" w:rsidRPr="007B0169" w:rsidRDefault="007743F7" w:rsidP="00E16FCC">
            <w:pPr>
              <w:spacing w:before="0" w:after="0"/>
              <w:jc w:val="center"/>
              <w:rPr>
                <w:sz w:val="20"/>
                <w:szCs w:val="20"/>
                <w:lang w:eastAsia="ja-JP"/>
              </w:rPr>
            </w:pPr>
            <w:r w:rsidRPr="007B0169">
              <w:rPr>
                <w:sz w:val="20"/>
                <w:szCs w:val="20"/>
                <w:lang w:eastAsia="ja-JP"/>
              </w:rPr>
              <w:t>f</w:t>
            </w:r>
            <w:r w:rsidRPr="007B0169">
              <w:rPr>
                <w:position w:val="-2"/>
                <w:sz w:val="20"/>
                <w:szCs w:val="20"/>
                <w:vertAlign w:val="subscript"/>
                <w:lang w:eastAsia="ja-JP"/>
              </w:rPr>
              <w:t>2</w:t>
            </w:r>
          </w:p>
        </w:tc>
        <w:tc>
          <w:tcPr>
            <w:tcW w:w="6626" w:type="dxa"/>
            <w:vAlign w:val="center"/>
          </w:tcPr>
          <w:p w14:paraId="145E822E" w14:textId="77777777" w:rsidR="007743F7" w:rsidRPr="007B0169" w:rsidRDefault="007743F7" w:rsidP="00E156AE">
            <w:pPr>
              <w:spacing w:before="0" w:after="0"/>
              <w:jc w:val="left"/>
              <w:rPr>
                <w:sz w:val="20"/>
                <w:szCs w:val="20"/>
                <w:lang w:eastAsia="ja-JP"/>
              </w:rPr>
            </w:pPr>
            <w:r w:rsidRPr="007B0169">
              <w:rPr>
                <w:sz w:val="20"/>
                <w:szCs w:val="20"/>
                <w:lang w:eastAsia="ja-JP"/>
              </w:rPr>
              <w:t>Coefficient of aerodynamic drag</w:t>
            </w:r>
          </w:p>
        </w:tc>
        <w:tc>
          <w:tcPr>
            <w:tcW w:w="1134" w:type="dxa"/>
            <w:vAlign w:val="center"/>
          </w:tcPr>
          <w:p w14:paraId="145E822F" w14:textId="77777777" w:rsidR="007743F7" w:rsidRPr="007B0169" w:rsidRDefault="007743F7" w:rsidP="00E16FCC">
            <w:pPr>
              <w:spacing w:before="0" w:after="0"/>
              <w:jc w:val="center"/>
              <w:rPr>
                <w:sz w:val="20"/>
                <w:szCs w:val="20"/>
                <w:lang w:eastAsia="ja-JP"/>
              </w:rPr>
            </w:pPr>
            <w:r w:rsidRPr="007B0169">
              <w:rPr>
                <w:sz w:val="20"/>
                <w:szCs w:val="20"/>
                <w:lang w:eastAsia="ja-JP"/>
              </w:rPr>
              <w:t>N/(km/h)</w:t>
            </w:r>
            <w:r w:rsidRPr="007B0169">
              <w:rPr>
                <w:position w:val="4"/>
                <w:sz w:val="20"/>
                <w:szCs w:val="20"/>
                <w:lang w:eastAsia="ja-JP"/>
              </w:rPr>
              <w:t>2</w:t>
            </w:r>
          </w:p>
        </w:tc>
      </w:tr>
      <w:tr w:rsidR="007743F7" w:rsidRPr="007B0169" w14:paraId="145E8234"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31" w14:textId="77777777" w:rsidR="007743F7" w:rsidRPr="007B0169" w:rsidRDefault="007743F7" w:rsidP="00E16FCC">
            <w:pPr>
              <w:spacing w:before="0" w:after="0"/>
              <w:jc w:val="center"/>
              <w:rPr>
                <w:sz w:val="20"/>
                <w:szCs w:val="20"/>
                <w:lang w:eastAsia="ja-JP"/>
              </w:rPr>
            </w:pPr>
            <w:r w:rsidRPr="007B0169">
              <w:rPr>
                <w:sz w:val="20"/>
                <w:szCs w:val="20"/>
                <w:lang w:eastAsia="ja-JP"/>
              </w:rPr>
              <w:lastRenderedPageBreak/>
              <w:t>F</w:t>
            </w:r>
            <w:r w:rsidRPr="007B0169">
              <w:rPr>
                <w:position w:val="-2"/>
                <w:sz w:val="20"/>
                <w:szCs w:val="20"/>
                <w:lang w:eastAsia="ja-JP"/>
              </w:rPr>
              <w:t>E</w:t>
            </w:r>
          </w:p>
        </w:tc>
        <w:tc>
          <w:tcPr>
            <w:tcW w:w="6626" w:type="dxa"/>
            <w:vAlign w:val="center"/>
          </w:tcPr>
          <w:p w14:paraId="145E8232" w14:textId="77777777" w:rsidR="007743F7" w:rsidRPr="007B0169" w:rsidRDefault="007743F7" w:rsidP="00E156AE">
            <w:pPr>
              <w:spacing w:before="0" w:after="0"/>
              <w:jc w:val="left"/>
              <w:rPr>
                <w:sz w:val="20"/>
                <w:szCs w:val="20"/>
                <w:lang w:eastAsia="ja-JP"/>
              </w:rPr>
            </w:pPr>
            <w:r w:rsidRPr="007B0169">
              <w:rPr>
                <w:sz w:val="20"/>
                <w:szCs w:val="20"/>
                <w:lang w:eastAsia="ja-JP"/>
              </w:rPr>
              <w:t>Set running resistance force on the chassis dynamometer</w:t>
            </w:r>
          </w:p>
        </w:tc>
        <w:tc>
          <w:tcPr>
            <w:tcW w:w="1134" w:type="dxa"/>
            <w:vAlign w:val="center"/>
          </w:tcPr>
          <w:p w14:paraId="145E8233" w14:textId="77777777" w:rsidR="007743F7" w:rsidRPr="007B0169" w:rsidRDefault="007743F7" w:rsidP="00E16FCC">
            <w:pPr>
              <w:spacing w:before="0" w:after="0"/>
              <w:jc w:val="center"/>
              <w:rPr>
                <w:sz w:val="20"/>
                <w:szCs w:val="20"/>
                <w:lang w:eastAsia="ja-JP"/>
              </w:rPr>
            </w:pPr>
            <w:r w:rsidRPr="007B0169">
              <w:rPr>
                <w:sz w:val="20"/>
                <w:szCs w:val="20"/>
                <w:lang w:eastAsia="ja-JP"/>
              </w:rPr>
              <w:t>N</w:t>
            </w:r>
          </w:p>
        </w:tc>
      </w:tr>
      <w:tr w:rsidR="007743F7" w:rsidRPr="007B0169" w14:paraId="145E8238"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35" w14:textId="77777777" w:rsidR="007743F7" w:rsidRPr="007B0169" w:rsidRDefault="007743F7" w:rsidP="00E16FCC">
            <w:pPr>
              <w:spacing w:before="0" w:after="0"/>
              <w:jc w:val="center"/>
              <w:rPr>
                <w:sz w:val="20"/>
                <w:szCs w:val="20"/>
                <w:lang w:eastAsia="ja-JP"/>
              </w:rPr>
            </w:pPr>
            <w:r w:rsidRPr="007B0169">
              <w:rPr>
                <w:sz w:val="20"/>
                <w:szCs w:val="20"/>
                <w:lang w:eastAsia="ja-JP"/>
              </w:rPr>
              <w:t>F</w:t>
            </w:r>
            <w:r w:rsidRPr="007B0169">
              <w:rPr>
                <w:position w:val="-2"/>
                <w:sz w:val="20"/>
                <w:szCs w:val="20"/>
                <w:lang w:eastAsia="ja-JP"/>
              </w:rPr>
              <w:t>E</w:t>
            </w:r>
            <w:r w:rsidRPr="007B0169">
              <w:rPr>
                <w:sz w:val="20"/>
                <w:szCs w:val="20"/>
                <w:vertAlign w:val="subscript"/>
                <w:lang w:eastAsia="ja-JP"/>
              </w:rPr>
              <w:t>(v</w:t>
            </w:r>
            <w:r w:rsidRPr="007B0169">
              <w:rPr>
                <w:position w:val="-2"/>
                <w:sz w:val="20"/>
                <w:szCs w:val="20"/>
                <w:vertAlign w:val="subscript"/>
                <w:lang w:eastAsia="ja-JP"/>
              </w:rPr>
              <w:t>0</w:t>
            </w:r>
            <w:r w:rsidRPr="007B0169">
              <w:rPr>
                <w:sz w:val="20"/>
                <w:szCs w:val="20"/>
                <w:vertAlign w:val="subscript"/>
                <w:lang w:eastAsia="ja-JP"/>
              </w:rPr>
              <w:t>)</w:t>
            </w:r>
          </w:p>
        </w:tc>
        <w:tc>
          <w:tcPr>
            <w:tcW w:w="6626" w:type="dxa"/>
            <w:vAlign w:val="center"/>
          </w:tcPr>
          <w:p w14:paraId="145E8236" w14:textId="77777777" w:rsidR="007743F7" w:rsidRPr="007B0169" w:rsidRDefault="007743F7" w:rsidP="00E156AE">
            <w:pPr>
              <w:spacing w:before="0" w:after="0"/>
              <w:jc w:val="left"/>
              <w:rPr>
                <w:sz w:val="20"/>
                <w:szCs w:val="20"/>
                <w:lang w:eastAsia="ja-JP"/>
              </w:rPr>
            </w:pPr>
            <w:r w:rsidRPr="007B0169">
              <w:rPr>
                <w:sz w:val="20"/>
                <w:szCs w:val="20"/>
                <w:lang w:eastAsia="ja-JP"/>
              </w:rPr>
              <w:t>Set running resistance force at the reference s</w:t>
            </w:r>
            <w:r w:rsidR="00ED50FC" w:rsidRPr="007B0169">
              <w:rPr>
                <w:sz w:val="20"/>
                <w:szCs w:val="20"/>
              </w:rPr>
              <w:t xml:space="preserve"> vehicle</w:t>
            </w:r>
            <w:r w:rsidR="00ED50FC" w:rsidRPr="007B0169">
              <w:rPr>
                <w:sz w:val="20"/>
                <w:szCs w:val="20"/>
                <w:lang w:eastAsia="ja-JP"/>
              </w:rPr>
              <w:t xml:space="preserve"> </w:t>
            </w:r>
            <w:r w:rsidRPr="007B0169">
              <w:rPr>
                <w:sz w:val="20"/>
                <w:szCs w:val="20"/>
                <w:lang w:eastAsia="ja-JP"/>
              </w:rPr>
              <w:t>peed on the chassis dynamometer</w:t>
            </w:r>
          </w:p>
        </w:tc>
        <w:tc>
          <w:tcPr>
            <w:tcW w:w="1134" w:type="dxa"/>
            <w:vAlign w:val="center"/>
          </w:tcPr>
          <w:p w14:paraId="145E8237" w14:textId="77777777" w:rsidR="007743F7" w:rsidRPr="007B0169" w:rsidRDefault="007743F7" w:rsidP="00E16FCC">
            <w:pPr>
              <w:spacing w:before="0" w:after="0"/>
              <w:jc w:val="center"/>
              <w:rPr>
                <w:sz w:val="20"/>
                <w:szCs w:val="20"/>
                <w:lang w:eastAsia="ja-JP"/>
              </w:rPr>
            </w:pPr>
            <w:r w:rsidRPr="007B0169">
              <w:rPr>
                <w:sz w:val="20"/>
                <w:szCs w:val="20"/>
                <w:lang w:eastAsia="ja-JP"/>
              </w:rPr>
              <w:t>N</w:t>
            </w:r>
          </w:p>
        </w:tc>
      </w:tr>
      <w:tr w:rsidR="007743F7" w:rsidRPr="007B0169" w14:paraId="145E823C"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39" w14:textId="77777777" w:rsidR="007743F7" w:rsidRPr="007B0169" w:rsidRDefault="007743F7" w:rsidP="00E16FCC">
            <w:pPr>
              <w:spacing w:before="0" w:after="0"/>
              <w:jc w:val="center"/>
              <w:rPr>
                <w:sz w:val="20"/>
                <w:szCs w:val="20"/>
                <w:lang w:eastAsia="ja-JP"/>
              </w:rPr>
            </w:pPr>
            <w:r w:rsidRPr="007B0169">
              <w:rPr>
                <w:sz w:val="20"/>
                <w:szCs w:val="20"/>
                <w:lang w:eastAsia="ja-JP"/>
              </w:rPr>
              <w:t>F</w:t>
            </w:r>
            <w:r w:rsidRPr="007B0169">
              <w:rPr>
                <w:position w:val="-2"/>
                <w:sz w:val="20"/>
                <w:szCs w:val="20"/>
                <w:lang w:eastAsia="ja-JP"/>
              </w:rPr>
              <w:t>E</w:t>
            </w:r>
            <w:r w:rsidRPr="007B0169">
              <w:rPr>
                <w:sz w:val="20"/>
                <w:szCs w:val="20"/>
                <w:vertAlign w:val="subscript"/>
                <w:lang w:eastAsia="ja-JP"/>
              </w:rPr>
              <w:t>(v</w:t>
            </w:r>
            <w:r w:rsidRPr="007B0169">
              <w:rPr>
                <w:position w:val="-2"/>
                <w:sz w:val="20"/>
                <w:szCs w:val="20"/>
                <w:vertAlign w:val="subscript"/>
                <w:lang w:eastAsia="ja-JP"/>
              </w:rPr>
              <w:t>2</w:t>
            </w:r>
            <w:r w:rsidRPr="007B0169">
              <w:rPr>
                <w:sz w:val="20"/>
                <w:szCs w:val="20"/>
                <w:vertAlign w:val="subscript"/>
                <w:lang w:eastAsia="ja-JP"/>
              </w:rPr>
              <w:t>)</w:t>
            </w:r>
          </w:p>
        </w:tc>
        <w:tc>
          <w:tcPr>
            <w:tcW w:w="6626" w:type="dxa"/>
            <w:vAlign w:val="center"/>
          </w:tcPr>
          <w:p w14:paraId="145E823A" w14:textId="77777777" w:rsidR="007743F7" w:rsidRPr="007B0169" w:rsidRDefault="007743F7" w:rsidP="00E156AE">
            <w:pPr>
              <w:spacing w:before="0" w:after="0"/>
              <w:jc w:val="left"/>
              <w:rPr>
                <w:sz w:val="20"/>
                <w:szCs w:val="20"/>
                <w:lang w:eastAsia="ja-JP"/>
              </w:rPr>
            </w:pPr>
            <w:r w:rsidRPr="007B0169">
              <w:rPr>
                <w:sz w:val="20"/>
                <w:szCs w:val="20"/>
                <w:lang w:eastAsia="ja-JP"/>
              </w:rPr>
              <w:t xml:space="preserve">Set running resistance force at the specified </w:t>
            </w:r>
            <w:r w:rsidR="00ED50FC" w:rsidRPr="007B0169">
              <w:rPr>
                <w:sz w:val="20"/>
                <w:szCs w:val="20"/>
              </w:rPr>
              <w:t>vehicle</w:t>
            </w:r>
            <w:r w:rsidR="00ED50FC" w:rsidRPr="007B0169">
              <w:rPr>
                <w:sz w:val="20"/>
                <w:szCs w:val="20"/>
                <w:lang w:eastAsia="ja-JP"/>
              </w:rPr>
              <w:t xml:space="preserve"> </w:t>
            </w:r>
            <w:r w:rsidRPr="007B0169">
              <w:rPr>
                <w:sz w:val="20"/>
                <w:szCs w:val="20"/>
                <w:lang w:eastAsia="ja-JP"/>
              </w:rPr>
              <w:t>speed on the chassis dynamometer</w:t>
            </w:r>
          </w:p>
        </w:tc>
        <w:tc>
          <w:tcPr>
            <w:tcW w:w="1134" w:type="dxa"/>
            <w:vAlign w:val="center"/>
          </w:tcPr>
          <w:p w14:paraId="145E823B" w14:textId="77777777" w:rsidR="007743F7" w:rsidRPr="007B0169" w:rsidRDefault="007743F7" w:rsidP="00E16FCC">
            <w:pPr>
              <w:spacing w:before="0" w:after="0"/>
              <w:jc w:val="center"/>
              <w:rPr>
                <w:sz w:val="20"/>
                <w:szCs w:val="20"/>
                <w:lang w:eastAsia="ja-JP"/>
              </w:rPr>
            </w:pPr>
            <w:r w:rsidRPr="007B0169">
              <w:rPr>
                <w:sz w:val="20"/>
                <w:szCs w:val="20"/>
                <w:lang w:eastAsia="ja-JP"/>
              </w:rPr>
              <w:t>N</w:t>
            </w:r>
          </w:p>
        </w:tc>
      </w:tr>
      <w:tr w:rsidR="007743F7" w:rsidRPr="007B0169" w14:paraId="145E8240"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3D" w14:textId="77777777" w:rsidR="007743F7" w:rsidRPr="007B0169" w:rsidRDefault="007743F7" w:rsidP="00E16FCC">
            <w:pPr>
              <w:spacing w:before="0" w:after="0"/>
              <w:jc w:val="center"/>
              <w:rPr>
                <w:sz w:val="20"/>
                <w:szCs w:val="20"/>
                <w:lang w:eastAsia="ja-JP"/>
              </w:rPr>
            </w:pPr>
            <w:r w:rsidRPr="007B0169">
              <w:rPr>
                <w:sz w:val="20"/>
                <w:szCs w:val="20"/>
                <w:lang w:eastAsia="ja-JP"/>
              </w:rPr>
              <w:t>F</w:t>
            </w:r>
            <w:r w:rsidRPr="007B0169">
              <w:rPr>
                <w:position w:val="-2"/>
                <w:sz w:val="20"/>
                <w:szCs w:val="20"/>
                <w:vertAlign w:val="subscript"/>
                <w:lang w:eastAsia="ja-JP"/>
              </w:rPr>
              <w:t>f</w:t>
            </w:r>
          </w:p>
        </w:tc>
        <w:tc>
          <w:tcPr>
            <w:tcW w:w="6626" w:type="dxa"/>
            <w:vAlign w:val="center"/>
          </w:tcPr>
          <w:p w14:paraId="145E823E" w14:textId="77777777" w:rsidR="007743F7" w:rsidRPr="007B0169" w:rsidRDefault="007743F7" w:rsidP="00E156AE">
            <w:pPr>
              <w:spacing w:before="0" w:after="0"/>
              <w:jc w:val="left"/>
              <w:rPr>
                <w:sz w:val="20"/>
                <w:szCs w:val="20"/>
                <w:lang w:eastAsia="ja-JP"/>
              </w:rPr>
            </w:pPr>
            <w:r w:rsidRPr="007B0169">
              <w:rPr>
                <w:sz w:val="20"/>
                <w:szCs w:val="20"/>
                <w:lang w:eastAsia="ja-JP"/>
              </w:rPr>
              <w:t>Total friction loss</w:t>
            </w:r>
          </w:p>
        </w:tc>
        <w:tc>
          <w:tcPr>
            <w:tcW w:w="1134" w:type="dxa"/>
            <w:vAlign w:val="center"/>
          </w:tcPr>
          <w:p w14:paraId="145E823F" w14:textId="77777777" w:rsidR="007743F7" w:rsidRPr="007B0169" w:rsidRDefault="007743F7" w:rsidP="00E16FCC">
            <w:pPr>
              <w:spacing w:before="0" w:after="0"/>
              <w:jc w:val="center"/>
              <w:rPr>
                <w:sz w:val="20"/>
                <w:szCs w:val="20"/>
                <w:lang w:eastAsia="ja-JP"/>
              </w:rPr>
            </w:pPr>
            <w:r w:rsidRPr="007B0169">
              <w:rPr>
                <w:sz w:val="20"/>
                <w:szCs w:val="20"/>
                <w:lang w:eastAsia="ja-JP"/>
              </w:rPr>
              <w:t>N</w:t>
            </w:r>
          </w:p>
        </w:tc>
      </w:tr>
      <w:tr w:rsidR="007743F7" w:rsidRPr="007B0169" w14:paraId="145E8244"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41" w14:textId="77777777" w:rsidR="007743F7" w:rsidRPr="007B0169" w:rsidRDefault="007743F7" w:rsidP="00E16FCC">
            <w:pPr>
              <w:spacing w:before="0" w:after="0"/>
              <w:jc w:val="center"/>
              <w:rPr>
                <w:sz w:val="20"/>
                <w:szCs w:val="20"/>
                <w:lang w:eastAsia="ja-JP"/>
              </w:rPr>
            </w:pPr>
            <w:r w:rsidRPr="007B0169">
              <w:rPr>
                <w:sz w:val="20"/>
                <w:szCs w:val="20"/>
                <w:lang w:eastAsia="ja-JP"/>
              </w:rPr>
              <w:t>F</w:t>
            </w:r>
            <w:r w:rsidRPr="007B0169">
              <w:rPr>
                <w:position w:val="-2"/>
                <w:sz w:val="20"/>
                <w:szCs w:val="20"/>
                <w:lang w:eastAsia="ja-JP"/>
              </w:rPr>
              <w:t>f</w:t>
            </w:r>
            <w:r w:rsidRPr="007B0169">
              <w:rPr>
                <w:sz w:val="20"/>
                <w:szCs w:val="20"/>
                <w:vertAlign w:val="subscript"/>
                <w:lang w:eastAsia="ja-JP"/>
              </w:rPr>
              <w:t>(v</w:t>
            </w:r>
            <w:r w:rsidRPr="007B0169">
              <w:rPr>
                <w:position w:val="-2"/>
                <w:sz w:val="20"/>
                <w:szCs w:val="20"/>
                <w:vertAlign w:val="subscript"/>
                <w:lang w:eastAsia="ja-JP"/>
              </w:rPr>
              <w:t>0</w:t>
            </w:r>
            <w:r w:rsidRPr="007B0169">
              <w:rPr>
                <w:sz w:val="20"/>
                <w:szCs w:val="20"/>
                <w:vertAlign w:val="subscript"/>
                <w:lang w:eastAsia="ja-JP"/>
              </w:rPr>
              <w:t>)</w:t>
            </w:r>
          </w:p>
        </w:tc>
        <w:tc>
          <w:tcPr>
            <w:tcW w:w="6626" w:type="dxa"/>
            <w:vAlign w:val="center"/>
          </w:tcPr>
          <w:p w14:paraId="145E8242" w14:textId="77777777" w:rsidR="007743F7" w:rsidRPr="007B0169" w:rsidRDefault="007743F7" w:rsidP="00E156AE">
            <w:pPr>
              <w:spacing w:before="0" w:after="0"/>
              <w:jc w:val="left"/>
              <w:rPr>
                <w:sz w:val="20"/>
                <w:szCs w:val="20"/>
                <w:lang w:eastAsia="ja-JP"/>
              </w:rPr>
            </w:pPr>
            <w:r w:rsidRPr="007B0169">
              <w:rPr>
                <w:sz w:val="20"/>
                <w:szCs w:val="20"/>
                <w:lang w:eastAsia="ja-JP"/>
              </w:rPr>
              <w:t xml:space="preserve">Total friction loss at the reference </w:t>
            </w:r>
            <w:r w:rsidR="00ED50FC" w:rsidRPr="007B0169">
              <w:rPr>
                <w:sz w:val="20"/>
                <w:szCs w:val="20"/>
              </w:rPr>
              <w:t>vehicle</w:t>
            </w:r>
            <w:r w:rsidR="00ED50FC" w:rsidRPr="007B0169">
              <w:rPr>
                <w:sz w:val="20"/>
                <w:szCs w:val="20"/>
                <w:lang w:eastAsia="ja-JP"/>
              </w:rPr>
              <w:t xml:space="preserve"> </w:t>
            </w:r>
            <w:r w:rsidRPr="007B0169">
              <w:rPr>
                <w:sz w:val="20"/>
                <w:szCs w:val="20"/>
                <w:lang w:eastAsia="ja-JP"/>
              </w:rPr>
              <w:t>speed</w:t>
            </w:r>
          </w:p>
        </w:tc>
        <w:tc>
          <w:tcPr>
            <w:tcW w:w="1134" w:type="dxa"/>
            <w:vAlign w:val="center"/>
          </w:tcPr>
          <w:p w14:paraId="145E8243" w14:textId="77777777" w:rsidR="007743F7" w:rsidRPr="007B0169" w:rsidRDefault="007743F7" w:rsidP="00E16FCC">
            <w:pPr>
              <w:spacing w:before="0" w:after="0"/>
              <w:jc w:val="center"/>
              <w:rPr>
                <w:sz w:val="20"/>
                <w:szCs w:val="20"/>
                <w:lang w:eastAsia="ja-JP"/>
              </w:rPr>
            </w:pPr>
            <w:r w:rsidRPr="007B0169">
              <w:rPr>
                <w:sz w:val="20"/>
                <w:szCs w:val="20"/>
                <w:lang w:eastAsia="ja-JP"/>
              </w:rPr>
              <w:t>N</w:t>
            </w:r>
          </w:p>
        </w:tc>
      </w:tr>
      <w:tr w:rsidR="007743F7" w:rsidRPr="007B0169" w14:paraId="145E8248"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45" w14:textId="77777777" w:rsidR="007743F7" w:rsidRPr="007B0169" w:rsidRDefault="007743F7" w:rsidP="00E16FCC">
            <w:pPr>
              <w:spacing w:before="0" w:after="0"/>
              <w:jc w:val="center"/>
              <w:rPr>
                <w:sz w:val="20"/>
                <w:szCs w:val="20"/>
                <w:lang w:eastAsia="ja-JP"/>
              </w:rPr>
            </w:pPr>
            <w:r w:rsidRPr="007B0169">
              <w:rPr>
                <w:sz w:val="20"/>
                <w:szCs w:val="20"/>
                <w:lang w:eastAsia="ja-JP"/>
              </w:rPr>
              <w:t>F</w:t>
            </w:r>
            <w:r w:rsidRPr="007B0169">
              <w:rPr>
                <w:position w:val="-2"/>
                <w:sz w:val="20"/>
                <w:szCs w:val="20"/>
                <w:vertAlign w:val="subscript"/>
                <w:lang w:eastAsia="ja-JP"/>
              </w:rPr>
              <w:t>j</w:t>
            </w:r>
          </w:p>
        </w:tc>
        <w:tc>
          <w:tcPr>
            <w:tcW w:w="6626" w:type="dxa"/>
            <w:vAlign w:val="center"/>
          </w:tcPr>
          <w:p w14:paraId="145E8246" w14:textId="77777777" w:rsidR="007743F7" w:rsidRPr="007B0169" w:rsidRDefault="007743F7" w:rsidP="00E156AE">
            <w:pPr>
              <w:spacing w:before="0" w:after="0"/>
              <w:jc w:val="left"/>
              <w:rPr>
                <w:sz w:val="20"/>
                <w:szCs w:val="20"/>
                <w:lang w:eastAsia="ja-JP"/>
              </w:rPr>
            </w:pPr>
            <w:r w:rsidRPr="007B0169">
              <w:rPr>
                <w:sz w:val="20"/>
                <w:szCs w:val="20"/>
                <w:lang w:eastAsia="ja-JP"/>
              </w:rPr>
              <w:t>Running resistance force</w:t>
            </w:r>
          </w:p>
        </w:tc>
        <w:tc>
          <w:tcPr>
            <w:tcW w:w="1134" w:type="dxa"/>
            <w:vAlign w:val="center"/>
          </w:tcPr>
          <w:p w14:paraId="145E8247" w14:textId="77777777" w:rsidR="007743F7" w:rsidRPr="007B0169" w:rsidRDefault="007743F7" w:rsidP="00E16FCC">
            <w:pPr>
              <w:spacing w:before="0" w:after="0"/>
              <w:jc w:val="center"/>
              <w:rPr>
                <w:sz w:val="20"/>
                <w:szCs w:val="20"/>
                <w:lang w:eastAsia="ja-JP"/>
              </w:rPr>
            </w:pPr>
            <w:r w:rsidRPr="007B0169">
              <w:rPr>
                <w:sz w:val="20"/>
                <w:szCs w:val="20"/>
                <w:lang w:eastAsia="ja-JP"/>
              </w:rPr>
              <w:t>N</w:t>
            </w:r>
          </w:p>
        </w:tc>
      </w:tr>
      <w:tr w:rsidR="007743F7" w:rsidRPr="007B0169" w14:paraId="145E824C"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49" w14:textId="77777777" w:rsidR="007743F7" w:rsidRPr="007B0169" w:rsidRDefault="007743F7" w:rsidP="00E16FCC">
            <w:pPr>
              <w:spacing w:before="0" w:after="0"/>
              <w:jc w:val="center"/>
              <w:rPr>
                <w:sz w:val="20"/>
                <w:szCs w:val="20"/>
                <w:lang w:eastAsia="ja-JP"/>
              </w:rPr>
            </w:pPr>
            <w:r w:rsidRPr="007B0169">
              <w:rPr>
                <w:sz w:val="20"/>
                <w:szCs w:val="20"/>
                <w:lang w:eastAsia="ja-JP"/>
              </w:rPr>
              <w:t>F</w:t>
            </w:r>
            <w:r w:rsidRPr="007B0169">
              <w:rPr>
                <w:position w:val="-2"/>
                <w:sz w:val="20"/>
                <w:szCs w:val="20"/>
                <w:vertAlign w:val="subscript"/>
                <w:lang w:eastAsia="ja-JP"/>
              </w:rPr>
              <w:t>j</w:t>
            </w:r>
            <w:r w:rsidRPr="007B0169">
              <w:rPr>
                <w:sz w:val="20"/>
                <w:szCs w:val="20"/>
                <w:vertAlign w:val="subscript"/>
                <w:lang w:eastAsia="ja-JP"/>
              </w:rPr>
              <w:t>(v</w:t>
            </w:r>
            <w:r w:rsidRPr="007B0169">
              <w:rPr>
                <w:position w:val="-2"/>
                <w:sz w:val="20"/>
                <w:szCs w:val="20"/>
                <w:vertAlign w:val="subscript"/>
                <w:lang w:eastAsia="ja-JP"/>
              </w:rPr>
              <w:t>0</w:t>
            </w:r>
            <w:r w:rsidRPr="007B0169">
              <w:rPr>
                <w:sz w:val="20"/>
                <w:szCs w:val="20"/>
                <w:vertAlign w:val="subscript"/>
                <w:lang w:eastAsia="ja-JP"/>
              </w:rPr>
              <w:t>)</w:t>
            </w:r>
          </w:p>
        </w:tc>
        <w:tc>
          <w:tcPr>
            <w:tcW w:w="6626" w:type="dxa"/>
            <w:vAlign w:val="center"/>
          </w:tcPr>
          <w:p w14:paraId="145E824A" w14:textId="77777777" w:rsidR="007743F7" w:rsidRPr="007B0169" w:rsidRDefault="007743F7" w:rsidP="00E156AE">
            <w:pPr>
              <w:spacing w:before="0" w:after="0"/>
              <w:jc w:val="left"/>
              <w:rPr>
                <w:sz w:val="20"/>
                <w:szCs w:val="20"/>
                <w:lang w:eastAsia="ja-JP"/>
              </w:rPr>
            </w:pPr>
            <w:r w:rsidRPr="007B0169">
              <w:rPr>
                <w:sz w:val="20"/>
                <w:szCs w:val="20"/>
                <w:lang w:eastAsia="ja-JP"/>
              </w:rPr>
              <w:t xml:space="preserve">Running resistance force at the reference </w:t>
            </w:r>
            <w:r w:rsidR="00ED50FC" w:rsidRPr="007B0169">
              <w:rPr>
                <w:sz w:val="20"/>
                <w:szCs w:val="20"/>
              </w:rPr>
              <w:t>vehicle</w:t>
            </w:r>
            <w:r w:rsidR="00ED50FC" w:rsidRPr="007B0169">
              <w:rPr>
                <w:sz w:val="20"/>
                <w:szCs w:val="20"/>
                <w:lang w:eastAsia="ja-JP"/>
              </w:rPr>
              <w:t xml:space="preserve"> </w:t>
            </w:r>
            <w:r w:rsidRPr="007B0169">
              <w:rPr>
                <w:sz w:val="20"/>
                <w:szCs w:val="20"/>
                <w:lang w:eastAsia="ja-JP"/>
              </w:rPr>
              <w:t>speed</w:t>
            </w:r>
          </w:p>
        </w:tc>
        <w:tc>
          <w:tcPr>
            <w:tcW w:w="1134" w:type="dxa"/>
            <w:vAlign w:val="center"/>
          </w:tcPr>
          <w:p w14:paraId="145E824B" w14:textId="77777777" w:rsidR="007743F7" w:rsidRPr="007B0169" w:rsidRDefault="007743F7" w:rsidP="00E16FCC">
            <w:pPr>
              <w:spacing w:before="0" w:after="0"/>
              <w:jc w:val="center"/>
              <w:rPr>
                <w:sz w:val="20"/>
                <w:szCs w:val="20"/>
                <w:lang w:eastAsia="ja-JP"/>
              </w:rPr>
            </w:pPr>
            <w:r w:rsidRPr="007B0169">
              <w:rPr>
                <w:sz w:val="20"/>
                <w:szCs w:val="20"/>
                <w:lang w:eastAsia="ja-JP"/>
              </w:rPr>
              <w:t>N</w:t>
            </w:r>
          </w:p>
        </w:tc>
      </w:tr>
      <w:tr w:rsidR="007743F7" w:rsidRPr="007B0169" w14:paraId="145E8250"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4D" w14:textId="77777777" w:rsidR="007743F7" w:rsidRPr="007B0169" w:rsidRDefault="007743F7" w:rsidP="00E16FCC">
            <w:pPr>
              <w:spacing w:before="0" w:after="0"/>
              <w:jc w:val="center"/>
              <w:rPr>
                <w:sz w:val="20"/>
                <w:szCs w:val="20"/>
                <w:lang w:eastAsia="ja-JP"/>
              </w:rPr>
            </w:pPr>
            <w:r w:rsidRPr="007B0169">
              <w:rPr>
                <w:sz w:val="20"/>
                <w:szCs w:val="20"/>
                <w:lang w:eastAsia="ja-JP"/>
              </w:rPr>
              <w:t>F</w:t>
            </w:r>
            <w:r w:rsidRPr="007B0169">
              <w:rPr>
                <w:position w:val="-2"/>
                <w:sz w:val="20"/>
                <w:szCs w:val="20"/>
                <w:vertAlign w:val="subscript"/>
                <w:lang w:eastAsia="ja-JP"/>
              </w:rPr>
              <w:t>pau</w:t>
            </w:r>
          </w:p>
        </w:tc>
        <w:tc>
          <w:tcPr>
            <w:tcW w:w="6626" w:type="dxa"/>
            <w:vAlign w:val="center"/>
          </w:tcPr>
          <w:p w14:paraId="145E824E" w14:textId="77777777" w:rsidR="007743F7" w:rsidRPr="007B0169" w:rsidRDefault="007743F7" w:rsidP="00E156AE">
            <w:pPr>
              <w:spacing w:before="0" w:after="0"/>
              <w:jc w:val="left"/>
              <w:rPr>
                <w:sz w:val="20"/>
                <w:szCs w:val="20"/>
                <w:lang w:eastAsia="ja-JP"/>
              </w:rPr>
            </w:pPr>
            <w:r w:rsidRPr="007B0169">
              <w:rPr>
                <w:sz w:val="20"/>
                <w:szCs w:val="20"/>
                <w:lang w:eastAsia="ja-JP"/>
              </w:rPr>
              <w:t>Braking force of the power absorbing unit</w:t>
            </w:r>
          </w:p>
        </w:tc>
        <w:tc>
          <w:tcPr>
            <w:tcW w:w="1134" w:type="dxa"/>
            <w:vAlign w:val="center"/>
          </w:tcPr>
          <w:p w14:paraId="145E824F" w14:textId="77777777" w:rsidR="007743F7" w:rsidRPr="007B0169" w:rsidRDefault="007743F7" w:rsidP="00E16FCC">
            <w:pPr>
              <w:spacing w:before="0" w:after="0"/>
              <w:jc w:val="center"/>
              <w:rPr>
                <w:sz w:val="20"/>
                <w:szCs w:val="20"/>
                <w:lang w:eastAsia="ja-JP"/>
              </w:rPr>
            </w:pPr>
            <w:r w:rsidRPr="007B0169">
              <w:rPr>
                <w:sz w:val="20"/>
                <w:szCs w:val="20"/>
                <w:lang w:eastAsia="ja-JP"/>
              </w:rPr>
              <w:t>N</w:t>
            </w:r>
          </w:p>
        </w:tc>
      </w:tr>
      <w:tr w:rsidR="007743F7" w:rsidRPr="007B0169" w14:paraId="145E8254"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51" w14:textId="77777777" w:rsidR="007743F7" w:rsidRPr="007B0169" w:rsidRDefault="007743F7" w:rsidP="00E16FCC">
            <w:pPr>
              <w:spacing w:before="0" w:after="0"/>
              <w:jc w:val="center"/>
              <w:rPr>
                <w:sz w:val="20"/>
                <w:szCs w:val="20"/>
                <w:lang w:eastAsia="ja-JP"/>
              </w:rPr>
            </w:pPr>
            <w:r w:rsidRPr="007B0169">
              <w:rPr>
                <w:sz w:val="20"/>
                <w:szCs w:val="20"/>
                <w:lang w:eastAsia="ja-JP"/>
              </w:rPr>
              <w:t>F</w:t>
            </w:r>
            <w:r w:rsidRPr="007B0169">
              <w:rPr>
                <w:position w:val="-2"/>
                <w:sz w:val="20"/>
                <w:szCs w:val="20"/>
                <w:vertAlign w:val="subscript"/>
                <w:lang w:eastAsia="ja-JP"/>
              </w:rPr>
              <w:t>pau</w:t>
            </w:r>
            <w:r w:rsidRPr="007B0169">
              <w:rPr>
                <w:sz w:val="20"/>
                <w:szCs w:val="20"/>
                <w:vertAlign w:val="subscript"/>
                <w:lang w:eastAsia="ja-JP"/>
              </w:rPr>
              <w:t>(v</w:t>
            </w:r>
            <w:r w:rsidRPr="007B0169">
              <w:rPr>
                <w:position w:val="-2"/>
                <w:sz w:val="20"/>
                <w:szCs w:val="20"/>
                <w:vertAlign w:val="subscript"/>
                <w:lang w:eastAsia="ja-JP"/>
              </w:rPr>
              <w:t>0</w:t>
            </w:r>
            <w:r w:rsidRPr="007B0169">
              <w:rPr>
                <w:sz w:val="20"/>
                <w:szCs w:val="20"/>
                <w:vertAlign w:val="subscript"/>
                <w:lang w:eastAsia="ja-JP"/>
              </w:rPr>
              <w:t>)</w:t>
            </w:r>
          </w:p>
        </w:tc>
        <w:tc>
          <w:tcPr>
            <w:tcW w:w="6626" w:type="dxa"/>
            <w:vAlign w:val="center"/>
          </w:tcPr>
          <w:p w14:paraId="145E8252" w14:textId="77777777" w:rsidR="007743F7" w:rsidRPr="007B0169" w:rsidRDefault="007743F7" w:rsidP="00E156AE">
            <w:pPr>
              <w:spacing w:before="0" w:after="0"/>
              <w:jc w:val="left"/>
              <w:rPr>
                <w:sz w:val="20"/>
                <w:szCs w:val="20"/>
                <w:lang w:eastAsia="ja-JP"/>
              </w:rPr>
            </w:pPr>
            <w:r w:rsidRPr="007B0169">
              <w:rPr>
                <w:sz w:val="20"/>
                <w:szCs w:val="20"/>
                <w:lang w:eastAsia="ja-JP"/>
              </w:rPr>
              <w:t xml:space="preserve">Braking force of the power absorbing unit at the reference </w:t>
            </w:r>
            <w:r w:rsidR="00ED50FC" w:rsidRPr="007B0169">
              <w:rPr>
                <w:sz w:val="20"/>
                <w:szCs w:val="20"/>
              </w:rPr>
              <w:t>vehicle</w:t>
            </w:r>
            <w:r w:rsidR="00ED50FC" w:rsidRPr="007B0169">
              <w:rPr>
                <w:sz w:val="20"/>
                <w:szCs w:val="20"/>
                <w:lang w:eastAsia="ja-JP"/>
              </w:rPr>
              <w:t xml:space="preserve"> </w:t>
            </w:r>
            <w:r w:rsidRPr="007B0169">
              <w:rPr>
                <w:sz w:val="20"/>
                <w:szCs w:val="20"/>
                <w:lang w:eastAsia="ja-JP"/>
              </w:rPr>
              <w:t>speed</w:t>
            </w:r>
          </w:p>
        </w:tc>
        <w:tc>
          <w:tcPr>
            <w:tcW w:w="1134" w:type="dxa"/>
            <w:vAlign w:val="center"/>
          </w:tcPr>
          <w:p w14:paraId="145E8253" w14:textId="77777777" w:rsidR="007743F7" w:rsidRPr="007B0169" w:rsidRDefault="007743F7" w:rsidP="00E16FCC">
            <w:pPr>
              <w:spacing w:before="0" w:after="0"/>
              <w:jc w:val="center"/>
              <w:rPr>
                <w:sz w:val="20"/>
                <w:szCs w:val="20"/>
                <w:lang w:eastAsia="ja-JP"/>
              </w:rPr>
            </w:pPr>
            <w:r w:rsidRPr="007B0169">
              <w:rPr>
                <w:sz w:val="20"/>
                <w:szCs w:val="20"/>
                <w:lang w:eastAsia="ja-JP"/>
              </w:rPr>
              <w:t>N</w:t>
            </w:r>
          </w:p>
        </w:tc>
      </w:tr>
      <w:tr w:rsidR="007743F7" w:rsidRPr="007B0169" w14:paraId="145E8258"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55" w14:textId="77777777" w:rsidR="007743F7" w:rsidRPr="007B0169" w:rsidRDefault="007743F7" w:rsidP="00E16FCC">
            <w:pPr>
              <w:spacing w:before="0" w:after="0"/>
              <w:jc w:val="center"/>
              <w:rPr>
                <w:sz w:val="20"/>
                <w:szCs w:val="20"/>
                <w:lang w:eastAsia="ja-JP"/>
              </w:rPr>
            </w:pPr>
            <w:r w:rsidRPr="007B0169">
              <w:rPr>
                <w:sz w:val="20"/>
                <w:szCs w:val="20"/>
                <w:lang w:eastAsia="ja-JP"/>
              </w:rPr>
              <w:t>F</w:t>
            </w:r>
            <w:r w:rsidRPr="007B0169">
              <w:rPr>
                <w:position w:val="-2"/>
                <w:sz w:val="20"/>
                <w:szCs w:val="20"/>
                <w:vertAlign w:val="subscript"/>
                <w:lang w:eastAsia="ja-JP"/>
              </w:rPr>
              <w:t>pau</w:t>
            </w:r>
            <w:r w:rsidRPr="007B0169">
              <w:rPr>
                <w:sz w:val="20"/>
                <w:szCs w:val="20"/>
                <w:vertAlign w:val="subscript"/>
                <w:lang w:eastAsia="ja-JP"/>
              </w:rPr>
              <w:t>(v</w:t>
            </w:r>
            <w:r w:rsidRPr="007B0169">
              <w:rPr>
                <w:position w:val="-2"/>
                <w:sz w:val="20"/>
                <w:szCs w:val="20"/>
                <w:vertAlign w:val="subscript"/>
                <w:lang w:eastAsia="ja-JP"/>
              </w:rPr>
              <w:t>j</w:t>
            </w:r>
            <w:r w:rsidRPr="007B0169">
              <w:rPr>
                <w:sz w:val="20"/>
                <w:szCs w:val="20"/>
                <w:vertAlign w:val="subscript"/>
                <w:lang w:eastAsia="ja-JP"/>
              </w:rPr>
              <w:t>)</w:t>
            </w:r>
          </w:p>
        </w:tc>
        <w:tc>
          <w:tcPr>
            <w:tcW w:w="6626" w:type="dxa"/>
            <w:vAlign w:val="center"/>
          </w:tcPr>
          <w:p w14:paraId="145E8256" w14:textId="77777777" w:rsidR="007743F7" w:rsidRPr="007B0169" w:rsidRDefault="007743F7" w:rsidP="00E156AE">
            <w:pPr>
              <w:spacing w:before="0" w:after="0"/>
              <w:jc w:val="left"/>
              <w:rPr>
                <w:sz w:val="20"/>
                <w:szCs w:val="20"/>
                <w:lang w:eastAsia="ja-JP"/>
              </w:rPr>
            </w:pPr>
            <w:r w:rsidRPr="007B0169">
              <w:rPr>
                <w:sz w:val="20"/>
                <w:szCs w:val="20"/>
                <w:lang w:eastAsia="ja-JP"/>
              </w:rPr>
              <w:t xml:space="preserve">Braking force of the power absorbing unit at the specified </w:t>
            </w:r>
            <w:r w:rsidR="00ED50FC" w:rsidRPr="007B0169">
              <w:rPr>
                <w:sz w:val="20"/>
                <w:szCs w:val="20"/>
              </w:rPr>
              <w:t>vehicle</w:t>
            </w:r>
            <w:r w:rsidR="00ED50FC" w:rsidRPr="007B0169">
              <w:rPr>
                <w:sz w:val="20"/>
                <w:szCs w:val="20"/>
                <w:lang w:eastAsia="ja-JP"/>
              </w:rPr>
              <w:t xml:space="preserve"> </w:t>
            </w:r>
            <w:r w:rsidRPr="007B0169">
              <w:rPr>
                <w:sz w:val="20"/>
                <w:szCs w:val="20"/>
                <w:lang w:eastAsia="ja-JP"/>
              </w:rPr>
              <w:t>speed</w:t>
            </w:r>
          </w:p>
        </w:tc>
        <w:tc>
          <w:tcPr>
            <w:tcW w:w="1134" w:type="dxa"/>
            <w:vAlign w:val="center"/>
          </w:tcPr>
          <w:p w14:paraId="145E8257" w14:textId="77777777" w:rsidR="007743F7" w:rsidRPr="007B0169" w:rsidRDefault="007743F7" w:rsidP="00E16FCC">
            <w:pPr>
              <w:spacing w:before="0" w:after="0"/>
              <w:jc w:val="center"/>
              <w:rPr>
                <w:sz w:val="20"/>
                <w:szCs w:val="20"/>
                <w:lang w:eastAsia="ja-JP"/>
              </w:rPr>
            </w:pPr>
            <w:r w:rsidRPr="007B0169">
              <w:rPr>
                <w:sz w:val="20"/>
                <w:szCs w:val="20"/>
                <w:lang w:eastAsia="ja-JP"/>
              </w:rPr>
              <w:t>N</w:t>
            </w:r>
          </w:p>
        </w:tc>
      </w:tr>
      <w:tr w:rsidR="007743F7" w:rsidRPr="007B0169" w14:paraId="145E825C"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59" w14:textId="77777777" w:rsidR="007743F7" w:rsidRPr="007B0169" w:rsidRDefault="007743F7" w:rsidP="00E16FCC">
            <w:pPr>
              <w:spacing w:before="0" w:after="0"/>
              <w:jc w:val="center"/>
              <w:rPr>
                <w:sz w:val="20"/>
                <w:szCs w:val="20"/>
                <w:lang w:eastAsia="ja-JP"/>
              </w:rPr>
            </w:pPr>
            <w:r w:rsidRPr="007B0169">
              <w:rPr>
                <w:sz w:val="20"/>
                <w:szCs w:val="20"/>
                <w:lang w:eastAsia="ja-JP"/>
              </w:rPr>
              <w:t>F</w:t>
            </w:r>
            <w:r w:rsidRPr="007B0169">
              <w:rPr>
                <w:position w:val="-2"/>
                <w:sz w:val="20"/>
                <w:szCs w:val="20"/>
                <w:lang w:eastAsia="ja-JP"/>
              </w:rPr>
              <w:t>T</w:t>
            </w:r>
          </w:p>
        </w:tc>
        <w:tc>
          <w:tcPr>
            <w:tcW w:w="6626" w:type="dxa"/>
            <w:vAlign w:val="center"/>
          </w:tcPr>
          <w:p w14:paraId="145E825A" w14:textId="77777777" w:rsidR="007743F7" w:rsidRPr="007B0169" w:rsidRDefault="007743F7" w:rsidP="00E156AE">
            <w:pPr>
              <w:spacing w:before="0" w:after="0"/>
              <w:jc w:val="left"/>
              <w:rPr>
                <w:sz w:val="20"/>
                <w:szCs w:val="20"/>
                <w:lang w:eastAsia="ja-JP"/>
              </w:rPr>
            </w:pPr>
            <w:r w:rsidRPr="007B0169">
              <w:rPr>
                <w:sz w:val="20"/>
                <w:szCs w:val="20"/>
                <w:lang w:eastAsia="ja-JP"/>
              </w:rPr>
              <w:t>Running resistance force obtained from the running resistance table</w:t>
            </w:r>
          </w:p>
        </w:tc>
        <w:tc>
          <w:tcPr>
            <w:tcW w:w="1134" w:type="dxa"/>
            <w:vAlign w:val="center"/>
          </w:tcPr>
          <w:p w14:paraId="145E825B" w14:textId="77777777" w:rsidR="007743F7" w:rsidRPr="007B0169" w:rsidRDefault="007743F7" w:rsidP="00E16FCC">
            <w:pPr>
              <w:spacing w:before="0" w:after="0"/>
              <w:jc w:val="center"/>
              <w:rPr>
                <w:sz w:val="20"/>
                <w:szCs w:val="20"/>
                <w:lang w:eastAsia="ja-JP"/>
              </w:rPr>
            </w:pPr>
            <w:r w:rsidRPr="007B0169">
              <w:rPr>
                <w:sz w:val="20"/>
                <w:szCs w:val="20"/>
                <w:lang w:eastAsia="ja-JP"/>
              </w:rPr>
              <w:t>N</w:t>
            </w:r>
          </w:p>
        </w:tc>
      </w:tr>
      <w:tr w:rsidR="007743F7" w:rsidRPr="007B0169" w14:paraId="145E8260"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5D" w14:textId="77777777" w:rsidR="007743F7" w:rsidRPr="007B0169" w:rsidRDefault="007743F7" w:rsidP="00E16FCC">
            <w:pPr>
              <w:spacing w:before="0" w:after="0"/>
              <w:jc w:val="center"/>
              <w:rPr>
                <w:sz w:val="20"/>
                <w:szCs w:val="20"/>
                <w:lang w:eastAsia="ja-JP"/>
              </w:rPr>
            </w:pPr>
            <w:r w:rsidRPr="007B0169">
              <w:rPr>
                <w:sz w:val="20"/>
                <w:szCs w:val="20"/>
                <w:lang w:eastAsia="ja-JP"/>
              </w:rPr>
              <w:t>H</w:t>
            </w:r>
          </w:p>
        </w:tc>
        <w:tc>
          <w:tcPr>
            <w:tcW w:w="6626" w:type="dxa"/>
            <w:vAlign w:val="center"/>
          </w:tcPr>
          <w:p w14:paraId="145E825E" w14:textId="77777777" w:rsidR="007743F7" w:rsidRPr="007B0169" w:rsidRDefault="007743F7" w:rsidP="00E156AE">
            <w:pPr>
              <w:spacing w:before="0" w:after="0"/>
              <w:jc w:val="left"/>
              <w:rPr>
                <w:sz w:val="20"/>
                <w:szCs w:val="20"/>
                <w:lang w:eastAsia="ja-JP"/>
              </w:rPr>
            </w:pPr>
            <w:r w:rsidRPr="007B0169">
              <w:rPr>
                <w:sz w:val="20"/>
                <w:szCs w:val="20"/>
                <w:lang w:eastAsia="ja-JP"/>
              </w:rPr>
              <w:t>Absolute humidity</w:t>
            </w:r>
          </w:p>
        </w:tc>
        <w:tc>
          <w:tcPr>
            <w:tcW w:w="1134" w:type="dxa"/>
            <w:vAlign w:val="center"/>
          </w:tcPr>
          <w:p w14:paraId="145E825F" w14:textId="77777777" w:rsidR="007743F7" w:rsidRPr="007B0169" w:rsidRDefault="007743F7" w:rsidP="00E16FCC">
            <w:pPr>
              <w:spacing w:before="0" w:after="0"/>
              <w:jc w:val="center"/>
              <w:rPr>
                <w:sz w:val="20"/>
                <w:szCs w:val="20"/>
                <w:lang w:eastAsia="ja-JP"/>
              </w:rPr>
            </w:pPr>
            <w:r w:rsidRPr="007B0169">
              <w:rPr>
                <w:sz w:val="20"/>
                <w:szCs w:val="20"/>
                <w:lang w:eastAsia="ja-JP"/>
              </w:rPr>
              <w:t>mg/km</w:t>
            </w:r>
          </w:p>
        </w:tc>
      </w:tr>
      <w:tr w:rsidR="007743F7" w:rsidRPr="007B0169" w14:paraId="145E8264"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61" w14:textId="77777777" w:rsidR="007743F7" w:rsidRPr="007B0169" w:rsidRDefault="007743F7" w:rsidP="00E16FCC">
            <w:pPr>
              <w:spacing w:before="0" w:after="0"/>
              <w:jc w:val="center"/>
              <w:rPr>
                <w:sz w:val="20"/>
                <w:szCs w:val="20"/>
                <w:lang w:eastAsia="ja-JP"/>
              </w:rPr>
            </w:pPr>
            <w:r w:rsidRPr="007B0169">
              <w:rPr>
                <w:sz w:val="20"/>
                <w:szCs w:val="20"/>
                <w:lang w:eastAsia="ja-JP"/>
              </w:rPr>
              <w:t>HC</w:t>
            </w:r>
            <w:r w:rsidRPr="007B0169">
              <w:rPr>
                <w:position w:val="-4"/>
                <w:sz w:val="20"/>
                <w:szCs w:val="20"/>
                <w:lang w:eastAsia="ja-JP"/>
              </w:rPr>
              <w:t>c</w:t>
            </w:r>
          </w:p>
        </w:tc>
        <w:tc>
          <w:tcPr>
            <w:tcW w:w="6626" w:type="dxa"/>
            <w:vAlign w:val="center"/>
          </w:tcPr>
          <w:p w14:paraId="145E8262" w14:textId="77777777" w:rsidR="007743F7" w:rsidRPr="007B0169" w:rsidRDefault="007743F7" w:rsidP="00E156AE">
            <w:pPr>
              <w:spacing w:before="0" w:after="0"/>
              <w:jc w:val="left"/>
              <w:rPr>
                <w:sz w:val="20"/>
                <w:szCs w:val="20"/>
                <w:lang w:eastAsia="ja-JP"/>
              </w:rPr>
            </w:pPr>
            <w:r w:rsidRPr="007B0169">
              <w:rPr>
                <w:sz w:val="20"/>
                <w:szCs w:val="20"/>
                <w:lang w:eastAsia="ja-JP"/>
              </w:rPr>
              <w:t>Concentration of diluted gases expressed in the carbon equivalent, corrected to take account of diluent air</w:t>
            </w:r>
          </w:p>
        </w:tc>
        <w:tc>
          <w:tcPr>
            <w:tcW w:w="1134" w:type="dxa"/>
            <w:vAlign w:val="center"/>
          </w:tcPr>
          <w:p w14:paraId="145E8263" w14:textId="77777777" w:rsidR="007743F7" w:rsidRPr="007B0169" w:rsidRDefault="007743F7" w:rsidP="00E16FCC">
            <w:pPr>
              <w:spacing w:before="0" w:after="0"/>
              <w:jc w:val="center"/>
              <w:rPr>
                <w:sz w:val="20"/>
                <w:szCs w:val="20"/>
                <w:lang w:eastAsia="ja-JP"/>
              </w:rPr>
            </w:pPr>
            <w:r w:rsidRPr="007B0169">
              <w:rPr>
                <w:sz w:val="20"/>
                <w:szCs w:val="20"/>
                <w:lang w:eastAsia="ja-JP"/>
              </w:rPr>
              <w:t>ppm</w:t>
            </w:r>
          </w:p>
        </w:tc>
      </w:tr>
      <w:tr w:rsidR="007743F7" w:rsidRPr="007B0169" w14:paraId="145E8268"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65" w14:textId="77777777" w:rsidR="007743F7" w:rsidRPr="007B0169" w:rsidRDefault="007743F7" w:rsidP="00E16FCC">
            <w:pPr>
              <w:spacing w:before="0" w:after="0"/>
              <w:jc w:val="center"/>
              <w:rPr>
                <w:sz w:val="20"/>
                <w:szCs w:val="20"/>
                <w:lang w:eastAsia="ja-JP"/>
              </w:rPr>
            </w:pPr>
            <w:r w:rsidRPr="007B0169">
              <w:rPr>
                <w:sz w:val="20"/>
                <w:szCs w:val="20"/>
                <w:lang w:eastAsia="ja-JP"/>
              </w:rPr>
              <w:t>HC</w:t>
            </w:r>
            <w:r w:rsidRPr="007B0169">
              <w:rPr>
                <w:position w:val="-4"/>
                <w:sz w:val="20"/>
                <w:szCs w:val="20"/>
                <w:lang w:eastAsia="ja-JP"/>
              </w:rPr>
              <w:t>d</w:t>
            </w:r>
          </w:p>
        </w:tc>
        <w:tc>
          <w:tcPr>
            <w:tcW w:w="6626" w:type="dxa"/>
            <w:vAlign w:val="center"/>
          </w:tcPr>
          <w:p w14:paraId="145E8266" w14:textId="77777777" w:rsidR="007743F7" w:rsidRPr="007B0169" w:rsidRDefault="007743F7" w:rsidP="00E156AE">
            <w:pPr>
              <w:spacing w:before="0" w:after="0"/>
              <w:jc w:val="left"/>
              <w:rPr>
                <w:sz w:val="20"/>
                <w:szCs w:val="20"/>
                <w:lang w:eastAsia="ja-JP"/>
              </w:rPr>
            </w:pPr>
            <w:r w:rsidRPr="007B0169">
              <w:rPr>
                <w:sz w:val="20"/>
                <w:szCs w:val="20"/>
                <w:lang w:eastAsia="ja-JP"/>
              </w:rPr>
              <w:t>Concentration of hydrocarbons expressed in the carbon equivalent, in the sample of diluent air collected in bag B</w:t>
            </w:r>
          </w:p>
        </w:tc>
        <w:tc>
          <w:tcPr>
            <w:tcW w:w="1134" w:type="dxa"/>
            <w:vAlign w:val="center"/>
          </w:tcPr>
          <w:p w14:paraId="145E8267" w14:textId="77777777" w:rsidR="007743F7" w:rsidRPr="007B0169" w:rsidRDefault="007743F7" w:rsidP="00E16FCC">
            <w:pPr>
              <w:spacing w:before="0" w:after="0"/>
              <w:jc w:val="center"/>
              <w:rPr>
                <w:sz w:val="20"/>
                <w:szCs w:val="20"/>
                <w:lang w:eastAsia="ja-JP"/>
              </w:rPr>
            </w:pPr>
            <w:r w:rsidRPr="007B0169">
              <w:rPr>
                <w:sz w:val="20"/>
                <w:szCs w:val="20"/>
                <w:lang w:eastAsia="ja-JP"/>
              </w:rPr>
              <w:t>ppm</w:t>
            </w:r>
          </w:p>
        </w:tc>
      </w:tr>
      <w:tr w:rsidR="007743F7" w:rsidRPr="007B0169" w14:paraId="145E826C"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69" w14:textId="77777777" w:rsidR="007743F7" w:rsidRPr="007B0169" w:rsidRDefault="007743F7" w:rsidP="00E16FCC">
            <w:pPr>
              <w:spacing w:before="0" w:after="0"/>
              <w:jc w:val="center"/>
              <w:rPr>
                <w:sz w:val="20"/>
                <w:szCs w:val="20"/>
                <w:lang w:eastAsia="ja-JP"/>
              </w:rPr>
            </w:pPr>
            <w:r w:rsidRPr="007B0169">
              <w:rPr>
                <w:sz w:val="20"/>
                <w:szCs w:val="20"/>
                <w:lang w:eastAsia="ja-JP"/>
              </w:rPr>
              <w:t>HC</w:t>
            </w:r>
            <w:r w:rsidRPr="007B0169">
              <w:rPr>
                <w:position w:val="-4"/>
                <w:sz w:val="20"/>
                <w:szCs w:val="20"/>
                <w:lang w:eastAsia="ja-JP"/>
              </w:rPr>
              <w:t>e</w:t>
            </w:r>
          </w:p>
        </w:tc>
        <w:tc>
          <w:tcPr>
            <w:tcW w:w="6626" w:type="dxa"/>
            <w:vAlign w:val="center"/>
          </w:tcPr>
          <w:p w14:paraId="145E826A" w14:textId="77777777" w:rsidR="007743F7" w:rsidRPr="007B0169" w:rsidRDefault="007743F7" w:rsidP="00E156AE">
            <w:pPr>
              <w:spacing w:before="0" w:after="0"/>
              <w:jc w:val="left"/>
              <w:rPr>
                <w:sz w:val="20"/>
                <w:szCs w:val="20"/>
                <w:lang w:eastAsia="ja-JP"/>
              </w:rPr>
            </w:pPr>
            <w:r w:rsidRPr="007B0169">
              <w:rPr>
                <w:sz w:val="20"/>
                <w:szCs w:val="20"/>
                <w:lang w:eastAsia="ja-JP"/>
              </w:rPr>
              <w:t>Concentration of hydrocarbons expressed in the carbon equivalent, in the sample of diluent air collected in bag A</w:t>
            </w:r>
          </w:p>
        </w:tc>
        <w:tc>
          <w:tcPr>
            <w:tcW w:w="1134" w:type="dxa"/>
            <w:vAlign w:val="center"/>
          </w:tcPr>
          <w:p w14:paraId="145E826B" w14:textId="77777777" w:rsidR="007743F7" w:rsidRPr="007B0169" w:rsidRDefault="007743F7" w:rsidP="00E16FCC">
            <w:pPr>
              <w:spacing w:before="0" w:after="0"/>
              <w:jc w:val="center"/>
              <w:rPr>
                <w:sz w:val="20"/>
                <w:szCs w:val="20"/>
                <w:lang w:eastAsia="ja-JP"/>
              </w:rPr>
            </w:pPr>
            <w:r w:rsidRPr="007B0169">
              <w:rPr>
                <w:sz w:val="20"/>
                <w:szCs w:val="20"/>
                <w:lang w:eastAsia="ja-JP"/>
              </w:rPr>
              <w:t>ppm</w:t>
            </w:r>
          </w:p>
        </w:tc>
      </w:tr>
      <w:tr w:rsidR="007743F7" w:rsidRPr="007B0169" w14:paraId="145E8270"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6D" w14:textId="77777777" w:rsidR="007743F7" w:rsidRPr="007B0169" w:rsidRDefault="007743F7" w:rsidP="00E16FCC">
            <w:pPr>
              <w:spacing w:before="0" w:after="0"/>
              <w:jc w:val="center"/>
              <w:rPr>
                <w:sz w:val="20"/>
                <w:szCs w:val="20"/>
                <w:lang w:eastAsia="ja-JP"/>
              </w:rPr>
            </w:pPr>
            <w:r w:rsidRPr="007B0169">
              <w:rPr>
                <w:sz w:val="20"/>
                <w:szCs w:val="20"/>
                <w:lang w:eastAsia="ja-JP"/>
              </w:rPr>
              <w:t>HC</w:t>
            </w:r>
            <w:r w:rsidRPr="007B0169">
              <w:rPr>
                <w:position w:val="-4"/>
                <w:sz w:val="20"/>
                <w:szCs w:val="20"/>
                <w:lang w:eastAsia="ja-JP"/>
              </w:rPr>
              <w:t>m</w:t>
            </w:r>
          </w:p>
        </w:tc>
        <w:tc>
          <w:tcPr>
            <w:tcW w:w="6626" w:type="dxa"/>
            <w:vAlign w:val="center"/>
          </w:tcPr>
          <w:p w14:paraId="145E826E" w14:textId="77777777" w:rsidR="007743F7" w:rsidRPr="007B0169" w:rsidRDefault="007743F7" w:rsidP="00E156AE">
            <w:pPr>
              <w:spacing w:before="0" w:after="0"/>
              <w:jc w:val="left"/>
              <w:rPr>
                <w:sz w:val="20"/>
                <w:szCs w:val="20"/>
                <w:lang w:eastAsia="ja-JP"/>
              </w:rPr>
            </w:pPr>
            <w:r w:rsidRPr="007B0169">
              <w:rPr>
                <w:sz w:val="20"/>
                <w:szCs w:val="20"/>
                <w:lang w:eastAsia="ja-JP"/>
              </w:rPr>
              <w:t>Mass of hydrocarbon emitted during the test part</w:t>
            </w:r>
          </w:p>
        </w:tc>
        <w:tc>
          <w:tcPr>
            <w:tcW w:w="1134" w:type="dxa"/>
            <w:vAlign w:val="center"/>
          </w:tcPr>
          <w:p w14:paraId="145E826F" w14:textId="77777777" w:rsidR="007743F7" w:rsidRPr="007B0169" w:rsidRDefault="007743F7" w:rsidP="00E16FCC">
            <w:pPr>
              <w:spacing w:before="0" w:after="0"/>
              <w:jc w:val="center"/>
              <w:rPr>
                <w:sz w:val="20"/>
                <w:szCs w:val="20"/>
                <w:lang w:eastAsia="ja-JP"/>
              </w:rPr>
            </w:pPr>
            <w:r w:rsidRPr="007B0169">
              <w:rPr>
                <w:sz w:val="20"/>
                <w:szCs w:val="20"/>
                <w:lang w:eastAsia="ja-JP"/>
              </w:rPr>
              <w:t>mg/km</w:t>
            </w:r>
          </w:p>
        </w:tc>
      </w:tr>
      <w:tr w:rsidR="007743F7" w:rsidRPr="007B0169" w14:paraId="145E8274"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71" w14:textId="77777777" w:rsidR="007743F7" w:rsidRPr="007B0169" w:rsidRDefault="007743F7" w:rsidP="00E16FCC">
            <w:pPr>
              <w:spacing w:before="0" w:after="0"/>
              <w:jc w:val="center"/>
              <w:rPr>
                <w:sz w:val="20"/>
                <w:szCs w:val="20"/>
                <w:lang w:eastAsia="ja-JP"/>
              </w:rPr>
            </w:pPr>
            <w:r w:rsidRPr="007B0169">
              <w:rPr>
                <w:sz w:val="20"/>
                <w:szCs w:val="20"/>
                <w:lang w:eastAsia="ja-JP"/>
              </w:rPr>
              <w:t>K</w:t>
            </w:r>
            <w:r w:rsidRPr="007B0169">
              <w:rPr>
                <w:position w:val="-4"/>
                <w:sz w:val="20"/>
                <w:szCs w:val="20"/>
                <w:lang w:eastAsia="ja-JP"/>
              </w:rPr>
              <w:t>0</w:t>
            </w:r>
          </w:p>
        </w:tc>
        <w:tc>
          <w:tcPr>
            <w:tcW w:w="6626" w:type="dxa"/>
            <w:vAlign w:val="center"/>
          </w:tcPr>
          <w:p w14:paraId="145E8272" w14:textId="77777777" w:rsidR="007743F7" w:rsidRPr="007B0169" w:rsidRDefault="007743F7" w:rsidP="00E156AE">
            <w:pPr>
              <w:spacing w:before="0" w:after="0"/>
              <w:jc w:val="left"/>
              <w:rPr>
                <w:sz w:val="20"/>
                <w:szCs w:val="20"/>
                <w:lang w:eastAsia="ja-JP"/>
              </w:rPr>
            </w:pPr>
            <w:r w:rsidRPr="007B0169">
              <w:rPr>
                <w:sz w:val="20"/>
                <w:szCs w:val="20"/>
                <w:lang w:eastAsia="ja-JP"/>
              </w:rPr>
              <w:t>Temperature correction factor for rolling resistance</w:t>
            </w:r>
          </w:p>
        </w:tc>
        <w:tc>
          <w:tcPr>
            <w:tcW w:w="1134" w:type="dxa"/>
            <w:vAlign w:val="center"/>
          </w:tcPr>
          <w:p w14:paraId="145E8273" w14:textId="77777777" w:rsidR="007743F7" w:rsidRPr="007B0169" w:rsidRDefault="007743F7" w:rsidP="00E16FCC">
            <w:pPr>
              <w:spacing w:before="0" w:after="0"/>
              <w:jc w:val="center"/>
              <w:rPr>
                <w:sz w:val="20"/>
                <w:szCs w:val="20"/>
                <w:lang w:eastAsia="ja-JP"/>
              </w:rPr>
            </w:pPr>
            <w:r w:rsidRPr="007B0169">
              <w:rPr>
                <w:sz w:val="20"/>
                <w:szCs w:val="20"/>
                <w:lang w:eastAsia="ja-JP"/>
              </w:rPr>
              <w:t>-</w:t>
            </w:r>
          </w:p>
        </w:tc>
      </w:tr>
      <w:tr w:rsidR="007743F7" w:rsidRPr="007B0169" w14:paraId="145E8278"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75" w14:textId="77777777" w:rsidR="007743F7" w:rsidRPr="007B0169" w:rsidRDefault="007743F7" w:rsidP="00E16FCC">
            <w:pPr>
              <w:spacing w:before="0" w:after="0"/>
              <w:jc w:val="center"/>
              <w:rPr>
                <w:sz w:val="20"/>
                <w:szCs w:val="20"/>
                <w:lang w:eastAsia="ja-JP"/>
              </w:rPr>
            </w:pPr>
            <w:r w:rsidRPr="007B0169">
              <w:rPr>
                <w:sz w:val="20"/>
                <w:szCs w:val="20"/>
                <w:lang w:eastAsia="ja-JP"/>
              </w:rPr>
              <w:t>K</w:t>
            </w:r>
            <w:r w:rsidRPr="007B0169">
              <w:rPr>
                <w:position w:val="-4"/>
                <w:sz w:val="20"/>
                <w:szCs w:val="20"/>
                <w:lang w:eastAsia="ja-JP"/>
              </w:rPr>
              <w:t>h</w:t>
            </w:r>
          </w:p>
        </w:tc>
        <w:tc>
          <w:tcPr>
            <w:tcW w:w="6626" w:type="dxa"/>
            <w:vAlign w:val="center"/>
          </w:tcPr>
          <w:p w14:paraId="145E8276" w14:textId="77777777" w:rsidR="007743F7" w:rsidRPr="007B0169" w:rsidRDefault="007743F7" w:rsidP="00E156AE">
            <w:pPr>
              <w:spacing w:before="0" w:after="0"/>
              <w:jc w:val="left"/>
              <w:rPr>
                <w:sz w:val="20"/>
                <w:szCs w:val="20"/>
                <w:lang w:eastAsia="ja-JP"/>
              </w:rPr>
            </w:pPr>
            <w:r w:rsidRPr="007B0169">
              <w:rPr>
                <w:sz w:val="20"/>
                <w:szCs w:val="20"/>
                <w:lang w:eastAsia="ja-JP"/>
              </w:rPr>
              <w:t>Humidity correction factor</w:t>
            </w:r>
          </w:p>
        </w:tc>
        <w:tc>
          <w:tcPr>
            <w:tcW w:w="1134" w:type="dxa"/>
            <w:vAlign w:val="center"/>
          </w:tcPr>
          <w:p w14:paraId="145E8277" w14:textId="77777777" w:rsidR="007743F7" w:rsidRPr="007B0169" w:rsidRDefault="007743F7" w:rsidP="00E16FCC">
            <w:pPr>
              <w:spacing w:before="0" w:after="0"/>
              <w:jc w:val="center"/>
              <w:rPr>
                <w:sz w:val="20"/>
                <w:szCs w:val="20"/>
                <w:lang w:eastAsia="ja-JP"/>
              </w:rPr>
            </w:pPr>
            <w:r w:rsidRPr="007B0169">
              <w:rPr>
                <w:sz w:val="20"/>
                <w:szCs w:val="20"/>
                <w:lang w:eastAsia="ja-JP"/>
              </w:rPr>
              <w:t>-</w:t>
            </w:r>
          </w:p>
        </w:tc>
      </w:tr>
      <w:tr w:rsidR="007743F7" w:rsidRPr="007B0169" w14:paraId="145E827C"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79" w14:textId="77777777" w:rsidR="007743F7" w:rsidRPr="007B0169" w:rsidRDefault="007743F7" w:rsidP="00E16FCC">
            <w:pPr>
              <w:spacing w:before="0" w:after="0"/>
              <w:jc w:val="center"/>
              <w:rPr>
                <w:sz w:val="20"/>
                <w:szCs w:val="20"/>
                <w:lang w:eastAsia="ja-JP"/>
              </w:rPr>
            </w:pPr>
            <w:r w:rsidRPr="007B0169">
              <w:rPr>
                <w:sz w:val="20"/>
                <w:szCs w:val="20"/>
                <w:lang w:eastAsia="ja-JP"/>
              </w:rPr>
              <w:t>L</w:t>
            </w:r>
          </w:p>
        </w:tc>
        <w:tc>
          <w:tcPr>
            <w:tcW w:w="6626" w:type="dxa"/>
            <w:vAlign w:val="center"/>
          </w:tcPr>
          <w:p w14:paraId="145E827A" w14:textId="77777777" w:rsidR="007743F7" w:rsidRPr="007B0169" w:rsidRDefault="007743F7" w:rsidP="00E156AE">
            <w:pPr>
              <w:spacing w:before="0" w:after="0"/>
              <w:jc w:val="left"/>
              <w:rPr>
                <w:sz w:val="20"/>
                <w:szCs w:val="20"/>
                <w:lang w:eastAsia="ja-JP"/>
              </w:rPr>
            </w:pPr>
            <w:r w:rsidRPr="007B0169">
              <w:rPr>
                <w:sz w:val="20"/>
                <w:szCs w:val="20"/>
                <w:lang w:eastAsia="ja-JP"/>
              </w:rPr>
              <w:t>Limit values of gaseous emission</w:t>
            </w:r>
          </w:p>
        </w:tc>
        <w:tc>
          <w:tcPr>
            <w:tcW w:w="1134" w:type="dxa"/>
            <w:vAlign w:val="center"/>
          </w:tcPr>
          <w:p w14:paraId="145E827B" w14:textId="77777777" w:rsidR="007743F7" w:rsidRPr="007B0169" w:rsidRDefault="007743F7" w:rsidP="00E16FCC">
            <w:pPr>
              <w:spacing w:before="0" w:after="0"/>
              <w:jc w:val="center"/>
              <w:rPr>
                <w:sz w:val="20"/>
                <w:szCs w:val="20"/>
                <w:lang w:eastAsia="ja-JP"/>
              </w:rPr>
            </w:pPr>
            <w:r w:rsidRPr="007B0169">
              <w:rPr>
                <w:sz w:val="20"/>
                <w:szCs w:val="20"/>
                <w:lang w:eastAsia="ja-JP"/>
              </w:rPr>
              <w:t>mg/km</w:t>
            </w:r>
          </w:p>
        </w:tc>
      </w:tr>
      <w:tr w:rsidR="007743F7" w:rsidRPr="007B0169" w14:paraId="145E8280"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7D" w14:textId="77777777" w:rsidR="007743F7" w:rsidRPr="007B0169" w:rsidRDefault="007743F7" w:rsidP="00E16FCC">
            <w:pPr>
              <w:spacing w:before="0" w:after="0"/>
              <w:jc w:val="center"/>
              <w:rPr>
                <w:sz w:val="20"/>
                <w:szCs w:val="20"/>
                <w:lang w:eastAsia="ja-JP"/>
              </w:rPr>
            </w:pPr>
            <w:r w:rsidRPr="007B0169">
              <w:rPr>
                <w:sz w:val="20"/>
                <w:szCs w:val="20"/>
                <w:lang w:eastAsia="ja-JP"/>
              </w:rPr>
              <w:t>m</w:t>
            </w:r>
          </w:p>
        </w:tc>
        <w:tc>
          <w:tcPr>
            <w:tcW w:w="6626" w:type="dxa"/>
            <w:vAlign w:val="center"/>
          </w:tcPr>
          <w:p w14:paraId="145E827E" w14:textId="77777777" w:rsidR="007743F7" w:rsidRPr="007B0169" w:rsidRDefault="007743F7" w:rsidP="00E156AE">
            <w:pPr>
              <w:spacing w:before="0" w:after="0"/>
              <w:jc w:val="left"/>
              <w:rPr>
                <w:sz w:val="20"/>
                <w:szCs w:val="20"/>
                <w:lang w:eastAsia="ja-JP"/>
              </w:rPr>
            </w:pPr>
            <w:r w:rsidRPr="007B0169">
              <w:rPr>
                <w:sz w:val="20"/>
                <w:szCs w:val="20"/>
                <w:lang w:eastAsia="ja-JP"/>
              </w:rPr>
              <w:t>Test vehicle mass</w:t>
            </w:r>
          </w:p>
        </w:tc>
        <w:tc>
          <w:tcPr>
            <w:tcW w:w="1134" w:type="dxa"/>
            <w:vAlign w:val="center"/>
          </w:tcPr>
          <w:p w14:paraId="145E827F" w14:textId="77777777" w:rsidR="007743F7" w:rsidRPr="007B0169" w:rsidRDefault="007743F7" w:rsidP="00E16FCC">
            <w:pPr>
              <w:spacing w:before="0" w:after="0"/>
              <w:jc w:val="center"/>
              <w:rPr>
                <w:sz w:val="20"/>
                <w:szCs w:val="20"/>
                <w:lang w:eastAsia="ja-JP"/>
              </w:rPr>
            </w:pPr>
            <w:r w:rsidRPr="007B0169">
              <w:rPr>
                <w:sz w:val="20"/>
                <w:szCs w:val="20"/>
                <w:lang w:eastAsia="ja-JP"/>
              </w:rPr>
              <w:t>kg</w:t>
            </w:r>
          </w:p>
        </w:tc>
      </w:tr>
      <w:tr w:rsidR="007743F7" w:rsidRPr="007B0169" w14:paraId="145E8284"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81" w14:textId="77777777" w:rsidR="007743F7" w:rsidRPr="007B0169" w:rsidRDefault="007743F7" w:rsidP="00E16FCC">
            <w:pPr>
              <w:spacing w:before="0" w:after="0"/>
              <w:jc w:val="center"/>
              <w:rPr>
                <w:sz w:val="20"/>
                <w:szCs w:val="20"/>
                <w:lang w:eastAsia="ja-JP"/>
              </w:rPr>
            </w:pPr>
            <w:r w:rsidRPr="007B0169">
              <w:rPr>
                <w:sz w:val="20"/>
                <w:szCs w:val="20"/>
                <w:lang w:eastAsia="ja-JP"/>
              </w:rPr>
              <w:t>m</w:t>
            </w:r>
            <w:r w:rsidRPr="007B0169">
              <w:rPr>
                <w:position w:val="-4"/>
                <w:sz w:val="20"/>
                <w:szCs w:val="20"/>
                <w:lang w:eastAsia="ja-JP"/>
              </w:rPr>
              <w:t>a</w:t>
            </w:r>
          </w:p>
        </w:tc>
        <w:tc>
          <w:tcPr>
            <w:tcW w:w="6626" w:type="dxa"/>
            <w:vAlign w:val="center"/>
          </w:tcPr>
          <w:p w14:paraId="145E8282" w14:textId="77777777" w:rsidR="007743F7" w:rsidRPr="007B0169" w:rsidRDefault="007743F7" w:rsidP="00E156AE">
            <w:pPr>
              <w:spacing w:before="0" w:after="0"/>
              <w:jc w:val="left"/>
              <w:rPr>
                <w:sz w:val="20"/>
                <w:szCs w:val="20"/>
                <w:lang w:eastAsia="ja-JP"/>
              </w:rPr>
            </w:pPr>
            <w:r w:rsidRPr="007B0169">
              <w:rPr>
                <w:sz w:val="20"/>
                <w:szCs w:val="20"/>
                <w:lang w:eastAsia="ja-JP"/>
              </w:rPr>
              <w:t>Actual mass of the test vehicle</w:t>
            </w:r>
          </w:p>
        </w:tc>
        <w:tc>
          <w:tcPr>
            <w:tcW w:w="1134" w:type="dxa"/>
            <w:vAlign w:val="center"/>
          </w:tcPr>
          <w:p w14:paraId="145E8283" w14:textId="77777777" w:rsidR="007743F7" w:rsidRPr="007B0169" w:rsidRDefault="007743F7" w:rsidP="00E16FCC">
            <w:pPr>
              <w:spacing w:before="0" w:after="0"/>
              <w:jc w:val="center"/>
              <w:rPr>
                <w:sz w:val="20"/>
                <w:szCs w:val="20"/>
                <w:lang w:eastAsia="ja-JP"/>
              </w:rPr>
            </w:pPr>
            <w:r w:rsidRPr="007B0169">
              <w:rPr>
                <w:sz w:val="20"/>
                <w:szCs w:val="20"/>
                <w:lang w:eastAsia="ja-JP"/>
              </w:rPr>
              <w:t>kg</w:t>
            </w:r>
          </w:p>
        </w:tc>
      </w:tr>
      <w:tr w:rsidR="007743F7" w:rsidRPr="007B0169" w14:paraId="145E8288"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85" w14:textId="77777777" w:rsidR="007743F7" w:rsidRPr="007B0169" w:rsidRDefault="007743F7" w:rsidP="00E16FCC">
            <w:pPr>
              <w:spacing w:before="0" w:after="0"/>
              <w:jc w:val="center"/>
              <w:rPr>
                <w:sz w:val="20"/>
                <w:szCs w:val="20"/>
                <w:lang w:eastAsia="ja-JP"/>
              </w:rPr>
            </w:pPr>
            <w:r w:rsidRPr="007B0169">
              <w:rPr>
                <w:sz w:val="20"/>
                <w:szCs w:val="20"/>
                <w:lang w:eastAsia="ja-JP"/>
              </w:rPr>
              <w:t>m</w:t>
            </w:r>
            <w:r w:rsidRPr="007B0169">
              <w:rPr>
                <w:sz w:val="20"/>
                <w:szCs w:val="20"/>
                <w:vertAlign w:val="subscript"/>
                <w:lang w:eastAsia="ja-JP"/>
              </w:rPr>
              <w:t xml:space="preserve">f </w:t>
            </w:r>
            <w:r w:rsidRPr="007B0169">
              <w:rPr>
                <w:position w:val="-4"/>
                <w:sz w:val="20"/>
                <w:szCs w:val="20"/>
                <w:lang w:eastAsia="ja-JP"/>
              </w:rPr>
              <w:t>i</w:t>
            </w:r>
          </w:p>
        </w:tc>
        <w:tc>
          <w:tcPr>
            <w:tcW w:w="6626" w:type="dxa"/>
            <w:vAlign w:val="center"/>
          </w:tcPr>
          <w:p w14:paraId="145E8286" w14:textId="77777777" w:rsidR="007743F7" w:rsidRPr="007B0169" w:rsidRDefault="007743F7" w:rsidP="00E156AE">
            <w:pPr>
              <w:spacing w:before="0" w:after="0"/>
              <w:jc w:val="left"/>
              <w:rPr>
                <w:sz w:val="20"/>
                <w:szCs w:val="20"/>
                <w:lang w:eastAsia="ja-JP"/>
              </w:rPr>
            </w:pPr>
            <w:r w:rsidRPr="007B0169">
              <w:rPr>
                <w:sz w:val="20"/>
                <w:szCs w:val="20"/>
                <w:lang w:eastAsia="ja-JP"/>
              </w:rPr>
              <w:t>Flywheel equivalent inertia mass</w:t>
            </w:r>
          </w:p>
        </w:tc>
        <w:tc>
          <w:tcPr>
            <w:tcW w:w="1134" w:type="dxa"/>
            <w:vAlign w:val="center"/>
          </w:tcPr>
          <w:p w14:paraId="145E8287" w14:textId="77777777" w:rsidR="007743F7" w:rsidRPr="007B0169" w:rsidRDefault="007743F7" w:rsidP="00E16FCC">
            <w:pPr>
              <w:spacing w:before="0" w:after="0"/>
              <w:jc w:val="center"/>
              <w:rPr>
                <w:sz w:val="20"/>
                <w:szCs w:val="20"/>
                <w:lang w:eastAsia="ja-JP"/>
              </w:rPr>
            </w:pPr>
            <w:r w:rsidRPr="007B0169">
              <w:rPr>
                <w:sz w:val="20"/>
                <w:szCs w:val="20"/>
                <w:lang w:eastAsia="ja-JP"/>
              </w:rPr>
              <w:t>kg</w:t>
            </w:r>
          </w:p>
        </w:tc>
      </w:tr>
      <w:tr w:rsidR="007743F7" w:rsidRPr="007B0169" w14:paraId="145E828C"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89" w14:textId="77777777" w:rsidR="007743F7" w:rsidRPr="007B0169" w:rsidRDefault="007743F7" w:rsidP="00E16FCC">
            <w:pPr>
              <w:spacing w:before="0" w:after="0"/>
              <w:jc w:val="center"/>
              <w:rPr>
                <w:sz w:val="20"/>
                <w:szCs w:val="20"/>
                <w:lang w:eastAsia="ja-JP"/>
              </w:rPr>
            </w:pPr>
            <w:r w:rsidRPr="007B0169">
              <w:rPr>
                <w:sz w:val="20"/>
                <w:szCs w:val="20"/>
                <w:lang w:eastAsia="ja-JP"/>
              </w:rPr>
              <w:t>m</w:t>
            </w:r>
            <w:r w:rsidRPr="007B0169">
              <w:rPr>
                <w:position w:val="-4"/>
                <w:sz w:val="20"/>
                <w:szCs w:val="20"/>
                <w:lang w:eastAsia="ja-JP"/>
              </w:rPr>
              <w:t>i</w:t>
            </w:r>
          </w:p>
        </w:tc>
        <w:tc>
          <w:tcPr>
            <w:tcW w:w="6626" w:type="dxa"/>
            <w:vAlign w:val="center"/>
          </w:tcPr>
          <w:p w14:paraId="145E828A" w14:textId="77777777" w:rsidR="007743F7" w:rsidRPr="007B0169" w:rsidRDefault="007743F7" w:rsidP="00E156AE">
            <w:pPr>
              <w:spacing w:before="0" w:after="0"/>
              <w:jc w:val="left"/>
              <w:rPr>
                <w:sz w:val="20"/>
                <w:szCs w:val="20"/>
                <w:lang w:eastAsia="ja-JP"/>
              </w:rPr>
            </w:pPr>
            <w:r w:rsidRPr="007B0169">
              <w:rPr>
                <w:sz w:val="20"/>
                <w:szCs w:val="20"/>
                <w:lang w:eastAsia="ja-JP"/>
              </w:rPr>
              <w:t>Equivalent inertia mass</w:t>
            </w:r>
          </w:p>
        </w:tc>
        <w:tc>
          <w:tcPr>
            <w:tcW w:w="1134" w:type="dxa"/>
            <w:vAlign w:val="center"/>
          </w:tcPr>
          <w:p w14:paraId="145E828B" w14:textId="77777777" w:rsidR="007743F7" w:rsidRPr="007B0169" w:rsidRDefault="007743F7" w:rsidP="00E16FCC">
            <w:pPr>
              <w:spacing w:before="0" w:after="0"/>
              <w:jc w:val="center"/>
              <w:rPr>
                <w:sz w:val="20"/>
                <w:szCs w:val="20"/>
                <w:lang w:eastAsia="ja-JP"/>
              </w:rPr>
            </w:pPr>
            <w:r w:rsidRPr="007B0169">
              <w:rPr>
                <w:sz w:val="20"/>
                <w:szCs w:val="20"/>
                <w:lang w:eastAsia="ja-JP"/>
              </w:rPr>
              <w:t>kg</w:t>
            </w:r>
          </w:p>
        </w:tc>
      </w:tr>
      <w:tr w:rsidR="007743F7" w:rsidRPr="007B0169" w14:paraId="145E8290"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8D" w14:textId="77777777" w:rsidR="007743F7" w:rsidRPr="007B0169" w:rsidRDefault="007743F7" w:rsidP="00E16FCC">
            <w:pPr>
              <w:spacing w:before="0" w:after="0"/>
              <w:jc w:val="center"/>
              <w:rPr>
                <w:sz w:val="20"/>
                <w:szCs w:val="20"/>
                <w:lang w:eastAsia="ja-JP"/>
              </w:rPr>
            </w:pPr>
            <w:r w:rsidRPr="007B0169">
              <w:rPr>
                <w:sz w:val="20"/>
                <w:szCs w:val="20"/>
                <w:lang w:eastAsia="ja-JP"/>
              </w:rPr>
              <w:t>m</w:t>
            </w:r>
            <w:r w:rsidRPr="007B0169">
              <w:rPr>
                <w:position w:val="-4"/>
                <w:sz w:val="20"/>
                <w:szCs w:val="20"/>
                <w:lang w:eastAsia="ja-JP"/>
              </w:rPr>
              <w:t>r</w:t>
            </w:r>
          </w:p>
        </w:tc>
        <w:tc>
          <w:tcPr>
            <w:tcW w:w="6626" w:type="dxa"/>
            <w:vAlign w:val="center"/>
          </w:tcPr>
          <w:p w14:paraId="145E828E" w14:textId="77777777" w:rsidR="007743F7" w:rsidRPr="007B0169" w:rsidRDefault="007743F7" w:rsidP="00E156AE">
            <w:pPr>
              <w:spacing w:before="0" w:after="0"/>
              <w:jc w:val="left"/>
              <w:rPr>
                <w:sz w:val="20"/>
                <w:szCs w:val="20"/>
                <w:lang w:eastAsia="ja-JP"/>
              </w:rPr>
            </w:pPr>
            <w:r w:rsidRPr="007B0169">
              <w:rPr>
                <w:sz w:val="20"/>
                <w:szCs w:val="20"/>
                <w:lang w:eastAsia="ja-JP"/>
              </w:rPr>
              <w:t>Equivalent inertia mass of all the wheels</w:t>
            </w:r>
          </w:p>
        </w:tc>
        <w:tc>
          <w:tcPr>
            <w:tcW w:w="1134" w:type="dxa"/>
            <w:vAlign w:val="center"/>
          </w:tcPr>
          <w:p w14:paraId="145E828F" w14:textId="77777777" w:rsidR="007743F7" w:rsidRPr="007B0169" w:rsidRDefault="007743F7" w:rsidP="00E16FCC">
            <w:pPr>
              <w:spacing w:before="0" w:after="0"/>
              <w:jc w:val="center"/>
              <w:rPr>
                <w:sz w:val="20"/>
                <w:szCs w:val="20"/>
                <w:lang w:eastAsia="ja-JP"/>
              </w:rPr>
            </w:pPr>
            <w:r w:rsidRPr="007B0169">
              <w:rPr>
                <w:sz w:val="20"/>
                <w:szCs w:val="20"/>
                <w:lang w:eastAsia="ja-JP"/>
              </w:rPr>
              <w:t>kg</w:t>
            </w:r>
          </w:p>
        </w:tc>
      </w:tr>
      <w:tr w:rsidR="007743F7" w:rsidRPr="007B0169" w14:paraId="145E8294"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91" w14:textId="77777777" w:rsidR="007743F7" w:rsidRPr="007B0169" w:rsidRDefault="007743F7" w:rsidP="00E16FCC">
            <w:pPr>
              <w:spacing w:before="0" w:after="0"/>
              <w:jc w:val="center"/>
              <w:rPr>
                <w:sz w:val="20"/>
                <w:szCs w:val="20"/>
                <w:lang w:eastAsia="ja-JP"/>
              </w:rPr>
            </w:pPr>
            <w:r w:rsidRPr="007B0169">
              <w:rPr>
                <w:sz w:val="20"/>
                <w:szCs w:val="20"/>
                <w:lang w:eastAsia="ja-JP"/>
              </w:rPr>
              <w:t>m</w:t>
            </w:r>
            <w:r w:rsidRPr="007B0169">
              <w:rPr>
                <w:position w:val="-4"/>
                <w:sz w:val="20"/>
                <w:szCs w:val="20"/>
                <w:lang w:eastAsia="ja-JP"/>
              </w:rPr>
              <w:t>ri</w:t>
            </w:r>
          </w:p>
        </w:tc>
        <w:tc>
          <w:tcPr>
            <w:tcW w:w="6626" w:type="dxa"/>
            <w:vAlign w:val="center"/>
          </w:tcPr>
          <w:p w14:paraId="145E8292" w14:textId="77777777" w:rsidR="007743F7" w:rsidRPr="007B0169" w:rsidRDefault="007743F7" w:rsidP="00E156AE">
            <w:pPr>
              <w:spacing w:before="0" w:after="0"/>
              <w:jc w:val="left"/>
              <w:rPr>
                <w:sz w:val="20"/>
                <w:szCs w:val="20"/>
                <w:lang w:eastAsia="ja-JP"/>
              </w:rPr>
            </w:pPr>
            <w:r w:rsidRPr="007B0169">
              <w:rPr>
                <w:sz w:val="20"/>
                <w:szCs w:val="20"/>
                <w:lang w:eastAsia="ja-JP"/>
              </w:rPr>
              <w:t>Equivalent inertia mass of all the rear wheel and vehicle parts rotating with wheel</w:t>
            </w:r>
          </w:p>
        </w:tc>
        <w:tc>
          <w:tcPr>
            <w:tcW w:w="1134" w:type="dxa"/>
            <w:vAlign w:val="center"/>
          </w:tcPr>
          <w:p w14:paraId="145E8293" w14:textId="77777777" w:rsidR="007743F7" w:rsidRPr="007B0169" w:rsidRDefault="007743F7" w:rsidP="00E16FCC">
            <w:pPr>
              <w:spacing w:before="0" w:after="0"/>
              <w:jc w:val="center"/>
              <w:rPr>
                <w:sz w:val="20"/>
                <w:szCs w:val="20"/>
                <w:lang w:eastAsia="ja-JP"/>
              </w:rPr>
            </w:pPr>
            <w:r w:rsidRPr="007B0169">
              <w:rPr>
                <w:sz w:val="20"/>
                <w:szCs w:val="20"/>
                <w:lang w:eastAsia="ja-JP"/>
              </w:rPr>
              <w:t>kg</w:t>
            </w:r>
          </w:p>
        </w:tc>
      </w:tr>
      <w:tr w:rsidR="007743F7" w:rsidRPr="007B0169" w14:paraId="145E8298"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95" w14:textId="77777777" w:rsidR="007743F7" w:rsidRPr="007B0169" w:rsidRDefault="007743F7" w:rsidP="00E16FCC">
            <w:pPr>
              <w:spacing w:before="0" w:after="0"/>
              <w:jc w:val="center"/>
              <w:rPr>
                <w:sz w:val="20"/>
                <w:szCs w:val="20"/>
                <w:lang w:eastAsia="ja-JP"/>
              </w:rPr>
            </w:pPr>
            <w:r w:rsidRPr="007B0169">
              <w:rPr>
                <w:sz w:val="20"/>
                <w:szCs w:val="20"/>
                <w:lang w:eastAsia="ja-JP"/>
              </w:rPr>
              <w:t>m</w:t>
            </w:r>
            <w:r w:rsidRPr="007B0169">
              <w:rPr>
                <w:position w:val="-4"/>
                <w:sz w:val="20"/>
                <w:szCs w:val="20"/>
                <w:lang w:eastAsia="ja-JP"/>
              </w:rPr>
              <w:t>ref</w:t>
            </w:r>
          </w:p>
        </w:tc>
        <w:tc>
          <w:tcPr>
            <w:tcW w:w="6626" w:type="dxa"/>
            <w:vAlign w:val="center"/>
          </w:tcPr>
          <w:p w14:paraId="145E8296" w14:textId="77777777" w:rsidR="007743F7" w:rsidRPr="007B0169" w:rsidRDefault="007743F7" w:rsidP="00E156AE">
            <w:pPr>
              <w:spacing w:before="0" w:after="0"/>
              <w:jc w:val="left"/>
              <w:rPr>
                <w:sz w:val="20"/>
                <w:szCs w:val="20"/>
                <w:lang w:eastAsia="ja-JP"/>
              </w:rPr>
            </w:pPr>
            <w:r w:rsidRPr="007B0169">
              <w:rPr>
                <w:sz w:val="20"/>
                <w:szCs w:val="20"/>
                <w:lang w:eastAsia="ja-JP"/>
              </w:rPr>
              <w:t xml:space="preserve">Mass in running </w:t>
            </w:r>
            <w:r w:rsidR="000834ED" w:rsidRPr="007B0169">
              <w:rPr>
                <w:sz w:val="20"/>
                <w:szCs w:val="20"/>
                <w:lang w:eastAsia="ja-JP"/>
              </w:rPr>
              <w:t>order of the vehicle</w:t>
            </w:r>
          </w:p>
        </w:tc>
        <w:tc>
          <w:tcPr>
            <w:tcW w:w="1134" w:type="dxa"/>
            <w:vAlign w:val="center"/>
          </w:tcPr>
          <w:p w14:paraId="145E8297" w14:textId="77777777" w:rsidR="007743F7" w:rsidRPr="007B0169" w:rsidRDefault="007743F7" w:rsidP="00E16FCC">
            <w:pPr>
              <w:spacing w:before="0" w:after="0"/>
              <w:jc w:val="center"/>
              <w:rPr>
                <w:sz w:val="20"/>
                <w:szCs w:val="20"/>
                <w:lang w:eastAsia="ja-JP"/>
              </w:rPr>
            </w:pPr>
            <w:r w:rsidRPr="007B0169">
              <w:rPr>
                <w:sz w:val="20"/>
                <w:szCs w:val="20"/>
                <w:lang w:eastAsia="ja-JP"/>
              </w:rPr>
              <w:t>kg</w:t>
            </w:r>
          </w:p>
        </w:tc>
      </w:tr>
      <w:tr w:rsidR="007743F7" w:rsidRPr="007B0169" w14:paraId="145E829C"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99" w14:textId="77777777" w:rsidR="007743F7" w:rsidRPr="007B0169" w:rsidRDefault="007743F7" w:rsidP="00E16FCC">
            <w:pPr>
              <w:spacing w:before="0" w:after="0"/>
              <w:jc w:val="center"/>
              <w:rPr>
                <w:sz w:val="20"/>
                <w:szCs w:val="20"/>
                <w:lang w:eastAsia="ja-JP"/>
              </w:rPr>
            </w:pPr>
            <w:r w:rsidRPr="007B0169">
              <w:rPr>
                <w:sz w:val="20"/>
                <w:szCs w:val="20"/>
                <w:lang w:eastAsia="ja-JP"/>
              </w:rPr>
              <w:t>m</w:t>
            </w:r>
            <w:r w:rsidRPr="007B0169">
              <w:rPr>
                <w:position w:val="-4"/>
                <w:sz w:val="20"/>
                <w:szCs w:val="20"/>
                <w:lang w:eastAsia="ja-JP"/>
              </w:rPr>
              <w:t>rf</w:t>
            </w:r>
          </w:p>
        </w:tc>
        <w:tc>
          <w:tcPr>
            <w:tcW w:w="6626" w:type="dxa"/>
            <w:vAlign w:val="center"/>
          </w:tcPr>
          <w:p w14:paraId="145E829A" w14:textId="77777777" w:rsidR="007743F7" w:rsidRPr="007B0169" w:rsidRDefault="007743F7" w:rsidP="00E156AE">
            <w:pPr>
              <w:spacing w:before="0" w:after="0"/>
              <w:jc w:val="left"/>
              <w:rPr>
                <w:sz w:val="20"/>
                <w:szCs w:val="20"/>
                <w:lang w:eastAsia="ja-JP"/>
              </w:rPr>
            </w:pPr>
            <w:r w:rsidRPr="007B0169">
              <w:rPr>
                <w:sz w:val="20"/>
                <w:szCs w:val="20"/>
                <w:lang w:eastAsia="ja-JP"/>
              </w:rPr>
              <w:t>Rotating mass of the front wheel</w:t>
            </w:r>
          </w:p>
        </w:tc>
        <w:tc>
          <w:tcPr>
            <w:tcW w:w="1134" w:type="dxa"/>
            <w:vAlign w:val="center"/>
          </w:tcPr>
          <w:p w14:paraId="145E829B" w14:textId="77777777" w:rsidR="007743F7" w:rsidRPr="007B0169" w:rsidRDefault="007743F7" w:rsidP="00E16FCC">
            <w:pPr>
              <w:spacing w:before="0" w:after="0"/>
              <w:jc w:val="center"/>
              <w:rPr>
                <w:sz w:val="20"/>
                <w:szCs w:val="20"/>
                <w:lang w:eastAsia="ja-JP"/>
              </w:rPr>
            </w:pPr>
            <w:r w:rsidRPr="007B0169">
              <w:rPr>
                <w:sz w:val="20"/>
                <w:szCs w:val="20"/>
                <w:lang w:eastAsia="ja-JP"/>
              </w:rPr>
              <w:t>kg</w:t>
            </w:r>
          </w:p>
        </w:tc>
      </w:tr>
      <w:tr w:rsidR="007743F7" w:rsidRPr="007B0169" w14:paraId="145E82A0"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9D" w14:textId="77777777" w:rsidR="007743F7" w:rsidRPr="007B0169" w:rsidRDefault="007743F7" w:rsidP="00E16FCC">
            <w:pPr>
              <w:spacing w:before="0" w:after="0"/>
              <w:jc w:val="center"/>
              <w:rPr>
                <w:sz w:val="20"/>
                <w:szCs w:val="20"/>
                <w:lang w:eastAsia="ja-JP"/>
              </w:rPr>
            </w:pPr>
            <w:r w:rsidRPr="007B0169">
              <w:rPr>
                <w:sz w:val="20"/>
                <w:szCs w:val="20"/>
                <w:lang w:eastAsia="ja-JP"/>
              </w:rPr>
              <w:t>m</w:t>
            </w:r>
            <w:r w:rsidRPr="007B0169">
              <w:rPr>
                <w:position w:val="-4"/>
                <w:sz w:val="20"/>
                <w:szCs w:val="20"/>
                <w:lang w:eastAsia="ja-JP"/>
              </w:rPr>
              <w:t>rid</w:t>
            </w:r>
          </w:p>
        </w:tc>
        <w:tc>
          <w:tcPr>
            <w:tcW w:w="6626" w:type="dxa"/>
            <w:vAlign w:val="center"/>
          </w:tcPr>
          <w:p w14:paraId="145E829E" w14:textId="77777777" w:rsidR="007743F7" w:rsidRPr="007B0169" w:rsidRDefault="007743F7" w:rsidP="00E156AE">
            <w:pPr>
              <w:spacing w:before="0" w:after="0"/>
              <w:jc w:val="left"/>
              <w:rPr>
                <w:sz w:val="20"/>
                <w:szCs w:val="20"/>
                <w:lang w:eastAsia="ja-JP"/>
              </w:rPr>
            </w:pPr>
            <w:r w:rsidRPr="007B0169">
              <w:rPr>
                <w:sz w:val="20"/>
                <w:szCs w:val="20"/>
                <w:lang w:eastAsia="ja-JP"/>
              </w:rPr>
              <w:t>Rider mass</w:t>
            </w:r>
          </w:p>
        </w:tc>
        <w:tc>
          <w:tcPr>
            <w:tcW w:w="1134" w:type="dxa"/>
            <w:vAlign w:val="center"/>
          </w:tcPr>
          <w:p w14:paraId="145E829F" w14:textId="77777777" w:rsidR="007743F7" w:rsidRPr="007B0169" w:rsidRDefault="007743F7" w:rsidP="00E16FCC">
            <w:pPr>
              <w:spacing w:before="0" w:after="0"/>
              <w:jc w:val="center"/>
              <w:rPr>
                <w:sz w:val="20"/>
                <w:szCs w:val="20"/>
                <w:lang w:eastAsia="ja-JP"/>
              </w:rPr>
            </w:pPr>
            <w:r w:rsidRPr="007B0169">
              <w:rPr>
                <w:sz w:val="20"/>
                <w:szCs w:val="20"/>
                <w:lang w:eastAsia="ja-JP"/>
              </w:rPr>
              <w:t>kg</w:t>
            </w:r>
          </w:p>
        </w:tc>
      </w:tr>
      <w:tr w:rsidR="007743F7" w:rsidRPr="007B0169" w14:paraId="145E82A4"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A1" w14:textId="77777777" w:rsidR="007743F7" w:rsidRPr="007B0169" w:rsidRDefault="007743F7" w:rsidP="00E16FCC">
            <w:pPr>
              <w:spacing w:before="0" w:after="0"/>
              <w:jc w:val="center"/>
              <w:rPr>
                <w:sz w:val="20"/>
                <w:szCs w:val="20"/>
                <w:lang w:eastAsia="ja-JP"/>
              </w:rPr>
            </w:pPr>
            <w:r w:rsidRPr="007B0169">
              <w:rPr>
                <w:sz w:val="20"/>
                <w:szCs w:val="20"/>
                <w:lang w:eastAsia="ja-JP"/>
              </w:rPr>
              <w:t>n</w:t>
            </w:r>
          </w:p>
        </w:tc>
        <w:tc>
          <w:tcPr>
            <w:tcW w:w="6626" w:type="dxa"/>
            <w:vAlign w:val="center"/>
          </w:tcPr>
          <w:p w14:paraId="145E82A2" w14:textId="77777777" w:rsidR="007743F7" w:rsidRPr="007B0169" w:rsidRDefault="007743F7" w:rsidP="00E156AE">
            <w:pPr>
              <w:spacing w:before="0" w:after="0"/>
              <w:jc w:val="left"/>
              <w:rPr>
                <w:sz w:val="20"/>
                <w:szCs w:val="20"/>
                <w:lang w:eastAsia="ja-JP"/>
              </w:rPr>
            </w:pPr>
            <w:r w:rsidRPr="007B0169">
              <w:rPr>
                <w:sz w:val="20"/>
                <w:szCs w:val="20"/>
                <w:lang w:eastAsia="ja-JP"/>
              </w:rPr>
              <w:t>Engine speed</w:t>
            </w:r>
          </w:p>
        </w:tc>
        <w:tc>
          <w:tcPr>
            <w:tcW w:w="1134" w:type="dxa"/>
            <w:vAlign w:val="center"/>
          </w:tcPr>
          <w:p w14:paraId="145E82A3" w14:textId="77777777" w:rsidR="007743F7" w:rsidRPr="007B0169" w:rsidRDefault="007743F7" w:rsidP="00E16FCC">
            <w:pPr>
              <w:spacing w:before="0" w:after="0"/>
              <w:jc w:val="center"/>
              <w:rPr>
                <w:sz w:val="20"/>
                <w:szCs w:val="20"/>
                <w:lang w:eastAsia="ja-JP"/>
              </w:rPr>
            </w:pPr>
            <w:r w:rsidRPr="007B0169">
              <w:rPr>
                <w:sz w:val="20"/>
                <w:szCs w:val="20"/>
                <w:lang w:eastAsia="ja-JP"/>
              </w:rPr>
              <w:t>min</w:t>
            </w:r>
            <w:r w:rsidRPr="007B0169">
              <w:rPr>
                <w:position w:val="4"/>
                <w:sz w:val="20"/>
                <w:szCs w:val="20"/>
                <w:lang w:eastAsia="ja-JP"/>
              </w:rPr>
              <w:t>-1</w:t>
            </w:r>
          </w:p>
        </w:tc>
      </w:tr>
      <w:tr w:rsidR="007743F7" w:rsidRPr="007B0169" w14:paraId="145E82A8"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A5" w14:textId="77777777" w:rsidR="007743F7" w:rsidRPr="007B0169" w:rsidRDefault="007743F7" w:rsidP="00E16FCC">
            <w:pPr>
              <w:spacing w:before="0" w:after="0"/>
              <w:jc w:val="center"/>
              <w:rPr>
                <w:sz w:val="20"/>
                <w:szCs w:val="20"/>
                <w:lang w:eastAsia="ja-JP"/>
              </w:rPr>
            </w:pPr>
            <w:r w:rsidRPr="007B0169">
              <w:rPr>
                <w:sz w:val="20"/>
                <w:szCs w:val="20"/>
                <w:lang w:eastAsia="ja-JP"/>
              </w:rPr>
              <w:t>n</w:t>
            </w:r>
          </w:p>
        </w:tc>
        <w:tc>
          <w:tcPr>
            <w:tcW w:w="6626" w:type="dxa"/>
            <w:vAlign w:val="center"/>
          </w:tcPr>
          <w:p w14:paraId="145E82A6" w14:textId="77777777" w:rsidR="007743F7" w:rsidRPr="007B0169" w:rsidRDefault="007743F7" w:rsidP="00E156AE">
            <w:pPr>
              <w:spacing w:before="0" w:after="0"/>
              <w:jc w:val="left"/>
              <w:rPr>
                <w:sz w:val="20"/>
                <w:szCs w:val="20"/>
                <w:lang w:eastAsia="ja-JP"/>
              </w:rPr>
            </w:pPr>
            <w:r w:rsidRPr="007B0169">
              <w:rPr>
                <w:sz w:val="20"/>
                <w:szCs w:val="20"/>
                <w:lang w:eastAsia="ja-JP"/>
              </w:rPr>
              <w:t>Number of data regarding the emission or the test</w:t>
            </w:r>
          </w:p>
        </w:tc>
        <w:tc>
          <w:tcPr>
            <w:tcW w:w="1134" w:type="dxa"/>
            <w:vAlign w:val="center"/>
          </w:tcPr>
          <w:p w14:paraId="145E82A7" w14:textId="77777777" w:rsidR="007743F7" w:rsidRPr="007B0169" w:rsidRDefault="007743F7" w:rsidP="00E16FCC">
            <w:pPr>
              <w:spacing w:before="0" w:after="0"/>
              <w:jc w:val="center"/>
              <w:rPr>
                <w:sz w:val="20"/>
                <w:szCs w:val="20"/>
                <w:lang w:eastAsia="ja-JP"/>
              </w:rPr>
            </w:pPr>
            <w:r w:rsidRPr="007B0169">
              <w:rPr>
                <w:sz w:val="20"/>
                <w:szCs w:val="20"/>
                <w:lang w:eastAsia="ja-JP"/>
              </w:rPr>
              <w:t>-</w:t>
            </w:r>
          </w:p>
        </w:tc>
      </w:tr>
      <w:tr w:rsidR="007743F7" w:rsidRPr="007B0169" w14:paraId="145E82AC"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A9" w14:textId="77777777" w:rsidR="007743F7" w:rsidRPr="007B0169" w:rsidRDefault="007743F7" w:rsidP="00E16FCC">
            <w:pPr>
              <w:spacing w:before="0" w:after="0"/>
              <w:jc w:val="center"/>
              <w:rPr>
                <w:sz w:val="20"/>
                <w:szCs w:val="20"/>
                <w:lang w:eastAsia="ja-JP"/>
              </w:rPr>
            </w:pPr>
            <w:r w:rsidRPr="007B0169">
              <w:rPr>
                <w:sz w:val="20"/>
                <w:szCs w:val="20"/>
                <w:lang w:eastAsia="ja-JP"/>
              </w:rPr>
              <w:t>N</w:t>
            </w:r>
          </w:p>
        </w:tc>
        <w:tc>
          <w:tcPr>
            <w:tcW w:w="6626" w:type="dxa"/>
            <w:vAlign w:val="center"/>
          </w:tcPr>
          <w:p w14:paraId="145E82AA" w14:textId="77777777" w:rsidR="007743F7" w:rsidRPr="007B0169" w:rsidRDefault="007743F7" w:rsidP="00E156AE">
            <w:pPr>
              <w:spacing w:before="0" w:after="0"/>
              <w:jc w:val="left"/>
              <w:rPr>
                <w:sz w:val="20"/>
                <w:szCs w:val="20"/>
                <w:lang w:eastAsia="ja-JP"/>
              </w:rPr>
            </w:pPr>
            <w:r w:rsidRPr="007B0169">
              <w:rPr>
                <w:sz w:val="20"/>
                <w:szCs w:val="20"/>
                <w:lang w:eastAsia="ja-JP"/>
              </w:rPr>
              <w:t>Number of revolution made by pump P</w:t>
            </w:r>
          </w:p>
        </w:tc>
        <w:tc>
          <w:tcPr>
            <w:tcW w:w="1134" w:type="dxa"/>
            <w:vAlign w:val="center"/>
          </w:tcPr>
          <w:p w14:paraId="145E82AB" w14:textId="77777777" w:rsidR="007743F7" w:rsidRPr="007B0169" w:rsidRDefault="007743F7" w:rsidP="00E16FCC">
            <w:pPr>
              <w:spacing w:before="0" w:after="0"/>
              <w:jc w:val="center"/>
              <w:rPr>
                <w:sz w:val="20"/>
                <w:szCs w:val="20"/>
                <w:lang w:eastAsia="ja-JP"/>
              </w:rPr>
            </w:pPr>
            <w:r w:rsidRPr="007B0169">
              <w:rPr>
                <w:sz w:val="20"/>
                <w:szCs w:val="20"/>
                <w:lang w:eastAsia="ja-JP"/>
              </w:rPr>
              <w:t>-</w:t>
            </w:r>
          </w:p>
        </w:tc>
      </w:tr>
      <w:tr w:rsidR="007743F7" w:rsidRPr="007B0169" w14:paraId="145E82B0"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AD" w14:textId="77777777" w:rsidR="007743F7" w:rsidRPr="007B0169" w:rsidRDefault="007743F7" w:rsidP="00E16FCC">
            <w:pPr>
              <w:spacing w:before="0" w:after="0"/>
              <w:jc w:val="center"/>
              <w:rPr>
                <w:sz w:val="20"/>
                <w:szCs w:val="20"/>
                <w:lang w:eastAsia="ja-JP"/>
              </w:rPr>
            </w:pPr>
            <w:r w:rsidRPr="007B0169">
              <w:rPr>
                <w:sz w:val="20"/>
                <w:szCs w:val="20"/>
                <w:lang w:eastAsia="ja-JP"/>
              </w:rPr>
              <w:t>ng</w:t>
            </w:r>
          </w:p>
        </w:tc>
        <w:tc>
          <w:tcPr>
            <w:tcW w:w="6626" w:type="dxa"/>
            <w:vAlign w:val="center"/>
          </w:tcPr>
          <w:p w14:paraId="145E82AE" w14:textId="77777777" w:rsidR="007743F7" w:rsidRPr="007B0169" w:rsidRDefault="007743F7" w:rsidP="00E156AE">
            <w:pPr>
              <w:spacing w:before="0" w:after="0"/>
              <w:jc w:val="left"/>
              <w:rPr>
                <w:sz w:val="20"/>
                <w:szCs w:val="20"/>
                <w:lang w:eastAsia="ja-JP"/>
              </w:rPr>
            </w:pPr>
            <w:r w:rsidRPr="007B0169">
              <w:rPr>
                <w:sz w:val="20"/>
                <w:szCs w:val="20"/>
                <w:lang w:eastAsia="ja-JP"/>
              </w:rPr>
              <w:t>Number of forward gears</w:t>
            </w:r>
          </w:p>
        </w:tc>
        <w:tc>
          <w:tcPr>
            <w:tcW w:w="1134" w:type="dxa"/>
            <w:vAlign w:val="center"/>
          </w:tcPr>
          <w:p w14:paraId="145E82AF" w14:textId="77777777" w:rsidR="007743F7" w:rsidRPr="007B0169" w:rsidRDefault="007743F7" w:rsidP="00E16FCC">
            <w:pPr>
              <w:spacing w:before="0" w:after="0"/>
              <w:jc w:val="center"/>
              <w:rPr>
                <w:sz w:val="20"/>
                <w:szCs w:val="20"/>
                <w:lang w:eastAsia="ja-JP"/>
              </w:rPr>
            </w:pPr>
            <w:r w:rsidRPr="007B0169">
              <w:rPr>
                <w:sz w:val="20"/>
                <w:szCs w:val="20"/>
                <w:lang w:eastAsia="ja-JP"/>
              </w:rPr>
              <w:t>-</w:t>
            </w:r>
          </w:p>
        </w:tc>
      </w:tr>
      <w:tr w:rsidR="007743F7" w:rsidRPr="007B0169" w14:paraId="145E82B4"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B1" w14:textId="77777777" w:rsidR="007743F7" w:rsidRPr="007B0169" w:rsidRDefault="007743F7" w:rsidP="00E16FCC">
            <w:pPr>
              <w:spacing w:before="0" w:after="0"/>
              <w:jc w:val="center"/>
              <w:rPr>
                <w:sz w:val="20"/>
                <w:szCs w:val="20"/>
                <w:lang w:eastAsia="ja-JP"/>
              </w:rPr>
            </w:pPr>
            <w:r w:rsidRPr="007B0169">
              <w:rPr>
                <w:sz w:val="20"/>
                <w:szCs w:val="20"/>
                <w:lang w:eastAsia="ja-JP"/>
              </w:rPr>
              <w:t>n</w:t>
            </w:r>
            <w:r w:rsidRPr="007B0169">
              <w:rPr>
                <w:position w:val="-4"/>
                <w:sz w:val="20"/>
                <w:szCs w:val="20"/>
                <w:lang w:eastAsia="ja-JP"/>
              </w:rPr>
              <w:t>idle</w:t>
            </w:r>
          </w:p>
        </w:tc>
        <w:tc>
          <w:tcPr>
            <w:tcW w:w="6626" w:type="dxa"/>
            <w:vAlign w:val="center"/>
          </w:tcPr>
          <w:p w14:paraId="145E82B2" w14:textId="77777777" w:rsidR="007743F7" w:rsidRPr="007B0169" w:rsidRDefault="007743F7" w:rsidP="00E156AE">
            <w:pPr>
              <w:spacing w:before="0" w:after="0"/>
              <w:jc w:val="left"/>
              <w:rPr>
                <w:sz w:val="20"/>
                <w:szCs w:val="20"/>
                <w:lang w:eastAsia="ja-JP"/>
              </w:rPr>
            </w:pPr>
            <w:r w:rsidRPr="007B0169">
              <w:rPr>
                <w:sz w:val="20"/>
                <w:szCs w:val="20"/>
                <w:lang w:eastAsia="ja-JP"/>
              </w:rPr>
              <w:t xml:space="preserve">Idling </w:t>
            </w:r>
            <w:r w:rsidR="00ED50FC" w:rsidRPr="007B0169">
              <w:rPr>
                <w:sz w:val="20"/>
                <w:szCs w:val="20"/>
                <w:lang w:eastAsia="ja-JP"/>
              </w:rPr>
              <w:t xml:space="preserve">engine </w:t>
            </w:r>
            <w:r w:rsidRPr="007B0169">
              <w:rPr>
                <w:sz w:val="20"/>
                <w:szCs w:val="20"/>
                <w:lang w:eastAsia="ja-JP"/>
              </w:rPr>
              <w:t>speed</w:t>
            </w:r>
          </w:p>
        </w:tc>
        <w:tc>
          <w:tcPr>
            <w:tcW w:w="1134" w:type="dxa"/>
            <w:vAlign w:val="center"/>
          </w:tcPr>
          <w:p w14:paraId="145E82B3" w14:textId="77777777" w:rsidR="007743F7" w:rsidRPr="007B0169" w:rsidRDefault="007743F7" w:rsidP="00E16FCC">
            <w:pPr>
              <w:spacing w:before="0" w:after="0"/>
              <w:jc w:val="center"/>
              <w:rPr>
                <w:sz w:val="20"/>
                <w:szCs w:val="20"/>
                <w:lang w:eastAsia="ja-JP"/>
              </w:rPr>
            </w:pPr>
            <w:r w:rsidRPr="007B0169">
              <w:rPr>
                <w:sz w:val="20"/>
                <w:szCs w:val="20"/>
                <w:lang w:eastAsia="ja-JP"/>
              </w:rPr>
              <w:t>min</w:t>
            </w:r>
            <w:r w:rsidRPr="007B0169">
              <w:rPr>
                <w:position w:val="4"/>
                <w:sz w:val="20"/>
                <w:szCs w:val="20"/>
                <w:lang w:eastAsia="ja-JP"/>
              </w:rPr>
              <w:t>-1</w:t>
            </w:r>
          </w:p>
        </w:tc>
      </w:tr>
      <w:tr w:rsidR="007743F7" w:rsidRPr="007B0169" w14:paraId="145E82B8"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B5" w14:textId="77777777" w:rsidR="007743F7" w:rsidRPr="007B0169" w:rsidRDefault="007743F7" w:rsidP="00E16FCC">
            <w:pPr>
              <w:spacing w:before="0" w:after="0"/>
              <w:jc w:val="center"/>
              <w:rPr>
                <w:sz w:val="20"/>
                <w:szCs w:val="20"/>
                <w:lang w:eastAsia="ja-JP"/>
              </w:rPr>
            </w:pPr>
            <w:r w:rsidRPr="007B0169">
              <w:rPr>
                <w:sz w:val="20"/>
                <w:szCs w:val="20"/>
                <w:lang w:eastAsia="ja-JP"/>
              </w:rPr>
              <w:t>n_max_acc</w:t>
            </w:r>
            <w:r w:rsidRPr="007B0169">
              <w:rPr>
                <w:sz w:val="20"/>
                <w:szCs w:val="20"/>
                <w:vertAlign w:val="subscript"/>
                <w:lang w:eastAsia="ja-JP"/>
              </w:rPr>
              <w:t>(1)</w:t>
            </w:r>
          </w:p>
        </w:tc>
        <w:tc>
          <w:tcPr>
            <w:tcW w:w="6626" w:type="dxa"/>
            <w:vAlign w:val="center"/>
          </w:tcPr>
          <w:p w14:paraId="145E82B6" w14:textId="77777777" w:rsidR="007743F7" w:rsidRPr="007B0169" w:rsidRDefault="007743F7" w:rsidP="00E156AE">
            <w:pPr>
              <w:spacing w:before="0" w:after="0"/>
              <w:jc w:val="left"/>
              <w:rPr>
                <w:sz w:val="20"/>
                <w:szCs w:val="20"/>
                <w:lang w:eastAsia="ja-JP"/>
              </w:rPr>
            </w:pPr>
            <w:r w:rsidRPr="007B0169">
              <w:rPr>
                <w:sz w:val="20"/>
                <w:szCs w:val="20"/>
                <w:lang w:eastAsia="ja-JP"/>
              </w:rPr>
              <w:t xml:space="preserve">Upshift </w:t>
            </w:r>
            <w:r w:rsidR="00ED50FC" w:rsidRPr="007B0169">
              <w:rPr>
                <w:sz w:val="20"/>
                <w:szCs w:val="20"/>
                <w:lang w:eastAsia="ja-JP"/>
              </w:rPr>
              <w:t xml:space="preserve">engine </w:t>
            </w:r>
            <w:r w:rsidRPr="007B0169">
              <w:rPr>
                <w:sz w:val="20"/>
                <w:szCs w:val="20"/>
                <w:lang w:eastAsia="ja-JP"/>
              </w:rPr>
              <w:t>speed from gear 1 to gear 2 during acceleration phases</w:t>
            </w:r>
          </w:p>
        </w:tc>
        <w:tc>
          <w:tcPr>
            <w:tcW w:w="1134" w:type="dxa"/>
            <w:vAlign w:val="center"/>
          </w:tcPr>
          <w:p w14:paraId="145E82B7" w14:textId="77777777" w:rsidR="007743F7" w:rsidRPr="007B0169" w:rsidRDefault="007743F7" w:rsidP="00E16FCC">
            <w:pPr>
              <w:spacing w:before="0" w:after="0"/>
              <w:jc w:val="center"/>
              <w:rPr>
                <w:sz w:val="20"/>
                <w:szCs w:val="20"/>
                <w:lang w:eastAsia="ja-JP"/>
              </w:rPr>
            </w:pPr>
            <w:r w:rsidRPr="007B0169">
              <w:rPr>
                <w:sz w:val="20"/>
                <w:szCs w:val="20"/>
                <w:lang w:eastAsia="ja-JP"/>
              </w:rPr>
              <w:t>min</w:t>
            </w:r>
            <w:r w:rsidRPr="007B0169">
              <w:rPr>
                <w:position w:val="4"/>
                <w:sz w:val="20"/>
                <w:szCs w:val="20"/>
                <w:lang w:eastAsia="ja-JP"/>
              </w:rPr>
              <w:t>-1</w:t>
            </w:r>
          </w:p>
        </w:tc>
      </w:tr>
      <w:tr w:rsidR="007743F7" w:rsidRPr="007B0169" w14:paraId="145E82BC"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B9" w14:textId="77777777" w:rsidR="007743F7" w:rsidRPr="007B0169" w:rsidRDefault="007743F7" w:rsidP="00E16FCC">
            <w:pPr>
              <w:spacing w:before="0" w:after="0"/>
              <w:jc w:val="center"/>
              <w:rPr>
                <w:sz w:val="20"/>
                <w:szCs w:val="20"/>
                <w:lang w:eastAsia="ja-JP"/>
              </w:rPr>
            </w:pPr>
            <w:r w:rsidRPr="007B0169">
              <w:rPr>
                <w:sz w:val="20"/>
                <w:szCs w:val="20"/>
                <w:lang w:eastAsia="ja-JP"/>
              </w:rPr>
              <w:t>n_max_acc</w:t>
            </w:r>
            <w:r w:rsidRPr="007B0169">
              <w:rPr>
                <w:sz w:val="20"/>
                <w:szCs w:val="20"/>
                <w:vertAlign w:val="subscript"/>
                <w:lang w:eastAsia="ja-JP"/>
              </w:rPr>
              <w:t>(i)</w:t>
            </w:r>
          </w:p>
        </w:tc>
        <w:tc>
          <w:tcPr>
            <w:tcW w:w="6626" w:type="dxa"/>
            <w:vAlign w:val="center"/>
          </w:tcPr>
          <w:p w14:paraId="145E82BA" w14:textId="77777777" w:rsidR="007743F7" w:rsidRPr="007B0169" w:rsidRDefault="007743F7" w:rsidP="00E156AE">
            <w:pPr>
              <w:spacing w:before="0" w:after="0"/>
              <w:jc w:val="left"/>
              <w:rPr>
                <w:sz w:val="20"/>
                <w:szCs w:val="20"/>
                <w:lang w:eastAsia="ja-JP"/>
              </w:rPr>
            </w:pPr>
            <w:r w:rsidRPr="007B0169">
              <w:rPr>
                <w:sz w:val="20"/>
                <w:szCs w:val="20"/>
                <w:lang w:eastAsia="ja-JP"/>
              </w:rPr>
              <w:t xml:space="preserve">Up shift </w:t>
            </w:r>
            <w:r w:rsidR="00ED50FC" w:rsidRPr="007B0169">
              <w:rPr>
                <w:sz w:val="20"/>
                <w:szCs w:val="20"/>
                <w:lang w:eastAsia="ja-JP"/>
              </w:rPr>
              <w:t xml:space="preserve">engine </w:t>
            </w:r>
            <w:r w:rsidRPr="007B0169">
              <w:rPr>
                <w:sz w:val="20"/>
                <w:szCs w:val="20"/>
                <w:lang w:eastAsia="ja-JP"/>
              </w:rPr>
              <w:t>speed from gear i to gear i+1 during acceleration phases, i&gt;1</w:t>
            </w:r>
          </w:p>
        </w:tc>
        <w:tc>
          <w:tcPr>
            <w:tcW w:w="1134" w:type="dxa"/>
            <w:vAlign w:val="center"/>
          </w:tcPr>
          <w:p w14:paraId="145E82BB" w14:textId="77777777" w:rsidR="007743F7" w:rsidRPr="007B0169" w:rsidRDefault="007743F7" w:rsidP="00E16FCC">
            <w:pPr>
              <w:spacing w:before="0" w:after="0"/>
              <w:jc w:val="center"/>
              <w:rPr>
                <w:sz w:val="20"/>
                <w:szCs w:val="20"/>
                <w:lang w:eastAsia="ja-JP"/>
              </w:rPr>
            </w:pPr>
            <w:r w:rsidRPr="007B0169">
              <w:rPr>
                <w:sz w:val="20"/>
                <w:szCs w:val="20"/>
                <w:lang w:eastAsia="ja-JP"/>
              </w:rPr>
              <w:t>min</w:t>
            </w:r>
            <w:r w:rsidRPr="007B0169">
              <w:rPr>
                <w:position w:val="4"/>
                <w:sz w:val="20"/>
                <w:szCs w:val="20"/>
                <w:lang w:eastAsia="ja-JP"/>
              </w:rPr>
              <w:t>-1</w:t>
            </w:r>
          </w:p>
        </w:tc>
      </w:tr>
      <w:tr w:rsidR="007743F7" w:rsidRPr="007B0169" w14:paraId="145E82C0"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BD" w14:textId="77777777" w:rsidR="007743F7" w:rsidRPr="007B0169" w:rsidRDefault="007743F7" w:rsidP="00E16FCC">
            <w:pPr>
              <w:spacing w:before="0" w:after="0"/>
              <w:jc w:val="center"/>
              <w:rPr>
                <w:sz w:val="20"/>
                <w:szCs w:val="20"/>
                <w:lang w:eastAsia="ja-JP"/>
              </w:rPr>
            </w:pPr>
            <w:r w:rsidRPr="007B0169">
              <w:rPr>
                <w:sz w:val="20"/>
                <w:szCs w:val="20"/>
                <w:lang w:eastAsia="ja-JP"/>
              </w:rPr>
              <w:t>n_min_acc</w:t>
            </w:r>
            <w:r w:rsidRPr="007B0169">
              <w:rPr>
                <w:sz w:val="20"/>
                <w:szCs w:val="20"/>
                <w:vertAlign w:val="subscript"/>
                <w:lang w:eastAsia="ja-JP"/>
              </w:rPr>
              <w:t>(i)</w:t>
            </w:r>
          </w:p>
        </w:tc>
        <w:tc>
          <w:tcPr>
            <w:tcW w:w="6626" w:type="dxa"/>
            <w:vAlign w:val="center"/>
          </w:tcPr>
          <w:p w14:paraId="145E82BE" w14:textId="77777777" w:rsidR="007743F7" w:rsidRPr="007B0169" w:rsidRDefault="007743F7" w:rsidP="00E156AE">
            <w:pPr>
              <w:spacing w:before="0" w:after="0"/>
              <w:jc w:val="left"/>
              <w:rPr>
                <w:sz w:val="20"/>
                <w:szCs w:val="20"/>
                <w:lang w:eastAsia="ja-JP"/>
              </w:rPr>
            </w:pPr>
            <w:r w:rsidRPr="007B0169">
              <w:rPr>
                <w:sz w:val="20"/>
                <w:szCs w:val="20"/>
                <w:lang w:eastAsia="ja-JP"/>
              </w:rPr>
              <w:t>Minimum engine speed for cruising or deceleration in gear 1</w:t>
            </w:r>
          </w:p>
        </w:tc>
        <w:tc>
          <w:tcPr>
            <w:tcW w:w="1134" w:type="dxa"/>
            <w:vAlign w:val="center"/>
          </w:tcPr>
          <w:p w14:paraId="145E82BF" w14:textId="77777777" w:rsidR="007743F7" w:rsidRPr="007B0169" w:rsidRDefault="007743F7" w:rsidP="00E16FCC">
            <w:pPr>
              <w:spacing w:before="0" w:after="0"/>
              <w:jc w:val="center"/>
              <w:rPr>
                <w:sz w:val="20"/>
                <w:szCs w:val="20"/>
                <w:lang w:eastAsia="ja-JP"/>
              </w:rPr>
            </w:pPr>
            <w:r w:rsidRPr="007B0169">
              <w:rPr>
                <w:sz w:val="20"/>
                <w:szCs w:val="20"/>
                <w:lang w:eastAsia="ja-JP"/>
              </w:rPr>
              <w:t>min</w:t>
            </w:r>
            <w:r w:rsidRPr="007B0169">
              <w:rPr>
                <w:position w:val="4"/>
                <w:sz w:val="20"/>
                <w:szCs w:val="20"/>
                <w:lang w:eastAsia="ja-JP"/>
              </w:rPr>
              <w:t>-1</w:t>
            </w:r>
          </w:p>
        </w:tc>
      </w:tr>
      <w:tr w:rsidR="007743F7" w:rsidRPr="007B0169" w14:paraId="145E82C4"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C1" w14:textId="77777777" w:rsidR="007743F7" w:rsidRPr="007B0169" w:rsidRDefault="007743F7" w:rsidP="00E16FCC">
            <w:pPr>
              <w:spacing w:before="0" w:after="0"/>
              <w:jc w:val="center"/>
              <w:rPr>
                <w:sz w:val="20"/>
                <w:szCs w:val="20"/>
                <w:lang w:eastAsia="ja-JP"/>
              </w:rPr>
            </w:pPr>
            <w:r w:rsidRPr="007B0169">
              <w:rPr>
                <w:sz w:val="20"/>
                <w:szCs w:val="20"/>
              </w:rPr>
              <w:t>NO</w:t>
            </w:r>
            <w:r w:rsidRPr="007B0169">
              <w:rPr>
                <w:position w:val="-4"/>
                <w:sz w:val="20"/>
                <w:szCs w:val="20"/>
                <w:vertAlign w:val="subscript"/>
                <w:lang w:eastAsia="ja-JP"/>
              </w:rPr>
              <w:t>xc</w:t>
            </w:r>
          </w:p>
        </w:tc>
        <w:tc>
          <w:tcPr>
            <w:tcW w:w="6626" w:type="dxa"/>
            <w:vAlign w:val="center"/>
          </w:tcPr>
          <w:p w14:paraId="145E82C2" w14:textId="77777777" w:rsidR="007743F7" w:rsidRPr="007B0169" w:rsidRDefault="007743F7" w:rsidP="00E156AE">
            <w:pPr>
              <w:spacing w:before="0" w:after="0"/>
              <w:jc w:val="left"/>
              <w:rPr>
                <w:sz w:val="20"/>
                <w:szCs w:val="20"/>
                <w:lang w:eastAsia="ja-JP"/>
              </w:rPr>
            </w:pPr>
            <w:r w:rsidRPr="007B0169">
              <w:rPr>
                <w:sz w:val="20"/>
                <w:szCs w:val="20"/>
                <w:lang w:eastAsia="ja-JP"/>
              </w:rPr>
              <w:t>Nitrogen oxide concentration of diluted gases, corrected to take account of diluent air</w:t>
            </w:r>
          </w:p>
        </w:tc>
        <w:tc>
          <w:tcPr>
            <w:tcW w:w="1134" w:type="dxa"/>
            <w:vAlign w:val="center"/>
          </w:tcPr>
          <w:p w14:paraId="145E82C3" w14:textId="77777777" w:rsidR="007743F7" w:rsidRPr="007B0169" w:rsidRDefault="007743F7" w:rsidP="00E16FCC">
            <w:pPr>
              <w:spacing w:before="0" w:after="0"/>
              <w:jc w:val="center"/>
              <w:rPr>
                <w:sz w:val="20"/>
                <w:szCs w:val="20"/>
                <w:lang w:eastAsia="ja-JP"/>
              </w:rPr>
            </w:pPr>
            <w:r w:rsidRPr="007B0169">
              <w:rPr>
                <w:sz w:val="20"/>
                <w:szCs w:val="20"/>
                <w:lang w:eastAsia="ja-JP"/>
              </w:rPr>
              <w:t>ppm</w:t>
            </w:r>
          </w:p>
        </w:tc>
      </w:tr>
      <w:tr w:rsidR="007743F7" w:rsidRPr="007B0169" w14:paraId="145E82C8"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C5" w14:textId="77777777" w:rsidR="007743F7" w:rsidRPr="007B0169" w:rsidRDefault="007743F7" w:rsidP="00E16FCC">
            <w:pPr>
              <w:spacing w:before="0" w:after="0"/>
              <w:jc w:val="center"/>
              <w:rPr>
                <w:sz w:val="20"/>
                <w:szCs w:val="20"/>
                <w:lang w:eastAsia="ja-JP"/>
              </w:rPr>
            </w:pPr>
            <w:r w:rsidRPr="007B0169">
              <w:rPr>
                <w:sz w:val="20"/>
                <w:szCs w:val="20"/>
                <w:lang w:eastAsia="ja-JP"/>
              </w:rPr>
              <w:t>NO</w:t>
            </w:r>
            <w:r w:rsidRPr="007B0169">
              <w:rPr>
                <w:position w:val="-2"/>
                <w:sz w:val="20"/>
                <w:szCs w:val="20"/>
                <w:vertAlign w:val="subscript"/>
                <w:lang w:eastAsia="ja-JP"/>
              </w:rPr>
              <w:t>x</w:t>
            </w:r>
            <w:r w:rsidRPr="007B0169">
              <w:rPr>
                <w:position w:val="-4"/>
                <w:sz w:val="20"/>
                <w:szCs w:val="20"/>
                <w:vertAlign w:val="subscript"/>
                <w:lang w:eastAsia="ja-JP"/>
              </w:rPr>
              <w:t>d</w:t>
            </w:r>
          </w:p>
        </w:tc>
        <w:tc>
          <w:tcPr>
            <w:tcW w:w="6626" w:type="dxa"/>
            <w:vAlign w:val="center"/>
          </w:tcPr>
          <w:p w14:paraId="145E82C6" w14:textId="77777777" w:rsidR="007743F7" w:rsidRPr="007B0169" w:rsidRDefault="007743F7" w:rsidP="00E156AE">
            <w:pPr>
              <w:spacing w:before="0" w:after="0"/>
              <w:jc w:val="left"/>
              <w:rPr>
                <w:sz w:val="20"/>
                <w:szCs w:val="20"/>
                <w:lang w:eastAsia="ja-JP"/>
              </w:rPr>
            </w:pPr>
            <w:r w:rsidRPr="007B0169">
              <w:rPr>
                <w:sz w:val="20"/>
                <w:szCs w:val="20"/>
                <w:lang w:eastAsia="ja-JP"/>
              </w:rPr>
              <w:t>Nitrogen oxide concentration in the sample of diluent air collected in bag B</w:t>
            </w:r>
          </w:p>
        </w:tc>
        <w:tc>
          <w:tcPr>
            <w:tcW w:w="1134" w:type="dxa"/>
            <w:vAlign w:val="center"/>
          </w:tcPr>
          <w:p w14:paraId="145E82C7" w14:textId="77777777" w:rsidR="007743F7" w:rsidRPr="007B0169" w:rsidRDefault="007743F7" w:rsidP="00E16FCC">
            <w:pPr>
              <w:spacing w:before="0" w:after="0"/>
              <w:jc w:val="center"/>
              <w:rPr>
                <w:sz w:val="20"/>
                <w:szCs w:val="20"/>
                <w:lang w:eastAsia="ja-JP"/>
              </w:rPr>
            </w:pPr>
            <w:r w:rsidRPr="007B0169">
              <w:rPr>
                <w:sz w:val="20"/>
                <w:szCs w:val="20"/>
                <w:lang w:eastAsia="ja-JP"/>
              </w:rPr>
              <w:t>ppm</w:t>
            </w:r>
          </w:p>
        </w:tc>
      </w:tr>
      <w:tr w:rsidR="007743F7" w:rsidRPr="007B0169" w14:paraId="145E82CC"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C9" w14:textId="77777777" w:rsidR="007743F7" w:rsidRPr="007B0169" w:rsidRDefault="007743F7" w:rsidP="00E16FCC">
            <w:pPr>
              <w:spacing w:before="0" w:after="0"/>
              <w:jc w:val="center"/>
              <w:rPr>
                <w:sz w:val="20"/>
                <w:szCs w:val="20"/>
                <w:lang w:eastAsia="ja-JP"/>
              </w:rPr>
            </w:pPr>
            <w:r w:rsidRPr="007B0169">
              <w:rPr>
                <w:sz w:val="20"/>
                <w:szCs w:val="20"/>
                <w:lang w:eastAsia="ja-JP"/>
              </w:rPr>
              <w:t>NO</w:t>
            </w:r>
            <w:r w:rsidRPr="007B0169">
              <w:rPr>
                <w:sz w:val="20"/>
                <w:szCs w:val="20"/>
                <w:vertAlign w:val="subscript"/>
                <w:lang w:eastAsia="ja-JP"/>
              </w:rPr>
              <w:t>xe</w:t>
            </w:r>
          </w:p>
        </w:tc>
        <w:tc>
          <w:tcPr>
            <w:tcW w:w="6626" w:type="dxa"/>
            <w:vAlign w:val="center"/>
          </w:tcPr>
          <w:p w14:paraId="145E82CA" w14:textId="77777777" w:rsidR="007743F7" w:rsidRPr="007B0169" w:rsidRDefault="007743F7" w:rsidP="00E156AE">
            <w:pPr>
              <w:spacing w:before="0" w:after="0"/>
              <w:jc w:val="left"/>
              <w:rPr>
                <w:sz w:val="20"/>
                <w:szCs w:val="20"/>
                <w:lang w:eastAsia="ja-JP"/>
              </w:rPr>
            </w:pPr>
            <w:r w:rsidRPr="007B0169">
              <w:rPr>
                <w:sz w:val="20"/>
                <w:szCs w:val="20"/>
                <w:lang w:eastAsia="ja-JP"/>
              </w:rPr>
              <w:t>Nitrogen oxide concentration in the sample of diluent air collected in bag A</w:t>
            </w:r>
          </w:p>
        </w:tc>
        <w:tc>
          <w:tcPr>
            <w:tcW w:w="1134" w:type="dxa"/>
            <w:vAlign w:val="center"/>
          </w:tcPr>
          <w:p w14:paraId="145E82CB" w14:textId="77777777" w:rsidR="007743F7" w:rsidRPr="007B0169" w:rsidRDefault="007743F7" w:rsidP="00E16FCC">
            <w:pPr>
              <w:spacing w:before="0" w:after="0"/>
              <w:jc w:val="center"/>
              <w:rPr>
                <w:sz w:val="20"/>
                <w:szCs w:val="20"/>
                <w:lang w:eastAsia="ja-JP"/>
              </w:rPr>
            </w:pPr>
            <w:r w:rsidRPr="007B0169">
              <w:rPr>
                <w:sz w:val="20"/>
                <w:szCs w:val="20"/>
                <w:lang w:eastAsia="ja-JP"/>
              </w:rPr>
              <w:t>ppm</w:t>
            </w:r>
          </w:p>
        </w:tc>
      </w:tr>
      <w:tr w:rsidR="007743F7" w:rsidRPr="007B0169" w14:paraId="145E82D0"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CD" w14:textId="77777777" w:rsidR="007743F7" w:rsidRPr="007B0169" w:rsidRDefault="007743F7" w:rsidP="00E16FCC">
            <w:pPr>
              <w:spacing w:before="0" w:after="0"/>
              <w:jc w:val="center"/>
              <w:rPr>
                <w:sz w:val="20"/>
                <w:szCs w:val="20"/>
                <w:lang w:eastAsia="ja-JP"/>
              </w:rPr>
            </w:pPr>
            <w:r w:rsidRPr="007B0169">
              <w:rPr>
                <w:sz w:val="20"/>
                <w:szCs w:val="20"/>
                <w:lang w:eastAsia="ja-JP"/>
              </w:rPr>
              <w:t>NO</w:t>
            </w:r>
            <w:r w:rsidRPr="007B0169">
              <w:rPr>
                <w:sz w:val="20"/>
                <w:szCs w:val="20"/>
                <w:vertAlign w:val="subscript"/>
                <w:lang w:eastAsia="ja-JP"/>
              </w:rPr>
              <w:t>xm</w:t>
            </w:r>
          </w:p>
        </w:tc>
        <w:tc>
          <w:tcPr>
            <w:tcW w:w="6626" w:type="dxa"/>
            <w:vAlign w:val="center"/>
          </w:tcPr>
          <w:p w14:paraId="145E82CE" w14:textId="77777777" w:rsidR="007743F7" w:rsidRPr="007B0169" w:rsidRDefault="007743F7" w:rsidP="00E156AE">
            <w:pPr>
              <w:spacing w:before="0" w:after="0"/>
              <w:jc w:val="left"/>
              <w:rPr>
                <w:sz w:val="20"/>
                <w:szCs w:val="20"/>
                <w:lang w:eastAsia="ja-JP"/>
              </w:rPr>
            </w:pPr>
            <w:r w:rsidRPr="007B0169">
              <w:rPr>
                <w:sz w:val="20"/>
                <w:szCs w:val="20"/>
                <w:lang w:eastAsia="ja-JP"/>
              </w:rPr>
              <w:t>Mass of nitrogen oxides emitted during the test part</w:t>
            </w:r>
          </w:p>
        </w:tc>
        <w:tc>
          <w:tcPr>
            <w:tcW w:w="1134" w:type="dxa"/>
            <w:vAlign w:val="center"/>
          </w:tcPr>
          <w:p w14:paraId="145E82CF" w14:textId="77777777" w:rsidR="007743F7" w:rsidRPr="007B0169" w:rsidRDefault="007743F7" w:rsidP="00E16FCC">
            <w:pPr>
              <w:spacing w:before="0" w:after="0"/>
              <w:jc w:val="center"/>
              <w:rPr>
                <w:sz w:val="20"/>
                <w:szCs w:val="20"/>
                <w:lang w:eastAsia="ja-JP"/>
              </w:rPr>
            </w:pPr>
            <w:r w:rsidRPr="007B0169">
              <w:rPr>
                <w:sz w:val="20"/>
                <w:szCs w:val="20"/>
                <w:lang w:eastAsia="ja-JP"/>
              </w:rPr>
              <w:t>mg/km</w:t>
            </w:r>
          </w:p>
        </w:tc>
      </w:tr>
      <w:tr w:rsidR="007743F7" w:rsidRPr="007B0169" w14:paraId="145E82D4"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D1" w14:textId="77777777" w:rsidR="007743F7" w:rsidRPr="007B0169" w:rsidRDefault="007743F7" w:rsidP="00E16FCC">
            <w:pPr>
              <w:spacing w:before="0" w:after="0"/>
              <w:jc w:val="center"/>
              <w:rPr>
                <w:sz w:val="20"/>
                <w:szCs w:val="20"/>
                <w:lang w:eastAsia="ja-JP"/>
              </w:rPr>
            </w:pPr>
            <w:r w:rsidRPr="007B0169">
              <w:rPr>
                <w:sz w:val="20"/>
                <w:szCs w:val="20"/>
                <w:lang w:eastAsia="ja-JP"/>
              </w:rPr>
              <w:t>P</w:t>
            </w:r>
            <w:r w:rsidRPr="007B0169">
              <w:rPr>
                <w:position w:val="-4"/>
                <w:sz w:val="20"/>
                <w:szCs w:val="20"/>
                <w:lang w:eastAsia="ja-JP"/>
              </w:rPr>
              <w:t>0</w:t>
            </w:r>
          </w:p>
        </w:tc>
        <w:tc>
          <w:tcPr>
            <w:tcW w:w="6626" w:type="dxa"/>
            <w:vAlign w:val="center"/>
          </w:tcPr>
          <w:p w14:paraId="145E82D2" w14:textId="77777777" w:rsidR="007743F7" w:rsidRPr="007B0169" w:rsidRDefault="007743F7" w:rsidP="00E156AE">
            <w:pPr>
              <w:spacing w:before="0" w:after="0"/>
              <w:jc w:val="left"/>
              <w:rPr>
                <w:sz w:val="20"/>
                <w:szCs w:val="20"/>
                <w:lang w:eastAsia="ja-JP"/>
              </w:rPr>
            </w:pPr>
            <w:r w:rsidRPr="007B0169">
              <w:rPr>
                <w:sz w:val="20"/>
                <w:szCs w:val="20"/>
                <w:lang w:eastAsia="ja-JP"/>
              </w:rPr>
              <w:t>Standard ambient pressure</w:t>
            </w:r>
          </w:p>
        </w:tc>
        <w:tc>
          <w:tcPr>
            <w:tcW w:w="1134" w:type="dxa"/>
            <w:vAlign w:val="center"/>
          </w:tcPr>
          <w:p w14:paraId="145E82D3" w14:textId="77777777" w:rsidR="007743F7" w:rsidRPr="007B0169" w:rsidRDefault="007743F7" w:rsidP="00E16FCC">
            <w:pPr>
              <w:spacing w:before="0" w:after="0"/>
              <w:jc w:val="center"/>
              <w:rPr>
                <w:sz w:val="20"/>
                <w:szCs w:val="20"/>
                <w:lang w:eastAsia="ja-JP"/>
              </w:rPr>
            </w:pPr>
            <w:r w:rsidRPr="007B0169">
              <w:rPr>
                <w:sz w:val="20"/>
                <w:szCs w:val="20"/>
                <w:lang w:eastAsia="ja-JP"/>
              </w:rPr>
              <w:t>kPa</w:t>
            </w:r>
          </w:p>
        </w:tc>
      </w:tr>
      <w:tr w:rsidR="007743F7" w:rsidRPr="007B0169" w14:paraId="145E82D8"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D5" w14:textId="77777777" w:rsidR="007743F7" w:rsidRPr="007B0169" w:rsidRDefault="007743F7" w:rsidP="00E16FCC">
            <w:pPr>
              <w:spacing w:before="0" w:after="0"/>
              <w:jc w:val="center"/>
              <w:rPr>
                <w:sz w:val="20"/>
                <w:szCs w:val="20"/>
                <w:lang w:eastAsia="ja-JP"/>
              </w:rPr>
            </w:pPr>
            <w:r w:rsidRPr="007B0169">
              <w:rPr>
                <w:sz w:val="20"/>
                <w:szCs w:val="20"/>
                <w:lang w:eastAsia="ja-JP"/>
              </w:rPr>
              <w:t>P</w:t>
            </w:r>
            <w:r w:rsidRPr="007B0169">
              <w:rPr>
                <w:position w:val="-4"/>
                <w:sz w:val="20"/>
                <w:szCs w:val="20"/>
                <w:lang w:eastAsia="ja-JP"/>
              </w:rPr>
              <w:t>a</w:t>
            </w:r>
          </w:p>
        </w:tc>
        <w:tc>
          <w:tcPr>
            <w:tcW w:w="6626" w:type="dxa"/>
            <w:vAlign w:val="center"/>
          </w:tcPr>
          <w:p w14:paraId="145E82D6" w14:textId="77777777" w:rsidR="007743F7" w:rsidRPr="007B0169" w:rsidRDefault="007743F7" w:rsidP="00E156AE">
            <w:pPr>
              <w:spacing w:before="0" w:after="0"/>
              <w:jc w:val="left"/>
              <w:rPr>
                <w:sz w:val="20"/>
                <w:szCs w:val="20"/>
                <w:lang w:eastAsia="ja-JP"/>
              </w:rPr>
            </w:pPr>
            <w:r w:rsidRPr="007B0169">
              <w:rPr>
                <w:sz w:val="20"/>
                <w:szCs w:val="20"/>
                <w:lang w:eastAsia="ja-JP"/>
              </w:rPr>
              <w:t>Ambient/atmospheric pressure</w:t>
            </w:r>
          </w:p>
        </w:tc>
        <w:tc>
          <w:tcPr>
            <w:tcW w:w="1134" w:type="dxa"/>
            <w:vAlign w:val="center"/>
          </w:tcPr>
          <w:p w14:paraId="145E82D7" w14:textId="77777777" w:rsidR="007743F7" w:rsidRPr="007B0169" w:rsidRDefault="007743F7" w:rsidP="00E16FCC">
            <w:pPr>
              <w:spacing w:before="0" w:after="0"/>
              <w:jc w:val="center"/>
              <w:rPr>
                <w:sz w:val="20"/>
                <w:szCs w:val="20"/>
                <w:lang w:eastAsia="ja-JP"/>
              </w:rPr>
            </w:pPr>
            <w:r w:rsidRPr="007B0169">
              <w:rPr>
                <w:sz w:val="20"/>
                <w:szCs w:val="20"/>
                <w:lang w:eastAsia="ja-JP"/>
              </w:rPr>
              <w:t>kPa</w:t>
            </w:r>
          </w:p>
        </w:tc>
      </w:tr>
      <w:tr w:rsidR="007743F7" w:rsidRPr="007B0169" w14:paraId="145E82DC"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D9" w14:textId="77777777" w:rsidR="007743F7" w:rsidRPr="007B0169" w:rsidRDefault="007743F7" w:rsidP="00E16FCC">
            <w:pPr>
              <w:spacing w:before="0" w:after="0"/>
              <w:jc w:val="center"/>
              <w:rPr>
                <w:sz w:val="20"/>
                <w:szCs w:val="20"/>
                <w:lang w:eastAsia="ja-JP"/>
              </w:rPr>
            </w:pPr>
            <w:r w:rsidRPr="007B0169">
              <w:rPr>
                <w:sz w:val="20"/>
                <w:szCs w:val="20"/>
                <w:lang w:eastAsia="ja-JP"/>
              </w:rPr>
              <w:t>P</w:t>
            </w:r>
            <w:r w:rsidRPr="007B0169">
              <w:rPr>
                <w:position w:val="-4"/>
                <w:sz w:val="20"/>
                <w:szCs w:val="20"/>
                <w:lang w:eastAsia="ja-JP"/>
              </w:rPr>
              <w:t>d</w:t>
            </w:r>
          </w:p>
        </w:tc>
        <w:tc>
          <w:tcPr>
            <w:tcW w:w="6626" w:type="dxa"/>
            <w:vAlign w:val="center"/>
          </w:tcPr>
          <w:p w14:paraId="145E82DA" w14:textId="77777777" w:rsidR="007743F7" w:rsidRPr="007B0169" w:rsidRDefault="007743F7" w:rsidP="00E156AE">
            <w:pPr>
              <w:spacing w:before="0" w:after="0"/>
              <w:jc w:val="left"/>
              <w:rPr>
                <w:sz w:val="20"/>
                <w:szCs w:val="20"/>
                <w:lang w:eastAsia="ja-JP"/>
              </w:rPr>
            </w:pPr>
            <w:r w:rsidRPr="007B0169">
              <w:rPr>
                <w:sz w:val="20"/>
                <w:szCs w:val="20"/>
                <w:lang w:eastAsia="ja-JP"/>
              </w:rPr>
              <w:t>Saturated pressure of water at the test temperature</w:t>
            </w:r>
          </w:p>
        </w:tc>
        <w:tc>
          <w:tcPr>
            <w:tcW w:w="1134" w:type="dxa"/>
            <w:vAlign w:val="center"/>
          </w:tcPr>
          <w:p w14:paraId="145E82DB" w14:textId="77777777" w:rsidR="007743F7" w:rsidRPr="007B0169" w:rsidRDefault="007743F7" w:rsidP="00E16FCC">
            <w:pPr>
              <w:spacing w:before="0" w:after="0"/>
              <w:jc w:val="center"/>
              <w:rPr>
                <w:sz w:val="20"/>
                <w:szCs w:val="20"/>
                <w:lang w:eastAsia="ja-JP"/>
              </w:rPr>
            </w:pPr>
            <w:r w:rsidRPr="007B0169">
              <w:rPr>
                <w:sz w:val="20"/>
                <w:szCs w:val="20"/>
                <w:lang w:eastAsia="ja-JP"/>
              </w:rPr>
              <w:t>kPa</w:t>
            </w:r>
          </w:p>
        </w:tc>
      </w:tr>
      <w:tr w:rsidR="007743F7" w:rsidRPr="007B0169" w14:paraId="145E82E0"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DD" w14:textId="77777777" w:rsidR="007743F7" w:rsidRPr="007B0169" w:rsidRDefault="007743F7" w:rsidP="00E16FCC">
            <w:pPr>
              <w:spacing w:before="0" w:after="0"/>
              <w:jc w:val="center"/>
              <w:rPr>
                <w:sz w:val="20"/>
                <w:szCs w:val="20"/>
                <w:lang w:eastAsia="ja-JP"/>
              </w:rPr>
            </w:pPr>
            <w:r w:rsidRPr="007B0169">
              <w:rPr>
                <w:sz w:val="20"/>
                <w:szCs w:val="20"/>
                <w:lang w:eastAsia="ja-JP"/>
              </w:rPr>
              <w:t>P</w:t>
            </w:r>
            <w:r w:rsidRPr="007B0169">
              <w:rPr>
                <w:position w:val="-4"/>
                <w:sz w:val="20"/>
                <w:szCs w:val="20"/>
                <w:lang w:eastAsia="ja-JP"/>
              </w:rPr>
              <w:t>i</w:t>
            </w:r>
          </w:p>
        </w:tc>
        <w:tc>
          <w:tcPr>
            <w:tcW w:w="6626" w:type="dxa"/>
            <w:vAlign w:val="center"/>
          </w:tcPr>
          <w:p w14:paraId="145E82DE" w14:textId="77777777" w:rsidR="007743F7" w:rsidRPr="007B0169" w:rsidRDefault="007743F7" w:rsidP="00E156AE">
            <w:pPr>
              <w:spacing w:before="0" w:after="0"/>
              <w:jc w:val="left"/>
              <w:rPr>
                <w:sz w:val="20"/>
                <w:szCs w:val="20"/>
                <w:lang w:eastAsia="ja-JP"/>
              </w:rPr>
            </w:pPr>
            <w:r w:rsidRPr="007B0169">
              <w:rPr>
                <w:sz w:val="20"/>
                <w:szCs w:val="20"/>
                <w:lang w:eastAsia="ja-JP"/>
              </w:rPr>
              <w:t>Average under-pressure during the test part in the section of pump P</w:t>
            </w:r>
          </w:p>
        </w:tc>
        <w:tc>
          <w:tcPr>
            <w:tcW w:w="1134" w:type="dxa"/>
            <w:vAlign w:val="center"/>
          </w:tcPr>
          <w:p w14:paraId="145E82DF" w14:textId="77777777" w:rsidR="007743F7" w:rsidRPr="007B0169" w:rsidRDefault="007743F7" w:rsidP="00E16FCC">
            <w:pPr>
              <w:spacing w:before="0" w:after="0"/>
              <w:jc w:val="center"/>
              <w:rPr>
                <w:sz w:val="20"/>
                <w:szCs w:val="20"/>
                <w:lang w:eastAsia="ja-JP"/>
              </w:rPr>
            </w:pPr>
            <w:r w:rsidRPr="007B0169">
              <w:rPr>
                <w:sz w:val="20"/>
                <w:szCs w:val="20"/>
                <w:lang w:eastAsia="ja-JP"/>
              </w:rPr>
              <w:t>kPa</w:t>
            </w:r>
          </w:p>
        </w:tc>
      </w:tr>
      <w:tr w:rsidR="007743F7" w:rsidRPr="007B0169" w14:paraId="145E82E4"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E1" w14:textId="77777777" w:rsidR="007743F7" w:rsidRPr="007B0169" w:rsidRDefault="007743F7" w:rsidP="00E16FCC">
            <w:pPr>
              <w:spacing w:before="0" w:after="0"/>
              <w:jc w:val="center"/>
              <w:rPr>
                <w:sz w:val="20"/>
                <w:szCs w:val="20"/>
                <w:lang w:eastAsia="ja-JP"/>
              </w:rPr>
            </w:pPr>
            <w:r w:rsidRPr="007B0169">
              <w:rPr>
                <w:sz w:val="20"/>
                <w:szCs w:val="20"/>
                <w:lang w:eastAsia="ja-JP"/>
              </w:rPr>
              <w:t>P</w:t>
            </w:r>
            <w:r w:rsidRPr="007B0169">
              <w:rPr>
                <w:position w:val="-4"/>
                <w:sz w:val="20"/>
                <w:szCs w:val="20"/>
                <w:lang w:eastAsia="ja-JP"/>
              </w:rPr>
              <w:t>n</w:t>
            </w:r>
          </w:p>
        </w:tc>
        <w:tc>
          <w:tcPr>
            <w:tcW w:w="6626" w:type="dxa"/>
            <w:vAlign w:val="center"/>
          </w:tcPr>
          <w:p w14:paraId="145E82E2" w14:textId="77777777" w:rsidR="007743F7" w:rsidRPr="007B0169" w:rsidRDefault="007743F7" w:rsidP="00E156AE">
            <w:pPr>
              <w:spacing w:before="0" w:after="0"/>
              <w:jc w:val="left"/>
              <w:rPr>
                <w:sz w:val="20"/>
                <w:szCs w:val="20"/>
                <w:lang w:eastAsia="ja-JP"/>
              </w:rPr>
            </w:pPr>
            <w:r w:rsidRPr="007B0169">
              <w:rPr>
                <w:sz w:val="20"/>
                <w:szCs w:val="20"/>
                <w:lang w:eastAsia="ja-JP"/>
              </w:rPr>
              <w:t>Rated engine power</w:t>
            </w:r>
          </w:p>
        </w:tc>
        <w:tc>
          <w:tcPr>
            <w:tcW w:w="1134" w:type="dxa"/>
            <w:vAlign w:val="center"/>
          </w:tcPr>
          <w:p w14:paraId="145E82E3" w14:textId="77777777" w:rsidR="007743F7" w:rsidRPr="007B0169" w:rsidRDefault="007743F7" w:rsidP="00E16FCC">
            <w:pPr>
              <w:spacing w:before="0" w:after="0"/>
              <w:jc w:val="center"/>
              <w:rPr>
                <w:sz w:val="20"/>
                <w:szCs w:val="20"/>
                <w:lang w:eastAsia="ja-JP"/>
              </w:rPr>
            </w:pPr>
            <w:r w:rsidRPr="007B0169">
              <w:rPr>
                <w:sz w:val="20"/>
                <w:szCs w:val="20"/>
                <w:lang w:eastAsia="ja-JP"/>
              </w:rPr>
              <w:t>kW</w:t>
            </w:r>
          </w:p>
        </w:tc>
      </w:tr>
      <w:tr w:rsidR="007743F7" w:rsidRPr="007B0169" w14:paraId="145E82E8"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E5" w14:textId="77777777" w:rsidR="007743F7" w:rsidRPr="007B0169" w:rsidRDefault="007743F7" w:rsidP="00E16FCC">
            <w:pPr>
              <w:spacing w:before="0" w:after="0"/>
              <w:jc w:val="center"/>
              <w:rPr>
                <w:sz w:val="20"/>
                <w:szCs w:val="20"/>
                <w:lang w:eastAsia="ja-JP"/>
              </w:rPr>
            </w:pPr>
            <w:r w:rsidRPr="007B0169">
              <w:rPr>
                <w:sz w:val="20"/>
                <w:szCs w:val="20"/>
                <w:lang w:eastAsia="ja-JP"/>
              </w:rPr>
              <w:t>P</w:t>
            </w:r>
            <w:r w:rsidRPr="007B0169">
              <w:rPr>
                <w:position w:val="-4"/>
                <w:sz w:val="20"/>
                <w:szCs w:val="20"/>
                <w:lang w:eastAsia="ja-JP"/>
              </w:rPr>
              <w:t>T</w:t>
            </w:r>
          </w:p>
        </w:tc>
        <w:tc>
          <w:tcPr>
            <w:tcW w:w="6626" w:type="dxa"/>
            <w:vAlign w:val="center"/>
          </w:tcPr>
          <w:p w14:paraId="145E82E6" w14:textId="77777777" w:rsidR="007743F7" w:rsidRPr="007B0169" w:rsidRDefault="007743F7" w:rsidP="00E156AE">
            <w:pPr>
              <w:spacing w:before="0" w:after="0"/>
              <w:jc w:val="left"/>
              <w:rPr>
                <w:sz w:val="20"/>
                <w:szCs w:val="20"/>
                <w:lang w:eastAsia="ja-JP"/>
              </w:rPr>
            </w:pPr>
            <w:r w:rsidRPr="007B0169">
              <w:rPr>
                <w:sz w:val="20"/>
                <w:szCs w:val="20"/>
                <w:lang w:eastAsia="ja-JP"/>
              </w:rPr>
              <w:t>Mean ambient pressure during the test</w:t>
            </w:r>
          </w:p>
        </w:tc>
        <w:tc>
          <w:tcPr>
            <w:tcW w:w="1134" w:type="dxa"/>
            <w:vAlign w:val="center"/>
          </w:tcPr>
          <w:p w14:paraId="145E82E7" w14:textId="77777777" w:rsidR="007743F7" w:rsidRPr="007B0169" w:rsidRDefault="007743F7" w:rsidP="00E16FCC">
            <w:pPr>
              <w:spacing w:before="0" w:after="0"/>
              <w:jc w:val="center"/>
              <w:rPr>
                <w:sz w:val="20"/>
                <w:szCs w:val="20"/>
                <w:lang w:eastAsia="ja-JP"/>
              </w:rPr>
            </w:pPr>
            <w:r w:rsidRPr="007B0169">
              <w:rPr>
                <w:sz w:val="20"/>
                <w:szCs w:val="20"/>
                <w:lang w:eastAsia="ja-JP"/>
              </w:rPr>
              <w:t>kPa</w:t>
            </w:r>
          </w:p>
        </w:tc>
      </w:tr>
      <w:tr w:rsidR="007743F7" w:rsidRPr="007B0169" w14:paraId="145E82EC"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E9" w14:textId="77777777" w:rsidR="007743F7" w:rsidRPr="007B0169" w:rsidRDefault="007743F7" w:rsidP="00E16FCC">
            <w:pPr>
              <w:spacing w:before="0" w:after="0"/>
              <w:jc w:val="center"/>
              <w:rPr>
                <w:sz w:val="20"/>
                <w:szCs w:val="20"/>
                <w:lang w:eastAsia="ja-JP"/>
              </w:rPr>
            </w:pPr>
            <w:r w:rsidRPr="007B0169">
              <w:rPr>
                <w:sz w:val="20"/>
                <w:szCs w:val="20"/>
                <w:shd w:val="pct15" w:color="auto" w:fill="FFFFFF"/>
                <w:lang w:eastAsia="ja-JP"/>
              </w:rPr>
              <w:t>ρ</w:t>
            </w:r>
            <w:r w:rsidRPr="007B0169">
              <w:rPr>
                <w:position w:val="-4"/>
                <w:sz w:val="20"/>
                <w:szCs w:val="20"/>
                <w:lang w:eastAsia="ja-JP"/>
              </w:rPr>
              <w:t>0</w:t>
            </w:r>
          </w:p>
        </w:tc>
        <w:tc>
          <w:tcPr>
            <w:tcW w:w="6626" w:type="dxa"/>
            <w:vAlign w:val="center"/>
          </w:tcPr>
          <w:p w14:paraId="145E82EA" w14:textId="77777777" w:rsidR="007743F7" w:rsidRPr="007B0169" w:rsidRDefault="007743F7" w:rsidP="00E156AE">
            <w:pPr>
              <w:spacing w:before="0" w:after="0"/>
              <w:ind w:left="850" w:hanging="850"/>
              <w:jc w:val="left"/>
              <w:rPr>
                <w:sz w:val="20"/>
                <w:szCs w:val="20"/>
                <w:lang w:eastAsia="ja-JP"/>
              </w:rPr>
            </w:pPr>
            <w:r w:rsidRPr="007B0169">
              <w:rPr>
                <w:sz w:val="20"/>
                <w:szCs w:val="20"/>
                <w:lang w:eastAsia="ja-JP"/>
              </w:rPr>
              <w:t>Standard relative ambient air volumetric mass</w:t>
            </w:r>
          </w:p>
        </w:tc>
        <w:tc>
          <w:tcPr>
            <w:tcW w:w="1134" w:type="dxa"/>
            <w:vAlign w:val="center"/>
          </w:tcPr>
          <w:p w14:paraId="145E82EB" w14:textId="77777777" w:rsidR="007743F7" w:rsidRPr="007B0169" w:rsidRDefault="007743F7" w:rsidP="00E16FCC">
            <w:pPr>
              <w:spacing w:before="0" w:after="0"/>
              <w:jc w:val="center"/>
              <w:rPr>
                <w:sz w:val="20"/>
                <w:szCs w:val="20"/>
                <w:lang w:eastAsia="ja-JP"/>
              </w:rPr>
            </w:pPr>
            <w:r w:rsidRPr="007B0169">
              <w:rPr>
                <w:sz w:val="20"/>
                <w:szCs w:val="20"/>
                <w:lang w:eastAsia="ja-JP"/>
              </w:rPr>
              <w:t>kg/m</w:t>
            </w:r>
            <w:r w:rsidRPr="007B0169">
              <w:rPr>
                <w:position w:val="2"/>
                <w:sz w:val="20"/>
                <w:szCs w:val="20"/>
                <w:lang w:eastAsia="ja-JP"/>
              </w:rPr>
              <w:t>3</w:t>
            </w:r>
          </w:p>
        </w:tc>
      </w:tr>
      <w:tr w:rsidR="007743F7" w:rsidRPr="007B0169" w14:paraId="145E82F0"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ED" w14:textId="77777777" w:rsidR="007743F7" w:rsidRPr="007B0169" w:rsidRDefault="007743F7" w:rsidP="00E16FCC">
            <w:pPr>
              <w:spacing w:before="0" w:after="0"/>
              <w:jc w:val="center"/>
              <w:rPr>
                <w:sz w:val="20"/>
                <w:szCs w:val="20"/>
                <w:lang w:eastAsia="ja-JP"/>
              </w:rPr>
            </w:pPr>
            <w:r w:rsidRPr="007B0169">
              <w:rPr>
                <w:sz w:val="20"/>
                <w:szCs w:val="20"/>
                <w:lang w:eastAsia="ja-JP"/>
              </w:rPr>
              <w:lastRenderedPageBreak/>
              <w:t>r(i)</w:t>
            </w:r>
          </w:p>
        </w:tc>
        <w:tc>
          <w:tcPr>
            <w:tcW w:w="6626" w:type="dxa"/>
            <w:vAlign w:val="center"/>
          </w:tcPr>
          <w:p w14:paraId="145E82EE" w14:textId="77777777" w:rsidR="007743F7" w:rsidRPr="007B0169" w:rsidRDefault="007743F7" w:rsidP="00E156AE">
            <w:pPr>
              <w:spacing w:before="0" w:after="0"/>
              <w:jc w:val="left"/>
              <w:rPr>
                <w:sz w:val="20"/>
                <w:szCs w:val="20"/>
                <w:lang w:eastAsia="ja-JP"/>
              </w:rPr>
            </w:pPr>
            <w:r w:rsidRPr="007B0169">
              <w:rPr>
                <w:sz w:val="20"/>
                <w:szCs w:val="20"/>
                <w:lang w:eastAsia="ja-JP"/>
              </w:rPr>
              <w:t>Gear ratio in gear i</w:t>
            </w:r>
          </w:p>
        </w:tc>
        <w:tc>
          <w:tcPr>
            <w:tcW w:w="1134" w:type="dxa"/>
            <w:vAlign w:val="center"/>
          </w:tcPr>
          <w:p w14:paraId="145E82EF" w14:textId="77777777" w:rsidR="007743F7" w:rsidRPr="007B0169" w:rsidRDefault="007743F7" w:rsidP="00E16FCC">
            <w:pPr>
              <w:spacing w:before="0" w:after="0"/>
              <w:jc w:val="center"/>
              <w:rPr>
                <w:sz w:val="20"/>
                <w:szCs w:val="20"/>
                <w:lang w:eastAsia="ja-JP"/>
              </w:rPr>
            </w:pPr>
            <w:r w:rsidRPr="007B0169">
              <w:rPr>
                <w:sz w:val="20"/>
                <w:szCs w:val="20"/>
                <w:lang w:eastAsia="ja-JP"/>
              </w:rPr>
              <w:t>-</w:t>
            </w:r>
          </w:p>
        </w:tc>
      </w:tr>
      <w:tr w:rsidR="007743F7" w:rsidRPr="007B0169" w14:paraId="145E82F5"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F1" w14:textId="77777777" w:rsidR="007743F7" w:rsidRPr="007B0169" w:rsidRDefault="007743F7" w:rsidP="00E16FCC">
            <w:pPr>
              <w:spacing w:before="0" w:after="0"/>
              <w:jc w:val="center"/>
              <w:rPr>
                <w:sz w:val="20"/>
                <w:szCs w:val="20"/>
                <w:lang w:eastAsia="ja-JP"/>
              </w:rPr>
            </w:pPr>
            <w:r w:rsidRPr="007B0169">
              <w:rPr>
                <w:sz w:val="20"/>
                <w:szCs w:val="20"/>
                <w:lang w:eastAsia="ja-JP"/>
              </w:rPr>
              <w:t>R</w:t>
            </w:r>
          </w:p>
        </w:tc>
        <w:tc>
          <w:tcPr>
            <w:tcW w:w="6626" w:type="dxa"/>
            <w:vAlign w:val="center"/>
          </w:tcPr>
          <w:p w14:paraId="145E82F2" w14:textId="77777777" w:rsidR="007743F7" w:rsidRPr="007B0169" w:rsidRDefault="007743F7" w:rsidP="00E156AE">
            <w:pPr>
              <w:spacing w:before="0" w:after="0"/>
              <w:jc w:val="left"/>
              <w:rPr>
                <w:sz w:val="20"/>
                <w:szCs w:val="20"/>
                <w:lang w:eastAsia="ja-JP"/>
              </w:rPr>
            </w:pPr>
            <w:r w:rsidRPr="007B0169">
              <w:rPr>
                <w:sz w:val="20"/>
                <w:szCs w:val="20"/>
                <w:lang w:eastAsia="ja-JP"/>
              </w:rPr>
              <w:t>Final test result of pollutant emissions, carbon dioxide emission or fuel consumption</w:t>
            </w:r>
          </w:p>
        </w:tc>
        <w:tc>
          <w:tcPr>
            <w:tcW w:w="1134" w:type="dxa"/>
            <w:vAlign w:val="center"/>
          </w:tcPr>
          <w:p w14:paraId="145E82F3" w14:textId="77777777" w:rsidR="007743F7" w:rsidRPr="007B0169" w:rsidRDefault="007743F7" w:rsidP="00E16FCC">
            <w:pPr>
              <w:spacing w:before="0" w:after="0"/>
              <w:jc w:val="center"/>
              <w:rPr>
                <w:sz w:val="20"/>
                <w:szCs w:val="20"/>
                <w:lang w:eastAsia="ja-JP"/>
              </w:rPr>
            </w:pPr>
            <w:r w:rsidRPr="007B0169">
              <w:rPr>
                <w:sz w:val="20"/>
                <w:szCs w:val="20"/>
                <w:lang w:eastAsia="ja-JP"/>
              </w:rPr>
              <w:t>mg/km,</w:t>
            </w:r>
          </w:p>
          <w:p w14:paraId="145E82F4" w14:textId="77777777" w:rsidR="007743F7" w:rsidRPr="007B0169" w:rsidRDefault="007743F7" w:rsidP="00E16FCC">
            <w:pPr>
              <w:spacing w:before="0" w:after="0"/>
              <w:jc w:val="center"/>
              <w:rPr>
                <w:sz w:val="20"/>
                <w:szCs w:val="20"/>
                <w:lang w:eastAsia="ja-JP"/>
              </w:rPr>
            </w:pPr>
            <w:r w:rsidRPr="007B0169">
              <w:rPr>
                <w:sz w:val="20"/>
                <w:szCs w:val="20"/>
                <w:lang w:eastAsia="ja-JP"/>
              </w:rPr>
              <w:t>g/km, 1/100km</w:t>
            </w:r>
          </w:p>
        </w:tc>
      </w:tr>
      <w:tr w:rsidR="007743F7" w:rsidRPr="007B0169" w14:paraId="145E82FA"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F6" w14:textId="77777777" w:rsidR="007743F7" w:rsidRPr="007B0169" w:rsidRDefault="007743F7" w:rsidP="00E16FCC">
            <w:pPr>
              <w:spacing w:before="0" w:after="0"/>
              <w:jc w:val="center"/>
              <w:rPr>
                <w:sz w:val="20"/>
                <w:szCs w:val="20"/>
                <w:lang w:eastAsia="ja-JP"/>
              </w:rPr>
            </w:pPr>
            <w:r w:rsidRPr="007B0169">
              <w:rPr>
                <w:sz w:val="20"/>
                <w:szCs w:val="20"/>
                <w:lang w:eastAsia="ja-JP"/>
              </w:rPr>
              <w:t>R</w:t>
            </w:r>
            <w:r w:rsidRPr="007B0169">
              <w:rPr>
                <w:position w:val="-2"/>
                <w:sz w:val="20"/>
                <w:szCs w:val="20"/>
              </w:rPr>
              <w:t>1</w:t>
            </w:r>
          </w:p>
        </w:tc>
        <w:tc>
          <w:tcPr>
            <w:tcW w:w="6626" w:type="dxa"/>
            <w:vAlign w:val="center"/>
          </w:tcPr>
          <w:p w14:paraId="145E82F7" w14:textId="77777777" w:rsidR="007743F7" w:rsidRPr="007B0169" w:rsidRDefault="007743F7" w:rsidP="00E156AE">
            <w:pPr>
              <w:spacing w:before="0" w:after="0"/>
              <w:jc w:val="left"/>
              <w:rPr>
                <w:sz w:val="20"/>
                <w:szCs w:val="20"/>
                <w:lang w:eastAsia="ja-JP"/>
              </w:rPr>
            </w:pPr>
            <w:r w:rsidRPr="007B0169">
              <w:rPr>
                <w:sz w:val="20"/>
                <w:szCs w:val="20"/>
                <w:lang w:eastAsia="ja-JP"/>
              </w:rPr>
              <w:t>Test results of pollutant emissions, carbon dioxide emission or fuel consumption for cycle part 1 with cold start</w:t>
            </w:r>
          </w:p>
        </w:tc>
        <w:tc>
          <w:tcPr>
            <w:tcW w:w="1134" w:type="dxa"/>
            <w:vAlign w:val="center"/>
          </w:tcPr>
          <w:p w14:paraId="145E82F8" w14:textId="77777777" w:rsidR="007743F7" w:rsidRPr="007B0169" w:rsidRDefault="007743F7" w:rsidP="00E16FCC">
            <w:pPr>
              <w:spacing w:before="0" w:after="0"/>
              <w:jc w:val="center"/>
              <w:rPr>
                <w:sz w:val="20"/>
                <w:szCs w:val="20"/>
                <w:lang w:eastAsia="ja-JP"/>
              </w:rPr>
            </w:pPr>
            <w:r w:rsidRPr="007B0169">
              <w:rPr>
                <w:sz w:val="20"/>
                <w:szCs w:val="20"/>
                <w:lang w:eastAsia="ja-JP"/>
              </w:rPr>
              <w:t>mg/km,</w:t>
            </w:r>
          </w:p>
          <w:p w14:paraId="145E82F9" w14:textId="77777777" w:rsidR="007743F7" w:rsidRPr="007B0169" w:rsidRDefault="007743F7" w:rsidP="00E16FCC">
            <w:pPr>
              <w:spacing w:before="0" w:after="0"/>
              <w:jc w:val="center"/>
              <w:rPr>
                <w:sz w:val="20"/>
                <w:szCs w:val="20"/>
                <w:lang w:eastAsia="ja-JP"/>
              </w:rPr>
            </w:pPr>
            <w:r w:rsidRPr="007B0169">
              <w:rPr>
                <w:sz w:val="20"/>
                <w:szCs w:val="20"/>
                <w:lang w:eastAsia="ja-JP"/>
              </w:rPr>
              <w:t>g/km, 1/100km</w:t>
            </w:r>
          </w:p>
        </w:tc>
      </w:tr>
      <w:tr w:rsidR="007743F7" w:rsidRPr="007B0169" w14:paraId="145E82FF"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2FB" w14:textId="77777777" w:rsidR="007743F7" w:rsidRPr="007B0169" w:rsidRDefault="007743F7" w:rsidP="00E16FCC">
            <w:pPr>
              <w:spacing w:before="0" w:after="0"/>
              <w:jc w:val="center"/>
              <w:rPr>
                <w:sz w:val="20"/>
                <w:szCs w:val="20"/>
                <w:lang w:eastAsia="ja-JP"/>
              </w:rPr>
            </w:pPr>
            <w:r w:rsidRPr="007B0169">
              <w:rPr>
                <w:sz w:val="20"/>
                <w:szCs w:val="20"/>
                <w:lang w:eastAsia="ja-JP"/>
              </w:rPr>
              <w:t>R</w:t>
            </w:r>
            <w:r w:rsidRPr="007B0169">
              <w:rPr>
                <w:position w:val="-2"/>
                <w:sz w:val="20"/>
                <w:szCs w:val="20"/>
              </w:rPr>
              <w:t>2</w:t>
            </w:r>
          </w:p>
        </w:tc>
        <w:tc>
          <w:tcPr>
            <w:tcW w:w="6626" w:type="dxa"/>
            <w:vAlign w:val="center"/>
          </w:tcPr>
          <w:p w14:paraId="145E82FC" w14:textId="77777777" w:rsidR="007743F7" w:rsidRPr="007B0169" w:rsidRDefault="007743F7" w:rsidP="00E156AE">
            <w:pPr>
              <w:spacing w:before="0" w:after="0"/>
              <w:jc w:val="left"/>
              <w:rPr>
                <w:sz w:val="20"/>
                <w:szCs w:val="20"/>
                <w:lang w:eastAsia="ja-JP"/>
              </w:rPr>
            </w:pPr>
            <w:r w:rsidRPr="007B0169">
              <w:rPr>
                <w:sz w:val="20"/>
                <w:szCs w:val="20"/>
                <w:lang w:eastAsia="ja-JP"/>
              </w:rPr>
              <w:t>Test results of pollutant emissions, carbon dioxide emission or fuel consumption for cycle part 2 with warm condition</w:t>
            </w:r>
          </w:p>
        </w:tc>
        <w:tc>
          <w:tcPr>
            <w:tcW w:w="1134" w:type="dxa"/>
            <w:vAlign w:val="center"/>
          </w:tcPr>
          <w:p w14:paraId="145E82FD" w14:textId="77777777" w:rsidR="007743F7" w:rsidRPr="007B0169" w:rsidRDefault="007743F7" w:rsidP="00E16FCC">
            <w:pPr>
              <w:spacing w:before="0" w:after="0"/>
              <w:jc w:val="center"/>
              <w:rPr>
                <w:sz w:val="20"/>
                <w:szCs w:val="20"/>
                <w:lang w:eastAsia="ja-JP"/>
              </w:rPr>
            </w:pPr>
            <w:r w:rsidRPr="007B0169">
              <w:rPr>
                <w:sz w:val="20"/>
                <w:szCs w:val="20"/>
                <w:lang w:eastAsia="ja-JP"/>
              </w:rPr>
              <w:t>mg/km,</w:t>
            </w:r>
          </w:p>
          <w:p w14:paraId="145E82FE" w14:textId="77777777" w:rsidR="007743F7" w:rsidRPr="007B0169" w:rsidRDefault="007743F7" w:rsidP="00E16FCC">
            <w:pPr>
              <w:spacing w:before="0" w:after="0"/>
              <w:jc w:val="center"/>
              <w:rPr>
                <w:sz w:val="20"/>
                <w:szCs w:val="20"/>
                <w:lang w:eastAsia="ja-JP"/>
              </w:rPr>
            </w:pPr>
            <w:r w:rsidRPr="007B0169">
              <w:rPr>
                <w:sz w:val="20"/>
                <w:szCs w:val="20"/>
                <w:lang w:eastAsia="ja-JP"/>
              </w:rPr>
              <w:t>g/km, 1/100km</w:t>
            </w:r>
          </w:p>
        </w:tc>
      </w:tr>
      <w:tr w:rsidR="007743F7" w:rsidRPr="007B0169" w14:paraId="145E8304"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300" w14:textId="77777777" w:rsidR="007743F7" w:rsidRPr="007B0169" w:rsidRDefault="007743F7" w:rsidP="00E16FCC">
            <w:pPr>
              <w:spacing w:before="0" w:after="0"/>
              <w:jc w:val="center"/>
              <w:rPr>
                <w:sz w:val="20"/>
                <w:szCs w:val="20"/>
                <w:lang w:eastAsia="ja-JP"/>
              </w:rPr>
            </w:pPr>
            <w:r w:rsidRPr="007B0169">
              <w:rPr>
                <w:sz w:val="20"/>
                <w:szCs w:val="20"/>
                <w:lang w:eastAsia="ja-JP"/>
              </w:rPr>
              <w:t>R</w:t>
            </w:r>
            <w:r w:rsidRPr="007B0169">
              <w:rPr>
                <w:position w:val="-2"/>
                <w:sz w:val="20"/>
                <w:szCs w:val="20"/>
                <w:lang w:eastAsia="ja-JP"/>
              </w:rPr>
              <w:t>3</w:t>
            </w:r>
          </w:p>
        </w:tc>
        <w:tc>
          <w:tcPr>
            <w:tcW w:w="6626" w:type="dxa"/>
            <w:vAlign w:val="center"/>
          </w:tcPr>
          <w:p w14:paraId="145E8301" w14:textId="77777777" w:rsidR="007743F7" w:rsidRPr="007B0169" w:rsidRDefault="007743F7" w:rsidP="00E156AE">
            <w:pPr>
              <w:spacing w:before="0" w:after="0"/>
              <w:jc w:val="left"/>
              <w:rPr>
                <w:sz w:val="20"/>
                <w:szCs w:val="20"/>
                <w:lang w:eastAsia="ja-JP"/>
              </w:rPr>
            </w:pPr>
            <w:r w:rsidRPr="007B0169">
              <w:rPr>
                <w:sz w:val="20"/>
                <w:szCs w:val="20"/>
                <w:lang w:eastAsia="ja-JP"/>
              </w:rPr>
              <w:t>Test results of pollutant emissions, carbon dioxide emission or fuel consumption for cycle part 1 with warm condition</w:t>
            </w:r>
          </w:p>
        </w:tc>
        <w:tc>
          <w:tcPr>
            <w:tcW w:w="1134" w:type="dxa"/>
            <w:vAlign w:val="center"/>
          </w:tcPr>
          <w:p w14:paraId="145E8302" w14:textId="77777777" w:rsidR="007743F7" w:rsidRPr="007B0169" w:rsidRDefault="007743F7" w:rsidP="00E16FCC">
            <w:pPr>
              <w:spacing w:before="0" w:after="0"/>
              <w:jc w:val="center"/>
              <w:rPr>
                <w:sz w:val="20"/>
                <w:szCs w:val="20"/>
                <w:lang w:eastAsia="ja-JP"/>
              </w:rPr>
            </w:pPr>
            <w:r w:rsidRPr="007B0169">
              <w:rPr>
                <w:sz w:val="20"/>
                <w:szCs w:val="20"/>
                <w:lang w:eastAsia="ja-JP"/>
              </w:rPr>
              <w:t>mg/km,</w:t>
            </w:r>
          </w:p>
          <w:p w14:paraId="145E8303" w14:textId="77777777" w:rsidR="007743F7" w:rsidRPr="007B0169" w:rsidRDefault="007743F7" w:rsidP="00E16FCC">
            <w:pPr>
              <w:spacing w:before="0" w:after="0"/>
              <w:jc w:val="center"/>
              <w:rPr>
                <w:sz w:val="20"/>
                <w:szCs w:val="20"/>
                <w:lang w:eastAsia="ja-JP"/>
              </w:rPr>
            </w:pPr>
            <w:r w:rsidRPr="007B0169">
              <w:rPr>
                <w:sz w:val="20"/>
                <w:szCs w:val="20"/>
                <w:lang w:eastAsia="ja-JP"/>
              </w:rPr>
              <w:t>g/km, 1/100km</w:t>
            </w:r>
          </w:p>
        </w:tc>
      </w:tr>
      <w:tr w:rsidR="007743F7" w:rsidRPr="007B0169" w14:paraId="145E8308"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305" w14:textId="77777777" w:rsidR="007743F7" w:rsidRPr="007B0169" w:rsidRDefault="007743F7" w:rsidP="00E16FCC">
            <w:pPr>
              <w:spacing w:before="0" w:after="0"/>
              <w:jc w:val="center"/>
              <w:rPr>
                <w:sz w:val="20"/>
                <w:szCs w:val="20"/>
                <w:lang w:eastAsia="ja-JP"/>
              </w:rPr>
            </w:pPr>
            <w:r w:rsidRPr="007B0169">
              <w:rPr>
                <w:sz w:val="20"/>
                <w:szCs w:val="20"/>
              </w:rPr>
              <w:t>R</w:t>
            </w:r>
            <w:r w:rsidRPr="007B0169">
              <w:rPr>
                <w:position w:val="-2"/>
                <w:sz w:val="20"/>
                <w:szCs w:val="20"/>
              </w:rPr>
              <w:t>i</w:t>
            </w:r>
            <w:r w:rsidRPr="007B0169">
              <w:rPr>
                <w:position w:val="-2"/>
                <w:sz w:val="20"/>
                <w:szCs w:val="20"/>
                <w:vertAlign w:val="subscript"/>
              </w:rPr>
              <w:t>1</w:t>
            </w:r>
          </w:p>
        </w:tc>
        <w:tc>
          <w:tcPr>
            <w:tcW w:w="6626" w:type="dxa"/>
            <w:vAlign w:val="center"/>
          </w:tcPr>
          <w:p w14:paraId="145E8306" w14:textId="77777777" w:rsidR="007743F7" w:rsidRPr="007B0169" w:rsidRDefault="007743F7" w:rsidP="00E156AE">
            <w:pPr>
              <w:spacing w:before="0" w:after="0"/>
              <w:jc w:val="left"/>
              <w:rPr>
                <w:sz w:val="20"/>
                <w:szCs w:val="20"/>
                <w:lang w:eastAsia="ja-JP"/>
              </w:rPr>
            </w:pPr>
            <w:r w:rsidRPr="007B0169">
              <w:rPr>
                <w:sz w:val="20"/>
                <w:szCs w:val="20"/>
                <w:lang w:eastAsia="ja-JP"/>
              </w:rPr>
              <w:t>First type I test results of pollutant emissions</w:t>
            </w:r>
          </w:p>
        </w:tc>
        <w:tc>
          <w:tcPr>
            <w:tcW w:w="1134" w:type="dxa"/>
            <w:vAlign w:val="center"/>
          </w:tcPr>
          <w:p w14:paraId="145E8307" w14:textId="77777777" w:rsidR="007743F7" w:rsidRPr="007B0169" w:rsidRDefault="007743F7" w:rsidP="00E16FCC">
            <w:pPr>
              <w:spacing w:before="0" w:after="0"/>
              <w:jc w:val="center"/>
              <w:rPr>
                <w:sz w:val="20"/>
                <w:szCs w:val="20"/>
                <w:lang w:eastAsia="ja-JP"/>
              </w:rPr>
            </w:pPr>
            <w:r w:rsidRPr="007B0169">
              <w:rPr>
                <w:sz w:val="20"/>
                <w:szCs w:val="20"/>
                <w:lang w:eastAsia="ja-JP"/>
              </w:rPr>
              <w:t>mg/km</w:t>
            </w:r>
          </w:p>
        </w:tc>
      </w:tr>
      <w:tr w:rsidR="007743F7" w:rsidRPr="007B0169" w14:paraId="145E830C"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309" w14:textId="77777777" w:rsidR="007743F7" w:rsidRPr="007B0169" w:rsidRDefault="007743F7" w:rsidP="00E16FCC">
            <w:pPr>
              <w:spacing w:before="0" w:after="0"/>
              <w:jc w:val="center"/>
              <w:rPr>
                <w:sz w:val="20"/>
                <w:szCs w:val="20"/>
                <w:lang w:eastAsia="ja-JP"/>
              </w:rPr>
            </w:pPr>
            <w:r w:rsidRPr="007B0169">
              <w:rPr>
                <w:sz w:val="20"/>
                <w:szCs w:val="20"/>
              </w:rPr>
              <w:t>R</w:t>
            </w:r>
            <w:r w:rsidRPr="007B0169">
              <w:rPr>
                <w:position w:val="-2"/>
                <w:sz w:val="20"/>
                <w:szCs w:val="20"/>
              </w:rPr>
              <w:t>i</w:t>
            </w:r>
            <w:r w:rsidRPr="007B0169">
              <w:rPr>
                <w:position w:val="-2"/>
                <w:sz w:val="20"/>
                <w:szCs w:val="20"/>
                <w:vertAlign w:val="subscript"/>
                <w:lang w:eastAsia="ja-JP"/>
              </w:rPr>
              <w:t>2</w:t>
            </w:r>
          </w:p>
        </w:tc>
        <w:tc>
          <w:tcPr>
            <w:tcW w:w="6626" w:type="dxa"/>
            <w:vAlign w:val="center"/>
          </w:tcPr>
          <w:p w14:paraId="145E830A" w14:textId="77777777" w:rsidR="007743F7" w:rsidRPr="007B0169" w:rsidRDefault="007743F7" w:rsidP="00E156AE">
            <w:pPr>
              <w:spacing w:before="0" w:after="0"/>
              <w:jc w:val="left"/>
              <w:rPr>
                <w:sz w:val="20"/>
                <w:szCs w:val="20"/>
                <w:lang w:eastAsia="ja-JP"/>
              </w:rPr>
            </w:pPr>
            <w:r w:rsidRPr="007B0169">
              <w:rPr>
                <w:sz w:val="20"/>
                <w:szCs w:val="20"/>
                <w:lang w:eastAsia="ja-JP"/>
              </w:rPr>
              <w:t>Second type I test results of pollutant emissions</w:t>
            </w:r>
          </w:p>
        </w:tc>
        <w:tc>
          <w:tcPr>
            <w:tcW w:w="1134" w:type="dxa"/>
            <w:vAlign w:val="center"/>
          </w:tcPr>
          <w:p w14:paraId="145E830B" w14:textId="77777777" w:rsidR="007743F7" w:rsidRPr="007B0169" w:rsidRDefault="007743F7" w:rsidP="00E16FCC">
            <w:pPr>
              <w:spacing w:before="0" w:after="0"/>
              <w:jc w:val="center"/>
              <w:rPr>
                <w:sz w:val="20"/>
                <w:szCs w:val="20"/>
                <w:lang w:eastAsia="ja-JP"/>
              </w:rPr>
            </w:pPr>
            <w:r w:rsidRPr="007B0169">
              <w:rPr>
                <w:sz w:val="20"/>
                <w:szCs w:val="20"/>
                <w:lang w:eastAsia="ja-JP"/>
              </w:rPr>
              <w:t>mg/km</w:t>
            </w:r>
          </w:p>
        </w:tc>
      </w:tr>
      <w:tr w:rsidR="007743F7" w:rsidRPr="007B0169" w14:paraId="145E8310"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30D" w14:textId="77777777" w:rsidR="007743F7" w:rsidRPr="007B0169" w:rsidRDefault="007743F7" w:rsidP="00E16FCC">
            <w:pPr>
              <w:spacing w:before="0" w:after="0"/>
              <w:jc w:val="center"/>
              <w:rPr>
                <w:sz w:val="20"/>
                <w:szCs w:val="20"/>
                <w:lang w:eastAsia="ja-JP"/>
              </w:rPr>
            </w:pPr>
            <w:r w:rsidRPr="007B0169">
              <w:rPr>
                <w:sz w:val="20"/>
                <w:szCs w:val="20"/>
              </w:rPr>
              <w:t>R</w:t>
            </w:r>
            <w:r w:rsidRPr="007B0169">
              <w:rPr>
                <w:position w:val="-2"/>
                <w:sz w:val="20"/>
                <w:szCs w:val="20"/>
              </w:rPr>
              <w:t>i</w:t>
            </w:r>
            <w:r w:rsidRPr="007B0169">
              <w:rPr>
                <w:position w:val="-2"/>
                <w:sz w:val="20"/>
                <w:szCs w:val="20"/>
                <w:vertAlign w:val="subscript"/>
              </w:rPr>
              <w:t>3</w:t>
            </w:r>
          </w:p>
        </w:tc>
        <w:tc>
          <w:tcPr>
            <w:tcW w:w="6626" w:type="dxa"/>
            <w:vAlign w:val="center"/>
          </w:tcPr>
          <w:p w14:paraId="145E830E" w14:textId="77777777" w:rsidR="007743F7" w:rsidRPr="007B0169" w:rsidRDefault="007743F7" w:rsidP="00E156AE">
            <w:pPr>
              <w:spacing w:before="0" w:after="0"/>
              <w:jc w:val="left"/>
              <w:rPr>
                <w:sz w:val="20"/>
                <w:szCs w:val="20"/>
                <w:lang w:eastAsia="ja-JP"/>
              </w:rPr>
            </w:pPr>
            <w:r w:rsidRPr="007B0169">
              <w:rPr>
                <w:sz w:val="20"/>
                <w:szCs w:val="20"/>
                <w:lang w:eastAsia="ja-JP"/>
              </w:rPr>
              <w:t>Third type I test results of pollutant emissions</w:t>
            </w:r>
          </w:p>
        </w:tc>
        <w:tc>
          <w:tcPr>
            <w:tcW w:w="1134" w:type="dxa"/>
            <w:vAlign w:val="center"/>
          </w:tcPr>
          <w:p w14:paraId="145E830F" w14:textId="77777777" w:rsidR="007743F7" w:rsidRPr="007B0169" w:rsidRDefault="007743F7" w:rsidP="00E16FCC">
            <w:pPr>
              <w:spacing w:before="0" w:after="0"/>
              <w:jc w:val="center"/>
              <w:rPr>
                <w:sz w:val="20"/>
                <w:szCs w:val="20"/>
                <w:lang w:eastAsia="ja-JP"/>
              </w:rPr>
            </w:pPr>
            <w:r w:rsidRPr="007B0169">
              <w:rPr>
                <w:sz w:val="20"/>
                <w:szCs w:val="20"/>
                <w:lang w:eastAsia="ja-JP"/>
              </w:rPr>
              <w:t>mg/km</w:t>
            </w:r>
          </w:p>
        </w:tc>
      </w:tr>
      <w:tr w:rsidR="007743F7" w:rsidRPr="007B0169" w14:paraId="145E8314"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311" w14:textId="77777777" w:rsidR="007743F7" w:rsidRPr="007B0169" w:rsidRDefault="007743F7" w:rsidP="00E16FCC">
            <w:pPr>
              <w:spacing w:before="0" w:after="0"/>
              <w:jc w:val="center"/>
              <w:rPr>
                <w:sz w:val="20"/>
                <w:szCs w:val="20"/>
                <w:lang w:eastAsia="ja-JP"/>
              </w:rPr>
            </w:pPr>
            <w:r w:rsidRPr="007B0169">
              <w:rPr>
                <w:sz w:val="20"/>
                <w:szCs w:val="20"/>
                <w:lang w:eastAsia="ja-JP"/>
              </w:rPr>
              <w:t>s</w:t>
            </w:r>
          </w:p>
        </w:tc>
        <w:tc>
          <w:tcPr>
            <w:tcW w:w="6626" w:type="dxa"/>
            <w:vAlign w:val="center"/>
          </w:tcPr>
          <w:p w14:paraId="145E8312" w14:textId="77777777" w:rsidR="007743F7" w:rsidRPr="007B0169" w:rsidRDefault="007743F7" w:rsidP="00E156AE">
            <w:pPr>
              <w:spacing w:before="0" w:after="0"/>
              <w:jc w:val="left"/>
              <w:rPr>
                <w:sz w:val="20"/>
                <w:szCs w:val="20"/>
                <w:lang w:eastAsia="ja-JP"/>
              </w:rPr>
            </w:pPr>
            <w:r w:rsidRPr="007B0169">
              <w:rPr>
                <w:sz w:val="20"/>
                <w:szCs w:val="20"/>
                <w:lang w:eastAsia="ja-JP"/>
              </w:rPr>
              <w:t>Rated engine speed</w:t>
            </w:r>
          </w:p>
        </w:tc>
        <w:tc>
          <w:tcPr>
            <w:tcW w:w="1134" w:type="dxa"/>
            <w:vAlign w:val="center"/>
          </w:tcPr>
          <w:p w14:paraId="145E8313" w14:textId="77777777" w:rsidR="007743F7" w:rsidRPr="007B0169" w:rsidRDefault="007743F7" w:rsidP="00E16FCC">
            <w:pPr>
              <w:spacing w:before="0" w:after="0"/>
              <w:jc w:val="center"/>
              <w:rPr>
                <w:sz w:val="20"/>
                <w:szCs w:val="20"/>
                <w:lang w:eastAsia="ja-JP"/>
              </w:rPr>
            </w:pPr>
            <w:r w:rsidRPr="007B0169">
              <w:rPr>
                <w:sz w:val="20"/>
                <w:szCs w:val="20"/>
                <w:lang w:eastAsia="ja-JP"/>
              </w:rPr>
              <w:t>min</w:t>
            </w:r>
            <w:r w:rsidRPr="007B0169">
              <w:rPr>
                <w:position w:val="4"/>
                <w:sz w:val="20"/>
                <w:szCs w:val="20"/>
                <w:lang w:eastAsia="ja-JP"/>
              </w:rPr>
              <w:t>-1</w:t>
            </w:r>
          </w:p>
        </w:tc>
      </w:tr>
      <w:tr w:rsidR="007743F7" w:rsidRPr="007B0169" w14:paraId="145E8318"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Height w:val="291"/>
        </w:trPr>
        <w:tc>
          <w:tcPr>
            <w:tcW w:w="1514" w:type="dxa"/>
            <w:gridSpan w:val="2"/>
            <w:vAlign w:val="center"/>
          </w:tcPr>
          <w:p w14:paraId="145E8315" w14:textId="77777777" w:rsidR="007743F7" w:rsidRPr="007B0169" w:rsidRDefault="007743F7" w:rsidP="00F6508C">
            <w:pPr>
              <w:spacing w:before="0" w:after="0"/>
              <w:jc w:val="center"/>
              <w:rPr>
                <w:sz w:val="20"/>
              </w:rPr>
            </w:pPr>
            <w:r w:rsidRPr="007B0169">
              <w:rPr>
                <w:sz w:val="20"/>
              </w:rPr>
              <w:t>T</w:t>
            </w:r>
            <w:r w:rsidRPr="007B0169">
              <w:rPr>
                <w:sz w:val="20"/>
                <w:vertAlign w:val="subscript"/>
              </w:rPr>
              <w:t>C</w:t>
            </w:r>
          </w:p>
        </w:tc>
        <w:tc>
          <w:tcPr>
            <w:tcW w:w="6626" w:type="dxa"/>
            <w:vAlign w:val="center"/>
          </w:tcPr>
          <w:p w14:paraId="145E8316" w14:textId="77777777" w:rsidR="007743F7" w:rsidRPr="007B0169" w:rsidRDefault="007743F7" w:rsidP="00E156AE">
            <w:pPr>
              <w:spacing w:before="0" w:after="0"/>
              <w:jc w:val="left"/>
              <w:rPr>
                <w:sz w:val="20"/>
                <w:szCs w:val="20"/>
                <w:lang w:eastAsia="ja-JP"/>
              </w:rPr>
            </w:pPr>
            <w:r w:rsidRPr="007B0169">
              <w:rPr>
                <w:sz w:val="20"/>
                <w:szCs w:val="20"/>
                <w:lang w:eastAsia="ja-JP"/>
              </w:rPr>
              <w:t>Temperature of the coolant</w:t>
            </w:r>
          </w:p>
        </w:tc>
        <w:tc>
          <w:tcPr>
            <w:tcW w:w="1134" w:type="dxa"/>
            <w:vAlign w:val="center"/>
          </w:tcPr>
          <w:p w14:paraId="145E8317" w14:textId="77777777" w:rsidR="007743F7" w:rsidRPr="007B0169" w:rsidRDefault="007743F7" w:rsidP="00E16FCC">
            <w:pPr>
              <w:spacing w:before="0" w:after="0"/>
              <w:jc w:val="center"/>
              <w:rPr>
                <w:sz w:val="20"/>
                <w:szCs w:val="20"/>
                <w:lang w:eastAsia="ja-JP"/>
              </w:rPr>
            </w:pPr>
            <w:r w:rsidRPr="007B0169">
              <w:rPr>
                <w:sz w:val="20"/>
                <w:szCs w:val="20"/>
                <w:lang w:eastAsia="ja-JP"/>
              </w:rPr>
              <w:t>K</w:t>
            </w:r>
          </w:p>
        </w:tc>
      </w:tr>
      <w:tr w:rsidR="007743F7" w:rsidRPr="007B0169" w14:paraId="145E831C"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319" w14:textId="77777777" w:rsidR="007743F7" w:rsidRPr="007B0169" w:rsidRDefault="007743F7" w:rsidP="00F6508C">
            <w:pPr>
              <w:spacing w:before="0" w:after="0"/>
              <w:jc w:val="center"/>
              <w:rPr>
                <w:sz w:val="20"/>
              </w:rPr>
            </w:pPr>
            <w:r w:rsidRPr="007B0169">
              <w:rPr>
                <w:sz w:val="20"/>
              </w:rPr>
              <w:t>T</w:t>
            </w:r>
            <w:r w:rsidRPr="007B0169">
              <w:rPr>
                <w:sz w:val="20"/>
                <w:vertAlign w:val="subscript"/>
              </w:rPr>
              <w:t>O</w:t>
            </w:r>
          </w:p>
        </w:tc>
        <w:tc>
          <w:tcPr>
            <w:tcW w:w="6626" w:type="dxa"/>
            <w:vAlign w:val="center"/>
          </w:tcPr>
          <w:p w14:paraId="145E831A" w14:textId="77777777" w:rsidR="007743F7" w:rsidRPr="007B0169" w:rsidRDefault="007743F7" w:rsidP="00E156AE">
            <w:pPr>
              <w:spacing w:before="0" w:after="0"/>
              <w:jc w:val="left"/>
              <w:rPr>
                <w:sz w:val="20"/>
                <w:szCs w:val="20"/>
                <w:lang w:eastAsia="ja-JP"/>
              </w:rPr>
            </w:pPr>
            <w:r w:rsidRPr="007B0169">
              <w:rPr>
                <w:sz w:val="20"/>
                <w:szCs w:val="20"/>
                <w:lang w:eastAsia="ja-JP"/>
              </w:rPr>
              <w:t>Temperature of the engine oil</w:t>
            </w:r>
          </w:p>
        </w:tc>
        <w:tc>
          <w:tcPr>
            <w:tcW w:w="1134" w:type="dxa"/>
            <w:vAlign w:val="center"/>
          </w:tcPr>
          <w:p w14:paraId="145E831B" w14:textId="77777777" w:rsidR="007743F7" w:rsidRPr="007B0169" w:rsidRDefault="007743F7" w:rsidP="00E16FCC">
            <w:pPr>
              <w:spacing w:before="0" w:after="0"/>
              <w:jc w:val="center"/>
              <w:rPr>
                <w:sz w:val="20"/>
                <w:szCs w:val="20"/>
                <w:lang w:eastAsia="ja-JP"/>
              </w:rPr>
            </w:pPr>
            <w:r w:rsidRPr="007B0169">
              <w:rPr>
                <w:sz w:val="20"/>
                <w:szCs w:val="20"/>
                <w:lang w:eastAsia="ja-JP"/>
              </w:rPr>
              <w:t>K</w:t>
            </w:r>
          </w:p>
        </w:tc>
      </w:tr>
      <w:tr w:rsidR="007743F7" w:rsidRPr="007B0169" w14:paraId="145E8320"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31D" w14:textId="77777777" w:rsidR="007743F7" w:rsidRPr="007B0169" w:rsidRDefault="007743F7" w:rsidP="00F6508C">
            <w:pPr>
              <w:spacing w:before="0" w:after="0"/>
              <w:jc w:val="center"/>
              <w:rPr>
                <w:sz w:val="20"/>
              </w:rPr>
            </w:pPr>
            <w:r w:rsidRPr="007B0169">
              <w:rPr>
                <w:sz w:val="20"/>
              </w:rPr>
              <w:t>T</w:t>
            </w:r>
            <w:r w:rsidRPr="007B0169">
              <w:rPr>
                <w:sz w:val="20"/>
                <w:vertAlign w:val="subscript"/>
              </w:rPr>
              <w:t>P</w:t>
            </w:r>
          </w:p>
        </w:tc>
        <w:tc>
          <w:tcPr>
            <w:tcW w:w="6626" w:type="dxa"/>
            <w:vAlign w:val="center"/>
          </w:tcPr>
          <w:p w14:paraId="145E831E" w14:textId="77777777" w:rsidR="007743F7" w:rsidRPr="007B0169" w:rsidRDefault="007743F7" w:rsidP="00E156AE">
            <w:pPr>
              <w:spacing w:before="0" w:after="0"/>
              <w:jc w:val="left"/>
              <w:rPr>
                <w:sz w:val="20"/>
                <w:szCs w:val="20"/>
                <w:lang w:eastAsia="ja-JP"/>
              </w:rPr>
            </w:pPr>
            <w:r w:rsidRPr="007B0169">
              <w:rPr>
                <w:sz w:val="20"/>
                <w:szCs w:val="20"/>
                <w:lang w:eastAsia="ja-JP"/>
              </w:rPr>
              <w:t>Temperature of the spark-plug seat/gasket</w:t>
            </w:r>
          </w:p>
        </w:tc>
        <w:tc>
          <w:tcPr>
            <w:tcW w:w="1134" w:type="dxa"/>
            <w:vAlign w:val="center"/>
          </w:tcPr>
          <w:p w14:paraId="145E831F" w14:textId="77777777" w:rsidR="007743F7" w:rsidRPr="007B0169" w:rsidRDefault="007743F7" w:rsidP="00E16FCC">
            <w:pPr>
              <w:spacing w:before="0" w:after="0"/>
              <w:jc w:val="center"/>
              <w:rPr>
                <w:sz w:val="20"/>
                <w:szCs w:val="20"/>
                <w:lang w:eastAsia="ja-JP"/>
              </w:rPr>
            </w:pPr>
            <w:r w:rsidRPr="007B0169">
              <w:rPr>
                <w:sz w:val="20"/>
                <w:szCs w:val="20"/>
                <w:lang w:eastAsia="ja-JP"/>
              </w:rPr>
              <w:t>K</w:t>
            </w:r>
          </w:p>
        </w:tc>
      </w:tr>
      <w:tr w:rsidR="007743F7" w:rsidRPr="007B0169" w14:paraId="145E8324"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321" w14:textId="77777777" w:rsidR="007743F7" w:rsidRPr="007B0169" w:rsidRDefault="007743F7" w:rsidP="00E16FCC">
            <w:pPr>
              <w:spacing w:before="0" w:after="0"/>
              <w:jc w:val="center"/>
              <w:rPr>
                <w:sz w:val="20"/>
                <w:szCs w:val="20"/>
                <w:lang w:eastAsia="ja-JP"/>
              </w:rPr>
            </w:pPr>
            <w:r w:rsidRPr="007B0169">
              <w:rPr>
                <w:sz w:val="20"/>
                <w:szCs w:val="20"/>
                <w:lang w:eastAsia="ja-JP"/>
              </w:rPr>
              <w:t>T</w:t>
            </w:r>
            <w:r w:rsidRPr="007B0169">
              <w:rPr>
                <w:position w:val="-2"/>
                <w:sz w:val="20"/>
                <w:szCs w:val="20"/>
                <w:lang w:eastAsia="ja-JP"/>
              </w:rPr>
              <w:t>0</w:t>
            </w:r>
          </w:p>
        </w:tc>
        <w:tc>
          <w:tcPr>
            <w:tcW w:w="6626" w:type="dxa"/>
            <w:vAlign w:val="center"/>
          </w:tcPr>
          <w:p w14:paraId="145E8322" w14:textId="77777777" w:rsidR="007743F7" w:rsidRPr="007B0169" w:rsidRDefault="007743F7" w:rsidP="00E156AE">
            <w:pPr>
              <w:spacing w:before="0" w:after="0"/>
              <w:jc w:val="left"/>
              <w:rPr>
                <w:sz w:val="20"/>
                <w:szCs w:val="20"/>
                <w:lang w:eastAsia="ja-JP"/>
              </w:rPr>
            </w:pPr>
            <w:r w:rsidRPr="007B0169">
              <w:rPr>
                <w:sz w:val="20"/>
                <w:szCs w:val="20"/>
                <w:lang w:eastAsia="ja-JP"/>
              </w:rPr>
              <w:t>Standard ambient temperature</w:t>
            </w:r>
          </w:p>
        </w:tc>
        <w:tc>
          <w:tcPr>
            <w:tcW w:w="1134" w:type="dxa"/>
            <w:vAlign w:val="center"/>
          </w:tcPr>
          <w:p w14:paraId="145E8323" w14:textId="77777777" w:rsidR="007743F7" w:rsidRPr="007B0169" w:rsidRDefault="007743F7" w:rsidP="00E16FCC">
            <w:pPr>
              <w:spacing w:before="0" w:after="0"/>
              <w:jc w:val="center"/>
              <w:rPr>
                <w:sz w:val="20"/>
                <w:szCs w:val="20"/>
                <w:lang w:eastAsia="ja-JP"/>
              </w:rPr>
            </w:pPr>
            <w:r w:rsidRPr="007B0169">
              <w:rPr>
                <w:sz w:val="20"/>
                <w:szCs w:val="20"/>
                <w:lang w:eastAsia="ja-JP"/>
              </w:rPr>
              <w:t>K</w:t>
            </w:r>
          </w:p>
        </w:tc>
      </w:tr>
      <w:tr w:rsidR="007743F7" w:rsidRPr="007B0169" w14:paraId="145E8328"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325" w14:textId="77777777" w:rsidR="007743F7" w:rsidRPr="007B0169" w:rsidRDefault="007743F7" w:rsidP="00E16FCC">
            <w:pPr>
              <w:spacing w:before="0" w:after="0"/>
              <w:jc w:val="center"/>
              <w:rPr>
                <w:sz w:val="20"/>
                <w:szCs w:val="20"/>
                <w:lang w:eastAsia="ja-JP"/>
              </w:rPr>
            </w:pPr>
            <w:r w:rsidRPr="007B0169">
              <w:rPr>
                <w:sz w:val="20"/>
                <w:szCs w:val="20"/>
                <w:lang w:eastAsia="ja-JP"/>
              </w:rPr>
              <w:t>T</w:t>
            </w:r>
            <w:r w:rsidRPr="007B0169">
              <w:rPr>
                <w:position w:val="-2"/>
                <w:sz w:val="20"/>
                <w:szCs w:val="20"/>
                <w:lang w:eastAsia="ja-JP"/>
              </w:rPr>
              <w:t>p</w:t>
            </w:r>
          </w:p>
        </w:tc>
        <w:tc>
          <w:tcPr>
            <w:tcW w:w="6626" w:type="dxa"/>
            <w:vAlign w:val="center"/>
          </w:tcPr>
          <w:p w14:paraId="145E8326" w14:textId="77777777" w:rsidR="007743F7" w:rsidRPr="007B0169" w:rsidRDefault="007743F7" w:rsidP="00E156AE">
            <w:pPr>
              <w:spacing w:before="0" w:after="0"/>
              <w:jc w:val="left"/>
              <w:rPr>
                <w:sz w:val="20"/>
                <w:szCs w:val="20"/>
                <w:lang w:eastAsia="ja-JP"/>
              </w:rPr>
            </w:pPr>
            <w:r w:rsidRPr="007B0169">
              <w:rPr>
                <w:sz w:val="20"/>
                <w:szCs w:val="20"/>
                <w:lang w:eastAsia="ja-JP"/>
              </w:rPr>
              <w:t>Temperature of the diluted gases during the test part, measured in the intake section of pump P</w:t>
            </w:r>
          </w:p>
        </w:tc>
        <w:tc>
          <w:tcPr>
            <w:tcW w:w="1134" w:type="dxa"/>
            <w:vAlign w:val="center"/>
          </w:tcPr>
          <w:p w14:paraId="145E8327" w14:textId="77777777" w:rsidR="007743F7" w:rsidRPr="007B0169" w:rsidRDefault="007743F7" w:rsidP="00E16FCC">
            <w:pPr>
              <w:spacing w:before="0" w:after="0"/>
              <w:jc w:val="center"/>
              <w:rPr>
                <w:sz w:val="20"/>
                <w:szCs w:val="20"/>
                <w:lang w:eastAsia="ja-JP"/>
              </w:rPr>
            </w:pPr>
            <w:r w:rsidRPr="007B0169">
              <w:rPr>
                <w:sz w:val="20"/>
                <w:szCs w:val="20"/>
                <w:lang w:eastAsia="ja-JP"/>
              </w:rPr>
              <w:t>K</w:t>
            </w:r>
          </w:p>
        </w:tc>
      </w:tr>
      <w:tr w:rsidR="007743F7" w:rsidRPr="007B0169" w14:paraId="145E832C"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329" w14:textId="77777777" w:rsidR="007743F7" w:rsidRPr="007B0169" w:rsidRDefault="007743F7" w:rsidP="00E16FCC">
            <w:pPr>
              <w:spacing w:before="0" w:after="0"/>
              <w:jc w:val="center"/>
              <w:rPr>
                <w:sz w:val="20"/>
                <w:szCs w:val="20"/>
                <w:lang w:eastAsia="ja-JP"/>
              </w:rPr>
            </w:pPr>
            <w:r w:rsidRPr="007B0169">
              <w:rPr>
                <w:sz w:val="20"/>
                <w:szCs w:val="20"/>
                <w:lang w:eastAsia="ja-JP"/>
              </w:rPr>
              <w:t>T</w:t>
            </w:r>
            <w:r w:rsidRPr="007B0169">
              <w:rPr>
                <w:position w:val="-2"/>
                <w:sz w:val="20"/>
                <w:szCs w:val="20"/>
                <w:vertAlign w:val="subscript"/>
                <w:lang w:eastAsia="ja-JP"/>
              </w:rPr>
              <w:t>T</w:t>
            </w:r>
          </w:p>
        </w:tc>
        <w:tc>
          <w:tcPr>
            <w:tcW w:w="6626" w:type="dxa"/>
            <w:vAlign w:val="center"/>
          </w:tcPr>
          <w:p w14:paraId="145E832A" w14:textId="77777777" w:rsidR="007743F7" w:rsidRPr="007B0169" w:rsidRDefault="007743F7" w:rsidP="00E156AE">
            <w:pPr>
              <w:spacing w:before="0" w:after="0"/>
              <w:jc w:val="left"/>
              <w:rPr>
                <w:sz w:val="20"/>
                <w:szCs w:val="20"/>
                <w:lang w:eastAsia="ja-JP"/>
              </w:rPr>
            </w:pPr>
            <w:r w:rsidRPr="007B0169">
              <w:rPr>
                <w:sz w:val="20"/>
                <w:szCs w:val="20"/>
                <w:lang w:eastAsia="ja-JP"/>
              </w:rPr>
              <w:t>Mean ambient temperature during the test</w:t>
            </w:r>
          </w:p>
        </w:tc>
        <w:tc>
          <w:tcPr>
            <w:tcW w:w="1134" w:type="dxa"/>
            <w:vAlign w:val="center"/>
          </w:tcPr>
          <w:p w14:paraId="145E832B" w14:textId="77777777" w:rsidR="007743F7" w:rsidRPr="007B0169" w:rsidRDefault="007743F7" w:rsidP="00E16FCC">
            <w:pPr>
              <w:spacing w:before="0" w:after="0"/>
              <w:jc w:val="center"/>
              <w:rPr>
                <w:sz w:val="20"/>
                <w:szCs w:val="20"/>
                <w:lang w:eastAsia="ja-JP"/>
              </w:rPr>
            </w:pPr>
            <w:r w:rsidRPr="007B0169">
              <w:rPr>
                <w:sz w:val="20"/>
                <w:szCs w:val="20"/>
                <w:lang w:eastAsia="ja-JP"/>
              </w:rPr>
              <w:t>K</w:t>
            </w:r>
          </w:p>
        </w:tc>
      </w:tr>
      <w:tr w:rsidR="007743F7" w:rsidRPr="007B0169" w14:paraId="145E8330"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32D" w14:textId="77777777" w:rsidR="007743F7" w:rsidRPr="007B0169" w:rsidRDefault="007743F7" w:rsidP="00E16FCC">
            <w:pPr>
              <w:spacing w:before="0" w:after="0"/>
              <w:jc w:val="center"/>
              <w:rPr>
                <w:sz w:val="20"/>
                <w:szCs w:val="20"/>
                <w:lang w:eastAsia="ja-JP"/>
              </w:rPr>
            </w:pPr>
            <w:r w:rsidRPr="007B0169">
              <w:rPr>
                <w:sz w:val="20"/>
                <w:szCs w:val="20"/>
                <w:lang w:eastAsia="ja-JP"/>
              </w:rPr>
              <w:t>U</w:t>
            </w:r>
          </w:p>
        </w:tc>
        <w:tc>
          <w:tcPr>
            <w:tcW w:w="6626" w:type="dxa"/>
            <w:vAlign w:val="center"/>
          </w:tcPr>
          <w:p w14:paraId="145E832E" w14:textId="77777777" w:rsidR="007743F7" w:rsidRPr="007B0169" w:rsidRDefault="007743F7" w:rsidP="00E156AE">
            <w:pPr>
              <w:spacing w:before="0" w:after="0"/>
              <w:jc w:val="left"/>
              <w:rPr>
                <w:sz w:val="20"/>
                <w:szCs w:val="20"/>
                <w:lang w:eastAsia="ja-JP"/>
              </w:rPr>
            </w:pPr>
            <w:r w:rsidRPr="007B0169">
              <w:rPr>
                <w:sz w:val="20"/>
                <w:szCs w:val="20"/>
                <w:lang w:eastAsia="ja-JP"/>
              </w:rPr>
              <w:t>humidity</w:t>
            </w:r>
          </w:p>
        </w:tc>
        <w:tc>
          <w:tcPr>
            <w:tcW w:w="1134" w:type="dxa"/>
            <w:vAlign w:val="center"/>
          </w:tcPr>
          <w:p w14:paraId="145E832F" w14:textId="2282265A" w:rsidR="007743F7" w:rsidRPr="007B0169" w:rsidRDefault="004C7386" w:rsidP="00E16FCC">
            <w:pPr>
              <w:spacing w:before="0" w:after="0"/>
              <w:jc w:val="center"/>
              <w:rPr>
                <w:sz w:val="20"/>
                <w:szCs w:val="20"/>
                <w:lang w:eastAsia="ja-JP"/>
              </w:rPr>
            </w:pPr>
            <w:r w:rsidRPr="007B0169">
              <w:rPr>
                <w:sz w:val="20"/>
                <w:szCs w:val="20"/>
                <w:lang w:eastAsia="ja-JP"/>
              </w:rPr>
              <w:t>percent</w:t>
            </w:r>
          </w:p>
        </w:tc>
      </w:tr>
      <w:tr w:rsidR="007743F7" w:rsidRPr="007B0169" w14:paraId="145E8334"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331" w14:textId="77777777" w:rsidR="007743F7" w:rsidRPr="007B0169" w:rsidRDefault="007743F7" w:rsidP="00E16FCC">
            <w:pPr>
              <w:spacing w:before="0" w:after="0"/>
              <w:jc w:val="center"/>
              <w:rPr>
                <w:sz w:val="20"/>
                <w:szCs w:val="20"/>
                <w:lang w:eastAsia="ja-JP"/>
              </w:rPr>
            </w:pPr>
            <w:r w:rsidRPr="007B0169">
              <w:rPr>
                <w:sz w:val="20"/>
                <w:szCs w:val="20"/>
                <w:lang w:eastAsia="ja-JP"/>
              </w:rPr>
              <w:t>v</w:t>
            </w:r>
          </w:p>
        </w:tc>
        <w:tc>
          <w:tcPr>
            <w:tcW w:w="6626" w:type="dxa"/>
            <w:vAlign w:val="center"/>
          </w:tcPr>
          <w:p w14:paraId="145E8332" w14:textId="77777777" w:rsidR="007743F7" w:rsidRPr="007B0169" w:rsidRDefault="007743F7" w:rsidP="00E156AE">
            <w:pPr>
              <w:spacing w:before="0" w:after="0"/>
              <w:jc w:val="left"/>
              <w:rPr>
                <w:sz w:val="20"/>
                <w:szCs w:val="20"/>
                <w:lang w:eastAsia="ja-JP"/>
              </w:rPr>
            </w:pPr>
            <w:r w:rsidRPr="007B0169">
              <w:rPr>
                <w:sz w:val="20"/>
                <w:szCs w:val="20"/>
                <w:lang w:eastAsia="ja-JP"/>
              </w:rPr>
              <w:t xml:space="preserve">Specified </w:t>
            </w:r>
            <w:r w:rsidR="00ED50FC" w:rsidRPr="007B0169">
              <w:rPr>
                <w:sz w:val="20"/>
                <w:szCs w:val="20"/>
              </w:rPr>
              <w:t>vehicle</w:t>
            </w:r>
            <w:r w:rsidR="00ED50FC" w:rsidRPr="007B0169">
              <w:rPr>
                <w:sz w:val="20"/>
                <w:szCs w:val="20"/>
                <w:lang w:eastAsia="ja-JP"/>
              </w:rPr>
              <w:t xml:space="preserve"> </w:t>
            </w:r>
            <w:r w:rsidRPr="007B0169">
              <w:rPr>
                <w:sz w:val="20"/>
                <w:szCs w:val="20"/>
                <w:lang w:eastAsia="ja-JP"/>
              </w:rPr>
              <w:t>speed</w:t>
            </w:r>
          </w:p>
        </w:tc>
        <w:tc>
          <w:tcPr>
            <w:tcW w:w="1134" w:type="dxa"/>
            <w:vAlign w:val="center"/>
          </w:tcPr>
          <w:p w14:paraId="145E8333" w14:textId="575B3591" w:rsidR="007743F7" w:rsidRPr="007B0169" w:rsidRDefault="00F6508C" w:rsidP="00E16FCC">
            <w:pPr>
              <w:spacing w:before="0" w:after="0"/>
              <w:jc w:val="center"/>
              <w:rPr>
                <w:sz w:val="20"/>
                <w:szCs w:val="20"/>
                <w:lang w:eastAsia="ja-JP"/>
              </w:rPr>
            </w:pPr>
            <w:r w:rsidRPr="007B0169">
              <w:rPr>
                <w:sz w:val="20"/>
                <w:szCs w:val="20"/>
                <w:lang w:eastAsia="ja-JP"/>
              </w:rPr>
              <w:t>km/h</w:t>
            </w:r>
          </w:p>
        </w:tc>
      </w:tr>
      <w:tr w:rsidR="007743F7" w:rsidRPr="007B0169" w14:paraId="145E8338"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335" w14:textId="77777777" w:rsidR="007743F7" w:rsidRPr="007B0169" w:rsidRDefault="007743F7" w:rsidP="00E16FCC">
            <w:pPr>
              <w:spacing w:before="0" w:after="0"/>
              <w:jc w:val="center"/>
              <w:rPr>
                <w:sz w:val="20"/>
                <w:szCs w:val="20"/>
                <w:lang w:eastAsia="ja-JP"/>
              </w:rPr>
            </w:pPr>
            <w:r w:rsidRPr="007B0169">
              <w:rPr>
                <w:sz w:val="20"/>
                <w:szCs w:val="20"/>
                <w:lang w:eastAsia="ja-JP"/>
              </w:rPr>
              <w:t>V</w:t>
            </w:r>
          </w:p>
        </w:tc>
        <w:tc>
          <w:tcPr>
            <w:tcW w:w="6626" w:type="dxa"/>
            <w:vAlign w:val="center"/>
          </w:tcPr>
          <w:p w14:paraId="145E8336" w14:textId="77777777" w:rsidR="007743F7" w:rsidRPr="007B0169" w:rsidRDefault="007743F7" w:rsidP="00E156AE">
            <w:pPr>
              <w:spacing w:before="0" w:after="0"/>
              <w:jc w:val="left"/>
              <w:rPr>
                <w:sz w:val="20"/>
                <w:szCs w:val="20"/>
                <w:lang w:eastAsia="ja-JP"/>
              </w:rPr>
            </w:pPr>
            <w:r w:rsidRPr="007B0169">
              <w:rPr>
                <w:sz w:val="20"/>
                <w:szCs w:val="20"/>
                <w:lang w:eastAsia="ja-JP"/>
              </w:rPr>
              <w:t>Total volume of diluted gas</w:t>
            </w:r>
          </w:p>
        </w:tc>
        <w:tc>
          <w:tcPr>
            <w:tcW w:w="1134" w:type="dxa"/>
            <w:vAlign w:val="center"/>
          </w:tcPr>
          <w:p w14:paraId="145E8337" w14:textId="77777777" w:rsidR="007743F7" w:rsidRPr="007B0169" w:rsidRDefault="007743F7" w:rsidP="00E16FCC">
            <w:pPr>
              <w:spacing w:before="0" w:after="0"/>
              <w:jc w:val="center"/>
              <w:rPr>
                <w:sz w:val="20"/>
                <w:szCs w:val="20"/>
                <w:lang w:eastAsia="ja-JP"/>
              </w:rPr>
            </w:pPr>
            <w:r w:rsidRPr="007B0169">
              <w:rPr>
                <w:sz w:val="20"/>
                <w:szCs w:val="20"/>
                <w:lang w:eastAsia="ja-JP"/>
              </w:rPr>
              <w:t>m</w:t>
            </w:r>
            <w:r w:rsidRPr="007B0169">
              <w:rPr>
                <w:position w:val="2"/>
                <w:sz w:val="20"/>
                <w:szCs w:val="20"/>
                <w:lang w:eastAsia="ja-JP"/>
              </w:rPr>
              <w:t>3</w:t>
            </w:r>
          </w:p>
        </w:tc>
      </w:tr>
      <w:tr w:rsidR="007743F7" w:rsidRPr="007B0169" w14:paraId="145E833C"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339" w14:textId="77777777" w:rsidR="007743F7" w:rsidRPr="007B0169" w:rsidRDefault="007743F7" w:rsidP="00E16FCC">
            <w:pPr>
              <w:spacing w:before="0" w:after="0"/>
              <w:jc w:val="center"/>
              <w:rPr>
                <w:sz w:val="20"/>
                <w:szCs w:val="20"/>
                <w:lang w:eastAsia="ja-JP"/>
              </w:rPr>
            </w:pPr>
            <w:r w:rsidRPr="007B0169">
              <w:rPr>
                <w:sz w:val="20"/>
                <w:szCs w:val="20"/>
                <w:lang w:eastAsia="ja-JP"/>
              </w:rPr>
              <w:t>v</w:t>
            </w:r>
            <w:r w:rsidRPr="007B0169">
              <w:rPr>
                <w:position w:val="-2"/>
                <w:sz w:val="20"/>
                <w:szCs w:val="20"/>
                <w:vertAlign w:val="subscript"/>
                <w:lang w:eastAsia="ja-JP"/>
              </w:rPr>
              <w:t>max</w:t>
            </w:r>
          </w:p>
        </w:tc>
        <w:tc>
          <w:tcPr>
            <w:tcW w:w="6626" w:type="dxa"/>
            <w:vAlign w:val="center"/>
          </w:tcPr>
          <w:p w14:paraId="145E833A" w14:textId="77777777" w:rsidR="007743F7" w:rsidRPr="007B0169" w:rsidRDefault="007743F7" w:rsidP="00E156AE">
            <w:pPr>
              <w:spacing w:before="0" w:after="0"/>
              <w:jc w:val="left"/>
              <w:rPr>
                <w:sz w:val="20"/>
                <w:szCs w:val="20"/>
                <w:lang w:eastAsia="ja-JP"/>
              </w:rPr>
            </w:pPr>
            <w:r w:rsidRPr="007B0169">
              <w:rPr>
                <w:sz w:val="20"/>
                <w:szCs w:val="20"/>
                <w:lang w:eastAsia="ja-JP"/>
              </w:rPr>
              <w:t xml:space="preserve">Maximum design </w:t>
            </w:r>
            <w:r w:rsidR="00ED50FC" w:rsidRPr="007B0169">
              <w:rPr>
                <w:sz w:val="20"/>
                <w:szCs w:val="20"/>
              </w:rPr>
              <w:t>vehicle</w:t>
            </w:r>
            <w:r w:rsidR="00ED50FC" w:rsidRPr="007B0169">
              <w:rPr>
                <w:sz w:val="20"/>
                <w:szCs w:val="20"/>
                <w:lang w:eastAsia="ja-JP"/>
              </w:rPr>
              <w:t xml:space="preserve"> </w:t>
            </w:r>
            <w:r w:rsidRPr="007B0169">
              <w:rPr>
                <w:sz w:val="20"/>
                <w:szCs w:val="20"/>
                <w:lang w:eastAsia="ja-JP"/>
              </w:rPr>
              <w:t>speed of test vehicle (vehicle)</w:t>
            </w:r>
          </w:p>
        </w:tc>
        <w:tc>
          <w:tcPr>
            <w:tcW w:w="1134" w:type="dxa"/>
            <w:vAlign w:val="center"/>
          </w:tcPr>
          <w:p w14:paraId="145E833B" w14:textId="77777777" w:rsidR="007743F7" w:rsidRPr="007B0169" w:rsidRDefault="007743F7" w:rsidP="00E16FCC">
            <w:pPr>
              <w:spacing w:before="0" w:after="0"/>
              <w:jc w:val="center"/>
              <w:rPr>
                <w:sz w:val="20"/>
                <w:szCs w:val="20"/>
                <w:lang w:eastAsia="ja-JP"/>
              </w:rPr>
            </w:pPr>
            <w:r w:rsidRPr="007B0169">
              <w:rPr>
                <w:sz w:val="20"/>
                <w:szCs w:val="20"/>
                <w:lang w:eastAsia="ja-JP"/>
              </w:rPr>
              <w:t>km/h</w:t>
            </w:r>
          </w:p>
        </w:tc>
      </w:tr>
      <w:tr w:rsidR="007743F7" w:rsidRPr="007B0169" w14:paraId="145E8340"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33D" w14:textId="77777777" w:rsidR="007743F7" w:rsidRPr="007B0169" w:rsidRDefault="007743F7" w:rsidP="00E16FCC">
            <w:pPr>
              <w:spacing w:before="0" w:after="0"/>
              <w:jc w:val="center"/>
              <w:rPr>
                <w:sz w:val="20"/>
                <w:szCs w:val="20"/>
                <w:lang w:eastAsia="ja-JP"/>
              </w:rPr>
            </w:pPr>
            <w:r w:rsidRPr="007B0169">
              <w:rPr>
                <w:sz w:val="20"/>
                <w:szCs w:val="20"/>
                <w:lang w:eastAsia="ja-JP"/>
              </w:rPr>
              <w:t>v</w:t>
            </w:r>
            <w:r w:rsidRPr="007B0169">
              <w:rPr>
                <w:position w:val="-2"/>
                <w:sz w:val="20"/>
                <w:szCs w:val="20"/>
                <w:lang w:eastAsia="ja-JP"/>
              </w:rPr>
              <w:t>0</w:t>
            </w:r>
          </w:p>
        </w:tc>
        <w:tc>
          <w:tcPr>
            <w:tcW w:w="6626" w:type="dxa"/>
            <w:vAlign w:val="center"/>
          </w:tcPr>
          <w:p w14:paraId="145E833E" w14:textId="77777777" w:rsidR="007743F7" w:rsidRPr="007B0169" w:rsidRDefault="007743F7" w:rsidP="00E156AE">
            <w:pPr>
              <w:spacing w:before="0" w:after="0"/>
              <w:jc w:val="left"/>
              <w:rPr>
                <w:sz w:val="20"/>
                <w:szCs w:val="20"/>
                <w:lang w:eastAsia="ja-JP"/>
              </w:rPr>
            </w:pPr>
            <w:r w:rsidRPr="007B0169">
              <w:rPr>
                <w:sz w:val="20"/>
                <w:szCs w:val="20"/>
                <w:lang w:eastAsia="ja-JP"/>
              </w:rPr>
              <w:t>Reference vehicle speed</w:t>
            </w:r>
          </w:p>
        </w:tc>
        <w:tc>
          <w:tcPr>
            <w:tcW w:w="1134" w:type="dxa"/>
            <w:vAlign w:val="center"/>
          </w:tcPr>
          <w:p w14:paraId="145E833F" w14:textId="77777777" w:rsidR="007743F7" w:rsidRPr="007B0169" w:rsidRDefault="007743F7" w:rsidP="00E16FCC">
            <w:pPr>
              <w:spacing w:before="0" w:after="0"/>
              <w:jc w:val="center"/>
              <w:rPr>
                <w:sz w:val="20"/>
                <w:szCs w:val="20"/>
                <w:lang w:eastAsia="ja-JP"/>
              </w:rPr>
            </w:pPr>
            <w:r w:rsidRPr="007B0169">
              <w:rPr>
                <w:sz w:val="20"/>
                <w:szCs w:val="20"/>
                <w:lang w:eastAsia="ja-JP"/>
              </w:rPr>
              <w:t>km/h</w:t>
            </w:r>
          </w:p>
        </w:tc>
      </w:tr>
      <w:tr w:rsidR="007743F7" w:rsidRPr="007B0169" w14:paraId="145E8344"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341" w14:textId="77777777" w:rsidR="007743F7" w:rsidRPr="007B0169" w:rsidRDefault="007743F7" w:rsidP="00E16FCC">
            <w:pPr>
              <w:spacing w:before="0" w:after="0"/>
              <w:jc w:val="center"/>
              <w:rPr>
                <w:sz w:val="20"/>
                <w:szCs w:val="20"/>
                <w:lang w:eastAsia="ja-JP"/>
              </w:rPr>
            </w:pPr>
            <w:r w:rsidRPr="007B0169">
              <w:rPr>
                <w:sz w:val="20"/>
                <w:szCs w:val="20"/>
                <w:lang w:eastAsia="ja-JP"/>
              </w:rPr>
              <w:t>V</w:t>
            </w:r>
            <w:r w:rsidRPr="007B0169">
              <w:rPr>
                <w:position w:val="-2"/>
                <w:sz w:val="20"/>
                <w:szCs w:val="20"/>
                <w:lang w:eastAsia="ja-JP"/>
              </w:rPr>
              <w:t>0</w:t>
            </w:r>
          </w:p>
        </w:tc>
        <w:tc>
          <w:tcPr>
            <w:tcW w:w="6626" w:type="dxa"/>
            <w:vAlign w:val="center"/>
          </w:tcPr>
          <w:p w14:paraId="145E8342" w14:textId="77777777" w:rsidR="007743F7" w:rsidRPr="007B0169" w:rsidRDefault="007743F7" w:rsidP="00E156AE">
            <w:pPr>
              <w:spacing w:before="0" w:after="0"/>
              <w:jc w:val="left"/>
              <w:rPr>
                <w:sz w:val="20"/>
                <w:szCs w:val="20"/>
                <w:lang w:eastAsia="ja-JP"/>
              </w:rPr>
            </w:pPr>
            <w:r w:rsidRPr="007B0169">
              <w:rPr>
                <w:sz w:val="20"/>
                <w:szCs w:val="20"/>
                <w:lang w:eastAsia="ja-JP"/>
              </w:rPr>
              <w:t>Volume of gas displaced by pump P during one revolution</w:t>
            </w:r>
          </w:p>
        </w:tc>
        <w:tc>
          <w:tcPr>
            <w:tcW w:w="1134" w:type="dxa"/>
            <w:vAlign w:val="center"/>
          </w:tcPr>
          <w:p w14:paraId="145E8343" w14:textId="77777777" w:rsidR="007743F7" w:rsidRPr="007B0169" w:rsidRDefault="007743F7" w:rsidP="00E16FCC">
            <w:pPr>
              <w:spacing w:before="0" w:after="0"/>
              <w:jc w:val="center"/>
              <w:rPr>
                <w:sz w:val="20"/>
                <w:szCs w:val="20"/>
                <w:lang w:eastAsia="ja-JP"/>
              </w:rPr>
            </w:pPr>
            <w:r w:rsidRPr="007B0169">
              <w:rPr>
                <w:sz w:val="20"/>
                <w:szCs w:val="20"/>
                <w:lang w:eastAsia="ja-JP"/>
              </w:rPr>
              <w:t>m</w:t>
            </w:r>
            <w:r w:rsidRPr="007B0169">
              <w:rPr>
                <w:position w:val="2"/>
                <w:sz w:val="20"/>
                <w:szCs w:val="20"/>
                <w:vertAlign w:val="superscript"/>
                <w:lang w:eastAsia="ja-JP"/>
              </w:rPr>
              <w:t>3</w:t>
            </w:r>
            <w:r w:rsidRPr="007B0169">
              <w:rPr>
                <w:sz w:val="20"/>
                <w:szCs w:val="20"/>
                <w:lang w:eastAsia="ja-JP"/>
              </w:rPr>
              <w:t>/rev.</w:t>
            </w:r>
          </w:p>
        </w:tc>
      </w:tr>
      <w:tr w:rsidR="007743F7" w:rsidRPr="007B0169" w14:paraId="145E8348"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345" w14:textId="77777777" w:rsidR="007743F7" w:rsidRPr="007B0169" w:rsidRDefault="007743F7" w:rsidP="00E16FCC">
            <w:pPr>
              <w:spacing w:before="0" w:after="0"/>
              <w:jc w:val="center"/>
              <w:rPr>
                <w:sz w:val="20"/>
                <w:szCs w:val="20"/>
                <w:lang w:eastAsia="ja-JP"/>
              </w:rPr>
            </w:pPr>
            <w:r w:rsidRPr="007B0169">
              <w:rPr>
                <w:sz w:val="20"/>
                <w:szCs w:val="20"/>
                <w:lang w:eastAsia="ja-JP"/>
              </w:rPr>
              <w:t>v</w:t>
            </w:r>
            <w:r w:rsidRPr="007B0169">
              <w:rPr>
                <w:position w:val="-2"/>
                <w:sz w:val="20"/>
                <w:szCs w:val="20"/>
                <w:lang w:eastAsia="ja-JP"/>
              </w:rPr>
              <w:t>1</w:t>
            </w:r>
          </w:p>
        </w:tc>
        <w:tc>
          <w:tcPr>
            <w:tcW w:w="6626" w:type="dxa"/>
            <w:vAlign w:val="center"/>
          </w:tcPr>
          <w:p w14:paraId="145E8346" w14:textId="77777777" w:rsidR="007743F7" w:rsidRPr="007B0169" w:rsidRDefault="007743F7" w:rsidP="00E156AE">
            <w:pPr>
              <w:spacing w:before="0" w:after="0"/>
              <w:jc w:val="left"/>
              <w:rPr>
                <w:sz w:val="20"/>
                <w:szCs w:val="20"/>
                <w:lang w:eastAsia="ja-JP"/>
              </w:rPr>
            </w:pPr>
            <w:r w:rsidRPr="007B0169">
              <w:rPr>
                <w:sz w:val="20"/>
                <w:szCs w:val="20"/>
                <w:lang w:eastAsia="ja-JP"/>
              </w:rPr>
              <w:t>Vehicle speed at which the measurement of the coast-down time begins</w:t>
            </w:r>
          </w:p>
        </w:tc>
        <w:tc>
          <w:tcPr>
            <w:tcW w:w="1134" w:type="dxa"/>
            <w:vAlign w:val="center"/>
          </w:tcPr>
          <w:p w14:paraId="145E8347" w14:textId="77777777" w:rsidR="007743F7" w:rsidRPr="007B0169" w:rsidRDefault="007743F7" w:rsidP="00E16FCC">
            <w:pPr>
              <w:spacing w:before="0" w:after="0"/>
              <w:jc w:val="center"/>
              <w:rPr>
                <w:sz w:val="20"/>
                <w:szCs w:val="20"/>
                <w:lang w:eastAsia="ja-JP"/>
              </w:rPr>
            </w:pPr>
            <w:r w:rsidRPr="007B0169">
              <w:rPr>
                <w:sz w:val="20"/>
                <w:szCs w:val="20"/>
                <w:lang w:eastAsia="ja-JP"/>
              </w:rPr>
              <w:t>km/h</w:t>
            </w:r>
          </w:p>
        </w:tc>
      </w:tr>
      <w:tr w:rsidR="007743F7" w:rsidRPr="007B0169" w14:paraId="145E834C"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349" w14:textId="77777777" w:rsidR="007743F7" w:rsidRPr="007B0169" w:rsidRDefault="007743F7" w:rsidP="00E16FCC">
            <w:pPr>
              <w:spacing w:before="0" w:after="0"/>
              <w:jc w:val="center"/>
              <w:rPr>
                <w:sz w:val="20"/>
                <w:szCs w:val="20"/>
                <w:lang w:eastAsia="ja-JP"/>
              </w:rPr>
            </w:pPr>
            <w:r w:rsidRPr="007B0169">
              <w:rPr>
                <w:sz w:val="20"/>
                <w:szCs w:val="20"/>
                <w:lang w:eastAsia="ja-JP"/>
              </w:rPr>
              <w:t>v</w:t>
            </w:r>
            <w:r w:rsidRPr="007B0169">
              <w:rPr>
                <w:position w:val="-2"/>
                <w:sz w:val="20"/>
                <w:szCs w:val="20"/>
                <w:lang w:eastAsia="ja-JP"/>
              </w:rPr>
              <w:t>2</w:t>
            </w:r>
          </w:p>
        </w:tc>
        <w:tc>
          <w:tcPr>
            <w:tcW w:w="6626" w:type="dxa"/>
            <w:vAlign w:val="center"/>
          </w:tcPr>
          <w:p w14:paraId="145E834A" w14:textId="77777777" w:rsidR="007743F7" w:rsidRPr="007B0169" w:rsidRDefault="007743F7" w:rsidP="00E156AE">
            <w:pPr>
              <w:spacing w:before="0" w:after="0"/>
              <w:jc w:val="left"/>
              <w:rPr>
                <w:sz w:val="20"/>
                <w:szCs w:val="20"/>
                <w:lang w:eastAsia="ja-JP"/>
              </w:rPr>
            </w:pPr>
            <w:r w:rsidRPr="007B0169">
              <w:rPr>
                <w:sz w:val="20"/>
                <w:szCs w:val="20"/>
                <w:lang w:eastAsia="ja-JP"/>
              </w:rPr>
              <w:t>Vehicle speed at which the measurement of the coast-down time ends</w:t>
            </w:r>
          </w:p>
        </w:tc>
        <w:tc>
          <w:tcPr>
            <w:tcW w:w="1134" w:type="dxa"/>
            <w:vAlign w:val="center"/>
          </w:tcPr>
          <w:p w14:paraId="145E834B" w14:textId="77777777" w:rsidR="007743F7" w:rsidRPr="007B0169" w:rsidRDefault="007743F7" w:rsidP="00E16FCC">
            <w:pPr>
              <w:spacing w:before="0" w:after="0"/>
              <w:jc w:val="center"/>
              <w:rPr>
                <w:sz w:val="20"/>
                <w:szCs w:val="20"/>
                <w:lang w:eastAsia="ja-JP"/>
              </w:rPr>
            </w:pPr>
            <w:r w:rsidRPr="007B0169">
              <w:rPr>
                <w:sz w:val="20"/>
                <w:szCs w:val="20"/>
                <w:lang w:eastAsia="ja-JP"/>
              </w:rPr>
              <w:t>km/h</w:t>
            </w:r>
          </w:p>
        </w:tc>
      </w:tr>
      <w:tr w:rsidR="007743F7" w:rsidRPr="007B0169" w14:paraId="145E8350"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34D" w14:textId="77777777" w:rsidR="007743F7" w:rsidRPr="007B0169" w:rsidRDefault="007743F7" w:rsidP="00E16FCC">
            <w:pPr>
              <w:spacing w:before="0" w:after="0"/>
              <w:jc w:val="center"/>
              <w:rPr>
                <w:sz w:val="20"/>
                <w:szCs w:val="20"/>
                <w:lang w:eastAsia="ja-JP"/>
              </w:rPr>
            </w:pPr>
            <w:r w:rsidRPr="007B0169">
              <w:rPr>
                <w:sz w:val="20"/>
                <w:szCs w:val="20"/>
                <w:lang w:eastAsia="ja-JP"/>
              </w:rPr>
              <w:t>v</w:t>
            </w:r>
            <w:r w:rsidRPr="007B0169">
              <w:rPr>
                <w:position w:val="-2"/>
                <w:sz w:val="20"/>
                <w:szCs w:val="20"/>
                <w:lang w:eastAsia="ja-JP"/>
              </w:rPr>
              <w:t>i</w:t>
            </w:r>
          </w:p>
        </w:tc>
        <w:tc>
          <w:tcPr>
            <w:tcW w:w="6626" w:type="dxa"/>
            <w:vAlign w:val="center"/>
          </w:tcPr>
          <w:p w14:paraId="145E834E" w14:textId="77777777" w:rsidR="007743F7" w:rsidRPr="007B0169" w:rsidRDefault="007743F7" w:rsidP="00E156AE">
            <w:pPr>
              <w:spacing w:before="0" w:after="0"/>
              <w:jc w:val="left"/>
              <w:rPr>
                <w:sz w:val="20"/>
                <w:szCs w:val="20"/>
                <w:lang w:eastAsia="ja-JP"/>
              </w:rPr>
            </w:pPr>
            <w:r w:rsidRPr="007B0169">
              <w:rPr>
                <w:sz w:val="20"/>
                <w:szCs w:val="20"/>
                <w:lang w:eastAsia="ja-JP"/>
              </w:rPr>
              <w:t>Specified vehicle speed selected for the coast-down time measurement</w:t>
            </w:r>
          </w:p>
        </w:tc>
        <w:tc>
          <w:tcPr>
            <w:tcW w:w="1134" w:type="dxa"/>
            <w:vAlign w:val="center"/>
          </w:tcPr>
          <w:p w14:paraId="145E834F" w14:textId="77777777" w:rsidR="007743F7" w:rsidRPr="007B0169" w:rsidRDefault="007743F7" w:rsidP="00E16FCC">
            <w:pPr>
              <w:spacing w:before="0" w:after="0"/>
              <w:jc w:val="center"/>
              <w:rPr>
                <w:sz w:val="20"/>
                <w:szCs w:val="20"/>
                <w:lang w:eastAsia="ja-JP"/>
              </w:rPr>
            </w:pPr>
            <w:r w:rsidRPr="007B0169">
              <w:rPr>
                <w:sz w:val="20"/>
                <w:szCs w:val="20"/>
                <w:lang w:eastAsia="ja-JP"/>
              </w:rPr>
              <w:t>km/h</w:t>
            </w:r>
          </w:p>
        </w:tc>
      </w:tr>
      <w:tr w:rsidR="007743F7" w:rsidRPr="007B0169" w14:paraId="145E8354"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351" w14:textId="77777777" w:rsidR="007743F7" w:rsidRPr="007B0169" w:rsidRDefault="007743F7" w:rsidP="00E16FCC">
            <w:pPr>
              <w:spacing w:before="0" w:after="0"/>
              <w:jc w:val="center"/>
              <w:rPr>
                <w:sz w:val="20"/>
                <w:szCs w:val="20"/>
                <w:lang w:eastAsia="ja-JP"/>
              </w:rPr>
            </w:pPr>
            <w:r w:rsidRPr="007B0169">
              <w:rPr>
                <w:sz w:val="20"/>
                <w:szCs w:val="20"/>
                <w:lang w:eastAsia="ja-JP"/>
              </w:rPr>
              <w:t>w</w:t>
            </w:r>
            <w:r w:rsidRPr="007B0169">
              <w:rPr>
                <w:position w:val="-2"/>
                <w:sz w:val="20"/>
                <w:szCs w:val="20"/>
                <w:vertAlign w:val="subscript"/>
                <w:lang w:eastAsia="ja-JP"/>
              </w:rPr>
              <w:t>1</w:t>
            </w:r>
          </w:p>
        </w:tc>
        <w:tc>
          <w:tcPr>
            <w:tcW w:w="6626" w:type="dxa"/>
            <w:vAlign w:val="center"/>
          </w:tcPr>
          <w:p w14:paraId="145E8352" w14:textId="77777777" w:rsidR="007743F7" w:rsidRPr="007B0169" w:rsidRDefault="007743F7" w:rsidP="00E156AE">
            <w:pPr>
              <w:spacing w:before="0" w:after="0"/>
              <w:jc w:val="left"/>
              <w:rPr>
                <w:sz w:val="20"/>
                <w:szCs w:val="20"/>
                <w:lang w:eastAsia="ja-JP"/>
              </w:rPr>
            </w:pPr>
            <w:r w:rsidRPr="007B0169">
              <w:rPr>
                <w:sz w:val="20"/>
                <w:szCs w:val="20"/>
                <w:lang w:eastAsia="ja-JP"/>
              </w:rPr>
              <w:t>Weighting factor of cycle part 1 with cold start</w:t>
            </w:r>
          </w:p>
        </w:tc>
        <w:tc>
          <w:tcPr>
            <w:tcW w:w="1134" w:type="dxa"/>
            <w:vAlign w:val="center"/>
          </w:tcPr>
          <w:p w14:paraId="145E8353" w14:textId="77777777" w:rsidR="007743F7" w:rsidRPr="007B0169" w:rsidRDefault="007743F7" w:rsidP="00E16FCC">
            <w:pPr>
              <w:spacing w:before="0" w:after="0"/>
              <w:jc w:val="center"/>
              <w:rPr>
                <w:sz w:val="20"/>
                <w:szCs w:val="20"/>
                <w:lang w:eastAsia="ja-JP"/>
              </w:rPr>
            </w:pPr>
            <w:r w:rsidRPr="007B0169">
              <w:rPr>
                <w:sz w:val="20"/>
                <w:szCs w:val="20"/>
                <w:lang w:eastAsia="ja-JP"/>
              </w:rPr>
              <w:t>-</w:t>
            </w:r>
          </w:p>
        </w:tc>
      </w:tr>
      <w:tr w:rsidR="007743F7" w:rsidRPr="007B0169" w14:paraId="145E8358"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14:paraId="145E8355" w14:textId="77777777" w:rsidR="007743F7" w:rsidRPr="007B0169" w:rsidRDefault="007743F7" w:rsidP="00E16FCC">
            <w:pPr>
              <w:spacing w:before="0" w:after="0"/>
              <w:jc w:val="center"/>
              <w:rPr>
                <w:sz w:val="20"/>
                <w:szCs w:val="20"/>
                <w:lang w:eastAsia="ja-JP"/>
              </w:rPr>
            </w:pPr>
            <w:r w:rsidRPr="007B0169">
              <w:rPr>
                <w:sz w:val="20"/>
                <w:szCs w:val="20"/>
                <w:lang w:eastAsia="ja-JP"/>
              </w:rPr>
              <w:t>w</w:t>
            </w:r>
            <w:r w:rsidRPr="007B0169">
              <w:rPr>
                <w:position w:val="-2"/>
                <w:sz w:val="20"/>
                <w:szCs w:val="20"/>
                <w:lang w:eastAsia="ja-JP"/>
              </w:rPr>
              <w:t>1</w:t>
            </w:r>
            <w:r w:rsidRPr="007B0169">
              <w:rPr>
                <w:position w:val="-2"/>
                <w:sz w:val="20"/>
                <w:szCs w:val="20"/>
                <w:vertAlign w:val="subscript"/>
                <w:lang w:eastAsia="ja-JP"/>
              </w:rPr>
              <w:t>hot</w:t>
            </w:r>
          </w:p>
        </w:tc>
        <w:tc>
          <w:tcPr>
            <w:tcW w:w="6626" w:type="dxa"/>
            <w:vAlign w:val="center"/>
          </w:tcPr>
          <w:p w14:paraId="145E8356" w14:textId="77777777" w:rsidR="007743F7" w:rsidRPr="007B0169" w:rsidRDefault="007743F7" w:rsidP="00E156AE">
            <w:pPr>
              <w:spacing w:before="0" w:after="0"/>
              <w:jc w:val="left"/>
              <w:rPr>
                <w:sz w:val="20"/>
                <w:szCs w:val="20"/>
                <w:lang w:eastAsia="ja-JP"/>
              </w:rPr>
            </w:pPr>
            <w:r w:rsidRPr="007B0169">
              <w:rPr>
                <w:sz w:val="20"/>
                <w:szCs w:val="20"/>
                <w:lang w:eastAsia="ja-JP"/>
              </w:rPr>
              <w:t>Weighting factor of cycle part 1 with warm condition</w:t>
            </w:r>
          </w:p>
        </w:tc>
        <w:tc>
          <w:tcPr>
            <w:tcW w:w="1134" w:type="dxa"/>
            <w:vAlign w:val="center"/>
          </w:tcPr>
          <w:p w14:paraId="145E8357" w14:textId="77777777" w:rsidR="007743F7" w:rsidRPr="007B0169" w:rsidRDefault="007743F7" w:rsidP="00E16FCC">
            <w:pPr>
              <w:spacing w:before="0" w:after="0"/>
              <w:jc w:val="center"/>
              <w:rPr>
                <w:sz w:val="20"/>
                <w:szCs w:val="20"/>
                <w:lang w:eastAsia="ja-JP"/>
              </w:rPr>
            </w:pPr>
            <w:r w:rsidRPr="007B0169">
              <w:rPr>
                <w:sz w:val="20"/>
                <w:szCs w:val="20"/>
                <w:lang w:eastAsia="ja-JP"/>
              </w:rPr>
              <w:t>-</w:t>
            </w:r>
          </w:p>
        </w:tc>
      </w:tr>
      <w:tr w:rsidR="007743F7" w:rsidRPr="007B0169" w14:paraId="145E835C"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Borders>
              <w:bottom w:val="single" w:sz="4" w:space="0" w:color="auto"/>
            </w:tcBorders>
            <w:vAlign w:val="center"/>
          </w:tcPr>
          <w:p w14:paraId="145E8359" w14:textId="77777777" w:rsidR="007743F7" w:rsidRPr="007B0169" w:rsidRDefault="007743F7" w:rsidP="00E16FCC">
            <w:pPr>
              <w:spacing w:before="0" w:after="0"/>
              <w:jc w:val="center"/>
              <w:rPr>
                <w:sz w:val="20"/>
                <w:szCs w:val="20"/>
                <w:lang w:eastAsia="ja-JP"/>
              </w:rPr>
            </w:pPr>
            <w:r w:rsidRPr="007B0169">
              <w:rPr>
                <w:sz w:val="20"/>
                <w:szCs w:val="20"/>
                <w:lang w:eastAsia="ja-JP"/>
              </w:rPr>
              <w:t>w</w:t>
            </w:r>
            <w:r w:rsidRPr="007B0169">
              <w:rPr>
                <w:position w:val="-2"/>
                <w:sz w:val="20"/>
                <w:szCs w:val="20"/>
                <w:vertAlign w:val="subscript"/>
                <w:lang w:eastAsia="ja-JP"/>
              </w:rPr>
              <w:t>2</w:t>
            </w:r>
          </w:p>
        </w:tc>
        <w:tc>
          <w:tcPr>
            <w:tcW w:w="6626" w:type="dxa"/>
            <w:tcBorders>
              <w:bottom w:val="single" w:sz="4" w:space="0" w:color="auto"/>
            </w:tcBorders>
            <w:vAlign w:val="center"/>
          </w:tcPr>
          <w:p w14:paraId="145E835A" w14:textId="77777777" w:rsidR="007743F7" w:rsidRPr="007B0169" w:rsidRDefault="007743F7" w:rsidP="00E156AE">
            <w:pPr>
              <w:spacing w:before="0" w:after="0"/>
              <w:jc w:val="left"/>
              <w:rPr>
                <w:sz w:val="20"/>
                <w:szCs w:val="20"/>
                <w:lang w:eastAsia="ja-JP"/>
              </w:rPr>
            </w:pPr>
            <w:r w:rsidRPr="007B0169">
              <w:rPr>
                <w:sz w:val="20"/>
                <w:szCs w:val="20"/>
                <w:lang w:eastAsia="ja-JP"/>
              </w:rPr>
              <w:t>Weighting factor of cycle part 2 with warm condition</w:t>
            </w:r>
          </w:p>
        </w:tc>
        <w:tc>
          <w:tcPr>
            <w:tcW w:w="1134" w:type="dxa"/>
            <w:tcBorders>
              <w:bottom w:val="single" w:sz="4" w:space="0" w:color="auto"/>
            </w:tcBorders>
            <w:vAlign w:val="center"/>
          </w:tcPr>
          <w:p w14:paraId="145E835B" w14:textId="77777777" w:rsidR="007743F7" w:rsidRPr="007B0169" w:rsidRDefault="007743F7" w:rsidP="00E16FCC">
            <w:pPr>
              <w:spacing w:before="0" w:after="0"/>
              <w:jc w:val="center"/>
              <w:rPr>
                <w:sz w:val="20"/>
                <w:szCs w:val="20"/>
                <w:lang w:eastAsia="ja-JP"/>
              </w:rPr>
            </w:pPr>
            <w:r w:rsidRPr="007B0169">
              <w:rPr>
                <w:sz w:val="20"/>
                <w:szCs w:val="20"/>
                <w:lang w:eastAsia="ja-JP"/>
              </w:rPr>
              <w:t>-</w:t>
            </w:r>
          </w:p>
        </w:tc>
      </w:tr>
      <w:tr w:rsidR="007743F7" w:rsidRPr="007B0169" w14:paraId="145E8360"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Borders>
              <w:left w:val="single" w:sz="4" w:space="0" w:color="auto"/>
              <w:bottom w:val="single" w:sz="4" w:space="0" w:color="auto"/>
              <w:right w:val="single" w:sz="4" w:space="0" w:color="auto"/>
            </w:tcBorders>
            <w:vAlign w:val="center"/>
          </w:tcPr>
          <w:p w14:paraId="145E835D" w14:textId="77777777" w:rsidR="007743F7" w:rsidRPr="007B0169" w:rsidRDefault="007743F7" w:rsidP="00E16FCC">
            <w:pPr>
              <w:spacing w:before="0" w:after="0"/>
              <w:jc w:val="center"/>
              <w:rPr>
                <w:sz w:val="20"/>
                <w:szCs w:val="20"/>
                <w:lang w:eastAsia="ja-JP"/>
              </w:rPr>
            </w:pPr>
            <w:r w:rsidRPr="007B0169">
              <w:rPr>
                <w:sz w:val="20"/>
                <w:szCs w:val="20"/>
                <w:lang w:eastAsia="ja-JP"/>
              </w:rPr>
              <w:t>w</w:t>
            </w:r>
            <w:r w:rsidRPr="007B0169">
              <w:rPr>
                <w:position w:val="-2"/>
                <w:sz w:val="20"/>
                <w:szCs w:val="20"/>
                <w:vertAlign w:val="subscript"/>
                <w:lang w:eastAsia="ja-JP"/>
              </w:rPr>
              <w:t>3</w:t>
            </w:r>
          </w:p>
        </w:tc>
        <w:tc>
          <w:tcPr>
            <w:tcW w:w="6626" w:type="dxa"/>
            <w:tcBorders>
              <w:left w:val="single" w:sz="4" w:space="0" w:color="auto"/>
              <w:bottom w:val="single" w:sz="4" w:space="0" w:color="auto"/>
              <w:right w:val="single" w:sz="4" w:space="0" w:color="auto"/>
            </w:tcBorders>
            <w:vAlign w:val="center"/>
          </w:tcPr>
          <w:p w14:paraId="145E835E" w14:textId="77777777" w:rsidR="007743F7" w:rsidRPr="007B0169" w:rsidRDefault="007743F7" w:rsidP="00E156AE">
            <w:pPr>
              <w:spacing w:before="0" w:after="0"/>
              <w:jc w:val="left"/>
              <w:rPr>
                <w:sz w:val="20"/>
                <w:szCs w:val="20"/>
                <w:lang w:eastAsia="ja-JP"/>
              </w:rPr>
            </w:pPr>
            <w:r w:rsidRPr="007B0169">
              <w:rPr>
                <w:sz w:val="20"/>
                <w:szCs w:val="20"/>
                <w:lang w:eastAsia="ja-JP"/>
              </w:rPr>
              <w:t>Weighting factor of cycle part 3 with warm condition</w:t>
            </w:r>
          </w:p>
        </w:tc>
        <w:tc>
          <w:tcPr>
            <w:tcW w:w="1134" w:type="dxa"/>
            <w:tcBorders>
              <w:left w:val="single" w:sz="4" w:space="0" w:color="auto"/>
              <w:bottom w:val="single" w:sz="4" w:space="0" w:color="auto"/>
              <w:right w:val="single" w:sz="4" w:space="0" w:color="auto"/>
            </w:tcBorders>
            <w:vAlign w:val="center"/>
          </w:tcPr>
          <w:p w14:paraId="145E835F" w14:textId="77777777" w:rsidR="007743F7" w:rsidRPr="007B0169" w:rsidRDefault="007743F7" w:rsidP="00E16FCC">
            <w:pPr>
              <w:spacing w:before="0" w:after="0"/>
              <w:jc w:val="center"/>
              <w:rPr>
                <w:sz w:val="20"/>
                <w:szCs w:val="20"/>
                <w:lang w:eastAsia="ja-JP"/>
              </w:rPr>
            </w:pPr>
            <w:r w:rsidRPr="007B0169">
              <w:rPr>
                <w:sz w:val="20"/>
                <w:szCs w:val="20"/>
                <w:lang w:eastAsia="ja-JP"/>
              </w:rPr>
              <w:t>-</w:t>
            </w:r>
          </w:p>
        </w:tc>
      </w:tr>
      <w:tr w:rsidR="007743F7" w:rsidRPr="007B0169" w14:paraId="145E8362"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Height w:val="567"/>
        </w:trPr>
        <w:tc>
          <w:tcPr>
            <w:tcW w:w="9274" w:type="dxa"/>
            <w:gridSpan w:val="4"/>
            <w:tcBorders>
              <w:left w:val="nil"/>
              <w:bottom w:val="nil"/>
              <w:right w:val="nil"/>
            </w:tcBorders>
            <w:vAlign w:val="center"/>
          </w:tcPr>
          <w:p w14:paraId="145E8361" w14:textId="77777777" w:rsidR="007743F7" w:rsidRPr="007B0169" w:rsidRDefault="007743F7" w:rsidP="0088425C">
            <w:pPr>
              <w:spacing w:before="0" w:after="0"/>
              <w:jc w:val="left"/>
              <w:rPr>
                <w:lang w:eastAsia="ja-JP"/>
              </w:rPr>
            </w:pPr>
            <w:r w:rsidRPr="007B0169">
              <w:rPr>
                <w:lang w:eastAsia="ja-JP"/>
              </w:rPr>
              <w:t>Table B.</w:t>
            </w:r>
            <w:r w:rsidR="009C521E" w:rsidRPr="007B0169">
              <w:rPr>
                <w:lang w:eastAsia="ja-JP"/>
              </w:rPr>
              <w:t>6</w:t>
            </w:r>
            <w:r w:rsidRPr="007B0169">
              <w:rPr>
                <w:lang w:eastAsia="ja-JP"/>
              </w:rPr>
              <w:t>.1-1: symbols used</w:t>
            </w:r>
          </w:p>
        </w:tc>
      </w:tr>
    </w:tbl>
    <w:p w14:paraId="028F8670" w14:textId="77777777" w:rsidR="000123F3" w:rsidRPr="007B0169" w:rsidRDefault="000123F3">
      <w:pPr>
        <w:spacing w:before="0" w:after="0"/>
        <w:jc w:val="left"/>
        <w:sectPr w:rsidR="000123F3" w:rsidRPr="007B0169" w:rsidSect="00736CF3">
          <w:pgSz w:w="11907" w:h="16839" w:code="9"/>
          <w:pgMar w:top="1418" w:right="1134" w:bottom="1134" w:left="1418" w:header="709" w:footer="709" w:gutter="0"/>
          <w:cols w:space="708"/>
          <w:docGrid w:linePitch="360"/>
        </w:sectPr>
      </w:pPr>
    </w:p>
    <w:tbl>
      <w:tblPr>
        <w:tblW w:w="9476" w:type="dxa"/>
        <w:tblInd w:w="-12" w:type="dxa"/>
        <w:tblLayout w:type="fixed"/>
        <w:tblLook w:val="01E0" w:firstRow="1" w:lastRow="1" w:firstColumn="1" w:lastColumn="1" w:noHBand="0" w:noVBand="0"/>
      </w:tblPr>
      <w:tblGrid>
        <w:gridCol w:w="12"/>
        <w:gridCol w:w="1384"/>
        <w:gridCol w:w="1418"/>
        <w:gridCol w:w="850"/>
        <w:gridCol w:w="992"/>
        <w:gridCol w:w="1134"/>
        <w:gridCol w:w="3686"/>
      </w:tblGrid>
      <w:tr w:rsidR="009F1A96" w:rsidRPr="007B0169" w14:paraId="7A454995" w14:textId="77777777" w:rsidTr="000123F3">
        <w:trPr>
          <w:gridBefore w:val="1"/>
          <w:wBefore w:w="12" w:type="dxa"/>
        </w:trPr>
        <w:tc>
          <w:tcPr>
            <w:tcW w:w="1384" w:type="dxa"/>
            <w:vAlign w:val="center"/>
          </w:tcPr>
          <w:p w14:paraId="6C2E0490" w14:textId="77777777" w:rsidR="009F1A96" w:rsidRPr="007B0169" w:rsidRDefault="009F1A96" w:rsidP="009F1A96">
            <w:pPr>
              <w:rPr>
                <w:b/>
              </w:rPr>
            </w:pPr>
            <w:r w:rsidRPr="007B0169">
              <w:rPr>
                <w:b/>
              </w:rPr>
              <w:lastRenderedPageBreak/>
              <w:t>B.6.2.</w:t>
            </w:r>
          </w:p>
        </w:tc>
        <w:tc>
          <w:tcPr>
            <w:tcW w:w="8080" w:type="dxa"/>
            <w:gridSpan w:val="5"/>
            <w:vAlign w:val="center"/>
          </w:tcPr>
          <w:p w14:paraId="3C71F15D" w14:textId="266F6165" w:rsidR="009F1A96" w:rsidRPr="007B0169" w:rsidRDefault="000123F3" w:rsidP="009F1A96">
            <w:pPr>
              <w:jc w:val="left"/>
              <w:rPr>
                <w:b/>
              </w:rPr>
            </w:pPr>
            <w:r w:rsidRPr="007B0169">
              <w:rPr>
                <w:b/>
              </w:rPr>
              <w:t>Annex: r</w:t>
            </w:r>
            <w:r w:rsidR="009F1A96" w:rsidRPr="007B0169">
              <w:rPr>
                <w:b/>
              </w:rPr>
              <w:t>eference fuels</w:t>
            </w:r>
          </w:p>
        </w:tc>
      </w:tr>
      <w:tr w:rsidR="009F1A96" w:rsidRPr="007B0169" w14:paraId="0D366972" w14:textId="77777777" w:rsidTr="000123F3">
        <w:trPr>
          <w:gridBefore w:val="1"/>
          <w:wBefore w:w="12" w:type="dxa"/>
          <w:trHeight w:hRule="exact" w:val="767"/>
        </w:trPr>
        <w:tc>
          <w:tcPr>
            <w:tcW w:w="1384" w:type="dxa"/>
          </w:tcPr>
          <w:p w14:paraId="4F24E04D" w14:textId="77777777" w:rsidR="009F1A96" w:rsidRPr="007B0169" w:rsidRDefault="009F1A96" w:rsidP="009F1A96">
            <w:pPr>
              <w:jc w:val="left"/>
            </w:pPr>
            <w:r w:rsidRPr="007B0169">
              <w:t>1.</w:t>
            </w:r>
          </w:p>
        </w:tc>
        <w:tc>
          <w:tcPr>
            <w:tcW w:w="8080" w:type="dxa"/>
            <w:gridSpan w:val="5"/>
          </w:tcPr>
          <w:p w14:paraId="54BDB786" w14:textId="77777777" w:rsidR="009F1A96" w:rsidRPr="007B0169" w:rsidRDefault="009F1A96" w:rsidP="009F1A96">
            <w:r w:rsidRPr="007B0169">
              <w:t>Specifications of reference fuels for testing vehicles in environmental tests, in particular for tailpipe and evaporative emissions testing</w:t>
            </w:r>
          </w:p>
        </w:tc>
      </w:tr>
      <w:tr w:rsidR="009F1A96" w:rsidRPr="007B0169" w14:paraId="4BFFE2FF" w14:textId="77777777" w:rsidTr="000123F3">
        <w:trPr>
          <w:gridBefore w:val="1"/>
          <w:wBefore w:w="12" w:type="dxa"/>
        </w:trPr>
        <w:tc>
          <w:tcPr>
            <w:tcW w:w="1384" w:type="dxa"/>
          </w:tcPr>
          <w:p w14:paraId="7B78051D" w14:textId="77777777" w:rsidR="009F1A96" w:rsidRPr="007B0169" w:rsidRDefault="009F1A96" w:rsidP="004B2AC2">
            <w:r w:rsidRPr="007B0169">
              <w:t>1.1.</w:t>
            </w:r>
          </w:p>
        </w:tc>
        <w:tc>
          <w:tcPr>
            <w:tcW w:w="8080" w:type="dxa"/>
            <w:gridSpan w:val="5"/>
          </w:tcPr>
          <w:p w14:paraId="46692D69" w14:textId="77777777" w:rsidR="009F1A96" w:rsidRPr="007B0169" w:rsidRDefault="009F1A96" w:rsidP="004B2AC2">
            <w:commentRangeStart w:id="229"/>
            <w:r w:rsidRPr="007B0169">
              <w:t>T</w:t>
            </w:r>
            <w:commentRangeEnd w:id="229"/>
            <w:r w:rsidRPr="007B0169">
              <w:rPr>
                <w:rStyle w:val="CommentReference"/>
              </w:rPr>
              <w:commentReference w:id="229"/>
            </w:r>
            <w:r w:rsidRPr="007B0169">
              <w:t>he following tables list the technical data on liquid reference fuels that Contracting Parties may require to be used for environmental performance testing of two- and three-wheeled vehicles. These reference fuels were used to define the principle emission limits set out in point 9. of section B.1.</w:t>
            </w:r>
          </w:p>
        </w:tc>
      </w:tr>
      <w:tr w:rsidR="009F1A96" w:rsidRPr="007B0169" w14:paraId="7EE3A613"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76" w:type="dxa"/>
            <w:gridSpan w:val="7"/>
            <w:vAlign w:val="center"/>
          </w:tcPr>
          <w:p w14:paraId="43390E3A" w14:textId="77777777" w:rsidR="009F1A96" w:rsidRPr="007B0169" w:rsidRDefault="009F1A96" w:rsidP="009F1A96">
            <w:pPr>
              <w:keepNext/>
              <w:keepLines/>
              <w:spacing w:before="0" w:after="0"/>
              <w:ind w:left="-212" w:firstLine="212"/>
              <w:jc w:val="left"/>
              <w:rPr>
                <w:b/>
                <w:sz w:val="20"/>
                <w:szCs w:val="20"/>
              </w:rPr>
            </w:pPr>
            <w:r w:rsidRPr="007B0169">
              <w:rPr>
                <w:b/>
                <w:sz w:val="20"/>
                <w:szCs w:val="20"/>
              </w:rPr>
              <w:lastRenderedPageBreak/>
              <w:t>Type: Petrol (E5)</w:t>
            </w:r>
          </w:p>
        </w:tc>
      </w:tr>
      <w:tr w:rsidR="009F1A96" w:rsidRPr="007B0169" w14:paraId="7CC3CB59"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814" w:type="dxa"/>
            <w:gridSpan w:val="3"/>
            <w:vMerge w:val="restart"/>
            <w:vAlign w:val="center"/>
          </w:tcPr>
          <w:p w14:paraId="7E673364" w14:textId="77777777" w:rsidR="009F1A96" w:rsidRPr="007B0169" w:rsidRDefault="009F1A96" w:rsidP="009F1A96">
            <w:pPr>
              <w:keepNext/>
              <w:keepLines/>
              <w:spacing w:before="0" w:after="0"/>
              <w:ind w:left="-212" w:firstLine="212"/>
              <w:jc w:val="left"/>
              <w:rPr>
                <w:i/>
                <w:sz w:val="20"/>
                <w:szCs w:val="20"/>
              </w:rPr>
            </w:pPr>
            <w:r w:rsidRPr="007B0169">
              <w:rPr>
                <w:i/>
                <w:sz w:val="20"/>
                <w:szCs w:val="20"/>
              </w:rPr>
              <w:t>Parameter</w:t>
            </w:r>
          </w:p>
        </w:tc>
        <w:tc>
          <w:tcPr>
            <w:tcW w:w="850" w:type="dxa"/>
            <w:vMerge w:val="restart"/>
            <w:vAlign w:val="center"/>
          </w:tcPr>
          <w:p w14:paraId="582B7358" w14:textId="77777777" w:rsidR="009F1A96" w:rsidRPr="007B0169" w:rsidRDefault="009F1A96" w:rsidP="009F1A96">
            <w:pPr>
              <w:keepNext/>
              <w:keepLines/>
              <w:spacing w:before="0" w:after="0"/>
              <w:ind w:left="-212" w:firstLine="212"/>
              <w:jc w:val="center"/>
              <w:rPr>
                <w:i/>
                <w:sz w:val="20"/>
                <w:szCs w:val="20"/>
              </w:rPr>
            </w:pPr>
            <w:r w:rsidRPr="007B0169">
              <w:rPr>
                <w:i/>
                <w:sz w:val="20"/>
                <w:szCs w:val="20"/>
              </w:rPr>
              <w:t>Unit</w:t>
            </w:r>
          </w:p>
        </w:tc>
        <w:tc>
          <w:tcPr>
            <w:tcW w:w="2126" w:type="dxa"/>
            <w:gridSpan w:val="2"/>
            <w:vAlign w:val="center"/>
          </w:tcPr>
          <w:p w14:paraId="15F4E617" w14:textId="77777777" w:rsidR="009F1A96" w:rsidRPr="007B0169" w:rsidRDefault="009F1A96" w:rsidP="009F1A96">
            <w:pPr>
              <w:keepNext/>
              <w:keepLines/>
              <w:spacing w:before="0" w:after="0"/>
              <w:ind w:left="-212" w:firstLine="212"/>
              <w:jc w:val="center"/>
              <w:rPr>
                <w:i/>
                <w:sz w:val="20"/>
                <w:szCs w:val="20"/>
              </w:rPr>
            </w:pPr>
            <w:r w:rsidRPr="007B0169">
              <w:rPr>
                <w:i/>
                <w:sz w:val="20"/>
                <w:szCs w:val="20"/>
              </w:rPr>
              <w:t>Limits</w:t>
            </w:r>
            <w:r w:rsidRPr="007B0169">
              <w:rPr>
                <w:sz w:val="20"/>
                <w:szCs w:val="20"/>
                <w:vertAlign w:val="superscript"/>
              </w:rPr>
              <w:t>1</w:t>
            </w:r>
          </w:p>
        </w:tc>
        <w:tc>
          <w:tcPr>
            <w:tcW w:w="3686" w:type="dxa"/>
            <w:vMerge w:val="restart"/>
            <w:vAlign w:val="center"/>
          </w:tcPr>
          <w:p w14:paraId="6F2BC224" w14:textId="77777777" w:rsidR="009F1A96" w:rsidRPr="007B0169" w:rsidRDefault="009F1A96" w:rsidP="009F1A96">
            <w:pPr>
              <w:keepNext/>
              <w:keepLines/>
              <w:spacing w:before="0" w:after="0"/>
              <w:ind w:left="-212" w:firstLine="212"/>
              <w:jc w:val="left"/>
              <w:rPr>
                <w:i/>
                <w:sz w:val="20"/>
                <w:szCs w:val="20"/>
              </w:rPr>
            </w:pPr>
            <w:r w:rsidRPr="007B0169">
              <w:rPr>
                <w:i/>
                <w:sz w:val="20"/>
                <w:szCs w:val="20"/>
              </w:rPr>
              <w:t>Test method</w:t>
            </w:r>
          </w:p>
        </w:tc>
      </w:tr>
      <w:tr w:rsidR="009F1A96" w:rsidRPr="007B0169" w14:paraId="4F8A17AB"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814" w:type="dxa"/>
            <w:gridSpan w:val="3"/>
            <w:vMerge/>
            <w:vAlign w:val="center"/>
          </w:tcPr>
          <w:p w14:paraId="7E5D014D" w14:textId="77777777" w:rsidR="009F1A96" w:rsidRPr="007B0169" w:rsidRDefault="009F1A96" w:rsidP="009F1A96">
            <w:pPr>
              <w:keepNext/>
              <w:keepLines/>
              <w:spacing w:before="0" w:after="0"/>
              <w:ind w:left="-212" w:firstLine="212"/>
              <w:jc w:val="center"/>
              <w:rPr>
                <w:i/>
                <w:sz w:val="20"/>
                <w:szCs w:val="20"/>
              </w:rPr>
            </w:pPr>
          </w:p>
        </w:tc>
        <w:tc>
          <w:tcPr>
            <w:tcW w:w="850" w:type="dxa"/>
            <w:vMerge/>
            <w:vAlign w:val="center"/>
          </w:tcPr>
          <w:p w14:paraId="5107DD6F" w14:textId="77777777" w:rsidR="009F1A96" w:rsidRPr="007B0169" w:rsidRDefault="009F1A96" w:rsidP="009F1A96">
            <w:pPr>
              <w:keepNext/>
              <w:keepLines/>
              <w:spacing w:before="0" w:after="0"/>
              <w:ind w:left="-212" w:firstLine="212"/>
              <w:jc w:val="center"/>
              <w:rPr>
                <w:i/>
                <w:sz w:val="20"/>
                <w:szCs w:val="20"/>
              </w:rPr>
            </w:pPr>
          </w:p>
        </w:tc>
        <w:tc>
          <w:tcPr>
            <w:tcW w:w="992" w:type="dxa"/>
            <w:vAlign w:val="center"/>
          </w:tcPr>
          <w:p w14:paraId="35C6CBE8" w14:textId="77777777" w:rsidR="009F1A96" w:rsidRPr="007B0169" w:rsidRDefault="009F1A96" w:rsidP="009F1A96">
            <w:pPr>
              <w:keepNext/>
              <w:keepLines/>
              <w:spacing w:before="0" w:after="0"/>
              <w:ind w:left="-212" w:firstLine="212"/>
              <w:jc w:val="center"/>
              <w:rPr>
                <w:i/>
                <w:sz w:val="20"/>
                <w:szCs w:val="20"/>
              </w:rPr>
            </w:pPr>
            <w:r w:rsidRPr="007B0169">
              <w:rPr>
                <w:i/>
                <w:sz w:val="20"/>
                <w:szCs w:val="20"/>
              </w:rPr>
              <w:t>Minimum</w:t>
            </w:r>
          </w:p>
        </w:tc>
        <w:tc>
          <w:tcPr>
            <w:tcW w:w="1134" w:type="dxa"/>
            <w:vAlign w:val="center"/>
          </w:tcPr>
          <w:p w14:paraId="2689624B" w14:textId="77777777" w:rsidR="009F1A96" w:rsidRPr="007B0169" w:rsidRDefault="009F1A96" w:rsidP="009F1A96">
            <w:pPr>
              <w:keepNext/>
              <w:keepLines/>
              <w:spacing w:before="0" w:after="0"/>
              <w:ind w:left="-212" w:firstLine="212"/>
              <w:jc w:val="center"/>
              <w:rPr>
                <w:i/>
                <w:sz w:val="20"/>
                <w:szCs w:val="20"/>
              </w:rPr>
            </w:pPr>
            <w:r w:rsidRPr="007B0169">
              <w:rPr>
                <w:i/>
                <w:sz w:val="20"/>
                <w:szCs w:val="20"/>
              </w:rPr>
              <w:t>Maximum</w:t>
            </w:r>
          </w:p>
        </w:tc>
        <w:tc>
          <w:tcPr>
            <w:tcW w:w="3686" w:type="dxa"/>
            <w:vMerge/>
            <w:vAlign w:val="center"/>
          </w:tcPr>
          <w:p w14:paraId="7F8C9702" w14:textId="77777777" w:rsidR="009F1A96" w:rsidRPr="007B0169" w:rsidRDefault="009F1A96" w:rsidP="009F1A96">
            <w:pPr>
              <w:keepNext/>
              <w:keepLines/>
              <w:spacing w:before="0" w:after="0"/>
              <w:ind w:left="-212" w:firstLine="212"/>
              <w:jc w:val="center"/>
              <w:rPr>
                <w:i/>
                <w:sz w:val="20"/>
                <w:szCs w:val="20"/>
              </w:rPr>
            </w:pPr>
          </w:p>
        </w:tc>
      </w:tr>
      <w:tr w:rsidR="009F1A96" w:rsidRPr="007B0169" w14:paraId="42D16CF9"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14:paraId="7FBAE331" w14:textId="77777777" w:rsidR="009F1A96" w:rsidRPr="007B0169" w:rsidRDefault="009F1A96" w:rsidP="009F1A96">
            <w:pPr>
              <w:keepNext/>
              <w:keepLines/>
              <w:spacing w:before="0" w:after="0"/>
              <w:ind w:left="-212" w:firstLine="212"/>
              <w:jc w:val="left"/>
              <w:rPr>
                <w:sz w:val="20"/>
                <w:szCs w:val="20"/>
              </w:rPr>
            </w:pPr>
            <w:r w:rsidRPr="007B0169">
              <w:rPr>
                <w:sz w:val="20"/>
                <w:szCs w:val="20"/>
              </w:rPr>
              <w:t>Research octane number, RON</w:t>
            </w:r>
          </w:p>
        </w:tc>
        <w:tc>
          <w:tcPr>
            <w:tcW w:w="850" w:type="dxa"/>
            <w:vAlign w:val="center"/>
          </w:tcPr>
          <w:p w14:paraId="3FAADA78" w14:textId="77777777" w:rsidR="009F1A96" w:rsidRPr="007B0169" w:rsidRDefault="009F1A96" w:rsidP="009F1A96">
            <w:pPr>
              <w:keepNext/>
              <w:keepLines/>
              <w:spacing w:before="0" w:after="0"/>
              <w:ind w:left="-212" w:firstLine="212"/>
              <w:jc w:val="center"/>
              <w:rPr>
                <w:sz w:val="20"/>
                <w:szCs w:val="20"/>
              </w:rPr>
            </w:pPr>
          </w:p>
        </w:tc>
        <w:tc>
          <w:tcPr>
            <w:tcW w:w="992" w:type="dxa"/>
            <w:vAlign w:val="center"/>
          </w:tcPr>
          <w:p w14:paraId="188BF740" w14:textId="77777777" w:rsidR="009F1A96" w:rsidRPr="007B0169" w:rsidRDefault="009F1A96" w:rsidP="009F1A96">
            <w:pPr>
              <w:keepNext/>
              <w:keepLines/>
              <w:spacing w:before="0" w:after="0"/>
              <w:ind w:left="-212" w:firstLine="212"/>
              <w:jc w:val="center"/>
              <w:rPr>
                <w:sz w:val="20"/>
                <w:szCs w:val="20"/>
              </w:rPr>
            </w:pPr>
            <w:r w:rsidRPr="007B0169">
              <w:rPr>
                <w:sz w:val="20"/>
                <w:szCs w:val="20"/>
              </w:rPr>
              <w:t>95.0</w:t>
            </w:r>
          </w:p>
        </w:tc>
        <w:tc>
          <w:tcPr>
            <w:tcW w:w="1134" w:type="dxa"/>
            <w:vAlign w:val="center"/>
          </w:tcPr>
          <w:p w14:paraId="4C991AEE" w14:textId="77777777" w:rsidR="009F1A96" w:rsidRPr="007B0169" w:rsidRDefault="009F1A96" w:rsidP="009F1A96">
            <w:pPr>
              <w:keepNext/>
              <w:keepLines/>
              <w:spacing w:before="0" w:after="0"/>
              <w:ind w:left="-212" w:firstLine="212"/>
              <w:jc w:val="center"/>
              <w:rPr>
                <w:sz w:val="20"/>
                <w:szCs w:val="20"/>
              </w:rPr>
            </w:pPr>
            <w:r w:rsidRPr="007B0169">
              <w:rPr>
                <w:sz w:val="20"/>
                <w:szCs w:val="20"/>
              </w:rPr>
              <w:t>-</w:t>
            </w:r>
          </w:p>
        </w:tc>
        <w:tc>
          <w:tcPr>
            <w:tcW w:w="3686" w:type="dxa"/>
            <w:vAlign w:val="center"/>
          </w:tcPr>
          <w:p w14:paraId="28AAFDA5" w14:textId="77777777" w:rsidR="009F1A96" w:rsidRPr="007B0169" w:rsidRDefault="009F1A96" w:rsidP="009F1A96">
            <w:pPr>
              <w:keepNext/>
              <w:keepLines/>
              <w:spacing w:before="0" w:after="0"/>
              <w:ind w:left="-212" w:firstLine="212"/>
              <w:jc w:val="left"/>
              <w:rPr>
                <w:sz w:val="20"/>
                <w:szCs w:val="20"/>
              </w:rPr>
            </w:pPr>
            <w:r w:rsidRPr="007B0169">
              <w:rPr>
                <w:sz w:val="20"/>
                <w:szCs w:val="20"/>
              </w:rPr>
              <w:t>EN 25164 / prEN ISO 5164</w:t>
            </w:r>
          </w:p>
        </w:tc>
      </w:tr>
      <w:tr w:rsidR="009F1A96" w:rsidRPr="007B0169" w14:paraId="29785730"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14:paraId="774E519D" w14:textId="77777777" w:rsidR="009F1A96" w:rsidRPr="007B0169" w:rsidRDefault="009F1A96" w:rsidP="009F1A96">
            <w:pPr>
              <w:keepNext/>
              <w:keepLines/>
              <w:spacing w:before="0" w:after="0"/>
              <w:ind w:left="-212" w:firstLine="212"/>
              <w:jc w:val="left"/>
              <w:rPr>
                <w:sz w:val="20"/>
                <w:szCs w:val="20"/>
              </w:rPr>
            </w:pPr>
            <w:r w:rsidRPr="007B0169">
              <w:rPr>
                <w:sz w:val="20"/>
                <w:szCs w:val="20"/>
              </w:rPr>
              <w:t>Motor octane number, MON</w:t>
            </w:r>
          </w:p>
        </w:tc>
        <w:tc>
          <w:tcPr>
            <w:tcW w:w="850" w:type="dxa"/>
            <w:vAlign w:val="center"/>
          </w:tcPr>
          <w:p w14:paraId="129DE6FA" w14:textId="77777777" w:rsidR="009F1A96" w:rsidRPr="007B0169" w:rsidRDefault="009F1A96" w:rsidP="009F1A96">
            <w:pPr>
              <w:keepNext/>
              <w:keepLines/>
              <w:spacing w:before="0" w:after="0"/>
              <w:ind w:left="-212" w:firstLine="212"/>
              <w:jc w:val="center"/>
              <w:rPr>
                <w:sz w:val="20"/>
                <w:szCs w:val="20"/>
              </w:rPr>
            </w:pPr>
          </w:p>
        </w:tc>
        <w:tc>
          <w:tcPr>
            <w:tcW w:w="992" w:type="dxa"/>
            <w:vAlign w:val="center"/>
          </w:tcPr>
          <w:p w14:paraId="4EB2D0B9" w14:textId="77777777" w:rsidR="009F1A96" w:rsidRPr="007B0169" w:rsidRDefault="009F1A96" w:rsidP="009F1A96">
            <w:pPr>
              <w:keepNext/>
              <w:keepLines/>
              <w:spacing w:before="0" w:after="0"/>
              <w:ind w:left="-212" w:firstLine="212"/>
              <w:jc w:val="center"/>
              <w:rPr>
                <w:sz w:val="20"/>
                <w:szCs w:val="20"/>
              </w:rPr>
            </w:pPr>
            <w:r w:rsidRPr="007B0169">
              <w:rPr>
                <w:sz w:val="20"/>
                <w:szCs w:val="20"/>
              </w:rPr>
              <w:t>85.0</w:t>
            </w:r>
          </w:p>
        </w:tc>
        <w:tc>
          <w:tcPr>
            <w:tcW w:w="1134" w:type="dxa"/>
            <w:vAlign w:val="center"/>
          </w:tcPr>
          <w:p w14:paraId="3CFE231F" w14:textId="77777777" w:rsidR="009F1A96" w:rsidRPr="007B0169" w:rsidRDefault="009F1A96" w:rsidP="009F1A96">
            <w:pPr>
              <w:keepNext/>
              <w:keepLines/>
              <w:spacing w:before="0" w:after="0"/>
              <w:ind w:left="-212" w:firstLine="212"/>
              <w:jc w:val="center"/>
              <w:rPr>
                <w:sz w:val="20"/>
                <w:szCs w:val="20"/>
              </w:rPr>
            </w:pPr>
            <w:r w:rsidRPr="007B0169">
              <w:rPr>
                <w:sz w:val="20"/>
                <w:szCs w:val="20"/>
              </w:rPr>
              <w:t>-</w:t>
            </w:r>
          </w:p>
        </w:tc>
        <w:tc>
          <w:tcPr>
            <w:tcW w:w="3686" w:type="dxa"/>
            <w:vAlign w:val="center"/>
          </w:tcPr>
          <w:p w14:paraId="7C9634E6" w14:textId="77777777" w:rsidR="009F1A96" w:rsidRPr="007B0169" w:rsidRDefault="009F1A96" w:rsidP="009F1A96">
            <w:pPr>
              <w:keepNext/>
              <w:keepLines/>
              <w:spacing w:before="0" w:after="0"/>
              <w:ind w:left="-212" w:firstLine="212"/>
              <w:jc w:val="left"/>
              <w:rPr>
                <w:sz w:val="20"/>
                <w:szCs w:val="20"/>
              </w:rPr>
            </w:pPr>
            <w:r w:rsidRPr="007B0169">
              <w:rPr>
                <w:sz w:val="20"/>
                <w:szCs w:val="20"/>
              </w:rPr>
              <w:t>EN 25163 / prEN ISO 5163</w:t>
            </w:r>
          </w:p>
        </w:tc>
      </w:tr>
      <w:tr w:rsidR="009F1A96" w:rsidRPr="007B0169" w14:paraId="72F9D4C4"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14:paraId="08B59B0A" w14:textId="77777777" w:rsidR="009F1A96" w:rsidRPr="007B0169" w:rsidRDefault="009F1A96" w:rsidP="009F1A96">
            <w:pPr>
              <w:keepNext/>
              <w:keepLines/>
              <w:spacing w:before="0" w:after="0"/>
              <w:ind w:left="-212" w:firstLine="212"/>
              <w:jc w:val="left"/>
              <w:rPr>
                <w:sz w:val="20"/>
                <w:szCs w:val="20"/>
              </w:rPr>
            </w:pPr>
            <w:r w:rsidRPr="007B0169">
              <w:rPr>
                <w:sz w:val="20"/>
                <w:szCs w:val="20"/>
              </w:rPr>
              <w:t>Density at 15</w:t>
            </w:r>
            <w:r w:rsidRPr="007B0169">
              <w:rPr>
                <w:w w:val="50"/>
                <w:sz w:val="20"/>
                <w:szCs w:val="20"/>
              </w:rPr>
              <w:t xml:space="preserve"> </w:t>
            </w:r>
            <w:r w:rsidRPr="007B0169">
              <w:rPr>
                <w:sz w:val="20"/>
                <w:szCs w:val="20"/>
              </w:rPr>
              <w:t>°C</w:t>
            </w:r>
          </w:p>
        </w:tc>
        <w:tc>
          <w:tcPr>
            <w:tcW w:w="850" w:type="dxa"/>
            <w:vAlign w:val="center"/>
          </w:tcPr>
          <w:p w14:paraId="3A0996DD" w14:textId="77777777" w:rsidR="009F1A96" w:rsidRPr="007B0169" w:rsidRDefault="009F1A96" w:rsidP="009F1A96">
            <w:pPr>
              <w:keepNext/>
              <w:keepLines/>
              <w:spacing w:before="0" w:after="0"/>
              <w:ind w:left="-212" w:firstLine="212"/>
              <w:jc w:val="center"/>
              <w:rPr>
                <w:sz w:val="20"/>
                <w:szCs w:val="20"/>
              </w:rPr>
            </w:pPr>
            <w:r w:rsidRPr="007B0169">
              <w:rPr>
                <w:sz w:val="20"/>
                <w:szCs w:val="20"/>
              </w:rPr>
              <w:t>kg/m</w:t>
            </w:r>
            <w:r w:rsidRPr="007B0169">
              <w:rPr>
                <w:sz w:val="20"/>
                <w:szCs w:val="20"/>
                <w:vertAlign w:val="superscript"/>
              </w:rPr>
              <w:t>3</w:t>
            </w:r>
          </w:p>
        </w:tc>
        <w:tc>
          <w:tcPr>
            <w:tcW w:w="992" w:type="dxa"/>
            <w:vAlign w:val="center"/>
          </w:tcPr>
          <w:p w14:paraId="1CED7A06" w14:textId="77777777" w:rsidR="009F1A96" w:rsidRPr="007B0169" w:rsidRDefault="009F1A96" w:rsidP="009F1A96">
            <w:pPr>
              <w:keepNext/>
              <w:keepLines/>
              <w:spacing w:before="0" w:after="0"/>
              <w:ind w:left="-212" w:firstLine="212"/>
              <w:jc w:val="center"/>
              <w:rPr>
                <w:sz w:val="20"/>
                <w:szCs w:val="20"/>
              </w:rPr>
            </w:pPr>
            <w:r w:rsidRPr="007B0169">
              <w:rPr>
                <w:sz w:val="20"/>
                <w:szCs w:val="20"/>
              </w:rPr>
              <w:t>743</w:t>
            </w:r>
          </w:p>
        </w:tc>
        <w:tc>
          <w:tcPr>
            <w:tcW w:w="1134" w:type="dxa"/>
            <w:vAlign w:val="center"/>
          </w:tcPr>
          <w:p w14:paraId="5D6EF492" w14:textId="77777777" w:rsidR="009F1A96" w:rsidRPr="007B0169" w:rsidRDefault="009F1A96" w:rsidP="009F1A96">
            <w:pPr>
              <w:keepNext/>
              <w:keepLines/>
              <w:spacing w:before="0" w:after="0"/>
              <w:ind w:left="-212" w:firstLine="212"/>
              <w:jc w:val="center"/>
              <w:rPr>
                <w:sz w:val="20"/>
                <w:szCs w:val="20"/>
              </w:rPr>
            </w:pPr>
            <w:r w:rsidRPr="007B0169">
              <w:rPr>
                <w:sz w:val="20"/>
                <w:szCs w:val="20"/>
              </w:rPr>
              <w:t>756</w:t>
            </w:r>
          </w:p>
        </w:tc>
        <w:tc>
          <w:tcPr>
            <w:tcW w:w="3686" w:type="dxa"/>
            <w:vAlign w:val="center"/>
          </w:tcPr>
          <w:p w14:paraId="04A96E51" w14:textId="77777777" w:rsidR="009F1A96" w:rsidRPr="007B0169" w:rsidRDefault="009F1A96" w:rsidP="009F1A96">
            <w:pPr>
              <w:keepNext/>
              <w:keepLines/>
              <w:spacing w:before="0" w:after="0"/>
              <w:ind w:left="-212" w:firstLine="212"/>
              <w:jc w:val="left"/>
              <w:rPr>
                <w:sz w:val="20"/>
                <w:szCs w:val="20"/>
              </w:rPr>
            </w:pPr>
            <w:r w:rsidRPr="007B0169">
              <w:rPr>
                <w:sz w:val="20"/>
                <w:szCs w:val="20"/>
              </w:rPr>
              <w:t>EN ISO 3675 / EN ISO 12185</w:t>
            </w:r>
          </w:p>
        </w:tc>
      </w:tr>
      <w:tr w:rsidR="009F1A96" w:rsidRPr="007B0169" w14:paraId="6A26B297"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14:paraId="75645E02" w14:textId="77777777" w:rsidR="009F1A96" w:rsidRPr="007B0169" w:rsidRDefault="009F1A96" w:rsidP="009F1A96">
            <w:pPr>
              <w:keepNext/>
              <w:keepLines/>
              <w:spacing w:before="0" w:after="0"/>
              <w:ind w:left="-212" w:firstLine="212"/>
              <w:jc w:val="left"/>
              <w:rPr>
                <w:sz w:val="20"/>
                <w:szCs w:val="20"/>
              </w:rPr>
            </w:pPr>
            <w:r w:rsidRPr="007B0169">
              <w:rPr>
                <w:sz w:val="20"/>
                <w:szCs w:val="20"/>
              </w:rPr>
              <w:t>Vapour pressure</w:t>
            </w:r>
          </w:p>
        </w:tc>
        <w:tc>
          <w:tcPr>
            <w:tcW w:w="850" w:type="dxa"/>
            <w:vAlign w:val="center"/>
          </w:tcPr>
          <w:p w14:paraId="267767D7" w14:textId="77777777" w:rsidR="009F1A96" w:rsidRPr="007B0169" w:rsidRDefault="009F1A96" w:rsidP="009F1A96">
            <w:pPr>
              <w:keepNext/>
              <w:keepLines/>
              <w:spacing w:before="0" w:after="0"/>
              <w:ind w:left="-212" w:firstLine="212"/>
              <w:jc w:val="center"/>
              <w:rPr>
                <w:sz w:val="20"/>
                <w:szCs w:val="20"/>
              </w:rPr>
            </w:pPr>
            <w:r w:rsidRPr="007B0169">
              <w:rPr>
                <w:sz w:val="20"/>
                <w:szCs w:val="20"/>
              </w:rPr>
              <w:t>kPa</w:t>
            </w:r>
          </w:p>
        </w:tc>
        <w:tc>
          <w:tcPr>
            <w:tcW w:w="992" w:type="dxa"/>
            <w:vAlign w:val="center"/>
          </w:tcPr>
          <w:p w14:paraId="4DD77959" w14:textId="77777777" w:rsidR="009F1A96" w:rsidRPr="007B0169" w:rsidRDefault="009F1A96" w:rsidP="009F1A96">
            <w:pPr>
              <w:keepNext/>
              <w:keepLines/>
              <w:spacing w:before="0" w:after="0"/>
              <w:ind w:left="-212" w:firstLine="212"/>
              <w:jc w:val="center"/>
              <w:rPr>
                <w:sz w:val="20"/>
                <w:szCs w:val="20"/>
              </w:rPr>
            </w:pPr>
            <w:r w:rsidRPr="007B0169">
              <w:rPr>
                <w:sz w:val="20"/>
                <w:szCs w:val="20"/>
              </w:rPr>
              <w:t>56.0</w:t>
            </w:r>
          </w:p>
        </w:tc>
        <w:tc>
          <w:tcPr>
            <w:tcW w:w="1134" w:type="dxa"/>
            <w:vAlign w:val="center"/>
          </w:tcPr>
          <w:p w14:paraId="5E5727CB" w14:textId="77777777" w:rsidR="009F1A96" w:rsidRPr="007B0169" w:rsidRDefault="009F1A96" w:rsidP="009F1A96">
            <w:pPr>
              <w:keepNext/>
              <w:keepLines/>
              <w:spacing w:before="0" w:after="0"/>
              <w:ind w:left="-212" w:firstLine="212"/>
              <w:jc w:val="center"/>
              <w:rPr>
                <w:sz w:val="20"/>
                <w:szCs w:val="20"/>
              </w:rPr>
            </w:pPr>
            <w:r w:rsidRPr="007B0169">
              <w:rPr>
                <w:sz w:val="20"/>
                <w:szCs w:val="20"/>
              </w:rPr>
              <w:t>60.0</w:t>
            </w:r>
          </w:p>
        </w:tc>
        <w:tc>
          <w:tcPr>
            <w:tcW w:w="3686" w:type="dxa"/>
            <w:vAlign w:val="center"/>
          </w:tcPr>
          <w:p w14:paraId="509E7621" w14:textId="77777777" w:rsidR="009F1A96" w:rsidRPr="007B0169" w:rsidRDefault="009F1A96" w:rsidP="009F1A96">
            <w:pPr>
              <w:keepNext/>
              <w:keepLines/>
              <w:spacing w:before="0" w:after="0"/>
              <w:ind w:left="-212" w:firstLine="212"/>
              <w:jc w:val="left"/>
              <w:rPr>
                <w:sz w:val="20"/>
                <w:szCs w:val="20"/>
              </w:rPr>
            </w:pPr>
            <w:r w:rsidRPr="007B0169">
              <w:rPr>
                <w:sz w:val="20"/>
                <w:szCs w:val="20"/>
              </w:rPr>
              <w:t>EN ISO 13016-1 (DVPE)</w:t>
            </w:r>
          </w:p>
        </w:tc>
      </w:tr>
      <w:tr w:rsidR="009F1A96" w:rsidRPr="007B0169" w14:paraId="4D7C19E9"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14:paraId="699E4C8E" w14:textId="77777777" w:rsidR="009F1A96" w:rsidRPr="007B0169" w:rsidRDefault="009F1A96" w:rsidP="009F1A96">
            <w:pPr>
              <w:keepNext/>
              <w:keepLines/>
              <w:spacing w:before="0" w:after="0"/>
              <w:ind w:left="-212" w:firstLine="212"/>
              <w:jc w:val="left"/>
              <w:rPr>
                <w:sz w:val="20"/>
                <w:szCs w:val="20"/>
              </w:rPr>
            </w:pPr>
            <w:r w:rsidRPr="007B0169">
              <w:rPr>
                <w:sz w:val="20"/>
                <w:szCs w:val="20"/>
              </w:rPr>
              <w:t>Water content</w:t>
            </w:r>
          </w:p>
        </w:tc>
        <w:tc>
          <w:tcPr>
            <w:tcW w:w="850" w:type="dxa"/>
            <w:vAlign w:val="center"/>
          </w:tcPr>
          <w:p w14:paraId="78EBCD88" w14:textId="77777777" w:rsidR="009F1A96" w:rsidRPr="007B0169" w:rsidRDefault="009F1A96" w:rsidP="009F1A96">
            <w:pPr>
              <w:keepNext/>
              <w:keepLines/>
              <w:spacing w:before="0" w:after="0"/>
              <w:ind w:left="-212" w:firstLine="212"/>
              <w:jc w:val="center"/>
              <w:rPr>
                <w:sz w:val="20"/>
                <w:szCs w:val="20"/>
              </w:rPr>
            </w:pPr>
            <w:r w:rsidRPr="007B0169">
              <w:rPr>
                <w:sz w:val="20"/>
                <w:szCs w:val="20"/>
              </w:rPr>
              <w:t>% v/v</w:t>
            </w:r>
          </w:p>
        </w:tc>
        <w:tc>
          <w:tcPr>
            <w:tcW w:w="992" w:type="dxa"/>
            <w:vAlign w:val="center"/>
          </w:tcPr>
          <w:p w14:paraId="0938D478" w14:textId="77777777" w:rsidR="009F1A96" w:rsidRPr="007B0169" w:rsidRDefault="009F1A96" w:rsidP="009F1A96">
            <w:pPr>
              <w:keepNext/>
              <w:keepLines/>
              <w:spacing w:before="0" w:after="0"/>
              <w:ind w:left="-212" w:firstLine="212"/>
              <w:jc w:val="center"/>
              <w:rPr>
                <w:sz w:val="20"/>
                <w:szCs w:val="20"/>
              </w:rPr>
            </w:pPr>
          </w:p>
        </w:tc>
        <w:tc>
          <w:tcPr>
            <w:tcW w:w="1134" w:type="dxa"/>
            <w:vAlign w:val="center"/>
          </w:tcPr>
          <w:p w14:paraId="643BAF05" w14:textId="77777777" w:rsidR="009F1A96" w:rsidRPr="007B0169" w:rsidRDefault="009F1A96" w:rsidP="009F1A96">
            <w:pPr>
              <w:keepNext/>
              <w:keepLines/>
              <w:spacing w:before="0" w:after="0"/>
              <w:ind w:left="-212" w:firstLine="212"/>
              <w:jc w:val="center"/>
              <w:rPr>
                <w:sz w:val="20"/>
                <w:szCs w:val="20"/>
              </w:rPr>
            </w:pPr>
            <w:r w:rsidRPr="007B0169">
              <w:rPr>
                <w:sz w:val="20"/>
                <w:szCs w:val="20"/>
              </w:rPr>
              <w:t>0.015</w:t>
            </w:r>
          </w:p>
        </w:tc>
        <w:tc>
          <w:tcPr>
            <w:tcW w:w="3686" w:type="dxa"/>
            <w:vAlign w:val="center"/>
          </w:tcPr>
          <w:p w14:paraId="60B65231" w14:textId="77777777" w:rsidR="009F1A96" w:rsidRPr="007B0169" w:rsidRDefault="009F1A96" w:rsidP="009F1A96">
            <w:pPr>
              <w:keepNext/>
              <w:keepLines/>
              <w:spacing w:before="0" w:after="0"/>
              <w:ind w:left="-212" w:firstLine="212"/>
              <w:jc w:val="left"/>
              <w:rPr>
                <w:sz w:val="20"/>
                <w:szCs w:val="20"/>
              </w:rPr>
            </w:pPr>
            <w:r w:rsidRPr="007B0169">
              <w:rPr>
                <w:sz w:val="20"/>
                <w:szCs w:val="20"/>
              </w:rPr>
              <w:t>ASTM E 1064</w:t>
            </w:r>
          </w:p>
        </w:tc>
      </w:tr>
      <w:tr w:rsidR="009F1A96" w:rsidRPr="007B0169" w14:paraId="225730AB"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14:paraId="2CFAE001" w14:textId="77777777" w:rsidR="009F1A96" w:rsidRPr="007B0169" w:rsidRDefault="009F1A96" w:rsidP="009F1A96">
            <w:pPr>
              <w:keepNext/>
              <w:keepLines/>
              <w:spacing w:before="0" w:after="0"/>
              <w:ind w:left="-212" w:firstLine="212"/>
              <w:jc w:val="left"/>
              <w:rPr>
                <w:sz w:val="20"/>
                <w:szCs w:val="20"/>
              </w:rPr>
            </w:pPr>
            <w:r w:rsidRPr="007B0169">
              <w:rPr>
                <w:sz w:val="20"/>
                <w:szCs w:val="20"/>
              </w:rPr>
              <w:t>Distillation:</w:t>
            </w:r>
          </w:p>
        </w:tc>
        <w:tc>
          <w:tcPr>
            <w:tcW w:w="850" w:type="dxa"/>
            <w:vAlign w:val="center"/>
          </w:tcPr>
          <w:p w14:paraId="2F705078" w14:textId="77777777" w:rsidR="009F1A96" w:rsidRPr="007B0169" w:rsidRDefault="009F1A96" w:rsidP="009F1A96">
            <w:pPr>
              <w:keepNext/>
              <w:keepLines/>
              <w:spacing w:before="0" w:after="0"/>
              <w:ind w:left="-212" w:firstLine="212"/>
              <w:jc w:val="center"/>
              <w:rPr>
                <w:sz w:val="20"/>
                <w:szCs w:val="20"/>
              </w:rPr>
            </w:pPr>
          </w:p>
        </w:tc>
        <w:tc>
          <w:tcPr>
            <w:tcW w:w="992" w:type="dxa"/>
            <w:vAlign w:val="center"/>
          </w:tcPr>
          <w:p w14:paraId="02CBD7BA" w14:textId="77777777" w:rsidR="009F1A96" w:rsidRPr="007B0169" w:rsidRDefault="009F1A96" w:rsidP="009F1A96">
            <w:pPr>
              <w:keepNext/>
              <w:keepLines/>
              <w:spacing w:before="0" w:after="0"/>
              <w:ind w:left="-212" w:firstLine="212"/>
              <w:jc w:val="center"/>
              <w:rPr>
                <w:sz w:val="20"/>
                <w:szCs w:val="20"/>
              </w:rPr>
            </w:pPr>
          </w:p>
        </w:tc>
        <w:tc>
          <w:tcPr>
            <w:tcW w:w="1134" w:type="dxa"/>
            <w:vAlign w:val="center"/>
          </w:tcPr>
          <w:p w14:paraId="611F9CA9" w14:textId="77777777" w:rsidR="009F1A96" w:rsidRPr="007B0169" w:rsidRDefault="009F1A96" w:rsidP="009F1A96">
            <w:pPr>
              <w:keepNext/>
              <w:keepLines/>
              <w:spacing w:before="0" w:after="0"/>
              <w:ind w:left="-212" w:firstLine="212"/>
              <w:jc w:val="center"/>
              <w:rPr>
                <w:sz w:val="20"/>
                <w:szCs w:val="20"/>
              </w:rPr>
            </w:pPr>
          </w:p>
        </w:tc>
        <w:tc>
          <w:tcPr>
            <w:tcW w:w="3686" w:type="dxa"/>
            <w:vAlign w:val="center"/>
          </w:tcPr>
          <w:p w14:paraId="14C9F20A" w14:textId="77777777" w:rsidR="009F1A96" w:rsidRPr="007B0169" w:rsidRDefault="009F1A96" w:rsidP="009F1A96">
            <w:pPr>
              <w:keepNext/>
              <w:keepLines/>
              <w:spacing w:before="0" w:after="0"/>
              <w:ind w:left="-212" w:firstLine="212"/>
              <w:jc w:val="left"/>
              <w:rPr>
                <w:sz w:val="20"/>
                <w:szCs w:val="20"/>
              </w:rPr>
            </w:pPr>
          </w:p>
        </w:tc>
      </w:tr>
      <w:tr w:rsidR="009F1A96" w:rsidRPr="007B0169" w14:paraId="39AF884B"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14:paraId="05F2CB18" w14:textId="77777777" w:rsidR="009F1A96" w:rsidRPr="007B0169" w:rsidRDefault="009F1A96" w:rsidP="009F1A96">
            <w:pPr>
              <w:keepNext/>
              <w:keepLines/>
              <w:spacing w:before="0" w:after="0"/>
              <w:ind w:left="-212" w:firstLine="212"/>
              <w:jc w:val="left"/>
              <w:rPr>
                <w:sz w:val="20"/>
                <w:szCs w:val="20"/>
              </w:rPr>
            </w:pPr>
            <w:r w:rsidRPr="007B0169">
              <w:rPr>
                <w:sz w:val="20"/>
                <w:szCs w:val="20"/>
              </w:rPr>
              <w:t>– Evaporated at 70</w:t>
            </w:r>
            <w:r w:rsidRPr="007B0169">
              <w:rPr>
                <w:w w:val="50"/>
                <w:sz w:val="20"/>
                <w:szCs w:val="20"/>
              </w:rPr>
              <w:t xml:space="preserve"> </w:t>
            </w:r>
            <w:r w:rsidRPr="007B0169">
              <w:rPr>
                <w:sz w:val="20"/>
                <w:szCs w:val="20"/>
              </w:rPr>
              <w:t>°C</w:t>
            </w:r>
          </w:p>
        </w:tc>
        <w:tc>
          <w:tcPr>
            <w:tcW w:w="850" w:type="dxa"/>
            <w:vAlign w:val="center"/>
          </w:tcPr>
          <w:p w14:paraId="4E660952" w14:textId="77777777" w:rsidR="009F1A96" w:rsidRPr="007B0169" w:rsidRDefault="009F1A96" w:rsidP="009F1A96">
            <w:pPr>
              <w:keepNext/>
              <w:keepLines/>
              <w:spacing w:before="0" w:after="0"/>
              <w:ind w:left="-212" w:firstLine="212"/>
              <w:jc w:val="center"/>
              <w:rPr>
                <w:sz w:val="20"/>
                <w:szCs w:val="20"/>
              </w:rPr>
            </w:pPr>
            <w:r w:rsidRPr="007B0169">
              <w:rPr>
                <w:sz w:val="20"/>
                <w:szCs w:val="20"/>
              </w:rPr>
              <w:t>% v/v</w:t>
            </w:r>
          </w:p>
        </w:tc>
        <w:tc>
          <w:tcPr>
            <w:tcW w:w="992" w:type="dxa"/>
            <w:vAlign w:val="center"/>
          </w:tcPr>
          <w:p w14:paraId="3B807212" w14:textId="77777777" w:rsidR="009F1A96" w:rsidRPr="007B0169" w:rsidRDefault="009F1A96" w:rsidP="009F1A96">
            <w:pPr>
              <w:keepNext/>
              <w:keepLines/>
              <w:spacing w:before="0" w:after="0"/>
              <w:ind w:left="-212" w:firstLine="212"/>
              <w:jc w:val="center"/>
              <w:rPr>
                <w:sz w:val="20"/>
                <w:szCs w:val="20"/>
              </w:rPr>
            </w:pPr>
            <w:r w:rsidRPr="007B0169">
              <w:rPr>
                <w:sz w:val="20"/>
                <w:szCs w:val="20"/>
              </w:rPr>
              <w:t>24.0</w:t>
            </w:r>
          </w:p>
        </w:tc>
        <w:tc>
          <w:tcPr>
            <w:tcW w:w="1134" w:type="dxa"/>
            <w:vAlign w:val="center"/>
          </w:tcPr>
          <w:p w14:paraId="49A4E9DD" w14:textId="77777777" w:rsidR="009F1A96" w:rsidRPr="007B0169" w:rsidRDefault="009F1A96" w:rsidP="009F1A96">
            <w:pPr>
              <w:keepNext/>
              <w:keepLines/>
              <w:spacing w:before="0" w:after="0"/>
              <w:ind w:left="-212" w:firstLine="212"/>
              <w:jc w:val="center"/>
              <w:rPr>
                <w:sz w:val="20"/>
                <w:szCs w:val="20"/>
              </w:rPr>
            </w:pPr>
            <w:r w:rsidRPr="007B0169">
              <w:rPr>
                <w:sz w:val="20"/>
                <w:szCs w:val="20"/>
              </w:rPr>
              <w:t>44.0</w:t>
            </w:r>
          </w:p>
        </w:tc>
        <w:tc>
          <w:tcPr>
            <w:tcW w:w="3686" w:type="dxa"/>
            <w:vAlign w:val="center"/>
          </w:tcPr>
          <w:p w14:paraId="56ACAE82" w14:textId="77777777" w:rsidR="009F1A96" w:rsidRPr="007B0169" w:rsidRDefault="009F1A96" w:rsidP="009F1A96">
            <w:pPr>
              <w:keepNext/>
              <w:keepLines/>
              <w:spacing w:before="0" w:after="0"/>
              <w:ind w:left="-212" w:firstLine="212"/>
              <w:jc w:val="left"/>
              <w:rPr>
                <w:sz w:val="20"/>
                <w:szCs w:val="20"/>
              </w:rPr>
            </w:pPr>
            <w:r w:rsidRPr="007B0169">
              <w:rPr>
                <w:sz w:val="20"/>
                <w:szCs w:val="20"/>
              </w:rPr>
              <w:t>EN ISO 3405</w:t>
            </w:r>
          </w:p>
        </w:tc>
      </w:tr>
      <w:tr w:rsidR="009F1A96" w:rsidRPr="007B0169" w14:paraId="70CAA730"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14:paraId="1E0C81A3" w14:textId="77777777" w:rsidR="009F1A96" w:rsidRPr="007B0169" w:rsidRDefault="009F1A96" w:rsidP="009F1A96">
            <w:pPr>
              <w:keepNext/>
              <w:keepLines/>
              <w:spacing w:before="0" w:after="0"/>
              <w:ind w:left="-212" w:firstLine="212"/>
              <w:jc w:val="left"/>
              <w:rPr>
                <w:sz w:val="20"/>
                <w:szCs w:val="20"/>
              </w:rPr>
            </w:pPr>
            <w:r w:rsidRPr="007B0169">
              <w:rPr>
                <w:sz w:val="20"/>
                <w:szCs w:val="20"/>
              </w:rPr>
              <w:t>– Evaporated at 100</w:t>
            </w:r>
            <w:r w:rsidRPr="007B0169">
              <w:rPr>
                <w:w w:val="50"/>
                <w:sz w:val="20"/>
                <w:szCs w:val="20"/>
              </w:rPr>
              <w:t xml:space="preserve"> </w:t>
            </w:r>
            <w:r w:rsidRPr="007B0169">
              <w:rPr>
                <w:sz w:val="20"/>
                <w:szCs w:val="20"/>
              </w:rPr>
              <w:t>°C</w:t>
            </w:r>
          </w:p>
        </w:tc>
        <w:tc>
          <w:tcPr>
            <w:tcW w:w="850" w:type="dxa"/>
            <w:vAlign w:val="center"/>
          </w:tcPr>
          <w:p w14:paraId="60D5FC44" w14:textId="77777777" w:rsidR="009F1A96" w:rsidRPr="007B0169" w:rsidRDefault="009F1A96" w:rsidP="009F1A96">
            <w:pPr>
              <w:keepNext/>
              <w:keepLines/>
              <w:spacing w:before="0" w:after="0"/>
              <w:ind w:left="-212" w:firstLine="212"/>
              <w:jc w:val="center"/>
              <w:rPr>
                <w:sz w:val="20"/>
                <w:szCs w:val="20"/>
              </w:rPr>
            </w:pPr>
            <w:r w:rsidRPr="007B0169">
              <w:rPr>
                <w:sz w:val="20"/>
                <w:szCs w:val="20"/>
              </w:rPr>
              <w:t>% v/v</w:t>
            </w:r>
          </w:p>
        </w:tc>
        <w:tc>
          <w:tcPr>
            <w:tcW w:w="992" w:type="dxa"/>
            <w:vAlign w:val="center"/>
          </w:tcPr>
          <w:p w14:paraId="0C3BA36F" w14:textId="77777777" w:rsidR="009F1A96" w:rsidRPr="007B0169" w:rsidRDefault="009F1A96" w:rsidP="009F1A96">
            <w:pPr>
              <w:keepNext/>
              <w:keepLines/>
              <w:spacing w:before="0" w:after="0"/>
              <w:ind w:left="-212" w:firstLine="212"/>
              <w:jc w:val="center"/>
              <w:rPr>
                <w:sz w:val="20"/>
                <w:szCs w:val="20"/>
              </w:rPr>
            </w:pPr>
            <w:r w:rsidRPr="007B0169">
              <w:rPr>
                <w:sz w:val="20"/>
                <w:szCs w:val="20"/>
              </w:rPr>
              <w:t>48.0</w:t>
            </w:r>
          </w:p>
        </w:tc>
        <w:tc>
          <w:tcPr>
            <w:tcW w:w="1134" w:type="dxa"/>
            <w:vAlign w:val="center"/>
          </w:tcPr>
          <w:p w14:paraId="66F98DEC" w14:textId="77777777" w:rsidR="009F1A96" w:rsidRPr="007B0169" w:rsidRDefault="009F1A96" w:rsidP="009F1A96">
            <w:pPr>
              <w:keepNext/>
              <w:keepLines/>
              <w:spacing w:before="0" w:after="0"/>
              <w:ind w:left="-212" w:firstLine="212"/>
              <w:jc w:val="center"/>
              <w:rPr>
                <w:sz w:val="20"/>
                <w:szCs w:val="20"/>
              </w:rPr>
            </w:pPr>
            <w:r w:rsidRPr="007B0169">
              <w:rPr>
                <w:sz w:val="20"/>
                <w:szCs w:val="20"/>
              </w:rPr>
              <w:t>60.0</w:t>
            </w:r>
          </w:p>
        </w:tc>
        <w:tc>
          <w:tcPr>
            <w:tcW w:w="3686" w:type="dxa"/>
            <w:vAlign w:val="center"/>
          </w:tcPr>
          <w:p w14:paraId="0EC68435" w14:textId="77777777" w:rsidR="009F1A96" w:rsidRPr="007B0169" w:rsidRDefault="009F1A96" w:rsidP="009F1A96">
            <w:pPr>
              <w:keepNext/>
              <w:keepLines/>
              <w:spacing w:before="0" w:after="0"/>
              <w:ind w:left="-212" w:firstLine="212"/>
              <w:jc w:val="left"/>
              <w:rPr>
                <w:sz w:val="20"/>
                <w:szCs w:val="20"/>
              </w:rPr>
            </w:pPr>
            <w:r w:rsidRPr="007B0169">
              <w:rPr>
                <w:sz w:val="20"/>
                <w:szCs w:val="20"/>
              </w:rPr>
              <w:t>EN ISO 3405</w:t>
            </w:r>
          </w:p>
        </w:tc>
      </w:tr>
      <w:tr w:rsidR="009F1A96" w:rsidRPr="007B0169" w14:paraId="7A23778E"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14:paraId="297CD6A6" w14:textId="77777777" w:rsidR="009F1A96" w:rsidRPr="007B0169" w:rsidRDefault="009F1A96" w:rsidP="009F1A96">
            <w:pPr>
              <w:keepNext/>
              <w:keepLines/>
              <w:spacing w:before="0" w:after="0"/>
              <w:ind w:left="-212" w:firstLine="212"/>
              <w:jc w:val="left"/>
              <w:rPr>
                <w:sz w:val="20"/>
                <w:szCs w:val="20"/>
              </w:rPr>
            </w:pPr>
            <w:r w:rsidRPr="007B0169">
              <w:rPr>
                <w:sz w:val="20"/>
                <w:szCs w:val="20"/>
              </w:rPr>
              <w:t>– Evaporated at 150</w:t>
            </w:r>
            <w:r w:rsidRPr="007B0169">
              <w:rPr>
                <w:w w:val="50"/>
                <w:sz w:val="20"/>
                <w:szCs w:val="20"/>
              </w:rPr>
              <w:t xml:space="preserve"> </w:t>
            </w:r>
            <w:r w:rsidRPr="007B0169">
              <w:rPr>
                <w:sz w:val="20"/>
                <w:szCs w:val="20"/>
              </w:rPr>
              <w:t>°C</w:t>
            </w:r>
          </w:p>
        </w:tc>
        <w:tc>
          <w:tcPr>
            <w:tcW w:w="850" w:type="dxa"/>
            <w:vAlign w:val="center"/>
          </w:tcPr>
          <w:p w14:paraId="35435BAC" w14:textId="77777777" w:rsidR="009F1A96" w:rsidRPr="007B0169" w:rsidRDefault="009F1A96" w:rsidP="009F1A96">
            <w:pPr>
              <w:keepNext/>
              <w:keepLines/>
              <w:spacing w:before="0" w:after="0"/>
              <w:ind w:left="-212" w:firstLine="212"/>
              <w:jc w:val="center"/>
              <w:rPr>
                <w:sz w:val="20"/>
                <w:szCs w:val="20"/>
              </w:rPr>
            </w:pPr>
            <w:r w:rsidRPr="007B0169">
              <w:rPr>
                <w:sz w:val="20"/>
                <w:szCs w:val="20"/>
              </w:rPr>
              <w:t>% v/v</w:t>
            </w:r>
          </w:p>
        </w:tc>
        <w:tc>
          <w:tcPr>
            <w:tcW w:w="992" w:type="dxa"/>
            <w:vAlign w:val="center"/>
          </w:tcPr>
          <w:p w14:paraId="7420A641" w14:textId="77777777" w:rsidR="009F1A96" w:rsidRPr="007B0169" w:rsidRDefault="009F1A96" w:rsidP="009F1A96">
            <w:pPr>
              <w:keepNext/>
              <w:keepLines/>
              <w:spacing w:before="0" w:after="0"/>
              <w:ind w:left="-212" w:firstLine="212"/>
              <w:jc w:val="center"/>
              <w:rPr>
                <w:sz w:val="20"/>
                <w:szCs w:val="20"/>
              </w:rPr>
            </w:pPr>
            <w:r w:rsidRPr="007B0169">
              <w:rPr>
                <w:sz w:val="20"/>
                <w:szCs w:val="20"/>
              </w:rPr>
              <w:t>82.0</w:t>
            </w:r>
          </w:p>
        </w:tc>
        <w:tc>
          <w:tcPr>
            <w:tcW w:w="1134" w:type="dxa"/>
            <w:vAlign w:val="center"/>
          </w:tcPr>
          <w:p w14:paraId="2397047A" w14:textId="77777777" w:rsidR="009F1A96" w:rsidRPr="007B0169" w:rsidRDefault="009F1A96" w:rsidP="009F1A96">
            <w:pPr>
              <w:keepNext/>
              <w:keepLines/>
              <w:spacing w:before="0" w:after="0"/>
              <w:ind w:left="-212" w:firstLine="212"/>
              <w:jc w:val="center"/>
              <w:rPr>
                <w:sz w:val="20"/>
                <w:szCs w:val="20"/>
              </w:rPr>
            </w:pPr>
            <w:r w:rsidRPr="007B0169">
              <w:rPr>
                <w:sz w:val="20"/>
                <w:szCs w:val="20"/>
              </w:rPr>
              <w:t>90.0</w:t>
            </w:r>
          </w:p>
        </w:tc>
        <w:tc>
          <w:tcPr>
            <w:tcW w:w="3686" w:type="dxa"/>
            <w:vAlign w:val="center"/>
          </w:tcPr>
          <w:p w14:paraId="73936F58" w14:textId="77777777" w:rsidR="009F1A96" w:rsidRPr="007B0169" w:rsidRDefault="009F1A96" w:rsidP="009F1A96">
            <w:pPr>
              <w:keepNext/>
              <w:keepLines/>
              <w:spacing w:before="0" w:after="0"/>
              <w:ind w:left="-212" w:firstLine="212"/>
              <w:jc w:val="left"/>
              <w:rPr>
                <w:sz w:val="20"/>
                <w:szCs w:val="20"/>
              </w:rPr>
            </w:pPr>
            <w:r w:rsidRPr="007B0169">
              <w:rPr>
                <w:sz w:val="20"/>
                <w:szCs w:val="20"/>
              </w:rPr>
              <w:t>EN ISO 3405</w:t>
            </w:r>
          </w:p>
        </w:tc>
      </w:tr>
      <w:tr w:rsidR="009F1A96" w:rsidRPr="007B0169" w14:paraId="2ACB16F9"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14:paraId="3DAE74B4" w14:textId="77777777" w:rsidR="009F1A96" w:rsidRPr="007B0169" w:rsidRDefault="009F1A96" w:rsidP="009F1A96">
            <w:pPr>
              <w:keepNext/>
              <w:keepLines/>
              <w:spacing w:before="0" w:after="0"/>
              <w:ind w:left="-212" w:firstLine="212"/>
              <w:jc w:val="left"/>
              <w:rPr>
                <w:sz w:val="20"/>
                <w:szCs w:val="20"/>
              </w:rPr>
            </w:pPr>
            <w:r w:rsidRPr="007B0169">
              <w:rPr>
                <w:sz w:val="20"/>
                <w:szCs w:val="20"/>
              </w:rPr>
              <w:t>– Final boiling point</w:t>
            </w:r>
          </w:p>
        </w:tc>
        <w:tc>
          <w:tcPr>
            <w:tcW w:w="850" w:type="dxa"/>
            <w:vAlign w:val="center"/>
          </w:tcPr>
          <w:p w14:paraId="68BFE971" w14:textId="77777777" w:rsidR="009F1A96" w:rsidRPr="007B0169" w:rsidRDefault="009F1A96" w:rsidP="009F1A96">
            <w:pPr>
              <w:keepNext/>
              <w:keepLines/>
              <w:spacing w:before="0" w:after="0"/>
              <w:ind w:left="-212" w:firstLine="212"/>
              <w:jc w:val="center"/>
              <w:rPr>
                <w:sz w:val="20"/>
                <w:szCs w:val="20"/>
              </w:rPr>
            </w:pPr>
            <w:r w:rsidRPr="007B0169">
              <w:rPr>
                <w:sz w:val="20"/>
                <w:szCs w:val="20"/>
              </w:rPr>
              <w:t>°C</w:t>
            </w:r>
          </w:p>
        </w:tc>
        <w:tc>
          <w:tcPr>
            <w:tcW w:w="992" w:type="dxa"/>
            <w:vAlign w:val="center"/>
          </w:tcPr>
          <w:p w14:paraId="256B7BE7" w14:textId="77777777" w:rsidR="009F1A96" w:rsidRPr="007B0169" w:rsidRDefault="009F1A96" w:rsidP="009F1A96">
            <w:pPr>
              <w:keepNext/>
              <w:keepLines/>
              <w:spacing w:before="0" w:after="0"/>
              <w:ind w:left="-212" w:firstLine="212"/>
              <w:jc w:val="center"/>
              <w:rPr>
                <w:sz w:val="20"/>
                <w:szCs w:val="20"/>
              </w:rPr>
            </w:pPr>
            <w:r w:rsidRPr="007B0169">
              <w:rPr>
                <w:sz w:val="20"/>
                <w:szCs w:val="20"/>
              </w:rPr>
              <w:t>190</w:t>
            </w:r>
          </w:p>
        </w:tc>
        <w:tc>
          <w:tcPr>
            <w:tcW w:w="1134" w:type="dxa"/>
            <w:vAlign w:val="center"/>
          </w:tcPr>
          <w:p w14:paraId="277D1D51" w14:textId="77777777" w:rsidR="009F1A96" w:rsidRPr="007B0169" w:rsidRDefault="009F1A96" w:rsidP="009F1A96">
            <w:pPr>
              <w:keepNext/>
              <w:keepLines/>
              <w:spacing w:before="0" w:after="0"/>
              <w:ind w:left="-212" w:firstLine="212"/>
              <w:jc w:val="center"/>
              <w:rPr>
                <w:sz w:val="20"/>
                <w:szCs w:val="20"/>
              </w:rPr>
            </w:pPr>
            <w:r w:rsidRPr="007B0169">
              <w:rPr>
                <w:sz w:val="20"/>
                <w:szCs w:val="20"/>
              </w:rPr>
              <w:t>210</w:t>
            </w:r>
          </w:p>
        </w:tc>
        <w:tc>
          <w:tcPr>
            <w:tcW w:w="3686" w:type="dxa"/>
            <w:vAlign w:val="center"/>
          </w:tcPr>
          <w:p w14:paraId="05DA8273" w14:textId="77777777" w:rsidR="009F1A96" w:rsidRPr="007B0169" w:rsidRDefault="009F1A96" w:rsidP="009F1A96">
            <w:pPr>
              <w:keepNext/>
              <w:keepLines/>
              <w:spacing w:before="0" w:after="0"/>
              <w:ind w:left="-212" w:firstLine="212"/>
              <w:jc w:val="left"/>
              <w:rPr>
                <w:sz w:val="20"/>
                <w:szCs w:val="20"/>
              </w:rPr>
            </w:pPr>
            <w:r w:rsidRPr="007B0169">
              <w:rPr>
                <w:sz w:val="20"/>
                <w:szCs w:val="20"/>
              </w:rPr>
              <w:t>EN ISO 3405</w:t>
            </w:r>
          </w:p>
        </w:tc>
      </w:tr>
      <w:tr w:rsidR="009F1A96" w:rsidRPr="007B0169" w14:paraId="562CB9E8"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14:paraId="4C3D13D7" w14:textId="77777777" w:rsidR="009F1A96" w:rsidRPr="007B0169" w:rsidRDefault="009F1A96" w:rsidP="009F1A96">
            <w:pPr>
              <w:keepNext/>
              <w:keepLines/>
              <w:spacing w:before="0" w:after="0"/>
              <w:ind w:left="-212" w:firstLine="212"/>
              <w:jc w:val="left"/>
              <w:rPr>
                <w:sz w:val="20"/>
                <w:szCs w:val="20"/>
              </w:rPr>
            </w:pPr>
            <w:r w:rsidRPr="007B0169">
              <w:rPr>
                <w:sz w:val="20"/>
                <w:szCs w:val="20"/>
              </w:rPr>
              <w:t>Residue</w:t>
            </w:r>
          </w:p>
        </w:tc>
        <w:tc>
          <w:tcPr>
            <w:tcW w:w="850" w:type="dxa"/>
            <w:vAlign w:val="center"/>
          </w:tcPr>
          <w:p w14:paraId="5E2F0096" w14:textId="77777777" w:rsidR="009F1A96" w:rsidRPr="007B0169" w:rsidRDefault="009F1A96" w:rsidP="009F1A96">
            <w:pPr>
              <w:keepNext/>
              <w:keepLines/>
              <w:spacing w:before="0" w:after="0"/>
              <w:ind w:left="-212" w:firstLine="212"/>
              <w:jc w:val="center"/>
              <w:rPr>
                <w:sz w:val="20"/>
                <w:szCs w:val="20"/>
              </w:rPr>
            </w:pPr>
            <w:r w:rsidRPr="007B0169">
              <w:rPr>
                <w:sz w:val="20"/>
                <w:szCs w:val="20"/>
              </w:rPr>
              <w:t>% v/v</w:t>
            </w:r>
          </w:p>
        </w:tc>
        <w:tc>
          <w:tcPr>
            <w:tcW w:w="992" w:type="dxa"/>
            <w:vAlign w:val="center"/>
          </w:tcPr>
          <w:p w14:paraId="4C366065" w14:textId="77777777" w:rsidR="009F1A96" w:rsidRPr="007B0169" w:rsidRDefault="009F1A96" w:rsidP="009F1A96">
            <w:pPr>
              <w:keepNext/>
              <w:keepLines/>
              <w:spacing w:before="0" w:after="0"/>
              <w:ind w:left="-212" w:firstLine="212"/>
              <w:jc w:val="center"/>
              <w:rPr>
                <w:sz w:val="20"/>
                <w:szCs w:val="20"/>
              </w:rPr>
            </w:pPr>
            <w:r w:rsidRPr="007B0169">
              <w:rPr>
                <w:sz w:val="20"/>
                <w:szCs w:val="20"/>
              </w:rPr>
              <w:t>—</w:t>
            </w:r>
          </w:p>
        </w:tc>
        <w:tc>
          <w:tcPr>
            <w:tcW w:w="1134" w:type="dxa"/>
            <w:vAlign w:val="center"/>
          </w:tcPr>
          <w:p w14:paraId="5D1CDDBA" w14:textId="77777777" w:rsidR="009F1A96" w:rsidRPr="007B0169" w:rsidRDefault="009F1A96" w:rsidP="009F1A96">
            <w:pPr>
              <w:keepNext/>
              <w:keepLines/>
              <w:spacing w:before="0" w:after="0"/>
              <w:ind w:left="-212" w:firstLine="212"/>
              <w:jc w:val="center"/>
              <w:rPr>
                <w:sz w:val="20"/>
                <w:szCs w:val="20"/>
              </w:rPr>
            </w:pPr>
            <w:r w:rsidRPr="007B0169">
              <w:rPr>
                <w:sz w:val="20"/>
                <w:szCs w:val="20"/>
              </w:rPr>
              <w:t>2.0</w:t>
            </w:r>
          </w:p>
        </w:tc>
        <w:tc>
          <w:tcPr>
            <w:tcW w:w="3686" w:type="dxa"/>
            <w:vAlign w:val="center"/>
          </w:tcPr>
          <w:p w14:paraId="37731D02" w14:textId="77777777" w:rsidR="009F1A96" w:rsidRPr="007B0169" w:rsidRDefault="009F1A96" w:rsidP="009F1A96">
            <w:pPr>
              <w:keepNext/>
              <w:keepLines/>
              <w:spacing w:before="0" w:after="0"/>
              <w:ind w:left="-212" w:firstLine="212"/>
              <w:jc w:val="left"/>
              <w:rPr>
                <w:sz w:val="20"/>
                <w:szCs w:val="20"/>
              </w:rPr>
            </w:pPr>
            <w:r w:rsidRPr="007B0169">
              <w:rPr>
                <w:sz w:val="20"/>
                <w:szCs w:val="20"/>
              </w:rPr>
              <w:t>EN ISO 3405</w:t>
            </w:r>
          </w:p>
        </w:tc>
      </w:tr>
      <w:tr w:rsidR="009F1A96" w:rsidRPr="007B0169" w14:paraId="005A92BA"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14:paraId="0CE4CD81" w14:textId="77777777" w:rsidR="009F1A96" w:rsidRPr="007B0169" w:rsidRDefault="009F1A96" w:rsidP="009F1A96">
            <w:pPr>
              <w:keepNext/>
              <w:keepLines/>
              <w:spacing w:before="0" w:after="0"/>
              <w:ind w:left="-212" w:firstLine="212"/>
              <w:jc w:val="left"/>
              <w:rPr>
                <w:sz w:val="20"/>
                <w:szCs w:val="20"/>
              </w:rPr>
            </w:pPr>
            <w:r w:rsidRPr="007B0169">
              <w:rPr>
                <w:sz w:val="20"/>
                <w:szCs w:val="20"/>
              </w:rPr>
              <w:t>Hydrocarbon analysis:</w:t>
            </w:r>
          </w:p>
        </w:tc>
        <w:tc>
          <w:tcPr>
            <w:tcW w:w="850" w:type="dxa"/>
            <w:vAlign w:val="center"/>
          </w:tcPr>
          <w:p w14:paraId="40AC87A2" w14:textId="77777777" w:rsidR="009F1A96" w:rsidRPr="007B0169" w:rsidRDefault="009F1A96" w:rsidP="009F1A96">
            <w:pPr>
              <w:keepNext/>
              <w:keepLines/>
              <w:spacing w:before="0" w:after="0"/>
              <w:ind w:left="-212" w:firstLine="212"/>
              <w:jc w:val="center"/>
              <w:rPr>
                <w:sz w:val="20"/>
                <w:szCs w:val="20"/>
              </w:rPr>
            </w:pPr>
          </w:p>
        </w:tc>
        <w:tc>
          <w:tcPr>
            <w:tcW w:w="992" w:type="dxa"/>
            <w:vAlign w:val="center"/>
          </w:tcPr>
          <w:p w14:paraId="35DC2D6A" w14:textId="77777777" w:rsidR="009F1A96" w:rsidRPr="007B0169" w:rsidRDefault="009F1A96" w:rsidP="009F1A96">
            <w:pPr>
              <w:keepNext/>
              <w:keepLines/>
              <w:spacing w:before="0" w:after="0"/>
              <w:ind w:left="-212" w:firstLine="212"/>
              <w:jc w:val="center"/>
              <w:rPr>
                <w:sz w:val="20"/>
                <w:szCs w:val="20"/>
              </w:rPr>
            </w:pPr>
          </w:p>
        </w:tc>
        <w:tc>
          <w:tcPr>
            <w:tcW w:w="1134" w:type="dxa"/>
            <w:vAlign w:val="center"/>
          </w:tcPr>
          <w:p w14:paraId="5AC713FF" w14:textId="77777777" w:rsidR="009F1A96" w:rsidRPr="007B0169" w:rsidRDefault="009F1A96" w:rsidP="009F1A96">
            <w:pPr>
              <w:keepNext/>
              <w:keepLines/>
              <w:spacing w:before="0" w:after="0"/>
              <w:ind w:left="-212" w:firstLine="212"/>
              <w:jc w:val="center"/>
              <w:rPr>
                <w:sz w:val="20"/>
                <w:szCs w:val="20"/>
              </w:rPr>
            </w:pPr>
          </w:p>
        </w:tc>
        <w:tc>
          <w:tcPr>
            <w:tcW w:w="3686" w:type="dxa"/>
            <w:vAlign w:val="center"/>
          </w:tcPr>
          <w:p w14:paraId="22570B55" w14:textId="77777777" w:rsidR="009F1A96" w:rsidRPr="007B0169" w:rsidRDefault="009F1A96" w:rsidP="009F1A96">
            <w:pPr>
              <w:keepNext/>
              <w:keepLines/>
              <w:spacing w:before="0" w:after="0"/>
              <w:ind w:left="-212" w:firstLine="212"/>
              <w:jc w:val="left"/>
              <w:rPr>
                <w:sz w:val="20"/>
                <w:szCs w:val="20"/>
              </w:rPr>
            </w:pPr>
          </w:p>
        </w:tc>
      </w:tr>
      <w:tr w:rsidR="009F1A96" w:rsidRPr="007B0169" w14:paraId="74E747F7"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14:paraId="2DBB8AB1" w14:textId="77777777" w:rsidR="009F1A96" w:rsidRPr="007B0169" w:rsidRDefault="009F1A96" w:rsidP="009F1A96">
            <w:pPr>
              <w:keepNext/>
              <w:keepLines/>
              <w:spacing w:before="0" w:after="0"/>
              <w:ind w:left="-212" w:firstLine="212"/>
              <w:jc w:val="left"/>
              <w:rPr>
                <w:sz w:val="20"/>
                <w:szCs w:val="20"/>
              </w:rPr>
            </w:pPr>
            <w:r w:rsidRPr="007B0169">
              <w:rPr>
                <w:sz w:val="20"/>
                <w:szCs w:val="20"/>
              </w:rPr>
              <w:t>– Olefins</w:t>
            </w:r>
          </w:p>
        </w:tc>
        <w:tc>
          <w:tcPr>
            <w:tcW w:w="850" w:type="dxa"/>
            <w:vAlign w:val="center"/>
          </w:tcPr>
          <w:p w14:paraId="0EC466B9" w14:textId="77777777" w:rsidR="009F1A96" w:rsidRPr="007B0169" w:rsidRDefault="009F1A96" w:rsidP="009F1A96">
            <w:pPr>
              <w:keepNext/>
              <w:keepLines/>
              <w:spacing w:before="0" w:after="0"/>
              <w:ind w:left="-212" w:firstLine="212"/>
              <w:jc w:val="center"/>
              <w:rPr>
                <w:sz w:val="20"/>
                <w:szCs w:val="20"/>
              </w:rPr>
            </w:pPr>
            <w:r w:rsidRPr="007B0169">
              <w:rPr>
                <w:sz w:val="20"/>
                <w:szCs w:val="20"/>
              </w:rPr>
              <w:t>% v/v</w:t>
            </w:r>
          </w:p>
        </w:tc>
        <w:tc>
          <w:tcPr>
            <w:tcW w:w="992" w:type="dxa"/>
            <w:vAlign w:val="center"/>
          </w:tcPr>
          <w:p w14:paraId="1FA56E79" w14:textId="77777777" w:rsidR="009F1A96" w:rsidRPr="007B0169" w:rsidRDefault="009F1A96" w:rsidP="009F1A96">
            <w:pPr>
              <w:keepNext/>
              <w:keepLines/>
              <w:spacing w:before="0" w:after="0"/>
              <w:ind w:left="-212" w:firstLine="212"/>
              <w:jc w:val="center"/>
              <w:rPr>
                <w:sz w:val="20"/>
                <w:szCs w:val="20"/>
              </w:rPr>
            </w:pPr>
            <w:r w:rsidRPr="007B0169">
              <w:rPr>
                <w:sz w:val="20"/>
                <w:szCs w:val="20"/>
              </w:rPr>
              <w:t>3.0</w:t>
            </w:r>
          </w:p>
        </w:tc>
        <w:tc>
          <w:tcPr>
            <w:tcW w:w="1134" w:type="dxa"/>
            <w:vAlign w:val="center"/>
          </w:tcPr>
          <w:p w14:paraId="288BD254" w14:textId="77777777" w:rsidR="009F1A96" w:rsidRPr="007B0169" w:rsidRDefault="009F1A96" w:rsidP="009F1A96">
            <w:pPr>
              <w:keepNext/>
              <w:keepLines/>
              <w:spacing w:before="0" w:after="0"/>
              <w:ind w:left="-212" w:firstLine="212"/>
              <w:jc w:val="center"/>
              <w:rPr>
                <w:sz w:val="20"/>
                <w:szCs w:val="20"/>
              </w:rPr>
            </w:pPr>
            <w:r w:rsidRPr="007B0169">
              <w:rPr>
                <w:sz w:val="20"/>
                <w:szCs w:val="20"/>
              </w:rPr>
              <w:t>13.0</w:t>
            </w:r>
          </w:p>
        </w:tc>
        <w:tc>
          <w:tcPr>
            <w:tcW w:w="3686" w:type="dxa"/>
            <w:vAlign w:val="center"/>
          </w:tcPr>
          <w:p w14:paraId="1710A71A" w14:textId="77777777" w:rsidR="009F1A96" w:rsidRPr="007B0169" w:rsidRDefault="009F1A96" w:rsidP="009F1A96">
            <w:pPr>
              <w:keepNext/>
              <w:keepLines/>
              <w:spacing w:before="0" w:after="0"/>
              <w:ind w:left="-212" w:firstLine="212"/>
              <w:jc w:val="left"/>
              <w:rPr>
                <w:sz w:val="20"/>
                <w:szCs w:val="20"/>
              </w:rPr>
            </w:pPr>
            <w:r w:rsidRPr="007B0169">
              <w:rPr>
                <w:sz w:val="20"/>
                <w:szCs w:val="20"/>
              </w:rPr>
              <w:t>ASTM D 1319</w:t>
            </w:r>
          </w:p>
        </w:tc>
      </w:tr>
      <w:tr w:rsidR="009F1A96" w:rsidRPr="007B0169" w14:paraId="4D94F2A2"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14:paraId="67C0BF6C" w14:textId="77777777" w:rsidR="009F1A96" w:rsidRPr="007B0169" w:rsidRDefault="009F1A96" w:rsidP="009F1A96">
            <w:pPr>
              <w:keepNext/>
              <w:keepLines/>
              <w:spacing w:before="0" w:after="0"/>
              <w:ind w:left="-212" w:firstLine="212"/>
              <w:jc w:val="left"/>
              <w:rPr>
                <w:sz w:val="20"/>
                <w:szCs w:val="20"/>
              </w:rPr>
            </w:pPr>
            <w:r w:rsidRPr="007B0169">
              <w:rPr>
                <w:sz w:val="20"/>
                <w:szCs w:val="20"/>
              </w:rPr>
              <w:t>– Aromatics</w:t>
            </w:r>
          </w:p>
        </w:tc>
        <w:tc>
          <w:tcPr>
            <w:tcW w:w="850" w:type="dxa"/>
            <w:vAlign w:val="center"/>
          </w:tcPr>
          <w:p w14:paraId="687C7344" w14:textId="77777777" w:rsidR="009F1A96" w:rsidRPr="007B0169" w:rsidRDefault="009F1A96" w:rsidP="009F1A96">
            <w:pPr>
              <w:keepNext/>
              <w:keepLines/>
              <w:spacing w:before="0" w:after="0"/>
              <w:ind w:left="-212" w:firstLine="212"/>
              <w:jc w:val="center"/>
              <w:rPr>
                <w:sz w:val="20"/>
                <w:szCs w:val="20"/>
              </w:rPr>
            </w:pPr>
            <w:r w:rsidRPr="007B0169">
              <w:rPr>
                <w:sz w:val="20"/>
                <w:szCs w:val="20"/>
              </w:rPr>
              <w:t>% v/v</w:t>
            </w:r>
          </w:p>
        </w:tc>
        <w:tc>
          <w:tcPr>
            <w:tcW w:w="992" w:type="dxa"/>
            <w:vAlign w:val="center"/>
          </w:tcPr>
          <w:p w14:paraId="095EDA2A" w14:textId="77777777" w:rsidR="009F1A96" w:rsidRPr="007B0169" w:rsidRDefault="009F1A96" w:rsidP="009F1A96">
            <w:pPr>
              <w:keepNext/>
              <w:keepLines/>
              <w:spacing w:before="0" w:after="0"/>
              <w:ind w:left="-212" w:firstLine="212"/>
              <w:jc w:val="center"/>
              <w:rPr>
                <w:sz w:val="20"/>
                <w:szCs w:val="20"/>
              </w:rPr>
            </w:pPr>
            <w:r w:rsidRPr="007B0169">
              <w:rPr>
                <w:sz w:val="20"/>
                <w:szCs w:val="20"/>
              </w:rPr>
              <w:t>29.0</w:t>
            </w:r>
          </w:p>
        </w:tc>
        <w:tc>
          <w:tcPr>
            <w:tcW w:w="1134" w:type="dxa"/>
            <w:vAlign w:val="center"/>
          </w:tcPr>
          <w:p w14:paraId="16E4244C" w14:textId="77777777" w:rsidR="009F1A96" w:rsidRPr="007B0169" w:rsidRDefault="009F1A96" w:rsidP="009F1A96">
            <w:pPr>
              <w:keepNext/>
              <w:keepLines/>
              <w:spacing w:before="0" w:after="0"/>
              <w:ind w:left="-212" w:firstLine="212"/>
              <w:jc w:val="center"/>
              <w:rPr>
                <w:sz w:val="20"/>
                <w:szCs w:val="20"/>
              </w:rPr>
            </w:pPr>
            <w:r w:rsidRPr="007B0169">
              <w:rPr>
                <w:sz w:val="20"/>
                <w:szCs w:val="20"/>
              </w:rPr>
              <w:t>35.0</w:t>
            </w:r>
          </w:p>
        </w:tc>
        <w:tc>
          <w:tcPr>
            <w:tcW w:w="3686" w:type="dxa"/>
            <w:vAlign w:val="center"/>
          </w:tcPr>
          <w:p w14:paraId="49514370" w14:textId="77777777" w:rsidR="009F1A96" w:rsidRPr="007B0169" w:rsidRDefault="009F1A96" w:rsidP="009F1A96">
            <w:pPr>
              <w:keepNext/>
              <w:keepLines/>
              <w:spacing w:before="0" w:after="0"/>
              <w:ind w:left="-212" w:firstLine="212"/>
              <w:jc w:val="left"/>
              <w:rPr>
                <w:sz w:val="20"/>
                <w:szCs w:val="20"/>
              </w:rPr>
            </w:pPr>
            <w:r w:rsidRPr="007B0169">
              <w:rPr>
                <w:sz w:val="20"/>
                <w:szCs w:val="20"/>
              </w:rPr>
              <w:t>ASTM D 1319</w:t>
            </w:r>
          </w:p>
        </w:tc>
      </w:tr>
      <w:tr w:rsidR="009F1A96" w:rsidRPr="007B0169" w14:paraId="45CB0838"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14:paraId="662D0D9C" w14:textId="77777777" w:rsidR="009F1A96" w:rsidRPr="007B0169" w:rsidRDefault="009F1A96" w:rsidP="009F1A96">
            <w:pPr>
              <w:keepNext/>
              <w:keepLines/>
              <w:spacing w:before="0" w:after="0"/>
              <w:ind w:left="-212" w:firstLine="212"/>
              <w:jc w:val="left"/>
              <w:rPr>
                <w:sz w:val="20"/>
                <w:szCs w:val="20"/>
              </w:rPr>
            </w:pPr>
            <w:r w:rsidRPr="007B0169">
              <w:rPr>
                <w:sz w:val="20"/>
                <w:szCs w:val="20"/>
              </w:rPr>
              <w:t>– Benzene</w:t>
            </w:r>
          </w:p>
        </w:tc>
        <w:tc>
          <w:tcPr>
            <w:tcW w:w="850" w:type="dxa"/>
            <w:vAlign w:val="center"/>
          </w:tcPr>
          <w:p w14:paraId="697014ED" w14:textId="77777777" w:rsidR="009F1A96" w:rsidRPr="007B0169" w:rsidRDefault="009F1A96" w:rsidP="009F1A96">
            <w:pPr>
              <w:keepNext/>
              <w:keepLines/>
              <w:spacing w:before="0" w:after="0"/>
              <w:ind w:left="-212" w:firstLine="212"/>
              <w:jc w:val="center"/>
              <w:rPr>
                <w:sz w:val="20"/>
                <w:szCs w:val="20"/>
              </w:rPr>
            </w:pPr>
            <w:r w:rsidRPr="007B0169">
              <w:rPr>
                <w:sz w:val="20"/>
                <w:szCs w:val="20"/>
              </w:rPr>
              <w:t>% v/v</w:t>
            </w:r>
          </w:p>
        </w:tc>
        <w:tc>
          <w:tcPr>
            <w:tcW w:w="992" w:type="dxa"/>
            <w:vAlign w:val="center"/>
          </w:tcPr>
          <w:p w14:paraId="0BDFC096" w14:textId="77777777" w:rsidR="009F1A96" w:rsidRPr="007B0169" w:rsidRDefault="009F1A96" w:rsidP="009F1A96">
            <w:pPr>
              <w:keepNext/>
              <w:keepLines/>
              <w:spacing w:before="0" w:after="0"/>
              <w:ind w:left="-212" w:firstLine="212"/>
              <w:jc w:val="center"/>
              <w:rPr>
                <w:sz w:val="20"/>
                <w:szCs w:val="20"/>
              </w:rPr>
            </w:pPr>
            <w:r w:rsidRPr="007B0169">
              <w:rPr>
                <w:sz w:val="20"/>
                <w:szCs w:val="20"/>
              </w:rPr>
              <w:t>-</w:t>
            </w:r>
          </w:p>
        </w:tc>
        <w:tc>
          <w:tcPr>
            <w:tcW w:w="1134" w:type="dxa"/>
            <w:vAlign w:val="center"/>
          </w:tcPr>
          <w:p w14:paraId="21EBF0F8" w14:textId="77777777" w:rsidR="009F1A96" w:rsidRPr="007B0169" w:rsidRDefault="009F1A96" w:rsidP="009F1A96">
            <w:pPr>
              <w:keepNext/>
              <w:keepLines/>
              <w:spacing w:before="0" w:after="0"/>
              <w:ind w:left="-212" w:firstLine="212"/>
              <w:jc w:val="center"/>
              <w:rPr>
                <w:sz w:val="20"/>
                <w:szCs w:val="20"/>
              </w:rPr>
            </w:pPr>
            <w:r w:rsidRPr="007B0169">
              <w:rPr>
                <w:sz w:val="20"/>
                <w:szCs w:val="20"/>
              </w:rPr>
              <w:t>1.0</w:t>
            </w:r>
          </w:p>
        </w:tc>
        <w:tc>
          <w:tcPr>
            <w:tcW w:w="3686" w:type="dxa"/>
            <w:vAlign w:val="center"/>
          </w:tcPr>
          <w:p w14:paraId="73880F97" w14:textId="77777777" w:rsidR="009F1A96" w:rsidRPr="007B0169" w:rsidRDefault="009F1A96" w:rsidP="009F1A96">
            <w:pPr>
              <w:keepNext/>
              <w:keepLines/>
              <w:spacing w:before="0" w:after="0"/>
              <w:ind w:left="-212" w:firstLine="212"/>
              <w:jc w:val="left"/>
              <w:rPr>
                <w:sz w:val="20"/>
                <w:szCs w:val="20"/>
              </w:rPr>
            </w:pPr>
            <w:r w:rsidRPr="007B0169">
              <w:rPr>
                <w:sz w:val="20"/>
                <w:szCs w:val="20"/>
              </w:rPr>
              <w:t>EN 12177</w:t>
            </w:r>
          </w:p>
        </w:tc>
      </w:tr>
      <w:tr w:rsidR="009F1A96" w:rsidRPr="007B0169" w14:paraId="65CE170A"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14:paraId="190729A2" w14:textId="77777777" w:rsidR="009F1A96" w:rsidRPr="007B0169" w:rsidRDefault="009F1A96" w:rsidP="009F1A96">
            <w:pPr>
              <w:keepNext/>
              <w:keepLines/>
              <w:spacing w:before="0" w:after="0"/>
              <w:ind w:left="-212" w:firstLine="212"/>
              <w:jc w:val="left"/>
              <w:rPr>
                <w:sz w:val="20"/>
                <w:szCs w:val="20"/>
              </w:rPr>
            </w:pPr>
            <w:r w:rsidRPr="007B0169">
              <w:rPr>
                <w:sz w:val="20"/>
                <w:szCs w:val="20"/>
              </w:rPr>
              <w:t>– Saturates</w:t>
            </w:r>
          </w:p>
        </w:tc>
        <w:tc>
          <w:tcPr>
            <w:tcW w:w="850" w:type="dxa"/>
            <w:vAlign w:val="center"/>
          </w:tcPr>
          <w:p w14:paraId="42D4E4CC" w14:textId="77777777" w:rsidR="009F1A96" w:rsidRPr="007B0169" w:rsidRDefault="009F1A96" w:rsidP="009F1A96">
            <w:pPr>
              <w:keepNext/>
              <w:keepLines/>
              <w:spacing w:before="0" w:after="0"/>
              <w:ind w:left="-212" w:firstLine="212"/>
              <w:jc w:val="center"/>
              <w:rPr>
                <w:sz w:val="20"/>
                <w:szCs w:val="20"/>
              </w:rPr>
            </w:pPr>
            <w:r w:rsidRPr="007B0169">
              <w:rPr>
                <w:sz w:val="20"/>
                <w:szCs w:val="20"/>
              </w:rPr>
              <w:t>% v/v</w:t>
            </w:r>
          </w:p>
        </w:tc>
        <w:tc>
          <w:tcPr>
            <w:tcW w:w="2126" w:type="dxa"/>
            <w:gridSpan w:val="2"/>
            <w:vAlign w:val="center"/>
          </w:tcPr>
          <w:p w14:paraId="7C5A41BE" w14:textId="77777777" w:rsidR="009F1A96" w:rsidRPr="007B0169" w:rsidRDefault="009F1A96" w:rsidP="009F1A96">
            <w:pPr>
              <w:keepNext/>
              <w:keepLines/>
              <w:spacing w:before="0" w:after="0"/>
              <w:ind w:left="-212" w:firstLine="212"/>
              <w:jc w:val="center"/>
              <w:rPr>
                <w:sz w:val="20"/>
                <w:szCs w:val="20"/>
              </w:rPr>
            </w:pPr>
            <w:r w:rsidRPr="007B0169">
              <w:rPr>
                <w:sz w:val="20"/>
                <w:szCs w:val="20"/>
              </w:rPr>
              <w:t>Report</w:t>
            </w:r>
          </w:p>
        </w:tc>
        <w:tc>
          <w:tcPr>
            <w:tcW w:w="3686" w:type="dxa"/>
            <w:vAlign w:val="center"/>
          </w:tcPr>
          <w:p w14:paraId="2D991BD9" w14:textId="77777777" w:rsidR="009F1A96" w:rsidRPr="007B0169" w:rsidRDefault="009F1A96" w:rsidP="009F1A96">
            <w:pPr>
              <w:keepNext/>
              <w:keepLines/>
              <w:spacing w:before="0" w:after="0"/>
              <w:ind w:left="-212" w:firstLine="212"/>
              <w:jc w:val="left"/>
              <w:rPr>
                <w:sz w:val="20"/>
                <w:szCs w:val="20"/>
              </w:rPr>
            </w:pPr>
            <w:r w:rsidRPr="007B0169">
              <w:rPr>
                <w:sz w:val="20"/>
                <w:szCs w:val="20"/>
              </w:rPr>
              <w:t>ASTM 1319</w:t>
            </w:r>
          </w:p>
        </w:tc>
      </w:tr>
      <w:tr w:rsidR="009F1A96" w:rsidRPr="007B0169" w14:paraId="550B9F7E"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14:paraId="2E56D837" w14:textId="77777777" w:rsidR="009F1A96" w:rsidRPr="007B0169" w:rsidRDefault="009F1A96" w:rsidP="009F1A96">
            <w:pPr>
              <w:keepNext/>
              <w:keepLines/>
              <w:spacing w:before="0" w:after="0"/>
              <w:ind w:left="-212" w:firstLine="212"/>
              <w:jc w:val="left"/>
              <w:rPr>
                <w:sz w:val="20"/>
                <w:szCs w:val="20"/>
              </w:rPr>
            </w:pPr>
            <w:r w:rsidRPr="007B0169">
              <w:rPr>
                <w:sz w:val="20"/>
                <w:szCs w:val="20"/>
              </w:rPr>
              <w:t>Carbon/hydrogen ratio</w:t>
            </w:r>
          </w:p>
        </w:tc>
        <w:tc>
          <w:tcPr>
            <w:tcW w:w="850" w:type="dxa"/>
            <w:vAlign w:val="center"/>
          </w:tcPr>
          <w:p w14:paraId="54B179F1" w14:textId="77777777" w:rsidR="009F1A96" w:rsidRPr="007B0169" w:rsidRDefault="009F1A96" w:rsidP="009F1A96">
            <w:pPr>
              <w:keepNext/>
              <w:keepLines/>
              <w:spacing w:before="0" w:after="0"/>
              <w:ind w:left="-212" w:firstLine="212"/>
              <w:jc w:val="center"/>
              <w:rPr>
                <w:sz w:val="20"/>
                <w:szCs w:val="20"/>
              </w:rPr>
            </w:pPr>
          </w:p>
        </w:tc>
        <w:tc>
          <w:tcPr>
            <w:tcW w:w="2126" w:type="dxa"/>
            <w:gridSpan w:val="2"/>
            <w:vAlign w:val="center"/>
          </w:tcPr>
          <w:p w14:paraId="379FE2BA" w14:textId="77777777" w:rsidR="009F1A96" w:rsidRPr="007B0169" w:rsidRDefault="009F1A96" w:rsidP="009F1A96">
            <w:pPr>
              <w:keepNext/>
              <w:keepLines/>
              <w:spacing w:before="0" w:after="0"/>
              <w:ind w:left="-212" w:firstLine="212"/>
              <w:jc w:val="center"/>
              <w:rPr>
                <w:sz w:val="20"/>
                <w:szCs w:val="20"/>
              </w:rPr>
            </w:pPr>
            <w:r w:rsidRPr="007B0169">
              <w:rPr>
                <w:sz w:val="20"/>
                <w:szCs w:val="20"/>
              </w:rPr>
              <w:t>Report</w:t>
            </w:r>
          </w:p>
        </w:tc>
        <w:tc>
          <w:tcPr>
            <w:tcW w:w="3686" w:type="dxa"/>
            <w:vAlign w:val="center"/>
          </w:tcPr>
          <w:p w14:paraId="0BC9BAB0" w14:textId="77777777" w:rsidR="009F1A96" w:rsidRPr="007B0169" w:rsidRDefault="009F1A96" w:rsidP="009F1A96">
            <w:pPr>
              <w:keepNext/>
              <w:keepLines/>
              <w:spacing w:before="0" w:after="0"/>
              <w:ind w:left="-212" w:firstLine="212"/>
              <w:jc w:val="left"/>
              <w:rPr>
                <w:sz w:val="20"/>
                <w:szCs w:val="20"/>
              </w:rPr>
            </w:pPr>
          </w:p>
        </w:tc>
      </w:tr>
      <w:tr w:rsidR="009F1A96" w:rsidRPr="007B0169" w14:paraId="271B4A88"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14:paraId="39F28F66" w14:textId="77777777" w:rsidR="009F1A96" w:rsidRPr="007B0169" w:rsidRDefault="009F1A96" w:rsidP="009F1A96">
            <w:pPr>
              <w:keepNext/>
              <w:keepLines/>
              <w:spacing w:before="0" w:after="0"/>
              <w:ind w:left="-212" w:firstLine="212"/>
              <w:jc w:val="left"/>
              <w:rPr>
                <w:sz w:val="20"/>
                <w:szCs w:val="20"/>
              </w:rPr>
            </w:pPr>
            <w:r w:rsidRPr="007B0169">
              <w:rPr>
                <w:sz w:val="20"/>
                <w:szCs w:val="20"/>
              </w:rPr>
              <w:t>Carbon/oxygen ratio</w:t>
            </w:r>
          </w:p>
        </w:tc>
        <w:tc>
          <w:tcPr>
            <w:tcW w:w="850" w:type="dxa"/>
            <w:vAlign w:val="center"/>
          </w:tcPr>
          <w:p w14:paraId="297401BD" w14:textId="77777777" w:rsidR="009F1A96" w:rsidRPr="007B0169" w:rsidRDefault="009F1A96" w:rsidP="009F1A96">
            <w:pPr>
              <w:keepNext/>
              <w:keepLines/>
              <w:spacing w:before="0" w:after="0"/>
              <w:ind w:left="-212" w:firstLine="212"/>
              <w:jc w:val="center"/>
              <w:rPr>
                <w:sz w:val="20"/>
                <w:szCs w:val="20"/>
              </w:rPr>
            </w:pPr>
          </w:p>
        </w:tc>
        <w:tc>
          <w:tcPr>
            <w:tcW w:w="2126" w:type="dxa"/>
            <w:gridSpan w:val="2"/>
            <w:vAlign w:val="center"/>
          </w:tcPr>
          <w:p w14:paraId="627386A6" w14:textId="77777777" w:rsidR="009F1A96" w:rsidRPr="007B0169" w:rsidRDefault="009F1A96" w:rsidP="009F1A96">
            <w:pPr>
              <w:keepNext/>
              <w:keepLines/>
              <w:spacing w:before="0" w:after="0"/>
              <w:ind w:left="-212" w:firstLine="212"/>
              <w:jc w:val="center"/>
              <w:rPr>
                <w:sz w:val="20"/>
                <w:szCs w:val="20"/>
              </w:rPr>
            </w:pPr>
            <w:r w:rsidRPr="007B0169">
              <w:rPr>
                <w:sz w:val="20"/>
                <w:szCs w:val="20"/>
              </w:rPr>
              <w:t>Report</w:t>
            </w:r>
          </w:p>
        </w:tc>
        <w:tc>
          <w:tcPr>
            <w:tcW w:w="3686" w:type="dxa"/>
            <w:vAlign w:val="center"/>
          </w:tcPr>
          <w:p w14:paraId="05018A17" w14:textId="77777777" w:rsidR="009F1A96" w:rsidRPr="007B0169" w:rsidRDefault="009F1A96" w:rsidP="009F1A96">
            <w:pPr>
              <w:keepNext/>
              <w:keepLines/>
              <w:spacing w:before="0" w:after="0"/>
              <w:ind w:left="-212" w:firstLine="212"/>
              <w:jc w:val="left"/>
              <w:rPr>
                <w:sz w:val="20"/>
                <w:szCs w:val="20"/>
              </w:rPr>
            </w:pPr>
          </w:p>
        </w:tc>
      </w:tr>
      <w:tr w:rsidR="009F1A96" w:rsidRPr="007B0169" w14:paraId="046E219C"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14:paraId="5D070365" w14:textId="77777777" w:rsidR="009F1A96" w:rsidRPr="007B0169" w:rsidRDefault="009F1A96" w:rsidP="009F1A96">
            <w:pPr>
              <w:keepNext/>
              <w:keepLines/>
              <w:spacing w:before="0" w:after="0"/>
              <w:ind w:left="-212" w:firstLine="212"/>
              <w:jc w:val="left"/>
              <w:rPr>
                <w:sz w:val="20"/>
                <w:szCs w:val="20"/>
              </w:rPr>
            </w:pPr>
            <w:r w:rsidRPr="007B0169">
              <w:rPr>
                <w:sz w:val="20"/>
                <w:szCs w:val="20"/>
              </w:rPr>
              <w:t>Induction period</w:t>
            </w:r>
            <w:r w:rsidRPr="007B0169">
              <w:rPr>
                <w:sz w:val="20"/>
                <w:szCs w:val="20"/>
                <w:vertAlign w:val="superscript"/>
              </w:rPr>
              <w:t>2</w:t>
            </w:r>
          </w:p>
        </w:tc>
        <w:tc>
          <w:tcPr>
            <w:tcW w:w="850" w:type="dxa"/>
            <w:vAlign w:val="center"/>
          </w:tcPr>
          <w:p w14:paraId="711A182C" w14:textId="77777777" w:rsidR="009F1A96" w:rsidRPr="007B0169" w:rsidRDefault="009F1A96" w:rsidP="009F1A96">
            <w:pPr>
              <w:keepNext/>
              <w:keepLines/>
              <w:spacing w:before="0" w:after="0"/>
              <w:ind w:left="-212" w:firstLine="212"/>
              <w:jc w:val="center"/>
              <w:rPr>
                <w:sz w:val="20"/>
                <w:szCs w:val="20"/>
              </w:rPr>
            </w:pPr>
            <w:r w:rsidRPr="007B0169">
              <w:rPr>
                <w:sz w:val="20"/>
                <w:szCs w:val="20"/>
              </w:rPr>
              <w:t>minutes</w:t>
            </w:r>
          </w:p>
        </w:tc>
        <w:tc>
          <w:tcPr>
            <w:tcW w:w="992" w:type="dxa"/>
            <w:vAlign w:val="center"/>
          </w:tcPr>
          <w:p w14:paraId="111E5210" w14:textId="77777777" w:rsidR="009F1A96" w:rsidRPr="007B0169" w:rsidRDefault="009F1A96" w:rsidP="009F1A96">
            <w:pPr>
              <w:keepNext/>
              <w:keepLines/>
              <w:spacing w:before="0" w:after="0"/>
              <w:ind w:left="-212" w:firstLine="212"/>
              <w:jc w:val="center"/>
              <w:rPr>
                <w:sz w:val="20"/>
                <w:szCs w:val="20"/>
              </w:rPr>
            </w:pPr>
            <w:r w:rsidRPr="007B0169">
              <w:rPr>
                <w:sz w:val="20"/>
                <w:szCs w:val="20"/>
              </w:rPr>
              <w:t>480</w:t>
            </w:r>
          </w:p>
        </w:tc>
        <w:tc>
          <w:tcPr>
            <w:tcW w:w="1134" w:type="dxa"/>
            <w:vAlign w:val="center"/>
          </w:tcPr>
          <w:p w14:paraId="533EEFE0" w14:textId="77777777" w:rsidR="009F1A96" w:rsidRPr="007B0169" w:rsidRDefault="009F1A96" w:rsidP="009F1A96">
            <w:pPr>
              <w:keepNext/>
              <w:keepLines/>
              <w:spacing w:before="0" w:after="0"/>
              <w:ind w:left="-212" w:firstLine="212"/>
              <w:jc w:val="center"/>
              <w:rPr>
                <w:sz w:val="20"/>
                <w:szCs w:val="20"/>
              </w:rPr>
            </w:pPr>
            <w:r w:rsidRPr="007B0169">
              <w:rPr>
                <w:sz w:val="20"/>
                <w:szCs w:val="20"/>
              </w:rPr>
              <w:t>-</w:t>
            </w:r>
          </w:p>
        </w:tc>
        <w:tc>
          <w:tcPr>
            <w:tcW w:w="3686" w:type="dxa"/>
            <w:vAlign w:val="center"/>
          </w:tcPr>
          <w:p w14:paraId="308549D4" w14:textId="77777777" w:rsidR="009F1A96" w:rsidRPr="007B0169" w:rsidRDefault="009F1A96" w:rsidP="009F1A96">
            <w:pPr>
              <w:keepNext/>
              <w:keepLines/>
              <w:spacing w:before="0" w:after="0"/>
              <w:ind w:left="-212" w:firstLine="212"/>
              <w:jc w:val="left"/>
              <w:rPr>
                <w:sz w:val="20"/>
                <w:szCs w:val="20"/>
              </w:rPr>
            </w:pPr>
            <w:r w:rsidRPr="007B0169">
              <w:rPr>
                <w:sz w:val="20"/>
                <w:szCs w:val="20"/>
              </w:rPr>
              <w:t>EN ISO 7536</w:t>
            </w:r>
          </w:p>
        </w:tc>
      </w:tr>
      <w:tr w:rsidR="009F1A96" w:rsidRPr="007B0169" w14:paraId="5786238E"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14:paraId="100C1E1D" w14:textId="77777777" w:rsidR="009F1A96" w:rsidRPr="007B0169" w:rsidRDefault="009F1A96" w:rsidP="009F1A96">
            <w:pPr>
              <w:keepNext/>
              <w:keepLines/>
              <w:spacing w:before="0" w:after="0"/>
              <w:ind w:left="-212" w:firstLine="212"/>
              <w:jc w:val="left"/>
              <w:rPr>
                <w:sz w:val="20"/>
                <w:szCs w:val="20"/>
              </w:rPr>
            </w:pPr>
            <w:r w:rsidRPr="007B0169">
              <w:rPr>
                <w:sz w:val="20"/>
                <w:szCs w:val="20"/>
              </w:rPr>
              <w:t>Oxygen content</w:t>
            </w:r>
            <w:r w:rsidRPr="007B0169">
              <w:rPr>
                <w:sz w:val="20"/>
                <w:szCs w:val="20"/>
                <w:vertAlign w:val="superscript"/>
              </w:rPr>
              <w:t>4</w:t>
            </w:r>
          </w:p>
        </w:tc>
        <w:tc>
          <w:tcPr>
            <w:tcW w:w="850" w:type="dxa"/>
            <w:vAlign w:val="center"/>
          </w:tcPr>
          <w:p w14:paraId="3BEBFA1B" w14:textId="77777777" w:rsidR="009F1A96" w:rsidRPr="007B0169" w:rsidRDefault="009F1A96" w:rsidP="009F1A96">
            <w:pPr>
              <w:keepNext/>
              <w:keepLines/>
              <w:spacing w:before="0" w:after="0"/>
              <w:ind w:left="-212" w:firstLine="212"/>
              <w:jc w:val="center"/>
              <w:rPr>
                <w:sz w:val="20"/>
                <w:szCs w:val="20"/>
              </w:rPr>
            </w:pPr>
            <w:r w:rsidRPr="007B0169">
              <w:rPr>
                <w:sz w:val="20"/>
                <w:szCs w:val="20"/>
              </w:rPr>
              <w:t>% m/m</w:t>
            </w:r>
          </w:p>
        </w:tc>
        <w:tc>
          <w:tcPr>
            <w:tcW w:w="2126" w:type="dxa"/>
            <w:gridSpan w:val="2"/>
            <w:vAlign w:val="center"/>
          </w:tcPr>
          <w:p w14:paraId="66E6A0CB" w14:textId="77777777" w:rsidR="009F1A96" w:rsidRPr="007B0169" w:rsidRDefault="009F1A96" w:rsidP="009F1A96">
            <w:pPr>
              <w:keepNext/>
              <w:keepLines/>
              <w:spacing w:before="0" w:after="0"/>
              <w:ind w:left="-212" w:firstLine="212"/>
              <w:jc w:val="center"/>
              <w:rPr>
                <w:sz w:val="20"/>
                <w:szCs w:val="20"/>
              </w:rPr>
            </w:pPr>
            <w:r w:rsidRPr="007B0169">
              <w:rPr>
                <w:sz w:val="20"/>
                <w:szCs w:val="20"/>
              </w:rPr>
              <w:t>Report</w:t>
            </w:r>
          </w:p>
        </w:tc>
        <w:tc>
          <w:tcPr>
            <w:tcW w:w="3686" w:type="dxa"/>
            <w:vAlign w:val="center"/>
          </w:tcPr>
          <w:p w14:paraId="38B3746C" w14:textId="77777777" w:rsidR="009F1A96" w:rsidRPr="007B0169" w:rsidRDefault="009F1A96" w:rsidP="009F1A96">
            <w:pPr>
              <w:keepNext/>
              <w:keepLines/>
              <w:spacing w:before="0" w:after="0"/>
              <w:ind w:left="-212" w:firstLine="212"/>
              <w:jc w:val="left"/>
              <w:rPr>
                <w:sz w:val="20"/>
                <w:szCs w:val="20"/>
              </w:rPr>
            </w:pPr>
            <w:r w:rsidRPr="007B0169">
              <w:rPr>
                <w:sz w:val="20"/>
                <w:szCs w:val="20"/>
              </w:rPr>
              <w:t>EN 1601</w:t>
            </w:r>
          </w:p>
        </w:tc>
      </w:tr>
      <w:tr w:rsidR="009F1A96" w:rsidRPr="007B0169" w14:paraId="3C208B7C"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14:paraId="500EF3FF" w14:textId="77777777" w:rsidR="009F1A96" w:rsidRPr="007B0169" w:rsidRDefault="009F1A96" w:rsidP="009F1A96">
            <w:pPr>
              <w:keepNext/>
              <w:keepLines/>
              <w:spacing w:before="0" w:after="0"/>
              <w:ind w:left="-212" w:firstLine="212"/>
              <w:jc w:val="left"/>
              <w:rPr>
                <w:sz w:val="20"/>
                <w:szCs w:val="20"/>
              </w:rPr>
            </w:pPr>
            <w:r w:rsidRPr="007B0169">
              <w:rPr>
                <w:sz w:val="20"/>
                <w:szCs w:val="20"/>
              </w:rPr>
              <w:t>Existent gum</w:t>
            </w:r>
          </w:p>
        </w:tc>
        <w:tc>
          <w:tcPr>
            <w:tcW w:w="850" w:type="dxa"/>
            <w:vAlign w:val="center"/>
          </w:tcPr>
          <w:p w14:paraId="68B36FAD" w14:textId="77777777" w:rsidR="009F1A96" w:rsidRPr="007B0169" w:rsidRDefault="009F1A96" w:rsidP="009F1A96">
            <w:pPr>
              <w:keepNext/>
              <w:keepLines/>
              <w:spacing w:before="0" w:after="0"/>
              <w:ind w:left="-212" w:firstLine="212"/>
              <w:jc w:val="center"/>
              <w:rPr>
                <w:sz w:val="20"/>
                <w:szCs w:val="20"/>
              </w:rPr>
            </w:pPr>
            <w:r w:rsidRPr="007B0169">
              <w:rPr>
                <w:sz w:val="20"/>
                <w:szCs w:val="20"/>
              </w:rPr>
              <w:t>mg/ml</w:t>
            </w:r>
          </w:p>
        </w:tc>
        <w:tc>
          <w:tcPr>
            <w:tcW w:w="992" w:type="dxa"/>
            <w:vAlign w:val="center"/>
          </w:tcPr>
          <w:p w14:paraId="46D02B38" w14:textId="77777777" w:rsidR="009F1A96" w:rsidRPr="007B0169" w:rsidRDefault="009F1A96" w:rsidP="009F1A96">
            <w:pPr>
              <w:keepNext/>
              <w:keepLines/>
              <w:spacing w:before="0" w:after="0"/>
              <w:ind w:left="-212" w:firstLine="212"/>
              <w:jc w:val="center"/>
              <w:rPr>
                <w:sz w:val="20"/>
                <w:szCs w:val="20"/>
              </w:rPr>
            </w:pPr>
            <w:r w:rsidRPr="007B0169">
              <w:rPr>
                <w:sz w:val="20"/>
                <w:szCs w:val="20"/>
              </w:rPr>
              <w:t>-</w:t>
            </w:r>
          </w:p>
        </w:tc>
        <w:tc>
          <w:tcPr>
            <w:tcW w:w="1134" w:type="dxa"/>
            <w:vAlign w:val="center"/>
          </w:tcPr>
          <w:p w14:paraId="3B16E859" w14:textId="77777777" w:rsidR="009F1A96" w:rsidRPr="007B0169" w:rsidRDefault="009F1A96" w:rsidP="009F1A96">
            <w:pPr>
              <w:keepNext/>
              <w:keepLines/>
              <w:spacing w:before="0" w:after="0"/>
              <w:ind w:left="-212" w:firstLine="212"/>
              <w:jc w:val="center"/>
              <w:rPr>
                <w:sz w:val="20"/>
                <w:szCs w:val="20"/>
              </w:rPr>
            </w:pPr>
            <w:r w:rsidRPr="007B0169">
              <w:rPr>
                <w:sz w:val="20"/>
                <w:szCs w:val="20"/>
              </w:rPr>
              <w:t>0.04</w:t>
            </w:r>
          </w:p>
        </w:tc>
        <w:tc>
          <w:tcPr>
            <w:tcW w:w="3686" w:type="dxa"/>
            <w:vAlign w:val="center"/>
          </w:tcPr>
          <w:p w14:paraId="78DC7279" w14:textId="77777777" w:rsidR="009F1A96" w:rsidRPr="007B0169" w:rsidRDefault="009F1A96" w:rsidP="009F1A96">
            <w:pPr>
              <w:keepNext/>
              <w:keepLines/>
              <w:spacing w:before="0" w:after="0"/>
              <w:ind w:left="-212" w:firstLine="212"/>
              <w:jc w:val="left"/>
              <w:rPr>
                <w:sz w:val="20"/>
                <w:szCs w:val="20"/>
              </w:rPr>
            </w:pPr>
            <w:r w:rsidRPr="007B0169">
              <w:rPr>
                <w:sz w:val="20"/>
                <w:szCs w:val="20"/>
              </w:rPr>
              <w:t>EN ISO 6246</w:t>
            </w:r>
          </w:p>
        </w:tc>
      </w:tr>
      <w:tr w:rsidR="009F1A96" w:rsidRPr="007B0169" w14:paraId="267446DC"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14:paraId="4793F3BB" w14:textId="77777777" w:rsidR="009F1A96" w:rsidRPr="007B0169" w:rsidRDefault="009F1A96" w:rsidP="009F1A96">
            <w:pPr>
              <w:keepNext/>
              <w:keepLines/>
              <w:spacing w:before="0" w:after="0"/>
              <w:ind w:left="-212" w:firstLine="212"/>
              <w:jc w:val="left"/>
              <w:rPr>
                <w:sz w:val="20"/>
                <w:szCs w:val="20"/>
              </w:rPr>
            </w:pPr>
            <w:r w:rsidRPr="007B0169">
              <w:rPr>
                <w:sz w:val="20"/>
                <w:szCs w:val="20"/>
              </w:rPr>
              <w:t>Sulphur content</w:t>
            </w:r>
            <w:r w:rsidRPr="007B0169">
              <w:rPr>
                <w:sz w:val="20"/>
                <w:szCs w:val="20"/>
                <w:vertAlign w:val="superscript"/>
              </w:rPr>
              <w:t>3</w:t>
            </w:r>
          </w:p>
        </w:tc>
        <w:tc>
          <w:tcPr>
            <w:tcW w:w="850" w:type="dxa"/>
            <w:vAlign w:val="center"/>
          </w:tcPr>
          <w:p w14:paraId="11FA250D" w14:textId="77777777" w:rsidR="009F1A96" w:rsidRPr="007B0169" w:rsidRDefault="009F1A96" w:rsidP="009F1A96">
            <w:pPr>
              <w:keepNext/>
              <w:keepLines/>
              <w:spacing w:before="0" w:after="0"/>
              <w:ind w:left="-212" w:firstLine="212"/>
              <w:jc w:val="center"/>
              <w:rPr>
                <w:sz w:val="20"/>
                <w:szCs w:val="20"/>
              </w:rPr>
            </w:pPr>
            <w:r w:rsidRPr="007B0169">
              <w:rPr>
                <w:sz w:val="20"/>
                <w:szCs w:val="20"/>
              </w:rPr>
              <w:t>mg/kg</w:t>
            </w:r>
          </w:p>
        </w:tc>
        <w:tc>
          <w:tcPr>
            <w:tcW w:w="992" w:type="dxa"/>
            <w:vAlign w:val="center"/>
          </w:tcPr>
          <w:p w14:paraId="446C2E93" w14:textId="77777777" w:rsidR="009F1A96" w:rsidRPr="007B0169" w:rsidRDefault="009F1A96" w:rsidP="009F1A96">
            <w:pPr>
              <w:keepNext/>
              <w:keepLines/>
              <w:spacing w:before="0" w:after="0"/>
              <w:ind w:left="-212" w:firstLine="212"/>
              <w:jc w:val="center"/>
              <w:rPr>
                <w:sz w:val="20"/>
                <w:szCs w:val="20"/>
              </w:rPr>
            </w:pPr>
            <w:r w:rsidRPr="007B0169">
              <w:rPr>
                <w:sz w:val="20"/>
                <w:szCs w:val="20"/>
              </w:rPr>
              <w:t>-</w:t>
            </w:r>
          </w:p>
        </w:tc>
        <w:tc>
          <w:tcPr>
            <w:tcW w:w="1134" w:type="dxa"/>
            <w:vAlign w:val="center"/>
          </w:tcPr>
          <w:p w14:paraId="0543A8DA" w14:textId="77777777" w:rsidR="009F1A96" w:rsidRPr="007B0169" w:rsidRDefault="009F1A96" w:rsidP="009F1A96">
            <w:pPr>
              <w:keepNext/>
              <w:keepLines/>
              <w:spacing w:before="0" w:after="0"/>
              <w:ind w:left="-212" w:firstLine="212"/>
              <w:jc w:val="center"/>
              <w:rPr>
                <w:sz w:val="20"/>
                <w:szCs w:val="20"/>
              </w:rPr>
            </w:pPr>
            <w:r w:rsidRPr="007B0169">
              <w:rPr>
                <w:sz w:val="20"/>
                <w:szCs w:val="20"/>
              </w:rPr>
              <w:t>10</w:t>
            </w:r>
          </w:p>
        </w:tc>
        <w:tc>
          <w:tcPr>
            <w:tcW w:w="3686" w:type="dxa"/>
            <w:vAlign w:val="center"/>
          </w:tcPr>
          <w:p w14:paraId="0FB178CF" w14:textId="77777777" w:rsidR="009F1A96" w:rsidRPr="007B0169" w:rsidRDefault="009F1A96" w:rsidP="009F1A96">
            <w:pPr>
              <w:keepNext/>
              <w:keepLines/>
              <w:spacing w:before="0" w:after="0"/>
              <w:ind w:left="-212" w:firstLine="212"/>
              <w:jc w:val="left"/>
              <w:rPr>
                <w:sz w:val="20"/>
                <w:szCs w:val="20"/>
              </w:rPr>
            </w:pPr>
            <w:r w:rsidRPr="007B0169">
              <w:rPr>
                <w:sz w:val="20"/>
                <w:szCs w:val="20"/>
              </w:rPr>
              <w:t>EN ISO 20846 / EN ISO 20884</w:t>
            </w:r>
          </w:p>
        </w:tc>
      </w:tr>
      <w:tr w:rsidR="009F1A96" w:rsidRPr="007B0169" w14:paraId="38FE24E8"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14:paraId="55CF3F76" w14:textId="77777777" w:rsidR="009F1A96" w:rsidRPr="007B0169" w:rsidRDefault="009F1A96" w:rsidP="009F1A96">
            <w:pPr>
              <w:keepNext/>
              <w:keepLines/>
              <w:spacing w:before="0" w:after="0"/>
              <w:ind w:left="-212" w:firstLine="212"/>
              <w:jc w:val="left"/>
              <w:rPr>
                <w:sz w:val="20"/>
                <w:szCs w:val="20"/>
              </w:rPr>
            </w:pPr>
            <w:r w:rsidRPr="007B0169">
              <w:rPr>
                <w:sz w:val="20"/>
                <w:szCs w:val="20"/>
              </w:rPr>
              <w:t>Copper corrosion</w:t>
            </w:r>
          </w:p>
        </w:tc>
        <w:tc>
          <w:tcPr>
            <w:tcW w:w="850" w:type="dxa"/>
            <w:vAlign w:val="center"/>
          </w:tcPr>
          <w:p w14:paraId="0AC26E08" w14:textId="77777777" w:rsidR="009F1A96" w:rsidRPr="007B0169" w:rsidRDefault="009F1A96" w:rsidP="009F1A96">
            <w:pPr>
              <w:keepNext/>
              <w:keepLines/>
              <w:spacing w:before="0" w:after="0"/>
              <w:ind w:left="-212" w:firstLine="212"/>
              <w:jc w:val="center"/>
              <w:rPr>
                <w:sz w:val="20"/>
                <w:szCs w:val="20"/>
              </w:rPr>
            </w:pPr>
          </w:p>
        </w:tc>
        <w:tc>
          <w:tcPr>
            <w:tcW w:w="992" w:type="dxa"/>
            <w:vAlign w:val="center"/>
          </w:tcPr>
          <w:p w14:paraId="6003EC6A" w14:textId="77777777" w:rsidR="009F1A96" w:rsidRPr="007B0169" w:rsidRDefault="009F1A96" w:rsidP="009F1A96">
            <w:pPr>
              <w:keepNext/>
              <w:keepLines/>
              <w:spacing w:before="0" w:after="0"/>
              <w:ind w:left="-212" w:firstLine="212"/>
              <w:jc w:val="center"/>
              <w:rPr>
                <w:sz w:val="20"/>
                <w:szCs w:val="20"/>
              </w:rPr>
            </w:pPr>
            <w:r w:rsidRPr="007B0169">
              <w:rPr>
                <w:sz w:val="20"/>
                <w:szCs w:val="20"/>
              </w:rPr>
              <w:t>-</w:t>
            </w:r>
          </w:p>
        </w:tc>
        <w:tc>
          <w:tcPr>
            <w:tcW w:w="1134" w:type="dxa"/>
            <w:vAlign w:val="center"/>
          </w:tcPr>
          <w:p w14:paraId="1191919A" w14:textId="77777777" w:rsidR="009F1A96" w:rsidRPr="007B0169" w:rsidRDefault="009F1A96" w:rsidP="009F1A96">
            <w:pPr>
              <w:keepNext/>
              <w:keepLines/>
              <w:spacing w:before="0" w:after="0"/>
              <w:ind w:left="-212" w:firstLine="212"/>
              <w:jc w:val="center"/>
              <w:rPr>
                <w:sz w:val="20"/>
                <w:szCs w:val="20"/>
              </w:rPr>
            </w:pPr>
            <w:r w:rsidRPr="007B0169">
              <w:rPr>
                <w:sz w:val="20"/>
                <w:szCs w:val="20"/>
              </w:rPr>
              <w:t>Class 1</w:t>
            </w:r>
          </w:p>
        </w:tc>
        <w:tc>
          <w:tcPr>
            <w:tcW w:w="3686" w:type="dxa"/>
            <w:vAlign w:val="center"/>
          </w:tcPr>
          <w:p w14:paraId="188B746C" w14:textId="77777777" w:rsidR="009F1A96" w:rsidRPr="007B0169" w:rsidRDefault="009F1A96" w:rsidP="009F1A96">
            <w:pPr>
              <w:keepNext/>
              <w:keepLines/>
              <w:spacing w:before="0" w:after="0"/>
              <w:ind w:left="-212" w:firstLine="212"/>
              <w:jc w:val="left"/>
              <w:rPr>
                <w:sz w:val="20"/>
                <w:szCs w:val="20"/>
              </w:rPr>
            </w:pPr>
            <w:r w:rsidRPr="007B0169">
              <w:rPr>
                <w:sz w:val="20"/>
                <w:szCs w:val="20"/>
              </w:rPr>
              <w:t>EN ISO 2160</w:t>
            </w:r>
          </w:p>
        </w:tc>
      </w:tr>
      <w:tr w:rsidR="009F1A96" w:rsidRPr="007B0169" w14:paraId="684E0E43"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c>
          <w:tcPr>
            <w:tcW w:w="2814" w:type="dxa"/>
            <w:gridSpan w:val="3"/>
            <w:vAlign w:val="center"/>
          </w:tcPr>
          <w:p w14:paraId="08DAB1AD" w14:textId="77777777" w:rsidR="009F1A96" w:rsidRPr="007B0169" w:rsidRDefault="009F1A96" w:rsidP="009F1A96">
            <w:pPr>
              <w:keepNext/>
              <w:keepLines/>
              <w:spacing w:before="0" w:after="0"/>
              <w:ind w:left="-212" w:firstLine="212"/>
              <w:jc w:val="left"/>
              <w:rPr>
                <w:sz w:val="20"/>
                <w:szCs w:val="20"/>
              </w:rPr>
            </w:pPr>
            <w:r w:rsidRPr="007B0169">
              <w:rPr>
                <w:sz w:val="20"/>
                <w:szCs w:val="20"/>
              </w:rPr>
              <w:t>Lead content</w:t>
            </w:r>
          </w:p>
        </w:tc>
        <w:tc>
          <w:tcPr>
            <w:tcW w:w="850" w:type="dxa"/>
            <w:vAlign w:val="center"/>
          </w:tcPr>
          <w:p w14:paraId="48DEE1B6" w14:textId="77777777" w:rsidR="009F1A96" w:rsidRPr="007B0169" w:rsidRDefault="009F1A96" w:rsidP="009F1A96">
            <w:pPr>
              <w:keepNext/>
              <w:keepLines/>
              <w:spacing w:before="0" w:after="0"/>
              <w:ind w:left="-212" w:firstLine="212"/>
              <w:jc w:val="center"/>
              <w:rPr>
                <w:sz w:val="20"/>
                <w:szCs w:val="20"/>
              </w:rPr>
            </w:pPr>
            <w:r w:rsidRPr="007B0169">
              <w:rPr>
                <w:sz w:val="20"/>
                <w:szCs w:val="20"/>
              </w:rPr>
              <w:t>mg/l</w:t>
            </w:r>
          </w:p>
        </w:tc>
        <w:tc>
          <w:tcPr>
            <w:tcW w:w="992" w:type="dxa"/>
            <w:vAlign w:val="center"/>
          </w:tcPr>
          <w:p w14:paraId="2985CEDF" w14:textId="77777777" w:rsidR="009F1A96" w:rsidRPr="007B0169" w:rsidRDefault="009F1A96" w:rsidP="009F1A96">
            <w:pPr>
              <w:keepNext/>
              <w:keepLines/>
              <w:spacing w:before="0" w:after="0"/>
              <w:ind w:left="-212" w:firstLine="212"/>
              <w:jc w:val="center"/>
              <w:rPr>
                <w:sz w:val="20"/>
                <w:szCs w:val="20"/>
              </w:rPr>
            </w:pPr>
            <w:r w:rsidRPr="007B0169">
              <w:rPr>
                <w:sz w:val="20"/>
                <w:szCs w:val="20"/>
              </w:rPr>
              <w:t>-</w:t>
            </w:r>
          </w:p>
        </w:tc>
        <w:tc>
          <w:tcPr>
            <w:tcW w:w="1134" w:type="dxa"/>
            <w:vAlign w:val="center"/>
          </w:tcPr>
          <w:p w14:paraId="0D5E0CFE" w14:textId="77777777" w:rsidR="009F1A96" w:rsidRPr="007B0169" w:rsidRDefault="009F1A96" w:rsidP="009F1A96">
            <w:pPr>
              <w:keepNext/>
              <w:keepLines/>
              <w:spacing w:before="0" w:after="0"/>
              <w:ind w:left="-212" w:firstLine="212"/>
              <w:jc w:val="center"/>
              <w:rPr>
                <w:sz w:val="20"/>
                <w:szCs w:val="20"/>
              </w:rPr>
            </w:pPr>
            <w:r w:rsidRPr="007B0169">
              <w:rPr>
                <w:sz w:val="20"/>
                <w:szCs w:val="20"/>
              </w:rPr>
              <w:t>5</w:t>
            </w:r>
          </w:p>
        </w:tc>
        <w:tc>
          <w:tcPr>
            <w:tcW w:w="3686" w:type="dxa"/>
            <w:vAlign w:val="center"/>
          </w:tcPr>
          <w:p w14:paraId="6C2526CA" w14:textId="77777777" w:rsidR="009F1A96" w:rsidRPr="007B0169" w:rsidRDefault="009F1A96" w:rsidP="009F1A96">
            <w:pPr>
              <w:keepNext/>
              <w:keepLines/>
              <w:spacing w:before="0" w:after="0"/>
              <w:ind w:left="-212" w:firstLine="212"/>
              <w:jc w:val="left"/>
              <w:rPr>
                <w:sz w:val="20"/>
                <w:szCs w:val="20"/>
              </w:rPr>
            </w:pPr>
            <w:r w:rsidRPr="007B0169">
              <w:rPr>
                <w:sz w:val="20"/>
                <w:szCs w:val="20"/>
              </w:rPr>
              <w:t>EN 237</w:t>
            </w:r>
          </w:p>
        </w:tc>
      </w:tr>
      <w:tr w:rsidR="009F1A96" w:rsidRPr="007B0169" w14:paraId="5D8986ED"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c>
          <w:tcPr>
            <w:tcW w:w="2814" w:type="dxa"/>
            <w:gridSpan w:val="3"/>
            <w:vAlign w:val="center"/>
          </w:tcPr>
          <w:p w14:paraId="15861C59" w14:textId="77777777" w:rsidR="009F1A96" w:rsidRPr="007B0169" w:rsidRDefault="009F1A96" w:rsidP="009F1A96">
            <w:pPr>
              <w:keepNext/>
              <w:keepLines/>
              <w:spacing w:before="0" w:after="0"/>
              <w:ind w:left="-212" w:firstLine="212"/>
              <w:jc w:val="left"/>
              <w:rPr>
                <w:sz w:val="20"/>
                <w:szCs w:val="20"/>
              </w:rPr>
            </w:pPr>
            <w:r w:rsidRPr="007B0169">
              <w:rPr>
                <w:sz w:val="20"/>
                <w:szCs w:val="20"/>
              </w:rPr>
              <w:t>Phosphorus content</w:t>
            </w:r>
          </w:p>
        </w:tc>
        <w:tc>
          <w:tcPr>
            <w:tcW w:w="850" w:type="dxa"/>
            <w:vAlign w:val="center"/>
          </w:tcPr>
          <w:p w14:paraId="54FA4D69" w14:textId="77777777" w:rsidR="009F1A96" w:rsidRPr="007B0169" w:rsidRDefault="009F1A96" w:rsidP="009F1A96">
            <w:pPr>
              <w:keepNext/>
              <w:keepLines/>
              <w:spacing w:before="0" w:after="0"/>
              <w:ind w:left="-212" w:firstLine="212"/>
              <w:jc w:val="center"/>
              <w:rPr>
                <w:sz w:val="20"/>
                <w:szCs w:val="20"/>
              </w:rPr>
            </w:pPr>
            <w:r w:rsidRPr="007B0169">
              <w:rPr>
                <w:sz w:val="20"/>
                <w:szCs w:val="20"/>
              </w:rPr>
              <w:t>mg/l</w:t>
            </w:r>
          </w:p>
        </w:tc>
        <w:tc>
          <w:tcPr>
            <w:tcW w:w="992" w:type="dxa"/>
            <w:vAlign w:val="center"/>
          </w:tcPr>
          <w:p w14:paraId="21788F23" w14:textId="77777777" w:rsidR="009F1A96" w:rsidRPr="007B0169" w:rsidRDefault="009F1A96" w:rsidP="009F1A96">
            <w:pPr>
              <w:keepNext/>
              <w:keepLines/>
              <w:spacing w:before="0" w:after="0"/>
              <w:ind w:left="-212" w:firstLine="212"/>
              <w:jc w:val="center"/>
              <w:rPr>
                <w:sz w:val="20"/>
                <w:szCs w:val="20"/>
              </w:rPr>
            </w:pPr>
            <w:r w:rsidRPr="007B0169">
              <w:rPr>
                <w:sz w:val="20"/>
                <w:szCs w:val="20"/>
              </w:rPr>
              <w:t>-</w:t>
            </w:r>
          </w:p>
        </w:tc>
        <w:tc>
          <w:tcPr>
            <w:tcW w:w="1134" w:type="dxa"/>
            <w:vAlign w:val="center"/>
          </w:tcPr>
          <w:p w14:paraId="2917EAF6" w14:textId="77777777" w:rsidR="009F1A96" w:rsidRPr="007B0169" w:rsidRDefault="009F1A96" w:rsidP="009F1A96">
            <w:pPr>
              <w:keepNext/>
              <w:keepLines/>
              <w:spacing w:before="0" w:after="0"/>
              <w:ind w:left="-212" w:firstLine="212"/>
              <w:jc w:val="center"/>
              <w:rPr>
                <w:sz w:val="20"/>
                <w:szCs w:val="20"/>
              </w:rPr>
            </w:pPr>
            <w:r w:rsidRPr="007B0169">
              <w:rPr>
                <w:sz w:val="20"/>
                <w:szCs w:val="20"/>
              </w:rPr>
              <w:t>1.3</w:t>
            </w:r>
          </w:p>
        </w:tc>
        <w:tc>
          <w:tcPr>
            <w:tcW w:w="3686" w:type="dxa"/>
            <w:vAlign w:val="center"/>
          </w:tcPr>
          <w:p w14:paraId="159DB084" w14:textId="77777777" w:rsidR="009F1A96" w:rsidRPr="007B0169" w:rsidRDefault="009F1A96" w:rsidP="009F1A96">
            <w:pPr>
              <w:keepNext/>
              <w:keepLines/>
              <w:spacing w:before="0" w:after="0"/>
              <w:ind w:left="-212" w:firstLine="212"/>
              <w:jc w:val="left"/>
              <w:rPr>
                <w:sz w:val="20"/>
                <w:szCs w:val="20"/>
              </w:rPr>
            </w:pPr>
            <w:r w:rsidRPr="007B0169">
              <w:rPr>
                <w:sz w:val="20"/>
                <w:szCs w:val="20"/>
              </w:rPr>
              <w:t>ASTM D 3231</w:t>
            </w:r>
          </w:p>
        </w:tc>
      </w:tr>
      <w:tr w:rsidR="009F1A96" w:rsidRPr="007B0169" w14:paraId="467CA6C6" w14:textId="77777777" w:rsidTr="00012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c>
          <w:tcPr>
            <w:tcW w:w="2814" w:type="dxa"/>
            <w:gridSpan w:val="3"/>
            <w:vAlign w:val="center"/>
          </w:tcPr>
          <w:p w14:paraId="000A1D2D" w14:textId="77777777" w:rsidR="009F1A96" w:rsidRPr="007B0169" w:rsidRDefault="009F1A96" w:rsidP="009F1A96">
            <w:pPr>
              <w:keepNext/>
              <w:keepLines/>
              <w:spacing w:before="0" w:after="0"/>
              <w:ind w:left="-212" w:firstLine="212"/>
              <w:jc w:val="left"/>
              <w:rPr>
                <w:sz w:val="20"/>
                <w:szCs w:val="20"/>
              </w:rPr>
            </w:pPr>
            <w:r w:rsidRPr="007B0169">
              <w:rPr>
                <w:sz w:val="20"/>
                <w:szCs w:val="20"/>
              </w:rPr>
              <w:t>Ethanol</w:t>
            </w:r>
            <w:r w:rsidRPr="007B0169">
              <w:rPr>
                <w:sz w:val="20"/>
                <w:szCs w:val="20"/>
                <w:vertAlign w:val="superscript"/>
              </w:rPr>
              <w:t>5</w:t>
            </w:r>
          </w:p>
        </w:tc>
        <w:tc>
          <w:tcPr>
            <w:tcW w:w="850" w:type="dxa"/>
            <w:vAlign w:val="center"/>
          </w:tcPr>
          <w:p w14:paraId="1F0DEA1E" w14:textId="77777777" w:rsidR="009F1A96" w:rsidRPr="007B0169" w:rsidRDefault="009F1A96" w:rsidP="009F1A96">
            <w:pPr>
              <w:keepNext/>
              <w:keepLines/>
              <w:spacing w:before="0" w:after="0"/>
              <w:ind w:left="-212" w:firstLine="212"/>
              <w:jc w:val="center"/>
              <w:rPr>
                <w:sz w:val="20"/>
                <w:szCs w:val="20"/>
              </w:rPr>
            </w:pPr>
            <w:r w:rsidRPr="007B0169">
              <w:rPr>
                <w:sz w:val="20"/>
                <w:szCs w:val="20"/>
              </w:rPr>
              <w:t>% v/v</w:t>
            </w:r>
          </w:p>
        </w:tc>
        <w:tc>
          <w:tcPr>
            <w:tcW w:w="992" w:type="dxa"/>
            <w:vAlign w:val="center"/>
          </w:tcPr>
          <w:p w14:paraId="73DB3F2A" w14:textId="77777777" w:rsidR="009F1A96" w:rsidRPr="007B0169" w:rsidRDefault="009F1A96" w:rsidP="009F1A96">
            <w:pPr>
              <w:keepNext/>
              <w:keepLines/>
              <w:spacing w:before="0" w:after="0"/>
              <w:ind w:left="-212" w:firstLine="212"/>
              <w:jc w:val="center"/>
              <w:rPr>
                <w:sz w:val="20"/>
                <w:szCs w:val="20"/>
              </w:rPr>
            </w:pPr>
            <w:r w:rsidRPr="007B0169">
              <w:rPr>
                <w:sz w:val="20"/>
                <w:szCs w:val="20"/>
              </w:rPr>
              <w:t>4.7</w:t>
            </w:r>
          </w:p>
        </w:tc>
        <w:tc>
          <w:tcPr>
            <w:tcW w:w="1134" w:type="dxa"/>
            <w:vAlign w:val="center"/>
          </w:tcPr>
          <w:p w14:paraId="3D131390" w14:textId="77777777" w:rsidR="009F1A96" w:rsidRPr="007B0169" w:rsidRDefault="009F1A96" w:rsidP="009F1A96">
            <w:pPr>
              <w:keepNext/>
              <w:keepLines/>
              <w:spacing w:before="0" w:after="0"/>
              <w:ind w:left="-212" w:firstLine="212"/>
              <w:jc w:val="center"/>
              <w:rPr>
                <w:sz w:val="20"/>
                <w:szCs w:val="20"/>
              </w:rPr>
            </w:pPr>
            <w:r w:rsidRPr="007B0169">
              <w:rPr>
                <w:sz w:val="20"/>
                <w:szCs w:val="20"/>
              </w:rPr>
              <w:t>5.3</w:t>
            </w:r>
          </w:p>
        </w:tc>
        <w:tc>
          <w:tcPr>
            <w:tcW w:w="3686" w:type="dxa"/>
            <w:vAlign w:val="center"/>
          </w:tcPr>
          <w:p w14:paraId="1FE244F8" w14:textId="77777777" w:rsidR="009F1A96" w:rsidRPr="007B0169" w:rsidRDefault="009F1A96" w:rsidP="009F1A96">
            <w:pPr>
              <w:keepNext/>
              <w:keepLines/>
              <w:spacing w:before="0" w:after="0"/>
              <w:ind w:left="-212" w:firstLine="212"/>
              <w:jc w:val="left"/>
              <w:rPr>
                <w:sz w:val="20"/>
                <w:szCs w:val="20"/>
              </w:rPr>
            </w:pPr>
            <w:r w:rsidRPr="007B0169">
              <w:rPr>
                <w:sz w:val="20"/>
                <w:szCs w:val="20"/>
              </w:rPr>
              <w:t>EN 1601 / EN 13132</w:t>
            </w:r>
          </w:p>
        </w:tc>
      </w:tr>
      <w:tr w:rsidR="009F1A96" w:rsidRPr="007B0169" w14:paraId="6E3C953F" w14:textId="77777777" w:rsidTr="000123F3">
        <w:tc>
          <w:tcPr>
            <w:tcW w:w="9476" w:type="dxa"/>
            <w:gridSpan w:val="7"/>
            <w:vAlign w:val="center"/>
          </w:tcPr>
          <w:p w14:paraId="3716DB1D" w14:textId="77777777" w:rsidR="009F1A96" w:rsidRPr="007B0169" w:rsidRDefault="009F1A96" w:rsidP="009F1A96">
            <w:pPr>
              <w:keepNext/>
              <w:keepLines/>
              <w:tabs>
                <w:tab w:val="left" w:pos="492"/>
              </w:tabs>
              <w:autoSpaceDE w:val="0"/>
              <w:autoSpaceDN w:val="0"/>
              <w:adjustRightInd w:val="0"/>
              <w:ind w:left="372" w:hanging="360"/>
              <w:rPr>
                <w:sz w:val="20"/>
                <w:szCs w:val="20"/>
              </w:rPr>
            </w:pPr>
            <w:r w:rsidRPr="007B0169">
              <w:rPr>
                <w:sz w:val="20"/>
                <w:szCs w:val="20"/>
                <w:vertAlign w:val="superscript"/>
              </w:rPr>
              <w:t>1</w:t>
            </w:r>
            <w:r w:rsidRPr="007B0169">
              <w:rPr>
                <w:sz w:val="20"/>
                <w:szCs w:val="20"/>
              </w:rPr>
              <w:tab/>
              <w:t xml:space="preserve">The values quoted in the specifications are </w:t>
            </w:r>
            <w:r w:rsidRPr="007B0169">
              <w:rPr>
                <w:bCs/>
                <w:sz w:val="20"/>
                <w:szCs w:val="20"/>
              </w:rPr>
              <w:t>‘</w:t>
            </w:r>
            <w:r w:rsidRPr="007B0169">
              <w:rPr>
                <w:sz w:val="20"/>
                <w:szCs w:val="20"/>
              </w:rPr>
              <w:t>true values</w:t>
            </w:r>
            <w:r w:rsidRPr="007B0169">
              <w:rPr>
                <w:bCs/>
                <w:sz w:val="20"/>
                <w:szCs w:val="20"/>
              </w:rPr>
              <w:t>’</w:t>
            </w:r>
            <w:r w:rsidRPr="007B0169">
              <w:rPr>
                <w:sz w:val="20"/>
                <w:szCs w:val="20"/>
              </w:rPr>
              <w:t>. For establishing the limit values, the terms of ISO 4259:2006 (Petroleum products — Determination and application of precision data in relation to methods of test) have been applied and for fixing a minimum value, a minimum difference of 2R above zero has been taken into account; for fixing a maximum and minimum value, the minimum difference is 4R (R = reproducibility).</w:t>
            </w:r>
          </w:p>
          <w:p w14:paraId="02E0B192" w14:textId="77777777" w:rsidR="009F1A96" w:rsidRPr="007B0169" w:rsidRDefault="009F1A96" w:rsidP="009F1A96">
            <w:pPr>
              <w:keepNext/>
              <w:keepLines/>
              <w:tabs>
                <w:tab w:val="left" w:pos="492"/>
              </w:tabs>
              <w:autoSpaceDE w:val="0"/>
              <w:autoSpaceDN w:val="0"/>
              <w:adjustRightInd w:val="0"/>
              <w:ind w:left="372" w:hanging="360"/>
              <w:rPr>
                <w:sz w:val="20"/>
                <w:szCs w:val="20"/>
              </w:rPr>
            </w:pPr>
            <w:r w:rsidRPr="007B0169">
              <w:rPr>
                <w:sz w:val="20"/>
                <w:szCs w:val="20"/>
              </w:rPr>
              <w:tab/>
              <w:t>Notwithstanding this measure, which is necessary for technical reasons, the fuel manufacturer shall nevertheless aim at a zero value where the stipulated maximum value is 2R and at the mean value when quoting maximum and minimum limits. Should it be necessary to clarify whether a fuel meets the requirements of the specifications, the terms of ISO 4259:2006 shall be applied.</w:t>
            </w:r>
          </w:p>
          <w:p w14:paraId="0108CCD7" w14:textId="77777777" w:rsidR="009F1A96" w:rsidRPr="007B0169" w:rsidRDefault="009F1A96" w:rsidP="009F1A96">
            <w:pPr>
              <w:keepNext/>
              <w:keepLines/>
              <w:tabs>
                <w:tab w:val="left" w:pos="492"/>
              </w:tabs>
              <w:autoSpaceDE w:val="0"/>
              <w:autoSpaceDN w:val="0"/>
              <w:adjustRightInd w:val="0"/>
              <w:ind w:left="372" w:hanging="360"/>
              <w:rPr>
                <w:sz w:val="20"/>
                <w:szCs w:val="20"/>
              </w:rPr>
            </w:pPr>
            <w:r w:rsidRPr="007B0169">
              <w:rPr>
                <w:sz w:val="20"/>
                <w:szCs w:val="20"/>
                <w:vertAlign w:val="superscript"/>
              </w:rPr>
              <w:t>2</w:t>
            </w:r>
            <w:r w:rsidRPr="007B0169">
              <w:rPr>
                <w:sz w:val="20"/>
                <w:szCs w:val="20"/>
              </w:rPr>
              <w:tab/>
              <w:t>The fuel may contain oxidation inhibitors and metal deactivators normally used to stabilise refinery petrol streams, but detergent/dispersive additives and solvent oils shall not be added.</w:t>
            </w:r>
          </w:p>
          <w:p w14:paraId="49A6FA52" w14:textId="77777777" w:rsidR="009F1A96" w:rsidRPr="007B0169" w:rsidRDefault="009F1A96" w:rsidP="009F1A96">
            <w:pPr>
              <w:keepNext/>
              <w:keepLines/>
              <w:tabs>
                <w:tab w:val="left" w:pos="492"/>
              </w:tabs>
              <w:autoSpaceDE w:val="0"/>
              <w:autoSpaceDN w:val="0"/>
              <w:adjustRightInd w:val="0"/>
              <w:ind w:left="372" w:hanging="360"/>
              <w:rPr>
                <w:sz w:val="20"/>
                <w:szCs w:val="20"/>
              </w:rPr>
            </w:pPr>
            <w:r w:rsidRPr="007B0169">
              <w:rPr>
                <w:sz w:val="20"/>
                <w:szCs w:val="20"/>
                <w:vertAlign w:val="superscript"/>
              </w:rPr>
              <w:t>3</w:t>
            </w:r>
            <w:r w:rsidRPr="007B0169">
              <w:rPr>
                <w:sz w:val="20"/>
                <w:szCs w:val="20"/>
              </w:rPr>
              <w:tab/>
              <w:t>The actual sulphur content of the fuel used for the type I test shall be reported.</w:t>
            </w:r>
          </w:p>
          <w:p w14:paraId="25DDFEB1" w14:textId="77777777" w:rsidR="009F1A96" w:rsidRPr="007B0169" w:rsidRDefault="009F1A96" w:rsidP="009F1A96">
            <w:pPr>
              <w:keepNext/>
              <w:keepLines/>
              <w:tabs>
                <w:tab w:val="left" w:pos="492"/>
              </w:tabs>
              <w:autoSpaceDE w:val="0"/>
              <w:autoSpaceDN w:val="0"/>
              <w:adjustRightInd w:val="0"/>
              <w:ind w:left="372" w:hanging="360"/>
              <w:rPr>
                <w:sz w:val="20"/>
                <w:szCs w:val="20"/>
              </w:rPr>
            </w:pPr>
            <w:r w:rsidRPr="007B0169">
              <w:rPr>
                <w:sz w:val="20"/>
                <w:szCs w:val="20"/>
                <w:vertAlign w:val="superscript"/>
              </w:rPr>
              <w:t>4</w:t>
            </w:r>
            <w:r w:rsidRPr="007B0169">
              <w:rPr>
                <w:sz w:val="20"/>
                <w:szCs w:val="20"/>
              </w:rPr>
              <w:tab/>
              <w:t>Ethanol meeting the specification of prEN 15376 is the only oxygenate that shall be intentionally added to the reference fuel.</w:t>
            </w:r>
          </w:p>
          <w:p w14:paraId="50808A0A" w14:textId="77777777" w:rsidR="009F1A96" w:rsidRPr="007B0169" w:rsidRDefault="009F1A96" w:rsidP="009F1A96">
            <w:pPr>
              <w:keepNext/>
              <w:keepLines/>
              <w:tabs>
                <w:tab w:val="left" w:pos="372"/>
                <w:tab w:val="left" w:pos="492"/>
              </w:tabs>
              <w:ind w:left="372" w:hanging="360"/>
              <w:rPr>
                <w:sz w:val="20"/>
                <w:szCs w:val="20"/>
              </w:rPr>
            </w:pPr>
            <w:r w:rsidRPr="007B0169">
              <w:rPr>
                <w:sz w:val="20"/>
                <w:szCs w:val="20"/>
                <w:vertAlign w:val="superscript"/>
              </w:rPr>
              <w:t>5</w:t>
            </w:r>
            <w:r w:rsidRPr="007B0169">
              <w:rPr>
                <w:sz w:val="20"/>
                <w:szCs w:val="20"/>
              </w:rPr>
              <w:tab/>
              <w:t>There shall be no intentional addition to this reference fuel of compounds containing phosphorus, iron, manganese or lead.</w:t>
            </w:r>
          </w:p>
        </w:tc>
      </w:tr>
    </w:tbl>
    <w:p w14:paraId="25367625" w14:textId="77777777" w:rsidR="009F1A96" w:rsidRPr="007B0169" w:rsidRDefault="009F1A96" w:rsidP="009F1A96"/>
    <w:tbl>
      <w:tblPr>
        <w:tblW w:w="9476" w:type="dxa"/>
        <w:tblInd w:w="-12" w:type="dxa"/>
        <w:tblLayout w:type="fixed"/>
        <w:tblLook w:val="0000" w:firstRow="0" w:lastRow="0" w:firstColumn="0" w:lastColumn="0" w:noHBand="0" w:noVBand="0"/>
      </w:tblPr>
      <w:tblGrid>
        <w:gridCol w:w="2814"/>
        <w:gridCol w:w="1134"/>
        <w:gridCol w:w="1417"/>
        <w:gridCol w:w="1843"/>
        <w:gridCol w:w="2268"/>
      </w:tblGrid>
      <w:tr w:rsidR="009F1A96" w:rsidRPr="007B0169" w14:paraId="1D18F2B8" w14:textId="77777777" w:rsidTr="009F1A96">
        <w:tc>
          <w:tcPr>
            <w:tcW w:w="9476" w:type="dxa"/>
            <w:gridSpan w:val="5"/>
            <w:tcBorders>
              <w:top w:val="single" w:sz="4" w:space="0" w:color="auto"/>
              <w:left w:val="single" w:sz="4" w:space="0" w:color="auto"/>
              <w:bottom w:val="single" w:sz="4" w:space="0" w:color="auto"/>
              <w:right w:val="single" w:sz="4" w:space="0" w:color="auto"/>
            </w:tcBorders>
            <w:vAlign w:val="center"/>
          </w:tcPr>
          <w:p w14:paraId="355F1E44" w14:textId="77777777" w:rsidR="009F1A96" w:rsidRPr="007B0169" w:rsidRDefault="009F1A96" w:rsidP="009F1A96">
            <w:pPr>
              <w:pStyle w:val="NormalCentered"/>
              <w:keepNext/>
              <w:keepLines/>
              <w:spacing w:before="0" w:after="0"/>
              <w:ind w:right="-96"/>
              <w:jc w:val="left"/>
              <w:rPr>
                <w:sz w:val="20"/>
                <w:szCs w:val="20"/>
              </w:rPr>
            </w:pPr>
            <w:r w:rsidRPr="007B0169">
              <w:rPr>
                <w:b/>
                <w:sz w:val="20"/>
                <w:szCs w:val="20"/>
              </w:rPr>
              <w:lastRenderedPageBreak/>
              <w:t>Type: Ethanol (E85)</w:t>
            </w:r>
          </w:p>
        </w:tc>
      </w:tr>
      <w:tr w:rsidR="009F1A96" w:rsidRPr="007B0169" w14:paraId="1B284DFA" w14:textId="77777777" w:rsidTr="009F1A96">
        <w:tc>
          <w:tcPr>
            <w:tcW w:w="2814" w:type="dxa"/>
            <w:vMerge w:val="restart"/>
            <w:tcBorders>
              <w:top w:val="single" w:sz="4" w:space="0" w:color="auto"/>
              <w:left w:val="single" w:sz="4" w:space="0" w:color="auto"/>
              <w:bottom w:val="single" w:sz="4" w:space="0" w:color="auto"/>
              <w:right w:val="single" w:sz="4" w:space="0" w:color="auto"/>
            </w:tcBorders>
            <w:vAlign w:val="center"/>
          </w:tcPr>
          <w:p w14:paraId="6124326A" w14:textId="77777777" w:rsidR="009F1A96" w:rsidRPr="007B0169" w:rsidRDefault="009F1A96" w:rsidP="009F1A96">
            <w:pPr>
              <w:pStyle w:val="NormalCentered"/>
              <w:keepNext/>
              <w:keepLines/>
              <w:spacing w:before="0" w:after="0"/>
              <w:jc w:val="left"/>
              <w:rPr>
                <w:i/>
                <w:sz w:val="20"/>
                <w:szCs w:val="20"/>
              </w:rPr>
            </w:pPr>
            <w:r w:rsidRPr="007B0169">
              <w:rPr>
                <w:i/>
                <w:sz w:val="20"/>
                <w:szCs w:val="20"/>
              </w:rPr>
              <w:t>Parameter</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44AF07D7" w14:textId="77777777" w:rsidR="009F1A96" w:rsidRPr="007B0169" w:rsidRDefault="009F1A96" w:rsidP="009F1A96">
            <w:pPr>
              <w:pStyle w:val="NormalCentered"/>
              <w:keepNext/>
              <w:keepLines/>
              <w:spacing w:before="0" w:after="0"/>
              <w:rPr>
                <w:i/>
                <w:sz w:val="20"/>
                <w:szCs w:val="20"/>
              </w:rPr>
            </w:pPr>
            <w:r w:rsidRPr="007B0169">
              <w:rPr>
                <w:i/>
                <w:sz w:val="20"/>
                <w:szCs w:val="20"/>
              </w:rPr>
              <w:t>Unit</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09CC9C33" w14:textId="77777777" w:rsidR="009F1A96" w:rsidRPr="007B0169" w:rsidRDefault="009F1A96" w:rsidP="009F1A96">
            <w:pPr>
              <w:pStyle w:val="NormalCentered"/>
              <w:keepNext/>
              <w:keepLines/>
              <w:spacing w:before="0" w:after="0"/>
              <w:rPr>
                <w:i/>
                <w:sz w:val="20"/>
                <w:szCs w:val="20"/>
              </w:rPr>
            </w:pPr>
            <w:r w:rsidRPr="007B0169">
              <w:rPr>
                <w:i/>
                <w:sz w:val="20"/>
                <w:szCs w:val="20"/>
              </w:rPr>
              <w:t>Limits</w:t>
            </w:r>
            <w:r w:rsidRPr="007B0169">
              <w:rPr>
                <w:sz w:val="20"/>
                <w:szCs w:val="20"/>
                <w:vertAlign w:val="superscript"/>
              </w:rPr>
              <w:t>1</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099102E2" w14:textId="77777777" w:rsidR="009F1A96" w:rsidRPr="007B0169" w:rsidRDefault="009F1A96" w:rsidP="009F1A96">
            <w:pPr>
              <w:pStyle w:val="NormalCentered"/>
              <w:keepNext/>
              <w:keepLines/>
              <w:spacing w:before="0" w:after="0"/>
              <w:ind w:right="-96"/>
              <w:jc w:val="left"/>
              <w:rPr>
                <w:i/>
                <w:sz w:val="20"/>
                <w:szCs w:val="20"/>
              </w:rPr>
            </w:pPr>
            <w:r w:rsidRPr="007B0169">
              <w:rPr>
                <w:i/>
                <w:sz w:val="20"/>
                <w:szCs w:val="20"/>
              </w:rPr>
              <w:t>Test method</w:t>
            </w:r>
            <w:r w:rsidRPr="007B0169">
              <w:rPr>
                <w:sz w:val="20"/>
                <w:szCs w:val="20"/>
                <w:vertAlign w:val="superscript"/>
              </w:rPr>
              <w:t>2</w:t>
            </w:r>
          </w:p>
        </w:tc>
      </w:tr>
      <w:tr w:rsidR="009F1A96" w:rsidRPr="007B0169" w14:paraId="183C48AF" w14:textId="77777777" w:rsidTr="009F1A96">
        <w:tc>
          <w:tcPr>
            <w:tcW w:w="2814" w:type="dxa"/>
            <w:vMerge/>
            <w:tcBorders>
              <w:top w:val="single" w:sz="4" w:space="0" w:color="auto"/>
              <w:left w:val="single" w:sz="4" w:space="0" w:color="auto"/>
              <w:bottom w:val="single" w:sz="4" w:space="0" w:color="auto"/>
              <w:right w:val="single" w:sz="4" w:space="0" w:color="auto"/>
            </w:tcBorders>
            <w:vAlign w:val="center"/>
          </w:tcPr>
          <w:p w14:paraId="74443A4C" w14:textId="77777777" w:rsidR="009F1A96" w:rsidRPr="007B0169" w:rsidRDefault="009F1A96" w:rsidP="009F1A96">
            <w:pPr>
              <w:keepNext/>
              <w:keepLines/>
              <w:spacing w:before="0" w:after="0"/>
              <w:jc w:val="left"/>
              <w:rPr>
                <w:i/>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787D6493" w14:textId="77777777" w:rsidR="009F1A96" w:rsidRPr="007B0169" w:rsidRDefault="009F1A96" w:rsidP="009F1A96">
            <w:pPr>
              <w:keepNext/>
              <w:keepLines/>
              <w:spacing w:before="0" w:after="0"/>
              <w:jc w:val="center"/>
              <w:rPr>
                <w:i/>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7D885C0D" w14:textId="77777777" w:rsidR="009F1A96" w:rsidRPr="007B0169" w:rsidRDefault="009F1A96" w:rsidP="009F1A96">
            <w:pPr>
              <w:pStyle w:val="NormalCentered"/>
              <w:keepNext/>
              <w:keepLines/>
              <w:spacing w:before="0" w:after="0"/>
              <w:rPr>
                <w:i/>
                <w:sz w:val="20"/>
                <w:szCs w:val="20"/>
              </w:rPr>
            </w:pPr>
            <w:r w:rsidRPr="007B0169">
              <w:rPr>
                <w:i/>
                <w:sz w:val="20"/>
                <w:szCs w:val="20"/>
              </w:rPr>
              <w:t>Minimum</w:t>
            </w:r>
          </w:p>
        </w:tc>
        <w:tc>
          <w:tcPr>
            <w:tcW w:w="1843" w:type="dxa"/>
            <w:tcBorders>
              <w:top w:val="single" w:sz="4" w:space="0" w:color="auto"/>
              <w:left w:val="single" w:sz="4" w:space="0" w:color="auto"/>
              <w:bottom w:val="single" w:sz="4" w:space="0" w:color="auto"/>
              <w:right w:val="single" w:sz="4" w:space="0" w:color="auto"/>
            </w:tcBorders>
            <w:vAlign w:val="center"/>
          </w:tcPr>
          <w:p w14:paraId="73405A47" w14:textId="77777777" w:rsidR="009F1A96" w:rsidRPr="007B0169" w:rsidRDefault="009F1A96" w:rsidP="009F1A96">
            <w:pPr>
              <w:pStyle w:val="NormalCentered"/>
              <w:keepNext/>
              <w:keepLines/>
              <w:spacing w:before="0" w:after="0"/>
              <w:rPr>
                <w:i/>
                <w:sz w:val="20"/>
                <w:szCs w:val="20"/>
              </w:rPr>
            </w:pPr>
            <w:r w:rsidRPr="007B0169">
              <w:rPr>
                <w:i/>
                <w:sz w:val="20"/>
                <w:szCs w:val="20"/>
              </w:rPr>
              <w:t>Maximum</w:t>
            </w:r>
          </w:p>
        </w:tc>
        <w:tc>
          <w:tcPr>
            <w:tcW w:w="2268" w:type="dxa"/>
            <w:vMerge/>
            <w:tcBorders>
              <w:top w:val="single" w:sz="4" w:space="0" w:color="auto"/>
              <w:left w:val="single" w:sz="4" w:space="0" w:color="auto"/>
              <w:bottom w:val="single" w:sz="4" w:space="0" w:color="auto"/>
              <w:right w:val="single" w:sz="4" w:space="0" w:color="auto"/>
            </w:tcBorders>
            <w:vAlign w:val="center"/>
          </w:tcPr>
          <w:p w14:paraId="06D443DE" w14:textId="77777777" w:rsidR="009F1A96" w:rsidRPr="007B0169" w:rsidRDefault="009F1A96" w:rsidP="009F1A96">
            <w:pPr>
              <w:pStyle w:val="NormalCentered"/>
              <w:keepNext/>
              <w:keepLines/>
              <w:spacing w:before="0" w:after="0"/>
              <w:ind w:right="-96"/>
              <w:jc w:val="left"/>
              <w:rPr>
                <w:i/>
                <w:sz w:val="20"/>
                <w:szCs w:val="20"/>
              </w:rPr>
            </w:pPr>
          </w:p>
        </w:tc>
      </w:tr>
      <w:tr w:rsidR="009F1A96" w:rsidRPr="007B0169" w14:paraId="4E617146" w14:textId="77777777" w:rsidTr="009F1A96">
        <w:tc>
          <w:tcPr>
            <w:tcW w:w="2814" w:type="dxa"/>
            <w:tcBorders>
              <w:top w:val="single" w:sz="4" w:space="0" w:color="auto"/>
              <w:left w:val="single" w:sz="4" w:space="0" w:color="auto"/>
              <w:bottom w:val="single" w:sz="4" w:space="0" w:color="auto"/>
              <w:right w:val="single" w:sz="4" w:space="0" w:color="auto"/>
            </w:tcBorders>
            <w:vAlign w:val="center"/>
          </w:tcPr>
          <w:p w14:paraId="5BBD1B6B" w14:textId="77777777" w:rsidR="009F1A96" w:rsidRPr="007B0169" w:rsidRDefault="009F1A96" w:rsidP="009F1A96">
            <w:pPr>
              <w:pStyle w:val="NormalLeft"/>
              <w:keepNext/>
              <w:keepLines/>
              <w:spacing w:before="0" w:after="0"/>
              <w:rPr>
                <w:sz w:val="20"/>
                <w:szCs w:val="20"/>
              </w:rPr>
            </w:pPr>
            <w:r w:rsidRPr="007B0169">
              <w:rPr>
                <w:sz w:val="20"/>
                <w:szCs w:val="20"/>
              </w:rPr>
              <w:t>Research octane number, RON</w:t>
            </w:r>
          </w:p>
        </w:tc>
        <w:tc>
          <w:tcPr>
            <w:tcW w:w="1134" w:type="dxa"/>
            <w:tcBorders>
              <w:top w:val="single" w:sz="4" w:space="0" w:color="auto"/>
              <w:left w:val="single" w:sz="4" w:space="0" w:color="auto"/>
              <w:bottom w:val="single" w:sz="4" w:space="0" w:color="auto"/>
              <w:right w:val="single" w:sz="4" w:space="0" w:color="auto"/>
            </w:tcBorders>
            <w:vAlign w:val="center"/>
          </w:tcPr>
          <w:p w14:paraId="00D1BA68" w14:textId="77777777" w:rsidR="009F1A96" w:rsidRPr="007B0169" w:rsidRDefault="009F1A96" w:rsidP="009F1A96">
            <w:pPr>
              <w:pStyle w:val="NormalCentered"/>
              <w:keepNext/>
              <w:keepLines/>
              <w:spacing w:before="0" w:after="0"/>
              <w:rPr>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08E8D5CA" w14:textId="77777777" w:rsidR="009F1A96" w:rsidRPr="007B0169" w:rsidRDefault="009F1A96" w:rsidP="009F1A96">
            <w:pPr>
              <w:pStyle w:val="NormalCentered"/>
              <w:keepNext/>
              <w:keepLines/>
              <w:spacing w:before="0" w:after="0"/>
              <w:rPr>
                <w:sz w:val="20"/>
                <w:szCs w:val="20"/>
              </w:rPr>
            </w:pPr>
            <w:r w:rsidRPr="007B0169">
              <w:rPr>
                <w:sz w:val="20"/>
                <w:szCs w:val="20"/>
              </w:rPr>
              <w:t>95.0</w:t>
            </w:r>
          </w:p>
        </w:tc>
        <w:tc>
          <w:tcPr>
            <w:tcW w:w="1843" w:type="dxa"/>
            <w:tcBorders>
              <w:top w:val="single" w:sz="4" w:space="0" w:color="auto"/>
              <w:left w:val="single" w:sz="4" w:space="0" w:color="auto"/>
              <w:bottom w:val="single" w:sz="4" w:space="0" w:color="auto"/>
              <w:right w:val="single" w:sz="4" w:space="0" w:color="auto"/>
            </w:tcBorders>
            <w:vAlign w:val="center"/>
          </w:tcPr>
          <w:p w14:paraId="675E6E17" w14:textId="77777777" w:rsidR="009F1A96" w:rsidRPr="007B0169" w:rsidRDefault="009F1A96" w:rsidP="009F1A96">
            <w:pPr>
              <w:pStyle w:val="NormalCentered"/>
              <w:keepNext/>
              <w:keepLines/>
              <w:spacing w:before="0" w:after="0"/>
              <w:rPr>
                <w:sz w:val="20"/>
                <w:szCs w:val="20"/>
              </w:rPr>
            </w:pPr>
            <w:r w:rsidRPr="007B0169">
              <w:rPr>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tcPr>
          <w:p w14:paraId="2CB2472E" w14:textId="77777777" w:rsidR="009F1A96" w:rsidRPr="007B0169" w:rsidRDefault="009F1A96" w:rsidP="009F1A96">
            <w:pPr>
              <w:keepNext/>
              <w:keepLines/>
              <w:spacing w:before="0" w:after="0"/>
              <w:ind w:right="-96"/>
              <w:jc w:val="left"/>
              <w:rPr>
                <w:sz w:val="20"/>
                <w:szCs w:val="20"/>
              </w:rPr>
            </w:pPr>
            <w:r w:rsidRPr="007B0169">
              <w:rPr>
                <w:sz w:val="20"/>
                <w:szCs w:val="20"/>
              </w:rPr>
              <w:t>EN ISO 5164</w:t>
            </w:r>
          </w:p>
        </w:tc>
      </w:tr>
      <w:tr w:rsidR="009F1A96" w:rsidRPr="007B0169" w14:paraId="1F19D4F9" w14:textId="77777777" w:rsidTr="009F1A96">
        <w:tc>
          <w:tcPr>
            <w:tcW w:w="2814" w:type="dxa"/>
            <w:tcBorders>
              <w:top w:val="single" w:sz="4" w:space="0" w:color="auto"/>
              <w:left w:val="single" w:sz="4" w:space="0" w:color="auto"/>
              <w:bottom w:val="single" w:sz="4" w:space="0" w:color="auto"/>
              <w:right w:val="single" w:sz="4" w:space="0" w:color="auto"/>
            </w:tcBorders>
            <w:vAlign w:val="center"/>
          </w:tcPr>
          <w:p w14:paraId="0B4361CD" w14:textId="77777777" w:rsidR="009F1A96" w:rsidRPr="007B0169" w:rsidRDefault="009F1A96" w:rsidP="009F1A96">
            <w:pPr>
              <w:pStyle w:val="NormalLeft"/>
              <w:keepNext/>
              <w:keepLines/>
              <w:spacing w:before="0" w:after="0"/>
              <w:rPr>
                <w:sz w:val="20"/>
                <w:szCs w:val="20"/>
              </w:rPr>
            </w:pPr>
            <w:r w:rsidRPr="007B0169">
              <w:rPr>
                <w:sz w:val="20"/>
                <w:szCs w:val="20"/>
              </w:rPr>
              <w:t>Motor octane number, MON</w:t>
            </w:r>
          </w:p>
        </w:tc>
        <w:tc>
          <w:tcPr>
            <w:tcW w:w="1134" w:type="dxa"/>
            <w:tcBorders>
              <w:top w:val="single" w:sz="4" w:space="0" w:color="auto"/>
              <w:left w:val="single" w:sz="4" w:space="0" w:color="auto"/>
              <w:bottom w:val="single" w:sz="4" w:space="0" w:color="auto"/>
              <w:right w:val="single" w:sz="4" w:space="0" w:color="auto"/>
            </w:tcBorders>
            <w:vAlign w:val="center"/>
          </w:tcPr>
          <w:p w14:paraId="330BA102" w14:textId="77777777" w:rsidR="009F1A96" w:rsidRPr="007B0169" w:rsidRDefault="009F1A96" w:rsidP="009F1A96">
            <w:pPr>
              <w:pStyle w:val="NormalCentered"/>
              <w:keepNext/>
              <w:keepLines/>
              <w:spacing w:before="0" w:after="0"/>
              <w:rPr>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602C91A8" w14:textId="77777777" w:rsidR="009F1A96" w:rsidRPr="007B0169" w:rsidRDefault="009F1A96" w:rsidP="009F1A96">
            <w:pPr>
              <w:pStyle w:val="NormalCentered"/>
              <w:keepNext/>
              <w:keepLines/>
              <w:spacing w:before="0" w:after="0"/>
              <w:rPr>
                <w:sz w:val="20"/>
                <w:szCs w:val="20"/>
              </w:rPr>
            </w:pPr>
            <w:r w:rsidRPr="007B0169">
              <w:rPr>
                <w:sz w:val="20"/>
                <w:szCs w:val="20"/>
              </w:rPr>
              <w:t>85.0</w:t>
            </w:r>
          </w:p>
        </w:tc>
        <w:tc>
          <w:tcPr>
            <w:tcW w:w="1843" w:type="dxa"/>
            <w:tcBorders>
              <w:top w:val="single" w:sz="4" w:space="0" w:color="auto"/>
              <w:left w:val="single" w:sz="4" w:space="0" w:color="auto"/>
              <w:bottom w:val="single" w:sz="4" w:space="0" w:color="auto"/>
              <w:right w:val="single" w:sz="4" w:space="0" w:color="auto"/>
            </w:tcBorders>
            <w:vAlign w:val="center"/>
          </w:tcPr>
          <w:p w14:paraId="28DCC242" w14:textId="77777777" w:rsidR="009F1A96" w:rsidRPr="007B0169" w:rsidRDefault="009F1A96" w:rsidP="009F1A96">
            <w:pPr>
              <w:pStyle w:val="NormalCentered"/>
              <w:keepNext/>
              <w:keepLines/>
              <w:spacing w:before="0" w:after="0"/>
              <w:rPr>
                <w:sz w:val="20"/>
                <w:szCs w:val="20"/>
              </w:rPr>
            </w:pPr>
            <w:r w:rsidRPr="007B0169">
              <w:rPr>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tcPr>
          <w:p w14:paraId="38152ADB" w14:textId="77777777" w:rsidR="009F1A96" w:rsidRPr="007B0169" w:rsidRDefault="009F1A96" w:rsidP="009F1A96">
            <w:pPr>
              <w:keepNext/>
              <w:keepLines/>
              <w:spacing w:before="0" w:after="0"/>
              <w:ind w:right="-96"/>
              <w:jc w:val="left"/>
              <w:rPr>
                <w:sz w:val="20"/>
                <w:szCs w:val="20"/>
              </w:rPr>
            </w:pPr>
            <w:r w:rsidRPr="007B0169">
              <w:rPr>
                <w:sz w:val="20"/>
                <w:szCs w:val="20"/>
              </w:rPr>
              <w:t>EN ISO 5163</w:t>
            </w:r>
          </w:p>
        </w:tc>
      </w:tr>
      <w:tr w:rsidR="009F1A96" w:rsidRPr="007B0169" w14:paraId="41CE7103" w14:textId="77777777" w:rsidTr="009F1A96">
        <w:tc>
          <w:tcPr>
            <w:tcW w:w="2814" w:type="dxa"/>
            <w:tcBorders>
              <w:top w:val="single" w:sz="4" w:space="0" w:color="auto"/>
              <w:left w:val="single" w:sz="4" w:space="0" w:color="auto"/>
              <w:bottom w:val="single" w:sz="4" w:space="0" w:color="auto"/>
              <w:right w:val="single" w:sz="4" w:space="0" w:color="auto"/>
            </w:tcBorders>
            <w:vAlign w:val="center"/>
          </w:tcPr>
          <w:p w14:paraId="3D0C1DE3" w14:textId="77777777" w:rsidR="009F1A96" w:rsidRPr="007B0169" w:rsidRDefault="009F1A96" w:rsidP="009F1A96">
            <w:pPr>
              <w:pStyle w:val="NormalLeft"/>
              <w:keepNext/>
              <w:keepLines/>
              <w:spacing w:before="0" w:after="0"/>
              <w:rPr>
                <w:sz w:val="20"/>
                <w:szCs w:val="20"/>
              </w:rPr>
            </w:pPr>
            <w:r w:rsidRPr="007B0169">
              <w:rPr>
                <w:sz w:val="20"/>
                <w:szCs w:val="20"/>
              </w:rPr>
              <w:t>Density at 15°C</w:t>
            </w:r>
          </w:p>
        </w:tc>
        <w:tc>
          <w:tcPr>
            <w:tcW w:w="1134" w:type="dxa"/>
            <w:tcBorders>
              <w:top w:val="single" w:sz="4" w:space="0" w:color="auto"/>
              <w:left w:val="single" w:sz="4" w:space="0" w:color="auto"/>
              <w:bottom w:val="single" w:sz="4" w:space="0" w:color="auto"/>
              <w:right w:val="single" w:sz="4" w:space="0" w:color="auto"/>
            </w:tcBorders>
            <w:vAlign w:val="center"/>
          </w:tcPr>
          <w:p w14:paraId="14E3679B" w14:textId="77777777" w:rsidR="009F1A96" w:rsidRPr="007B0169" w:rsidRDefault="009F1A96" w:rsidP="009F1A96">
            <w:pPr>
              <w:pStyle w:val="NormalCentered"/>
              <w:keepNext/>
              <w:keepLines/>
              <w:spacing w:before="0" w:after="0"/>
              <w:rPr>
                <w:sz w:val="20"/>
                <w:szCs w:val="20"/>
              </w:rPr>
            </w:pPr>
            <w:r w:rsidRPr="007B0169">
              <w:rPr>
                <w:sz w:val="20"/>
                <w:szCs w:val="20"/>
              </w:rPr>
              <w:t>kg/m</w:t>
            </w:r>
            <w:r w:rsidRPr="007B0169">
              <w:rPr>
                <w:sz w:val="20"/>
                <w:szCs w:val="20"/>
                <w:vertAlign w:val="superscript"/>
              </w:rPr>
              <w:t>3</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730A6C7D" w14:textId="77777777" w:rsidR="009F1A96" w:rsidRPr="007B0169" w:rsidRDefault="009F1A96" w:rsidP="009F1A96">
            <w:pPr>
              <w:pStyle w:val="NormalCentered"/>
              <w:keepNext/>
              <w:keepLines/>
              <w:spacing w:before="0" w:after="0"/>
              <w:rPr>
                <w:sz w:val="20"/>
                <w:szCs w:val="20"/>
              </w:rPr>
            </w:pPr>
            <w:r w:rsidRPr="007B0169">
              <w:rPr>
                <w:sz w:val="20"/>
                <w:szCs w:val="20"/>
              </w:rPr>
              <w:t>Report</w:t>
            </w:r>
          </w:p>
        </w:tc>
        <w:tc>
          <w:tcPr>
            <w:tcW w:w="2268" w:type="dxa"/>
            <w:tcBorders>
              <w:top w:val="single" w:sz="4" w:space="0" w:color="auto"/>
              <w:left w:val="single" w:sz="4" w:space="0" w:color="auto"/>
              <w:bottom w:val="single" w:sz="4" w:space="0" w:color="auto"/>
              <w:right w:val="single" w:sz="4" w:space="0" w:color="auto"/>
            </w:tcBorders>
            <w:vAlign w:val="center"/>
          </w:tcPr>
          <w:p w14:paraId="71F0E6AD" w14:textId="77777777" w:rsidR="009F1A96" w:rsidRPr="007B0169" w:rsidRDefault="009F1A96" w:rsidP="009F1A96">
            <w:pPr>
              <w:keepNext/>
              <w:keepLines/>
              <w:spacing w:before="0" w:after="0"/>
              <w:ind w:right="-96"/>
              <w:jc w:val="left"/>
              <w:rPr>
                <w:sz w:val="20"/>
                <w:szCs w:val="20"/>
              </w:rPr>
            </w:pPr>
            <w:r w:rsidRPr="007B0169">
              <w:rPr>
                <w:sz w:val="20"/>
                <w:szCs w:val="20"/>
              </w:rPr>
              <w:t>ISO 3675</w:t>
            </w:r>
          </w:p>
        </w:tc>
      </w:tr>
      <w:tr w:rsidR="009F1A96" w:rsidRPr="007B0169" w14:paraId="02424ABA" w14:textId="77777777" w:rsidTr="009F1A96">
        <w:tc>
          <w:tcPr>
            <w:tcW w:w="2814" w:type="dxa"/>
            <w:tcBorders>
              <w:top w:val="single" w:sz="4" w:space="0" w:color="auto"/>
              <w:left w:val="single" w:sz="4" w:space="0" w:color="auto"/>
              <w:bottom w:val="single" w:sz="4" w:space="0" w:color="auto"/>
              <w:right w:val="single" w:sz="4" w:space="0" w:color="auto"/>
            </w:tcBorders>
            <w:vAlign w:val="center"/>
          </w:tcPr>
          <w:p w14:paraId="27D244CD" w14:textId="77777777" w:rsidR="009F1A96" w:rsidRPr="007B0169" w:rsidRDefault="009F1A96" w:rsidP="009F1A96">
            <w:pPr>
              <w:pStyle w:val="NormalLeft"/>
              <w:keepNext/>
              <w:keepLines/>
              <w:spacing w:before="0" w:after="0"/>
              <w:rPr>
                <w:sz w:val="20"/>
                <w:szCs w:val="20"/>
              </w:rPr>
            </w:pPr>
            <w:r w:rsidRPr="007B0169">
              <w:rPr>
                <w:sz w:val="20"/>
                <w:szCs w:val="20"/>
              </w:rPr>
              <w:t>Vapour pressure</w:t>
            </w:r>
          </w:p>
        </w:tc>
        <w:tc>
          <w:tcPr>
            <w:tcW w:w="1134" w:type="dxa"/>
            <w:tcBorders>
              <w:top w:val="single" w:sz="4" w:space="0" w:color="auto"/>
              <w:left w:val="single" w:sz="4" w:space="0" w:color="auto"/>
              <w:bottom w:val="single" w:sz="4" w:space="0" w:color="auto"/>
              <w:right w:val="single" w:sz="4" w:space="0" w:color="auto"/>
            </w:tcBorders>
            <w:vAlign w:val="center"/>
          </w:tcPr>
          <w:p w14:paraId="48A6359A" w14:textId="77777777" w:rsidR="009F1A96" w:rsidRPr="007B0169" w:rsidRDefault="009F1A96" w:rsidP="009F1A96">
            <w:pPr>
              <w:pStyle w:val="NormalCentered"/>
              <w:keepNext/>
              <w:keepLines/>
              <w:spacing w:before="0" w:after="0"/>
              <w:rPr>
                <w:sz w:val="20"/>
                <w:szCs w:val="20"/>
              </w:rPr>
            </w:pPr>
            <w:r w:rsidRPr="007B0169">
              <w:rPr>
                <w:sz w:val="20"/>
                <w:szCs w:val="20"/>
              </w:rPr>
              <w:t>kPa</w:t>
            </w:r>
          </w:p>
        </w:tc>
        <w:tc>
          <w:tcPr>
            <w:tcW w:w="1417" w:type="dxa"/>
            <w:tcBorders>
              <w:top w:val="single" w:sz="4" w:space="0" w:color="auto"/>
              <w:left w:val="single" w:sz="4" w:space="0" w:color="auto"/>
              <w:bottom w:val="single" w:sz="4" w:space="0" w:color="auto"/>
              <w:right w:val="single" w:sz="4" w:space="0" w:color="auto"/>
            </w:tcBorders>
            <w:vAlign w:val="center"/>
          </w:tcPr>
          <w:p w14:paraId="2B633993" w14:textId="77777777" w:rsidR="009F1A96" w:rsidRPr="007B0169" w:rsidRDefault="009F1A96" w:rsidP="009F1A96">
            <w:pPr>
              <w:pStyle w:val="NormalCentered"/>
              <w:keepNext/>
              <w:keepLines/>
              <w:spacing w:before="0" w:after="0"/>
              <w:rPr>
                <w:sz w:val="20"/>
                <w:szCs w:val="20"/>
              </w:rPr>
            </w:pPr>
            <w:r w:rsidRPr="007B0169">
              <w:rPr>
                <w:sz w:val="20"/>
                <w:szCs w:val="20"/>
              </w:rPr>
              <w:t>40.0</w:t>
            </w:r>
          </w:p>
        </w:tc>
        <w:tc>
          <w:tcPr>
            <w:tcW w:w="1843" w:type="dxa"/>
            <w:tcBorders>
              <w:top w:val="single" w:sz="4" w:space="0" w:color="auto"/>
              <w:left w:val="single" w:sz="4" w:space="0" w:color="auto"/>
              <w:bottom w:val="single" w:sz="4" w:space="0" w:color="auto"/>
              <w:right w:val="single" w:sz="4" w:space="0" w:color="auto"/>
            </w:tcBorders>
            <w:vAlign w:val="center"/>
          </w:tcPr>
          <w:p w14:paraId="18A49412" w14:textId="77777777" w:rsidR="009F1A96" w:rsidRPr="007B0169" w:rsidRDefault="009F1A96" w:rsidP="009F1A96">
            <w:pPr>
              <w:pStyle w:val="NormalCentered"/>
              <w:keepNext/>
              <w:keepLines/>
              <w:spacing w:before="0" w:after="0"/>
              <w:rPr>
                <w:sz w:val="20"/>
                <w:szCs w:val="20"/>
              </w:rPr>
            </w:pPr>
            <w:r w:rsidRPr="007B0169">
              <w:rPr>
                <w:sz w:val="20"/>
                <w:szCs w:val="20"/>
              </w:rPr>
              <w:t>60.0</w:t>
            </w:r>
          </w:p>
        </w:tc>
        <w:tc>
          <w:tcPr>
            <w:tcW w:w="2268" w:type="dxa"/>
            <w:tcBorders>
              <w:top w:val="single" w:sz="4" w:space="0" w:color="auto"/>
              <w:left w:val="single" w:sz="4" w:space="0" w:color="auto"/>
              <w:bottom w:val="single" w:sz="4" w:space="0" w:color="auto"/>
              <w:right w:val="single" w:sz="4" w:space="0" w:color="auto"/>
            </w:tcBorders>
            <w:vAlign w:val="center"/>
          </w:tcPr>
          <w:p w14:paraId="7CD13DF1" w14:textId="77777777" w:rsidR="009F1A96" w:rsidRPr="007B0169" w:rsidRDefault="009F1A96" w:rsidP="009F1A96">
            <w:pPr>
              <w:keepNext/>
              <w:keepLines/>
              <w:spacing w:before="0" w:after="0"/>
              <w:ind w:right="-96"/>
              <w:jc w:val="left"/>
              <w:rPr>
                <w:sz w:val="20"/>
                <w:szCs w:val="20"/>
              </w:rPr>
            </w:pPr>
            <w:r w:rsidRPr="007B0169">
              <w:rPr>
                <w:sz w:val="20"/>
                <w:szCs w:val="20"/>
              </w:rPr>
              <w:t>EN ISO 13016-1 (DVPE)</w:t>
            </w:r>
          </w:p>
        </w:tc>
      </w:tr>
      <w:tr w:rsidR="009F1A96" w:rsidRPr="007B0169" w14:paraId="43D69D85" w14:textId="77777777" w:rsidTr="009F1A96">
        <w:tc>
          <w:tcPr>
            <w:tcW w:w="2814" w:type="dxa"/>
            <w:tcBorders>
              <w:top w:val="single" w:sz="4" w:space="0" w:color="auto"/>
              <w:left w:val="single" w:sz="4" w:space="0" w:color="auto"/>
              <w:bottom w:val="single" w:sz="4" w:space="0" w:color="auto"/>
              <w:right w:val="single" w:sz="4" w:space="0" w:color="auto"/>
            </w:tcBorders>
            <w:vAlign w:val="center"/>
          </w:tcPr>
          <w:p w14:paraId="443984EE" w14:textId="77777777" w:rsidR="009F1A96" w:rsidRPr="007B0169" w:rsidRDefault="009F1A96" w:rsidP="009F1A96">
            <w:pPr>
              <w:pStyle w:val="NormalLeft"/>
              <w:keepNext/>
              <w:keepLines/>
              <w:spacing w:before="0" w:after="0"/>
              <w:rPr>
                <w:sz w:val="20"/>
                <w:szCs w:val="20"/>
              </w:rPr>
            </w:pPr>
            <w:r w:rsidRPr="007B0169">
              <w:rPr>
                <w:sz w:val="20"/>
                <w:szCs w:val="20"/>
              </w:rPr>
              <w:t>Sulphur content</w:t>
            </w:r>
            <w:r w:rsidRPr="007B0169">
              <w:rPr>
                <w:sz w:val="20"/>
                <w:szCs w:val="20"/>
                <w:vertAlign w:val="superscript"/>
              </w:rPr>
              <w:t>3.4</w:t>
            </w:r>
          </w:p>
        </w:tc>
        <w:tc>
          <w:tcPr>
            <w:tcW w:w="1134" w:type="dxa"/>
            <w:tcBorders>
              <w:top w:val="single" w:sz="4" w:space="0" w:color="auto"/>
              <w:left w:val="single" w:sz="4" w:space="0" w:color="auto"/>
              <w:bottom w:val="single" w:sz="4" w:space="0" w:color="auto"/>
              <w:right w:val="single" w:sz="4" w:space="0" w:color="auto"/>
            </w:tcBorders>
            <w:vAlign w:val="center"/>
          </w:tcPr>
          <w:p w14:paraId="6DAD839D" w14:textId="77777777" w:rsidR="009F1A96" w:rsidRPr="007B0169" w:rsidRDefault="009F1A96" w:rsidP="009F1A96">
            <w:pPr>
              <w:pStyle w:val="NormalCentered"/>
              <w:keepNext/>
              <w:keepLines/>
              <w:spacing w:before="0" w:after="0"/>
              <w:rPr>
                <w:sz w:val="20"/>
                <w:szCs w:val="20"/>
              </w:rPr>
            </w:pPr>
            <w:r w:rsidRPr="007B0169">
              <w:rPr>
                <w:sz w:val="20"/>
                <w:szCs w:val="20"/>
              </w:rPr>
              <w:t>mg/kg</w:t>
            </w:r>
          </w:p>
        </w:tc>
        <w:tc>
          <w:tcPr>
            <w:tcW w:w="1417" w:type="dxa"/>
            <w:tcBorders>
              <w:top w:val="single" w:sz="4" w:space="0" w:color="auto"/>
              <w:left w:val="single" w:sz="4" w:space="0" w:color="auto"/>
              <w:bottom w:val="single" w:sz="4" w:space="0" w:color="auto"/>
              <w:right w:val="single" w:sz="4" w:space="0" w:color="auto"/>
            </w:tcBorders>
            <w:vAlign w:val="center"/>
          </w:tcPr>
          <w:p w14:paraId="349F171F" w14:textId="77777777" w:rsidR="009F1A96" w:rsidRPr="007B0169" w:rsidRDefault="009F1A96" w:rsidP="009F1A96">
            <w:pPr>
              <w:pStyle w:val="NormalCentered"/>
              <w:keepNext/>
              <w:keepLines/>
              <w:spacing w:before="0" w:after="0"/>
              <w:rPr>
                <w:sz w:val="20"/>
                <w:szCs w:val="20"/>
              </w:rPr>
            </w:pPr>
            <w:r w:rsidRPr="007B0169">
              <w:rPr>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tcPr>
          <w:p w14:paraId="5646C81E" w14:textId="77777777" w:rsidR="009F1A96" w:rsidRPr="007B0169" w:rsidRDefault="009F1A96" w:rsidP="009F1A96">
            <w:pPr>
              <w:pStyle w:val="NormalCentered"/>
              <w:keepNext/>
              <w:keepLines/>
              <w:spacing w:before="0" w:after="0"/>
              <w:rPr>
                <w:sz w:val="20"/>
                <w:szCs w:val="20"/>
              </w:rPr>
            </w:pPr>
            <w:r w:rsidRPr="007B0169">
              <w:rPr>
                <w:sz w:val="20"/>
                <w:szCs w:val="20"/>
              </w:rPr>
              <w:t>10</w:t>
            </w:r>
          </w:p>
        </w:tc>
        <w:tc>
          <w:tcPr>
            <w:tcW w:w="2268" w:type="dxa"/>
            <w:tcBorders>
              <w:top w:val="single" w:sz="4" w:space="0" w:color="auto"/>
              <w:left w:val="single" w:sz="4" w:space="0" w:color="auto"/>
              <w:bottom w:val="single" w:sz="4" w:space="0" w:color="auto"/>
              <w:right w:val="single" w:sz="4" w:space="0" w:color="auto"/>
            </w:tcBorders>
            <w:vAlign w:val="center"/>
          </w:tcPr>
          <w:p w14:paraId="74780827" w14:textId="77777777" w:rsidR="009F1A96" w:rsidRPr="007B0169" w:rsidRDefault="009F1A96" w:rsidP="009F1A96">
            <w:pPr>
              <w:keepNext/>
              <w:keepLines/>
              <w:spacing w:before="0" w:after="0"/>
              <w:ind w:right="-96"/>
              <w:jc w:val="left"/>
              <w:rPr>
                <w:sz w:val="20"/>
                <w:szCs w:val="20"/>
              </w:rPr>
            </w:pPr>
            <w:r w:rsidRPr="007B0169">
              <w:rPr>
                <w:sz w:val="20"/>
                <w:szCs w:val="20"/>
              </w:rPr>
              <w:t>EN ISO 20846</w:t>
            </w:r>
          </w:p>
          <w:p w14:paraId="3BDDB788" w14:textId="77777777" w:rsidR="009F1A96" w:rsidRPr="007B0169" w:rsidRDefault="009F1A96" w:rsidP="009F1A96">
            <w:pPr>
              <w:keepNext/>
              <w:keepLines/>
              <w:spacing w:before="0" w:after="0"/>
              <w:ind w:right="-96"/>
              <w:jc w:val="left"/>
              <w:rPr>
                <w:sz w:val="20"/>
                <w:szCs w:val="20"/>
              </w:rPr>
            </w:pPr>
            <w:r w:rsidRPr="007B0169">
              <w:rPr>
                <w:sz w:val="20"/>
                <w:szCs w:val="20"/>
              </w:rPr>
              <w:t>EN ISO 20884</w:t>
            </w:r>
          </w:p>
        </w:tc>
      </w:tr>
      <w:tr w:rsidR="009F1A96" w:rsidRPr="007B0169" w14:paraId="79D9516D" w14:textId="77777777" w:rsidTr="009F1A96">
        <w:tc>
          <w:tcPr>
            <w:tcW w:w="2814" w:type="dxa"/>
            <w:tcBorders>
              <w:top w:val="single" w:sz="4" w:space="0" w:color="auto"/>
              <w:left w:val="single" w:sz="4" w:space="0" w:color="auto"/>
              <w:bottom w:val="single" w:sz="4" w:space="0" w:color="auto"/>
              <w:right w:val="single" w:sz="4" w:space="0" w:color="auto"/>
            </w:tcBorders>
            <w:vAlign w:val="center"/>
          </w:tcPr>
          <w:p w14:paraId="1B65CB3D" w14:textId="77777777" w:rsidR="009F1A96" w:rsidRPr="007B0169" w:rsidRDefault="009F1A96" w:rsidP="009F1A96">
            <w:pPr>
              <w:pStyle w:val="NormalLeft"/>
              <w:keepNext/>
              <w:keepLines/>
              <w:spacing w:before="0" w:after="0"/>
              <w:rPr>
                <w:sz w:val="20"/>
                <w:szCs w:val="20"/>
              </w:rPr>
            </w:pPr>
            <w:r w:rsidRPr="007B0169">
              <w:rPr>
                <w:sz w:val="20"/>
                <w:szCs w:val="20"/>
              </w:rPr>
              <w:t>Oxidation stability</w:t>
            </w:r>
          </w:p>
        </w:tc>
        <w:tc>
          <w:tcPr>
            <w:tcW w:w="1134" w:type="dxa"/>
            <w:tcBorders>
              <w:top w:val="single" w:sz="4" w:space="0" w:color="auto"/>
              <w:left w:val="single" w:sz="4" w:space="0" w:color="auto"/>
              <w:bottom w:val="single" w:sz="4" w:space="0" w:color="auto"/>
              <w:right w:val="single" w:sz="4" w:space="0" w:color="auto"/>
            </w:tcBorders>
            <w:vAlign w:val="center"/>
          </w:tcPr>
          <w:p w14:paraId="2B32A76C" w14:textId="77777777" w:rsidR="009F1A96" w:rsidRPr="007B0169" w:rsidRDefault="009F1A96" w:rsidP="009F1A96">
            <w:pPr>
              <w:pStyle w:val="NormalCentered"/>
              <w:keepNext/>
              <w:keepLines/>
              <w:spacing w:before="0" w:after="0"/>
              <w:rPr>
                <w:sz w:val="20"/>
                <w:szCs w:val="20"/>
              </w:rPr>
            </w:pPr>
            <w:r w:rsidRPr="007B0169">
              <w:rPr>
                <w:sz w:val="20"/>
                <w:szCs w:val="20"/>
              </w:rPr>
              <w:t>minutes</w:t>
            </w:r>
          </w:p>
        </w:tc>
        <w:tc>
          <w:tcPr>
            <w:tcW w:w="1417" w:type="dxa"/>
            <w:tcBorders>
              <w:top w:val="single" w:sz="4" w:space="0" w:color="auto"/>
              <w:left w:val="single" w:sz="4" w:space="0" w:color="auto"/>
              <w:bottom w:val="single" w:sz="4" w:space="0" w:color="auto"/>
              <w:right w:val="single" w:sz="4" w:space="0" w:color="auto"/>
            </w:tcBorders>
            <w:vAlign w:val="center"/>
          </w:tcPr>
          <w:p w14:paraId="514D9FEB" w14:textId="77777777" w:rsidR="009F1A96" w:rsidRPr="007B0169" w:rsidRDefault="009F1A96" w:rsidP="009F1A96">
            <w:pPr>
              <w:pStyle w:val="NormalCentered"/>
              <w:keepNext/>
              <w:keepLines/>
              <w:spacing w:before="0" w:after="0"/>
              <w:rPr>
                <w:sz w:val="20"/>
                <w:szCs w:val="20"/>
              </w:rPr>
            </w:pPr>
            <w:r w:rsidRPr="007B0169">
              <w:rPr>
                <w:sz w:val="20"/>
                <w:szCs w:val="20"/>
              </w:rPr>
              <w:t>360</w:t>
            </w:r>
          </w:p>
        </w:tc>
        <w:tc>
          <w:tcPr>
            <w:tcW w:w="1843" w:type="dxa"/>
            <w:tcBorders>
              <w:top w:val="single" w:sz="4" w:space="0" w:color="auto"/>
              <w:left w:val="single" w:sz="4" w:space="0" w:color="auto"/>
              <w:bottom w:val="single" w:sz="4" w:space="0" w:color="auto"/>
              <w:right w:val="single" w:sz="4" w:space="0" w:color="auto"/>
            </w:tcBorders>
            <w:vAlign w:val="center"/>
          </w:tcPr>
          <w:p w14:paraId="29FCD15D" w14:textId="77777777" w:rsidR="009F1A96" w:rsidRPr="007B0169" w:rsidRDefault="009F1A96" w:rsidP="009F1A96">
            <w:pPr>
              <w:pStyle w:val="NormalCentered"/>
              <w:keepNext/>
              <w:keepLines/>
              <w:spacing w:before="0" w:after="0"/>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62F8B234" w14:textId="77777777" w:rsidR="009F1A96" w:rsidRPr="007B0169" w:rsidRDefault="009F1A96" w:rsidP="009F1A96">
            <w:pPr>
              <w:keepNext/>
              <w:keepLines/>
              <w:spacing w:before="0" w:after="0"/>
              <w:ind w:right="-96"/>
              <w:jc w:val="left"/>
              <w:rPr>
                <w:sz w:val="20"/>
                <w:szCs w:val="20"/>
              </w:rPr>
            </w:pPr>
            <w:r w:rsidRPr="007B0169">
              <w:rPr>
                <w:sz w:val="20"/>
                <w:szCs w:val="20"/>
              </w:rPr>
              <w:t>EN ISO 7536</w:t>
            </w:r>
          </w:p>
        </w:tc>
      </w:tr>
      <w:tr w:rsidR="009F1A96" w:rsidRPr="007B0169" w14:paraId="5C15AE11" w14:textId="77777777" w:rsidTr="009F1A96">
        <w:tc>
          <w:tcPr>
            <w:tcW w:w="2814" w:type="dxa"/>
            <w:tcBorders>
              <w:top w:val="single" w:sz="4" w:space="0" w:color="auto"/>
              <w:left w:val="single" w:sz="4" w:space="0" w:color="auto"/>
              <w:bottom w:val="single" w:sz="4" w:space="0" w:color="auto"/>
              <w:right w:val="single" w:sz="4" w:space="0" w:color="auto"/>
            </w:tcBorders>
            <w:vAlign w:val="center"/>
          </w:tcPr>
          <w:p w14:paraId="2115A8F4" w14:textId="77777777" w:rsidR="009F1A96" w:rsidRPr="007B0169" w:rsidRDefault="009F1A96" w:rsidP="009F1A96">
            <w:pPr>
              <w:pStyle w:val="NormalLeft"/>
              <w:keepNext/>
              <w:keepLines/>
              <w:spacing w:before="0" w:after="0"/>
              <w:rPr>
                <w:sz w:val="20"/>
                <w:szCs w:val="20"/>
              </w:rPr>
            </w:pPr>
            <w:r w:rsidRPr="007B0169">
              <w:rPr>
                <w:sz w:val="20"/>
                <w:szCs w:val="20"/>
              </w:rPr>
              <w:t>Existent gum content (solvent washed)</w:t>
            </w:r>
          </w:p>
        </w:tc>
        <w:tc>
          <w:tcPr>
            <w:tcW w:w="1134" w:type="dxa"/>
            <w:tcBorders>
              <w:top w:val="single" w:sz="4" w:space="0" w:color="auto"/>
              <w:left w:val="single" w:sz="4" w:space="0" w:color="auto"/>
              <w:bottom w:val="single" w:sz="4" w:space="0" w:color="auto"/>
              <w:right w:val="single" w:sz="4" w:space="0" w:color="auto"/>
            </w:tcBorders>
            <w:vAlign w:val="center"/>
          </w:tcPr>
          <w:p w14:paraId="56FF50C3" w14:textId="77777777" w:rsidR="009F1A96" w:rsidRPr="007B0169" w:rsidRDefault="009F1A96" w:rsidP="009F1A96">
            <w:pPr>
              <w:pStyle w:val="NormalCentered"/>
              <w:keepNext/>
              <w:keepLines/>
              <w:spacing w:before="0" w:after="0"/>
              <w:rPr>
                <w:sz w:val="20"/>
                <w:szCs w:val="20"/>
              </w:rPr>
            </w:pPr>
            <w:r w:rsidRPr="007B0169">
              <w:rPr>
                <w:sz w:val="20"/>
                <w:szCs w:val="20"/>
              </w:rPr>
              <w:t>mg/(100 ml)</w:t>
            </w:r>
          </w:p>
        </w:tc>
        <w:tc>
          <w:tcPr>
            <w:tcW w:w="1417" w:type="dxa"/>
            <w:tcBorders>
              <w:top w:val="single" w:sz="4" w:space="0" w:color="auto"/>
              <w:left w:val="single" w:sz="4" w:space="0" w:color="auto"/>
              <w:bottom w:val="single" w:sz="4" w:space="0" w:color="auto"/>
              <w:right w:val="single" w:sz="4" w:space="0" w:color="auto"/>
            </w:tcBorders>
            <w:vAlign w:val="center"/>
          </w:tcPr>
          <w:p w14:paraId="1BCA248E" w14:textId="77777777" w:rsidR="009F1A96" w:rsidRPr="007B0169" w:rsidRDefault="009F1A96" w:rsidP="009F1A96">
            <w:pPr>
              <w:pStyle w:val="NormalCentered"/>
              <w:keepNext/>
              <w:keepLines/>
              <w:spacing w:before="0" w:after="0"/>
              <w:rPr>
                <w:sz w:val="20"/>
                <w:szCs w:val="20"/>
              </w:rPr>
            </w:pPr>
            <w:r w:rsidRPr="007B0169">
              <w:rPr>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tcPr>
          <w:p w14:paraId="34E91BA7" w14:textId="77777777" w:rsidR="009F1A96" w:rsidRPr="007B0169" w:rsidRDefault="009F1A96" w:rsidP="009F1A96">
            <w:pPr>
              <w:pStyle w:val="NormalCentered"/>
              <w:keepNext/>
              <w:keepLines/>
              <w:spacing w:before="0" w:after="0"/>
              <w:rPr>
                <w:sz w:val="20"/>
                <w:szCs w:val="20"/>
              </w:rPr>
            </w:pPr>
            <w:r w:rsidRPr="007B0169">
              <w:rPr>
                <w:sz w:val="20"/>
                <w:szCs w:val="20"/>
              </w:rPr>
              <w:t>5</w:t>
            </w:r>
          </w:p>
        </w:tc>
        <w:tc>
          <w:tcPr>
            <w:tcW w:w="2268" w:type="dxa"/>
            <w:tcBorders>
              <w:top w:val="single" w:sz="4" w:space="0" w:color="auto"/>
              <w:left w:val="single" w:sz="4" w:space="0" w:color="auto"/>
              <w:bottom w:val="single" w:sz="4" w:space="0" w:color="auto"/>
              <w:right w:val="single" w:sz="4" w:space="0" w:color="auto"/>
            </w:tcBorders>
            <w:vAlign w:val="center"/>
          </w:tcPr>
          <w:p w14:paraId="6DD694C1" w14:textId="77777777" w:rsidR="009F1A96" w:rsidRPr="007B0169" w:rsidRDefault="009F1A96" w:rsidP="009F1A96">
            <w:pPr>
              <w:keepNext/>
              <w:keepLines/>
              <w:spacing w:before="0" w:after="0"/>
              <w:ind w:right="-96"/>
              <w:jc w:val="left"/>
              <w:rPr>
                <w:sz w:val="20"/>
                <w:szCs w:val="20"/>
              </w:rPr>
            </w:pPr>
            <w:r w:rsidRPr="007B0169">
              <w:rPr>
                <w:sz w:val="20"/>
                <w:szCs w:val="20"/>
              </w:rPr>
              <w:t>EN ISO 6246</w:t>
            </w:r>
          </w:p>
        </w:tc>
      </w:tr>
      <w:tr w:rsidR="009F1A96" w:rsidRPr="007B0169" w14:paraId="4B3FCE6E" w14:textId="77777777" w:rsidTr="009F1A96">
        <w:tc>
          <w:tcPr>
            <w:tcW w:w="2814" w:type="dxa"/>
            <w:tcBorders>
              <w:top w:val="single" w:sz="4" w:space="0" w:color="auto"/>
              <w:left w:val="single" w:sz="4" w:space="0" w:color="auto"/>
              <w:bottom w:val="single" w:sz="4" w:space="0" w:color="auto"/>
              <w:right w:val="single" w:sz="4" w:space="0" w:color="auto"/>
            </w:tcBorders>
            <w:vAlign w:val="center"/>
          </w:tcPr>
          <w:p w14:paraId="46C3A90D" w14:textId="77777777" w:rsidR="009F1A96" w:rsidRPr="007B0169" w:rsidRDefault="009F1A96" w:rsidP="009F1A96">
            <w:pPr>
              <w:pStyle w:val="NormalLeft"/>
              <w:keepNext/>
              <w:keepLines/>
              <w:spacing w:before="0" w:after="0"/>
              <w:rPr>
                <w:sz w:val="20"/>
                <w:szCs w:val="20"/>
              </w:rPr>
            </w:pPr>
            <w:r w:rsidRPr="007B0169">
              <w:rPr>
                <w:sz w:val="20"/>
                <w:szCs w:val="20"/>
              </w:rPr>
              <w:t>Appearance</w:t>
            </w:r>
          </w:p>
          <w:p w14:paraId="5B39409F" w14:textId="77777777" w:rsidR="009F1A96" w:rsidRPr="007B0169" w:rsidRDefault="009F1A96" w:rsidP="009F1A96">
            <w:pPr>
              <w:pStyle w:val="NormalLeft"/>
              <w:keepNext/>
              <w:keepLines/>
              <w:spacing w:before="0" w:after="0"/>
              <w:rPr>
                <w:sz w:val="20"/>
                <w:szCs w:val="20"/>
              </w:rPr>
            </w:pPr>
            <w:r w:rsidRPr="007B0169">
              <w:rPr>
                <w:sz w:val="20"/>
                <w:szCs w:val="20"/>
              </w:rPr>
              <w:t>This shall be determined at ambient temperature or 15</w:t>
            </w:r>
            <w:r w:rsidRPr="007B0169">
              <w:rPr>
                <w:w w:val="50"/>
                <w:sz w:val="20"/>
                <w:szCs w:val="20"/>
              </w:rPr>
              <w:t xml:space="preserve"> </w:t>
            </w:r>
            <w:r w:rsidRPr="007B0169">
              <w:rPr>
                <w:sz w:val="20"/>
                <w:szCs w:val="20"/>
              </w:rPr>
              <w:t>°C, whichever is higher.</w:t>
            </w:r>
          </w:p>
        </w:tc>
        <w:tc>
          <w:tcPr>
            <w:tcW w:w="1134" w:type="dxa"/>
            <w:tcBorders>
              <w:top w:val="single" w:sz="4" w:space="0" w:color="auto"/>
              <w:left w:val="single" w:sz="4" w:space="0" w:color="auto"/>
              <w:bottom w:val="single" w:sz="4" w:space="0" w:color="auto"/>
              <w:right w:val="single" w:sz="4" w:space="0" w:color="auto"/>
            </w:tcBorders>
            <w:vAlign w:val="center"/>
          </w:tcPr>
          <w:p w14:paraId="3E70F8FE" w14:textId="77777777" w:rsidR="009F1A96" w:rsidRPr="007B0169" w:rsidRDefault="009F1A96" w:rsidP="009F1A96">
            <w:pPr>
              <w:pStyle w:val="NormalCentered"/>
              <w:keepNext/>
              <w:keepLines/>
              <w:spacing w:before="0" w:after="0"/>
              <w:rPr>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0F0CEAF7" w14:textId="77777777" w:rsidR="009F1A96" w:rsidRPr="007B0169" w:rsidRDefault="009F1A96" w:rsidP="009F1A96">
            <w:pPr>
              <w:pStyle w:val="NormalCentered"/>
              <w:keepNext/>
              <w:keepLines/>
              <w:spacing w:before="0" w:after="0"/>
              <w:rPr>
                <w:sz w:val="20"/>
                <w:szCs w:val="20"/>
              </w:rPr>
            </w:pPr>
            <w:r w:rsidRPr="007B0169">
              <w:rPr>
                <w:sz w:val="20"/>
                <w:szCs w:val="20"/>
              </w:rPr>
              <w:t>Clear and bright, visibly free of suspended or precipitated contaminants</w:t>
            </w:r>
          </w:p>
        </w:tc>
        <w:tc>
          <w:tcPr>
            <w:tcW w:w="2268" w:type="dxa"/>
            <w:tcBorders>
              <w:top w:val="single" w:sz="4" w:space="0" w:color="auto"/>
              <w:left w:val="single" w:sz="4" w:space="0" w:color="auto"/>
              <w:bottom w:val="single" w:sz="4" w:space="0" w:color="auto"/>
              <w:right w:val="single" w:sz="4" w:space="0" w:color="auto"/>
            </w:tcBorders>
            <w:vAlign w:val="center"/>
          </w:tcPr>
          <w:p w14:paraId="7D9EAC2A" w14:textId="77777777" w:rsidR="009F1A96" w:rsidRPr="007B0169" w:rsidRDefault="009F1A96" w:rsidP="009F1A96">
            <w:pPr>
              <w:keepNext/>
              <w:keepLines/>
              <w:spacing w:before="0" w:after="0"/>
              <w:ind w:right="-96"/>
              <w:jc w:val="left"/>
              <w:rPr>
                <w:sz w:val="20"/>
                <w:szCs w:val="20"/>
              </w:rPr>
            </w:pPr>
            <w:r w:rsidRPr="007B0169">
              <w:rPr>
                <w:sz w:val="20"/>
                <w:szCs w:val="20"/>
              </w:rPr>
              <w:t>Visual inspection</w:t>
            </w:r>
          </w:p>
        </w:tc>
      </w:tr>
      <w:tr w:rsidR="009F1A96" w:rsidRPr="007B0169" w14:paraId="0D3840D6" w14:textId="77777777" w:rsidTr="009F1A96">
        <w:tc>
          <w:tcPr>
            <w:tcW w:w="2814" w:type="dxa"/>
            <w:tcBorders>
              <w:top w:val="single" w:sz="4" w:space="0" w:color="auto"/>
              <w:left w:val="single" w:sz="4" w:space="0" w:color="auto"/>
              <w:bottom w:val="single" w:sz="4" w:space="0" w:color="auto"/>
              <w:right w:val="single" w:sz="4" w:space="0" w:color="auto"/>
            </w:tcBorders>
            <w:vAlign w:val="center"/>
          </w:tcPr>
          <w:p w14:paraId="69DF1F82" w14:textId="77777777" w:rsidR="009F1A96" w:rsidRPr="007B0169" w:rsidRDefault="009F1A96" w:rsidP="009F1A96">
            <w:pPr>
              <w:pStyle w:val="NormalLeft"/>
              <w:keepNext/>
              <w:keepLines/>
              <w:spacing w:before="0" w:after="0"/>
              <w:rPr>
                <w:sz w:val="20"/>
                <w:szCs w:val="20"/>
              </w:rPr>
            </w:pPr>
            <w:r w:rsidRPr="007B0169">
              <w:rPr>
                <w:sz w:val="20"/>
                <w:szCs w:val="20"/>
              </w:rPr>
              <w:t>Ethanol and higher alcohols</w:t>
            </w:r>
            <w:r w:rsidRPr="007B0169">
              <w:rPr>
                <w:sz w:val="20"/>
                <w:szCs w:val="20"/>
                <w:vertAlign w:val="superscript"/>
              </w:rPr>
              <w:t>7</w:t>
            </w:r>
          </w:p>
        </w:tc>
        <w:tc>
          <w:tcPr>
            <w:tcW w:w="1134" w:type="dxa"/>
            <w:tcBorders>
              <w:top w:val="single" w:sz="4" w:space="0" w:color="auto"/>
              <w:left w:val="single" w:sz="4" w:space="0" w:color="auto"/>
              <w:bottom w:val="single" w:sz="4" w:space="0" w:color="auto"/>
              <w:right w:val="single" w:sz="4" w:space="0" w:color="auto"/>
            </w:tcBorders>
            <w:vAlign w:val="center"/>
          </w:tcPr>
          <w:p w14:paraId="2FC8BE5B" w14:textId="77777777" w:rsidR="009F1A96" w:rsidRPr="007B0169" w:rsidRDefault="009F1A96" w:rsidP="009F1A96">
            <w:pPr>
              <w:pStyle w:val="NormalCentered"/>
              <w:keepNext/>
              <w:keepLines/>
              <w:spacing w:before="0" w:after="0"/>
              <w:rPr>
                <w:sz w:val="20"/>
                <w:szCs w:val="20"/>
              </w:rPr>
            </w:pPr>
            <w:r w:rsidRPr="007B0169">
              <w:rPr>
                <w:sz w:val="20"/>
                <w:szCs w:val="20"/>
              </w:rPr>
              <w:t>% V/V</w:t>
            </w:r>
          </w:p>
        </w:tc>
        <w:tc>
          <w:tcPr>
            <w:tcW w:w="1417" w:type="dxa"/>
            <w:tcBorders>
              <w:top w:val="single" w:sz="4" w:space="0" w:color="auto"/>
              <w:left w:val="single" w:sz="4" w:space="0" w:color="auto"/>
              <w:bottom w:val="single" w:sz="4" w:space="0" w:color="auto"/>
              <w:right w:val="single" w:sz="4" w:space="0" w:color="auto"/>
            </w:tcBorders>
            <w:vAlign w:val="center"/>
          </w:tcPr>
          <w:p w14:paraId="433B73C3" w14:textId="77777777" w:rsidR="009F1A96" w:rsidRPr="007B0169" w:rsidRDefault="009F1A96" w:rsidP="009F1A96">
            <w:pPr>
              <w:pStyle w:val="NormalCentered"/>
              <w:keepNext/>
              <w:keepLines/>
              <w:spacing w:before="0" w:after="0"/>
              <w:rPr>
                <w:sz w:val="20"/>
                <w:szCs w:val="20"/>
              </w:rPr>
            </w:pPr>
            <w:r w:rsidRPr="007B0169">
              <w:rPr>
                <w:sz w:val="20"/>
                <w:szCs w:val="20"/>
              </w:rPr>
              <w:t>83</w:t>
            </w:r>
          </w:p>
        </w:tc>
        <w:tc>
          <w:tcPr>
            <w:tcW w:w="1843" w:type="dxa"/>
            <w:tcBorders>
              <w:top w:val="single" w:sz="4" w:space="0" w:color="auto"/>
              <w:left w:val="single" w:sz="4" w:space="0" w:color="auto"/>
              <w:bottom w:val="single" w:sz="4" w:space="0" w:color="auto"/>
              <w:right w:val="single" w:sz="4" w:space="0" w:color="auto"/>
            </w:tcBorders>
            <w:vAlign w:val="center"/>
          </w:tcPr>
          <w:p w14:paraId="5AD4DD59" w14:textId="77777777" w:rsidR="009F1A96" w:rsidRPr="007B0169" w:rsidRDefault="009F1A96" w:rsidP="009F1A96">
            <w:pPr>
              <w:pStyle w:val="NormalCentered"/>
              <w:keepNext/>
              <w:keepLines/>
              <w:spacing w:before="0" w:after="0"/>
              <w:rPr>
                <w:sz w:val="20"/>
                <w:szCs w:val="20"/>
              </w:rPr>
            </w:pPr>
            <w:r w:rsidRPr="007B0169">
              <w:rPr>
                <w:sz w:val="20"/>
                <w:szCs w:val="20"/>
              </w:rPr>
              <w:t>85</w:t>
            </w:r>
          </w:p>
        </w:tc>
        <w:tc>
          <w:tcPr>
            <w:tcW w:w="2268" w:type="dxa"/>
            <w:tcBorders>
              <w:top w:val="single" w:sz="4" w:space="0" w:color="auto"/>
              <w:left w:val="single" w:sz="4" w:space="0" w:color="auto"/>
              <w:bottom w:val="single" w:sz="4" w:space="0" w:color="auto"/>
              <w:right w:val="single" w:sz="4" w:space="0" w:color="auto"/>
            </w:tcBorders>
            <w:vAlign w:val="center"/>
          </w:tcPr>
          <w:p w14:paraId="333C938C" w14:textId="77777777" w:rsidR="009F1A96" w:rsidRPr="007B0169" w:rsidRDefault="009F1A96" w:rsidP="009F1A96">
            <w:pPr>
              <w:keepNext/>
              <w:keepLines/>
              <w:spacing w:before="0" w:after="0"/>
              <w:ind w:right="-96"/>
              <w:jc w:val="left"/>
              <w:rPr>
                <w:sz w:val="20"/>
                <w:szCs w:val="20"/>
              </w:rPr>
            </w:pPr>
            <w:r w:rsidRPr="007B0169">
              <w:rPr>
                <w:sz w:val="20"/>
                <w:szCs w:val="20"/>
              </w:rPr>
              <w:t>EN 1601</w:t>
            </w:r>
          </w:p>
          <w:p w14:paraId="35F53122" w14:textId="77777777" w:rsidR="009F1A96" w:rsidRPr="007B0169" w:rsidRDefault="009F1A96" w:rsidP="009F1A96">
            <w:pPr>
              <w:keepNext/>
              <w:keepLines/>
              <w:spacing w:before="0" w:after="0"/>
              <w:ind w:right="-96"/>
              <w:jc w:val="left"/>
              <w:rPr>
                <w:sz w:val="20"/>
                <w:szCs w:val="20"/>
              </w:rPr>
            </w:pPr>
            <w:r w:rsidRPr="007B0169">
              <w:rPr>
                <w:sz w:val="20"/>
                <w:szCs w:val="20"/>
              </w:rPr>
              <w:t>EN 13132</w:t>
            </w:r>
          </w:p>
          <w:p w14:paraId="1A6AC5F0" w14:textId="77777777" w:rsidR="009F1A96" w:rsidRPr="007B0169" w:rsidRDefault="009F1A96" w:rsidP="009F1A96">
            <w:pPr>
              <w:keepNext/>
              <w:keepLines/>
              <w:spacing w:before="0" w:after="0"/>
              <w:ind w:right="-96"/>
              <w:jc w:val="left"/>
              <w:rPr>
                <w:sz w:val="20"/>
                <w:szCs w:val="20"/>
              </w:rPr>
            </w:pPr>
            <w:r w:rsidRPr="007B0169">
              <w:rPr>
                <w:sz w:val="20"/>
                <w:szCs w:val="20"/>
              </w:rPr>
              <w:t>EN 14517</w:t>
            </w:r>
          </w:p>
        </w:tc>
      </w:tr>
      <w:tr w:rsidR="009F1A96" w:rsidRPr="007B0169" w14:paraId="4AB4C681" w14:textId="77777777" w:rsidTr="009F1A96">
        <w:tc>
          <w:tcPr>
            <w:tcW w:w="2814" w:type="dxa"/>
            <w:tcBorders>
              <w:top w:val="single" w:sz="4" w:space="0" w:color="auto"/>
              <w:left w:val="single" w:sz="4" w:space="0" w:color="auto"/>
              <w:bottom w:val="single" w:sz="4" w:space="0" w:color="auto"/>
              <w:right w:val="single" w:sz="4" w:space="0" w:color="auto"/>
            </w:tcBorders>
            <w:vAlign w:val="center"/>
          </w:tcPr>
          <w:p w14:paraId="421C1182" w14:textId="77777777" w:rsidR="009F1A96" w:rsidRPr="007B0169" w:rsidRDefault="009F1A96" w:rsidP="009F1A96">
            <w:pPr>
              <w:pStyle w:val="NormalLeft"/>
              <w:keepNext/>
              <w:keepLines/>
              <w:spacing w:before="0" w:after="0"/>
              <w:rPr>
                <w:sz w:val="20"/>
                <w:szCs w:val="20"/>
              </w:rPr>
            </w:pPr>
            <w:r w:rsidRPr="007B0169">
              <w:rPr>
                <w:sz w:val="20"/>
                <w:szCs w:val="20"/>
              </w:rPr>
              <w:t>Higher alcohols (C3-C8)</w:t>
            </w:r>
          </w:p>
        </w:tc>
        <w:tc>
          <w:tcPr>
            <w:tcW w:w="1134" w:type="dxa"/>
            <w:tcBorders>
              <w:top w:val="single" w:sz="4" w:space="0" w:color="auto"/>
              <w:left w:val="single" w:sz="4" w:space="0" w:color="auto"/>
              <w:bottom w:val="single" w:sz="4" w:space="0" w:color="auto"/>
              <w:right w:val="single" w:sz="4" w:space="0" w:color="auto"/>
            </w:tcBorders>
            <w:vAlign w:val="center"/>
          </w:tcPr>
          <w:p w14:paraId="49D871CE" w14:textId="77777777" w:rsidR="009F1A96" w:rsidRPr="007B0169" w:rsidRDefault="009F1A96" w:rsidP="009F1A96">
            <w:pPr>
              <w:pStyle w:val="NormalCentered"/>
              <w:keepNext/>
              <w:keepLines/>
              <w:spacing w:before="0" w:after="0"/>
              <w:rPr>
                <w:sz w:val="20"/>
                <w:szCs w:val="20"/>
              </w:rPr>
            </w:pPr>
            <w:r w:rsidRPr="007B0169">
              <w:rPr>
                <w:sz w:val="20"/>
                <w:szCs w:val="20"/>
              </w:rPr>
              <w:t>% V/V</w:t>
            </w:r>
          </w:p>
        </w:tc>
        <w:tc>
          <w:tcPr>
            <w:tcW w:w="1417" w:type="dxa"/>
            <w:tcBorders>
              <w:top w:val="single" w:sz="4" w:space="0" w:color="auto"/>
              <w:left w:val="single" w:sz="4" w:space="0" w:color="auto"/>
              <w:bottom w:val="single" w:sz="4" w:space="0" w:color="auto"/>
              <w:right w:val="single" w:sz="4" w:space="0" w:color="auto"/>
            </w:tcBorders>
            <w:vAlign w:val="center"/>
          </w:tcPr>
          <w:p w14:paraId="0F92D3EA" w14:textId="77777777" w:rsidR="009F1A96" w:rsidRPr="007B0169" w:rsidRDefault="009F1A96" w:rsidP="009F1A96">
            <w:pPr>
              <w:pStyle w:val="NormalCentered"/>
              <w:keepNext/>
              <w:keepLines/>
              <w:spacing w:before="0" w:after="0"/>
              <w:rPr>
                <w:sz w:val="20"/>
                <w:szCs w:val="20"/>
              </w:rPr>
            </w:pPr>
            <w:r w:rsidRPr="007B0169">
              <w:rPr>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tcPr>
          <w:p w14:paraId="0ED876F3" w14:textId="77777777" w:rsidR="009F1A96" w:rsidRPr="007B0169" w:rsidRDefault="009F1A96" w:rsidP="009F1A96">
            <w:pPr>
              <w:pStyle w:val="NormalCentered"/>
              <w:keepNext/>
              <w:keepLines/>
              <w:spacing w:before="0" w:after="0"/>
              <w:rPr>
                <w:sz w:val="20"/>
                <w:szCs w:val="20"/>
              </w:rPr>
            </w:pPr>
            <w:r w:rsidRPr="007B0169">
              <w:rPr>
                <w:sz w:val="20"/>
                <w:szCs w:val="20"/>
              </w:rPr>
              <w:t>2.0</w:t>
            </w:r>
          </w:p>
        </w:tc>
        <w:tc>
          <w:tcPr>
            <w:tcW w:w="2268" w:type="dxa"/>
            <w:tcBorders>
              <w:top w:val="single" w:sz="4" w:space="0" w:color="auto"/>
              <w:left w:val="single" w:sz="4" w:space="0" w:color="auto"/>
              <w:bottom w:val="single" w:sz="4" w:space="0" w:color="auto"/>
              <w:right w:val="single" w:sz="4" w:space="0" w:color="auto"/>
            </w:tcBorders>
            <w:vAlign w:val="center"/>
          </w:tcPr>
          <w:p w14:paraId="215811EF" w14:textId="77777777" w:rsidR="009F1A96" w:rsidRPr="007B0169" w:rsidRDefault="009F1A96" w:rsidP="009F1A96">
            <w:pPr>
              <w:keepNext/>
              <w:keepLines/>
              <w:spacing w:before="0" w:after="0"/>
              <w:ind w:right="-96"/>
              <w:jc w:val="left"/>
              <w:rPr>
                <w:sz w:val="20"/>
                <w:szCs w:val="20"/>
              </w:rPr>
            </w:pPr>
          </w:p>
        </w:tc>
      </w:tr>
      <w:tr w:rsidR="009F1A96" w:rsidRPr="007B0169" w14:paraId="5078547A" w14:textId="77777777" w:rsidTr="009F1A96">
        <w:tc>
          <w:tcPr>
            <w:tcW w:w="2814" w:type="dxa"/>
            <w:tcBorders>
              <w:top w:val="single" w:sz="4" w:space="0" w:color="auto"/>
              <w:left w:val="single" w:sz="4" w:space="0" w:color="auto"/>
              <w:bottom w:val="single" w:sz="4" w:space="0" w:color="auto"/>
              <w:right w:val="single" w:sz="4" w:space="0" w:color="auto"/>
            </w:tcBorders>
            <w:vAlign w:val="center"/>
          </w:tcPr>
          <w:p w14:paraId="1430240C" w14:textId="77777777" w:rsidR="009F1A96" w:rsidRPr="007B0169" w:rsidRDefault="009F1A96" w:rsidP="009F1A96">
            <w:pPr>
              <w:pStyle w:val="NormalLeft"/>
              <w:keepNext/>
              <w:keepLines/>
              <w:spacing w:before="0" w:after="0"/>
              <w:rPr>
                <w:sz w:val="20"/>
                <w:szCs w:val="20"/>
              </w:rPr>
            </w:pPr>
            <w:r w:rsidRPr="007B0169">
              <w:rPr>
                <w:sz w:val="20"/>
                <w:szCs w:val="20"/>
              </w:rPr>
              <w:t>Methanol</w:t>
            </w:r>
          </w:p>
        </w:tc>
        <w:tc>
          <w:tcPr>
            <w:tcW w:w="1134" w:type="dxa"/>
            <w:tcBorders>
              <w:top w:val="single" w:sz="4" w:space="0" w:color="auto"/>
              <w:left w:val="single" w:sz="4" w:space="0" w:color="auto"/>
              <w:bottom w:val="single" w:sz="4" w:space="0" w:color="auto"/>
              <w:right w:val="single" w:sz="4" w:space="0" w:color="auto"/>
            </w:tcBorders>
            <w:vAlign w:val="center"/>
          </w:tcPr>
          <w:p w14:paraId="15E3AA64" w14:textId="77777777" w:rsidR="009F1A96" w:rsidRPr="007B0169" w:rsidRDefault="009F1A96" w:rsidP="009F1A96">
            <w:pPr>
              <w:pStyle w:val="NormalCentered"/>
              <w:keepNext/>
              <w:keepLines/>
              <w:spacing w:before="0" w:after="0"/>
              <w:rPr>
                <w:sz w:val="20"/>
                <w:szCs w:val="20"/>
              </w:rPr>
            </w:pPr>
            <w:r w:rsidRPr="007B0169">
              <w:rPr>
                <w:sz w:val="20"/>
                <w:szCs w:val="20"/>
              </w:rPr>
              <w:t>% V/V</w:t>
            </w:r>
          </w:p>
        </w:tc>
        <w:tc>
          <w:tcPr>
            <w:tcW w:w="1417" w:type="dxa"/>
            <w:tcBorders>
              <w:top w:val="single" w:sz="4" w:space="0" w:color="auto"/>
              <w:left w:val="single" w:sz="4" w:space="0" w:color="auto"/>
              <w:bottom w:val="single" w:sz="4" w:space="0" w:color="auto"/>
              <w:right w:val="single" w:sz="4" w:space="0" w:color="auto"/>
            </w:tcBorders>
            <w:vAlign w:val="center"/>
          </w:tcPr>
          <w:p w14:paraId="5A0C837C" w14:textId="77777777" w:rsidR="009F1A96" w:rsidRPr="007B0169" w:rsidRDefault="009F1A96" w:rsidP="009F1A96">
            <w:pPr>
              <w:pStyle w:val="NormalCentered"/>
              <w:keepNext/>
              <w:keepLines/>
              <w:spacing w:before="0" w:after="0"/>
              <w:rPr>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2D1D1EFD" w14:textId="77777777" w:rsidR="009F1A96" w:rsidRPr="007B0169" w:rsidRDefault="009F1A96" w:rsidP="009F1A96">
            <w:pPr>
              <w:pStyle w:val="NormalCentered"/>
              <w:keepNext/>
              <w:keepLines/>
              <w:spacing w:before="0" w:after="0"/>
              <w:rPr>
                <w:sz w:val="20"/>
                <w:szCs w:val="20"/>
              </w:rPr>
            </w:pPr>
            <w:r w:rsidRPr="007B0169">
              <w:rPr>
                <w:sz w:val="20"/>
                <w:szCs w:val="20"/>
              </w:rPr>
              <w:t>0.5</w:t>
            </w:r>
          </w:p>
        </w:tc>
        <w:tc>
          <w:tcPr>
            <w:tcW w:w="2268" w:type="dxa"/>
            <w:tcBorders>
              <w:top w:val="single" w:sz="4" w:space="0" w:color="auto"/>
              <w:left w:val="single" w:sz="4" w:space="0" w:color="auto"/>
              <w:bottom w:val="single" w:sz="4" w:space="0" w:color="auto"/>
              <w:right w:val="single" w:sz="4" w:space="0" w:color="auto"/>
            </w:tcBorders>
            <w:vAlign w:val="center"/>
          </w:tcPr>
          <w:p w14:paraId="513A9BD0" w14:textId="77777777" w:rsidR="009F1A96" w:rsidRPr="007B0169" w:rsidRDefault="009F1A96" w:rsidP="009F1A96">
            <w:pPr>
              <w:keepNext/>
              <w:keepLines/>
              <w:spacing w:before="0" w:after="0"/>
              <w:ind w:right="-96"/>
              <w:jc w:val="left"/>
              <w:rPr>
                <w:sz w:val="20"/>
                <w:szCs w:val="20"/>
              </w:rPr>
            </w:pPr>
          </w:p>
        </w:tc>
      </w:tr>
      <w:tr w:rsidR="009F1A96" w:rsidRPr="007B0169" w14:paraId="0825FF45" w14:textId="77777777" w:rsidTr="009F1A96">
        <w:tc>
          <w:tcPr>
            <w:tcW w:w="2814" w:type="dxa"/>
            <w:tcBorders>
              <w:top w:val="single" w:sz="4" w:space="0" w:color="auto"/>
              <w:left w:val="single" w:sz="4" w:space="0" w:color="auto"/>
              <w:bottom w:val="single" w:sz="4" w:space="0" w:color="auto"/>
              <w:right w:val="single" w:sz="4" w:space="0" w:color="auto"/>
            </w:tcBorders>
            <w:vAlign w:val="center"/>
          </w:tcPr>
          <w:p w14:paraId="334DA4F6" w14:textId="77777777" w:rsidR="009F1A96" w:rsidRPr="007B0169" w:rsidRDefault="009F1A96" w:rsidP="009F1A96">
            <w:pPr>
              <w:pStyle w:val="NormalLeft"/>
              <w:keepNext/>
              <w:keepLines/>
              <w:spacing w:before="0" w:after="0"/>
              <w:rPr>
                <w:sz w:val="20"/>
                <w:szCs w:val="20"/>
              </w:rPr>
            </w:pPr>
            <w:r w:rsidRPr="007B0169">
              <w:rPr>
                <w:sz w:val="20"/>
                <w:szCs w:val="20"/>
              </w:rPr>
              <w:t>Petrol</w:t>
            </w:r>
            <w:r w:rsidRPr="007B0169">
              <w:rPr>
                <w:sz w:val="20"/>
                <w:szCs w:val="20"/>
                <w:vertAlign w:val="superscript"/>
              </w:rPr>
              <w:t>5</w:t>
            </w:r>
          </w:p>
        </w:tc>
        <w:tc>
          <w:tcPr>
            <w:tcW w:w="1134" w:type="dxa"/>
            <w:tcBorders>
              <w:top w:val="single" w:sz="4" w:space="0" w:color="auto"/>
              <w:left w:val="single" w:sz="4" w:space="0" w:color="auto"/>
              <w:bottom w:val="single" w:sz="4" w:space="0" w:color="auto"/>
              <w:right w:val="single" w:sz="4" w:space="0" w:color="auto"/>
            </w:tcBorders>
            <w:vAlign w:val="center"/>
          </w:tcPr>
          <w:p w14:paraId="44BE46A3" w14:textId="77777777" w:rsidR="009F1A96" w:rsidRPr="007B0169" w:rsidRDefault="009F1A96" w:rsidP="009F1A96">
            <w:pPr>
              <w:pStyle w:val="NormalCentered"/>
              <w:keepNext/>
              <w:keepLines/>
              <w:spacing w:before="0" w:after="0"/>
              <w:rPr>
                <w:sz w:val="20"/>
                <w:szCs w:val="20"/>
              </w:rPr>
            </w:pPr>
            <w:r w:rsidRPr="007B0169">
              <w:rPr>
                <w:sz w:val="20"/>
                <w:szCs w:val="20"/>
              </w:rPr>
              <w:t>% V/V</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52A8A9D0" w14:textId="77777777" w:rsidR="009F1A96" w:rsidRPr="007B0169" w:rsidRDefault="009F1A96" w:rsidP="009F1A96">
            <w:pPr>
              <w:pStyle w:val="NormalCentered"/>
              <w:keepNext/>
              <w:keepLines/>
              <w:spacing w:before="0" w:after="0"/>
              <w:rPr>
                <w:sz w:val="20"/>
                <w:szCs w:val="20"/>
              </w:rPr>
            </w:pPr>
            <w:r w:rsidRPr="007B0169">
              <w:rPr>
                <w:sz w:val="20"/>
                <w:szCs w:val="20"/>
              </w:rPr>
              <w:t>Balance</w:t>
            </w:r>
          </w:p>
        </w:tc>
        <w:tc>
          <w:tcPr>
            <w:tcW w:w="2268" w:type="dxa"/>
            <w:tcBorders>
              <w:top w:val="single" w:sz="4" w:space="0" w:color="auto"/>
              <w:left w:val="single" w:sz="4" w:space="0" w:color="auto"/>
              <w:bottom w:val="single" w:sz="4" w:space="0" w:color="auto"/>
              <w:right w:val="single" w:sz="4" w:space="0" w:color="auto"/>
            </w:tcBorders>
            <w:vAlign w:val="center"/>
          </w:tcPr>
          <w:p w14:paraId="2B877F29" w14:textId="77777777" w:rsidR="009F1A96" w:rsidRPr="007B0169" w:rsidRDefault="009F1A96" w:rsidP="009F1A96">
            <w:pPr>
              <w:keepNext/>
              <w:keepLines/>
              <w:spacing w:before="0" w:after="0"/>
              <w:ind w:right="-96"/>
              <w:jc w:val="left"/>
              <w:rPr>
                <w:sz w:val="20"/>
                <w:szCs w:val="20"/>
              </w:rPr>
            </w:pPr>
            <w:r w:rsidRPr="007B0169">
              <w:rPr>
                <w:sz w:val="20"/>
                <w:szCs w:val="20"/>
              </w:rPr>
              <w:t>EN 228</w:t>
            </w:r>
          </w:p>
        </w:tc>
      </w:tr>
      <w:tr w:rsidR="009F1A96" w:rsidRPr="007B0169" w14:paraId="7B770729" w14:textId="77777777" w:rsidTr="009F1A96">
        <w:tc>
          <w:tcPr>
            <w:tcW w:w="2814" w:type="dxa"/>
            <w:tcBorders>
              <w:top w:val="single" w:sz="4" w:space="0" w:color="auto"/>
              <w:left w:val="single" w:sz="4" w:space="0" w:color="auto"/>
              <w:bottom w:val="single" w:sz="4" w:space="0" w:color="auto"/>
              <w:right w:val="single" w:sz="4" w:space="0" w:color="auto"/>
            </w:tcBorders>
            <w:vAlign w:val="center"/>
          </w:tcPr>
          <w:p w14:paraId="34BEB676" w14:textId="77777777" w:rsidR="009F1A96" w:rsidRPr="007B0169" w:rsidRDefault="009F1A96" w:rsidP="009F1A96">
            <w:pPr>
              <w:pStyle w:val="NormalLeft"/>
              <w:keepNext/>
              <w:keepLines/>
              <w:spacing w:before="0" w:after="0"/>
              <w:rPr>
                <w:sz w:val="20"/>
                <w:szCs w:val="20"/>
              </w:rPr>
            </w:pPr>
            <w:r w:rsidRPr="007B0169">
              <w:rPr>
                <w:sz w:val="20"/>
                <w:szCs w:val="20"/>
              </w:rPr>
              <w:t>Phosphorus</w:t>
            </w:r>
          </w:p>
        </w:tc>
        <w:tc>
          <w:tcPr>
            <w:tcW w:w="1134" w:type="dxa"/>
            <w:tcBorders>
              <w:top w:val="single" w:sz="4" w:space="0" w:color="auto"/>
              <w:left w:val="single" w:sz="4" w:space="0" w:color="auto"/>
              <w:bottom w:val="single" w:sz="4" w:space="0" w:color="auto"/>
              <w:right w:val="single" w:sz="4" w:space="0" w:color="auto"/>
            </w:tcBorders>
            <w:vAlign w:val="center"/>
          </w:tcPr>
          <w:p w14:paraId="136A8FC8" w14:textId="77777777" w:rsidR="009F1A96" w:rsidRPr="007B0169" w:rsidRDefault="009F1A96" w:rsidP="009F1A96">
            <w:pPr>
              <w:pStyle w:val="NormalCentered"/>
              <w:keepNext/>
              <w:keepLines/>
              <w:spacing w:before="0" w:after="0"/>
              <w:rPr>
                <w:sz w:val="20"/>
                <w:szCs w:val="20"/>
              </w:rPr>
            </w:pPr>
            <w:r w:rsidRPr="007B0169">
              <w:rPr>
                <w:sz w:val="20"/>
                <w:szCs w:val="20"/>
              </w:rPr>
              <w:t>mg/l</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7A1AA6FF" w14:textId="77777777" w:rsidR="009F1A96" w:rsidRPr="007B0169" w:rsidRDefault="009F1A96" w:rsidP="009F1A96">
            <w:pPr>
              <w:pStyle w:val="NormalCentered"/>
              <w:keepNext/>
              <w:keepLines/>
              <w:spacing w:before="0" w:after="0"/>
              <w:rPr>
                <w:sz w:val="20"/>
                <w:szCs w:val="20"/>
              </w:rPr>
            </w:pPr>
            <w:r w:rsidRPr="007B0169">
              <w:rPr>
                <w:sz w:val="20"/>
                <w:szCs w:val="20"/>
              </w:rPr>
              <w:t>0.3</w:t>
            </w:r>
            <w:r w:rsidRPr="007B0169">
              <w:rPr>
                <w:sz w:val="20"/>
                <w:szCs w:val="20"/>
                <w:vertAlign w:val="superscript"/>
              </w:rPr>
              <w:t>6</w:t>
            </w:r>
          </w:p>
        </w:tc>
        <w:tc>
          <w:tcPr>
            <w:tcW w:w="2268" w:type="dxa"/>
            <w:tcBorders>
              <w:top w:val="single" w:sz="4" w:space="0" w:color="auto"/>
              <w:left w:val="single" w:sz="4" w:space="0" w:color="auto"/>
              <w:bottom w:val="single" w:sz="4" w:space="0" w:color="auto"/>
              <w:right w:val="single" w:sz="4" w:space="0" w:color="auto"/>
            </w:tcBorders>
            <w:vAlign w:val="center"/>
          </w:tcPr>
          <w:p w14:paraId="6B857F71" w14:textId="77777777" w:rsidR="009F1A96" w:rsidRPr="007B0169" w:rsidRDefault="009F1A96" w:rsidP="009F1A96">
            <w:pPr>
              <w:keepNext/>
              <w:keepLines/>
              <w:spacing w:before="0" w:after="0"/>
              <w:ind w:right="-96"/>
              <w:jc w:val="left"/>
              <w:rPr>
                <w:sz w:val="20"/>
                <w:szCs w:val="20"/>
              </w:rPr>
            </w:pPr>
            <w:r w:rsidRPr="007B0169">
              <w:rPr>
                <w:sz w:val="20"/>
                <w:szCs w:val="20"/>
              </w:rPr>
              <w:t>ASTM D 3231</w:t>
            </w:r>
          </w:p>
        </w:tc>
      </w:tr>
      <w:tr w:rsidR="009F1A96" w:rsidRPr="007B0169" w14:paraId="6815A402" w14:textId="77777777" w:rsidTr="009F1A96">
        <w:tc>
          <w:tcPr>
            <w:tcW w:w="2814" w:type="dxa"/>
            <w:tcBorders>
              <w:top w:val="single" w:sz="4" w:space="0" w:color="auto"/>
              <w:left w:val="single" w:sz="4" w:space="0" w:color="auto"/>
              <w:bottom w:val="single" w:sz="4" w:space="0" w:color="auto"/>
              <w:right w:val="single" w:sz="4" w:space="0" w:color="auto"/>
            </w:tcBorders>
            <w:vAlign w:val="center"/>
          </w:tcPr>
          <w:p w14:paraId="205AAC81" w14:textId="77777777" w:rsidR="009F1A96" w:rsidRPr="007B0169" w:rsidRDefault="009F1A96" w:rsidP="009F1A96">
            <w:pPr>
              <w:pStyle w:val="NormalLeft"/>
              <w:keepNext/>
              <w:keepLines/>
              <w:spacing w:before="0" w:after="0"/>
              <w:rPr>
                <w:sz w:val="20"/>
                <w:szCs w:val="20"/>
              </w:rPr>
            </w:pPr>
            <w:r w:rsidRPr="007B0169">
              <w:rPr>
                <w:sz w:val="20"/>
                <w:szCs w:val="20"/>
              </w:rPr>
              <w:t>Water content</w:t>
            </w:r>
          </w:p>
        </w:tc>
        <w:tc>
          <w:tcPr>
            <w:tcW w:w="1134" w:type="dxa"/>
            <w:tcBorders>
              <w:top w:val="single" w:sz="4" w:space="0" w:color="auto"/>
              <w:left w:val="single" w:sz="4" w:space="0" w:color="auto"/>
              <w:bottom w:val="single" w:sz="4" w:space="0" w:color="auto"/>
              <w:right w:val="single" w:sz="4" w:space="0" w:color="auto"/>
            </w:tcBorders>
            <w:vAlign w:val="center"/>
          </w:tcPr>
          <w:p w14:paraId="51988709" w14:textId="77777777" w:rsidR="009F1A96" w:rsidRPr="007B0169" w:rsidRDefault="009F1A96" w:rsidP="009F1A96">
            <w:pPr>
              <w:pStyle w:val="NormalCentered"/>
              <w:keepNext/>
              <w:keepLines/>
              <w:spacing w:before="0" w:after="0"/>
              <w:rPr>
                <w:sz w:val="20"/>
                <w:szCs w:val="20"/>
              </w:rPr>
            </w:pPr>
            <w:r w:rsidRPr="007B0169">
              <w:rPr>
                <w:sz w:val="20"/>
                <w:szCs w:val="20"/>
              </w:rPr>
              <w:t>% V/V</w:t>
            </w:r>
          </w:p>
        </w:tc>
        <w:tc>
          <w:tcPr>
            <w:tcW w:w="1417" w:type="dxa"/>
            <w:tcBorders>
              <w:top w:val="single" w:sz="4" w:space="0" w:color="auto"/>
              <w:left w:val="single" w:sz="4" w:space="0" w:color="auto"/>
              <w:bottom w:val="single" w:sz="4" w:space="0" w:color="auto"/>
              <w:right w:val="single" w:sz="4" w:space="0" w:color="auto"/>
            </w:tcBorders>
            <w:vAlign w:val="center"/>
          </w:tcPr>
          <w:p w14:paraId="63814A9F" w14:textId="77777777" w:rsidR="009F1A96" w:rsidRPr="007B0169" w:rsidRDefault="009F1A96" w:rsidP="009F1A96">
            <w:pPr>
              <w:pStyle w:val="NormalCentered"/>
              <w:keepNext/>
              <w:keepLines/>
              <w:spacing w:before="0" w:after="0"/>
              <w:rPr>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7218943E" w14:textId="77777777" w:rsidR="009F1A96" w:rsidRPr="007B0169" w:rsidRDefault="009F1A96" w:rsidP="009F1A96">
            <w:pPr>
              <w:pStyle w:val="NormalCentered"/>
              <w:keepNext/>
              <w:keepLines/>
              <w:spacing w:before="0" w:after="0"/>
              <w:rPr>
                <w:sz w:val="20"/>
                <w:szCs w:val="20"/>
              </w:rPr>
            </w:pPr>
            <w:r w:rsidRPr="007B0169">
              <w:rPr>
                <w:sz w:val="20"/>
                <w:szCs w:val="20"/>
              </w:rPr>
              <w:t>0.3</w:t>
            </w:r>
          </w:p>
        </w:tc>
        <w:tc>
          <w:tcPr>
            <w:tcW w:w="2268" w:type="dxa"/>
            <w:tcBorders>
              <w:top w:val="single" w:sz="4" w:space="0" w:color="auto"/>
              <w:left w:val="single" w:sz="4" w:space="0" w:color="auto"/>
              <w:bottom w:val="single" w:sz="4" w:space="0" w:color="auto"/>
              <w:right w:val="single" w:sz="4" w:space="0" w:color="auto"/>
            </w:tcBorders>
            <w:vAlign w:val="center"/>
          </w:tcPr>
          <w:p w14:paraId="33FC109A" w14:textId="77777777" w:rsidR="009F1A96" w:rsidRPr="007B0169" w:rsidRDefault="009F1A96" w:rsidP="009F1A96">
            <w:pPr>
              <w:keepNext/>
              <w:keepLines/>
              <w:spacing w:before="0" w:after="0"/>
              <w:ind w:right="-96"/>
              <w:jc w:val="left"/>
              <w:rPr>
                <w:sz w:val="20"/>
                <w:szCs w:val="20"/>
              </w:rPr>
            </w:pPr>
            <w:r w:rsidRPr="007B0169">
              <w:rPr>
                <w:sz w:val="20"/>
                <w:szCs w:val="20"/>
              </w:rPr>
              <w:t>ASTM E 1064</w:t>
            </w:r>
          </w:p>
        </w:tc>
      </w:tr>
      <w:tr w:rsidR="009F1A96" w:rsidRPr="007B0169" w14:paraId="61B0ABBD" w14:textId="77777777" w:rsidTr="009F1A96">
        <w:tc>
          <w:tcPr>
            <w:tcW w:w="2814" w:type="dxa"/>
            <w:tcBorders>
              <w:top w:val="single" w:sz="4" w:space="0" w:color="auto"/>
              <w:left w:val="single" w:sz="4" w:space="0" w:color="auto"/>
              <w:bottom w:val="single" w:sz="4" w:space="0" w:color="auto"/>
              <w:right w:val="single" w:sz="4" w:space="0" w:color="auto"/>
            </w:tcBorders>
            <w:vAlign w:val="center"/>
          </w:tcPr>
          <w:p w14:paraId="2141C62F" w14:textId="77777777" w:rsidR="009F1A96" w:rsidRPr="007B0169" w:rsidRDefault="009F1A96" w:rsidP="009F1A96">
            <w:pPr>
              <w:pStyle w:val="NormalLeft"/>
              <w:keepNext/>
              <w:keepLines/>
              <w:spacing w:before="0" w:after="0"/>
              <w:rPr>
                <w:sz w:val="20"/>
                <w:szCs w:val="20"/>
              </w:rPr>
            </w:pPr>
            <w:r w:rsidRPr="007B0169">
              <w:rPr>
                <w:sz w:val="20"/>
                <w:szCs w:val="20"/>
              </w:rPr>
              <w:t>Inorganic chloride content</w:t>
            </w:r>
          </w:p>
        </w:tc>
        <w:tc>
          <w:tcPr>
            <w:tcW w:w="1134" w:type="dxa"/>
            <w:tcBorders>
              <w:top w:val="single" w:sz="4" w:space="0" w:color="auto"/>
              <w:left w:val="single" w:sz="4" w:space="0" w:color="auto"/>
              <w:bottom w:val="single" w:sz="4" w:space="0" w:color="auto"/>
              <w:right w:val="single" w:sz="4" w:space="0" w:color="auto"/>
            </w:tcBorders>
            <w:vAlign w:val="center"/>
          </w:tcPr>
          <w:p w14:paraId="735CAA4D" w14:textId="77777777" w:rsidR="009F1A96" w:rsidRPr="007B0169" w:rsidRDefault="009F1A96" w:rsidP="009F1A96">
            <w:pPr>
              <w:pStyle w:val="NormalCentered"/>
              <w:keepNext/>
              <w:keepLines/>
              <w:spacing w:before="0" w:after="0"/>
              <w:rPr>
                <w:sz w:val="20"/>
                <w:szCs w:val="20"/>
              </w:rPr>
            </w:pPr>
            <w:r w:rsidRPr="007B0169">
              <w:rPr>
                <w:sz w:val="20"/>
                <w:szCs w:val="20"/>
              </w:rPr>
              <w:t>mg/l</w:t>
            </w:r>
          </w:p>
        </w:tc>
        <w:tc>
          <w:tcPr>
            <w:tcW w:w="1417" w:type="dxa"/>
            <w:tcBorders>
              <w:top w:val="single" w:sz="4" w:space="0" w:color="auto"/>
              <w:left w:val="single" w:sz="4" w:space="0" w:color="auto"/>
              <w:bottom w:val="single" w:sz="4" w:space="0" w:color="auto"/>
              <w:right w:val="single" w:sz="4" w:space="0" w:color="auto"/>
            </w:tcBorders>
            <w:vAlign w:val="center"/>
          </w:tcPr>
          <w:p w14:paraId="44FE32C6" w14:textId="77777777" w:rsidR="009F1A96" w:rsidRPr="007B0169" w:rsidRDefault="009F1A96" w:rsidP="009F1A96">
            <w:pPr>
              <w:pStyle w:val="NormalCentered"/>
              <w:keepNext/>
              <w:keepLines/>
              <w:spacing w:before="0" w:after="0"/>
              <w:rPr>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66EEB7DC" w14:textId="77777777" w:rsidR="009F1A96" w:rsidRPr="007B0169" w:rsidRDefault="009F1A96" w:rsidP="009F1A96">
            <w:pPr>
              <w:pStyle w:val="NormalCentered"/>
              <w:keepNext/>
              <w:keepLines/>
              <w:spacing w:before="0" w:after="0"/>
              <w:rPr>
                <w:sz w:val="20"/>
                <w:szCs w:val="20"/>
              </w:rPr>
            </w:pPr>
            <w:r w:rsidRPr="007B0169">
              <w:rPr>
                <w:sz w:val="20"/>
                <w:szCs w:val="20"/>
              </w:rPr>
              <w:t>1</w:t>
            </w:r>
          </w:p>
        </w:tc>
        <w:tc>
          <w:tcPr>
            <w:tcW w:w="2268" w:type="dxa"/>
            <w:tcBorders>
              <w:top w:val="single" w:sz="4" w:space="0" w:color="auto"/>
              <w:left w:val="single" w:sz="4" w:space="0" w:color="auto"/>
              <w:bottom w:val="single" w:sz="4" w:space="0" w:color="auto"/>
              <w:right w:val="single" w:sz="4" w:space="0" w:color="auto"/>
            </w:tcBorders>
            <w:vAlign w:val="center"/>
          </w:tcPr>
          <w:p w14:paraId="6F105C45" w14:textId="77777777" w:rsidR="009F1A96" w:rsidRPr="007B0169" w:rsidRDefault="009F1A96" w:rsidP="009F1A96">
            <w:pPr>
              <w:keepNext/>
              <w:keepLines/>
              <w:spacing w:before="0" w:after="0"/>
              <w:ind w:right="-96"/>
              <w:jc w:val="left"/>
              <w:rPr>
                <w:sz w:val="20"/>
                <w:szCs w:val="20"/>
              </w:rPr>
            </w:pPr>
            <w:r w:rsidRPr="007B0169">
              <w:rPr>
                <w:sz w:val="20"/>
                <w:szCs w:val="20"/>
              </w:rPr>
              <w:t>ISO 6227</w:t>
            </w:r>
          </w:p>
        </w:tc>
      </w:tr>
      <w:tr w:rsidR="009F1A96" w:rsidRPr="007B0169" w14:paraId="1489BC65" w14:textId="77777777" w:rsidTr="009F1A96">
        <w:tc>
          <w:tcPr>
            <w:tcW w:w="2814" w:type="dxa"/>
            <w:tcBorders>
              <w:top w:val="single" w:sz="4" w:space="0" w:color="auto"/>
              <w:left w:val="single" w:sz="4" w:space="0" w:color="auto"/>
              <w:bottom w:val="single" w:sz="4" w:space="0" w:color="auto"/>
              <w:right w:val="single" w:sz="4" w:space="0" w:color="auto"/>
            </w:tcBorders>
            <w:vAlign w:val="center"/>
          </w:tcPr>
          <w:p w14:paraId="51B9686C" w14:textId="77777777" w:rsidR="009F1A96" w:rsidRPr="007B0169" w:rsidRDefault="009F1A96" w:rsidP="009F1A96">
            <w:pPr>
              <w:pStyle w:val="NormalLeft"/>
              <w:keepNext/>
              <w:keepLines/>
              <w:spacing w:before="0" w:after="0"/>
              <w:rPr>
                <w:sz w:val="20"/>
                <w:szCs w:val="20"/>
              </w:rPr>
            </w:pPr>
            <w:r w:rsidRPr="007B0169">
              <w:rPr>
                <w:sz w:val="20"/>
                <w:szCs w:val="20"/>
              </w:rPr>
              <w:t>pHe</w:t>
            </w:r>
          </w:p>
        </w:tc>
        <w:tc>
          <w:tcPr>
            <w:tcW w:w="1134" w:type="dxa"/>
            <w:tcBorders>
              <w:top w:val="single" w:sz="4" w:space="0" w:color="auto"/>
              <w:left w:val="single" w:sz="4" w:space="0" w:color="auto"/>
              <w:bottom w:val="single" w:sz="4" w:space="0" w:color="auto"/>
              <w:right w:val="single" w:sz="4" w:space="0" w:color="auto"/>
            </w:tcBorders>
            <w:vAlign w:val="center"/>
          </w:tcPr>
          <w:p w14:paraId="50E7CD40" w14:textId="77777777" w:rsidR="009F1A96" w:rsidRPr="007B0169" w:rsidRDefault="009F1A96" w:rsidP="009F1A96">
            <w:pPr>
              <w:pStyle w:val="NormalCentered"/>
              <w:keepNext/>
              <w:keepLines/>
              <w:spacing w:before="0" w:after="0"/>
              <w:rPr>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67B9FE2B" w14:textId="77777777" w:rsidR="009F1A96" w:rsidRPr="007B0169" w:rsidRDefault="009F1A96" w:rsidP="009F1A96">
            <w:pPr>
              <w:pStyle w:val="NormalCentered"/>
              <w:keepNext/>
              <w:keepLines/>
              <w:spacing w:before="0" w:after="0"/>
              <w:rPr>
                <w:sz w:val="20"/>
                <w:szCs w:val="20"/>
              </w:rPr>
            </w:pPr>
            <w:r w:rsidRPr="007B0169">
              <w:rPr>
                <w:sz w:val="20"/>
                <w:szCs w:val="20"/>
              </w:rPr>
              <w:t>6.5</w:t>
            </w:r>
          </w:p>
        </w:tc>
        <w:tc>
          <w:tcPr>
            <w:tcW w:w="1843" w:type="dxa"/>
            <w:tcBorders>
              <w:top w:val="single" w:sz="4" w:space="0" w:color="auto"/>
              <w:left w:val="single" w:sz="4" w:space="0" w:color="auto"/>
              <w:bottom w:val="single" w:sz="4" w:space="0" w:color="auto"/>
              <w:right w:val="single" w:sz="4" w:space="0" w:color="auto"/>
            </w:tcBorders>
            <w:vAlign w:val="center"/>
          </w:tcPr>
          <w:p w14:paraId="6558A35E" w14:textId="77777777" w:rsidR="009F1A96" w:rsidRPr="007B0169" w:rsidRDefault="009F1A96" w:rsidP="009F1A96">
            <w:pPr>
              <w:pStyle w:val="NormalCentered"/>
              <w:keepNext/>
              <w:keepLines/>
              <w:spacing w:before="0" w:after="0"/>
              <w:rPr>
                <w:sz w:val="20"/>
                <w:szCs w:val="20"/>
              </w:rPr>
            </w:pPr>
            <w:r w:rsidRPr="007B0169">
              <w:rPr>
                <w:sz w:val="20"/>
                <w:szCs w:val="20"/>
              </w:rPr>
              <w:t>9.0</w:t>
            </w:r>
          </w:p>
        </w:tc>
        <w:tc>
          <w:tcPr>
            <w:tcW w:w="2268" w:type="dxa"/>
            <w:tcBorders>
              <w:top w:val="single" w:sz="4" w:space="0" w:color="auto"/>
              <w:left w:val="single" w:sz="4" w:space="0" w:color="auto"/>
              <w:bottom w:val="single" w:sz="4" w:space="0" w:color="auto"/>
              <w:right w:val="single" w:sz="4" w:space="0" w:color="auto"/>
            </w:tcBorders>
            <w:vAlign w:val="center"/>
          </w:tcPr>
          <w:p w14:paraId="14802EA2" w14:textId="77777777" w:rsidR="009F1A96" w:rsidRPr="007B0169" w:rsidRDefault="009F1A96" w:rsidP="009F1A96">
            <w:pPr>
              <w:keepNext/>
              <w:keepLines/>
              <w:spacing w:before="0" w:after="0"/>
              <w:ind w:right="-96"/>
              <w:jc w:val="left"/>
              <w:rPr>
                <w:sz w:val="20"/>
                <w:szCs w:val="20"/>
              </w:rPr>
            </w:pPr>
            <w:r w:rsidRPr="007B0169">
              <w:rPr>
                <w:sz w:val="20"/>
                <w:szCs w:val="20"/>
              </w:rPr>
              <w:t>ASTM D 6423</w:t>
            </w:r>
          </w:p>
        </w:tc>
      </w:tr>
      <w:tr w:rsidR="009F1A96" w:rsidRPr="007B0169" w14:paraId="3EAB55C0" w14:textId="77777777" w:rsidTr="009F1A96">
        <w:tc>
          <w:tcPr>
            <w:tcW w:w="2814" w:type="dxa"/>
            <w:tcBorders>
              <w:top w:val="single" w:sz="4" w:space="0" w:color="auto"/>
              <w:left w:val="single" w:sz="4" w:space="0" w:color="auto"/>
              <w:bottom w:val="single" w:sz="4" w:space="0" w:color="auto"/>
              <w:right w:val="single" w:sz="4" w:space="0" w:color="auto"/>
            </w:tcBorders>
            <w:vAlign w:val="center"/>
          </w:tcPr>
          <w:p w14:paraId="030D235F" w14:textId="77777777" w:rsidR="009F1A96" w:rsidRPr="007B0169" w:rsidRDefault="009F1A96" w:rsidP="009F1A96">
            <w:pPr>
              <w:pStyle w:val="NormalLeft"/>
              <w:keepNext/>
              <w:keepLines/>
              <w:spacing w:before="0" w:after="0"/>
              <w:rPr>
                <w:sz w:val="20"/>
                <w:szCs w:val="20"/>
              </w:rPr>
            </w:pPr>
            <w:r w:rsidRPr="007B0169">
              <w:rPr>
                <w:sz w:val="20"/>
                <w:szCs w:val="20"/>
              </w:rPr>
              <w:t>Copper strip corrosion</w:t>
            </w:r>
            <w:r w:rsidRPr="007B0169">
              <w:rPr>
                <w:sz w:val="20"/>
                <w:szCs w:val="20"/>
              </w:rPr>
              <w:br/>
              <w:t>(3h at 50</w:t>
            </w:r>
            <w:r w:rsidRPr="007B0169">
              <w:rPr>
                <w:w w:val="50"/>
                <w:sz w:val="20"/>
                <w:szCs w:val="20"/>
              </w:rPr>
              <w:t xml:space="preserve"> </w:t>
            </w:r>
            <w:r w:rsidRPr="007B0169">
              <w:rPr>
                <w:sz w:val="20"/>
                <w:szCs w:val="20"/>
              </w:rPr>
              <w:t>°C)</w:t>
            </w:r>
          </w:p>
        </w:tc>
        <w:tc>
          <w:tcPr>
            <w:tcW w:w="1134" w:type="dxa"/>
            <w:tcBorders>
              <w:top w:val="single" w:sz="4" w:space="0" w:color="auto"/>
              <w:left w:val="single" w:sz="4" w:space="0" w:color="auto"/>
              <w:bottom w:val="single" w:sz="4" w:space="0" w:color="auto"/>
              <w:right w:val="single" w:sz="4" w:space="0" w:color="auto"/>
            </w:tcBorders>
            <w:vAlign w:val="center"/>
          </w:tcPr>
          <w:p w14:paraId="2A129B3A" w14:textId="77777777" w:rsidR="009F1A96" w:rsidRPr="007B0169" w:rsidRDefault="009F1A96" w:rsidP="009F1A96">
            <w:pPr>
              <w:pStyle w:val="NormalCentered"/>
              <w:keepNext/>
              <w:keepLines/>
              <w:spacing w:before="0" w:after="0"/>
              <w:rPr>
                <w:sz w:val="20"/>
                <w:szCs w:val="20"/>
              </w:rPr>
            </w:pPr>
            <w:r w:rsidRPr="007B0169">
              <w:rPr>
                <w:sz w:val="20"/>
                <w:szCs w:val="20"/>
              </w:rPr>
              <w:t>Rating</w:t>
            </w:r>
          </w:p>
        </w:tc>
        <w:tc>
          <w:tcPr>
            <w:tcW w:w="1417" w:type="dxa"/>
            <w:tcBorders>
              <w:top w:val="single" w:sz="4" w:space="0" w:color="auto"/>
              <w:left w:val="single" w:sz="4" w:space="0" w:color="auto"/>
              <w:bottom w:val="single" w:sz="4" w:space="0" w:color="auto"/>
              <w:right w:val="single" w:sz="4" w:space="0" w:color="auto"/>
            </w:tcBorders>
            <w:vAlign w:val="center"/>
          </w:tcPr>
          <w:p w14:paraId="26D9BDE4" w14:textId="77777777" w:rsidR="009F1A96" w:rsidRPr="007B0169" w:rsidRDefault="009F1A96" w:rsidP="009F1A96">
            <w:pPr>
              <w:pStyle w:val="NormalCentered"/>
              <w:keepNext/>
              <w:keepLines/>
              <w:spacing w:before="0" w:after="0"/>
              <w:rPr>
                <w:sz w:val="20"/>
                <w:szCs w:val="20"/>
              </w:rPr>
            </w:pPr>
            <w:r w:rsidRPr="007B0169">
              <w:rPr>
                <w:sz w:val="20"/>
                <w:szCs w:val="20"/>
              </w:rPr>
              <w:t>Class 1</w:t>
            </w:r>
          </w:p>
        </w:tc>
        <w:tc>
          <w:tcPr>
            <w:tcW w:w="1843" w:type="dxa"/>
            <w:tcBorders>
              <w:top w:val="single" w:sz="4" w:space="0" w:color="auto"/>
              <w:left w:val="single" w:sz="4" w:space="0" w:color="auto"/>
              <w:bottom w:val="single" w:sz="4" w:space="0" w:color="auto"/>
              <w:right w:val="single" w:sz="4" w:space="0" w:color="auto"/>
            </w:tcBorders>
            <w:vAlign w:val="center"/>
          </w:tcPr>
          <w:p w14:paraId="0A5698B1" w14:textId="77777777" w:rsidR="009F1A96" w:rsidRPr="007B0169" w:rsidRDefault="009F1A96" w:rsidP="009F1A96">
            <w:pPr>
              <w:pStyle w:val="NormalCentered"/>
              <w:keepNext/>
              <w:keepLines/>
              <w:spacing w:before="0" w:after="0"/>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372C6F01" w14:textId="77777777" w:rsidR="009F1A96" w:rsidRPr="007B0169" w:rsidRDefault="009F1A96" w:rsidP="009F1A96">
            <w:pPr>
              <w:keepNext/>
              <w:keepLines/>
              <w:spacing w:before="0" w:after="0"/>
              <w:ind w:right="-96"/>
              <w:jc w:val="left"/>
              <w:rPr>
                <w:sz w:val="20"/>
                <w:szCs w:val="20"/>
              </w:rPr>
            </w:pPr>
            <w:r w:rsidRPr="007B0169">
              <w:rPr>
                <w:sz w:val="20"/>
                <w:szCs w:val="20"/>
              </w:rPr>
              <w:t>EN ISO 2160</w:t>
            </w:r>
          </w:p>
        </w:tc>
      </w:tr>
      <w:tr w:rsidR="009F1A96" w:rsidRPr="007B0169" w14:paraId="42C0040F" w14:textId="77777777" w:rsidTr="009F1A96">
        <w:tc>
          <w:tcPr>
            <w:tcW w:w="2814" w:type="dxa"/>
            <w:tcBorders>
              <w:top w:val="single" w:sz="4" w:space="0" w:color="auto"/>
              <w:left w:val="single" w:sz="4" w:space="0" w:color="auto"/>
              <w:bottom w:val="single" w:sz="4" w:space="0" w:color="auto"/>
              <w:right w:val="single" w:sz="4" w:space="0" w:color="auto"/>
            </w:tcBorders>
            <w:vAlign w:val="center"/>
          </w:tcPr>
          <w:p w14:paraId="4E057F2A" w14:textId="77777777" w:rsidR="009F1A96" w:rsidRPr="007B0169" w:rsidRDefault="009F1A96" w:rsidP="009F1A96">
            <w:pPr>
              <w:pStyle w:val="NormalLeft"/>
              <w:keepNext/>
              <w:keepLines/>
              <w:spacing w:before="0" w:after="0"/>
              <w:rPr>
                <w:sz w:val="20"/>
                <w:szCs w:val="20"/>
              </w:rPr>
            </w:pPr>
            <w:r w:rsidRPr="007B0169">
              <w:rPr>
                <w:sz w:val="20"/>
                <w:szCs w:val="20"/>
              </w:rPr>
              <w:t>Acidity (as acetic acid CH</w:t>
            </w:r>
            <w:r w:rsidRPr="007B0169">
              <w:rPr>
                <w:sz w:val="20"/>
                <w:szCs w:val="20"/>
                <w:vertAlign w:val="subscript"/>
              </w:rPr>
              <w:t>3</w:t>
            </w:r>
            <w:r w:rsidRPr="007B0169">
              <w:rPr>
                <w:sz w:val="20"/>
                <w:szCs w:val="20"/>
              </w:rPr>
              <w:t>COOH)</w:t>
            </w:r>
          </w:p>
        </w:tc>
        <w:tc>
          <w:tcPr>
            <w:tcW w:w="1134" w:type="dxa"/>
            <w:tcBorders>
              <w:top w:val="single" w:sz="4" w:space="0" w:color="auto"/>
              <w:left w:val="single" w:sz="4" w:space="0" w:color="auto"/>
              <w:bottom w:val="single" w:sz="4" w:space="0" w:color="auto"/>
              <w:right w:val="single" w:sz="4" w:space="0" w:color="auto"/>
            </w:tcBorders>
            <w:vAlign w:val="center"/>
          </w:tcPr>
          <w:p w14:paraId="43EC54FC" w14:textId="77777777" w:rsidR="009F1A96" w:rsidRPr="007B0169" w:rsidRDefault="009F1A96" w:rsidP="009F1A96">
            <w:pPr>
              <w:pStyle w:val="NormalCentered"/>
              <w:keepNext/>
              <w:keepLines/>
              <w:spacing w:before="0" w:after="0"/>
              <w:rPr>
                <w:sz w:val="20"/>
                <w:szCs w:val="20"/>
              </w:rPr>
            </w:pPr>
            <w:r w:rsidRPr="007B0169">
              <w:rPr>
                <w:sz w:val="20"/>
                <w:szCs w:val="20"/>
              </w:rPr>
              <w:t>% m/m</w:t>
            </w:r>
            <w:r w:rsidRPr="007B0169">
              <w:rPr>
                <w:sz w:val="20"/>
                <w:szCs w:val="20"/>
              </w:rPr>
              <w:br/>
              <w:t>(mg/l)</w:t>
            </w:r>
          </w:p>
        </w:tc>
        <w:tc>
          <w:tcPr>
            <w:tcW w:w="1417" w:type="dxa"/>
            <w:tcBorders>
              <w:top w:val="single" w:sz="4" w:space="0" w:color="auto"/>
              <w:left w:val="single" w:sz="4" w:space="0" w:color="auto"/>
              <w:bottom w:val="single" w:sz="4" w:space="0" w:color="auto"/>
              <w:right w:val="single" w:sz="4" w:space="0" w:color="auto"/>
            </w:tcBorders>
            <w:vAlign w:val="center"/>
          </w:tcPr>
          <w:p w14:paraId="5C852282" w14:textId="77777777" w:rsidR="009F1A96" w:rsidRPr="007B0169" w:rsidRDefault="009F1A96" w:rsidP="009F1A96">
            <w:pPr>
              <w:pStyle w:val="NormalCentered"/>
              <w:keepNext/>
              <w:keepLines/>
              <w:spacing w:before="0" w:after="0"/>
              <w:rPr>
                <w:sz w:val="20"/>
                <w:szCs w:val="20"/>
              </w:rPr>
            </w:pPr>
            <w:r w:rsidRPr="007B0169">
              <w:rPr>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tcPr>
          <w:p w14:paraId="7A89C2B2" w14:textId="77777777" w:rsidR="009F1A96" w:rsidRPr="007B0169" w:rsidRDefault="009F1A96" w:rsidP="009F1A96">
            <w:pPr>
              <w:pStyle w:val="NormalCentered"/>
              <w:keepNext/>
              <w:keepLines/>
              <w:spacing w:before="0" w:after="0"/>
              <w:rPr>
                <w:sz w:val="20"/>
                <w:szCs w:val="20"/>
              </w:rPr>
            </w:pPr>
            <w:r w:rsidRPr="007B0169">
              <w:rPr>
                <w:sz w:val="20"/>
                <w:szCs w:val="20"/>
              </w:rPr>
              <w:t>0.005</w:t>
            </w:r>
          </w:p>
          <w:p w14:paraId="11FF0EF8" w14:textId="77777777" w:rsidR="009F1A96" w:rsidRPr="007B0169" w:rsidRDefault="009F1A96" w:rsidP="009F1A96">
            <w:pPr>
              <w:pStyle w:val="NormalCentered"/>
              <w:keepNext/>
              <w:keepLines/>
              <w:spacing w:before="0" w:after="0"/>
              <w:rPr>
                <w:sz w:val="20"/>
                <w:szCs w:val="20"/>
              </w:rPr>
            </w:pPr>
            <w:r w:rsidRPr="007B0169">
              <w:rPr>
                <w:sz w:val="20"/>
                <w:szCs w:val="20"/>
              </w:rPr>
              <w:t>(40)</w:t>
            </w:r>
          </w:p>
        </w:tc>
        <w:tc>
          <w:tcPr>
            <w:tcW w:w="2268" w:type="dxa"/>
            <w:tcBorders>
              <w:top w:val="single" w:sz="4" w:space="0" w:color="auto"/>
              <w:left w:val="single" w:sz="4" w:space="0" w:color="auto"/>
              <w:bottom w:val="single" w:sz="4" w:space="0" w:color="auto"/>
              <w:right w:val="single" w:sz="4" w:space="0" w:color="auto"/>
            </w:tcBorders>
            <w:vAlign w:val="center"/>
          </w:tcPr>
          <w:p w14:paraId="00EDED94" w14:textId="77777777" w:rsidR="009F1A96" w:rsidRPr="007B0169" w:rsidRDefault="009F1A96" w:rsidP="009F1A96">
            <w:pPr>
              <w:keepNext/>
              <w:keepLines/>
              <w:spacing w:before="0" w:after="0"/>
              <w:ind w:right="-96"/>
              <w:jc w:val="left"/>
              <w:rPr>
                <w:sz w:val="20"/>
                <w:szCs w:val="20"/>
              </w:rPr>
            </w:pPr>
            <w:r w:rsidRPr="007B0169">
              <w:rPr>
                <w:sz w:val="20"/>
                <w:szCs w:val="20"/>
              </w:rPr>
              <w:t>ASTM D 1613</w:t>
            </w:r>
          </w:p>
        </w:tc>
      </w:tr>
      <w:tr w:rsidR="009F1A96" w:rsidRPr="007B0169" w14:paraId="7DF0543E" w14:textId="77777777" w:rsidTr="009F1A96">
        <w:tc>
          <w:tcPr>
            <w:tcW w:w="2814" w:type="dxa"/>
            <w:tcBorders>
              <w:top w:val="single" w:sz="4" w:space="0" w:color="auto"/>
              <w:left w:val="single" w:sz="4" w:space="0" w:color="auto"/>
              <w:bottom w:val="single" w:sz="4" w:space="0" w:color="auto"/>
              <w:right w:val="single" w:sz="4" w:space="0" w:color="auto"/>
            </w:tcBorders>
            <w:vAlign w:val="center"/>
          </w:tcPr>
          <w:p w14:paraId="5B687D41" w14:textId="77777777" w:rsidR="009F1A96" w:rsidRPr="007B0169" w:rsidRDefault="009F1A96" w:rsidP="009F1A96">
            <w:pPr>
              <w:keepNext/>
              <w:keepLines/>
              <w:spacing w:before="0" w:after="0"/>
              <w:jc w:val="left"/>
              <w:rPr>
                <w:sz w:val="20"/>
                <w:szCs w:val="20"/>
              </w:rPr>
            </w:pPr>
            <w:r w:rsidRPr="007B0169">
              <w:rPr>
                <w:sz w:val="20"/>
                <w:szCs w:val="20"/>
              </w:rPr>
              <w:t>Carbon/hydrogen ratio</w:t>
            </w:r>
          </w:p>
        </w:tc>
        <w:tc>
          <w:tcPr>
            <w:tcW w:w="1134" w:type="dxa"/>
            <w:tcBorders>
              <w:top w:val="single" w:sz="4" w:space="0" w:color="auto"/>
              <w:left w:val="single" w:sz="4" w:space="0" w:color="auto"/>
              <w:bottom w:val="single" w:sz="4" w:space="0" w:color="auto"/>
              <w:right w:val="single" w:sz="4" w:space="0" w:color="auto"/>
            </w:tcBorders>
            <w:vAlign w:val="center"/>
          </w:tcPr>
          <w:p w14:paraId="529A08B2" w14:textId="77777777" w:rsidR="009F1A96" w:rsidRPr="007B0169" w:rsidRDefault="009F1A96" w:rsidP="009F1A96">
            <w:pPr>
              <w:pStyle w:val="NormalCentered"/>
              <w:keepNext/>
              <w:keepLines/>
              <w:spacing w:before="0" w:after="0"/>
              <w:rPr>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7A4C6595" w14:textId="77777777" w:rsidR="009F1A96" w:rsidRPr="007B0169" w:rsidRDefault="009F1A96" w:rsidP="009F1A96">
            <w:pPr>
              <w:pStyle w:val="NormalCentered"/>
              <w:keepNext/>
              <w:keepLines/>
              <w:spacing w:before="0" w:after="0"/>
              <w:rPr>
                <w:sz w:val="20"/>
                <w:szCs w:val="20"/>
              </w:rPr>
            </w:pPr>
            <w:r w:rsidRPr="007B0169">
              <w:rPr>
                <w:sz w:val="20"/>
                <w:szCs w:val="20"/>
              </w:rPr>
              <w:t>report</w:t>
            </w:r>
          </w:p>
        </w:tc>
        <w:tc>
          <w:tcPr>
            <w:tcW w:w="2268" w:type="dxa"/>
            <w:tcBorders>
              <w:top w:val="single" w:sz="4" w:space="0" w:color="auto"/>
              <w:left w:val="single" w:sz="4" w:space="0" w:color="auto"/>
              <w:bottom w:val="single" w:sz="4" w:space="0" w:color="auto"/>
              <w:right w:val="single" w:sz="4" w:space="0" w:color="auto"/>
            </w:tcBorders>
            <w:vAlign w:val="center"/>
          </w:tcPr>
          <w:p w14:paraId="5FE20BEC" w14:textId="77777777" w:rsidR="009F1A96" w:rsidRPr="007B0169" w:rsidRDefault="009F1A96" w:rsidP="009F1A96">
            <w:pPr>
              <w:keepNext/>
              <w:keepLines/>
              <w:spacing w:before="0" w:after="0"/>
              <w:ind w:right="-96"/>
              <w:jc w:val="left"/>
              <w:rPr>
                <w:sz w:val="20"/>
                <w:szCs w:val="20"/>
              </w:rPr>
            </w:pPr>
          </w:p>
        </w:tc>
      </w:tr>
      <w:tr w:rsidR="009F1A96" w:rsidRPr="007B0169" w14:paraId="45EBEE1F" w14:textId="77777777" w:rsidTr="009F1A96">
        <w:tc>
          <w:tcPr>
            <w:tcW w:w="2814" w:type="dxa"/>
            <w:tcBorders>
              <w:top w:val="single" w:sz="4" w:space="0" w:color="auto"/>
              <w:left w:val="single" w:sz="4" w:space="0" w:color="auto"/>
              <w:bottom w:val="single" w:sz="4" w:space="0" w:color="auto"/>
              <w:right w:val="single" w:sz="4" w:space="0" w:color="auto"/>
            </w:tcBorders>
            <w:vAlign w:val="center"/>
          </w:tcPr>
          <w:p w14:paraId="07DCC3DD" w14:textId="77777777" w:rsidR="009F1A96" w:rsidRPr="007B0169" w:rsidRDefault="009F1A96" w:rsidP="009F1A96">
            <w:pPr>
              <w:keepNext/>
              <w:keepLines/>
              <w:spacing w:before="0" w:after="0"/>
              <w:jc w:val="left"/>
              <w:rPr>
                <w:sz w:val="20"/>
                <w:szCs w:val="20"/>
              </w:rPr>
            </w:pPr>
            <w:r w:rsidRPr="007B0169">
              <w:rPr>
                <w:sz w:val="20"/>
                <w:szCs w:val="20"/>
              </w:rPr>
              <w:t>Carbon/oxygen ration</w:t>
            </w:r>
          </w:p>
        </w:tc>
        <w:tc>
          <w:tcPr>
            <w:tcW w:w="1134" w:type="dxa"/>
            <w:tcBorders>
              <w:top w:val="single" w:sz="4" w:space="0" w:color="auto"/>
              <w:left w:val="single" w:sz="4" w:space="0" w:color="auto"/>
              <w:bottom w:val="single" w:sz="4" w:space="0" w:color="auto"/>
              <w:right w:val="single" w:sz="4" w:space="0" w:color="auto"/>
            </w:tcBorders>
            <w:vAlign w:val="center"/>
          </w:tcPr>
          <w:p w14:paraId="3B52B9FF" w14:textId="77777777" w:rsidR="009F1A96" w:rsidRPr="007B0169" w:rsidRDefault="009F1A96" w:rsidP="009F1A96">
            <w:pPr>
              <w:pStyle w:val="NormalCentered"/>
              <w:keepNext/>
              <w:keepLines/>
              <w:spacing w:before="0" w:after="0"/>
              <w:rPr>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6FB634C4" w14:textId="77777777" w:rsidR="009F1A96" w:rsidRPr="007B0169" w:rsidRDefault="009F1A96" w:rsidP="009F1A96">
            <w:pPr>
              <w:pStyle w:val="NormalCentered"/>
              <w:keepNext/>
              <w:keepLines/>
              <w:spacing w:before="0" w:after="0"/>
              <w:rPr>
                <w:sz w:val="20"/>
                <w:szCs w:val="20"/>
              </w:rPr>
            </w:pPr>
            <w:r w:rsidRPr="007B0169">
              <w:rPr>
                <w:sz w:val="20"/>
                <w:szCs w:val="20"/>
              </w:rPr>
              <w:t>report</w:t>
            </w:r>
          </w:p>
        </w:tc>
        <w:tc>
          <w:tcPr>
            <w:tcW w:w="2268" w:type="dxa"/>
            <w:tcBorders>
              <w:top w:val="single" w:sz="4" w:space="0" w:color="auto"/>
              <w:left w:val="single" w:sz="4" w:space="0" w:color="auto"/>
              <w:bottom w:val="single" w:sz="4" w:space="0" w:color="auto"/>
              <w:right w:val="single" w:sz="4" w:space="0" w:color="auto"/>
            </w:tcBorders>
            <w:vAlign w:val="center"/>
          </w:tcPr>
          <w:p w14:paraId="3C1327D5" w14:textId="77777777" w:rsidR="009F1A96" w:rsidRPr="007B0169" w:rsidRDefault="009F1A96" w:rsidP="009F1A96">
            <w:pPr>
              <w:keepNext/>
              <w:keepLines/>
              <w:spacing w:before="0" w:after="0"/>
              <w:ind w:right="-96"/>
              <w:jc w:val="left"/>
              <w:rPr>
                <w:sz w:val="20"/>
                <w:szCs w:val="20"/>
              </w:rPr>
            </w:pPr>
          </w:p>
        </w:tc>
      </w:tr>
      <w:tr w:rsidR="009F1A96" w:rsidRPr="007B0169" w14:paraId="5F97EC99" w14:textId="77777777" w:rsidTr="009F1A96">
        <w:tblPrEx>
          <w:tblLook w:val="01E0" w:firstRow="1" w:lastRow="1" w:firstColumn="1" w:lastColumn="1" w:noHBand="0" w:noVBand="0"/>
        </w:tblPrEx>
        <w:tc>
          <w:tcPr>
            <w:tcW w:w="9476" w:type="dxa"/>
            <w:gridSpan w:val="5"/>
            <w:vAlign w:val="center"/>
          </w:tcPr>
          <w:p w14:paraId="071AE9A4" w14:textId="77777777" w:rsidR="009F1A96" w:rsidRPr="007B0169" w:rsidRDefault="009F1A96" w:rsidP="009F1A96">
            <w:pPr>
              <w:pStyle w:val="NormalLeft"/>
              <w:keepNext/>
              <w:keepLines/>
              <w:ind w:left="368" w:right="-96" w:hanging="357"/>
              <w:jc w:val="both"/>
              <w:rPr>
                <w:sz w:val="20"/>
                <w:szCs w:val="20"/>
              </w:rPr>
            </w:pPr>
            <w:r w:rsidRPr="007B0169">
              <w:rPr>
                <w:sz w:val="20"/>
                <w:szCs w:val="20"/>
                <w:vertAlign w:val="superscript"/>
              </w:rPr>
              <w:t>1</w:t>
            </w:r>
            <w:r w:rsidRPr="007B0169">
              <w:rPr>
                <w:sz w:val="20"/>
                <w:szCs w:val="20"/>
              </w:rPr>
              <w:tab/>
              <w:t>The values quoted in the specifications are ‘true values’. For establishing the limit values, the terms of ISO 4259:2006 (Petroleum products — Determination and application of precision data in relation to methods of test) have been applied and for fixing a minimum value, a minimum difference of 2R above zero has been taken into account; for fixing a maximum and minimum value, the minimum difference is 4R (R = reproducibility).</w:t>
            </w:r>
          </w:p>
          <w:p w14:paraId="2E81EBE8" w14:textId="77777777" w:rsidR="009F1A96" w:rsidRPr="007B0169" w:rsidRDefault="009F1A96" w:rsidP="009F1A96">
            <w:pPr>
              <w:pStyle w:val="NormalLeft"/>
              <w:keepNext/>
              <w:keepLines/>
              <w:tabs>
                <w:tab w:val="left" w:pos="426"/>
              </w:tabs>
              <w:ind w:left="368" w:right="-96" w:hanging="357"/>
              <w:jc w:val="both"/>
              <w:rPr>
                <w:sz w:val="20"/>
                <w:szCs w:val="20"/>
              </w:rPr>
            </w:pPr>
            <w:r w:rsidRPr="007B0169">
              <w:rPr>
                <w:sz w:val="20"/>
                <w:szCs w:val="20"/>
              </w:rPr>
              <w:tab/>
              <w:t>Notwithstanding this measure, which is necessary for technical reasons, the fuel manufacturer shall nevertheless aim at a zero value where the stipulated maximum value is 2R and at the mean value when quoting maximum and minimum limits. Should it be necessary to clarify whether a fuel meets the requirements of the specifications, the terms of ISO 4259:2006 shall be applied.</w:t>
            </w:r>
          </w:p>
          <w:p w14:paraId="4943E704" w14:textId="77777777" w:rsidR="009F1A96" w:rsidRPr="007B0169" w:rsidRDefault="009F1A96" w:rsidP="009F1A96">
            <w:pPr>
              <w:pStyle w:val="NormalLeft"/>
              <w:keepNext/>
              <w:keepLines/>
              <w:tabs>
                <w:tab w:val="left" w:pos="426"/>
              </w:tabs>
              <w:ind w:left="368" w:right="-96" w:hanging="357"/>
              <w:jc w:val="both"/>
              <w:rPr>
                <w:sz w:val="20"/>
                <w:szCs w:val="20"/>
              </w:rPr>
            </w:pPr>
            <w:r w:rsidRPr="007B0169">
              <w:rPr>
                <w:sz w:val="20"/>
                <w:szCs w:val="20"/>
                <w:vertAlign w:val="superscript"/>
              </w:rPr>
              <w:t>2</w:t>
            </w:r>
            <w:r w:rsidRPr="007B0169">
              <w:rPr>
                <w:sz w:val="20"/>
                <w:szCs w:val="20"/>
              </w:rPr>
              <w:tab/>
              <w:t>In cases of dispute, the procedures for resolving the dispute and interpreting the results based on test method precision, as described in EN ISO 4259:2006, shall be used.</w:t>
            </w:r>
          </w:p>
          <w:p w14:paraId="4D026616" w14:textId="77777777" w:rsidR="009F1A96" w:rsidRPr="007B0169" w:rsidRDefault="009F1A96" w:rsidP="009F1A96">
            <w:pPr>
              <w:pStyle w:val="NormalLeft"/>
              <w:keepNext/>
              <w:keepLines/>
              <w:tabs>
                <w:tab w:val="left" w:pos="426"/>
              </w:tabs>
              <w:ind w:left="368" w:right="-96" w:hanging="357"/>
              <w:jc w:val="both"/>
              <w:rPr>
                <w:sz w:val="20"/>
                <w:szCs w:val="20"/>
              </w:rPr>
            </w:pPr>
            <w:r w:rsidRPr="007B0169">
              <w:rPr>
                <w:sz w:val="20"/>
                <w:szCs w:val="20"/>
                <w:vertAlign w:val="superscript"/>
              </w:rPr>
              <w:t>3</w:t>
            </w:r>
            <w:r w:rsidRPr="007B0169">
              <w:rPr>
                <w:sz w:val="20"/>
                <w:szCs w:val="20"/>
              </w:rPr>
              <w:tab/>
              <w:t>In cases of national dispute concerning sulphur content, either EN ISO 20846:2011 or EN ISO 20884:2011 shall be referred to in the same way as in the national annex of EN 228.</w:t>
            </w:r>
          </w:p>
          <w:p w14:paraId="70132777" w14:textId="77777777" w:rsidR="009F1A96" w:rsidRPr="007B0169" w:rsidRDefault="009F1A96" w:rsidP="009F1A96">
            <w:pPr>
              <w:pStyle w:val="NormalLeft"/>
              <w:keepNext/>
              <w:keepLines/>
              <w:tabs>
                <w:tab w:val="left" w:pos="426"/>
              </w:tabs>
              <w:ind w:left="368" w:right="-96" w:hanging="357"/>
              <w:jc w:val="both"/>
              <w:rPr>
                <w:sz w:val="20"/>
                <w:szCs w:val="20"/>
              </w:rPr>
            </w:pPr>
            <w:r w:rsidRPr="007B0169">
              <w:rPr>
                <w:sz w:val="20"/>
                <w:szCs w:val="20"/>
                <w:vertAlign w:val="superscript"/>
              </w:rPr>
              <w:t>4</w:t>
            </w:r>
            <w:r w:rsidRPr="007B0169">
              <w:rPr>
                <w:sz w:val="20"/>
                <w:szCs w:val="20"/>
              </w:rPr>
              <w:tab/>
              <w:t>The actual sulphur content of the fuel used for the type I test shall be reported.</w:t>
            </w:r>
          </w:p>
          <w:p w14:paraId="29DDF964" w14:textId="77777777" w:rsidR="009F1A96" w:rsidRPr="007B0169" w:rsidRDefault="009F1A96" w:rsidP="009F1A96">
            <w:pPr>
              <w:pStyle w:val="NormalLeft"/>
              <w:keepNext/>
              <w:keepLines/>
              <w:tabs>
                <w:tab w:val="left" w:pos="426"/>
              </w:tabs>
              <w:ind w:left="368" w:right="-96" w:hanging="357"/>
              <w:jc w:val="both"/>
              <w:rPr>
                <w:sz w:val="20"/>
                <w:szCs w:val="20"/>
              </w:rPr>
            </w:pPr>
            <w:r w:rsidRPr="007B0169">
              <w:rPr>
                <w:sz w:val="20"/>
                <w:szCs w:val="20"/>
                <w:vertAlign w:val="superscript"/>
              </w:rPr>
              <w:t>5</w:t>
            </w:r>
            <w:r w:rsidRPr="007B0169">
              <w:rPr>
                <w:sz w:val="20"/>
                <w:szCs w:val="20"/>
              </w:rPr>
              <w:tab/>
              <w:t>The unleaded petrol content can be determined as 100 minus the sum of the percentage content of water and alcohols.</w:t>
            </w:r>
          </w:p>
          <w:p w14:paraId="43B5403A" w14:textId="77777777" w:rsidR="009F1A96" w:rsidRPr="007B0169" w:rsidRDefault="009F1A96" w:rsidP="009F1A96">
            <w:pPr>
              <w:keepNext/>
              <w:keepLines/>
              <w:tabs>
                <w:tab w:val="left" w:pos="372"/>
              </w:tabs>
              <w:ind w:left="368" w:hanging="357"/>
              <w:rPr>
                <w:sz w:val="20"/>
                <w:szCs w:val="20"/>
              </w:rPr>
            </w:pPr>
            <w:r w:rsidRPr="007B0169">
              <w:rPr>
                <w:sz w:val="20"/>
                <w:szCs w:val="20"/>
                <w:vertAlign w:val="superscript"/>
              </w:rPr>
              <w:t>6</w:t>
            </w:r>
            <w:r w:rsidRPr="007B0169">
              <w:rPr>
                <w:sz w:val="20"/>
                <w:szCs w:val="20"/>
              </w:rPr>
              <w:tab/>
              <w:t>There shall be no intentional addition to this reference fuel of compounds containing phosphorus, iron, manganese or lead.</w:t>
            </w:r>
          </w:p>
          <w:p w14:paraId="1B6DD52D" w14:textId="77777777" w:rsidR="009F1A96" w:rsidRPr="007B0169" w:rsidRDefault="009F1A96" w:rsidP="009F1A96">
            <w:pPr>
              <w:keepNext/>
              <w:keepLines/>
              <w:tabs>
                <w:tab w:val="left" w:pos="372"/>
              </w:tabs>
              <w:ind w:left="368" w:hanging="357"/>
              <w:rPr>
                <w:sz w:val="20"/>
                <w:szCs w:val="20"/>
              </w:rPr>
            </w:pPr>
            <w:r w:rsidRPr="007B0169">
              <w:rPr>
                <w:sz w:val="20"/>
                <w:szCs w:val="20"/>
                <w:vertAlign w:val="superscript"/>
              </w:rPr>
              <w:t>7</w:t>
            </w:r>
            <w:r w:rsidRPr="007B0169">
              <w:rPr>
                <w:sz w:val="20"/>
                <w:szCs w:val="20"/>
              </w:rPr>
              <w:tab/>
              <w:t>Ethanol meeting the specification of EN 15376 is the only oxygenate that shall be intentionally added to this reference fuel.</w:t>
            </w:r>
          </w:p>
        </w:tc>
      </w:tr>
    </w:tbl>
    <w:p w14:paraId="625C8DD6" w14:textId="77777777" w:rsidR="009F1A96" w:rsidRPr="007B0169" w:rsidRDefault="009F1A96" w:rsidP="009F1A96"/>
    <w:tbl>
      <w:tblPr>
        <w:tblW w:w="9476" w:type="dxa"/>
        <w:tblInd w:w="-12" w:type="dxa"/>
        <w:tblLayout w:type="fixed"/>
        <w:tblLook w:val="01E0" w:firstRow="1" w:lastRow="1" w:firstColumn="1" w:lastColumn="1" w:noHBand="0" w:noVBand="0"/>
      </w:tblPr>
      <w:tblGrid>
        <w:gridCol w:w="2116"/>
        <w:gridCol w:w="1314"/>
        <w:gridCol w:w="1226"/>
        <w:gridCol w:w="1418"/>
        <w:gridCol w:w="3402"/>
      </w:tblGrid>
      <w:tr w:rsidR="009F1A96" w:rsidRPr="007B0169" w14:paraId="674DF779" w14:textId="77777777" w:rsidTr="009F1A96">
        <w:tc>
          <w:tcPr>
            <w:tcW w:w="9476" w:type="dxa"/>
            <w:gridSpan w:val="5"/>
            <w:tcBorders>
              <w:top w:val="single" w:sz="4" w:space="0" w:color="auto"/>
              <w:left w:val="single" w:sz="4" w:space="0" w:color="auto"/>
              <w:bottom w:val="single" w:sz="4" w:space="0" w:color="auto"/>
              <w:right w:val="single" w:sz="4" w:space="0" w:color="auto"/>
            </w:tcBorders>
            <w:vAlign w:val="center"/>
          </w:tcPr>
          <w:p w14:paraId="13BA25EF" w14:textId="77777777" w:rsidR="009F1A96" w:rsidRPr="007B0169" w:rsidRDefault="009F1A96" w:rsidP="009F1A96">
            <w:pPr>
              <w:keepNext/>
              <w:keepLines/>
              <w:spacing w:before="0" w:after="0"/>
              <w:jc w:val="left"/>
              <w:rPr>
                <w:b/>
                <w:i/>
                <w:sz w:val="20"/>
                <w:szCs w:val="20"/>
              </w:rPr>
            </w:pPr>
            <w:r w:rsidRPr="007B0169">
              <w:rPr>
                <w:b/>
                <w:iCs/>
                <w:sz w:val="20"/>
                <w:szCs w:val="20"/>
              </w:rPr>
              <w:lastRenderedPageBreak/>
              <w:t>Type</w:t>
            </w:r>
            <w:r w:rsidRPr="007B0169">
              <w:rPr>
                <w:b/>
                <w:i/>
                <w:sz w:val="20"/>
                <w:szCs w:val="20"/>
              </w:rPr>
              <w:t xml:space="preserve">: </w:t>
            </w:r>
            <w:r w:rsidRPr="007B0169">
              <w:rPr>
                <w:b/>
                <w:sz w:val="20"/>
                <w:szCs w:val="20"/>
              </w:rPr>
              <w:t>Diesel fuel (B5)</w:t>
            </w:r>
          </w:p>
        </w:tc>
      </w:tr>
      <w:tr w:rsidR="009F1A96" w:rsidRPr="007B0169" w14:paraId="3B982D94" w14:textId="77777777" w:rsidTr="009F1A96">
        <w:tc>
          <w:tcPr>
            <w:tcW w:w="2116" w:type="dxa"/>
            <w:vMerge w:val="restart"/>
            <w:tcBorders>
              <w:top w:val="single" w:sz="4" w:space="0" w:color="auto"/>
              <w:left w:val="single" w:sz="4" w:space="0" w:color="auto"/>
              <w:bottom w:val="single" w:sz="4" w:space="0" w:color="auto"/>
              <w:right w:val="single" w:sz="4" w:space="0" w:color="auto"/>
            </w:tcBorders>
            <w:vAlign w:val="center"/>
          </w:tcPr>
          <w:p w14:paraId="351BB8E5" w14:textId="77777777" w:rsidR="009F1A96" w:rsidRPr="007B0169" w:rsidRDefault="009F1A96" w:rsidP="009F1A96">
            <w:pPr>
              <w:keepNext/>
              <w:keepLines/>
              <w:spacing w:before="0" w:after="0"/>
              <w:jc w:val="left"/>
              <w:rPr>
                <w:i/>
                <w:sz w:val="20"/>
                <w:szCs w:val="20"/>
              </w:rPr>
            </w:pPr>
            <w:r w:rsidRPr="007B0169">
              <w:rPr>
                <w:i/>
                <w:sz w:val="20"/>
                <w:szCs w:val="20"/>
              </w:rPr>
              <w:t>Parameter</w:t>
            </w:r>
          </w:p>
        </w:tc>
        <w:tc>
          <w:tcPr>
            <w:tcW w:w="1314" w:type="dxa"/>
            <w:vMerge w:val="restart"/>
            <w:tcBorders>
              <w:top w:val="single" w:sz="4" w:space="0" w:color="auto"/>
              <w:left w:val="single" w:sz="4" w:space="0" w:color="auto"/>
              <w:bottom w:val="single" w:sz="4" w:space="0" w:color="auto"/>
              <w:right w:val="single" w:sz="4" w:space="0" w:color="auto"/>
            </w:tcBorders>
            <w:vAlign w:val="center"/>
          </w:tcPr>
          <w:p w14:paraId="0390FE2A" w14:textId="77777777" w:rsidR="009F1A96" w:rsidRPr="007B0169" w:rsidRDefault="009F1A96" w:rsidP="009F1A96">
            <w:pPr>
              <w:keepNext/>
              <w:keepLines/>
              <w:spacing w:before="0" w:after="0"/>
              <w:jc w:val="center"/>
              <w:rPr>
                <w:i/>
                <w:sz w:val="20"/>
                <w:szCs w:val="20"/>
              </w:rPr>
            </w:pPr>
            <w:r w:rsidRPr="007B0169">
              <w:rPr>
                <w:i/>
                <w:sz w:val="20"/>
                <w:szCs w:val="20"/>
              </w:rPr>
              <w:t>Unit</w:t>
            </w:r>
          </w:p>
        </w:tc>
        <w:tc>
          <w:tcPr>
            <w:tcW w:w="2644" w:type="dxa"/>
            <w:gridSpan w:val="2"/>
            <w:tcBorders>
              <w:top w:val="single" w:sz="4" w:space="0" w:color="auto"/>
              <w:left w:val="single" w:sz="4" w:space="0" w:color="auto"/>
              <w:bottom w:val="single" w:sz="4" w:space="0" w:color="auto"/>
              <w:right w:val="single" w:sz="4" w:space="0" w:color="auto"/>
            </w:tcBorders>
            <w:vAlign w:val="center"/>
          </w:tcPr>
          <w:p w14:paraId="6C7343FB" w14:textId="77777777" w:rsidR="009F1A96" w:rsidRPr="007B0169" w:rsidRDefault="009F1A96" w:rsidP="009F1A96">
            <w:pPr>
              <w:keepNext/>
              <w:keepLines/>
              <w:spacing w:before="0" w:after="0"/>
              <w:jc w:val="center"/>
              <w:rPr>
                <w:i/>
                <w:sz w:val="20"/>
                <w:szCs w:val="20"/>
              </w:rPr>
            </w:pPr>
            <w:r w:rsidRPr="007B0169">
              <w:rPr>
                <w:i/>
                <w:sz w:val="20"/>
                <w:szCs w:val="20"/>
              </w:rPr>
              <w:t>Limits</w:t>
            </w:r>
            <w:r w:rsidRPr="007B0169">
              <w:rPr>
                <w:i/>
                <w:sz w:val="20"/>
                <w:szCs w:val="20"/>
                <w:vertAlign w:val="superscript"/>
              </w:rPr>
              <w:t>1</w:t>
            </w:r>
          </w:p>
        </w:tc>
        <w:tc>
          <w:tcPr>
            <w:tcW w:w="3402" w:type="dxa"/>
            <w:vMerge w:val="restart"/>
            <w:tcBorders>
              <w:top w:val="single" w:sz="4" w:space="0" w:color="auto"/>
              <w:left w:val="single" w:sz="4" w:space="0" w:color="auto"/>
              <w:bottom w:val="single" w:sz="4" w:space="0" w:color="auto"/>
              <w:right w:val="single" w:sz="4" w:space="0" w:color="auto"/>
            </w:tcBorders>
            <w:vAlign w:val="center"/>
          </w:tcPr>
          <w:p w14:paraId="1D03F344" w14:textId="77777777" w:rsidR="009F1A96" w:rsidRPr="007B0169" w:rsidRDefault="009F1A96" w:rsidP="009F1A96">
            <w:pPr>
              <w:keepNext/>
              <w:keepLines/>
              <w:spacing w:before="0" w:after="0"/>
              <w:jc w:val="left"/>
              <w:rPr>
                <w:i/>
                <w:sz w:val="20"/>
                <w:szCs w:val="20"/>
              </w:rPr>
            </w:pPr>
            <w:r w:rsidRPr="007B0169">
              <w:rPr>
                <w:i/>
                <w:sz w:val="20"/>
                <w:szCs w:val="20"/>
              </w:rPr>
              <w:t>Test method</w:t>
            </w:r>
          </w:p>
        </w:tc>
      </w:tr>
      <w:tr w:rsidR="009F1A96" w:rsidRPr="007B0169" w14:paraId="1A42A4AF" w14:textId="77777777" w:rsidTr="009F1A96">
        <w:tc>
          <w:tcPr>
            <w:tcW w:w="2116" w:type="dxa"/>
            <w:vMerge/>
            <w:tcBorders>
              <w:top w:val="single" w:sz="4" w:space="0" w:color="auto"/>
              <w:left w:val="single" w:sz="4" w:space="0" w:color="auto"/>
              <w:bottom w:val="single" w:sz="4" w:space="0" w:color="auto"/>
              <w:right w:val="single" w:sz="4" w:space="0" w:color="auto"/>
            </w:tcBorders>
            <w:vAlign w:val="center"/>
          </w:tcPr>
          <w:p w14:paraId="5819513E" w14:textId="77777777" w:rsidR="009F1A96" w:rsidRPr="007B0169" w:rsidRDefault="009F1A96" w:rsidP="009F1A96">
            <w:pPr>
              <w:keepNext/>
              <w:keepLines/>
              <w:spacing w:before="0" w:after="0"/>
              <w:jc w:val="left"/>
              <w:rPr>
                <w:sz w:val="20"/>
                <w:szCs w:val="20"/>
              </w:rPr>
            </w:pPr>
          </w:p>
        </w:tc>
        <w:tc>
          <w:tcPr>
            <w:tcW w:w="1314" w:type="dxa"/>
            <w:vMerge/>
            <w:tcBorders>
              <w:top w:val="single" w:sz="4" w:space="0" w:color="auto"/>
              <w:left w:val="single" w:sz="4" w:space="0" w:color="auto"/>
              <w:bottom w:val="single" w:sz="4" w:space="0" w:color="auto"/>
              <w:right w:val="single" w:sz="4" w:space="0" w:color="auto"/>
            </w:tcBorders>
            <w:vAlign w:val="center"/>
          </w:tcPr>
          <w:p w14:paraId="5E4EA67E" w14:textId="77777777" w:rsidR="009F1A96" w:rsidRPr="007B0169" w:rsidRDefault="009F1A96" w:rsidP="009F1A96">
            <w:pPr>
              <w:keepNext/>
              <w:keepLines/>
              <w:spacing w:before="0" w:after="0"/>
              <w:jc w:val="center"/>
              <w:rPr>
                <w:sz w:val="20"/>
                <w:szCs w:val="20"/>
              </w:rPr>
            </w:pPr>
          </w:p>
        </w:tc>
        <w:tc>
          <w:tcPr>
            <w:tcW w:w="1226" w:type="dxa"/>
            <w:tcBorders>
              <w:top w:val="single" w:sz="4" w:space="0" w:color="auto"/>
              <w:left w:val="single" w:sz="4" w:space="0" w:color="auto"/>
              <w:bottom w:val="single" w:sz="4" w:space="0" w:color="auto"/>
              <w:right w:val="single" w:sz="4" w:space="0" w:color="auto"/>
            </w:tcBorders>
            <w:vAlign w:val="center"/>
          </w:tcPr>
          <w:p w14:paraId="0A5609FE" w14:textId="77777777" w:rsidR="009F1A96" w:rsidRPr="007B0169" w:rsidRDefault="009F1A96" w:rsidP="009F1A96">
            <w:pPr>
              <w:keepNext/>
              <w:keepLines/>
              <w:spacing w:before="0" w:after="0"/>
              <w:jc w:val="center"/>
              <w:rPr>
                <w:i/>
                <w:sz w:val="20"/>
                <w:szCs w:val="20"/>
              </w:rPr>
            </w:pPr>
            <w:r w:rsidRPr="007B0169">
              <w:rPr>
                <w:i/>
                <w:sz w:val="20"/>
                <w:szCs w:val="20"/>
              </w:rPr>
              <w:t>Minimum</w:t>
            </w:r>
          </w:p>
        </w:tc>
        <w:tc>
          <w:tcPr>
            <w:tcW w:w="1418" w:type="dxa"/>
            <w:tcBorders>
              <w:top w:val="single" w:sz="4" w:space="0" w:color="auto"/>
              <w:left w:val="single" w:sz="4" w:space="0" w:color="auto"/>
              <w:bottom w:val="single" w:sz="4" w:space="0" w:color="auto"/>
              <w:right w:val="single" w:sz="4" w:space="0" w:color="auto"/>
            </w:tcBorders>
            <w:vAlign w:val="center"/>
          </w:tcPr>
          <w:p w14:paraId="21C9FD10" w14:textId="77777777" w:rsidR="009F1A96" w:rsidRPr="007B0169" w:rsidRDefault="009F1A96" w:rsidP="009F1A96">
            <w:pPr>
              <w:keepNext/>
              <w:keepLines/>
              <w:spacing w:before="0" w:after="0"/>
              <w:jc w:val="center"/>
              <w:rPr>
                <w:i/>
                <w:sz w:val="20"/>
                <w:szCs w:val="20"/>
              </w:rPr>
            </w:pPr>
            <w:r w:rsidRPr="007B0169">
              <w:rPr>
                <w:i/>
                <w:sz w:val="20"/>
                <w:szCs w:val="20"/>
              </w:rPr>
              <w:t>Maximum</w:t>
            </w:r>
          </w:p>
        </w:tc>
        <w:tc>
          <w:tcPr>
            <w:tcW w:w="3402" w:type="dxa"/>
            <w:vMerge/>
            <w:tcBorders>
              <w:top w:val="single" w:sz="4" w:space="0" w:color="auto"/>
              <w:left w:val="single" w:sz="4" w:space="0" w:color="auto"/>
              <w:bottom w:val="single" w:sz="4" w:space="0" w:color="auto"/>
              <w:right w:val="single" w:sz="4" w:space="0" w:color="auto"/>
            </w:tcBorders>
            <w:vAlign w:val="center"/>
          </w:tcPr>
          <w:p w14:paraId="5CFE1398" w14:textId="77777777" w:rsidR="009F1A96" w:rsidRPr="007B0169" w:rsidRDefault="009F1A96" w:rsidP="009F1A96">
            <w:pPr>
              <w:keepNext/>
              <w:keepLines/>
              <w:spacing w:before="0" w:after="0"/>
              <w:jc w:val="left"/>
              <w:rPr>
                <w:sz w:val="20"/>
                <w:szCs w:val="20"/>
              </w:rPr>
            </w:pPr>
          </w:p>
        </w:tc>
      </w:tr>
      <w:tr w:rsidR="009F1A96" w:rsidRPr="007B0169" w14:paraId="17A03CB7"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09B487B9" w14:textId="77777777" w:rsidR="009F1A96" w:rsidRPr="007B0169" w:rsidRDefault="009F1A96" w:rsidP="009F1A96">
            <w:pPr>
              <w:keepNext/>
              <w:keepLines/>
              <w:spacing w:before="0" w:after="0"/>
              <w:jc w:val="left"/>
              <w:rPr>
                <w:sz w:val="20"/>
                <w:szCs w:val="20"/>
              </w:rPr>
            </w:pPr>
            <w:r w:rsidRPr="007B0169">
              <w:rPr>
                <w:sz w:val="20"/>
                <w:szCs w:val="20"/>
              </w:rPr>
              <w:t>Cetane number</w:t>
            </w:r>
            <w:r w:rsidRPr="007B0169">
              <w:rPr>
                <w:sz w:val="20"/>
                <w:szCs w:val="20"/>
                <w:vertAlign w:val="superscript"/>
              </w:rPr>
              <w:t>2</w:t>
            </w:r>
          </w:p>
        </w:tc>
        <w:tc>
          <w:tcPr>
            <w:tcW w:w="1314" w:type="dxa"/>
            <w:tcBorders>
              <w:top w:val="single" w:sz="4" w:space="0" w:color="auto"/>
              <w:left w:val="single" w:sz="4" w:space="0" w:color="auto"/>
              <w:bottom w:val="single" w:sz="4" w:space="0" w:color="auto"/>
              <w:right w:val="single" w:sz="4" w:space="0" w:color="auto"/>
            </w:tcBorders>
            <w:vAlign w:val="center"/>
          </w:tcPr>
          <w:p w14:paraId="6DC775E2" w14:textId="77777777" w:rsidR="009F1A96" w:rsidRPr="007B0169" w:rsidRDefault="009F1A96" w:rsidP="009F1A96">
            <w:pPr>
              <w:keepNext/>
              <w:keepLines/>
              <w:spacing w:before="0" w:after="0"/>
              <w:jc w:val="center"/>
              <w:rPr>
                <w:sz w:val="20"/>
                <w:szCs w:val="20"/>
              </w:rPr>
            </w:pPr>
          </w:p>
        </w:tc>
        <w:tc>
          <w:tcPr>
            <w:tcW w:w="1226" w:type="dxa"/>
            <w:tcBorders>
              <w:top w:val="single" w:sz="4" w:space="0" w:color="auto"/>
              <w:left w:val="single" w:sz="4" w:space="0" w:color="auto"/>
              <w:bottom w:val="single" w:sz="4" w:space="0" w:color="auto"/>
              <w:right w:val="single" w:sz="4" w:space="0" w:color="auto"/>
            </w:tcBorders>
            <w:vAlign w:val="center"/>
          </w:tcPr>
          <w:p w14:paraId="1802495A" w14:textId="77777777" w:rsidR="009F1A96" w:rsidRPr="007B0169" w:rsidRDefault="009F1A96" w:rsidP="009F1A96">
            <w:pPr>
              <w:keepNext/>
              <w:keepLines/>
              <w:spacing w:before="0" w:after="0"/>
              <w:jc w:val="center"/>
              <w:rPr>
                <w:sz w:val="20"/>
                <w:szCs w:val="20"/>
              </w:rPr>
            </w:pPr>
            <w:r w:rsidRPr="007B0169">
              <w:rPr>
                <w:sz w:val="20"/>
                <w:szCs w:val="20"/>
              </w:rPr>
              <w:t>52.0</w:t>
            </w:r>
          </w:p>
        </w:tc>
        <w:tc>
          <w:tcPr>
            <w:tcW w:w="1418" w:type="dxa"/>
            <w:tcBorders>
              <w:top w:val="single" w:sz="4" w:space="0" w:color="auto"/>
              <w:left w:val="single" w:sz="4" w:space="0" w:color="auto"/>
              <w:bottom w:val="single" w:sz="4" w:space="0" w:color="auto"/>
              <w:right w:val="single" w:sz="4" w:space="0" w:color="auto"/>
            </w:tcBorders>
            <w:vAlign w:val="center"/>
          </w:tcPr>
          <w:p w14:paraId="2AC4CAE7" w14:textId="77777777" w:rsidR="009F1A96" w:rsidRPr="007B0169" w:rsidRDefault="009F1A96" w:rsidP="009F1A96">
            <w:pPr>
              <w:keepNext/>
              <w:keepLines/>
              <w:spacing w:before="0" w:after="0"/>
              <w:jc w:val="center"/>
              <w:rPr>
                <w:sz w:val="20"/>
                <w:szCs w:val="20"/>
              </w:rPr>
            </w:pPr>
            <w:r w:rsidRPr="007B0169">
              <w:rPr>
                <w:sz w:val="20"/>
                <w:szCs w:val="20"/>
              </w:rPr>
              <w:t>54.0</w:t>
            </w:r>
          </w:p>
        </w:tc>
        <w:tc>
          <w:tcPr>
            <w:tcW w:w="3402" w:type="dxa"/>
            <w:tcBorders>
              <w:top w:val="single" w:sz="4" w:space="0" w:color="auto"/>
              <w:left w:val="single" w:sz="4" w:space="0" w:color="auto"/>
              <w:bottom w:val="single" w:sz="4" w:space="0" w:color="auto"/>
              <w:right w:val="single" w:sz="4" w:space="0" w:color="auto"/>
            </w:tcBorders>
            <w:vAlign w:val="center"/>
          </w:tcPr>
          <w:p w14:paraId="5AA8C527" w14:textId="77777777" w:rsidR="009F1A96" w:rsidRPr="007B0169" w:rsidRDefault="009F1A96" w:rsidP="009F1A96">
            <w:pPr>
              <w:keepNext/>
              <w:keepLines/>
              <w:spacing w:before="0" w:after="0"/>
              <w:jc w:val="left"/>
              <w:rPr>
                <w:sz w:val="20"/>
                <w:szCs w:val="20"/>
              </w:rPr>
            </w:pPr>
            <w:r w:rsidRPr="007B0169">
              <w:rPr>
                <w:sz w:val="20"/>
                <w:szCs w:val="20"/>
              </w:rPr>
              <w:t>EN ISO 5165</w:t>
            </w:r>
          </w:p>
        </w:tc>
      </w:tr>
      <w:tr w:rsidR="009F1A96" w:rsidRPr="007B0169" w14:paraId="397276AC"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79460042" w14:textId="77777777" w:rsidR="009F1A96" w:rsidRPr="007B0169" w:rsidRDefault="009F1A96" w:rsidP="009F1A96">
            <w:pPr>
              <w:keepNext/>
              <w:keepLines/>
              <w:spacing w:before="0" w:after="0"/>
              <w:jc w:val="left"/>
              <w:rPr>
                <w:sz w:val="20"/>
                <w:szCs w:val="20"/>
              </w:rPr>
            </w:pPr>
            <w:r w:rsidRPr="007B0169">
              <w:rPr>
                <w:sz w:val="20"/>
                <w:szCs w:val="20"/>
              </w:rPr>
              <w:t>Density at 15</w:t>
            </w:r>
            <w:r w:rsidRPr="007B0169">
              <w:rPr>
                <w:w w:val="50"/>
                <w:sz w:val="20"/>
                <w:szCs w:val="20"/>
              </w:rPr>
              <w:t xml:space="preserve"> </w:t>
            </w:r>
            <w:r w:rsidRPr="007B0169">
              <w:rPr>
                <w:sz w:val="20"/>
                <w:szCs w:val="20"/>
              </w:rPr>
              <w:t>°C</w:t>
            </w:r>
          </w:p>
        </w:tc>
        <w:tc>
          <w:tcPr>
            <w:tcW w:w="1314" w:type="dxa"/>
            <w:tcBorders>
              <w:top w:val="single" w:sz="4" w:space="0" w:color="auto"/>
              <w:left w:val="single" w:sz="4" w:space="0" w:color="auto"/>
              <w:bottom w:val="single" w:sz="4" w:space="0" w:color="auto"/>
              <w:right w:val="single" w:sz="4" w:space="0" w:color="auto"/>
            </w:tcBorders>
            <w:vAlign w:val="center"/>
          </w:tcPr>
          <w:p w14:paraId="0D84E4A2" w14:textId="77777777" w:rsidR="009F1A96" w:rsidRPr="007B0169" w:rsidRDefault="009F1A96" w:rsidP="009F1A96">
            <w:pPr>
              <w:keepNext/>
              <w:keepLines/>
              <w:spacing w:before="0" w:after="0"/>
              <w:jc w:val="center"/>
              <w:rPr>
                <w:sz w:val="20"/>
                <w:szCs w:val="20"/>
              </w:rPr>
            </w:pPr>
            <w:r w:rsidRPr="007B0169">
              <w:rPr>
                <w:sz w:val="20"/>
                <w:szCs w:val="20"/>
              </w:rPr>
              <w:t>kg/m</w:t>
            </w:r>
            <w:r w:rsidRPr="007B0169">
              <w:rPr>
                <w:sz w:val="20"/>
                <w:szCs w:val="20"/>
                <w:vertAlign w:val="superscript"/>
              </w:rPr>
              <w:t>3</w:t>
            </w:r>
          </w:p>
        </w:tc>
        <w:tc>
          <w:tcPr>
            <w:tcW w:w="1226" w:type="dxa"/>
            <w:tcBorders>
              <w:top w:val="single" w:sz="4" w:space="0" w:color="auto"/>
              <w:left w:val="single" w:sz="4" w:space="0" w:color="auto"/>
              <w:bottom w:val="single" w:sz="4" w:space="0" w:color="auto"/>
              <w:right w:val="single" w:sz="4" w:space="0" w:color="auto"/>
            </w:tcBorders>
            <w:vAlign w:val="center"/>
          </w:tcPr>
          <w:p w14:paraId="3E43C9AF" w14:textId="77777777" w:rsidR="009F1A96" w:rsidRPr="007B0169" w:rsidRDefault="009F1A96" w:rsidP="009F1A96">
            <w:pPr>
              <w:keepNext/>
              <w:keepLines/>
              <w:spacing w:before="0" w:after="0"/>
              <w:jc w:val="center"/>
              <w:rPr>
                <w:sz w:val="20"/>
                <w:szCs w:val="20"/>
              </w:rPr>
            </w:pPr>
            <w:r w:rsidRPr="007B0169">
              <w:rPr>
                <w:sz w:val="20"/>
                <w:szCs w:val="20"/>
              </w:rPr>
              <w:t>833</w:t>
            </w:r>
          </w:p>
        </w:tc>
        <w:tc>
          <w:tcPr>
            <w:tcW w:w="1418" w:type="dxa"/>
            <w:tcBorders>
              <w:top w:val="single" w:sz="4" w:space="0" w:color="auto"/>
              <w:left w:val="single" w:sz="4" w:space="0" w:color="auto"/>
              <w:bottom w:val="single" w:sz="4" w:space="0" w:color="auto"/>
              <w:right w:val="single" w:sz="4" w:space="0" w:color="auto"/>
            </w:tcBorders>
            <w:vAlign w:val="center"/>
          </w:tcPr>
          <w:p w14:paraId="499D0635" w14:textId="77777777" w:rsidR="009F1A96" w:rsidRPr="007B0169" w:rsidRDefault="009F1A96" w:rsidP="009F1A96">
            <w:pPr>
              <w:keepNext/>
              <w:keepLines/>
              <w:spacing w:before="0" w:after="0"/>
              <w:jc w:val="center"/>
              <w:rPr>
                <w:sz w:val="20"/>
                <w:szCs w:val="20"/>
              </w:rPr>
            </w:pPr>
            <w:r w:rsidRPr="007B0169">
              <w:rPr>
                <w:sz w:val="20"/>
                <w:szCs w:val="20"/>
              </w:rPr>
              <w:t>837</w:t>
            </w:r>
          </w:p>
        </w:tc>
        <w:tc>
          <w:tcPr>
            <w:tcW w:w="3402" w:type="dxa"/>
            <w:tcBorders>
              <w:top w:val="single" w:sz="4" w:space="0" w:color="auto"/>
              <w:left w:val="single" w:sz="4" w:space="0" w:color="auto"/>
              <w:bottom w:val="single" w:sz="4" w:space="0" w:color="auto"/>
              <w:right w:val="single" w:sz="4" w:space="0" w:color="auto"/>
            </w:tcBorders>
            <w:vAlign w:val="center"/>
          </w:tcPr>
          <w:p w14:paraId="2803EB9C" w14:textId="77777777" w:rsidR="009F1A96" w:rsidRPr="007B0169" w:rsidRDefault="009F1A96" w:rsidP="009F1A96">
            <w:pPr>
              <w:keepNext/>
              <w:keepLines/>
              <w:spacing w:before="0" w:after="0"/>
              <w:jc w:val="left"/>
              <w:rPr>
                <w:sz w:val="20"/>
                <w:szCs w:val="20"/>
              </w:rPr>
            </w:pPr>
            <w:r w:rsidRPr="007B0169">
              <w:rPr>
                <w:sz w:val="20"/>
                <w:szCs w:val="20"/>
              </w:rPr>
              <w:t>EN ISO 3675</w:t>
            </w:r>
          </w:p>
        </w:tc>
      </w:tr>
      <w:tr w:rsidR="009F1A96" w:rsidRPr="007B0169" w14:paraId="791C6E36"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773F6465" w14:textId="77777777" w:rsidR="009F1A96" w:rsidRPr="007B0169" w:rsidRDefault="009F1A96" w:rsidP="009F1A96">
            <w:pPr>
              <w:keepNext/>
              <w:keepLines/>
              <w:spacing w:before="0" w:after="0"/>
              <w:jc w:val="left"/>
              <w:rPr>
                <w:sz w:val="20"/>
                <w:szCs w:val="20"/>
              </w:rPr>
            </w:pPr>
            <w:r w:rsidRPr="007B0169">
              <w:rPr>
                <w:sz w:val="20"/>
                <w:szCs w:val="20"/>
              </w:rPr>
              <w:t>Distillation:</w:t>
            </w:r>
          </w:p>
        </w:tc>
        <w:tc>
          <w:tcPr>
            <w:tcW w:w="1314" w:type="dxa"/>
            <w:tcBorders>
              <w:top w:val="single" w:sz="4" w:space="0" w:color="auto"/>
              <w:left w:val="single" w:sz="4" w:space="0" w:color="auto"/>
              <w:bottom w:val="single" w:sz="4" w:space="0" w:color="auto"/>
              <w:right w:val="single" w:sz="4" w:space="0" w:color="auto"/>
            </w:tcBorders>
            <w:vAlign w:val="center"/>
          </w:tcPr>
          <w:p w14:paraId="55FB7492" w14:textId="77777777" w:rsidR="009F1A96" w:rsidRPr="007B0169" w:rsidRDefault="009F1A96" w:rsidP="009F1A96">
            <w:pPr>
              <w:keepNext/>
              <w:keepLines/>
              <w:spacing w:before="0" w:after="0"/>
              <w:jc w:val="center"/>
              <w:rPr>
                <w:sz w:val="20"/>
                <w:szCs w:val="20"/>
              </w:rPr>
            </w:pPr>
          </w:p>
        </w:tc>
        <w:tc>
          <w:tcPr>
            <w:tcW w:w="1226" w:type="dxa"/>
            <w:tcBorders>
              <w:top w:val="single" w:sz="4" w:space="0" w:color="auto"/>
              <w:left w:val="single" w:sz="4" w:space="0" w:color="auto"/>
              <w:bottom w:val="single" w:sz="4" w:space="0" w:color="auto"/>
              <w:right w:val="single" w:sz="4" w:space="0" w:color="auto"/>
            </w:tcBorders>
            <w:vAlign w:val="center"/>
          </w:tcPr>
          <w:p w14:paraId="2AB3E4E0" w14:textId="77777777" w:rsidR="009F1A96" w:rsidRPr="007B0169" w:rsidRDefault="009F1A96" w:rsidP="009F1A96">
            <w:pPr>
              <w:keepNext/>
              <w:keepLines/>
              <w:spacing w:before="0" w:after="0"/>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52602510" w14:textId="77777777" w:rsidR="009F1A96" w:rsidRPr="007B0169" w:rsidRDefault="009F1A96" w:rsidP="009F1A96">
            <w:pPr>
              <w:keepNext/>
              <w:keepLines/>
              <w:spacing w:before="0" w:after="0"/>
              <w:jc w:val="center"/>
              <w:rPr>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14:paraId="4D7ABFC9" w14:textId="77777777" w:rsidR="009F1A96" w:rsidRPr="007B0169" w:rsidRDefault="009F1A96" w:rsidP="009F1A96">
            <w:pPr>
              <w:keepNext/>
              <w:keepLines/>
              <w:spacing w:before="0" w:after="0"/>
              <w:jc w:val="left"/>
              <w:rPr>
                <w:sz w:val="20"/>
                <w:szCs w:val="20"/>
              </w:rPr>
            </w:pPr>
          </w:p>
        </w:tc>
      </w:tr>
      <w:tr w:rsidR="009F1A96" w:rsidRPr="007B0169" w14:paraId="65037DF0"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52BD18E8" w14:textId="77777777" w:rsidR="009F1A96" w:rsidRPr="007B0169" w:rsidRDefault="009F1A96" w:rsidP="009F1A96">
            <w:pPr>
              <w:keepNext/>
              <w:keepLines/>
              <w:spacing w:before="0" w:after="0"/>
              <w:jc w:val="left"/>
              <w:rPr>
                <w:sz w:val="20"/>
                <w:szCs w:val="20"/>
              </w:rPr>
            </w:pPr>
            <w:r w:rsidRPr="007B0169">
              <w:rPr>
                <w:sz w:val="20"/>
                <w:szCs w:val="20"/>
              </w:rPr>
              <w:t>- 50</w:t>
            </w:r>
            <w:r w:rsidRPr="007B0169">
              <w:rPr>
                <w:w w:val="50"/>
                <w:sz w:val="20"/>
                <w:szCs w:val="20"/>
              </w:rPr>
              <w:t xml:space="preserve"> </w:t>
            </w:r>
            <w:r w:rsidRPr="007B0169">
              <w:rPr>
                <w:sz w:val="20"/>
                <w:szCs w:val="20"/>
              </w:rPr>
              <w:t>% point</w:t>
            </w:r>
          </w:p>
        </w:tc>
        <w:tc>
          <w:tcPr>
            <w:tcW w:w="1314" w:type="dxa"/>
            <w:tcBorders>
              <w:top w:val="single" w:sz="4" w:space="0" w:color="auto"/>
              <w:left w:val="single" w:sz="4" w:space="0" w:color="auto"/>
              <w:bottom w:val="single" w:sz="4" w:space="0" w:color="auto"/>
              <w:right w:val="single" w:sz="4" w:space="0" w:color="auto"/>
            </w:tcBorders>
            <w:vAlign w:val="center"/>
          </w:tcPr>
          <w:p w14:paraId="3B716FE5" w14:textId="77777777" w:rsidR="009F1A96" w:rsidRPr="007B0169" w:rsidRDefault="009F1A96" w:rsidP="009F1A96">
            <w:pPr>
              <w:keepNext/>
              <w:keepLines/>
              <w:spacing w:before="0" w:after="0"/>
              <w:jc w:val="center"/>
              <w:rPr>
                <w:sz w:val="20"/>
                <w:szCs w:val="20"/>
              </w:rPr>
            </w:pPr>
            <w:r w:rsidRPr="007B0169">
              <w:rPr>
                <w:sz w:val="20"/>
                <w:szCs w:val="20"/>
              </w:rPr>
              <w:t>°C</w:t>
            </w:r>
          </w:p>
        </w:tc>
        <w:tc>
          <w:tcPr>
            <w:tcW w:w="1226" w:type="dxa"/>
            <w:tcBorders>
              <w:top w:val="single" w:sz="4" w:space="0" w:color="auto"/>
              <w:left w:val="single" w:sz="4" w:space="0" w:color="auto"/>
              <w:bottom w:val="single" w:sz="4" w:space="0" w:color="auto"/>
              <w:right w:val="single" w:sz="4" w:space="0" w:color="auto"/>
            </w:tcBorders>
            <w:vAlign w:val="center"/>
          </w:tcPr>
          <w:p w14:paraId="09DE8873" w14:textId="77777777" w:rsidR="009F1A96" w:rsidRPr="007B0169" w:rsidRDefault="009F1A96" w:rsidP="009F1A96">
            <w:pPr>
              <w:keepNext/>
              <w:keepLines/>
              <w:spacing w:before="0" w:after="0"/>
              <w:jc w:val="center"/>
              <w:rPr>
                <w:sz w:val="20"/>
                <w:szCs w:val="20"/>
              </w:rPr>
            </w:pPr>
            <w:r w:rsidRPr="007B0169">
              <w:rPr>
                <w:sz w:val="20"/>
                <w:szCs w:val="20"/>
              </w:rPr>
              <w:t>245</w:t>
            </w:r>
          </w:p>
        </w:tc>
        <w:tc>
          <w:tcPr>
            <w:tcW w:w="1418" w:type="dxa"/>
            <w:tcBorders>
              <w:top w:val="single" w:sz="4" w:space="0" w:color="auto"/>
              <w:left w:val="single" w:sz="4" w:space="0" w:color="auto"/>
              <w:bottom w:val="single" w:sz="4" w:space="0" w:color="auto"/>
              <w:right w:val="single" w:sz="4" w:space="0" w:color="auto"/>
            </w:tcBorders>
            <w:vAlign w:val="center"/>
          </w:tcPr>
          <w:p w14:paraId="3925589A" w14:textId="77777777" w:rsidR="009F1A96" w:rsidRPr="007B0169" w:rsidRDefault="009F1A96" w:rsidP="009F1A96">
            <w:pPr>
              <w:keepNext/>
              <w:keepLines/>
              <w:spacing w:before="0" w:after="0"/>
              <w:jc w:val="center"/>
              <w:rPr>
                <w:sz w:val="20"/>
                <w:szCs w:val="20"/>
              </w:rPr>
            </w:pPr>
            <w:r w:rsidRPr="007B0169">
              <w:rPr>
                <w:sz w:val="20"/>
                <w:szCs w:val="20"/>
              </w:rPr>
              <w:t>-</w:t>
            </w:r>
          </w:p>
        </w:tc>
        <w:tc>
          <w:tcPr>
            <w:tcW w:w="3402" w:type="dxa"/>
            <w:tcBorders>
              <w:top w:val="single" w:sz="4" w:space="0" w:color="auto"/>
              <w:left w:val="single" w:sz="4" w:space="0" w:color="auto"/>
              <w:bottom w:val="single" w:sz="4" w:space="0" w:color="auto"/>
              <w:right w:val="single" w:sz="4" w:space="0" w:color="auto"/>
            </w:tcBorders>
            <w:vAlign w:val="center"/>
          </w:tcPr>
          <w:p w14:paraId="68C4E7F5" w14:textId="77777777" w:rsidR="009F1A96" w:rsidRPr="007B0169" w:rsidRDefault="009F1A96" w:rsidP="009F1A96">
            <w:pPr>
              <w:keepNext/>
              <w:keepLines/>
              <w:spacing w:before="0" w:after="0"/>
              <w:jc w:val="left"/>
              <w:rPr>
                <w:sz w:val="20"/>
                <w:szCs w:val="20"/>
              </w:rPr>
            </w:pPr>
            <w:r w:rsidRPr="007B0169">
              <w:rPr>
                <w:sz w:val="20"/>
                <w:szCs w:val="20"/>
              </w:rPr>
              <w:t>EN ISO 3405</w:t>
            </w:r>
          </w:p>
        </w:tc>
      </w:tr>
      <w:tr w:rsidR="009F1A96" w:rsidRPr="007B0169" w14:paraId="4B46A4AA"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52035B85" w14:textId="77777777" w:rsidR="009F1A96" w:rsidRPr="007B0169" w:rsidRDefault="009F1A96" w:rsidP="009F1A96">
            <w:pPr>
              <w:keepNext/>
              <w:keepLines/>
              <w:spacing w:before="0" w:after="0"/>
              <w:jc w:val="left"/>
              <w:rPr>
                <w:sz w:val="20"/>
                <w:szCs w:val="20"/>
              </w:rPr>
            </w:pPr>
            <w:r w:rsidRPr="007B0169">
              <w:rPr>
                <w:sz w:val="20"/>
                <w:szCs w:val="20"/>
              </w:rPr>
              <w:t>- 95</w:t>
            </w:r>
            <w:r w:rsidRPr="007B0169">
              <w:rPr>
                <w:w w:val="50"/>
                <w:sz w:val="20"/>
                <w:szCs w:val="20"/>
              </w:rPr>
              <w:t xml:space="preserve"> </w:t>
            </w:r>
            <w:r w:rsidRPr="007B0169">
              <w:rPr>
                <w:sz w:val="20"/>
                <w:szCs w:val="20"/>
              </w:rPr>
              <w:t>% point</w:t>
            </w:r>
          </w:p>
        </w:tc>
        <w:tc>
          <w:tcPr>
            <w:tcW w:w="1314" w:type="dxa"/>
            <w:tcBorders>
              <w:top w:val="single" w:sz="4" w:space="0" w:color="auto"/>
              <w:left w:val="single" w:sz="4" w:space="0" w:color="auto"/>
              <w:bottom w:val="single" w:sz="4" w:space="0" w:color="auto"/>
              <w:right w:val="single" w:sz="4" w:space="0" w:color="auto"/>
            </w:tcBorders>
            <w:vAlign w:val="center"/>
          </w:tcPr>
          <w:p w14:paraId="65DAD667" w14:textId="77777777" w:rsidR="009F1A96" w:rsidRPr="007B0169" w:rsidRDefault="009F1A96" w:rsidP="009F1A96">
            <w:pPr>
              <w:keepNext/>
              <w:keepLines/>
              <w:spacing w:before="0" w:after="0"/>
              <w:jc w:val="center"/>
              <w:rPr>
                <w:sz w:val="20"/>
                <w:szCs w:val="20"/>
              </w:rPr>
            </w:pPr>
            <w:r w:rsidRPr="007B0169">
              <w:rPr>
                <w:sz w:val="20"/>
                <w:szCs w:val="20"/>
              </w:rPr>
              <w:t>°C</w:t>
            </w:r>
          </w:p>
        </w:tc>
        <w:tc>
          <w:tcPr>
            <w:tcW w:w="1226" w:type="dxa"/>
            <w:tcBorders>
              <w:top w:val="single" w:sz="4" w:space="0" w:color="auto"/>
              <w:left w:val="single" w:sz="4" w:space="0" w:color="auto"/>
              <w:bottom w:val="single" w:sz="4" w:space="0" w:color="auto"/>
              <w:right w:val="single" w:sz="4" w:space="0" w:color="auto"/>
            </w:tcBorders>
            <w:vAlign w:val="center"/>
          </w:tcPr>
          <w:p w14:paraId="17602C80" w14:textId="77777777" w:rsidR="009F1A96" w:rsidRPr="007B0169" w:rsidRDefault="009F1A96" w:rsidP="009F1A96">
            <w:pPr>
              <w:keepNext/>
              <w:keepLines/>
              <w:spacing w:before="0" w:after="0"/>
              <w:jc w:val="center"/>
              <w:rPr>
                <w:sz w:val="20"/>
                <w:szCs w:val="20"/>
              </w:rPr>
            </w:pPr>
            <w:r w:rsidRPr="007B0169">
              <w:rPr>
                <w:sz w:val="20"/>
                <w:szCs w:val="20"/>
              </w:rPr>
              <w:t>345</w:t>
            </w:r>
          </w:p>
        </w:tc>
        <w:tc>
          <w:tcPr>
            <w:tcW w:w="1418" w:type="dxa"/>
            <w:tcBorders>
              <w:top w:val="single" w:sz="4" w:space="0" w:color="auto"/>
              <w:left w:val="single" w:sz="4" w:space="0" w:color="auto"/>
              <w:bottom w:val="single" w:sz="4" w:space="0" w:color="auto"/>
              <w:right w:val="single" w:sz="4" w:space="0" w:color="auto"/>
            </w:tcBorders>
            <w:vAlign w:val="center"/>
          </w:tcPr>
          <w:p w14:paraId="5F97E05F" w14:textId="77777777" w:rsidR="009F1A96" w:rsidRPr="007B0169" w:rsidRDefault="009F1A96" w:rsidP="009F1A96">
            <w:pPr>
              <w:keepNext/>
              <w:keepLines/>
              <w:spacing w:before="0" w:after="0"/>
              <w:jc w:val="center"/>
              <w:rPr>
                <w:sz w:val="20"/>
                <w:szCs w:val="20"/>
              </w:rPr>
            </w:pPr>
            <w:r w:rsidRPr="007B0169">
              <w:rPr>
                <w:sz w:val="20"/>
                <w:szCs w:val="20"/>
              </w:rPr>
              <w:t>350</w:t>
            </w:r>
          </w:p>
        </w:tc>
        <w:tc>
          <w:tcPr>
            <w:tcW w:w="3402" w:type="dxa"/>
            <w:tcBorders>
              <w:top w:val="single" w:sz="4" w:space="0" w:color="auto"/>
              <w:left w:val="single" w:sz="4" w:space="0" w:color="auto"/>
              <w:bottom w:val="single" w:sz="4" w:space="0" w:color="auto"/>
              <w:right w:val="single" w:sz="4" w:space="0" w:color="auto"/>
            </w:tcBorders>
            <w:vAlign w:val="center"/>
          </w:tcPr>
          <w:p w14:paraId="60878D5A" w14:textId="77777777" w:rsidR="009F1A96" w:rsidRPr="007B0169" w:rsidRDefault="009F1A96" w:rsidP="009F1A96">
            <w:pPr>
              <w:keepNext/>
              <w:keepLines/>
              <w:spacing w:before="0" w:after="0"/>
              <w:jc w:val="left"/>
              <w:rPr>
                <w:sz w:val="20"/>
                <w:szCs w:val="20"/>
              </w:rPr>
            </w:pPr>
            <w:r w:rsidRPr="007B0169">
              <w:rPr>
                <w:sz w:val="20"/>
                <w:szCs w:val="20"/>
              </w:rPr>
              <w:t>EN ISO 3405</w:t>
            </w:r>
          </w:p>
        </w:tc>
      </w:tr>
      <w:tr w:rsidR="009F1A96" w:rsidRPr="007B0169" w14:paraId="30AB5863"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7027E7F8" w14:textId="77777777" w:rsidR="009F1A96" w:rsidRPr="007B0169" w:rsidRDefault="009F1A96" w:rsidP="009F1A96">
            <w:pPr>
              <w:keepNext/>
              <w:keepLines/>
              <w:spacing w:before="0" w:after="0"/>
              <w:jc w:val="left"/>
              <w:rPr>
                <w:sz w:val="20"/>
                <w:szCs w:val="20"/>
              </w:rPr>
            </w:pPr>
            <w:r w:rsidRPr="007B0169">
              <w:rPr>
                <w:sz w:val="20"/>
                <w:szCs w:val="20"/>
              </w:rPr>
              <w:t>- Final boiling point</w:t>
            </w:r>
          </w:p>
        </w:tc>
        <w:tc>
          <w:tcPr>
            <w:tcW w:w="1314" w:type="dxa"/>
            <w:tcBorders>
              <w:top w:val="single" w:sz="4" w:space="0" w:color="auto"/>
              <w:left w:val="single" w:sz="4" w:space="0" w:color="auto"/>
              <w:bottom w:val="single" w:sz="4" w:space="0" w:color="auto"/>
              <w:right w:val="single" w:sz="4" w:space="0" w:color="auto"/>
            </w:tcBorders>
            <w:vAlign w:val="center"/>
          </w:tcPr>
          <w:p w14:paraId="45FB099B" w14:textId="77777777" w:rsidR="009F1A96" w:rsidRPr="007B0169" w:rsidRDefault="009F1A96" w:rsidP="009F1A96">
            <w:pPr>
              <w:keepNext/>
              <w:keepLines/>
              <w:spacing w:before="0" w:after="0"/>
              <w:jc w:val="center"/>
              <w:rPr>
                <w:sz w:val="20"/>
                <w:szCs w:val="20"/>
              </w:rPr>
            </w:pPr>
            <w:r w:rsidRPr="007B0169">
              <w:rPr>
                <w:sz w:val="20"/>
                <w:szCs w:val="20"/>
              </w:rPr>
              <w:t>°C</w:t>
            </w:r>
          </w:p>
        </w:tc>
        <w:tc>
          <w:tcPr>
            <w:tcW w:w="1226" w:type="dxa"/>
            <w:tcBorders>
              <w:top w:val="single" w:sz="4" w:space="0" w:color="auto"/>
              <w:left w:val="single" w:sz="4" w:space="0" w:color="auto"/>
              <w:bottom w:val="single" w:sz="4" w:space="0" w:color="auto"/>
              <w:right w:val="single" w:sz="4" w:space="0" w:color="auto"/>
            </w:tcBorders>
            <w:vAlign w:val="center"/>
          </w:tcPr>
          <w:p w14:paraId="4AAC6A88" w14:textId="77777777" w:rsidR="009F1A96" w:rsidRPr="007B0169" w:rsidRDefault="009F1A96" w:rsidP="009F1A96">
            <w:pPr>
              <w:keepNext/>
              <w:keepLines/>
              <w:spacing w:before="0" w:after="0"/>
              <w:jc w:val="center"/>
              <w:rPr>
                <w:sz w:val="20"/>
                <w:szCs w:val="20"/>
              </w:rPr>
            </w:pPr>
            <w:r w:rsidRPr="007B0169">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537FBA79" w14:textId="77777777" w:rsidR="009F1A96" w:rsidRPr="007B0169" w:rsidRDefault="009F1A96" w:rsidP="009F1A96">
            <w:pPr>
              <w:keepNext/>
              <w:keepLines/>
              <w:spacing w:before="0" w:after="0"/>
              <w:jc w:val="center"/>
              <w:rPr>
                <w:sz w:val="20"/>
                <w:szCs w:val="20"/>
              </w:rPr>
            </w:pPr>
            <w:r w:rsidRPr="007B0169">
              <w:rPr>
                <w:sz w:val="20"/>
                <w:szCs w:val="20"/>
              </w:rPr>
              <w:t>370</w:t>
            </w:r>
          </w:p>
        </w:tc>
        <w:tc>
          <w:tcPr>
            <w:tcW w:w="3402" w:type="dxa"/>
            <w:tcBorders>
              <w:top w:val="single" w:sz="4" w:space="0" w:color="auto"/>
              <w:left w:val="single" w:sz="4" w:space="0" w:color="auto"/>
              <w:bottom w:val="single" w:sz="4" w:space="0" w:color="auto"/>
              <w:right w:val="single" w:sz="4" w:space="0" w:color="auto"/>
            </w:tcBorders>
            <w:vAlign w:val="center"/>
          </w:tcPr>
          <w:p w14:paraId="66219057" w14:textId="77777777" w:rsidR="009F1A96" w:rsidRPr="007B0169" w:rsidRDefault="009F1A96" w:rsidP="009F1A96">
            <w:pPr>
              <w:keepNext/>
              <w:keepLines/>
              <w:spacing w:before="0" w:after="0"/>
              <w:jc w:val="left"/>
              <w:rPr>
                <w:sz w:val="20"/>
                <w:szCs w:val="20"/>
              </w:rPr>
            </w:pPr>
            <w:r w:rsidRPr="007B0169">
              <w:rPr>
                <w:sz w:val="20"/>
                <w:szCs w:val="20"/>
              </w:rPr>
              <w:t>EN ISO 3405</w:t>
            </w:r>
          </w:p>
        </w:tc>
      </w:tr>
      <w:tr w:rsidR="009F1A96" w:rsidRPr="007B0169" w14:paraId="0DCE246B"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386A8E54" w14:textId="77777777" w:rsidR="009F1A96" w:rsidRPr="007B0169" w:rsidRDefault="009F1A96" w:rsidP="009F1A96">
            <w:pPr>
              <w:keepNext/>
              <w:keepLines/>
              <w:spacing w:before="0" w:after="0"/>
              <w:jc w:val="left"/>
              <w:rPr>
                <w:sz w:val="20"/>
                <w:szCs w:val="20"/>
              </w:rPr>
            </w:pPr>
            <w:r w:rsidRPr="007B0169">
              <w:rPr>
                <w:sz w:val="20"/>
                <w:szCs w:val="20"/>
              </w:rPr>
              <w:t>Flash point</w:t>
            </w:r>
          </w:p>
        </w:tc>
        <w:tc>
          <w:tcPr>
            <w:tcW w:w="1314" w:type="dxa"/>
            <w:tcBorders>
              <w:top w:val="single" w:sz="4" w:space="0" w:color="auto"/>
              <w:left w:val="single" w:sz="4" w:space="0" w:color="auto"/>
              <w:bottom w:val="single" w:sz="4" w:space="0" w:color="auto"/>
              <w:right w:val="single" w:sz="4" w:space="0" w:color="auto"/>
            </w:tcBorders>
            <w:vAlign w:val="center"/>
          </w:tcPr>
          <w:p w14:paraId="6AE3077A" w14:textId="77777777" w:rsidR="009F1A96" w:rsidRPr="007B0169" w:rsidRDefault="009F1A96" w:rsidP="009F1A96">
            <w:pPr>
              <w:keepNext/>
              <w:keepLines/>
              <w:spacing w:before="0" w:after="0"/>
              <w:jc w:val="center"/>
              <w:rPr>
                <w:sz w:val="20"/>
                <w:szCs w:val="20"/>
              </w:rPr>
            </w:pPr>
            <w:r w:rsidRPr="007B0169">
              <w:rPr>
                <w:sz w:val="20"/>
                <w:szCs w:val="20"/>
              </w:rPr>
              <w:t>°C</w:t>
            </w:r>
          </w:p>
        </w:tc>
        <w:tc>
          <w:tcPr>
            <w:tcW w:w="1226" w:type="dxa"/>
            <w:tcBorders>
              <w:top w:val="single" w:sz="4" w:space="0" w:color="auto"/>
              <w:left w:val="single" w:sz="4" w:space="0" w:color="auto"/>
              <w:bottom w:val="single" w:sz="4" w:space="0" w:color="auto"/>
              <w:right w:val="single" w:sz="4" w:space="0" w:color="auto"/>
            </w:tcBorders>
            <w:vAlign w:val="center"/>
          </w:tcPr>
          <w:p w14:paraId="22A2C0CB" w14:textId="77777777" w:rsidR="009F1A96" w:rsidRPr="007B0169" w:rsidRDefault="009F1A96" w:rsidP="009F1A96">
            <w:pPr>
              <w:keepNext/>
              <w:keepLines/>
              <w:spacing w:before="0" w:after="0"/>
              <w:jc w:val="center"/>
              <w:rPr>
                <w:sz w:val="20"/>
                <w:szCs w:val="20"/>
              </w:rPr>
            </w:pPr>
            <w:r w:rsidRPr="007B0169">
              <w:rPr>
                <w:sz w:val="20"/>
                <w:szCs w:val="20"/>
              </w:rPr>
              <w:t>55</w:t>
            </w:r>
          </w:p>
        </w:tc>
        <w:tc>
          <w:tcPr>
            <w:tcW w:w="1418" w:type="dxa"/>
            <w:tcBorders>
              <w:top w:val="single" w:sz="4" w:space="0" w:color="auto"/>
              <w:left w:val="single" w:sz="4" w:space="0" w:color="auto"/>
              <w:bottom w:val="single" w:sz="4" w:space="0" w:color="auto"/>
              <w:right w:val="single" w:sz="4" w:space="0" w:color="auto"/>
            </w:tcBorders>
            <w:vAlign w:val="center"/>
          </w:tcPr>
          <w:p w14:paraId="58CAEDC2" w14:textId="77777777" w:rsidR="009F1A96" w:rsidRPr="007B0169" w:rsidRDefault="009F1A96" w:rsidP="009F1A96">
            <w:pPr>
              <w:keepNext/>
              <w:keepLines/>
              <w:spacing w:before="0" w:after="0"/>
              <w:jc w:val="center"/>
              <w:rPr>
                <w:sz w:val="20"/>
                <w:szCs w:val="20"/>
              </w:rPr>
            </w:pPr>
            <w:r w:rsidRPr="007B0169">
              <w:rPr>
                <w:sz w:val="20"/>
                <w:szCs w:val="20"/>
              </w:rPr>
              <w:t>-</w:t>
            </w:r>
          </w:p>
        </w:tc>
        <w:tc>
          <w:tcPr>
            <w:tcW w:w="3402" w:type="dxa"/>
            <w:tcBorders>
              <w:top w:val="single" w:sz="4" w:space="0" w:color="auto"/>
              <w:left w:val="single" w:sz="4" w:space="0" w:color="auto"/>
              <w:bottom w:val="single" w:sz="4" w:space="0" w:color="auto"/>
              <w:right w:val="single" w:sz="4" w:space="0" w:color="auto"/>
            </w:tcBorders>
            <w:vAlign w:val="center"/>
          </w:tcPr>
          <w:p w14:paraId="7C100649" w14:textId="77777777" w:rsidR="009F1A96" w:rsidRPr="007B0169" w:rsidRDefault="009F1A96" w:rsidP="009F1A96">
            <w:pPr>
              <w:keepNext/>
              <w:keepLines/>
              <w:spacing w:before="0" w:after="0"/>
              <w:jc w:val="left"/>
              <w:rPr>
                <w:sz w:val="20"/>
                <w:szCs w:val="20"/>
              </w:rPr>
            </w:pPr>
            <w:r w:rsidRPr="007B0169">
              <w:rPr>
                <w:sz w:val="20"/>
                <w:szCs w:val="20"/>
              </w:rPr>
              <w:t>EN 22719</w:t>
            </w:r>
          </w:p>
        </w:tc>
      </w:tr>
      <w:tr w:rsidR="009F1A96" w:rsidRPr="007B0169" w14:paraId="3296A6F5"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3857E720" w14:textId="77777777" w:rsidR="009F1A96" w:rsidRPr="007B0169" w:rsidRDefault="009F1A96" w:rsidP="009F1A96">
            <w:pPr>
              <w:keepNext/>
              <w:keepLines/>
              <w:spacing w:before="0" w:after="0"/>
              <w:jc w:val="left"/>
              <w:rPr>
                <w:sz w:val="20"/>
                <w:szCs w:val="20"/>
              </w:rPr>
            </w:pPr>
            <w:r w:rsidRPr="007B0169">
              <w:rPr>
                <w:sz w:val="20"/>
                <w:szCs w:val="20"/>
              </w:rPr>
              <w:t>CFPP</w:t>
            </w:r>
          </w:p>
        </w:tc>
        <w:tc>
          <w:tcPr>
            <w:tcW w:w="1314" w:type="dxa"/>
            <w:tcBorders>
              <w:top w:val="single" w:sz="4" w:space="0" w:color="auto"/>
              <w:left w:val="single" w:sz="4" w:space="0" w:color="auto"/>
              <w:bottom w:val="single" w:sz="4" w:space="0" w:color="auto"/>
              <w:right w:val="single" w:sz="4" w:space="0" w:color="auto"/>
            </w:tcBorders>
            <w:vAlign w:val="center"/>
          </w:tcPr>
          <w:p w14:paraId="1F4A90B1" w14:textId="77777777" w:rsidR="009F1A96" w:rsidRPr="007B0169" w:rsidRDefault="009F1A96" w:rsidP="009F1A96">
            <w:pPr>
              <w:keepNext/>
              <w:keepLines/>
              <w:spacing w:before="0" w:after="0"/>
              <w:jc w:val="center"/>
              <w:rPr>
                <w:sz w:val="20"/>
                <w:szCs w:val="20"/>
              </w:rPr>
            </w:pPr>
            <w:r w:rsidRPr="007B0169">
              <w:rPr>
                <w:sz w:val="20"/>
                <w:szCs w:val="20"/>
              </w:rPr>
              <w:t>°C</w:t>
            </w:r>
          </w:p>
        </w:tc>
        <w:tc>
          <w:tcPr>
            <w:tcW w:w="1226" w:type="dxa"/>
            <w:tcBorders>
              <w:top w:val="single" w:sz="4" w:space="0" w:color="auto"/>
              <w:left w:val="single" w:sz="4" w:space="0" w:color="auto"/>
              <w:bottom w:val="single" w:sz="4" w:space="0" w:color="auto"/>
              <w:right w:val="single" w:sz="4" w:space="0" w:color="auto"/>
            </w:tcBorders>
            <w:vAlign w:val="center"/>
          </w:tcPr>
          <w:p w14:paraId="0A9D9685" w14:textId="77777777" w:rsidR="009F1A96" w:rsidRPr="007B0169" w:rsidRDefault="009F1A96" w:rsidP="009F1A96">
            <w:pPr>
              <w:keepNext/>
              <w:keepLines/>
              <w:spacing w:before="0" w:after="0"/>
              <w:jc w:val="center"/>
              <w:rPr>
                <w:sz w:val="20"/>
                <w:szCs w:val="20"/>
              </w:rPr>
            </w:pPr>
            <w:r w:rsidRPr="007B0169">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5AA412FA" w14:textId="77777777" w:rsidR="009F1A96" w:rsidRPr="007B0169" w:rsidRDefault="009F1A96" w:rsidP="009F1A96">
            <w:pPr>
              <w:keepNext/>
              <w:keepLines/>
              <w:spacing w:before="0" w:after="0"/>
              <w:jc w:val="center"/>
              <w:rPr>
                <w:sz w:val="20"/>
                <w:szCs w:val="20"/>
              </w:rPr>
            </w:pPr>
            <w:r w:rsidRPr="007B0169">
              <w:rPr>
                <w:sz w:val="20"/>
                <w:szCs w:val="20"/>
              </w:rPr>
              <w:t>- 5</w:t>
            </w:r>
          </w:p>
        </w:tc>
        <w:tc>
          <w:tcPr>
            <w:tcW w:w="3402" w:type="dxa"/>
            <w:tcBorders>
              <w:top w:val="single" w:sz="4" w:space="0" w:color="auto"/>
              <w:left w:val="single" w:sz="4" w:space="0" w:color="auto"/>
              <w:bottom w:val="single" w:sz="4" w:space="0" w:color="auto"/>
              <w:right w:val="single" w:sz="4" w:space="0" w:color="auto"/>
            </w:tcBorders>
            <w:vAlign w:val="center"/>
          </w:tcPr>
          <w:p w14:paraId="6378F688" w14:textId="77777777" w:rsidR="009F1A96" w:rsidRPr="007B0169" w:rsidRDefault="009F1A96" w:rsidP="009F1A96">
            <w:pPr>
              <w:keepNext/>
              <w:keepLines/>
              <w:spacing w:before="0" w:after="0"/>
              <w:jc w:val="left"/>
              <w:rPr>
                <w:sz w:val="20"/>
                <w:szCs w:val="20"/>
              </w:rPr>
            </w:pPr>
            <w:r w:rsidRPr="007B0169">
              <w:rPr>
                <w:sz w:val="20"/>
                <w:szCs w:val="20"/>
              </w:rPr>
              <w:t>EN 116</w:t>
            </w:r>
          </w:p>
        </w:tc>
      </w:tr>
      <w:tr w:rsidR="009F1A96" w:rsidRPr="007B0169" w14:paraId="469B8BBD"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588FDFE4" w14:textId="77777777" w:rsidR="009F1A96" w:rsidRPr="007B0169" w:rsidRDefault="009F1A96" w:rsidP="009F1A96">
            <w:pPr>
              <w:keepNext/>
              <w:keepLines/>
              <w:spacing w:before="0" w:after="0"/>
              <w:jc w:val="left"/>
              <w:rPr>
                <w:sz w:val="20"/>
                <w:szCs w:val="20"/>
              </w:rPr>
            </w:pPr>
            <w:r w:rsidRPr="007B0169">
              <w:rPr>
                <w:sz w:val="20"/>
                <w:szCs w:val="20"/>
              </w:rPr>
              <w:t>Viscosity at 40</w:t>
            </w:r>
            <w:r w:rsidRPr="007B0169">
              <w:rPr>
                <w:w w:val="50"/>
                <w:sz w:val="20"/>
                <w:szCs w:val="20"/>
              </w:rPr>
              <w:t xml:space="preserve"> </w:t>
            </w:r>
            <w:r w:rsidRPr="007B0169">
              <w:rPr>
                <w:sz w:val="20"/>
                <w:szCs w:val="20"/>
              </w:rPr>
              <w:t>°C</w:t>
            </w:r>
          </w:p>
        </w:tc>
        <w:tc>
          <w:tcPr>
            <w:tcW w:w="1314" w:type="dxa"/>
            <w:tcBorders>
              <w:top w:val="single" w:sz="4" w:space="0" w:color="auto"/>
              <w:left w:val="single" w:sz="4" w:space="0" w:color="auto"/>
              <w:bottom w:val="single" w:sz="4" w:space="0" w:color="auto"/>
              <w:right w:val="single" w:sz="4" w:space="0" w:color="auto"/>
            </w:tcBorders>
            <w:vAlign w:val="center"/>
          </w:tcPr>
          <w:p w14:paraId="228D1455" w14:textId="77777777" w:rsidR="009F1A96" w:rsidRPr="007B0169" w:rsidRDefault="009F1A96" w:rsidP="009F1A96">
            <w:pPr>
              <w:keepNext/>
              <w:keepLines/>
              <w:spacing w:before="0" w:after="0"/>
              <w:jc w:val="center"/>
              <w:rPr>
                <w:sz w:val="20"/>
                <w:szCs w:val="20"/>
              </w:rPr>
            </w:pPr>
            <w:r w:rsidRPr="007B0169">
              <w:rPr>
                <w:sz w:val="20"/>
                <w:szCs w:val="20"/>
              </w:rPr>
              <w:t>mm</w:t>
            </w:r>
            <w:r w:rsidRPr="007B0169">
              <w:rPr>
                <w:sz w:val="20"/>
                <w:szCs w:val="20"/>
                <w:vertAlign w:val="superscript"/>
              </w:rPr>
              <w:t>2</w:t>
            </w:r>
            <w:r w:rsidRPr="007B0169">
              <w:rPr>
                <w:sz w:val="20"/>
                <w:szCs w:val="20"/>
              </w:rPr>
              <w:t>/s</w:t>
            </w:r>
          </w:p>
        </w:tc>
        <w:tc>
          <w:tcPr>
            <w:tcW w:w="1226" w:type="dxa"/>
            <w:tcBorders>
              <w:top w:val="single" w:sz="4" w:space="0" w:color="auto"/>
              <w:left w:val="single" w:sz="4" w:space="0" w:color="auto"/>
              <w:bottom w:val="single" w:sz="4" w:space="0" w:color="auto"/>
              <w:right w:val="single" w:sz="4" w:space="0" w:color="auto"/>
            </w:tcBorders>
            <w:vAlign w:val="center"/>
          </w:tcPr>
          <w:p w14:paraId="1951C6F1" w14:textId="77777777" w:rsidR="009F1A96" w:rsidRPr="007B0169" w:rsidRDefault="009F1A96" w:rsidP="009F1A96">
            <w:pPr>
              <w:keepNext/>
              <w:keepLines/>
              <w:spacing w:before="0" w:after="0"/>
              <w:jc w:val="center"/>
              <w:rPr>
                <w:sz w:val="20"/>
                <w:szCs w:val="20"/>
              </w:rPr>
            </w:pPr>
            <w:r w:rsidRPr="007B0169">
              <w:rPr>
                <w:sz w:val="20"/>
                <w:szCs w:val="20"/>
              </w:rPr>
              <w:t>2.3</w:t>
            </w:r>
          </w:p>
        </w:tc>
        <w:tc>
          <w:tcPr>
            <w:tcW w:w="1418" w:type="dxa"/>
            <w:tcBorders>
              <w:top w:val="single" w:sz="4" w:space="0" w:color="auto"/>
              <w:left w:val="single" w:sz="4" w:space="0" w:color="auto"/>
              <w:bottom w:val="single" w:sz="4" w:space="0" w:color="auto"/>
              <w:right w:val="single" w:sz="4" w:space="0" w:color="auto"/>
            </w:tcBorders>
            <w:vAlign w:val="center"/>
          </w:tcPr>
          <w:p w14:paraId="7149B8A8" w14:textId="77777777" w:rsidR="009F1A96" w:rsidRPr="007B0169" w:rsidRDefault="009F1A96" w:rsidP="009F1A96">
            <w:pPr>
              <w:keepNext/>
              <w:keepLines/>
              <w:spacing w:before="0" w:after="0"/>
              <w:jc w:val="center"/>
              <w:rPr>
                <w:sz w:val="20"/>
                <w:szCs w:val="20"/>
              </w:rPr>
            </w:pPr>
            <w:r w:rsidRPr="007B0169">
              <w:rPr>
                <w:sz w:val="20"/>
                <w:szCs w:val="20"/>
              </w:rPr>
              <w:t>3.3</w:t>
            </w:r>
          </w:p>
        </w:tc>
        <w:tc>
          <w:tcPr>
            <w:tcW w:w="3402" w:type="dxa"/>
            <w:tcBorders>
              <w:top w:val="single" w:sz="4" w:space="0" w:color="auto"/>
              <w:left w:val="single" w:sz="4" w:space="0" w:color="auto"/>
              <w:bottom w:val="single" w:sz="4" w:space="0" w:color="auto"/>
              <w:right w:val="single" w:sz="4" w:space="0" w:color="auto"/>
            </w:tcBorders>
            <w:vAlign w:val="center"/>
          </w:tcPr>
          <w:p w14:paraId="343DEC35" w14:textId="77777777" w:rsidR="009F1A96" w:rsidRPr="007B0169" w:rsidRDefault="009F1A96" w:rsidP="009F1A96">
            <w:pPr>
              <w:keepNext/>
              <w:keepLines/>
              <w:spacing w:before="0" w:after="0"/>
              <w:jc w:val="left"/>
              <w:rPr>
                <w:sz w:val="20"/>
                <w:szCs w:val="20"/>
              </w:rPr>
            </w:pPr>
            <w:r w:rsidRPr="007B0169">
              <w:rPr>
                <w:sz w:val="20"/>
                <w:szCs w:val="20"/>
              </w:rPr>
              <w:t>EN ISO 3104</w:t>
            </w:r>
          </w:p>
        </w:tc>
      </w:tr>
      <w:tr w:rsidR="009F1A96" w:rsidRPr="007B0169" w14:paraId="0D48230A"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584CAD5F" w14:textId="77777777" w:rsidR="009F1A96" w:rsidRPr="007B0169" w:rsidRDefault="009F1A96" w:rsidP="009F1A96">
            <w:pPr>
              <w:keepNext/>
              <w:keepLines/>
              <w:spacing w:before="0" w:after="0"/>
              <w:jc w:val="left"/>
              <w:rPr>
                <w:sz w:val="20"/>
                <w:szCs w:val="20"/>
              </w:rPr>
            </w:pPr>
            <w:r w:rsidRPr="007B0169">
              <w:rPr>
                <w:sz w:val="20"/>
                <w:szCs w:val="20"/>
              </w:rPr>
              <w:t>Polycyclic aromatic hydrocarbons</w:t>
            </w:r>
          </w:p>
        </w:tc>
        <w:tc>
          <w:tcPr>
            <w:tcW w:w="1314" w:type="dxa"/>
            <w:tcBorders>
              <w:top w:val="single" w:sz="4" w:space="0" w:color="auto"/>
              <w:left w:val="single" w:sz="4" w:space="0" w:color="auto"/>
              <w:bottom w:val="single" w:sz="4" w:space="0" w:color="auto"/>
              <w:right w:val="single" w:sz="4" w:space="0" w:color="auto"/>
            </w:tcBorders>
            <w:vAlign w:val="center"/>
          </w:tcPr>
          <w:p w14:paraId="10A3FBF1" w14:textId="77777777" w:rsidR="009F1A96" w:rsidRPr="007B0169" w:rsidRDefault="009F1A96" w:rsidP="009F1A96">
            <w:pPr>
              <w:keepNext/>
              <w:keepLines/>
              <w:spacing w:before="0" w:after="0"/>
              <w:jc w:val="center"/>
              <w:rPr>
                <w:sz w:val="20"/>
                <w:szCs w:val="20"/>
              </w:rPr>
            </w:pPr>
            <w:r w:rsidRPr="007B0169">
              <w:rPr>
                <w:sz w:val="20"/>
                <w:szCs w:val="20"/>
              </w:rPr>
              <w:t>% m/m</w:t>
            </w:r>
          </w:p>
        </w:tc>
        <w:tc>
          <w:tcPr>
            <w:tcW w:w="1226" w:type="dxa"/>
            <w:tcBorders>
              <w:top w:val="single" w:sz="4" w:space="0" w:color="auto"/>
              <w:left w:val="single" w:sz="4" w:space="0" w:color="auto"/>
              <w:bottom w:val="single" w:sz="4" w:space="0" w:color="auto"/>
              <w:right w:val="single" w:sz="4" w:space="0" w:color="auto"/>
            </w:tcBorders>
            <w:vAlign w:val="center"/>
          </w:tcPr>
          <w:p w14:paraId="7E050BA3" w14:textId="77777777" w:rsidR="009F1A96" w:rsidRPr="007B0169" w:rsidRDefault="009F1A96" w:rsidP="009F1A96">
            <w:pPr>
              <w:keepNext/>
              <w:keepLines/>
              <w:spacing w:before="0" w:after="0"/>
              <w:jc w:val="center"/>
              <w:rPr>
                <w:sz w:val="20"/>
                <w:szCs w:val="20"/>
              </w:rPr>
            </w:pPr>
            <w:r w:rsidRPr="007B0169">
              <w:rPr>
                <w:sz w:val="20"/>
                <w:szCs w:val="20"/>
              </w:rPr>
              <w:t>2.0</w:t>
            </w:r>
          </w:p>
        </w:tc>
        <w:tc>
          <w:tcPr>
            <w:tcW w:w="1418" w:type="dxa"/>
            <w:tcBorders>
              <w:top w:val="single" w:sz="4" w:space="0" w:color="auto"/>
              <w:left w:val="single" w:sz="4" w:space="0" w:color="auto"/>
              <w:bottom w:val="single" w:sz="4" w:space="0" w:color="auto"/>
              <w:right w:val="single" w:sz="4" w:space="0" w:color="auto"/>
            </w:tcBorders>
            <w:vAlign w:val="center"/>
          </w:tcPr>
          <w:p w14:paraId="229C6A2C" w14:textId="77777777" w:rsidR="009F1A96" w:rsidRPr="007B0169" w:rsidRDefault="009F1A96" w:rsidP="009F1A96">
            <w:pPr>
              <w:keepNext/>
              <w:keepLines/>
              <w:spacing w:before="0" w:after="0"/>
              <w:jc w:val="center"/>
              <w:rPr>
                <w:sz w:val="20"/>
                <w:szCs w:val="20"/>
              </w:rPr>
            </w:pPr>
            <w:r w:rsidRPr="007B0169">
              <w:rPr>
                <w:sz w:val="20"/>
                <w:szCs w:val="20"/>
              </w:rPr>
              <w:t>6.0</w:t>
            </w:r>
          </w:p>
        </w:tc>
        <w:tc>
          <w:tcPr>
            <w:tcW w:w="3402" w:type="dxa"/>
            <w:tcBorders>
              <w:top w:val="single" w:sz="4" w:space="0" w:color="auto"/>
              <w:left w:val="single" w:sz="4" w:space="0" w:color="auto"/>
              <w:bottom w:val="single" w:sz="4" w:space="0" w:color="auto"/>
              <w:right w:val="single" w:sz="4" w:space="0" w:color="auto"/>
            </w:tcBorders>
            <w:vAlign w:val="center"/>
          </w:tcPr>
          <w:p w14:paraId="65A1DA7F" w14:textId="77777777" w:rsidR="009F1A96" w:rsidRPr="007B0169" w:rsidRDefault="009F1A96" w:rsidP="009F1A96">
            <w:pPr>
              <w:keepNext/>
              <w:keepLines/>
              <w:spacing w:before="0" w:after="0"/>
              <w:jc w:val="left"/>
              <w:rPr>
                <w:sz w:val="20"/>
                <w:szCs w:val="20"/>
              </w:rPr>
            </w:pPr>
            <w:r w:rsidRPr="007B0169">
              <w:rPr>
                <w:sz w:val="20"/>
                <w:szCs w:val="20"/>
              </w:rPr>
              <w:t>EN 12916</w:t>
            </w:r>
          </w:p>
        </w:tc>
      </w:tr>
      <w:tr w:rsidR="009F1A96" w:rsidRPr="007B0169" w14:paraId="4444FAB5"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2374F580" w14:textId="77777777" w:rsidR="009F1A96" w:rsidRPr="007B0169" w:rsidRDefault="009F1A96" w:rsidP="009F1A96">
            <w:pPr>
              <w:keepNext/>
              <w:keepLines/>
              <w:spacing w:before="0" w:after="0"/>
              <w:jc w:val="left"/>
              <w:rPr>
                <w:sz w:val="20"/>
                <w:szCs w:val="20"/>
              </w:rPr>
            </w:pPr>
            <w:r w:rsidRPr="007B0169">
              <w:rPr>
                <w:sz w:val="20"/>
                <w:szCs w:val="20"/>
              </w:rPr>
              <w:t>Sulphur content</w:t>
            </w:r>
            <w:r w:rsidRPr="007B0169">
              <w:rPr>
                <w:sz w:val="20"/>
                <w:szCs w:val="20"/>
                <w:vertAlign w:val="superscript"/>
              </w:rPr>
              <w:t>3</w:t>
            </w:r>
          </w:p>
        </w:tc>
        <w:tc>
          <w:tcPr>
            <w:tcW w:w="1314" w:type="dxa"/>
            <w:tcBorders>
              <w:top w:val="single" w:sz="4" w:space="0" w:color="auto"/>
              <w:left w:val="single" w:sz="4" w:space="0" w:color="auto"/>
              <w:bottom w:val="single" w:sz="4" w:space="0" w:color="auto"/>
              <w:right w:val="single" w:sz="4" w:space="0" w:color="auto"/>
            </w:tcBorders>
            <w:vAlign w:val="center"/>
          </w:tcPr>
          <w:p w14:paraId="58FAF22F" w14:textId="77777777" w:rsidR="009F1A96" w:rsidRPr="007B0169" w:rsidRDefault="009F1A96" w:rsidP="009F1A96">
            <w:pPr>
              <w:keepNext/>
              <w:keepLines/>
              <w:spacing w:before="0" w:after="0"/>
              <w:jc w:val="center"/>
              <w:rPr>
                <w:sz w:val="20"/>
                <w:szCs w:val="20"/>
              </w:rPr>
            </w:pPr>
            <w:r w:rsidRPr="007B0169">
              <w:rPr>
                <w:sz w:val="20"/>
                <w:szCs w:val="20"/>
              </w:rPr>
              <w:t>mg/kg</w:t>
            </w:r>
          </w:p>
        </w:tc>
        <w:tc>
          <w:tcPr>
            <w:tcW w:w="1226" w:type="dxa"/>
            <w:tcBorders>
              <w:top w:val="single" w:sz="4" w:space="0" w:color="auto"/>
              <w:left w:val="single" w:sz="4" w:space="0" w:color="auto"/>
              <w:bottom w:val="single" w:sz="4" w:space="0" w:color="auto"/>
              <w:right w:val="single" w:sz="4" w:space="0" w:color="auto"/>
            </w:tcBorders>
            <w:vAlign w:val="center"/>
          </w:tcPr>
          <w:p w14:paraId="2E29E83E" w14:textId="77777777" w:rsidR="009F1A96" w:rsidRPr="007B0169" w:rsidRDefault="009F1A96" w:rsidP="009F1A96">
            <w:pPr>
              <w:keepNext/>
              <w:keepLines/>
              <w:spacing w:before="0" w:after="0"/>
              <w:jc w:val="center"/>
              <w:rPr>
                <w:sz w:val="20"/>
                <w:szCs w:val="20"/>
              </w:rPr>
            </w:pPr>
            <w:r w:rsidRPr="007B0169">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18BF4CF8" w14:textId="77777777" w:rsidR="009F1A96" w:rsidRPr="007B0169" w:rsidRDefault="009F1A96" w:rsidP="009F1A96">
            <w:pPr>
              <w:keepNext/>
              <w:keepLines/>
              <w:spacing w:before="0" w:after="0"/>
              <w:jc w:val="center"/>
              <w:rPr>
                <w:sz w:val="20"/>
                <w:szCs w:val="20"/>
              </w:rPr>
            </w:pPr>
            <w:r w:rsidRPr="007B0169">
              <w:rPr>
                <w:sz w:val="20"/>
                <w:szCs w:val="20"/>
              </w:rPr>
              <w:t>10</w:t>
            </w:r>
          </w:p>
        </w:tc>
        <w:tc>
          <w:tcPr>
            <w:tcW w:w="3402" w:type="dxa"/>
            <w:tcBorders>
              <w:top w:val="single" w:sz="4" w:space="0" w:color="auto"/>
              <w:left w:val="single" w:sz="4" w:space="0" w:color="auto"/>
              <w:bottom w:val="single" w:sz="4" w:space="0" w:color="auto"/>
              <w:right w:val="single" w:sz="4" w:space="0" w:color="auto"/>
            </w:tcBorders>
            <w:vAlign w:val="center"/>
          </w:tcPr>
          <w:p w14:paraId="7DF893A4" w14:textId="77777777" w:rsidR="009F1A96" w:rsidRPr="007B0169" w:rsidRDefault="009F1A96" w:rsidP="009F1A96">
            <w:pPr>
              <w:keepNext/>
              <w:keepLines/>
              <w:spacing w:before="0" w:after="0"/>
              <w:jc w:val="left"/>
              <w:rPr>
                <w:sz w:val="20"/>
                <w:szCs w:val="20"/>
              </w:rPr>
            </w:pPr>
            <w:r w:rsidRPr="007B0169">
              <w:rPr>
                <w:sz w:val="20"/>
                <w:szCs w:val="20"/>
              </w:rPr>
              <w:t>EN ISO 20846 / EN ISO 20884</w:t>
            </w:r>
          </w:p>
        </w:tc>
      </w:tr>
      <w:tr w:rsidR="009F1A96" w:rsidRPr="007B0169" w14:paraId="7F6BAF82"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2552BC76" w14:textId="77777777" w:rsidR="009F1A96" w:rsidRPr="007B0169" w:rsidRDefault="009F1A96" w:rsidP="009F1A96">
            <w:pPr>
              <w:keepNext/>
              <w:keepLines/>
              <w:spacing w:before="0" w:after="0"/>
              <w:jc w:val="left"/>
              <w:rPr>
                <w:sz w:val="20"/>
                <w:szCs w:val="20"/>
              </w:rPr>
            </w:pPr>
            <w:r w:rsidRPr="007B0169">
              <w:rPr>
                <w:sz w:val="20"/>
                <w:szCs w:val="20"/>
              </w:rPr>
              <w:t>Copper corrosion</w:t>
            </w:r>
          </w:p>
        </w:tc>
        <w:tc>
          <w:tcPr>
            <w:tcW w:w="1314" w:type="dxa"/>
            <w:tcBorders>
              <w:top w:val="single" w:sz="4" w:space="0" w:color="auto"/>
              <w:left w:val="single" w:sz="4" w:space="0" w:color="auto"/>
              <w:bottom w:val="single" w:sz="4" w:space="0" w:color="auto"/>
              <w:right w:val="single" w:sz="4" w:space="0" w:color="auto"/>
            </w:tcBorders>
            <w:vAlign w:val="center"/>
          </w:tcPr>
          <w:p w14:paraId="7214B203" w14:textId="77777777" w:rsidR="009F1A96" w:rsidRPr="007B0169" w:rsidRDefault="009F1A96" w:rsidP="009F1A96">
            <w:pPr>
              <w:keepNext/>
              <w:keepLines/>
              <w:spacing w:before="0" w:after="0"/>
              <w:jc w:val="center"/>
              <w:rPr>
                <w:sz w:val="20"/>
                <w:szCs w:val="20"/>
              </w:rPr>
            </w:pPr>
          </w:p>
        </w:tc>
        <w:tc>
          <w:tcPr>
            <w:tcW w:w="1226" w:type="dxa"/>
            <w:tcBorders>
              <w:top w:val="single" w:sz="4" w:space="0" w:color="auto"/>
              <w:left w:val="single" w:sz="4" w:space="0" w:color="auto"/>
              <w:bottom w:val="single" w:sz="4" w:space="0" w:color="auto"/>
              <w:right w:val="single" w:sz="4" w:space="0" w:color="auto"/>
            </w:tcBorders>
            <w:vAlign w:val="center"/>
          </w:tcPr>
          <w:p w14:paraId="1EFE114E" w14:textId="77777777" w:rsidR="009F1A96" w:rsidRPr="007B0169" w:rsidRDefault="009F1A96" w:rsidP="009F1A96">
            <w:pPr>
              <w:keepNext/>
              <w:keepLines/>
              <w:spacing w:before="0" w:after="0"/>
              <w:jc w:val="center"/>
              <w:rPr>
                <w:sz w:val="20"/>
                <w:szCs w:val="20"/>
              </w:rPr>
            </w:pPr>
            <w:r w:rsidRPr="007B0169">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13EAACB0" w14:textId="77777777" w:rsidR="009F1A96" w:rsidRPr="007B0169" w:rsidRDefault="009F1A96" w:rsidP="009F1A96">
            <w:pPr>
              <w:keepNext/>
              <w:keepLines/>
              <w:spacing w:before="0" w:after="0"/>
              <w:jc w:val="center"/>
              <w:rPr>
                <w:sz w:val="20"/>
                <w:szCs w:val="20"/>
              </w:rPr>
            </w:pPr>
            <w:r w:rsidRPr="007B0169">
              <w:rPr>
                <w:sz w:val="20"/>
                <w:szCs w:val="20"/>
              </w:rPr>
              <w:t>Class 1</w:t>
            </w:r>
          </w:p>
        </w:tc>
        <w:tc>
          <w:tcPr>
            <w:tcW w:w="3402" w:type="dxa"/>
            <w:tcBorders>
              <w:top w:val="single" w:sz="4" w:space="0" w:color="auto"/>
              <w:left w:val="single" w:sz="4" w:space="0" w:color="auto"/>
              <w:bottom w:val="single" w:sz="4" w:space="0" w:color="auto"/>
              <w:right w:val="single" w:sz="4" w:space="0" w:color="auto"/>
            </w:tcBorders>
            <w:vAlign w:val="center"/>
          </w:tcPr>
          <w:p w14:paraId="2CEF9D20" w14:textId="77777777" w:rsidR="009F1A96" w:rsidRPr="007B0169" w:rsidRDefault="009F1A96" w:rsidP="009F1A96">
            <w:pPr>
              <w:keepNext/>
              <w:keepLines/>
              <w:spacing w:before="0" w:after="0"/>
              <w:jc w:val="left"/>
              <w:rPr>
                <w:sz w:val="20"/>
                <w:szCs w:val="20"/>
              </w:rPr>
            </w:pPr>
            <w:r w:rsidRPr="007B0169">
              <w:rPr>
                <w:sz w:val="20"/>
                <w:szCs w:val="20"/>
              </w:rPr>
              <w:t>EN ISO 2160</w:t>
            </w:r>
          </w:p>
        </w:tc>
      </w:tr>
      <w:tr w:rsidR="009F1A96" w:rsidRPr="007B0169" w14:paraId="4E0D5B06"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61391B17" w14:textId="77777777" w:rsidR="009F1A96" w:rsidRPr="007B0169" w:rsidRDefault="009F1A96" w:rsidP="009F1A96">
            <w:pPr>
              <w:keepNext/>
              <w:keepLines/>
              <w:spacing w:before="0" w:after="0"/>
              <w:jc w:val="left"/>
              <w:rPr>
                <w:sz w:val="20"/>
                <w:szCs w:val="20"/>
              </w:rPr>
            </w:pPr>
            <w:r w:rsidRPr="007B0169">
              <w:rPr>
                <w:sz w:val="20"/>
                <w:szCs w:val="20"/>
              </w:rPr>
              <w:t>Conradson carbon residue (10</w:t>
            </w:r>
            <w:r w:rsidRPr="007B0169">
              <w:rPr>
                <w:w w:val="50"/>
                <w:sz w:val="20"/>
                <w:szCs w:val="20"/>
              </w:rPr>
              <w:t xml:space="preserve"> </w:t>
            </w:r>
            <w:r w:rsidRPr="007B0169">
              <w:rPr>
                <w:sz w:val="20"/>
                <w:szCs w:val="20"/>
              </w:rPr>
              <w:t>% DR)</w:t>
            </w:r>
          </w:p>
        </w:tc>
        <w:tc>
          <w:tcPr>
            <w:tcW w:w="1314" w:type="dxa"/>
            <w:tcBorders>
              <w:top w:val="single" w:sz="4" w:space="0" w:color="auto"/>
              <w:left w:val="single" w:sz="4" w:space="0" w:color="auto"/>
              <w:bottom w:val="single" w:sz="4" w:space="0" w:color="auto"/>
              <w:right w:val="single" w:sz="4" w:space="0" w:color="auto"/>
            </w:tcBorders>
            <w:vAlign w:val="center"/>
          </w:tcPr>
          <w:p w14:paraId="66D12DC6" w14:textId="77777777" w:rsidR="009F1A96" w:rsidRPr="007B0169" w:rsidRDefault="009F1A96" w:rsidP="009F1A96">
            <w:pPr>
              <w:keepNext/>
              <w:keepLines/>
              <w:spacing w:before="0" w:after="0"/>
              <w:jc w:val="center"/>
              <w:rPr>
                <w:sz w:val="20"/>
                <w:szCs w:val="20"/>
              </w:rPr>
            </w:pPr>
            <w:r w:rsidRPr="007B0169">
              <w:rPr>
                <w:sz w:val="20"/>
                <w:szCs w:val="20"/>
              </w:rPr>
              <w:t>% m/m</w:t>
            </w:r>
          </w:p>
        </w:tc>
        <w:tc>
          <w:tcPr>
            <w:tcW w:w="1226" w:type="dxa"/>
            <w:tcBorders>
              <w:top w:val="single" w:sz="4" w:space="0" w:color="auto"/>
              <w:left w:val="single" w:sz="4" w:space="0" w:color="auto"/>
              <w:bottom w:val="single" w:sz="4" w:space="0" w:color="auto"/>
              <w:right w:val="single" w:sz="4" w:space="0" w:color="auto"/>
            </w:tcBorders>
            <w:vAlign w:val="center"/>
          </w:tcPr>
          <w:p w14:paraId="01D5FEC4" w14:textId="77777777" w:rsidR="009F1A96" w:rsidRPr="007B0169" w:rsidRDefault="009F1A96" w:rsidP="009F1A96">
            <w:pPr>
              <w:keepNext/>
              <w:keepLines/>
              <w:spacing w:before="0" w:after="0"/>
              <w:jc w:val="center"/>
              <w:rPr>
                <w:sz w:val="20"/>
                <w:szCs w:val="20"/>
              </w:rPr>
            </w:pPr>
            <w:r w:rsidRPr="007B0169">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099B6605" w14:textId="77777777" w:rsidR="009F1A96" w:rsidRPr="007B0169" w:rsidRDefault="009F1A96" w:rsidP="009F1A96">
            <w:pPr>
              <w:keepNext/>
              <w:keepLines/>
              <w:spacing w:before="0" w:after="0"/>
              <w:jc w:val="center"/>
              <w:rPr>
                <w:sz w:val="20"/>
                <w:szCs w:val="20"/>
              </w:rPr>
            </w:pPr>
            <w:r w:rsidRPr="007B0169">
              <w:rPr>
                <w:sz w:val="20"/>
                <w:szCs w:val="20"/>
              </w:rPr>
              <w:t>0.2</w:t>
            </w:r>
          </w:p>
        </w:tc>
        <w:tc>
          <w:tcPr>
            <w:tcW w:w="3402" w:type="dxa"/>
            <w:tcBorders>
              <w:top w:val="single" w:sz="4" w:space="0" w:color="auto"/>
              <w:left w:val="single" w:sz="4" w:space="0" w:color="auto"/>
              <w:bottom w:val="single" w:sz="4" w:space="0" w:color="auto"/>
              <w:right w:val="single" w:sz="4" w:space="0" w:color="auto"/>
            </w:tcBorders>
            <w:vAlign w:val="center"/>
          </w:tcPr>
          <w:p w14:paraId="29A585DE" w14:textId="77777777" w:rsidR="009F1A96" w:rsidRPr="007B0169" w:rsidRDefault="009F1A96" w:rsidP="009F1A96">
            <w:pPr>
              <w:keepNext/>
              <w:keepLines/>
              <w:spacing w:before="0" w:after="0"/>
              <w:jc w:val="left"/>
              <w:rPr>
                <w:sz w:val="20"/>
                <w:szCs w:val="20"/>
              </w:rPr>
            </w:pPr>
            <w:r w:rsidRPr="007B0169">
              <w:rPr>
                <w:sz w:val="20"/>
                <w:szCs w:val="20"/>
              </w:rPr>
              <w:t>EN ISO 10370</w:t>
            </w:r>
          </w:p>
        </w:tc>
      </w:tr>
      <w:tr w:rsidR="009F1A96" w:rsidRPr="007B0169" w14:paraId="6041F5D0"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7169C769" w14:textId="77777777" w:rsidR="009F1A96" w:rsidRPr="007B0169" w:rsidRDefault="009F1A96" w:rsidP="009F1A96">
            <w:pPr>
              <w:keepNext/>
              <w:keepLines/>
              <w:spacing w:before="0" w:after="0"/>
              <w:jc w:val="left"/>
              <w:rPr>
                <w:sz w:val="20"/>
                <w:szCs w:val="20"/>
              </w:rPr>
            </w:pPr>
            <w:r w:rsidRPr="007B0169">
              <w:rPr>
                <w:sz w:val="20"/>
                <w:szCs w:val="20"/>
              </w:rPr>
              <w:t>Ash content</w:t>
            </w:r>
          </w:p>
        </w:tc>
        <w:tc>
          <w:tcPr>
            <w:tcW w:w="1314" w:type="dxa"/>
            <w:tcBorders>
              <w:top w:val="single" w:sz="4" w:space="0" w:color="auto"/>
              <w:left w:val="single" w:sz="4" w:space="0" w:color="auto"/>
              <w:bottom w:val="single" w:sz="4" w:space="0" w:color="auto"/>
              <w:right w:val="single" w:sz="4" w:space="0" w:color="auto"/>
            </w:tcBorders>
            <w:vAlign w:val="center"/>
          </w:tcPr>
          <w:p w14:paraId="021401A8" w14:textId="77777777" w:rsidR="009F1A96" w:rsidRPr="007B0169" w:rsidRDefault="009F1A96" w:rsidP="009F1A96">
            <w:pPr>
              <w:keepNext/>
              <w:keepLines/>
              <w:spacing w:before="0" w:after="0"/>
              <w:jc w:val="center"/>
              <w:rPr>
                <w:sz w:val="20"/>
                <w:szCs w:val="20"/>
              </w:rPr>
            </w:pPr>
            <w:r w:rsidRPr="007B0169">
              <w:rPr>
                <w:sz w:val="20"/>
                <w:szCs w:val="20"/>
              </w:rPr>
              <w:t>% m/m</w:t>
            </w:r>
          </w:p>
        </w:tc>
        <w:tc>
          <w:tcPr>
            <w:tcW w:w="1226" w:type="dxa"/>
            <w:tcBorders>
              <w:top w:val="single" w:sz="4" w:space="0" w:color="auto"/>
              <w:left w:val="single" w:sz="4" w:space="0" w:color="auto"/>
              <w:bottom w:val="single" w:sz="4" w:space="0" w:color="auto"/>
              <w:right w:val="single" w:sz="4" w:space="0" w:color="auto"/>
            </w:tcBorders>
            <w:vAlign w:val="center"/>
          </w:tcPr>
          <w:p w14:paraId="54903CE8" w14:textId="77777777" w:rsidR="009F1A96" w:rsidRPr="007B0169" w:rsidRDefault="009F1A96" w:rsidP="009F1A96">
            <w:pPr>
              <w:keepNext/>
              <w:keepLines/>
              <w:spacing w:before="0" w:after="0"/>
              <w:jc w:val="center"/>
              <w:rPr>
                <w:sz w:val="20"/>
                <w:szCs w:val="20"/>
              </w:rPr>
            </w:pPr>
            <w:r w:rsidRPr="007B0169">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3C7D76F0" w14:textId="77777777" w:rsidR="009F1A96" w:rsidRPr="007B0169" w:rsidRDefault="009F1A96" w:rsidP="009F1A96">
            <w:pPr>
              <w:keepNext/>
              <w:keepLines/>
              <w:spacing w:before="0" w:after="0"/>
              <w:jc w:val="center"/>
              <w:rPr>
                <w:sz w:val="20"/>
                <w:szCs w:val="20"/>
              </w:rPr>
            </w:pPr>
            <w:r w:rsidRPr="007B0169">
              <w:rPr>
                <w:sz w:val="20"/>
                <w:szCs w:val="20"/>
              </w:rPr>
              <w:t>0.01</w:t>
            </w:r>
          </w:p>
        </w:tc>
        <w:tc>
          <w:tcPr>
            <w:tcW w:w="3402" w:type="dxa"/>
            <w:tcBorders>
              <w:top w:val="single" w:sz="4" w:space="0" w:color="auto"/>
              <w:left w:val="single" w:sz="4" w:space="0" w:color="auto"/>
              <w:bottom w:val="single" w:sz="4" w:space="0" w:color="auto"/>
              <w:right w:val="single" w:sz="4" w:space="0" w:color="auto"/>
            </w:tcBorders>
            <w:vAlign w:val="center"/>
          </w:tcPr>
          <w:p w14:paraId="344899D3" w14:textId="77777777" w:rsidR="009F1A96" w:rsidRPr="007B0169" w:rsidRDefault="009F1A96" w:rsidP="009F1A96">
            <w:pPr>
              <w:keepNext/>
              <w:keepLines/>
              <w:spacing w:before="0" w:after="0"/>
              <w:jc w:val="left"/>
              <w:rPr>
                <w:sz w:val="20"/>
                <w:szCs w:val="20"/>
              </w:rPr>
            </w:pPr>
            <w:r w:rsidRPr="007B0169">
              <w:rPr>
                <w:sz w:val="20"/>
                <w:szCs w:val="20"/>
              </w:rPr>
              <w:t>EN ISO 6245</w:t>
            </w:r>
          </w:p>
        </w:tc>
      </w:tr>
      <w:tr w:rsidR="009F1A96" w:rsidRPr="007B0169" w14:paraId="3A1588BE"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5D801550" w14:textId="77777777" w:rsidR="009F1A96" w:rsidRPr="007B0169" w:rsidRDefault="009F1A96" w:rsidP="009F1A96">
            <w:pPr>
              <w:keepNext/>
              <w:keepLines/>
              <w:spacing w:before="0" w:after="0"/>
              <w:jc w:val="left"/>
              <w:rPr>
                <w:sz w:val="20"/>
                <w:szCs w:val="20"/>
              </w:rPr>
            </w:pPr>
            <w:r w:rsidRPr="007B0169">
              <w:rPr>
                <w:sz w:val="20"/>
                <w:szCs w:val="20"/>
              </w:rPr>
              <w:t>Water content</w:t>
            </w:r>
          </w:p>
        </w:tc>
        <w:tc>
          <w:tcPr>
            <w:tcW w:w="1314" w:type="dxa"/>
            <w:tcBorders>
              <w:top w:val="single" w:sz="4" w:space="0" w:color="auto"/>
              <w:left w:val="single" w:sz="4" w:space="0" w:color="auto"/>
              <w:bottom w:val="single" w:sz="4" w:space="0" w:color="auto"/>
              <w:right w:val="single" w:sz="4" w:space="0" w:color="auto"/>
            </w:tcBorders>
            <w:vAlign w:val="center"/>
          </w:tcPr>
          <w:p w14:paraId="15BE755B" w14:textId="77777777" w:rsidR="009F1A96" w:rsidRPr="007B0169" w:rsidRDefault="009F1A96" w:rsidP="009F1A96">
            <w:pPr>
              <w:keepNext/>
              <w:keepLines/>
              <w:spacing w:before="0" w:after="0"/>
              <w:jc w:val="center"/>
              <w:rPr>
                <w:sz w:val="20"/>
                <w:szCs w:val="20"/>
              </w:rPr>
            </w:pPr>
            <w:r w:rsidRPr="007B0169">
              <w:rPr>
                <w:sz w:val="20"/>
                <w:szCs w:val="20"/>
              </w:rPr>
              <w:t>% m/m</w:t>
            </w:r>
          </w:p>
        </w:tc>
        <w:tc>
          <w:tcPr>
            <w:tcW w:w="1226" w:type="dxa"/>
            <w:tcBorders>
              <w:top w:val="single" w:sz="4" w:space="0" w:color="auto"/>
              <w:left w:val="single" w:sz="4" w:space="0" w:color="auto"/>
              <w:bottom w:val="single" w:sz="4" w:space="0" w:color="auto"/>
              <w:right w:val="single" w:sz="4" w:space="0" w:color="auto"/>
            </w:tcBorders>
            <w:vAlign w:val="center"/>
          </w:tcPr>
          <w:p w14:paraId="46A8EEFD" w14:textId="77777777" w:rsidR="009F1A96" w:rsidRPr="007B0169" w:rsidRDefault="009F1A96" w:rsidP="009F1A96">
            <w:pPr>
              <w:keepNext/>
              <w:keepLines/>
              <w:spacing w:before="0" w:after="0"/>
              <w:jc w:val="center"/>
              <w:rPr>
                <w:sz w:val="20"/>
                <w:szCs w:val="20"/>
              </w:rPr>
            </w:pPr>
            <w:r w:rsidRPr="007B0169">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59E52BF6" w14:textId="77777777" w:rsidR="009F1A96" w:rsidRPr="007B0169" w:rsidRDefault="009F1A96" w:rsidP="009F1A96">
            <w:pPr>
              <w:keepNext/>
              <w:keepLines/>
              <w:spacing w:before="0" w:after="0"/>
              <w:jc w:val="center"/>
              <w:rPr>
                <w:sz w:val="20"/>
                <w:szCs w:val="20"/>
              </w:rPr>
            </w:pPr>
            <w:r w:rsidRPr="007B0169">
              <w:rPr>
                <w:sz w:val="20"/>
                <w:szCs w:val="20"/>
              </w:rPr>
              <w:t>0.02</w:t>
            </w:r>
          </w:p>
        </w:tc>
        <w:tc>
          <w:tcPr>
            <w:tcW w:w="3402" w:type="dxa"/>
            <w:tcBorders>
              <w:top w:val="single" w:sz="4" w:space="0" w:color="auto"/>
              <w:left w:val="single" w:sz="4" w:space="0" w:color="auto"/>
              <w:bottom w:val="single" w:sz="4" w:space="0" w:color="auto"/>
              <w:right w:val="single" w:sz="4" w:space="0" w:color="auto"/>
            </w:tcBorders>
            <w:vAlign w:val="center"/>
          </w:tcPr>
          <w:p w14:paraId="47D46438" w14:textId="77777777" w:rsidR="009F1A96" w:rsidRPr="007B0169" w:rsidRDefault="009F1A96" w:rsidP="009F1A96">
            <w:pPr>
              <w:keepNext/>
              <w:keepLines/>
              <w:spacing w:before="0" w:after="0"/>
              <w:jc w:val="left"/>
              <w:rPr>
                <w:sz w:val="20"/>
                <w:szCs w:val="20"/>
              </w:rPr>
            </w:pPr>
            <w:r w:rsidRPr="007B0169">
              <w:rPr>
                <w:sz w:val="20"/>
                <w:szCs w:val="20"/>
              </w:rPr>
              <w:t>EN ISO 12937</w:t>
            </w:r>
          </w:p>
        </w:tc>
      </w:tr>
      <w:tr w:rsidR="009F1A96" w:rsidRPr="007B0169" w14:paraId="30E8EB60"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672BB70A" w14:textId="77777777" w:rsidR="009F1A96" w:rsidRPr="007B0169" w:rsidRDefault="009F1A96" w:rsidP="009F1A96">
            <w:pPr>
              <w:keepNext/>
              <w:keepLines/>
              <w:spacing w:before="0" w:after="0"/>
              <w:jc w:val="left"/>
              <w:rPr>
                <w:sz w:val="20"/>
                <w:szCs w:val="20"/>
              </w:rPr>
            </w:pPr>
            <w:r w:rsidRPr="007B0169">
              <w:rPr>
                <w:sz w:val="20"/>
                <w:szCs w:val="20"/>
              </w:rPr>
              <w:t>Neutralisation (strong acid) number</w:t>
            </w:r>
          </w:p>
        </w:tc>
        <w:tc>
          <w:tcPr>
            <w:tcW w:w="1314" w:type="dxa"/>
            <w:tcBorders>
              <w:top w:val="single" w:sz="4" w:space="0" w:color="auto"/>
              <w:left w:val="single" w:sz="4" w:space="0" w:color="auto"/>
              <w:bottom w:val="single" w:sz="4" w:space="0" w:color="auto"/>
              <w:right w:val="single" w:sz="4" w:space="0" w:color="auto"/>
            </w:tcBorders>
            <w:vAlign w:val="center"/>
          </w:tcPr>
          <w:p w14:paraId="1319E88E" w14:textId="77777777" w:rsidR="009F1A96" w:rsidRPr="007B0169" w:rsidRDefault="009F1A96" w:rsidP="009F1A96">
            <w:pPr>
              <w:keepNext/>
              <w:keepLines/>
              <w:spacing w:before="0" w:after="0"/>
              <w:jc w:val="center"/>
              <w:rPr>
                <w:sz w:val="20"/>
                <w:szCs w:val="20"/>
              </w:rPr>
            </w:pPr>
            <w:r w:rsidRPr="007B0169">
              <w:rPr>
                <w:sz w:val="20"/>
                <w:szCs w:val="20"/>
              </w:rPr>
              <w:t>mg KOH/g</w:t>
            </w:r>
          </w:p>
        </w:tc>
        <w:tc>
          <w:tcPr>
            <w:tcW w:w="1226" w:type="dxa"/>
            <w:tcBorders>
              <w:top w:val="single" w:sz="4" w:space="0" w:color="auto"/>
              <w:left w:val="single" w:sz="4" w:space="0" w:color="auto"/>
              <w:bottom w:val="single" w:sz="4" w:space="0" w:color="auto"/>
              <w:right w:val="single" w:sz="4" w:space="0" w:color="auto"/>
            </w:tcBorders>
            <w:vAlign w:val="center"/>
          </w:tcPr>
          <w:p w14:paraId="63FB54F8" w14:textId="77777777" w:rsidR="009F1A96" w:rsidRPr="007B0169" w:rsidRDefault="009F1A96" w:rsidP="009F1A96">
            <w:pPr>
              <w:keepNext/>
              <w:keepLines/>
              <w:spacing w:before="0" w:after="0"/>
              <w:jc w:val="center"/>
              <w:rPr>
                <w:sz w:val="20"/>
                <w:szCs w:val="20"/>
              </w:rPr>
            </w:pPr>
            <w:r w:rsidRPr="007B0169">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3BF78F93" w14:textId="77777777" w:rsidR="009F1A96" w:rsidRPr="007B0169" w:rsidRDefault="009F1A96" w:rsidP="009F1A96">
            <w:pPr>
              <w:keepNext/>
              <w:keepLines/>
              <w:spacing w:before="0" w:after="0"/>
              <w:jc w:val="center"/>
              <w:rPr>
                <w:sz w:val="20"/>
                <w:szCs w:val="20"/>
              </w:rPr>
            </w:pPr>
            <w:r w:rsidRPr="007B0169">
              <w:rPr>
                <w:sz w:val="20"/>
                <w:szCs w:val="20"/>
              </w:rPr>
              <w:t>0.02</w:t>
            </w:r>
          </w:p>
        </w:tc>
        <w:tc>
          <w:tcPr>
            <w:tcW w:w="3402" w:type="dxa"/>
            <w:tcBorders>
              <w:top w:val="single" w:sz="4" w:space="0" w:color="auto"/>
              <w:left w:val="single" w:sz="4" w:space="0" w:color="auto"/>
              <w:bottom w:val="single" w:sz="4" w:space="0" w:color="auto"/>
              <w:right w:val="single" w:sz="4" w:space="0" w:color="auto"/>
            </w:tcBorders>
            <w:vAlign w:val="center"/>
          </w:tcPr>
          <w:p w14:paraId="234BE04F" w14:textId="77777777" w:rsidR="009F1A96" w:rsidRPr="007B0169" w:rsidRDefault="009F1A96" w:rsidP="009F1A96">
            <w:pPr>
              <w:keepNext/>
              <w:keepLines/>
              <w:spacing w:before="0" w:after="0"/>
              <w:jc w:val="left"/>
              <w:rPr>
                <w:sz w:val="20"/>
                <w:szCs w:val="20"/>
              </w:rPr>
            </w:pPr>
            <w:r w:rsidRPr="007B0169">
              <w:rPr>
                <w:sz w:val="20"/>
                <w:szCs w:val="20"/>
              </w:rPr>
              <w:t>ASTM D 974</w:t>
            </w:r>
          </w:p>
        </w:tc>
      </w:tr>
      <w:tr w:rsidR="009F1A96" w:rsidRPr="007B0169" w14:paraId="6ACFC950"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729A8FF3" w14:textId="77777777" w:rsidR="009F1A96" w:rsidRPr="007B0169" w:rsidRDefault="009F1A96" w:rsidP="009F1A96">
            <w:pPr>
              <w:keepNext/>
              <w:keepLines/>
              <w:spacing w:before="0" w:after="0"/>
              <w:jc w:val="left"/>
              <w:rPr>
                <w:sz w:val="20"/>
                <w:szCs w:val="20"/>
              </w:rPr>
            </w:pPr>
            <w:r w:rsidRPr="007B0169">
              <w:rPr>
                <w:sz w:val="20"/>
                <w:szCs w:val="20"/>
              </w:rPr>
              <w:t>Oxidation stability</w:t>
            </w:r>
            <w:r w:rsidRPr="007B0169">
              <w:rPr>
                <w:sz w:val="20"/>
                <w:szCs w:val="20"/>
                <w:vertAlign w:val="superscript"/>
              </w:rPr>
              <w:t>4</w:t>
            </w:r>
          </w:p>
        </w:tc>
        <w:tc>
          <w:tcPr>
            <w:tcW w:w="1314" w:type="dxa"/>
            <w:tcBorders>
              <w:top w:val="single" w:sz="4" w:space="0" w:color="auto"/>
              <w:left w:val="single" w:sz="4" w:space="0" w:color="auto"/>
              <w:bottom w:val="single" w:sz="4" w:space="0" w:color="auto"/>
              <w:right w:val="single" w:sz="4" w:space="0" w:color="auto"/>
            </w:tcBorders>
            <w:vAlign w:val="center"/>
          </w:tcPr>
          <w:p w14:paraId="2E914175" w14:textId="77777777" w:rsidR="009F1A96" w:rsidRPr="007B0169" w:rsidRDefault="009F1A96" w:rsidP="009F1A96">
            <w:pPr>
              <w:keepNext/>
              <w:keepLines/>
              <w:spacing w:before="0" w:after="0"/>
              <w:jc w:val="center"/>
              <w:rPr>
                <w:sz w:val="20"/>
                <w:szCs w:val="20"/>
              </w:rPr>
            </w:pPr>
            <w:r w:rsidRPr="007B0169">
              <w:rPr>
                <w:sz w:val="20"/>
                <w:szCs w:val="20"/>
              </w:rPr>
              <w:t>mg/ml</w:t>
            </w:r>
          </w:p>
        </w:tc>
        <w:tc>
          <w:tcPr>
            <w:tcW w:w="1226" w:type="dxa"/>
            <w:tcBorders>
              <w:top w:val="single" w:sz="4" w:space="0" w:color="auto"/>
              <w:left w:val="single" w:sz="4" w:space="0" w:color="auto"/>
              <w:bottom w:val="single" w:sz="4" w:space="0" w:color="auto"/>
              <w:right w:val="single" w:sz="4" w:space="0" w:color="auto"/>
            </w:tcBorders>
            <w:vAlign w:val="center"/>
          </w:tcPr>
          <w:p w14:paraId="1588F9CD" w14:textId="77777777" w:rsidR="009F1A96" w:rsidRPr="007B0169" w:rsidRDefault="009F1A96" w:rsidP="009F1A96">
            <w:pPr>
              <w:keepNext/>
              <w:keepLines/>
              <w:spacing w:before="0" w:after="0"/>
              <w:jc w:val="center"/>
              <w:rPr>
                <w:sz w:val="20"/>
                <w:szCs w:val="20"/>
              </w:rPr>
            </w:pPr>
            <w:r w:rsidRPr="007B0169">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42E3EE36" w14:textId="77777777" w:rsidR="009F1A96" w:rsidRPr="007B0169" w:rsidRDefault="009F1A96" w:rsidP="009F1A96">
            <w:pPr>
              <w:keepNext/>
              <w:keepLines/>
              <w:spacing w:before="0" w:after="0"/>
              <w:jc w:val="center"/>
              <w:rPr>
                <w:sz w:val="20"/>
                <w:szCs w:val="20"/>
              </w:rPr>
            </w:pPr>
            <w:r w:rsidRPr="007B0169">
              <w:rPr>
                <w:sz w:val="20"/>
                <w:szCs w:val="20"/>
              </w:rPr>
              <w:t>0.025</w:t>
            </w:r>
          </w:p>
        </w:tc>
        <w:tc>
          <w:tcPr>
            <w:tcW w:w="3402" w:type="dxa"/>
            <w:tcBorders>
              <w:top w:val="single" w:sz="4" w:space="0" w:color="auto"/>
              <w:left w:val="single" w:sz="4" w:space="0" w:color="auto"/>
              <w:bottom w:val="single" w:sz="4" w:space="0" w:color="auto"/>
              <w:right w:val="single" w:sz="4" w:space="0" w:color="auto"/>
            </w:tcBorders>
            <w:vAlign w:val="center"/>
          </w:tcPr>
          <w:p w14:paraId="3D36650F" w14:textId="77777777" w:rsidR="009F1A96" w:rsidRPr="007B0169" w:rsidRDefault="009F1A96" w:rsidP="009F1A96">
            <w:pPr>
              <w:keepNext/>
              <w:keepLines/>
              <w:spacing w:before="0" w:after="0"/>
              <w:jc w:val="left"/>
              <w:rPr>
                <w:sz w:val="20"/>
                <w:szCs w:val="20"/>
              </w:rPr>
            </w:pPr>
            <w:r w:rsidRPr="007B0169">
              <w:rPr>
                <w:sz w:val="20"/>
                <w:szCs w:val="20"/>
              </w:rPr>
              <w:t>EN ISO 12205</w:t>
            </w:r>
          </w:p>
        </w:tc>
      </w:tr>
      <w:tr w:rsidR="009F1A96" w:rsidRPr="007B0169" w14:paraId="457EFED5"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406AEC3C" w14:textId="77777777" w:rsidR="009F1A96" w:rsidRPr="007B0169" w:rsidRDefault="009F1A96" w:rsidP="009F1A96">
            <w:pPr>
              <w:keepNext/>
              <w:keepLines/>
              <w:spacing w:before="0" w:after="0"/>
              <w:jc w:val="left"/>
              <w:rPr>
                <w:sz w:val="20"/>
                <w:szCs w:val="20"/>
              </w:rPr>
            </w:pPr>
            <w:r w:rsidRPr="007B0169">
              <w:rPr>
                <w:sz w:val="20"/>
                <w:szCs w:val="20"/>
              </w:rPr>
              <w:t>Lubricity (HFRR wear scan diameter at 60</w:t>
            </w:r>
            <w:r w:rsidRPr="007B0169">
              <w:rPr>
                <w:w w:val="50"/>
                <w:sz w:val="20"/>
                <w:szCs w:val="20"/>
              </w:rPr>
              <w:t xml:space="preserve"> </w:t>
            </w:r>
            <w:r w:rsidRPr="007B0169">
              <w:rPr>
                <w:sz w:val="20"/>
                <w:szCs w:val="20"/>
              </w:rPr>
              <w:t>°C)</w:t>
            </w:r>
          </w:p>
        </w:tc>
        <w:tc>
          <w:tcPr>
            <w:tcW w:w="1314" w:type="dxa"/>
            <w:tcBorders>
              <w:top w:val="single" w:sz="4" w:space="0" w:color="auto"/>
              <w:left w:val="single" w:sz="4" w:space="0" w:color="auto"/>
              <w:bottom w:val="single" w:sz="4" w:space="0" w:color="auto"/>
              <w:right w:val="single" w:sz="4" w:space="0" w:color="auto"/>
            </w:tcBorders>
            <w:vAlign w:val="center"/>
          </w:tcPr>
          <w:p w14:paraId="60F5A278" w14:textId="77777777" w:rsidR="009F1A96" w:rsidRPr="007B0169" w:rsidRDefault="009F1A96" w:rsidP="009F1A96">
            <w:pPr>
              <w:keepNext/>
              <w:keepLines/>
              <w:spacing w:before="0" w:after="0"/>
              <w:jc w:val="center"/>
              <w:rPr>
                <w:sz w:val="20"/>
                <w:szCs w:val="20"/>
              </w:rPr>
            </w:pPr>
            <w:r w:rsidRPr="007B0169">
              <w:rPr>
                <w:sz w:val="20"/>
                <w:szCs w:val="20"/>
              </w:rPr>
              <w:t>μm</w:t>
            </w:r>
          </w:p>
        </w:tc>
        <w:tc>
          <w:tcPr>
            <w:tcW w:w="1226" w:type="dxa"/>
            <w:tcBorders>
              <w:top w:val="single" w:sz="4" w:space="0" w:color="auto"/>
              <w:left w:val="single" w:sz="4" w:space="0" w:color="auto"/>
              <w:bottom w:val="single" w:sz="4" w:space="0" w:color="auto"/>
              <w:right w:val="single" w:sz="4" w:space="0" w:color="auto"/>
            </w:tcBorders>
            <w:vAlign w:val="center"/>
          </w:tcPr>
          <w:p w14:paraId="4A66CC48" w14:textId="77777777" w:rsidR="009F1A96" w:rsidRPr="007B0169" w:rsidRDefault="009F1A96" w:rsidP="009F1A96">
            <w:pPr>
              <w:keepNext/>
              <w:keepLines/>
              <w:spacing w:before="0" w:after="0"/>
              <w:jc w:val="center"/>
              <w:rPr>
                <w:sz w:val="20"/>
                <w:szCs w:val="20"/>
              </w:rPr>
            </w:pPr>
            <w:r w:rsidRPr="007B0169">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64B7B534" w14:textId="77777777" w:rsidR="009F1A96" w:rsidRPr="007B0169" w:rsidRDefault="009F1A96" w:rsidP="009F1A96">
            <w:pPr>
              <w:keepNext/>
              <w:keepLines/>
              <w:spacing w:before="0" w:after="0"/>
              <w:jc w:val="center"/>
              <w:rPr>
                <w:sz w:val="20"/>
                <w:szCs w:val="20"/>
              </w:rPr>
            </w:pPr>
            <w:r w:rsidRPr="007B0169">
              <w:rPr>
                <w:sz w:val="20"/>
                <w:szCs w:val="20"/>
              </w:rPr>
              <w:t>400</w:t>
            </w:r>
          </w:p>
        </w:tc>
        <w:tc>
          <w:tcPr>
            <w:tcW w:w="3402" w:type="dxa"/>
            <w:tcBorders>
              <w:top w:val="single" w:sz="4" w:space="0" w:color="auto"/>
              <w:left w:val="single" w:sz="4" w:space="0" w:color="auto"/>
              <w:bottom w:val="single" w:sz="4" w:space="0" w:color="auto"/>
              <w:right w:val="single" w:sz="4" w:space="0" w:color="auto"/>
            </w:tcBorders>
            <w:vAlign w:val="center"/>
          </w:tcPr>
          <w:p w14:paraId="76AF7DEE" w14:textId="77777777" w:rsidR="009F1A96" w:rsidRPr="007B0169" w:rsidRDefault="009F1A96" w:rsidP="009F1A96">
            <w:pPr>
              <w:keepNext/>
              <w:keepLines/>
              <w:spacing w:before="0" w:after="0"/>
              <w:jc w:val="left"/>
              <w:rPr>
                <w:sz w:val="20"/>
                <w:szCs w:val="20"/>
              </w:rPr>
            </w:pPr>
            <w:r w:rsidRPr="007B0169">
              <w:rPr>
                <w:sz w:val="20"/>
                <w:szCs w:val="20"/>
              </w:rPr>
              <w:t>EN ISO 12156</w:t>
            </w:r>
          </w:p>
        </w:tc>
      </w:tr>
      <w:tr w:rsidR="009F1A96" w:rsidRPr="007B0169" w14:paraId="72AEF593"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34031675" w14:textId="77777777" w:rsidR="009F1A96" w:rsidRPr="007B0169" w:rsidRDefault="009F1A96" w:rsidP="009F1A96">
            <w:pPr>
              <w:keepNext/>
              <w:keepLines/>
              <w:spacing w:before="0" w:after="0"/>
              <w:jc w:val="left"/>
              <w:rPr>
                <w:sz w:val="20"/>
                <w:szCs w:val="20"/>
              </w:rPr>
            </w:pPr>
            <w:r w:rsidRPr="007B0169">
              <w:rPr>
                <w:sz w:val="20"/>
                <w:szCs w:val="20"/>
              </w:rPr>
              <w:t>Oxidation stability at 110</w:t>
            </w:r>
            <w:r w:rsidRPr="007B0169">
              <w:rPr>
                <w:w w:val="50"/>
                <w:sz w:val="20"/>
                <w:szCs w:val="20"/>
              </w:rPr>
              <w:t xml:space="preserve"> </w:t>
            </w:r>
            <w:r w:rsidRPr="007B0169">
              <w:rPr>
                <w:sz w:val="20"/>
                <w:szCs w:val="20"/>
              </w:rPr>
              <w:t>°C</w:t>
            </w:r>
            <w:r w:rsidRPr="007B0169">
              <w:rPr>
                <w:sz w:val="20"/>
                <w:szCs w:val="20"/>
                <w:vertAlign w:val="superscript"/>
              </w:rPr>
              <w:t>4.6</w:t>
            </w:r>
          </w:p>
        </w:tc>
        <w:tc>
          <w:tcPr>
            <w:tcW w:w="1314" w:type="dxa"/>
            <w:tcBorders>
              <w:top w:val="single" w:sz="4" w:space="0" w:color="auto"/>
              <w:left w:val="single" w:sz="4" w:space="0" w:color="auto"/>
              <w:bottom w:val="single" w:sz="4" w:space="0" w:color="auto"/>
              <w:right w:val="single" w:sz="4" w:space="0" w:color="auto"/>
            </w:tcBorders>
            <w:vAlign w:val="center"/>
          </w:tcPr>
          <w:p w14:paraId="7581619D" w14:textId="77777777" w:rsidR="009F1A96" w:rsidRPr="007B0169" w:rsidRDefault="009F1A96" w:rsidP="009F1A96">
            <w:pPr>
              <w:keepNext/>
              <w:keepLines/>
              <w:spacing w:before="0" w:after="0"/>
              <w:jc w:val="center"/>
              <w:rPr>
                <w:sz w:val="20"/>
                <w:szCs w:val="20"/>
              </w:rPr>
            </w:pPr>
            <w:r w:rsidRPr="007B0169">
              <w:rPr>
                <w:sz w:val="20"/>
                <w:szCs w:val="20"/>
              </w:rPr>
              <w:t>h</w:t>
            </w:r>
          </w:p>
        </w:tc>
        <w:tc>
          <w:tcPr>
            <w:tcW w:w="1226" w:type="dxa"/>
            <w:tcBorders>
              <w:top w:val="single" w:sz="4" w:space="0" w:color="auto"/>
              <w:left w:val="single" w:sz="4" w:space="0" w:color="auto"/>
              <w:bottom w:val="single" w:sz="4" w:space="0" w:color="auto"/>
              <w:right w:val="single" w:sz="4" w:space="0" w:color="auto"/>
            </w:tcBorders>
            <w:vAlign w:val="center"/>
          </w:tcPr>
          <w:p w14:paraId="7F8ABF70" w14:textId="77777777" w:rsidR="009F1A96" w:rsidRPr="007B0169" w:rsidRDefault="009F1A96" w:rsidP="009F1A96">
            <w:pPr>
              <w:keepNext/>
              <w:keepLines/>
              <w:spacing w:before="0" w:after="0"/>
              <w:jc w:val="center"/>
              <w:rPr>
                <w:sz w:val="20"/>
                <w:szCs w:val="20"/>
              </w:rPr>
            </w:pPr>
            <w:r w:rsidRPr="007B0169">
              <w:rPr>
                <w:sz w:val="20"/>
                <w:szCs w:val="20"/>
              </w:rPr>
              <w:t>20.0</w:t>
            </w:r>
          </w:p>
        </w:tc>
        <w:tc>
          <w:tcPr>
            <w:tcW w:w="1418" w:type="dxa"/>
            <w:tcBorders>
              <w:top w:val="single" w:sz="4" w:space="0" w:color="auto"/>
              <w:left w:val="single" w:sz="4" w:space="0" w:color="auto"/>
              <w:bottom w:val="single" w:sz="4" w:space="0" w:color="auto"/>
              <w:right w:val="single" w:sz="4" w:space="0" w:color="auto"/>
            </w:tcBorders>
            <w:vAlign w:val="center"/>
          </w:tcPr>
          <w:p w14:paraId="08DF3230" w14:textId="77777777" w:rsidR="009F1A96" w:rsidRPr="007B0169" w:rsidRDefault="009F1A96" w:rsidP="009F1A96">
            <w:pPr>
              <w:keepNext/>
              <w:keepLines/>
              <w:spacing w:before="0" w:after="0"/>
              <w:jc w:val="center"/>
              <w:rPr>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14:paraId="759510B5" w14:textId="77777777" w:rsidR="009F1A96" w:rsidRPr="007B0169" w:rsidRDefault="009F1A96" w:rsidP="009F1A96">
            <w:pPr>
              <w:keepNext/>
              <w:keepLines/>
              <w:spacing w:before="0" w:after="0"/>
              <w:jc w:val="left"/>
              <w:rPr>
                <w:sz w:val="20"/>
                <w:szCs w:val="20"/>
              </w:rPr>
            </w:pPr>
            <w:r w:rsidRPr="007B0169">
              <w:rPr>
                <w:sz w:val="20"/>
                <w:szCs w:val="20"/>
              </w:rPr>
              <w:t>EN 14112</w:t>
            </w:r>
          </w:p>
        </w:tc>
      </w:tr>
      <w:tr w:rsidR="009F1A96" w:rsidRPr="007B0169" w14:paraId="7DE08A11"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3D0FF1FA" w14:textId="77777777" w:rsidR="009F1A96" w:rsidRPr="007B0169" w:rsidRDefault="009F1A96" w:rsidP="009F1A96">
            <w:pPr>
              <w:keepNext/>
              <w:keepLines/>
              <w:spacing w:before="0" w:after="0"/>
              <w:jc w:val="left"/>
              <w:rPr>
                <w:sz w:val="20"/>
                <w:szCs w:val="20"/>
              </w:rPr>
            </w:pPr>
            <w:r w:rsidRPr="007B0169">
              <w:rPr>
                <w:sz w:val="20"/>
                <w:szCs w:val="20"/>
              </w:rPr>
              <w:t>FAME</w:t>
            </w:r>
            <w:r w:rsidRPr="007B0169">
              <w:rPr>
                <w:sz w:val="20"/>
                <w:szCs w:val="20"/>
                <w:vertAlign w:val="superscript"/>
              </w:rPr>
              <w:t>5</w:t>
            </w:r>
          </w:p>
        </w:tc>
        <w:tc>
          <w:tcPr>
            <w:tcW w:w="1314" w:type="dxa"/>
            <w:tcBorders>
              <w:top w:val="single" w:sz="4" w:space="0" w:color="auto"/>
              <w:left w:val="single" w:sz="4" w:space="0" w:color="auto"/>
              <w:bottom w:val="single" w:sz="4" w:space="0" w:color="auto"/>
              <w:right w:val="single" w:sz="4" w:space="0" w:color="auto"/>
            </w:tcBorders>
            <w:vAlign w:val="center"/>
          </w:tcPr>
          <w:p w14:paraId="27C2DB1D" w14:textId="77777777" w:rsidR="009F1A96" w:rsidRPr="007B0169" w:rsidRDefault="009F1A96" w:rsidP="009F1A96">
            <w:pPr>
              <w:keepNext/>
              <w:keepLines/>
              <w:spacing w:before="0" w:after="0"/>
              <w:jc w:val="center"/>
              <w:rPr>
                <w:sz w:val="20"/>
                <w:szCs w:val="20"/>
              </w:rPr>
            </w:pPr>
            <w:r w:rsidRPr="007B0169">
              <w:rPr>
                <w:sz w:val="20"/>
                <w:szCs w:val="20"/>
              </w:rPr>
              <w:t>% v/v</w:t>
            </w:r>
          </w:p>
        </w:tc>
        <w:tc>
          <w:tcPr>
            <w:tcW w:w="1226" w:type="dxa"/>
            <w:tcBorders>
              <w:top w:val="single" w:sz="4" w:space="0" w:color="auto"/>
              <w:left w:val="single" w:sz="4" w:space="0" w:color="auto"/>
              <w:bottom w:val="single" w:sz="4" w:space="0" w:color="auto"/>
              <w:right w:val="single" w:sz="4" w:space="0" w:color="auto"/>
            </w:tcBorders>
            <w:vAlign w:val="center"/>
          </w:tcPr>
          <w:p w14:paraId="795CB276" w14:textId="77777777" w:rsidR="009F1A96" w:rsidRPr="007B0169" w:rsidRDefault="009F1A96" w:rsidP="009F1A96">
            <w:pPr>
              <w:keepNext/>
              <w:keepLines/>
              <w:spacing w:before="0" w:after="0"/>
              <w:jc w:val="center"/>
              <w:rPr>
                <w:sz w:val="20"/>
                <w:szCs w:val="20"/>
              </w:rPr>
            </w:pPr>
            <w:r w:rsidRPr="007B0169">
              <w:rPr>
                <w:sz w:val="20"/>
                <w:szCs w:val="20"/>
              </w:rPr>
              <w:t>4.5</w:t>
            </w:r>
          </w:p>
        </w:tc>
        <w:tc>
          <w:tcPr>
            <w:tcW w:w="1418" w:type="dxa"/>
            <w:tcBorders>
              <w:top w:val="single" w:sz="4" w:space="0" w:color="auto"/>
              <w:left w:val="single" w:sz="4" w:space="0" w:color="auto"/>
              <w:bottom w:val="single" w:sz="4" w:space="0" w:color="auto"/>
              <w:right w:val="single" w:sz="4" w:space="0" w:color="auto"/>
            </w:tcBorders>
            <w:vAlign w:val="center"/>
          </w:tcPr>
          <w:p w14:paraId="74374B48" w14:textId="77777777" w:rsidR="009F1A96" w:rsidRPr="007B0169" w:rsidRDefault="009F1A96" w:rsidP="009F1A96">
            <w:pPr>
              <w:keepNext/>
              <w:keepLines/>
              <w:spacing w:before="0" w:after="0"/>
              <w:jc w:val="center"/>
              <w:rPr>
                <w:sz w:val="20"/>
                <w:szCs w:val="20"/>
              </w:rPr>
            </w:pPr>
            <w:r w:rsidRPr="007B0169">
              <w:rPr>
                <w:sz w:val="20"/>
                <w:szCs w:val="20"/>
              </w:rPr>
              <w:t>5.5</w:t>
            </w:r>
          </w:p>
        </w:tc>
        <w:tc>
          <w:tcPr>
            <w:tcW w:w="3402" w:type="dxa"/>
            <w:tcBorders>
              <w:top w:val="single" w:sz="4" w:space="0" w:color="auto"/>
              <w:left w:val="single" w:sz="4" w:space="0" w:color="auto"/>
              <w:bottom w:val="single" w:sz="4" w:space="0" w:color="auto"/>
              <w:right w:val="single" w:sz="4" w:space="0" w:color="auto"/>
            </w:tcBorders>
            <w:vAlign w:val="center"/>
          </w:tcPr>
          <w:p w14:paraId="084FF116" w14:textId="77777777" w:rsidR="009F1A96" w:rsidRPr="007B0169" w:rsidRDefault="009F1A96" w:rsidP="009F1A96">
            <w:pPr>
              <w:keepNext/>
              <w:keepLines/>
              <w:spacing w:before="0" w:after="0"/>
              <w:jc w:val="left"/>
              <w:rPr>
                <w:sz w:val="20"/>
                <w:szCs w:val="20"/>
              </w:rPr>
            </w:pPr>
            <w:r w:rsidRPr="007B0169">
              <w:rPr>
                <w:sz w:val="20"/>
                <w:szCs w:val="20"/>
              </w:rPr>
              <w:t>EN 14078</w:t>
            </w:r>
          </w:p>
        </w:tc>
      </w:tr>
      <w:tr w:rsidR="009F1A96" w:rsidRPr="007B0169" w14:paraId="60E3A25C" w14:textId="77777777" w:rsidTr="009F1A96">
        <w:tc>
          <w:tcPr>
            <w:tcW w:w="9476" w:type="dxa"/>
            <w:gridSpan w:val="5"/>
            <w:tcBorders>
              <w:top w:val="single" w:sz="4" w:space="0" w:color="auto"/>
            </w:tcBorders>
            <w:vAlign w:val="center"/>
          </w:tcPr>
          <w:p w14:paraId="2A1DAD68" w14:textId="77777777" w:rsidR="009F1A96" w:rsidRPr="007B0169" w:rsidRDefault="009F1A96" w:rsidP="009F1A96">
            <w:pPr>
              <w:keepNext/>
              <w:keepLines/>
              <w:tabs>
                <w:tab w:val="left" w:pos="492"/>
              </w:tabs>
              <w:autoSpaceDE w:val="0"/>
              <w:autoSpaceDN w:val="0"/>
              <w:adjustRightInd w:val="0"/>
              <w:ind w:left="492" w:hanging="480"/>
              <w:rPr>
                <w:sz w:val="20"/>
                <w:szCs w:val="20"/>
              </w:rPr>
            </w:pPr>
            <w:r w:rsidRPr="007B0169">
              <w:rPr>
                <w:sz w:val="20"/>
                <w:szCs w:val="20"/>
                <w:vertAlign w:val="superscript"/>
              </w:rPr>
              <w:t>1</w:t>
            </w:r>
            <w:r w:rsidRPr="007B0169">
              <w:rPr>
                <w:sz w:val="20"/>
                <w:szCs w:val="20"/>
              </w:rPr>
              <w:tab/>
              <w:t xml:space="preserve">The values quoted in the specifications are </w:t>
            </w:r>
            <w:r w:rsidRPr="007B0169">
              <w:rPr>
                <w:bCs/>
                <w:sz w:val="20"/>
                <w:szCs w:val="20"/>
              </w:rPr>
              <w:t>‘</w:t>
            </w:r>
            <w:r w:rsidRPr="007B0169">
              <w:rPr>
                <w:sz w:val="20"/>
                <w:szCs w:val="20"/>
              </w:rPr>
              <w:t>true values</w:t>
            </w:r>
            <w:r w:rsidRPr="007B0169">
              <w:rPr>
                <w:bCs/>
                <w:sz w:val="20"/>
                <w:szCs w:val="20"/>
              </w:rPr>
              <w:t>’</w:t>
            </w:r>
            <w:r w:rsidRPr="007B0169">
              <w:rPr>
                <w:sz w:val="20"/>
                <w:szCs w:val="20"/>
              </w:rPr>
              <w:t>. For establishing the limit values, the terms of ISO 4259:2006 (Petroleum products — Determination and application of precision data in relation to methods of test) have been applied and for fixing a minimum value, a minimum difference of 2R above zero has been taken into account; for fixing a maximum and minimum value, the minimum difference is 4R (R = reproducibility).</w:t>
            </w:r>
          </w:p>
          <w:p w14:paraId="4F923297" w14:textId="77777777" w:rsidR="009F1A96" w:rsidRPr="007B0169" w:rsidRDefault="009F1A96" w:rsidP="009F1A96">
            <w:pPr>
              <w:keepNext/>
              <w:keepLines/>
              <w:tabs>
                <w:tab w:val="left" w:pos="492"/>
              </w:tabs>
              <w:autoSpaceDE w:val="0"/>
              <w:autoSpaceDN w:val="0"/>
              <w:adjustRightInd w:val="0"/>
              <w:ind w:left="492" w:hanging="480"/>
              <w:rPr>
                <w:sz w:val="20"/>
                <w:szCs w:val="20"/>
              </w:rPr>
            </w:pPr>
            <w:r w:rsidRPr="007B0169">
              <w:rPr>
                <w:sz w:val="20"/>
                <w:szCs w:val="20"/>
              </w:rPr>
              <w:tab/>
              <w:t>Notwithstanding this measure, which is necessary for technical reasons, the fuel manufacturer shall nevertheless aim at a zero value where the stipulated maximum value is 2R and at the mean value when quoting maximum and minimum limits. Should it be necessary to clarify whether a fuel meets the requirements of the specifications, the terms of ISO 4259:2006 shall be applied.</w:t>
            </w:r>
          </w:p>
          <w:p w14:paraId="36ABB375" w14:textId="77777777" w:rsidR="009F1A96" w:rsidRPr="007B0169" w:rsidRDefault="009F1A96" w:rsidP="009F1A96">
            <w:pPr>
              <w:keepNext/>
              <w:keepLines/>
              <w:tabs>
                <w:tab w:val="left" w:pos="492"/>
              </w:tabs>
              <w:autoSpaceDE w:val="0"/>
              <w:autoSpaceDN w:val="0"/>
              <w:adjustRightInd w:val="0"/>
              <w:ind w:left="492" w:hanging="480"/>
              <w:rPr>
                <w:sz w:val="20"/>
                <w:szCs w:val="20"/>
              </w:rPr>
            </w:pPr>
            <w:r w:rsidRPr="007B0169">
              <w:rPr>
                <w:sz w:val="20"/>
                <w:szCs w:val="20"/>
                <w:vertAlign w:val="superscript"/>
              </w:rPr>
              <w:t>2</w:t>
            </w:r>
            <w:r w:rsidRPr="007B0169">
              <w:rPr>
                <w:sz w:val="20"/>
                <w:szCs w:val="20"/>
              </w:rPr>
              <w:tab/>
              <w:t>The range for Cetane number is not in accordance with the requirements of a minimum range of 4R. However, the terms of ISO 4259:2006 may be used to resolve disputes between fuel supplier and fuel user, provided replicate measurements, of sufficient number to archive the necessary precision, are taken in preference to single determinations.</w:t>
            </w:r>
          </w:p>
          <w:p w14:paraId="741058DB" w14:textId="77777777" w:rsidR="009F1A96" w:rsidRPr="007B0169" w:rsidRDefault="009F1A96" w:rsidP="009F1A96">
            <w:pPr>
              <w:keepNext/>
              <w:keepLines/>
              <w:tabs>
                <w:tab w:val="left" w:pos="492"/>
              </w:tabs>
              <w:autoSpaceDE w:val="0"/>
              <w:autoSpaceDN w:val="0"/>
              <w:adjustRightInd w:val="0"/>
              <w:ind w:left="492" w:hanging="480"/>
              <w:rPr>
                <w:sz w:val="20"/>
                <w:szCs w:val="20"/>
              </w:rPr>
            </w:pPr>
            <w:r w:rsidRPr="007B0169">
              <w:rPr>
                <w:sz w:val="20"/>
                <w:szCs w:val="20"/>
                <w:vertAlign w:val="superscript"/>
              </w:rPr>
              <w:t>3</w:t>
            </w:r>
            <w:r w:rsidRPr="007B0169">
              <w:rPr>
                <w:sz w:val="20"/>
                <w:szCs w:val="20"/>
              </w:rPr>
              <w:tab/>
              <w:t>The actual sulphur content of the fuel used for the type I test shall be reported.</w:t>
            </w:r>
          </w:p>
          <w:p w14:paraId="322DC318" w14:textId="77777777" w:rsidR="009F1A96" w:rsidRPr="007B0169" w:rsidRDefault="009F1A96" w:rsidP="009F1A96">
            <w:pPr>
              <w:keepNext/>
              <w:keepLines/>
              <w:tabs>
                <w:tab w:val="left" w:pos="492"/>
              </w:tabs>
              <w:autoSpaceDE w:val="0"/>
              <w:autoSpaceDN w:val="0"/>
              <w:adjustRightInd w:val="0"/>
              <w:ind w:left="492" w:hanging="480"/>
              <w:rPr>
                <w:sz w:val="20"/>
                <w:szCs w:val="20"/>
              </w:rPr>
            </w:pPr>
            <w:r w:rsidRPr="007B0169">
              <w:rPr>
                <w:sz w:val="20"/>
                <w:szCs w:val="20"/>
                <w:vertAlign w:val="superscript"/>
              </w:rPr>
              <w:t>4</w:t>
            </w:r>
            <w:r w:rsidRPr="007B0169">
              <w:rPr>
                <w:sz w:val="20"/>
                <w:szCs w:val="20"/>
              </w:rPr>
              <w:tab/>
              <w:t>Even though oxidation stability is controlled, it is likely that shelf life will be limited. Advice shall be sought from the supplier as to storage conditions and shelf life.</w:t>
            </w:r>
          </w:p>
          <w:p w14:paraId="20A23B06" w14:textId="77777777" w:rsidR="009F1A96" w:rsidRPr="007B0169" w:rsidRDefault="009F1A96" w:rsidP="009F1A96">
            <w:pPr>
              <w:keepNext/>
              <w:keepLines/>
              <w:autoSpaceDE w:val="0"/>
              <w:autoSpaceDN w:val="0"/>
              <w:adjustRightInd w:val="0"/>
              <w:ind w:left="492" w:hanging="480"/>
              <w:rPr>
                <w:sz w:val="20"/>
                <w:szCs w:val="20"/>
              </w:rPr>
            </w:pPr>
            <w:r w:rsidRPr="007B0169">
              <w:rPr>
                <w:sz w:val="20"/>
                <w:szCs w:val="20"/>
                <w:vertAlign w:val="superscript"/>
              </w:rPr>
              <w:t>5</w:t>
            </w:r>
            <w:r w:rsidRPr="007B0169">
              <w:rPr>
                <w:sz w:val="20"/>
                <w:szCs w:val="20"/>
              </w:rPr>
              <w:tab/>
              <w:t>FAME content to meet the specification of EN 14214.</w:t>
            </w:r>
          </w:p>
          <w:p w14:paraId="0ABF1DB7" w14:textId="77777777" w:rsidR="009F1A96" w:rsidRPr="007B0169" w:rsidRDefault="009F1A96" w:rsidP="009F1A96">
            <w:pPr>
              <w:keepNext/>
              <w:keepLines/>
              <w:spacing w:before="0" w:after="0"/>
              <w:ind w:left="502" w:hanging="462"/>
              <w:rPr>
                <w:sz w:val="20"/>
                <w:szCs w:val="20"/>
              </w:rPr>
            </w:pPr>
            <w:r w:rsidRPr="007B0169">
              <w:rPr>
                <w:sz w:val="20"/>
                <w:szCs w:val="20"/>
                <w:vertAlign w:val="superscript"/>
              </w:rPr>
              <w:t>6</w:t>
            </w:r>
            <w:r w:rsidRPr="007B0169">
              <w:rPr>
                <w:sz w:val="20"/>
                <w:szCs w:val="20"/>
              </w:rPr>
              <w:tab/>
              <w:t>Oxidation stability can be demonstrated by EN ISO 12205:1995 or EN 14112:1996. This requirement shall be reviewed based on CEN/TC19 evaluations of oxidative stability performance and test limits.</w:t>
            </w:r>
          </w:p>
        </w:tc>
      </w:tr>
    </w:tbl>
    <w:p w14:paraId="17D89C0F" w14:textId="77777777" w:rsidR="009F1A96" w:rsidRPr="007B0169" w:rsidRDefault="009F1A96" w:rsidP="009F1A96"/>
    <w:tbl>
      <w:tblPr>
        <w:tblW w:w="9476" w:type="dxa"/>
        <w:tblInd w:w="-12" w:type="dxa"/>
        <w:tblLayout w:type="fixed"/>
        <w:tblLook w:val="01E0" w:firstRow="1" w:lastRow="1" w:firstColumn="1" w:lastColumn="1" w:noHBand="0" w:noVBand="0"/>
      </w:tblPr>
      <w:tblGrid>
        <w:gridCol w:w="2116"/>
        <w:gridCol w:w="1314"/>
        <w:gridCol w:w="1226"/>
        <w:gridCol w:w="1418"/>
        <w:gridCol w:w="3402"/>
      </w:tblGrid>
      <w:tr w:rsidR="009F1A96" w:rsidRPr="007B0169" w14:paraId="32525E8B" w14:textId="77777777" w:rsidTr="009F1A96">
        <w:tc>
          <w:tcPr>
            <w:tcW w:w="9476" w:type="dxa"/>
            <w:gridSpan w:val="5"/>
            <w:tcBorders>
              <w:top w:val="single" w:sz="4" w:space="0" w:color="auto"/>
              <w:left w:val="single" w:sz="4" w:space="0" w:color="auto"/>
              <w:bottom w:val="single" w:sz="4" w:space="0" w:color="auto"/>
              <w:right w:val="single" w:sz="4" w:space="0" w:color="auto"/>
            </w:tcBorders>
            <w:vAlign w:val="center"/>
          </w:tcPr>
          <w:p w14:paraId="6BE7AFDB" w14:textId="77777777" w:rsidR="009F1A96" w:rsidRPr="007B0169" w:rsidRDefault="009F1A96" w:rsidP="009F1A96">
            <w:pPr>
              <w:keepNext/>
              <w:keepLines/>
              <w:spacing w:before="0" w:after="0"/>
              <w:jc w:val="left"/>
              <w:rPr>
                <w:b/>
                <w:sz w:val="20"/>
                <w:szCs w:val="20"/>
              </w:rPr>
            </w:pPr>
            <w:r w:rsidRPr="007B0169">
              <w:rPr>
                <w:b/>
                <w:sz w:val="20"/>
                <w:szCs w:val="20"/>
              </w:rPr>
              <w:lastRenderedPageBreak/>
              <w:t>Type: Liquefied petroleum gas (LPG)</w:t>
            </w:r>
          </w:p>
        </w:tc>
      </w:tr>
      <w:tr w:rsidR="009F1A96" w:rsidRPr="007B0169" w14:paraId="5D52028B"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1D01C940" w14:textId="77777777" w:rsidR="009F1A96" w:rsidRPr="007B0169" w:rsidRDefault="009F1A96" w:rsidP="009F1A96">
            <w:pPr>
              <w:pStyle w:val="NormalCentered"/>
              <w:keepNext/>
              <w:keepLines/>
              <w:spacing w:before="0" w:after="0"/>
              <w:jc w:val="left"/>
              <w:rPr>
                <w:i/>
                <w:sz w:val="20"/>
                <w:szCs w:val="20"/>
              </w:rPr>
            </w:pPr>
            <w:r w:rsidRPr="007B0169">
              <w:rPr>
                <w:i/>
                <w:sz w:val="20"/>
                <w:szCs w:val="20"/>
              </w:rPr>
              <w:t>Parameter</w:t>
            </w:r>
          </w:p>
        </w:tc>
        <w:tc>
          <w:tcPr>
            <w:tcW w:w="1314" w:type="dxa"/>
            <w:tcBorders>
              <w:top w:val="single" w:sz="4" w:space="0" w:color="auto"/>
              <w:left w:val="single" w:sz="4" w:space="0" w:color="auto"/>
              <w:bottom w:val="single" w:sz="4" w:space="0" w:color="auto"/>
              <w:right w:val="single" w:sz="4" w:space="0" w:color="auto"/>
            </w:tcBorders>
            <w:vAlign w:val="center"/>
          </w:tcPr>
          <w:p w14:paraId="68924C0D" w14:textId="77777777" w:rsidR="009F1A96" w:rsidRPr="007B0169" w:rsidRDefault="009F1A96" w:rsidP="009F1A96">
            <w:pPr>
              <w:pStyle w:val="NormalCentered"/>
              <w:keepNext/>
              <w:keepLines/>
              <w:spacing w:before="0" w:after="0"/>
              <w:rPr>
                <w:i/>
                <w:sz w:val="20"/>
                <w:szCs w:val="20"/>
              </w:rPr>
            </w:pPr>
            <w:r w:rsidRPr="007B0169">
              <w:rPr>
                <w:i/>
                <w:sz w:val="20"/>
                <w:szCs w:val="20"/>
              </w:rPr>
              <w:t>Unit</w:t>
            </w:r>
          </w:p>
        </w:tc>
        <w:tc>
          <w:tcPr>
            <w:tcW w:w="1226" w:type="dxa"/>
            <w:tcBorders>
              <w:top w:val="single" w:sz="4" w:space="0" w:color="auto"/>
              <w:left w:val="single" w:sz="4" w:space="0" w:color="auto"/>
              <w:bottom w:val="single" w:sz="4" w:space="0" w:color="auto"/>
              <w:right w:val="single" w:sz="4" w:space="0" w:color="auto"/>
            </w:tcBorders>
            <w:vAlign w:val="center"/>
          </w:tcPr>
          <w:p w14:paraId="4F7C8A94" w14:textId="77777777" w:rsidR="009F1A96" w:rsidRPr="007B0169" w:rsidRDefault="009F1A96" w:rsidP="009F1A96">
            <w:pPr>
              <w:pStyle w:val="NormalCentered"/>
              <w:keepNext/>
              <w:keepLines/>
              <w:spacing w:before="0" w:after="0"/>
              <w:rPr>
                <w:i/>
                <w:sz w:val="20"/>
                <w:szCs w:val="20"/>
              </w:rPr>
            </w:pPr>
            <w:r w:rsidRPr="007B0169">
              <w:rPr>
                <w:i/>
                <w:sz w:val="20"/>
                <w:szCs w:val="20"/>
              </w:rPr>
              <w:t>Fuel A</w:t>
            </w:r>
          </w:p>
        </w:tc>
        <w:tc>
          <w:tcPr>
            <w:tcW w:w="1418" w:type="dxa"/>
            <w:tcBorders>
              <w:top w:val="single" w:sz="4" w:space="0" w:color="auto"/>
              <w:left w:val="single" w:sz="4" w:space="0" w:color="auto"/>
              <w:bottom w:val="single" w:sz="4" w:space="0" w:color="auto"/>
              <w:right w:val="single" w:sz="4" w:space="0" w:color="auto"/>
            </w:tcBorders>
            <w:vAlign w:val="center"/>
          </w:tcPr>
          <w:p w14:paraId="77DD3344" w14:textId="77777777" w:rsidR="009F1A96" w:rsidRPr="007B0169" w:rsidRDefault="009F1A96" w:rsidP="009F1A96">
            <w:pPr>
              <w:pStyle w:val="NormalCentered"/>
              <w:keepNext/>
              <w:keepLines/>
              <w:spacing w:before="0" w:after="0"/>
              <w:rPr>
                <w:i/>
                <w:sz w:val="20"/>
                <w:szCs w:val="20"/>
              </w:rPr>
            </w:pPr>
            <w:r w:rsidRPr="007B0169">
              <w:rPr>
                <w:i/>
                <w:sz w:val="20"/>
                <w:szCs w:val="20"/>
              </w:rPr>
              <w:t>Fuel B</w:t>
            </w:r>
          </w:p>
        </w:tc>
        <w:tc>
          <w:tcPr>
            <w:tcW w:w="3402" w:type="dxa"/>
            <w:tcBorders>
              <w:top w:val="single" w:sz="4" w:space="0" w:color="auto"/>
              <w:left w:val="single" w:sz="4" w:space="0" w:color="auto"/>
              <w:bottom w:val="single" w:sz="4" w:space="0" w:color="auto"/>
              <w:right w:val="single" w:sz="4" w:space="0" w:color="auto"/>
            </w:tcBorders>
            <w:vAlign w:val="center"/>
          </w:tcPr>
          <w:p w14:paraId="7C04C04B" w14:textId="77777777" w:rsidR="009F1A96" w:rsidRPr="007B0169" w:rsidRDefault="009F1A96" w:rsidP="009F1A96">
            <w:pPr>
              <w:pStyle w:val="NormalCentered"/>
              <w:keepNext/>
              <w:keepLines/>
              <w:spacing w:before="0" w:after="0"/>
              <w:jc w:val="left"/>
              <w:rPr>
                <w:i/>
                <w:sz w:val="20"/>
                <w:szCs w:val="20"/>
              </w:rPr>
            </w:pPr>
            <w:r w:rsidRPr="007B0169">
              <w:rPr>
                <w:i/>
                <w:sz w:val="20"/>
                <w:szCs w:val="20"/>
              </w:rPr>
              <w:t>Test method</w:t>
            </w:r>
          </w:p>
        </w:tc>
      </w:tr>
      <w:tr w:rsidR="009F1A96" w:rsidRPr="007B0169" w14:paraId="316A85E3"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2E386DBB" w14:textId="77777777" w:rsidR="009F1A96" w:rsidRPr="007B0169" w:rsidRDefault="009F1A96" w:rsidP="009F1A96">
            <w:pPr>
              <w:pStyle w:val="NormalLeft"/>
              <w:keepNext/>
              <w:keepLines/>
              <w:spacing w:before="0" w:after="0"/>
              <w:rPr>
                <w:i/>
                <w:sz w:val="20"/>
                <w:szCs w:val="20"/>
              </w:rPr>
            </w:pPr>
            <w:r w:rsidRPr="007B0169">
              <w:rPr>
                <w:i/>
                <w:sz w:val="20"/>
                <w:szCs w:val="20"/>
              </w:rPr>
              <w:t>Composition:</w:t>
            </w:r>
          </w:p>
        </w:tc>
        <w:tc>
          <w:tcPr>
            <w:tcW w:w="1314" w:type="dxa"/>
            <w:tcBorders>
              <w:top w:val="single" w:sz="4" w:space="0" w:color="auto"/>
              <w:left w:val="single" w:sz="4" w:space="0" w:color="auto"/>
              <w:bottom w:val="single" w:sz="4" w:space="0" w:color="auto"/>
              <w:right w:val="single" w:sz="4" w:space="0" w:color="auto"/>
            </w:tcBorders>
            <w:vAlign w:val="center"/>
          </w:tcPr>
          <w:p w14:paraId="45D6739A" w14:textId="77777777" w:rsidR="009F1A96" w:rsidRPr="007B0169" w:rsidRDefault="009F1A96" w:rsidP="009F1A96">
            <w:pPr>
              <w:pStyle w:val="NormalCentered"/>
              <w:keepNext/>
              <w:keepLines/>
              <w:spacing w:before="0" w:after="0"/>
              <w:rPr>
                <w:sz w:val="20"/>
                <w:szCs w:val="20"/>
              </w:rPr>
            </w:pPr>
          </w:p>
        </w:tc>
        <w:tc>
          <w:tcPr>
            <w:tcW w:w="1226" w:type="dxa"/>
            <w:tcBorders>
              <w:top w:val="single" w:sz="4" w:space="0" w:color="auto"/>
              <w:left w:val="single" w:sz="4" w:space="0" w:color="auto"/>
              <w:bottom w:val="single" w:sz="4" w:space="0" w:color="auto"/>
              <w:right w:val="single" w:sz="4" w:space="0" w:color="auto"/>
            </w:tcBorders>
            <w:vAlign w:val="center"/>
          </w:tcPr>
          <w:p w14:paraId="4F1DBE86" w14:textId="77777777" w:rsidR="009F1A96" w:rsidRPr="007B0169" w:rsidRDefault="009F1A96" w:rsidP="009F1A96">
            <w:pPr>
              <w:pStyle w:val="NormalCentered"/>
              <w:keepNext/>
              <w:keepLines/>
              <w:spacing w:before="0" w:after="0"/>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432303E1" w14:textId="77777777" w:rsidR="009F1A96" w:rsidRPr="007B0169" w:rsidRDefault="009F1A96" w:rsidP="009F1A96">
            <w:pPr>
              <w:pStyle w:val="NormalCentered"/>
              <w:keepNext/>
              <w:keepLines/>
              <w:spacing w:before="0" w:after="0"/>
              <w:rPr>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14:paraId="3158A97A" w14:textId="77777777" w:rsidR="009F1A96" w:rsidRPr="007B0169" w:rsidRDefault="009F1A96" w:rsidP="009F1A96">
            <w:pPr>
              <w:pStyle w:val="NormalLeft"/>
              <w:keepNext/>
              <w:keepLines/>
              <w:spacing w:before="0" w:after="0"/>
              <w:rPr>
                <w:sz w:val="20"/>
                <w:szCs w:val="20"/>
              </w:rPr>
            </w:pPr>
            <w:r w:rsidRPr="007B0169">
              <w:rPr>
                <w:sz w:val="20"/>
                <w:szCs w:val="20"/>
              </w:rPr>
              <w:t>ISO 7941</w:t>
            </w:r>
          </w:p>
        </w:tc>
      </w:tr>
      <w:tr w:rsidR="009F1A96" w:rsidRPr="007B0169" w14:paraId="44F7C8A0"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5E9F23C3" w14:textId="77777777" w:rsidR="009F1A96" w:rsidRPr="007B0169" w:rsidRDefault="009F1A96" w:rsidP="009F1A96">
            <w:pPr>
              <w:pStyle w:val="NormalLeft"/>
              <w:keepNext/>
              <w:keepLines/>
              <w:spacing w:before="0" w:after="0"/>
              <w:rPr>
                <w:sz w:val="20"/>
                <w:szCs w:val="20"/>
              </w:rPr>
            </w:pPr>
            <w:r w:rsidRPr="007B0169">
              <w:rPr>
                <w:sz w:val="20"/>
                <w:szCs w:val="20"/>
              </w:rPr>
              <w:t>C</w:t>
            </w:r>
            <w:r w:rsidRPr="007B0169">
              <w:rPr>
                <w:sz w:val="20"/>
                <w:szCs w:val="20"/>
                <w:vertAlign w:val="subscript"/>
              </w:rPr>
              <w:t>3</w:t>
            </w:r>
            <w:r w:rsidRPr="007B0169">
              <w:rPr>
                <w:sz w:val="20"/>
                <w:szCs w:val="20"/>
              </w:rPr>
              <w:t>-content</w:t>
            </w:r>
          </w:p>
        </w:tc>
        <w:tc>
          <w:tcPr>
            <w:tcW w:w="1314" w:type="dxa"/>
            <w:tcBorders>
              <w:top w:val="single" w:sz="4" w:space="0" w:color="auto"/>
              <w:left w:val="single" w:sz="4" w:space="0" w:color="auto"/>
              <w:bottom w:val="single" w:sz="4" w:space="0" w:color="auto"/>
              <w:right w:val="single" w:sz="4" w:space="0" w:color="auto"/>
            </w:tcBorders>
            <w:vAlign w:val="center"/>
          </w:tcPr>
          <w:p w14:paraId="1A2BE8ED" w14:textId="77777777" w:rsidR="009F1A96" w:rsidRPr="007B0169" w:rsidRDefault="009F1A96" w:rsidP="009F1A96">
            <w:pPr>
              <w:pStyle w:val="NormalCentered"/>
              <w:keepNext/>
              <w:keepLines/>
              <w:spacing w:before="0" w:after="0"/>
              <w:rPr>
                <w:sz w:val="20"/>
                <w:szCs w:val="20"/>
              </w:rPr>
            </w:pPr>
            <w:r w:rsidRPr="007B0169">
              <w:rPr>
                <w:sz w:val="20"/>
                <w:szCs w:val="20"/>
              </w:rPr>
              <w:t>percent vol</w:t>
            </w:r>
          </w:p>
        </w:tc>
        <w:tc>
          <w:tcPr>
            <w:tcW w:w="1226" w:type="dxa"/>
            <w:tcBorders>
              <w:top w:val="single" w:sz="4" w:space="0" w:color="auto"/>
              <w:left w:val="single" w:sz="4" w:space="0" w:color="auto"/>
              <w:bottom w:val="single" w:sz="4" w:space="0" w:color="auto"/>
              <w:right w:val="single" w:sz="4" w:space="0" w:color="auto"/>
            </w:tcBorders>
            <w:vAlign w:val="center"/>
          </w:tcPr>
          <w:p w14:paraId="219393F5" w14:textId="77777777" w:rsidR="009F1A96" w:rsidRPr="007B0169" w:rsidRDefault="009F1A96" w:rsidP="009F1A96">
            <w:pPr>
              <w:pStyle w:val="NormalCentered"/>
              <w:keepNext/>
              <w:keepLines/>
              <w:spacing w:before="0" w:after="0"/>
              <w:rPr>
                <w:sz w:val="20"/>
                <w:szCs w:val="20"/>
              </w:rPr>
            </w:pPr>
            <w:r w:rsidRPr="007B0169">
              <w:rPr>
                <w:sz w:val="20"/>
                <w:szCs w:val="20"/>
              </w:rPr>
              <w:t>30 ± 2</w:t>
            </w:r>
          </w:p>
        </w:tc>
        <w:tc>
          <w:tcPr>
            <w:tcW w:w="1418" w:type="dxa"/>
            <w:tcBorders>
              <w:top w:val="single" w:sz="4" w:space="0" w:color="auto"/>
              <w:left w:val="single" w:sz="4" w:space="0" w:color="auto"/>
              <w:bottom w:val="single" w:sz="4" w:space="0" w:color="auto"/>
              <w:right w:val="single" w:sz="4" w:space="0" w:color="auto"/>
            </w:tcBorders>
            <w:vAlign w:val="center"/>
          </w:tcPr>
          <w:p w14:paraId="359FD8E6" w14:textId="77777777" w:rsidR="009F1A96" w:rsidRPr="007B0169" w:rsidRDefault="009F1A96" w:rsidP="009F1A96">
            <w:pPr>
              <w:pStyle w:val="NormalCentered"/>
              <w:keepNext/>
              <w:keepLines/>
              <w:spacing w:before="0" w:after="0"/>
              <w:rPr>
                <w:sz w:val="20"/>
                <w:szCs w:val="20"/>
              </w:rPr>
            </w:pPr>
            <w:r w:rsidRPr="007B0169">
              <w:rPr>
                <w:sz w:val="20"/>
                <w:szCs w:val="20"/>
              </w:rPr>
              <w:t>85 ± 2</w:t>
            </w:r>
          </w:p>
        </w:tc>
        <w:tc>
          <w:tcPr>
            <w:tcW w:w="3402" w:type="dxa"/>
            <w:tcBorders>
              <w:top w:val="single" w:sz="4" w:space="0" w:color="auto"/>
              <w:left w:val="single" w:sz="4" w:space="0" w:color="auto"/>
              <w:bottom w:val="single" w:sz="4" w:space="0" w:color="auto"/>
              <w:right w:val="single" w:sz="4" w:space="0" w:color="auto"/>
            </w:tcBorders>
            <w:vAlign w:val="center"/>
          </w:tcPr>
          <w:p w14:paraId="5050C08D" w14:textId="77777777" w:rsidR="009F1A96" w:rsidRPr="007B0169" w:rsidRDefault="009F1A96" w:rsidP="009F1A96">
            <w:pPr>
              <w:pStyle w:val="NormalLeft"/>
              <w:keepNext/>
              <w:keepLines/>
              <w:spacing w:before="0" w:after="0"/>
              <w:rPr>
                <w:sz w:val="20"/>
                <w:szCs w:val="20"/>
              </w:rPr>
            </w:pPr>
          </w:p>
        </w:tc>
      </w:tr>
      <w:tr w:rsidR="009F1A96" w:rsidRPr="007B0169" w14:paraId="24FD28C4"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70D86F13" w14:textId="77777777" w:rsidR="009F1A96" w:rsidRPr="007B0169" w:rsidRDefault="009F1A96" w:rsidP="009F1A96">
            <w:pPr>
              <w:pStyle w:val="NormalLeft"/>
              <w:keepNext/>
              <w:keepLines/>
              <w:spacing w:before="0" w:after="0"/>
              <w:rPr>
                <w:sz w:val="20"/>
                <w:szCs w:val="20"/>
              </w:rPr>
            </w:pPr>
            <w:r w:rsidRPr="007B0169">
              <w:rPr>
                <w:sz w:val="20"/>
                <w:szCs w:val="20"/>
              </w:rPr>
              <w:t>C</w:t>
            </w:r>
            <w:r w:rsidRPr="007B0169">
              <w:rPr>
                <w:sz w:val="20"/>
                <w:szCs w:val="20"/>
                <w:vertAlign w:val="subscript"/>
              </w:rPr>
              <w:t>4</w:t>
            </w:r>
            <w:r w:rsidRPr="007B0169">
              <w:rPr>
                <w:sz w:val="20"/>
                <w:szCs w:val="20"/>
              </w:rPr>
              <w:t>-content</w:t>
            </w:r>
          </w:p>
        </w:tc>
        <w:tc>
          <w:tcPr>
            <w:tcW w:w="1314" w:type="dxa"/>
            <w:tcBorders>
              <w:top w:val="single" w:sz="4" w:space="0" w:color="auto"/>
              <w:left w:val="single" w:sz="4" w:space="0" w:color="auto"/>
              <w:bottom w:val="single" w:sz="4" w:space="0" w:color="auto"/>
              <w:right w:val="single" w:sz="4" w:space="0" w:color="auto"/>
            </w:tcBorders>
            <w:vAlign w:val="center"/>
          </w:tcPr>
          <w:p w14:paraId="3A2A1AA6" w14:textId="77777777" w:rsidR="009F1A96" w:rsidRPr="007B0169" w:rsidRDefault="009F1A96" w:rsidP="009F1A96">
            <w:pPr>
              <w:pStyle w:val="NormalCentered"/>
              <w:keepNext/>
              <w:keepLines/>
              <w:spacing w:before="0" w:after="0"/>
              <w:rPr>
                <w:sz w:val="20"/>
                <w:szCs w:val="20"/>
              </w:rPr>
            </w:pPr>
            <w:r w:rsidRPr="007B0169">
              <w:rPr>
                <w:sz w:val="20"/>
                <w:szCs w:val="20"/>
              </w:rPr>
              <w:t>percent vol</w:t>
            </w:r>
          </w:p>
        </w:tc>
        <w:tc>
          <w:tcPr>
            <w:tcW w:w="1226" w:type="dxa"/>
            <w:tcBorders>
              <w:top w:val="single" w:sz="4" w:space="0" w:color="auto"/>
              <w:left w:val="single" w:sz="4" w:space="0" w:color="auto"/>
              <w:bottom w:val="single" w:sz="4" w:space="0" w:color="auto"/>
              <w:right w:val="single" w:sz="4" w:space="0" w:color="auto"/>
            </w:tcBorders>
            <w:vAlign w:val="center"/>
          </w:tcPr>
          <w:p w14:paraId="7C4D179C" w14:textId="77777777" w:rsidR="009F1A96" w:rsidRPr="007B0169" w:rsidRDefault="009F1A96" w:rsidP="009F1A96">
            <w:pPr>
              <w:pStyle w:val="NormalCentered"/>
              <w:keepNext/>
              <w:keepLines/>
              <w:spacing w:before="0" w:after="0"/>
              <w:rPr>
                <w:sz w:val="20"/>
                <w:szCs w:val="20"/>
              </w:rPr>
            </w:pPr>
            <w:r w:rsidRPr="007B0169">
              <w:rPr>
                <w:sz w:val="20"/>
                <w:szCs w:val="20"/>
              </w:rPr>
              <w:t>Balance</w:t>
            </w:r>
            <w:r w:rsidRPr="007B0169">
              <w:rPr>
                <w:sz w:val="20"/>
                <w:szCs w:val="20"/>
                <w:vertAlign w:val="superscript"/>
              </w:rPr>
              <w:t>1</w:t>
            </w:r>
          </w:p>
        </w:tc>
        <w:tc>
          <w:tcPr>
            <w:tcW w:w="1418" w:type="dxa"/>
            <w:tcBorders>
              <w:top w:val="single" w:sz="4" w:space="0" w:color="auto"/>
              <w:left w:val="single" w:sz="4" w:space="0" w:color="auto"/>
              <w:bottom w:val="single" w:sz="4" w:space="0" w:color="auto"/>
              <w:right w:val="single" w:sz="4" w:space="0" w:color="auto"/>
            </w:tcBorders>
            <w:vAlign w:val="center"/>
          </w:tcPr>
          <w:p w14:paraId="348FBC8D" w14:textId="77777777" w:rsidR="009F1A96" w:rsidRPr="007B0169" w:rsidRDefault="009F1A96" w:rsidP="009F1A96">
            <w:pPr>
              <w:pStyle w:val="NormalCentered"/>
              <w:keepNext/>
              <w:keepLines/>
              <w:spacing w:before="0" w:after="0"/>
              <w:rPr>
                <w:sz w:val="20"/>
                <w:szCs w:val="20"/>
              </w:rPr>
            </w:pPr>
            <w:r w:rsidRPr="007B0169">
              <w:rPr>
                <w:sz w:val="20"/>
                <w:szCs w:val="20"/>
              </w:rPr>
              <w:t>Balance</w:t>
            </w:r>
            <w:r w:rsidRPr="007B0169">
              <w:rPr>
                <w:sz w:val="20"/>
                <w:szCs w:val="20"/>
                <w:vertAlign w:val="superscript"/>
              </w:rPr>
              <w:t>1</w:t>
            </w:r>
          </w:p>
        </w:tc>
        <w:tc>
          <w:tcPr>
            <w:tcW w:w="3402" w:type="dxa"/>
            <w:tcBorders>
              <w:top w:val="single" w:sz="4" w:space="0" w:color="auto"/>
              <w:left w:val="single" w:sz="4" w:space="0" w:color="auto"/>
              <w:bottom w:val="single" w:sz="4" w:space="0" w:color="auto"/>
              <w:right w:val="single" w:sz="4" w:space="0" w:color="auto"/>
            </w:tcBorders>
            <w:vAlign w:val="center"/>
          </w:tcPr>
          <w:p w14:paraId="094130E3" w14:textId="77777777" w:rsidR="009F1A96" w:rsidRPr="007B0169" w:rsidRDefault="009F1A96" w:rsidP="009F1A96">
            <w:pPr>
              <w:pStyle w:val="NormalLeft"/>
              <w:keepNext/>
              <w:keepLines/>
              <w:spacing w:before="0" w:after="0"/>
              <w:rPr>
                <w:sz w:val="20"/>
                <w:szCs w:val="20"/>
              </w:rPr>
            </w:pPr>
          </w:p>
        </w:tc>
      </w:tr>
      <w:tr w:rsidR="009F1A96" w:rsidRPr="007B0169" w14:paraId="0F19007C"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1F11B8CD" w14:textId="77777777" w:rsidR="009F1A96" w:rsidRPr="007B0169" w:rsidRDefault="009F1A96" w:rsidP="009F1A96">
            <w:pPr>
              <w:pStyle w:val="NormalLeft"/>
              <w:keepNext/>
              <w:keepLines/>
              <w:spacing w:before="0" w:after="0"/>
              <w:rPr>
                <w:sz w:val="20"/>
                <w:szCs w:val="20"/>
              </w:rPr>
            </w:pPr>
            <w:r w:rsidRPr="007B0169">
              <w:rPr>
                <w:sz w:val="20"/>
                <w:szCs w:val="20"/>
              </w:rPr>
              <w:t>&lt; C</w:t>
            </w:r>
            <w:r w:rsidRPr="007B0169">
              <w:rPr>
                <w:sz w:val="20"/>
                <w:szCs w:val="20"/>
                <w:vertAlign w:val="subscript"/>
              </w:rPr>
              <w:t>3</w:t>
            </w:r>
            <w:r w:rsidRPr="007B0169">
              <w:rPr>
                <w:sz w:val="20"/>
                <w:szCs w:val="20"/>
              </w:rPr>
              <w:t xml:space="preserve"> , &gt;C</w:t>
            </w:r>
            <w:r w:rsidRPr="007B0169">
              <w:rPr>
                <w:sz w:val="20"/>
                <w:szCs w:val="20"/>
                <w:vertAlign w:val="subscript"/>
              </w:rPr>
              <w:t>4</w:t>
            </w:r>
          </w:p>
        </w:tc>
        <w:tc>
          <w:tcPr>
            <w:tcW w:w="1314" w:type="dxa"/>
            <w:tcBorders>
              <w:top w:val="single" w:sz="4" w:space="0" w:color="auto"/>
              <w:left w:val="single" w:sz="4" w:space="0" w:color="auto"/>
              <w:bottom w:val="single" w:sz="4" w:space="0" w:color="auto"/>
              <w:right w:val="single" w:sz="4" w:space="0" w:color="auto"/>
            </w:tcBorders>
            <w:vAlign w:val="center"/>
          </w:tcPr>
          <w:p w14:paraId="05EB62E6" w14:textId="77777777" w:rsidR="009F1A96" w:rsidRPr="007B0169" w:rsidRDefault="009F1A96" w:rsidP="009F1A96">
            <w:pPr>
              <w:pStyle w:val="NormalCentered"/>
              <w:keepNext/>
              <w:keepLines/>
              <w:spacing w:before="0" w:after="0"/>
              <w:rPr>
                <w:sz w:val="20"/>
                <w:szCs w:val="20"/>
              </w:rPr>
            </w:pPr>
            <w:r w:rsidRPr="007B0169">
              <w:rPr>
                <w:sz w:val="20"/>
                <w:szCs w:val="20"/>
              </w:rPr>
              <w:t>percent vol</w:t>
            </w:r>
          </w:p>
        </w:tc>
        <w:tc>
          <w:tcPr>
            <w:tcW w:w="1226" w:type="dxa"/>
            <w:tcBorders>
              <w:top w:val="single" w:sz="4" w:space="0" w:color="auto"/>
              <w:left w:val="single" w:sz="4" w:space="0" w:color="auto"/>
              <w:bottom w:val="single" w:sz="4" w:space="0" w:color="auto"/>
              <w:right w:val="single" w:sz="4" w:space="0" w:color="auto"/>
            </w:tcBorders>
            <w:vAlign w:val="center"/>
          </w:tcPr>
          <w:p w14:paraId="323DBD8A" w14:textId="77777777" w:rsidR="009F1A96" w:rsidRPr="007B0169" w:rsidRDefault="009F1A96" w:rsidP="009F1A96">
            <w:pPr>
              <w:pStyle w:val="NormalCentered"/>
              <w:keepNext/>
              <w:keepLines/>
              <w:spacing w:before="0" w:after="0"/>
              <w:rPr>
                <w:sz w:val="20"/>
                <w:szCs w:val="20"/>
              </w:rPr>
            </w:pPr>
            <w:r w:rsidRPr="007B0169">
              <w:rPr>
                <w:sz w:val="20"/>
                <w:szCs w:val="20"/>
              </w:rPr>
              <w:t>max. 2</w:t>
            </w:r>
          </w:p>
        </w:tc>
        <w:tc>
          <w:tcPr>
            <w:tcW w:w="1418" w:type="dxa"/>
            <w:tcBorders>
              <w:top w:val="single" w:sz="4" w:space="0" w:color="auto"/>
              <w:left w:val="single" w:sz="4" w:space="0" w:color="auto"/>
              <w:bottom w:val="single" w:sz="4" w:space="0" w:color="auto"/>
              <w:right w:val="single" w:sz="4" w:space="0" w:color="auto"/>
            </w:tcBorders>
            <w:vAlign w:val="center"/>
          </w:tcPr>
          <w:p w14:paraId="059D2284" w14:textId="77777777" w:rsidR="009F1A96" w:rsidRPr="007B0169" w:rsidRDefault="009F1A96" w:rsidP="009F1A96">
            <w:pPr>
              <w:pStyle w:val="NormalCentered"/>
              <w:keepNext/>
              <w:keepLines/>
              <w:spacing w:before="0" w:after="0"/>
              <w:rPr>
                <w:sz w:val="20"/>
                <w:szCs w:val="20"/>
              </w:rPr>
            </w:pPr>
            <w:r w:rsidRPr="007B0169">
              <w:rPr>
                <w:sz w:val="20"/>
                <w:szCs w:val="20"/>
              </w:rPr>
              <w:t>max. 2</w:t>
            </w:r>
          </w:p>
        </w:tc>
        <w:tc>
          <w:tcPr>
            <w:tcW w:w="3402" w:type="dxa"/>
            <w:tcBorders>
              <w:top w:val="single" w:sz="4" w:space="0" w:color="auto"/>
              <w:left w:val="single" w:sz="4" w:space="0" w:color="auto"/>
              <w:bottom w:val="single" w:sz="4" w:space="0" w:color="auto"/>
              <w:right w:val="single" w:sz="4" w:space="0" w:color="auto"/>
            </w:tcBorders>
            <w:vAlign w:val="center"/>
          </w:tcPr>
          <w:p w14:paraId="7841CB16" w14:textId="77777777" w:rsidR="009F1A96" w:rsidRPr="007B0169" w:rsidRDefault="009F1A96" w:rsidP="009F1A96">
            <w:pPr>
              <w:pStyle w:val="NormalLeft"/>
              <w:keepNext/>
              <w:keepLines/>
              <w:spacing w:before="0" w:after="0"/>
              <w:rPr>
                <w:sz w:val="20"/>
                <w:szCs w:val="20"/>
              </w:rPr>
            </w:pPr>
          </w:p>
        </w:tc>
      </w:tr>
      <w:tr w:rsidR="009F1A96" w:rsidRPr="007B0169" w14:paraId="66C06A0B"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4D344154" w14:textId="77777777" w:rsidR="009F1A96" w:rsidRPr="007B0169" w:rsidRDefault="009F1A96" w:rsidP="009F1A96">
            <w:pPr>
              <w:pStyle w:val="NormalLeft"/>
              <w:keepNext/>
              <w:keepLines/>
              <w:spacing w:before="0" w:after="0"/>
              <w:rPr>
                <w:sz w:val="20"/>
                <w:szCs w:val="20"/>
              </w:rPr>
            </w:pPr>
            <w:r w:rsidRPr="007B0169">
              <w:rPr>
                <w:sz w:val="20"/>
                <w:szCs w:val="20"/>
              </w:rPr>
              <w:t>Olefins</w:t>
            </w:r>
          </w:p>
        </w:tc>
        <w:tc>
          <w:tcPr>
            <w:tcW w:w="1314" w:type="dxa"/>
            <w:tcBorders>
              <w:top w:val="single" w:sz="4" w:space="0" w:color="auto"/>
              <w:left w:val="single" w:sz="4" w:space="0" w:color="auto"/>
              <w:bottom w:val="single" w:sz="4" w:space="0" w:color="auto"/>
              <w:right w:val="single" w:sz="4" w:space="0" w:color="auto"/>
            </w:tcBorders>
            <w:vAlign w:val="center"/>
          </w:tcPr>
          <w:p w14:paraId="68BB1AC4" w14:textId="77777777" w:rsidR="009F1A96" w:rsidRPr="007B0169" w:rsidRDefault="009F1A96" w:rsidP="009F1A96">
            <w:pPr>
              <w:pStyle w:val="NormalCentered"/>
              <w:keepNext/>
              <w:keepLines/>
              <w:spacing w:before="0" w:after="0"/>
              <w:rPr>
                <w:sz w:val="20"/>
                <w:szCs w:val="20"/>
              </w:rPr>
            </w:pPr>
            <w:r w:rsidRPr="007B0169">
              <w:rPr>
                <w:sz w:val="20"/>
                <w:szCs w:val="20"/>
              </w:rPr>
              <w:t>percent vol</w:t>
            </w:r>
          </w:p>
        </w:tc>
        <w:tc>
          <w:tcPr>
            <w:tcW w:w="1226" w:type="dxa"/>
            <w:tcBorders>
              <w:top w:val="single" w:sz="4" w:space="0" w:color="auto"/>
              <w:left w:val="single" w:sz="4" w:space="0" w:color="auto"/>
              <w:bottom w:val="single" w:sz="4" w:space="0" w:color="auto"/>
              <w:right w:val="single" w:sz="4" w:space="0" w:color="auto"/>
            </w:tcBorders>
            <w:vAlign w:val="center"/>
          </w:tcPr>
          <w:p w14:paraId="6CFEB694" w14:textId="77777777" w:rsidR="009F1A96" w:rsidRPr="007B0169" w:rsidRDefault="009F1A96" w:rsidP="009F1A96">
            <w:pPr>
              <w:pStyle w:val="NormalCentered"/>
              <w:keepNext/>
              <w:keepLines/>
              <w:spacing w:before="0" w:after="0"/>
              <w:rPr>
                <w:sz w:val="20"/>
                <w:szCs w:val="20"/>
              </w:rPr>
            </w:pPr>
            <w:r w:rsidRPr="007B0169">
              <w:rPr>
                <w:sz w:val="20"/>
                <w:szCs w:val="20"/>
              </w:rPr>
              <w:t>max. 12</w:t>
            </w:r>
          </w:p>
        </w:tc>
        <w:tc>
          <w:tcPr>
            <w:tcW w:w="1418" w:type="dxa"/>
            <w:tcBorders>
              <w:top w:val="single" w:sz="4" w:space="0" w:color="auto"/>
              <w:left w:val="single" w:sz="4" w:space="0" w:color="auto"/>
              <w:bottom w:val="single" w:sz="4" w:space="0" w:color="auto"/>
              <w:right w:val="single" w:sz="4" w:space="0" w:color="auto"/>
            </w:tcBorders>
            <w:vAlign w:val="center"/>
          </w:tcPr>
          <w:p w14:paraId="02AF42C1" w14:textId="77777777" w:rsidR="009F1A96" w:rsidRPr="007B0169" w:rsidRDefault="009F1A96" w:rsidP="009F1A96">
            <w:pPr>
              <w:pStyle w:val="NormalCentered"/>
              <w:keepNext/>
              <w:keepLines/>
              <w:spacing w:before="0" w:after="0"/>
              <w:rPr>
                <w:sz w:val="20"/>
                <w:szCs w:val="20"/>
              </w:rPr>
            </w:pPr>
            <w:r w:rsidRPr="007B0169">
              <w:rPr>
                <w:sz w:val="20"/>
                <w:szCs w:val="20"/>
              </w:rPr>
              <w:t>max. 15</w:t>
            </w:r>
          </w:p>
        </w:tc>
        <w:tc>
          <w:tcPr>
            <w:tcW w:w="3402" w:type="dxa"/>
            <w:tcBorders>
              <w:top w:val="single" w:sz="4" w:space="0" w:color="auto"/>
              <w:left w:val="single" w:sz="4" w:space="0" w:color="auto"/>
              <w:bottom w:val="single" w:sz="4" w:space="0" w:color="auto"/>
              <w:right w:val="single" w:sz="4" w:space="0" w:color="auto"/>
            </w:tcBorders>
            <w:vAlign w:val="center"/>
          </w:tcPr>
          <w:p w14:paraId="18A0AAAD" w14:textId="77777777" w:rsidR="009F1A96" w:rsidRPr="007B0169" w:rsidRDefault="009F1A96" w:rsidP="009F1A96">
            <w:pPr>
              <w:pStyle w:val="NormalLeft"/>
              <w:keepNext/>
              <w:keepLines/>
              <w:spacing w:before="0" w:after="0"/>
              <w:rPr>
                <w:sz w:val="20"/>
                <w:szCs w:val="20"/>
              </w:rPr>
            </w:pPr>
          </w:p>
        </w:tc>
      </w:tr>
      <w:tr w:rsidR="009F1A96" w:rsidRPr="007B0169" w14:paraId="18E6EEBE"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7EB10581" w14:textId="77777777" w:rsidR="009F1A96" w:rsidRPr="007B0169" w:rsidRDefault="009F1A96" w:rsidP="009F1A96">
            <w:pPr>
              <w:pStyle w:val="NormalLeft"/>
              <w:keepNext/>
              <w:keepLines/>
              <w:spacing w:before="0" w:after="0"/>
              <w:rPr>
                <w:sz w:val="20"/>
                <w:szCs w:val="20"/>
              </w:rPr>
            </w:pPr>
            <w:r w:rsidRPr="007B0169">
              <w:rPr>
                <w:sz w:val="20"/>
                <w:szCs w:val="20"/>
              </w:rPr>
              <w:t>Evaporation residue</w:t>
            </w:r>
          </w:p>
        </w:tc>
        <w:tc>
          <w:tcPr>
            <w:tcW w:w="1314" w:type="dxa"/>
            <w:tcBorders>
              <w:top w:val="single" w:sz="4" w:space="0" w:color="auto"/>
              <w:left w:val="single" w:sz="4" w:space="0" w:color="auto"/>
              <w:bottom w:val="single" w:sz="4" w:space="0" w:color="auto"/>
              <w:right w:val="single" w:sz="4" w:space="0" w:color="auto"/>
            </w:tcBorders>
            <w:vAlign w:val="center"/>
          </w:tcPr>
          <w:p w14:paraId="682D1A13" w14:textId="77777777" w:rsidR="009F1A96" w:rsidRPr="007B0169" w:rsidRDefault="009F1A96" w:rsidP="009F1A96">
            <w:pPr>
              <w:pStyle w:val="NormalCentered"/>
              <w:keepNext/>
              <w:keepLines/>
              <w:spacing w:before="0" w:after="0"/>
              <w:rPr>
                <w:sz w:val="20"/>
                <w:szCs w:val="20"/>
              </w:rPr>
            </w:pPr>
            <w:r w:rsidRPr="007B0169">
              <w:rPr>
                <w:sz w:val="20"/>
                <w:szCs w:val="20"/>
              </w:rPr>
              <w:t>mg/kg</w:t>
            </w:r>
          </w:p>
        </w:tc>
        <w:tc>
          <w:tcPr>
            <w:tcW w:w="1226" w:type="dxa"/>
            <w:tcBorders>
              <w:top w:val="single" w:sz="4" w:space="0" w:color="auto"/>
              <w:left w:val="single" w:sz="4" w:space="0" w:color="auto"/>
              <w:bottom w:val="single" w:sz="4" w:space="0" w:color="auto"/>
              <w:right w:val="single" w:sz="4" w:space="0" w:color="auto"/>
            </w:tcBorders>
            <w:vAlign w:val="center"/>
          </w:tcPr>
          <w:p w14:paraId="254E409E" w14:textId="77777777" w:rsidR="009F1A96" w:rsidRPr="007B0169" w:rsidRDefault="009F1A96" w:rsidP="009F1A96">
            <w:pPr>
              <w:pStyle w:val="NormalCentered"/>
              <w:keepNext/>
              <w:keepLines/>
              <w:spacing w:before="0" w:after="0"/>
              <w:rPr>
                <w:sz w:val="20"/>
                <w:szCs w:val="20"/>
              </w:rPr>
            </w:pPr>
            <w:r w:rsidRPr="007B0169">
              <w:rPr>
                <w:sz w:val="20"/>
                <w:szCs w:val="20"/>
              </w:rPr>
              <w:t>max. 50</w:t>
            </w:r>
          </w:p>
        </w:tc>
        <w:tc>
          <w:tcPr>
            <w:tcW w:w="1418" w:type="dxa"/>
            <w:tcBorders>
              <w:top w:val="single" w:sz="4" w:space="0" w:color="auto"/>
              <w:left w:val="single" w:sz="4" w:space="0" w:color="auto"/>
              <w:bottom w:val="single" w:sz="4" w:space="0" w:color="auto"/>
              <w:right w:val="single" w:sz="4" w:space="0" w:color="auto"/>
            </w:tcBorders>
            <w:vAlign w:val="center"/>
          </w:tcPr>
          <w:p w14:paraId="4611AE96" w14:textId="77777777" w:rsidR="009F1A96" w:rsidRPr="007B0169" w:rsidRDefault="009F1A96" w:rsidP="009F1A96">
            <w:pPr>
              <w:pStyle w:val="NormalCentered"/>
              <w:keepNext/>
              <w:keepLines/>
              <w:spacing w:before="0" w:after="0"/>
              <w:rPr>
                <w:sz w:val="20"/>
                <w:szCs w:val="20"/>
              </w:rPr>
            </w:pPr>
            <w:r w:rsidRPr="007B0169">
              <w:rPr>
                <w:sz w:val="20"/>
                <w:szCs w:val="20"/>
              </w:rPr>
              <w:t>max. 50</w:t>
            </w:r>
          </w:p>
        </w:tc>
        <w:tc>
          <w:tcPr>
            <w:tcW w:w="3402" w:type="dxa"/>
            <w:tcBorders>
              <w:top w:val="single" w:sz="4" w:space="0" w:color="auto"/>
              <w:left w:val="single" w:sz="4" w:space="0" w:color="auto"/>
              <w:bottom w:val="single" w:sz="4" w:space="0" w:color="auto"/>
              <w:right w:val="single" w:sz="4" w:space="0" w:color="auto"/>
            </w:tcBorders>
            <w:vAlign w:val="center"/>
          </w:tcPr>
          <w:p w14:paraId="2F638B62" w14:textId="77777777" w:rsidR="009F1A96" w:rsidRPr="007B0169" w:rsidRDefault="009F1A96" w:rsidP="009F1A96">
            <w:pPr>
              <w:pStyle w:val="NormalLeft"/>
              <w:keepNext/>
              <w:keepLines/>
              <w:spacing w:before="0" w:after="0"/>
              <w:rPr>
                <w:sz w:val="20"/>
                <w:szCs w:val="20"/>
              </w:rPr>
            </w:pPr>
            <w:r w:rsidRPr="007B0169">
              <w:rPr>
                <w:sz w:val="20"/>
                <w:szCs w:val="20"/>
              </w:rPr>
              <w:t>ISO 13757 or EN 15470</w:t>
            </w:r>
          </w:p>
        </w:tc>
      </w:tr>
      <w:tr w:rsidR="009F1A96" w:rsidRPr="007B0169" w14:paraId="5726364D"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6E61B514" w14:textId="77777777" w:rsidR="009F1A96" w:rsidRPr="007B0169" w:rsidRDefault="009F1A96" w:rsidP="009F1A96">
            <w:pPr>
              <w:pStyle w:val="NormalLeft"/>
              <w:keepNext/>
              <w:keepLines/>
              <w:spacing w:before="0" w:after="0"/>
              <w:rPr>
                <w:sz w:val="20"/>
                <w:szCs w:val="20"/>
              </w:rPr>
            </w:pPr>
            <w:r w:rsidRPr="007B0169">
              <w:rPr>
                <w:sz w:val="20"/>
                <w:szCs w:val="20"/>
              </w:rPr>
              <w:t>Water at 0</w:t>
            </w:r>
            <w:r w:rsidRPr="007B0169">
              <w:rPr>
                <w:sz w:val="20"/>
                <w:szCs w:val="20"/>
              </w:rPr>
              <w:sym w:font="Symbol" w:char="F0B0"/>
            </w:r>
            <w:r w:rsidRPr="007B0169">
              <w:rPr>
                <w:sz w:val="20"/>
                <w:szCs w:val="20"/>
              </w:rPr>
              <w:t>C</w:t>
            </w:r>
          </w:p>
        </w:tc>
        <w:tc>
          <w:tcPr>
            <w:tcW w:w="1314" w:type="dxa"/>
            <w:tcBorders>
              <w:top w:val="single" w:sz="4" w:space="0" w:color="auto"/>
              <w:left w:val="single" w:sz="4" w:space="0" w:color="auto"/>
              <w:bottom w:val="single" w:sz="4" w:space="0" w:color="auto"/>
              <w:right w:val="single" w:sz="4" w:space="0" w:color="auto"/>
            </w:tcBorders>
            <w:vAlign w:val="center"/>
          </w:tcPr>
          <w:p w14:paraId="356CBA1A" w14:textId="77777777" w:rsidR="009F1A96" w:rsidRPr="007B0169" w:rsidRDefault="009F1A96" w:rsidP="009F1A96">
            <w:pPr>
              <w:pStyle w:val="NormalCentered"/>
              <w:keepNext/>
              <w:keepLines/>
              <w:spacing w:before="0" w:after="0"/>
              <w:rPr>
                <w:sz w:val="20"/>
                <w:szCs w:val="20"/>
              </w:rPr>
            </w:pPr>
          </w:p>
        </w:tc>
        <w:tc>
          <w:tcPr>
            <w:tcW w:w="1226" w:type="dxa"/>
            <w:tcBorders>
              <w:top w:val="single" w:sz="4" w:space="0" w:color="auto"/>
              <w:left w:val="single" w:sz="4" w:space="0" w:color="auto"/>
              <w:bottom w:val="single" w:sz="4" w:space="0" w:color="auto"/>
              <w:right w:val="single" w:sz="4" w:space="0" w:color="auto"/>
            </w:tcBorders>
            <w:vAlign w:val="center"/>
          </w:tcPr>
          <w:p w14:paraId="272C3843" w14:textId="77777777" w:rsidR="009F1A96" w:rsidRPr="007B0169" w:rsidRDefault="009F1A96" w:rsidP="009F1A96">
            <w:pPr>
              <w:pStyle w:val="NormalCentered"/>
              <w:keepNext/>
              <w:keepLines/>
              <w:spacing w:before="0" w:after="0"/>
              <w:rPr>
                <w:sz w:val="20"/>
                <w:szCs w:val="20"/>
              </w:rPr>
            </w:pPr>
            <w:r w:rsidRPr="007B0169">
              <w:rPr>
                <w:sz w:val="20"/>
                <w:szCs w:val="20"/>
              </w:rPr>
              <w:t>free</w:t>
            </w:r>
          </w:p>
        </w:tc>
        <w:tc>
          <w:tcPr>
            <w:tcW w:w="1418" w:type="dxa"/>
            <w:tcBorders>
              <w:top w:val="single" w:sz="4" w:space="0" w:color="auto"/>
              <w:left w:val="single" w:sz="4" w:space="0" w:color="auto"/>
              <w:bottom w:val="single" w:sz="4" w:space="0" w:color="auto"/>
              <w:right w:val="single" w:sz="4" w:space="0" w:color="auto"/>
            </w:tcBorders>
            <w:vAlign w:val="center"/>
          </w:tcPr>
          <w:p w14:paraId="66771A62" w14:textId="77777777" w:rsidR="009F1A96" w:rsidRPr="007B0169" w:rsidRDefault="009F1A96" w:rsidP="009F1A96">
            <w:pPr>
              <w:pStyle w:val="NormalCentered"/>
              <w:keepNext/>
              <w:keepLines/>
              <w:spacing w:before="0" w:after="0"/>
              <w:rPr>
                <w:sz w:val="20"/>
                <w:szCs w:val="20"/>
              </w:rPr>
            </w:pPr>
            <w:r w:rsidRPr="007B0169">
              <w:rPr>
                <w:sz w:val="20"/>
                <w:szCs w:val="20"/>
              </w:rPr>
              <w:t>free</w:t>
            </w:r>
          </w:p>
        </w:tc>
        <w:tc>
          <w:tcPr>
            <w:tcW w:w="3402" w:type="dxa"/>
            <w:tcBorders>
              <w:top w:val="single" w:sz="4" w:space="0" w:color="auto"/>
              <w:left w:val="single" w:sz="4" w:space="0" w:color="auto"/>
              <w:bottom w:val="single" w:sz="4" w:space="0" w:color="auto"/>
              <w:right w:val="single" w:sz="4" w:space="0" w:color="auto"/>
            </w:tcBorders>
            <w:vAlign w:val="center"/>
          </w:tcPr>
          <w:p w14:paraId="023C1CB6" w14:textId="77777777" w:rsidR="009F1A96" w:rsidRPr="007B0169" w:rsidRDefault="009F1A96" w:rsidP="009F1A96">
            <w:pPr>
              <w:pStyle w:val="NormalLeft"/>
              <w:keepNext/>
              <w:keepLines/>
              <w:spacing w:before="0" w:after="0"/>
              <w:rPr>
                <w:sz w:val="20"/>
                <w:szCs w:val="20"/>
              </w:rPr>
            </w:pPr>
            <w:r w:rsidRPr="007B0169">
              <w:rPr>
                <w:sz w:val="20"/>
                <w:szCs w:val="20"/>
              </w:rPr>
              <w:br/>
              <w:t>EN 15469</w:t>
            </w:r>
          </w:p>
        </w:tc>
      </w:tr>
      <w:tr w:rsidR="009F1A96" w:rsidRPr="007B0169" w14:paraId="5A654B61"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6FFE0D0D" w14:textId="77777777" w:rsidR="009F1A96" w:rsidRPr="007B0169" w:rsidRDefault="009F1A96" w:rsidP="009F1A96">
            <w:pPr>
              <w:pStyle w:val="NormalLeft"/>
              <w:keepNext/>
              <w:keepLines/>
              <w:spacing w:before="0" w:after="0"/>
              <w:rPr>
                <w:sz w:val="20"/>
                <w:szCs w:val="20"/>
              </w:rPr>
            </w:pPr>
            <w:r w:rsidRPr="007B0169">
              <w:rPr>
                <w:sz w:val="20"/>
                <w:szCs w:val="20"/>
              </w:rPr>
              <w:t>Total sulphur content</w:t>
            </w:r>
          </w:p>
        </w:tc>
        <w:tc>
          <w:tcPr>
            <w:tcW w:w="1314" w:type="dxa"/>
            <w:tcBorders>
              <w:top w:val="single" w:sz="4" w:space="0" w:color="auto"/>
              <w:left w:val="single" w:sz="4" w:space="0" w:color="auto"/>
              <w:bottom w:val="single" w:sz="4" w:space="0" w:color="auto"/>
              <w:right w:val="single" w:sz="4" w:space="0" w:color="auto"/>
            </w:tcBorders>
            <w:vAlign w:val="center"/>
          </w:tcPr>
          <w:p w14:paraId="00479DD8" w14:textId="77777777" w:rsidR="009F1A96" w:rsidRPr="007B0169" w:rsidRDefault="009F1A96" w:rsidP="009F1A96">
            <w:pPr>
              <w:pStyle w:val="NormalCentered"/>
              <w:keepNext/>
              <w:keepLines/>
              <w:spacing w:before="0" w:after="0"/>
              <w:rPr>
                <w:sz w:val="20"/>
                <w:szCs w:val="20"/>
              </w:rPr>
            </w:pPr>
            <w:r w:rsidRPr="007B0169">
              <w:rPr>
                <w:sz w:val="20"/>
                <w:szCs w:val="20"/>
              </w:rPr>
              <w:t>mg/kg</w:t>
            </w:r>
          </w:p>
        </w:tc>
        <w:tc>
          <w:tcPr>
            <w:tcW w:w="1226" w:type="dxa"/>
            <w:tcBorders>
              <w:top w:val="single" w:sz="4" w:space="0" w:color="auto"/>
              <w:left w:val="single" w:sz="4" w:space="0" w:color="auto"/>
              <w:bottom w:val="single" w:sz="4" w:space="0" w:color="auto"/>
              <w:right w:val="single" w:sz="4" w:space="0" w:color="auto"/>
            </w:tcBorders>
            <w:vAlign w:val="center"/>
          </w:tcPr>
          <w:p w14:paraId="567F0D28" w14:textId="77777777" w:rsidR="009F1A96" w:rsidRPr="007B0169" w:rsidRDefault="009F1A96" w:rsidP="009F1A96">
            <w:pPr>
              <w:pStyle w:val="NormalCentered"/>
              <w:keepNext/>
              <w:keepLines/>
              <w:spacing w:before="0" w:after="0"/>
              <w:rPr>
                <w:sz w:val="20"/>
                <w:szCs w:val="20"/>
              </w:rPr>
            </w:pPr>
            <w:r w:rsidRPr="007B0169">
              <w:rPr>
                <w:sz w:val="20"/>
                <w:szCs w:val="20"/>
              </w:rPr>
              <w:t>max. 50</w:t>
            </w:r>
          </w:p>
        </w:tc>
        <w:tc>
          <w:tcPr>
            <w:tcW w:w="1418" w:type="dxa"/>
            <w:tcBorders>
              <w:top w:val="single" w:sz="4" w:space="0" w:color="auto"/>
              <w:left w:val="single" w:sz="4" w:space="0" w:color="auto"/>
              <w:bottom w:val="single" w:sz="4" w:space="0" w:color="auto"/>
              <w:right w:val="single" w:sz="4" w:space="0" w:color="auto"/>
            </w:tcBorders>
            <w:vAlign w:val="center"/>
          </w:tcPr>
          <w:p w14:paraId="63289F62" w14:textId="77777777" w:rsidR="009F1A96" w:rsidRPr="007B0169" w:rsidRDefault="009F1A96" w:rsidP="009F1A96">
            <w:pPr>
              <w:pStyle w:val="NormalCentered"/>
              <w:keepNext/>
              <w:keepLines/>
              <w:spacing w:before="0" w:after="0"/>
              <w:rPr>
                <w:sz w:val="20"/>
                <w:szCs w:val="20"/>
              </w:rPr>
            </w:pPr>
            <w:r w:rsidRPr="007B0169">
              <w:rPr>
                <w:sz w:val="20"/>
                <w:szCs w:val="20"/>
              </w:rPr>
              <w:t>max. 50</w:t>
            </w:r>
          </w:p>
        </w:tc>
        <w:tc>
          <w:tcPr>
            <w:tcW w:w="3402" w:type="dxa"/>
            <w:tcBorders>
              <w:top w:val="single" w:sz="4" w:space="0" w:color="auto"/>
              <w:left w:val="single" w:sz="4" w:space="0" w:color="auto"/>
              <w:bottom w:val="single" w:sz="4" w:space="0" w:color="auto"/>
              <w:right w:val="single" w:sz="4" w:space="0" w:color="auto"/>
            </w:tcBorders>
            <w:vAlign w:val="center"/>
          </w:tcPr>
          <w:p w14:paraId="28775163" w14:textId="77777777" w:rsidR="009F1A96" w:rsidRPr="007B0169" w:rsidRDefault="009F1A96" w:rsidP="009F1A96">
            <w:pPr>
              <w:pStyle w:val="NormalLeft"/>
              <w:keepNext/>
              <w:keepLines/>
              <w:spacing w:before="0" w:after="0"/>
              <w:rPr>
                <w:sz w:val="20"/>
                <w:szCs w:val="20"/>
              </w:rPr>
            </w:pPr>
            <w:r w:rsidRPr="007B0169">
              <w:rPr>
                <w:sz w:val="20"/>
                <w:szCs w:val="20"/>
              </w:rPr>
              <w:t>EN 24260 or</w:t>
            </w:r>
          </w:p>
          <w:p w14:paraId="047A1431" w14:textId="77777777" w:rsidR="009F1A96" w:rsidRPr="007B0169" w:rsidRDefault="009F1A96" w:rsidP="009F1A96">
            <w:pPr>
              <w:pStyle w:val="NormalLeft"/>
              <w:keepNext/>
              <w:keepLines/>
              <w:spacing w:before="0" w:after="0"/>
              <w:rPr>
                <w:sz w:val="20"/>
                <w:szCs w:val="20"/>
              </w:rPr>
            </w:pPr>
            <w:r w:rsidRPr="007B0169">
              <w:rPr>
                <w:sz w:val="20"/>
                <w:szCs w:val="20"/>
              </w:rPr>
              <w:t>ASTM 6667</w:t>
            </w:r>
          </w:p>
        </w:tc>
      </w:tr>
      <w:tr w:rsidR="009F1A96" w:rsidRPr="007B0169" w14:paraId="1719BE5A"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7B09AF30" w14:textId="77777777" w:rsidR="009F1A96" w:rsidRPr="007B0169" w:rsidRDefault="009F1A96" w:rsidP="009F1A96">
            <w:pPr>
              <w:pStyle w:val="NormalLeft"/>
              <w:keepNext/>
              <w:keepLines/>
              <w:spacing w:before="0" w:after="0"/>
              <w:rPr>
                <w:sz w:val="20"/>
                <w:szCs w:val="20"/>
              </w:rPr>
            </w:pPr>
            <w:r w:rsidRPr="007B0169">
              <w:rPr>
                <w:sz w:val="20"/>
                <w:szCs w:val="20"/>
              </w:rPr>
              <w:t>Hydrogen sulphide</w:t>
            </w:r>
          </w:p>
        </w:tc>
        <w:tc>
          <w:tcPr>
            <w:tcW w:w="1314" w:type="dxa"/>
            <w:tcBorders>
              <w:top w:val="single" w:sz="4" w:space="0" w:color="auto"/>
              <w:left w:val="single" w:sz="4" w:space="0" w:color="auto"/>
              <w:bottom w:val="single" w:sz="4" w:space="0" w:color="auto"/>
              <w:right w:val="single" w:sz="4" w:space="0" w:color="auto"/>
            </w:tcBorders>
            <w:vAlign w:val="center"/>
          </w:tcPr>
          <w:p w14:paraId="3D92B44E" w14:textId="77777777" w:rsidR="009F1A96" w:rsidRPr="007B0169" w:rsidRDefault="009F1A96" w:rsidP="009F1A96">
            <w:pPr>
              <w:pStyle w:val="NormalCentered"/>
              <w:keepNext/>
              <w:keepLines/>
              <w:spacing w:before="0" w:after="0"/>
              <w:rPr>
                <w:sz w:val="20"/>
                <w:szCs w:val="20"/>
              </w:rPr>
            </w:pPr>
          </w:p>
        </w:tc>
        <w:tc>
          <w:tcPr>
            <w:tcW w:w="1226" w:type="dxa"/>
            <w:tcBorders>
              <w:top w:val="single" w:sz="4" w:space="0" w:color="auto"/>
              <w:left w:val="single" w:sz="4" w:space="0" w:color="auto"/>
              <w:bottom w:val="single" w:sz="4" w:space="0" w:color="auto"/>
              <w:right w:val="single" w:sz="4" w:space="0" w:color="auto"/>
            </w:tcBorders>
            <w:vAlign w:val="center"/>
          </w:tcPr>
          <w:p w14:paraId="401BF585" w14:textId="77777777" w:rsidR="009F1A96" w:rsidRPr="007B0169" w:rsidRDefault="009F1A96" w:rsidP="009F1A96">
            <w:pPr>
              <w:pStyle w:val="NormalCentered"/>
              <w:keepNext/>
              <w:keepLines/>
              <w:spacing w:before="0" w:after="0"/>
              <w:rPr>
                <w:sz w:val="20"/>
                <w:szCs w:val="20"/>
              </w:rPr>
            </w:pPr>
            <w:r w:rsidRPr="007B0169">
              <w:rPr>
                <w:sz w:val="20"/>
                <w:szCs w:val="20"/>
              </w:rPr>
              <w:t>none</w:t>
            </w:r>
          </w:p>
        </w:tc>
        <w:tc>
          <w:tcPr>
            <w:tcW w:w="1418" w:type="dxa"/>
            <w:tcBorders>
              <w:top w:val="single" w:sz="4" w:space="0" w:color="auto"/>
              <w:left w:val="single" w:sz="4" w:space="0" w:color="auto"/>
              <w:bottom w:val="single" w:sz="4" w:space="0" w:color="auto"/>
              <w:right w:val="single" w:sz="4" w:space="0" w:color="auto"/>
            </w:tcBorders>
            <w:vAlign w:val="center"/>
          </w:tcPr>
          <w:p w14:paraId="0BA6B959" w14:textId="77777777" w:rsidR="009F1A96" w:rsidRPr="007B0169" w:rsidRDefault="009F1A96" w:rsidP="009F1A96">
            <w:pPr>
              <w:pStyle w:val="NormalCentered"/>
              <w:keepNext/>
              <w:keepLines/>
              <w:spacing w:before="0" w:after="0"/>
              <w:rPr>
                <w:sz w:val="20"/>
                <w:szCs w:val="20"/>
              </w:rPr>
            </w:pPr>
            <w:r w:rsidRPr="007B0169">
              <w:rPr>
                <w:sz w:val="20"/>
                <w:szCs w:val="20"/>
              </w:rPr>
              <w:t>none</w:t>
            </w:r>
          </w:p>
        </w:tc>
        <w:tc>
          <w:tcPr>
            <w:tcW w:w="3402" w:type="dxa"/>
            <w:tcBorders>
              <w:top w:val="single" w:sz="4" w:space="0" w:color="auto"/>
              <w:left w:val="single" w:sz="4" w:space="0" w:color="auto"/>
              <w:bottom w:val="single" w:sz="4" w:space="0" w:color="auto"/>
              <w:right w:val="single" w:sz="4" w:space="0" w:color="auto"/>
            </w:tcBorders>
            <w:vAlign w:val="center"/>
          </w:tcPr>
          <w:p w14:paraId="1621507E" w14:textId="77777777" w:rsidR="009F1A96" w:rsidRPr="007B0169" w:rsidRDefault="009F1A96" w:rsidP="009F1A96">
            <w:pPr>
              <w:pStyle w:val="NormalLeft"/>
              <w:keepNext/>
              <w:keepLines/>
              <w:spacing w:before="0" w:after="0"/>
              <w:rPr>
                <w:sz w:val="20"/>
                <w:szCs w:val="20"/>
              </w:rPr>
            </w:pPr>
            <w:r w:rsidRPr="007B0169">
              <w:rPr>
                <w:sz w:val="20"/>
                <w:szCs w:val="20"/>
              </w:rPr>
              <w:t>ISO 8819</w:t>
            </w:r>
          </w:p>
        </w:tc>
      </w:tr>
      <w:tr w:rsidR="009F1A96" w:rsidRPr="007B0169" w14:paraId="2DFF9F3D"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51A84E99" w14:textId="77777777" w:rsidR="009F1A96" w:rsidRPr="007B0169" w:rsidRDefault="009F1A96" w:rsidP="009F1A96">
            <w:pPr>
              <w:pStyle w:val="NormalLeft"/>
              <w:keepNext/>
              <w:keepLines/>
              <w:spacing w:before="0" w:after="0"/>
              <w:rPr>
                <w:sz w:val="20"/>
                <w:szCs w:val="20"/>
              </w:rPr>
            </w:pPr>
            <w:r w:rsidRPr="007B0169">
              <w:rPr>
                <w:sz w:val="20"/>
                <w:szCs w:val="20"/>
              </w:rPr>
              <w:t>Copper strip corrosion</w:t>
            </w:r>
          </w:p>
        </w:tc>
        <w:tc>
          <w:tcPr>
            <w:tcW w:w="1314" w:type="dxa"/>
            <w:tcBorders>
              <w:top w:val="single" w:sz="4" w:space="0" w:color="auto"/>
              <w:left w:val="single" w:sz="4" w:space="0" w:color="auto"/>
              <w:bottom w:val="single" w:sz="4" w:space="0" w:color="auto"/>
              <w:right w:val="single" w:sz="4" w:space="0" w:color="auto"/>
            </w:tcBorders>
            <w:vAlign w:val="center"/>
          </w:tcPr>
          <w:p w14:paraId="40DC1D7F" w14:textId="77777777" w:rsidR="009F1A96" w:rsidRPr="007B0169" w:rsidRDefault="009F1A96" w:rsidP="009F1A96">
            <w:pPr>
              <w:pStyle w:val="NormalCentered"/>
              <w:keepNext/>
              <w:keepLines/>
              <w:spacing w:before="0" w:after="0"/>
              <w:rPr>
                <w:sz w:val="20"/>
                <w:szCs w:val="20"/>
              </w:rPr>
            </w:pPr>
            <w:r w:rsidRPr="007B0169">
              <w:rPr>
                <w:sz w:val="20"/>
                <w:szCs w:val="20"/>
              </w:rPr>
              <w:t>rating</w:t>
            </w:r>
          </w:p>
        </w:tc>
        <w:tc>
          <w:tcPr>
            <w:tcW w:w="1226" w:type="dxa"/>
            <w:tcBorders>
              <w:top w:val="single" w:sz="4" w:space="0" w:color="auto"/>
              <w:left w:val="single" w:sz="4" w:space="0" w:color="auto"/>
              <w:bottom w:val="single" w:sz="4" w:space="0" w:color="auto"/>
              <w:right w:val="single" w:sz="4" w:space="0" w:color="auto"/>
            </w:tcBorders>
            <w:vAlign w:val="center"/>
          </w:tcPr>
          <w:p w14:paraId="576469C7" w14:textId="77777777" w:rsidR="009F1A96" w:rsidRPr="007B0169" w:rsidRDefault="009F1A96" w:rsidP="009F1A96">
            <w:pPr>
              <w:pStyle w:val="NormalCentered"/>
              <w:keepNext/>
              <w:keepLines/>
              <w:spacing w:before="0" w:after="0"/>
              <w:rPr>
                <w:sz w:val="20"/>
                <w:szCs w:val="20"/>
              </w:rPr>
            </w:pPr>
            <w:r w:rsidRPr="007B0169">
              <w:rPr>
                <w:sz w:val="20"/>
                <w:szCs w:val="20"/>
              </w:rPr>
              <w:t>Class 1</w:t>
            </w:r>
          </w:p>
        </w:tc>
        <w:tc>
          <w:tcPr>
            <w:tcW w:w="1418" w:type="dxa"/>
            <w:tcBorders>
              <w:top w:val="single" w:sz="4" w:space="0" w:color="auto"/>
              <w:left w:val="single" w:sz="4" w:space="0" w:color="auto"/>
              <w:bottom w:val="single" w:sz="4" w:space="0" w:color="auto"/>
              <w:right w:val="single" w:sz="4" w:space="0" w:color="auto"/>
            </w:tcBorders>
            <w:vAlign w:val="center"/>
          </w:tcPr>
          <w:p w14:paraId="423ACC90" w14:textId="77777777" w:rsidR="009F1A96" w:rsidRPr="007B0169" w:rsidRDefault="009F1A96" w:rsidP="009F1A96">
            <w:pPr>
              <w:pStyle w:val="NormalCentered"/>
              <w:keepNext/>
              <w:keepLines/>
              <w:spacing w:before="0" w:after="0"/>
              <w:rPr>
                <w:sz w:val="20"/>
                <w:szCs w:val="20"/>
              </w:rPr>
            </w:pPr>
            <w:r w:rsidRPr="007B0169">
              <w:rPr>
                <w:sz w:val="20"/>
                <w:szCs w:val="20"/>
              </w:rPr>
              <w:t>class 1</w:t>
            </w:r>
          </w:p>
        </w:tc>
        <w:tc>
          <w:tcPr>
            <w:tcW w:w="3402" w:type="dxa"/>
            <w:tcBorders>
              <w:top w:val="single" w:sz="4" w:space="0" w:color="auto"/>
              <w:left w:val="single" w:sz="4" w:space="0" w:color="auto"/>
              <w:bottom w:val="single" w:sz="4" w:space="0" w:color="auto"/>
              <w:right w:val="single" w:sz="4" w:space="0" w:color="auto"/>
            </w:tcBorders>
            <w:vAlign w:val="center"/>
          </w:tcPr>
          <w:p w14:paraId="64C67EE9" w14:textId="77777777" w:rsidR="009F1A96" w:rsidRPr="007B0169" w:rsidRDefault="009F1A96" w:rsidP="009F1A96">
            <w:pPr>
              <w:pStyle w:val="NormalLeft"/>
              <w:keepNext/>
              <w:keepLines/>
              <w:spacing w:before="0" w:after="0"/>
              <w:rPr>
                <w:sz w:val="20"/>
                <w:szCs w:val="20"/>
              </w:rPr>
            </w:pPr>
            <w:r w:rsidRPr="007B0169">
              <w:rPr>
                <w:sz w:val="20"/>
                <w:szCs w:val="20"/>
              </w:rPr>
              <w:t>ISO 6251</w:t>
            </w:r>
            <w:r w:rsidRPr="007B0169">
              <w:rPr>
                <w:sz w:val="20"/>
                <w:szCs w:val="20"/>
                <w:vertAlign w:val="superscript"/>
              </w:rPr>
              <w:t>2</w:t>
            </w:r>
          </w:p>
        </w:tc>
      </w:tr>
      <w:tr w:rsidR="009F1A96" w:rsidRPr="007B0169" w14:paraId="3A2C3924"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428CC4E5" w14:textId="77777777" w:rsidR="009F1A96" w:rsidRPr="007B0169" w:rsidRDefault="009F1A96" w:rsidP="009F1A96">
            <w:pPr>
              <w:pStyle w:val="NormalLeft"/>
              <w:keepNext/>
              <w:keepLines/>
              <w:spacing w:before="0" w:after="0"/>
              <w:rPr>
                <w:sz w:val="20"/>
                <w:szCs w:val="20"/>
              </w:rPr>
            </w:pPr>
            <w:r w:rsidRPr="007B0169">
              <w:rPr>
                <w:sz w:val="20"/>
                <w:szCs w:val="20"/>
              </w:rPr>
              <w:t>Odour</w:t>
            </w:r>
          </w:p>
        </w:tc>
        <w:tc>
          <w:tcPr>
            <w:tcW w:w="1314" w:type="dxa"/>
            <w:tcBorders>
              <w:top w:val="single" w:sz="4" w:space="0" w:color="auto"/>
              <w:left w:val="single" w:sz="4" w:space="0" w:color="auto"/>
              <w:bottom w:val="single" w:sz="4" w:space="0" w:color="auto"/>
              <w:right w:val="single" w:sz="4" w:space="0" w:color="auto"/>
            </w:tcBorders>
            <w:vAlign w:val="center"/>
          </w:tcPr>
          <w:p w14:paraId="2D6A67F3" w14:textId="77777777" w:rsidR="009F1A96" w:rsidRPr="007B0169" w:rsidRDefault="009F1A96" w:rsidP="009F1A96">
            <w:pPr>
              <w:pStyle w:val="NormalCentered"/>
              <w:keepNext/>
              <w:keepLines/>
              <w:spacing w:before="0" w:after="0"/>
              <w:rPr>
                <w:sz w:val="20"/>
                <w:szCs w:val="20"/>
              </w:rPr>
            </w:pPr>
          </w:p>
        </w:tc>
        <w:tc>
          <w:tcPr>
            <w:tcW w:w="1226" w:type="dxa"/>
            <w:tcBorders>
              <w:top w:val="single" w:sz="4" w:space="0" w:color="auto"/>
              <w:left w:val="single" w:sz="4" w:space="0" w:color="auto"/>
              <w:bottom w:val="single" w:sz="4" w:space="0" w:color="auto"/>
              <w:right w:val="single" w:sz="4" w:space="0" w:color="auto"/>
            </w:tcBorders>
            <w:vAlign w:val="center"/>
          </w:tcPr>
          <w:p w14:paraId="66229830" w14:textId="77777777" w:rsidR="009F1A96" w:rsidRPr="007B0169" w:rsidRDefault="009F1A96" w:rsidP="009F1A96">
            <w:pPr>
              <w:pStyle w:val="NormalCentered"/>
              <w:keepNext/>
              <w:keepLines/>
              <w:spacing w:before="0" w:after="0"/>
              <w:rPr>
                <w:sz w:val="20"/>
                <w:szCs w:val="20"/>
              </w:rPr>
            </w:pPr>
            <w:r w:rsidRPr="007B0169">
              <w:rPr>
                <w:sz w:val="20"/>
                <w:szCs w:val="20"/>
              </w:rPr>
              <w:t>characteristic</w:t>
            </w:r>
          </w:p>
        </w:tc>
        <w:tc>
          <w:tcPr>
            <w:tcW w:w="1418" w:type="dxa"/>
            <w:tcBorders>
              <w:top w:val="single" w:sz="4" w:space="0" w:color="auto"/>
              <w:left w:val="single" w:sz="4" w:space="0" w:color="auto"/>
              <w:bottom w:val="single" w:sz="4" w:space="0" w:color="auto"/>
              <w:right w:val="single" w:sz="4" w:space="0" w:color="auto"/>
            </w:tcBorders>
            <w:vAlign w:val="center"/>
          </w:tcPr>
          <w:p w14:paraId="58354B25" w14:textId="77777777" w:rsidR="009F1A96" w:rsidRPr="007B0169" w:rsidRDefault="009F1A96" w:rsidP="009F1A96">
            <w:pPr>
              <w:pStyle w:val="NormalCentered"/>
              <w:keepNext/>
              <w:keepLines/>
              <w:spacing w:before="0" w:after="0"/>
              <w:rPr>
                <w:sz w:val="20"/>
                <w:szCs w:val="20"/>
              </w:rPr>
            </w:pPr>
            <w:r w:rsidRPr="007B0169">
              <w:rPr>
                <w:sz w:val="20"/>
                <w:szCs w:val="20"/>
              </w:rPr>
              <w:t>characteristic</w:t>
            </w:r>
          </w:p>
        </w:tc>
        <w:tc>
          <w:tcPr>
            <w:tcW w:w="3402" w:type="dxa"/>
            <w:tcBorders>
              <w:top w:val="single" w:sz="4" w:space="0" w:color="auto"/>
              <w:left w:val="single" w:sz="4" w:space="0" w:color="auto"/>
              <w:bottom w:val="single" w:sz="4" w:space="0" w:color="auto"/>
              <w:right w:val="single" w:sz="4" w:space="0" w:color="auto"/>
            </w:tcBorders>
            <w:vAlign w:val="center"/>
          </w:tcPr>
          <w:p w14:paraId="0F909EE4" w14:textId="77777777" w:rsidR="009F1A96" w:rsidRPr="007B0169" w:rsidRDefault="009F1A96" w:rsidP="009F1A96">
            <w:pPr>
              <w:pStyle w:val="NormalLeft"/>
              <w:keepNext/>
              <w:keepLines/>
              <w:spacing w:before="0" w:after="0"/>
              <w:rPr>
                <w:sz w:val="20"/>
                <w:szCs w:val="20"/>
              </w:rPr>
            </w:pPr>
          </w:p>
        </w:tc>
      </w:tr>
      <w:tr w:rsidR="009F1A96" w:rsidRPr="007B0169" w14:paraId="415DA6BD"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4D98E947" w14:textId="77777777" w:rsidR="009F1A96" w:rsidRPr="007B0169" w:rsidRDefault="009F1A96" w:rsidP="009F1A96">
            <w:pPr>
              <w:pStyle w:val="NormalLeft"/>
              <w:keepNext/>
              <w:keepLines/>
              <w:spacing w:before="0" w:after="0"/>
              <w:rPr>
                <w:sz w:val="20"/>
                <w:szCs w:val="20"/>
              </w:rPr>
            </w:pPr>
            <w:r w:rsidRPr="007B0169">
              <w:rPr>
                <w:sz w:val="20"/>
                <w:szCs w:val="20"/>
              </w:rPr>
              <w:t>Motor octane number</w:t>
            </w:r>
          </w:p>
        </w:tc>
        <w:tc>
          <w:tcPr>
            <w:tcW w:w="1314" w:type="dxa"/>
            <w:tcBorders>
              <w:top w:val="single" w:sz="4" w:space="0" w:color="auto"/>
              <w:left w:val="single" w:sz="4" w:space="0" w:color="auto"/>
              <w:bottom w:val="single" w:sz="4" w:space="0" w:color="auto"/>
              <w:right w:val="single" w:sz="4" w:space="0" w:color="auto"/>
            </w:tcBorders>
            <w:vAlign w:val="center"/>
          </w:tcPr>
          <w:p w14:paraId="7E3A2267" w14:textId="77777777" w:rsidR="009F1A96" w:rsidRPr="007B0169" w:rsidRDefault="009F1A96" w:rsidP="009F1A96">
            <w:pPr>
              <w:pStyle w:val="NormalCentered"/>
              <w:keepNext/>
              <w:keepLines/>
              <w:spacing w:before="0" w:after="0"/>
              <w:rPr>
                <w:sz w:val="20"/>
                <w:szCs w:val="20"/>
              </w:rPr>
            </w:pPr>
          </w:p>
        </w:tc>
        <w:tc>
          <w:tcPr>
            <w:tcW w:w="1226" w:type="dxa"/>
            <w:tcBorders>
              <w:top w:val="single" w:sz="4" w:space="0" w:color="auto"/>
              <w:left w:val="single" w:sz="4" w:space="0" w:color="auto"/>
              <w:bottom w:val="single" w:sz="4" w:space="0" w:color="auto"/>
              <w:right w:val="single" w:sz="4" w:space="0" w:color="auto"/>
            </w:tcBorders>
            <w:vAlign w:val="center"/>
          </w:tcPr>
          <w:p w14:paraId="1746D2EA" w14:textId="77777777" w:rsidR="009F1A96" w:rsidRPr="007B0169" w:rsidRDefault="009F1A96" w:rsidP="009F1A96">
            <w:pPr>
              <w:pStyle w:val="NormalCentered"/>
              <w:keepNext/>
              <w:keepLines/>
              <w:spacing w:before="0" w:after="0"/>
              <w:rPr>
                <w:sz w:val="20"/>
                <w:szCs w:val="20"/>
              </w:rPr>
            </w:pPr>
            <w:r w:rsidRPr="007B0169">
              <w:rPr>
                <w:sz w:val="20"/>
                <w:szCs w:val="20"/>
              </w:rPr>
              <w:t>min. 89</w:t>
            </w:r>
          </w:p>
        </w:tc>
        <w:tc>
          <w:tcPr>
            <w:tcW w:w="1418" w:type="dxa"/>
            <w:tcBorders>
              <w:top w:val="single" w:sz="4" w:space="0" w:color="auto"/>
              <w:left w:val="single" w:sz="4" w:space="0" w:color="auto"/>
              <w:bottom w:val="single" w:sz="4" w:space="0" w:color="auto"/>
              <w:right w:val="single" w:sz="4" w:space="0" w:color="auto"/>
            </w:tcBorders>
            <w:vAlign w:val="center"/>
          </w:tcPr>
          <w:p w14:paraId="13161A7A" w14:textId="77777777" w:rsidR="009F1A96" w:rsidRPr="007B0169" w:rsidRDefault="009F1A96" w:rsidP="009F1A96">
            <w:pPr>
              <w:pStyle w:val="NormalCentered"/>
              <w:keepNext/>
              <w:keepLines/>
              <w:spacing w:before="0" w:after="0"/>
              <w:rPr>
                <w:sz w:val="20"/>
                <w:szCs w:val="20"/>
              </w:rPr>
            </w:pPr>
            <w:r w:rsidRPr="007B0169">
              <w:rPr>
                <w:sz w:val="20"/>
                <w:szCs w:val="20"/>
              </w:rPr>
              <w:t>min. 89</w:t>
            </w:r>
          </w:p>
        </w:tc>
        <w:tc>
          <w:tcPr>
            <w:tcW w:w="3402" w:type="dxa"/>
            <w:tcBorders>
              <w:top w:val="single" w:sz="4" w:space="0" w:color="auto"/>
              <w:left w:val="single" w:sz="4" w:space="0" w:color="auto"/>
              <w:bottom w:val="single" w:sz="4" w:space="0" w:color="auto"/>
              <w:right w:val="single" w:sz="4" w:space="0" w:color="auto"/>
            </w:tcBorders>
            <w:vAlign w:val="center"/>
          </w:tcPr>
          <w:p w14:paraId="52026807" w14:textId="77777777" w:rsidR="009F1A96" w:rsidRPr="007B0169" w:rsidRDefault="009F1A96" w:rsidP="009F1A96">
            <w:pPr>
              <w:pStyle w:val="NormalLeft"/>
              <w:keepNext/>
              <w:keepLines/>
              <w:spacing w:before="0" w:after="0"/>
              <w:rPr>
                <w:sz w:val="20"/>
                <w:szCs w:val="20"/>
              </w:rPr>
            </w:pPr>
            <w:r w:rsidRPr="007B0169">
              <w:rPr>
                <w:sz w:val="20"/>
                <w:szCs w:val="20"/>
              </w:rPr>
              <w:t>EN 589 Annex B</w:t>
            </w:r>
          </w:p>
        </w:tc>
      </w:tr>
      <w:tr w:rsidR="009F1A96" w:rsidRPr="007B0169" w14:paraId="4F9C3ED5" w14:textId="77777777" w:rsidTr="009F1A96">
        <w:tc>
          <w:tcPr>
            <w:tcW w:w="9476" w:type="dxa"/>
            <w:gridSpan w:val="5"/>
            <w:vAlign w:val="center"/>
          </w:tcPr>
          <w:p w14:paraId="40D28477" w14:textId="77777777" w:rsidR="009F1A96" w:rsidRPr="007B0169" w:rsidRDefault="009F1A96" w:rsidP="009F1A96">
            <w:pPr>
              <w:pStyle w:val="PointDouble1"/>
              <w:keepNext/>
              <w:keepLines/>
              <w:tabs>
                <w:tab w:val="clear" w:pos="1417"/>
                <w:tab w:val="left" w:pos="0"/>
                <w:tab w:val="left" w:pos="540"/>
              </w:tabs>
              <w:ind w:left="511" w:right="1134" w:hanging="480"/>
              <w:rPr>
                <w:sz w:val="20"/>
                <w:szCs w:val="20"/>
              </w:rPr>
            </w:pPr>
            <w:r w:rsidRPr="007B0169">
              <w:rPr>
                <w:sz w:val="20"/>
                <w:szCs w:val="20"/>
                <w:vertAlign w:val="superscript"/>
              </w:rPr>
              <w:t>1</w:t>
            </w:r>
            <w:r w:rsidRPr="007B0169">
              <w:rPr>
                <w:sz w:val="20"/>
                <w:szCs w:val="20"/>
              </w:rPr>
              <w:tab/>
              <w:t>Balance has to be read as follows: balance = 100 – C3 ≤ C3 ≥ C4.</w:t>
            </w:r>
          </w:p>
          <w:p w14:paraId="6730A0F8" w14:textId="77777777" w:rsidR="009F1A96" w:rsidRPr="007B0169" w:rsidRDefault="009F1A96" w:rsidP="009F1A96">
            <w:pPr>
              <w:keepNext/>
              <w:keepLines/>
              <w:tabs>
                <w:tab w:val="left" w:pos="492"/>
              </w:tabs>
              <w:ind w:left="511" w:hanging="480"/>
              <w:rPr>
                <w:sz w:val="20"/>
                <w:szCs w:val="20"/>
              </w:rPr>
            </w:pPr>
            <w:r w:rsidRPr="007B0169">
              <w:rPr>
                <w:sz w:val="20"/>
                <w:szCs w:val="20"/>
                <w:vertAlign w:val="superscript"/>
              </w:rPr>
              <w:t>2</w:t>
            </w:r>
            <w:r w:rsidRPr="007B0169">
              <w:rPr>
                <w:sz w:val="20"/>
                <w:szCs w:val="20"/>
                <w:vertAlign w:val="superscript"/>
              </w:rPr>
              <w:tab/>
            </w:r>
            <w:r w:rsidRPr="007B0169">
              <w:rPr>
                <w:sz w:val="20"/>
                <w:szCs w:val="20"/>
              </w:rPr>
              <w:t>This method may not accurately determine the presence of corrosive materials if the sample contains corrosion inhibitors or other chemicals which diminish the corrosivity of the sample to the copper strip. Therefore, the addition of such compounds for the sole purpose of biasing the test method is prohibited.</w:t>
            </w:r>
          </w:p>
        </w:tc>
      </w:tr>
    </w:tbl>
    <w:p w14:paraId="38234B12" w14:textId="77777777" w:rsidR="009F1A96" w:rsidRPr="007B0169" w:rsidRDefault="009F1A96" w:rsidP="009F1A96"/>
    <w:tbl>
      <w:tblPr>
        <w:tblW w:w="9476" w:type="dxa"/>
        <w:tblInd w:w="-12" w:type="dxa"/>
        <w:tblLayout w:type="fixed"/>
        <w:tblLook w:val="01E0" w:firstRow="1" w:lastRow="1" w:firstColumn="1" w:lastColumn="1" w:noHBand="0" w:noVBand="0"/>
      </w:tblPr>
      <w:tblGrid>
        <w:gridCol w:w="2116"/>
        <w:gridCol w:w="1314"/>
        <w:gridCol w:w="801"/>
        <w:gridCol w:w="1418"/>
        <w:gridCol w:w="1276"/>
        <w:gridCol w:w="2551"/>
      </w:tblGrid>
      <w:tr w:rsidR="009F1A96" w:rsidRPr="007B0169" w14:paraId="524E200F" w14:textId="77777777" w:rsidTr="009F1A96">
        <w:tc>
          <w:tcPr>
            <w:tcW w:w="9476" w:type="dxa"/>
            <w:gridSpan w:val="6"/>
            <w:tcBorders>
              <w:top w:val="single" w:sz="4" w:space="0" w:color="auto"/>
              <w:left w:val="single" w:sz="4" w:space="0" w:color="auto"/>
              <w:bottom w:val="single" w:sz="4" w:space="0" w:color="auto"/>
              <w:right w:val="single" w:sz="4" w:space="0" w:color="auto"/>
            </w:tcBorders>
          </w:tcPr>
          <w:p w14:paraId="3D03B546" w14:textId="77777777" w:rsidR="009F1A96" w:rsidRPr="007B0169" w:rsidRDefault="009F1A96" w:rsidP="009F1A96">
            <w:pPr>
              <w:keepNext/>
              <w:keepLines/>
              <w:spacing w:before="0" w:after="0"/>
              <w:jc w:val="left"/>
              <w:rPr>
                <w:b/>
                <w:i/>
                <w:sz w:val="20"/>
                <w:szCs w:val="20"/>
              </w:rPr>
            </w:pPr>
            <w:r w:rsidRPr="007B0169">
              <w:rPr>
                <w:b/>
                <w:iCs/>
                <w:sz w:val="20"/>
                <w:szCs w:val="20"/>
              </w:rPr>
              <w:t>Type</w:t>
            </w:r>
            <w:r w:rsidRPr="007B0169">
              <w:rPr>
                <w:b/>
                <w:i/>
                <w:sz w:val="20"/>
                <w:szCs w:val="20"/>
              </w:rPr>
              <w:t xml:space="preserve">: </w:t>
            </w:r>
            <w:r w:rsidRPr="007B0169">
              <w:rPr>
                <w:b/>
                <w:sz w:val="20"/>
                <w:szCs w:val="20"/>
              </w:rPr>
              <w:t>Natural gas (NG)/biomethane</w:t>
            </w:r>
            <w:r w:rsidRPr="007B0169">
              <w:rPr>
                <w:sz w:val="20"/>
                <w:szCs w:val="20"/>
                <w:vertAlign w:val="superscript"/>
              </w:rPr>
              <w:t>1</w:t>
            </w:r>
          </w:p>
        </w:tc>
      </w:tr>
      <w:tr w:rsidR="009F1A96" w:rsidRPr="007B0169" w14:paraId="4172870C" w14:textId="77777777" w:rsidTr="009F1A96">
        <w:tc>
          <w:tcPr>
            <w:tcW w:w="2116" w:type="dxa"/>
            <w:vMerge w:val="restart"/>
            <w:tcBorders>
              <w:top w:val="single" w:sz="4" w:space="0" w:color="auto"/>
              <w:left w:val="single" w:sz="4" w:space="0" w:color="auto"/>
              <w:bottom w:val="single" w:sz="4" w:space="0" w:color="auto"/>
              <w:right w:val="single" w:sz="4" w:space="0" w:color="auto"/>
            </w:tcBorders>
            <w:vAlign w:val="center"/>
          </w:tcPr>
          <w:p w14:paraId="1A30D34A" w14:textId="77777777" w:rsidR="009F1A96" w:rsidRPr="007B0169" w:rsidRDefault="009F1A96" w:rsidP="009F1A96">
            <w:pPr>
              <w:keepNext/>
              <w:keepLines/>
              <w:spacing w:before="0" w:after="0"/>
              <w:jc w:val="left"/>
              <w:rPr>
                <w:i/>
                <w:sz w:val="20"/>
                <w:szCs w:val="20"/>
              </w:rPr>
            </w:pPr>
            <w:r w:rsidRPr="007B0169">
              <w:rPr>
                <w:i/>
                <w:sz w:val="20"/>
                <w:szCs w:val="20"/>
              </w:rPr>
              <w:t>Parameter</w:t>
            </w:r>
          </w:p>
        </w:tc>
        <w:tc>
          <w:tcPr>
            <w:tcW w:w="1314" w:type="dxa"/>
            <w:vMerge w:val="restart"/>
            <w:tcBorders>
              <w:top w:val="single" w:sz="4" w:space="0" w:color="auto"/>
              <w:left w:val="single" w:sz="4" w:space="0" w:color="auto"/>
              <w:bottom w:val="single" w:sz="4" w:space="0" w:color="auto"/>
              <w:right w:val="single" w:sz="4" w:space="0" w:color="auto"/>
            </w:tcBorders>
            <w:vAlign w:val="center"/>
          </w:tcPr>
          <w:p w14:paraId="5E2690AD" w14:textId="77777777" w:rsidR="009F1A96" w:rsidRPr="007B0169" w:rsidRDefault="009F1A96" w:rsidP="009F1A96">
            <w:pPr>
              <w:keepNext/>
              <w:keepLines/>
              <w:spacing w:before="0" w:after="0"/>
              <w:jc w:val="center"/>
              <w:rPr>
                <w:i/>
                <w:sz w:val="20"/>
                <w:szCs w:val="20"/>
              </w:rPr>
            </w:pPr>
            <w:r w:rsidRPr="007B0169">
              <w:rPr>
                <w:i/>
                <w:sz w:val="20"/>
                <w:szCs w:val="20"/>
              </w:rPr>
              <w:t>Unit</w:t>
            </w:r>
          </w:p>
        </w:tc>
        <w:tc>
          <w:tcPr>
            <w:tcW w:w="801" w:type="dxa"/>
            <w:vMerge w:val="restart"/>
            <w:tcBorders>
              <w:top w:val="single" w:sz="4" w:space="0" w:color="auto"/>
              <w:left w:val="single" w:sz="4" w:space="0" w:color="auto"/>
              <w:right w:val="single" w:sz="4" w:space="0" w:color="auto"/>
            </w:tcBorders>
            <w:vAlign w:val="center"/>
          </w:tcPr>
          <w:p w14:paraId="0889320A" w14:textId="77777777" w:rsidR="009F1A96" w:rsidRPr="007B0169" w:rsidRDefault="009F1A96" w:rsidP="009F1A96">
            <w:pPr>
              <w:keepNext/>
              <w:keepLines/>
              <w:spacing w:before="0" w:after="0"/>
              <w:jc w:val="center"/>
              <w:rPr>
                <w:i/>
                <w:sz w:val="20"/>
                <w:szCs w:val="20"/>
              </w:rPr>
            </w:pPr>
            <w:r w:rsidRPr="007B0169">
              <w:rPr>
                <w:i/>
                <w:sz w:val="20"/>
                <w:szCs w:val="20"/>
              </w:rPr>
              <w:t>Basis</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12516069" w14:textId="77777777" w:rsidR="009F1A96" w:rsidRPr="007B0169" w:rsidRDefault="009F1A96" w:rsidP="009F1A96">
            <w:pPr>
              <w:keepNext/>
              <w:keepLines/>
              <w:spacing w:before="0" w:after="0"/>
              <w:jc w:val="center"/>
              <w:rPr>
                <w:i/>
                <w:sz w:val="20"/>
                <w:szCs w:val="20"/>
              </w:rPr>
            </w:pPr>
            <w:r w:rsidRPr="007B0169">
              <w:rPr>
                <w:i/>
                <w:sz w:val="20"/>
                <w:szCs w:val="20"/>
              </w:rPr>
              <w:t>Limits</w:t>
            </w:r>
            <w:r w:rsidRPr="007B0169">
              <w:rPr>
                <w:i/>
                <w:sz w:val="20"/>
                <w:szCs w:val="20"/>
                <w:vertAlign w:val="superscript"/>
              </w:rPr>
              <w:t>3</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14:paraId="56EC4727" w14:textId="77777777" w:rsidR="009F1A96" w:rsidRPr="007B0169" w:rsidRDefault="009F1A96" w:rsidP="009F1A96">
            <w:pPr>
              <w:keepNext/>
              <w:keepLines/>
              <w:spacing w:before="0" w:after="0"/>
              <w:jc w:val="left"/>
              <w:rPr>
                <w:i/>
                <w:sz w:val="20"/>
                <w:szCs w:val="20"/>
              </w:rPr>
            </w:pPr>
            <w:r w:rsidRPr="007B0169">
              <w:rPr>
                <w:i/>
                <w:sz w:val="20"/>
                <w:szCs w:val="20"/>
              </w:rPr>
              <w:t>Test method</w:t>
            </w:r>
          </w:p>
        </w:tc>
      </w:tr>
      <w:tr w:rsidR="009F1A96" w:rsidRPr="007B0169" w14:paraId="2A1C9044" w14:textId="77777777" w:rsidTr="009F1A96">
        <w:tc>
          <w:tcPr>
            <w:tcW w:w="2116" w:type="dxa"/>
            <w:vMerge/>
            <w:tcBorders>
              <w:top w:val="single" w:sz="4" w:space="0" w:color="auto"/>
              <w:left w:val="single" w:sz="4" w:space="0" w:color="auto"/>
              <w:bottom w:val="single" w:sz="4" w:space="0" w:color="auto"/>
              <w:right w:val="single" w:sz="4" w:space="0" w:color="auto"/>
            </w:tcBorders>
            <w:vAlign w:val="center"/>
          </w:tcPr>
          <w:p w14:paraId="61B3B611" w14:textId="77777777" w:rsidR="009F1A96" w:rsidRPr="007B0169" w:rsidRDefault="009F1A96" w:rsidP="009F1A96">
            <w:pPr>
              <w:keepNext/>
              <w:keepLines/>
              <w:spacing w:before="0" w:after="0"/>
              <w:jc w:val="center"/>
              <w:rPr>
                <w:sz w:val="20"/>
                <w:szCs w:val="20"/>
              </w:rPr>
            </w:pPr>
          </w:p>
        </w:tc>
        <w:tc>
          <w:tcPr>
            <w:tcW w:w="1314" w:type="dxa"/>
            <w:vMerge/>
            <w:tcBorders>
              <w:top w:val="single" w:sz="4" w:space="0" w:color="auto"/>
              <w:left w:val="single" w:sz="4" w:space="0" w:color="auto"/>
              <w:bottom w:val="single" w:sz="4" w:space="0" w:color="auto"/>
              <w:right w:val="single" w:sz="4" w:space="0" w:color="auto"/>
            </w:tcBorders>
            <w:vAlign w:val="center"/>
          </w:tcPr>
          <w:p w14:paraId="465C9ACB" w14:textId="77777777" w:rsidR="009F1A96" w:rsidRPr="007B0169" w:rsidRDefault="009F1A96" w:rsidP="009F1A96">
            <w:pPr>
              <w:keepNext/>
              <w:keepLines/>
              <w:spacing w:before="0" w:after="0"/>
              <w:jc w:val="center"/>
              <w:rPr>
                <w:sz w:val="20"/>
                <w:szCs w:val="20"/>
              </w:rPr>
            </w:pPr>
          </w:p>
        </w:tc>
        <w:tc>
          <w:tcPr>
            <w:tcW w:w="801" w:type="dxa"/>
            <w:vMerge/>
            <w:tcBorders>
              <w:left w:val="single" w:sz="4" w:space="0" w:color="auto"/>
              <w:bottom w:val="single" w:sz="4" w:space="0" w:color="auto"/>
              <w:right w:val="single" w:sz="4" w:space="0" w:color="auto"/>
            </w:tcBorders>
          </w:tcPr>
          <w:p w14:paraId="69AB37CF" w14:textId="77777777" w:rsidR="009F1A96" w:rsidRPr="007B0169" w:rsidRDefault="009F1A96" w:rsidP="009F1A96">
            <w:pPr>
              <w:keepNext/>
              <w:keepLines/>
              <w:spacing w:before="0" w:after="0"/>
              <w:jc w:val="center"/>
              <w:rPr>
                <w:i/>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6888E6C6" w14:textId="77777777" w:rsidR="009F1A96" w:rsidRPr="007B0169" w:rsidRDefault="009F1A96" w:rsidP="009F1A96">
            <w:pPr>
              <w:keepNext/>
              <w:keepLines/>
              <w:spacing w:before="0" w:after="0"/>
              <w:jc w:val="center"/>
              <w:rPr>
                <w:i/>
                <w:sz w:val="20"/>
                <w:szCs w:val="20"/>
              </w:rPr>
            </w:pPr>
            <w:r w:rsidRPr="007B0169">
              <w:rPr>
                <w:i/>
                <w:sz w:val="20"/>
                <w:szCs w:val="20"/>
              </w:rPr>
              <w:t>Minimum</w:t>
            </w:r>
          </w:p>
        </w:tc>
        <w:tc>
          <w:tcPr>
            <w:tcW w:w="1276" w:type="dxa"/>
            <w:tcBorders>
              <w:top w:val="single" w:sz="4" w:space="0" w:color="auto"/>
              <w:left w:val="single" w:sz="4" w:space="0" w:color="auto"/>
              <w:bottom w:val="single" w:sz="4" w:space="0" w:color="auto"/>
              <w:right w:val="single" w:sz="4" w:space="0" w:color="auto"/>
            </w:tcBorders>
            <w:vAlign w:val="center"/>
          </w:tcPr>
          <w:p w14:paraId="670A2D51" w14:textId="77777777" w:rsidR="009F1A96" w:rsidRPr="007B0169" w:rsidRDefault="009F1A96" w:rsidP="009F1A96">
            <w:pPr>
              <w:keepNext/>
              <w:keepLines/>
              <w:spacing w:before="0" w:after="0"/>
              <w:jc w:val="center"/>
              <w:rPr>
                <w:i/>
                <w:sz w:val="20"/>
                <w:szCs w:val="20"/>
              </w:rPr>
            </w:pPr>
            <w:r w:rsidRPr="007B0169">
              <w:rPr>
                <w:i/>
                <w:sz w:val="20"/>
                <w:szCs w:val="20"/>
              </w:rPr>
              <w:t>Maximum</w:t>
            </w:r>
          </w:p>
        </w:tc>
        <w:tc>
          <w:tcPr>
            <w:tcW w:w="2551" w:type="dxa"/>
            <w:vMerge/>
            <w:tcBorders>
              <w:top w:val="single" w:sz="4" w:space="0" w:color="auto"/>
              <w:left w:val="single" w:sz="4" w:space="0" w:color="auto"/>
              <w:bottom w:val="single" w:sz="4" w:space="0" w:color="auto"/>
              <w:right w:val="single" w:sz="4" w:space="0" w:color="auto"/>
            </w:tcBorders>
            <w:vAlign w:val="center"/>
          </w:tcPr>
          <w:p w14:paraId="0C797224" w14:textId="77777777" w:rsidR="009F1A96" w:rsidRPr="007B0169" w:rsidRDefault="009F1A96" w:rsidP="009F1A96">
            <w:pPr>
              <w:keepNext/>
              <w:keepLines/>
              <w:spacing w:before="0" w:after="0"/>
              <w:jc w:val="center"/>
              <w:rPr>
                <w:sz w:val="20"/>
                <w:szCs w:val="20"/>
              </w:rPr>
            </w:pPr>
          </w:p>
        </w:tc>
      </w:tr>
      <w:tr w:rsidR="009F1A96" w:rsidRPr="007B0169" w14:paraId="74E1965B" w14:textId="77777777" w:rsidTr="009F1A96">
        <w:tc>
          <w:tcPr>
            <w:tcW w:w="9476" w:type="dxa"/>
            <w:gridSpan w:val="6"/>
            <w:tcBorders>
              <w:top w:val="single" w:sz="4" w:space="0" w:color="auto"/>
              <w:left w:val="single" w:sz="4" w:space="0" w:color="auto"/>
              <w:bottom w:val="single" w:sz="4" w:space="0" w:color="auto"/>
              <w:right w:val="single" w:sz="4" w:space="0" w:color="auto"/>
            </w:tcBorders>
          </w:tcPr>
          <w:p w14:paraId="24D75B98" w14:textId="77777777" w:rsidR="009F1A96" w:rsidRPr="007B0169" w:rsidRDefault="009F1A96" w:rsidP="009F1A96">
            <w:pPr>
              <w:keepNext/>
              <w:keepLines/>
              <w:spacing w:before="0" w:after="0"/>
              <w:jc w:val="center"/>
              <w:rPr>
                <w:sz w:val="20"/>
                <w:szCs w:val="20"/>
              </w:rPr>
            </w:pPr>
            <w:r w:rsidRPr="007B0169">
              <w:rPr>
                <w:bCs/>
                <w:sz w:val="20"/>
                <w:szCs w:val="20"/>
              </w:rPr>
              <w:t>Reference fuel G</w:t>
            </w:r>
            <w:r w:rsidRPr="007B0169">
              <w:rPr>
                <w:bCs/>
                <w:sz w:val="20"/>
                <w:szCs w:val="20"/>
                <w:vertAlign w:val="subscript"/>
              </w:rPr>
              <w:t>20</w:t>
            </w:r>
          </w:p>
        </w:tc>
      </w:tr>
      <w:tr w:rsidR="009F1A96" w:rsidRPr="007B0169" w14:paraId="3AADD1EB"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0D520D7C" w14:textId="77777777" w:rsidR="009F1A96" w:rsidRPr="007B0169" w:rsidRDefault="009F1A96" w:rsidP="009F1A96">
            <w:pPr>
              <w:pStyle w:val="NormalLeft"/>
              <w:keepNext/>
              <w:keepLines/>
              <w:spacing w:before="0" w:after="0"/>
              <w:rPr>
                <w:sz w:val="20"/>
                <w:szCs w:val="20"/>
              </w:rPr>
            </w:pPr>
            <w:r w:rsidRPr="007B0169">
              <w:rPr>
                <w:sz w:val="20"/>
                <w:szCs w:val="20"/>
              </w:rPr>
              <w:t>Methane</w:t>
            </w:r>
          </w:p>
        </w:tc>
        <w:tc>
          <w:tcPr>
            <w:tcW w:w="1314" w:type="dxa"/>
            <w:tcBorders>
              <w:top w:val="single" w:sz="4" w:space="0" w:color="auto"/>
              <w:left w:val="single" w:sz="4" w:space="0" w:color="auto"/>
              <w:bottom w:val="single" w:sz="4" w:space="0" w:color="auto"/>
              <w:right w:val="single" w:sz="4" w:space="0" w:color="auto"/>
            </w:tcBorders>
            <w:vAlign w:val="center"/>
          </w:tcPr>
          <w:p w14:paraId="1FDBFB3B" w14:textId="77777777" w:rsidR="009F1A96" w:rsidRPr="007B0169" w:rsidRDefault="009F1A96" w:rsidP="009F1A96">
            <w:pPr>
              <w:keepNext/>
              <w:keepLines/>
              <w:spacing w:before="0" w:after="0"/>
              <w:jc w:val="center"/>
              <w:rPr>
                <w:sz w:val="20"/>
                <w:szCs w:val="20"/>
              </w:rPr>
            </w:pPr>
            <w:r w:rsidRPr="007B0169">
              <w:rPr>
                <w:sz w:val="20"/>
                <w:szCs w:val="20"/>
              </w:rPr>
              <w:t>percent mole</w:t>
            </w:r>
          </w:p>
        </w:tc>
        <w:tc>
          <w:tcPr>
            <w:tcW w:w="801" w:type="dxa"/>
            <w:tcBorders>
              <w:top w:val="single" w:sz="4" w:space="0" w:color="auto"/>
              <w:left w:val="single" w:sz="4" w:space="0" w:color="auto"/>
              <w:bottom w:val="single" w:sz="4" w:space="0" w:color="auto"/>
              <w:right w:val="single" w:sz="4" w:space="0" w:color="auto"/>
            </w:tcBorders>
            <w:vAlign w:val="center"/>
          </w:tcPr>
          <w:p w14:paraId="5541CE37" w14:textId="77777777" w:rsidR="009F1A96" w:rsidRPr="007B0169" w:rsidRDefault="009F1A96" w:rsidP="009F1A96">
            <w:pPr>
              <w:keepNext/>
              <w:keepLines/>
              <w:spacing w:before="0" w:after="0"/>
              <w:jc w:val="center"/>
              <w:rPr>
                <w:sz w:val="20"/>
                <w:szCs w:val="20"/>
              </w:rPr>
            </w:pPr>
            <w:r w:rsidRPr="007B0169">
              <w:rPr>
                <w:sz w:val="20"/>
                <w:szCs w:val="20"/>
              </w:rPr>
              <w:t>100</w:t>
            </w:r>
          </w:p>
        </w:tc>
        <w:tc>
          <w:tcPr>
            <w:tcW w:w="1418" w:type="dxa"/>
            <w:tcBorders>
              <w:top w:val="single" w:sz="4" w:space="0" w:color="auto"/>
              <w:left w:val="single" w:sz="4" w:space="0" w:color="auto"/>
              <w:bottom w:val="single" w:sz="4" w:space="0" w:color="auto"/>
              <w:right w:val="single" w:sz="4" w:space="0" w:color="auto"/>
            </w:tcBorders>
            <w:vAlign w:val="center"/>
          </w:tcPr>
          <w:p w14:paraId="5890EE45" w14:textId="77777777" w:rsidR="009F1A96" w:rsidRPr="007B0169" w:rsidRDefault="009F1A96" w:rsidP="009F1A96">
            <w:pPr>
              <w:keepNext/>
              <w:keepLines/>
              <w:spacing w:before="0" w:after="0"/>
              <w:jc w:val="center"/>
              <w:rPr>
                <w:sz w:val="20"/>
                <w:szCs w:val="20"/>
              </w:rPr>
            </w:pPr>
            <w:r w:rsidRPr="007B0169">
              <w:rPr>
                <w:sz w:val="20"/>
                <w:szCs w:val="20"/>
              </w:rPr>
              <w:t>99</w:t>
            </w:r>
          </w:p>
        </w:tc>
        <w:tc>
          <w:tcPr>
            <w:tcW w:w="1276" w:type="dxa"/>
            <w:tcBorders>
              <w:top w:val="single" w:sz="4" w:space="0" w:color="auto"/>
              <w:left w:val="single" w:sz="4" w:space="0" w:color="auto"/>
              <w:bottom w:val="single" w:sz="4" w:space="0" w:color="auto"/>
              <w:right w:val="single" w:sz="4" w:space="0" w:color="auto"/>
            </w:tcBorders>
            <w:vAlign w:val="center"/>
          </w:tcPr>
          <w:p w14:paraId="4B11A22F" w14:textId="77777777" w:rsidR="009F1A96" w:rsidRPr="007B0169" w:rsidRDefault="009F1A96" w:rsidP="009F1A96">
            <w:pPr>
              <w:keepNext/>
              <w:keepLines/>
              <w:spacing w:before="0" w:after="0"/>
              <w:jc w:val="center"/>
              <w:rPr>
                <w:sz w:val="20"/>
                <w:szCs w:val="20"/>
              </w:rPr>
            </w:pPr>
            <w:r w:rsidRPr="007B0169">
              <w:rPr>
                <w:sz w:val="20"/>
                <w:szCs w:val="20"/>
              </w:rPr>
              <w:t>100</w:t>
            </w:r>
          </w:p>
        </w:tc>
        <w:tc>
          <w:tcPr>
            <w:tcW w:w="2551" w:type="dxa"/>
            <w:tcBorders>
              <w:top w:val="single" w:sz="4" w:space="0" w:color="auto"/>
              <w:left w:val="single" w:sz="4" w:space="0" w:color="auto"/>
              <w:bottom w:val="single" w:sz="4" w:space="0" w:color="auto"/>
              <w:right w:val="single" w:sz="4" w:space="0" w:color="auto"/>
            </w:tcBorders>
            <w:vAlign w:val="center"/>
          </w:tcPr>
          <w:p w14:paraId="7E87CC19" w14:textId="77777777" w:rsidR="009F1A96" w:rsidRPr="007B0169" w:rsidRDefault="009F1A96" w:rsidP="009F1A96">
            <w:pPr>
              <w:keepNext/>
              <w:keepLines/>
              <w:spacing w:before="0" w:after="0"/>
              <w:jc w:val="left"/>
              <w:rPr>
                <w:sz w:val="20"/>
                <w:szCs w:val="20"/>
              </w:rPr>
            </w:pPr>
            <w:r w:rsidRPr="007B0169">
              <w:rPr>
                <w:sz w:val="20"/>
                <w:szCs w:val="20"/>
              </w:rPr>
              <w:t>ISO 6974</w:t>
            </w:r>
          </w:p>
        </w:tc>
      </w:tr>
      <w:tr w:rsidR="009F1A96" w:rsidRPr="007B0169" w14:paraId="03039237"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395B015C" w14:textId="77777777" w:rsidR="009F1A96" w:rsidRPr="007B0169" w:rsidRDefault="009F1A96" w:rsidP="009F1A96">
            <w:pPr>
              <w:pStyle w:val="NormalLeft"/>
              <w:keepNext/>
              <w:keepLines/>
              <w:spacing w:before="0" w:after="0"/>
              <w:rPr>
                <w:sz w:val="20"/>
                <w:szCs w:val="20"/>
              </w:rPr>
            </w:pPr>
            <w:r w:rsidRPr="007B0169">
              <w:rPr>
                <w:sz w:val="20"/>
                <w:szCs w:val="20"/>
              </w:rPr>
              <w:t>Balance</w:t>
            </w:r>
            <w:r w:rsidRPr="007B0169">
              <w:rPr>
                <w:sz w:val="20"/>
                <w:szCs w:val="20"/>
                <w:vertAlign w:val="superscript"/>
              </w:rPr>
              <w:t>2</w:t>
            </w:r>
          </w:p>
        </w:tc>
        <w:tc>
          <w:tcPr>
            <w:tcW w:w="1314" w:type="dxa"/>
            <w:tcBorders>
              <w:top w:val="single" w:sz="4" w:space="0" w:color="auto"/>
              <w:left w:val="single" w:sz="4" w:space="0" w:color="auto"/>
              <w:bottom w:val="single" w:sz="4" w:space="0" w:color="auto"/>
              <w:right w:val="single" w:sz="4" w:space="0" w:color="auto"/>
            </w:tcBorders>
            <w:vAlign w:val="center"/>
          </w:tcPr>
          <w:p w14:paraId="734FE9DB" w14:textId="77777777" w:rsidR="009F1A96" w:rsidRPr="007B0169" w:rsidRDefault="009F1A96" w:rsidP="009F1A96">
            <w:pPr>
              <w:keepNext/>
              <w:keepLines/>
              <w:spacing w:before="0" w:after="0"/>
              <w:jc w:val="center"/>
              <w:rPr>
                <w:sz w:val="20"/>
                <w:szCs w:val="20"/>
              </w:rPr>
            </w:pPr>
            <w:r w:rsidRPr="007B0169">
              <w:rPr>
                <w:sz w:val="20"/>
                <w:szCs w:val="20"/>
              </w:rPr>
              <w:t>percent mole</w:t>
            </w:r>
          </w:p>
        </w:tc>
        <w:tc>
          <w:tcPr>
            <w:tcW w:w="801" w:type="dxa"/>
            <w:tcBorders>
              <w:top w:val="single" w:sz="4" w:space="0" w:color="auto"/>
              <w:left w:val="single" w:sz="4" w:space="0" w:color="auto"/>
              <w:bottom w:val="single" w:sz="4" w:space="0" w:color="auto"/>
              <w:right w:val="single" w:sz="4" w:space="0" w:color="auto"/>
            </w:tcBorders>
            <w:vAlign w:val="center"/>
          </w:tcPr>
          <w:p w14:paraId="5BCB62AE" w14:textId="77777777" w:rsidR="009F1A96" w:rsidRPr="007B0169" w:rsidRDefault="009F1A96" w:rsidP="009F1A96">
            <w:pPr>
              <w:keepNext/>
              <w:keepLines/>
              <w:spacing w:before="0" w:after="0"/>
              <w:jc w:val="center"/>
              <w:rPr>
                <w:sz w:val="20"/>
                <w:szCs w:val="20"/>
              </w:rPr>
            </w:pPr>
            <w:r w:rsidRPr="007B0169">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24958B3F" w14:textId="77777777" w:rsidR="009F1A96" w:rsidRPr="007B0169" w:rsidRDefault="009F1A96" w:rsidP="009F1A96">
            <w:pPr>
              <w:keepNext/>
              <w:keepLines/>
              <w:spacing w:before="0" w:after="0"/>
              <w:jc w:val="center"/>
              <w:rPr>
                <w:sz w:val="20"/>
                <w:szCs w:val="20"/>
              </w:rPr>
            </w:pPr>
            <w:r w:rsidRPr="007B0169">
              <w:rPr>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180BC828" w14:textId="77777777" w:rsidR="009F1A96" w:rsidRPr="007B0169" w:rsidRDefault="009F1A96" w:rsidP="009F1A96">
            <w:pPr>
              <w:keepNext/>
              <w:keepLines/>
              <w:spacing w:before="0" w:after="0"/>
              <w:jc w:val="center"/>
              <w:rPr>
                <w:sz w:val="20"/>
                <w:szCs w:val="20"/>
              </w:rPr>
            </w:pPr>
            <w:r w:rsidRPr="007B0169">
              <w:rPr>
                <w:sz w:val="20"/>
                <w:szCs w:val="20"/>
              </w:rPr>
              <w:t>1</w:t>
            </w:r>
          </w:p>
        </w:tc>
        <w:tc>
          <w:tcPr>
            <w:tcW w:w="2551" w:type="dxa"/>
            <w:tcBorders>
              <w:top w:val="single" w:sz="4" w:space="0" w:color="auto"/>
              <w:left w:val="single" w:sz="4" w:space="0" w:color="auto"/>
              <w:bottom w:val="single" w:sz="4" w:space="0" w:color="auto"/>
              <w:right w:val="single" w:sz="4" w:space="0" w:color="auto"/>
            </w:tcBorders>
            <w:vAlign w:val="center"/>
          </w:tcPr>
          <w:p w14:paraId="170A58F6" w14:textId="77777777" w:rsidR="009F1A96" w:rsidRPr="007B0169" w:rsidRDefault="009F1A96" w:rsidP="009F1A96">
            <w:pPr>
              <w:keepNext/>
              <w:keepLines/>
              <w:spacing w:before="0" w:after="0"/>
              <w:jc w:val="left"/>
              <w:rPr>
                <w:sz w:val="20"/>
                <w:szCs w:val="20"/>
              </w:rPr>
            </w:pPr>
            <w:r w:rsidRPr="007B0169">
              <w:rPr>
                <w:sz w:val="20"/>
                <w:szCs w:val="20"/>
              </w:rPr>
              <w:t>ISO 6974</w:t>
            </w:r>
          </w:p>
        </w:tc>
      </w:tr>
      <w:tr w:rsidR="009F1A96" w:rsidRPr="007B0169" w14:paraId="4DFEC4CB"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3B0CE7FA" w14:textId="77777777" w:rsidR="009F1A96" w:rsidRPr="007B0169" w:rsidRDefault="009F1A96" w:rsidP="009F1A96">
            <w:pPr>
              <w:pStyle w:val="NormalLeft"/>
              <w:keepNext/>
              <w:keepLines/>
              <w:spacing w:before="0" w:after="0"/>
              <w:rPr>
                <w:sz w:val="20"/>
                <w:szCs w:val="20"/>
              </w:rPr>
            </w:pPr>
            <w:r w:rsidRPr="007B0169">
              <w:rPr>
                <w:sz w:val="20"/>
                <w:szCs w:val="20"/>
              </w:rPr>
              <w:t>N</w:t>
            </w:r>
            <w:r w:rsidRPr="007B0169">
              <w:rPr>
                <w:sz w:val="20"/>
                <w:szCs w:val="20"/>
                <w:vertAlign w:val="subscript"/>
              </w:rPr>
              <w:t>2</w:t>
            </w:r>
          </w:p>
        </w:tc>
        <w:tc>
          <w:tcPr>
            <w:tcW w:w="1314" w:type="dxa"/>
            <w:tcBorders>
              <w:top w:val="single" w:sz="4" w:space="0" w:color="auto"/>
              <w:left w:val="single" w:sz="4" w:space="0" w:color="auto"/>
              <w:bottom w:val="single" w:sz="4" w:space="0" w:color="auto"/>
              <w:right w:val="single" w:sz="4" w:space="0" w:color="auto"/>
            </w:tcBorders>
            <w:vAlign w:val="center"/>
          </w:tcPr>
          <w:p w14:paraId="792C2ACD" w14:textId="77777777" w:rsidR="009F1A96" w:rsidRPr="007B0169" w:rsidRDefault="009F1A96" w:rsidP="009F1A96">
            <w:pPr>
              <w:keepNext/>
              <w:keepLines/>
              <w:spacing w:before="0" w:after="0"/>
              <w:ind w:left="-284" w:firstLine="284"/>
              <w:jc w:val="center"/>
              <w:rPr>
                <w:sz w:val="20"/>
                <w:szCs w:val="20"/>
              </w:rPr>
            </w:pPr>
            <w:r w:rsidRPr="007B0169">
              <w:rPr>
                <w:sz w:val="20"/>
                <w:szCs w:val="20"/>
              </w:rPr>
              <w:t>percent mole</w:t>
            </w:r>
          </w:p>
        </w:tc>
        <w:tc>
          <w:tcPr>
            <w:tcW w:w="801" w:type="dxa"/>
            <w:tcBorders>
              <w:top w:val="single" w:sz="4" w:space="0" w:color="auto"/>
              <w:left w:val="single" w:sz="4" w:space="0" w:color="auto"/>
              <w:bottom w:val="single" w:sz="4" w:space="0" w:color="auto"/>
              <w:right w:val="single" w:sz="4" w:space="0" w:color="auto"/>
            </w:tcBorders>
            <w:vAlign w:val="center"/>
          </w:tcPr>
          <w:p w14:paraId="2E72E82B" w14:textId="77777777" w:rsidR="009F1A96" w:rsidRPr="007B0169" w:rsidRDefault="009F1A96" w:rsidP="009F1A96">
            <w:pPr>
              <w:keepNext/>
              <w:keepLines/>
              <w:spacing w:before="0" w:after="0"/>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09419077" w14:textId="77777777" w:rsidR="009F1A96" w:rsidRPr="007B0169" w:rsidRDefault="009F1A96" w:rsidP="009F1A96">
            <w:pPr>
              <w:keepNext/>
              <w:keepLines/>
              <w:spacing w:before="0" w:after="0"/>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334FECB7" w14:textId="77777777" w:rsidR="009F1A96" w:rsidRPr="007B0169" w:rsidRDefault="009F1A96" w:rsidP="009F1A96">
            <w:pPr>
              <w:keepNext/>
              <w:keepLines/>
              <w:spacing w:before="0" w:after="0"/>
              <w:jc w:val="center"/>
              <w:rPr>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1C38E6E6" w14:textId="77777777" w:rsidR="009F1A96" w:rsidRPr="007B0169" w:rsidRDefault="009F1A96" w:rsidP="009F1A96">
            <w:pPr>
              <w:keepNext/>
              <w:keepLines/>
              <w:spacing w:before="0" w:after="0"/>
              <w:jc w:val="left"/>
              <w:rPr>
                <w:sz w:val="20"/>
                <w:szCs w:val="20"/>
              </w:rPr>
            </w:pPr>
            <w:r w:rsidRPr="007B0169">
              <w:rPr>
                <w:sz w:val="20"/>
                <w:szCs w:val="20"/>
              </w:rPr>
              <w:t>ISO 6974</w:t>
            </w:r>
          </w:p>
        </w:tc>
      </w:tr>
      <w:tr w:rsidR="009F1A96" w:rsidRPr="007B0169" w14:paraId="32D83031"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41D08546" w14:textId="77777777" w:rsidR="009F1A96" w:rsidRPr="007B0169" w:rsidRDefault="009F1A96" w:rsidP="009F1A96">
            <w:pPr>
              <w:pStyle w:val="NormalLeft"/>
              <w:keepNext/>
              <w:keepLines/>
              <w:spacing w:before="0" w:after="0"/>
              <w:rPr>
                <w:sz w:val="20"/>
                <w:szCs w:val="20"/>
              </w:rPr>
            </w:pPr>
            <w:r w:rsidRPr="007B0169">
              <w:rPr>
                <w:sz w:val="20"/>
                <w:szCs w:val="20"/>
              </w:rPr>
              <w:t>Sulphur content</w:t>
            </w:r>
            <w:r w:rsidRPr="007B0169">
              <w:rPr>
                <w:sz w:val="20"/>
                <w:szCs w:val="20"/>
                <w:vertAlign w:val="superscript"/>
              </w:rPr>
              <w:t>2</w:t>
            </w:r>
          </w:p>
        </w:tc>
        <w:tc>
          <w:tcPr>
            <w:tcW w:w="1314" w:type="dxa"/>
            <w:tcBorders>
              <w:top w:val="single" w:sz="4" w:space="0" w:color="auto"/>
              <w:left w:val="single" w:sz="4" w:space="0" w:color="auto"/>
              <w:bottom w:val="single" w:sz="4" w:space="0" w:color="auto"/>
              <w:right w:val="single" w:sz="4" w:space="0" w:color="auto"/>
            </w:tcBorders>
            <w:vAlign w:val="center"/>
          </w:tcPr>
          <w:p w14:paraId="7795ACFC" w14:textId="77777777" w:rsidR="009F1A96" w:rsidRPr="007B0169" w:rsidRDefault="009F1A96" w:rsidP="009F1A96">
            <w:pPr>
              <w:keepNext/>
              <w:keepLines/>
              <w:spacing w:before="0" w:after="0"/>
              <w:jc w:val="center"/>
              <w:rPr>
                <w:sz w:val="20"/>
                <w:szCs w:val="20"/>
              </w:rPr>
            </w:pPr>
            <w:r w:rsidRPr="007B0169">
              <w:rPr>
                <w:sz w:val="20"/>
                <w:szCs w:val="20"/>
              </w:rPr>
              <w:t>mg/m</w:t>
            </w:r>
            <w:r w:rsidRPr="007B0169">
              <w:rPr>
                <w:sz w:val="20"/>
                <w:szCs w:val="20"/>
                <w:vertAlign w:val="superscript"/>
              </w:rPr>
              <w:t>3</w:t>
            </w:r>
          </w:p>
        </w:tc>
        <w:tc>
          <w:tcPr>
            <w:tcW w:w="801" w:type="dxa"/>
            <w:tcBorders>
              <w:top w:val="single" w:sz="4" w:space="0" w:color="auto"/>
              <w:left w:val="single" w:sz="4" w:space="0" w:color="auto"/>
              <w:bottom w:val="single" w:sz="4" w:space="0" w:color="auto"/>
              <w:right w:val="single" w:sz="4" w:space="0" w:color="auto"/>
            </w:tcBorders>
            <w:vAlign w:val="center"/>
          </w:tcPr>
          <w:p w14:paraId="441A4897" w14:textId="77777777" w:rsidR="009F1A96" w:rsidRPr="007B0169" w:rsidRDefault="009F1A96" w:rsidP="009F1A96">
            <w:pPr>
              <w:keepNext/>
              <w:keepLines/>
              <w:spacing w:before="0" w:after="0"/>
              <w:jc w:val="center"/>
              <w:rPr>
                <w:sz w:val="20"/>
                <w:szCs w:val="20"/>
              </w:rPr>
            </w:pPr>
            <w:r w:rsidRPr="007B0169">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3F5FAB3D" w14:textId="77777777" w:rsidR="009F1A96" w:rsidRPr="007B0169" w:rsidRDefault="009F1A96" w:rsidP="009F1A96">
            <w:pPr>
              <w:keepNext/>
              <w:keepLines/>
              <w:spacing w:before="0" w:after="0"/>
              <w:jc w:val="center"/>
              <w:rPr>
                <w:sz w:val="20"/>
                <w:szCs w:val="20"/>
              </w:rPr>
            </w:pPr>
            <w:r w:rsidRPr="007B0169">
              <w:rPr>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54390998" w14:textId="77777777" w:rsidR="009F1A96" w:rsidRPr="007B0169" w:rsidRDefault="009F1A96" w:rsidP="009F1A96">
            <w:pPr>
              <w:keepNext/>
              <w:keepLines/>
              <w:spacing w:before="0" w:after="0"/>
              <w:jc w:val="center"/>
              <w:rPr>
                <w:sz w:val="20"/>
                <w:szCs w:val="20"/>
              </w:rPr>
            </w:pPr>
            <w:r w:rsidRPr="007B0169">
              <w:rPr>
                <w:sz w:val="20"/>
                <w:szCs w:val="20"/>
              </w:rPr>
              <w:t>10</w:t>
            </w:r>
          </w:p>
        </w:tc>
        <w:tc>
          <w:tcPr>
            <w:tcW w:w="2551" w:type="dxa"/>
            <w:tcBorders>
              <w:top w:val="single" w:sz="4" w:space="0" w:color="auto"/>
              <w:left w:val="single" w:sz="4" w:space="0" w:color="auto"/>
              <w:bottom w:val="single" w:sz="4" w:space="0" w:color="auto"/>
              <w:right w:val="single" w:sz="4" w:space="0" w:color="auto"/>
            </w:tcBorders>
            <w:vAlign w:val="center"/>
          </w:tcPr>
          <w:p w14:paraId="2B31DC2B" w14:textId="77777777" w:rsidR="009F1A96" w:rsidRPr="007B0169" w:rsidRDefault="009F1A96" w:rsidP="009F1A96">
            <w:pPr>
              <w:keepNext/>
              <w:keepLines/>
              <w:spacing w:before="0" w:after="0"/>
              <w:jc w:val="left"/>
              <w:rPr>
                <w:sz w:val="20"/>
                <w:szCs w:val="20"/>
              </w:rPr>
            </w:pPr>
            <w:r w:rsidRPr="007B0169">
              <w:rPr>
                <w:sz w:val="20"/>
                <w:szCs w:val="20"/>
              </w:rPr>
              <w:t>ISO 6326-5</w:t>
            </w:r>
          </w:p>
        </w:tc>
      </w:tr>
      <w:tr w:rsidR="009F1A96" w:rsidRPr="007B0169" w14:paraId="6ED99E8B"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2ABDA816" w14:textId="77777777" w:rsidR="009F1A96" w:rsidRPr="007B0169" w:rsidRDefault="009F1A96" w:rsidP="009F1A96">
            <w:pPr>
              <w:pStyle w:val="NormalLeft"/>
              <w:keepNext/>
              <w:keepLines/>
              <w:spacing w:before="0" w:after="0"/>
              <w:rPr>
                <w:sz w:val="20"/>
                <w:szCs w:val="20"/>
              </w:rPr>
            </w:pPr>
            <w:r w:rsidRPr="007B0169">
              <w:rPr>
                <w:sz w:val="20"/>
                <w:szCs w:val="20"/>
              </w:rPr>
              <w:t>Wobbe Index</w:t>
            </w:r>
            <w:r w:rsidRPr="007B0169">
              <w:rPr>
                <w:sz w:val="20"/>
                <w:szCs w:val="20"/>
                <w:vertAlign w:val="superscript"/>
              </w:rPr>
              <w:t>4</w:t>
            </w:r>
            <w:r w:rsidRPr="007B0169">
              <w:rPr>
                <w:sz w:val="20"/>
                <w:szCs w:val="20"/>
              </w:rPr>
              <w:t xml:space="preserve"> (net)</w:t>
            </w:r>
          </w:p>
        </w:tc>
        <w:tc>
          <w:tcPr>
            <w:tcW w:w="1314" w:type="dxa"/>
            <w:tcBorders>
              <w:top w:val="single" w:sz="4" w:space="0" w:color="auto"/>
              <w:left w:val="single" w:sz="4" w:space="0" w:color="auto"/>
              <w:bottom w:val="single" w:sz="4" w:space="0" w:color="auto"/>
              <w:right w:val="single" w:sz="4" w:space="0" w:color="auto"/>
            </w:tcBorders>
            <w:vAlign w:val="center"/>
          </w:tcPr>
          <w:p w14:paraId="48E61721" w14:textId="77777777" w:rsidR="009F1A96" w:rsidRPr="007B0169" w:rsidRDefault="009F1A96" w:rsidP="009F1A96">
            <w:pPr>
              <w:keepNext/>
              <w:keepLines/>
              <w:spacing w:before="0" w:after="0"/>
              <w:jc w:val="center"/>
              <w:rPr>
                <w:sz w:val="20"/>
                <w:szCs w:val="20"/>
              </w:rPr>
            </w:pPr>
            <w:r w:rsidRPr="007B0169">
              <w:rPr>
                <w:sz w:val="20"/>
                <w:szCs w:val="20"/>
              </w:rPr>
              <w:t>MJ/m</w:t>
            </w:r>
            <w:r w:rsidRPr="007B0169">
              <w:rPr>
                <w:sz w:val="20"/>
                <w:szCs w:val="20"/>
                <w:vertAlign w:val="superscript"/>
              </w:rPr>
              <w:t xml:space="preserve">3 </w:t>
            </w:r>
          </w:p>
        </w:tc>
        <w:tc>
          <w:tcPr>
            <w:tcW w:w="801" w:type="dxa"/>
            <w:tcBorders>
              <w:top w:val="single" w:sz="4" w:space="0" w:color="auto"/>
              <w:left w:val="single" w:sz="4" w:space="0" w:color="auto"/>
              <w:bottom w:val="single" w:sz="4" w:space="0" w:color="auto"/>
              <w:right w:val="single" w:sz="4" w:space="0" w:color="auto"/>
            </w:tcBorders>
            <w:vAlign w:val="center"/>
          </w:tcPr>
          <w:p w14:paraId="3E121D3D" w14:textId="77777777" w:rsidR="009F1A96" w:rsidRPr="007B0169" w:rsidRDefault="009F1A96" w:rsidP="009F1A96">
            <w:pPr>
              <w:keepNext/>
              <w:keepLines/>
              <w:spacing w:before="0" w:after="0"/>
              <w:jc w:val="center"/>
              <w:rPr>
                <w:sz w:val="20"/>
                <w:szCs w:val="20"/>
              </w:rPr>
            </w:pPr>
            <w:r w:rsidRPr="007B0169">
              <w:rPr>
                <w:sz w:val="20"/>
                <w:szCs w:val="20"/>
              </w:rPr>
              <w:t>48.2</w:t>
            </w:r>
          </w:p>
        </w:tc>
        <w:tc>
          <w:tcPr>
            <w:tcW w:w="1418" w:type="dxa"/>
            <w:tcBorders>
              <w:top w:val="single" w:sz="4" w:space="0" w:color="auto"/>
              <w:left w:val="single" w:sz="4" w:space="0" w:color="auto"/>
              <w:bottom w:val="single" w:sz="4" w:space="0" w:color="auto"/>
              <w:right w:val="single" w:sz="4" w:space="0" w:color="auto"/>
            </w:tcBorders>
            <w:vAlign w:val="center"/>
          </w:tcPr>
          <w:p w14:paraId="57F8753D" w14:textId="77777777" w:rsidR="009F1A96" w:rsidRPr="007B0169" w:rsidRDefault="009F1A96" w:rsidP="009F1A96">
            <w:pPr>
              <w:keepNext/>
              <w:keepLines/>
              <w:spacing w:before="0" w:after="0"/>
              <w:jc w:val="center"/>
              <w:rPr>
                <w:sz w:val="20"/>
                <w:szCs w:val="20"/>
              </w:rPr>
            </w:pPr>
            <w:r w:rsidRPr="007B0169">
              <w:rPr>
                <w:sz w:val="20"/>
                <w:szCs w:val="20"/>
              </w:rPr>
              <w:t>47.2</w:t>
            </w:r>
          </w:p>
        </w:tc>
        <w:tc>
          <w:tcPr>
            <w:tcW w:w="1276" w:type="dxa"/>
            <w:tcBorders>
              <w:top w:val="single" w:sz="4" w:space="0" w:color="auto"/>
              <w:left w:val="single" w:sz="4" w:space="0" w:color="auto"/>
              <w:bottom w:val="single" w:sz="4" w:space="0" w:color="auto"/>
              <w:right w:val="single" w:sz="4" w:space="0" w:color="auto"/>
            </w:tcBorders>
            <w:vAlign w:val="center"/>
          </w:tcPr>
          <w:p w14:paraId="71B69B52" w14:textId="77777777" w:rsidR="009F1A96" w:rsidRPr="007B0169" w:rsidRDefault="009F1A96" w:rsidP="009F1A96">
            <w:pPr>
              <w:keepNext/>
              <w:keepLines/>
              <w:spacing w:before="0" w:after="0"/>
              <w:jc w:val="center"/>
              <w:rPr>
                <w:sz w:val="20"/>
                <w:szCs w:val="20"/>
              </w:rPr>
            </w:pPr>
            <w:r w:rsidRPr="007B0169">
              <w:rPr>
                <w:sz w:val="20"/>
                <w:szCs w:val="20"/>
              </w:rPr>
              <w:t>49.2</w:t>
            </w:r>
          </w:p>
        </w:tc>
        <w:tc>
          <w:tcPr>
            <w:tcW w:w="2551" w:type="dxa"/>
            <w:tcBorders>
              <w:top w:val="single" w:sz="4" w:space="0" w:color="auto"/>
              <w:left w:val="single" w:sz="4" w:space="0" w:color="auto"/>
              <w:bottom w:val="single" w:sz="4" w:space="0" w:color="auto"/>
              <w:right w:val="single" w:sz="4" w:space="0" w:color="auto"/>
            </w:tcBorders>
            <w:vAlign w:val="center"/>
          </w:tcPr>
          <w:p w14:paraId="057183CA" w14:textId="77777777" w:rsidR="009F1A96" w:rsidRPr="007B0169" w:rsidRDefault="009F1A96" w:rsidP="009F1A96">
            <w:pPr>
              <w:keepNext/>
              <w:keepLines/>
              <w:spacing w:before="0" w:after="0"/>
              <w:jc w:val="left"/>
              <w:rPr>
                <w:sz w:val="20"/>
                <w:szCs w:val="20"/>
              </w:rPr>
            </w:pPr>
          </w:p>
        </w:tc>
      </w:tr>
      <w:tr w:rsidR="009F1A96" w:rsidRPr="007B0169" w14:paraId="0CE8FF2E" w14:textId="77777777" w:rsidTr="009F1A96">
        <w:tc>
          <w:tcPr>
            <w:tcW w:w="9476" w:type="dxa"/>
            <w:gridSpan w:val="6"/>
            <w:tcBorders>
              <w:top w:val="single" w:sz="4" w:space="0" w:color="auto"/>
              <w:left w:val="single" w:sz="4" w:space="0" w:color="auto"/>
              <w:bottom w:val="single" w:sz="4" w:space="0" w:color="auto"/>
              <w:right w:val="single" w:sz="4" w:space="0" w:color="auto"/>
            </w:tcBorders>
          </w:tcPr>
          <w:p w14:paraId="2DA4233F" w14:textId="77777777" w:rsidR="009F1A96" w:rsidRPr="007B0169" w:rsidRDefault="009F1A96" w:rsidP="009F1A96">
            <w:pPr>
              <w:keepNext/>
              <w:keepLines/>
              <w:spacing w:before="0" w:after="0"/>
              <w:jc w:val="center"/>
              <w:rPr>
                <w:sz w:val="20"/>
                <w:szCs w:val="20"/>
              </w:rPr>
            </w:pPr>
            <w:r w:rsidRPr="007B0169">
              <w:rPr>
                <w:bCs/>
                <w:sz w:val="20"/>
                <w:szCs w:val="20"/>
              </w:rPr>
              <w:t>Reference fuel G</w:t>
            </w:r>
            <w:r w:rsidRPr="007B0169">
              <w:rPr>
                <w:bCs/>
                <w:sz w:val="20"/>
                <w:szCs w:val="20"/>
                <w:vertAlign w:val="subscript"/>
              </w:rPr>
              <w:t>25</w:t>
            </w:r>
          </w:p>
        </w:tc>
      </w:tr>
      <w:tr w:rsidR="009F1A96" w:rsidRPr="007B0169" w14:paraId="7F80C046"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619252A3" w14:textId="77777777" w:rsidR="009F1A96" w:rsidRPr="007B0169" w:rsidRDefault="009F1A96" w:rsidP="009F1A96">
            <w:pPr>
              <w:keepNext/>
              <w:keepLines/>
              <w:spacing w:before="0" w:after="0"/>
              <w:jc w:val="left"/>
              <w:rPr>
                <w:sz w:val="20"/>
                <w:szCs w:val="20"/>
              </w:rPr>
            </w:pPr>
            <w:r w:rsidRPr="007B0169">
              <w:rPr>
                <w:sz w:val="20"/>
                <w:szCs w:val="20"/>
              </w:rPr>
              <w:t>Methane</w:t>
            </w:r>
          </w:p>
        </w:tc>
        <w:tc>
          <w:tcPr>
            <w:tcW w:w="1314" w:type="dxa"/>
            <w:tcBorders>
              <w:top w:val="single" w:sz="4" w:space="0" w:color="auto"/>
              <w:left w:val="single" w:sz="4" w:space="0" w:color="auto"/>
              <w:bottom w:val="single" w:sz="4" w:space="0" w:color="auto"/>
              <w:right w:val="single" w:sz="4" w:space="0" w:color="auto"/>
            </w:tcBorders>
            <w:vAlign w:val="center"/>
          </w:tcPr>
          <w:p w14:paraId="457929A1" w14:textId="77777777" w:rsidR="009F1A96" w:rsidRPr="007B0169" w:rsidRDefault="009F1A96" w:rsidP="009F1A96">
            <w:pPr>
              <w:keepNext/>
              <w:keepLines/>
              <w:spacing w:before="0" w:after="0"/>
              <w:jc w:val="center"/>
              <w:rPr>
                <w:sz w:val="20"/>
                <w:szCs w:val="20"/>
              </w:rPr>
            </w:pPr>
            <w:r w:rsidRPr="007B0169">
              <w:rPr>
                <w:sz w:val="20"/>
                <w:szCs w:val="20"/>
              </w:rPr>
              <w:t>percent mole</w:t>
            </w:r>
          </w:p>
        </w:tc>
        <w:tc>
          <w:tcPr>
            <w:tcW w:w="801" w:type="dxa"/>
            <w:tcBorders>
              <w:top w:val="single" w:sz="4" w:space="0" w:color="auto"/>
              <w:left w:val="single" w:sz="4" w:space="0" w:color="auto"/>
              <w:bottom w:val="single" w:sz="4" w:space="0" w:color="auto"/>
              <w:right w:val="single" w:sz="4" w:space="0" w:color="auto"/>
            </w:tcBorders>
            <w:vAlign w:val="center"/>
          </w:tcPr>
          <w:p w14:paraId="543EED57" w14:textId="77777777" w:rsidR="009F1A96" w:rsidRPr="007B0169" w:rsidRDefault="009F1A96" w:rsidP="009F1A96">
            <w:pPr>
              <w:keepNext/>
              <w:keepLines/>
              <w:spacing w:before="0" w:after="0"/>
              <w:jc w:val="center"/>
              <w:rPr>
                <w:sz w:val="20"/>
                <w:szCs w:val="20"/>
              </w:rPr>
            </w:pPr>
            <w:r w:rsidRPr="007B0169">
              <w:rPr>
                <w:sz w:val="20"/>
                <w:szCs w:val="20"/>
              </w:rPr>
              <w:t>86</w:t>
            </w:r>
          </w:p>
        </w:tc>
        <w:tc>
          <w:tcPr>
            <w:tcW w:w="1418" w:type="dxa"/>
            <w:tcBorders>
              <w:top w:val="single" w:sz="4" w:space="0" w:color="auto"/>
              <w:left w:val="single" w:sz="4" w:space="0" w:color="auto"/>
              <w:bottom w:val="single" w:sz="4" w:space="0" w:color="auto"/>
              <w:right w:val="single" w:sz="4" w:space="0" w:color="auto"/>
            </w:tcBorders>
            <w:vAlign w:val="center"/>
          </w:tcPr>
          <w:p w14:paraId="0D23F302" w14:textId="77777777" w:rsidR="009F1A96" w:rsidRPr="007B0169" w:rsidRDefault="009F1A96" w:rsidP="009F1A96">
            <w:pPr>
              <w:keepNext/>
              <w:keepLines/>
              <w:spacing w:before="0" w:after="0"/>
              <w:jc w:val="center"/>
              <w:rPr>
                <w:sz w:val="20"/>
                <w:szCs w:val="20"/>
              </w:rPr>
            </w:pPr>
            <w:r w:rsidRPr="007B0169">
              <w:rPr>
                <w:sz w:val="20"/>
                <w:szCs w:val="20"/>
              </w:rPr>
              <w:t>84</w:t>
            </w:r>
          </w:p>
        </w:tc>
        <w:tc>
          <w:tcPr>
            <w:tcW w:w="1276" w:type="dxa"/>
            <w:tcBorders>
              <w:top w:val="single" w:sz="4" w:space="0" w:color="auto"/>
              <w:left w:val="single" w:sz="4" w:space="0" w:color="auto"/>
              <w:bottom w:val="single" w:sz="4" w:space="0" w:color="auto"/>
              <w:right w:val="single" w:sz="4" w:space="0" w:color="auto"/>
            </w:tcBorders>
            <w:vAlign w:val="center"/>
          </w:tcPr>
          <w:p w14:paraId="372E4362" w14:textId="77777777" w:rsidR="009F1A96" w:rsidRPr="007B0169" w:rsidRDefault="009F1A96" w:rsidP="009F1A96">
            <w:pPr>
              <w:keepNext/>
              <w:keepLines/>
              <w:spacing w:before="0" w:after="0"/>
              <w:jc w:val="center"/>
              <w:rPr>
                <w:sz w:val="20"/>
                <w:szCs w:val="20"/>
              </w:rPr>
            </w:pPr>
            <w:r w:rsidRPr="007B0169">
              <w:rPr>
                <w:sz w:val="20"/>
                <w:szCs w:val="20"/>
              </w:rPr>
              <w:t>88</w:t>
            </w:r>
          </w:p>
        </w:tc>
        <w:tc>
          <w:tcPr>
            <w:tcW w:w="2551" w:type="dxa"/>
            <w:tcBorders>
              <w:top w:val="single" w:sz="4" w:space="0" w:color="auto"/>
              <w:left w:val="single" w:sz="4" w:space="0" w:color="auto"/>
              <w:bottom w:val="single" w:sz="4" w:space="0" w:color="auto"/>
              <w:right w:val="single" w:sz="4" w:space="0" w:color="auto"/>
            </w:tcBorders>
            <w:vAlign w:val="center"/>
          </w:tcPr>
          <w:p w14:paraId="04DBCE29" w14:textId="77777777" w:rsidR="009F1A96" w:rsidRPr="007B0169" w:rsidRDefault="009F1A96" w:rsidP="009F1A96">
            <w:pPr>
              <w:keepNext/>
              <w:keepLines/>
              <w:spacing w:before="0" w:after="0"/>
              <w:jc w:val="left"/>
              <w:rPr>
                <w:sz w:val="20"/>
                <w:szCs w:val="20"/>
              </w:rPr>
            </w:pPr>
            <w:r w:rsidRPr="007B0169">
              <w:rPr>
                <w:sz w:val="20"/>
                <w:szCs w:val="20"/>
              </w:rPr>
              <w:t>ISO 6974</w:t>
            </w:r>
          </w:p>
        </w:tc>
      </w:tr>
      <w:tr w:rsidR="009F1A96" w:rsidRPr="007B0169" w14:paraId="47D68E1D"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095D4547" w14:textId="77777777" w:rsidR="009F1A96" w:rsidRPr="007B0169" w:rsidRDefault="009F1A96" w:rsidP="009F1A96">
            <w:pPr>
              <w:keepNext/>
              <w:keepLines/>
              <w:spacing w:before="0" w:after="0"/>
              <w:jc w:val="left"/>
              <w:rPr>
                <w:sz w:val="20"/>
                <w:szCs w:val="20"/>
              </w:rPr>
            </w:pPr>
            <w:r w:rsidRPr="007B0169">
              <w:rPr>
                <w:sz w:val="20"/>
                <w:szCs w:val="20"/>
              </w:rPr>
              <w:t>Balance</w:t>
            </w:r>
            <w:r w:rsidRPr="007B0169">
              <w:rPr>
                <w:sz w:val="20"/>
                <w:szCs w:val="20"/>
                <w:vertAlign w:val="superscript"/>
              </w:rPr>
              <w:t>2</w:t>
            </w:r>
          </w:p>
        </w:tc>
        <w:tc>
          <w:tcPr>
            <w:tcW w:w="1314" w:type="dxa"/>
            <w:tcBorders>
              <w:top w:val="single" w:sz="4" w:space="0" w:color="auto"/>
              <w:left w:val="single" w:sz="4" w:space="0" w:color="auto"/>
              <w:bottom w:val="single" w:sz="4" w:space="0" w:color="auto"/>
              <w:right w:val="single" w:sz="4" w:space="0" w:color="auto"/>
            </w:tcBorders>
            <w:vAlign w:val="center"/>
          </w:tcPr>
          <w:p w14:paraId="5A377468" w14:textId="77777777" w:rsidR="009F1A96" w:rsidRPr="007B0169" w:rsidRDefault="009F1A96" w:rsidP="009F1A96">
            <w:pPr>
              <w:keepNext/>
              <w:keepLines/>
              <w:spacing w:before="0" w:after="0"/>
              <w:jc w:val="center"/>
              <w:rPr>
                <w:sz w:val="20"/>
                <w:szCs w:val="20"/>
              </w:rPr>
            </w:pPr>
            <w:r w:rsidRPr="007B0169">
              <w:rPr>
                <w:sz w:val="20"/>
                <w:szCs w:val="20"/>
              </w:rPr>
              <w:t>percent mole</w:t>
            </w:r>
          </w:p>
        </w:tc>
        <w:tc>
          <w:tcPr>
            <w:tcW w:w="801" w:type="dxa"/>
            <w:tcBorders>
              <w:top w:val="single" w:sz="4" w:space="0" w:color="auto"/>
              <w:left w:val="single" w:sz="4" w:space="0" w:color="auto"/>
              <w:bottom w:val="single" w:sz="4" w:space="0" w:color="auto"/>
              <w:right w:val="single" w:sz="4" w:space="0" w:color="auto"/>
            </w:tcBorders>
            <w:vAlign w:val="center"/>
          </w:tcPr>
          <w:p w14:paraId="1C799BCA" w14:textId="77777777" w:rsidR="009F1A96" w:rsidRPr="007B0169" w:rsidRDefault="009F1A96" w:rsidP="009F1A96">
            <w:pPr>
              <w:keepNext/>
              <w:keepLines/>
              <w:spacing w:before="0" w:after="0"/>
              <w:jc w:val="center"/>
              <w:rPr>
                <w:sz w:val="20"/>
                <w:szCs w:val="20"/>
              </w:rPr>
            </w:pPr>
            <w:r w:rsidRPr="007B0169">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005A5E57" w14:textId="77777777" w:rsidR="009F1A96" w:rsidRPr="007B0169" w:rsidRDefault="009F1A96" w:rsidP="009F1A96">
            <w:pPr>
              <w:keepNext/>
              <w:keepLines/>
              <w:spacing w:before="0" w:after="0"/>
              <w:jc w:val="center"/>
              <w:rPr>
                <w:sz w:val="20"/>
                <w:szCs w:val="20"/>
              </w:rPr>
            </w:pPr>
            <w:r w:rsidRPr="007B0169">
              <w:rPr>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25E1EDCC" w14:textId="77777777" w:rsidR="009F1A96" w:rsidRPr="007B0169" w:rsidRDefault="009F1A96" w:rsidP="009F1A96">
            <w:pPr>
              <w:keepNext/>
              <w:keepLines/>
              <w:spacing w:before="0" w:after="0"/>
              <w:jc w:val="center"/>
              <w:rPr>
                <w:sz w:val="20"/>
                <w:szCs w:val="20"/>
              </w:rPr>
            </w:pPr>
            <w:r w:rsidRPr="007B0169">
              <w:rPr>
                <w:sz w:val="20"/>
                <w:szCs w:val="20"/>
              </w:rPr>
              <w:t>1</w:t>
            </w:r>
          </w:p>
        </w:tc>
        <w:tc>
          <w:tcPr>
            <w:tcW w:w="2551" w:type="dxa"/>
            <w:tcBorders>
              <w:top w:val="single" w:sz="4" w:space="0" w:color="auto"/>
              <w:left w:val="single" w:sz="4" w:space="0" w:color="auto"/>
              <w:bottom w:val="single" w:sz="4" w:space="0" w:color="auto"/>
              <w:right w:val="single" w:sz="4" w:space="0" w:color="auto"/>
            </w:tcBorders>
            <w:vAlign w:val="center"/>
          </w:tcPr>
          <w:p w14:paraId="676C7BCE" w14:textId="77777777" w:rsidR="009F1A96" w:rsidRPr="007B0169" w:rsidRDefault="009F1A96" w:rsidP="009F1A96">
            <w:pPr>
              <w:keepNext/>
              <w:keepLines/>
              <w:spacing w:before="0" w:after="0"/>
              <w:jc w:val="left"/>
              <w:rPr>
                <w:sz w:val="20"/>
                <w:szCs w:val="20"/>
              </w:rPr>
            </w:pPr>
            <w:r w:rsidRPr="007B0169">
              <w:rPr>
                <w:sz w:val="20"/>
                <w:szCs w:val="20"/>
              </w:rPr>
              <w:t>ISO 6974</w:t>
            </w:r>
          </w:p>
        </w:tc>
      </w:tr>
      <w:tr w:rsidR="009F1A96" w:rsidRPr="007B0169" w14:paraId="5E6E9726"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0D16C72E" w14:textId="77777777" w:rsidR="009F1A96" w:rsidRPr="007B0169" w:rsidRDefault="009F1A96" w:rsidP="009F1A96">
            <w:pPr>
              <w:keepNext/>
              <w:keepLines/>
              <w:spacing w:before="0" w:after="0"/>
              <w:jc w:val="left"/>
              <w:rPr>
                <w:sz w:val="20"/>
                <w:szCs w:val="20"/>
              </w:rPr>
            </w:pPr>
            <w:r w:rsidRPr="007B0169">
              <w:rPr>
                <w:sz w:val="20"/>
                <w:szCs w:val="20"/>
              </w:rPr>
              <w:t>N</w:t>
            </w:r>
            <w:r w:rsidRPr="007B0169">
              <w:rPr>
                <w:sz w:val="20"/>
                <w:szCs w:val="20"/>
                <w:vertAlign w:val="subscript"/>
              </w:rPr>
              <w:t>2</w:t>
            </w:r>
          </w:p>
        </w:tc>
        <w:tc>
          <w:tcPr>
            <w:tcW w:w="1314" w:type="dxa"/>
            <w:tcBorders>
              <w:top w:val="single" w:sz="4" w:space="0" w:color="auto"/>
              <w:left w:val="single" w:sz="4" w:space="0" w:color="auto"/>
              <w:bottom w:val="single" w:sz="4" w:space="0" w:color="auto"/>
              <w:right w:val="single" w:sz="4" w:space="0" w:color="auto"/>
            </w:tcBorders>
            <w:vAlign w:val="center"/>
          </w:tcPr>
          <w:p w14:paraId="3DE3DE9E" w14:textId="77777777" w:rsidR="009F1A96" w:rsidRPr="007B0169" w:rsidRDefault="009F1A96" w:rsidP="009F1A96">
            <w:pPr>
              <w:keepNext/>
              <w:keepLines/>
              <w:spacing w:before="0" w:after="0"/>
              <w:jc w:val="center"/>
              <w:rPr>
                <w:sz w:val="20"/>
                <w:szCs w:val="20"/>
              </w:rPr>
            </w:pPr>
            <w:r w:rsidRPr="007B0169">
              <w:rPr>
                <w:sz w:val="20"/>
                <w:szCs w:val="20"/>
              </w:rPr>
              <w:t>percent mole</w:t>
            </w:r>
          </w:p>
        </w:tc>
        <w:tc>
          <w:tcPr>
            <w:tcW w:w="801" w:type="dxa"/>
            <w:tcBorders>
              <w:top w:val="single" w:sz="4" w:space="0" w:color="auto"/>
              <w:left w:val="single" w:sz="4" w:space="0" w:color="auto"/>
              <w:bottom w:val="single" w:sz="4" w:space="0" w:color="auto"/>
              <w:right w:val="single" w:sz="4" w:space="0" w:color="auto"/>
            </w:tcBorders>
            <w:vAlign w:val="center"/>
          </w:tcPr>
          <w:p w14:paraId="69E021FF" w14:textId="77777777" w:rsidR="009F1A96" w:rsidRPr="007B0169" w:rsidRDefault="009F1A96" w:rsidP="009F1A96">
            <w:pPr>
              <w:keepNext/>
              <w:keepLines/>
              <w:spacing w:before="0" w:after="0"/>
              <w:jc w:val="center"/>
              <w:rPr>
                <w:sz w:val="20"/>
                <w:szCs w:val="20"/>
              </w:rPr>
            </w:pPr>
            <w:r w:rsidRPr="007B0169">
              <w:rPr>
                <w:sz w:val="20"/>
                <w:szCs w:val="20"/>
              </w:rPr>
              <w:t>14</w:t>
            </w:r>
          </w:p>
        </w:tc>
        <w:tc>
          <w:tcPr>
            <w:tcW w:w="1418" w:type="dxa"/>
            <w:tcBorders>
              <w:top w:val="single" w:sz="4" w:space="0" w:color="auto"/>
              <w:left w:val="single" w:sz="4" w:space="0" w:color="auto"/>
              <w:bottom w:val="single" w:sz="4" w:space="0" w:color="auto"/>
              <w:right w:val="single" w:sz="4" w:space="0" w:color="auto"/>
            </w:tcBorders>
            <w:vAlign w:val="center"/>
          </w:tcPr>
          <w:p w14:paraId="5685223B" w14:textId="77777777" w:rsidR="009F1A96" w:rsidRPr="007B0169" w:rsidRDefault="009F1A96" w:rsidP="009F1A96">
            <w:pPr>
              <w:keepNext/>
              <w:keepLines/>
              <w:spacing w:before="0" w:after="0"/>
              <w:jc w:val="center"/>
              <w:rPr>
                <w:sz w:val="20"/>
                <w:szCs w:val="20"/>
              </w:rPr>
            </w:pPr>
            <w:r w:rsidRPr="007B0169">
              <w:rPr>
                <w:sz w:val="20"/>
                <w:szCs w:val="20"/>
              </w:rPr>
              <w:t>12</w:t>
            </w:r>
          </w:p>
        </w:tc>
        <w:tc>
          <w:tcPr>
            <w:tcW w:w="1276" w:type="dxa"/>
            <w:tcBorders>
              <w:top w:val="single" w:sz="4" w:space="0" w:color="auto"/>
              <w:left w:val="single" w:sz="4" w:space="0" w:color="auto"/>
              <w:bottom w:val="single" w:sz="4" w:space="0" w:color="auto"/>
              <w:right w:val="single" w:sz="4" w:space="0" w:color="auto"/>
            </w:tcBorders>
            <w:vAlign w:val="center"/>
          </w:tcPr>
          <w:p w14:paraId="4C7F0F2B" w14:textId="77777777" w:rsidR="009F1A96" w:rsidRPr="007B0169" w:rsidRDefault="009F1A96" w:rsidP="009F1A96">
            <w:pPr>
              <w:keepNext/>
              <w:keepLines/>
              <w:spacing w:before="0" w:after="0"/>
              <w:jc w:val="center"/>
              <w:rPr>
                <w:sz w:val="20"/>
                <w:szCs w:val="20"/>
              </w:rPr>
            </w:pPr>
            <w:r w:rsidRPr="007B0169">
              <w:rPr>
                <w:sz w:val="20"/>
                <w:szCs w:val="20"/>
              </w:rPr>
              <w:t>16</w:t>
            </w:r>
          </w:p>
        </w:tc>
        <w:tc>
          <w:tcPr>
            <w:tcW w:w="2551" w:type="dxa"/>
            <w:tcBorders>
              <w:top w:val="single" w:sz="4" w:space="0" w:color="auto"/>
              <w:left w:val="single" w:sz="4" w:space="0" w:color="auto"/>
              <w:bottom w:val="single" w:sz="4" w:space="0" w:color="auto"/>
              <w:right w:val="single" w:sz="4" w:space="0" w:color="auto"/>
            </w:tcBorders>
            <w:vAlign w:val="center"/>
          </w:tcPr>
          <w:p w14:paraId="4175C760" w14:textId="77777777" w:rsidR="009F1A96" w:rsidRPr="007B0169" w:rsidRDefault="009F1A96" w:rsidP="009F1A96">
            <w:pPr>
              <w:keepNext/>
              <w:keepLines/>
              <w:spacing w:before="0" w:after="0"/>
              <w:jc w:val="left"/>
              <w:rPr>
                <w:sz w:val="20"/>
                <w:szCs w:val="20"/>
              </w:rPr>
            </w:pPr>
            <w:r w:rsidRPr="007B0169">
              <w:rPr>
                <w:sz w:val="20"/>
                <w:szCs w:val="20"/>
              </w:rPr>
              <w:t>ISO 6974</w:t>
            </w:r>
          </w:p>
        </w:tc>
      </w:tr>
      <w:tr w:rsidR="009F1A96" w:rsidRPr="007B0169" w14:paraId="45FFFA0A"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53A96E83" w14:textId="77777777" w:rsidR="009F1A96" w:rsidRPr="007B0169" w:rsidRDefault="009F1A96" w:rsidP="009F1A96">
            <w:pPr>
              <w:keepNext/>
              <w:keepLines/>
              <w:spacing w:before="0" w:after="0"/>
              <w:jc w:val="left"/>
              <w:rPr>
                <w:sz w:val="20"/>
                <w:szCs w:val="20"/>
              </w:rPr>
            </w:pPr>
            <w:r w:rsidRPr="007B0169">
              <w:rPr>
                <w:sz w:val="20"/>
                <w:szCs w:val="20"/>
              </w:rPr>
              <w:t>Sulphur content</w:t>
            </w:r>
            <w:r w:rsidRPr="007B0169">
              <w:rPr>
                <w:sz w:val="20"/>
                <w:szCs w:val="20"/>
                <w:vertAlign w:val="superscript"/>
              </w:rPr>
              <w:t>3</w:t>
            </w:r>
          </w:p>
        </w:tc>
        <w:tc>
          <w:tcPr>
            <w:tcW w:w="1314" w:type="dxa"/>
            <w:tcBorders>
              <w:top w:val="single" w:sz="4" w:space="0" w:color="auto"/>
              <w:left w:val="single" w:sz="4" w:space="0" w:color="auto"/>
              <w:bottom w:val="single" w:sz="4" w:space="0" w:color="auto"/>
              <w:right w:val="single" w:sz="4" w:space="0" w:color="auto"/>
            </w:tcBorders>
            <w:vAlign w:val="center"/>
          </w:tcPr>
          <w:p w14:paraId="26016C09" w14:textId="77777777" w:rsidR="009F1A96" w:rsidRPr="007B0169" w:rsidRDefault="009F1A96" w:rsidP="009F1A96">
            <w:pPr>
              <w:keepNext/>
              <w:keepLines/>
              <w:spacing w:before="0" w:after="0"/>
              <w:jc w:val="center"/>
              <w:rPr>
                <w:sz w:val="20"/>
                <w:szCs w:val="20"/>
              </w:rPr>
            </w:pPr>
            <w:r w:rsidRPr="007B0169">
              <w:rPr>
                <w:sz w:val="20"/>
                <w:szCs w:val="20"/>
              </w:rPr>
              <w:t>mg/m</w:t>
            </w:r>
            <w:r w:rsidRPr="007B0169">
              <w:rPr>
                <w:sz w:val="20"/>
                <w:szCs w:val="20"/>
                <w:vertAlign w:val="superscript"/>
              </w:rPr>
              <w:t>3</w:t>
            </w:r>
            <w:r w:rsidRPr="007B0169">
              <w:rPr>
                <w:sz w:val="20"/>
                <w:szCs w:val="20"/>
              </w:rPr>
              <w:t xml:space="preserve"> </w:t>
            </w:r>
          </w:p>
        </w:tc>
        <w:tc>
          <w:tcPr>
            <w:tcW w:w="801" w:type="dxa"/>
            <w:tcBorders>
              <w:top w:val="single" w:sz="4" w:space="0" w:color="auto"/>
              <w:left w:val="single" w:sz="4" w:space="0" w:color="auto"/>
              <w:bottom w:val="single" w:sz="4" w:space="0" w:color="auto"/>
              <w:right w:val="single" w:sz="4" w:space="0" w:color="auto"/>
            </w:tcBorders>
            <w:vAlign w:val="center"/>
          </w:tcPr>
          <w:p w14:paraId="1F9A63F2" w14:textId="77777777" w:rsidR="009F1A96" w:rsidRPr="007B0169" w:rsidRDefault="009F1A96" w:rsidP="009F1A96">
            <w:pPr>
              <w:keepNext/>
              <w:keepLines/>
              <w:spacing w:before="0" w:after="0"/>
              <w:jc w:val="center"/>
              <w:rPr>
                <w:sz w:val="20"/>
                <w:szCs w:val="20"/>
              </w:rPr>
            </w:pPr>
            <w:r w:rsidRPr="007B0169">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00F90A1E" w14:textId="77777777" w:rsidR="009F1A96" w:rsidRPr="007B0169" w:rsidRDefault="009F1A96" w:rsidP="009F1A96">
            <w:pPr>
              <w:keepNext/>
              <w:keepLines/>
              <w:spacing w:before="0" w:after="0"/>
              <w:jc w:val="center"/>
              <w:rPr>
                <w:sz w:val="20"/>
                <w:szCs w:val="20"/>
              </w:rPr>
            </w:pPr>
            <w:r w:rsidRPr="007B0169">
              <w:rPr>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6D05D426" w14:textId="77777777" w:rsidR="009F1A96" w:rsidRPr="007B0169" w:rsidRDefault="009F1A96" w:rsidP="009F1A96">
            <w:pPr>
              <w:keepNext/>
              <w:keepLines/>
              <w:spacing w:before="0" w:after="0"/>
              <w:jc w:val="center"/>
              <w:rPr>
                <w:sz w:val="20"/>
                <w:szCs w:val="20"/>
              </w:rPr>
            </w:pPr>
            <w:r w:rsidRPr="007B0169">
              <w:rPr>
                <w:sz w:val="20"/>
                <w:szCs w:val="20"/>
              </w:rPr>
              <w:t>10</w:t>
            </w:r>
          </w:p>
        </w:tc>
        <w:tc>
          <w:tcPr>
            <w:tcW w:w="2551" w:type="dxa"/>
            <w:tcBorders>
              <w:top w:val="single" w:sz="4" w:space="0" w:color="auto"/>
              <w:left w:val="single" w:sz="4" w:space="0" w:color="auto"/>
              <w:bottom w:val="single" w:sz="4" w:space="0" w:color="auto"/>
              <w:right w:val="single" w:sz="4" w:space="0" w:color="auto"/>
            </w:tcBorders>
            <w:vAlign w:val="center"/>
          </w:tcPr>
          <w:p w14:paraId="13A898F0" w14:textId="77777777" w:rsidR="009F1A96" w:rsidRPr="007B0169" w:rsidRDefault="009F1A96" w:rsidP="009F1A96">
            <w:pPr>
              <w:keepNext/>
              <w:keepLines/>
              <w:spacing w:before="0" w:after="0"/>
              <w:jc w:val="left"/>
              <w:rPr>
                <w:sz w:val="20"/>
                <w:szCs w:val="20"/>
              </w:rPr>
            </w:pPr>
            <w:r w:rsidRPr="007B0169">
              <w:rPr>
                <w:sz w:val="20"/>
                <w:szCs w:val="20"/>
              </w:rPr>
              <w:t>ISO 6326-5</w:t>
            </w:r>
          </w:p>
        </w:tc>
      </w:tr>
      <w:tr w:rsidR="009F1A96" w:rsidRPr="007B0169" w14:paraId="07416541" w14:textId="77777777" w:rsidTr="009F1A96">
        <w:tc>
          <w:tcPr>
            <w:tcW w:w="2116" w:type="dxa"/>
            <w:tcBorders>
              <w:top w:val="single" w:sz="4" w:space="0" w:color="auto"/>
              <w:left w:val="single" w:sz="4" w:space="0" w:color="auto"/>
              <w:bottom w:val="single" w:sz="4" w:space="0" w:color="auto"/>
              <w:right w:val="single" w:sz="4" w:space="0" w:color="auto"/>
            </w:tcBorders>
            <w:vAlign w:val="center"/>
          </w:tcPr>
          <w:p w14:paraId="08283D15" w14:textId="77777777" w:rsidR="009F1A96" w:rsidRPr="007B0169" w:rsidRDefault="009F1A96" w:rsidP="009F1A96">
            <w:pPr>
              <w:keepNext/>
              <w:keepLines/>
              <w:spacing w:before="0" w:after="0"/>
              <w:jc w:val="left"/>
              <w:rPr>
                <w:sz w:val="20"/>
                <w:szCs w:val="20"/>
              </w:rPr>
            </w:pPr>
            <w:r w:rsidRPr="007B0169">
              <w:rPr>
                <w:sz w:val="20"/>
                <w:szCs w:val="20"/>
              </w:rPr>
              <w:t>Wobbe Index (net)</w:t>
            </w:r>
            <w:r w:rsidRPr="007B0169">
              <w:rPr>
                <w:sz w:val="20"/>
                <w:szCs w:val="20"/>
                <w:vertAlign w:val="superscript"/>
              </w:rPr>
              <w:t>4</w:t>
            </w:r>
          </w:p>
        </w:tc>
        <w:tc>
          <w:tcPr>
            <w:tcW w:w="1314" w:type="dxa"/>
            <w:tcBorders>
              <w:top w:val="single" w:sz="4" w:space="0" w:color="auto"/>
              <w:left w:val="single" w:sz="4" w:space="0" w:color="auto"/>
              <w:bottom w:val="single" w:sz="4" w:space="0" w:color="auto"/>
              <w:right w:val="single" w:sz="4" w:space="0" w:color="auto"/>
            </w:tcBorders>
            <w:vAlign w:val="center"/>
          </w:tcPr>
          <w:p w14:paraId="0ABC143E" w14:textId="77777777" w:rsidR="009F1A96" w:rsidRPr="007B0169" w:rsidRDefault="009F1A96" w:rsidP="009F1A96">
            <w:pPr>
              <w:keepNext/>
              <w:keepLines/>
              <w:spacing w:before="0" w:after="0"/>
              <w:jc w:val="center"/>
              <w:rPr>
                <w:sz w:val="20"/>
                <w:szCs w:val="20"/>
              </w:rPr>
            </w:pPr>
            <w:r w:rsidRPr="007B0169">
              <w:rPr>
                <w:sz w:val="20"/>
                <w:szCs w:val="20"/>
              </w:rPr>
              <w:t>MJ/m</w:t>
            </w:r>
            <w:r w:rsidRPr="007B0169">
              <w:rPr>
                <w:sz w:val="20"/>
                <w:szCs w:val="20"/>
                <w:vertAlign w:val="superscript"/>
              </w:rPr>
              <w:t>3</w:t>
            </w:r>
          </w:p>
        </w:tc>
        <w:tc>
          <w:tcPr>
            <w:tcW w:w="801" w:type="dxa"/>
            <w:tcBorders>
              <w:top w:val="single" w:sz="4" w:space="0" w:color="auto"/>
              <w:left w:val="single" w:sz="4" w:space="0" w:color="auto"/>
              <w:bottom w:val="single" w:sz="4" w:space="0" w:color="auto"/>
              <w:right w:val="single" w:sz="4" w:space="0" w:color="auto"/>
            </w:tcBorders>
            <w:vAlign w:val="center"/>
          </w:tcPr>
          <w:p w14:paraId="6C61382E" w14:textId="77777777" w:rsidR="009F1A96" w:rsidRPr="007B0169" w:rsidRDefault="009F1A96" w:rsidP="009F1A96">
            <w:pPr>
              <w:keepNext/>
              <w:keepLines/>
              <w:spacing w:before="0" w:after="0"/>
              <w:jc w:val="center"/>
              <w:rPr>
                <w:sz w:val="20"/>
                <w:szCs w:val="20"/>
              </w:rPr>
            </w:pPr>
            <w:r w:rsidRPr="007B0169">
              <w:rPr>
                <w:sz w:val="20"/>
                <w:szCs w:val="20"/>
              </w:rPr>
              <w:t>39.4</w:t>
            </w:r>
          </w:p>
        </w:tc>
        <w:tc>
          <w:tcPr>
            <w:tcW w:w="1418" w:type="dxa"/>
            <w:tcBorders>
              <w:top w:val="single" w:sz="4" w:space="0" w:color="auto"/>
              <w:left w:val="single" w:sz="4" w:space="0" w:color="auto"/>
              <w:bottom w:val="single" w:sz="4" w:space="0" w:color="auto"/>
              <w:right w:val="single" w:sz="4" w:space="0" w:color="auto"/>
            </w:tcBorders>
            <w:vAlign w:val="center"/>
          </w:tcPr>
          <w:p w14:paraId="68B53C9D" w14:textId="77777777" w:rsidR="009F1A96" w:rsidRPr="007B0169" w:rsidRDefault="009F1A96" w:rsidP="009F1A96">
            <w:pPr>
              <w:keepNext/>
              <w:keepLines/>
              <w:spacing w:before="0" w:after="0"/>
              <w:jc w:val="center"/>
              <w:rPr>
                <w:sz w:val="20"/>
                <w:szCs w:val="20"/>
              </w:rPr>
            </w:pPr>
            <w:r w:rsidRPr="007B0169">
              <w:rPr>
                <w:sz w:val="20"/>
                <w:szCs w:val="20"/>
              </w:rPr>
              <w:t>38.2</w:t>
            </w:r>
          </w:p>
        </w:tc>
        <w:tc>
          <w:tcPr>
            <w:tcW w:w="1276" w:type="dxa"/>
            <w:tcBorders>
              <w:top w:val="single" w:sz="4" w:space="0" w:color="auto"/>
              <w:left w:val="single" w:sz="4" w:space="0" w:color="auto"/>
              <w:bottom w:val="single" w:sz="4" w:space="0" w:color="auto"/>
              <w:right w:val="single" w:sz="4" w:space="0" w:color="auto"/>
            </w:tcBorders>
            <w:vAlign w:val="center"/>
          </w:tcPr>
          <w:p w14:paraId="0BE32F46" w14:textId="77777777" w:rsidR="009F1A96" w:rsidRPr="007B0169" w:rsidRDefault="009F1A96" w:rsidP="009F1A96">
            <w:pPr>
              <w:keepNext/>
              <w:keepLines/>
              <w:spacing w:before="0" w:after="0"/>
              <w:jc w:val="center"/>
              <w:rPr>
                <w:sz w:val="20"/>
                <w:szCs w:val="20"/>
              </w:rPr>
            </w:pPr>
            <w:r w:rsidRPr="007B0169">
              <w:rPr>
                <w:sz w:val="20"/>
                <w:szCs w:val="20"/>
              </w:rPr>
              <w:t>40.6</w:t>
            </w:r>
          </w:p>
        </w:tc>
        <w:tc>
          <w:tcPr>
            <w:tcW w:w="2551" w:type="dxa"/>
            <w:tcBorders>
              <w:top w:val="single" w:sz="4" w:space="0" w:color="auto"/>
              <w:left w:val="single" w:sz="4" w:space="0" w:color="auto"/>
              <w:bottom w:val="single" w:sz="4" w:space="0" w:color="auto"/>
              <w:right w:val="single" w:sz="4" w:space="0" w:color="auto"/>
            </w:tcBorders>
            <w:vAlign w:val="center"/>
          </w:tcPr>
          <w:p w14:paraId="25995AE9" w14:textId="77777777" w:rsidR="009F1A96" w:rsidRPr="007B0169" w:rsidRDefault="009F1A96" w:rsidP="009F1A96">
            <w:pPr>
              <w:keepNext/>
              <w:keepLines/>
              <w:spacing w:before="0" w:after="0"/>
              <w:jc w:val="left"/>
              <w:rPr>
                <w:sz w:val="20"/>
                <w:szCs w:val="20"/>
              </w:rPr>
            </w:pPr>
          </w:p>
        </w:tc>
      </w:tr>
      <w:tr w:rsidR="009F1A96" w:rsidRPr="007B0169" w14:paraId="0EA80337" w14:textId="77777777" w:rsidTr="009F1A96">
        <w:tc>
          <w:tcPr>
            <w:tcW w:w="9476" w:type="dxa"/>
            <w:gridSpan w:val="6"/>
          </w:tcPr>
          <w:p w14:paraId="72D62276" w14:textId="77777777" w:rsidR="009F1A96" w:rsidRPr="007B0169" w:rsidRDefault="009F1A96" w:rsidP="009F1A96">
            <w:pPr>
              <w:keepNext/>
              <w:keepLines/>
              <w:tabs>
                <w:tab w:val="left" w:pos="720"/>
              </w:tabs>
              <w:ind w:left="272" w:hanging="284"/>
              <w:rPr>
                <w:sz w:val="20"/>
                <w:szCs w:val="20"/>
                <w:vertAlign w:val="superscript"/>
              </w:rPr>
            </w:pPr>
            <w:r w:rsidRPr="007B0169">
              <w:rPr>
                <w:sz w:val="20"/>
                <w:szCs w:val="20"/>
                <w:vertAlign w:val="superscript"/>
              </w:rPr>
              <w:t>1</w:t>
            </w:r>
            <w:r w:rsidRPr="007B0169">
              <w:rPr>
                <w:sz w:val="20"/>
                <w:szCs w:val="20"/>
              </w:rPr>
              <w:tab/>
              <w:t>Biofuel’ means liquid or gaseous fuel for transport, produced from biomass.</w:t>
            </w:r>
          </w:p>
          <w:p w14:paraId="1BF4FD62" w14:textId="77777777" w:rsidR="009F1A96" w:rsidRPr="007B0169" w:rsidRDefault="009F1A96" w:rsidP="009F1A96">
            <w:pPr>
              <w:keepNext/>
              <w:keepLines/>
              <w:tabs>
                <w:tab w:val="left" w:pos="720"/>
              </w:tabs>
              <w:ind w:left="272" w:hanging="284"/>
              <w:rPr>
                <w:sz w:val="20"/>
                <w:szCs w:val="20"/>
              </w:rPr>
            </w:pPr>
            <w:r w:rsidRPr="007B0169">
              <w:rPr>
                <w:sz w:val="20"/>
                <w:szCs w:val="20"/>
                <w:vertAlign w:val="superscript"/>
              </w:rPr>
              <w:t>2</w:t>
            </w:r>
            <w:r w:rsidRPr="007B0169">
              <w:rPr>
                <w:sz w:val="20"/>
                <w:szCs w:val="20"/>
              </w:rPr>
              <w:tab/>
              <w:t>Inerts (different from N</w:t>
            </w:r>
            <w:r w:rsidRPr="007B0169">
              <w:rPr>
                <w:sz w:val="20"/>
                <w:szCs w:val="20"/>
                <w:vertAlign w:val="subscript"/>
              </w:rPr>
              <w:t>2</w:t>
            </w:r>
            <w:r w:rsidRPr="007B0169">
              <w:rPr>
                <w:sz w:val="20"/>
                <w:szCs w:val="20"/>
              </w:rPr>
              <w:t>) + C</w:t>
            </w:r>
            <w:r w:rsidRPr="007B0169">
              <w:rPr>
                <w:sz w:val="20"/>
                <w:szCs w:val="20"/>
                <w:vertAlign w:val="subscript"/>
              </w:rPr>
              <w:t>2</w:t>
            </w:r>
            <w:r w:rsidRPr="007B0169">
              <w:rPr>
                <w:sz w:val="20"/>
                <w:szCs w:val="20"/>
              </w:rPr>
              <w:t xml:space="preserve"> +C</w:t>
            </w:r>
            <w:r w:rsidRPr="007B0169">
              <w:rPr>
                <w:sz w:val="20"/>
                <w:szCs w:val="20"/>
                <w:vertAlign w:val="subscript"/>
              </w:rPr>
              <w:t>2+</w:t>
            </w:r>
            <w:r w:rsidRPr="007B0169">
              <w:rPr>
                <w:sz w:val="20"/>
                <w:szCs w:val="20"/>
              </w:rPr>
              <w:t>.</w:t>
            </w:r>
          </w:p>
          <w:p w14:paraId="20A95D77" w14:textId="77777777" w:rsidR="009F1A96" w:rsidRPr="007B0169" w:rsidRDefault="009F1A96" w:rsidP="009F1A96">
            <w:pPr>
              <w:keepNext/>
              <w:keepLines/>
              <w:tabs>
                <w:tab w:val="left" w:pos="720"/>
              </w:tabs>
              <w:ind w:left="272" w:hanging="284"/>
              <w:rPr>
                <w:sz w:val="20"/>
                <w:szCs w:val="20"/>
              </w:rPr>
            </w:pPr>
            <w:r w:rsidRPr="007B0169">
              <w:rPr>
                <w:sz w:val="20"/>
                <w:szCs w:val="20"/>
                <w:vertAlign w:val="superscript"/>
              </w:rPr>
              <w:t>3</w:t>
            </w:r>
            <w:r w:rsidRPr="007B0169">
              <w:rPr>
                <w:sz w:val="20"/>
                <w:szCs w:val="20"/>
              </w:rPr>
              <w:tab/>
              <w:t>Value to be determined at 293.2 K (20°C) and 101.3 kPa.</w:t>
            </w:r>
          </w:p>
          <w:p w14:paraId="1C734EF0" w14:textId="77777777" w:rsidR="009F1A96" w:rsidRPr="007B0169" w:rsidRDefault="009F1A96" w:rsidP="009F1A96">
            <w:pPr>
              <w:keepNext/>
              <w:keepLines/>
              <w:tabs>
                <w:tab w:val="left" w:pos="492"/>
              </w:tabs>
              <w:ind w:left="272" w:hanging="272"/>
              <w:rPr>
                <w:sz w:val="20"/>
                <w:szCs w:val="20"/>
              </w:rPr>
            </w:pPr>
            <w:r w:rsidRPr="007B0169">
              <w:rPr>
                <w:sz w:val="20"/>
                <w:szCs w:val="20"/>
                <w:vertAlign w:val="superscript"/>
              </w:rPr>
              <w:t>4</w:t>
            </w:r>
            <w:r w:rsidRPr="007B0169">
              <w:rPr>
                <w:sz w:val="20"/>
                <w:szCs w:val="20"/>
              </w:rPr>
              <w:tab/>
              <w:t>Value to be determined at 273.2 K (0°C) and 101.3 kPa.</w:t>
            </w:r>
          </w:p>
        </w:tc>
      </w:tr>
    </w:tbl>
    <w:p w14:paraId="5E900708" w14:textId="77777777" w:rsidR="009F1A96" w:rsidRPr="007B0169" w:rsidRDefault="009F1A96" w:rsidP="009F1A96"/>
    <w:tbl>
      <w:tblPr>
        <w:tblW w:w="9476" w:type="dxa"/>
        <w:tblInd w:w="-12" w:type="dxa"/>
        <w:tblLayout w:type="fixed"/>
        <w:tblLook w:val="01E0" w:firstRow="1" w:lastRow="1" w:firstColumn="1" w:lastColumn="1" w:noHBand="0" w:noVBand="0"/>
      </w:tblPr>
      <w:tblGrid>
        <w:gridCol w:w="2116"/>
        <w:gridCol w:w="1314"/>
        <w:gridCol w:w="1699"/>
        <w:gridCol w:w="1706"/>
        <w:gridCol w:w="2641"/>
      </w:tblGrid>
      <w:tr w:rsidR="009F1A96" w:rsidRPr="007B0169" w14:paraId="543AB5D0" w14:textId="77777777" w:rsidTr="009F1A96">
        <w:tc>
          <w:tcPr>
            <w:tcW w:w="9476" w:type="dxa"/>
            <w:gridSpan w:val="5"/>
            <w:tcBorders>
              <w:top w:val="single" w:sz="4" w:space="0" w:color="auto"/>
              <w:left w:val="single" w:sz="4" w:space="0" w:color="auto"/>
              <w:bottom w:val="single" w:sz="4" w:space="0" w:color="auto"/>
              <w:right w:val="single" w:sz="4" w:space="0" w:color="auto"/>
            </w:tcBorders>
            <w:vAlign w:val="center"/>
          </w:tcPr>
          <w:p w14:paraId="566AA4A2" w14:textId="77777777" w:rsidR="009F1A96" w:rsidRPr="007B0169" w:rsidRDefault="009F1A96" w:rsidP="009F1A96">
            <w:pPr>
              <w:keepNext/>
              <w:keepLines/>
              <w:spacing w:before="0" w:after="0"/>
              <w:jc w:val="left"/>
              <w:rPr>
                <w:b/>
                <w:sz w:val="20"/>
                <w:szCs w:val="20"/>
              </w:rPr>
            </w:pPr>
            <w:r w:rsidRPr="007B0169">
              <w:rPr>
                <w:b/>
                <w:iCs/>
                <w:sz w:val="20"/>
                <w:szCs w:val="20"/>
              </w:rPr>
              <w:lastRenderedPageBreak/>
              <w:t>Type</w:t>
            </w:r>
            <w:r w:rsidRPr="007B0169">
              <w:rPr>
                <w:b/>
                <w:i/>
                <w:sz w:val="20"/>
                <w:szCs w:val="20"/>
              </w:rPr>
              <w:t xml:space="preserve">: </w:t>
            </w:r>
            <w:r w:rsidRPr="007B0169">
              <w:rPr>
                <w:b/>
                <w:sz w:val="20"/>
                <w:szCs w:val="20"/>
              </w:rPr>
              <w:t>Hydrogen for internal combustion engines</w:t>
            </w:r>
          </w:p>
        </w:tc>
      </w:tr>
      <w:tr w:rsidR="009F1A96" w:rsidRPr="007B0169" w14:paraId="73B32476" w14:textId="77777777" w:rsidTr="009F1A96">
        <w:tc>
          <w:tcPr>
            <w:tcW w:w="2116" w:type="dxa"/>
            <w:vMerge w:val="restart"/>
            <w:tcBorders>
              <w:top w:val="single" w:sz="4" w:space="0" w:color="auto"/>
              <w:left w:val="single" w:sz="4" w:space="0" w:color="auto"/>
              <w:bottom w:val="single" w:sz="4" w:space="0" w:color="auto"/>
              <w:right w:val="single" w:sz="4" w:space="0" w:color="auto"/>
            </w:tcBorders>
            <w:vAlign w:val="center"/>
          </w:tcPr>
          <w:p w14:paraId="6B5DDA08" w14:textId="77777777" w:rsidR="009F1A96" w:rsidRPr="007B0169" w:rsidRDefault="009F1A96" w:rsidP="009F1A96">
            <w:pPr>
              <w:keepNext/>
              <w:keepLines/>
              <w:spacing w:before="0" w:after="0"/>
              <w:jc w:val="left"/>
              <w:rPr>
                <w:i/>
                <w:sz w:val="20"/>
                <w:szCs w:val="20"/>
              </w:rPr>
            </w:pPr>
            <w:r w:rsidRPr="007B0169">
              <w:rPr>
                <w:i/>
                <w:sz w:val="20"/>
                <w:szCs w:val="20"/>
              </w:rPr>
              <w:t>Parameter</w:t>
            </w:r>
          </w:p>
        </w:tc>
        <w:tc>
          <w:tcPr>
            <w:tcW w:w="1314" w:type="dxa"/>
            <w:vMerge w:val="restart"/>
            <w:tcBorders>
              <w:top w:val="single" w:sz="4" w:space="0" w:color="auto"/>
              <w:left w:val="single" w:sz="4" w:space="0" w:color="auto"/>
              <w:bottom w:val="single" w:sz="4" w:space="0" w:color="auto"/>
              <w:right w:val="single" w:sz="4" w:space="0" w:color="auto"/>
            </w:tcBorders>
            <w:vAlign w:val="center"/>
          </w:tcPr>
          <w:p w14:paraId="0A824D36" w14:textId="77777777" w:rsidR="009F1A96" w:rsidRPr="007B0169" w:rsidRDefault="009F1A96" w:rsidP="009F1A96">
            <w:pPr>
              <w:keepNext/>
              <w:keepLines/>
              <w:spacing w:before="0" w:after="0"/>
              <w:jc w:val="center"/>
              <w:rPr>
                <w:i/>
                <w:sz w:val="20"/>
                <w:szCs w:val="20"/>
              </w:rPr>
            </w:pPr>
            <w:r w:rsidRPr="007B0169">
              <w:rPr>
                <w:i/>
                <w:sz w:val="20"/>
                <w:szCs w:val="20"/>
              </w:rPr>
              <w:t>Unit</w:t>
            </w:r>
          </w:p>
        </w:tc>
        <w:tc>
          <w:tcPr>
            <w:tcW w:w="3405" w:type="dxa"/>
            <w:gridSpan w:val="2"/>
            <w:tcBorders>
              <w:top w:val="single" w:sz="4" w:space="0" w:color="auto"/>
              <w:left w:val="single" w:sz="4" w:space="0" w:color="auto"/>
              <w:bottom w:val="single" w:sz="4" w:space="0" w:color="auto"/>
              <w:right w:val="single" w:sz="4" w:space="0" w:color="auto"/>
            </w:tcBorders>
            <w:vAlign w:val="center"/>
          </w:tcPr>
          <w:p w14:paraId="43D8BE19" w14:textId="77777777" w:rsidR="009F1A96" w:rsidRPr="007B0169" w:rsidRDefault="009F1A96" w:rsidP="009F1A96">
            <w:pPr>
              <w:keepNext/>
              <w:keepLines/>
              <w:spacing w:before="0" w:after="0"/>
              <w:jc w:val="center"/>
              <w:rPr>
                <w:i/>
                <w:sz w:val="20"/>
                <w:szCs w:val="20"/>
              </w:rPr>
            </w:pPr>
            <w:r w:rsidRPr="007B0169">
              <w:rPr>
                <w:i/>
                <w:sz w:val="20"/>
                <w:szCs w:val="20"/>
              </w:rPr>
              <w:t>Limits</w:t>
            </w:r>
          </w:p>
        </w:tc>
        <w:tc>
          <w:tcPr>
            <w:tcW w:w="2641" w:type="dxa"/>
            <w:vMerge w:val="restart"/>
            <w:tcBorders>
              <w:top w:val="single" w:sz="4" w:space="0" w:color="auto"/>
              <w:left w:val="single" w:sz="4" w:space="0" w:color="auto"/>
              <w:bottom w:val="single" w:sz="4" w:space="0" w:color="auto"/>
              <w:right w:val="single" w:sz="4" w:space="0" w:color="auto"/>
            </w:tcBorders>
            <w:vAlign w:val="center"/>
          </w:tcPr>
          <w:p w14:paraId="6D01A8BC" w14:textId="77777777" w:rsidR="009F1A96" w:rsidRPr="007B0169" w:rsidRDefault="009F1A96" w:rsidP="009F1A96">
            <w:pPr>
              <w:keepNext/>
              <w:keepLines/>
              <w:spacing w:before="0" w:after="0"/>
              <w:jc w:val="left"/>
              <w:rPr>
                <w:i/>
                <w:sz w:val="20"/>
                <w:szCs w:val="20"/>
              </w:rPr>
            </w:pPr>
            <w:r w:rsidRPr="007B0169">
              <w:rPr>
                <w:i/>
                <w:sz w:val="20"/>
                <w:szCs w:val="20"/>
              </w:rPr>
              <w:t>Test method</w:t>
            </w:r>
          </w:p>
        </w:tc>
      </w:tr>
      <w:tr w:rsidR="009F1A96" w:rsidRPr="007B0169" w14:paraId="4529A1F8" w14:textId="77777777" w:rsidTr="009F1A96">
        <w:tc>
          <w:tcPr>
            <w:tcW w:w="2116" w:type="dxa"/>
            <w:vMerge/>
            <w:tcBorders>
              <w:top w:val="single" w:sz="4" w:space="0" w:color="auto"/>
              <w:left w:val="single" w:sz="4" w:space="0" w:color="auto"/>
              <w:bottom w:val="single" w:sz="4" w:space="0" w:color="auto"/>
              <w:right w:val="single" w:sz="4" w:space="0" w:color="auto"/>
            </w:tcBorders>
            <w:vAlign w:val="center"/>
          </w:tcPr>
          <w:p w14:paraId="3A8ABFEC" w14:textId="77777777" w:rsidR="009F1A96" w:rsidRPr="007B0169" w:rsidRDefault="009F1A96" w:rsidP="009F1A96">
            <w:pPr>
              <w:keepNext/>
              <w:keepLines/>
              <w:spacing w:before="0" w:after="0"/>
              <w:jc w:val="left"/>
              <w:rPr>
                <w:sz w:val="20"/>
                <w:szCs w:val="20"/>
              </w:rPr>
            </w:pPr>
          </w:p>
        </w:tc>
        <w:tc>
          <w:tcPr>
            <w:tcW w:w="1314" w:type="dxa"/>
            <w:vMerge/>
            <w:tcBorders>
              <w:top w:val="single" w:sz="4" w:space="0" w:color="auto"/>
              <w:left w:val="single" w:sz="4" w:space="0" w:color="auto"/>
              <w:bottom w:val="single" w:sz="4" w:space="0" w:color="auto"/>
              <w:right w:val="single" w:sz="4" w:space="0" w:color="auto"/>
            </w:tcBorders>
            <w:vAlign w:val="center"/>
          </w:tcPr>
          <w:p w14:paraId="77F1A0B7" w14:textId="77777777" w:rsidR="009F1A96" w:rsidRPr="007B0169" w:rsidRDefault="009F1A96" w:rsidP="009F1A96">
            <w:pPr>
              <w:keepNext/>
              <w:keepLines/>
              <w:spacing w:before="0" w:after="0"/>
              <w:jc w:val="center"/>
              <w:rPr>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14:paraId="0BAF8079" w14:textId="77777777" w:rsidR="009F1A96" w:rsidRPr="007B0169" w:rsidRDefault="009F1A96" w:rsidP="009F1A96">
            <w:pPr>
              <w:keepNext/>
              <w:keepLines/>
              <w:spacing w:before="0" w:after="0"/>
              <w:jc w:val="center"/>
              <w:rPr>
                <w:i/>
                <w:sz w:val="20"/>
                <w:szCs w:val="20"/>
              </w:rPr>
            </w:pPr>
            <w:r w:rsidRPr="007B0169">
              <w:rPr>
                <w:i/>
                <w:sz w:val="20"/>
                <w:szCs w:val="20"/>
              </w:rPr>
              <w:t>Minimum</w:t>
            </w:r>
          </w:p>
        </w:tc>
        <w:tc>
          <w:tcPr>
            <w:tcW w:w="1706" w:type="dxa"/>
            <w:tcBorders>
              <w:top w:val="single" w:sz="4" w:space="0" w:color="auto"/>
              <w:left w:val="single" w:sz="4" w:space="0" w:color="auto"/>
              <w:bottom w:val="single" w:sz="4" w:space="0" w:color="auto"/>
              <w:right w:val="single" w:sz="4" w:space="0" w:color="auto"/>
            </w:tcBorders>
            <w:vAlign w:val="center"/>
          </w:tcPr>
          <w:p w14:paraId="66E05C53" w14:textId="77777777" w:rsidR="009F1A96" w:rsidRPr="007B0169" w:rsidRDefault="009F1A96" w:rsidP="009F1A96">
            <w:pPr>
              <w:keepNext/>
              <w:keepLines/>
              <w:spacing w:before="0" w:after="0"/>
              <w:jc w:val="center"/>
              <w:rPr>
                <w:i/>
                <w:sz w:val="20"/>
                <w:szCs w:val="20"/>
              </w:rPr>
            </w:pPr>
            <w:r w:rsidRPr="007B0169">
              <w:rPr>
                <w:i/>
                <w:sz w:val="20"/>
                <w:szCs w:val="20"/>
              </w:rPr>
              <w:t>Maximum</w:t>
            </w:r>
          </w:p>
        </w:tc>
        <w:tc>
          <w:tcPr>
            <w:tcW w:w="2641" w:type="dxa"/>
            <w:vMerge/>
            <w:tcBorders>
              <w:top w:val="single" w:sz="4" w:space="0" w:color="auto"/>
              <w:left w:val="single" w:sz="4" w:space="0" w:color="auto"/>
              <w:bottom w:val="single" w:sz="4" w:space="0" w:color="auto"/>
              <w:right w:val="single" w:sz="4" w:space="0" w:color="auto"/>
            </w:tcBorders>
            <w:vAlign w:val="center"/>
          </w:tcPr>
          <w:p w14:paraId="4842C919" w14:textId="77777777" w:rsidR="009F1A96" w:rsidRPr="007B0169" w:rsidRDefault="009F1A96" w:rsidP="009F1A96">
            <w:pPr>
              <w:keepNext/>
              <w:keepLines/>
              <w:spacing w:before="0" w:after="0"/>
              <w:jc w:val="left"/>
              <w:rPr>
                <w:sz w:val="20"/>
                <w:szCs w:val="20"/>
              </w:rPr>
            </w:pPr>
          </w:p>
        </w:tc>
      </w:tr>
      <w:tr w:rsidR="009F1A96" w:rsidRPr="007B0169" w14:paraId="4F2FBCA2" w14:textId="77777777" w:rsidTr="009F1A96">
        <w:tc>
          <w:tcPr>
            <w:tcW w:w="2116" w:type="dxa"/>
            <w:tcBorders>
              <w:top w:val="single" w:sz="4" w:space="0" w:color="auto"/>
              <w:left w:val="single" w:sz="4" w:space="0" w:color="auto"/>
              <w:bottom w:val="single" w:sz="4" w:space="0" w:color="auto"/>
              <w:right w:val="single" w:sz="4" w:space="0" w:color="auto"/>
            </w:tcBorders>
          </w:tcPr>
          <w:p w14:paraId="6937716C" w14:textId="77777777" w:rsidR="009F1A96" w:rsidRPr="007B0169" w:rsidRDefault="009F1A96" w:rsidP="009F1A96">
            <w:pPr>
              <w:keepNext/>
              <w:keepLines/>
              <w:spacing w:before="0" w:after="0"/>
              <w:jc w:val="left"/>
              <w:rPr>
                <w:sz w:val="20"/>
                <w:szCs w:val="20"/>
              </w:rPr>
            </w:pPr>
            <w:r w:rsidRPr="007B0169">
              <w:rPr>
                <w:sz w:val="20"/>
                <w:szCs w:val="20"/>
              </w:rPr>
              <w:t xml:space="preserve">Hydrogen purity </w:t>
            </w:r>
          </w:p>
        </w:tc>
        <w:tc>
          <w:tcPr>
            <w:tcW w:w="1314" w:type="dxa"/>
            <w:tcBorders>
              <w:top w:val="single" w:sz="4" w:space="0" w:color="auto"/>
              <w:left w:val="single" w:sz="4" w:space="0" w:color="auto"/>
              <w:bottom w:val="single" w:sz="4" w:space="0" w:color="auto"/>
              <w:right w:val="single" w:sz="4" w:space="0" w:color="auto"/>
            </w:tcBorders>
          </w:tcPr>
          <w:p w14:paraId="0F071D45" w14:textId="77777777" w:rsidR="009F1A96" w:rsidRPr="007B0169" w:rsidRDefault="009F1A96" w:rsidP="009F1A96">
            <w:pPr>
              <w:keepNext/>
              <w:keepLines/>
              <w:spacing w:before="0" w:after="0"/>
              <w:jc w:val="center"/>
              <w:rPr>
                <w:sz w:val="20"/>
                <w:szCs w:val="20"/>
              </w:rPr>
            </w:pPr>
            <w:r w:rsidRPr="007B0169">
              <w:rPr>
                <w:sz w:val="20"/>
                <w:szCs w:val="20"/>
              </w:rPr>
              <w:t>% mole</w:t>
            </w:r>
          </w:p>
        </w:tc>
        <w:tc>
          <w:tcPr>
            <w:tcW w:w="1699" w:type="dxa"/>
            <w:tcBorders>
              <w:top w:val="single" w:sz="4" w:space="0" w:color="auto"/>
              <w:left w:val="single" w:sz="4" w:space="0" w:color="auto"/>
              <w:bottom w:val="single" w:sz="4" w:space="0" w:color="auto"/>
              <w:right w:val="single" w:sz="4" w:space="0" w:color="auto"/>
            </w:tcBorders>
          </w:tcPr>
          <w:p w14:paraId="1EFA9C29" w14:textId="77777777" w:rsidR="009F1A96" w:rsidRPr="007B0169" w:rsidRDefault="009F1A96" w:rsidP="009F1A96">
            <w:pPr>
              <w:keepNext/>
              <w:keepLines/>
              <w:spacing w:before="0" w:after="0"/>
              <w:jc w:val="center"/>
              <w:rPr>
                <w:sz w:val="20"/>
                <w:szCs w:val="20"/>
              </w:rPr>
            </w:pPr>
            <w:r w:rsidRPr="007B0169">
              <w:rPr>
                <w:sz w:val="20"/>
                <w:szCs w:val="20"/>
              </w:rPr>
              <w:t>98</w:t>
            </w:r>
          </w:p>
        </w:tc>
        <w:tc>
          <w:tcPr>
            <w:tcW w:w="1706" w:type="dxa"/>
            <w:tcBorders>
              <w:top w:val="single" w:sz="4" w:space="0" w:color="auto"/>
              <w:left w:val="single" w:sz="4" w:space="0" w:color="auto"/>
              <w:bottom w:val="single" w:sz="4" w:space="0" w:color="auto"/>
              <w:right w:val="single" w:sz="4" w:space="0" w:color="auto"/>
            </w:tcBorders>
          </w:tcPr>
          <w:p w14:paraId="0F459E4C" w14:textId="77777777" w:rsidR="009F1A96" w:rsidRPr="007B0169" w:rsidRDefault="009F1A96" w:rsidP="009F1A96">
            <w:pPr>
              <w:keepNext/>
              <w:keepLines/>
              <w:spacing w:before="0" w:after="0"/>
              <w:jc w:val="center"/>
              <w:rPr>
                <w:sz w:val="20"/>
                <w:szCs w:val="20"/>
              </w:rPr>
            </w:pPr>
            <w:r w:rsidRPr="007B0169">
              <w:rPr>
                <w:sz w:val="20"/>
                <w:szCs w:val="20"/>
              </w:rPr>
              <w:t>100</w:t>
            </w:r>
          </w:p>
        </w:tc>
        <w:tc>
          <w:tcPr>
            <w:tcW w:w="2641" w:type="dxa"/>
            <w:tcBorders>
              <w:top w:val="single" w:sz="4" w:space="0" w:color="auto"/>
              <w:left w:val="single" w:sz="4" w:space="0" w:color="auto"/>
              <w:bottom w:val="single" w:sz="4" w:space="0" w:color="auto"/>
              <w:right w:val="single" w:sz="4" w:space="0" w:color="auto"/>
            </w:tcBorders>
          </w:tcPr>
          <w:p w14:paraId="7CD6956F" w14:textId="77777777" w:rsidR="009F1A96" w:rsidRPr="007B0169" w:rsidRDefault="009F1A96" w:rsidP="009F1A96">
            <w:pPr>
              <w:keepNext/>
              <w:keepLines/>
              <w:spacing w:before="0" w:after="0"/>
              <w:jc w:val="left"/>
              <w:rPr>
                <w:sz w:val="20"/>
                <w:szCs w:val="20"/>
              </w:rPr>
            </w:pPr>
            <w:r w:rsidRPr="007B0169">
              <w:rPr>
                <w:sz w:val="20"/>
                <w:szCs w:val="20"/>
              </w:rPr>
              <w:t>ISO 14687</w:t>
            </w:r>
          </w:p>
        </w:tc>
      </w:tr>
      <w:tr w:rsidR="009F1A96" w:rsidRPr="007B0169" w14:paraId="6C6F0533" w14:textId="77777777" w:rsidTr="009F1A96">
        <w:tc>
          <w:tcPr>
            <w:tcW w:w="2116" w:type="dxa"/>
            <w:tcBorders>
              <w:top w:val="single" w:sz="4" w:space="0" w:color="auto"/>
              <w:left w:val="single" w:sz="4" w:space="0" w:color="auto"/>
              <w:bottom w:val="single" w:sz="4" w:space="0" w:color="auto"/>
              <w:right w:val="single" w:sz="4" w:space="0" w:color="auto"/>
            </w:tcBorders>
          </w:tcPr>
          <w:p w14:paraId="75646FAF" w14:textId="77777777" w:rsidR="009F1A96" w:rsidRPr="007B0169" w:rsidRDefault="009F1A96" w:rsidP="009F1A96">
            <w:pPr>
              <w:keepNext/>
              <w:keepLines/>
              <w:spacing w:before="0" w:after="0"/>
              <w:jc w:val="left"/>
              <w:rPr>
                <w:sz w:val="20"/>
                <w:szCs w:val="20"/>
              </w:rPr>
            </w:pPr>
            <w:r w:rsidRPr="007B0169">
              <w:rPr>
                <w:sz w:val="20"/>
                <w:szCs w:val="20"/>
              </w:rPr>
              <w:t>Total hydrocarbon</w:t>
            </w:r>
          </w:p>
        </w:tc>
        <w:tc>
          <w:tcPr>
            <w:tcW w:w="1314" w:type="dxa"/>
            <w:tcBorders>
              <w:top w:val="single" w:sz="4" w:space="0" w:color="auto"/>
              <w:left w:val="single" w:sz="4" w:space="0" w:color="auto"/>
              <w:bottom w:val="single" w:sz="4" w:space="0" w:color="auto"/>
              <w:right w:val="single" w:sz="4" w:space="0" w:color="auto"/>
            </w:tcBorders>
          </w:tcPr>
          <w:p w14:paraId="291D8ECD" w14:textId="77777777" w:rsidR="009F1A96" w:rsidRPr="007B0169" w:rsidRDefault="009F1A96" w:rsidP="009F1A96">
            <w:pPr>
              <w:keepNext/>
              <w:keepLines/>
              <w:spacing w:before="0" w:after="0"/>
              <w:jc w:val="center"/>
              <w:rPr>
                <w:sz w:val="20"/>
                <w:szCs w:val="20"/>
              </w:rPr>
            </w:pPr>
            <w:r w:rsidRPr="007B0169">
              <w:rPr>
                <w:sz w:val="20"/>
                <w:szCs w:val="20"/>
              </w:rPr>
              <w:t>µmol/mol</w:t>
            </w:r>
          </w:p>
        </w:tc>
        <w:tc>
          <w:tcPr>
            <w:tcW w:w="1699" w:type="dxa"/>
            <w:tcBorders>
              <w:top w:val="single" w:sz="4" w:space="0" w:color="auto"/>
              <w:left w:val="single" w:sz="4" w:space="0" w:color="auto"/>
              <w:bottom w:val="single" w:sz="4" w:space="0" w:color="auto"/>
              <w:right w:val="single" w:sz="4" w:space="0" w:color="auto"/>
            </w:tcBorders>
          </w:tcPr>
          <w:p w14:paraId="6DFC1C78" w14:textId="77777777" w:rsidR="009F1A96" w:rsidRPr="007B0169" w:rsidRDefault="009F1A96" w:rsidP="009F1A96">
            <w:pPr>
              <w:keepNext/>
              <w:keepLines/>
              <w:spacing w:before="0" w:after="0"/>
              <w:jc w:val="center"/>
              <w:rPr>
                <w:sz w:val="20"/>
                <w:szCs w:val="20"/>
              </w:rPr>
            </w:pPr>
            <w:r w:rsidRPr="007B0169">
              <w:rPr>
                <w:sz w:val="20"/>
                <w:szCs w:val="20"/>
              </w:rPr>
              <w:t>0</w:t>
            </w:r>
          </w:p>
        </w:tc>
        <w:tc>
          <w:tcPr>
            <w:tcW w:w="1706" w:type="dxa"/>
            <w:tcBorders>
              <w:top w:val="single" w:sz="4" w:space="0" w:color="auto"/>
              <w:left w:val="single" w:sz="4" w:space="0" w:color="auto"/>
              <w:bottom w:val="single" w:sz="4" w:space="0" w:color="auto"/>
              <w:right w:val="single" w:sz="4" w:space="0" w:color="auto"/>
            </w:tcBorders>
          </w:tcPr>
          <w:p w14:paraId="7BDD2B2A" w14:textId="77777777" w:rsidR="009F1A96" w:rsidRPr="007B0169" w:rsidRDefault="009F1A96" w:rsidP="009F1A96">
            <w:pPr>
              <w:keepNext/>
              <w:keepLines/>
              <w:spacing w:before="0" w:after="0"/>
              <w:jc w:val="center"/>
              <w:rPr>
                <w:sz w:val="20"/>
                <w:szCs w:val="20"/>
              </w:rPr>
            </w:pPr>
            <w:r w:rsidRPr="007B0169">
              <w:rPr>
                <w:sz w:val="20"/>
                <w:szCs w:val="20"/>
              </w:rPr>
              <w:t>100</w:t>
            </w:r>
          </w:p>
        </w:tc>
        <w:tc>
          <w:tcPr>
            <w:tcW w:w="2641" w:type="dxa"/>
            <w:tcBorders>
              <w:top w:val="single" w:sz="4" w:space="0" w:color="auto"/>
              <w:left w:val="single" w:sz="4" w:space="0" w:color="auto"/>
              <w:bottom w:val="single" w:sz="4" w:space="0" w:color="auto"/>
              <w:right w:val="single" w:sz="4" w:space="0" w:color="auto"/>
            </w:tcBorders>
          </w:tcPr>
          <w:p w14:paraId="6ECDE8F6" w14:textId="77777777" w:rsidR="009F1A96" w:rsidRPr="007B0169" w:rsidRDefault="009F1A96" w:rsidP="009F1A96">
            <w:pPr>
              <w:keepNext/>
              <w:keepLines/>
              <w:spacing w:before="0" w:after="0"/>
              <w:jc w:val="left"/>
              <w:rPr>
                <w:sz w:val="20"/>
                <w:szCs w:val="20"/>
              </w:rPr>
            </w:pPr>
            <w:r w:rsidRPr="007B0169">
              <w:rPr>
                <w:sz w:val="20"/>
                <w:szCs w:val="20"/>
              </w:rPr>
              <w:t>ISO 14687</w:t>
            </w:r>
          </w:p>
        </w:tc>
      </w:tr>
      <w:tr w:rsidR="009F1A96" w:rsidRPr="007B0169" w14:paraId="0D5D7B42" w14:textId="77777777" w:rsidTr="009F1A96">
        <w:tc>
          <w:tcPr>
            <w:tcW w:w="2116" w:type="dxa"/>
            <w:tcBorders>
              <w:top w:val="single" w:sz="4" w:space="0" w:color="auto"/>
              <w:left w:val="single" w:sz="4" w:space="0" w:color="auto"/>
              <w:bottom w:val="single" w:sz="4" w:space="0" w:color="auto"/>
              <w:right w:val="single" w:sz="4" w:space="0" w:color="auto"/>
            </w:tcBorders>
          </w:tcPr>
          <w:p w14:paraId="7A275BA7" w14:textId="77777777" w:rsidR="009F1A96" w:rsidRPr="007B0169" w:rsidRDefault="009F1A96" w:rsidP="009F1A96">
            <w:pPr>
              <w:keepNext/>
              <w:keepLines/>
              <w:spacing w:before="0" w:after="0"/>
              <w:jc w:val="left"/>
              <w:rPr>
                <w:sz w:val="20"/>
                <w:szCs w:val="20"/>
              </w:rPr>
            </w:pPr>
            <w:r w:rsidRPr="007B0169">
              <w:rPr>
                <w:sz w:val="20"/>
                <w:szCs w:val="20"/>
              </w:rPr>
              <w:t>Water</w:t>
            </w:r>
            <w:r w:rsidRPr="007B0169">
              <w:rPr>
                <w:sz w:val="20"/>
                <w:szCs w:val="20"/>
                <w:vertAlign w:val="superscript"/>
              </w:rPr>
              <w:t>1</w:t>
            </w:r>
          </w:p>
        </w:tc>
        <w:tc>
          <w:tcPr>
            <w:tcW w:w="1314" w:type="dxa"/>
            <w:tcBorders>
              <w:top w:val="single" w:sz="4" w:space="0" w:color="auto"/>
              <w:left w:val="single" w:sz="4" w:space="0" w:color="auto"/>
              <w:bottom w:val="single" w:sz="4" w:space="0" w:color="auto"/>
              <w:right w:val="single" w:sz="4" w:space="0" w:color="auto"/>
            </w:tcBorders>
          </w:tcPr>
          <w:p w14:paraId="52F405AF" w14:textId="77777777" w:rsidR="009F1A96" w:rsidRPr="007B0169" w:rsidRDefault="009F1A96" w:rsidP="009F1A96">
            <w:pPr>
              <w:keepNext/>
              <w:keepLines/>
              <w:spacing w:before="0" w:after="0"/>
              <w:jc w:val="center"/>
              <w:rPr>
                <w:sz w:val="20"/>
                <w:szCs w:val="20"/>
              </w:rPr>
            </w:pPr>
            <w:r w:rsidRPr="007B0169">
              <w:rPr>
                <w:sz w:val="20"/>
                <w:szCs w:val="20"/>
              </w:rPr>
              <w:t>µmol/mol</w:t>
            </w:r>
          </w:p>
        </w:tc>
        <w:tc>
          <w:tcPr>
            <w:tcW w:w="1699" w:type="dxa"/>
            <w:tcBorders>
              <w:top w:val="single" w:sz="4" w:space="0" w:color="auto"/>
              <w:left w:val="single" w:sz="4" w:space="0" w:color="auto"/>
              <w:bottom w:val="single" w:sz="4" w:space="0" w:color="auto"/>
              <w:right w:val="single" w:sz="4" w:space="0" w:color="auto"/>
            </w:tcBorders>
          </w:tcPr>
          <w:p w14:paraId="768AF9B1" w14:textId="77777777" w:rsidR="009F1A96" w:rsidRPr="007B0169" w:rsidRDefault="009F1A96" w:rsidP="009F1A96">
            <w:pPr>
              <w:keepNext/>
              <w:keepLines/>
              <w:spacing w:before="0" w:after="0"/>
              <w:jc w:val="center"/>
              <w:rPr>
                <w:sz w:val="20"/>
                <w:szCs w:val="20"/>
              </w:rPr>
            </w:pPr>
            <w:r w:rsidRPr="007B0169">
              <w:rPr>
                <w:sz w:val="20"/>
                <w:szCs w:val="20"/>
              </w:rPr>
              <w:t>0</w:t>
            </w:r>
          </w:p>
        </w:tc>
        <w:tc>
          <w:tcPr>
            <w:tcW w:w="1706" w:type="dxa"/>
            <w:tcBorders>
              <w:top w:val="single" w:sz="4" w:space="0" w:color="auto"/>
              <w:left w:val="single" w:sz="4" w:space="0" w:color="auto"/>
              <w:bottom w:val="single" w:sz="4" w:space="0" w:color="auto"/>
              <w:right w:val="single" w:sz="4" w:space="0" w:color="auto"/>
            </w:tcBorders>
          </w:tcPr>
          <w:p w14:paraId="4C99E373" w14:textId="77777777" w:rsidR="009F1A96" w:rsidRPr="007B0169" w:rsidRDefault="009F1A96" w:rsidP="009F1A96">
            <w:pPr>
              <w:keepNext/>
              <w:keepLines/>
              <w:spacing w:before="0" w:after="0"/>
              <w:jc w:val="center"/>
              <w:rPr>
                <w:sz w:val="20"/>
                <w:szCs w:val="20"/>
                <w:vertAlign w:val="superscript"/>
              </w:rPr>
            </w:pPr>
            <w:r w:rsidRPr="007B0169">
              <w:rPr>
                <w:sz w:val="20"/>
                <w:szCs w:val="20"/>
                <w:vertAlign w:val="superscript"/>
              </w:rPr>
              <w:t>(2)</w:t>
            </w:r>
          </w:p>
        </w:tc>
        <w:tc>
          <w:tcPr>
            <w:tcW w:w="2641" w:type="dxa"/>
            <w:tcBorders>
              <w:top w:val="single" w:sz="4" w:space="0" w:color="auto"/>
              <w:left w:val="single" w:sz="4" w:space="0" w:color="auto"/>
              <w:bottom w:val="single" w:sz="4" w:space="0" w:color="auto"/>
              <w:right w:val="single" w:sz="4" w:space="0" w:color="auto"/>
            </w:tcBorders>
          </w:tcPr>
          <w:p w14:paraId="46B79F0C" w14:textId="77777777" w:rsidR="009F1A96" w:rsidRPr="007B0169" w:rsidRDefault="009F1A96" w:rsidP="009F1A96">
            <w:pPr>
              <w:keepNext/>
              <w:keepLines/>
              <w:spacing w:before="0" w:after="0"/>
              <w:jc w:val="left"/>
              <w:rPr>
                <w:sz w:val="20"/>
                <w:szCs w:val="20"/>
              </w:rPr>
            </w:pPr>
            <w:r w:rsidRPr="007B0169">
              <w:rPr>
                <w:sz w:val="20"/>
                <w:szCs w:val="20"/>
              </w:rPr>
              <w:t>ISO 14687</w:t>
            </w:r>
          </w:p>
        </w:tc>
      </w:tr>
      <w:tr w:rsidR="009F1A96" w:rsidRPr="007B0169" w14:paraId="0973A374" w14:textId="77777777" w:rsidTr="009F1A96">
        <w:tc>
          <w:tcPr>
            <w:tcW w:w="2116" w:type="dxa"/>
            <w:tcBorders>
              <w:top w:val="single" w:sz="4" w:space="0" w:color="auto"/>
              <w:left w:val="single" w:sz="4" w:space="0" w:color="auto"/>
              <w:bottom w:val="single" w:sz="4" w:space="0" w:color="auto"/>
              <w:right w:val="single" w:sz="4" w:space="0" w:color="auto"/>
            </w:tcBorders>
          </w:tcPr>
          <w:p w14:paraId="564E5C08" w14:textId="77777777" w:rsidR="009F1A96" w:rsidRPr="007B0169" w:rsidRDefault="009F1A96" w:rsidP="009F1A96">
            <w:pPr>
              <w:keepNext/>
              <w:keepLines/>
              <w:spacing w:before="0" w:after="0"/>
              <w:jc w:val="left"/>
              <w:rPr>
                <w:sz w:val="20"/>
                <w:szCs w:val="20"/>
              </w:rPr>
            </w:pPr>
            <w:r w:rsidRPr="007B0169">
              <w:rPr>
                <w:sz w:val="20"/>
                <w:szCs w:val="20"/>
              </w:rPr>
              <w:t>Oxygen</w:t>
            </w:r>
          </w:p>
        </w:tc>
        <w:tc>
          <w:tcPr>
            <w:tcW w:w="1314" w:type="dxa"/>
            <w:tcBorders>
              <w:top w:val="single" w:sz="4" w:space="0" w:color="auto"/>
              <w:left w:val="single" w:sz="4" w:space="0" w:color="auto"/>
              <w:bottom w:val="single" w:sz="4" w:space="0" w:color="auto"/>
              <w:right w:val="single" w:sz="4" w:space="0" w:color="auto"/>
            </w:tcBorders>
          </w:tcPr>
          <w:p w14:paraId="172D7C92" w14:textId="77777777" w:rsidR="009F1A96" w:rsidRPr="007B0169" w:rsidRDefault="009F1A96" w:rsidP="009F1A96">
            <w:pPr>
              <w:keepNext/>
              <w:keepLines/>
              <w:spacing w:before="0" w:after="0"/>
              <w:jc w:val="center"/>
              <w:rPr>
                <w:sz w:val="20"/>
                <w:szCs w:val="20"/>
              </w:rPr>
            </w:pPr>
            <w:r w:rsidRPr="007B0169">
              <w:rPr>
                <w:sz w:val="20"/>
                <w:szCs w:val="20"/>
              </w:rPr>
              <w:t>µmol/mol</w:t>
            </w:r>
          </w:p>
        </w:tc>
        <w:tc>
          <w:tcPr>
            <w:tcW w:w="1699" w:type="dxa"/>
            <w:tcBorders>
              <w:top w:val="single" w:sz="4" w:space="0" w:color="auto"/>
              <w:left w:val="single" w:sz="4" w:space="0" w:color="auto"/>
              <w:bottom w:val="single" w:sz="4" w:space="0" w:color="auto"/>
              <w:right w:val="single" w:sz="4" w:space="0" w:color="auto"/>
            </w:tcBorders>
          </w:tcPr>
          <w:p w14:paraId="4710A276" w14:textId="77777777" w:rsidR="009F1A96" w:rsidRPr="007B0169" w:rsidRDefault="009F1A96" w:rsidP="009F1A96">
            <w:pPr>
              <w:keepNext/>
              <w:keepLines/>
              <w:spacing w:before="0" w:after="0"/>
              <w:jc w:val="center"/>
              <w:rPr>
                <w:sz w:val="20"/>
                <w:szCs w:val="20"/>
              </w:rPr>
            </w:pPr>
            <w:r w:rsidRPr="007B0169">
              <w:rPr>
                <w:sz w:val="20"/>
                <w:szCs w:val="20"/>
              </w:rPr>
              <w:t>0</w:t>
            </w:r>
          </w:p>
        </w:tc>
        <w:tc>
          <w:tcPr>
            <w:tcW w:w="1706" w:type="dxa"/>
            <w:tcBorders>
              <w:top w:val="single" w:sz="4" w:space="0" w:color="auto"/>
              <w:left w:val="single" w:sz="4" w:space="0" w:color="auto"/>
              <w:bottom w:val="single" w:sz="4" w:space="0" w:color="auto"/>
              <w:right w:val="single" w:sz="4" w:space="0" w:color="auto"/>
            </w:tcBorders>
          </w:tcPr>
          <w:p w14:paraId="64357643" w14:textId="77777777" w:rsidR="009F1A96" w:rsidRPr="007B0169" w:rsidRDefault="009F1A96" w:rsidP="009F1A96">
            <w:pPr>
              <w:keepNext/>
              <w:keepLines/>
              <w:spacing w:before="0" w:after="0"/>
              <w:jc w:val="center"/>
              <w:rPr>
                <w:sz w:val="20"/>
                <w:szCs w:val="20"/>
                <w:vertAlign w:val="superscript"/>
              </w:rPr>
            </w:pPr>
            <w:r w:rsidRPr="007B0169">
              <w:rPr>
                <w:sz w:val="20"/>
                <w:szCs w:val="20"/>
                <w:vertAlign w:val="superscript"/>
              </w:rPr>
              <w:t>(2)</w:t>
            </w:r>
          </w:p>
        </w:tc>
        <w:tc>
          <w:tcPr>
            <w:tcW w:w="2641" w:type="dxa"/>
            <w:tcBorders>
              <w:top w:val="single" w:sz="4" w:space="0" w:color="auto"/>
              <w:left w:val="single" w:sz="4" w:space="0" w:color="auto"/>
              <w:bottom w:val="single" w:sz="4" w:space="0" w:color="auto"/>
              <w:right w:val="single" w:sz="4" w:space="0" w:color="auto"/>
            </w:tcBorders>
          </w:tcPr>
          <w:p w14:paraId="7206C9AB" w14:textId="77777777" w:rsidR="009F1A96" w:rsidRPr="007B0169" w:rsidRDefault="009F1A96" w:rsidP="009F1A96">
            <w:pPr>
              <w:keepNext/>
              <w:keepLines/>
              <w:spacing w:before="0" w:after="0"/>
              <w:jc w:val="left"/>
              <w:rPr>
                <w:sz w:val="20"/>
                <w:szCs w:val="20"/>
              </w:rPr>
            </w:pPr>
            <w:r w:rsidRPr="007B0169">
              <w:rPr>
                <w:sz w:val="20"/>
                <w:szCs w:val="20"/>
              </w:rPr>
              <w:t>ISO 14687</w:t>
            </w:r>
          </w:p>
        </w:tc>
      </w:tr>
      <w:tr w:rsidR="009F1A96" w:rsidRPr="007B0169" w14:paraId="1189D97E" w14:textId="77777777" w:rsidTr="009F1A96">
        <w:tc>
          <w:tcPr>
            <w:tcW w:w="2116" w:type="dxa"/>
            <w:tcBorders>
              <w:top w:val="single" w:sz="4" w:space="0" w:color="auto"/>
              <w:left w:val="single" w:sz="4" w:space="0" w:color="auto"/>
              <w:bottom w:val="single" w:sz="4" w:space="0" w:color="auto"/>
              <w:right w:val="single" w:sz="4" w:space="0" w:color="auto"/>
            </w:tcBorders>
          </w:tcPr>
          <w:p w14:paraId="3452560F" w14:textId="77777777" w:rsidR="009F1A96" w:rsidRPr="007B0169" w:rsidRDefault="009F1A96" w:rsidP="009F1A96">
            <w:pPr>
              <w:keepNext/>
              <w:keepLines/>
              <w:spacing w:before="0" w:after="0"/>
              <w:jc w:val="left"/>
              <w:rPr>
                <w:sz w:val="20"/>
                <w:szCs w:val="20"/>
              </w:rPr>
            </w:pPr>
            <w:r w:rsidRPr="007B0169">
              <w:rPr>
                <w:sz w:val="20"/>
                <w:szCs w:val="20"/>
              </w:rPr>
              <w:t>Argon</w:t>
            </w:r>
          </w:p>
        </w:tc>
        <w:tc>
          <w:tcPr>
            <w:tcW w:w="1314" w:type="dxa"/>
            <w:tcBorders>
              <w:top w:val="single" w:sz="4" w:space="0" w:color="auto"/>
              <w:left w:val="single" w:sz="4" w:space="0" w:color="auto"/>
              <w:bottom w:val="single" w:sz="4" w:space="0" w:color="auto"/>
              <w:right w:val="single" w:sz="4" w:space="0" w:color="auto"/>
            </w:tcBorders>
          </w:tcPr>
          <w:p w14:paraId="55BC4AC6" w14:textId="77777777" w:rsidR="009F1A96" w:rsidRPr="007B0169" w:rsidRDefault="009F1A96" w:rsidP="009F1A96">
            <w:pPr>
              <w:keepNext/>
              <w:keepLines/>
              <w:spacing w:before="0" w:after="0"/>
              <w:jc w:val="center"/>
              <w:rPr>
                <w:sz w:val="20"/>
                <w:szCs w:val="20"/>
              </w:rPr>
            </w:pPr>
            <w:r w:rsidRPr="007B0169">
              <w:rPr>
                <w:sz w:val="20"/>
                <w:szCs w:val="20"/>
              </w:rPr>
              <w:t>µmol/mol</w:t>
            </w:r>
          </w:p>
        </w:tc>
        <w:tc>
          <w:tcPr>
            <w:tcW w:w="1699" w:type="dxa"/>
            <w:tcBorders>
              <w:top w:val="single" w:sz="4" w:space="0" w:color="auto"/>
              <w:left w:val="single" w:sz="4" w:space="0" w:color="auto"/>
              <w:bottom w:val="single" w:sz="4" w:space="0" w:color="auto"/>
              <w:right w:val="single" w:sz="4" w:space="0" w:color="auto"/>
            </w:tcBorders>
          </w:tcPr>
          <w:p w14:paraId="338D7927" w14:textId="77777777" w:rsidR="009F1A96" w:rsidRPr="007B0169" w:rsidRDefault="009F1A96" w:rsidP="009F1A96">
            <w:pPr>
              <w:keepNext/>
              <w:keepLines/>
              <w:spacing w:before="0" w:after="0"/>
              <w:jc w:val="center"/>
              <w:rPr>
                <w:sz w:val="20"/>
                <w:szCs w:val="20"/>
              </w:rPr>
            </w:pPr>
            <w:r w:rsidRPr="007B0169">
              <w:rPr>
                <w:sz w:val="20"/>
                <w:szCs w:val="20"/>
              </w:rPr>
              <w:t>0</w:t>
            </w:r>
          </w:p>
        </w:tc>
        <w:tc>
          <w:tcPr>
            <w:tcW w:w="1706" w:type="dxa"/>
            <w:tcBorders>
              <w:top w:val="single" w:sz="4" w:space="0" w:color="auto"/>
              <w:left w:val="single" w:sz="4" w:space="0" w:color="auto"/>
              <w:bottom w:val="single" w:sz="4" w:space="0" w:color="auto"/>
              <w:right w:val="single" w:sz="4" w:space="0" w:color="auto"/>
            </w:tcBorders>
          </w:tcPr>
          <w:p w14:paraId="556DA43C" w14:textId="77777777" w:rsidR="009F1A96" w:rsidRPr="007B0169" w:rsidRDefault="009F1A96" w:rsidP="009F1A96">
            <w:pPr>
              <w:keepNext/>
              <w:keepLines/>
              <w:spacing w:before="0" w:after="0"/>
              <w:jc w:val="center"/>
              <w:rPr>
                <w:sz w:val="20"/>
                <w:szCs w:val="20"/>
                <w:vertAlign w:val="superscript"/>
              </w:rPr>
            </w:pPr>
            <w:r w:rsidRPr="007B0169">
              <w:rPr>
                <w:sz w:val="20"/>
                <w:szCs w:val="20"/>
                <w:vertAlign w:val="superscript"/>
              </w:rPr>
              <w:t>(2)</w:t>
            </w:r>
          </w:p>
        </w:tc>
        <w:tc>
          <w:tcPr>
            <w:tcW w:w="2641" w:type="dxa"/>
            <w:tcBorders>
              <w:top w:val="single" w:sz="4" w:space="0" w:color="auto"/>
              <w:left w:val="single" w:sz="4" w:space="0" w:color="auto"/>
              <w:bottom w:val="single" w:sz="4" w:space="0" w:color="auto"/>
              <w:right w:val="single" w:sz="4" w:space="0" w:color="auto"/>
            </w:tcBorders>
          </w:tcPr>
          <w:p w14:paraId="6A426E2E" w14:textId="77777777" w:rsidR="009F1A96" w:rsidRPr="007B0169" w:rsidRDefault="009F1A96" w:rsidP="009F1A96">
            <w:pPr>
              <w:keepNext/>
              <w:keepLines/>
              <w:spacing w:before="0" w:after="0"/>
              <w:jc w:val="left"/>
              <w:rPr>
                <w:sz w:val="20"/>
                <w:szCs w:val="20"/>
              </w:rPr>
            </w:pPr>
            <w:r w:rsidRPr="007B0169">
              <w:rPr>
                <w:sz w:val="20"/>
                <w:szCs w:val="20"/>
              </w:rPr>
              <w:t>ISO 14687</w:t>
            </w:r>
          </w:p>
        </w:tc>
      </w:tr>
      <w:tr w:rsidR="009F1A96" w:rsidRPr="007B0169" w14:paraId="752F4629" w14:textId="77777777" w:rsidTr="009F1A96">
        <w:tc>
          <w:tcPr>
            <w:tcW w:w="2116" w:type="dxa"/>
            <w:tcBorders>
              <w:top w:val="single" w:sz="4" w:space="0" w:color="auto"/>
              <w:left w:val="single" w:sz="4" w:space="0" w:color="auto"/>
              <w:bottom w:val="single" w:sz="4" w:space="0" w:color="auto"/>
              <w:right w:val="single" w:sz="4" w:space="0" w:color="auto"/>
            </w:tcBorders>
          </w:tcPr>
          <w:p w14:paraId="70697722" w14:textId="77777777" w:rsidR="009F1A96" w:rsidRPr="007B0169" w:rsidRDefault="009F1A96" w:rsidP="009F1A96">
            <w:pPr>
              <w:keepNext/>
              <w:keepLines/>
              <w:spacing w:before="0" w:after="0"/>
              <w:jc w:val="left"/>
              <w:rPr>
                <w:sz w:val="20"/>
                <w:szCs w:val="20"/>
              </w:rPr>
            </w:pPr>
            <w:r w:rsidRPr="007B0169">
              <w:rPr>
                <w:sz w:val="20"/>
                <w:szCs w:val="20"/>
              </w:rPr>
              <w:t>Nitrogen</w:t>
            </w:r>
          </w:p>
        </w:tc>
        <w:tc>
          <w:tcPr>
            <w:tcW w:w="1314" w:type="dxa"/>
            <w:tcBorders>
              <w:top w:val="single" w:sz="4" w:space="0" w:color="auto"/>
              <w:left w:val="single" w:sz="4" w:space="0" w:color="auto"/>
              <w:bottom w:val="single" w:sz="4" w:space="0" w:color="auto"/>
              <w:right w:val="single" w:sz="4" w:space="0" w:color="auto"/>
            </w:tcBorders>
          </w:tcPr>
          <w:p w14:paraId="190C54AE" w14:textId="77777777" w:rsidR="009F1A96" w:rsidRPr="007B0169" w:rsidRDefault="009F1A96" w:rsidP="009F1A96">
            <w:pPr>
              <w:keepNext/>
              <w:keepLines/>
              <w:spacing w:before="0" w:after="0"/>
              <w:jc w:val="center"/>
              <w:rPr>
                <w:sz w:val="20"/>
                <w:szCs w:val="20"/>
              </w:rPr>
            </w:pPr>
            <w:r w:rsidRPr="007B0169">
              <w:rPr>
                <w:sz w:val="20"/>
                <w:szCs w:val="20"/>
              </w:rPr>
              <w:t>µmol/mol</w:t>
            </w:r>
          </w:p>
        </w:tc>
        <w:tc>
          <w:tcPr>
            <w:tcW w:w="1699" w:type="dxa"/>
            <w:tcBorders>
              <w:top w:val="single" w:sz="4" w:space="0" w:color="auto"/>
              <w:left w:val="single" w:sz="4" w:space="0" w:color="auto"/>
              <w:bottom w:val="single" w:sz="4" w:space="0" w:color="auto"/>
              <w:right w:val="single" w:sz="4" w:space="0" w:color="auto"/>
            </w:tcBorders>
          </w:tcPr>
          <w:p w14:paraId="09195E52" w14:textId="77777777" w:rsidR="009F1A96" w:rsidRPr="007B0169" w:rsidRDefault="009F1A96" w:rsidP="009F1A96">
            <w:pPr>
              <w:keepNext/>
              <w:keepLines/>
              <w:spacing w:before="0" w:after="0"/>
              <w:jc w:val="center"/>
              <w:rPr>
                <w:sz w:val="20"/>
                <w:szCs w:val="20"/>
              </w:rPr>
            </w:pPr>
            <w:r w:rsidRPr="007B0169">
              <w:rPr>
                <w:sz w:val="20"/>
                <w:szCs w:val="20"/>
              </w:rPr>
              <w:t>0</w:t>
            </w:r>
          </w:p>
        </w:tc>
        <w:tc>
          <w:tcPr>
            <w:tcW w:w="1706" w:type="dxa"/>
            <w:tcBorders>
              <w:top w:val="single" w:sz="4" w:space="0" w:color="auto"/>
              <w:left w:val="single" w:sz="4" w:space="0" w:color="auto"/>
              <w:bottom w:val="single" w:sz="4" w:space="0" w:color="auto"/>
              <w:right w:val="single" w:sz="4" w:space="0" w:color="auto"/>
            </w:tcBorders>
          </w:tcPr>
          <w:p w14:paraId="2D4431BA" w14:textId="77777777" w:rsidR="009F1A96" w:rsidRPr="007B0169" w:rsidRDefault="009F1A96" w:rsidP="009F1A96">
            <w:pPr>
              <w:keepNext/>
              <w:keepLines/>
              <w:spacing w:before="0" w:after="0"/>
              <w:jc w:val="center"/>
              <w:rPr>
                <w:sz w:val="20"/>
                <w:szCs w:val="20"/>
                <w:vertAlign w:val="superscript"/>
              </w:rPr>
            </w:pPr>
            <w:r w:rsidRPr="007B0169">
              <w:rPr>
                <w:sz w:val="20"/>
                <w:szCs w:val="20"/>
                <w:vertAlign w:val="superscript"/>
              </w:rPr>
              <w:t>(2)</w:t>
            </w:r>
          </w:p>
        </w:tc>
        <w:tc>
          <w:tcPr>
            <w:tcW w:w="2641" w:type="dxa"/>
            <w:tcBorders>
              <w:top w:val="single" w:sz="4" w:space="0" w:color="auto"/>
              <w:left w:val="single" w:sz="4" w:space="0" w:color="auto"/>
              <w:bottom w:val="single" w:sz="4" w:space="0" w:color="auto"/>
              <w:right w:val="single" w:sz="4" w:space="0" w:color="auto"/>
            </w:tcBorders>
          </w:tcPr>
          <w:p w14:paraId="2C34806B" w14:textId="77777777" w:rsidR="009F1A96" w:rsidRPr="007B0169" w:rsidRDefault="009F1A96" w:rsidP="009F1A96">
            <w:pPr>
              <w:keepNext/>
              <w:keepLines/>
              <w:spacing w:before="0" w:after="0"/>
              <w:jc w:val="left"/>
              <w:rPr>
                <w:sz w:val="20"/>
                <w:szCs w:val="20"/>
              </w:rPr>
            </w:pPr>
            <w:r w:rsidRPr="007B0169">
              <w:rPr>
                <w:sz w:val="20"/>
                <w:szCs w:val="20"/>
              </w:rPr>
              <w:t>ISO 14687</w:t>
            </w:r>
          </w:p>
        </w:tc>
      </w:tr>
      <w:tr w:rsidR="009F1A96" w:rsidRPr="007B0169" w14:paraId="46F4688A" w14:textId="77777777" w:rsidTr="009F1A96">
        <w:tc>
          <w:tcPr>
            <w:tcW w:w="2116" w:type="dxa"/>
            <w:tcBorders>
              <w:top w:val="single" w:sz="4" w:space="0" w:color="auto"/>
              <w:left w:val="single" w:sz="4" w:space="0" w:color="auto"/>
              <w:bottom w:val="single" w:sz="4" w:space="0" w:color="auto"/>
              <w:right w:val="single" w:sz="4" w:space="0" w:color="auto"/>
            </w:tcBorders>
          </w:tcPr>
          <w:p w14:paraId="31A38310" w14:textId="77777777" w:rsidR="009F1A96" w:rsidRPr="007B0169" w:rsidRDefault="009F1A96" w:rsidP="009F1A96">
            <w:pPr>
              <w:keepNext/>
              <w:keepLines/>
              <w:spacing w:before="0" w:after="0"/>
              <w:jc w:val="left"/>
              <w:rPr>
                <w:sz w:val="20"/>
                <w:szCs w:val="20"/>
              </w:rPr>
            </w:pPr>
            <w:r w:rsidRPr="007B0169">
              <w:rPr>
                <w:sz w:val="20"/>
                <w:szCs w:val="20"/>
              </w:rPr>
              <w:t>CO</w:t>
            </w:r>
          </w:p>
        </w:tc>
        <w:tc>
          <w:tcPr>
            <w:tcW w:w="1314" w:type="dxa"/>
            <w:tcBorders>
              <w:top w:val="single" w:sz="4" w:space="0" w:color="auto"/>
              <w:left w:val="single" w:sz="4" w:space="0" w:color="auto"/>
              <w:bottom w:val="single" w:sz="4" w:space="0" w:color="auto"/>
              <w:right w:val="single" w:sz="4" w:space="0" w:color="auto"/>
            </w:tcBorders>
          </w:tcPr>
          <w:p w14:paraId="68E7D381" w14:textId="77777777" w:rsidR="009F1A96" w:rsidRPr="007B0169" w:rsidRDefault="009F1A96" w:rsidP="009F1A96">
            <w:pPr>
              <w:keepNext/>
              <w:keepLines/>
              <w:spacing w:before="0" w:after="0"/>
              <w:jc w:val="center"/>
              <w:rPr>
                <w:sz w:val="20"/>
                <w:szCs w:val="20"/>
              </w:rPr>
            </w:pPr>
            <w:r w:rsidRPr="007B0169">
              <w:rPr>
                <w:sz w:val="20"/>
                <w:szCs w:val="20"/>
              </w:rPr>
              <w:t>µmol/mol</w:t>
            </w:r>
          </w:p>
        </w:tc>
        <w:tc>
          <w:tcPr>
            <w:tcW w:w="1699" w:type="dxa"/>
            <w:tcBorders>
              <w:top w:val="single" w:sz="4" w:space="0" w:color="auto"/>
              <w:left w:val="single" w:sz="4" w:space="0" w:color="auto"/>
              <w:bottom w:val="single" w:sz="4" w:space="0" w:color="auto"/>
              <w:right w:val="single" w:sz="4" w:space="0" w:color="auto"/>
            </w:tcBorders>
          </w:tcPr>
          <w:p w14:paraId="20A9DBC6" w14:textId="77777777" w:rsidR="009F1A96" w:rsidRPr="007B0169" w:rsidRDefault="009F1A96" w:rsidP="009F1A96">
            <w:pPr>
              <w:keepNext/>
              <w:keepLines/>
              <w:spacing w:before="0" w:after="0"/>
              <w:jc w:val="center"/>
              <w:rPr>
                <w:sz w:val="20"/>
                <w:szCs w:val="20"/>
              </w:rPr>
            </w:pPr>
            <w:r w:rsidRPr="007B0169">
              <w:rPr>
                <w:sz w:val="20"/>
                <w:szCs w:val="20"/>
              </w:rPr>
              <w:t>0</w:t>
            </w:r>
          </w:p>
        </w:tc>
        <w:tc>
          <w:tcPr>
            <w:tcW w:w="1706" w:type="dxa"/>
            <w:tcBorders>
              <w:top w:val="single" w:sz="4" w:space="0" w:color="auto"/>
              <w:left w:val="single" w:sz="4" w:space="0" w:color="auto"/>
              <w:bottom w:val="single" w:sz="4" w:space="0" w:color="auto"/>
              <w:right w:val="single" w:sz="4" w:space="0" w:color="auto"/>
            </w:tcBorders>
          </w:tcPr>
          <w:p w14:paraId="2F610197" w14:textId="77777777" w:rsidR="009F1A96" w:rsidRPr="007B0169" w:rsidRDefault="009F1A96" w:rsidP="009F1A96">
            <w:pPr>
              <w:keepNext/>
              <w:keepLines/>
              <w:spacing w:before="0" w:after="0"/>
              <w:jc w:val="center"/>
              <w:rPr>
                <w:sz w:val="20"/>
                <w:szCs w:val="20"/>
              </w:rPr>
            </w:pPr>
            <w:r w:rsidRPr="007B0169">
              <w:rPr>
                <w:sz w:val="20"/>
                <w:szCs w:val="20"/>
              </w:rPr>
              <w:t>1</w:t>
            </w:r>
          </w:p>
        </w:tc>
        <w:tc>
          <w:tcPr>
            <w:tcW w:w="2641" w:type="dxa"/>
            <w:tcBorders>
              <w:top w:val="single" w:sz="4" w:space="0" w:color="auto"/>
              <w:left w:val="single" w:sz="4" w:space="0" w:color="auto"/>
              <w:bottom w:val="single" w:sz="4" w:space="0" w:color="auto"/>
              <w:right w:val="single" w:sz="4" w:space="0" w:color="auto"/>
            </w:tcBorders>
          </w:tcPr>
          <w:p w14:paraId="3786BC59" w14:textId="77777777" w:rsidR="009F1A96" w:rsidRPr="007B0169" w:rsidRDefault="009F1A96" w:rsidP="009F1A96">
            <w:pPr>
              <w:keepNext/>
              <w:keepLines/>
              <w:spacing w:before="0" w:after="0"/>
              <w:jc w:val="left"/>
              <w:rPr>
                <w:sz w:val="20"/>
                <w:szCs w:val="20"/>
              </w:rPr>
            </w:pPr>
            <w:r w:rsidRPr="007B0169">
              <w:rPr>
                <w:sz w:val="20"/>
                <w:szCs w:val="20"/>
              </w:rPr>
              <w:t>ISO 14687</w:t>
            </w:r>
          </w:p>
        </w:tc>
      </w:tr>
      <w:tr w:rsidR="009F1A96" w:rsidRPr="007B0169" w14:paraId="5A364013" w14:textId="77777777" w:rsidTr="009F1A96">
        <w:tc>
          <w:tcPr>
            <w:tcW w:w="2116" w:type="dxa"/>
            <w:tcBorders>
              <w:top w:val="single" w:sz="4" w:space="0" w:color="auto"/>
              <w:left w:val="single" w:sz="4" w:space="0" w:color="auto"/>
              <w:bottom w:val="single" w:sz="4" w:space="0" w:color="auto"/>
              <w:right w:val="single" w:sz="4" w:space="0" w:color="auto"/>
            </w:tcBorders>
          </w:tcPr>
          <w:p w14:paraId="295B578B" w14:textId="77777777" w:rsidR="009F1A96" w:rsidRPr="007B0169" w:rsidRDefault="009F1A96" w:rsidP="009F1A96">
            <w:pPr>
              <w:keepNext/>
              <w:keepLines/>
              <w:spacing w:before="0" w:after="0"/>
              <w:jc w:val="left"/>
              <w:rPr>
                <w:sz w:val="20"/>
                <w:szCs w:val="20"/>
              </w:rPr>
            </w:pPr>
            <w:r w:rsidRPr="007B0169">
              <w:rPr>
                <w:sz w:val="20"/>
                <w:szCs w:val="20"/>
              </w:rPr>
              <w:t xml:space="preserve">Sulphur </w:t>
            </w:r>
          </w:p>
        </w:tc>
        <w:tc>
          <w:tcPr>
            <w:tcW w:w="1314" w:type="dxa"/>
            <w:tcBorders>
              <w:top w:val="single" w:sz="4" w:space="0" w:color="auto"/>
              <w:left w:val="single" w:sz="4" w:space="0" w:color="auto"/>
              <w:bottom w:val="single" w:sz="4" w:space="0" w:color="auto"/>
              <w:right w:val="single" w:sz="4" w:space="0" w:color="auto"/>
            </w:tcBorders>
          </w:tcPr>
          <w:p w14:paraId="303A2811" w14:textId="77777777" w:rsidR="009F1A96" w:rsidRPr="007B0169" w:rsidRDefault="009F1A96" w:rsidP="009F1A96">
            <w:pPr>
              <w:keepNext/>
              <w:keepLines/>
              <w:spacing w:before="0" w:after="0"/>
              <w:jc w:val="center"/>
              <w:rPr>
                <w:sz w:val="20"/>
                <w:szCs w:val="20"/>
              </w:rPr>
            </w:pPr>
            <w:r w:rsidRPr="007B0169">
              <w:rPr>
                <w:sz w:val="20"/>
                <w:szCs w:val="20"/>
              </w:rPr>
              <w:t>µmol/mol</w:t>
            </w:r>
          </w:p>
        </w:tc>
        <w:tc>
          <w:tcPr>
            <w:tcW w:w="1699" w:type="dxa"/>
            <w:tcBorders>
              <w:top w:val="single" w:sz="4" w:space="0" w:color="auto"/>
              <w:left w:val="single" w:sz="4" w:space="0" w:color="auto"/>
              <w:bottom w:val="single" w:sz="4" w:space="0" w:color="auto"/>
              <w:right w:val="single" w:sz="4" w:space="0" w:color="auto"/>
            </w:tcBorders>
          </w:tcPr>
          <w:p w14:paraId="421FF356" w14:textId="77777777" w:rsidR="009F1A96" w:rsidRPr="007B0169" w:rsidRDefault="009F1A96" w:rsidP="009F1A96">
            <w:pPr>
              <w:keepNext/>
              <w:keepLines/>
              <w:spacing w:before="0" w:after="0"/>
              <w:jc w:val="center"/>
              <w:rPr>
                <w:sz w:val="20"/>
                <w:szCs w:val="20"/>
              </w:rPr>
            </w:pPr>
            <w:r w:rsidRPr="007B0169">
              <w:rPr>
                <w:sz w:val="20"/>
                <w:szCs w:val="20"/>
              </w:rPr>
              <w:t>0</w:t>
            </w:r>
          </w:p>
        </w:tc>
        <w:tc>
          <w:tcPr>
            <w:tcW w:w="1706" w:type="dxa"/>
            <w:tcBorders>
              <w:top w:val="single" w:sz="4" w:space="0" w:color="auto"/>
              <w:left w:val="single" w:sz="4" w:space="0" w:color="auto"/>
              <w:bottom w:val="single" w:sz="4" w:space="0" w:color="auto"/>
              <w:right w:val="single" w:sz="4" w:space="0" w:color="auto"/>
            </w:tcBorders>
          </w:tcPr>
          <w:p w14:paraId="5EC6F7F1" w14:textId="77777777" w:rsidR="009F1A96" w:rsidRPr="007B0169" w:rsidRDefault="009F1A96" w:rsidP="009F1A96">
            <w:pPr>
              <w:keepNext/>
              <w:keepLines/>
              <w:spacing w:before="0" w:after="0"/>
              <w:jc w:val="center"/>
              <w:rPr>
                <w:sz w:val="20"/>
                <w:szCs w:val="20"/>
              </w:rPr>
            </w:pPr>
            <w:r w:rsidRPr="007B0169">
              <w:rPr>
                <w:sz w:val="20"/>
                <w:szCs w:val="20"/>
              </w:rPr>
              <w:t>2</w:t>
            </w:r>
          </w:p>
        </w:tc>
        <w:tc>
          <w:tcPr>
            <w:tcW w:w="2641" w:type="dxa"/>
            <w:tcBorders>
              <w:top w:val="single" w:sz="4" w:space="0" w:color="auto"/>
              <w:left w:val="single" w:sz="4" w:space="0" w:color="auto"/>
              <w:bottom w:val="single" w:sz="4" w:space="0" w:color="auto"/>
              <w:right w:val="single" w:sz="4" w:space="0" w:color="auto"/>
            </w:tcBorders>
          </w:tcPr>
          <w:p w14:paraId="1222C041" w14:textId="77777777" w:rsidR="009F1A96" w:rsidRPr="007B0169" w:rsidRDefault="009F1A96" w:rsidP="009F1A96">
            <w:pPr>
              <w:keepNext/>
              <w:keepLines/>
              <w:spacing w:before="0" w:after="0"/>
              <w:jc w:val="left"/>
              <w:rPr>
                <w:sz w:val="20"/>
                <w:szCs w:val="20"/>
              </w:rPr>
            </w:pPr>
            <w:r w:rsidRPr="007B0169">
              <w:rPr>
                <w:sz w:val="20"/>
                <w:szCs w:val="20"/>
              </w:rPr>
              <w:t>ISO 14687</w:t>
            </w:r>
          </w:p>
        </w:tc>
      </w:tr>
      <w:tr w:rsidR="009F1A96" w:rsidRPr="007B0169" w14:paraId="0375F297" w14:textId="77777777" w:rsidTr="009F1A96">
        <w:tc>
          <w:tcPr>
            <w:tcW w:w="2116" w:type="dxa"/>
            <w:tcBorders>
              <w:top w:val="single" w:sz="4" w:space="0" w:color="auto"/>
              <w:left w:val="single" w:sz="4" w:space="0" w:color="auto"/>
              <w:bottom w:val="single" w:sz="4" w:space="0" w:color="auto"/>
              <w:right w:val="single" w:sz="4" w:space="0" w:color="auto"/>
            </w:tcBorders>
          </w:tcPr>
          <w:p w14:paraId="6E44F729" w14:textId="77777777" w:rsidR="009F1A96" w:rsidRPr="007B0169" w:rsidRDefault="009F1A96" w:rsidP="009F1A96">
            <w:pPr>
              <w:keepNext/>
              <w:keepLines/>
              <w:spacing w:before="0" w:after="0"/>
              <w:jc w:val="left"/>
              <w:rPr>
                <w:sz w:val="20"/>
                <w:szCs w:val="20"/>
              </w:rPr>
            </w:pPr>
            <w:r w:rsidRPr="007B0169">
              <w:rPr>
                <w:sz w:val="20"/>
                <w:szCs w:val="20"/>
              </w:rPr>
              <w:t>Permanent particulates</w:t>
            </w:r>
            <w:r w:rsidRPr="007B0169">
              <w:rPr>
                <w:sz w:val="20"/>
                <w:szCs w:val="20"/>
                <w:vertAlign w:val="superscript"/>
              </w:rPr>
              <w:t>3</w:t>
            </w:r>
          </w:p>
        </w:tc>
        <w:tc>
          <w:tcPr>
            <w:tcW w:w="1314" w:type="dxa"/>
            <w:tcBorders>
              <w:top w:val="single" w:sz="4" w:space="0" w:color="auto"/>
              <w:left w:val="single" w:sz="4" w:space="0" w:color="auto"/>
              <w:bottom w:val="single" w:sz="4" w:space="0" w:color="auto"/>
              <w:right w:val="single" w:sz="4" w:space="0" w:color="auto"/>
            </w:tcBorders>
          </w:tcPr>
          <w:p w14:paraId="66CACD10" w14:textId="77777777" w:rsidR="009F1A96" w:rsidRPr="007B0169" w:rsidRDefault="009F1A96" w:rsidP="009F1A96">
            <w:pPr>
              <w:keepNext/>
              <w:keepLines/>
              <w:spacing w:before="0" w:after="0"/>
              <w:jc w:val="center"/>
              <w:rPr>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D29D1AE" w14:textId="77777777" w:rsidR="009F1A96" w:rsidRPr="007B0169" w:rsidRDefault="009F1A96" w:rsidP="009F1A96">
            <w:pPr>
              <w:keepNext/>
              <w:keepLines/>
              <w:spacing w:before="0" w:after="0"/>
              <w:jc w:val="center"/>
              <w:rPr>
                <w:sz w:val="20"/>
                <w:szCs w:val="20"/>
              </w:rPr>
            </w:pPr>
          </w:p>
        </w:tc>
        <w:tc>
          <w:tcPr>
            <w:tcW w:w="1706" w:type="dxa"/>
            <w:tcBorders>
              <w:top w:val="single" w:sz="4" w:space="0" w:color="auto"/>
              <w:left w:val="single" w:sz="4" w:space="0" w:color="auto"/>
              <w:bottom w:val="single" w:sz="4" w:space="0" w:color="auto"/>
              <w:right w:val="single" w:sz="4" w:space="0" w:color="auto"/>
            </w:tcBorders>
          </w:tcPr>
          <w:p w14:paraId="185DC526" w14:textId="77777777" w:rsidR="009F1A96" w:rsidRPr="007B0169" w:rsidRDefault="009F1A96" w:rsidP="009F1A96">
            <w:pPr>
              <w:keepNext/>
              <w:keepLines/>
              <w:spacing w:before="0" w:after="0"/>
              <w:jc w:val="center"/>
              <w:rPr>
                <w:sz w:val="20"/>
                <w:szCs w:val="20"/>
              </w:rPr>
            </w:pPr>
          </w:p>
        </w:tc>
        <w:tc>
          <w:tcPr>
            <w:tcW w:w="2641" w:type="dxa"/>
            <w:tcBorders>
              <w:top w:val="single" w:sz="4" w:space="0" w:color="auto"/>
              <w:left w:val="single" w:sz="4" w:space="0" w:color="auto"/>
              <w:bottom w:val="single" w:sz="4" w:space="0" w:color="auto"/>
              <w:right w:val="single" w:sz="4" w:space="0" w:color="auto"/>
            </w:tcBorders>
          </w:tcPr>
          <w:p w14:paraId="6060FA7A" w14:textId="77777777" w:rsidR="009F1A96" w:rsidRPr="007B0169" w:rsidRDefault="009F1A96" w:rsidP="009F1A96">
            <w:pPr>
              <w:keepNext/>
              <w:keepLines/>
              <w:spacing w:before="0" w:after="0"/>
              <w:jc w:val="left"/>
              <w:rPr>
                <w:sz w:val="20"/>
                <w:szCs w:val="20"/>
              </w:rPr>
            </w:pPr>
            <w:r w:rsidRPr="007B0169">
              <w:rPr>
                <w:sz w:val="20"/>
                <w:szCs w:val="20"/>
              </w:rPr>
              <w:t>ISO 14687</w:t>
            </w:r>
          </w:p>
        </w:tc>
      </w:tr>
      <w:tr w:rsidR="009F1A96" w:rsidRPr="007B0169" w14:paraId="4F4B786C" w14:textId="77777777" w:rsidTr="009F1A96">
        <w:tc>
          <w:tcPr>
            <w:tcW w:w="9476" w:type="dxa"/>
            <w:gridSpan w:val="5"/>
            <w:vAlign w:val="center"/>
          </w:tcPr>
          <w:p w14:paraId="5EE83D48" w14:textId="77777777" w:rsidR="009F1A96" w:rsidRPr="007B0169" w:rsidRDefault="009F1A96" w:rsidP="009F1A96">
            <w:pPr>
              <w:keepNext/>
              <w:keepLines/>
              <w:tabs>
                <w:tab w:val="left" w:pos="492"/>
              </w:tabs>
              <w:ind w:left="272" w:hanging="272"/>
              <w:rPr>
                <w:sz w:val="20"/>
                <w:szCs w:val="20"/>
              </w:rPr>
            </w:pPr>
            <w:r w:rsidRPr="007B0169">
              <w:rPr>
                <w:sz w:val="20"/>
                <w:szCs w:val="20"/>
              </w:rPr>
              <w:t>1</w:t>
            </w:r>
            <w:r w:rsidRPr="007B0169">
              <w:rPr>
                <w:sz w:val="20"/>
                <w:szCs w:val="20"/>
              </w:rPr>
              <w:tab/>
              <w:t>Not to be condensed.</w:t>
            </w:r>
          </w:p>
          <w:p w14:paraId="0E83D65D" w14:textId="77777777" w:rsidR="009F1A96" w:rsidRPr="007B0169" w:rsidRDefault="009F1A96" w:rsidP="009F1A96">
            <w:pPr>
              <w:keepNext/>
              <w:keepLines/>
              <w:tabs>
                <w:tab w:val="left" w:pos="492"/>
              </w:tabs>
              <w:ind w:left="272" w:hanging="272"/>
              <w:rPr>
                <w:sz w:val="20"/>
                <w:szCs w:val="20"/>
              </w:rPr>
            </w:pPr>
            <w:r w:rsidRPr="007B0169">
              <w:rPr>
                <w:sz w:val="20"/>
                <w:szCs w:val="20"/>
              </w:rPr>
              <w:t>2</w:t>
            </w:r>
            <w:r w:rsidRPr="007B0169">
              <w:rPr>
                <w:sz w:val="20"/>
                <w:szCs w:val="20"/>
              </w:rPr>
              <w:tab/>
              <w:t>Combined water, oxygen, nitrogen and argon: 1.900 µmol/mol.</w:t>
            </w:r>
          </w:p>
          <w:p w14:paraId="72C37424" w14:textId="77777777" w:rsidR="009F1A96" w:rsidRPr="007B0169" w:rsidRDefault="009F1A96" w:rsidP="009F1A96">
            <w:pPr>
              <w:keepNext/>
              <w:keepLines/>
              <w:tabs>
                <w:tab w:val="left" w:pos="492"/>
              </w:tabs>
              <w:ind w:left="272" w:hanging="272"/>
              <w:rPr>
                <w:sz w:val="20"/>
                <w:szCs w:val="20"/>
              </w:rPr>
            </w:pPr>
            <w:r w:rsidRPr="007B0169">
              <w:rPr>
                <w:sz w:val="20"/>
                <w:szCs w:val="20"/>
              </w:rPr>
              <w:t>3</w:t>
            </w:r>
            <w:r w:rsidRPr="007B0169">
              <w:rPr>
                <w:sz w:val="20"/>
                <w:szCs w:val="20"/>
              </w:rPr>
              <w:tab/>
              <w:t>The hydrogen shall not contain dust, sand, dirt, gums, oils or other substances in an amount sufficient to damage the fuelling station equipment of the vehicle (engine) being fuelled.</w:t>
            </w:r>
          </w:p>
        </w:tc>
      </w:tr>
    </w:tbl>
    <w:p w14:paraId="1D579DEE" w14:textId="77777777" w:rsidR="009F1A96" w:rsidRPr="007B0169" w:rsidRDefault="009F1A96" w:rsidP="009F1A96"/>
    <w:tbl>
      <w:tblPr>
        <w:tblW w:w="9476" w:type="dxa"/>
        <w:tblInd w:w="-12" w:type="dxa"/>
        <w:tblLayout w:type="fixed"/>
        <w:tblLook w:val="01E0" w:firstRow="1" w:lastRow="1" w:firstColumn="1" w:lastColumn="1" w:noHBand="0" w:noVBand="0"/>
      </w:tblPr>
      <w:tblGrid>
        <w:gridCol w:w="2116"/>
        <w:gridCol w:w="1314"/>
        <w:gridCol w:w="1699"/>
        <w:gridCol w:w="1706"/>
        <w:gridCol w:w="2641"/>
      </w:tblGrid>
      <w:tr w:rsidR="009F1A96" w:rsidRPr="007B0169" w14:paraId="062CAC63" w14:textId="77777777" w:rsidTr="009F1A96">
        <w:tc>
          <w:tcPr>
            <w:tcW w:w="9476" w:type="dxa"/>
            <w:gridSpan w:val="5"/>
            <w:tcBorders>
              <w:top w:val="single" w:sz="4" w:space="0" w:color="auto"/>
              <w:left w:val="single" w:sz="4" w:space="0" w:color="auto"/>
              <w:bottom w:val="single" w:sz="4" w:space="0" w:color="auto"/>
              <w:right w:val="single" w:sz="4" w:space="0" w:color="auto"/>
            </w:tcBorders>
            <w:vAlign w:val="center"/>
          </w:tcPr>
          <w:p w14:paraId="45526D02" w14:textId="77777777" w:rsidR="009F1A96" w:rsidRPr="007B0169" w:rsidRDefault="009F1A96" w:rsidP="009F1A96">
            <w:pPr>
              <w:keepNext/>
              <w:keepLines/>
              <w:spacing w:before="0" w:after="0"/>
              <w:ind w:left="850" w:hanging="850"/>
              <w:jc w:val="left"/>
              <w:rPr>
                <w:b/>
                <w:sz w:val="20"/>
                <w:szCs w:val="20"/>
              </w:rPr>
            </w:pPr>
            <w:r w:rsidRPr="007B0169">
              <w:rPr>
                <w:b/>
                <w:iCs/>
                <w:sz w:val="20"/>
                <w:szCs w:val="20"/>
              </w:rPr>
              <w:t>Type</w:t>
            </w:r>
            <w:r w:rsidRPr="007B0169">
              <w:rPr>
                <w:b/>
                <w:i/>
                <w:sz w:val="20"/>
                <w:szCs w:val="20"/>
              </w:rPr>
              <w:t xml:space="preserve">: </w:t>
            </w:r>
            <w:r w:rsidRPr="007B0169">
              <w:rPr>
                <w:b/>
                <w:sz w:val="20"/>
                <w:szCs w:val="20"/>
              </w:rPr>
              <w:t>Hydrogen for hydrogen fuel cell vehicles</w:t>
            </w:r>
          </w:p>
        </w:tc>
      </w:tr>
      <w:tr w:rsidR="009F1A96" w:rsidRPr="007B0169" w14:paraId="7F094C15" w14:textId="77777777" w:rsidTr="009F1A96">
        <w:tc>
          <w:tcPr>
            <w:tcW w:w="2116" w:type="dxa"/>
            <w:vMerge w:val="restart"/>
            <w:tcBorders>
              <w:top w:val="single" w:sz="4" w:space="0" w:color="auto"/>
              <w:left w:val="single" w:sz="4" w:space="0" w:color="auto"/>
              <w:bottom w:val="single" w:sz="4" w:space="0" w:color="auto"/>
              <w:right w:val="single" w:sz="4" w:space="0" w:color="auto"/>
            </w:tcBorders>
            <w:vAlign w:val="center"/>
          </w:tcPr>
          <w:p w14:paraId="7ADE1074" w14:textId="77777777" w:rsidR="009F1A96" w:rsidRPr="007B0169" w:rsidRDefault="009F1A96" w:rsidP="009F1A96">
            <w:pPr>
              <w:keepNext/>
              <w:keepLines/>
              <w:spacing w:before="0" w:after="0"/>
              <w:jc w:val="left"/>
              <w:rPr>
                <w:i/>
                <w:sz w:val="20"/>
                <w:szCs w:val="20"/>
              </w:rPr>
            </w:pPr>
            <w:r w:rsidRPr="007B0169">
              <w:rPr>
                <w:i/>
                <w:sz w:val="20"/>
                <w:szCs w:val="20"/>
              </w:rPr>
              <w:t>Parameter</w:t>
            </w:r>
          </w:p>
        </w:tc>
        <w:tc>
          <w:tcPr>
            <w:tcW w:w="1314" w:type="dxa"/>
            <w:vMerge w:val="restart"/>
            <w:tcBorders>
              <w:top w:val="single" w:sz="4" w:space="0" w:color="auto"/>
              <w:left w:val="single" w:sz="4" w:space="0" w:color="auto"/>
              <w:bottom w:val="single" w:sz="4" w:space="0" w:color="auto"/>
              <w:right w:val="single" w:sz="4" w:space="0" w:color="auto"/>
            </w:tcBorders>
            <w:vAlign w:val="center"/>
          </w:tcPr>
          <w:p w14:paraId="342A1EB6" w14:textId="77777777" w:rsidR="009F1A96" w:rsidRPr="007B0169" w:rsidRDefault="009F1A96" w:rsidP="009F1A96">
            <w:pPr>
              <w:keepNext/>
              <w:keepLines/>
              <w:spacing w:before="0" w:after="0"/>
              <w:jc w:val="center"/>
              <w:rPr>
                <w:i/>
                <w:sz w:val="20"/>
                <w:szCs w:val="20"/>
              </w:rPr>
            </w:pPr>
            <w:r w:rsidRPr="007B0169">
              <w:rPr>
                <w:i/>
                <w:sz w:val="20"/>
                <w:szCs w:val="20"/>
              </w:rPr>
              <w:t>Unit</w:t>
            </w:r>
          </w:p>
        </w:tc>
        <w:tc>
          <w:tcPr>
            <w:tcW w:w="3405" w:type="dxa"/>
            <w:gridSpan w:val="2"/>
            <w:tcBorders>
              <w:top w:val="single" w:sz="4" w:space="0" w:color="auto"/>
              <w:left w:val="single" w:sz="4" w:space="0" w:color="auto"/>
              <w:bottom w:val="single" w:sz="4" w:space="0" w:color="auto"/>
              <w:right w:val="single" w:sz="4" w:space="0" w:color="auto"/>
            </w:tcBorders>
            <w:vAlign w:val="center"/>
          </w:tcPr>
          <w:p w14:paraId="4EE90D99" w14:textId="77777777" w:rsidR="009F1A96" w:rsidRPr="007B0169" w:rsidRDefault="009F1A96" w:rsidP="009F1A96">
            <w:pPr>
              <w:keepNext/>
              <w:keepLines/>
              <w:spacing w:before="0" w:after="0"/>
              <w:jc w:val="center"/>
              <w:rPr>
                <w:i/>
                <w:sz w:val="20"/>
                <w:szCs w:val="20"/>
              </w:rPr>
            </w:pPr>
            <w:r w:rsidRPr="007B0169">
              <w:rPr>
                <w:i/>
                <w:sz w:val="20"/>
                <w:szCs w:val="20"/>
              </w:rPr>
              <w:t>Limits</w:t>
            </w:r>
          </w:p>
        </w:tc>
        <w:tc>
          <w:tcPr>
            <w:tcW w:w="2641" w:type="dxa"/>
            <w:vMerge w:val="restart"/>
            <w:tcBorders>
              <w:top w:val="single" w:sz="4" w:space="0" w:color="auto"/>
              <w:left w:val="single" w:sz="4" w:space="0" w:color="auto"/>
              <w:bottom w:val="single" w:sz="4" w:space="0" w:color="auto"/>
              <w:right w:val="single" w:sz="4" w:space="0" w:color="auto"/>
            </w:tcBorders>
            <w:vAlign w:val="center"/>
          </w:tcPr>
          <w:p w14:paraId="5DBB8C7C" w14:textId="77777777" w:rsidR="009F1A96" w:rsidRPr="007B0169" w:rsidRDefault="009F1A96" w:rsidP="009F1A96">
            <w:pPr>
              <w:keepNext/>
              <w:keepLines/>
              <w:spacing w:before="0" w:after="0"/>
              <w:jc w:val="left"/>
              <w:rPr>
                <w:i/>
                <w:sz w:val="20"/>
                <w:szCs w:val="20"/>
              </w:rPr>
            </w:pPr>
            <w:r w:rsidRPr="007B0169">
              <w:rPr>
                <w:i/>
                <w:sz w:val="20"/>
                <w:szCs w:val="20"/>
              </w:rPr>
              <w:t>Test method</w:t>
            </w:r>
          </w:p>
        </w:tc>
      </w:tr>
      <w:tr w:rsidR="009F1A96" w:rsidRPr="007B0169" w14:paraId="1DCECAE3" w14:textId="77777777" w:rsidTr="009F1A96">
        <w:tc>
          <w:tcPr>
            <w:tcW w:w="2116" w:type="dxa"/>
            <w:vMerge/>
            <w:tcBorders>
              <w:top w:val="single" w:sz="4" w:space="0" w:color="auto"/>
              <w:left w:val="single" w:sz="4" w:space="0" w:color="auto"/>
              <w:bottom w:val="single" w:sz="4" w:space="0" w:color="auto"/>
              <w:right w:val="single" w:sz="4" w:space="0" w:color="auto"/>
            </w:tcBorders>
            <w:vAlign w:val="center"/>
          </w:tcPr>
          <w:p w14:paraId="22B8B612" w14:textId="77777777" w:rsidR="009F1A96" w:rsidRPr="007B0169" w:rsidRDefault="009F1A96" w:rsidP="009F1A96">
            <w:pPr>
              <w:keepNext/>
              <w:keepLines/>
              <w:spacing w:before="0" w:after="0"/>
              <w:jc w:val="left"/>
              <w:rPr>
                <w:sz w:val="20"/>
                <w:szCs w:val="20"/>
              </w:rPr>
            </w:pPr>
          </w:p>
        </w:tc>
        <w:tc>
          <w:tcPr>
            <w:tcW w:w="1314" w:type="dxa"/>
            <w:vMerge/>
            <w:tcBorders>
              <w:top w:val="single" w:sz="4" w:space="0" w:color="auto"/>
              <w:left w:val="single" w:sz="4" w:space="0" w:color="auto"/>
              <w:bottom w:val="single" w:sz="4" w:space="0" w:color="auto"/>
              <w:right w:val="single" w:sz="4" w:space="0" w:color="auto"/>
            </w:tcBorders>
            <w:vAlign w:val="center"/>
          </w:tcPr>
          <w:p w14:paraId="232D8E5B" w14:textId="77777777" w:rsidR="009F1A96" w:rsidRPr="007B0169" w:rsidRDefault="009F1A96" w:rsidP="009F1A96">
            <w:pPr>
              <w:keepNext/>
              <w:keepLines/>
              <w:spacing w:before="0" w:after="0"/>
              <w:jc w:val="center"/>
              <w:rPr>
                <w:sz w:val="20"/>
                <w:szCs w:val="20"/>
              </w:rPr>
            </w:pPr>
          </w:p>
        </w:tc>
        <w:tc>
          <w:tcPr>
            <w:tcW w:w="1699" w:type="dxa"/>
            <w:tcBorders>
              <w:top w:val="single" w:sz="4" w:space="0" w:color="auto"/>
              <w:left w:val="single" w:sz="4" w:space="0" w:color="auto"/>
              <w:bottom w:val="single" w:sz="4" w:space="0" w:color="auto"/>
              <w:right w:val="single" w:sz="4" w:space="0" w:color="auto"/>
            </w:tcBorders>
            <w:vAlign w:val="center"/>
          </w:tcPr>
          <w:p w14:paraId="25BB0D48" w14:textId="77777777" w:rsidR="009F1A96" w:rsidRPr="007B0169" w:rsidRDefault="009F1A96" w:rsidP="009F1A96">
            <w:pPr>
              <w:keepNext/>
              <w:keepLines/>
              <w:spacing w:before="0" w:after="0"/>
              <w:jc w:val="center"/>
              <w:rPr>
                <w:i/>
                <w:sz w:val="20"/>
                <w:szCs w:val="20"/>
              </w:rPr>
            </w:pPr>
            <w:r w:rsidRPr="007B0169">
              <w:rPr>
                <w:i/>
                <w:sz w:val="20"/>
                <w:szCs w:val="20"/>
              </w:rPr>
              <w:t>Minimum</w:t>
            </w:r>
          </w:p>
        </w:tc>
        <w:tc>
          <w:tcPr>
            <w:tcW w:w="1706" w:type="dxa"/>
            <w:tcBorders>
              <w:top w:val="single" w:sz="4" w:space="0" w:color="auto"/>
              <w:left w:val="single" w:sz="4" w:space="0" w:color="auto"/>
              <w:bottom w:val="single" w:sz="4" w:space="0" w:color="auto"/>
              <w:right w:val="single" w:sz="4" w:space="0" w:color="auto"/>
            </w:tcBorders>
            <w:vAlign w:val="center"/>
          </w:tcPr>
          <w:p w14:paraId="13F93CEE" w14:textId="77777777" w:rsidR="009F1A96" w:rsidRPr="007B0169" w:rsidRDefault="009F1A96" w:rsidP="009F1A96">
            <w:pPr>
              <w:keepNext/>
              <w:keepLines/>
              <w:spacing w:before="0" w:after="0"/>
              <w:jc w:val="center"/>
              <w:rPr>
                <w:i/>
                <w:sz w:val="20"/>
                <w:szCs w:val="20"/>
              </w:rPr>
            </w:pPr>
            <w:r w:rsidRPr="007B0169">
              <w:rPr>
                <w:i/>
                <w:sz w:val="20"/>
                <w:szCs w:val="20"/>
              </w:rPr>
              <w:t>Maximum</w:t>
            </w:r>
          </w:p>
        </w:tc>
        <w:tc>
          <w:tcPr>
            <w:tcW w:w="2641" w:type="dxa"/>
            <w:vMerge/>
            <w:tcBorders>
              <w:top w:val="single" w:sz="4" w:space="0" w:color="auto"/>
              <w:left w:val="single" w:sz="4" w:space="0" w:color="auto"/>
              <w:bottom w:val="single" w:sz="4" w:space="0" w:color="auto"/>
              <w:right w:val="single" w:sz="4" w:space="0" w:color="auto"/>
            </w:tcBorders>
            <w:vAlign w:val="center"/>
          </w:tcPr>
          <w:p w14:paraId="5BA32BA9" w14:textId="77777777" w:rsidR="009F1A96" w:rsidRPr="007B0169" w:rsidRDefault="009F1A96" w:rsidP="009F1A96">
            <w:pPr>
              <w:keepNext/>
              <w:keepLines/>
              <w:spacing w:before="0" w:after="0"/>
              <w:jc w:val="left"/>
              <w:rPr>
                <w:sz w:val="20"/>
                <w:szCs w:val="20"/>
              </w:rPr>
            </w:pPr>
          </w:p>
        </w:tc>
      </w:tr>
      <w:tr w:rsidR="009F1A96" w:rsidRPr="007B0169" w14:paraId="5EAC3753" w14:textId="77777777" w:rsidTr="009F1A96">
        <w:tc>
          <w:tcPr>
            <w:tcW w:w="2116" w:type="dxa"/>
            <w:tcBorders>
              <w:top w:val="single" w:sz="4" w:space="0" w:color="auto"/>
              <w:left w:val="single" w:sz="4" w:space="0" w:color="auto"/>
              <w:bottom w:val="single" w:sz="4" w:space="0" w:color="auto"/>
              <w:right w:val="single" w:sz="4" w:space="0" w:color="auto"/>
            </w:tcBorders>
          </w:tcPr>
          <w:p w14:paraId="214A2DCC" w14:textId="77777777" w:rsidR="009F1A96" w:rsidRPr="007B0169" w:rsidRDefault="009F1A96" w:rsidP="009F1A96">
            <w:pPr>
              <w:keepNext/>
              <w:keepLines/>
              <w:spacing w:before="0" w:after="0"/>
              <w:jc w:val="left"/>
              <w:rPr>
                <w:sz w:val="20"/>
                <w:szCs w:val="20"/>
              </w:rPr>
            </w:pPr>
            <w:r w:rsidRPr="007B0169">
              <w:rPr>
                <w:sz w:val="20"/>
                <w:szCs w:val="20"/>
              </w:rPr>
              <w:t>Hydrogen fuel</w:t>
            </w:r>
            <w:r w:rsidRPr="007B0169">
              <w:rPr>
                <w:sz w:val="20"/>
                <w:szCs w:val="20"/>
                <w:vertAlign w:val="superscript"/>
              </w:rPr>
              <w:t>1</w:t>
            </w:r>
          </w:p>
        </w:tc>
        <w:tc>
          <w:tcPr>
            <w:tcW w:w="1314" w:type="dxa"/>
            <w:tcBorders>
              <w:top w:val="single" w:sz="4" w:space="0" w:color="auto"/>
              <w:left w:val="single" w:sz="4" w:space="0" w:color="auto"/>
              <w:bottom w:val="single" w:sz="4" w:space="0" w:color="auto"/>
              <w:right w:val="single" w:sz="4" w:space="0" w:color="auto"/>
            </w:tcBorders>
          </w:tcPr>
          <w:p w14:paraId="35CBC1F4" w14:textId="77777777" w:rsidR="009F1A96" w:rsidRPr="007B0169" w:rsidRDefault="009F1A96" w:rsidP="009F1A96">
            <w:pPr>
              <w:keepNext/>
              <w:keepLines/>
              <w:spacing w:before="0" w:after="0"/>
              <w:jc w:val="center"/>
              <w:rPr>
                <w:sz w:val="20"/>
                <w:szCs w:val="20"/>
              </w:rPr>
            </w:pPr>
            <w:r w:rsidRPr="007B0169">
              <w:rPr>
                <w:sz w:val="20"/>
                <w:szCs w:val="20"/>
              </w:rPr>
              <w:t xml:space="preserve">% mole </w:t>
            </w:r>
          </w:p>
        </w:tc>
        <w:tc>
          <w:tcPr>
            <w:tcW w:w="1699" w:type="dxa"/>
            <w:tcBorders>
              <w:top w:val="single" w:sz="4" w:space="0" w:color="auto"/>
              <w:left w:val="single" w:sz="4" w:space="0" w:color="auto"/>
              <w:bottom w:val="single" w:sz="4" w:space="0" w:color="auto"/>
              <w:right w:val="single" w:sz="4" w:space="0" w:color="auto"/>
            </w:tcBorders>
          </w:tcPr>
          <w:p w14:paraId="64DC751F" w14:textId="77777777" w:rsidR="009F1A96" w:rsidRPr="007B0169" w:rsidRDefault="009F1A96" w:rsidP="009F1A96">
            <w:pPr>
              <w:keepNext/>
              <w:keepLines/>
              <w:spacing w:before="0" w:after="0"/>
              <w:jc w:val="center"/>
              <w:rPr>
                <w:sz w:val="20"/>
                <w:szCs w:val="20"/>
              </w:rPr>
            </w:pPr>
            <w:r w:rsidRPr="007B0169">
              <w:rPr>
                <w:sz w:val="20"/>
                <w:szCs w:val="20"/>
              </w:rPr>
              <w:t>99.99</w:t>
            </w:r>
          </w:p>
        </w:tc>
        <w:tc>
          <w:tcPr>
            <w:tcW w:w="1706" w:type="dxa"/>
            <w:tcBorders>
              <w:top w:val="single" w:sz="4" w:space="0" w:color="auto"/>
              <w:left w:val="single" w:sz="4" w:space="0" w:color="auto"/>
              <w:bottom w:val="single" w:sz="4" w:space="0" w:color="auto"/>
              <w:right w:val="single" w:sz="4" w:space="0" w:color="auto"/>
            </w:tcBorders>
          </w:tcPr>
          <w:p w14:paraId="78860B0A" w14:textId="77777777" w:rsidR="009F1A96" w:rsidRPr="007B0169" w:rsidRDefault="009F1A96" w:rsidP="009F1A96">
            <w:pPr>
              <w:keepNext/>
              <w:keepLines/>
              <w:spacing w:before="0" w:after="0"/>
              <w:jc w:val="center"/>
              <w:rPr>
                <w:sz w:val="20"/>
                <w:szCs w:val="20"/>
              </w:rPr>
            </w:pPr>
            <w:r w:rsidRPr="007B0169">
              <w:rPr>
                <w:sz w:val="20"/>
                <w:szCs w:val="20"/>
              </w:rPr>
              <w:t>100</w:t>
            </w:r>
          </w:p>
        </w:tc>
        <w:tc>
          <w:tcPr>
            <w:tcW w:w="2641" w:type="dxa"/>
            <w:tcBorders>
              <w:top w:val="single" w:sz="4" w:space="0" w:color="auto"/>
              <w:left w:val="single" w:sz="4" w:space="0" w:color="auto"/>
              <w:bottom w:val="single" w:sz="4" w:space="0" w:color="auto"/>
              <w:right w:val="single" w:sz="4" w:space="0" w:color="auto"/>
            </w:tcBorders>
          </w:tcPr>
          <w:p w14:paraId="4962643C" w14:textId="77777777" w:rsidR="009F1A96" w:rsidRPr="007B0169" w:rsidRDefault="009F1A96" w:rsidP="009F1A96">
            <w:pPr>
              <w:keepNext/>
              <w:keepLines/>
              <w:spacing w:before="0" w:after="0"/>
              <w:jc w:val="left"/>
              <w:rPr>
                <w:sz w:val="20"/>
                <w:szCs w:val="20"/>
              </w:rPr>
            </w:pPr>
            <w:r w:rsidRPr="007B0169">
              <w:rPr>
                <w:sz w:val="20"/>
                <w:szCs w:val="20"/>
              </w:rPr>
              <w:t>ISO 14687-2</w:t>
            </w:r>
          </w:p>
        </w:tc>
      </w:tr>
      <w:tr w:rsidR="009F1A96" w:rsidRPr="007B0169" w14:paraId="5E6BD342" w14:textId="77777777" w:rsidTr="009F1A96">
        <w:tc>
          <w:tcPr>
            <w:tcW w:w="2116" w:type="dxa"/>
            <w:tcBorders>
              <w:top w:val="single" w:sz="4" w:space="0" w:color="auto"/>
              <w:left w:val="single" w:sz="4" w:space="0" w:color="auto"/>
              <w:bottom w:val="single" w:sz="4" w:space="0" w:color="auto"/>
              <w:right w:val="single" w:sz="4" w:space="0" w:color="auto"/>
            </w:tcBorders>
          </w:tcPr>
          <w:p w14:paraId="0FD349B7" w14:textId="77777777" w:rsidR="009F1A96" w:rsidRPr="007B0169" w:rsidRDefault="009F1A96" w:rsidP="009F1A96">
            <w:pPr>
              <w:keepNext/>
              <w:keepLines/>
              <w:spacing w:before="0" w:after="0"/>
              <w:jc w:val="left"/>
              <w:rPr>
                <w:sz w:val="20"/>
                <w:szCs w:val="20"/>
              </w:rPr>
            </w:pPr>
            <w:r w:rsidRPr="007B0169">
              <w:rPr>
                <w:sz w:val="20"/>
                <w:szCs w:val="20"/>
              </w:rPr>
              <w:t>Total gases</w:t>
            </w:r>
            <w:r w:rsidRPr="007B0169">
              <w:rPr>
                <w:sz w:val="20"/>
                <w:szCs w:val="20"/>
                <w:vertAlign w:val="superscript"/>
              </w:rPr>
              <w:t>3</w:t>
            </w:r>
          </w:p>
        </w:tc>
        <w:tc>
          <w:tcPr>
            <w:tcW w:w="1314" w:type="dxa"/>
            <w:tcBorders>
              <w:top w:val="single" w:sz="4" w:space="0" w:color="auto"/>
              <w:left w:val="single" w:sz="4" w:space="0" w:color="auto"/>
              <w:bottom w:val="single" w:sz="4" w:space="0" w:color="auto"/>
              <w:right w:val="single" w:sz="4" w:space="0" w:color="auto"/>
            </w:tcBorders>
          </w:tcPr>
          <w:p w14:paraId="37BFADCC" w14:textId="77777777" w:rsidR="009F1A96" w:rsidRPr="007B0169" w:rsidRDefault="009F1A96" w:rsidP="009F1A96">
            <w:pPr>
              <w:keepNext/>
              <w:keepLines/>
              <w:spacing w:before="0" w:after="0"/>
              <w:jc w:val="center"/>
              <w:rPr>
                <w:sz w:val="20"/>
                <w:szCs w:val="20"/>
              </w:rPr>
            </w:pPr>
            <w:r w:rsidRPr="007B0169">
              <w:rPr>
                <w:sz w:val="20"/>
                <w:szCs w:val="20"/>
              </w:rPr>
              <w:t>µmol/mol</w:t>
            </w:r>
          </w:p>
        </w:tc>
        <w:tc>
          <w:tcPr>
            <w:tcW w:w="1699" w:type="dxa"/>
            <w:tcBorders>
              <w:top w:val="single" w:sz="4" w:space="0" w:color="auto"/>
              <w:left w:val="single" w:sz="4" w:space="0" w:color="auto"/>
              <w:bottom w:val="single" w:sz="4" w:space="0" w:color="auto"/>
              <w:right w:val="single" w:sz="4" w:space="0" w:color="auto"/>
            </w:tcBorders>
          </w:tcPr>
          <w:p w14:paraId="4F7B4D6A" w14:textId="77777777" w:rsidR="009F1A96" w:rsidRPr="007B0169" w:rsidRDefault="009F1A96" w:rsidP="009F1A96">
            <w:pPr>
              <w:keepNext/>
              <w:keepLines/>
              <w:spacing w:before="0" w:after="0"/>
              <w:jc w:val="center"/>
              <w:rPr>
                <w:sz w:val="20"/>
                <w:szCs w:val="20"/>
              </w:rPr>
            </w:pPr>
            <w:r w:rsidRPr="007B0169">
              <w:rPr>
                <w:sz w:val="20"/>
                <w:szCs w:val="20"/>
              </w:rPr>
              <w:t>0</w:t>
            </w:r>
          </w:p>
        </w:tc>
        <w:tc>
          <w:tcPr>
            <w:tcW w:w="1706" w:type="dxa"/>
            <w:tcBorders>
              <w:top w:val="single" w:sz="4" w:space="0" w:color="auto"/>
              <w:left w:val="single" w:sz="4" w:space="0" w:color="auto"/>
              <w:bottom w:val="single" w:sz="4" w:space="0" w:color="auto"/>
              <w:right w:val="single" w:sz="4" w:space="0" w:color="auto"/>
            </w:tcBorders>
          </w:tcPr>
          <w:p w14:paraId="4855C156" w14:textId="77777777" w:rsidR="009F1A96" w:rsidRPr="007B0169" w:rsidRDefault="009F1A96" w:rsidP="009F1A96">
            <w:pPr>
              <w:keepNext/>
              <w:keepLines/>
              <w:spacing w:before="0" w:after="0"/>
              <w:jc w:val="center"/>
              <w:rPr>
                <w:sz w:val="20"/>
                <w:szCs w:val="20"/>
              </w:rPr>
            </w:pPr>
            <w:r w:rsidRPr="007B0169">
              <w:rPr>
                <w:sz w:val="20"/>
                <w:szCs w:val="20"/>
              </w:rPr>
              <w:t>100</w:t>
            </w:r>
          </w:p>
        </w:tc>
        <w:tc>
          <w:tcPr>
            <w:tcW w:w="2641" w:type="dxa"/>
            <w:tcBorders>
              <w:top w:val="single" w:sz="4" w:space="0" w:color="auto"/>
              <w:left w:val="single" w:sz="4" w:space="0" w:color="auto"/>
              <w:bottom w:val="single" w:sz="4" w:space="0" w:color="auto"/>
              <w:right w:val="single" w:sz="4" w:space="0" w:color="auto"/>
            </w:tcBorders>
          </w:tcPr>
          <w:p w14:paraId="1CE6D450" w14:textId="77777777" w:rsidR="009F1A96" w:rsidRPr="007B0169" w:rsidRDefault="009F1A96" w:rsidP="009F1A96">
            <w:pPr>
              <w:keepNext/>
              <w:keepLines/>
              <w:spacing w:before="0" w:after="0"/>
              <w:jc w:val="left"/>
              <w:rPr>
                <w:sz w:val="20"/>
                <w:szCs w:val="20"/>
              </w:rPr>
            </w:pPr>
          </w:p>
        </w:tc>
      </w:tr>
      <w:tr w:rsidR="009F1A96" w:rsidRPr="007B0169" w14:paraId="49F5890D" w14:textId="77777777" w:rsidTr="009F1A96">
        <w:tc>
          <w:tcPr>
            <w:tcW w:w="2116" w:type="dxa"/>
            <w:tcBorders>
              <w:top w:val="single" w:sz="4" w:space="0" w:color="auto"/>
              <w:left w:val="single" w:sz="4" w:space="0" w:color="auto"/>
              <w:bottom w:val="single" w:sz="4" w:space="0" w:color="auto"/>
              <w:right w:val="single" w:sz="4" w:space="0" w:color="auto"/>
            </w:tcBorders>
          </w:tcPr>
          <w:p w14:paraId="69946EC7" w14:textId="77777777" w:rsidR="009F1A96" w:rsidRPr="007B0169" w:rsidRDefault="009F1A96" w:rsidP="009F1A96">
            <w:pPr>
              <w:keepNext/>
              <w:keepLines/>
              <w:spacing w:before="0" w:after="0"/>
              <w:jc w:val="left"/>
              <w:rPr>
                <w:sz w:val="20"/>
                <w:szCs w:val="20"/>
              </w:rPr>
            </w:pPr>
            <w:r w:rsidRPr="007B0169">
              <w:rPr>
                <w:sz w:val="20"/>
                <w:szCs w:val="20"/>
              </w:rPr>
              <w:t>Total hydrocarbon</w:t>
            </w:r>
          </w:p>
        </w:tc>
        <w:tc>
          <w:tcPr>
            <w:tcW w:w="1314" w:type="dxa"/>
            <w:tcBorders>
              <w:top w:val="single" w:sz="4" w:space="0" w:color="auto"/>
              <w:left w:val="single" w:sz="4" w:space="0" w:color="auto"/>
              <w:bottom w:val="single" w:sz="4" w:space="0" w:color="auto"/>
              <w:right w:val="single" w:sz="4" w:space="0" w:color="auto"/>
            </w:tcBorders>
          </w:tcPr>
          <w:p w14:paraId="7E6AC665" w14:textId="77777777" w:rsidR="009F1A96" w:rsidRPr="007B0169" w:rsidRDefault="009F1A96" w:rsidP="009F1A96">
            <w:pPr>
              <w:keepNext/>
              <w:keepLines/>
              <w:spacing w:before="0" w:after="0"/>
              <w:jc w:val="center"/>
              <w:rPr>
                <w:sz w:val="20"/>
                <w:szCs w:val="20"/>
              </w:rPr>
            </w:pPr>
            <w:r w:rsidRPr="007B0169">
              <w:rPr>
                <w:sz w:val="20"/>
                <w:szCs w:val="20"/>
              </w:rPr>
              <w:t>µmol/mol</w:t>
            </w:r>
          </w:p>
        </w:tc>
        <w:tc>
          <w:tcPr>
            <w:tcW w:w="1699" w:type="dxa"/>
            <w:tcBorders>
              <w:top w:val="single" w:sz="4" w:space="0" w:color="auto"/>
              <w:left w:val="single" w:sz="4" w:space="0" w:color="auto"/>
              <w:bottom w:val="single" w:sz="4" w:space="0" w:color="auto"/>
              <w:right w:val="single" w:sz="4" w:space="0" w:color="auto"/>
            </w:tcBorders>
          </w:tcPr>
          <w:p w14:paraId="614A056E" w14:textId="77777777" w:rsidR="009F1A96" w:rsidRPr="007B0169" w:rsidRDefault="009F1A96" w:rsidP="009F1A96">
            <w:pPr>
              <w:keepNext/>
              <w:keepLines/>
              <w:spacing w:before="0" w:after="0"/>
              <w:jc w:val="center"/>
              <w:rPr>
                <w:sz w:val="20"/>
                <w:szCs w:val="20"/>
              </w:rPr>
            </w:pPr>
            <w:r w:rsidRPr="007B0169">
              <w:rPr>
                <w:sz w:val="20"/>
                <w:szCs w:val="20"/>
              </w:rPr>
              <w:t>0</w:t>
            </w:r>
          </w:p>
        </w:tc>
        <w:tc>
          <w:tcPr>
            <w:tcW w:w="1706" w:type="dxa"/>
            <w:tcBorders>
              <w:top w:val="single" w:sz="4" w:space="0" w:color="auto"/>
              <w:left w:val="single" w:sz="4" w:space="0" w:color="auto"/>
              <w:bottom w:val="single" w:sz="4" w:space="0" w:color="auto"/>
              <w:right w:val="single" w:sz="4" w:space="0" w:color="auto"/>
            </w:tcBorders>
          </w:tcPr>
          <w:p w14:paraId="6FBF26A6" w14:textId="77777777" w:rsidR="009F1A96" w:rsidRPr="007B0169" w:rsidRDefault="009F1A96" w:rsidP="009F1A96">
            <w:pPr>
              <w:keepNext/>
              <w:keepLines/>
              <w:spacing w:before="0" w:after="0"/>
              <w:jc w:val="center"/>
              <w:rPr>
                <w:sz w:val="20"/>
                <w:szCs w:val="20"/>
              </w:rPr>
            </w:pPr>
            <w:r w:rsidRPr="007B0169">
              <w:rPr>
                <w:sz w:val="20"/>
                <w:szCs w:val="20"/>
              </w:rPr>
              <w:t>2</w:t>
            </w:r>
          </w:p>
        </w:tc>
        <w:tc>
          <w:tcPr>
            <w:tcW w:w="2641" w:type="dxa"/>
            <w:tcBorders>
              <w:top w:val="single" w:sz="4" w:space="0" w:color="auto"/>
              <w:left w:val="single" w:sz="4" w:space="0" w:color="auto"/>
              <w:bottom w:val="single" w:sz="4" w:space="0" w:color="auto"/>
              <w:right w:val="single" w:sz="4" w:space="0" w:color="auto"/>
            </w:tcBorders>
          </w:tcPr>
          <w:p w14:paraId="133A9868" w14:textId="77777777" w:rsidR="009F1A96" w:rsidRPr="007B0169" w:rsidRDefault="009F1A96" w:rsidP="009F1A96">
            <w:pPr>
              <w:keepNext/>
              <w:keepLines/>
              <w:spacing w:before="0" w:after="0"/>
              <w:jc w:val="left"/>
              <w:rPr>
                <w:sz w:val="20"/>
                <w:szCs w:val="20"/>
              </w:rPr>
            </w:pPr>
            <w:r w:rsidRPr="007B0169">
              <w:rPr>
                <w:sz w:val="20"/>
                <w:szCs w:val="20"/>
              </w:rPr>
              <w:t>ISO 14687-2</w:t>
            </w:r>
          </w:p>
        </w:tc>
      </w:tr>
      <w:tr w:rsidR="009F1A96" w:rsidRPr="007B0169" w14:paraId="20D6A809" w14:textId="77777777" w:rsidTr="009F1A96">
        <w:tc>
          <w:tcPr>
            <w:tcW w:w="2116" w:type="dxa"/>
            <w:tcBorders>
              <w:top w:val="single" w:sz="4" w:space="0" w:color="auto"/>
              <w:left w:val="single" w:sz="4" w:space="0" w:color="auto"/>
              <w:bottom w:val="single" w:sz="4" w:space="0" w:color="auto"/>
              <w:right w:val="single" w:sz="4" w:space="0" w:color="auto"/>
            </w:tcBorders>
          </w:tcPr>
          <w:p w14:paraId="6B978532" w14:textId="77777777" w:rsidR="009F1A96" w:rsidRPr="007B0169" w:rsidRDefault="009F1A96" w:rsidP="009F1A96">
            <w:pPr>
              <w:keepNext/>
              <w:keepLines/>
              <w:spacing w:before="0" w:after="0"/>
              <w:jc w:val="left"/>
              <w:rPr>
                <w:sz w:val="20"/>
                <w:szCs w:val="20"/>
              </w:rPr>
            </w:pPr>
            <w:r w:rsidRPr="007B0169">
              <w:rPr>
                <w:sz w:val="20"/>
                <w:szCs w:val="20"/>
              </w:rPr>
              <w:t>Water</w:t>
            </w:r>
          </w:p>
        </w:tc>
        <w:tc>
          <w:tcPr>
            <w:tcW w:w="1314" w:type="dxa"/>
            <w:tcBorders>
              <w:top w:val="single" w:sz="4" w:space="0" w:color="auto"/>
              <w:left w:val="single" w:sz="4" w:space="0" w:color="auto"/>
              <w:bottom w:val="single" w:sz="4" w:space="0" w:color="auto"/>
              <w:right w:val="single" w:sz="4" w:space="0" w:color="auto"/>
            </w:tcBorders>
          </w:tcPr>
          <w:p w14:paraId="2EDDC853" w14:textId="77777777" w:rsidR="009F1A96" w:rsidRPr="007B0169" w:rsidRDefault="009F1A96" w:rsidP="009F1A96">
            <w:pPr>
              <w:keepNext/>
              <w:keepLines/>
              <w:spacing w:before="0" w:after="0"/>
              <w:jc w:val="center"/>
              <w:rPr>
                <w:sz w:val="20"/>
                <w:szCs w:val="20"/>
              </w:rPr>
            </w:pPr>
            <w:r w:rsidRPr="007B0169">
              <w:rPr>
                <w:sz w:val="20"/>
                <w:szCs w:val="20"/>
              </w:rPr>
              <w:t>µmol/mol</w:t>
            </w:r>
          </w:p>
        </w:tc>
        <w:tc>
          <w:tcPr>
            <w:tcW w:w="1699" w:type="dxa"/>
            <w:tcBorders>
              <w:top w:val="single" w:sz="4" w:space="0" w:color="auto"/>
              <w:left w:val="single" w:sz="4" w:space="0" w:color="auto"/>
              <w:bottom w:val="single" w:sz="4" w:space="0" w:color="auto"/>
              <w:right w:val="single" w:sz="4" w:space="0" w:color="auto"/>
            </w:tcBorders>
          </w:tcPr>
          <w:p w14:paraId="0D5AE70E" w14:textId="77777777" w:rsidR="009F1A96" w:rsidRPr="007B0169" w:rsidRDefault="009F1A96" w:rsidP="009F1A96">
            <w:pPr>
              <w:keepNext/>
              <w:keepLines/>
              <w:spacing w:before="0" w:after="0"/>
              <w:jc w:val="center"/>
              <w:rPr>
                <w:sz w:val="20"/>
                <w:szCs w:val="20"/>
              </w:rPr>
            </w:pPr>
            <w:r w:rsidRPr="007B0169">
              <w:rPr>
                <w:sz w:val="20"/>
                <w:szCs w:val="20"/>
              </w:rPr>
              <w:t>0</w:t>
            </w:r>
          </w:p>
        </w:tc>
        <w:tc>
          <w:tcPr>
            <w:tcW w:w="1706" w:type="dxa"/>
            <w:tcBorders>
              <w:top w:val="single" w:sz="4" w:space="0" w:color="auto"/>
              <w:left w:val="single" w:sz="4" w:space="0" w:color="auto"/>
              <w:bottom w:val="single" w:sz="4" w:space="0" w:color="auto"/>
              <w:right w:val="single" w:sz="4" w:space="0" w:color="auto"/>
            </w:tcBorders>
          </w:tcPr>
          <w:p w14:paraId="735EC1D3" w14:textId="77777777" w:rsidR="009F1A96" w:rsidRPr="007B0169" w:rsidRDefault="009F1A96" w:rsidP="009F1A96">
            <w:pPr>
              <w:keepNext/>
              <w:keepLines/>
              <w:spacing w:before="0" w:after="0"/>
              <w:jc w:val="center"/>
              <w:rPr>
                <w:sz w:val="20"/>
                <w:szCs w:val="20"/>
              </w:rPr>
            </w:pPr>
            <w:r w:rsidRPr="007B0169">
              <w:rPr>
                <w:sz w:val="20"/>
                <w:szCs w:val="20"/>
              </w:rPr>
              <w:t>5</w:t>
            </w:r>
          </w:p>
        </w:tc>
        <w:tc>
          <w:tcPr>
            <w:tcW w:w="2641" w:type="dxa"/>
            <w:tcBorders>
              <w:top w:val="single" w:sz="4" w:space="0" w:color="auto"/>
              <w:left w:val="single" w:sz="4" w:space="0" w:color="auto"/>
              <w:bottom w:val="single" w:sz="4" w:space="0" w:color="auto"/>
              <w:right w:val="single" w:sz="4" w:space="0" w:color="auto"/>
            </w:tcBorders>
          </w:tcPr>
          <w:p w14:paraId="153EAF45" w14:textId="77777777" w:rsidR="009F1A96" w:rsidRPr="007B0169" w:rsidRDefault="009F1A96" w:rsidP="009F1A96">
            <w:pPr>
              <w:keepNext/>
              <w:keepLines/>
              <w:spacing w:before="0" w:after="0"/>
              <w:jc w:val="left"/>
              <w:rPr>
                <w:sz w:val="20"/>
                <w:szCs w:val="20"/>
              </w:rPr>
            </w:pPr>
            <w:r w:rsidRPr="007B0169">
              <w:rPr>
                <w:sz w:val="20"/>
                <w:szCs w:val="20"/>
              </w:rPr>
              <w:t>ISO 14687-2</w:t>
            </w:r>
          </w:p>
        </w:tc>
      </w:tr>
      <w:tr w:rsidR="009F1A96" w:rsidRPr="007B0169" w14:paraId="2D597072" w14:textId="77777777" w:rsidTr="009F1A96">
        <w:tc>
          <w:tcPr>
            <w:tcW w:w="2116" w:type="dxa"/>
            <w:tcBorders>
              <w:top w:val="single" w:sz="4" w:space="0" w:color="auto"/>
              <w:left w:val="single" w:sz="4" w:space="0" w:color="auto"/>
              <w:bottom w:val="single" w:sz="4" w:space="0" w:color="auto"/>
              <w:right w:val="single" w:sz="4" w:space="0" w:color="auto"/>
            </w:tcBorders>
          </w:tcPr>
          <w:p w14:paraId="65F91D0F" w14:textId="77777777" w:rsidR="009F1A96" w:rsidRPr="007B0169" w:rsidRDefault="009F1A96" w:rsidP="009F1A96">
            <w:pPr>
              <w:keepNext/>
              <w:keepLines/>
              <w:spacing w:before="0" w:after="0"/>
              <w:jc w:val="left"/>
              <w:rPr>
                <w:sz w:val="20"/>
                <w:szCs w:val="20"/>
              </w:rPr>
            </w:pPr>
            <w:r w:rsidRPr="007B0169">
              <w:rPr>
                <w:sz w:val="20"/>
                <w:szCs w:val="20"/>
              </w:rPr>
              <w:t>Oxygen</w:t>
            </w:r>
          </w:p>
        </w:tc>
        <w:tc>
          <w:tcPr>
            <w:tcW w:w="1314" w:type="dxa"/>
            <w:tcBorders>
              <w:top w:val="single" w:sz="4" w:space="0" w:color="auto"/>
              <w:left w:val="single" w:sz="4" w:space="0" w:color="auto"/>
              <w:bottom w:val="single" w:sz="4" w:space="0" w:color="auto"/>
              <w:right w:val="single" w:sz="4" w:space="0" w:color="auto"/>
            </w:tcBorders>
          </w:tcPr>
          <w:p w14:paraId="20DCC6B5" w14:textId="77777777" w:rsidR="009F1A96" w:rsidRPr="007B0169" w:rsidRDefault="009F1A96" w:rsidP="009F1A96">
            <w:pPr>
              <w:keepNext/>
              <w:keepLines/>
              <w:spacing w:before="0" w:after="0"/>
              <w:jc w:val="center"/>
              <w:rPr>
                <w:sz w:val="20"/>
                <w:szCs w:val="20"/>
              </w:rPr>
            </w:pPr>
            <w:r w:rsidRPr="007B0169">
              <w:rPr>
                <w:sz w:val="20"/>
                <w:szCs w:val="20"/>
              </w:rPr>
              <w:t>µmol/mol</w:t>
            </w:r>
          </w:p>
        </w:tc>
        <w:tc>
          <w:tcPr>
            <w:tcW w:w="1699" w:type="dxa"/>
            <w:tcBorders>
              <w:top w:val="single" w:sz="4" w:space="0" w:color="auto"/>
              <w:left w:val="single" w:sz="4" w:space="0" w:color="auto"/>
              <w:bottom w:val="single" w:sz="4" w:space="0" w:color="auto"/>
              <w:right w:val="single" w:sz="4" w:space="0" w:color="auto"/>
            </w:tcBorders>
          </w:tcPr>
          <w:p w14:paraId="50BFC3B4" w14:textId="77777777" w:rsidR="009F1A96" w:rsidRPr="007B0169" w:rsidRDefault="009F1A96" w:rsidP="009F1A96">
            <w:pPr>
              <w:keepNext/>
              <w:keepLines/>
              <w:spacing w:before="0" w:after="0"/>
              <w:jc w:val="center"/>
              <w:rPr>
                <w:sz w:val="20"/>
                <w:szCs w:val="20"/>
              </w:rPr>
            </w:pPr>
            <w:r w:rsidRPr="007B0169">
              <w:rPr>
                <w:sz w:val="20"/>
                <w:szCs w:val="20"/>
              </w:rPr>
              <w:t>0</w:t>
            </w:r>
          </w:p>
        </w:tc>
        <w:tc>
          <w:tcPr>
            <w:tcW w:w="1706" w:type="dxa"/>
            <w:tcBorders>
              <w:top w:val="single" w:sz="4" w:space="0" w:color="auto"/>
              <w:left w:val="single" w:sz="4" w:space="0" w:color="auto"/>
              <w:bottom w:val="single" w:sz="4" w:space="0" w:color="auto"/>
              <w:right w:val="single" w:sz="4" w:space="0" w:color="auto"/>
            </w:tcBorders>
          </w:tcPr>
          <w:p w14:paraId="67C3A1D6" w14:textId="77777777" w:rsidR="009F1A96" w:rsidRPr="007B0169" w:rsidRDefault="009F1A96" w:rsidP="009F1A96">
            <w:pPr>
              <w:keepNext/>
              <w:keepLines/>
              <w:spacing w:before="0" w:after="0"/>
              <w:jc w:val="center"/>
              <w:rPr>
                <w:sz w:val="20"/>
                <w:szCs w:val="20"/>
              </w:rPr>
            </w:pPr>
            <w:r w:rsidRPr="007B0169">
              <w:rPr>
                <w:sz w:val="20"/>
                <w:szCs w:val="20"/>
              </w:rPr>
              <w:t>5</w:t>
            </w:r>
          </w:p>
        </w:tc>
        <w:tc>
          <w:tcPr>
            <w:tcW w:w="2641" w:type="dxa"/>
            <w:tcBorders>
              <w:top w:val="single" w:sz="4" w:space="0" w:color="auto"/>
              <w:left w:val="single" w:sz="4" w:space="0" w:color="auto"/>
              <w:bottom w:val="single" w:sz="4" w:space="0" w:color="auto"/>
              <w:right w:val="single" w:sz="4" w:space="0" w:color="auto"/>
            </w:tcBorders>
          </w:tcPr>
          <w:p w14:paraId="57247997" w14:textId="77777777" w:rsidR="009F1A96" w:rsidRPr="007B0169" w:rsidRDefault="009F1A96" w:rsidP="009F1A96">
            <w:pPr>
              <w:keepNext/>
              <w:keepLines/>
              <w:spacing w:before="0" w:after="0"/>
              <w:jc w:val="left"/>
              <w:rPr>
                <w:sz w:val="20"/>
                <w:szCs w:val="20"/>
              </w:rPr>
            </w:pPr>
            <w:r w:rsidRPr="007B0169">
              <w:rPr>
                <w:sz w:val="20"/>
                <w:szCs w:val="20"/>
              </w:rPr>
              <w:t>ISO 14687-2</w:t>
            </w:r>
          </w:p>
        </w:tc>
      </w:tr>
      <w:tr w:rsidR="009F1A96" w:rsidRPr="007B0169" w14:paraId="7299122C" w14:textId="77777777" w:rsidTr="009F1A96">
        <w:tc>
          <w:tcPr>
            <w:tcW w:w="2116" w:type="dxa"/>
            <w:tcBorders>
              <w:top w:val="single" w:sz="4" w:space="0" w:color="auto"/>
              <w:left w:val="single" w:sz="4" w:space="0" w:color="auto"/>
              <w:bottom w:val="single" w:sz="4" w:space="0" w:color="auto"/>
              <w:right w:val="single" w:sz="4" w:space="0" w:color="auto"/>
            </w:tcBorders>
          </w:tcPr>
          <w:p w14:paraId="5B3B900B" w14:textId="77777777" w:rsidR="009F1A96" w:rsidRPr="007B0169" w:rsidRDefault="009F1A96" w:rsidP="009F1A96">
            <w:pPr>
              <w:keepNext/>
              <w:keepLines/>
              <w:spacing w:before="0" w:after="0"/>
              <w:jc w:val="left"/>
              <w:rPr>
                <w:sz w:val="20"/>
                <w:szCs w:val="20"/>
              </w:rPr>
            </w:pPr>
            <w:r w:rsidRPr="007B0169">
              <w:rPr>
                <w:sz w:val="20"/>
                <w:szCs w:val="20"/>
              </w:rPr>
              <w:t>Helium (He), Nitrogen (N</w:t>
            </w:r>
            <w:r w:rsidRPr="007B0169">
              <w:rPr>
                <w:sz w:val="20"/>
                <w:szCs w:val="20"/>
                <w:vertAlign w:val="subscript"/>
              </w:rPr>
              <w:t>2</w:t>
            </w:r>
            <w:r w:rsidRPr="007B0169">
              <w:rPr>
                <w:sz w:val="20"/>
                <w:szCs w:val="20"/>
              </w:rPr>
              <w:t xml:space="preserve">), Argon (Ar) </w:t>
            </w:r>
          </w:p>
        </w:tc>
        <w:tc>
          <w:tcPr>
            <w:tcW w:w="1314" w:type="dxa"/>
            <w:tcBorders>
              <w:top w:val="single" w:sz="4" w:space="0" w:color="auto"/>
              <w:left w:val="single" w:sz="4" w:space="0" w:color="auto"/>
              <w:bottom w:val="single" w:sz="4" w:space="0" w:color="auto"/>
              <w:right w:val="single" w:sz="4" w:space="0" w:color="auto"/>
            </w:tcBorders>
          </w:tcPr>
          <w:p w14:paraId="1711CC8B" w14:textId="77777777" w:rsidR="009F1A96" w:rsidRPr="007B0169" w:rsidRDefault="009F1A96" w:rsidP="009F1A96">
            <w:pPr>
              <w:keepNext/>
              <w:keepLines/>
              <w:spacing w:before="0" w:after="0"/>
              <w:jc w:val="center"/>
              <w:rPr>
                <w:sz w:val="20"/>
                <w:szCs w:val="20"/>
              </w:rPr>
            </w:pPr>
            <w:r w:rsidRPr="007B0169">
              <w:rPr>
                <w:sz w:val="20"/>
                <w:szCs w:val="20"/>
              </w:rPr>
              <w:t>µmol/mol</w:t>
            </w:r>
          </w:p>
        </w:tc>
        <w:tc>
          <w:tcPr>
            <w:tcW w:w="1699" w:type="dxa"/>
            <w:tcBorders>
              <w:top w:val="single" w:sz="4" w:space="0" w:color="auto"/>
              <w:left w:val="single" w:sz="4" w:space="0" w:color="auto"/>
              <w:bottom w:val="single" w:sz="4" w:space="0" w:color="auto"/>
              <w:right w:val="single" w:sz="4" w:space="0" w:color="auto"/>
            </w:tcBorders>
          </w:tcPr>
          <w:p w14:paraId="20E09C1B" w14:textId="77777777" w:rsidR="009F1A96" w:rsidRPr="007B0169" w:rsidRDefault="009F1A96" w:rsidP="009F1A96">
            <w:pPr>
              <w:keepNext/>
              <w:keepLines/>
              <w:spacing w:before="0" w:after="0"/>
              <w:jc w:val="center"/>
              <w:rPr>
                <w:sz w:val="20"/>
                <w:szCs w:val="20"/>
              </w:rPr>
            </w:pPr>
            <w:r w:rsidRPr="007B0169">
              <w:rPr>
                <w:sz w:val="20"/>
                <w:szCs w:val="20"/>
              </w:rPr>
              <w:t>0</w:t>
            </w:r>
          </w:p>
        </w:tc>
        <w:tc>
          <w:tcPr>
            <w:tcW w:w="1706" w:type="dxa"/>
            <w:tcBorders>
              <w:top w:val="single" w:sz="4" w:space="0" w:color="auto"/>
              <w:left w:val="single" w:sz="4" w:space="0" w:color="auto"/>
              <w:bottom w:val="single" w:sz="4" w:space="0" w:color="auto"/>
              <w:right w:val="single" w:sz="4" w:space="0" w:color="auto"/>
            </w:tcBorders>
          </w:tcPr>
          <w:p w14:paraId="63D186B5" w14:textId="77777777" w:rsidR="009F1A96" w:rsidRPr="007B0169" w:rsidRDefault="009F1A96" w:rsidP="009F1A96">
            <w:pPr>
              <w:keepNext/>
              <w:keepLines/>
              <w:spacing w:before="0" w:after="0"/>
              <w:jc w:val="center"/>
              <w:rPr>
                <w:sz w:val="20"/>
                <w:szCs w:val="20"/>
              </w:rPr>
            </w:pPr>
            <w:r w:rsidRPr="007B0169">
              <w:rPr>
                <w:sz w:val="20"/>
                <w:szCs w:val="20"/>
              </w:rPr>
              <w:t>100</w:t>
            </w:r>
          </w:p>
        </w:tc>
        <w:tc>
          <w:tcPr>
            <w:tcW w:w="2641" w:type="dxa"/>
            <w:tcBorders>
              <w:top w:val="single" w:sz="4" w:space="0" w:color="auto"/>
              <w:left w:val="single" w:sz="4" w:space="0" w:color="auto"/>
              <w:bottom w:val="single" w:sz="4" w:space="0" w:color="auto"/>
              <w:right w:val="single" w:sz="4" w:space="0" w:color="auto"/>
            </w:tcBorders>
          </w:tcPr>
          <w:p w14:paraId="7829B1DB" w14:textId="77777777" w:rsidR="009F1A96" w:rsidRPr="007B0169" w:rsidRDefault="009F1A96" w:rsidP="009F1A96">
            <w:pPr>
              <w:keepNext/>
              <w:keepLines/>
              <w:spacing w:before="0" w:after="0"/>
              <w:jc w:val="left"/>
              <w:rPr>
                <w:sz w:val="20"/>
                <w:szCs w:val="20"/>
              </w:rPr>
            </w:pPr>
            <w:r w:rsidRPr="007B0169">
              <w:rPr>
                <w:sz w:val="20"/>
                <w:szCs w:val="20"/>
              </w:rPr>
              <w:t>ISO 14687-2</w:t>
            </w:r>
          </w:p>
        </w:tc>
      </w:tr>
      <w:tr w:rsidR="009F1A96" w:rsidRPr="007B0169" w14:paraId="31C9C9D2" w14:textId="77777777" w:rsidTr="009F1A96">
        <w:tc>
          <w:tcPr>
            <w:tcW w:w="2116" w:type="dxa"/>
            <w:tcBorders>
              <w:top w:val="single" w:sz="4" w:space="0" w:color="auto"/>
              <w:left w:val="single" w:sz="4" w:space="0" w:color="auto"/>
              <w:bottom w:val="single" w:sz="4" w:space="0" w:color="auto"/>
              <w:right w:val="single" w:sz="4" w:space="0" w:color="auto"/>
            </w:tcBorders>
          </w:tcPr>
          <w:p w14:paraId="755B064F" w14:textId="77777777" w:rsidR="009F1A96" w:rsidRPr="007B0169" w:rsidRDefault="009F1A96" w:rsidP="009F1A96">
            <w:pPr>
              <w:keepNext/>
              <w:keepLines/>
              <w:spacing w:before="0" w:after="0"/>
              <w:jc w:val="left"/>
              <w:rPr>
                <w:sz w:val="20"/>
                <w:szCs w:val="20"/>
              </w:rPr>
            </w:pPr>
            <w:r w:rsidRPr="007B0169">
              <w:rPr>
                <w:sz w:val="20"/>
                <w:szCs w:val="20"/>
              </w:rPr>
              <w:t>CO</w:t>
            </w:r>
            <w:r w:rsidRPr="007B0169">
              <w:rPr>
                <w:sz w:val="20"/>
                <w:szCs w:val="20"/>
                <w:vertAlign w:val="subscript"/>
              </w:rPr>
              <w:t>2</w:t>
            </w:r>
          </w:p>
        </w:tc>
        <w:tc>
          <w:tcPr>
            <w:tcW w:w="1314" w:type="dxa"/>
            <w:tcBorders>
              <w:top w:val="single" w:sz="4" w:space="0" w:color="auto"/>
              <w:left w:val="single" w:sz="4" w:space="0" w:color="auto"/>
              <w:bottom w:val="single" w:sz="4" w:space="0" w:color="auto"/>
              <w:right w:val="single" w:sz="4" w:space="0" w:color="auto"/>
            </w:tcBorders>
          </w:tcPr>
          <w:p w14:paraId="400E0D4B" w14:textId="77777777" w:rsidR="009F1A96" w:rsidRPr="007B0169" w:rsidRDefault="009F1A96" w:rsidP="009F1A96">
            <w:pPr>
              <w:keepNext/>
              <w:keepLines/>
              <w:spacing w:before="0" w:after="0"/>
              <w:jc w:val="center"/>
              <w:rPr>
                <w:sz w:val="20"/>
                <w:szCs w:val="20"/>
              </w:rPr>
            </w:pPr>
            <w:r w:rsidRPr="007B0169">
              <w:rPr>
                <w:sz w:val="20"/>
                <w:szCs w:val="20"/>
              </w:rPr>
              <w:t>µmol/mol</w:t>
            </w:r>
          </w:p>
        </w:tc>
        <w:tc>
          <w:tcPr>
            <w:tcW w:w="1699" w:type="dxa"/>
            <w:tcBorders>
              <w:top w:val="single" w:sz="4" w:space="0" w:color="auto"/>
              <w:left w:val="single" w:sz="4" w:space="0" w:color="auto"/>
              <w:bottom w:val="single" w:sz="4" w:space="0" w:color="auto"/>
              <w:right w:val="single" w:sz="4" w:space="0" w:color="auto"/>
            </w:tcBorders>
          </w:tcPr>
          <w:p w14:paraId="7620D52D" w14:textId="77777777" w:rsidR="009F1A96" w:rsidRPr="007B0169" w:rsidRDefault="009F1A96" w:rsidP="009F1A96">
            <w:pPr>
              <w:keepNext/>
              <w:keepLines/>
              <w:spacing w:before="0" w:after="0"/>
              <w:jc w:val="center"/>
              <w:rPr>
                <w:sz w:val="20"/>
                <w:szCs w:val="20"/>
              </w:rPr>
            </w:pPr>
            <w:r w:rsidRPr="007B0169">
              <w:rPr>
                <w:sz w:val="20"/>
                <w:szCs w:val="20"/>
              </w:rPr>
              <w:t>0</w:t>
            </w:r>
          </w:p>
        </w:tc>
        <w:tc>
          <w:tcPr>
            <w:tcW w:w="1706" w:type="dxa"/>
            <w:tcBorders>
              <w:top w:val="single" w:sz="4" w:space="0" w:color="auto"/>
              <w:left w:val="single" w:sz="4" w:space="0" w:color="auto"/>
              <w:bottom w:val="single" w:sz="4" w:space="0" w:color="auto"/>
              <w:right w:val="single" w:sz="4" w:space="0" w:color="auto"/>
            </w:tcBorders>
          </w:tcPr>
          <w:p w14:paraId="649F24DE" w14:textId="77777777" w:rsidR="009F1A96" w:rsidRPr="007B0169" w:rsidRDefault="009F1A96" w:rsidP="009F1A96">
            <w:pPr>
              <w:keepNext/>
              <w:keepLines/>
              <w:spacing w:before="0" w:after="0"/>
              <w:jc w:val="center"/>
              <w:rPr>
                <w:sz w:val="20"/>
                <w:szCs w:val="20"/>
              </w:rPr>
            </w:pPr>
            <w:r w:rsidRPr="007B0169">
              <w:rPr>
                <w:sz w:val="20"/>
                <w:szCs w:val="20"/>
              </w:rPr>
              <w:t>2</w:t>
            </w:r>
          </w:p>
        </w:tc>
        <w:tc>
          <w:tcPr>
            <w:tcW w:w="2641" w:type="dxa"/>
            <w:tcBorders>
              <w:top w:val="single" w:sz="4" w:space="0" w:color="auto"/>
              <w:left w:val="single" w:sz="4" w:space="0" w:color="auto"/>
              <w:bottom w:val="single" w:sz="4" w:space="0" w:color="auto"/>
              <w:right w:val="single" w:sz="4" w:space="0" w:color="auto"/>
            </w:tcBorders>
          </w:tcPr>
          <w:p w14:paraId="48564CB6" w14:textId="77777777" w:rsidR="009F1A96" w:rsidRPr="007B0169" w:rsidRDefault="009F1A96" w:rsidP="009F1A96">
            <w:pPr>
              <w:keepNext/>
              <w:keepLines/>
              <w:spacing w:before="0" w:after="0"/>
              <w:jc w:val="left"/>
              <w:rPr>
                <w:sz w:val="20"/>
                <w:szCs w:val="20"/>
              </w:rPr>
            </w:pPr>
            <w:r w:rsidRPr="007B0169">
              <w:rPr>
                <w:sz w:val="20"/>
                <w:szCs w:val="20"/>
              </w:rPr>
              <w:t>ISO 14687-2</w:t>
            </w:r>
          </w:p>
        </w:tc>
      </w:tr>
      <w:tr w:rsidR="009F1A96" w:rsidRPr="007B0169" w14:paraId="45854FBF" w14:textId="77777777" w:rsidTr="009F1A96">
        <w:tc>
          <w:tcPr>
            <w:tcW w:w="2116" w:type="dxa"/>
            <w:tcBorders>
              <w:top w:val="single" w:sz="4" w:space="0" w:color="auto"/>
              <w:left w:val="single" w:sz="4" w:space="0" w:color="auto"/>
              <w:bottom w:val="single" w:sz="4" w:space="0" w:color="auto"/>
              <w:right w:val="single" w:sz="4" w:space="0" w:color="auto"/>
            </w:tcBorders>
          </w:tcPr>
          <w:p w14:paraId="25503FC1" w14:textId="77777777" w:rsidR="009F1A96" w:rsidRPr="007B0169" w:rsidRDefault="009F1A96" w:rsidP="009F1A96">
            <w:pPr>
              <w:keepNext/>
              <w:keepLines/>
              <w:spacing w:before="0" w:after="0"/>
              <w:jc w:val="left"/>
              <w:rPr>
                <w:sz w:val="20"/>
                <w:szCs w:val="20"/>
              </w:rPr>
            </w:pPr>
            <w:r w:rsidRPr="007B0169">
              <w:rPr>
                <w:sz w:val="20"/>
                <w:szCs w:val="20"/>
              </w:rPr>
              <w:t>CO</w:t>
            </w:r>
          </w:p>
        </w:tc>
        <w:tc>
          <w:tcPr>
            <w:tcW w:w="1314" w:type="dxa"/>
            <w:tcBorders>
              <w:top w:val="single" w:sz="4" w:space="0" w:color="auto"/>
              <w:left w:val="single" w:sz="4" w:space="0" w:color="auto"/>
              <w:bottom w:val="single" w:sz="4" w:space="0" w:color="auto"/>
              <w:right w:val="single" w:sz="4" w:space="0" w:color="auto"/>
            </w:tcBorders>
          </w:tcPr>
          <w:p w14:paraId="12AA8703" w14:textId="77777777" w:rsidR="009F1A96" w:rsidRPr="007B0169" w:rsidRDefault="009F1A96" w:rsidP="009F1A96">
            <w:pPr>
              <w:keepNext/>
              <w:keepLines/>
              <w:spacing w:before="0" w:after="0"/>
              <w:jc w:val="center"/>
              <w:rPr>
                <w:sz w:val="20"/>
                <w:szCs w:val="20"/>
              </w:rPr>
            </w:pPr>
            <w:r w:rsidRPr="007B0169">
              <w:rPr>
                <w:sz w:val="20"/>
                <w:szCs w:val="20"/>
              </w:rPr>
              <w:t>µmol/mol</w:t>
            </w:r>
          </w:p>
        </w:tc>
        <w:tc>
          <w:tcPr>
            <w:tcW w:w="1699" w:type="dxa"/>
            <w:tcBorders>
              <w:top w:val="single" w:sz="4" w:space="0" w:color="auto"/>
              <w:left w:val="single" w:sz="4" w:space="0" w:color="auto"/>
              <w:bottom w:val="single" w:sz="4" w:space="0" w:color="auto"/>
              <w:right w:val="single" w:sz="4" w:space="0" w:color="auto"/>
            </w:tcBorders>
          </w:tcPr>
          <w:p w14:paraId="330A44E6" w14:textId="77777777" w:rsidR="009F1A96" w:rsidRPr="007B0169" w:rsidRDefault="009F1A96" w:rsidP="009F1A96">
            <w:pPr>
              <w:keepNext/>
              <w:keepLines/>
              <w:spacing w:before="0" w:after="0"/>
              <w:jc w:val="center"/>
              <w:rPr>
                <w:sz w:val="20"/>
                <w:szCs w:val="20"/>
              </w:rPr>
            </w:pPr>
            <w:r w:rsidRPr="007B0169">
              <w:rPr>
                <w:sz w:val="20"/>
                <w:szCs w:val="20"/>
              </w:rPr>
              <w:t>0</w:t>
            </w:r>
          </w:p>
        </w:tc>
        <w:tc>
          <w:tcPr>
            <w:tcW w:w="1706" w:type="dxa"/>
            <w:tcBorders>
              <w:top w:val="single" w:sz="4" w:space="0" w:color="auto"/>
              <w:left w:val="single" w:sz="4" w:space="0" w:color="auto"/>
              <w:bottom w:val="single" w:sz="4" w:space="0" w:color="auto"/>
              <w:right w:val="single" w:sz="4" w:space="0" w:color="auto"/>
            </w:tcBorders>
          </w:tcPr>
          <w:p w14:paraId="2C01F7FC" w14:textId="77777777" w:rsidR="009F1A96" w:rsidRPr="007B0169" w:rsidRDefault="009F1A96" w:rsidP="009F1A96">
            <w:pPr>
              <w:keepNext/>
              <w:keepLines/>
              <w:spacing w:before="0" w:after="0"/>
              <w:jc w:val="center"/>
              <w:rPr>
                <w:sz w:val="20"/>
                <w:szCs w:val="20"/>
              </w:rPr>
            </w:pPr>
            <w:r w:rsidRPr="007B0169">
              <w:rPr>
                <w:sz w:val="20"/>
                <w:szCs w:val="20"/>
              </w:rPr>
              <w:t>0.2</w:t>
            </w:r>
          </w:p>
        </w:tc>
        <w:tc>
          <w:tcPr>
            <w:tcW w:w="2641" w:type="dxa"/>
            <w:tcBorders>
              <w:top w:val="single" w:sz="4" w:space="0" w:color="auto"/>
              <w:left w:val="single" w:sz="4" w:space="0" w:color="auto"/>
              <w:bottom w:val="single" w:sz="4" w:space="0" w:color="auto"/>
              <w:right w:val="single" w:sz="4" w:space="0" w:color="auto"/>
            </w:tcBorders>
          </w:tcPr>
          <w:p w14:paraId="62933C83" w14:textId="77777777" w:rsidR="009F1A96" w:rsidRPr="007B0169" w:rsidRDefault="009F1A96" w:rsidP="009F1A96">
            <w:pPr>
              <w:keepNext/>
              <w:keepLines/>
              <w:spacing w:before="0" w:after="0"/>
              <w:jc w:val="left"/>
              <w:rPr>
                <w:sz w:val="20"/>
                <w:szCs w:val="20"/>
              </w:rPr>
            </w:pPr>
            <w:r w:rsidRPr="007B0169">
              <w:rPr>
                <w:sz w:val="20"/>
                <w:szCs w:val="20"/>
              </w:rPr>
              <w:t>ISO 14687-2</w:t>
            </w:r>
          </w:p>
        </w:tc>
      </w:tr>
      <w:tr w:rsidR="009F1A96" w:rsidRPr="007B0169" w14:paraId="6205B321" w14:textId="77777777" w:rsidTr="009F1A96">
        <w:tc>
          <w:tcPr>
            <w:tcW w:w="2116" w:type="dxa"/>
            <w:tcBorders>
              <w:top w:val="single" w:sz="4" w:space="0" w:color="auto"/>
              <w:left w:val="single" w:sz="4" w:space="0" w:color="auto"/>
              <w:bottom w:val="single" w:sz="4" w:space="0" w:color="auto"/>
              <w:right w:val="single" w:sz="4" w:space="0" w:color="auto"/>
            </w:tcBorders>
          </w:tcPr>
          <w:p w14:paraId="26512A48" w14:textId="77777777" w:rsidR="009F1A96" w:rsidRPr="007B0169" w:rsidRDefault="009F1A96" w:rsidP="009F1A96">
            <w:pPr>
              <w:keepNext/>
              <w:keepLines/>
              <w:spacing w:before="0" w:after="0"/>
              <w:jc w:val="left"/>
              <w:rPr>
                <w:sz w:val="20"/>
                <w:szCs w:val="20"/>
              </w:rPr>
            </w:pPr>
            <w:r w:rsidRPr="007B0169">
              <w:rPr>
                <w:sz w:val="20"/>
                <w:szCs w:val="20"/>
              </w:rPr>
              <w:t xml:space="preserve">Total sulphur compounds </w:t>
            </w:r>
          </w:p>
        </w:tc>
        <w:tc>
          <w:tcPr>
            <w:tcW w:w="1314" w:type="dxa"/>
            <w:tcBorders>
              <w:top w:val="single" w:sz="4" w:space="0" w:color="auto"/>
              <w:left w:val="single" w:sz="4" w:space="0" w:color="auto"/>
              <w:bottom w:val="single" w:sz="4" w:space="0" w:color="auto"/>
              <w:right w:val="single" w:sz="4" w:space="0" w:color="auto"/>
            </w:tcBorders>
          </w:tcPr>
          <w:p w14:paraId="12CFC21C" w14:textId="77777777" w:rsidR="009F1A96" w:rsidRPr="007B0169" w:rsidRDefault="009F1A96" w:rsidP="009F1A96">
            <w:pPr>
              <w:keepNext/>
              <w:keepLines/>
              <w:spacing w:before="0" w:after="0"/>
              <w:jc w:val="center"/>
              <w:rPr>
                <w:sz w:val="20"/>
                <w:szCs w:val="20"/>
              </w:rPr>
            </w:pPr>
            <w:r w:rsidRPr="007B0169">
              <w:rPr>
                <w:sz w:val="20"/>
                <w:szCs w:val="20"/>
              </w:rPr>
              <w:t>µmol/mol</w:t>
            </w:r>
          </w:p>
        </w:tc>
        <w:tc>
          <w:tcPr>
            <w:tcW w:w="1699" w:type="dxa"/>
            <w:tcBorders>
              <w:top w:val="single" w:sz="4" w:space="0" w:color="auto"/>
              <w:left w:val="single" w:sz="4" w:space="0" w:color="auto"/>
              <w:bottom w:val="single" w:sz="4" w:space="0" w:color="auto"/>
              <w:right w:val="single" w:sz="4" w:space="0" w:color="auto"/>
            </w:tcBorders>
          </w:tcPr>
          <w:p w14:paraId="47565741" w14:textId="77777777" w:rsidR="009F1A96" w:rsidRPr="007B0169" w:rsidRDefault="009F1A96" w:rsidP="009F1A96">
            <w:pPr>
              <w:keepNext/>
              <w:keepLines/>
              <w:spacing w:before="0" w:after="0"/>
              <w:jc w:val="center"/>
              <w:rPr>
                <w:sz w:val="20"/>
                <w:szCs w:val="20"/>
              </w:rPr>
            </w:pPr>
            <w:r w:rsidRPr="007B0169">
              <w:rPr>
                <w:sz w:val="20"/>
                <w:szCs w:val="20"/>
              </w:rPr>
              <w:t>0</w:t>
            </w:r>
          </w:p>
        </w:tc>
        <w:tc>
          <w:tcPr>
            <w:tcW w:w="1706" w:type="dxa"/>
            <w:tcBorders>
              <w:top w:val="single" w:sz="4" w:space="0" w:color="auto"/>
              <w:left w:val="single" w:sz="4" w:space="0" w:color="auto"/>
              <w:bottom w:val="single" w:sz="4" w:space="0" w:color="auto"/>
              <w:right w:val="single" w:sz="4" w:space="0" w:color="auto"/>
            </w:tcBorders>
          </w:tcPr>
          <w:p w14:paraId="565E4376" w14:textId="77777777" w:rsidR="009F1A96" w:rsidRPr="007B0169" w:rsidRDefault="009F1A96" w:rsidP="009F1A96">
            <w:pPr>
              <w:keepNext/>
              <w:keepLines/>
              <w:spacing w:before="0" w:after="0"/>
              <w:jc w:val="center"/>
              <w:rPr>
                <w:sz w:val="20"/>
                <w:szCs w:val="20"/>
              </w:rPr>
            </w:pPr>
            <w:r w:rsidRPr="007B0169">
              <w:rPr>
                <w:sz w:val="20"/>
                <w:szCs w:val="20"/>
              </w:rPr>
              <w:t>0.004</w:t>
            </w:r>
          </w:p>
        </w:tc>
        <w:tc>
          <w:tcPr>
            <w:tcW w:w="2641" w:type="dxa"/>
            <w:tcBorders>
              <w:top w:val="single" w:sz="4" w:space="0" w:color="auto"/>
              <w:left w:val="single" w:sz="4" w:space="0" w:color="auto"/>
              <w:bottom w:val="single" w:sz="4" w:space="0" w:color="auto"/>
              <w:right w:val="single" w:sz="4" w:space="0" w:color="auto"/>
            </w:tcBorders>
          </w:tcPr>
          <w:p w14:paraId="794EE074" w14:textId="77777777" w:rsidR="009F1A96" w:rsidRPr="007B0169" w:rsidRDefault="009F1A96" w:rsidP="009F1A96">
            <w:pPr>
              <w:keepNext/>
              <w:keepLines/>
              <w:spacing w:before="0" w:after="0"/>
              <w:jc w:val="left"/>
              <w:rPr>
                <w:sz w:val="20"/>
                <w:szCs w:val="20"/>
              </w:rPr>
            </w:pPr>
            <w:r w:rsidRPr="007B0169">
              <w:rPr>
                <w:sz w:val="20"/>
                <w:szCs w:val="20"/>
              </w:rPr>
              <w:t>ISO 14687-2</w:t>
            </w:r>
          </w:p>
        </w:tc>
      </w:tr>
      <w:tr w:rsidR="009F1A96" w:rsidRPr="007B0169" w14:paraId="6A8E238F" w14:textId="77777777" w:rsidTr="009F1A96">
        <w:tc>
          <w:tcPr>
            <w:tcW w:w="2116" w:type="dxa"/>
            <w:tcBorders>
              <w:top w:val="single" w:sz="4" w:space="0" w:color="auto"/>
              <w:left w:val="single" w:sz="4" w:space="0" w:color="auto"/>
              <w:bottom w:val="single" w:sz="4" w:space="0" w:color="auto"/>
              <w:right w:val="single" w:sz="4" w:space="0" w:color="auto"/>
            </w:tcBorders>
          </w:tcPr>
          <w:p w14:paraId="0FB5F5E6" w14:textId="77777777" w:rsidR="009F1A96" w:rsidRPr="007B0169" w:rsidRDefault="009F1A96" w:rsidP="009F1A96">
            <w:pPr>
              <w:keepNext/>
              <w:keepLines/>
              <w:spacing w:before="0" w:after="0"/>
              <w:jc w:val="left"/>
              <w:rPr>
                <w:sz w:val="20"/>
                <w:szCs w:val="20"/>
              </w:rPr>
            </w:pPr>
            <w:r w:rsidRPr="007B0169">
              <w:rPr>
                <w:sz w:val="20"/>
                <w:szCs w:val="20"/>
              </w:rPr>
              <w:t>Formaldehyde (HCHO)</w:t>
            </w:r>
          </w:p>
        </w:tc>
        <w:tc>
          <w:tcPr>
            <w:tcW w:w="1314" w:type="dxa"/>
            <w:tcBorders>
              <w:top w:val="single" w:sz="4" w:space="0" w:color="auto"/>
              <w:left w:val="single" w:sz="4" w:space="0" w:color="auto"/>
              <w:bottom w:val="single" w:sz="4" w:space="0" w:color="auto"/>
              <w:right w:val="single" w:sz="4" w:space="0" w:color="auto"/>
            </w:tcBorders>
          </w:tcPr>
          <w:p w14:paraId="52A7242A" w14:textId="77777777" w:rsidR="009F1A96" w:rsidRPr="007B0169" w:rsidRDefault="009F1A96" w:rsidP="009F1A96">
            <w:pPr>
              <w:keepNext/>
              <w:keepLines/>
              <w:spacing w:before="0" w:after="0"/>
              <w:jc w:val="center"/>
              <w:rPr>
                <w:sz w:val="20"/>
                <w:szCs w:val="20"/>
              </w:rPr>
            </w:pPr>
            <w:r w:rsidRPr="007B0169">
              <w:rPr>
                <w:sz w:val="20"/>
                <w:szCs w:val="20"/>
              </w:rPr>
              <w:t>µmol/mol</w:t>
            </w:r>
          </w:p>
        </w:tc>
        <w:tc>
          <w:tcPr>
            <w:tcW w:w="1699" w:type="dxa"/>
            <w:tcBorders>
              <w:top w:val="single" w:sz="4" w:space="0" w:color="auto"/>
              <w:left w:val="single" w:sz="4" w:space="0" w:color="auto"/>
              <w:bottom w:val="single" w:sz="4" w:space="0" w:color="auto"/>
              <w:right w:val="single" w:sz="4" w:space="0" w:color="auto"/>
            </w:tcBorders>
          </w:tcPr>
          <w:p w14:paraId="71232E28" w14:textId="77777777" w:rsidR="009F1A96" w:rsidRPr="007B0169" w:rsidRDefault="009F1A96" w:rsidP="009F1A96">
            <w:pPr>
              <w:keepNext/>
              <w:keepLines/>
              <w:spacing w:before="0" w:after="0"/>
              <w:jc w:val="center"/>
              <w:rPr>
                <w:sz w:val="20"/>
                <w:szCs w:val="20"/>
              </w:rPr>
            </w:pPr>
            <w:r w:rsidRPr="007B0169">
              <w:rPr>
                <w:sz w:val="20"/>
                <w:szCs w:val="20"/>
              </w:rPr>
              <w:t>0</w:t>
            </w:r>
          </w:p>
        </w:tc>
        <w:tc>
          <w:tcPr>
            <w:tcW w:w="1706" w:type="dxa"/>
            <w:tcBorders>
              <w:top w:val="single" w:sz="4" w:space="0" w:color="auto"/>
              <w:left w:val="single" w:sz="4" w:space="0" w:color="auto"/>
              <w:bottom w:val="single" w:sz="4" w:space="0" w:color="auto"/>
              <w:right w:val="single" w:sz="4" w:space="0" w:color="auto"/>
            </w:tcBorders>
          </w:tcPr>
          <w:p w14:paraId="6DAE98A2" w14:textId="77777777" w:rsidR="009F1A96" w:rsidRPr="007B0169" w:rsidRDefault="009F1A96" w:rsidP="009F1A96">
            <w:pPr>
              <w:keepNext/>
              <w:keepLines/>
              <w:spacing w:before="0" w:after="0"/>
              <w:jc w:val="center"/>
              <w:rPr>
                <w:sz w:val="20"/>
                <w:szCs w:val="20"/>
              </w:rPr>
            </w:pPr>
            <w:r w:rsidRPr="007B0169">
              <w:rPr>
                <w:sz w:val="20"/>
                <w:szCs w:val="20"/>
              </w:rPr>
              <w:t>0.01</w:t>
            </w:r>
          </w:p>
        </w:tc>
        <w:tc>
          <w:tcPr>
            <w:tcW w:w="2641" w:type="dxa"/>
            <w:tcBorders>
              <w:top w:val="single" w:sz="4" w:space="0" w:color="auto"/>
              <w:left w:val="single" w:sz="4" w:space="0" w:color="auto"/>
              <w:bottom w:val="single" w:sz="4" w:space="0" w:color="auto"/>
              <w:right w:val="single" w:sz="4" w:space="0" w:color="auto"/>
            </w:tcBorders>
          </w:tcPr>
          <w:p w14:paraId="5E227277" w14:textId="77777777" w:rsidR="009F1A96" w:rsidRPr="007B0169" w:rsidRDefault="009F1A96" w:rsidP="009F1A96">
            <w:pPr>
              <w:keepNext/>
              <w:keepLines/>
              <w:spacing w:before="0" w:after="0"/>
              <w:jc w:val="left"/>
              <w:rPr>
                <w:sz w:val="20"/>
                <w:szCs w:val="20"/>
              </w:rPr>
            </w:pPr>
            <w:r w:rsidRPr="007B0169">
              <w:rPr>
                <w:sz w:val="20"/>
                <w:szCs w:val="20"/>
              </w:rPr>
              <w:t>ISO 14687-2</w:t>
            </w:r>
          </w:p>
        </w:tc>
      </w:tr>
      <w:tr w:rsidR="009F1A96" w:rsidRPr="007B0169" w14:paraId="35C530A1" w14:textId="77777777" w:rsidTr="009F1A96">
        <w:tc>
          <w:tcPr>
            <w:tcW w:w="2116" w:type="dxa"/>
            <w:tcBorders>
              <w:top w:val="single" w:sz="4" w:space="0" w:color="auto"/>
              <w:left w:val="single" w:sz="4" w:space="0" w:color="auto"/>
              <w:bottom w:val="single" w:sz="4" w:space="0" w:color="auto"/>
              <w:right w:val="single" w:sz="4" w:space="0" w:color="auto"/>
            </w:tcBorders>
          </w:tcPr>
          <w:p w14:paraId="69F7071A" w14:textId="77777777" w:rsidR="009F1A96" w:rsidRPr="007B0169" w:rsidRDefault="009F1A96" w:rsidP="009F1A96">
            <w:pPr>
              <w:keepNext/>
              <w:keepLines/>
              <w:spacing w:before="0" w:after="0"/>
              <w:jc w:val="left"/>
              <w:rPr>
                <w:sz w:val="20"/>
                <w:szCs w:val="20"/>
              </w:rPr>
            </w:pPr>
            <w:r w:rsidRPr="007B0169">
              <w:rPr>
                <w:sz w:val="20"/>
                <w:szCs w:val="20"/>
              </w:rPr>
              <w:t>Formic acid (HCOOH)</w:t>
            </w:r>
          </w:p>
        </w:tc>
        <w:tc>
          <w:tcPr>
            <w:tcW w:w="1314" w:type="dxa"/>
            <w:tcBorders>
              <w:top w:val="single" w:sz="4" w:space="0" w:color="auto"/>
              <w:left w:val="single" w:sz="4" w:space="0" w:color="auto"/>
              <w:bottom w:val="single" w:sz="4" w:space="0" w:color="auto"/>
              <w:right w:val="single" w:sz="4" w:space="0" w:color="auto"/>
            </w:tcBorders>
          </w:tcPr>
          <w:p w14:paraId="44D86EB3" w14:textId="77777777" w:rsidR="009F1A96" w:rsidRPr="007B0169" w:rsidRDefault="009F1A96" w:rsidP="009F1A96">
            <w:pPr>
              <w:keepNext/>
              <w:keepLines/>
              <w:spacing w:before="0" w:after="0"/>
              <w:jc w:val="center"/>
              <w:rPr>
                <w:sz w:val="20"/>
                <w:szCs w:val="20"/>
              </w:rPr>
            </w:pPr>
            <w:r w:rsidRPr="007B0169">
              <w:rPr>
                <w:sz w:val="20"/>
                <w:szCs w:val="20"/>
              </w:rPr>
              <w:t>µmol/mol</w:t>
            </w:r>
          </w:p>
        </w:tc>
        <w:tc>
          <w:tcPr>
            <w:tcW w:w="1699" w:type="dxa"/>
            <w:tcBorders>
              <w:top w:val="single" w:sz="4" w:space="0" w:color="auto"/>
              <w:left w:val="single" w:sz="4" w:space="0" w:color="auto"/>
              <w:bottom w:val="single" w:sz="4" w:space="0" w:color="auto"/>
              <w:right w:val="single" w:sz="4" w:space="0" w:color="auto"/>
            </w:tcBorders>
          </w:tcPr>
          <w:p w14:paraId="3E1BA557" w14:textId="77777777" w:rsidR="009F1A96" w:rsidRPr="007B0169" w:rsidRDefault="009F1A96" w:rsidP="009F1A96">
            <w:pPr>
              <w:keepNext/>
              <w:keepLines/>
              <w:spacing w:before="0" w:after="0"/>
              <w:jc w:val="center"/>
              <w:rPr>
                <w:sz w:val="20"/>
                <w:szCs w:val="20"/>
              </w:rPr>
            </w:pPr>
            <w:r w:rsidRPr="007B0169">
              <w:rPr>
                <w:sz w:val="20"/>
                <w:szCs w:val="20"/>
              </w:rPr>
              <w:t>0</w:t>
            </w:r>
          </w:p>
        </w:tc>
        <w:tc>
          <w:tcPr>
            <w:tcW w:w="1706" w:type="dxa"/>
            <w:tcBorders>
              <w:top w:val="single" w:sz="4" w:space="0" w:color="auto"/>
              <w:left w:val="single" w:sz="4" w:space="0" w:color="auto"/>
              <w:bottom w:val="single" w:sz="4" w:space="0" w:color="auto"/>
              <w:right w:val="single" w:sz="4" w:space="0" w:color="auto"/>
            </w:tcBorders>
          </w:tcPr>
          <w:p w14:paraId="45A2CC0D" w14:textId="77777777" w:rsidR="009F1A96" w:rsidRPr="007B0169" w:rsidRDefault="009F1A96" w:rsidP="009F1A96">
            <w:pPr>
              <w:keepNext/>
              <w:keepLines/>
              <w:spacing w:before="0" w:after="0"/>
              <w:jc w:val="center"/>
              <w:rPr>
                <w:sz w:val="20"/>
                <w:szCs w:val="20"/>
              </w:rPr>
            </w:pPr>
            <w:r w:rsidRPr="007B0169">
              <w:rPr>
                <w:sz w:val="20"/>
                <w:szCs w:val="20"/>
              </w:rPr>
              <w:t>0.2</w:t>
            </w:r>
          </w:p>
        </w:tc>
        <w:tc>
          <w:tcPr>
            <w:tcW w:w="2641" w:type="dxa"/>
            <w:tcBorders>
              <w:top w:val="single" w:sz="4" w:space="0" w:color="auto"/>
              <w:left w:val="single" w:sz="4" w:space="0" w:color="auto"/>
              <w:bottom w:val="single" w:sz="4" w:space="0" w:color="auto"/>
              <w:right w:val="single" w:sz="4" w:space="0" w:color="auto"/>
            </w:tcBorders>
          </w:tcPr>
          <w:p w14:paraId="117AF993" w14:textId="77777777" w:rsidR="009F1A96" w:rsidRPr="007B0169" w:rsidRDefault="009F1A96" w:rsidP="009F1A96">
            <w:pPr>
              <w:keepNext/>
              <w:keepLines/>
              <w:spacing w:before="0" w:after="0"/>
              <w:jc w:val="left"/>
              <w:rPr>
                <w:sz w:val="20"/>
                <w:szCs w:val="20"/>
              </w:rPr>
            </w:pPr>
            <w:r w:rsidRPr="007B0169">
              <w:rPr>
                <w:sz w:val="20"/>
                <w:szCs w:val="20"/>
              </w:rPr>
              <w:t>ISO 14687-2</w:t>
            </w:r>
          </w:p>
        </w:tc>
      </w:tr>
      <w:tr w:rsidR="009F1A96" w:rsidRPr="007B0169" w14:paraId="1DB006C4" w14:textId="77777777" w:rsidTr="009F1A96">
        <w:tc>
          <w:tcPr>
            <w:tcW w:w="2116" w:type="dxa"/>
            <w:tcBorders>
              <w:top w:val="single" w:sz="4" w:space="0" w:color="auto"/>
              <w:left w:val="single" w:sz="4" w:space="0" w:color="auto"/>
              <w:bottom w:val="single" w:sz="4" w:space="0" w:color="auto"/>
              <w:right w:val="single" w:sz="4" w:space="0" w:color="auto"/>
            </w:tcBorders>
          </w:tcPr>
          <w:p w14:paraId="68E75B1D" w14:textId="77777777" w:rsidR="009F1A96" w:rsidRPr="007B0169" w:rsidRDefault="009F1A96" w:rsidP="009F1A96">
            <w:pPr>
              <w:keepNext/>
              <w:keepLines/>
              <w:spacing w:before="0" w:after="0"/>
              <w:jc w:val="left"/>
              <w:rPr>
                <w:sz w:val="20"/>
                <w:szCs w:val="20"/>
              </w:rPr>
            </w:pPr>
            <w:r w:rsidRPr="007B0169">
              <w:rPr>
                <w:sz w:val="20"/>
                <w:szCs w:val="20"/>
              </w:rPr>
              <w:t>Ammonia (NH</w:t>
            </w:r>
            <w:r w:rsidRPr="007B0169">
              <w:rPr>
                <w:sz w:val="20"/>
                <w:szCs w:val="20"/>
                <w:vertAlign w:val="subscript"/>
              </w:rPr>
              <w:t>3</w:t>
            </w:r>
            <w:r w:rsidRPr="007B0169">
              <w:rPr>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0E9F6472" w14:textId="77777777" w:rsidR="009F1A96" w:rsidRPr="007B0169" w:rsidRDefault="009F1A96" w:rsidP="009F1A96">
            <w:pPr>
              <w:keepNext/>
              <w:keepLines/>
              <w:spacing w:before="0" w:after="0"/>
              <w:jc w:val="center"/>
              <w:rPr>
                <w:sz w:val="20"/>
                <w:szCs w:val="20"/>
              </w:rPr>
            </w:pPr>
            <w:r w:rsidRPr="007B0169">
              <w:rPr>
                <w:sz w:val="20"/>
                <w:szCs w:val="20"/>
              </w:rPr>
              <w:t>µmol/mol</w:t>
            </w:r>
          </w:p>
        </w:tc>
        <w:tc>
          <w:tcPr>
            <w:tcW w:w="1699" w:type="dxa"/>
            <w:tcBorders>
              <w:top w:val="single" w:sz="4" w:space="0" w:color="auto"/>
              <w:left w:val="single" w:sz="4" w:space="0" w:color="auto"/>
              <w:bottom w:val="single" w:sz="4" w:space="0" w:color="auto"/>
              <w:right w:val="single" w:sz="4" w:space="0" w:color="auto"/>
            </w:tcBorders>
          </w:tcPr>
          <w:p w14:paraId="13DD1506" w14:textId="77777777" w:rsidR="009F1A96" w:rsidRPr="007B0169" w:rsidRDefault="009F1A96" w:rsidP="009F1A96">
            <w:pPr>
              <w:keepNext/>
              <w:keepLines/>
              <w:spacing w:before="0" w:after="0"/>
              <w:jc w:val="center"/>
              <w:rPr>
                <w:sz w:val="20"/>
                <w:szCs w:val="20"/>
              </w:rPr>
            </w:pPr>
            <w:r w:rsidRPr="007B0169">
              <w:rPr>
                <w:sz w:val="20"/>
                <w:szCs w:val="20"/>
              </w:rPr>
              <w:t>0</w:t>
            </w:r>
          </w:p>
        </w:tc>
        <w:tc>
          <w:tcPr>
            <w:tcW w:w="1706" w:type="dxa"/>
            <w:tcBorders>
              <w:top w:val="single" w:sz="4" w:space="0" w:color="auto"/>
              <w:left w:val="single" w:sz="4" w:space="0" w:color="auto"/>
              <w:bottom w:val="single" w:sz="4" w:space="0" w:color="auto"/>
              <w:right w:val="single" w:sz="4" w:space="0" w:color="auto"/>
            </w:tcBorders>
          </w:tcPr>
          <w:p w14:paraId="237C5615" w14:textId="77777777" w:rsidR="009F1A96" w:rsidRPr="007B0169" w:rsidRDefault="009F1A96" w:rsidP="009F1A96">
            <w:pPr>
              <w:keepNext/>
              <w:keepLines/>
              <w:spacing w:before="0" w:after="0"/>
              <w:jc w:val="center"/>
              <w:rPr>
                <w:sz w:val="20"/>
                <w:szCs w:val="20"/>
              </w:rPr>
            </w:pPr>
            <w:r w:rsidRPr="007B0169">
              <w:rPr>
                <w:sz w:val="20"/>
                <w:szCs w:val="20"/>
              </w:rPr>
              <w:t>0.1</w:t>
            </w:r>
          </w:p>
        </w:tc>
        <w:tc>
          <w:tcPr>
            <w:tcW w:w="2641" w:type="dxa"/>
            <w:tcBorders>
              <w:top w:val="single" w:sz="4" w:space="0" w:color="auto"/>
              <w:left w:val="single" w:sz="4" w:space="0" w:color="auto"/>
              <w:bottom w:val="single" w:sz="4" w:space="0" w:color="auto"/>
              <w:right w:val="single" w:sz="4" w:space="0" w:color="auto"/>
            </w:tcBorders>
          </w:tcPr>
          <w:p w14:paraId="73FF215E" w14:textId="77777777" w:rsidR="009F1A96" w:rsidRPr="007B0169" w:rsidRDefault="009F1A96" w:rsidP="009F1A96">
            <w:pPr>
              <w:keepNext/>
              <w:keepLines/>
              <w:spacing w:before="0" w:after="0"/>
              <w:jc w:val="left"/>
              <w:rPr>
                <w:sz w:val="20"/>
                <w:szCs w:val="20"/>
              </w:rPr>
            </w:pPr>
            <w:r w:rsidRPr="007B0169">
              <w:rPr>
                <w:sz w:val="20"/>
                <w:szCs w:val="20"/>
              </w:rPr>
              <w:t>ISO 14687-2</w:t>
            </w:r>
          </w:p>
        </w:tc>
      </w:tr>
      <w:tr w:rsidR="009F1A96" w:rsidRPr="007B0169" w14:paraId="588E9EE2" w14:textId="77777777" w:rsidTr="009F1A96">
        <w:tc>
          <w:tcPr>
            <w:tcW w:w="2116" w:type="dxa"/>
            <w:tcBorders>
              <w:top w:val="single" w:sz="4" w:space="0" w:color="auto"/>
              <w:left w:val="single" w:sz="4" w:space="0" w:color="auto"/>
              <w:bottom w:val="single" w:sz="4" w:space="0" w:color="auto"/>
              <w:right w:val="single" w:sz="4" w:space="0" w:color="auto"/>
            </w:tcBorders>
          </w:tcPr>
          <w:p w14:paraId="05004B2C" w14:textId="77777777" w:rsidR="009F1A96" w:rsidRPr="007B0169" w:rsidRDefault="009F1A96" w:rsidP="009F1A96">
            <w:pPr>
              <w:keepNext/>
              <w:keepLines/>
              <w:spacing w:before="0" w:after="0"/>
              <w:jc w:val="left"/>
              <w:rPr>
                <w:sz w:val="20"/>
                <w:szCs w:val="20"/>
              </w:rPr>
            </w:pPr>
            <w:r w:rsidRPr="007B0169">
              <w:rPr>
                <w:sz w:val="20"/>
                <w:szCs w:val="20"/>
              </w:rPr>
              <w:t>Total halogenated compounds</w:t>
            </w:r>
          </w:p>
        </w:tc>
        <w:tc>
          <w:tcPr>
            <w:tcW w:w="1314" w:type="dxa"/>
            <w:tcBorders>
              <w:top w:val="single" w:sz="4" w:space="0" w:color="auto"/>
              <w:left w:val="single" w:sz="4" w:space="0" w:color="auto"/>
              <w:bottom w:val="single" w:sz="4" w:space="0" w:color="auto"/>
              <w:right w:val="single" w:sz="4" w:space="0" w:color="auto"/>
            </w:tcBorders>
          </w:tcPr>
          <w:p w14:paraId="775092C6" w14:textId="77777777" w:rsidR="009F1A96" w:rsidRPr="007B0169" w:rsidRDefault="009F1A96" w:rsidP="009F1A96">
            <w:pPr>
              <w:keepNext/>
              <w:keepLines/>
              <w:spacing w:before="0" w:after="0"/>
              <w:jc w:val="center"/>
              <w:rPr>
                <w:sz w:val="20"/>
                <w:szCs w:val="20"/>
              </w:rPr>
            </w:pPr>
            <w:r w:rsidRPr="007B0169">
              <w:rPr>
                <w:sz w:val="20"/>
                <w:szCs w:val="20"/>
              </w:rPr>
              <w:t>µmol/mol</w:t>
            </w:r>
          </w:p>
        </w:tc>
        <w:tc>
          <w:tcPr>
            <w:tcW w:w="1699" w:type="dxa"/>
            <w:tcBorders>
              <w:top w:val="single" w:sz="4" w:space="0" w:color="auto"/>
              <w:left w:val="single" w:sz="4" w:space="0" w:color="auto"/>
              <w:bottom w:val="single" w:sz="4" w:space="0" w:color="auto"/>
              <w:right w:val="single" w:sz="4" w:space="0" w:color="auto"/>
            </w:tcBorders>
          </w:tcPr>
          <w:p w14:paraId="691BB42F" w14:textId="77777777" w:rsidR="009F1A96" w:rsidRPr="007B0169" w:rsidRDefault="009F1A96" w:rsidP="009F1A96">
            <w:pPr>
              <w:keepNext/>
              <w:keepLines/>
              <w:spacing w:before="0" w:after="0"/>
              <w:jc w:val="center"/>
              <w:rPr>
                <w:sz w:val="20"/>
                <w:szCs w:val="20"/>
              </w:rPr>
            </w:pPr>
            <w:r w:rsidRPr="007B0169">
              <w:rPr>
                <w:sz w:val="20"/>
                <w:szCs w:val="20"/>
              </w:rPr>
              <w:t>0</w:t>
            </w:r>
          </w:p>
        </w:tc>
        <w:tc>
          <w:tcPr>
            <w:tcW w:w="1706" w:type="dxa"/>
            <w:tcBorders>
              <w:top w:val="single" w:sz="4" w:space="0" w:color="auto"/>
              <w:left w:val="single" w:sz="4" w:space="0" w:color="auto"/>
              <w:bottom w:val="single" w:sz="4" w:space="0" w:color="auto"/>
              <w:right w:val="single" w:sz="4" w:space="0" w:color="auto"/>
            </w:tcBorders>
          </w:tcPr>
          <w:p w14:paraId="66DC4B75" w14:textId="77777777" w:rsidR="009F1A96" w:rsidRPr="007B0169" w:rsidRDefault="009F1A96" w:rsidP="009F1A96">
            <w:pPr>
              <w:keepNext/>
              <w:keepLines/>
              <w:spacing w:before="0" w:after="0"/>
              <w:jc w:val="center"/>
              <w:rPr>
                <w:sz w:val="20"/>
                <w:szCs w:val="20"/>
              </w:rPr>
            </w:pPr>
            <w:r w:rsidRPr="007B0169">
              <w:rPr>
                <w:sz w:val="20"/>
                <w:szCs w:val="20"/>
              </w:rPr>
              <w:t>0.05</w:t>
            </w:r>
          </w:p>
        </w:tc>
        <w:tc>
          <w:tcPr>
            <w:tcW w:w="2641" w:type="dxa"/>
            <w:tcBorders>
              <w:top w:val="single" w:sz="4" w:space="0" w:color="auto"/>
              <w:left w:val="single" w:sz="4" w:space="0" w:color="auto"/>
              <w:bottom w:val="single" w:sz="4" w:space="0" w:color="auto"/>
              <w:right w:val="single" w:sz="4" w:space="0" w:color="auto"/>
            </w:tcBorders>
          </w:tcPr>
          <w:p w14:paraId="2C47C649" w14:textId="77777777" w:rsidR="009F1A96" w:rsidRPr="007B0169" w:rsidRDefault="009F1A96" w:rsidP="009F1A96">
            <w:pPr>
              <w:keepNext/>
              <w:keepLines/>
              <w:spacing w:before="0" w:after="0"/>
              <w:jc w:val="left"/>
              <w:rPr>
                <w:sz w:val="20"/>
                <w:szCs w:val="20"/>
              </w:rPr>
            </w:pPr>
            <w:r w:rsidRPr="007B0169">
              <w:rPr>
                <w:sz w:val="20"/>
                <w:szCs w:val="20"/>
              </w:rPr>
              <w:t>ISO 14687-2</w:t>
            </w:r>
          </w:p>
        </w:tc>
      </w:tr>
      <w:tr w:rsidR="009F1A96" w:rsidRPr="007B0169" w14:paraId="6B16E4EA" w14:textId="77777777" w:rsidTr="009F1A96">
        <w:tc>
          <w:tcPr>
            <w:tcW w:w="2116" w:type="dxa"/>
            <w:tcBorders>
              <w:top w:val="single" w:sz="4" w:space="0" w:color="auto"/>
              <w:left w:val="single" w:sz="4" w:space="0" w:color="auto"/>
              <w:bottom w:val="single" w:sz="4" w:space="0" w:color="auto"/>
              <w:right w:val="single" w:sz="4" w:space="0" w:color="auto"/>
            </w:tcBorders>
          </w:tcPr>
          <w:p w14:paraId="72721F10" w14:textId="77777777" w:rsidR="009F1A96" w:rsidRPr="007B0169" w:rsidRDefault="009F1A96" w:rsidP="009F1A96">
            <w:pPr>
              <w:keepNext/>
              <w:keepLines/>
              <w:spacing w:before="0" w:after="0"/>
              <w:jc w:val="left"/>
              <w:rPr>
                <w:sz w:val="20"/>
                <w:szCs w:val="20"/>
              </w:rPr>
            </w:pPr>
            <w:r w:rsidRPr="007B0169">
              <w:rPr>
                <w:sz w:val="20"/>
                <w:szCs w:val="20"/>
              </w:rPr>
              <w:t>Particulates size</w:t>
            </w:r>
          </w:p>
        </w:tc>
        <w:tc>
          <w:tcPr>
            <w:tcW w:w="1314" w:type="dxa"/>
            <w:tcBorders>
              <w:top w:val="single" w:sz="4" w:space="0" w:color="auto"/>
              <w:left w:val="single" w:sz="4" w:space="0" w:color="auto"/>
              <w:bottom w:val="single" w:sz="4" w:space="0" w:color="auto"/>
              <w:right w:val="single" w:sz="4" w:space="0" w:color="auto"/>
            </w:tcBorders>
          </w:tcPr>
          <w:p w14:paraId="1F1E9649" w14:textId="77777777" w:rsidR="009F1A96" w:rsidRPr="007B0169" w:rsidRDefault="009F1A96" w:rsidP="009F1A96">
            <w:pPr>
              <w:keepNext/>
              <w:keepLines/>
              <w:spacing w:before="0" w:after="0"/>
              <w:jc w:val="center"/>
              <w:rPr>
                <w:sz w:val="20"/>
                <w:szCs w:val="20"/>
              </w:rPr>
            </w:pPr>
            <w:r w:rsidRPr="007B0169">
              <w:rPr>
                <w:sz w:val="20"/>
                <w:szCs w:val="20"/>
              </w:rPr>
              <w:t>µm</w:t>
            </w:r>
          </w:p>
        </w:tc>
        <w:tc>
          <w:tcPr>
            <w:tcW w:w="1699" w:type="dxa"/>
            <w:tcBorders>
              <w:top w:val="single" w:sz="4" w:space="0" w:color="auto"/>
              <w:left w:val="single" w:sz="4" w:space="0" w:color="auto"/>
              <w:bottom w:val="single" w:sz="4" w:space="0" w:color="auto"/>
              <w:right w:val="single" w:sz="4" w:space="0" w:color="auto"/>
            </w:tcBorders>
          </w:tcPr>
          <w:p w14:paraId="73783087" w14:textId="77777777" w:rsidR="009F1A96" w:rsidRPr="007B0169" w:rsidRDefault="009F1A96" w:rsidP="009F1A96">
            <w:pPr>
              <w:keepNext/>
              <w:keepLines/>
              <w:spacing w:before="0" w:after="0"/>
              <w:jc w:val="center"/>
              <w:rPr>
                <w:sz w:val="20"/>
                <w:szCs w:val="20"/>
              </w:rPr>
            </w:pPr>
            <w:r w:rsidRPr="007B0169">
              <w:rPr>
                <w:sz w:val="20"/>
                <w:szCs w:val="20"/>
              </w:rPr>
              <w:t>0</w:t>
            </w:r>
          </w:p>
        </w:tc>
        <w:tc>
          <w:tcPr>
            <w:tcW w:w="1706" w:type="dxa"/>
            <w:tcBorders>
              <w:top w:val="single" w:sz="4" w:space="0" w:color="auto"/>
              <w:left w:val="single" w:sz="4" w:space="0" w:color="auto"/>
              <w:bottom w:val="single" w:sz="4" w:space="0" w:color="auto"/>
              <w:right w:val="single" w:sz="4" w:space="0" w:color="auto"/>
            </w:tcBorders>
          </w:tcPr>
          <w:p w14:paraId="64EAAC38" w14:textId="77777777" w:rsidR="009F1A96" w:rsidRPr="007B0169" w:rsidRDefault="009F1A96" w:rsidP="009F1A96">
            <w:pPr>
              <w:keepNext/>
              <w:keepLines/>
              <w:spacing w:before="0" w:after="0"/>
              <w:jc w:val="center"/>
              <w:rPr>
                <w:sz w:val="20"/>
                <w:szCs w:val="20"/>
              </w:rPr>
            </w:pPr>
            <w:r w:rsidRPr="007B0169">
              <w:rPr>
                <w:sz w:val="20"/>
                <w:szCs w:val="20"/>
              </w:rPr>
              <w:t>10</w:t>
            </w:r>
          </w:p>
        </w:tc>
        <w:tc>
          <w:tcPr>
            <w:tcW w:w="2641" w:type="dxa"/>
            <w:tcBorders>
              <w:top w:val="single" w:sz="4" w:space="0" w:color="auto"/>
              <w:left w:val="single" w:sz="4" w:space="0" w:color="auto"/>
              <w:bottom w:val="single" w:sz="4" w:space="0" w:color="auto"/>
              <w:right w:val="single" w:sz="4" w:space="0" w:color="auto"/>
            </w:tcBorders>
          </w:tcPr>
          <w:p w14:paraId="19DDBFE1" w14:textId="77777777" w:rsidR="009F1A96" w:rsidRPr="007B0169" w:rsidRDefault="009F1A96" w:rsidP="009F1A96">
            <w:pPr>
              <w:keepNext/>
              <w:keepLines/>
              <w:spacing w:before="0" w:after="0"/>
              <w:jc w:val="left"/>
              <w:rPr>
                <w:sz w:val="20"/>
                <w:szCs w:val="20"/>
              </w:rPr>
            </w:pPr>
            <w:r w:rsidRPr="007B0169">
              <w:rPr>
                <w:sz w:val="20"/>
                <w:szCs w:val="20"/>
              </w:rPr>
              <w:t>ISO 14687-2</w:t>
            </w:r>
          </w:p>
        </w:tc>
      </w:tr>
      <w:tr w:rsidR="009F1A96" w:rsidRPr="007B0169" w14:paraId="535D21C9" w14:textId="77777777" w:rsidTr="009F1A96">
        <w:tc>
          <w:tcPr>
            <w:tcW w:w="2116" w:type="dxa"/>
            <w:tcBorders>
              <w:top w:val="single" w:sz="4" w:space="0" w:color="auto"/>
              <w:left w:val="single" w:sz="4" w:space="0" w:color="auto"/>
              <w:bottom w:val="single" w:sz="4" w:space="0" w:color="auto"/>
              <w:right w:val="single" w:sz="4" w:space="0" w:color="auto"/>
            </w:tcBorders>
          </w:tcPr>
          <w:p w14:paraId="6858DE77" w14:textId="77777777" w:rsidR="009F1A96" w:rsidRPr="007B0169" w:rsidRDefault="009F1A96" w:rsidP="009F1A96">
            <w:pPr>
              <w:keepNext/>
              <w:keepLines/>
              <w:spacing w:before="0" w:after="0"/>
              <w:jc w:val="left"/>
              <w:rPr>
                <w:sz w:val="20"/>
                <w:szCs w:val="20"/>
              </w:rPr>
            </w:pPr>
            <w:r w:rsidRPr="007B0169">
              <w:rPr>
                <w:sz w:val="20"/>
                <w:szCs w:val="20"/>
              </w:rPr>
              <w:t>Particulates concentration</w:t>
            </w:r>
          </w:p>
        </w:tc>
        <w:tc>
          <w:tcPr>
            <w:tcW w:w="1314" w:type="dxa"/>
            <w:tcBorders>
              <w:top w:val="single" w:sz="4" w:space="0" w:color="auto"/>
              <w:left w:val="single" w:sz="4" w:space="0" w:color="auto"/>
              <w:bottom w:val="single" w:sz="4" w:space="0" w:color="auto"/>
              <w:right w:val="single" w:sz="4" w:space="0" w:color="auto"/>
            </w:tcBorders>
          </w:tcPr>
          <w:p w14:paraId="345B6601" w14:textId="77777777" w:rsidR="009F1A96" w:rsidRPr="007B0169" w:rsidRDefault="009F1A96" w:rsidP="009F1A96">
            <w:pPr>
              <w:keepNext/>
              <w:keepLines/>
              <w:spacing w:before="0" w:after="0"/>
              <w:jc w:val="center"/>
              <w:rPr>
                <w:sz w:val="20"/>
                <w:szCs w:val="20"/>
              </w:rPr>
            </w:pPr>
            <w:r w:rsidRPr="007B0169">
              <w:rPr>
                <w:sz w:val="20"/>
                <w:szCs w:val="20"/>
              </w:rPr>
              <w:t>µg/l</w:t>
            </w:r>
          </w:p>
        </w:tc>
        <w:tc>
          <w:tcPr>
            <w:tcW w:w="1699" w:type="dxa"/>
            <w:tcBorders>
              <w:top w:val="single" w:sz="4" w:space="0" w:color="auto"/>
              <w:left w:val="single" w:sz="4" w:space="0" w:color="auto"/>
              <w:bottom w:val="single" w:sz="4" w:space="0" w:color="auto"/>
              <w:right w:val="single" w:sz="4" w:space="0" w:color="auto"/>
            </w:tcBorders>
          </w:tcPr>
          <w:p w14:paraId="316507FC" w14:textId="77777777" w:rsidR="009F1A96" w:rsidRPr="007B0169" w:rsidRDefault="009F1A96" w:rsidP="009F1A96">
            <w:pPr>
              <w:keepNext/>
              <w:keepLines/>
              <w:spacing w:before="0" w:after="0"/>
              <w:jc w:val="center"/>
              <w:rPr>
                <w:sz w:val="20"/>
                <w:szCs w:val="20"/>
              </w:rPr>
            </w:pPr>
            <w:r w:rsidRPr="007B0169">
              <w:rPr>
                <w:sz w:val="20"/>
                <w:szCs w:val="20"/>
              </w:rPr>
              <w:t>0</w:t>
            </w:r>
          </w:p>
        </w:tc>
        <w:tc>
          <w:tcPr>
            <w:tcW w:w="1706" w:type="dxa"/>
            <w:tcBorders>
              <w:top w:val="single" w:sz="4" w:space="0" w:color="auto"/>
              <w:left w:val="single" w:sz="4" w:space="0" w:color="auto"/>
              <w:bottom w:val="single" w:sz="4" w:space="0" w:color="auto"/>
              <w:right w:val="single" w:sz="4" w:space="0" w:color="auto"/>
            </w:tcBorders>
          </w:tcPr>
          <w:p w14:paraId="0BF01D4D" w14:textId="77777777" w:rsidR="009F1A96" w:rsidRPr="007B0169" w:rsidRDefault="009F1A96" w:rsidP="009F1A96">
            <w:pPr>
              <w:keepNext/>
              <w:keepLines/>
              <w:spacing w:before="0" w:after="0"/>
              <w:jc w:val="center"/>
              <w:rPr>
                <w:sz w:val="20"/>
                <w:szCs w:val="20"/>
              </w:rPr>
            </w:pPr>
            <w:r w:rsidRPr="007B0169">
              <w:rPr>
                <w:sz w:val="20"/>
                <w:szCs w:val="20"/>
              </w:rPr>
              <w:t>1</w:t>
            </w:r>
          </w:p>
        </w:tc>
        <w:tc>
          <w:tcPr>
            <w:tcW w:w="2641" w:type="dxa"/>
            <w:tcBorders>
              <w:top w:val="single" w:sz="4" w:space="0" w:color="auto"/>
              <w:left w:val="single" w:sz="4" w:space="0" w:color="auto"/>
              <w:bottom w:val="single" w:sz="4" w:space="0" w:color="auto"/>
              <w:right w:val="single" w:sz="4" w:space="0" w:color="auto"/>
            </w:tcBorders>
          </w:tcPr>
          <w:p w14:paraId="15A0C2C8" w14:textId="77777777" w:rsidR="009F1A96" w:rsidRPr="007B0169" w:rsidRDefault="009F1A96" w:rsidP="009F1A96">
            <w:pPr>
              <w:keepNext/>
              <w:keepLines/>
              <w:spacing w:before="0" w:after="0"/>
              <w:jc w:val="left"/>
              <w:rPr>
                <w:sz w:val="20"/>
                <w:szCs w:val="20"/>
              </w:rPr>
            </w:pPr>
            <w:r w:rsidRPr="007B0169">
              <w:rPr>
                <w:sz w:val="20"/>
                <w:szCs w:val="20"/>
              </w:rPr>
              <w:t>ISO 14687-2</w:t>
            </w:r>
          </w:p>
        </w:tc>
      </w:tr>
      <w:tr w:rsidR="009F1A96" w:rsidRPr="007B0169" w14:paraId="03855E82" w14:textId="77777777" w:rsidTr="009F1A96">
        <w:tc>
          <w:tcPr>
            <w:tcW w:w="9476" w:type="dxa"/>
            <w:gridSpan w:val="5"/>
            <w:vAlign w:val="center"/>
          </w:tcPr>
          <w:p w14:paraId="36E5FF86" w14:textId="77777777" w:rsidR="009F1A96" w:rsidRPr="007B0169" w:rsidRDefault="009F1A96" w:rsidP="009F1A96">
            <w:pPr>
              <w:keepNext/>
              <w:keepLines/>
              <w:tabs>
                <w:tab w:val="left" w:pos="492"/>
              </w:tabs>
              <w:ind w:left="272" w:hanging="272"/>
              <w:rPr>
                <w:sz w:val="20"/>
                <w:szCs w:val="20"/>
              </w:rPr>
            </w:pPr>
            <w:r w:rsidRPr="007B0169">
              <w:rPr>
                <w:sz w:val="20"/>
                <w:szCs w:val="20"/>
              </w:rPr>
              <w:t>1</w:t>
            </w:r>
            <w:r w:rsidRPr="007B0169">
              <w:rPr>
                <w:sz w:val="20"/>
                <w:szCs w:val="20"/>
              </w:rPr>
              <w:tab/>
              <w:t>The hydrogen fuel index is determined by subtracting the total content of non-hydrogen gaseous constituents listed in the table (total gases), expressed in mole percent, from 100 mole percent. It is less than the sum of the maximum allowable limits of all non-hydrogen constituents shown in the table.</w:t>
            </w:r>
          </w:p>
          <w:p w14:paraId="308899E9" w14:textId="77777777" w:rsidR="009F1A96" w:rsidRPr="007B0169" w:rsidRDefault="009F1A96" w:rsidP="009F1A96">
            <w:pPr>
              <w:keepNext/>
              <w:keepLines/>
              <w:tabs>
                <w:tab w:val="left" w:pos="492"/>
              </w:tabs>
              <w:ind w:left="272" w:hanging="272"/>
              <w:rPr>
                <w:sz w:val="20"/>
                <w:szCs w:val="20"/>
              </w:rPr>
            </w:pPr>
            <w:r w:rsidRPr="007B0169">
              <w:rPr>
                <w:sz w:val="20"/>
                <w:szCs w:val="20"/>
              </w:rPr>
              <w:t>2</w:t>
            </w:r>
            <w:r w:rsidRPr="007B0169">
              <w:rPr>
                <w:sz w:val="20"/>
                <w:szCs w:val="20"/>
              </w:rPr>
              <w:tab/>
              <w:t>The value of total gases is the sum of the values of the non-hydrogen constituents listed in the table, except the particulates.</w:t>
            </w:r>
          </w:p>
        </w:tc>
      </w:tr>
    </w:tbl>
    <w:p w14:paraId="73E5897B" w14:textId="77777777" w:rsidR="000123F3" w:rsidRPr="007B0169" w:rsidRDefault="000123F3">
      <w:pPr>
        <w:spacing w:before="0" w:after="0"/>
        <w:jc w:val="left"/>
        <w:rPr>
          <w:rFonts w:eastAsia="MS Mincho"/>
          <w:snapToGrid w:val="0"/>
          <w:szCs w:val="20"/>
        </w:rPr>
        <w:sectPr w:rsidR="000123F3" w:rsidRPr="007B0169" w:rsidSect="00736CF3">
          <w:pgSz w:w="11907" w:h="16839" w:code="9"/>
          <w:pgMar w:top="1418" w:right="1134" w:bottom="1134" w:left="1418" w:header="709" w:footer="709" w:gutter="0"/>
          <w:cols w:space="708"/>
          <w:docGrid w:linePitch="360"/>
        </w:sectPr>
      </w:pPr>
    </w:p>
    <w:tbl>
      <w:tblPr>
        <w:tblW w:w="9476" w:type="dxa"/>
        <w:tblInd w:w="-12" w:type="dxa"/>
        <w:tblLayout w:type="fixed"/>
        <w:tblLook w:val="01E0" w:firstRow="1" w:lastRow="1" w:firstColumn="1" w:lastColumn="1" w:noHBand="0" w:noVBand="0"/>
      </w:tblPr>
      <w:tblGrid>
        <w:gridCol w:w="1396"/>
        <w:gridCol w:w="8080"/>
      </w:tblGrid>
      <w:tr w:rsidR="001D6A08" w:rsidRPr="007B0169" w14:paraId="3A3640D4" w14:textId="77777777" w:rsidTr="00AD409C">
        <w:tc>
          <w:tcPr>
            <w:tcW w:w="1396" w:type="dxa"/>
            <w:vAlign w:val="center"/>
          </w:tcPr>
          <w:p w14:paraId="07DB7982" w14:textId="77777777" w:rsidR="001D6A08" w:rsidRPr="007B0169" w:rsidRDefault="001D6A08" w:rsidP="00AD409C">
            <w:pPr>
              <w:jc w:val="left"/>
              <w:rPr>
                <w:b/>
              </w:rPr>
            </w:pPr>
            <w:r w:rsidRPr="007B0169">
              <w:rPr>
                <w:b/>
              </w:rPr>
              <w:lastRenderedPageBreak/>
              <w:t>B.6.3.</w:t>
            </w:r>
          </w:p>
        </w:tc>
        <w:tc>
          <w:tcPr>
            <w:tcW w:w="8080" w:type="dxa"/>
            <w:vAlign w:val="center"/>
          </w:tcPr>
          <w:p w14:paraId="09D136F6" w14:textId="6111F045" w:rsidR="001D6A08" w:rsidRPr="007B0169" w:rsidRDefault="000123F3" w:rsidP="002933C9">
            <w:pPr>
              <w:ind w:left="34"/>
              <w:jc w:val="left"/>
              <w:rPr>
                <w:b/>
              </w:rPr>
            </w:pPr>
            <w:r w:rsidRPr="007B0169">
              <w:rPr>
                <w:b/>
              </w:rPr>
              <w:t>Annex: t</w:t>
            </w:r>
            <w:r w:rsidR="001D6A08" w:rsidRPr="007B0169">
              <w:rPr>
                <w:b/>
              </w:rPr>
              <w:t>est vehicle requirements</w:t>
            </w:r>
          </w:p>
        </w:tc>
      </w:tr>
      <w:tr w:rsidR="001D6A08" w:rsidRPr="007B0169" w14:paraId="2168167C" w14:textId="77777777" w:rsidTr="00AD409C">
        <w:tc>
          <w:tcPr>
            <w:tcW w:w="1396" w:type="dxa"/>
          </w:tcPr>
          <w:p w14:paraId="4E61C71A" w14:textId="77777777" w:rsidR="001D6A08" w:rsidRPr="007B0169" w:rsidRDefault="001D6A08" w:rsidP="00AD409C">
            <w:pPr>
              <w:jc w:val="left"/>
              <w:rPr>
                <w:b/>
              </w:rPr>
            </w:pPr>
            <w:r w:rsidRPr="007B0169">
              <w:rPr>
                <w:b/>
              </w:rPr>
              <w:t>1.</w:t>
            </w:r>
          </w:p>
        </w:tc>
        <w:tc>
          <w:tcPr>
            <w:tcW w:w="8080" w:type="dxa"/>
          </w:tcPr>
          <w:p w14:paraId="1820123B" w14:textId="77777777" w:rsidR="001D6A08" w:rsidRPr="007B0169" w:rsidRDefault="001D6A08" w:rsidP="00AD409C">
            <w:pPr>
              <w:rPr>
                <w:b/>
              </w:rPr>
            </w:pPr>
            <w:r w:rsidRPr="007B0169">
              <w:rPr>
                <w:b/>
              </w:rPr>
              <w:t>Test types I, II and VII</w:t>
            </w:r>
          </w:p>
        </w:tc>
      </w:tr>
      <w:tr w:rsidR="001D6A08" w:rsidRPr="007B0169" w14:paraId="3AD94069" w14:textId="77777777" w:rsidTr="00AD409C">
        <w:tc>
          <w:tcPr>
            <w:tcW w:w="1396" w:type="dxa"/>
          </w:tcPr>
          <w:p w14:paraId="31335D9A" w14:textId="77777777" w:rsidR="001D6A08" w:rsidRPr="007B0169" w:rsidRDefault="001D6A08" w:rsidP="00AD409C">
            <w:pPr>
              <w:jc w:val="left"/>
            </w:pPr>
            <w:r w:rsidRPr="007B0169">
              <w:t>1.1.</w:t>
            </w:r>
          </w:p>
        </w:tc>
        <w:tc>
          <w:tcPr>
            <w:tcW w:w="8080" w:type="dxa"/>
          </w:tcPr>
          <w:p w14:paraId="1A9AAC86" w14:textId="77777777" w:rsidR="001D6A08" w:rsidRPr="007B0169" w:rsidRDefault="001D6A08" w:rsidP="00AD409C">
            <w:bookmarkStart w:id="230" w:name="_Toc66871736"/>
            <w:bookmarkStart w:id="231" w:name="_Toc66951793"/>
            <w:bookmarkStart w:id="232" w:name="_Toc66953217"/>
            <w:r w:rsidRPr="007B0169">
              <w:t>General</w:t>
            </w:r>
            <w:bookmarkEnd w:id="230"/>
            <w:bookmarkEnd w:id="231"/>
            <w:bookmarkEnd w:id="232"/>
          </w:p>
        </w:tc>
      </w:tr>
      <w:tr w:rsidR="001D6A08" w:rsidRPr="007B0169" w14:paraId="21BB263F" w14:textId="77777777" w:rsidTr="00AD409C">
        <w:tc>
          <w:tcPr>
            <w:tcW w:w="1396" w:type="dxa"/>
          </w:tcPr>
          <w:p w14:paraId="3B88CAAC" w14:textId="77777777" w:rsidR="001D6A08" w:rsidRPr="007B0169" w:rsidRDefault="001D6A08" w:rsidP="00AD409C">
            <w:r w:rsidRPr="007B0169">
              <w:t>1.1.1.</w:t>
            </w:r>
          </w:p>
        </w:tc>
        <w:tc>
          <w:tcPr>
            <w:tcW w:w="8080" w:type="dxa"/>
          </w:tcPr>
          <w:p w14:paraId="09D3E9C0" w14:textId="77777777" w:rsidR="001D6A08" w:rsidRPr="007B0169" w:rsidRDefault="001D6A08" w:rsidP="00AD409C">
            <w:r w:rsidRPr="007B0169">
              <w:t>All components of the test vehicle shall conform to those of the production series or, if the test vehicle is different from the production series, a full description shall be given in the test report. In selecting the test vehicle, the vehicle manufacturer and the technical service shall agree to the satisfaction of the [approval authority] / [certification authority] which tested parent vehicle is representative of the related vehicle propulsion family as laid down in Annex B.6.10.</w:t>
            </w:r>
          </w:p>
        </w:tc>
      </w:tr>
      <w:tr w:rsidR="001D6A08" w:rsidRPr="007B0169" w14:paraId="3125A86E" w14:textId="77777777" w:rsidTr="00AD409C">
        <w:tc>
          <w:tcPr>
            <w:tcW w:w="1396" w:type="dxa"/>
          </w:tcPr>
          <w:p w14:paraId="23B6FAE8" w14:textId="77777777" w:rsidR="001D6A08" w:rsidRPr="007B0169" w:rsidRDefault="001D6A08" w:rsidP="00AD409C">
            <w:r w:rsidRPr="007B0169">
              <w:t>1.1.2.</w:t>
            </w:r>
          </w:p>
        </w:tc>
        <w:tc>
          <w:tcPr>
            <w:tcW w:w="8080" w:type="dxa"/>
          </w:tcPr>
          <w:p w14:paraId="3DC45CB7" w14:textId="77777777" w:rsidR="001D6A08" w:rsidRPr="007B0169" w:rsidRDefault="001D6A08" w:rsidP="00AD409C">
            <w:r w:rsidRPr="007B0169">
              <w:t>Unless specified differently elsewhere within the GTR, the vehicle shall be used, adjusted, specified, maintained, fuelled and lubricated as it would be in the production series and as recommended to the user. Parts and consumables shall be used which are or will be commercially available and are permitted for use on the intended roads and for the atmospheric and road conditions experienced while under test.</w:t>
            </w:r>
          </w:p>
        </w:tc>
      </w:tr>
      <w:tr w:rsidR="001D6A08" w:rsidRPr="007B0169" w14:paraId="5D766C6F" w14:textId="77777777" w:rsidTr="00AD409C">
        <w:tc>
          <w:tcPr>
            <w:tcW w:w="1396" w:type="dxa"/>
          </w:tcPr>
          <w:p w14:paraId="0CBB5689" w14:textId="77777777" w:rsidR="001D6A08" w:rsidRPr="007B0169" w:rsidRDefault="001D6A08" w:rsidP="00AD409C">
            <w:r w:rsidRPr="007B0169">
              <w:t>1.1.3.</w:t>
            </w:r>
          </w:p>
        </w:tc>
        <w:tc>
          <w:tcPr>
            <w:tcW w:w="8080" w:type="dxa"/>
          </w:tcPr>
          <w:p w14:paraId="09F37FB1" w14:textId="77777777" w:rsidR="001D6A08" w:rsidRPr="007B0169" w:rsidRDefault="001D6A08" w:rsidP="00AD409C">
            <w:commentRangeStart w:id="233"/>
            <w:r w:rsidRPr="007B0169">
              <w:t>T</w:t>
            </w:r>
            <w:commentRangeEnd w:id="233"/>
            <w:r w:rsidR="00911559">
              <w:rPr>
                <w:rStyle w:val="CommentReference"/>
                <w:lang w:val="x-none"/>
              </w:rPr>
              <w:commentReference w:id="233"/>
            </w:r>
            <w:r w:rsidRPr="007B0169">
              <w:t>he lighting and signalling and auxiliary devices, except those required for the testing and usual daytime operation of the vehicle, shall be switched off.</w:t>
            </w:r>
          </w:p>
        </w:tc>
      </w:tr>
      <w:tr w:rsidR="001D6A08" w:rsidRPr="007B0169" w14:paraId="1F4AFDDE" w14:textId="77777777" w:rsidTr="00AD409C">
        <w:tc>
          <w:tcPr>
            <w:tcW w:w="1396" w:type="dxa"/>
          </w:tcPr>
          <w:p w14:paraId="232AD4F0" w14:textId="77777777" w:rsidR="001D6A08" w:rsidRPr="007B0169" w:rsidRDefault="001D6A08" w:rsidP="00AD409C">
            <w:r w:rsidRPr="007B0169">
              <w:t>1.1.4.</w:t>
            </w:r>
          </w:p>
        </w:tc>
        <w:tc>
          <w:tcPr>
            <w:tcW w:w="8080" w:type="dxa"/>
          </w:tcPr>
          <w:p w14:paraId="3D37C345" w14:textId="77777777" w:rsidR="001D6A08" w:rsidRPr="007B0169" w:rsidRDefault="001D6A08" w:rsidP="00AD409C">
            <w:commentRangeStart w:id="234"/>
            <w:r w:rsidRPr="007B0169">
              <w:t>I</w:t>
            </w:r>
            <w:commentRangeEnd w:id="234"/>
            <w:r w:rsidR="00911559">
              <w:rPr>
                <w:rStyle w:val="CommentReference"/>
                <w:lang w:val="x-none"/>
              </w:rPr>
              <w:commentReference w:id="234"/>
            </w:r>
            <w:r w:rsidRPr="007B0169">
              <w:t>f the batteries are operated above the ambient temperature, the operator shall follow the procedure recommended by the vehicle manufacturer in order to keep the battery temperature in the normal operating range. The vehicle manufacturer shall be in a position to attest that the thermal management system of the battery is neither disabled nor reduced.</w:t>
            </w:r>
          </w:p>
        </w:tc>
      </w:tr>
      <w:tr w:rsidR="001D6A08" w:rsidRPr="007B0169" w14:paraId="15935FAA" w14:textId="77777777" w:rsidTr="00AD409C">
        <w:tc>
          <w:tcPr>
            <w:tcW w:w="1396" w:type="dxa"/>
          </w:tcPr>
          <w:p w14:paraId="1AF9F249" w14:textId="77777777" w:rsidR="001D6A08" w:rsidRPr="007B0169" w:rsidRDefault="001D6A08" w:rsidP="00AD409C">
            <w:pPr>
              <w:jc w:val="left"/>
            </w:pPr>
            <w:r w:rsidRPr="007B0169">
              <w:t>1.2.</w:t>
            </w:r>
          </w:p>
        </w:tc>
        <w:tc>
          <w:tcPr>
            <w:tcW w:w="8080" w:type="dxa"/>
          </w:tcPr>
          <w:p w14:paraId="01D09CAF" w14:textId="77777777" w:rsidR="001D6A08" w:rsidRPr="007B0169" w:rsidRDefault="001D6A08" w:rsidP="00AD409C">
            <w:bookmarkStart w:id="235" w:name="_Toc66871737"/>
            <w:bookmarkStart w:id="236" w:name="_Toc66951794"/>
            <w:bookmarkStart w:id="237" w:name="_Toc66953218"/>
            <w:r w:rsidRPr="007B0169">
              <w:t>Run-in</w:t>
            </w:r>
            <w:bookmarkEnd w:id="235"/>
            <w:bookmarkEnd w:id="236"/>
            <w:bookmarkEnd w:id="237"/>
          </w:p>
          <w:p w14:paraId="3B17A7F6" w14:textId="77777777" w:rsidR="001D6A08" w:rsidRPr="007B0169" w:rsidRDefault="001D6A08" w:rsidP="00AD409C">
            <w:r w:rsidRPr="007B0169">
              <w:t xml:space="preserve">The vehicle shall be presented in good mechanical condition, properly maintained and used. It shall have been run in and driven at least 1,000 km before the test. The engine, pollutant emission abatement equipment, drive train, and vehicle shall be properly run in, in accordance with the vehicle manufacturer’s requirements. </w:t>
            </w:r>
          </w:p>
        </w:tc>
      </w:tr>
      <w:tr w:rsidR="001D6A08" w:rsidRPr="007B0169" w14:paraId="767262AB" w14:textId="77777777" w:rsidTr="00AD409C">
        <w:tc>
          <w:tcPr>
            <w:tcW w:w="1396" w:type="dxa"/>
          </w:tcPr>
          <w:p w14:paraId="51C9B853" w14:textId="77777777" w:rsidR="001D6A08" w:rsidRPr="007B0169" w:rsidRDefault="001D6A08" w:rsidP="00AD409C">
            <w:pPr>
              <w:jc w:val="left"/>
            </w:pPr>
            <w:r w:rsidRPr="007B0169">
              <w:t>1.3.</w:t>
            </w:r>
          </w:p>
        </w:tc>
        <w:tc>
          <w:tcPr>
            <w:tcW w:w="8080" w:type="dxa"/>
          </w:tcPr>
          <w:p w14:paraId="42B13180" w14:textId="77777777" w:rsidR="001D6A08" w:rsidRPr="007B0169" w:rsidRDefault="001D6A08" w:rsidP="00AD409C">
            <w:bookmarkStart w:id="238" w:name="_Toc66871738"/>
            <w:bookmarkStart w:id="239" w:name="_Toc66951795"/>
            <w:bookmarkStart w:id="240" w:name="_Toc66953219"/>
            <w:r w:rsidRPr="007B0169">
              <w:t>Adjustments</w:t>
            </w:r>
            <w:bookmarkEnd w:id="238"/>
            <w:bookmarkEnd w:id="239"/>
            <w:bookmarkEnd w:id="240"/>
          </w:p>
          <w:p w14:paraId="22C4E42D" w14:textId="77777777" w:rsidR="001D6A08" w:rsidRPr="007B0169" w:rsidRDefault="001D6A08" w:rsidP="00AD409C">
            <w:r w:rsidRPr="007B0169">
              <w:t>The test vehicle shall be adjusted in accordance with the vehicle manufacturer’s requirements, e.g. as regards the viscosity of the oils, or, if it differs from the production series, a full description shall be given in the test report. In case of a four by four drive, the axle to which the lowest torque is delivered may be deactivated in order to allow testing on a standard chassis dynamometer.</w:t>
            </w:r>
          </w:p>
        </w:tc>
      </w:tr>
      <w:tr w:rsidR="001D6A08" w:rsidRPr="007B0169" w14:paraId="1FC183EA" w14:textId="77777777" w:rsidTr="00AD409C">
        <w:tc>
          <w:tcPr>
            <w:tcW w:w="1396" w:type="dxa"/>
          </w:tcPr>
          <w:p w14:paraId="1D402F89" w14:textId="77777777" w:rsidR="001D6A08" w:rsidRPr="007B0169" w:rsidRDefault="001D6A08" w:rsidP="00AD409C">
            <w:pPr>
              <w:jc w:val="left"/>
            </w:pPr>
            <w:r w:rsidRPr="007B0169">
              <w:t>1.4.</w:t>
            </w:r>
          </w:p>
        </w:tc>
        <w:tc>
          <w:tcPr>
            <w:tcW w:w="8080" w:type="dxa"/>
          </w:tcPr>
          <w:p w14:paraId="426C6686" w14:textId="77777777" w:rsidR="001D6A08" w:rsidRPr="007B0169" w:rsidRDefault="001D6A08" w:rsidP="00AD409C">
            <w:bookmarkStart w:id="241" w:name="_Toc66871739"/>
            <w:bookmarkStart w:id="242" w:name="_Toc66951796"/>
            <w:bookmarkStart w:id="243" w:name="_Toc66953220"/>
            <w:r w:rsidRPr="007B0169">
              <w:t>Test mass and load distribution</w:t>
            </w:r>
            <w:bookmarkEnd w:id="241"/>
            <w:bookmarkEnd w:id="242"/>
            <w:bookmarkEnd w:id="243"/>
          </w:p>
          <w:p w14:paraId="53A5EEA8" w14:textId="77777777" w:rsidR="001D6A08" w:rsidRPr="007B0169" w:rsidRDefault="001D6A08" w:rsidP="00AD409C">
            <w:r w:rsidRPr="007B0169">
              <w:t>The test mass, including the masses of the rider and the instruments, shall be measured before the beginning of the tests. The load shall be distributed across the wheels in conformity with the vehicle manufacturer’s instructions.</w:t>
            </w:r>
          </w:p>
        </w:tc>
      </w:tr>
      <w:tr w:rsidR="001D6A08" w:rsidRPr="007B0169" w14:paraId="48F80E71" w14:textId="77777777" w:rsidTr="00AD409C">
        <w:tc>
          <w:tcPr>
            <w:tcW w:w="1396" w:type="dxa"/>
          </w:tcPr>
          <w:p w14:paraId="5DEE7C87" w14:textId="77777777" w:rsidR="001D6A08" w:rsidRPr="007B0169" w:rsidRDefault="001D6A08" w:rsidP="00AD409C">
            <w:pPr>
              <w:jc w:val="left"/>
            </w:pPr>
            <w:r w:rsidRPr="007B0169">
              <w:t>1.5.</w:t>
            </w:r>
          </w:p>
        </w:tc>
        <w:tc>
          <w:tcPr>
            <w:tcW w:w="8080" w:type="dxa"/>
          </w:tcPr>
          <w:p w14:paraId="212C1CB0" w14:textId="77777777" w:rsidR="001D6A08" w:rsidRPr="007B0169" w:rsidRDefault="001D6A08" w:rsidP="00AD409C">
            <w:bookmarkStart w:id="244" w:name="_Toc66871740"/>
            <w:bookmarkStart w:id="245" w:name="_Toc66951797"/>
            <w:bookmarkStart w:id="246" w:name="_Toc66953221"/>
            <w:r w:rsidRPr="007B0169">
              <w:t>Tyres</w:t>
            </w:r>
            <w:bookmarkEnd w:id="244"/>
            <w:bookmarkEnd w:id="245"/>
            <w:bookmarkEnd w:id="246"/>
          </w:p>
          <w:p w14:paraId="34555704" w14:textId="77777777" w:rsidR="001D6A08" w:rsidRPr="007B0169" w:rsidRDefault="001D6A08" w:rsidP="00AD409C">
            <w:r w:rsidRPr="007B0169">
              <w:lastRenderedPageBreak/>
              <w:t>The tyres shall be of a type specified as original equipment by the vehicle manufacturer. The tyre pressures shall be adjusted to the specifications of the vehicle manufacturer or to those where the speed of the vehicle during the road test and the vehicle speed obtained on the chassis dynamometer are equalised. The tyre pressure shall be indicated in the test report.</w:t>
            </w:r>
          </w:p>
        </w:tc>
      </w:tr>
      <w:tr w:rsidR="001D6A08" w:rsidRPr="007B0169" w14:paraId="6099BB8B" w14:textId="77777777" w:rsidTr="00AD409C">
        <w:tc>
          <w:tcPr>
            <w:tcW w:w="1396" w:type="dxa"/>
          </w:tcPr>
          <w:p w14:paraId="6F4EE4A8" w14:textId="77777777" w:rsidR="001D6A08" w:rsidRPr="007B0169" w:rsidRDefault="001D6A08" w:rsidP="00AD409C">
            <w:pPr>
              <w:jc w:val="left"/>
              <w:rPr>
                <w:b/>
              </w:rPr>
            </w:pPr>
            <w:r w:rsidRPr="007B0169">
              <w:rPr>
                <w:b/>
              </w:rPr>
              <w:lastRenderedPageBreak/>
              <w:t>2.</w:t>
            </w:r>
          </w:p>
        </w:tc>
        <w:tc>
          <w:tcPr>
            <w:tcW w:w="8080" w:type="dxa"/>
          </w:tcPr>
          <w:p w14:paraId="40A6F88B" w14:textId="77777777" w:rsidR="001D6A08" w:rsidRPr="007B0169" w:rsidRDefault="001D6A08" w:rsidP="00AD409C">
            <w:pPr>
              <w:rPr>
                <w:b/>
              </w:rPr>
            </w:pPr>
            <w:r w:rsidRPr="007B0169">
              <w:rPr>
                <w:b/>
              </w:rPr>
              <w:t>Test type V</w:t>
            </w:r>
          </w:p>
        </w:tc>
      </w:tr>
      <w:tr w:rsidR="001D6A08" w:rsidRPr="007B0169" w14:paraId="02162E16" w14:textId="77777777" w:rsidTr="00AD409C">
        <w:tc>
          <w:tcPr>
            <w:tcW w:w="1396" w:type="dxa"/>
          </w:tcPr>
          <w:p w14:paraId="04BCB58A" w14:textId="77777777" w:rsidR="001D6A08" w:rsidRPr="007B0169" w:rsidRDefault="001D6A08" w:rsidP="00AD409C">
            <w:pPr>
              <w:jc w:val="left"/>
            </w:pPr>
            <w:r w:rsidRPr="007B0169">
              <w:t>2.1.</w:t>
            </w:r>
          </w:p>
        </w:tc>
        <w:tc>
          <w:tcPr>
            <w:tcW w:w="8080" w:type="dxa"/>
            <w:vAlign w:val="center"/>
          </w:tcPr>
          <w:p w14:paraId="568D3424" w14:textId="77777777" w:rsidR="001D6A08" w:rsidRPr="007B0169" w:rsidRDefault="001D6A08" w:rsidP="00AD409C">
            <w:pPr>
              <w:pStyle w:val="ManualHeading2"/>
              <w:tabs>
                <w:tab w:val="left" w:pos="492"/>
              </w:tabs>
              <w:ind w:left="12" w:firstLine="0"/>
              <w:rPr>
                <w:b w:val="0"/>
              </w:rPr>
            </w:pPr>
            <w:r w:rsidRPr="007B0169">
              <w:rPr>
                <w:b w:val="0"/>
              </w:rPr>
              <w:t>The test vehicles used for type V durability testing and in particular the pollution-control and peripheral devices that are relevant for the emission abatement system shall be representative of the vehicle type with regard to environmental performance produced in series and placed on the market.</w:t>
            </w:r>
          </w:p>
        </w:tc>
      </w:tr>
      <w:tr w:rsidR="001D6A08" w:rsidRPr="007B0169" w14:paraId="62FF4767" w14:textId="77777777" w:rsidTr="00AD409C">
        <w:tc>
          <w:tcPr>
            <w:tcW w:w="1396" w:type="dxa"/>
          </w:tcPr>
          <w:p w14:paraId="27F2AFC6" w14:textId="77777777" w:rsidR="001D6A08" w:rsidRPr="007B0169" w:rsidRDefault="001D6A08" w:rsidP="00AD409C">
            <w:pPr>
              <w:jc w:val="left"/>
            </w:pPr>
            <w:r w:rsidRPr="007B0169">
              <w:t>2.2.</w:t>
            </w:r>
          </w:p>
        </w:tc>
        <w:tc>
          <w:tcPr>
            <w:tcW w:w="8080" w:type="dxa"/>
            <w:vAlign w:val="center"/>
          </w:tcPr>
          <w:p w14:paraId="244E1819" w14:textId="77777777" w:rsidR="001D6A08" w:rsidRPr="007B0169" w:rsidRDefault="001D6A08" w:rsidP="00AD409C">
            <w:pPr>
              <w:pStyle w:val="ManualHeading2"/>
              <w:tabs>
                <w:tab w:val="left" w:pos="492"/>
              </w:tabs>
              <w:ind w:left="12" w:firstLine="0"/>
              <w:rPr>
                <w:b w:val="0"/>
              </w:rPr>
            </w:pPr>
            <w:r w:rsidRPr="007B0169">
              <w:rPr>
                <w:b w:val="0"/>
              </w:rPr>
              <w:t>The test vehicles shall be in good mechanical order at the start of distance accumulation and it shall not have more than 100 km accumulated after it was first started at the end of the production line. The propulsion and pollution-control devices shall not have been used since its manufacture, with the exception of quality control tests and accumulation of the first 100 km.</w:t>
            </w:r>
          </w:p>
        </w:tc>
      </w:tr>
      <w:tr w:rsidR="001D6A08" w:rsidRPr="007B0169" w14:paraId="5C0A6675" w14:textId="77777777" w:rsidTr="00AD409C">
        <w:tc>
          <w:tcPr>
            <w:tcW w:w="1396" w:type="dxa"/>
          </w:tcPr>
          <w:p w14:paraId="76632FD4" w14:textId="77777777" w:rsidR="001D6A08" w:rsidRPr="007B0169" w:rsidRDefault="001D6A08" w:rsidP="00AD409C">
            <w:pPr>
              <w:jc w:val="left"/>
            </w:pPr>
            <w:r w:rsidRPr="007B0169">
              <w:t>2.3.</w:t>
            </w:r>
          </w:p>
        </w:tc>
        <w:tc>
          <w:tcPr>
            <w:tcW w:w="8080" w:type="dxa"/>
            <w:vAlign w:val="center"/>
          </w:tcPr>
          <w:p w14:paraId="562ECA0E" w14:textId="77777777" w:rsidR="001D6A08" w:rsidRPr="007B0169" w:rsidRDefault="001D6A08" w:rsidP="00AD409C">
            <w:pPr>
              <w:pStyle w:val="ManualHeading2"/>
              <w:tabs>
                <w:tab w:val="left" w:pos="492"/>
              </w:tabs>
              <w:ind w:left="12" w:firstLine="0"/>
              <w:rPr>
                <w:b w:val="0"/>
              </w:rPr>
            </w:pPr>
            <w:r w:rsidRPr="007B0169">
              <w:rPr>
                <w:b w:val="0"/>
              </w:rPr>
              <w:t>Regardless of the durability test procedure selected by the manufacturer, all pollution-control devices and systems, both including hardware, powertrain software and powertrain calibration, fitted on the test vehicles shall be installed and operating for the entire distance accumulation period.</w:t>
            </w:r>
          </w:p>
        </w:tc>
      </w:tr>
      <w:tr w:rsidR="001D6A08" w:rsidRPr="007B0169" w14:paraId="53D25BAD" w14:textId="77777777" w:rsidTr="00AD409C">
        <w:tc>
          <w:tcPr>
            <w:tcW w:w="1396" w:type="dxa"/>
          </w:tcPr>
          <w:p w14:paraId="16097B83" w14:textId="77777777" w:rsidR="001D6A08" w:rsidRPr="007B0169" w:rsidRDefault="001D6A08" w:rsidP="00AD409C">
            <w:pPr>
              <w:jc w:val="left"/>
            </w:pPr>
            <w:r w:rsidRPr="007B0169">
              <w:t>2.4.</w:t>
            </w:r>
          </w:p>
        </w:tc>
        <w:tc>
          <w:tcPr>
            <w:tcW w:w="8080" w:type="dxa"/>
            <w:vAlign w:val="center"/>
          </w:tcPr>
          <w:p w14:paraId="04D3FE60" w14:textId="77777777" w:rsidR="001D6A08" w:rsidRPr="007B0169" w:rsidRDefault="001D6A08" w:rsidP="00AD409C">
            <w:pPr>
              <w:pStyle w:val="ManualHeading2"/>
              <w:tabs>
                <w:tab w:val="left" w:pos="492"/>
              </w:tabs>
              <w:ind w:left="12" w:firstLine="0"/>
              <w:rPr>
                <w:b w:val="0"/>
              </w:rPr>
            </w:pPr>
            <w:r w:rsidRPr="007B0169">
              <w:rPr>
                <w:b w:val="0"/>
              </w:rPr>
              <w:t>The pollution-control devices on the test vehicles shall be permanently marked under surveillance of the technical service before the start of distance accumulation and be listed together with the vehicle identification number, powertrain software and powertrain calibration sets. The manufacturer shall make that list available at the request of the [approval authority] / [certification authority].</w:t>
            </w:r>
          </w:p>
        </w:tc>
      </w:tr>
      <w:tr w:rsidR="001D6A08" w:rsidRPr="007B0169" w14:paraId="09EE8789" w14:textId="77777777" w:rsidTr="00AD409C">
        <w:tc>
          <w:tcPr>
            <w:tcW w:w="1396" w:type="dxa"/>
          </w:tcPr>
          <w:p w14:paraId="4813DB88" w14:textId="77777777" w:rsidR="001D6A08" w:rsidRPr="007B0169" w:rsidRDefault="001D6A08" w:rsidP="00AD409C">
            <w:pPr>
              <w:jc w:val="left"/>
            </w:pPr>
            <w:r w:rsidRPr="007B0169">
              <w:t>2.5.</w:t>
            </w:r>
          </w:p>
        </w:tc>
        <w:tc>
          <w:tcPr>
            <w:tcW w:w="8080" w:type="dxa"/>
            <w:vAlign w:val="center"/>
          </w:tcPr>
          <w:p w14:paraId="3CD9C886" w14:textId="77777777" w:rsidR="001D6A08" w:rsidRPr="007B0169" w:rsidRDefault="001D6A08" w:rsidP="00AD409C">
            <w:pPr>
              <w:pStyle w:val="ManualHeading2"/>
              <w:tabs>
                <w:tab w:val="left" w:pos="492"/>
              </w:tabs>
              <w:ind w:left="12" w:firstLine="0"/>
              <w:rPr>
                <w:b w:val="0"/>
              </w:rPr>
            </w:pPr>
            <w:r w:rsidRPr="007B0169">
              <w:rPr>
                <w:b w:val="0"/>
              </w:rPr>
              <w:t>Maintenance, adjustments and the use of the controls of the test vehicles shall be as recommended by the manufacturer in the appropriate repair and maintenance information and in the user manual.</w:t>
            </w:r>
          </w:p>
        </w:tc>
      </w:tr>
      <w:tr w:rsidR="001D6A08" w:rsidRPr="007B0169" w14:paraId="256E6BA5" w14:textId="77777777" w:rsidTr="00AD409C">
        <w:tc>
          <w:tcPr>
            <w:tcW w:w="1396" w:type="dxa"/>
          </w:tcPr>
          <w:p w14:paraId="1ED257DB" w14:textId="77777777" w:rsidR="001D6A08" w:rsidRPr="007B0169" w:rsidRDefault="001D6A08" w:rsidP="00AD409C">
            <w:pPr>
              <w:jc w:val="left"/>
            </w:pPr>
            <w:r w:rsidRPr="007B0169">
              <w:t>2.6.</w:t>
            </w:r>
          </w:p>
        </w:tc>
        <w:tc>
          <w:tcPr>
            <w:tcW w:w="8080" w:type="dxa"/>
            <w:vAlign w:val="center"/>
          </w:tcPr>
          <w:p w14:paraId="0681322C" w14:textId="77777777" w:rsidR="001D6A08" w:rsidRPr="007B0169" w:rsidRDefault="001D6A08" w:rsidP="00AD409C">
            <w:pPr>
              <w:pStyle w:val="ManualHeading2"/>
              <w:tabs>
                <w:tab w:val="left" w:pos="492"/>
              </w:tabs>
              <w:ind w:left="12" w:firstLine="0"/>
              <w:rPr>
                <w:b w:val="0"/>
              </w:rPr>
            </w:pPr>
            <w:r w:rsidRPr="007B0169">
              <w:rPr>
                <w:b w:val="0"/>
              </w:rPr>
              <w:t>The durability test shall be conducted with a suitable commercially available fuel at the discretion of the manufacturer. If the test vehicles is/are equipped with a two-stroke engine, lubricating oil shall be used in the proportion and of the grade recommended by the manufacturer in the user manual.</w:t>
            </w:r>
          </w:p>
        </w:tc>
      </w:tr>
      <w:tr w:rsidR="001D6A08" w:rsidRPr="007B0169" w14:paraId="054EAC59" w14:textId="77777777" w:rsidTr="00AD409C">
        <w:tc>
          <w:tcPr>
            <w:tcW w:w="1396" w:type="dxa"/>
          </w:tcPr>
          <w:p w14:paraId="1824727C" w14:textId="77777777" w:rsidR="001D6A08" w:rsidRPr="007B0169" w:rsidRDefault="001D6A08" w:rsidP="00AD409C">
            <w:pPr>
              <w:jc w:val="left"/>
            </w:pPr>
            <w:r w:rsidRPr="007B0169">
              <w:t>2.7.</w:t>
            </w:r>
          </w:p>
        </w:tc>
        <w:tc>
          <w:tcPr>
            <w:tcW w:w="8080" w:type="dxa"/>
            <w:vAlign w:val="center"/>
          </w:tcPr>
          <w:p w14:paraId="4948B4D8" w14:textId="77777777" w:rsidR="001D6A08" w:rsidRPr="007B0169" w:rsidRDefault="001D6A08" w:rsidP="00AD409C">
            <w:pPr>
              <w:pStyle w:val="ManualHeading2"/>
              <w:tabs>
                <w:tab w:val="clear" w:pos="850"/>
                <w:tab w:val="left" w:pos="0"/>
              </w:tabs>
              <w:ind w:left="12" w:firstLine="0"/>
              <w:rPr>
                <w:b w:val="0"/>
              </w:rPr>
            </w:pPr>
            <w:r w:rsidRPr="007B0169">
              <w:rPr>
                <w:b w:val="0"/>
              </w:rPr>
              <w:t>The test vehicles’ cooling system shall enable the vehicle to operate at temperatures similar to those obtained during normal road use conditions (oil, coolant, exhaust system, etc.).</w:t>
            </w:r>
          </w:p>
        </w:tc>
      </w:tr>
      <w:tr w:rsidR="001D6A08" w:rsidRPr="007B0169" w14:paraId="25BC0C89" w14:textId="77777777" w:rsidTr="00AD409C">
        <w:tc>
          <w:tcPr>
            <w:tcW w:w="1396" w:type="dxa"/>
          </w:tcPr>
          <w:p w14:paraId="363678B2" w14:textId="77777777" w:rsidR="001D6A08" w:rsidRPr="007B0169" w:rsidRDefault="001D6A08" w:rsidP="00AD409C">
            <w:pPr>
              <w:jc w:val="left"/>
            </w:pPr>
            <w:r w:rsidRPr="007B0169">
              <w:t>2.8.</w:t>
            </w:r>
          </w:p>
        </w:tc>
        <w:tc>
          <w:tcPr>
            <w:tcW w:w="8080" w:type="dxa"/>
            <w:vAlign w:val="center"/>
          </w:tcPr>
          <w:p w14:paraId="62C11E80" w14:textId="77777777" w:rsidR="001D6A08" w:rsidRPr="007B0169" w:rsidRDefault="001D6A08" w:rsidP="00AD409C">
            <w:pPr>
              <w:pStyle w:val="ManualHeading2"/>
              <w:tabs>
                <w:tab w:val="clear" w:pos="850"/>
                <w:tab w:val="left" w:pos="0"/>
              </w:tabs>
              <w:ind w:left="12" w:firstLine="0"/>
              <w:rPr>
                <w:b w:val="0"/>
              </w:rPr>
            </w:pPr>
            <w:r w:rsidRPr="007B0169">
              <w:rPr>
                <w:b w:val="0"/>
              </w:rPr>
              <w:t>If the durability test is completed on a test track or road, the reference mass of the test vehicle shall be at least equal to that used for type I emission tests conducted on a chassis dynamometer.</w:t>
            </w:r>
          </w:p>
        </w:tc>
      </w:tr>
      <w:tr w:rsidR="001D6A08" w:rsidRPr="007B0169" w14:paraId="1BE41D04" w14:textId="77777777" w:rsidTr="00AD409C">
        <w:tc>
          <w:tcPr>
            <w:tcW w:w="1396" w:type="dxa"/>
          </w:tcPr>
          <w:p w14:paraId="3A39BD29" w14:textId="77777777" w:rsidR="001D6A08" w:rsidRPr="007B0169" w:rsidRDefault="001D6A08" w:rsidP="00AD409C">
            <w:pPr>
              <w:jc w:val="left"/>
            </w:pPr>
            <w:r w:rsidRPr="007B0169">
              <w:t>2.9.</w:t>
            </w:r>
          </w:p>
        </w:tc>
        <w:tc>
          <w:tcPr>
            <w:tcW w:w="8080" w:type="dxa"/>
            <w:vAlign w:val="center"/>
          </w:tcPr>
          <w:p w14:paraId="541A9C1E" w14:textId="77777777" w:rsidR="001D6A08" w:rsidRPr="007B0169" w:rsidRDefault="001D6A08" w:rsidP="00AD409C">
            <w:pPr>
              <w:pStyle w:val="ManualHeading2"/>
              <w:tabs>
                <w:tab w:val="clear" w:pos="850"/>
                <w:tab w:val="left" w:pos="0"/>
              </w:tabs>
              <w:ind w:left="12" w:firstLine="0"/>
              <w:rPr>
                <w:b w:val="0"/>
              </w:rPr>
            </w:pPr>
            <w:r w:rsidRPr="007B0169">
              <w:rPr>
                <w:b w:val="0"/>
              </w:rPr>
              <w:t xml:space="preserve">If approved by the technical service and to the satisfaction of the [approval authority] / [certification authority], the type V test procedure may be carried out using a test vehicle of which the body style, gear box (automatic or manual) and wheel or tyre size differ from those of the vehicle type for which the </w:t>
            </w:r>
            <w:r w:rsidRPr="007B0169">
              <w:rPr>
                <w:b w:val="0"/>
              </w:rPr>
              <w:lastRenderedPageBreak/>
              <w:t>environmental performance [approval] / [certification] is sought.</w:t>
            </w:r>
          </w:p>
        </w:tc>
      </w:tr>
      <w:tr w:rsidR="001D6A08" w:rsidRPr="007B0169" w14:paraId="75B17CFC" w14:textId="77777777" w:rsidTr="00AD409C">
        <w:tc>
          <w:tcPr>
            <w:tcW w:w="1396" w:type="dxa"/>
          </w:tcPr>
          <w:p w14:paraId="1939EE6F" w14:textId="77777777" w:rsidR="001D6A08" w:rsidRPr="007B0169" w:rsidRDefault="001D6A08" w:rsidP="00AD409C">
            <w:pPr>
              <w:jc w:val="left"/>
            </w:pPr>
            <w:r w:rsidRPr="007B0169">
              <w:lastRenderedPageBreak/>
              <w:t>2.10</w:t>
            </w:r>
          </w:p>
        </w:tc>
        <w:tc>
          <w:tcPr>
            <w:tcW w:w="8080" w:type="dxa"/>
            <w:vAlign w:val="center"/>
          </w:tcPr>
          <w:p w14:paraId="5E7CD2D7" w14:textId="77777777" w:rsidR="001D6A08" w:rsidRPr="007B0169" w:rsidRDefault="001D6A08" w:rsidP="00AD409C">
            <w:pPr>
              <w:pStyle w:val="ManualHeading2"/>
              <w:tabs>
                <w:tab w:val="left" w:pos="492"/>
              </w:tabs>
              <w:ind w:left="12" w:firstLine="0"/>
              <w:rPr>
                <w:b w:val="0"/>
              </w:rPr>
            </w:pPr>
            <w:r w:rsidRPr="007B0169">
              <w:rPr>
                <w:b w:val="0"/>
              </w:rPr>
              <w:t>The test vehicles used for type V durability testing and in particular the pollution-control and peripheral devices that are relevant for the emission abatement system shall be representative of the vehicle type with regard to environmental performance produced in series and placed on the market.</w:t>
            </w:r>
          </w:p>
        </w:tc>
      </w:tr>
    </w:tbl>
    <w:p w14:paraId="3A926F1A" w14:textId="77777777" w:rsidR="003B69F2" w:rsidRPr="007B0169" w:rsidRDefault="003B69F2">
      <w:pPr>
        <w:spacing w:before="0" w:after="0"/>
        <w:jc w:val="left"/>
        <w:rPr>
          <w:rFonts w:eastAsia="MS Mincho"/>
          <w:snapToGrid w:val="0"/>
          <w:szCs w:val="20"/>
          <w:u w:val="single"/>
        </w:rPr>
        <w:sectPr w:rsidR="003B69F2" w:rsidRPr="007B0169" w:rsidSect="00736CF3">
          <w:pgSz w:w="11907" w:h="16839" w:code="9"/>
          <w:pgMar w:top="1418" w:right="1134" w:bottom="1134" w:left="1418" w:header="709" w:footer="709" w:gutter="0"/>
          <w:cols w:space="708"/>
          <w:docGrid w:linePitch="360"/>
        </w:sectPr>
      </w:pPr>
    </w:p>
    <w:tbl>
      <w:tblPr>
        <w:tblW w:w="9334" w:type="dxa"/>
        <w:tblInd w:w="-12" w:type="dxa"/>
        <w:tblLayout w:type="fixed"/>
        <w:tblLook w:val="01E0" w:firstRow="1" w:lastRow="1" w:firstColumn="1" w:lastColumn="1" w:noHBand="0" w:noVBand="0"/>
      </w:tblPr>
      <w:tblGrid>
        <w:gridCol w:w="12"/>
        <w:gridCol w:w="37"/>
        <w:gridCol w:w="1347"/>
        <w:gridCol w:w="615"/>
        <w:gridCol w:w="1843"/>
        <w:gridCol w:w="3143"/>
        <w:gridCol w:w="1726"/>
        <w:gridCol w:w="611"/>
      </w:tblGrid>
      <w:tr w:rsidR="006D260E" w:rsidRPr="007B0169" w14:paraId="7BE3FDE0" w14:textId="77777777" w:rsidTr="00AD409C">
        <w:tc>
          <w:tcPr>
            <w:tcW w:w="1396" w:type="dxa"/>
            <w:gridSpan w:val="3"/>
          </w:tcPr>
          <w:p w14:paraId="6AE7AFE2" w14:textId="77777777" w:rsidR="006D260E" w:rsidRPr="007B0169" w:rsidRDefault="006D260E" w:rsidP="00AD409C">
            <w:pPr>
              <w:jc w:val="left"/>
              <w:rPr>
                <w:b/>
              </w:rPr>
            </w:pPr>
            <w:r w:rsidRPr="007B0169">
              <w:rPr>
                <w:b/>
              </w:rPr>
              <w:lastRenderedPageBreak/>
              <w:t>B.6.4.</w:t>
            </w:r>
          </w:p>
        </w:tc>
        <w:tc>
          <w:tcPr>
            <w:tcW w:w="7938" w:type="dxa"/>
            <w:gridSpan w:val="5"/>
            <w:vAlign w:val="center"/>
          </w:tcPr>
          <w:p w14:paraId="555368B0" w14:textId="27CB497B" w:rsidR="006D260E" w:rsidRPr="007B0169" w:rsidRDefault="00455E54" w:rsidP="002933C9">
            <w:pPr>
              <w:jc w:val="left"/>
              <w:rPr>
                <w:b/>
              </w:rPr>
            </w:pPr>
            <w:r w:rsidRPr="007B0169">
              <w:rPr>
                <w:b/>
              </w:rPr>
              <w:t>Annex: c</w:t>
            </w:r>
            <w:r w:rsidR="006D260E" w:rsidRPr="007B0169">
              <w:rPr>
                <w:b/>
              </w:rPr>
              <w:t>lassification of equivalent inertia mass and running resistance, applicable for two- and three-wheeled vehicles (table method)</w:t>
            </w:r>
          </w:p>
        </w:tc>
      </w:tr>
      <w:tr w:rsidR="006D260E" w:rsidRPr="007B0169" w14:paraId="02897206" w14:textId="77777777" w:rsidTr="00AD409C">
        <w:trPr>
          <w:gridBefore w:val="1"/>
          <w:wBefore w:w="12" w:type="dxa"/>
        </w:trPr>
        <w:tc>
          <w:tcPr>
            <w:tcW w:w="1384" w:type="dxa"/>
            <w:gridSpan w:val="2"/>
          </w:tcPr>
          <w:p w14:paraId="748F87B0" w14:textId="77777777" w:rsidR="006D260E" w:rsidRPr="007B0169" w:rsidRDefault="006D260E" w:rsidP="00AD409C">
            <w:pPr>
              <w:jc w:val="left"/>
              <w:rPr>
                <w:rFonts w:eastAsia="MS Mincho"/>
                <w:lang w:eastAsia="ja-JP"/>
              </w:rPr>
            </w:pPr>
            <w:r w:rsidRPr="007B0169">
              <w:rPr>
                <w:rFonts w:eastAsia="MS Mincho"/>
                <w:lang w:eastAsia="ja-JP"/>
              </w:rPr>
              <w:t>1.</w:t>
            </w:r>
          </w:p>
        </w:tc>
        <w:tc>
          <w:tcPr>
            <w:tcW w:w="7938" w:type="dxa"/>
            <w:gridSpan w:val="5"/>
            <w:vAlign w:val="center"/>
          </w:tcPr>
          <w:p w14:paraId="41555ACE" w14:textId="77777777" w:rsidR="006D260E" w:rsidRPr="007B0169" w:rsidRDefault="006D260E" w:rsidP="00AD409C">
            <w:pPr>
              <w:autoSpaceDE w:val="0"/>
              <w:autoSpaceDN w:val="0"/>
              <w:adjustRightInd w:val="0"/>
              <w:rPr>
                <w:rFonts w:eastAsia="MS Mincho"/>
                <w:lang w:eastAsia="ja-JP"/>
              </w:rPr>
            </w:pPr>
            <w:r w:rsidRPr="007B0169">
              <w:t>The chassis dynamometer can be set using the running resistance table instead of the running resistance force obtained by the coast-down methods set out in sections B.6.5. or B.6.6. In this table method, the chassis dynamometer shall be set by the reference mass regardless of particular light vehicle characteristics.</w:t>
            </w:r>
          </w:p>
        </w:tc>
      </w:tr>
      <w:tr w:rsidR="006D260E" w:rsidRPr="007B0169" w14:paraId="0A0143DB" w14:textId="77777777" w:rsidTr="00AD409C">
        <w:trPr>
          <w:gridBefore w:val="1"/>
          <w:wBefore w:w="12" w:type="dxa"/>
        </w:trPr>
        <w:tc>
          <w:tcPr>
            <w:tcW w:w="1384" w:type="dxa"/>
            <w:gridSpan w:val="2"/>
          </w:tcPr>
          <w:p w14:paraId="6DE7F3D8" w14:textId="77777777" w:rsidR="006D260E" w:rsidRPr="007B0169" w:rsidRDefault="006D260E" w:rsidP="00AD409C">
            <w:pPr>
              <w:jc w:val="left"/>
              <w:rPr>
                <w:rFonts w:eastAsia="MS Mincho"/>
                <w:lang w:eastAsia="ja-JP"/>
              </w:rPr>
            </w:pPr>
            <w:r w:rsidRPr="007B0169">
              <w:rPr>
                <w:rFonts w:eastAsia="MS Mincho"/>
                <w:lang w:eastAsia="ja-JP"/>
              </w:rPr>
              <w:t>2.</w:t>
            </w:r>
          </w:p>
        </w:tc>
        <w:tc>
          <w:tcPr>
            <w:tcW w:w="7938" w:type="dxa"/>
            <w:gridSpan w:val="5"/>
            <w:vAlign w:val="center"/>
          </w:tcPr>
          <w:p w14:paraId="768290FD" w14:textId="77777777" w:rsidR="006D260E" w:rsidRPr="007B0169" w:rsidRDefault="006D260E" w:rsidP="00AD409C">
            <w:pPr>
              <w:autoSpaceDE w:val="0"/>
              <w:autoSpaceDN w:val="0"/>
              <w:adjustRightInd w:val="0"/>
              <w:rPr>
                <w:rFonts w:eastAsia="MS Mincho"/>
                <w:lang w:eastAsia="ja-JP"/>
              </w:rPr>
            </w:pPr>
            <w:r w:rsidRPr="007B0169">
              <w:t>The flywheel equivalent inertia mass m</w:t>
            </w:r>
            <w:r w:rsidRPr="007B0169">
              <w:rPr>
                <w:vertAlign w:val="subscript"/>
              </w:rPr>
              <w:t>ref</w:t>
            </w:r>
            <w:r w:rsidRPr="007B0169">
              <w:t xml:space="preserve"> shall be the equivalent inertia mass m</w:t>
            </w:r>
            <w:r w:rsidRPr="007B0169">
              <w:rPr>
                <w:vertAlign w:val="subscript"/>
              </w:rPr>
              <w:t>i</w:t>
            </w:r>
            <w:r w:rsidRPr="007B0169">
              <w:t xml:space="preserve"> specified in point 3.4.6.1.2 of section B.2. The chassis dynamometer shall be set by the rolling resistance of front wheel ‘a’ and the aerodynamic drag coefficient ‘b’ specified in the following table.</w:t>
            </w:r>
          </w:p>
        </w:tc>
      </w:tr>
      <w:tr w:rsidR="006D260E" w:rsidRPr="007B0169" w14:paraId="2332A870"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hRule="exact" w:val="1134"/>
          <w:tblHeader/>
          <w:jc w:val="center"/>
        </w:trPr>
        <w:tc>
          <w:tcPr>
            <w:tcW w:w="1962" w:type="dxa"/>
            <w:gridSpan w:val="2"/>
            <w:tcBorders>
              <w:top w:val="single" w:sz="6" w:space="0" w:color="auto"/>
              <w:left w:val="single" w:sz="6" w:space="0" w:color="auto"/>
              <w:bottom w:val="single" w:sz="6" w:space="0" w:color="auto"/>
              <w:right w:val="single" w:sz="6" w:space="0" w:color="auto"/>
            </w:tcBorders>
            <w:vAlign w:val="center"/>
          </w:tcPr>
          <w:p w14:paraId="6D94EB78" w14:textId="77777777" w:rsidR="006D260E" w:rsidRPr="007B0169" w:rsidRDefault="006D260E" w:rsidP="00AD409C">
            <w:pPr>
              <w:spacing w:before="0" w:after="0"/>
              <w:ind w:left="115"/>
              <w:jc w:val="center"/>
              <w:rPr>
                <w:b/>
                <w:position w:val="-6"/>
                <w:sz w:val="20"/>
                <w:szCs w:val="20"/>
              </w:rPr>
            </w:pPr>
            <w:r w:rsidRPr="007B0169">
              <w:rPr>
                <w:b/>
                <w:sz w:val="20"/>
                <w:szCs w:val="20"/>
              </w:rPr>
              <w:t>Reference mass m</w:t>
            </w:r>
            <w:r w:rsidRPr="007B0169">
              <w:rPr>
                <w:b/>
                <w:position w:val="-6"/>
                <w:sz w:val="20"/>
                <w:szCs w:val="20"/>
              </w:rPr>
              <w:t>ref</w:t>
            </w:r>
          </w:p>
          <w:p w14:paraId="051A3C4E" w14:textId="77777777" w:rsidR="006D260E" w:rsidRPr="007B0169" w:rsidRDefault="006D260E" w:rsidP="00AD409C">
            <w:pPr>
              <w:spacing w:before="0" w:after="0"/>
              <w:ind w:left="115"/>
              <w:jc w:val="center"/>
              <w:rPr>
                <w:b/>
                <w:sz w:val="20"/>
                <w:szCs w:val="20"/>
              </w:rPr>
            </w:pPr>
            <w:r w:rsidRPr="007B0169">
              <w:rPr>
                <w:b/>
                <w:position w:val="-6"/>
                <w:sz w:val="20"/>
                <w:szCs w:val="20"/>
              </w:rPr>
              <w:t>(kg)</w:t>
            </w:r>
          </w:p>
        </w:tc>
        <w:tc>
          <w:tcPr>
            <w:tcW w:w="1843" w:type="dxa"/>
            <w:tcBorders>
              <w:top w:val="single" w:sz="6" w:space="0" w:color="auto"/>
              <w:left w:val="single" w:sz="6" w:space="0" w:color="auto"/>
              <w:bottom w:val="single" w:sz="6" w:space="0" w:color="auto"/>
              <w:right w:val="single" w:sz="6" w:space="0" w:color="auto"/>
            </w:tcBorders>
            <w:vAlign w:val="center"/>
          </w:tcPr>
          <w:p w14:paraId="5A882A6A" w14:textId="77777777" w:rsidR="006D260E" w:rsidRPr="007B0169" w:rsidRDefault="006D260E" w:rsidP="00AD409C">
            <w:pPr>
              <w:spacing w:before="0" w:after="0"/>
              <w:jc w:val="center"/>
              <w:rPr>
                <w:b/>
                <w:position w:val="-6"/>
                <w:sz w:val="20"/>
                <w:szCs w:val="20"/>
              </w:rPr>
            </w:pPr>
            <w:r w:rsidRPr="007B0169">
              <w:rPr>
                <w:b/>
                <w:sz w:val="20"/>
                <w:szCs w:val="20"/>
              </w:rPr>
              <w:t>Equivalent inertia mass m</w:t>
            </w:r>
            <w:r w:rsidRPr="007B0169">
              <w:rPr>
                <w:b/>
                <w:position w:val="-6"/>
                <w:sz w:val="20"/>
                <w:szCs w:val="20"/>
              </w:rPr>
              <w:t>i</w:t>
            </w:r>
          </w:p>
          <w:p w14:paraId="34D0198C" w14:textId="77777777" w:rsidR="006D260E" w:rsidRPr="007B0169" w:rsidRDefault="006D260E" w:rsidP="00AD409C">
            <w:pPr>
              <w:spacing w:before="0" w:after="0"/>
              <w:jc w:val="center"/>
              <w:rPr>
                <w:b/>
                <w:sz w:val="20"/>
                <w:szCs w:val="20"/>
              </w:rPr>
            </w:pPr>
            <w:r w:rsidRPr="007B0169">
              <w:rPr>
                <w:b/>
                <w:position w:val="-6"/>
                <w:sz w:val="20"/>
                <w:szCs w:val="20"/>
              </w:rPr>
              <w:t>(kg)</w:t>
            </w:r>
          </w:p>
        </w:tc>
        <w:tc>
          <w:tcPr>
            <w:tcW w:w="3143" w:type="dxa"/>
            <w:tcBorders>
              <w:top w:val="single" w:sz="6" w:space="0" w:color="auto"/>
              <w:left w:val="single" w:sz="6" w:space="0" w:color="auto"/>
              <w:bottom w:val="single" w:sz="6" w:space="0" w:color="auto"/>
              <w:right w:val="single" w:sz="6" w:space="0" w:color="auto"/>
            </w:tcBorders>
            <w:vAlign w:val="center"/>
          </w:tcPr>
          <w:p w14:paraId="2E70DF0F" w14:textId="77777777" w:rsidR="006D260E" w:rsidRPr="007B0169" w:rsidRDefault="006D260E" w:rsidP="00AD409C">
            <w:pPr>
              <w:spacing w:before="0" w:after="0"/>
              <w:jc w:val="center"/>
              <w:rPr>
                <w:b/>
                <w:sz w:val="20"/>
                <w:szCs w:val="20"/>
              </w:rPr>
            </w:pPr>
            <w:r w:rsidRPr="007B0169">
              <w:rPr>
                <w:b/>
                <w:sz w:val="20"/>
                <w:szCs w:val="20"/>
              </w:rPr>
              <w:t>Rolling resistance of front wheel a</w:t>
            </w:r>
          </w:p>
          <w:p w14:paraId="3B2A1C10" w14:textId="77777777" w:rsidR="006D260E" w:rsidRPr="007B0169" w:rsidRDefault="006D260E" w:rsidP="00AD409C">
            <w:pPr>
              <w:spacing w:before="0" w:after="0"/>
              <w:jc w:val="center"/>
              <w:rPr>
                <w:b/>
                <w:sz w:val="20"/>
                <w:szCs w:val="20"/>
              </w:rPr>
            </w:pPr>
            <w:r w:rsidRPr="007B0169">
              <w:rPr>
                <w:b/>
                <w:sz w:val="20"/>
                <w:szCs w:val="20"/>
              </w:rPr>
              <w:t>(N)</w:t>
            </w:r>
          </w:p>
        </w:tc>
        <w:tc>
          <w:tcPr>
            <w:tcW w:w="1726" w:type="dxa"/>
            <w:tcBorders>
              <w:top w:val="single" w:sz="6" w:space="0" w:color="auto"/>
              <w:left w:val="single" w:sz="6" w:space="0" w:color="auto"/>
              <w:bottom w:val="single" w:sz="6" w:space="0" w:color="auto"/>
              <w:right w:val="single" w:sz="6" w:space="0" w:color="auto"/>
            </w:tcBorders>
            <w:vAlign w:val="center"/>
          </w:tcPr>
          <w:p w14:paraId="598374F1" w14:textId="77777777" w:rsidR="006D260E" w:rsidRPr="007B0169" w:rsidRDefault="006D260E" w:rsidP="00AD409C">
            <w:pPr>
              <w:spacing w:before="0" w:after="0"/>
              <w:jc w:val="center"/>
              <w:rPr>
                <w:b/>
                <w:sz w:val="20"/>
                <w:szCs w:val="20"/>
              </w:rPr>
            </w:pPr>
            <w:r w:rsidRPr="007B0169">
              <w:rPr>
                <w:b/>
                <w:sz w:val="20"/>
                <w:szCs w:val="20"/>
              </w:rPr>
              <w:t>Aero drag coefficient b</w:t>
            </w:r>
          </w:p>
          <w:p w14:paraId="232A274E" w14:textId="77777777" w:rsidR="006D260E" w:rsidRPr="007B0169" w:rsidRDefault="006D260E" w:rsidP="00AD409C">
            <w:pPr>
              <w:spacing w:before="0" w:after="0"/>
              <w:jc w:val="center"/>
              <w:rPr>
                <w:b/>
                <w:sz w:val="20"/>
                <w:szCs w:val="20"/>
              </w:rPr>
            </w:pPr>
            <w:r w:rsidRPr="007B0169">
              <w:rPr>
                <w:b/>
                <w:sz w:val="20"/>
                <w:szCs w:val="20"/>
              </w:rPr>
              <w:t>(N/(km/h)</w:t>
            </w:r>
            <w:r w:rsidRPr="007B0169">
              <w:rPr>
                <w:b/>
                <w:sz w:val="20"/>
                <w:szCs w:val="20"/>
                <w:vertAlign w:val="superscript"/>
              </w:rPr>
              <w:t>2</w:t>
            </w:r>
            <w:r w:rsidRPr="007B0169">
              <w:rPr>
                <w:b/>
                <w:sz w:val="20"/>
                <w:szCs w:val="20"/>
              </w:rPr>
              <w:t>)</w:t>
            </w:r>
          </w:p>
        </w:tc>
      </w:tr>
      <w:tr w:rsidR="006D260E" w:rsidRPr="007B0169" w14:paraId="2E084D92"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6974A701" w14:textId="77777777" w:rsidR="006D260E" w:rsidRPr="007B0169" w:rsidRDefault="006D260E" w:rsidP="00AD409C">
            <w:pPr>
              <w:jc w:val="center"/>
              <w:rPr>
                <w:sz w:val="20"/>
                <w:szCs w:val="20"/>
              </w:rPr>
            </w:pPr>
            <w:r w:rsidRPr="007B0169">
              <w:rPr>
                <w:sz w:val="20"/>
                <w:szCs w:val="20"/>
              </w:rPr>
              <w:t>0 &lt; m</w:t>
            </w:r>
            <w:r w:rsidRPr="007B0169">
              <w:rPr>
                <w:position w:val="-6"/>
                <w:sz w:val="20"/>
                <w:szCs w:val="20"/>
              </w:rPr>
              <w:t xml:space="preserve">ref </w:t>
            </w:r>
            <w:r w:rsidRPr="007B0169">
              <w:rPr>
                <w:sz w:val="20"/>
                <w:szCs w:val="20"/>
              </w:rPr>
              <w:t>≤ 25</w:t>
            </w:r>
          </w:p>
        </w:tc>
        <w:tc>
          <w:tcPr>
            <w:tcW w:w="1843" w:type="dxa"/>
            <w:tcBorders>
              <w:top w:val="single" w:sz="6" w:space="0" w:color="auto"/>
              <w:left w:val="single" w:sz="6" w:space="0" w:color="auto"/>
              <w:bottom w:val="single" w:sz="6" w:space="0" w:color="auto"/>
              <w:right w:val="single" w:sz="6" w:space="0" w:color="auto"/>
            </w:tcBorders>
            <w:vAlign w:val="bottom"/>
          </w:tcPr>
          <w:p w14:paraId="3B37B4CB" w14:textId="77777777" w:rsidR="006D260E" w:rsidRPr="007B0169" w:rsidRDefault="006D260E" w:rsidP="00AD409C">
            <w:pPr>
              <w:jc w:val="center"/>
              <w:rPr>
                <w:sz w:val="20"/>
                <w:szCs w:val="20"/>
              </w:rPr>
            </w:pPr>
            <w:r w:rsidRPr="007B0169">
              <w:rPr>
                <w:sz w:val="20"/>
                <w:szCs w:val="20"/>
              </w:rPr>
              <w:t>20</w:t>
            </w:r>
          </w:p>
        </w:tc>
        <w:tc>
          <w:tcPr>
            <w:tcW w:w="3143" w:type="dxa"/>
            <w:tcBorders>
              <w:top w:val="single" w:sz="6" w:space="0" w:color="auto"/>
              <w:left w:val="single" w:sz="6" w:space="0" w:color="auto"/>
              <w:bottom w:val="single" w:sz="6" w:space="0" w:color="auto"/>
              <w:right w:val="single" w:sz="6" w:space="0" w:color="auto"/>
            </w:tcBorders>
            <w:vAlign w:val="center"/>
          </w:tcPr>
          <w:p w14:paraId="631FAB02" w14:textId="77777777" w:rsidR="006D260E" w:rsidRPr="007B0169" w:rsidRDefault="006D260E" w:rsidP="00AD409C">
            <w:pPr>
              <w:jc w:val="center"/>
              <w:rPr>
                <w:sz w:val="20"/>
                <w:szCs w:val="20"/>
              </w:rPr>
            </w:pPr>
            <w:r w:rsidRPr="007B0169">
              <w:rPr>
                <w:sz w:val="20"/>
                <w:szCs w:val="20"/>
              </w:rPr>
              <w:t>1.8</w:t>
            </w:r>
          </w:p>
        </w:tc>
        <w:tc>
          <w:tcPr>
            <w:tcW w:w="1726" w:type="dxa"/>
            <w:tcBorders>
              <w:top w:val="single" w:sz="6" w:space="0" w:color="auto"/>
              <w:left w:val="single" w:sz="6" w:space="0" w:color="auto"/>
              <w:bottom w:val="single" w:sz="6" w:space="0" w:color="auto"/>
              <w:right w:val="single" w:sz="6" w:space="0" w:color="auto"/>
            </w:tcBorders>
            <w:vAlign w:val="center"/>
          </w:tcPr>
          <w:p w14:paraId="50F04EB5" w14:textId="77777777" w:rsidR="006D260E" w:rsidRPr="007B0169" w:rsidRDefault="006D260E" w:rsidP="00AD409C">
            <w:pPr>
              <w:jc w:val="center"/>
              <w:rPr>
                <w:sz w:val="20"/>
                <w:szCs w:val="20"/>
              </w:rPr>
            </w:pPr>
            <w:r w:rsidRPr="007B0169">
              <w:rPr>
                <w:sz w:val="20"/>
                <w:szCs w:val="20"/>
              </w:rPr>
              <w:t>0.0203</w:t>
            </w:r>
          </w:p>
        </w:tc>
      </w:tr>
      <w:tr w:rsidR="006D260E" w:rsidRPr="007B0169" w14:paraId="24083640"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0F94AF63" w14:textId="77777777" w:rsidR="006D260E" w:rsidRPr="007B0169" w:rsidRDefault="006D260E" w:rsidP="00AD409C">
            <w:pPr>
              <w:jc w:val="center"/>
              <w:rPr>
                <w:sz w:val="20"/>
                <w:szCs w:val="20"/>
              </w:rPr>
            </w:pPr>
            <w:r w:rsidRPr="007B0169">
              <w:rPr>
                <w:sz w:val="20"/>
                <w:szCs w:val="20"/>
              </w:rPr>
              <w:t>25 &lt; m</w:t>
            </w:r>
            <w:r w:rsidRPr="007B0169">
              <w:rPr>
                <w:position w:val="-6"/>
                <w:sz w:val="20"/>
                <w:szCs w:val="20"/>
              </w:rPr>
              <w:t xml:space="preserve">ref </w:t>
            </w:r>
            <w:r w:rsidRPr="007B0169">
              <w:rPr>
                <w:sz w:val="20"/>
                <w:szCs w:val="20"/>
              </w:rPr>
              <w:t>≤ 35</w:t>
            </w:r>
          </w:p>
        </w:tc>
        <w:tc>
          <w:tcPr>
            <w:tcW w:w="1843" w:type="dxa"/>
            <w:tcBorders>
              <w:top w:val="single" w:sz="6" w:space="0" w:color="auto"/>
              <w:left w:val="single" w:sz="6" w:space="0" w:color="auto"/>
              <w:bottom w:val="single" w:sz="6" w:space="0" w:color="auto"/>
              <w:right w:val="single" w:sz="6" w:space="0" w:color="auto"/>
            </w:tcBorders>
            <w:vAlign w:val="bottom"/>
          </w:tcPr>
          <w:p w14:paraId="5619182B" w14:textId="77777777" w:rsidR="006D260E" w:rsidRPr="007B0169" w:rsidRDefault="006D260E" w:rsidP="00AD409C">
            <w:pPr>
              <w:jc w:val="center"/>
              <w:rPr>
                <w:sz w:val="20"/>
                <w:szCs w:val="20"/>
              </w:rPr>
            </w:pPr>
            <w:r w:rsidRPr="007B0169">
              <w:rPr>
                <w:sz w:val="20"/>
                <w:szCs w:val="20"/>
              </w:rPr>
              <w:t>30</w:t>
            </w:r>
          </w:p>
        </w:tc>
        <w:tc>
          <w:tcPr>
            <w:tcW w:w="3143" w:type="dxa"/>
            <w:tcBorders>
              <w:top w:val="single" w:sz="6" w:space="0" w:color="auto"/>
              <w:left w:val="single" w:sz="6" w:space="0" w:color="auto"/>
              <w:bottom w:val="single" w:sz="6" w:space="0" w:color="auto"/>
              <w:right w:val="single" w:sz="6" w:space="0" w:color="auto"/>
            </w:tcBorders>
            <w:vAlign w:val="center"/>
          </w:tcPr>
          <w:p w14:paraId="1BC11419" w14:textId="77777777" w:rsidR="006D260E" w:rsidRPr="007B0169" w:rsidRDefault="006D260E" w:rsidP="00AD409C">
            <w:pPr>
              <w:jc w:val="center"/>
              <w:rPr>
                <w:sz w:val="20"/>
                <w:szCs w:val="20"/>
              </w:rPr>
            </w:pPr>
            <w:r w:rsidRPr="007B0169">
              <w:rPr>
                <w:sz w:val="20"/>
                <w:szCs w:val="20"/>
              </w:rPr>
              <w:t>2.6</w:t>
            </w:r>
          </w:p>
        </w:tc>
        <w:tc>
          <w:tcPr>
            <w:tcW w:w="1726" w:type="dxa"/>
            <w:tcBorders>
              <w:top w:val="single" w:sz="6" w:space="0" w:color="auto"/>
              <w:left w:val="single" w:sz="6" w:space="0" w:color="auto"/>
              <w:bottom w:val="single" w:sz="6" w:space="0" w:color="auto"/>
              <w:right w:val="single" w:sz="6" w:space="0" w:color="auto"/>
            </w:tcBorders>
            <w:vAlign w:val="center"/>
          </w:tcPr>
          <w:p w14:paraId="592CBAD4" w14:textId="77777777" w:rsidR="006D260E" w:rsidRPr="007B0169" w:rsidRDefault="006D260E" w:rsidP="00AD409C">
            <w:pPr>
              <w:jc w:val="center"/>
              <w:rPr>
                <w:sz w:val="20"/>
                <w:szCs w:val="20"/>
              </w:rPr>
            </w:pPr>
            <w:r w:rsidRPr="007B0169">
              <w:rPr>
                <w:sz w:val="20"/>
                <w:szCs w:val="20"/>
              </w:rPr>
              <w:t>0.0205</w:t>
            </w:r>
          </w:p>
        </w:tc>
      </w:tr>
      <w:tr w:rsidR="006D260E" w:rsidRPr="007B0169" w14:paraId="696ED503"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6A1609EB" w14:textId="77777777" w:rsidR="006D260E" w:rsidRPr="007B0169" w:rsidRDefault="006D260E" w:rsidP="00AD409C">
            <w:pPr>
              <w:jc w:val="center"/>
              <w:rPr>
                <w:sz w:val="20"/>
                <w:szCs w:val="20"/>
              </w:rPr>
            </w:pPr>
            <w:r w:rsidRPr="007B0169">
              <w:rPr>
                <w:sz w:val="20"/>
                <w:szCs w:val="20"/>
              </w:rPr>
              <w:t>35 &lt; m</w:t>
            </w:r>
            <w:r w:rsidRPr="007B0169">
              <w:rPr>
                <w:position w:val="-6"/>
                <w:sz w:val="20"/>
                <w:szCs w:val="20"/>
              </w:rPr>
              <w:t xml:space="preserve">ref </w:t>
            </w:r>
            <w:r w:rsidRPr="007B0169">
              <w:rPr>
                <w:sz w:val="20"/>
                <w:szCs w:val="20"/>
              </w:rPr>
              <w:t>≤ 45</w:t>
            </w:r>
          </w:p>
        </w:tc>
        <w:tc>
          <w:tcPr>
            <w:tcW w:w="1843" w:type="dxa"/>
            <w:tcBorders>
              <w:top w:val="single" w:sz="6" w:space="0" w:color="auto"/>
              <w:left w:val="single" w:sz="6" w:space="0" w:color="auto"/>
              <w:bottom w:val="single" w:sz="6" w:space="0" w:color="auto"/>
              <w:right w:val="single" w:sz="6" w:space="0" w:color="auto"/>
            </w:tcBorders>
            <w:vAlign w:val="bottom"/>
          </w:tcPr>
          <w:p w14:paraId="6A875FF3" w14:textId="77777777" w:rsidR="006D260E" w:rsidRPr="007B0169" w:rsidRDefault="006D260E" w:rsidP="00AD409C">
            <w:pPr>
              <w:jc w:val="center"/>
              <w:rPr>
                <w:sz w:val="20"/>
                <w:szCs w:val="20"/>
              </w:rPr>
            </w:pPr>
            <w:r w:rsidRPr="007B0169">
              <w:rPr>
                <w:sz w:val="20"/>
                <w:szCs w:val="20"/>
              </w:rPr>
              <w:t>40</w:t>
            </w:r>
          </w:p>
        </w:tc>
        <w:tc>
          <w:tcPr>
            <w:tcW w:w="3143" w:type="dxa"/>
            <w:tcBorders>
              <w:top w:val="single" w:sz="6" w:space="0" w:color="auto"/>
              <w:left w:val="single" w:sz="6" w:space="0" w:color="auto"/>
              <w:bottom w:val="single" w:sz="6" w:space="0" w:color="auto"/>
              <w:right w:val="single" w:sz="6" w:space="0" w:color="auto"/>
            </w:tcBorders>
            <w:vAlign w:val="center"/>
          </w:tcPr>
          <w:p w14:paraId="6678D67A" w14:textId="77777777" w:rsidR="006D260E" w:rsidRPr="007B0169" w:rsidRDefault="006D260E" w:rsidP="00AD409C">
            <w:pPr>
              <w:jc w:val="center"/>
              <w:rPr>
                <w:sz w:val="20"/>
                <w:szCs w:val="20"/>
              </w:rPr>
            </w:pPr>
            <w:r w:rsidRPr="007B0169">
              <w:rPr>
                <w:sz w:val="20"/>
                <w:szCs w:val="20"/>
              </w:rPr>
              <w:t>3.5</w:t>
            </w:r>
          </w:p>
        </w:tc>
        <w:tc>
          <w:tcPr>
            <w:tcW w:w="1726" w:type="dxa"/>
            <w:tcBorders>
              <w:top w:val="single" w:sz="6" w:space="0" w:color="auto"/>
              <w:left w:val="single" w:sz="6" w:space="0" w:color="auto"/>
              <w:bottom w:val="single" w:sz="6" w:space="0" w:color="auto"/>
              <w:right w:val="single" w:sz="6" w:space="0" w:color="auto"/>
            </w:tcBorders>
            <w:vAlign w:val="center"/>
          </w:tcPr>
          <w:p w14:paraId="44C8E10F" w14:textId="77777777" w:rsidR="006D260E" w:rsidRPr="007B0169" w:rsidRDefault="006D260E" w:rsidP="00AD409C">
            <w:pPr>
              <w:jc w:val="center"/>
              <w:rPr>
                <w:sz w:val="20"/>
                <w:szCs w:val="20"/>
              </w:rPr>
            </w:pPr>
            <w:r w:rsidRPr="007B0169">
              <w:rPr>
                <w:sz w:val="20"/>
                <w:szCs w:val="20"/>
              </w:rPr>
              <w:t>0.0206</w:t>
            </w:r>
          </w:p>
        </w:tc>
      </w:tr>
      <w:tr w:rsidR="006D260E" w:rsidRPr="007B0169" w14:paraId="7FDB1DF8"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5BEEC8C0" w14:textId="77777777" w:rsidR="006D260E" w:rsidRPr="007B0169" w:rsidRDefault="006D260E" w:rsidP="00AD409C">
            <w:pPr>
              <w:jc w:val="center"/>
              <w:rPr>
                <w:sz w:val="20"/>
                <w:szCs w:val="20"/>
              </w:rPr>
            </w:pPr>
            <w:r w:rsidRPr="007B0169">
              <w:rPr>
                <w:sz w:val="20"/>
                <w:szCs w:val="20"/>
              </w:rPr>
              <w:t>45 &lt; m</w:t>
            </w:r>
            <w:r w:rsidRPr="007B0169">
              <w:rPr>
                <w:position w:val="-6"/>
                <w:sz w:val="20"/>
                <w:szCs w:val="20"/>
              </w:rPr>
              <w:t xml:space="preserve">ref </w:t>
            </w:r>
            <w:r w:rsidRPr="007B0169">
              <w:rPr>
                <w:sz w:val="20"/>
                <w:szCs w:val="20"/>
              </w:rPr>
              <w:t>≤ 55</w:t>
            </w:r>
          </w:p>
        </w:tc>
        <w:tc>
          <w:tcPr>
            <w:tcW w:w="1843" w:type="dxa"/>
            <w:tcBorders>
              <w:top w:val="single" w:sz="6" w:space="0" w:color="auto"/>
              <w:left w:val="single" w:sz="6" w:space="0" w:color="auto"/>
              <w:bottom w:val="single" w:sz="6" w:space="0" w:color="auto"/>
              <w:right w:val="single" w:sz="6" w:space="0" w:color="auto"/>
            </w:tcBorders>
            <w:vAlign w:val="bottom"/>
          </w:tcPr>
          <w:p w14:paraId="729866D5" w14:textId="77777777" w:rsidR="006D260E" w:rsidRPr="007B0169" w:rsidRDefault="006D260E" w:rsidP="00AD409C">
            <w:pPr>
              <w:jc w:val="center"/>
              <w:rPr>
                <w:sz w:val="20"/>
                <w:szCs w:val="20"/>
              </w:rPr>
            </w:pPr>
            <w:r w:rsidRPr="007B0169">
              <w:rPr>
                <w:sz w:val="20"/>
                <w:szCs w:val="20"/>
              </w:rPr>
              <w:t>50</w:t>
            </w:r>
          </w:p>
        </w:tc>
        <w:tc>
          <w:tcPr>
            <w:tcW w:w="3143" w:type="dxa"/>
            <w:tcBorders>
              <w:top w:val="single" w:sz="6" w:space="0" w:color="auto"/>
              <w:left w:val="single" w:sz="6" w:space="0" w:color="auto"/>
              <w:bottom w:val="single" w:sz="6" w:space="0" w:color="auto"/>
              <w:right w:val="single" w:sz="6" w:space="0" w:color="auto"/>
            </w:tcBorders>
            <w:vAlign w:val="center"/>
          </w:tcPr>
          <w:p w14:paraId="5BADE799" w14:textId="77777777" w:rsidR="006D260E" w:rsidRPr="007B0169" w:rsidRDefault="006D260E" w:rsidP="00AD409C">
            <w:pPr>
              <w:jc w:val="center"/>
              <w:rPr>
                <w:sz w:val="20"/>
                <w:szCs w:val="20"/>
              </w:rPr>
            </w:pPr>
            <w:r w:rsidRPr="007B0169">
              <w:rPr>
                <w:sz w:val="20"/>
                <w:szCs w:val="20"/>
              </w:rPr>
              <w:t>4.4</w:t>
            </w:r>
          </w:p>
        </w:tc>
        <w:tc>
          <w:tcPr>
            <w:tcW w:w="1726" w:type="dxa"/>
            <w:tcBorders>
              <w:top w:val="single" w:sz="6" w:space="0" w:color="auto"/>
              <w:left w:val="single" w:sz="6" w:space="0" w:color="auto"/>
              <w:bottom w:val="single" w:sz="6" w:space="0" w:color="auto"/>
              <w:right w:val="single" w:sz="6" w:space="0" w:color="auto"/>
            </w:tcBorders>
            <w:vAlign w:val="center"/>
          </w:tcPr>
          <w:p w14:paraId="399AB9EA" w14:textId="77777777" w:rsidR="006D260E" w:rsidRPr="007B0169" w:rsidRDefault="006D260E" w:rsidP="00AD409C">
            <w:pPr>
              <w:jc w:val="center"/>
              <w:rPr>
                <w:sz w:val="20"/>
                <w:szCs w:val="20"/>
              </w:rPr>
            </w:pPr>
            <w:r w:rsidRPr="007B0169">
              <w:rPr>
                <w:sz w:val="20"/>
                <w:szCs w:val="20"/>
              </w:rPr>
              <w:t>0.0208</w:t>
            </w:r>
          </w:p>
        </w:tc>
      </w:tr>
      <w:tr w:rsidR="006D260E" w:rsidRPr="007B0169" w14:paraId="56699471"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1419BCBD" w14:textId="77777777" w:rsidR="006D260E" w:rsidRPr="007B0169" w:rsidRDefault="006D260E" w:rsidP="00AD409C">
            <w:pPr>
              <w:jc w:val="center"/>
              <w:rPr>
                <w:sz w:val="20"/>
                <w:szCs w:val="20"/>
              </w:rPr>
            </w:pPr>
            <w:r w:rsidRPr="007B0169">
              <w:rPr>
                <w:sz w:val="20"/>
                <w:szCs w:val="20"/>
              </w:rPr>
              <w:t>55 &lt; m</w:t>
            </w:r>
            <w:r w:rsidRPr="007B0169">
              <w:rPr>
                <w:position w:val="-6"/>
                <w:sz w:val="20"/>
                <w:szCs w:val="20"/>
              </w:rPr>
              <w:t xml:space="preserve">ref </w:t>
            </w:r>
            <w:r w:rsidRPr="007B0169">
              <w:rPr>
                <w:sz w:val="20"/>
                <w:szCs w:val="20"/>
              </w:rPr>
              <w:t>≤ 65</w:t>
            </w:r>
          </w:p>
        </w:tc>
        <w:tc>
          <w:tcPr>
            <w:tcW w:w="1843" w:type="dxa"/>
            <w:tcBorders>
              <w:top w:val="single" w:sz="6" w:space="0" w:color="auto"/>
              <w:left w:val="single" w:sz="6" w:space="0" w:color="auto"/>
              <w:bottom w:val="single" w:sz="6" w:space="0" w:color="auto"/>
              <w:right w:val="single" w:sz="6" w:space="0" w:color="auto"/>
            </w:tcBorders>
            <w:vAlign w:val="bottom"/>
          </w:tcPr>
          <w:p w14:paraId="3A6A6C10" w14:textId="77777777" w:rsidR="006D260E" w:rsidRPr="007B0169" w:rsidRDefault="006D260E" w:rsidP="00AD409C">
            <w:pPr>
              <w:jc w:val="center"/>
              <w:rPr>
                <w:sz w:val="20"/>
                <w:szCs w:val="20"/>
              </w:rPr>
            </w:pPr>
            <w:r w:rsidRPr="007B0169">
              <w:rPr>
                <w:sz w:val="20"/>
                <w:szCs w:val="20"/>
              </w:rPr>
              <w:t>60</w:t>
            </w:r>
          </w:p>
        </w:tc>
        <w:tc>
          <w:tcPr>
            <w:tcW w:w="3143" w:type="dxa"/>
            <w:tcBorders>
              <w:top w:val="single" w:sz="6" w:space="0" w:color="auto"/>
              <w:left w:val="single" w:sz="6" w:space="0" w:color="auto"/>
              <w:bottom w:val="single" w:sz="6" w:space="0" w:color="auto"/>
              <w:right w:val="single" w:sz="6" w:space="0" w:color="auto"/>
            </w:tcBorders>
            <w:vAlign w:val="center"/>
          </w:tcPr>
          <w:p w14:paraId="1FC06DA4" w14:textId="77777777" w:rsidR="006D260E" w:rsidRPr="007B0169" w:rsidRDefault="006D260E" w:rsidP="00AD409C">
            <w:pPr>
              <w:jc w:val="center"/>
              <w:rPr>
                <w:sz w:val="20"/>
                <w:szCs w:val="20"/>
              </w:rPr>
            </w:pPr>
            <w:r w:rsidRPr="007B0169">
              <w:rPr>
                <w:sz w:val="20"/>
                <w:szCs w:val="20"/>
              </w:rPr>
              <w:t>5.3</w:t>
            </w:r>
          </w:p>
        </w:tc>
        <w:tc>
          <w:tcPr>
            <w:tcW w:w="1726" w:type="dxa"/>
            <w:tcBorders>
              <w:top w:val="single" w:sz="6" w:space="0" w:color="auto"/>
              <w:left w:val="single" w:sz="6" w:space="0" w:color="auto"/>
              <w:bottom w:val="single" w:sz="6" w:space="0" w:color="auto"/>
              <w:right w:val="single" w:sz="6" w:space="0" w:color="auto"/>
            </w:tcBorders>
            <w:vAlign w:val="center"/>
          </w:tcPr>
          <w:p w14:paraId="343AFF86" w14:textId="77777777" w:rsidR="006D260E" w:rsidRPr="007B0169" w:rsidRDefault="006D260E" w:rsidP="00AD409C">
            <w:pPr>
              <w:jc w:val="center"/>
              <w:rPr>
                <w:sz w:val="20"/>
                <w:szCs w:val="20"/>
              </w:rPr>
            </w:pPr>
            <w:r w:rsidRPr="007B0169">
              <w:rPr>
                <w:sz w:val="20"/>
                <w:szCs w:val="20"/>
              </w:rPr>
              <w:t>0.0209</w:t>
            </w:r>
          </w:p>
        </w:tc>
      </w:tr>
      <w:tr w:rsidR="006D260E" w:rsidRPr="007B0169" w14:paraId="18EF8A7D"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2B7087F2" w14:textId="77777777" w:rsidR="006D260E" w:rsidRPr="007B0169" w:rsidRDefault="006D260E" w:rsidP="00AD409C">
            <w:pPr>
              <w:jc w:val="center"/>
              <w:rPr>
                <w:sz w:val="20"/>
                <w:szCs w:val="20"/>
              </w:rPr>
            </w:pPr>
            <w:r w:rsidRPr="007B0169">
              <w:rPr>
                <w:sz w:val="20"/>
                <w:szCs w:val="20"/>
              </w:rPr>
              <w:t>65 &lt; m</w:t>
            </w:r>
            <w:r w:rsidRPr="007B0169">
              <w:rPr>
                <w:position w:val="-6"/>
                <w:sz w:val="20"/>
                <w:szCs w:val="20"/>
              </w:rPr>
              <w:t xml:space="preserve">ref </w:t>
            </w:r>
            <w:r w:rsidRPr="007B0169">
              <w:rPr>
                <w:sz w:val="20"/>
                <w:szCs w:val="20"/>
              </w:rPr>
              <w:t>≤ 75</w:t>
            </w:r>
          </w:p>
        </w:tc>
        <w:tc>
          <w:tcPr>
            <w:tcW w:w="1843" w:type="dxa"/>
            <w:tcBorders>
              <w:top w:val="single" w:sz="6" w:space="0" w:color="auto"/>
              <w:left w:val="single" w:sz="6" w:space="0" w:color="auto"/>
              <w:bottom w:val="single" w:sz="6" w:space="0" w:color="auto"/>
              <w:right w:val="single" w:sz="6" w:space="0" w:color="auto"/>
            </w:tcBorders>
            <w:vAlign w:val="bottom"/>
          </w:tcPr>
          <w:p w14:paraId="171C210A" w14:textId="77777777" w:rsidR="006D260E" w:rsidRPr="007B0169" w:rsidRDefault="006D260E" w:rsidP="00AD409C">
            <w:pPr>
              <w:jc w:val="center"/>
              <w:rPr>
                <w:sz w:val="20"/>
                <w:szCs w:val="20"/>
              </w:rPr>
            </w:pPr>
            <w:r w:rsidRPr="007B0169">
              <w:rPr>
                <w:sz w:val="20"/>
                <w:szCs w:val="20"/>
              </w:rPr>
              <w:t>70</w:t>
            </w:r>
          </w:p>
        </w:tc>
        <w:tc>
          <w:tcPr>
            <w:tcW w:w="3143" w:type="dxa"/>
            <w:tcBorders>
              <w:top w:val="single" w:sz="6" w:space="0" w:color="auto"/>
              <w:left w:val="single" w:sz="6" w:space="0" w:color="auto"/>
              <w:bottom w:val="single" w:sz="6" w:space="0" w:color="auto"/>
              <w:right w:val="single" w:sz="6" w:space="0" w:color="auto"/>
            </w:tcBorders>
            <w:vAlign w:val="center"/>
          </w:tcPr>
          <w:p w14:paraId="2D2C331B" w14:textId="77777777" w:rsidR="006D260E" w:rsidRPr="007B0169" w:rsidRDefault="006D260E" w:rsidP="00AD409C">
            <w:pPr>
              <w:jc w:val="center"/>
              <w:rPr>
                <w:sz w:val="20"/>
                <w:szCs w:val="20"/>
              </w:rPr>
            </w:pPr>
            <w:r w:rsidRPr="007B0169">
              <w:rPr>
                <w:sz w:val="20"/>
                <w:szCs w:val="20"/>
              </w:rPr>
              <w:t>6.8</w:t>
            </w:r>
          </w:p>
        </w:tc>
        <w:tc>
          <w:tcPr>
            <w:tcW w:w="1726" w:type="dxa"/>
            <w:tcBorders>
              <w:top w:val="single" w:sz="6" w:space="0" w:color="auto"/>
              <w:left w:val="single" w:sz="6" w:space="0" w:color="auto"/>
              <w:bottom w:val="single" w:sz="6" w:space="0" w:color="auto"/>
              <w:right w:val="single" w:sz="6" w:space="0" w:color="auto"/>
            </w:tcBorders>
            <w:vAlign w:val="center"/>
          </w:tcPr>
          <w:p w14:paraId="13B16EAC" w14:textId="77777777" w:rsidR="006D260E" w:rsidRPr="007B0169" w:rsidRDefault="006D260E" w:rsidP="00AD409C">
            <w:pPr>
              <w:jc w:val="center"/>
              <w:rPr>
                <w:sz w:val="20"/>
                <w:szCs w:val="20"/>
              </w:rPr>
            </w:pPr>
            <w:r w:rsidRPr="007B0169">
              <w:rPr>
                <w:sz w:val="20"/>
                <w:szCs w:val="20"/>
              </w:rPr>
              <w:t>0.0211</w:t>
            </w:r>
          </w:p>
        </w:tc>
      </w:tr>
      <w:tr w:rsidR="006D260E" w:rsidRPr="007B0169" w14:paraId="75DBC8A0"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38A09442" w14:textId="77777777" w:rsidR="006D260E" w:rsidRPr="007B0169" w:rsidRDefault="006D260E" w:rsidP="00AD409C">
            <w:pPr>
              <w:jc w:val="center"/>
              <w:rPr>
                <w:sz w:val="20"/>
                <w:szCs w:val="20"/>
              </w:rPr>
            </w:pPr>
            <w:r w:rsidRPr="007B0169">
              <w:rPr>
                <w:sz w:val="20"/>
                <w:szCs w:val="20"/>
              </w:rPr>
              <w:t>75 &lt; m</w:t>
            </w:r>
            <w:r w:rsidRPr="007B0169">
              <w:rPr>
                <w:position w:val="-6"/>
                <w:sz w:val="20"/>
                <w:szCs w:val="20"/>
              </w:rPr>
              <w:t xml:space="preserve">ref </w:t>
            </w:r>
            <w:r w:rsidRPr="007B0169">
              <w:rPr>
                <w:sz w:val="20"/>
                <w:szCs w:val="20"/>
              </w:rPr>
              <w:t>≤ 85</w:t>
            </w:r>
          </w:p>
        </w:tc>
        <w:tc>
          <w:tcPr>
            <w:tcW w:w="1843" w:type="dxa"/>
            <w:tcBorders>
              <w:top w:val="single" w:sz="6" w:space="0" w:color="auto"/>
              <w:left w:val="single" w:sz="6" w:space="0" w:color="auto"/>
              <w:bottom w:val="single" w:sz="6" w:space="0" w:color="auto"/>
              <w:right w:val="single" w:sz="6" w:space="0" w:color="auto"/>
            </w:tcBorders>
            <w:vAlign w:val="bottom"/>
          </w:tcPr>
          <w:p w14:paraId="03648052" w14:textId="77777777" w:rsidR="006D260E" w:rsidRPr="007B0169" w:rsidRDefault="006D260E" w:rsidP="00AD409C">
            <w:pPr>
              <w:jc w:val="center"/>
              <w:rPr>
                <w:sz w:val="20"/>
                <w:szCs w:val="20"/>
              </w:rPr>
            </w:pPr>
            <w:r w:rsidRPr="007B0169">
              <w:rPr>
                <w:sz w:val="20"/>
                <w:szCs w:val="20"/>
              </w:rPr>
              <w:t>80</w:t>
            </w:r>
          </w:p>
        </w:tc>
        <w:tc>
          <w:tcPr>
            <w:tcW w:w="3143" w:type="dxa"/>
            <w:tcBorders>
              <w:top w:val="single" w:sz="6" w:space="0" w:color="auto"/>
              <w:left w:val="single" w:sz="6" w:space="0" w:color="auto"/>
              <w:bottom w:val="single" w:sz="6" w:space="0" w:color="auto"/>
              <w:right w:val="single" w:sz="6" w:space="0" w:color="auto"/>
            </w:tcBorders>
            <w:vAlign w:val="center"/>
          </w:tcPr>
          <w:p w14:paraId="419B832F" w14:textId="77777777" w:rsidR="006D260E" w:rsidRPr="007B0169" w:rsidRDefault="006D260E" w:rsidP="00AD409C">
            <w:pPr>
              <w:jc w:val="center"/>
              <w:rPr>
                <w:sz w:val="20"/>
                <w:szCs w:val="20"/>
              </w:rPr>
            </w:pPr>
            <w:r w:rsidRPr="007B0169">
              <w:rPr>
                <w:sz w:val="20"/>
                <w:szCs w:val="20"/>
              </w:rPr>
              <w:t>7.0</w:t>
            </w:r>
          </w:p>
        </w:tc>
        <w:tc>
          <w:tcPr>
            <w:tcW w:w="1726" w:type="dxa"/>
            <w:tcBorders>
              <w:top w:val="single" w:sz="6" w:space="0" w:color="auto"/>
              <w:left w:val="single" w:sz="6" w:space="0" w:color="auto"/>
              <w:bottom w:val="single" w:sz="6" w:space="0" w:color="auto"/>
              <w:right w:val="single" w:sz="6" w:space="0" w:color="auto"/>
            </w:tcBorders>
            <w:vAlign w:val="center"/>
          </w:tcPr>
          <w:p w14:paraId="06048129" w14:textId="77777777" w:rsidR="006D260E" w:rsidRPr="007B0169" w:rsidRDefault="006D260E" w:rsidP="00AD409C">
            <w:pPr>
              <w:jc w:val="center"/>
              <w:rPr>
                <w:sz w:val="20"/>
                <w:szCs w:val="20"/>
              </w:rPr>
            </w:pPr>
            <w:r w:rsidRPr="007B0169">
              <w:rPr>
                <w:sz w:val="20"/>
                <w:szCs w:val="20"/>
              </w:rPr>
              <w:t>0.0212</w:t>
            </w:r>
          </w:p>
        </w:tc>
      </w:tr>
      <w:tr w:rsidR="006D260E" w:rsidRPr="007B0169" w14:paraId="6A7C1D1C"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0BAC8DF3" w14:textId="77777777" w:rsidR="006D260E" w:rsidRPr="007B0169" w:rsidRDefault="006D260E" w:rsidP="00AD409C">
            <w:pPr>
              <w:jc w:val="center"/>
              <w:rPr>
                <w:sz w:val="20"/>
                <w:szCs w:val="20"/>
              </w:rPr>
            </w:pPr>
            <w:r w:rsidRPr="007B0169">
              <w:rPr>
                <w:sz w:val="20"/>
                <w:szCs w:val="20"/>
              </w:rPr>
              <w:t>85 &lt; m</w:t>
            </w:r>
            <w:r w:rsidRPr="007B0169">
              <w:rPr>
                <w:position w:val="-6"/>
                <w:sz w:val="20"/>
                <w:szCs w:val="20"/>
              </w:rPr>
              <w:t xml:space="preserve">ref </w:t>
            </w:r>
            <w:r w:rsidRPr="007B0169">
              <w:rPr>
                <w:sz w:val="20"/>
                <w:szCs w:val="20"/>
              </w:rPr>
              <w:t>≤ 95</w:t>
            </w:r>
          </w:p>
        </w:tc>
        <w:tc>
          <w:tcPr>
            <w:tcW w:w="1843" w:type="dxa"/>
            <w:tcBorders>
              <w:top w:val="single" w:sz="6" w:space="0" w:color="auto"/>
              <w:left w:val="single" w:sz="6" w:space="0" w:color="auto"/>
              <w:bottom w:val="single" w:sz="6" w:space="0" w:color="auto"/>
              <w:right w:val="single" w:sz="6" w:space="0" w:color="auto"/>
            </w:tcBorders>
            <w:vAlign w:val="bottom"/>
          </w:tcPr>
          <w:p w14:paraId="75CE6570" w14:textId="77777777" w:rsidR="006D260E" w:rsidRPr="007B0169" w:rsidRDefault="006D260E" w:rsidP="00AD409C">
            <w:pPr>
              <w:jc w:val="center"/>
              <w:rPr>
                <w:sz w:val="20"/>
                <w:szCs w:val="20"/>
              </w:rPr>
            </w:pPr>
            <w:r w:rsidRPr="007B0169">
              <w:rPr>
                <w:sz w:val="20"/>
                <w:szCs w:val="20"/>
              </w:rPr>
              <w:t>90</w:t>
            </w:r>
          </w:p>
        </w:tc>
        <w:tc>
          <w:tcPr>
            <w:tcW w:w="3143" w:type="dxa"/>
            <w:tcBorders>
              <w:top w:val="single" w:sz="6" w:space="0" w:color="auto"/>
              <w:left w:val="single" w:sz="6" w:space="0" w:color="auto"/>
              <w:bottom w:val="single" w:sz="6" w:space="0" w:color="auto"/>
              <w:right w:val="single" w:sz="6" w:space="0" w:color="auto"/>
            </w:tcBorders>
            <w:vAlign w:val="center"/>
          </w:tcPr>
          <w:p w14:paraId="0A166271" w14:textId="77777777" w:rsidR="006D260E" w:rsidRPr="007B0169" w:rsidRDefault="006D260E" w:rsidP="00AD409C">
            <w:pPr>
              <w:jc w:val="center"/>
              <w:rPr>
                <w:sz w:val="20"/>
                <w:szCs w:val="20"/>
              </w:rPr>
            </w:pPr>
            <w:r w:rsidRPr="007B0169">
              <w:rPr>
                <w:sz w:val="20"/>
                <w:szCs w:val="20"/>
              </w:rPr>
              <w:t>7.9</w:t>
            </w:r>
          </w:p>
        </w:tc>
        <w:tc>
          <w:tcPr>
            <w:tcW w:w="1726" w:type="dxa"/>
            <w:tcBorders>
              <w:top w:val="single" w:sz="6" w:space="0" w:color="auto"/>
              <w:left w:val="single" w:sz="6" w:space="0" w:color="auto"/>
              <w:bottom w:val="single" w:sz="6" w:space="0" w:color="auto"/>
              <w:right w:val="single" w:sz="6" w:space="0" w:color="auto"/>
            </w:tcBorders>
            <w:vAlign w:val="center"/>
          </w:tcPr>
          <w:p w14:paraId="17CB39FB" w14:textId="77777777" w:rsidR="006D260E" w:rsidRPr="007B0169" w:rsidRDefault="006D260E" w:rsidP="00AD409C">
            <w:pPr>
              <w:jc w:val="center"/>
              <w:rPr>
                <w:sz w:val="20"/>
                <w:szCs w:val="20"/>
              </w:rPr>
            </w:pPr>
            <w:r w:rsidRPr="007B0169">
              <w:rPr>
                <w:sz w:val="20"/>
                <w:szCs w:val="20"/>
              </w:rPr>
              <w:t>0.0214</w:t>
            </w:r>
          </w:p>
        </w:tc>
      </w:tr>
      <w:tr w:rsidR="006D260E" w:rsidRPr="007B0169" w14:paraId="4D3B1C2D"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3675AD97" w14:textId="77777777" w:rsidR="006D260E" w:rsidRPr="007B0169" w:rsidRDefault="006D260E" w:rsidP="00AD409C">
            <w:pPr>
              <w:jc w:val="center"/>
              <w:rPr>
                <w:sz w:val="20"/>
                <w:szCs w:val="20"/>
              </w:rPr>
            </w:pPr>
            <w:r w:rsidRPr="007B0169">
              <w:rPr>
                <w:sz w:val="20"/>
                <w:szCs w:val="20"/>
              </w:rPr>
              <w:t>95 &lt; m</w:t>
            </w:r>
            <w:r w:rsidRPr="007B0169">
              <w:rPr>
                <w:position w:val="-6"/>
                <w:sz w:val="20"/>
                <w:szCs w:val="20"/>
              </w:rPr>
              <w:t xml:space="preserve">ref </w:t>
            </w:r>
            <w:r w:rsidRPr="007B0169">
              <w:rPr>
                <w:sz w:val="20"/>
                <w:szCs w:val="20"/>
              </w:rPr>
              <w:t>≤ 105</w:t>
            </w:r>
          </w:p>
        </w:tc>
        <w:tc>
          <w:tcPr>
            <w:tcW w:w="1843" w:type="dxa"/>
            <w:tcBorders>
              <w:top w:val="single" w:sz="6" w:space="0" w:color="auto"/>
              <w:left w:val="single" w:sz="6" w:space="0" w:color="auto"/>
              <w:bottom w:val="single" w:sz="6" w:space="0" w:color="auto"/>
              <w:right w:val="single" w:sz="6" w:space="0" w:color="auto"/>
            </w:tcBorders>
            <w:vAlign w:val="bottom"/>
          </w:tcPr>
          <w:p w14:paraId="5B913B57" w14:textId="77777777" w:rsidR="006D260E" w:rsidRPr="007B0169" w:rsidRDefault="006D260E" w:rsidP="00AD409C">
            <w:pPr>
              <w:jc w:val="center"/>
              <w:rPr>
                <w:sz w:val="20"/>
                <w:szCs w:val="20"/>
              </w:rPr>
            </w:pPr>
            <w:r w:rsidRPr="007B0169">
              <w:rPr>
                <w:sz w:val="20"/>
                <w:szCs w:val="20"/>
              </w:rPr>
              <w:t>100</w:t>
            </w:r>
          </w:p>
        </w:tc>
        <w:tc>
          <w:tcPr>
            <w:tcW w:w="3143" w:type="dxa"/>
            <w:tcBorders>
              <w:top w:val="single" w:sz="6" w:space="0" w:color="auto"/>
              <w:left w:val="single" w:sz="6" w:space="0" w:color="auto"/>
              <w:bottom w:val="single" w:sz="6" w:space="0" w:color="auto"/>
              <w:right w:val="single" w:sz="6" w:space="0" w:color="auto"/>
            </w:tcBorders>
            <w:vAlign w:val="center"/>
          </w:tcPr>
          <w:p w14:paraId="6D9E6F5D" w14:textId="77777777" w:rsidR="006D260E" w:rsidRPr="007B0169" w:rsidRDefault="006D260E" w:rsidP="00AD409C">
            <w:pPr>
              <w:jc w:val="center"/>
              <w:rPr>
                <w:sz w:val="20"/>
                <w:szCs w:val="20"/>
              </w:rPr>
            </w:pPr>
            <w:r w:rsidRPr="007B0169">
              <w:rPr>
                <w:sz w:val="20"/>
                <w:szCs w:val="20"/>
              </w:rPr>
              <w:t>8.8</w:t>
            </w:r>
          </w:p>
        </w:tc>
        <w:tc>
          <w:tcPr>
            <w:tcW w:w="1726" w:type="dxa"/>
            <w:tcBorders>
              <w:top w:val="single" w:sz="6" w:space="0" w:color="auto"/>
              <w:left w:val="single" w:sz="6" w:space="0" w:color="auto"/>
              <w:bottom w:val="single" w:sz="6" w:space="0" w:color="auto"/>
              <w:right w:val="single" w:sz="6" w:space="0" w:color="auto"/>
            </w:tcBorders>
            <w:vAlign w:val="center"/>
          </w:tcPr>
          <w:p w14:paraId="72233F2A" w14:textId="77777777" w:rsidR="006D260E" w:rsidRPr="007B0169" w:rsidRDefault="006D260E" w:rsidP="00AD409C">
            <w:pPr>
              <w:jc w:val="center"/>
              <w:rPr>
                <w:sz w:val="20"/>
                <w:szCs w:val="20"/>
              </w:rPr>
            </w:pPr>
            <w:r w:rsidRPr="007B0169">
              <w:rPr>
                <w:sz w:val="20"/>
                <w:szCs w:val="20"/>
              </w:rPr>
              <w:t>0.0215</w:t>
            </w:r>
          </w:p>
        </w:tc>
      </w:tr>
      <w:tr w:rsidR="006D260E" w:rsidRPr="007B0169" w14:paraId="62A1B271"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6FB4D62B" w14:textId="77777777" w:rsidR="006D260E" w:rsidRPr="007B0169" w:rsidRDefault="006D260E" w:rsidP="00AD409C">
            <w:pPr>
              <w:jc w:val="center"/>
              <w:rPr>
                <w:sz w:val="20"/>
                <w:szCs w:val="20"/>
              </w:rPr>
            </w:pPr>
            <w:r w:rsidRPr="007B0169">
              <w:rPr>
                <w:sz w:val="20"/>
                <w:szCs w:val="20"/>
              </w:rPr>
              <w:t>105 &lt; m</w:t>
            </w:r>
            <w:r w:rsidRPr="007B0169">
              <w:rPr>
                <w:position w:val="-6"/>
                <w:sz w:val="20"/>
                <w:szCs w:val="20"/>
              </w:rPr>
              <w:t xml:space="preserve">ref </w:t>
            </w:r>
            <w:r w:rsidRPr="007B0169">
              <w:rPr>
                <w:sz w:val="20"/>
                <w:szCs w:val="20"/>
              </w:rPr>
              <w:t>≤ 115</w:t>
            </w:r>
          </w:p>
        </w:tc>
        <w:tc>
          <w:tcPr>
            <w:tcW w:w="1843" w:type="dxa"/>
            <w:tcBorders>
              <w:top w:val="single" w:sz="6" w:space="0" w:color="auto"/>
              <w:left w:val="single" w:sz="6" w:space="0" w:color="auto"/>
              <w:bottom w:val="single" w:sz="6" w:space="0" w:color="auto"/>
              <w:right w:val="single" w:sz="6" w:space="0" w:color="auto"/>
            </w:tcBorders>
            <w:vAlign w:val="bottom"/>
          </w:tcPr>
          <w:p w14:paraId="07891813" w14:textId="77777777" w:rsidR="006D260E" w:rsidRPr="007B0169" w:rsidRDefault="006D260E" w:rsidP="00AD409C">
            <w:pPr>
              <w:jc w:val="center"/>
              <w:rPr>
                <w:sz w:val="20"/>
                <w:szCs w:val="20"/>
              </w:rPr>
            </w:pPr>
            <w:r w:rsidRPr="007B0169">
              <w:rPr>
                <w:sz w:val="20"/>
                <w:szCs w:val="20"/>
              </w:rPr>
              <w:t>110</w:t>
            </w:r>
          </w:p>
        </w:tc>
        <w:tc>
          <w:tcPr>
            <w:tcW w:w="3143" w:type="dxa"/>
            <w:tcBorders>
              <w:top w:val="single" w:sz="6" w:space="0" w:color="auto"/>
              <w:left w:val="single" w:sz="6" w:space="0" w:color="auto"/>
              <w:bottom w:val="single" w:sz="6" w:space="0" w:color="auto"/>
              <w:right w:val="single" w:sz="6" w:space="0" w:color="auto"/>
            </w:tcBorders>
            <w:vAlign w:val="center"/>
          </w:tcPr>
          <w:p w14:paraId="316D4C52" w14:textId="77777777" w:rsidR="006D260E" w:rsidRPr="007B0169" w:rsidRDefault="006D260E" w:rsidP="00AD409C">
            <w:pPr>
              <w:jc w:val="center"/>
              <w:rPr>
                <w:sz w:val="20"/>
                <w:szCs w:val="20"/>
              </w:rPr>
            </w:pPr>
            <w:r w:rsidRPr="007B0169">
              <w:rPr>
                <w:sz w:val="20"/>
                <w:szCs w:val="20"/>
              </w:rPr>
              <w:t>9.7</w:t>
            </w:r>
          </w:p>
        </w:tc>
        <w:tc>
          <w:tcPr>
            <w:tcW w:w="1726" w:type="dxa"/>
            <w:tcBorders>
              <w:top w:val="single" w:sz="6" w:space="0" w:color="auto"/>
              <w:left w:val="single" w:sz="6" w:space="0" w:color="auto"/>
              <w:bottom w:val="single" w:sz="6" w:space="0" w:color="auto"/>
              <w:right w:val="single" w:sz="6" w:space="0" w:color="auto"/>
            </w:tcBorders>
            <w:vAlign w:val="center"/>
          </w:tcPr>
          <w:p w14:paraId="4915C134" w14:textId="77777777" w:rsidR="006D260E" w:rsidRPr="007B0169" w:rsidRDefault="006D260E" w:rsidP="00AD409C">
            <w:pPr>
              <w:jc w:val="center"/>
              <w:rPr>
                <w:sz w:val="20"/>
                <w:szCs w:val="20"/>
              </w:rPr>
            </w:pPr>
            <w:r w:rsidRPr="007B0169">
              <w:rPr>
                <w:sz w:val="20"/>
                <w:szCs w:val="20"/>
              </w:rPr>
              <w:t>0.0217</w:t>
            </w:r>
          </w:p>
        </w:tc>
      </w:tr>
      <w:tr w:rsidR="006D260E" w:rsidRPr="007B0169" w14:paraId="5C44BC1A"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70478EFC" w14:textId="77777777" w:rsidR="006D260E" w:rsidRPr="007B0169" w:rsidRDefault="006D260E" w:rsidP="00AD409C">
            <w:pPr>
              <w:jc w:val="center"/>
              <w:rPr>
                <w:sz w:val="20"/>
                <w:szCs w:val="20"/>
              </w:rPr>
            </w:pPr>
            <w:r w:rsidRPr="007B0169">
              <w:rPr>
                <w:sz w:val="20"/>
                <w:szCs w:val="20"/>
              </w:rPr>
              <w:t>115 &lt; m</w:t>
            </w:r>
            <w:r w:rsidRPr="007B0169">
              <w:rPr>
                <w:position w:val="-6"/>
                <w:sz w:val="20"/>
                <w:szCs w:val="20"/>
              </w:rPr>
              <w:t xml:space="preserve">ref </w:t>
            </w:r>
            <w:r w:rsidRPr="007B0169">
              <w:rPr>
                <w:sz w:val="20"/>
                <w:szCs w:val="20"/>
              </w:rPr>
              <w:t>≤ 125</w:t>
            </w:r>
          </w:p>
        </w:tc>
        <w:tc>
          <w:tcPr>
            <w:tcW w:w="1843" w:type="dxa"/>
            <w:tcBorders>
              <w:top w:val="single" w:sz="6" w:space="0" w:color="auto"/>
              <w:left w:val="single" w:sz="6" w:space="0" w:color="auto"/>
              <w:bottom w:val="single" w:sz="6" w:space="0" w:color="auto"/>
              <w:right w:val="single" w:sz="6" w:space="0" w:color="auto"/>
            </w:tcBorders>
            <w:vAlign w:val="bottom"/>
          </w:tcPr>
          <w:p w14:paraId="04455602" w14:textId="77777777" w:rsidR="006D260E" w:rsidRPr="007B0169" w:rsidRDefault="006D260E" w:rsidP="00AD409C">
            <w:pPr>
              <w:jc w:val="center"/>
              <w:rPr>
                <w:sz w:val="20"/>
                <w:szCs w:val="20"/>
              </w:rPr>
            </w:pPr>
            <w:r w:rsidRPr="007B0169">
              <w:rPr>
                <w:sz w:val="20"/>
                <w:szCs w:val="20"/>
              </w:rPr>
              <w:t>120</w:t>
            </w:r>
          </w:p>
        </w:tc>
        <w:tc>
          <w:tcPr>
            <w:tcW w:w="3143" w:type="dxa"/>
            <w:tcBorders>
              <w:top w:val="single" w:sz="6" w:space="0" w:color="auto"/>
              <w:left w:val="single" w:sz="6" w:space="0" w:color="auto"/>
              <w:bottom w:val="single" w:sz="6" w:space="0" w:color="auto"/>
              <w:right w:val="single" w:sz="6" w:space="0" w:color="auto"/>
            </w:tcBorders>
            <w:vAlign w:val="center"/>
          </w:tcPr>
          <w:p w14:paraId="730132F6" w14:textId="77777777" w:rsidR="006D260E" w:rsidRPr="007B0169" w:rsidRDefault="006D260E" w:rsidP="00AD409C">
            <w:pPr>
              <w:jc w:val="center"/>
              <w:rPr>
                <w:sz w:val="20"/>
                <w:szCs w:val="20"/>
              </w:rPr>
            </w:pPr>
            <w:r w:rsidRPr="007B0169">
              <w:rPr>
                <w:sz w:val="20"/>
                <w:szCs w:val="20"/>
              </w:rPr>
              <w:t>10.6</w:t>
            </w:r>
          </w:p>
        </w:tc>
        <w:tc>
          <w:tcPr>
            <w:tcW w:w="1726" w:type="dxa"/>
            <w:tcBorders>
              <w:top w:val="single" w:sz="6" w:space="0" w:color="auto"/>
              <w:left w:val="single" w:sz="6" w:space="0" w:color="auto"/>
              <w:bottom w:val="single" w:sz="6" w:space="0" w:color="auto"/>
              <w:right w:val="single" w:sz="6" w:space="0" w:color="auto"/>
            </w:tcBorders>
            <w:vAlign w:val="center"/>
          </w:tcPr>
          <w:p w14:paraId="100CF5F7" w14:textId="77777777" w:rsidR="006D260E" w:rsidRPr="007B0169" w:rsidRDefault="006D260E" w:rsidP="00AD409C">
            <w:pPr>
              <w:jc w:val="center"/>
              <w:rPr>
                <w:sz w:val="20"/>
                <w:szCs w:val="20"/>
              </w:rPr>
            </w:pPr>
            <w:r w:rsidRPr="007B0169">
              <w:rPr>
                <w:sz w:val="20"/>
                <w:szCs w:val="20"/>
              </w:rPr>
              <w:t>0.0218</w:t>
            </w:r>
          </w:p>
        </w:tc>
      </w:tr>
      <w:tr w:rsidR="006D260E" w:rsidRPr="007B0169" w14:paraId="1E0D0135"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53F11433" w14:textId="77777777" w:rsidR="006D260E" w:rsidRPr="007B0169" w:rsidRDefault="006D260E" w:rsidP="00AD409C">
            <w:pPr>
              <w:jc w:val="center"/>
              <w:rPr>
                <w:sz w:val="20"/>
                <w:szCs w:val="20"/>
              </w:rPr>
            </w:pPr>
            <w:r w:rsidRPr="007B0169">
              <w:rPr>
                <w:sz w:val="20"/>
                <w:szCs w:val="20"/>
              </w:rPr>
              <w:t>125 &lt; m</w:t>
            </w:r>
            <w:r w:rsidRPr="007B0169">
              <w:rPr>
                <w:position w:val="-6"/>
                <w:sz w:val="20"/>
                <w:szCs w:val="20"/>
              </w:rPr>
              <w:t xml:space="preserve">ref </w:t>
            </w:r>
            <w:r w:rsidRPr="007B0169">
              <w:rPr>
                <w:sz w:val="20"/>
                <w:szCs w:val="20"/>
              </w:rPr>
              <w:t>≤ 135</w:t>
            </w:r>
          </w:p>
        </w:tc>
        <w:tc>
          <w:tcPr>
            <w:tcW w:w="1843" w:type="dxa"/>
            <w:tcBorders>
              <w:top w:val="single" w:sz="6" w:space="0" w:color="auto"/>
              <w:left w:val="single" w:sz="6" w:space="0" w:color="auto"/>
              <w:bottom w:val="single" w:sz="6" w:space="0" w:color="auto"/>
              <w:right w:val="single" w:sz="6" w:space="0" w:color="auto"/>
            </w:tcBorders>
            <w:vAlign w:val="bottom"/>
          </w:tcPr>
          <w:p w14:paraId="62A0D1CD" w14:textId="77777777" w:rsidR="006D260E" w:rsidRPr="007B0169" w:rsidRDefault="006D260E" w:rsidP="00AD409C">
            <w:pPr>
              <w:jc w:val="center"/>
              <w:rPr>
                <w:sz w:val="20"/>
                <w:szCs w:val="20"/>
              </w:rPr>
            </w:pPr>
            <w:r w:rsidRPr="007B0169">
              <w:rPr>
                <w:sz w:val="20"/>
                <w:szCs w:val="20"/>
              </w:rPr>
              <w:t>130</w:t>
            </w:r>
          </w:p>
        </w:tc>
        <w:tc>
          <w:tcPr>
            <w:tcW w:w="3143" w:type="dxa"/>
            <w:tcBorders>
              <w:top w:val="single" w:sz="6" w:space="0" w:color="auto"/>
              <w:left w:val="single" w:sz="6" w:space="0" w:color="auto"/>
              <w:bottom w:val="single" w:sz="6" w:space="0" w:color="auto"/>
              <w:right w:val="single" w:sz="6" w:space="0" w:color="auto"/>
            </w:tcBorders>
            <w:vAlign w:val="center"/>
          </w:tcPr>
          <w:p w14:paraId="4E9D872E" w14:textId="77777777" w:rsidR="006D260E" w:rsidRPr="007B0169" w:rsidRDefault="006D260E" w:rsidP="00AD409C">
            <w:pPr>
              <w:jc w:val="center"/>
              <w:rPr>
                <w:sz w:val="20"/>
                <w:szCs w:val="20"/>
              </w:rPr>
            </w:pPr>
            <w:r w:rsidRPr="007B0169">
              <w:rPr>
                <w:sz w:val="20"/>
                <w:szCs w:val="20"/>
              </w:rPr>
              <w:t>11.4</w:t>
            </w:r>
          </w:p>
        </w:tc>
        <w:tc>
          <w:tcPr>
            <w:tcW w:w="1726" w:type="dxa"/>
            <w:tcBorders>
              <w:top w:val="single" w:sz="6" w:space="0" w:color="auto"/>
              <w:left w:val="single" w:sz="6" w:space="0" w:color="auto"/>
              <w:bottom w:val="single" w:sz="6" w:space="0" w:color="auto"/>
              <w:right w:val="single" w:sz="6" w:space="0" w:color="auto"/>
            </w:tcBorders>
            <w:vAlign w:val="center"/>
          </w:tcPr>
          <w:p w14:paraId="0C57C429" w14:textId="77777777" w:rsidR="006D260E" w:rsidRPr="007B0169" w:rsidRDefault="006D260E" w:rsidP="00AD409C">
            <w:pPr>
              <w:jc w:val="center"/>
              <w:rPr>
                <w:sz w:val="20"/>
                <w:szCs w:val="20"/>
              </w:rPr>
            </w:pPr>
            <w:r w:rsidRPr="007B0169">
              <w:rPr>
                <w:sz w:val="20"/>
                <w:szCs w:val="20"/>
              </w:rPr>
              <w:t>0.0220</w:t>
            </w:r>
          </w:p>
        </w:tc>
      </w:tr>
      <w:tr w:rsidR="006D260E" w:rsidRPr="007B0169" w14:paraId="28961BC4"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73F41D73" w14:textId="77777777" w:rsidR="006D260E" w:rsidRPr="007B0169" w:rsidRDefault="006D260E" w:rsidP="00AD409C">
            <w:pPr>
              <w:jc w:val="center"/>
              <w:rPr>
                <w:sz w:val="20"/>
                <w:szCs w:val="20"/>
              </w:rPr>
            </w:pPr>
            <w:r w:rsidRPr="007B0169">
              <w:rPr>
                <w:sz w:val="20"/>
                <w:szCs w:val="20"/>
              </w:rPr>
              <w:t>135 &lt; m</w:t>
            </w:r>
            <w:r w:rsidRPr="007B0169">
              <w:rPr>
                <w:position w:val="-6"/>
                <w:sz w:val="20"/>
                <w:szCs w:val="20"/>
              </w:rPr>
              <w:t xml:space="preserve">ref </w:t>
            </w:r>
            <w:r w:rsidRPr="007B0169">
              <w:rPr>
                <w:sz w:val="20"/>
                <w:szCs w:val="20"/>
              </w:rPr>
              <w:t>≤ 145</w:t>
            </w:r>
          </w:p>
        </w:tc>
        <w:tc>
          <w:tcPr>
            <w:tcW w:w="1843" w:type="dxa"/>
            <w:tcBorders>
              <w:top w:val="single" w:sz="6" w:space="0" w:color="auto"/>
              <w:left w:val="single" w:sz="6" w:space="0" w:color="auto"/>
              <w:bottom w:val="single" w:sz="6" w:space="0" w:color="auto"/>
              <w:right w:val="single" w:sz="6" w:space="0" w:color="auto"/>
            </w:tcBorders>
            <w:vAlign w:val="bottom"/>
          </w:tcPr>
          <w:p w14:paraId="771AC4C0" w14:textId="77777777" w:rsidR="006D260E" w:rsidRPr="007B0169" w:rsidRDefault="006D260E" w:rsidP="00AD409C">
            <w:pPr>
              <w:jc w:val="center"/>
              <w:rPr>
                <w:sz w:val="20"/>
                <w:szCs w:val="20"/>
              </w:rPr>
            </w:pPr>
            <w:r w:rsidRPr="007B0169">
              <w:rPr>
                <w:sz w:val="20"/>
                <w:szCs w:val="20"/>
              </w:rPr>
              <w:t>140</w:t>
            </w:r>
          </w:p>
        </w:tc>
        <w:tc>
          <w:tcPr>
            <w:tcW w:w="3143" w:type="dxa"/>
            <w:tcBorders>
              <w:top w:val="single" w:sz="6" w:space="0" w:color="auto"/>
              <w:left w:val="single" w:sz="6" w:space="0" w:color="auto"/>
              <w:bottom w:val="single" w:sz="6" w:space="0" w:color="auto"/>
              <w:right w:val="single" w:sz="6" w:space="0" w:color="auto"/>
            </w:tcBorders>
            <w:vAlign w:val="center"/>
          </w:tcPr>
          <w:p w14:paraId="58FB033E" w14:textId="77777777" w:rsidR="006D260E" w:rsidRPr="007B0169" w:rsidRDefault="006D260E" w:rsidP="00AD409C">
            <w:pPr>
              <w:jc w:val="center"/>
              <w:rPr>
                <w:sz w:val="20"/>
                <w:szCs w:val="20"/>
              </w:rPr>
            </w:pPr>
            <w:r w:rsidRPr="007B0169">
              <w:rPr>
                <w:sz w:val="20"/>
                <w:szCs w:val="20"/>
              </w:rPr>
              <w:t>12.3</w:t>
            </w:r>
          </w:p>
        </w:tc>
        <w:tc>
          <w:tcPr>
            <w:tcW w:w="1726" w:type="dxa"/>
            <w:tcBorders>
              <w:top w:val="single" w:sz="6" w:space="0" w:color="auto"/>
              <w:left w:val="single" w:sz="6" w:space="0" w:color="auto"/>
              <w:bottom w:val="single" w:sz="6" w:space="0" w:color="auto"/>
              <w:right w:val="single" w:sz="6" w:space="0" w:color="auto"/>
            </w:tcBorders>
            <w:vAlign w:val="center"/>
          </w:tcPr>
          <w:p w14:paraId="30B8475A" w14:textId="77777777" w:rsidR="006D260E" w:rsidRPr="007B0169" w:rsidRDefault="006D260E" w:rsidP="00AD409C">
            <w:pPr>
              <w:jc w:val="center"/>
              <w:rPr>
                <w:sz w:val="20"/>
                <w:szCs w:val="20"/>
              </w:rPr>
            </w:pPr>
            <w:r w:rsidRPr="007B0169">
              <w:rPr>
                <w:sz w:val="20"/>
                <w:szCs w:val="20"/>
              </w:rPr>
              <w:t>0.0221</w:t>
            </w:r>
          </w:p>
        </w:tc>
      </w:tr>
      <w:tr w:rsidR="006D260E" w:rsidRPr="007B0169" w14:paraId="7E557D0A"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21B40067" w14:textId="77777777" w:rsidR="006D260E" w:rsidRPr="007B0169" w:rsidRDefault="006D260E" w:rsidP="00AD409C">
            <w:pPr>
              <w:jc w:val="center"/>
              <w:rPr>
                <w:sz w:val="20"/>
                <w:szCs w:val="20"/>
              </w:rPr>
            </w:pPr>
            <w:r w:rsidRPr="007B0169">
              <w:rPr>
                <w:sz w:val="20"/>
                <w:szCs w:val="20"/>
              </w:rPr>
              <w:t>145 &lt; m</w:t>
            </w:r>
            <w:r w:rsidRPr="007B0169">
              <w:rPr>
                <w:position w:val="-6"/>
                <w:sz w:val="20"/>
                <w:szCs w:val="20"/>
              </w:rPr>
              <w:t xml:space="preserve">ref </w:t>
            </w:r>
            <w:r w:rsidRPr="007B0169">
              <w:rPr>
                <w:sz w:val="20"/>
                <w:szCs w:val="20"/>
              </w:rPr>
              <w:t>≤ 155</w:t>
            </w:r>
          </w:p>
        </w:tc>
        <w:tc>
          <w:tcPr>
            <w:tcW w:w="1843" w:type="dxa"/>
            <w:tcBorders>
              <w:top w:val="single" w:sz="6" w:space="0" w:color="auto"/>
              <w:left w:val="single" w:sz="6" w:space="0" w:color="auto"/>
              <w:bottom w:val="single" w:sz="6" w:space="0" w:color="auto"/>
              <w:right w:val="single" w:sz="6" w:space="0" w:color="auto"/>
            </w:tcBorders>
            <w:vAlign w:val="bottom"/>
          </w:tcPr>
          <w:p w14:paraId="11802CDD" w14:textId="77777777" w:rsidR="006D260E" w:rsidRPr="007B0169" w:rsidRDefault="006D260E" w:rsidP="00AD409C">
            <w:pPr>
              <w:jc w:val="center"/>
              <w:rPr>
                <w:sz w:val="20"/>
                <w:szCs w:val="20"/>
              </w:rPr>
            </w:pPr>
            <w:r w:rsidRPr="007B0169">
              <w:rPr>
                <w:sz w:val="20"/>
                <w:szCs w:val="20"/>
              </w:rPr>
              <w:t>150</w:t>
            </w:r>
          </w:p>
        </w:tc>
        <w:tc>
          <w:tcPr>
            <w:tcW w:w="3143" w:type="dxa"/>
            <w:tcBorders>
              <w:top w:val="single" w:sz="6" w:space="0" w:color="auto"/>
              <w:left w:val="single" w:sz="6" w:space="0" w:color="auto"/>
              <w:bottom w:val="single" w:sz="6" w:space="0" w:color="auto"/>
              <w:right w:val="single" w:sz="6" w:space="0" w:color="auto"/>
            </w:tcBorders>
            <w:vAlign w:val="center"/>
          </w:tcPr>
          <w:p w14:paraId="7D45CBA9" w14:textId="77777777" w:rsidR="006D260E" w:rsidRPr="007B0169" w:rsidRDefault="006D260E" w:rsidP="00AD409C">
            <w:pPr>
              <w:jc w:val="center"/>
              <w:rPr>
                <w:sz w:val="20"/>
                <w:szCs w:val="20"/>
              </w:rPr>
            </w:pPr>
            <w:r w:rsidRPr="007B0169">
              <w:rPr>
                <w:sz w:val="20"/>
                <w:szCs w:val="20"/>
              </w:rPr>
              <w:t>13.2</w:t>
            </w:r>
          </w:p>
        </w:tc>
        <w:tc>
          <w:tcPr>
            <w:tcW w:w="1726" w:type="dxa"/>
            <w:tcBorders>
              <w:top w:val="single" w:sz="6" w:space="0" w:color="auto"/>
              <w:left w:val="single" w:sz="6" w:space="0" w:color="auto"/>
              <w:bottom w:val="single" w:sz="6" w:space="0" w:color="auto"/>
              <w:right w:val="single" w:sz="6" w:space="0" w:color="auto"/>
            </w:tcBorders>
            <w:vAlign w:val="center"/>
          </w:tcPr>
          <w:p w14:paraId="79A30721" w14:textId="77777777" w:rsidR="006D260E" w:rsidRPr="007B0169" w:rsidRDefault="006D260E" w:rsidP="00AD409C">
            <w:pPr>
              <w:jc w:val="center"/>
              <w:rPr>
                <w:sz w:val="20"/>
                <w:szCs w:val="20"/>
              </w:rPr>
            </w:pPr>
            <w:r w:rsidRPr="007B0169">
              <w:rPr>
                <w:sz w:val="20"/>
                <w:szCs w:val="20"/>
              </w:rPr>
              <w:t>0.0223</w:t>
            </w:r>
          </w:p>
        </w:tc>
      </w:tr>
      <w:tr w:rsidR="006D260E" w:rsidRPr="007B0169" w14:paraId="1BDF7934"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30AAD2CF" w14:textId="77777777" w:rsidR="006D260E" w:rsidRPr="007B0169" w:rsidRDefault="006D260E" w:rsidP="00AD409C">
            <w:pPr>
              <w:jc w:val="center"/>
              <w:rPr>
                <w:sz w:val="20"/>
                <w:szCs w:val="20"/>
              </w:rPr>
            </w:pPr>
            <w:r w:rsidRPr="007B0169">
              <w:rPr>
                <w:sz w:val="20"/>
                <w:szCs w:val="20"/>
              </w:rPr>
              <w:t>155 &lt; m</w:t>
            </w:r>
            <w:r w:rsidRPr="007B0169">
              <w:rPr>
                <w:position w:val="-6"/>
                <w:sz w:val="20"/>
                <w:szCs w:val="20"/>
              </w:rPr>
              <w:t xml:space="preserve">ref </w:t>
            </w:r>
            <w:r w:rsidRPr="007B0169">
              <w:rPr>
                <w:sz w:val="20"/>
                <w:szCs w:val="20"/>
              </w:rPr>
              <w:t>≤ 165</w:t>
            </w:r>
          </w:p>
        </w:tc>
        <w:tc>
          <w:tcPr>
            <w:tcW w:w="1843" w:type="dxa"/>
            <w:tcBorders>
              <w:top w:val="single" w:sz="6" w:space="0" w:color="auto"/>
              <w:left w:val="single" w:sz="6" w:space="0" w:color="auto"/>
              <w:bottom w:val="single" w:sz="6" w:space="0" w:color="auto"/>
              <w:right w:val="single" w:sz="6" w:space="0" w:color="auto"/>
            </w:tcBorders>
            <w:vAlign w:val="bottom"/>
          </w:tcPr>
          <w:p w14:paraId="24661183" w14:textId="77777777" w:rsidR="006D260E" w:rsidRPr="007B0169" w:rsidRDefault="006D260E" w:rsidP="00AD409C">
            <w:pPr>
              <w:jc w:val="center"/>
              <w:rPr>
                <w:sz w:val="20"/>
                <w:szCs w:val="20"/>
              </w:rPr>
            </w:pPr>
            <w:r w:rsidRPr="007B0169">
              <w:rPr>
                <w:sz w:val="20"/>
                <w:szCs w:val="20"/>
              </w:rPr>
              <w:t>160</w:t>
            </w:r>
          </w:p>
        </w:tc>
        <w:tc>
          <w:tcPr>
            <w:tcW w:w="3143" w:type="dxa"/>
            <w:tcBorders>
              <w:top w:val="single" w:sz="6" w:space="0" w:color="auto"/>
              <w:left w:val="single" w:sz="6" w:space="0" w:color="auto"/>
              <w:bottom w:val="single" w:sz="6" w:space="0" w:color="auto"/>
              <w:right w:val="single" w:sz="6" w:space="0" w:color="auto"/>
            </w:tcBorders>
            <w:vAlign w:val="bottom"/>
          </w:tcPr>
          <w:p w14:paraId="7ABA9EE9" w14:textId="77777777" w:rsidR="006D260E" w:rsidRPr="007B0169" w:rsidRDefault="006D260E" w:rsidP="00AD409C">
            <w:pPr>
              <w:jc w:val="center"/>
              <w:rPr>
                <w:sz w:val="20"/>
                <w:szCs w:val="20"/>
              </w:rPr>
            </w:pPr>
            <w:r w:rsidRPr="007B0169">
              <w:rPr>
                <w:sz w:val="20"/>
                <w:szCs w:val="20"/>
              </w:rPr>
              <w:t>14.1</w:t>
            </w:r>
          </w:p>
        </w:tc>
        <w:tc>
          <w:tcPr>
            <w:tcW w:w="1726" w:type="dxa"/>
            <w:tcBorders>
              <w:top w:val="single" w:sz="6" w:space="0" w:color="auto"/>
              <w:left w:val="single" w:sz="6" w:space="0" w:color="auto"/>
              <w:bottom w:val="single" w:sz="6" w:space="0" w:color="auto"/>
              <w:right w:val="single" w:sz="6" w:space="0" w:color="auto"/>
            </w:tcBorders>
            <w:vAlign w:val="bottom"/>
          </w:tcPr>
          <w:p w14:paraId="646F460E" w14:textId="77777777" w:rsidR="006D260E" w:rsidRPr="007B0169" w:rsidRDefault="006D260E" w:rsidP="00AD409C">
            <w:pPr>
              <w:jc w:val="center"/>
              <w:rPr>
                <w:sz w:val="20"/>
                <w:szCs w:val="20"/>
              </w:rPr>
            </w:pPr>
            <w:r w:rsidRPr="007B0169">
              <w:rPr>
                <w:sz w:val="20"/>
                <w:szCs w:val="20"/>
              </w:rPr>
              <w:t>0.0224</w:t>
            </w:r>
          </w:p>
        </w:tc>
      </w:tr>
      <w:tr w:rsidR="006D260E" w:rsidRPr="007B0169" w14:paraId="65D96A19"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67398BDE" w14:textId="77777777" w:rsidR="006D260E" w:rsidRPr="007B0169" w:rsidRDefault="006D260E" w:rsidP="00AD409C">
            <w:pPr>
              <w:jc w:val="center"/>
              <w:rPr>
                <w:sz w:val="20"/>
                <w:szCs w:val="20"/>
              </w:rPr>
            </w:pPr>
            <w:r w:rsidRPr="007B0169">
              <w:rPr>
                <w:sz w:val="20"/>
                <w:szCs w:val="20"/>
              </w:rPr>
              <w:t>165 &lt; m</w:t>
            </w:r>
            <w:r w:rsidRPr="007B0169">
              <w:rPr>
                <w:position w:val="-6"/>
                <w:sz w:val="20"/>
                <w:szCs w:val="20"/>
              </w:rPr>
              <w:t xml:space="preserve">ref </w:t>
            </w:r>
            <w:r w:rsidRPr="007B0169">
              <w:rPr>
                <w:sz w:val="20"/>
                <w:szCs w:val="20"/>
              </w:rPr>
              <w:t>≤ 175</w:t>
            </w:r>
          </w:p>
        </w:tc>
        <w:tc>
          <w:tcPr>
            <w:tcW w:w="1843" w:type="dxa"/>
            <w:tcBorders>
              <w:top w:val="single" w:sz="6" w:space="0" w:color="auto"/>
              <w:left w:val="single" w:sz="6" w:space="0" w:color="auto"/>
              <w:bottom w:val="single" w:sz="6" w:space="0" w:color="auto"/>
              <w:right w:val="single" w:sz="6" w:space="0" w:color="auto"/>
            </w:tcBorders>
            <w:vAlign w:val="bottom"/>
          </w:tcPr>
          <w:p w14:paraId="25B7A488" w14:textId="77777777" w:rsidR="006D260E" w:rsidRPr="007B0169" w:rsidRDefault="006D260E" w:rsidP="00AD409C">
            <w:pPr>
              <w:jc w:val="center"/>
              <w:rPr>
                <w:sz w:val="20"/>
                <w:szCs w:val="20"/>
              </w:rPr>
            </w:pPr>
            <w:r w:rsidRPr="007B0169">
              <w:rPr>
                <w:sz w:val="20"/>
                <w:szCs w:val="20"/>
              </w:rPr>
              <w:t>170</w:t>
            </w:r>
          </w:p>
        </w:tc>
        <w:tc>
          <w:tcPr>
            <w:tcW w:w="3143" w:type="dxa"/>
            <w:tcBorders>
              <w:top w:val="single" w:sz="6" w:space="0" w:color="auto"/>
              <w:left w:val="single" w:sz="6" w:space="0" w:color="auto"/>
              <w:bottom w:val="single" w:sz="6" w:space="0" w:color="auto"/>
              <w:right w:val="single" w:sz="6" w:space="0" w:color="auto"/>
            </w:tcBorders>
            <w:vAlign w:val="bottom"/>
          </w:tcPr>
          <w:p w14:paraId="112FC9EE" w14:textId="77777777" w:rsidR="006D260E" w:rsidRPr="007B0169" w:rsidRDefault="006D260E" w:rsidP="00AD409C">
            <w:pPr>
              <w:jc w:val="center"/>
              <w:rPr>
                <w:sz w:val="20"/>
                <w:szCs w:val="20"/>
              </w:rPr>
            </w:pPr>
            <w:r w:rsidRPr="007B0169">
              <w:rPr>
                <w:sz w:val="20"/>
                <w:szCs w:val="20"/>
              </w:rPr>
              <w:t>15.0</w:t>
            </w:r>
          </w:p>
        </w:tc>
        <w:tc>
          <w:tcPr>
            <w:tcW w:w="1726" w:type="dxa"/>
            <w:tcBorders>
              <w:top w:val="single" w:sz="6" w:space="0" w:color="auto"/>
              <w:left w:val="single" w:sz="6" w:space="0" w:color="auto"/>
              <w:bottom w:val="single" w:sz="6" w:space="0" w:color="auto"/>
              <w:right w:val="single" w:sz="6" w:space="0" w:color="auto"/>
            </w:tcBorders>
            <w:vAlign w:val="bottom"/>
          </w:tcPr>
          <w:p w14:paraId="71625EBD" w14:textId="77777777" w:rsidR="006D260E" w:rsidRPr="007B0169" w:rsidRDefault="006D260E" w:rsidP="00AD409C">
            <w:pPr>
              <w:jc w:val="center"/>
              <w:rPr>
                <w:sz w:val="20"/>
                <w:szCs w:val="20"/>
              </w:rPr>
            </w:pPr>
            <w:r w:rsidRPr="007B0169">
              <w:rPr>
                <w:sz w:val="20"/>
                <w:szCs w:val="20"/>
              </w:rPr>
              <w:t>0.0226</w:t>
            </w:r>
          </w:p>
        </w:tc>
      </w:tr>
      <w:tr w:rsidR="006D260E" w:rsidRPr="007B0169" w14:paraId="68FA88E7"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60C8416F" w14:textId="77777777" w:rsidR="006D260E" w:rsidRPr="007B0169" w:rsidRDefault="006D260E" w:rsidP="00AD409C">
            <w:pPr>
              <w:jc w:val="center"/>
              <w:rPr>
                <w:sz w:val="20"/>
                <w:szCs w:val="20"/>
              </w:rPr>
            </w:pPr>
            <w:r w:rsidRPr="007B0169">
              <w:rPr>
                <w:sz w:val="20"/>
                <w:szCs w:val="20"/>
              </w:rPr>
              <w:t>175 &lt; m</w:t>
            </w:r>
            <w:r w:rsidRPr="007B0169">
              <w:rPr>
                <w:position w:val="-6"/>
                <w:sz w:val="20"/>
                <w:szCs w:val="20"/>
              </w:rPr>
              <w:t xml:space="preserve">ref </w:t>
            </w:r>
            <w:r w:rsidRPr="007B0169">
              <w:rPr>
                <w:sz w:val="20"/>
                <w:szCs w:val="20"/>
              </w:rPr>
              <w:t>≤ 185</w:t>
            </w:r>
          </w:p>
        </w:tc>
        <w:tc>
          <w:tcPr>
            <w:tcW w:w="1843" w:type="dxa"/>
            <w:tcBorders>
              <w:top w:val="single" w:sz="6" w:space="0" w:color="auto"/>
              <w:left w:val="single" w:sz="6" w:space="0" w:color="auto"/>
              <w:bottom w:val="single" w:sz="6" w:space="0" w:color="auto"/>
              <w:right w:val="single" w:sz="6" w:space="0" w:color="auto"/>
            </w:tcBorders>
            <w:vAlign w:val="bottom"/>
          </w:tcPr>
          <w:p w14:paraId="7D831EEE" w14:textId="77777777" w:rsidR="006D260E" w:rsidRPr="007B0169" w:rsidRDefault="006D260E" w:rsidP="00AD409C">
            <w:pPr>
              <w:jc w:val="center"/>
              <w:rPr>
                <w:sz w:val="20"/>
                <w:szCs w:val="20"/>
              </w:rPr>
            </w:pPr>
            <w:r w:rsidRPr="007B0169">
              <w:rPr>
                <w:sz w:val="20"/>
                <w:szCs w:val="20"/>
              </w:rPr>
              <w:t>180</w:t>
            </w:r>
          </w:p>
        </w:tc>
        <w:tc>
          <w:tcPr>
            <w:tcW w:w="3143" w:type="dxa"/>
            <w:tcBorders>
              <w:top w:val="single" w:sz="6" w:space="0" w:color="auto"/>
              <w:left w:val="single" w:sz="6" w:space="0" w:color="auto"/>
              <w:bottom w:val="single" w:sz="6" w:space="0" w:color="auto"/>
              <w:right w:val="single" w:sz="6" w:space="0" w:color="auto"/>
            </w:tcBorders>
            <w:vAlign w:val="bottom"/>
          </w:tcPr>
          <w:p w14:paraId="2A4687F9" w14:textId="77777777" w:rsidR="006D260E" w:rsidRPr="007B0169" w:rsidRDefault="006D260E" w:rsidP="00AD409C">
            <w:pPr>
              <w:jc w:val="center"/>
              <w:rPr>
                <w:sz w:val="20"/>
                <w:szCs w:val="20"/>
              </w:rPr>
            </w:pPr>
            <w:r w:rsidRPr="007B0169">
              <w:rPr>
                <w:sz w:val="20"/>
                <w:szCs w:val="20"/>
              </w:rPr>
              <w:t>15.8</w:t>
            </w:r>
          </w:p>
        </w:tc>
        <w:tc>
          <w:tcPr>
            <w:tcW w:w="1726" w:type="dxa"/>
            <w:tcBorders>
              <w:top w:val="single" w:sz="6" w:space="0" w:color="auto"/>
              <w:left w:val="single" w:sz="6" w:space="0" w:color="auto"/>
              <w:bottom w:val="single" w:sz="6" w:space="0" w:color="auto"/>
              <w:right w:val="single" w:sz="6" w:space="0" w:color="auto"/>
            </w:tcBorders>
            <w:vAlign w:val="bottom"/>
          </w:tcPr>
          <w:p w14:paraId="6EDB2A81" w14:textId="77777777" w:rsidR="006D260E" w:rsidRPr="007B0169" w:rsidRDefault="006D260E" w:rsidP="00AD409C">
            <w:pPr>
              <w:jc w:val="center"/>
              <w:rPr>
                <w:sz w:val="20"/>
                <w:szCs w:val="20"/>
              </w:rPr>
            </w:pPr>
            <w:r w:rsidRPr="007B0169">
              <w:rPr>
                <w:sz w:val="20"/>
                <w:szCs w:val="20"/>
              </w:rPr>
              <w:t>0.0227</w:t>
            </w:r>
          </w:p>
        </w:tc>
      </w:tr>
      <w:tr w:rsidR="006D260E" w:rsidRPr="007B0169" w14:paraId="1F58E66E"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6E62F14A" w14:textId="77777777" w:rsidR="006D260E" w:rsidRPr="007B0169" w:rsidRDefault="006D260E" w:rsidP="00AD409C">
            <w:pPr>
              <w:jc w:val="center"/>
              <w:rPr>
                <w:sz w:val="20"/>
                <w:szCs w:val="20"/>
              </w:rPr>
            </w:pPr>
            <w:r w:rsidRPr="007B0169">
              <w:rPr>
                <w:sz w:val="20"/>
                <w:szCs w:val="20"/>
              </w:rPr>
              <w:lastRenderedPageBreak/>
              <w:t>185 &lt; m</w:t>
            </w:r>
            <w:r w:rsidRPr="007B0169">
              <w:rPr>
                <w:position w:val="-6"/>
                <w:sz w:val="20"/>
                <w:szCs w:val="20"/>
              </w:rPr>
              <w:t xml:space="preserve">ref </w:t>
            </w:r>
            <w:r w:rsidRPr="007B0169">
              <w:rPr>
                <w:sz w:val="20"/>
                <w:szCs w:val="20"/>
              </w:rPr>
              <w:t>≤ 195</w:t>
            </w:r>
          </w:p>
        </w:tc>
        <w:tc>
          <w:tcPr>
            <w:tcW w:w="1843" w:type="dxa"/>
            <w:tcBorders>
              <w:top w:val="single" w:sz="6" w:space="0" w:color="auto"/>
              <w:left w:val="single" w:sz="6" w:space="0" w:color="auto"/>
              <w:bottom w:val="single" w:sz="6" w:space="0" w:color="auto"/>
              <w:right w:val="single" w:sz="6" w:space="0" w:color="auto"/>
            </w:tcBorders>
            <w:vAlign w:val="bottom"/>
          </w:tcPr>
          <w:p w14:paraId="64CF88E2" w14:textId="77777777" w:rsidR="006D260E" w:rsidRPr="007B0169" w:rsidRDefault="006D260E" w:rsidP="00AD409C">
            <w:pPr>
              <w:jc w:val="center"/>
              <w:rPr>
                <w:sz w:val="20"/>
                <w:szCs w:val="20"/>
              </w:rPr>
            </w:pPr>
            <w:r w:rsidRPr="007B0169">
              <w:rPr>
                <w:sz w:val="20"/>
                <w:szCs w:val="20"/>
              </w:rPr>
              <w:t>190</w:t>
            </w:r>
          </w:p>
        </w:tc>
        <w:tc>
          <w:tcPr>
            <w:tcW w:w="3143" w:type="dxa"/>
            <w:tcBorders>
              <w:top w:val="single" w:sz="6" w:space="0" w:color="auto"/>
              <w:left w:val="single" w:sz="6" w:space="0" w:color="auto"/>
              <w:bottom w:val="single" w:sz="6" w:space="0" w:color="auto"/>
              <w:right w:val="single" w:sz="6" w:space="0" w:color="auto"/>
            </w:tcBorders>
            <w:vAlign w:val="bottom"/>
          </w:tcPr>
          <w:p w14:paraId="08C3409D" w14:textId="77777777" w:rsidR="006D260E" w:rsidRPr="007B0169" w:rsidRDefault="006D260E" w:rsidP="00AD409C">
            <w:pPr>
              <w:jc w:val="center"/>
              <w:rPr>
                <w:sz w:val="20"/>
                <w:szCs w:val="20"/>
              </w:rPr>
            </w:pPr>
            <w:r w:rsidRPr="007B0169">
              <w:rPr>
                <w:sz w:val="20"/>
                <w:szCs w:val="20"/>
              </w:rPr>
              <w:t>16.7</w:t>
            </w:r>
          </w:p>
        </w:tc>
        <w:tc>
          <w:tcPr>
            <w:tcW w:w="1726" w:type="dxa"/>
            <w:tcBorders>
              <w:top w:val="single" w:sz="6" w:space="0" w:color="auto"/>
              <w:left w:val="single" w:sz="6" w:space="0" w:color="auto"/>
              <w:bottom w:val="single" w:sz="6" w:space="0" w:color="auto"/>
              <w:right w:val="single" w:sz="6" w:space="0" w:color="auto"/>
            </w:tcBorders>
            <w:vAlign w:val="bottom"/>
          </w:tcPr>
          <w:p w14:paraId="459279D6" w14:textId="77777777" w:rsidR="006D260E" w:rsidRPr="007B0169" w:rsidRDefault="006D260E" w:rsidP="00AD409C">
            <w:pPr>
              <w:jc w:val="center"/>
              <w:rPr>
                <w:sz w:val="20"/>
                <w:szCs w:val="20"/>
              </w:rPr>
            </w:pPr>
            <w:r w:rsidRPr="007B0169">
              <w:rPr>
                <w:sz w:val="20"/>
                <w:szCs w:val="20"/>
              </w:rPr>
              <w:t>0.0229</w:t>
            </w:r>
          </w:p>
        </w:tc>
      </w:tr>
      <w:tr w:rsidR="006D260E" w:rsidRPr="007B0169" w14:paraId="30FFADB9"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308CBBB7" w14:textId="77777777" w:rsidR="006D260E" w:rsidRPr="007B0169" w:rsidRDefault="006D260E" w:rsidP="00AD409C">
            <w:pPr>
              <w:jc w:val="center"/>
              <w:rPr>
                <w:sz w:val="20"/>
                <w:szCs w:val="20"/>
              </w:rPr>
            </w:pPr>
            <w:r w:rsidRPr="007B0169">
              <w:rPr>
                <w:sz w:val="20"/>
                <w:szCs w:val="20"/>
              </w:rPr>
              <w:t>195 &lt; m</w:t>
            </w:r>
            <w:r w:rsidRPr="007B0169">
              <w:rPr>
                <w:position w:val="-6"/>
                <w:sz w:val="20"/>
                <w:szCs w:val="20"/>
              </w:rPr>
              <w:t xml:space="preserve">ref </w:t>
            </w:r>
            <w:r w:rsidRPr="007B0169">
              <w:rPr>
                <w:sz w:val="20"/>
                <w:szCs w:val="20"/>
              </w:rPr>
              <w:t>≤ 205</w:t>
            </w:r>
          </w:p>
        </w:tc>
        <w:tc>
          <w:tcPr>
            <w:tcW w:w="1843" w:type="dxa"/>
            <w:tcBorders>
              <w:top w:val="single" w:sz="6" w:space="0" w:color="auto"/>
              <w:left w:val="single" w:sz="6" w:space="0" w:color="auto"/>
              <w:bottom w:val="single" w:sz="6" w:space="0" w:color="auto"/>
              <w:right w:val="single" w:sz="6" w:space="0" w:color="auto"/>
            </w:tcBorders>
            <w:vAlign w:val="bottom"/>
          </w:tcPr>
          <w:p w14:paraId="220A2656" w14:textId="77777777" w:rsidR="006D260E" w:rsidRPr="007B0169" w:rsidRDefault="006D260E" w:rsidP="00AD409C">
            <w:pPr>
              <w:jc w:val="center"/>
              <w:rPr>
                <w:sz w:val="20"/>
                <w:szCs w:val="20"/>
              </w:rPr>
            </w:pPr>
            <w:r w:rsidRPr="007B0169">
              <w:rPr>
                <w:sz w:val="20"/>
                <w:szCs w:val="20"/>
              </w:rPr>
              <w:t>200</w:t>
            </w:r>
          </w:p>
        </w:tc>
        <w:tc>
          <w:tcPr>
            <w:tcW w:w="3143" w:type="dxa"/>
            <w:tcBorders>
              <w:top w:val="single" w:sz="6" w:space="0" w:color="auto"/>
              <w:left w:val="single" w:sz="6" w:space="0" w:color="auto"/>
              <w:bottom w:val="single" w:sz="6" w:space="0" w:color="auto"/>
              <w:right w:val="single" w:sz="6" w:space="0" w:color="auto"/>
            </w:tcBorders>
            <w:vAlign w:val="bottom"/>
          </w:tcPr>
          <w:p w14:paraId="7A6D7653" w14:textId="77777777" w:rsidR="006D260E" w:rsidRPr="007B0169" w:rsidRDefault="006D260E" w:rsidP="00AD409C">
            <w:pPr>
              <w:jc w:val="center"/>
              <w:rPr>
                <w:sz w:val="20"/>
                <w:szCs w:val="20"/>
              </w:rPr>
            </w:pPr>
            <w:r w:rsidRPr="007B0169">
              <w:rPr>
                <w:sz w:val="20"/>
                <w:szCs w:val="20"/>
              </w:rPr>
              <w:t>17.6</w:t>
            </w:r>
          </w:p>
        </w:tc>
        <w:tc>
          <w:tcPr>
            <w:tcW w:w="1726" w:type="dxa"/>
            <w:tcBorders>
              <w:top w:val="single" w:sz="6" w:space="0" w:color="auto"/>
              <w:left w:val="single" w:sz="6" w:space="0" w:color="auto"/>
              <w:bottom w:val="single" w:sz="6" w:space="0" w:color="auto"/>
              <w:right w:val="single" w:sz="6" w:space="0" w:color="auto"/>
            </w:tcBorders>
            <w:vAlign w:val="bottom"/>
          </w:tcPr>
          <w:p w14:paraId="54613A20" w14:textId="77777777" w:rsidR="006D260E" w:rsidRPr="007B0169" w:rsidRDefault="006D260E" w:rsidP="00AD409C">
            <w:pPr>
              <w:jc w:val="center"/>
              <w:rPr>
                <w:sz w:val="20"/>
                <w:szCs w:val="20"/>
              </w:rPr>
            </w:pPr>
            <w:r w:rsidRPr="007B0169">
              <w:rPr>
                <w:sz w:val="20"/>
                <w:szCs w:val="20"/>
              </w:rPr>
              <w:t>0.0230</w:t>
            </w:r>
          </w:p>
        </w:tc>
      </w:tr>
      <w:tr w:rsidR="006D260E" w:rsidRPr="007B0169" w14:paraId="2AC83856"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5BB872B7" w14:textId="77777777" w:rsidR="006D260E" w:rsidRPr="007B0169" w:rsidRDefault="006D260E" w:rsidP="00AD409C">
            <w:pPr>
              <w:jc w:val="center"/>
              <w:rPr>
                <w:sz w:val="20"/>
                <w:szCs w:val="20"/>
              </w:rPr>
            </w:pPr>
            <w:r w:rsidRPr="007B0169">
              <w:rPr>
                <w:sz w:val="20"/>
                <w:szCs w:val="20"/>
              </w:rPr>
              <w:t>205 &lt; m</w:t>
            </w:r>
            <w:r w:rsidRPr="007B0169">
              <w:rPr>
                <w:position w:val="-6"/>
                <w:sz w:val="20"/>
                <w:szCs w:val="20"/>
              </w:rPr>
              <w:t xml:space="preserve">ref </w:t>
            </w:r>
            <w:r w:rsidRPr="007B0169">
              <w:rPr>
                <w:sz w:val="20"/>
                <w:szCs w:val="20"/>
              </w:rPr>
              <w:t>≤ 215</w:t>
            </w:r>
          </w:p>
        </w:tc>
        <w:tc>
          <w:tcPr>
            <w:tcW w:w="1843" w:type="dxa"/>
            <w:tcBorders>
              <w:top w:val="single" w:sz="6" w:space="0" w:color="auto"/>
              <w:left w:val="single" w:sz="6" w:space="0" w:color="auto"/>
              <w:bottom w:val="single" w:sz="6" w:space="0" w:color="auto"/>
              <w:right w:val="single" w:sz="6" w:space="0" w:color="auto"/>
            </w:tcBorders>
            <w:vAlign w:val="bottom"/>
          </w:tcPr>
          <w:p w14:paraId="4E15AE85" w14:textId="77777777" w:rsidR="006D260E" w:rsidRPr="007B0169" w:rsidRDefault="006D260E" w:rsidP="00AD409C">
            <w:pPr>
              <w:jc w:val="center"/>
              <w:rPr>
                <w:sz w:val="20"/>
                <w:szCs w:val="20"/>
              </w:rPr>
            </w:pPr>
            <w:r w:rsidRPr="007B0169">
              <w:rPr>
                <w:sz w:val="20"/>
                <w:szCs w:val="20"/>
              </w:rPr>
              <w:t>210</w:t>
            </w:r>
          </w:p>
        </w:tc>
        <w:tc>
          <w:tcPr>
            <w:tcW w:w="3143" w:type="dxa"/>
            <w:tcBorders>
              <w:top w:val="single" w:sz="6" w:space="0" w:color="auto"/>
              <w:left w:val="single" w:sz="6" w:space="0" w:color="auto"/>
              <w:bottom w:val="single" w:sz="6" w:space="0" w:color="auto"/>
              <w:right w:val="single" w:sz="6" w:space="0" w:color="auto"/>
            </w:tcBorders>
            <w:vAlign w:val="bottom"/>
          </w:tcPr>
          <w:p w14:paraId="30D50E91" w14:textId="77777777" w:rsidR="006D260E" w:rsidRPr="007B0169" w:rsidRDefault="006D260E" w:rsidP="00AD409C">
            <w:pPr>
              <w:jc w:val="center"/>
              <w:rPr>
                <w:sz w:val="20"/>
                <w:szCs w:val="20"/>
              </w:rPr>
            </w:pPr>
            <w:r w:rsidRPr="007B0169">
              <w:rPr>
                <w:sz w:val="20"/>
                <w:szCs w:val="20"/>
              </w:rPr>
              <w:t>18.5</w:t>
            </w:r>
          </w:p>
        </w:tc>
        <w:tc>
          <w:tcPr>
            <w:tcW w:w="1726" w:type="dxa"/>
            <w:tcBorders>
              <w:top w:val="single" w:sz="6" w:space="0" w:color="auto"/>
              <w:left w:val="single" w:sz="6" w:space="0" w:color="auto"/>
              <w:bottom w:val="single" w:sz="6" w:space="0" w:color="auto"/>
              <w:right w:val="single" w:sz="6" w:space="0" w:color="auto"/>
            </w:tcBorders>
            <w:vAlign w:val="bottom"/>
          </w:tcPr>
          <w:p w14:paraId="789C99E1" w14:textId="77777777" w:rsidR="006D260E" w:rsidRPr="007B0169" w:rsidRDefault="006D260E" w:rsidP="00AD409C">
            <w:pPr>
              <w:jc w:val="center"/>
              <w:rPr>
                <w:sz w:val="20"/>
                <w:szCs w:val="20"/>
              </w:rPr>
            </w:pPr>
            <w:r w:rsidRPr="007B0169">
              <w:rPr>
                <w:sz w:val="20"/>
                <w:szCs w:val="20"/>
              </w:rPr>
              <w:t>0.0232</w:t>
            </w:r>
          </w:p>
        </w:tc>
      </w:tr>
      <w:tr w:rsidR="006D260E" w:rsidRPr="007B0169" w14:paraId="48432CB8"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5E260EC9" w14:textId="77777777" w:rsidR="006D260E" w:rsidRPr="007B0169" w:rsidRDefault="006D260E" w:rsidP="00AD409C">
            <w:pPr>
              <w:jc w:val="center"/>
              <w:rPr>
                <w:sz w:val="20"/>
                <w:szCs w:val="20"/>
              </w:rPr>
            </w:pPr>
            <w:r w:rsidRPr="007B0169">
              <w:rPr>
                <w:sz w:val="20"/>
                <w:szCs w:val="20"/>
              </w:rPr>
              <w:t>215 &lt; m</w:t>
            </w:r>
            <w:r w:rsidRPr="007B0169">
              <w:rPr>
                <w:position w:val="-6"/>
                <w:sz w:val="20"/>
                <w:szCs w:val="20"/>
              </w:rPr>
              <w:t xml:space="preserve">ref </w:t>
            </w:r>
            <w:r w:rsidRPr="007B0169">
              <w:rPr>
                <w:sz w:val="20"/>
                <w:szCs w:val="20"/>
              </w:rPr>
              <w:t>≤ 225</w:t>
            </w:r>
          </w:p>
        </w:tc>
        <w:tc>
          <w:tcPr>
            <w:tcW w:w="1843" w:type="dxa"/>
            <w:tcBorders>
              <w:top w:val="single" w:sz="6" w:space="0" w:color="auto"/>
              <w:left w:val="single" w:sz="6" w:space="0" w:color="auto"/>
              <w:bottom w:val="single" w:sz="6" w:space="0" w:color="auto"/>
              <w:right w:val="single" w:sz="6" w:space="0" w:color="auto"/>
            </w:tcBorders>
            <w:vAlign w:val="bottom"/>
          </w:tcPr>
          <w:p w14:paraId="75122329" w14:textId="77777777" w:rsidR="006D260E" w:rsidRPr="007B0169" w:rsidRDefault="006D260E" w:rsidP="00AD409C">
            <w:pPr>
              <w:jc w:val="center"/>
              <w:rPr>
                <w:sz w:val="20"/>
                <w:szCs w:val="20"/>
              </w:rPr>
            </w:pPr>
            <w:r w:rsidRPr="007B0169">
              <w:rPr>
                <w:sz w:val="20"/>
                <w:szCs w:val="20"/>
              </w:rPr>
              <w:t>220</w:t>
            </w:r>
          </w:p>
        </w:tc>
        <w:tc>
          <w:tcPr>
            <w:tcW w:w="3143" w:type="dxa"/>
            <w:tcBorders>
              <w:top w:val="single" w:sz="6" w:space="0" w:color="auto"/>
              <w:left w:val="single" w:sz="6" w:space="0" w:color="auto"/>
              <w:bottom w:val="single" w:sz="6" w:space="0" w:color="auto"/>
              <w:right w:val="single" w:sz="6" w:space="0" w:color="auto"/>
            </w:tcBorders>
            <w:vAlign w:val="bottom"/>
          </w:tcPr>
          <w:p w14:paraId="53DBDC8C" w14:textId="77777777" w:rsidR="006D260E" w:rsidRPr="007B0169" w:rsidRDefault="006D260E" w:rsidP="00AD409C">
            <w:pPr>
              <w:jc w:val="center"/>
              <w:rPr>
                <w:sz w:val="20"/>
                <w:szCs w:val="20"/>
              </w:rPr>
            </w:pPr>
            <w:r w:rsidRPr="007B0169">
              <w:rPr>
                <w:sz w:val="20"/>
                <w:szCs w:val="20"/>
              </w:rPr>
              <w:t>19.4</w:t>
            </w:r>
          </w:p>
        </w:tc>
        <w:tc>
          <w:tcPr>
            <w:tcW w:w="1726" w:type="dxa"/>
            <w:tcBorders>
              <w:top w:val="single" w:sz="6" w:space="0" w:color="auto"/>
              <w:left w:val="single" w:sz="6" w:space="0" w:color="auto"/>
              <w:bottom w:val="single" w:sz="6" w:space="0" w:color="auto"/>
              <w:right w:val="single" w:sz="6" w:space="0" w:color="auto"/>
            </w:tcBorders>
            <w:vAlign w:val="bottom"/>
          </w:tcPr>
          <w:p w14:paraId="34A8BC0E" w14:textId="77777777" w:rsidR="006D260E" w:rsidRPr="007B0169" w:rsidRDefault="006D260E" w:rsidP="00AD409C">
            <w:pPr>
              <w:jc w:val="center"/>
              <w:rPr>
                <w:sz w:val="20"/>
                <w:szCs w:val="20"/>
              </w:rPr>
            </w:pPr>
            <w:r w:rsidRPr="007B0169">
              <w:rPr>
                <w:sz w:val="20"/>
                <w:szCs w:val="20"/>
              </w:rPr>
              <w:t>0.0233</w:t>
            </w:r>
          </w:p>
        </w:tc>
      </w:tr>
      <w:tr w:rsidR="006D260E" w:rsidRPr="007B0169" w14:paraId="5ED7C026"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54175B32" w14:textId="77777777" w:rsidR="006D260E" w:rsidRPr="007B0169" w:rsidRDefault="006D260E" w:rsidP="00AD409C">
            <w:pPr>
              <w:jc w:val="center"/>
              <w:rPr>
                <w:sz w:val="20"/>
                <w:szCs w:val="20"/>
              </w:rPr>
            </w:pPr>
            <w:r w:rsidRPr="007B0169">
              <w:rPr>
                <w:sz w:val="20"/>
                <w:szCs w:val="20"/>
              </w:rPr>
              <w:t>225 &lt; m</w:t>
            </w:r>
            <w:r w:rsidRPr="007B0169">
              <w:rPr>
                <w:position w:val="-6"/>
                <w:sz w:val="20"/>
                <w:szCs w:val="20"/>
              </w:rPr>
              <w:t xml:space="preserve">ref </w:t>
            </w:r>
            <w:r w:rsidRPr="007B0169">
              <w:rPr>
                <w:sz w:val="20"/>
                <w:szCs w:val="20"/>
              </w:rPr>
              <w:t>≤ 235</w:t>
            </w:r>
          </w:p>
        </w:tc>
        <w:tc>
          <w:tcPr>
            <w:tcW w:w="1843" w:type="dxa"/>
            <w:tcBorders>
              <w:top w:val="single" w:sz="6" w:space="0" w:color="auto"/>
              <w:left w:val="single" w:sz="6" w:space="0" w:color="auto"/>
              <w:bottom w:val="single" w:sz="6" w:space="0" w:color="auto"/>
              <w:right w:val="single" w:sz="6" w:space="0" w:color="auto"/>
            </w:tcBorders>
            <w:vAlign w:val="bottom"/>
          </w:tcPr>
          <w:p w14:paraId="1F126A87" w14:textId="77777777" w:rsidR="006D260E" w:rsidRPr="007B0169" w:rsidRDefault="006D260E" w:rsidP="00AD409C">
            <w:pPr>
              <w:jc w:val="center"/>
              <w:rPr>
                <w:sz w:val="20"/>
                <w:szCs w:val="20"/>
              </w:rPr>
            </w:pPr>
            <w:r w:rsidRPr="007B0169">
              <w:rPr>
                <w:sz w:val="20"/>
                <w:szCs w:val="20"/>
              </w:rPr>
              <w:t>230</w:t>
            </w:r>
          </w:p>
        </w:tc>
        <w:tc>
          <w:tcPr>
            <w:tcW w:w="3143" w:type="dxa"/>
            <w:tcBorders>
              <w:top w:val="single" w:sz="6" w:space="0" w:color="auto"/>
              <w:left w:val="single" w:sz="6" w:space="0" w:color="auto"/>
              <w:bottom w:val="single" w:sz="6" w:space="0" w:color="auto"/>
              <w:right w:val="single" w:sz="6" w:space="0" w:color="auto"/>
            </w:tcBorders>
            <w:vAlign w:val="bottom"/>
          </w:tcPr>
          <w:p w14:paraId="208D7CF6" w14:textId="77777777" w:rsidR="006D260E" w:rsidRPr="007B0169" w:rsidRDefault="006D260E" w:rsidP="00AD409C">
            <w:pPr>
              <w:jc w:val="center"/>
              <w:rPr>
                <w:sz w:val="20"/>
                <w:szCs w:val="20"/>
              </w:rPr>
            </w:pPr>
            <w:r w:rsidRPr="007B0169">
              <w:rPr>
                <w:sz w:val="20"/>
                <w:szCs w:val="20"/>
              </w:rPr>
              <w:t>20.2</w:t>
            </w:r>
          </w:p>
        </w:tc>
        <w:tc>
          <w:tcPr>
            <w:tcW w:w="1726" w:type="dxa"/>
            <w:tcBorders>
              <w:top w:val="single" w:sz="6" w:space="0" w:color="auto"/>
              <w:left w:val="single" w:sz="6" w:space="0" w:color="auto"/>
              <w:bottom w:val="single" w:sz="6" w:space="0" w:color="auto"/>
              <w:right w:val="single" w:sz="6" w:space="0" w:color="auto"/>
            </w:tcBorders>
            <w:vAlign w:val="bottom"/>
          </w:tcPr>
          <w:p w14:paraId="6EFF9A85" w14:textId="77777777" w:rsidR="006D260E" w:rsidRPr="007B0169" w:rsidRDefault="006D260E" w:rsidP="00AD409C">
            <w:pPr>
              <w:jc w:val="center"/>
              <w:rPr>
                <w:sz w:val="20"/>
                <w:szCs w:val="20"/>
              </w:rPr>
            </w:pPr>
            <w:r w:rsidRPr="007B0169">
              <w:rPr>
                <w:sz w:val="20"/>
                <w:szCs w:val="20"/>
              </w:rPr>
              <w:t>0.0235</w:t>
            </w:r>
          </w:p>
        </w:tc>
      </w:tr>
      <w:tr w:rsidR="006D260E" w:rsidRPr="007B0169" w14:paraId="6D8E6BEB"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15F357EF" w14:textId="77777777" w:rsidR="006D260E" w:rsidRPr="007B0169" w:rsidRDefault="006D260E" w:rsidP="00AD409C">
            <w:pPr>
              <w:jc w:val="center"/>
              <w:rPr>
                <w:sz w:val="20"/>
                <w:szCs w:val="20"/>
              </w:rPr>
            </w:pPr>
            <w:r w:rsidRPr="007B0169">
              <w:rPr>
                <w:sz w:val="20"/>
                <w:szCs w:val="20"/>
              </w:rPr>
              <w:t>235 &lt; m</w:t>
            </w:r>
            <w:r w:rsidRPr="007B0169">
              <w:rPr>
                <w:position w:val="-6"/>
                <w:sz w:val="20"/>
                <w:szCs w:val="20"/>
              </w:rPr>
              <w:t xml:space="preserve">ref </w:t>
            </w:r>
            <w:r w:rsidRPr="007B0169">
              <w:rPr>
                <w:sz w:val="20"/>
                <w:szCs w:val="20"/>
              </w:rPr>
              <w:t>≤ 245</w:t>
            </w:r>
          </w:p>
        </w:tc>
        <w:tc>
          <w:tcPr>
            <w:tcW w:w="1843" w:type="dxa"/>
            <w:tcBorders>
              <w:top w:val="single" w:sz="6" w:space="0" w:color="auto"/>
              <w:left w:val="single" w:sz="6" w:space="0" w:color="auto"/>
              <w:bottom w:val="single" w:sz="6" w:space="0" w:color="auto"/>
              <w:right w:val="single" w:sz="6" w:space="0" w:color="auto"/>
            </w:tcBorders>
            <w:vAlign w:val="bottom"/>
          </w:tcPr>
          <w:p w14:paraId="33813568" w14:textId="77777777" w:rsidR="006D260E" w:rsidRPr="007B0169" w:rsidRDefault="006D260E" w:rsidP="00AD409C">
            <w:pPr>
              <w:jc w:val="center"/>
              <w:rPr>
                <w:sz w:val="20"/>
                <w:szCs w:val="20"/>
              </w:rPr>
            </w:pPr>
            <w:r w:rsidRPr="007B0169">
              <w:rPr>
                <w:sz w:val="20"/>
                <w:szCs w:val="20"/>
              </w:rPr>
              <w:t>240</w:t>
            </w:r>
          </w:p>
        </w:tc>
        <w:tc>
          <w:tcPr>
            <w:tcW w:w="3143" w:type="dxa"/>
            <w:tcBorders>
              <w:top w:val="single" w:sz="6" w:space="0" w:color="auto"/>
              <w:left w:val="single" w:sz="6" w:space="0" w:color="auto"/>
              <w:bottom w:val="single" w:sz="6" w:space="0" w:color="auto"/>
              <w:right w:val="single" w:sz="6" w:space="0" w:color="auto"/>
            </w:tcBorders>
            <w:vAlign w:val="bottom"/>
          </w:tcPr>
          <w:p w14:paraId="7EEA987D" w14:textId="77777777" w:rsidR="006D260E" w:rsidRPr="007B0169" w:rsidRDefault="006D260E" w:rsidP="00AD409C">
            <w:pPr>
              <w:jc w:val="center"/>
              <w:rPr>
                <w:sz w:val="20"/>
                <w:szCs w:val="20"/>
              </w:rPr>
            </w:pPr>
            <w:r w:rsidRPr="007B0169">
              <w:rPr>
                <w:sz w:val="20"/>
                <w:szCs w:val="20"/>
              </w:rPr>
              <w:t>21.1</w:t>
            </w:r>
          </w:p>
        </w:tc>
        <w:tc>
          <w:tcPr>
            <w:tcW w:w="1726" w:type="dxa"/>
            <w:tcBorders>
              <w:top w:val="single" w:sz="6" w:space="0" w:color="auto"/>
              <w:left w:val="single" w:sz="6" w:space="0" w:color="auto"/>
              <w:bottom w:val="single" w:sz="6" w:space="0" w:color="auto"/>
              <w:right w:val="single" w:sz="6" w:space="0" w:color="auto"/>
            </w:tcBorders>
            <w:vAlign w:val="bottom"/>
          </w:tcPr>
          <w:p w14:paraId="08E8FF15" w14:textId="77777777" w:rsidR="006D260E" w:rsidRPr="007B0169" w:rsidRDefault="006D260E" w:rsidP="00AD409C">
            <w:pPr>
              <w:jc w:val="center"/>
              <w:rPr>
                <w:sz w:val="20"/>
                <w:szCs w:val="20"/>
              </w:rPr>
            </w:pPr>
            <w:r w:rsidRPr="007B0169">
              <w:rPr>
                <w:sz w:val="20"/>
                <w:szCs w:val="20"/>
              </w:rPr>
              <w:t>0.0236</w:t>
            </w:r>
          </w:p>
        </w:tc>
      </w:tr>
      <w:tr w:rsidR="006D260E" w:rsidRPr="007B0169" w14:paraId="0C7A3A37"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0BCF056B" w14:textId="77777777" w:rsidR="006D260E" w:rsidRPr="007B0169" w:rsidRDefault="006D260E" w:rsidP="00AD409C">
            <w:pPr>
              <w:jc w:val="center"/>
              <w:rPr>
                <w:sz w:val="20"/>
                <w:szCs w:val="20"/>
              </w:rPr>
            </w:pPr>
            <w:r w:rsidRPr="007B0169">
              <w:rPr>
                <w:sz w:val="20"/>
                <w:szCs w:val="20"/>
              </w:rPr>
              <w:t>245 &lt; m</w:t>
            </w:r>
            <w:r w:rsidRPr="007B0169">
              <w:rPr>
                <w:position w:val="-6"/>
                <w:sz w:val="20"/>
                <w:szCs w:val="20"/>
              </w:rPr>
              <w:t xml:space="preserve">ref </w:t>
            </w:r>
            <w:r w:rsidRPr="007B0169">
              <w:rPr>
                <w:sz w:val="20"/>
                <w:szCs w:val="20"/>
              </w:rPr>
              <w:t>≤ 255</w:t>
            </w:r>
          </w:p>
        </w:tc>
        <w:tc>
          <w:tcPr>
            <w:tcW w:w="1843" w:type="dxa"/>
            <w:tcBorders>
              <w:top w:val="single" w:sz="6" w:space="0" w:color="auto"/>
              <w:left w:val="single" w:sz="6" w:space="0" w:color="auto"/>
              <w:bottom w:val="single" w:sz="6" w:space="0" w:color="auto"/>
              <w:right w:val="single" w:sz="6" w:space="0" w:color="auto"/>
            </w:tcBorders>
            <w:vAlign w:val="bottom"/>
          </w:tcPr>
          <w:p w14:paraId="200F94B1" w14:textId="77777777" w:rsidR="006D260E" w:rsidRPr="007B0169" w:rsidRDefault="006D260E" w:rsidP="00AD409C">
            <w:pPr>
              <w:jc w:val="center"/>
              <w:rPr>
                <w:sz w:val="20"/>
                <w:szCs w:val="20"/>
              </w:rPr>
            </w:pPr>
            <w:r w:rsidRPr="007B0169">
              <w:rPr>
                <w:sz w:val="20"/>
                <w:szCs w:val="20"/>
              </w:rPr>
              <w:t>250</w:t>
            </w:r>
          </w:p>
        </w:tc>
        <w:tc>
          <w:tcPr>
            <w:tcW w:w="3143" w:type="dxa"/>
            <w:tcBorders>
              <w:top w:val="single" w:sz="6" w:space="0" w:color="auto"/>
              <w:left w:val="single" w:sz="6" w:space="0" w:color="auto"/>
              <w:bottom w:val="single" w:sz="6" w:space="0" w:color="auto"/>
              <w:right w:val="single" w:sz="6" w:space="0" w:color="auto"/>
            </w:tcBorders>
            <w:vAlign w:val="bottom"/>
          </w:tcPr>
          <w:p w14:paraId="10C81455" w14:textId="77777777" w:rsidR="006D260E" w:rsidRPr="007B0169" w:rsidRDefault="006D260E" w:rsidP="00AD409C">
            <w:pPr>
              <w:jc w:val="center"/>
              <w:rPr>
                <w:sz w:val="20"/>
                <w:szCs w:val="20"/>
              </w:rPr>
            </w:pPr>
            <w:r w:rsidRPr="007B0169">
              <w:rPr>
                <w:sz w:val="20"/>
                <w:szCs w:val="20"/>
              </w:rPr>
              <w:t>22.0</w:t>
            </w:r>
          </w:p>
        </w:tc>
        <w:tc>
          <w:tcPr>
            <w:tcW w:w="1726" w:type="dxa"/>
            <w:tcBorders>
              <w:top w:val="single" w:sz="6" w:space="0" w:color="auto"/>
              <w:left w:val="single" w:sz="6" w:space="0" w:color="auto"/>
              <w:bottom w:val="single" w:sz="6" w:space="0" w:color="auto"/>
              <w:right w:val="single" w:sz="6" w:space="0" w:color="auto"/>
            </w:tcBorders>
            <w:vAlign w:val="bottom"/>
          </w:tcPr>
          <w:p w14:paraId="66C0C609" w14:textId="77777777" w:rsidR="006D260E" w:rsidRPr="007B0169" w:rsidRDefault="006D260E" w:rsidP="00AD409C">
            <w:pPr>
              <w:jc w:val="center"/>
              <w:rPr>
                <w:sz w:val="20"/>
                <w:szCs w:val="20"/>
              </w:rPr>
            </w:pPr>
            <w:r w:rsidRPr="007B0169">
              <w:rPr>
                <w:sz w:val="20"/>
                <w:szCs w:val="20"/>
              </w:rPr>
              <w:t>0.0238</w:t>
            </w:r>
          </w:p>
        </w:tc>
      </w:tr>
      <w:tr w:rsidR="006D260E" w:rsidRPr="007B0169" w14:paraId="7596B995"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4817F585" w14:textId="77777777" w:rsidR="006D260E" w:rsidRPr="007B0169" w:rsidRDefault="006D260E" w:rsidP="00AD409C">
            <w:pPr>
              <w:jc w:val="center"/>
              <w:rPr>
                <w:sz w:val="20"/>
                <w:szCs w:val="20"/>
              </w:rPr>
            </w:pPr>
            <w:r w:rsidRPr="007B0169">
              <w:rPr>
                <w:sz w:val="20"/>
                <w:szCs w:val="20"/>
              </w:rPr>
              <w:t>255 &lt; m</w:t>
            </w:r>
            <w:r w:rsidRPr="007B0169">
              <w:rPr>
                <w:position w:val="-6"/>
                <w:sz w:val="20"/>
                <w:szCs w:val="20"/>
              </w:rPr>
              <w:t xml:space="preserve">ref </w:t>
            </w:r>
            <w:r w:rsidRPr="007B0169">
              <w:rPr>
                <w:sz w:val="20"/>
                <w:szCs w:val="20"/>
              </w:rPr>
              <w:t>≤ 265</w:t>
            </w:r>
          </w:p>
        </w:tc>
        <w:tc>
          <w:tcPr>
            <w:tcW w:w="1843" w:type="dxa"/>
            <w:tcBorders>
              <w:top w:val="single" w:sz="6" w:space="0" w:color="auto"/>
              <w:left w:val="single" w:sz="6" w:space="0" w:color="auto"/>
              <w:bottom w:val="single" w:sz="6" w:space="0" w:color="auto"/>
              <w:right w:val="single" w:sz="6" w:space="0" w:color="auto"/>
            </w:tcBorders>
            <w:vAlign w:val="bottom"/>
          </w:tcPr>
          <w:p w14:paraId="5A32C93B" w14:textId="77777777" w:rsidR="006D260E" w:rsidRPr="007B0169" w:rsidRDefault="006D260E" w:rsidP="00AD409C">
            <w:pPr>
              <w:jc w:val="center"/>
              <w:rPr>
                <w:sz w:val="20"/>
                <w:szCs w:val="20"/>
              </w:rPr>
            </w:pPr>
            <w:r w:rsidRPr="007B0169">
              <w:rPr>
                <w:sz w:val="20"/>
                <w:szCs w:val="20"/>
              </w:rPr>
              <w:t>260</w:t>
            </w:r>
          </w:p>
        </w:tc>
        <w:tc>
          <w:tcPr>
            <w:tcW w:w="3143" w:type="dxa"/>
            <w:tcBorders>
              <w:top w:val="single" w:sz="6" w:space="0" w:color="auto"/>
              <w:left w:val="single" w:sz="6" w:space="0" w:color="auto"/>
              <w:bottom w:val="single" w:sz="6" w:space="0" w:color="auto"/>
              <w:right w:val="single" w:sz="6" w:space="0" w:color="auto"/>
            </w:tcBorders>
            <w:vAlign w:val="bottom"/>
          </w:tcPr>
          <w:p w14:paraId="695EB512" w14:textId="77777777" w:rsidR="006D260E" w:rsidRPr="007B0169" w:rsidRDefault="006D260E" w:rsidP="00AD409C">
            <w:pPr>
              <w:jc w:val="center"/>
              <w:rPr>
                <w:sz w:val="20"/>
                <w:szCs w:val="20"/>
              </w:rPr>
            </w:pPr>
            <w:r w:rsidRPr="007B0169">
              <w:rPr>
                <w:sz w:val="20"/>
                <w:szCs w:val="20"/>
              </w:rPr>
              <w:t>22.9</w:t>
            </w:r>
          </w:p>
        </w:tc>
        <w:tc>
          <w:tcPr>
            <w:tcW w:w="1726" w:type="dxa"/>
            <w:tcBorders>
              <w:top w:val="single" w:sz="6" w:space="0" w:color="auto"/>
              <w:left w:val="single" w:sz="6" w:space="0" w:color="auto"/>
              <w:bottom w:val="single" w:sz="6" w:space="0" w:color="auto"/>
              <w:right w:val="single" w:sz="6" w:space="0" w:color="auto"/>
            </w:tcBorders>
            <w:vAlign w:val="bottom"/>
          </w:tcPr>
          <w:p w14:paraId="71556F2B" w14:textId="77777777" w:rsidR="006D260E" w:rsidRPr="007B0169" w:rsidRDefault="006D260E" w:rsidP="00AD409C">
            <w:pPr>
              <w:jc w:val="center"/>
              <w:rPr>
                <w:sz w:val="20"/>
                <w:szCs w:val="20"/>
              </w:rPr>
            </w:pPr>
            <w:r w:rsidRPr="007B0169">
              <w:rPr>
                <w:sz w:val="20"/>
                <w:szCs w:val="20"/>
              </w:rPr>
              <w:t>0.0239</w:t>
            </w:r>
          </w:p>
        </w:tc>
      </w:tr>
      <w:tr w:rsidR="006D260E" w:rsidRPr="007B0169" w14:paraId="6AE713F3"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325A77CD" w14:textId="77777777" w:rsidR="006D260E" w:rsidRPr="007B0169" w:rsidRDefault="006D260E" w:rsidP="00AD409C">
            <w:pPr>
              <w:jc w:val="center"/>
              <w:rPr>
                <w:sz w:val="20"/>
                <w:szCs w:val="20"/>
              </w:rPr>
            </w:pPr>
            <w:r w:rsidRPr="007B0169">
              <w:rPr>
                <w:sz w:val="20"/>
                <w:szCs w:val="20"/>
              </w:rPr>
              <w:t>265 &lt; m</w:t>
            </w:r>
            <w:r w:rsidRPr="007B0169">
              <w:rPr>
                <w:position w:val="-6"/>
                <w:sz w:val="20"/>
                <w:szCs w:val="20"/>
              </w:rPr>
              <w:t xml:space="preserve">ref </w:t>
            </w:r>
            <w:r w:rsidRPr="007B0169">
              <w:rPr>
                <w:sz w:val="20"/>
                <w:szCs w:val="20"/>
              </w:rPr>
              <w:t>≤ 275</w:t>
            </w:r>
          </w:p>
        </w:tc>
        <w:tc>
          <w:tcPr>
            <w:tcW w:w="1843" w:type="dxa"/>
            <w:tcBorders>
              <w:top w:val="single" w:sz="6" w:space="0" w:color="auto"/>
              <w:left w:val="single" w:sz="6" w:space="0" w:color="auto"/>
              <w:bottom w:val="single" w:sz="6" w:space="0" w:color="auto"/>
              <w:right w:val="single" w:sz="6" w:space="0" w:color="auto"/>
            </w:tcBorders>
            <w:vAlign w:val="bottom"/>
          </w:tcPr>
          <w:p w14:paraId="53B2B1E3" w14:textId="77777777" w:rsidR="006D260E" w:rsidRPr="007B0169" w:rsidRDefault="006D260E" w:rsidP="00AD409C">
            <w:pPr>
              <w:jc w:val="center"/>
              <w:rPr>
                <w:sz w:val="20"/>
                <w:szCs w:val="20"/>
              </w:rPr>
            </w:pPr>
            <w:r w:rsidRPr="007B0169">
              <w:rPr>
                <w:sz w:val="20"/>
                <w:szCs w:val="20"/>
              </w:rPr>
              <w:t>270</w:t>
            </w:r>
          </w:p>
        </w:tc>
        <w:tc>
          <w:tcPr>
            <w:tcW w:w="3143" w:type="dxa"/>
            <w:tcBorders>
              <w:top w:val="single" w:sz="6" w:space="0" w:color="auto"/>
              <w:left w:val="single" w:sz="6" w:space="0" w:color="auto"/>
              <w:bottom w:val="single" w:sz="6" w:space="0" w:color="auto"/>
              <w:right w:val="single" w:sz="6" w:space="0" w:color="auto"/>
            </w:tcBorders>
            <w:vAlign w:val="bottom"/>
          </w:tcPr>
          <w:p w14:paraId="095F3712" w14:textId="77777777" w:rsidR="006D260E" w:rsidRPr="007B0169" w:rsidRDefault="006D260E" w:rsidP="00AD409C">
            <w:pPr>
              <w:jc w:val="center"/>
              <w:rPr>
                <w:sz w:val="20"/>
                <w:szCs w:val="20"/>
              </w:rPr>
            </w:pPr>
            <w:r w:rsidRPr="007B0169">
              <w:rPr>
                <w:sz w:val="20"/>
                <w:szCs w:val="20"/>
              </w:rPr>
              <w:t>23.8</w:t>
            </w:r>
          </w:p>
        </w:tc>
        <w:tc>
          <w:tcPr>
            <w:tcW w:w="1726" w:type="dxa"/>
            <w:tcBorders>
              <w:top w:val="single" w:sz="6" w:space="0" w:color="auto"/>
              <w:left w:val="single" w:sz="6" w:space="0" w:color="auto"/>
              <w:bottom w:val="single" w:sz="6" w:space="0" w:color="auto"/>
              <w:right w:val="single" w:sz="6" w:space="0" w:color="auto"/>
            </w:tcBorders>
            <w:vAlign w:val="bottom"/>
          </w:tcPr>
          <w:p w14:paraId="24D06CB5" w14:textId="77777777" w:rsidR="006D260E" w:rsidRPr="007B0169" w:rsidRDefault="006D260E" w:rsidP="00AD409C">
            <w:pPr>
              <w:jc w:val="center"/>
              <w:rPr>
                <w:sz w:val="20"/>
                <w:szCs w:val="20"/>
              </w:rPr>
            </w:pPr>
            <w:r w:rsidRPr="007B0169">
              <w:rPr>
                <w:sz w:val="20"/>
                <w:szCs w:val="20"/>
              </w:rPr>
              <w:t>0.0241</w:t>
            </w:r>
          </w:p>
        </w:tc>
      </w:tr>
      <w:tr w:rsidR="006D260E" w:rsidRPr="007B0169" w14:paraId="2E0540F0"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3DF533F5" w14:textId="77777777" w:rsidR="006D260E" w:rsidRPr="007B0169" w:rsidRDefault="006D260E" w:rsidP="00AD409C">
            <w:pPr>
              <w:jc w:val="center"/>
              <w:rPr>
                <w:sz w:val="20"/>
                <w:szCs w:val="20"/>
              </w:rPr>
            </w:pPr>
            <w:r w:rsidRPr="007B0169">
              <w:rPr>
                <w:sz w:val="20"/>
                <w:szCs w:val="20"/>
              </w:rPr>
              <w:t>275 &lt; m</w:t>
            </w:r>
            <w:r w:rsidRPr="007B0169">
              <w:rPr>
                <w:position w:val="-6"/>
                <w:sz w:val="20"/>
                <w:szCs w:val="20"/>
              </w:rPr>
              <w:t xml:space="preserve">ref </w:t>
            </w:r>
            <w:r w:rsidRPr="007B0169">
              <w:rPr>
                <w:sz w:val="20"/>
                <w:szCs w:val="20"/>
              </w:rPr>
              <w:t>≤ 285</w:t>
            </w:r>
          </w:p>
        </w:tc>
        <w:tc>
          <w:tcPr>
            <w:tcW w:w="1843" w:type="dxa"/>
            <w:tcBorders>
              <w:top w:val="single" w:sz="6" w:space="0" w:color="auto"/>
              <w:left w:val="single" w:sz="6" w:space="0" w:color="auto"/>
              <w:bottom w:val="single" w:sz="6" w:space="0" w:color="auto"/>
              <w:right w:val="single" w:sz="6" w:space="0" w:color="auto"/>
            </w:tcBorders>
            <w:vAlign w:val="bottom"/>
          </w:tcPr>
          <w:p w14:paraId="02D72064" w14:textId="77777777" w:rsidR="006D260E" w:rsidRPr="007B0169" w:rsidRDefault="006D260E" w:rsidP="00AD409C">
            <w:pPr>
              <w:jc w:val="center"/>
              <w:rPr>
                <w:sz w:val="20"/>
                <w:szCs w:val="20"/>
              </w:rPr>
            </w:pPr>
            <w:r w:rsidRPr="007B0169">
              <w:rPr>
                <w:sz w:val="20"/>
                <w:szCs w:val="20"/>
              </w:rPr>
              <w:t>280</w:t>
            </w:r>
          </w:p>
        </w:tc>
        <w:tc>
          <w:tcPr>
            <w:tcW w:w="3143" w:type="dxa"/>
            <w:tcBorders>
              <w:top w:val="single" w:sz="6" w:space="0" w:color="auto"/>
              <w:left w:val="single" w:sz="6" w:space="0" w:color="auto"/>
              <w:bottom w:val="single" w:sz="6" w:space="0" w:color="auto"/>
              <w:right w:val="single" w:sz="6" w:space="0" w:color="auto"/>
            </w:tcBorders>
            <w:vAlign w:val="bottom"/>
          </w:tcPr>
          <w:p w14:paraId="12023C67" w14:textId="77777777" w:rsidR="006D260E" w:rsidRPr="007B0169" w:rsidRDefault="006D260E" w:rsidP="00AD409C">
            <w:pPr>
              <w:jc w:val="center"/>
              <w:rPr>
                <w:sz w:val="20"/>
                <w:szCs w:val="20"/>
              </w:rPr>
            </w:pPr>
            <w:r w:rsidRPr="007B0169">
              <w:rPr>
                <w:sz w:val="20"/>
                <w:szCs w:val="20"/>
              </w:rPr>
              <w:t>24.6</w:t>
            </w:r>
          </w:p>
        </w:tc>
        <w:tc>
          <w:tcPr>
            <w:tcW w:w="1726" w:type="dxa"/>
            <w:tcBorders>
              <w:top w:val="single" w:sz="6" w:space="0" w:color="auto"/>
              <w:left w:val="single" w:sz="6" w:space="0" w:color="auto"/>
              <w:bottom w:val="single" w:sz="6" w:space="0" w:color="auto"/>
              <w:right w:val="single" w:sz="6" w:space="0" w:color="auto"/>
            </w:tcBorders>
            <w:vAlign w:val="bottom"/>
          </w:tcPr>
          <w:p w14:paraId="7AD3E501" w14:textId="77777777" w:rsidR="006D260E" w:rsidRPr="007B0169" w:rsidRDefault="006D260E" w:rsidP="00AD409C">
            <w:pPr>
              <w:jc w:val="center"/>
              <w:rPr>
                <w:sz w:val="20"/>
                <w:szCs w:val="20"/>
              </w:rPr>
            </w:pPr>
            <w:r w:rsidRPr="007B0169">
              <w:rPr>
                <w:sz w:val="20"/>
                <w:szCs w:val="20"/>
              </w:rPr>
              <w:t>0.0242</w:t>
            </w:r>
          </w:p>
        </w:tc>
      </w:tr>
      <w:tr w:rsidR="006D260E" w:rsidRPr="007B0169" w14:paraId="582B4BD0"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1A990E7B" w14:textId="77777777" w:rsidR="006D260E" w:rsidRPr="007B0169" w:rsidRDefault="006D260E" w:rsidP="00AD409C">
            <w:pPr>
              <w:jc w:val="center"/>
              <w:rPr>
                <w:sz w:val="20"/>
                <w:szCs w:val="20"/>
              </w:rPr>
            </w:pPr>
            <w:r w:rsidRPr="007B0169">
              <w:rPr>
                <w:sz w:val="20"/>
                <w:szCs w:val="20"/>
              </w:rPr>
              <w:t>285 &lt; m</w:t>
            </w:r>
            <w:r w:rsidRPr="007B0169">
              <w:rPr>
                <w:position w:val="-6"/>
                <w:sz w:val="20"/>
                <w:szCs w:val="20"/>
              </w:rPr>
              <w:t xml:space="preserve">ref </w:t>
            </w:r>
            <w:r w:rsidRPr="007B0169">
              <w:rPr>
                <w:sz w:val="20"/>
                <w:szCs w:val="20"/>
              </w:rPr>
              <w:t>≤ 295</w:t>
            </w:r>
          </w:p>
        </w:tc>
        <w:tc>
          <w:tcPr>
            <w:tcW w:w="1843" w:type="dxa"/>
            <w:tcBorders>
              <w:top w:val="single" w:sz="6" w:space="0" w:color="auto"/>
              <w:left w:val="single" w:sz="6" w:space="0" w:color="auto"/>
              <w:bottom w:val="single" w:sz="6" w:space="0" w:color="auto"/>
              <w:right w:val="single" w:sz="6" w:space="0" w:color="auto"/>
            </w:tcBorders>
            <w:vAlign w:val="bottom"/>
          </w:tcPr>
          <w:p w14:paraId="7CCD4F9C" w14:textId="77777777" w:rsidR="006D260E" w:rsidRPr="007B0169" w:rsidRDefault="006D260E" w:rsidP="00AD409C">
            <w:pPr>
              <w:jc w:val="center"/>
              <w:rPr>
                <w:sz w:val="20"/>
                <w:szCs w:val="20"/>
              </w:rPr>
            </w:pPr>
            <w:r w:rsidRPr="007B0169">
              <w:rPr>
                <w:sz w:val="20"/>
                <w:szCs w:val="20"/>
              </w:rPr>
              <w:t>290</w:t>
            </w:r>
          </w:p>
        </w:tc>
        <w:tc>
          <w:tcPr>
            <w:tcW w:w="3143" w:type="dxa"/>
            <w:tcBorders>
              <w:top w:val="single" w:sz="6" w:space="0" w:color="auto"/>
              <w:left w:val="single" w:sz="6" w:space="0" w:color="auto"/>
              <w:bottom w:val="single" w:sz="6" w:space="0" w:color="auto"/>
              <w:right w:val="single" w:sz="6" w:space="0" w:color="auto"/>
            </w:tcBorders>
            <w:vAlign w:val="bottom"/>
          </w:tcPr>
          <w:p w14:paraId="6B740616" w14:textId="77777777" w:rsidR="006D260E" w:rsidRPr="007B0169" w:rsidRDefault="006D260E" w:rsidP="00AD409C">
            <w:pPr>
              <w:jc w:val="center"/>
              <w:rPr>
                <w:sz w:val="20"/>
                <w:szCs w:val="20"/>
              </w:rPr>
            </w:pPr>
            <w:r w:rsidRPr="007B0169">
              <w:rPr>
                <w:sz w:val="20"/>
                <w:szCs w:val="20"/>
              </w:rPr>
              <w:t>25.5</w:t>
            </w:r>
          </w:p>
        </w:tc>
        <w:tc>
          <w:tcPr>
            <w:tcW w:w="1726" w:type="dxa"/>
            <w:tcBorders>
              <w:top w:val="single" w:sz="6" w:space="0" w:color="auto"/>
              <w:left w:val="single" w:sz="6" w:space="0" w:color="auto"/>
              <w:bottom w:val="single" w:sz="6" w:space="0" w:color="auto"/>
              <w:right w:val="single" w:sz="6" w:space="0" w:color="auto"/>
            </w:tcBorders>
            <w:vAlign w:val="bottom"/>
          </w:tcPr>
          <w:p w14:paraId="5D1A61EB" w14:textId="77777777" w:rsidR="006D260E" w:rsidRPr="007B0169" w:rsidRDefault="006D260E" w:rsidP="00AD409C">
            <w:pPr>
              <w:jc w:val="center"/>
              <w:rPr>
                <w:sz w:val="20"/>
                <w:szCs w:val="20"/>
              </w:rPr>
            </w:pPr>
            <w:r w:rsidRPr="007B0169">
              <w:rPr>
                <w:sz w:val="20"/>
                <w:szCs w:val="20"/>
              </w:rPr>
              <w:t>0.0244</w:t>
            </w:r>
          </w:p>
        </w:tc>
      </w:tr>
      <w:tr w:rsidR="006D260E" w:rsidRPr="007B0169" w14:paraId="1CCEA811"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1008436E" w14:textId="77777777" w:rsidR="006D260E" w:rsidRPr="007B0169" w:rsidRDefault="006D260E" w:rsidP="00AD409C">
            <w:pPr>
              <w:jc w:val="center"/>
              <w:rPr>
                <w:sz w:val="20"/>
                <w:szCs w:val="20"/>
              </w:rPr>
            </w:pPr>
            <w:r w:rsidRPr="007B0169">
              <w:rPr>
                <w:sz w:val="20"/>
                <w:szCs w:val="20"/>
              </w:rPr>
              <w:t>295 &lt; m</w:t>
            </w:r>
            <w:r w:rsidRPr="007B0169">
              <w:rPr>
                <w:position w:val="-6"/>
                <w:sz w:val="20"/>
                <w:szCs w:val="20"/>
              </w:rPr>
              <w:t xml:space="preserve">ref </w:t>
            </w:r>
            <w:r w:rsidRPr="007B0169">
              <w:rPr>
                <w:sz w:val="20"/>
                <w:szCs w:val="20"/>
              </w:rPr>
              <w:t>≤ 305</w:t>
            </w:r>
          </w:p>
        </w:tc>
        <w:tc>
          <w:tcPr>
            <w:tcW w:w="1843" w:type="dxa"/>
            <w:tcBorders>
              <w:top w:val="single" w:sz="6" w:space="0" w:color="auto"/>
              <w:left w:val="single" w:sz="6" w:space="0" w:color="auto"/>
              <w:bottom w:val="single" w:sz="6" w:space="0" w:color="auto"/>
              <w:right w:val="single" w:sz="6" w:space="0" w:color="auto"/>
            </w:tcBorders>
            <w:vAlign w:val="bottom"/>
          </w:tcPr>
          <w:p w14:paraId="280F96C6" w14:textId="77777777" w:rsidR="006D260E" w:rsidRPr="007B0169" w:rsidRDefault="006D260E" w:rsidP="00AD409C">
            <w:pPr>
              <w:jc w:val="center"/>
              <w:rPr>
                <w:sz w:val="20"/>
                <w:szCs w:val="20"/>
              </w:rPr>
            </w:pPr>
            <w:r w:rsidRPr="007B0169">
              <w:rPr>
                <w:sz w:val="20"/>
                <w:szCs w:val="20"/>
              </w:rPr>
              <w:t>300</w:t>
            </w:r>
          </w:p>
        </w:tc>
        <w:tc>
          <w:tcPr>
            <w:tcW w:w="3143" w:type="dxa"/>
            <w:tcBorders>
              <w:top w:val="single" w:sz="6" w:space="0" w:color="auto"/>
              <w:left w:val="single" w:sz="6" w:space="0" w:color="auto"/>
              <w:bottom w:val="single" w:sz="6" w:space="0" w:color="auto"/>
              <w:right w:val="single" w:sz="6" w:space="0" w:color="auto"/>
            </w:tcBorders>
            <w:vAlign w:val="bottom"/>
          </w:tcPr>
          <w:p w14:paraId="7917EC2A" w14:textId="77777777" w:rsidR="006D260E" w:rsidRPr="007B0169" w:rsidRDefault="006D260E" w:rsidP="00AD409C">
            <w:pPr>
              <w:jc w:val="center"/>
              <w:rPr>
                <w:sz w:val="20"/>
                <w:szCs w:val="20"/>
              </w:rPr>
            </w:pPr>
            <w:r w:rsidRPr="007B0169">
              <w:rPr>
                <w:sz w:val="20"/>
                <w:szCs w:val="20"/>
              </w:rPr>
              <w:t>26.4</w:t>
            </w:r>
          </w:p>
        </w:tc>
        <w:tc>
          <w:tcPr>
            <w:tcW w:w="1726" w:type="dxa"/>
            <w:tcBorders>
              <w:top w:val="single" w:sz="6" w:space="0" w:color="auto"/>
              <w:left w:val="single" w:sz="6" w:space="0" w:color="auto"/>
              <w:bottom w:val="single" w:sz="6" w:space="0" w:color="auto"/>
              <w:right w:val="single" w:sz="6" w:space="0" w:color="auto"/>
            </w:tcBorders>
            <w:vAlign w:val="bottom"/>
          </w:tcPr>
          <w:p w14:paraId="25CBF6FA" w14:textId="77777777" w:rsidR="006D260E" w:rsidRPr="007B0169" w:rsidRDefault="006D260E" w:rsidP="00AD409C">
            <w:pPr>
              <w:jc w:val="center"/>
              <w:rPr>
                <w:sz w:val="20"/>
                <w:szCs w:val="20"/>
              </w:rPr>
            </w:pPr>
            <w:r w:rsidRPr="007B0169">
              <w:rPr>
                <w:sz w:val="20"/>
                <w:szCs w:val="20"/>
              </w:rPr>
              <w:t>0.0245</w:t>
            </w:r>
          </w:p>
        </w:tc>
      </w:tr>
      <w:tr w:rsidR="006D260E" w:rsidRPr="007B0169" w14:paraId="0DAEC3B3"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3F126673" w14:textId="77777777" w:rsidR="006D260E" w:rsidRPr="007B0169" w:rsidRDefault="006D260E" w:rsidP="00AD409C">
            <w:pPr>
              <w:jc w:val="center"/>
              <w:rPr>
                <w:sz w:val="20"/>
                <w:szCs w:val="20"/>
              </w:rPr>
            </w:pPr>
            <w:r w:rsidRPr="007B0169">
              <w:rPr>
                <w:sz w:val="20"/>
                <w:szCs w:val="20"/>
              </w:rPr>
              <w:t>305 &lt; m</w:t>
            </w:r>
            <w:r w:rsidRPr="007B0169">
              <w:rPr>
                <w:position w:val="-6"/>
                <w:sz w:val="20"/>
                <w:szCs w:val="20"/>
              </w:rPr>
              <w:t xml:space="preserve">ref </w:t>
            </w:r>
            <w:r w:rsidRPr="007B0169">
              <w:rPr>
                <w:sz w:val="20"/>
                <w:szCs w:val="20"/>
              </w:rPr>
              <w:t>≤ 315</w:t>
            </w:r>
          </w:p>
        </w:tc>
        <w:tc>
          <w:tcPr>
            <w:tcW w:w="1843" w:type="dxa"/>
            <w:tcBorders>
              <w:top w:val="single" w:sz="6" w:space="0" w:color="auto"/>
              <w:left w:val="single" w:sz="6" w:space="0" w:color="auto"/>
              <w:bottom w:val="single" w:sz="6" w:space="0" w:color="auto"/>
              <w:right w:val="single" w:sz="6" w:space="0" w:color="auto"/>
            </w:tcBorders>
            <w:vAlign w:val="bottom"/>
          </w:tcPr>
          <w:p w14:paraId="3FF10E30" w14:textId="77777777" w:rsidR="006D260E" w:rsidRPr="007B0169" w:rsidRDefault="006D260E" w:rsidP="00AD409C">
            <w:pPr>
              <w:jc w:val="center"/>
              <w:rPr>
                <w:sz w:val="20"/>
                <w:szCs w:val="20"/>
              </w:rPr>
            </w:pPr>
            <w:r w:rsidRPr="007B0169">
              <w:rPr>
                <w:sz w:val="20"/>
                <w:szCs w:val="20"/>
              </w:rPr>
              <w:t>310</w:t>
            </w:r>
          </w:p>
        </w:tc>
        <w:tc>
          <w:tcPr>
            <w:tcW w:w="3143" w:type="dxa"/>
            <w:tcBorders>
              <w:top w:val="single" w:sz="6" w:space="0" w:color="auto"/>
              <w:left w:val="single" w:sz="6" w:space="0" w:color="auto"/>
              <w:bottom w:val="single" w:sz="6" w:space="0" w:color="auto"/>
              <w:right w:val="single" w:sz="6" w:space="0" w:color="auto"/>
            </w:tcBorders>
            <w:vAlign w:val="bottom"/>
          </w:tcPr>
          <w:p w14:paraId="1DBA1B0F" w14:textId="77777777" w:rsidR="006D260E" w:rsidRPr="007B0169" w:rsidRDefault="006D260E" w:rsidP="00AD409C">
            <w:pPr>
              <w:jc w:val="center"/>
              <w:rPr>
                <w:sz w:val="20"/>
                <w:szCs w:val="20"/>
              </w:rPr>
            </w:pPr>
            <w:r w:rsidRPr="007B0169">
              <w:rPr>
                <w:sz w:val="20"/>
                <w:szCs w:val="20"/>
              </w:rPr>
              <w:t>27.3</w:t>
            </w:r>
          </w:p>
        </w:tc>
        <w:tc>
          <w:tcPr>
            <w:tcW w:w="1726" w:type="dxa"/>
            <w:tcBorders>
              <w:top w:val="single" w:sz="6" w:space="0" w:color="auto"/>
              <w:left w:val="single" w:sz="6" w:space="0" w:color="auto"/>
              <w:bottom w:val="single" w:sz="6" w:space="0" w:color="auto"/>
              <w:right w:val="single" w:sz="6" w:space="0" w:color="auto"/>
            </w:tcBorders>
            <w:vAlign w:val="bottom"/>
          </w:tcPr>
          <w:p w14:paraId="07ACDD34" w14:textId="77777777" w:rsidR="006D260E" w:rsidRPr="007B0169" w:rsidRDefault="006D260E" w:rsidP="00AD409C">
            <w:pPr>
              <w:jc w:val="center"/>
              <w:rPr>
                <w:sz w:val="20"/>
                <w:szCs w:val="20"/>
              </w:rPr>
            </w:pPr>
            <w:r w:rsidRPr="007B0169">
              <w:rPr>
                <w:sz w:val="20"/>
                <w:szCs w:val="20"/>
              </w:rPr>
              <w:t>0.0247</w:t>
            </w:r>
          </w:p>
        </w:tc>
      </w:tr>
      <w:tr w:rsidR="006D260E" w:rsidRPr="007B0169" w14:paraId="66E4C09C"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04965929" w14:textId="77777777" w:rsidR="006D260E" w:rsidRPr="007B0169" w:rsidRDefault="006D260E" w:rsidP="00AD409C">
            <w:pPr>
              <w:jc w:val="center"/>
              <w:rPr>
                <w:sz w:val="20"/>
                <w:szCs w:val="20"/>
              </w:rPr>
            </w:pPr>
            <w:r w:rsidRPr="007B0169">
              <w:rPr>
                <w:sz w:val="20"/>
                <w:szCs w:val="20"/>
              </w:rPr>
              <w:t>315 &lt; m</w:t>
            </w:r>
            <w:r w:rsidRPr="007B0169">
              <w:rPr>
                <w:position w:val="-6"/>
                <w:sz w:val="20"/>
                <w:szCs w:val="20"/>
              </w:rPr>
              <w:t xml:space="preserve">ref </w:t>
            </w:r>
            <w:r w:rsidRPr="007B0169">
              <w:rPr>
                <w:sz w:val="20"/>
                <w:szCs w:val="20"/>
              </w:rPr>
              <w:t>≤ 325</w:t>
            </w:r>
          </w:p>
        </w:tc>
        <w:tc>
          <w:tcPr>
            <w:tcW w:w="1843" w:type="dxa"/>
            <w:tcBorders>
              <w:top w:val="single" w:sz="6" w:space="0" w:color="auto"/>
              <w:left w:val="single" w:sz="6" w:space="0" w:color="auto"/>
              <w:bottom w:val="single" w:sz="6" w:space="0" w:color="auto"/>
              <w:right w:val="single" w:sz="6" w:space="0" w:color="auto"/>
            </w:tcBorders>
            <w:vAlign w:val="bottom"/>
          </w:tcPr>
          <w:p w14:paraId="16E7370A" w14:textId="77777777" w:rsidR="006D260E" w:rsidRPr="007B0169" w:rsidRDefault="006D260E" w:rsidP="00AD409C">
            <w:pPr>
              <w:jc w:val="center"/>
              <w:rPr>
                <w:sz w:val="20"/>
                <w:szCs w:val="20"/>
              </w:rPr>
            </w:pPr>
            <w:r w:rsidRPr="007B0169">
              <w:rPr>
                <w:sz w:val="20"/>
                <w:szCs w:val="20"/>
              </w:rPr>
              <w:t>320</w:t>
            </w:r>
          </w:p>
        </w:tc>
        <w:tc>
          <w:tcPr>
            <w:tcW w:w="3143" w:type="dxa"/>
            <w:tcBorders>
              <w:top w:val="single" w:sz="6" w:space="0" w:color="auto"/>
              <w:left w:val="single" w:sz="6" w:space="0" w:color="auto"/>
              <w:bottom w:val="single" w:sz="6" w:space="0" w:color="auto"/>
              <w:right w:val="single" w:sz="6" w:space="0" w:color="auto"/>
            </w:tcBorders>
            <w:vAlign w:val="bottom"/>
          </w:tcPr>
          <w:p w14:paraId="3F373680" w14:textId="77777777" w:rsidR="006D260E" w:rsidRPr="007B0169" w:rsidRDefault="006D260E" w:rsidP="00AD409C">
            <w:pPr>
              <w:jc w:val="center"/>
              <w:rPr>
                <w:sz w:val="20"/>
                <w:szCs w:val="20"/>
              </w:rPr>
            </w:pPr>
            <w:r w:rsidRPr="007B0169">
              <w:rPr>
                <w:sz w:val="20"/>
                <w:szCs w:val="20"/>
              </w:rPr>
              <w:t>28.2</w:t>
            </w:r>
          </w:p>
        </w:tc>
        <w:tc>
          <w:tcPr>
            <w:tcW w:w="1726" w:type="dxa"/>
            <w:tcBorders>
              <w:top w:val="single" w:sz="6" w:space="0" w:color="auto"/>
              <w:left w:val="single" w:sz="6" w:space="0" w:color="auto"/>
              <w:bottom w:val="single" w:sz="6" w:space="0" w:color="auto"/>
              <w:right w:val="single" w:sz="6" w:space="0" w:color="auto"/>
            </w:tcBorders>
            <w:vAlign w:val="bottom"/>
          </w:tcPr>
          <w:p w14:paraId="4432AB5C" w14:textId="77777777" w:rsidR="006D260E" w:rsidRPr="007B0169" w:rsidRDefault="006D260E" w:rsidP="00AD409C">
            <w:pPr>
              <w:jc w:val="center"/>
              <w:rPr>
                <w:sz w:val="20"/>
                <w:szCs w:val="20"/>
              </w:rPr>
            </w:pPr>
            <w:r w:rsidRPr="007B0169">
              <w:rPr>
                <w:sz w:val="20"/>
                <w:szCs w:val="20"/>
              </w:rPr>
              <w:t>0.0248</w:t>
            </w:r>
          </w:p>
        </w:tc>
      </w:tr>
      <w:tr w:rsidR="006D260E" w:rsidRPr="007B0169" w14:paraId="5FD3AAFB"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70BE18DB" w14:textId="77777777" w:rsidR="006D260E" w:rsidRPr="007B0169" w:rsidRDefault="006D260E" w:rsidP="00AD409C">
            <w:pPr>
              <w:jc w:val="center"/>
              <w:rPr>
                <w:sz w:val="20"/>
                <w:szCs w:val="20"/>
              </w:rPr>
            </w:pPr>
            <w:r w:rsidRPr="007B0169">
              <w:rPr>
                <w:sz w:val="20"/>
                <w:szCs w:val="20"/>
              </w:rPr>
              <w:t>325 &lt; m</w:t>
            </w:r>
            <w:r w:rsidRPr="007B0169">
              <w:rPr>
                <w:position w:val="-6"/>
                <w:sz w:val="20"/>
                <w:szCs w:val="20"/>
              </w:rPr>
              <w:t xml:space="preserve">ref </w:t>
            </w:r>
            <w:r w:rsidRPr="007B0169">
              <w:rPr>
                <w:sz w:val="20"/>
                <w:szCs w:val="20"/>
              </w:rPr>
              <w:t>≤ 335</w:t>
            </w:r>
          </w:p>
        </w:tc>
        <w:tc>
          <w:tcPr>
            <w:tcW w:w="1843" w:type="dxa"/>
            <w:tcBorders>
              <w:top w:val="single" w:sz="6" w:space="0" w:color="auto"/>
              <w:left w:val="single" w:sz="6" w:space="0" w:color="auto"/>
              <w:bottom w:val="single" w:sz="6" w:space="0" w:color="auto"/>
              <w:right w:val="single" w:sz="6" w:space="0" w:color="auto"/>
            </w:tcBorders>
            <w:vAlign w:val="bottom"/>
          </w:tcPr>
          <w:p w14:paraId="47CC70E2" w14:textId="77777777" w:rsidR="006D260E" w:rsidRPr="007B0169" w:rsidRDefault="006D260E" w:rsidP="00AD409C">
            <w:pPr>
              <w:jc w:val="center"/>
              <w:rPr>
                <w:sz w:val="20"/>
                <w:szCs w:val="20"/>
              </w:rPr>
            </w:pPr>
            <w:r w:rsidRPr="007B0169">
              <w:rPr>
                <w:sz w:val="20"/>
                <w:szCs w:val="20"/>
              </w:rPr>
              <w:t>330</w:t>
            </w:r>
          </w:p>
        </w:tc>
        <w:tc>
          <w:tcPr>
            <w:tcW w:w="3143" w:type="dxa"/>
            <w:tcBorders>
              <w:top w:val="single" w:sz="6" w:space="0" w:color="auto"/>
              <w:left w:val="single" w:sz="6" w:space="0" w:color="auto"/>
              <w:bottom w:val="single" w:sz="6" w:space="0" w:color="auto"/>
              <w:right w:val="single" w:sz="6" w:space="0" w:color="auto"/>
            </w:tcBorders>
            <w:vAlign w:val="bottom"/>
          </w:tcPr>
          <w:p w14:paraId="09137A87" w14:textId="77777777" w:rsidR="006D260E" w:rsidRPr="007B0169" w:rsidRDefault="006D260E" w:rsidP="00AD409C">
            <w:pPr>
              <w:jc w:val="center"/>
              <w:rPr>
                <w:sz w:val="20"/>
                <w:szCs w:val="20"/>
              </w:rPr>
            </w:pPr>
            <w:r w:rsidRPr="007B0169">
              <w:rPr>
                <w:sz w:val="20"/>
                <w:szCs w:val="20"/>
              </w:rPr>
              <w:t>29.0</w:t>
            </w:r>
          </w:p>
        </w:tc>
        <w:tc>
          <w:tcPr>
            <w:tcW w:w="1726" w:type="dxa"/>
            <w:tcBorders>
              <w:top w:val="single" w:sz="6" w:space="0" w:color="auto"/>
              <w:left w:val="single" w:sz="6" w:space="0" w:color="auto"/>
              <w:bottom w:val="single" w:sz="6" w:space="0" w:color="auto"/>
              <w:right w:val="single" w:sz="6" w:space="0" w:color="auto"/>
            </w:tcBorders>
            <w:vAlign w:val="bottom"/>
          </w:tcPr>
          <w:p w14:paraId="4B503A26" w14:textId="77777777" w:rsidR="006D260E" w:rsidRPr="007B0169" w:rsidRDefault="006D260E" w:rsidP="00AD409C">
            <w:pPr>
              <w:jc w:val="center"/>
              <w:rPr>
                <w:sz w:val="20"/>
                <w:szCs w:val="20"/>
              </w:rPr>
            </w:pPr>
            <w:r w:rsidRPr="007B0169">
              <w:rPr>
                <w:sz w:val="20"/>
                <w:szCs w:val="20"/>
              </w:rPr>
              <w:t>0.0250</w:t>
            </w:r>
          </w:p>
        </w:tc>
      </w:tr>
      <w:tr w:rsidR="006D260E" w:rsidRPr="007B0169" w14:paraId="5E4A982E"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56533D98" w14:textId="77777777" w:rsidR="006D260E" w:rsidRPr="007B0169" w:rsidRDefault="006D260E" w:rsidP="00AD409C">
            <w:pPr>
              <w:jc w:val="center"/>
              <w:rPr>
                <w:sz w:val="20"/>
                <w:szCs w:val="20"/>
              </w:rPr>
            </w:pPr>
            <w:r w:rsidRPr="007B0169">
              <w:rPr>
                <w:sz w:val="20"/>
                <w:szCs w:val="20"/>
              </w:rPr>
              <w:t>335 &lt; m</w:t>
            </w:r>
            <w:r w:rsidRPr="007B0169">
              <w:rPr>
                <w:position w:val="-6"/>
                <w:sz w:val="20"/>
                <w:szCs w:val="20"/>
              </w:rPr>
              <w:t xml:space="preserve">ref </w:t>
            </w:r>
            <w:r w:rsidRPr="007B0169">
              <w:rPr>
                <w:sz w:val="20"/>
                <w:szCs w:val="20"/>
              </w:rPr>
              <w:t>≤ 345</w:t>
            </w:r>
          </w:p>
        </w:tc>
        <w:tc>
          <w:tcPr>
            <w:tcW w:w="1843" w:type="dxa"/>
            <w:tcBorders>
              <w:top w:val="single" w:sz="6" w:space="0" w:color="auto"/>
              <w:left w:val="single" w:sz="6" w:space="0" w:color="auto"/>
              <w:bottom w:val="single" w:sz="6" w:space="0" w:color="auto"/>
              <w:right w:val="single" w:sz="6" w:space="0" w:color="auto"/>
            </w:tcBorders>
            <w:vAlign w:val="bottom"/>
          </w:tcPr>
          <w:p w14:paraId="526EC4F6" w14:textId="77777777" w:rsidR="006D260E" w:rsidRPr="007B0169" w:rsidRDefault="006D260E" w:rsidP="00AD409C">
            <w:pPr>
              <w:jc w:val="center"/>
              <w:rPr>
                <w:sz w:val="20"/>
                <w:szCs w:val="20"/>
              </w:rPr>
            </w:pPr>
            <w:r w:rsidRPr="007B0169">
              <w:rPr>
                <w:sz w:val="20"/>
                <w:szCs w:val="20"/>
              </w:rPr>
              <w:t>340</w:t>
            </w:r>
          </w:p>
        </w:tc>
        <w:tc>
          <w:tcPr>
            <w:tcW w:w="3143" w:type="dxa"/>
            <w:tcBorders>
              <w:top w:val="single" w:sz="6" w:space="0" w:color="auto"/>
              <w:left w:val="single" w:sz="6" w:space="0" w:color="auto"/>
              <w:bottom w:val="single" w:sz="6" w:space="0" w:color="auto"/>
              <w:right w:val="single" w:sz="6" w:space="0" w:color="auto"/>
            </w:tcBorders>
            <w:vAlign w:val="bottom"/>
          </w:tcPr>
          <w:p w14:paraId="7E86FBE9" w14:textId="77777777" w:rsidR="006D260E" w:rsidRPr="007B0169" w:rsidRDefault="006D260E" w:rsidP="00AD409C">
            <w:pPr>
              <w:jc w:val="center"/>
              <w:rPr>
                <w:sz w:val="20"/>
                <w:szCs w:val="20"/>
              </w:rPr>
            </w:pPr>
            <w:r w:rsidRPr="007B0169">
              <w:rPr>
                <w:sz w:val="20"/>
                <w:szCs w:val="20"/>
              </w:rPr>
              <w:t>29.9</w:t>
            </w:r>
          </w:p>
        </w:tc>
        <w:tc>
          <w:tcPr>
            <w:tcW w:w="1726" w:type="dxa"/>
            <w:tcBorders>
              <w:top w:val="single" w:sz="6" w:space="0" w:color="auto"/>
              <w:left w:val="single" w:sz="6" w:space="0" w:color="auto"/>
              <w:bottom w:val="single" w:sz="6" w:space="0" w:color="auto"/>
              <w:right w:val="single" w:sz="6" w:space="0" w:color="auto"/>
            </w:tcBorders>
            <w:vAlign w:val="bottom"/>
          </w:tcPr>
          <w:p w14:paraId="1B7B2517" w14:textId="77777777" w:rsidR="006D260E" w:rsidRPr="007B0169" w:rsidRDefault="006D260E" w:rsidP="00AD409C">
            <w:pPr>
              <w:jc w:val="center"/>
              <w:rPr>
                <w:sz w:val="20"/>
                <w:szCs w:val="20"/>
              </w:rPr>
            </w:pPr>
            <w:r w:rsidRPr="007B0169">
              <w:rPr>
                <w:sz w:val="20"/>
                <w:szCs w:val="20"/>
              </w:rPr>
              <w:t>0.0251</w:t>
            </w:r>
          </w:p>
        </w:tc>
      </w:tr>
      <w:tr w:rsidR="006D260E" w:rsidRPr="007B0169" w14:paraId="0E6B2268"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14:paraId="6EBCF8B8" w14:textId="77777777" w:rsidR="006D260E" w:rsidRPr="007B0169" w:rsidRDefault="006D260E" w:rsidP="00AD409C">
            <w:pPr>
              <w:jc w:val="center"/>
              <w:rPr>
                <w:sz w:val="20"/>
                <w:szCs w:val="20"/>
              </w:rPr>
            </w:pPr>
            <w:r w:rsidRPr="007B0169">
              <w:rPr>
                <w:sz w:val="20"/>
                <w:szCs w:val="20"/>
              </w:rPr>
              <w:t>345 &lt; m</w:t>
            </w:r>
            <w:r w:rsidRPr="007B0169">
              <w:rPr>
                <w:position w:val="-6"/>
                <w:sz w:val="20"/>
                <w:szCs w:val="20"/>
              </w:rPr>
              <w:t xml:space="preserve">ref </w:t>
            </w:r>
            <w:r w:rsidRPr="007B0169">
              <w:rPr>
                <w:sz w:val="20"/>
                <w:szCs w:val="20"/>
              </w:rPr>
              <w:t>≤ 355</w:t>
            </w:r>
          </w:p>
        </w:tc>
        <w:tc>
          <w:tcPr>
            <w:tcW w:w="1843" w:type="dxa"/>
            <w:tcBorders>
              <w:top w:val="single" w:sz="6" w:space="0" w:color="auto"/>
              <w:left w:val="single" w:sz="6" w:space="0" w:color="auto"/>
              <w:bottom w:val="single" w:sz="6" w:space="0" w:color="auto"/>
              <w:right w:val="single" w:sz="6" w:space="0" w:color="auto"/>
            </w:tcBorders>
            <w:vAlign w:val="bottom"/>
          </w:tcPr>
          <w:p w14:paraId="629EAD24" w14:textId="77777777" w:rsidR="006D260E" w:rsidRPr="007B0169" w:rsidRDefault="006D260E" w:rsidP="00AD409C">
            <w:pPr>
              <w:jc w:val="center"/>
              <w:rPr>
                <w:sz w:val="20"/>
                <w:szCs w:val="20"/>
              </w:rPr>
            </w:pPr>
            <w:r w:rsidRPr="007B0169">
              <w:rPr>
                <w:sz w:val="20"/>
                <w:szCs w:val="20"/>
              </w:rPr>
              <w:t>350</w:t>
            </w:r>
          </w:p>
        </w:tc>
        <w:tc>
          <w:tcPr>
            <w:tcW w:w="3143" w:type="dxa"/>
            <w:tcBorders>
              <w:top w:val="single" w:sz="6" w:space="0" w:color="auto"/>
              <w:left w:val="single" w:sz="6" w:space="0" w:color="auto"/>
              <w:bottom w:val="single" w:sz="6" w:space="0" w:color="auto"/>
              <w:right w:val="single" w:sz="6" w:space="0" w:color="auto"/>
            </w:tcBorders>
            <w:vAlign w:val="bottom"/>
          </w:tcPr>
          <w:p w14:paraId="7C65397B" w14:textId="77777777" w:rsidR="006D260E" w:rsidRPr="007B0169" w:rsidRDefault="006D260E" w:rsidP="00AD409C">
            <w:pPr>
              <w:jc w:val="center"/>
              <w:rPr>
                <w:sz w:val="20"/>
                <w:szCs w:val="20"/>
              </w:rPr>
            </w:pPr>
            <w:r w:rsidRPr="007B0169">
              <w:rPr>
                <w:sz w:val="20"/>
                <w:szCs w:val="20"/>
              </w:rPr>
              <w:t>30.8</w:t>
            </w:r>
          </w:p>
        </w:tc>
        <w:tc>
          <w:tcPr>
            <w:tcW w:w="1726" w:type="dxa"/>
            <w:tcBorders>
              <w:top w:val="single" w:sz="6" w:space="0" w:color="auto"/>
              <w:left w:val="single" w:sz="6" w:space="0" w:color="auto"/>
              <w:bottom w:val="single" w:sz="6" w:space="0" w:color="auto"/>
              <w:right w:val="single" w:sz="6" w:space="0" w:color="auto"/>
            </w:tcBorders>
            <w:vAlign w:val="bottom"/>
          </w:tcPr>
          <w:p w14:paraId="525B2A1B" w14:textId="77777777" w:rsidR="006D260E" w:rsidRPr="007B0169" w:rsidRDefault="006D260E" w:rsidP="00AD409C">
            <w:pPr>
              <w:jc w:val="center"/>
              <w:rPr>
                <w:sz w:val="20"/>
                <w:szCs w:val="20"/>
              </w:rPr>
            </w:pPr>
            <w:r w:rsidRPr="007B0169">
              <w:rPr>
                <w:sz w:val="20"/>
                <w:szCs w:val="20"/>
              </w:rPr>
              <w:t>0.0253</w:t>
            </w:r>
          </w:p>
        </w:tc>
      </w:tr>
      <w:tr w:rsidR="006D260E" w:rsidRPr="007B0169" w14:paraId="348B463C"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trHeight w:val="20"/>
          <w:jc w:val="center"/>
        </w:trPr>
        <w:tc>
          <w:tcPr>
            <w:tcW w:w="1962" w:type="dxa"/>
            <w:gridSpan w:val="2"/>
            <w:tcBorders>
              <w:top w:val="single" w:sz="6" w:space="0" w:color="auto"/>
              <w:left w:val="single" w:sz="6" w:space="0" w:color="auto"/>
              <w:bottom w:val="single" w:sz="6" w:space="0" w:color="auto"/>
              <w:right w:val="single" w:sz="6" w:space="0" w:color="auto"/>
            </w:tcBorders>
          </w:tcPr>
          <w:p w14:paraId="3F13A608" w14:textId="77777777" w:rsidR="006D260E" w:rsidRPr="007B0169" w:rsidRDefault="006D260E" w:rsidP="00AD409C">
            <w:pPr>
              <w:jc w:val="center"/>
              <w:rPr>
                <w:sz w:val="20"/>
                <w:szCs w:val="20"/>
              </w:rPr>
            </w:pPr>
            <w:r w:rsidRPr="007B0169">
              <w:rPr>
                <w:sz w:val="20"/>
                <w:szCs w:val="20"/>
              </w:rPr>
              <w:t>355 &lt; m</w:t>
            </w:r>
            <w:r w:rsidRPr="007B0169">
              <w:rPr>
                <w:position w:val="-6"/>
                <w:sz w:val="20"/>
                <w:szCs w:val="20"/>
              </w:rPr>
              <w:t xml:space="preserve">ref </w:t>
            </w:r>
            <w:r w:rsidRPr="007B0169">
              <w:rPr>
                <w:sz w:val="20"/>
                <w:szCs w:val="20"/>
              </w:rPr>
              <w:t>≤ 365</w:t>
            </w:r>
          </w:p>
        </w:tc>
        <w:tc>
          <w:tcPr>
            <w:tcW w:w="1843" w:type="dxa"/>
            <w:tcBorders>
              <w:top w:val="single" w:sz="6" w:space="0" w:color="auto"/>
              <w:left w:val="single" w:sz="6" w:space="0" w:color="auto"/>
              <w:bottom w:val="single" w:sz="6" w:space="0" w:color="auto"/>
              <w:right w:val="single" w:sz="6" w:space="0" w:color="auto"/>
            </w:tcBorders>
            <w:vAlign w:val="bottom"/>
          </w:tcPr>
          <w:p w14:paraId="6FD547DC" w14:textId="77777777" w:rsidR="006D260E" w:rsidRPr="007B0169" w:rsidRDefault="006D260E" w:rsidP="00AD409C">
            <w:pPr>
              <w:jc w:val="center"/>
              <w:rPr>
                <w:sz w:val="20"/>
                <w:szCs w:val="20"/>
              </w:rPr>
            </w:pPr>
            <w:r w:rsidRPr="007B0169">
              <w:rPr>
                <w:sz w:val="20"/>
                <w:szCs w:val="20"/>
              </w:rPr>
              <w:t>360</w:t>
            </w:r>
          </w:p>
        </w:tc>
        <w:tc>
          <w:tcPr>
            <w:tcW w:w="3143" w:type="dxa"/>
            <w:tcBorders>
              <w:top w:val="single" w:sz="6" w:space="0" w:color="auto"/>
              <w:left w:val="single" w:sz="6" w:space="0" w:color="auto"/>
              <w:bottom w:val="single" w:sz="6" w:space="0" w:color="auto"/>
              <w:right w:val="single" w:sz="6" w:space="0" w:color="auto"/>
            </w:tcBorders>
            <w:vAlign w:val="bottom"/>
          </w:tcPr>
          <w:p w14:paraId="6432C3A6" w14:textId="77777777" w:rsidR="006D260E" w:rsidRPr="007B0169" w:rsidRDefault="006D260E" w:rsidP="00AD409C">
            <w:pPr>
              <w:jc w:val="center"/>
              <w:rPr>
                <w:sz w:val="20"/>
                <w:szCs w:val="20"/>
              </w:rPr>
            </w:pPr>
            <w:r w:rsidRPr="007B0169">
              <w:rPr>
                <w:sz w:val="20"/>
                <w:szCs w:val="20"/>
              </w:rPr>
              <w:t>31.7</w:t>
            </w:r>
          </w:p>
        </w:tc>
        <w:tc>
          <w:tcPr>
            <w:tcW w:w="1726" w:type="dxa"/>
            <w:tcBorders>
              <w:top w:val="single" w:sz="6" w:space="0" w:color="auto"/>
              <w:left w:val="single" w:sz="6" w:space="0" w:color="auto"/>
              <w:bottom w:val="single" w:sz="6" w:space="0" w:color="auto"/>
              <w:right w:val="single" w:sz="6" w:space="0" w:color="auto"/>
            </w:tcBorders>
            <w:vAlign w:val="bottom"/>
          </w:tcPr>
          <w:p w14:paraId="0A889365" w14:textId="77777777" w:rsidR="006D260E" w:rsidRPr="007B0169" w:rsidRDefault="006D260E" w:rsidP="00AD409C">
            <w:pPr>
              <w:jc w:val="center"/>
              <w:rPr>
                <w:sz w:val="20"/>
                <w:szCs w:val="20"/>
              </w:rPr>
            </w:pPr>
            <w:r w:rsidRPr="007B0169">
              <w:rPr>
                <w:sz w:val="20"/>
                <w:szCs w:val="20"/>
              </w:rPr>
              <w:t>0.0254</w:t>
            </w:r>
          </w:p>
        </w:tc>
      </w:tr>
      <w:tr w:rsidR="006D260E" w:rsidRPr="007B0169" w14:paraId="79C1A95C"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trHeight w:val="20"/>
          <w:jc w:val="center"/>
        </w:trPr>
        <w:tc>
          <w:tcPr>
            <w:tcW w:w="1962" w:type="dxa"/>
            <w:gridSpan w:val="2"/>
            <w:tcBorders>
              <w:top w:val="single" w:sz="6" w:space="0" w:color="auto"/>
              <w:left w:val="single" w:sz="6" w:space="0" w:color="auto"/>
              <w:bottom w:val="single" w:sz="6" w:space="0" w:color="auto"/>
              <w:right w:val="single" w:sz="6" w:space="0" w:color="auto"/>
            </w:tcBorders>
          </w:tcPr>
          <w:p w14:paraId="5E123CA5" w14:textId="77777777" w:rsidR="006D260E" w:rsidRPr="007B0169" w:rsidRDefault="006D260E" w:rsidP="00AD409C">
            <w:pPr>
              <w:jc w:val="center"/>
              <w:rPr>
                <w:sz w:val="20"/>
                <w:szCs w:val="20"/>
              </w:rPr>
            </w:pPr>
            <w:r w:rsidRPr="007B0169">
              <w:rPr>
                <w:sz w:val="20"/>
                <w:szCs w:val="20"/>
              </w:rPr>
              <w:t>365 &lt; m</w:t>
            </w:r>
            <w:r w:rsidRPr="007B0169">
              <w:rPr>
                <w:position w:val="-6"/>
                <w:sz w:val="20"/>
                <w:szCs w:val="20"/>
              </w:rPr>
              <w:t xml:space="preserve">ref </w:t>
            </w:r>
            <w:r w:rsidRPr="007B0169">
              <w:rPr>
                <w:sz w:val="20"/>
                <w:szCs w:val="20"/>
              </w:rPr>
              <w:t>≤ 375</w:t>
            </w:r>
          </w:p>
        </w:tc>
        <w:tc>
          <w:tcPr>
            <w:tcW w:w="1843" w:type="dxa"/>
            <w:tcBorders>
              <w:top w:val="single" w:sz="6" w:space="0" w:color="auto"/>
              <w:left w:val="single" w:sz="6" w:space="0" w:color="auto"/>
              <w:bottom w:val="single" w:sz="6" w:space="0" w:color="auto"/>
              <w:right w:val="single" w:sz="6" w:space="0" w:color="auto"/>
            </w:tcBorders>
            <w:vAlign w:val="bottom"/>
          </w:tcPr>
          <w:p w14:paraId="7CAD5F67" w14:textId="77777777" w:rsidR="006D260E" w:rsidRPr="007B0169" w:rsidRDefault="006D260E" w:rsidP="00AD409C">
            <w:pPr>
              <w:jc w:val="center"/>
              <w:rPr>
                <w:sz w:val="20"/>
                <w:szCs w:val="20"/>
              </w:rPr>
            </w:pPr>
            <w:r w:rsidRPr="007B0169">
              <w:rPr>
                <w:sz w:val="20"/>
                <w:szCs w:val="20"/>
              </w:rPr>
              <w:t>370</w:t>
            </w:r>
          </w:p>
        </w:tc>
        <w:tc>
          <w:tcPr>
            <w:tcW w:w="3143" w:type="dxa"/>
            <w:tcBorders>
              <w:top w:val="single" w:sz="6" w:space="0" w:color="auto"/>
              <w:left w:val="single" w:sz="6" w:space="0" w:color="auto"/>
              <w:bottom w:val="single" w:sz="6" w:space="0" w:color="auto"/>
              <w:right w:val="single" w:sz="6" w:space="0" w:color="auto"/>
            </w:tcBorders>
            <w:vAlign w:val="bottom"/>
          </w:tcPr>
          <w:p w14:paraId="2231EDFA" w14:textId="77777777" w:rsidR="006D260E" w:rsidRPr="007B0169" w:rsidRDefault="006D260E" w:rsidP="00AD409C">
            <w:pPr>
              <w:jc w:val="center"/>
              <w:rPr>
                <w:sz w:val="20"/>
                <w:szCs w:val="20"/>
              </w:rPr>
            </w:pPr>
            <w:r w:rsidRPr="007B0169">
              <w:rPr>
                <w:sz w:val="20"/>
                <w:szCs w:val="20"/>
              </w:rPr>
              <w:t>32.6</w:t>
            </w:r>
          </w:p>
        </w:tc>
        <w:tc>
          <w:tcPr>
            <w:tcW w:w="1726" w:type="dxa"/>
            <w:tcBorders>
              <w:top w:val="single" w:sz="6" w:space="0" w:color="auto"/>
              <w:left w:val="single" w:sz="6" w:space="0" w:color="auto"/>
              <w:bottom w:val="single" w:sz="6" w:space="0" w:color="auto"/>
              <w:right w:val="single" w:sz="6" w:space="0" w:color="auto"/>
            </w:tcBorders>
            <w:vAlign w:val="bottom"/>
          </w:tcPr>
          <w:p w14:paraId="70835786" w14:textId="77777777" w:rsidR="006D260E" w:rsidRPr="007B0169" w:rsidRDefault="006D260E" w:rsidP="00AD409C">
            <w:pPr>
              <w:jc w:val="center"/>
              <w:rPr>
                <w:sz w:val="20"/>
                <w:szCs w:val="20"/>
              </w:rPr>
            </w:pPr>
            <w:r w:rsidRPr="007B0169">
              <w:rPr>
                <w:sz w:val="20"/>
                <w:szCs w:val="20"/>
              </w:rPr>
              <w:t>0.0256</w:t>
            </w:r>
          </w:p>
        </w:tc>
      </w:tr>
      <w:tr w:rsidR="006D260E" w:rsidRPr="007B0169" w14:paraId="28FD54A6"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trHeight w:val="20"/>
          <w:jc w:val="center"/>
        </w:trPr>
        <w:tc>
          <w:tcPr>
            <w:tcW w:w="1962" w:type="dxa"/>
            <w:gridSpan w:val="2"/>
            <w:tcBorders>
              <w:top w:val="single" w:sz="6" w:space="0" w:color="auto"/>
              <w:left w:val="single" w:sz="6" w:space="0" w:color="auto"/>
              <w:bottom w:val="single" w:sz="6" w:space="0" w:color="auto"/>
              <w:right w:val="single" w:sz="6" w:space="0" w:color="auto"/>
            </w:tcBorders>
          </w:tcPr>
          <w:p w14:paraId="158B2E07" w14:textId="77777777" w:rsidR="006D260E" w:rsidRPr="007B0169" w:rsidRDefault="006D260E" w:rsidP="00AD409C">
            <w:pPr>
              <w:jc w:val="center"/>
              <w:rPr>
                <w:sz w:val="20"/>
                <w:szCs w:val="20"/>
              </w:rPr>
            </w:pPr>
            <w:r w:rsidRPr="007B0169">
              <w:rPr>
                <w:sz w:val="20"/>
                <w:szCs w:val="20"/>
              </w:rPr>
              <w:t>375 &lt; m</w:t>
            </w:r>
            <w:r w:rsidRPr="007B0169">
              <w:rPr>
                <w:position w:val="-6"/>
                <w:sz w:val="20"/>
                <w:szCs w:val="20"/>
              </w:rPr>
              <w:t xml:space="preserve">ref </w:t>
            </w:r>
            <w:r w:rsidRPr="007B0169">
              <w:rPr>
                <w:sz w:val="20"/>
                <w:szCs w:val="20"/>
              </w:rPr>
              <w:t>≤ 385</w:t>
            </w:r>
          </w:p>
        </w:tc>
        <w:tc>
          <w:tcPr>
            <w:tcW w:w="1843" w:type="dxa"/>
            <w:tcBorders>
              <w:top w:val="single" w:sz="6" w:space="0" w:color="auto"/>
              <w:left w:val="single" w:sz="6" w:space="0" w:color="auto"/>
              <w:bottom w:val="single" w:sz="6" w:space="0" w:color="auto"/>
              <w:right w:val="single" w:sz="6" w:space="0" w:color="auto"/>
            </w:tcBorders>
            <w:vAlign w:val="bottom"/>
          </w:tcPr>
          <w:p w14:paraId="177182E9" w14:textId="77777777" w:rsidR="006D260E" w:rsidRPr="007B0169" w:rsidRDefault="006D260E" w:rsidP="00AD409C">
            <w:pPr>
              <w:jc w:val="center"/>
              <w:rPr>
                <w:sz w:val="20"/>
                <w:szCs w:val="20"/>
              </w:rPr>
            </w:pPr>
            <w:r w:rsidRPr="007B0169">
              <w:rPr>
                <w:sz w:val="20"/>
                <w:szCs w:val="20"/>
              </w:rPr>
              <w:t>380</w:t>
            </w:r>
          </w:p>
        </w:tc>
        <w:tc>
          <w:tcPr>
            <w:tcW w:w="3143" w:type="dxa"/>
            <w:tcBorders>
              <w:top w:val="single" w:sz="6" w:space="0" w:color="auto"/>
              <w:left w:val="single" w:sz="6" w:space="0" w:color="auto"/>
              <w:bottom w:val="single" w:sz="6" w:space="0" w:color="auto"/>
              <w:right w:val="single" w:sz="6" w:space="0" w:color="auto"/>
            </w:tcBorders>
            <w:vAlign w:val="bottom"/>
          </w:tcPr>
          <w:p w14:paraId="78B7D93E" w14:textId="77777777" w:rsidR="006D260E" w:rsidRPr="007B0169" w:rsidRDefault="006D260E" w:rsidP="00AD409C">
            <w:pPr>
              <w:jc w:val="center"/>
              <w:rPr>
                <w:sz w:val="20"/>
                <w:szCs w:val="20"/>
              </w:rPr>
            </w:pPr>
            <w:r w:rsidRPr="007B0169">
              <w:rPr>
                <w:sz w:val="20"/>
                <w:szCs w:val="20"/>
              </w:rPr>
              <w:t>33.4</w:t>
            </w:r>
          </w:p>
        </w:tc>
        <w:tc>
          <w:tcPr>
            <w:tcW w:w="1726" w:type="dxa"/>
            <w:tcBorders>
              <w:top w:val="single" w:sz="6" w:space="0" w:color="auto"/>
              <w:left w:val="single" w:sz="6" w:space="0" w:color="auto"/>
              <w:bottom w:val="single" w:sz="6" w:space="0" w:color="auto"/>
              <w:right w:val="single" w:sz="6" w:space="0" w:color="auto"/>
            </w:tcBorders>
            <w:vAlign w:val="bottom"/>
          </w:tcPr>
          <w:p w14:paraId="40160CFE" w14:textId="77777777" w:rsidR="006D260E" w:rsidRPr="007B0169" w:rsidRDefault="006D260E" w:rsidP="00AD409C">
            <w:pPr>
              <w:jc w:val="center"/>
              <w:rPr>
                <w:sz w:val="20"/>
                <w:szCs w:val="20"/>
              </w:rPr>
            </w:pPr>
            <w:r w:rsidRPr="007B0169">
              <w:rPr>
                <w:sz w:val="20"/>
                <w:szCs w:val="20"/>
              </w:rPr>
              <w:t>0.0257</w:t>
            </w:r>
          </w:p>
        </w:tc>
      </w:tr>
      <w:tr w:rsidR="006D260E" w:rsidRPr="007B0169" w14:paraId="3187DDB4"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trHeight w:val="20"/>
          <w:jc w:val="center"/>
        </w:trPr>
        <w:tc>
          <w:tcPr>
            <w:tcW w:w="1962" w:type="dxa"/>
            <w:gridSpan w:val="2"/>
            <w:tcBorders>
              <w:top w:val="single" w:sz="6" w:space="0" w:color="auto"/>
              <w:left w:val="single" w:sz="6" w:space="0" w:color="auto"/>
              <w:bottom w:val="single" w:sz="6" w:space="0" w:color="auto"/>
              <w:right w:val="single" w:sz="6" w:space="0" w:color="auto"/>
            </w:tcBorders>
          </w:tcPr>
          <w:p w14:paraId="19A53F1F" w14:textId="77777777" w:rsidR="006D260E" w:rsidRPr="007B0169" w:rsidRDefault="006D260E" w:rsidP="00AD409C">
            <w:pPr>
              <w:jc w:val="center"/>
              <w:rPr>
                <w:sz w:val="20"/>
                <w:szCs w:val="20"/>
              </w:rPr>
            </w:pPr>
            <w:r w:rsidRPr="007B0169">
              <w:rPr>
                <w:sz w:val="20"/>
                <w:szCs w:val="20"/>
              </w:rPr>
              <w:t>385 &lt; m</w:t>
            </w:r>
            <w:r w:rsidRPr="007B0169">
              <w:rPr>
                <w:position w:val="-6"/>
                <w:sz w:val="20"/>
                <w:szCs w:val="20"/>
              </w:rPr>
              <w:t xml:space="preserve">ref </w:t>
            </w:r>
            <w:r w:rsidRPr="007B0169">
              <w:rPr>
                <w:sz w:val="20"/>
                <w:szCs w:val="20"/>
              </w:rPr>
              <w:t>≤ 395</w:t>
            </w:r>
          </w:p>
        </w:tc>
        <w:tc>
          <w:tcPr>
            <w:tcW w:w="1843" w:type="dxa"/>
            <w:tcBorders>
              <w:top w:val="single" w:sz="6" w:space="0" w:color="auto"/>
              <w:left w:val="single" w:sz="6" w:space="0" w:color="auto"/>
              <w:bottom w:val="single" w:sz="6" w:space="0" w:color="auto"/>
              <w:right w:val="single" w:sz="6" w:space="0" w:color="auto"/>
            </w:tcBorders>
            <w:vAlign w:val="bottom"/>
          </w:tcPr>
          <w:p w14:paraId="7373416E" w14:textId="77777777" w:rsidR="006D260E" w:rsidRPr="007B0169" w:rsidRDefault="006D260E" w:rsidP="00AD409C">
            <w:pPr>
              <w:jc w:val="center"/>
              <w:rPr>
                <w:sz w:val="20"/>
                <w:szCs w:val="20"/>
              </w:rPr>
            </w:pPr>
            <w:r w:rsidRPr="007B0169">
              <w:rPr>
                <w:sz w:val="20"/>
                <w:szCs w:val="20"/>
              </w:rPr>
              <w:t>390</w:t>
            </w:r>
          </w:p>
        </w:tc>
        <w:tc>
          <w:tcPr>
            <w:tcW w:w="3143" w:type="dxa"/>
            <w:tcBorders>
              <w:top w:val="single" w:sz="6" w:space="0" w:color="auto"/>
              <w:left w:val="single" w:sz="6" w:space="0" w:color="auto"/>
              <w:bottom w:val="single" w:sz="6" w:space="0" w:color="auto"/>
              <w:right w:val="single" w:sz="6" w:space="0" w:color="auto"/>
            </w:tcBorders>
            <w:vAlign w:val="bottom"/>
          </w:tcPr>
          <w:p w14:paraId="27A20981" w14:textId="77777777" w:rsidR="006D260E" w:rsidRPr="007B0169" w:rsidRDefault="006D260E" w:rsidP="00AD409C">
            <w:pPr>
              <w:jc w:val="center"/>
              <w:rPr>
                <w:sz w:val="20"/>
                <w:szCs w:val="20"/>
              </w:rPr>
            </w:pPr>
            <w:r w:rsidRPr="007B0169">
              <w:rPr>
                <w:sz w:val="20"/>
                <w:szCs w:val="20"/>
              </w:rPr>
              <w:t>34.3</w:t>
            </w:r>
          </w:p>
        </w:tc>
        <w:tc>
          <w:tcPr>
            <w:tcW w:w="1726" w:type="dxa"/>
            <w:tcBorders>
              <w:top w:val="single" w:sz="6" w:space="0" w:color="auto"/>
              <w:left w:val="single" w:sz="6" w:space="0" w:color="auto"/>
              <w:bottom w:val="single" w:sz="6" w:space="0" w:color="auto"/>
              <w:right w:val="single" w:sz="6" w:space="0" w:color="auto"/>
            </w:tcBorders>
            <w:vAlign w:val="bottom"/>
          </w:tcPr>
          <w:p w14:paraId="0E536CF6" w14:textId="77777777" w:rsidR="006D260E" w:rsidRPr="007B0169" w:rsidRDefault="006D260E" w:rsidP="00AD409C">
            <w:pPr>
              <w:jc w:val="center"/>
              <w:rPr>
                <w:sz w:val="20"/>
                <w:szCs w:val="20"/>
              </w:rPr>
            </w:pPr>
            <w:r w:rsidRPr="007B0169">
              <w:rPr>
                <w:sz w:val="20"/>
                <w:szCs w:val="20"/>
              </w:rPr>
              <w:t>0.0259</w:t>
            </w:r>
          </w:p>
        </w:tc>
      </w:tr>
      <w:tr w:rsidR="006D260E" w:rsidRPr="007B0169" w14:paraId="2736E6CC"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trHeight w:val="20"/>
          <w:jc w:val="center"/>
        </w:trPr>
        <w:tc>
          <w:tcPr>
            <w:tcW w:w="1962" w:type="dxa"/>
            <w:gridSpan w:val="2"/>
            <w:tcBorders>
              <w:top w:val="single" w:sz="6" w:space="0" w:color="auto"/>
              <w:left w:val="single" w:sz="6" w:space="0" w:color="auto"/>
              <w:bottom w:val="single" w:sz="6" w:space="0" w:color="auto"/>
              <w:right w:val="single" w:sz="6" w:space="0" w:color="auto"/>
            </w:tcBorders>
          </w:tcPr>
          <w:p w14:paraId="44510F0B" w14:textId="77777777" w:rsidR="006D260E" w:rsidRPr="007B0169" w:rsidRDefault="006D260E" w:rsidP="00AD409C">
            <w:pPr>
              <w:jc w:val="center"/>
              <w:rPr>
                <w:sz w:val="20"/>
                <w:szCs w:val="20"/>
              </w:rPr>
            </w:pPr>
            <w:r w:rsidRPr="007B0169">
              <w:rPr>
                <w:sz w:val="20"/>
                <w:szCs w:val="20"/>
              </w:rPr>
              <w:t>395 &lt; m</w:t>
            </w:r>
            <w:r w:rsidRPr="007B0169">
              <w:rPr>
                <w:position w:val="-6"/>
                <w:sz w:val="20"/>
                <w:szCs w:val="20"/>
              </w:rPr>
              <w:t xml:space="preserve">ref </w:t>
            </w:r>
            <w:r w:rsidRPr="007B0169">
              <w:rPr>
                <w:sz w:val="20"/>
                <w:szCs w:val="20"/>
              </w:rPr>
              <w:t>≤ 405</w:t>
            </w:r>
          </w:p>
        </w:tc>
        <w:tc>
          <w:tcPr>
            <w:tcW w:w="1843" w:type="dxa"/>
            <w:tcBorders>
              <w:top w:val="single" w:sz="6" w:space="0" w:color="auto"/>
              <w:left w:val="single" w:sz="6" w:space="0" w:color="auto"/>
              <w:bottom w:val="single" w:sz="6" w:space="0" w:color="auto"/>
              <w:right w:val="single" w:sz="6" w:space="0" w:color="auto"/>
            </w:tcBorders>
            <w:vAlign w:val="bottom"/>
          </w:tcPr>
          <w:p w14:paraId="74BAEBDD" w14:textId="77777777" w:rsidR="006D260E" w:rsidRPr="007B0169" w:rsidRDefault="006D260E" w:rsidP="00AD409C">
            <w:pPr>
              <w:jc w:val="center"/>
              <w:rPr>
                <w:sz w:val="20"/>
                <w:szCs w:val="20"/>
              </w:rPr>
            </w:pPr>
            <w:r w:rsidRPr="007B0169">
              <w:rPr>
                <w:sz w:val="20"/>
                <w:szCs w:val="20"/>
              </w:rPr>
              <w:t>400</w:t>
            </w:r>
          </w:p>
        </w:tc>
        <w:tc>
          <w:tcPr>
            <w:tcW w:w="3143" w:type="dxa"/>
            <w:tcBorders>
              <w:top w:val="single" w:sz="6" w:space="0" w:color="auto"/>
              <w:left w:val="single" w:sz="6" w:space="0" w:color="auto"/>
              <w:bottom w:val="single" w:sz="6" w:space="0" w:color="auto"/>
              <w:right w:val="single" w:sz="6" w:space="0" w:color="auto"/>
            </w:tcBorders>
            <w:vAlign w:val="bottom"/>
          </w:tcPr>
          <w:p w14:paraId="41F77971" w14:textId="77777777" w:rsidR="006D260E" w:rsidRPr="007B0169" w:rsidRDefault="006D260E" w:rsidP="00AD409C">
            <w:pPr>
              <w:jc w:val="center"/>
              <w:rPr>
                <w:sz w:val="20"/>
                <w:szCs w:val="20"/>
              </w:rPr>
            </w:pPr>
            <w:r w:rsidRPr="007B0169">
              <w:rPr>
                <w:sz w:val="20"/>
                <w:szCs w:val="20"/>
              </w:rPr>
              <w:t>35.2</w:t>
            </w:r>
          </w:p>
        </w:tc>
        <w:tc>
          <w:tcPr>
            <w:tcW w:w="1726" w:type="dxa"/>
            <w:tcBorders>
              <w:top w:val="single" w:sz="6" w:space="0" w:color="auto"/>
              <w:left w:val="single" w:sz="6" w:space="0" w:color="auto"/>
              <w:bottom w:val="single" w:sz="6" w:space="0" w:color="auto"/>
              <w:right w:val="single" w:sz="6" w:space="0" w:color="auto"/>
            </w:tcBorders>
            <w:vAlign w:val="bottom"/>
          </w:tcPr>
          <w:p w14:paraId="4DFABD24" w14:textId="77777777" w:rsidR="006D260E" w:rsidRPr="007B0169" w:rsidRDefault="006D260E" w:rsidP="00AD409C">
            <w:pPr>
              <w:jc w:val="center"/>
              <w:rPr>
                <w:sz w:val="20"/>
                <w:szCs w:val="20"/>
              </w:rPr>
            </w:pPr>
            <w:r w:rsidRPr="007B0169">
              <w:rPr>
                <w:sz w:val="20"/>
                <w:szCs w:val="20"/>
              </w:rPr>
              <w:t>0.0260</w:t>
            </w:r>
          </w:p>
        </w:tc>
      </w:tr>
      <w:tr w:rsidR="006D260E" w:rsidRPr="007B0169" w14:paraId="0E653924"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trHeight w:val="20"/>
          <w:jc w:val="center"/>
        </w:trPr>
        <w:tc>
          <w:tcPr>
            <w:tcW w:w="1962" w:type="dxa"/>
            <w:gridSpan w:val="2"/>
            <w:tcBorders>
              <w:top w:val="single" w:sz="6" w:space="0" w:color="auto"/>
              <w:left w:val="single" w:sz="6" w:space="0" w:color="auto"/>
              <w:bottom w:val="single" w:sz="6" w:space="0" w:color="auto"/>
              <w:right w:val="single" w:sz="6" w:space="0" w:color="auto"/>
            </w:tcBorders>
          </w:tcPr>
          <w:p w14:paraId="0040D5FD" w14:textId="77777777" w:rsidR="006D260E" w:rsidRPr="007B0169" w:rsidRDefault="006D260E" w:rsidP="00AD409C">
            <w:pPr>
              <w:jc w:val="center"/>
              <w:rPr>
                <w:sz w:val="20"/>
                <w:szCs w:val="20"/>
              </w:rPr>
            </w:pPr>
            <w:r w:rsidRPr="007B0169">
              <w:rPr>
                <w:sz w:val="20"/>
                <w:szCs w:val="20"/>
              </w:rPr>
              <w:t>405 &lt; m</w:t>
            </w:r>
            <w:r w:rsidRPr="007B0169">
              <w:rPr>
                <w:position w:val="-6"/>
                <w:sz w:val="20"/>
                <w:szCs w:val="20"/>
              </w:rPr>
              <w:t xml:space="preserve">ref </w:t>
            </w:r>
            <w:r w:rsidRPr="007B0169">
              <w:rPr>
                <w:sz w:val="20"/>
                <w:szCs w:val="20"/>
              </w:rPr>
              <w:t>≤ 415</w:t>
            </w:r>
          </w:p>
        </w:tc>
        <w:tc>
          <w:tcPr>
            <w:tcW w:w="1843" w:type="dxa"/>
            <w:tcBorders>
              <w:top w:val="single" w:sz="6" w:space="0" w:color="auto"/>
              <w:left w:val="single" w:sz="6" w:space="0" w:color="auto"/>
              <w:bottom w:val="single" w:sz="6" w:space="0" w:color="auto"/>
              <w:right w:val="single" w:sz="6" w:space="0" w:color="auto"/>
            </w:tcBorders>
            <w:vAlign w:val="bottom"/>
          </w:tcPr>
          <w:p w14:paraId="525DEF06" w14:textId="77777777" w:rsidR="006D260E" w:rsidRPr="007B0169" w:rsidRDefault="006D260E" w:rsidP="00AD409C">
            <w:pPr>
              <w:jc w:val="center"/>
              <w:rPr>
                <w:sz w:val="20"/>
                <w:szCs w:val="20"/>
              </w:rPr>
            </w:pPr>
            <w:r w:rsidRPr="007B0169">
              <w:rPr>
                <w:sz w:val="20"/>
                <w:szCs w:val="20"/>
              </w:rPr>
              <w:t>410</w:t>
            </w:r>
          </w:p>
        </w:tc>
        <w:tc>
          <w:tcPr>
            <w:tcW w:w="3143" w:type="dxa"/>
            <w:tcBorders>
              <w:top w:val="single" w:sz="6" w:space="0" w:color="auto"/>
              <w:left w:val="single" w:sz="6" w:space="0" w:color="auto"/>
              <w:bottom w:val="single" w:sz="6" w:space="0" w:color="auto"/>
              <w:right w:val="single" w:sz="6" w:space="0" w:color="auto"/>
            </w:tcBorders>
            <w:vAlign w:val="bottom"/>
          </w:tcPr>
          <w:p w14:paraId="78A7A826" w14:textId="77777777" w:rsidR="006D260E" w:rsidRPr="007B0169" w:rsidRDefault="006D260E" w:rsidP="00AD409C">
            <w:pPr>
              <w:jc w:val="center"/>
              <w:rPr>
                <w:sz w:val="20"/>
                <w:szCs w:val="20"/>
              </w:rPr>
            </w:pPr>
            <w:r w:rsidRPr="007B0169">
              <w:rPr>
                <w:sz w:val="20"/>
                <w:szCs w:val="20"/>
              </w:rPr>
              <w:t>36.1</w:t>
            </w:r>
          </w:p>
        </w:tc>
        <w:tc>
          <w:tcPr>
            <w:tcW w:w="1726" w:type="dxa"/>
            <w:tcBorders>
              <w:top w:val="single" w:sz="6" w:space="0" w:color="auto"/>
              <w:left w:val="single" w:sz="6" w:space="0" w:color="auto"/>
              <w:bottom w:val="single" w:sz="6" w:space="0" w:color="auto"/>
              <w:right w:val="single" w:sz="6" w:space="0" w:color="auto"/>
            </w:tcBorders>
            <w:vAlign w:val="bottom"/>
          </w:tcPr>
          <w:p w14:paraId="52EAA267" w14:textId="77777777" w:rsidR="006D260E" w:rsidRPr="007B0169" w:rsidRDefault="006D260E" w:rsidP="00AD409C">
            <w:pPr>
              <w:jc w:val="center"/>
              <w:rPr>
                <w:sz w:val="20"/>
                <w:szCs w:val="20"/>
              </w:rPr>
            </w:pPr>
            <w:r w:rsidRPr="007B0169">
              <w:rPr>
                <w:sz w:val="20"/>
                <w:szCs w:val="20"/>
              </w:rPr>
              <w:t>0.0262</w:t>
            </w:r>
          </w:p>
        </w:tc>
      </w:tr>
      <w:tr w:rsidR="006D260E" w:rsidRPr="007B0169" w14:paraId="446261C9"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trHeight w:val="20"/>
          <w:jc w:val="center"/>
        </w:trPr>
        <w:tc>
          <w:tcPr>
            <w:tcW w:w="1962" w:type="dxa"/>
            <w:gridSpan w:val="2"/>
            <w:tcBorders>
              <w:top w:val="single" w:sz="6" w:space="0" w:color="auto"/>
              <w:left w:val="single" w:sz="6" w:space="0" w:color="auto"/>
              <w:bottom w:val="single" w:sz="6" w:space="0" w:color="auto"/>
              <w:right w:val="single" w:sz="6" w:space="0" w:color="auto"/>
            </w:tcBorders>
          </w:tcPr>
          <w:p w14:paraId="5C4DC6E2" w14:textId="77777777" w:rsidR="006D260E" w:rsidRPr="007B0169" w:rsidRDefault="006D260E" w:rsidP="00AD409C">
            <w:pPr>
              <w:jc w:val="center"/>
              <w:rPr>
                <w:sz w:val="20"/>
                <w:szCs w:val="20"/>
              </w:rPr>
            </w:pPr>
            <w:r w:rsidRPr="007B0169">
              <w:rPr>
                <w:sz w:val="20"/>
                <w:szCs w:val="20"/>
              </w:rPr>
              <w:t>415 &lt; m</w:t>
            </w:r>
            <w:r w:rsidRPr="007B0169">
              <w:rPr>
                <w:position w:val="-6"/>
                <w:sz w:val="20"/>
                <w:szCs w:val="20"/>
              </w:rPr>
              <w:t xml:space="preserve">ref </w:t>
            </w:r>
            <w:r w:rsidRPr="007B0169">
              <w:rPr>
                <w:sz w:val="20"/>
                <w:szCs w:val="20"/>
              </w:rPr>
              <w:t>≤ 425</w:t>
            </w:r>
          </w:p>
        </w:tc>
        <w:tc>
          <w:tcPr>
            <w:tcW w:w="1843" w:type="dxa"/>
            <w:tcBorders>
              <w:top w:val="single" w:sz="6" w:space="0" w:color="auto"/>
              <w:left w:val="single" w:sz="6" w:space="0" w:color="auto"/>
              <w:bottom w:val="single" w:sz="6" w:space="0" w:color="auto"/>
              <w:right w:val="single" w:sz="6" w:space="0" w:color="auto"/>
            </w:tcBorders>
            <w:vAlign w:val="bottom"/>
          </w:tcPr>
          <w:p w14:paraId="2ED3BDC5" w14:textId="77777777" w:rsidR="006D260E" w:rsidRPr="007B0169" w:rsidRDefault="006D260E" w:rsidP="00AD409C">
            <w:pPr>
              <w:jc w:val="center"/>
              <w:rPr>
                <w:sz w:val="20"/>
                <w:szCs w:val="20"/>
              </w:rPr>
            </w:pPr>
            <w:r w:rsidRPr="007B0169">
              <w:rPr>
                <w:sz w:val="20"/>
                <w:szCs w:val="20"/>
              </w:rPr>
              <w:t>420</w:t>
            </w:r>
          </w:p>
        </w:tc>
        <w:tc>
          <w:tcPr>
            <w:tcW w:w="3143" w:type="dxa"/>
            <w:tcBorders>
              <w:top w:val="single" w:sz="6" w:space="0" w:color="auto"/>
              <w:left w:val="single" w:sz="6" w:space="0" w:color="auto"/>
              <w:bottom w:val="single" w:sz="6" w:space="0" w:color="auto"/>
              <w:right w:val="single" w:sz="6" w:space="0" w:color="auto"/>
            </w:tcBorders>
            <w:vAlign w:val="bottom"/>
          </w:tcPr>
          <w:p w14:paraId="0C23F71A" w14:textId="77777777" w:rsidR="006D260E" w:rsidRPr="007B0169" w:rsidRDefault="006D260E" w:rsidP="00AD409C">
            <w:pPr>
              <w:jc w:val="center"/>
              <w:rPr>
                <w:sz w:val="20"/>
                <w:szCs w:val="20"/>
              </w:rPr>
            </w:pPr>
            <w:r w:rsidRPr="007B0169">
              <w:rPr>
                <w:sz w:val="20"/>
                <w:szCs w:val="20"/>
              </w:rPr>
              <w:t>37.0</w:t>
            </w:r>
          </w:p>
        </w:tc>
        <w:tc>
          <w:tcPr>
            <w:tcW w:w="1726" w:type="dxa"/>
            <w:tcBorders>
              <w:top w:val="single" w:sz="6" w:space="0" w:color="auto"/>
              <w:left w:val="single" w:sz="6" w:space="0" w:color="auto"/>
              <w:bottom w:val="single" w:sz="6" w:space="0" w:color="auto"/>
              <w:right w:val="single" w:sz="6" w:space="0" w:color="auto"/>
            </w:tcBorders>
            <w:vAlign w:val="bottom"/>
          </w:tcPr>
          <w:p w14:paraId="5ACB4D53" w14:textId="77777777" w:rsidR="006D260E" w:rsidRPr="007B0169" w:rsidRDefault="006D260E" w:rsidP="00AD409C">
            <w:pPr>
              <w:jc w:val="center"/>
              <w:rPr>
                <w:sz w:val="20"/>
                <w:szCs w:val="20"/>
              </w:rPr>
            </w:pPr>
            <w:r w:rsidRPr="007B0169">
              <w:rPr>
                <w:sz w:val="20"/>
                <w:szCs w:val="20"/>
              </w:rPr>
              <w:t>0.0263</w:t>
            </w:r>
          </w:p>
        </w:tc>
      </w:tr>
      <w:tr w:rsidR="006D260E" w:rsidRPr="007B0169" w14:paraId="1857ECB4"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trHeight w:val="20"/>
          <w:jc w:val="center"/>
        </w:trPr>
        <w:tc>
          <w:tcPr>
            <w:tcW w:w="1962" w:type="dxa"/>
            <w:gridSpan w:val="2"/>
            <w:tcBorders>
              <w:top w:val="single" w:sz="6" w:space="0" w:color="auto"/>
              <w:left w:val="single" w:sz="6" w:space="0" w:color="auto"/>
              <w:bottom w:val="single" w:sz="6" w:space="0" w:color="auto"/>
              <w:right w:val="single" w:sz="6" w:space="0" w:color="auto"/>
            </w:tcBorders>
          </w:tcPr>
          <w:p w14:paraId="0D4E46CC" w14:textId="77777777" w:rsidR="006D260E" w:rsidRPr="007B0169" w:rsidRDefault="006D260E" w:rsidP="00AD409C">
            <w:pPr>
              <w:jc w:val="center"/>
              <w:rPr>
                <w:sz w:val="20"/>
                <w:szCs w:val="20"/>
              </w:rPr>
            </w:pPr>
            <w:r w:rsidRPr="007B0169">
              <w:rPr>
                <w:sz w:val="20"/>
                <w:szCs w:val="20"/>
              </w:rPr>
              <w:t>425 &lt; m</w:t>
            </w:r>
            <w:r w:rsidRPr="007B0169">
              <w:rPr>
                <w:position w:val="-6"/>
                <w:sz w:val="20"/>
                <w:szCs w:val="20"/>
              </w:rPr>
              <w:t xml:space="preserve">ref </w:t>
            </w:r>
            <w:r w:rsidRPr="007B0169">
              <w:rPr>
                <w:sz w:val="20"/>
                <w:szCs w:val="20"/>
              </w:rPr>
              <w:t>≤ 435</w:t>
            </w:r>
          </w:p>
        </w:tc>
        <w:tc>
          <w:tcPr>
            <w:tcW w:w="1843" w:type="dxa"/>
            <w:tcBorders>
              <w:top w:val="single" w:sz="6" w:space="0" w:color="auto"/>
              <w:left w:val="single" w:sz="6" w:space="0" w:color="auto"/>
              <w:bottom w:val="single" w:sz="6" w:space="0" w:color="auto"/>
              <w:right w:val="single" w:sz="6" w:space="0" w:color="auto"/>
            </w:tcBorders>
            <w:vAlign w:val="bottom"/>
          </w:tcPr>
          <w:p w14:paraId="0EFEAD5F" w14:textId="77777777" w:rsidR="006D260E" w:rsidRPr="007B0169" w:rsidRDefault="006D260E" w:rsidP="00AD409C">
            <w:pPr>
              <w:jc w:val="center"/>
              <w:rPr>
                <w:sz w:val="20"/>
                <w:szCs w:val="20"/>
              </w:rPr>
            </w:pPr>
            <w:r w:rsidRPr="007B0169">
              <w:rPr>
                <w:sz w:val="20"/>
                <w:szCs w:val="20"/>
              </w:rPr>
              <w:t>430</w:t>
            </w:r>
          </w:p>
        </w:tc>
        <w:tc>
          <w:tcPr>
            <w:tcW w:w="3143" w:type="dxa"/>
            <w:tcBorders>
              <w:top w:val="single" w:sz="6" w:space="0" w:color="auto"/>
              <w:left w:val="single" w:sz="6" w:space="0" w:color="auto"/>
              <w:bottom w:val="single" w:sz="6" w:space="0" w:color="auto"/>
              <w:right w:val="single" w:sz="6" w:space="0" w:color="auto"/>
            </w:tcBorders>
            <w:vAlign w:val="bottom"/>
          </w:tcPr>
          <w:p w14:paraId="5B4DBDE6" w14:textId="77777777" w:rsidR="006D260E" w:rsidRPr="007B0169" w:rsidRDefault="006D260E" w:rsidP="00AD409C">
            <w:pPr>
              <w:jc w:val="center"/>
              <w:rPr>
                <w:sz w:val="20"/>
                <w:szCs w:val="20"/>
              </w:rPr>
            </w:pPr>
            <w:r w:rsidRPr="007B0169">
              <w:rPr>
                <w:sz w:val="20"/>
                <w:szCs w:val="20"/>
              </w:rPr>
              <w:t>37.8</w:t>
            </w:r>
          </w:p>
        </w:tc>
        <w:tc>
          <w:tcPr>
            <w:tcW w:w="1726" w:type="dxa"/>
            <w:tcBorders>
              <w:top w:val="single" w:sz="6" w:space="0" w:color="auto"/>
              <w:left w:val="single" w:sz="6" w:space="0" w:color="auto"/>
              <w:bottom w:val="single" w:sz="6" w:space="0" w:color="auto"/>
              <w:right w:val="single" w:sz="6" w:space="0" w:color="auto"/>
            </w:tcBorders>
            <w:vAlign w:val="bottom"/>
          </w:tcPr>
          <w:p w14:paraId="507AF6B9" w14:textId="77777777" w:rsidR="006D260E" w:rsidRPr="007B0169" w:rsidRDefault="006D260E" w:rsidP="00AD409C">
            <w:pPr>
              <w:jc w:val="center"/>
              <w:rPr>
                <w:sz w:val="20"/>
                <w:szCs w:val="20"/>
              </w:rPr>
            </w:pPr>
            <w:r w:rsidRPr="007B0169">
              <w:rPr>
                <w:sz w:val="20"/>
                <w:szCs w:val="20"/>
              </w:rPr>
              <w:t>0.0265</w:t>
            </w:r>
          </w:p>
        </w:tc>
      </w:tr>
      <w:tr w:rsidR="006D260E" w:rsidRPr="007B0169" w14:paraId="78EFABB6"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trHeight w:val="20"/>
          <w:jc w:val="center"/>
        </w:trPr>
        <w:tc>
          <w:tcPr>
            <w:tcW w:w="1962" w:type="dxa"/>
            <w:gridSpan w:val="2"/>
            <w:tcBorders>
              <w:top w:val="single" w:sz="6" w:space="0" w:color="auto"/>
              <w:left w:val="single" w:sz="6" w:space="0" w:color="auto"/>
              <w:bottom w:val="single" w:sz="6" w:space="0" w:color="auto"/>
              <w:right w:val="single" w:sz="6" w:space="0" w:color="auto"/>
            </w:tcBorders>
          </w:tcPr>
          <w:p w14:paraId="00207289" w14:textId="77777777" w:rsidR="006D260E" w:rsidRPr="007B0169" w:rsidRDefault="006D260E" w:rsidP="00AD409C">
            <w:pPr>
              <w:jc w:val="center"/>
              <w:rPr>
                <w:sz w:val="20"/>
                <w:szCs w:val="20"/>
              </w:rPr>
            </w:pPr>
            <w:r w:rsidRPr="007B0169">
              <w:rPr>
                <w:sz w:val="20"/>
                <w:szCs w:val="20"/>
              </w:rPr>
              <w:lastRenderedPageBreak/>
              <w:t>435 &lt; m</w:t>
            </w:r>
            <w:r w:rsidRPr="007B0169">
              <w:rPr>
                <w:position w:val="-6"/>
                <w:sz w:val="20"/>
                <w:szCs w:val="20"/>
              </w:rPr>
              <w:t xml:space="preserve">ref </w:t>
            </w:r>
            <w:r w:rsidRPr="007B0169">
              <w:rPr>
                <w:sz w:val="20"/>
                <w:szCs w:val="20"/>
              </w:rPr>
              <w:t>≤ 445</w:t>
            </w:r>
          </w:p>
        </w:tc>
        <w:tc>
          <w:tcPr>
            <w:tcW w:w="1843" w:type="dxa"/>
            <w:tcBorders>
              <w:top w:val="single" w:sz="6" w:space="0" w:color="auto"/>
              <w:left w:val="single" w:sz="6" w:space="0" w:color="auto"/>
              <w:bottom w:val="single" w:sz="6" w:space="0" w:color="auto"/>
              <w:right w:val="single" w:sz="6" w:space="0" w:color="auto"/>
            </w:tcBorders>
            <w:vAlign w:val="bottom"/>
          </w:tcPr>
          <w:p w14:paraId="77D6ADA2" w14:textId="77777777" w:rsidR="006D260E" w:rsidRPr="007B0169" w:rsidRDefault="006D260E" w:rsidP="00AD409C">
            <w:pPr>
              <w:jc w:val="center"/>
              <w:rPr>
                <w:sz w:val="20"/>
                <w:szCs w:val="20"/>
              </w:rPr>
            </w:pPr>
            <w:r w:rsidRPr="007B0169">
              <w:rPr>
                <w:sz w:val="20"/>
                <w:szCs w:val="20"/>
              </w:rPr>
              <w:t>440</w:t>
            </w:r>
          </w:p>
        </w:tc>
        <w:tc>
          <w:tcPr>
            <w:tcW w:w="3143" w:type="dxa"/>
            <w:tcBorders>
              <w:top w:val="single" w:sz="6" w:space="0" w:color="auto"/>
              <w:left w:val="single" w:sz="6" w:space="0" w:color="auto"/>
              <w:bottom w:val="single" w:sz="6" w:space="0" w:color="auto"/>
              <w:right w:val="single" w:sz="6" w:space="0" w:color="auto"/>
            </w:tcBorders>
            <w:vAlign w:val="bottom"/>
          </w:tcPr>
          <w:p w14:paraId="01D02514" w14:textId="77777777" w:rsidR="006D260E" w:rsidRPr="007B0169" w:rsidRDefault="006D260E" w:rsidP="00AD409C">
            <w:pPr>
              <w:jc w:val="center"/>
              <w:rPr>
                <w:sz w:val="20"/>
                <w:szCs w:val="20"/>
              </w:rPr>
            </w:pPr>
            <w:r w:rsidRPr="007B0169">
              <w:rPr>
                <w:sz w:val="20"/>
                <w:szCs w:val="20"/>
              </w:rPr>
              <w:t>38.7</w:t>
            </w:r>
          </w:p>
        </w:tc>
        <w:tc>
          <w:tcPr>
            <w:tcW w:w="1726" w:type="dxa"/>
            <w:tcBorders>
              <w:top w:val="single" w:sz="6" w:space="0" w:color="auto"/>
              <w:left w:val="single" w:sz="6" w:space="0" w:color="auto"/>
              <w:bottom w:val="single" w:sz="6" w:space="0" w:color="auto"/>
              <w:right w:val="single" w:sz="6" w:space="0" w:color="auto"/>
            </w:tcBorders>
            <w:vAlign w:val="bottom"/>
          </w:tcPr>
          <w:p w14:paraId="292B307B" w14:textId="77777777" w:rsidR="006D260E" w:rsidRPr="007B0169" w:rsidRDefault="006D260E" w:rsidP="00AD409C">
            <w:pPr>
              <w:jc w:val="center"/>
              <w:rPr>
                <w:sz w:val="20"/>
                <w:szCs w:val="20"/>
              </w:rPr>
            </w:pPr>
            <w:r w:rsidRPr="007B0169">
              <w:rPr>
                <w:sz w:val="20"/>
                <w:szCs w:val="20"/>
              </w:rPr>
              <w:t>0.0266</w:t>
            </w:r>
          </w:p>
        </w:tc>
      </w:tr>
      <w:tr w:rsidR="006D260E" w:rsidRPr="007B0169" w14:paraId="6673C656"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trHeight w:val="20"/>
          <w:jc w:val="center"/>
        </w:trPr>
        <w:tc>
          <w:tcPr>
            <w:tcW w:w="1962" w:type="dxa"/>
            <w:gridSpan w:val="2"/>
            <w:tcBorders>
              <w:top w:val="single" w:sz="6" w:space="0" w:color="auto"/>
              <w:left w:val="single" w:sz="6" w:space="0" w:color="auto"/>
              <w:bottom w:val="single" w:sz="6" w:space="0" w:color="auto"/>
              <w:right w:val="single" w:sz="6" w:space="0" w:color="auto"/>
            </w:tcBorders>
          </w:tcPr>
          <w:p w14:paraId="1D9B4B79" w14:textId="77777777" w:rsidR="006D260E" w:rsidRPr="007B0169" w:rsidRDefault="006D260E" w:rsidP="00AD409C">
            <w:pPr>
              <w:jc w:val="center"/>
              <w:rPr>
                <w:sz w:val="20"/>
                <w:szCs w:val="20"/>
              </w:rPr>
            </w:pPr>
            <w:r w:rsidRPr="007B0169">
              <w:rPr>
                <w:sz w:val="20"/>
                <w:szCs w:val="20"/>
              </w:rPr>
              <w:t>445 &lt; m</w:t>
            </w:r>
            <w:r w:rsidRPr="007B0169">
              <w:rPr>
                <w:position w:val="-6"/>
                <w:sz w:val="20"/>
                <w:szCs w:val="20"/>
              </w:rPr>
              <w:t xml:space="preserve">ref </w:t>
            </w:r>
            <w:r w:rsidRPr="007B0169">
              <w:rPr>
                <w:sz w:val="20"/>
                <w:szCs w:val="20"/>
              </w:rPr>
              <w:t>≤ 455</w:t>
            </w:r>
          </w:p>
        </w:tc>
        <w:tc>
          <w:tcPr>
            <w:tcW w:w="1843" w:type="dxa"/>
            <w:tcBorders>
              <w:top w:val="single" w:sz="6" w:space="0" w:color="auto"/>
              <w:left w:val="single" w:sz="6" w:space="0" w:color="auto"/>
              <w:bottom w:val="single" w:sz="6" w:space="0" w:color="auto"/>
              <w:right w:val="single" w:sz="6" w:space="0" w:color="auto"/>
            </w:tcBorders>
            <w:vAlign w:val="bottom"/>
          </w:tcPr>
          <w:p w14:paraId="69AB1913" w14:textId="77777777" w:rsidR="006D260E" w:rsidRPr="007B0169" w:rsidRDefault="006D260E" w:rsidP="00AD409C">
            <w:pPr>
              <w:jc w:val="center"/>
              <w:rPr>
                <w:sz w:val="20"/>
                <w:szCs w:val="20"/>
              </w:rPr>
            </w:pPr>
            <w:r w:rsidRPr="007B0169">
              <w:rPr>
                <w:sz w:val="20"/>
                <w:szCs w:val="20"/>
              </w:rPr>
              <w:t>450</w:t>
            </w:r>
          </w:p>
        </w:tc>
        <w:tc>
          <w:tcPr>
            <w:tcW w:w="3143" w:type="dxa"/>
            <w:tcBorders>
              <w:top w:val="single" w:sz="6" w:space="0" w:color="auto"/>
              <w:left w:val="single" w:sz="6" w:space="0" w:color="auto"/>
              <w:bottom w:val="single" w:sz="6" w:space="0" w:color="auto"/>
              <w:right w:val="single" w:sz="6" w:space="0" w:color="auto"/>
            </w:tcBorders>
            <w:vAlign w:val="bottom"/>
          </w:tcPr>
          <w:p w14:paraId="63EDEFFA" w14:textId="77777777" w:rsidR="006D260E" w:rsidRPr="007B0169" w:rsidRDefault="006D260E" w:rsidP="00AD409C">
            <w:pPr>
              <w:jc w:val="center"/>
              <w:rPr>
                <w:sz w:val="20"/>
                <w:szCs w:val="20"/>
              </w:rPr>
            </w:pPr>
            <w:r w:rsidRPr="007B0169">
              <w:rPr>
                <w:sz w:val="20"/>
                <w:szCs w:val="20"/>
              </w:rPr>
              <w:t>39.6</w:t>
            </w:r>
          </w:p>
        </w:tc>
        <w:tc>
          <w:tcPr>
            <w:tcW w:w="1726" w:type="dxa"/>
            <w:tcBorders>
              <w:top w:val="single" w:sz="6" w:space="0" w:color="auto"/>
              <w:left w:val="single" w:sz="6" w:space="0" w:color="auto"/>
              <w:bottom w:val="single" w:sz="6" w:space="0" w:color="auto"/>
              <w:right w:val="single" w:sz="6" w:space="0" w:color="auto"/>
            </w:tcBorders>
            <w:vAlign w:val="bottom"/>
          </w:tcPr>
          <w:p w14:paraId="3A1C303F" w14:textId="77777777" w:rsidR="006D260E" w:rsidRPr="007B0169" w:rsidRDefault="006D260E" w:rsidP="00AD409C">
            <w:pPr>
              <w:jc w:val="center"/>
              <w:rPr>
                <w:sz w:val="20"/>
                <w:szCs w:val="20"/>
              </w:rPr>
            </w:pPr>
            <w:r w:rsidRPr="007B0169">
              <w:rPr>
                <w:sz w:val="20"/>
                <w:szCs w:val="20"/>
              </w:rPr>
              <w:t>0.0268</w:t>
            </w:r>
          </w:p>
        </w:tc>
      </w:tr>
      <w:tr w:rsidR="006D260E" w:rsidRPr="007B0169" w14:paraId="316965FF"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trHeight w:val="20"/>
          <w:jc w:val="center"/>
        </w:trPr>
        <w:tc>
          <w:tcPr>
            <w:tcW w:w="1962" w:type="dxa"/>
            <w:gridSpan w:val="2"/>
            <w:tcBorders>
              <w:top w:val="single" w:sz="6" w:space="0" w:color="auto"/>
              <w:left w:val="single" w:sz="6" w:space="0" w:color="auto"/>
              <w:bottom w:val="single" w:sz="6" w:space="0" w:color="auto"/>
              <w:right w:val="single" w:sz="6" w:space="0" w:color="auto"/>
            </w:tcBorders>
          </w:tcPr>
          <w:p w14:paraId="028CCF33" w14:textId="77777777" w:rsidR="006D260E" w:rsidRPr="007B0169" w:rsidRDefault="006D260E" w:rsidP="00AD409C">
            <w:pPr>
              <w:jc w:val="center"/>
              <w:rPr>
                <w:sz w:val="20"/>
                <w:szCs w:val="20"/>
              </w:rPr>
            </w:pPr>
            <w:r w:rsidRPr="007B0169">
              <w:rPr>
                <w:sz w:val="20"/>
                <w:szCs w:val="20"/>
              </w:rPr>
              <w:t>455 &lt; m</w:t>
            </w:r>
            <w:r w:rsidRPr="007B0169">
              <w:rPr>
                <w:position w:val="-6"/>
                <w:sz w:val="20"/>
                <w:szCs w:val="20"/>
              </w:rPr>
              <w:t xml:space="preserve">ref </w:t>
            </w:r>
            <w:r w:rsidRPr="007B0169">
              <w:rPr>
                <w:sz w:val="20"/>
                <w:szCs w:val="20"/>
              </w:rPr>
              <w:t>≤ 465</w:t>
            </w:r>
          </w:p>
        </w:tc>
        <w:tc>
          <w:tcPr>
            <w:tcW w:w="1843" w:type="dxa"/>
            <w:tcBorders>
              <w:top w:val="single" w:sz="6" w:space="0" w:color="auto"/>
              <w:left w:val="single" w:sz="6" w:space="0" w:color="auto"/>
              <w:bottom w:val="single" w:sz="6" w:space="0" w:color="auto"/>
              <w:right w:val="single" w:sz="6" w:space="0" w:color="auto"/>
            </w:tcBorders>
            <w:vAlign w:val="bottom"/>
          </w:tcPr>
          <w:p w14:paraId="6EF597F7" w14:textId="77777777" w:rsidR="006D260E" w:rsidRPr="007B0169" w:rsidRDefault="006D260E" w:rsidP="00AD409C">
            <w:pPr>
              <w:jc w:val="center"/>
              <w:rPr>
                <w:sz w:val="20"/>
                <w:szCs w:val="20"/>
              </w:rPr>
            </w:pPr>
            <w:r w:rsidRPr="007B0169">
              <w:rPr>
                <w:sz w:val="20"/>
                <w:szCs w:val="20"/>
              </w:rPr>
              <w:t>460</w:t>
            </w:r>
          </w:p>
        </w:tc>
        <w:tc>
          <w:tcPr>
            <w:tcW w:w="3143" w:type="dxa"/>
            <w:tcBorders>
              <w:top w:val="single" w:sz="6" w:space="0" w:color="auto"/>
              <w:left w:val="single" w:sz="6" w:space="0" w:color="auto"/>
              <w:bottom w:val="single" w:sz="6" w:space="0" w:color="auto"/>
              <w:right w:val="single" w:sz="6" w:space="0" w:color="auto"/>
            </w:tcBorders>
            <w:vAlign w:val="bottom"/>
          </w:tcPr>
          <w:p w14:paraId="5ED3C0AA" w14:textId="77777777" w:rsidR="006D260E" w:rsidRPr="007B0169" w:rsidRDefault="006D260E" w:rsidP="00AD409C">
            <w:pPr>
              <w:jc w:val="center"/>
              <w:rPr>
                <w:sz w:val="20"/>
                <w:szCs w:val="20"/>
              </w:rPr>
            </w:pPr>
            <w:r w:rsidRPr="007B0169">
              <w:rPr>
                <w:sz w:val="20"/>
                <w:szCs w:val="20"/>
              </w:rPr>
              <w:t>40.5</w:t>
            </w:r>
          </w:p>
        </w:tc>
        <w:tc>
          <w:tcPr>
            <w:tcW w:w="1726" w:type="dxa"/>
            <w:tcBorders>
              <w:top w:val="single" w:sz="6" w:space="0" w:color="auto"/>
              <w:left w:val="single" w:sz="6" w:space="0" w:color="auto"/>
              <w:bottom w:val="single" w:sz="6" w:space="0" w:color="auto"/>
              <w:right w:val="single" w:sz="6" w:space="0" w:color="auto"/>
            </w:tcBorders>
            <w:vAlign w:val="bottom"/>
          </w:tcPr>
          <w:p w14:paraId="7C9313BE" w14:textId="77777777" w:rsidR="006D260E" w:rsidRPr="007B0169" w:rsidRDefault="006D260E" w:rsidP="00AD409C">
            <w:pPr>
              <w:jc w:val="center"/>
              <w:rPr>
                <w:sz w:val="20"/>
                <w:szCs w:val="20"/>
              </w:rPr>
            </w:pPr>
            <w:r w:rsidRPr="007B0169">
              <w:rPr>
                <w:sz w:val="20"/>
                <w:szCs w:val="20"/>
              </w:rPr>
              <w:t>0.0269</w:t>
            </w:r>
          </w:p>
        </w:tc>
      </w:tr>
      <w:tr w:rsidR="006D260E" w:rsidRPr="007B0169" w14:paraId="66C2C27E"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trHeight w:val="20"/>
          <w:jc w:val="center"/>
        </w:trPr>
        <w:tc>
          <w:tcPr>
            <w:tcW w:w="1962" w:type="dxa"/>
            <w:gridSpan w:val="2"/>
            <w:tcBorders>
              <w:top w:val="single" w:sz="6" w:space="0" w:color="auto"/>
              <w:left w:val="single" w:sz="6" w:space="0" w:color="auto"/>
              <w:bottom w:val="single" w:sz="6" w:space="0" w:color="auto"/>
              <w:right w:val="single" w:sz="6" w:space="0" w:color="auto"/>
            </w:tcBorders>
          </w:tcPr>
          <w:p w14:paraId="337AB8C9" w14:textId="77777777" w:rsidR="006D260E" w:rsidRPr="007B0169" w:rsidRDefault="006D260E" w:rsidP="00AD409C">
            <w:pPr>
              <w:jc w:val="center"/>
              <w:rPr>
                <w:sz w:val="20"/>
                <w:szCs w:val="20"/>
              </w:rPr>
            </w:pPr>
            <w:r w:rsidRPr="007B0169">
              <w:rPr>
                <w:sz w:val="20"/>
                <w:szCs w:val="20"/>
              </w:rPr>
              <w:t>465 &lt; m</w:t>
            </w:r>
            <w:r w:rsidRPr="007B0169">
              <w:rPr>
                <w:position w:val="-6"/>
                <w:sz w:val="20"/>
                <w:szCs w:val="20"/>
              </w:rPr>
              <w:t xml:space="preserve">ref </w:t>
            </w:r>
            <w:r w:rsidRPr="007B0169">
              <w:rPr>
                <w:sz w:val="20"/>
                <w:szCs w:val="20"/>
              </w:rPr>
              <w:t>≤ 475</w:t>
            </w:r>
          </w:p>
        </w:tc>
        <w:tc>
          <w:tcPr>
            <w:tcW w:w="1843" w:type="dxa"/>
            <w:tcBorders>
              <w:top w:val="single" w:sz="6" w:space="0" w:color="auto"/>
              <w:left w:val="single" w:sz="6" w:space="0" w:color="auto"/>
              <w:bottom w:val="single" w:sz="6" w:space="0" w:color="auto"/>
              <w:right w:val="single" w:sz="6" w:space="0" w:color="auto"/>
            </w:tcBorders>
            <w:vAlign w:val="bottom"/>
          </w:tcPr>
          <w:p w14:paraId="060FC5FF" w14:textId="77777777" w:rsidR="006D260E" w:rsidRPr="007B0169" w:rsidRDefault="006D260E" w:rsidP="00AD409C">
            <w:pPr>
              <w:jc w:val="center"/>
              <w:rPr>
                <w:sz w:val="20"/>
                <w:szCs w:val="20"/>
              </w:rPr>
            </w:pPr>
            <w:r w:rsidRPr="007B0169">
              <w:rPr>
                <w:sz w:val="20"/>
                <w:szCs w:val="20"/>
              </w:rPr>
              <w:t>470</w:t>
            </w:r>
          </w:p>
        </w:tc>
        <w:tc>
          <w:tcPr>
            <w:tcW w:w="3143" w:type="dxa"/>
            <w:tcBorders>
              <w:top w:val="single" w:sz="6" w:space="0" w:color="auto"/>
              <w:left w:val="single" w:sz="6" w:space="0" w:color="auto"/>
              <w:bottom w:val="single" w:sz="6" w:space="0" w:color="auto"/>
              <w:right w:val="single" w:sz="6" w:space="0" w:color="auto"/>
            </w:tcBorders>
            <w:vAlign w:val="bottom"/>
          </w:tcPr>
          <w:p w14:paraId="262B8C59" w14:textId="77777777" w:rsidR="006D260E" w:rsidRPr="007B0169" w:rsidRDefault="006D260E" w:rsidP="00AD409C">
            <w:pPr>
              <w:jc w:val="center"/>
              <w:rPr>
                <w:sz w:val="20"/>
                <w:szCs w:val="20"/>
              </w:rPr>
            </w:pPr>
            <w:r w:rsidRPr="007B0169">
              <w:rPr>
                <w:sz w:val="20"/>
                <w:szCs w:val="20"/>
              </w:rPr>
              <w:t>41.4</w:t>
            </w:r>
          </w:p>
        </w:tc>
        <w:tc>
          <w:tcPr>
            <w:tcW w:w="1726" w:type="dxa"/>
            <w:tcBorders>
              <w:top w:val="single" w:sz="6" w:space="0" w:color="auto"/>
              <w:left w:val="single" w:sz="6" w:space="0" w:color="auto"/>
              <w:bottom w:val="single" w:sz="6" w:space="0" w:color="auto"/>
              <w:right w:val="single" w:sz="6" w:space="0" w:color="auto"/>
            </w:tcBorders>
            <w:vAlign w:val="bottom"/>
          </w:tcPr>
          <w:p w14:paraId="6FB3FB76" w14:textId="77777777" w:rsidR="006D260E" w:rsidRPr="007B0169" w:rsidRDefault="006D260E" w:rsidP="00AD409C">
            <w:pPr>
              <w:jc w:val="center"/>
              <w:rPr>
                <w:sz w:val="20"/>
                <w:szCs w:val="20"/>
              </w:rPr>
            </w:pPr>
            <w:r w:rsidRPr="007B0169">
              <w:rPr>
                <w:sz w:val="20"/>
                <w:szCs w:val="20"/>
              </w:rPr>
              <w:t>0.0271</w:t>
            </w:r>
          </w:p>
        </w:tc>
      </w:tr>
      <w:tr w:rsidR="006D260E" w:rsidRPr="007B0169" w14:paraId="10B56D79"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trHeight w:val="20"/>
          <w:jc w:val="center"/>
        </w:trPr>
        <w:tc>
          <w:tcPr>
            <w:tcW w:w="1962" w:type="dxa"/>
            <w:gridSpan w:val="2"/>
            <w:tcBorders>
              <w:top w:val="single" w:sz="6" w:space="0" w:color="auto"/>
              <w:left w:val="single" w:sz="6" w:space="0" w:color="auto"/>
              <w:bottom w:val="single" w:sz="6" w:space="0" w:color="auto"/>
              <w:right w:val="single" w:sz="6" w:space="0" w:color="auto"/>
            </w:tcBorders>
          </w:tcPr>
          <w:p w14:paraId="58AC59E0" w14:textId="77777777" w:rsidR="006D260E" w:rsidRPr="007B0169" w:rsidRDefault="006D260E" w:rsidP="00AD409C">
            <w:pPr>
              <w:jc w:val="center"/>
              <w:rPr>
                <w:sz w:val="20"/>
                <w:szCs w:val="20"/>
              </w:rPr>
            </w:pPr>
            <w:r w:rsidRPr="007B0169">
              <w:rPr>
                <w:sz w:val="20"/>
                <w:szCs w:val="20"/>
              </w:rPr>
              <w:t>475 &lt; m</w:t>
            </w:r>
            <w:r w:rsidRPr="007B0169">
              <w:rPr>
                <w:position w:val="-6"/>
                <w:sz w:val="20"/>
                <w:szCs w:val="20"/>
              </w:rPr>
              <w:t xml:space="preserve">ref </w:t>
            </w:r>
            <w:r w:rsidRPr="007B0169">
              <w:rPr>
                <w:sz w:val="20"/>
                <w:szCs w:val="20"/>
              </w:rPr>
              <w:t>≤ 485</w:t>
            </w:r>
          </w:p>
        </w:tc>
        <w:tc>
          <w:tcPr>
            <w:tcW w:w="1843" w:type="dxa"/>
            <w:tcBorders>
              <w:top w:val="single" w:sz="6" w:space="0" w:color="auto"/>
              <w:left w:val="single" w:sz="6" w:space="0" w:color="auto"/>
              <w:bottom w:val="single" w:sz="6" w:space="0" w:color="auto"/>
              <w:right w:val="single" w:sz="6" w:space="0" w:color="auto"/>
            </w:tcBorders>
            <w:vAlign w:val="bottom"/>
          </w:tcPr>
          <w:p w14:paraId="6700DB1C" w14:textId="77777777" w:rsidR="006D260E" w:rsidRPr="007B0169" w:rsidRDefault="006D260E" w:rsidP="00AD409C">
            <w:pPr>
              <w:jc w:val="center"/>
              <w:rPr>
                <w:sz w:val="20"/>
                <w:szCs w:val="20"/>
              </w:rPr>
            </w:pPr>
            <w:r w:rsidRPr="007B0169">
              <w:rPr>
                <w:sz w:val="20"/>
                <w:szCs w:val="20"/>
              </w:rPr>
              <w:t>480</w:t>
            </w:r>
          </w:p>
        </w:tc>
        <w:tc>
          <w:tcPr>
            <w:tcW w:w="3143" w:type="dxa"/>
            <w:tcBorders>
              <w:top w:val="single" w:sz="6" w:space="0" w:color="auto"/>
              <w:left w:val="single" w:sz="6" w:space="0" w:color="auto"/>
              <w:bottom w:val="single" w:sz="6" w:space="0" w:color="auto"/>
              <w:right w:val="single" w:sz="6" w:space="0" w:color="auto"/>
            </w:tcBorders>
            <w:vAlign w:val="bottom"/>
          </w:tcPr>
          <w:p w14:paraId="26E2C13A" w14:textId="77777777" w:rsidR="006D260E" w:rsidRPr="007B0169" w:rsidRDefault="006D260E" w:rsidP="00AD409C">
            <w:pPr>
              <w:jc w:val="center"/>
              <w:rPr>
                <w:sz w:val="20"/>
                <w:szCs w:val="20"/>
              </w:rPr>
            </w:pPr>
            <w:r w:rsidRPr="007B0169">
              <w:rPr>
                <w:sz w:val="20"/>
                <w:szCs w:val="20"/>
              </w:rPr>
              <w:t>42.2</w:t>
            </w:r>
          </w:p>
        </w:tc>
        <w:tc>
          <w:tcPr>
            <w:tcW w:w="1726" w:type="dxa"/>
            <w:tcBorders>
              <w:top w:val="single" w:sz="6" w:space="0" w:color="auto"/>
              <w:left w:val="single" w:sz="6" w:space="0" w:color="auto"/>
              <w:bottom w:val="single" w:sz="6" w:space="0" w:color="auto"/>
              <w:right w:val="single" w:sz="6" w:space="0" w:color="auto"/>
            </w:tcBorders>
            <w:vAlign w:val="bottom"/>
          </w:tcPr>
          <w:p w14:paraId="641B91CE" w14:textId="77777777" w:rsidR="006D260E" w:rsidRPr="007B0169" w:rsidRDefault="006D260E" w:rsidP="00AD409C">
            <w:pPr>
              <w:jc w:val="center"/>
              <w:rPr>
                <w:sz w:val="20"/>
                <w:szCs w:val="20"/>
              </w:rPr>
            </w:pPr>
            <w:r w:rsidRPr="007B0169">
              <w:rPr>
                <w:sz w:val="20"/>
                <w:szCs w:val="20"/>
              </w:rPr>
              <w:t>0.0272</w:t>
            </w:r>
          </w:p>
        </w:tc>
      </w:tr>
      <w:tr w:rsidR="006D260E" w:rsidRPr="007B0169" w14:paraId="7E17506E"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trHeight w:val="20"/>
          <w:jc w:val="center"/>
        </w:trPr>
        <w:tc>
          <w:tcPr>
            <w:tcW w:w="1962" w:type="dxa"/>
            <w:gridSpan w:val="2"/>
            <w:tcBorders>
              <w:top w:val="single" w:sz="6" w:space="0" w:color="auto"/>
              <w:left w:val="single" w:sz="6" w:space="0" w:color="auto"/>
              <w:bottom w:val="single" w:sz="6" w:space="0" w:color="auto"/>
              <w:right w:val="single" w:sz="6" w:space="0" w:color="auto"/>
            </w:tcBorders>
          </w:tcPr>
          <w:p w14:paraId="1B356212" w14:textId="77777777" w:rsidR="006D260E" w:rsidRPr="007B0169" w:rsidRDefault="006D260E" w:rsidP="00AD409C">
            <w:pPr>
              <w:jc w:val="center"/>
              <w:rPr>
                <w:sz w:val="20"/>
                <w:szCs w:val="20"/>
              </w:rPr>
            </w:pPr>
            <w:r w:rsidRPr="007B0169">
              <w:rPr>
                <w:sz w:val="20"/>
                <w:szCs w:val="20"/>
              </w:rPr>
              <w:t>485 &lt; m</w:t>
            </w:r>
            <w:r w:rsidRPr="007B0169">
              <w:rPr>
                <w:position w:val="-6"/>
                <w:sz w:val="20"/>
                <w:szCs w:val="20"/>
              </w:rPr>
              <w:t xml:space="preserve">ref </w:t>
            </w:r>
            <w:r w:rsidRPr="007B0169">
              <w:rPr>
                <w:sz w:val="20"/>
                <w:szCs w:val="20"/>
              </w:rPr>
              <w:t>≤ 495</w:t>
            </w:r>
          </w:p>
        </w:tc>
        <w:tc>
          <w:tcPr>
            <w:tcW w:w="1843" w:type="dxa"/>
            <w:tcBorders>
              <w:top w:val="single" w:sz="6" w:space="0" w:color="auto"/>
              <w:left w:val="single" w:sz="6" w:space="0" w:color="auto"/>
              <w:bottom w:val="single" w:sz="6" w:space="0" w:color="auto"/>
              <w:right w:val="single" w:sz="6" w:space="0" w:color="auto"/>
            </w:tcBorders>
            <w:vAlign w:val="bottom"/>
          </w:tcPr>
          <w:p w14:paraId="6A001F55" w14:textId="77777777" w:rsidR="006D260E" w:rsidRPr="007B0169" w:rsidRDefault="006D260E" w:rsidP="00AD409C">
            <w:pPr>
              <w:jc w:val="center"/>
              <w:rPr>
                <w:sz w:val="20"/>
                <w:szCs w:val="20"/>
              </w:rPr>
            </w:pPr>
            <w:r w:rsidRPr="007B0169">
              <w:rPr>
                <w:sz w:val="20"/>
                <w:szCs w:val="20"/>
              </w:rPr>
              <w:t>490</w:t>
            </w:r>
          </w:p>
        </w:tc>
        <w:tc>
          <w:tcPr>
            <w:tcW w:w="3143" w:type="dxa"/>
            <w:tcBorders>
              <w:top w:val="single" w:sz="6" w:space="0" w:color="auto"/>
              <w:left w:val="single" w:sz="6" w:space="0" w:color="auto"/>
              <w:bottom w:val="single" w:sz="6" w:space="0" w:color="auto"/>
              <w:right w:val="single" w:sz="6" w:space="0" w:color="auto"/>
            </w:tcBorders>
            <w:vAlign w:val="bottom"/>
          </w:tcPr>
          <w:p w14:paraId="21BEF512" w14:textId="77777777" w:rsidR="006D260E" w:rsidRPr="007B0169" w:rsidRDefault="006D260E" w:rsidP="00AD409C">
            <w:pPr>
              <w:jc w:val="center"/>
              <w:rPr>
                <w:sz w:val="20"/>
                <w:szCs w:val="20"/>
              </w:rPr>
            </w:pPr>
            <w:r w:rsidRPr="007B0169">
              <w:rPr>
                <w:sz w:val="20"/>
                <w:szCs w:val="20"/>
              </w:rPr>
              <w:t>43.1</w:t>
            </w:r>
          </w:p>
        </w:tc>
        <w:tc>
          <w:tcPr>
            <w:tcW w:w="1726" w:type="dxa"/>
            <w:tcBorders>
              <w:top w:val="single" w:sz="6" w:space="0" w:color="auto"/>
              <w:left w:val="single" w:sz="6" w:space="0" w:color="auto"/>
              <w:bottom w:val="single" w:sz="6" w:space="0" w:color="auto"/>
              <w:right w:val="single" w:sz="6" w:space="0" w:color="auto"/>
            </w:tcBorders>
            <w:vAlign w:val="bottom"/>
          </w:tcPr>
          <w:p w14:paraId="35CC6A50" w14:textId="77777777" w:rsidR="006D260E" w:rsidRPr="007B0169" w:rsidRDefault="006D260E" w:rsidP="00AD409C">
            <w:pPr>
              <w:jc w:val="center"/>
              <w:rPr>
                <w:sz w:val="20"/>
                <w:szCs w:val="20"/>
              </w:rPr>
            </w:pPr>
            <w:r w:rsidRPr="007B0169">
              <w:rPr>
                <w:sz w:val="20"/>
                <w:szCs w:val="20"/>
              </w:rPr>
              <w:t>0.0274</w:t>
            </w:r>
          </w:p>
        </w:tc>
      </w:tr>
      <w:tr w:rsidR="006D260E" w:rsidRPr="007B0169" w14:paraId="606DAEA2"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trHeight w:val="20"/>
          <w:jc w:val="center"/>
        </w:trPr>
        <w:tc>
          <w:tcPr>
            <w:tcW w:w="1962" w:type="dxa"/>
            <w:gridSpan w:val="2"/>
            <w:tcBorders>
              <w:top w:val="single" w:sz="6" w:space="0" w:color="auto"/>
              <w:left w:val="single" w:sz="6" w:space="0" w:color="auto"/>
              <w:bottom w:val="single" w:sz="6" w:space="0" w:color="auto"/>
              <w:right w:val="single" w:sz="6" w:space="0" w:color="auto"/>
            </w:tcBorders>
          </w:tcPr>
          <w:p w14:paraId="5F759634" w14:textId="77777777" w:rsidR="006D260E" w:rsidRPr="007B0169" w:rsidRDefault="006D260E" w:rsidP="00AD409C">
            <w:pPr>
              <w:jc w:val="center"/>
              <w:rPr>
                <w:sz w:val="20"/>
                <w:szCs w:val="20"/>
              </w:rPr>
            </w:pPr>
            <w:r w:rsidRPr="007B0169">
              <w:rPr>
                <w:sz w:val="20"/>
                <w:szCs w:val="20"/>
              </w:rPr>
              <w:t>495 &lt; m</w:t>
            </w:r>
            <w:r w:rsidRPr="007B0169">
              <w:rPr>
                <w:position w:val="-6"/>
                <w:sz w:val="20"/>
                <w:szCs w:val="20"/>
              </w:rPr>
              <w:t xml:space="preserve">ref </w:t>
            </w:r>
            <w:r w:rsidRPr="007B0169">
              <w:rPr>
                <w:sz w:val="20"/>
                <w:szCs w:val="20"/>
              </w:rPr>
              <w:t>≤ 505</w:t>
            </w:r>
          </w:p>
        </w:tc>
        <w:tc>
          <w:tcPr>
            <w:tcW w:w="1843" w:type="dxa"/>
            <w:tcBorders>
              <w:top w:val="single" w:sz="6" w:space="0" w:color="auto"/>
              <w:left w:val="single" w:sz="6" w:space="0" w:color="auto"/>
              <w:bottom w:val="single" w:sz="6" w:space="0" w:color="auto"/>
              <w:right w:val="single" w:sz="6" w:space="0" w:color="auto"/>
            </w:tcBorders>
            <w:vAlign w:val="bottom"/>
          </w:tcPr>
          <w:p w14:paraId="3D1027AD" w14:textId="77777777" w:rsidR="006D260E" w:rsidRPr="007B0169" w:rsidRDefault="006D260E" w:rsidP="00AD409C">
            <w:pPr>
              <w:jc w:val="center"/>
              <w:rPr>
                <w:sz w:val="20"/>
                <w:szCs w:val="20"/>
              </w:rPr>
            </w:pPr>
            <w:r w:rsidRPr="007B0169">
              <w:rPr>
                <w:sz w:val="20"/>
                <w:szCs w:val="20"/>
              </w:rPr>
              <w:t>500</w:t>
            </w:r>
          </w:p>
        </w:tc>
        <w:tc>
          <w:tcPr>
            <w:tcW w:w="3143" w:type="dxa"/>
            <w:tcBorders>
              <w:top w:val="single" w:sz="6" w:space="0" w:color="auto"/>
              <w:left w:val="single" w:sz="6" w:space="0" w:color="auto"/>
              <w:bottom w:val="single" w:sz="6" w:space="0" w:color="auto"/>
              <w:right w:val="single" w:sz="6" w:space="0" w:color="auto"/>
            </w:tcBorders>
            <w:vAlign w:val="bottom"/>
          </w:tcPr>
          <w:p w14:paraId="2FCEE912" w14:textId="77777777" w:rsidR="006D260E" w:rsidRPr="007B0169" w:rsidRDefault="006D260E" w:rsidP="00AD409C">
            <w:pPr>
              <w:jc w:val="center"/>
              <w:rPr>
                <w:sz w:val="20"/>
                <w:szCs w:val="20"/>
              </w:rPr>
            </w:pPr>
            <w:r w:rsidRPr="007B0169">
              <w:rPr>
                <w:sz w:val="20"/>
                <w:szCs w:val="20"/>
              </w:rPr>
              <w:t>44.0</w:t>
            </w:r>
          </w:p>
        </w:tc>
        <w:tc>
          <w:tcPr>
            <w:tcW w:w="1726" w:type="dxa"/>
            <w:tcBorders>
              <w:top w:val="single" w:sz="6" w:space="0" w:color="auto"/>
              <w:left w:val="single" w:sz="6" w:space="0" w:color="auto"/>
              <w:bottom w:val="single" w:sz="6" w:space="0" w:color="auto"/>
              <w:right w:val="single" w:sz="6" w:space="0" w:color="auto"/>
            </w:tcBorders>
            <w:vAlign w:val="bottom"/>
          </w:tcPr>
          <w:p w14:paraId="2FD02D7C" w14:textId="77777777" w:rsidR="006D260E" w:rsidRPr="007B0169" w:rsidRDefault="006D260E" w:rsidP="00AD409C">
            <w:pPr>
              <w:jc w:val="center"/>
              <w:rPr>
                <w:sz w:val="20"/>
                <w:szCs w:val="20"/>
              </w:rPr>
            </w:pPr>
            <w:r w:rsidRPr="007B0169">
              <w:rPr>
                <w:sz w:val="20"/>
                <w:szCs w:val="20"/>
              </w:rPr>
              <w:t>0.0275</w:t>
            </w:r>
          </w:p>
        </w:tc>
      </w:tr>
      <w:tr w:rsidR="006D260E" w:rsidRPr="007B0169" w14:paraId="7277828E"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trHeight w:val="20"/>
          <w:jc w:val="center"/>
        </w:trPr>
        <w:tc>
          <w:tcPr>
            <w:tcW w:w="1962" w:type="dxa"/>
            <w:gridSpan w:val="2"/>
            <w:tcBorders>
              <w:top w:val="single" w:sz="6" w:space="0" w:color="auto"/>
              <w:left w:val="single" w:sz="6" w:space="0" w:color="auto"/>
              <w:bottom w:val="single" w:sz="6" w:space="0" w:color="auto"/>
              <w:right w:val="single" w:sz="6" w:space="0" w:color="auto"/>
            </w:tcBorders>
            <w:vAlign w:val="center"/>
          </w:tcPr>
          <w:p w14:paraId="6AD16CB8" w14:textId="77777777" w:rsidR="006D260E" w:rsidRPr="007B0169" w:rsidRDefault="006D260E" w:rsidP="00AD409C">
            <w:pPr>
              <w:jc w:val="center"/>
              <w:rPr>
                <w:sz w:val="20"/>
                <w:szCs w:val="20"/>
              </w:rPr>
            </w:pPr>
            <w:r w:rsidRPr="007B0169">
              <w:rPr>
                <w:sz w:val="20"/>
                <w:szCs w:val="20"/>
              </w:rPr>
              <w:t>At every 10 kg</w:t>
            </w:r>
          </w:p>
        </w:tc>
        <w:tc>
          <w:tcPr>
            <w:tcW w:w="1843" w:type="dxa"/>
            <w:tcBorders>
              <w:top w:val="single" w:sz="6" w:space="0" w:color="auto"/>
              <w:left w:val="single" w:sz="6" w:space="0" w:color="auto"/>
              <w:bottom w:val="single" w:sz="6" w:space="0" w:color="auto"/>
              <w:right w:val="single" w:sz="6" w:space="0" w:color="auto"/>
            </w:tcBorders>
            <w:vAlign w:val="center"/>
          </w:tcPr>
          <w:p w14:paraId="7F44AFF3" w14:textId="77777777" w:rsidR="006D260E" w:rsidRPr="007B0169" w:rsidRDefault="006D260E" w:rsidP="00AD409C">
            <w:pPr>
              <w:jc w:val="center"/>
              <w:rPr>
                <w:sz w:val="20"/>
                <w:szCs w:val="20"/>
              </w:rPr>
            </w:pPr>
            <w:r w:rsidRPr="007B0169">
              <w:rPr>
                <w:sz w:val="20"/>
                <w:szCs w:val="20"/>
              </w:rPr>
              <w:t>At every 10 kg</w:t>
            </w:r>
          </w:p>
        </w:tc>
        <w:tc>
          <w:tcPr>
            <w:tcW w:w="3143" w:type="dxa"/>
            <w:tcBorders>
              <w:top w:val="single" w:sz="6" w:space="0" w:color="auto"/>
              <w:left w:val="single" w:sz="6" w:space="0" w:color="auto"/>
              <w:bottom w:val="single" w:sz="6" w:space="0" w:color="auto"/>
              <w:right w:val="single" w:sz="6" w:space="0" w:color="auto"/>
            </w:tcBorders>
            <w:vAlign w:val="center"/>
          </w:tcPr>
          <w:p w14:paraId="091EE6B5" w14:textId="77777777" w:rsidR="006D260E" w:rsidRPr="007B0169" w:rsidRDefault="006D260E" w:rsidP="00AD409C">
            <w:pPr>
              <w:jc w:val="center"/>
              <w:rPr>
                <w:sz w:val="20"/>
                <w:szCs w:val="20"/>
              </w:rPr>
            </w:pPr>
            <w:r w:rsidRPr="007B0169">
              <w:rPr>
                <w:sz w:val="20"/>
                <w:szCs w:val="20"/>
                <w:lang w:eastAsia="ja-JP"/>
              </w:rPr>
              <w:t xml:space="preserve">a = 0.088 </w:t>
            </w:r>
            <w:r w:rsidRPr="007B0169">
              <w:rPr>
                <w:sz w:val="20"/>
                <w:szCs w:val="20"/>
                <w:lang w:eastAsia="ja-JP"/>
              </w:rPr>
              <w:sym w:font="Symbol" w:char="F0B4"/>
            </w:r>
            <w:r w:rsidRPr="007B0169">
              <w:rPr>
                <w:snapToGrid w:val="0"/>
                <w:sz w:val="20"/>
                <w:szCs w:val="20"/>
              </w:rPr>
              <w:t xml:space="preserve"> m</w:t>
            </w:r>
            <w:r w:rsidRPr="007B0169">
              <w:rPr>
                <w:snapToGrid w:val="0"/>
                <w:position w:val="-4"/>
                <w:sz w:val="20"/>
                <w:szCs w:val="20"/>
              </w:rPr>
              <w:t>i</w:t>
            </w:r>
            <w:r w:rsidRPr="007B0169">
              <w:rPr>
                <w:sz w:val="20"/>
                <w:szCs w:val="20"/>
                <w:u w:val="single"/>
              </w:rPr>
              <w:t>*</w:t>
            </w:r>
            <w:r w:rsidRPr="007B0169">
              <w:rPr>
                <w:sz w:val="20"/>
                <w:szCs w:val="20"/>
              </w:rPr>
              <w:t>/</w:t>
            </w:r>
          </w:p>
        </w:tc>
        <w:tc>
          <w:tcPr>
            <w:tcW w:w="1726" w:type="dxa"/>
            <w:tcBorders>
              <w:top w:val="single" w:sz="6" w:space="0" w:color="auto"/>
              <w:left w:val="single" w:sz="6" w:space="0" w:color="auto"/>
              <w:bottom w:val="single" w:sz="6" w:space="0" w:color="auto"/>
              <w:right w:val="single" w:sz="6" w:space="0" w:color="auto"/>
            </w:tcBorders>
            <w:vAlign w:val="bottom"/>
          </w:tcPr>
          <w:p w14:paraId="018550C0" w14:textId="77777777" w:rsidR="006D260E" w:rsidRPr="007B0169" w:rsidRDefault="006D260E" w:rsidP="00AD409C">
            <w:pPr>
              <w:jc w:val="center"/>
              <w:rPr>
                <w:sz w:val="20"/>
                <w:szCs w:val="20"/>
              </w:rPr>
            </w:pPr>
            <w:r w:rsidRPr="007B0169">
              <w:rPr>
                <w:sz w:val="20"/>
                <w:szCs w:val="20"/>
                <w:lang w:eastAsia="ja-JP"/>
              </w:rPr>
              <w:t xml:space="preserve">b = 0.000015 </w:t>
            </w:r>
            <w:r w:rsidRPr="007B0169">
              <w:rPr>
                <w:sz w:val="20"/>
                <w:szCs w:val="20"/>
                <w:lang w:eastAsia="ja-JP"/>
              </w:rPr>
              <w:sym w:font="Symbol" w:char="F0B4"/>
            </w:r>
            <w:r w:rsidRPr="007B0169">
              <w:rPr>
                <w:snapToGrid w:val="0"/>
                <w:sz w:val="20"/>
                <w:szCs w:val="20"/>
              </w:rPr>
              <w:t xml:space="preserve"> m</w:t>
            </w:r>
            <w:r w:rsidRPr="007B0169">
              <w:rPr>
                <w:snapToGrid w:val="0"/>
                <w:position w:val="-4"/>
                <w:sz w:val="20"/>
                <w:szCs w:val="20"/>
              </w:rPr>
              <w:t>i</w:t>
            </w:r>
            <w:r w:rsidRPr="007B0169">
              <w:rPr>
                <w:sz w:val="20"/>
                <w:szCs w:val="20"/>
                <w:lang w:eastAsia="ja-JP"/>
              </w:rPr>
              <w:t xml:space="preserve">+ 0.02 </w:t>
            </w:r>
            <w:r w:rsidRPr="007B0169">
              <w:rPr>
                <w:sz w:val="20"/>
                <w:szCs w:val="20"/>
                <w:u w:val="single"/>
              </w:rPr>
              <w:t>**</w:t>
            </w:r>
            <w:r w:rsidRPr="007B0169">
              <w:rPr>
                <w:sz w:val="20"/>
                <w:szCs w:val="20"/>
              </w:rPr>
              <w:t>/</w:t>
            </w:r>
          </w:p>
        </w:tc>
      </w:tr>
      <w:tr w:rsidR="006D260E" w:rsidRPr="007B0169" w14:paraId="24B623FA"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jc w:val="center"/>
        </w:trPr>
        <w:tc>
          <w:tcPr>
            <w:tcW w:w="8674" w:type="dxa"/>
            <w:gridSpan w:val="5"/>
            <w:tcBorders>
              <w:top w:val="single" w:sz="6" w:space="0" w:color="auto"/>
            </w:tcBorders>
            <w:vAlign w:val="center"/>
          </w:tcPr>
          <w:p w14:paraId="6DD87340" w14:textId="77777777" w:rsidR="006D260E" w:rsidRPr="007B0169" w:rsidRDefault="006D260E" w:rsidP="00AD409C">
            <w:pPr>
              <w:rPr>
                <w:sz w:val="20"/>
                <w:szCs w:val="20"/>
                <w:lang w:eastAsia="ja-JP"/>
              </w:rPr>
            </w:pPr>
            <w:r w:rsidRPr="007B0169">
              <w:rPr>
                <w:sz w:val="20"/>
                <w:szCs w:val="20"/>
                <w:u w:val="single"/>
              </w:rPr>
              <w:t>*</w:t>
            </w:r>
            <w:r w:rsidRPr="007B0169">
              <w:rPr>
                <w:sz w:val="20"/>
                <w:szCs w:val="20"/>
              </w:rPr>
              <w:t>/The value shall be rounded to one decimal place.</w:t>
            </w:r>
          </w:p>
          <w:p w14:paraId="23CA589C" w14:textId="77777777" w:rsidR="006D260E" w:rsidRPr="007B0169" w:rsidRDefault="006D260E" w:rsidP="00AD409C">
            <w:pPr>
              <w:rPr>
                <w:sz w:val="20"/>
                <w:szCs w:val="20"/>
              </w:rPr>
            </w:pPr>
            <w:r w:rsidRPr="007B0169">
              <w:rPr>
                <w:sz w:val="20"/>
                <w:szCs w:val="20"/>
                <w:u w:val="single"/>
              </w:rPr>
              <w:t>**</w:t>
            </w:r>
            <w:r w:rsidRPr="007B0169">
              <w:rPr>
                <w:sz w:val="20"/>
                <w:szCs w:val="20"/>
              </w:rPr>
              <w:t>/The value shall be rounded to four decimal places.</w:t>
            </w:r>
          </w:p>
        </w:tc>
      </w:tr>
      <w:tr w:rsidR="006D260E" w:rsidRPr="007B0169" w14:paraId="598DADF0" w14:textId="77777777" w:rsidTr="00AD409C">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jc w:val="center"/>
        </w:trPr>
        <w:tc>
          <w:tcPr>
            <w:tcW w:w="8674" w:type="dxa"/>
            <w:gridSpan w:val="5"/>
          </w:tcPr>
          <w:p w14:paraId="7A8EF659" w14:textId="77777777" w:rsidR="006D260E" w:rsidRPr="007B0169" w:rsidRDefault="006D260E" w:rsidP="00AD409C">
            <w:pPr>
              <w:jc w:val="center"/>
            </w:pPr>
            <w:r w:rsidRPr="007B0169">
              <w:t>Table B.6.4.-1: Classification of equivalent inertia mass and running resistance used for two- and three wheeled vehicles.</w:t>
            </w:r>
          </w:p>
        </w:tc>
      </w:tr>
    </w:tbl>
    <w:p w14:paraId="16DB75FB" w14:textId="77777777" w:rsidR="003B69F2" w:rsidRPr="007B0169" w:rsidRDefault="003B69F2">
      <w:pPr>
        <w:spacing w:before="0" w:after="0"/>
        <w:jc w:val="left"/>
        <w:sectPr w:rsidR="003B69F2" w:rsidRPr="007B0169" w:rsidSect="00736CF3">
          <w:pgSz w:w="11907" w:h="16839" w:code="9"/>
          <w:pgMar w:top="1418" w:right="1134" w:bottom="1134" w:left="1418" w:header="709" w:footer="709" w:gutter="0"/>
          <w:cols w:space="708"/>
          <w:docGrid w:linePitch="360"/>
        </w:sectPr>
      </w:pPr>
    </w:p>
    <w:tbl>
      <w:tblPr>
        <w:tblW w:w="9476" w:type="dxa"/>
        <w:tblInd w:w="-12" w:type="dxa"/>
        <w:tblLayout w:type="fixed"/>
        <w:tblLook w:val="01E0" w:firstRow="1" w:lastRow="1" w:firstColumn="1" w:lastColumn="1" w:noHBand="0" w:noVBand="0"/>
      </w:tblPr>
      <w:tblGrid>
        <w:gridCol w:w="12"/>
        <w:gridCol w:w="1384"/>
        <w:gridCol w:w="8080"/>
      </w:tblGrid>
      <w:tr w:rsidR="006D260E" w:rsidRPr="007B0169" w14:paraId="08D195EC" w14:textId="77777777" w:rsidTr="00AD409C">
        <w:tc>
          <w:tcPr>
            <w:tcW w:w="1396" w:type="dxa"/>
            <w:gridSpan w:val="2"/>
          </w:tcPr>
          <w:p w14:paraId="011B7DD5" w14:textId="77777777" w:rsidR="006D260E" w:rsidRPr="007B0169" w:rsidRDefault="006D260E" w:rsidP="00AD409C">
            <w:pPr>
              <w:jc w:val="left"/>
              <w:rPr>
                <w:rFonts w:eastAsia="MS Mincho"/>
                <w:b/>
                <w:lang w:eastAsia="ja-JP"/>
              </w:rPr>
            </w:pPr>
            <w:bookmarkStart w:id="247" w:name="_Ref56521283"/>
            <w:bookmarkStart w:id="248" w:name="_Toc66871783"/>
            <w:r w:rsidRPr="007B0169">
              <w:rPr>
                <w:rFonts w:eastAsia="MS Mincho"/>
                <w:b/>
                <w:lang w:eastAsia="ja-JP"/>
              </w:rPr>
              <w:lastRenderedPageBreak/>
              <w:t>B.6.5.</w:t>
            </w:r>
          </w:p>
        </w:tc>
        <w:tc>
          <w:tcPr>
            <w:tcW w:w="8080" w:type="dxa"/>
          </w:tcPr>
          <w:p w14:paraId="16B715F2" w14:textId="629017CB" w:rsidR="006D260E" w:rsidRPr="007B0169" w:rsidRDefault="006D260E" w:rsidP="002933C9">
            <w:pPr>
              <w:ind w:left="34"/>
              <w:jc w:val="left"/>
              <w:rPr>
                <w:rFonts w:eastAsia="MS Mincho"/>
                <w:lang w:eastAsia="ja-JP"/>
              </w:rPr>
            </w:pPr>
            <w:r w:rsidRPr="007B0169">
              <w:rPr>
                <w:b/>
                <w:u w:val="single"/>
              </w:rPr>
              <w:t xml:space="preserve">Annex: </w:t>
            </w:r>
            <w:r w:rsidRPr="007B0169">
              <w:rPr>
                <w:rStyle w:val="CommentReference"/>
              </w:rPr>
              <w:commentReference w:id="249"/>
            </w:r>
            <w:r w:rsidR="00455E54" w:rsidRPr="007B0169">
              <w:rPr>
                <w:b/>
                <w:u w:val="single"/>
              </w:rPr>
              <w:t>r</w:t>
            </w:r>
            <w:r w:rsidRPr="007B0169">
              <w:rPr>
                <w:b/>
                <w:u w:val="single"/>
              </w:rPr>
              <w:t>oad tests of two- and three-wheeled vehicles equipped with one wheel on the driven axle for the determination of test bench settings</w:t>
            </w:r>
          </w:p>
        </w:tc>
      </w:tr>
      <w:tr w:rsidR="006D260E" w:rsidRPr="007B0169" w14:paraId="3E217D1E" w14:textId="77777777" w:rsidTr="00AD409C">
        <w:trPr>
          <w:gridBefore w:val="1"/>
          <w:wBefore w:w="12" w:type="dxa"/>
        </w:trPr>
        <w:tc>
          <w:tcPr>
            <w:tcW w:w="1384" w:type="dxa"/>
          </w:tcPr>
          <w:p w14:paraId="6B7135C4" w14:textId="77777777" w:rsidR="006D260E" w:rsidRPr="007B0169" w:rsidRDefault="006D260E" w:rsidP="00AD409C">
            <w:pPr>
              <w:jc w:val="left"/>
              <w:rPr>
                <w:b/>
              </w:rPr>
            </w:pPr>
            <w:r w:rsidRPr="007B0169">
              <w:rPr>
                <w:b/>
              </w:rPr>
              <w:t>1.</w:t>
            </w:r>
          </w:p>
        </w:tc>
        <w:tc>
          <w:tcPr>
            <w:tcW w:w="8080" w:type="dxa"/>
            <w:vAlign w:val="center"/>
          </w:tcPr>
          <w:p w14:paraId="71289D25" w14:textId="77777777" w:rsidR="006D260E" w:rsidRPr="007B0169" w:rsidRDefault="006D260E" w:rsidP="00AD409C">
            <w:pPr>
              <w:ind w:left="372" w:hanging="372"/>
              <w:rPr>
                <w:rFonts w:ascii="TimesNewRomanPSMT" w:eastAsia="MS Mincho" w:hAnsi="TimesNewRomanPSMT" w:cs="TimesNewRomanPSMT"/>
                <w:b/>
                <w:lang w:eastAsia="ja-JP"/>
              </w:rPr>
            </w:pPr>
            <w:r w:rsidRPr="007B0169">
              <w:rPr>
                <w:b/>
              </w:rPr>
              <w:t>Requirements for the rider</w:t>
            </w:r>
          </w:p>
        </w:tc>
      </w:tr>
      <w:tr w:rsidR="006D260E" w:rsidRPr="007B0169" w14:paraId="6BA1150B" w14:textId="77777777" w:rsidTr="00AD409C">
        <w:trPr>
          <w:gridBefore w:val="1"/>
          <w:wBefore w:w="12" w:type="dxa"/>
        </w:trPr>
        <w:tc>
          <w:tcPr>
            <w:tcW w:w="1384" w:type="dxa"/>
          </w:tcPr>
          <w:p w14:paraId="25C9B84C" w14:textId="77777777" w:rsidR="006D260E" w:rsidRPr="007B0169" w:rsidRDefault="006D260E" w:rsidP="00AD409C">
            <w:pPr>
              <w:jc w:val="left"/>
              <w:rPr>
                <w:b/>
              </w:rPr>
            </w:pPr>
            <w:r w:rsidRPr="007B0169">
              <w:t>1.1.</w:t>
            </w:r>
          </w:p>
        </w:tc>
        <w:tc>
          <w:tcPr>
            <w:tcW w:w="8080" w:type="dxa"/>
            <w:vAlign w:val="center"/>
          </w:tcPr>
          <w:p w14:paraId="46B011A1" w14:textId="77777777" w:rsidR="006D260E" w:rsidRPr="007B0169" w:rsidRDefault="006D260E" w:rsidP="00AD409C">
            <w:pPr>
              <w:ind w:left="12"/>
              <w:rPr>
                <w:rFonts w:eastAsia="MS Mincho"/>
                <w:b/>
                <w:lang w:eastAsia="ja-JP"/>
              </w:rPr>
            </w:pPr>
            <w:bookmarkStart w:id="250" w:name="_Ref40263002"/>
            <w:bookmarkStart w:id="251" w:name="_Toc66871784"/>
            <w:r w:rsidRPr="007B0169">
              <w:t>The rider shall wear a well-fitting (one-piece) suit or similar clothing and a protective helmet, eye protection, boots and gloves.</w:t>
            </w:r>
            <w:bookmarkEnd w:id="250"/>
            <w:bookmarkEnd w:id="251"/>
          </w:p>
        </w:tc>
      </w:tr>
      <w:tr w:rsidR="006D260E" w:rsidRPr="007B0169" w14:paraId="0C8C2EC5" w14:textId="77777777" w:rsidTr="00AD409C">
        <w:trPr>
          <w:gridBefore w:val="1"/>
          <w:wBefore w:w="12" w:type="dxa"/>
        </w:trPr>
        <w:tc>
          <w:tcPr>
            <w:tcW w:w="1384" w:type="dxa"/>
          </w:tcPr>
          <w:p w14:paraId="1DB132BF" w14:textId="77777777" w:rsidR="006D260E" w:rsidRPr="007B0169" w:rsidRDefault="006D260E" w:rsidP="00AD409C">
            <w:pPr>
              <w:jc w:val="left"/>
              <w:rPr>
                <w:b/>
              </w:rPr>
            </w:pPr>
            <w:r w:rsidRPr="007B0169">
              <w:t>1.2.</w:t>
            </w:r>
          </w:p>
        </w:tc>
        <w:tc>
          <w:tcPr>
            <w:tcW w:w="8080" w:type="dxa"/>
            <w:vAlign w:val="center"/>
          </w:tcPr>
          <w:p w14:paraId="31F48482" w14:textId="77777777" w:rsidR="006D260E" w:rsidRPr="007B0169" w:rsidRDefault="006D260E" w:rsidP="00AD409C">
            <w:pPr>
              <w:ind w:left="12"/>
              <w:rPr>
                <w:rFonts w:eastAsia="MS Mincho"/>
                <w:b/>
                <w:lang w:eastAsia="ja-JP"/>
              </w:rPr>
            </w:pPr>
            <w:bookmarkStart w:id="252" w:name="_Toc66871785"/>
            <w:r w:rsidRPr="007B0169">
              <w:t>The rider, dressed and equipped as described in point 1.1., shall have a mass of 75 kg ± 5 kg and be 1.75 m ± 0.05 m tall.</w:t>
            </w:r>
            <w:bookmarkEnd w:id="252"/>
          </w:p>
        </w:tc>
      </w:tr>
      <w:tr w:rsidR="006D260E" w:rsidRPr="007B0169" w14:paraId="2D60F9C3" w14:textId="77777777" w:rsidTr="00AD409C">
        <w:trPr>
          <w:gridBefore w:val="1"/>
          <w:wBefore w:w="12" w:type="dxa"/>
        </w:trPr>
        <w:tc>
          <w:tcPr>
            <w:tcW w:w="1384" w:type="dxa"/>
          </w:tcPr>
          <w:p w14:paraId="78EAF03D" w14:textId="77777777" w:rsidR="006D260E" w:rsidRPr="007B0169" w:rsidRDefault="006D260E" w:rsidP="00AD409C">
            <w:pPr>
              <w:jc w:val="left"/>
              <w:rPr>
                <w:b/>
              </w:rPr>
            </w:pPr>
            <w:r w:rsidRPr="007B0169">
              <w:t>1.3.</w:t>
            </w:r>
          </w:p>
        </w:tc>
        <w:tc>
          <w:tcPr>
            <w:tcW w:w="8080" w:type="dxa"/>
            <w:vAlign w:val="center"/>
          </w:tcPr>
          <w:p w14:paraId="680F4899" w14:textId="77777777" w:rsidR="006D260E" w:rsidRPr="007B0169" w:rsidRDefault="006D260E" w:rsidP="00AD409C">
            <w:pPr>
              <w:ind w:left="12"/>
              <w:rPr>
                <w:rFonts w:eastAsia="MS Mincho"/>
                <w:b/>
                <w:lang w:eastAsia="ja-JP"/>
              </w:rPr>
            </w:pPr>
            <w:bookmarkStart w:id="253" w:name="_Toc66871786"/>
            <w:r w:rsidRPr="007B0169">
              <w:t>The rider shall be seated on the seat provided, with his feet on the footrests and his arms extended normally. This position shall allow the rider to have proper control of the vehicle at all times during the tests.</w:t>
            </w:r>
            <w:bookmarkEnd w:id="253"/>
          </w:p>
        </w:tc>
      </w:tr>
      <w:tr w:rsidR="006D260E" w:rsidRPr="007B0169" w14:paraId="214584C5" w14:textId="77777777" w:rsidTr="00AD409C">
        <w:trPr>
          <w:gridBefore w:val="1"/>
          <w:wBefore w:w="12" w:type="dxa"/>
        </w:trPr>
        <w:tc>
          <w:tcPr>
            <w:tcW w:w="1384" w:type="dxa"/>
          </w:tcPr>
          <w:p w14:paraId="7C5A820E" w14:textId="77777777" w:rsidR="006D260E" w:rsidRPr="007B0169" w:rsidRDefault="006D260E" w:rsidP="00AD409C">
            <w:pPr>
              <w:jc w:val="left"/>
              <w:rPr>
                <w:b/>
              </w:rPr>
            </w:pPr>
            <w:r w:rsidRPr="007B0169">
              <w:rPr>
                <w:b/>
              </w:rPr>
              <w:t>2.</w:t>
            </w:r>
          </w:p>
        </w:tc>
        <w:tc>
          <w:tcPr>
            <w:tcW w:w="8080" w:type="dxa"/>
            <w:vAlign w:val="center"/>
          </w:tcPr>
          <w:p w14:paraId="373C5995" w14:textId="77777777" w:rsidR="006D260E" w:rsidRPr="007B0169" w:rsidRDefault="006D260E" w:rsidP="00AD409C">
            <w:pPr>
              <w:ind w:left="372" w:hanging="372"/>
              <w:rPr>
                <w:rFonts w:eastAsia="MS Mincho"/>
                <w:b/>
                <w:lang w:eastAsia="ja-JP"/>
              </w:rPr>
            </w:pPr>
            <w:bookmarkStart w:id="254" w:name="_Toc66871787"/>
            <w:r w:rsidRPr="007B0169">
              <w:rPr>
                <w:b/>
              </w:rPr>
              <w:t>Requirement for the road and ambient conditions</w:t>
            </w:r>
            <w:bookmarkEnd w:id="254"/>
          </w:p>
        </w:tc>
      </w:tr>
      <w:tr w:rsidR="006D260E" w:rsidRPr="007B0169" w14:paraId="2C6A0F50" w14:textId="77777777" w:rsidTr="00AD409C">
        <w:trPr>
          <w:gridBefore w:val="1"/>
          <w:wBefore w:w="12" w:type="dxa"/>
        </w:trPr>
        <w:tc>
          <w:tcPr>
            <w:tcW w:w="1384" w:type="dxa"/>
          </w:tcPr>
          <w:p w14:paraId="030332AA" w14:textId="77777777" w:rsidR="006D260E" w:rsidRPr="007B0169" w:rsidRDefault="006D260E" w:rsidP="00AD409C">
            <w:pPr>
              <w:jc w:val="left"/>
              <w:rPr>
                <w:b/>
              </w:rPr>
            </w:pPr>
            <w:r w:rsidRPr="007B0169">
              <w:t>2.1.</w:t>
            </w:r>
          </w:p>
        </w:tc>
        <w:tc>
          <w:tcPr>
            <w:tcW w:w="8080" w:type="dxa"/>
            <w:vAlign w:val="center"/>
          </w:tcPr>
          <w:p w14:paraId="2CBB66F8" w14:textId="77777777" w:rsidR="006D260E" w:rsidRPr="007B0169" w:rsidRDefault="006D260E" w:rsidP="00AD409C">
            <w:pPr>
              <w:ind w:firstLine="12"/>
              <w:rPr>
                <w:rFonts w:eastAsia="MS Mincho"/>
                <w:b/>
                <w:lang w:eastAsia="ja-JP"/>
              </w:rPr>
            </w:pPr>
            <w:r w:rsidRPr="007B0169">
              <w:t>The test road shall be flat, level, straight and smoothly paved. The road surface shall be dry and free of obstacles or wind barriers that might impede the measurement of the running resistance. The slope of the surface shall not exceed 0.5% between any two points at least 2 m apart.</w:t>
            </w:r>
          </w:p>
        </w:tc>
      </w:tr>
      <w:tr w:rsidR="006D260E" w:rsidRPr="007B0169" w14:paraId="594152AE" w14:textId="77777777" w:rsidTr="00AD409C">
        <w:trPr>
          <w:gridBefore w:val="1"/>
          <w:wBefore w:w="12" w:type="dxa"/>
        </w:trPr>
        <w:tc>
          <w:tcPr>
            <w:tcW w:w="1384" w:type="dxa"/>
          </w:tcPr>
          <w:p w14:paraId="7BDA4B06" w14:textId="77777777" w:rsidR="006D260E" w:rsidRPr="007B0169" w:rsidRDefault="006D260E" w:rsidP="00AD409C">
            <w:pPr>
              <w:jc w:val="left"/>
              <w:rPr>
                <w:b/>
              </w:rPr>
            </w:pPr>
            <w:r w:rsidRPr="007B0169">
              <w:t>2.2.</w:t>
            </w:r>
          </w:p>
        </w:tc>
        <w:tc>
          <w:tcPr>
            <w:tcW w:w="8080" w:type="dxa"/>
            <w:vAlign w:val="center"/>
          </w:tcPr>
          <w:p w14:paraId="007D12A7" w14:textId="77777777" w:rsidR="006D260E" w:rsidRPr="007B0169" w:rsidRDefault="006D260E" w:rsidP="00AD409C">
            <w:pPr>
              <w:ind w:left="12" w:hanging="12"/>
              <w:rPr>
                <w:rFonts w:eastAsia="MS Mincho"/>
                <w:b/>
                <w:lang w:eastAsia="ja-JP"/>
              </w:rPr>
            </w:pPr>
            <w:r w:rsidRPr="007B0169">
              <w:t>During data collecting periods, the wind shall be steady. The wind speed and the direction of the wind shall be measured continuously or with adequate frequency at a location where the wind force during coast-down is representative.</w:t>
            </w:r>
          </w:p>
        </w:tc>
      </w:tr>
      <w:tr w:rsidR="006D260E" w:rsidRPr="007B0169" w14:paraId="52B8E035" w14:textId="77777777" w:rsidTr="00AD409C">
        <w:trPr>
          <w:gridBefore w:val="1"/>
          <w:wBefore w:w="12" w:type="dxa"/>
        </w:trPr>
        <w:tc>
          <w:tcPr>
            <w:tcW w:w="1384" w:type="dxa"/>
          </w:tcPr>
          <w:p w14:paraId="3A0DB807" w14:textId="77777777" w:rsidR="006D260E" w:rsidRPr="007B0169" w:rsidRDefault="006D260E" w:rsidP="00AD409C">
            <w:pPr>
              <w:jc w:val="left"/>
              <w:rPr>
                <w:b/>
              </w:rPr>
            </w:pPr>
            <w:r w:rsidRPr="007B0169">
              <w:t>2.3.</w:t>
            </w:r>
          </w:p>
        </w:tc>
        <w:tc>
          <w:tcPr>
            <w:tcW w:w="8080" w:type="dxa"/>
            <w:vAlign w:val="center"/>
          </w:tcPr>
          <w:p w14:paraId="3B59A92E" w14:textId="77777777" w:rsidR="006D260E" w:rsidRPr="007B0169" w:rsidRDefault="006D260E" w:rsidP="00AD409C">
            <w:r w:rsidRPr="007B0169">
              <w:t>The ambient conditions shall be within the following limits:</w:t>
            </w:r>
          </w:p>
          <w:p w14:paraId="79BC0BDF" w14:textId="77777777" w:rsidR="006D260E" w:rsidRPr="007B0169" w:rsidRDefault="006D260E" w:rsidP="00AD409C">
            <w:r w:rsidRPr="007B0169">
              <w:t>- maximum wind speed: 3 m/s</w:t>
            </w:r>
          </w:p>
          <w:p w14:paraId="3E2052C3" w14:textId="77777777" w:rsidR="006D260E" w:rsidRPr="007B0169" w:rsidRDefault="006D260E" w:rsidP="00AD409C">
            <w:r w:rsidRPr="007B0169">
              <w:t>- maximum wind speed for gusts: 5 m/s</w:t>
            </w:r>
          </w:p>
          <w:p w14:paraId="7913DA21" w14:textId="77777777" w:rsidR="006D260E" w:rsidRPr="007B0169" w:rsidRDefault="006D260E" w:rsidP="00AD409C">
            <w:r w:rsidRPr="007B0169">
              <w:t>- average wind speed, parallel: 3 m/s</w:t>
            </w:r>
          </w:p>
          <w:p w14:paraId="09A41549" w14:textId="77777777" w:rsidR="006D260E" w:rsidRPr="007B0169" w:rsidRDefault="006D260E" w:rsidP="00AD409C">
            <w:r w:rsidRPr="007B0169">
              <w:t>- average wind speed, perpendicular: 2 m/s</w:t>
            </w:r>
          </w:p>
          <w:p w14:paraId="76D13735" w14:textId="77777777" w:rsidR="006D260E" w:rsidRPr="007B0169" w:rsidRDefault="006D260E" w:rsidP="00AD409C">
            <w:r w:rsidRPr="007B0169">
              <w:t>- maximum relative humidity: 95%</w:t>
            </w:r>
          </w:p>
          <w:p w14:paraId="533FD41B" w14:textId="77777777" w:rsidR="006D260E" w:rsidRPr="007B0169" w:rsidRDefault="006D260E" w:rsidP="00AD409C">
            <w:pPr>
              <w:ind w:left="372" w:hanging="372"/>
              <w:rPr>
                <w:rFonts w:eastAsia="MS Mincho"/>
                <w:b/>
                <w:lang w:eastAsia="ja-JP"/>
              </w:rPr>
            </w:pPr>
            <w:r w:rsidRPr="007B0169">
              <w:t>- air temperature: 278.2 K to 308.2 K</w:t>
            </w:r>
          </w:p>
        </w:tc>
      </w:tr>
      <w:tr w:rsidR="006D260E" w:rsidRPr="007B0169" w14:paraId="2A7E75B7" w14:textId="77777777" w:rsidTr="00AD409C">
        <w:trPr>
          <w:gridBefore w:val="1"/>
          <w:wBefore w:w="12" w:type="dxa"/>
        </w:trPr>
        <w:tc>
          <w:tcPr>
            <w:tcW w:w="1384" w:type="dxa"/>
          </w:tcPr>
          <w:p w14:paraId="197E2746" w14:textId="77777777" w:rsidR="006D260E" w:rsidRPr="007B0169" w:rsidRDefault="006D260E" w:rsidP="00AD409C">
            <w:pPr>
              <w:jc w:val="left"/>
              <w:rPr>
                <w:b/>
              </w:rPr>
            </w:pPr>
            <w:r w:rsidRPr="007B0169">
              <w:t>2.4.</w:t>
            </w:r>
          </w:p>
        </w:tc>
        <w:tc>
          <w:tcPr>
            <w:tcW w:w="8080" w:type="dxa"/>
            <w:vAlign w:val="center"/>
          </w:tcPr>
          <w:p w14:paraId="17B56FFD" w14:textId="77777777" w:rsidR="006D260E" w:rsidRPr="007B0169" w:rsidRDefault="006D260E" w:rsidP="00AD409C">
            <w:r w:rsidRPr="007B0169">
              <w:t>Standard ambient conditions shall be as follows:</w:t>
            </w:r>
          </w:p>
          <w:p w14:paraId="2696024C" w14:textId="77777777" w:rsidR="006D260E" w:rsidRPr="007B0169" w:rsidRDefault="006D260E" w:rsidP="00AD409C">
            <w:pPr>
              <w:ind w:left="850" w:hanging="850"/>
            </w:pPr>
            <w:r w:rsidRPr="007B0169">
              <w:t xml:space="preserve">- pressure, </w:t>
            </w:r>
            <w:r w:rsidRPr="007B0169">
              <w:rPr>
                <w:lang w:eastAsia="ja-JP"/>
              </w:rPr>
              <w:t>P</w:t>
            </w:r>
            <w:r w:rsidRPr="007B0169">
              <w:rPr>
                <w:position w:val="-4"/>
                <w:vertAlign w:val="subscript"/>
                <w:lang w:eastAsia="ja-JP"/>
              </w:rPr>
              <w:t>0</w:t>
            </w:r>
            <w:r w:rsidRPr="007B0169">
              <w:t>: 101.3 kPa</w:t>
            </w:r>
          </w:p>
          <w:p w14:paraId="63E2D8BA" w14:textId="77777777" w:rsidR="006D260E" w:rsidRPr="007B0169" w:rsidRDefault="006D260E" w:rsidP="00AD409C">
            <w:r w:rsidRPr="007B0169">
              <w:t>- temperature, T</w:t>
            </w:r>
            <w:r w:rsidRPr="007B0169">
              <w:rPr>
                <w:position w:val="-4"/>
                <w:vertAlign w:val="subscript"/>
              </w:rPr>
              <w:t>0</w:t>
            </w:r>
            <w:r w:rsidRPr="007B0169">
              <w:t>: 293.2 K</w:t>
            </w:r>
          </w:p>
          <w:p w14:paraId="10A13D7A" w14:textId="77777777" w:rsidR="006D260E" w:rsidRPr="007B0169" w:rsidRDefault="006D260E" w:rsidP="00AD409C">
            <w:r w:rsidRPr="007B0169">
              <w:t>- relative air density, d</w:t>
            </w:r>
            <w:r w:rsidRPr="007B0169">
              <w:rPr>
                <w:position w:val="-4"/>
                <w:vertAlign w:val="subscript"/>
              </w:rPr>
              <w:t>0</w:t>
            </w:r>
            <w:r w:rsidRPr="007B0169">
              <w:t>: 0.9197</w:t>
            </w:r>
          </w:p>
          <w:p w14:paraId="14C025FF" w14:textId="77777777" w:rsidR="006D260E" w:rsidRPr="007B0169" w:rsidRDefault="006D260E" w:rsidP="00AD409C">
            <w:pPr>
              <w:ind w:left="372" w:hanging="372"/>
              <w:rPr>
                <w:rFonts w:eastAsia="MS Mincho"/>
                <w:b/>
                <w:lang w:eastAsia="ja-JP"/>
              </w:rPr>
            </w:pPr>
            <w:r w:rsidRPr="007B0169">
              <w:t>- air volumetric mass, ρ</w:t>
            </w:r>
            <w:r w:rsidRPr="007B0169">
              <w:rPr>
                <w:position w:val="-4"/>
                <w:vertAlign w:val="subscript"/>
              </w:rPr>
              <w:t>0</w:t>
            </w:r>
            <w:r w:rsidRPr="007B0169">
              <w:t>: 1.189 kg/m</w:t>
            </w:r>
            <w:r w:rsidRPr="007B0169">
              <w:rPr>
                <w:vertAlign w:val="superscript"/>
              </w:rPr>
              <w:t>3</w:t>
            </w:r>
          </w:p>
        </w:tc>
      </w:tr>
      <w:tr w:rsidR="006D260E" w:rsidRPr="007B0169" w14:paraId="698DE325" w14:textId="77777777" w:rsidTr="00AD409C">
        <w:trPr>
          <w:gridBefore w:val="1"/>
          <w:wBefore w:w="12" w:type="dxa"/>
        </w:trPr>
        <w:tc>
          <w:tcPr>
            <w:tcW w:w="1384" w:type="dxa"/>
          </w:tcPr>
          <w:p w14:paraId="5076AB4C" w14:textId="77777777" w:rsidR="006D260E" w:rsidRPr="007B0169" w:rsidRDefault="006D260E" w:rsidP="00AD409C">
            <w:pPr>
              <w:jc w:val="left"/>
              <w:rPr>
                <w:b/>
              </w:rPr>
            </w:pPr>
            <w:r w:rsidRPr="007B0169">
              <w:t>2.5.</w:t>
            </w:r>
          </w:p>
        </w:tc>
        <w:tc>
          <w:tcPr>
            <w:tcW w:w="8080" w:type="dxa"/>
            <w:vAlign w:val="center"/>
          </w:tcPr>
          <w:p w14:paraId="739656D3" w14:textId="77777777" w:rsidR="006D260E" w:rsidRPr="007B0169" w:rsidRDefault="006D260E" w:rsidP="00AD409C">
            <w:pPr>
              <w:ind w:left="12" w:hanging="12"/>
              <w:rPr>
                <w:rFonts w:eastAsia="MS Mincho"/>
                <w:b/>
                <w:lang w:eastAsia="ja-JP"/>
              </w:rPr>
            </w:pPr>
            <w:r w:rsidRPr="007B0169">
              <w:t>The relative air density when the vehicle is tested, calculated in accordance with the equation B.6.5.-1, shall not differ by more than 7.5% from the air density under the standard conditions.</w:t>
            </w:r>
          </w:p>
        </w:tc>
      </w:tr>
      <w:tr w:rsidR="006D260E" w:rsidRPr="007B0169" w14:paraId="608BB70D" w14:textId="77777777" w:rsidTr="00AD409C">
        <w:trPr>
          <w:gridBefore w:val="1"/>
          <w:wBefore w:w="12" w:type="dxa"/>
        </w:trPr>
        <w:tc>
          <w:tcPr>
            <w:tcW w:w="1384" w:type="dxa"/>
          </w:tcPr>
          <w:p w14:paraId="03500472" w14:textId="77777777" w:rsidR="006D260E" w:rsidRPr="007B0169" w:rsidRDefault="006D260E" w:rsidP="00AD409C">
            <w:pPr>
              <w:jc w:val="left"/>
              <w:rPr>
                <w:b/>
              </w:rPr>
            </w:pPr>
            <w:r w:rsidRPr="007B0169">
              <w:t>2.6.</w:t>
            </w:r>
          </w:p>
        </w:tc>
        <w:tc>
          <w:tcPr>
            <w:tcW w:w="8080" w:type="dxa"/>
            <w:vAlign w:val="center"/>
          </w:tcPr>
          <w:p w14:paraId="2FC74283" w14:textId="77777777" w:rsidR="006D260E" w:rsidRPr="007B0169" w:rsidRDefault="006D260E" w:rsidP="00AD409C">
            <w:pPr>
              <w:keepNext/>
              <w:keepLines/>
            </w:pPr>
            <w:r w:rsidRPr="007B0169">
              <w:t>The relative air density, d</w:t>
            </w:r>
            <w:r w:rsidRPr="007B0169">
              <w:rPr>
                <w:position w:val="-4"/>
                <w:vertAlign w:val="subscript"/>
              </w:rPr>
              <w:t>T</w:t>
            </w:r>
            <w:r w:rsidRPr="007B0169">
              <w:t>, shall be calculated using the following formula:</w:t>
            </w:r>
          </w:p>
          <w:p w14:paraId="0A4F5ECE" w14:textId="77777777" w:rsidR="006D260E" w:rsidRPr="007B0169" w:rsidRDefault="006D260E" w:rsidP="00AD409C">
            <w:pPr>
              <w:keepNext/>
              <w:keepLines/>
            </w:pPr>
            <w:r w:rsidRPr="007B0169">
              <w:t>Equation B.6.5.-1</w:t>
            </w:r>
          </w:p>
          <w:p w14:paraId="21F4CCB2" w14:textId="77777777" w:rsidR="006D260E" w:rsidRPr="007B0169" w:rsidRDefault="006D260E" w:rsidP="00AD409C">
            <w:r w:rsidRPr="007B0169">
              <w:rPr>
                <w:noProof/>
                <w:position w:val="-30"/>
                <w:lang w:val="nl-BE" w:eastAsia="nl-BE"/>
              </w:rPr>
              <w:lastRenderedPageBreak/>
              <w:drawing>
                <wp:inline distT="0" distB="0" distL="0" distR="0" wp14:anchorId="61A91D4D" wp14:editId="2FD5FDAC">
                  <wp:extent cx="1076325" cy="44767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76325" cy="447675"/>
                          </a:xfrm>
                          <a:prstGeom prst="rect">
                            <a:avLst/>
                          </a:prstGeom>
                          <a:noFill/>
                          <a:ln>
                            <a:noFill/>
                          </a:ln>
                        </pic:spPr>
                      </pic:pic>
                    </a:graphicData>
                  </a:graphic>
                </wp:inline>
              </w:drawing>
            </w:r>
          </w:p>
          <w:p w14:paraId="475D838F" w14:textId="77777777" w:rsidR="006D260E" w:rsidRPr="007B0169" w:rsidRDefault="006D260E" w:rsidP="00AD409C">
            <w:r w:rsidRPr="007B0169">
              <w:t>where:</w:t>
            </w:r>
          </w:p>
          <w:p w14:paraId="698CD5F2" w14:textId="77777777" w:rsidR="006D260E" w:rsidRPr="007B0169" w:rsidRDefault="006D260E" w:rsidP="00AD409C">
            <w:r w:rsidRPr="007B0169">
              <w:t>d</w:t>
            </w:r>
            <w:r w:rsidRPr="007B0169">
              <w:rPr>
                <w:vertAlign w:val="subscript"/>
              </w:rPr>
              <w:t>0</w:t>
            </w:r>
            <w:r w:rsidRPr="007B0169">
              <w:t xml:space="preserve"> is the reference relative air density at reference conditions (0.9197)</w:t>
            </w:r>
          </w:p>
          <w:p w14:paraId="5AF88C50" w14:textId="77777777" w:rsidR="006D260E" w:rsidRPr="007B0169" w:rsidRDefault="006D260E" w:rsidP="00AD409C">
            <w:r w:rsidRPr="007B0169">
              <w:t>p</w:t>
            </w:r>
            <w:r w:rsidRPr="007B0169">
              <w:rPr>
                <w:position w:val="-4"/>
                <w:vertAlign w:val="subscript"/>
              </w:rPr>
              <w:t xml:space="preserve">T </w:t>
            </w:r>
            <w:r w:rsidRPr="007B0169">
              <w:t>is the mean ambient pressure during the test, in kPa;</w:t>
            </w:r>
          </w:p>
          <w:p w14:paraId="0C2BCC61" w14:textId="77777777" w:rsidR="006D260E" w:rsidRPr="007B0169" w:rsidRDefault="006D260E" w:rsidP="00AD409C">
            <w:r w:rsidRPr="007B0169">
              <w:t>p</w:t>
            </w:r>
            <w:r w:rsidRPr="007B0169">
              <w:rPr>
                <w:vertAlign w:val="subscript"/>
              </w:rPr>
              <w:t>0</w:t>
            </w:r>
            <w:r w:rsidRPr="007B0169">
              <w:t xml:space="preserve"> is the reference ambient pressure (101.3 kPa);</w:t>
            </w:r>
          </w:p>
          <w:p w14:paraId="074C6D9F" w14:textId="77777777" w:rsidR="006D260E" w:rsidRPr="007B0169" w:rsidRDefault="006D260E" w:rsidP="00AD409C">
            <w:pPr>
              <w:ind w:left="372" w:hanging="372"/>
            </w:pPr>
            <w:r w:rsidRPr="007B0169">
              <w:t>T</w:t>
            </w:r>
            <w:r w:rsidRPr="007B0169">
              <w:rPr>
                <w:position w:val="-4"/>
                <w:vertAlign w:val="subscript"/>
              </w:rPr>
              <w:t xml:space="preserve">T </w:t>
            </w:r>
            <w:r w:rsidRPr="007B0169">
              <w:t>is the mean ambient temperature during test, in K;</w:t>
            </w:r>
          </w:p>
          <w:p w14:paraId="1A163213" w14:textId="77777777" w:rsidR="006D260E" w:rsidRPr="007B0169" w:rsidRDefault="006D260E" w:rsidP="00AD409C">
            <w:pPr>
              <w:ind w:left="372" w:hanging="372"/>
              <w:rPr>
                <w:rFonts w:eastAsia="MS Mincho"/>
                <w:b/>
                <w:lang w:eastAsia="ja-JP"/>
              </w:rPr>
            </w:pPr>
            <w:r w:rsidRPr="007B0169">
              <w:t>T</w:t>
            </w:r>
            <w:r w:rsidRPr="007B0169">
              <w:rPr>
                <w:vertAlign w:val="subscript"/>
              </w:rPr>
              <w:t>0</w:t>
            </w:r>
            <w:r w:rsidRPr="007B0169">
              <w:t xml:space="preserve"> is the reference ambient temperature (293.2 K).</w:t>
            </w:r>
          </w:p>
        </w:tc>
      </w:tr>
      <w:tr w:rsidR="006D260E" w:rsidRPr="007B0169" w14:paraId="5B056551" w14:textId="77777777" w:rsidTr="00AD409C">
        <w:trPr>
          <w:gridBefore w:val="1"/>
          <w:wBefore w:w="12" w:type="dxa"/>
        </w:trPr>
        <w:tc>
          <w:tcPr>
            <w:tcW w:w="1384" w:type="dxa"/>
          </w:tcPr>
          <w:p w14:paraId="6AFA57BE" w14:textId="77777777" w:rsidR="006D260E" w:rsidRPr="007B0169" w:rsidRDefault="006D260E" w:rsidP="00AD409C">
            <w:pPr>
              <w:jc w:val="left"/>
              <w:rPr>
                <w:b/>
              </w:rPr>
            </w:pPr>
            <w:r w:rsidRPr="007B0169">
              <w:rPr>
                <w:b/>
              </w:rPr>
              <w:lastRenderedPageBreak/>
              <w:t>3.</w:t>
            </w:r>
          </w:p>
        </w:tc>
        <w:tc>
          <w:tcPr>
            <w:tcW w:w="8080" w:type="dxa"/>
            <w:vAlign w:val="center"/>
          </w:tcPr>
          <w:p w14:paraId="2105150D" w14:textId="77777777" w:rsidR="006D260E" w:rsidRPr="007B0169" w:rsidRDefault="006D260E" w:rsidP="00AD409C">
            <w:pPr>
              <w:ind w:left="372" w:hanging="372"/>
              <w:rPr>
                <w:rFonts w:eastAsia="MS Mincho"/>
                <w:b/>
                <w:lang w:eastAsia="ja-JP"/>
              </w:rPr>
            </w:pPr>
            <w:bookmarkStart w:id="255" w:name="_Toc66871788"/>
            <w:r w:rsidRPr="007B0169">
              <w:rPr>
                <w:b/>
              </w:rPr>
              <w:t>Condition of the test vehicle</w:t>
            </w:r>
            <w:bookmarkEnd w:id="255"/>
          </w:p>
        </w:tc>
      </w:tr>
      <w:tr w:rsidR="006D260E" w:rsidRPr="007B0169" w14:paraId="7DC6692E" w14:textId="77777777" w:rsidTr="00AD409C">
        <w:trPr>
          <w:gridBefore w:val="1"/>
          <w:wBefore w:w="12" w:type="dxa"/>
        </w:trPr>
        <w:tc>
          <w:tcPr>
            <w:tcW w:w="1384" w:type="dxa"/>
          </w:tcPr>
          <w:p w14:paraId="790CCD35" w14:textId="77777777" w:rsidR="006D260E" w:rsidRPr="007B0169" w:rsidRDefault="006D260E" w:rsidP="00AD409C">
            <w:pPr>
              <w:jc w:val="left"/>
              <w:rPr>
                <w:b/>
              </w:rPr>
            </w:pPr>
            <w:r w:rsidRPr="007B0169">
              <w:t>3.1.</w:t>
            </w:r>
          </w:p>
        </w:tc>
        <w:tc>
          <w:tcPr>
            <w:tcW w:w="8080" w:type="dxa"/>
            <w:vAlign w:val="center"/>
          </w:tcPr>
          <w:p w14:paraId="7B2962F6" w14:textId="77777777" w:rsidR="006D260E" w:rsidRPr="007B0169" w:rsidRDefault="006D260E" w:rsidP="00AD409C">
            <w:pPr>
              <w:rPr>
                <w:rFonts w:eastAsia="MS Mincho"/>
                <w:b/>
                <w:lang w:eastAsia="ja-JP"/>
              </w:rPr>
            </w:pPr>
            <w:r w:rsidRPr="007B0169">
              <w:t>The test vehicle shall comply with the conditions described in point 1.1. of annex B.6.6.</w:t>
            </w:r>
          </w:p>
        </w:tc>
      </w:tr>
      <w:tr w:rsidR="006D260E" w:rsidRPr="007B0169" w14:paraId="32DAC448" w14:textId="77777777" w:rsidTr="00AD409C">
        <w:trPr>
          <w:gridBefore w:val="1"/>
          <w:wBefore w:w="12" w:type="dxa"/>
        </w:trPr>
        <w:tc>
          <w:tcPr>
            <w:tcW w:w="1384" w:type="dxa"/>
          </w:tcPr>
          <w:p w14:paraId="3FBE069E" w14:textId="77777777" w:rsidR="006D260E" w:rsidRPr="007B0169" w:rsidRDefault="006D260E" w:rsidP="00AD409C">
            <w:pPr>
              <w:jc w:val="left"/>
              <w:rPr>
                <w:b/>
              </w:rPr>
            </w:pPr>
            <w:r w:rsidRPr="007B0169">
              <w:t>3.2.</w:t>
            </w:r>
          </w:p>
        </w:tc>
        <w:tc>
          <w:tcPr>
            <w:tcW w:w="8080" w:type="dxa"/>
            <w:vAlign w:val="center"/>
          </w:tcPr>
          <w:p w14:paraId="7810AD71" w14:textId="77777777" w:rsidR="006D260E" w:rsidRPr="007B0169" w:rsidRDefault="006D260E" w:rsidP="00AD409C">
            <w:pPr>
              <w:rPr>
                <w:rFonts w:eastAsia="MS Mincho"/>
                <w:b/>
                <w:lang w:eastAsia="ja-JP"/>
              </w:rPr>
            </w:pPr>
            <w:r w:rsidRPr="007B0169">
              <w:t>When installing the measuring instruments on the test vehicle, care shall be taken to minimise their effects on the distribution of the load across the wheels. When installing the vehicle speed sensor outside the vehicle, care shall be taken to minimise the additional aerodynamic loss.</w:t>
            </w:r>
          </w:p>
        </w:tc>
      </w:tr>
      <w:tr w:rsidR="006D260E" w:rsidRPr="007B0169" w14:paraId="0CD75C36" w14:textId="77777777" w:rsidTr="00AD409C">
        <w:trPr>
          <w:gridBefore w:val="1"/>
          <w:wBefore w:w="12" w:type="dxa"/>
        </w:trPr>
        <w:tc>
          <w:tcPr>
            <w:tcW w:w="1384" w:type="dxa"/>
          </w:tcPr>
          <w:p w14:paraId="0DA8DE25" w14:textId="77777777" w:rsidR="006D260E" w:rsidRPr="007B0169" w:rsidRDefault="006D260E" w:rsidP="00AD409C">
            <w:pPr>
              <w:jc w:val="left"/>
            </w:pPr>
            <w:r w:rsidRPr="007B0169">
              <w:rPr>
                <w:rFonts w:eastAsia="MS Mincho"/>
                <w:lang w:eastAsia="ja-JP"/>
              </w:rPr>
              <w:t xml:space="preserve">3.3. </w:t>
            </w:r>
          </w:p>
        </w:tc>
        <w:tc>
          <w:tcPr>
            <w:tcW w:w="8080" w:type="dxa"/>
            <w:vAlign w:val="center"/>
          </w:tcPr>
          <w:p w14:paraId="225ED8B5" w14:textId="77777777" w:rsidR="006D260E" w:rsidRPr="007B0169" w:rsidRDefault="006D260E" w:rsidP="00AD409C">
            <w:pPr>
              <w:ind w:left="12" w:hanging="12"/>
              <w:rPr>
                <w:rFonts w:eastAsia="MS Mincho"/>
                <w:lang w:eastAsia="ja-JP"/>
              </w:rPr>
            </w:pPr>
            <w:r w:rsidRPr="007B0169">
              <w:rPr>
                <w:rFonts w:eastAsia="MS Mincho"/>
                <w:lang w:eastAsia="ja-JP"/>
              </w:rPr>
              <w:t>Checks</w:t>
            </w:r>
          </w:p>
          <w:p w14:paraId="2BAC5220" w14:textId="77777777" w:rsidR="006D260E" w:rsidRPr="007B0169" w:rsidRDefault="006D260E" w:rsidP="00AD409C">
            <w:r w:rsidRPr="007B0169">
              <w:rPr>
                <w:rFonts w:eastAsia="MS Mincho"/>
                <w:lang w:eastAsia="ja-JP"/>
              </w:rPr>
              <w:t>The following checks shall be made in accordance with the manufacturer’s specifications for the use considered: wheels, wheel rims, tyres (make, type and pressure), front axle geometry, brake adjustment (elimination of parasitic drag), lubrication of front and rear axles, adjustment of the suspension and vehicle ground clearance, etc. Check that during freewheeling, there is no electrical braking.</w:t>
            </w:r>
          </w:p>
        </w:tc>
      </w:tr>
      <w:tr w:rsidR="006D260E" w:rsidRPr="007B0169" w14:paraId="08EFDCD1" w14:textId="77777777" w:rsidTr="00AD409C">
        <w:trPr>
          <w:gridBefore w:val="1"/>
          <w:wBefore w:w="12" w:type="dxa"/>
        </w:trPr>
        <w:tc>
          <w:tcPr>
            <w:tcW w:w="1384" w:type="dxa"/>
          </w:tcPr>
          <w:p w14:paraId="3CF93B24" w14:textId="77777777" w:rsidR="006D260E" w:rsidRPr="007B0169" w:rsidRDefault="006D260E" w:rsidP="00AD409C">
            <w:pPr>
              <w:jc w:val="left"/>
              <w:rPr>
                <w:b/>
              </w:rPr>
            </w:pPr>
            <w:r w:rsidRPr="007B0169">
              <w:rPr>
                <w:b/>
              </w:rPr>
              <w:t>4.</w:t>
            </w:r>
          </w:p>
        </w:tc>
        <w:tc>
          <w:tcPr>
            <w:tcW w:w="8080" w:type="dxa"/>
            <w:vAlign w:val="center"/>
          </w:tcPr>
          <w:p w14:paraId="405E9E68" w14:textId="77777777" w:rsidR="006D260E" w:rsidRPr="007B0169" w:rsidRDefault="006D260E" w:rsidP="00AD409C">
            <w:pPr>
              <w:ind w:left="372" w:hanging="372"/>
              <w:rPr>
                <w:rFonts w:eastAsia="MS Mincho"/>
                <w:b/>
                <w:lang w:eastAsia="ja-JP"/>
              </w:rPr>
            </w:pPr>
            <w:bookmarkStart w:id="256" w:name="_Ref37054488"/>
            <w:bookmarkStart w:id="257" w:name="_Toc66871789"/>
            <w:r w:rsidRPr="007B0169">
              <w:rPr>
                <w:b/>
              </w:rPr>
              <w:t>Specified coast-down vehicle speeds</w:t>
            </w:r>
            <w:bookmarkEnd w:id="256"/>
            <w:bookmarkEnd w:id="257"/>
          </w:p>
        </w:tc>
      </w:tr>
      <w:tr w:rsidR="006D260E" w:rsidRPr="007B0169" w14:paraId="246BB340" w14:textId="77777777" w:rsidTr="00AD409C">
        <w:trPr>
          <w:gridBefore w:val="1"/>
          <w:wBefore w:w="12" w:type="dxa"/>
        </w:trPr>
        <w:tc>
          <w:tcPr>
            <w:tcW w:w="1384" w:type="dxa"/>
          </w:tcPr>
          <w:p w14:paraId="74F6FA04" w14:textId="77777777" w:rsidR="006D260E" w:rsidRPr="007B0169" w:rsidRDefault="006D260E" w:rsidP="00AD409C">
            <w:pPr>
              <w:jc w:val="left"/>
              <w:rPr>
                <w:b/>
              </w:rPr>
            </w:pPr>
            <w:r w:rsidRPr="007B0169">
              <w:t>4.1.</w:t>
            </w:r>
          </w:p>
        </w:tc>
        <w:tc>
          <w:tcPr>
            <w:tcW w:w="8080" w:type="dxa"/>
            <w:vAlign w:val="center"/>
          </w:tcPr>
          <w:p w14:paraId="41E25F38" w14:textId="77777777" w:rsidR="006D260E" w:rsidRPr="007B0169" w:rsidRDefault="006D260E" w:rsidP="00AD409C">
            <w:pPr>
              <w:ind w:left="12"/>
              <w:rPr>
                <w:rFonts w:eastAsia="MS Mincho"/>
                <w:b/>
                <w:lang w:eastAsia="ja-JP"/>
              </w:rPr>
            </w:pPr>
            <w:r w:rsidRPr="007B0169">
              <w:t>The coast-down times must be measured between v</w:t>
            </w:r>
            <w:r w:rsidRPr="007B0169">
              <w:rPr>
                <w:vertAlign w:val="subscript"/>
              </w:rPr>
              <w:t>1</w:t>
            </w:r>
            <w:r w:rsidRPr="007B0169">
              <w:t xml:space="preserve"> and v</w:t>
            </w:r>
            <w:r w:rsidRPr="007B0169">
              <w:rPr>
                <w:vertAlign w:val="subscript"/>
              </w:rPr>
              <w:t>2</w:t>
            </w:r>
            <w:r w:rsidRPr="007B0169">
              <w:t xml:space="preserve"> as specified in Table B.6.5.-1, depending on the vehicle class as defined in point 3. of section B.1.</w:t>
            </w:r>
          </w:p>
        </w:tc>
      </w:tr>
      <w:tr w:rsidR="006D260E" w:rsidRPr="007B0169" w14:paraId="1974F1C8" w14:textId="77777777" w:rsidTr="00AD409C">
        <w:trPr>
          <w:gridBefore w:val="1"/>
          <w:wBefore w:w="12" w:type="dxa"/>
        </w:trPr>
        <w:tc>
          <w:tcPr>
            <w:tcW w:w="1384" w:type="dxa"/>
          </w:tcPr>
          <w:p w14:paraId="52C851CD" w14:textId="77777777" w:rsidR="006D260E" w:rsidRPr="007B0169" w:rsidRDefault="006D260E" w:rsidP="00AD409C">
            <w:pPr>
              <w:jc w:val="left"/>
            </w:pPr>
            <w:r w:rsidRPr="007B0169">
              <w:t>4.2</w:t>
            </w:r>
          </w:p>
        </w:tc>
        <w:tc>
          <w:tcPr>
            <w:tcW w:w="8080" w:type="dxa"/>
            <w:vAlign w:val="center"/>
          </w:tcPr>
          <w:tbl>
            <w:tblPr>
              <w:tblW w:w="7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2"/>
              <w:gridCol w:w="2072"/>
              <w:gridCol w:w="2072"/>
              <w:gridCol w:w="1565"/>
            </w:tblGrid>
            <w:tr w:rsidR="006D260E" w:rsidRPr="007B0169" w14:paraId="2C80E391" w14:textId="77777777" w:rsidTr="00AD409C">
              <w:tc>
                <w:tcPr>
                  <w:tcW w:w="2072" w:type="dxa"/>
                  <w:tcBorders>
                    <w:top w:val="single" w:sz="4" w:space="0" w:color="auto"/>
                    <w:left w:val="single" w:sz="4" w:space="0" w:color="auto"/>
                    <w:bottom w:val="single" w:sz="4" w:space="0" w:color="auto"/>
                    <w:right w:val="single" w:sz="4" w:space="0" w:color="auto"/>
                  </w:tcBorders>
                  <w:vAlign w:val="center"/>
                </w:tcPr>
                <w:p w14:paraId="69F6FE1C" w14:textId="77777777" w:rsidR="006D260E" w:rsidRPr="007B0169" w:rsidRDefault="006D260E" w:rsidP="00AD409C">
                  <w:pPr>
                    <w:tabs>
                      <w:tab w:val="left" w:pos="2096"/>
                      <w:tab w:val="left" w:pos="3608"/>
                      <w:tab w:val="left" w:pos="5120"/>
                    </w:tabs>
                    <w:jc w:val="center"/>
                    <w:rPr>
                      <w:b/>
                      <w:sz w:val="20"/>
                      <w:szCs w:val="20"/>
                    </w:rPr>
                  </w:pPr>
                  <w:r w:rsidRPr="007B0169">
                    <w:rPr>
                      <w:b/>
                      <w:sz w:val="20"/>
                      <w:szCs w:val="20"/>
                    </w:rPr>
                    <w:t>Maximum design speed (km/h)</w:t>
                  </w:r>
                </w:p>
              </w:tc>
              <w:tc>
                <w:tcPr>
                  <w:tcW w:w="2072" w:type="dxa"/>
                  <w:tcBorders>
                    <w:top w:val="single" w:sz="4" w:space="0" w:color="auto"/>
                    <w:left w:val="single" w:sz="4" w:space="0" w:color="auto"/>
                    <w:bottom w:val="single" w:sz="4" w:space="0" w:color="auto"/>
                    <w:right w:val="single" w:sz="4" w:space="0" w:color="auto"/>
                  </w:tcBorders>
                  <w:vAlign w:val="center"/>
                </w:tcPr>
                <w:p w14:paraId="437F73CE" w14:textId="77777777" w:rsidR="006D260E" w:rsidRPr="007B0169" w:rsidRDefault="006D260E" w:rsidP="00AD409C">
                  <w:pPr>
                    <w:tabs>
                      <w:tab w:val="left" w:pos="2096"/>
                      <w:tab w:val="left" w:pos="3608"/>
                      <w:tab w:val="left" w:pos="5120"/>
                    </w:tabs>
                    <w:spacing w:before="0" w:after="0"/>
                    <w:jc w:val="center"/>
                    <w:rPr>
                      <w:b/>
                      <w:sz w:val="20"/>
                      <w:szCs w:val="20"/>
                      <w:lang w:eastAsia="ja-JP"/>
                    </w:rPr>
                  </w:pPr>
                  <w:r w:rsidRPr="007B0169">
                    <w:rPr>
                      <w:b/>
                      <w:sz w:val="20"/>
                      <w:szCs w:val="20"/>
                      <w:lang w:eastAsia="ja-JP"/>
                    </w:rPr>
                    <w:t>Specified target vehicle speed</w:t>
                  </w:r>
                </w:p>
                <w:p w14:paraId="0B8A7470" w14:textId="77777777" w:rsidR="006D260E" w:rsidRPr="007B0169" w:rsidRDefault="006D260E" w:rsidP="00AD409C">
                  <w:pPr>
                    <w:tabs>
                      <w:tab w:val="left" w:pos="2096"/>
                      <w:tab w:val="left" w:pos="3608"/>
                      <w:tab w:val="left" w:pos="5120"/>
                    </w:tabs>
                    <w:spacing w:before="0" w:after="0"/>
                    <w:jc w:val="center"/>
                    <w:rPr>
                      <w:b/>
                      <w:sz w:val="20"/>
                      <w:szCs w:val="20"/>
                    </w:rPr>
                  </w:pPr>
                  <w:r w:rsidRPr="007B0169">
                    <w:rPr>
                      <w:b/>
                      <w:sz w:val="20"/>
                      <w:szCs w:val="20"/>
                      <w:lang w:eastAsia="ja-JP"/>
                    </w:rPr>
                    <w:t>v</w:t>
                  </w:r>
                  <w:r w:rsidRPr="007B0169">
                    <w:rPr>
                      <w:b/>
                      <w:position w:val="-4"/>
                      <w:sz w:val="20"/>
                      <w:szCs w:val="20"/>
                      <w:vertAlign w:val="subscript"/>
                      <w:lang w:eastAsia="ja-JP"/>
                    </w:rPr>
                    <w:t xml:space="preserve">j </w:t>
                  </w:r>
                  <w:r w:rsidRPr="007B0169">
                    <w:rPr>
                      <w:b/>
                      <w:sz w:val="20"/>
                      <w:szCs w:val="20"/>
                      <w:lang w:eastAsia="ja-JP"/>
                    </w:rPr>
                    <w:t>in (km/h)</w:t>
                  </w:r>
                </w:p>
              </w:tc>
              <w:tc>
                <w:tcPr>
                  <w:tcW w:w="2072" w:type="dxa"/>
                  <w:tcBorders>
                    <w:top w:val="single" w:sz="4" w:space="0" w:color="auto"/>
                    <w:left w:val="single" w:sz="4" w:space="0" w:color="auto"/>
                    <w:bottom w:val="single" w:sz="4" w:space="0" w:color="auto"/>
                    <w:right w:val="single" w:sz="4" w:space="0" w:color="auto"/>
                  </w:tcBorders>
                  <w:vAlign w:val="center"/>
                </w:tcPr>
                <w:p w14:paraId="59A1B4EB" w14:textId="77777777" w:rsidR="006D260E" w:rsidRPr="007B0169" w:rsidRDefault="006D260E" w:rsidP="00AD409C">
                  <w:pPr>
                    <w:tabs>
                      <w:tab w:val="left" w:pos="2096"/>
                      <w:tab w:val="left" w:pos="3608"/>
                      <w:tab w:val="left" w:pos="5120"/>
                    </w:tabs>
                    <w:jc w:val="center"/>
                    <w:rPr>
                      <w:b/>
                      <w:sz w:val="20"/>
                      <w:szCs w:val="20"/>
                    </w:rPr>
                  </w:pPr>
                  <w:r w:rsidRPr="007B0169">
                    <w:rPr>
                      <w:b/>
                      <w:sz w:val="20"/>
                      <w:szCs w:val="20"/>
                      <w:lang w:eastAsia="ja-JP"/>
                    </w:rPr>
                    <w:t>v</w:t>
                  </w:r>
                  <w:r w:rsidRPr="007B0169">
                    <w:rPr>
                      <w:b/>
                      <w:position w:val="-4"/>
                      <w:sz w:val="20"/>
                      <w:szCs w:val="20"/>
                      <w:vertAlign w:val="subscript"/>
                      <w:lang w:eastAsia="ja-JP"/>
                    </w:rPr>
                    <w:t>1</w:t>
                  </w:r>
                  <w:r w:rsidRPr="007B0169">
                    <w:rPr>
                      <w:b/>
                      <w:sz w:val="20"/>
                      <w:szCs w:val="20"/>
                      <w:lang w:eastAsia="ja-JP"/>
                    </w:rPr>
                    <w:t xml:space="preserve"> in (km/h)</w:t>
                  </w:r>
                </w:p>
              </w:tc>
              <w:tc>
                <w:tcPr>
                  <w:tcW w:w="1565" w:type="dxa"/>
                  <w:tcBorders>
                    <w:top w:val="single" w:sz="4" w:space="0" w:color="auto"/>
                    <w:left w:val="single" w:sz="4" w:space="0" w:color="auto"/>
                    <w:bottom w:val="single" w:sz="4" w:space="0" w:color="auto"/>
                    <w:right w:val="single" w:sz="4" w:space="0" w:color="auto"/>
                  </w:tcBorders>
                  <w:vAlign w:val="center"/>
                </w:tcPr>
                <w:p w14:paraId="2BA6791C" w14:textId="77777777" w:rsidR="006D260E" w:rsidRPr="007B0169" w:rsidRDefault="006D260E" w:rsidP="00AD409C">
                  <w:pPr>
                    <w:tabs>
                      <w:tab w:val="left" w:pos="2096"/>
                      <w:tab w:val="left" w:pos="3608"/>
                      <w:tab w:val="left" w:pos="5120"/>
                    </w:tabs>
                    <w:jc w:val="center"/>
                    <w:rPr>
                      <w:b/>
                      <w:sz w:val="20"/>
                      <w:szCs w:val="20"/>
                    </w:rPr>
                  </w:pPr>
                  <w:r w:rsidRPr="007B0169">
                    <w:rPr>
                      <w:b/>
                      <w:sz w:val="20"/>
                      <w:szCs w:val="20"/>
                      <w:lang w:eastAsia="ja-JP"/>
                    </w:rPr>
                    <w:t>v</w:t>
                  </w:r>
                  <w:r w:rsidRPr="007B0169">
                    <w:rPr>
                      <w:b/>
                      <w:position w:val="-4"/>
                      <w:sz w:val="20"/>
                      <w:szCs w:val="20"/>
                      <w:vertAlign w:val="subscript"/>
                      <w:lang w:eastAsia="ja-JP"/>
                    </w:rPr>
                    <w:t>2</w:t>
                  </w:r>
                  <w:r w:rsidRPr="007B0169">
                    <w:rPr>
                      <w:b/>
                      <w:sz w:val="20"/>
                      <w:szCs w:val="20"/>
                      <w:lang w:eastAsia="ja-JP"/>
                    </w:rPr>
                    <w:t xml:space="preserve"> in (km/h)</w:t>
                  </w:r>
                </w:p>
              </w:tc>
            </w:tr>
            <w:tr w:rsidR="006D260E" w:rsidRPr="007B0169" w14:paraId="0B020034" w14:textId="77777777" w:rsidTr="00AD409C">
              <w:tc>
                <w:tcPr>
                  <w:tcW w:w="7781" w:type="dxa"/>
                  <w:gridSpan w:val="4"/>
                  <w:tcBorders>
                    <w:top w:val="single" w:sz="4" w:space="0" w:color="auto"/>
                    <w:left w:val="single" w:sz="4" w:space="0" w:color="auto"/>
                    <w:bottom w:val="single" w:sz="4" w:space="0" w:color="auto"/>
                    <w:right w:val="single" w:sz="4" w:space="0" w:color="auto"/>
                  </w:tcBorders>
                  <w:vAlign w:val="center"/>
                </w:tcPr>
                <w:p w14:paraId="67A6F496" w14:textId="77777777" w:rsidR="006D260E" w:rsidRPr="007B0169" w:rsidRDefault="006D260E" w:rsidP="00AD409C">
                  <w:pPr>
                    <w:tabs>
                      <w:tab w:val="left" w:pos="2096"/>
                      <w:tab w:val="left" w:pos="3608"/>
                      <w:tab w:val="left" w:pos="5120"/>
                    </w:tabs>
                    <w:ind w:left="859"/>
                    <w:rPr>
                      <w:b/>
                      <w:sz w:val="20"/>
                      <w:szCs w:val="20"/>
                      <w:lang w:eastAsia="ja-JP"/>
                    </w:rPr>
                  </w:pPr>
                  <w:r w:rsidRPr="007B0169">
                    <w:rPr>
                      <w:b/>
                      <w:sz w:val="20"/>
                      <w:szCs w:val="20"/>
                      <w:lang w:eastAsia="ja-JP"/>
                    </w:rPr>
                    <w:t>≤ 25 km/h</w:t>
                  </w:r>
                </w:p>
              </w:tc>
            </w:tr>
            <w:tr w:rsidR="006D260E" w:rsidRPr="007B0169" w14:paraId="1144B8E0" w14:textId="77777777" w:rsidTr="00AD409C">
              <w:tc>
                <w:tcPr>
                  <w:tcW w:w="2072" w:type="dxa"/>
                  <w:tcBorders>
                    <w:top w:val="single" w:sz="4" w:space="0" w:color="auto"/>
                    <w:left w:val="single" w:sz="4" w:space="0" w:color="auto"/>
                    <w:bottom w:val="single" w:sz="4" w:space="0" w:color="auto"/>
                    <w:right w:val="single" w:sz="4" w:space="0" w:color="auto"/>
                  </w:tcBorders>
                  <w:vAlign w:val="center"/>
                </w:tcPr>
                <w:p w14:paraId="66CE78F8" w14:textId="77777777" w:rsidR="006D260E" w:rsidRPr="007B0169" w:rsidRDefault="006D260E" w:rsidP="00AD409C">
                  <w:pPr>
                    <w:tabs>
                      <w:tab w:val="left" w:pos="2096"/>
                      <w:tab w:val="left" w:pos="3608"/>
                      <w:tab w:val="left" w:pos="5120"/>
                    </w:tabs>
                    <w:jc w:val="center"/>
                    <w:rPr>
                      <w:b/>
                      <w:sz w:val="20"/>
                      <w:szCs w:val="20"/>
                    </w:rPr>
                  </w:pPr>
                </w:p>
              </w:tc>
              <w:tc>
                <w:tcPr>
                  <w:tcW w:w="2072" w:type="dxa"/>
                  <w:tcBorders>
                    <w:top w:val="single" w:sz="4" w:space="0" w:color="auto"/>
                    <w:left w:val="single" w:sz="4" w:space="0" w:color="auto"/>
                    <w:bottom w:val="single" w:sz="4" w:space="0" w:color="auto"/>
                    <w:right w:val="single" w:sz="4" w:space="0" w:color="auto"/>
                  </w:tcBorders>
                  <w:vAlign w:val="center"/>
                </w:tcPr>
                <w:p w14:paraId="1A03B722"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20</w:t>
                  </w:r>
                </w:p>
              </w:tc>
              <w:tc>
                <w:tcPr>
                  <w:tcW w:w="2072" w:type="dxa"/>
                  <w:tcBorders>
                    <w:top w:val="single" w:sz="4" w:space="0" w:color="auto"/>
                    <w:left w:val="single" w:sz="4" w:space="0" w:color="auto"/>
                    <w:bottom w:val="single" w:sz="4" w:space="0" w:color="auto"/>
                    <w:right w:val="single" w:sz="4" w:space="0" w:color="auto"/>
                  </w:tcBorders>
                  <w:vAlign w:val="center"/>
                </w:tcPr>
                <w:p w14:paraId="1B95628E"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25</w:t>
                  </w:r>
                </w:p>
              </w:tc>
              <w:tc>
                <w:tcPr>
                  <w:tcW w:w="1565" w:type="dxa"/>
                  <w:tcBorders>
                    <w:top w:val="single" w:sz="4" w:space="0" w:color="auto"/>
                    <w:left w:val="single" w:sz="4" w:space="0" w:color="auto"/>
                    <w:bottom w:val="single" w:sz="4" w:space="0" w:color="auto"/>
                    <w:right w:val="single" w:sz="4" w:space="0" w:color="auto"/>
                  </w:tcBorders>
                  <w:vAlign w:val="center"/>
                </w:tcPr>
                <w:p w14:paraId="4CF294D6"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15</w:t>
                  </w:r>
                </w:p>
              </w:tc>
            </w:tr>
            <w:tr w:rsidR="006D260E" w:rsidRPr="007B0169" w14:paraId="08B25659" w14:textId="77777777" w:rsidTr="00AD409C">
              <w:tc>
                <w:tcPr>
                  <w:tcW w:w="2072" w:type="dxa"/>
                  <w:tcBorders>
                    <w:top w:val="single" w:sz="4" w:space="0" w:color="auto"/>
                    <w:left w:val="single" w:sz="4" w:space="0" w:color="auto"/>
                    <w:bottom w:val="single" w:sz="4" w:space="0" w:color="auto"/>
                    <w:right w:val="single" w:sz="4" w:space="0" w:color="auto"/>
                  </w:tcBorders>
                  <w:vAlign w:val="center"/>
                </w:tcPr>
                <w:p w14:paraId="147528C4" w14:textId="77777777" w:rsidR="006D260E" w:rsidRPr="007B0169" w:rsidRDefault="006D260E" w:rsidP="00AD409C">
                  <w:pPr>
                    <w:tabs>
                      <w:tab w:val="left" w:pos="2096"/>
                      <w:tab w:val="left" w:pos="3608"/>
                      <w:tab w:val="left" w:pos="5120"/>
                    </w:tabs>
                    <w:jc w:val="center"/>
                    <w:rPr>
                      <w:b/>
                      <w:sz w:val="20"/>
                      <w:szCs w:val="20"/>
                    </w:rPr>
                  </w:pPr>
                </w:p>
              </w:tc>
              <w:tc>
                <w:tcPr>
                  <w:tcW w:w="2072" w:type="dxa"/>
                  <w:tcBorders>
                    <w:top w:val="single" w:sz="4" w:space="0" w:color="auto"/>
                    <w:left w:val="single" w:sz="4" w:space="0" w:color="auto"/>
                    <w:bottom w:val="single" w:sz="4" w:space="0" w:color="auto"/>
                    <w:right w:val="single" w:sz="4" w:space="0" w:color="auto"/>
                  </w:tcBorders>
                  <w:vAlign w:val="center"/>
                </w:tcPr>
                <w:p w14:paraId="6DA9B44D"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15</w:t>
                  </w:r>
                </w:p>
              </w:tc>
              <w:tc>
                <w:tcPr>
                  <w:tcW w:w="2072" w:type="dxa"/>
                  <w:tcBorders>
                    <w:top w:val="single" w:sz="4" w:space="0" w:color="auto"/>
                    <w:left w:val="single" w:sz="4" w:space="0" w:color="auto"/>
                    <w:bottom w:val="single" w:sz="4" w:space="0" w:color="auto"/>
                    <w:right w:val="single" w:sz="4" w:space="0" w:color="auto"/>
                  </w:tcBorders>
                  <w:vAlign w:val="center"/>
                </w:tcPr>
                <w:p w14:paraId="2276EAA8"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20</w:t>
                  </w:r>
                </w:p>
              </w:tc>
              <w:tc>
                <w:tcPr>
                  <w:tcW w:w="1565" w:type="dxa"/>
                  <w:tcBorders>
                    <w:top w:val="single" w:sz="4" w:space="0" w:color="auto"/>
                    <w:left w:val="single" w:sz="4" w:space="0" w:color="auto"/>
                    <w:bottom w:val="single" w:sz="4" w:space="0" w:color="auto"/>
                    <w:right w:val="single" w:sz="4" w:space="0" w:color="auto"/>
                  </w:tcBorders>
                  <w:vAlign w:val="center"/>
                </w:tcPr>
                <w:p w14:paraId="4714EC19"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10</w:t>
                  </w:r>
                </w:p>
              </w:tc>
            </w:tr>
            <w:tr w:rsidR="006D260E" w:rsidRPr="007B0169" w14:paraId="64D3BA95" w14:textId="77777777" w:rsidTr="00AD409C">
              <w:tc>
                <w:tcPr>
                  <w:tcW w:w="2072" w:type="dxa"/>
                  <w:tcBorders>
                    <w:top w:val="single" w:sz="4" w:space="0" w:color="auto"/>
                    <w:left w:val="single" w:sz="4" w:space="0" w:color="auto"/>
                    <w:bottom w:val="single" w:sz="4" w:space="0" w:color="auto"/>
                    <w:right w:val="single" w:sz="4" w:space="0" w:color="auto"/>
                  </w:tcBorders>
                  <w:vAlign w:val="center"/>
                </w:tcPr>
                <w:p w14:paraId="3CA750F3" w14:textId="77777777" w:rsidR="006D260E" w:rsidRPr="007B0169" w:rsidRDefault="006D260E" w:rsidP="00AD409C">
                  <w:pPr>
                    <w:tabs>
                      <w:tab w:val="left" w:pos="2096"/>
                      <w:tab w:val="left" w:pos="3608"/>
                      <w:tab w:val="left" w:pos="5120"/>
                    </w:tabs>
                    <w:jc w:val="center"/>
                    <w:rPr>
                      <w:b/>
                      <w:sz w:val="20"/>
                      <w:szCs w:val="20"/>
                    </w:rPr>
                  </w:pPr>
                </w:p>
              </w:tc>
              <w:tc>
                <w:tcPr>
                  <w:tcW w:w="2072" w:type="dxa"/>
                  <w:tcBorders>
                    <w:top w:val="single" w:sz="4" w:space="0" w:color="auto"/>
                    <w:left w:val="single" w:sz="4" w:space="0" w:color="auto"/>
                    <w:bottom w:val="single" w:sz="4" w:space="0" w:color="auto"/>
                    <w:right w:val="single" w:sz="4" w:space="0" w:color="auto"/>
                  </w:tcBorders>
                  <w:vAlign w:val="center"/>
                </w:tcPr>
                <w:p w14:paraId="79D95217"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10</w:t>
                  </w:r>
                </w:p>
              </w:tc>
              <w:tc>
                <w:tcPr>
                  <w:tcW w:w="2072" w:type="dxa"/>
                  <w:tcBorders>
                    <w:top w:val="single" w:sz="4" w:space="0" w:color="auto"/>
                    <w:left w:val="single" w:sz="4" w:space="0" w:color="auto"/>
                    <w:bottom w:val="single" w:sz="4" w:space="0" w:color="auto"/>
                    <w:right w:val="single" w:sz="4" w:space="0" w:color="auto"/>
                  </w:tcBorders>
                  <w:vAlign w:val="center"/>
                </w:tcPr>
                <w:p w14:paraId="212F3810"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15</w:t>
                  </w:r>
                </w:p>
              </w:tc>
              <w:tc>
                <w:tcPr>
                  <w:tcW w:w="1565" w:type="dxa"/>
                  <w:tcBorders>
                    <w:top w:val="single" w:sz="4" w:space="0" w:color="auto"/>
                    <w:left w:val="single" w:sz="4" w:space="0" w:color="auto"/>
                    <w:bottom w:val="single" w:sz="4" w:space="0" w:color="auto"/>
                    <w:right w:val="single" w:sz="4" w:space="0" w:color="auto"/>
                  </w:tcBorders>
                  <w:vAlign w:val="center"/>
                </w:tcPr>
                <w:p w14:paraId="2B869375"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5</w:t>
                  </w:r>
                </w:p>
              </w:tc>
            </w:tr>
            <w:tr w:rsidR="006D260E" w:rsidRPr="007B0169" w14:paraId="703C1E81" w14:textId="77777777" w:rsidTr="00AD409C">
              <w:tc>
                <w:tcPr>
                  <w:tcW w:w="7781" w:type="dxa"/>
                  <w:gridSpan w:val="4"/>
                  <w:tcBorders>
                    <w:top w:val="single" w:sz="4" w:space="0" w:color="auto"/>
                    <w:left w:val="single" w:sz="4" w:space="0" w:color="auto"/>
                    <w:bottom w:val="single" w:sz="4" w:space="0" w:color="auto"/>
                    <w:right w:val="single" w:sz="4" w:space="0" w:color="auto"/>
                  </w:tcBorders>
                  <w:vAlign w:val="center"/>
                </w:tcPr>
                <w:p w14:paraId="29A9C01F" w14:textId="77777777" w:rsidR="006D260E" w:rsidRPr="007B0169" w:rsidRDefault="006D260E" w:rsidP="00AD409C">
                  <w:pPr>
                    <w:tabs>
                      <w:tab w:val="left" w:pos="2096"/>
                      <w:tab w:val="left" w:pos="3608"/>
                      <w:tab w:val="left" w:pos="5120"/>
                    </w:tabs>
                    <w:ind w:left="859"/>
                    <w:rPr>
                      <w:b/>
                      <w:sz w:val="20"/>
                      <w:szCs w:val="20"/>
                    </w:rPr>
                  </w:pPr>
                  <w:r w:rsidRPr="007B0169">
                    <w:rPr>
                      <w:b/>
                      <w:sz w:val="20"/>
                      <w:szCs w:val="20"/>
                      <w:lang w:eastAsia="ja-JP"/>
                    </w:rPr>
                    <w:t>≤ 45 km/h</w:t>
                  </w:r>
                </w:p>
              </w:tc>
            </w:tr>
            <w:tr w:rsidR="006D260E" w:rsidRPr="007B0169" w14:paraId="7EAE17F9" w14:textId="77777777" w:rsidTr="00AD409C">
              <w:tc>
                <w:tcPr>
                  <w:tcW w:w="2072" w:type="dxa"/>
                  <w:tcBorders>
                    <w:top w:val="single" w:sz="4" w:space="0" w:color="auto"/>
                    <w:left w:val="single" w:sz="4" w:space="0" w:color="auto"/>
                    <w:bottom w:val="single" w:sz="4" w:space="0" w:color="auto"/>
                    <w:right w:val="single" w:sz="4" w:space="0" w:color="auto"/>
                  </w:tcBorders>
                  <w:vAlign w:val="center"/>
                </w:tcPr>
                <w:p w14:paraId="4D6B3260" w14:textId="77777777" w:rsidR="006D260E" w:rsidRPr="007B0169" w:rsidRDefault="006D260E" w:rsidP="00AD409C">
                  <w:pPr>
                    <w:tabs>
                      <w:tab w:val="left" w:pos="2096"/>
                      <w:tab w:val="left" w:pos="3608"/>
                      <w:tab w:val="left" w:pos="5120"/>
                    </w:tabs>
                    <w:jc w:val="center"/>
                    <w:rPr>
                      <w:b/>
                      <w:sz w:val="20"/>
                      <w:szCs w:val="20"/>
                    </w:rPr>
                  </w:pPr>
                </w:p>
              </w:tc>
              <w:tc>
                <w:tcPr>
                  <w:tcW w:w="2072" w:type="dxa"/>
                  <w:tcBorders>
                    <w:top w:val="single" w:sz="4" w:space="0" w:color="auto"/>
                    <w:left w:val="single" w:sz="4" w:space="0" w:color="auto"/>
                    <w:bottom w:val="single" w:sz="4" w:space="0" w:color="auto"/>
                    <w:right w:val="single" w:sz="4" w:space="0" w:color="auto"/>
                  </w:tcBorders>
                  <w:vAlign w:val="center"/>
                </w:tcPr>
                <w:p w14:paraId="24785BED"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40</w:t>
                  </w:r>
                </w:p>
              </w:tc>
              <w:tc>
                <w:tcPr>
                  <w:tcW w:w="2072" w:type="dxa"/>
                  <w:tcBorders>
                    <w:top w:val="single" w:sz="4" w:space="0" w:color="auto"/>
                    <w:left w:val="single" w:sz="4" w:space="0" w:color="auto"/>
                    <w:bottom w:val="single" w:sz="4" w:space="0" w:color="auto"/>
                    <w:right w:val="single" w:sz="4" w:space="0" w:color="auto"/>
                  </w:tcBorders>
                  <w:vAlign w:val="center"/>
                </w:tcPr>
                <w:p w14:paraId="386B5EC7"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45</w:t>
                  </w:r>
                </w:p>
              </w:tc>
              <w:tc>
                <w:tcPr>
                  <w:tcW w:w="1565" w:type="dxa"/>
                  <w:tcBorders>
                    <w:top w:val="single" w:sz="4" w:space="0" w:color="auto"/>
                    <w:left w:val="single" w:sz="4" w:space="0" w:color="auto"/>
                    <w:bottom w:val="single" w:sz="4" w:space="0" w:color="auto"/>
                    <w:right w:val="single" w:sz="4" w:space="0" w:color="auto"/>
                  </w:tcBorders>
                  <w:vAlign w:val="center"/>
                </w:tcPr>
                <w:p w14:paraId="0A1FBD4E"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35</w:t>
                  </w:r>
                </w:p>
              </w:tc>
            </w:tr>
            <w:tr w:rsidR="006D260E" w:rsidRPr="007B0169" w14:paraId="105E3CB9" w14:textId="77777777" w:rsidTr="00AD409C">
              <w:tc>
                <w:tcPr>
                  <w:tcW w:w="2072" w:type="dxa"/>
                  <w:tcBorders>
                    <w:top w:val="single" w:sz="4" w:space="0" w:color="auto"/>
                    <w:left w:val="single" w:sz="4" w:space="0" w:color="auto"/>
                    <w:bottom w:val="single" w:sz="4" w:space="0" w:color="auto"/>
                    <w:right w:val="single" w:sz="4" w:space="0" w:color="auto"/>
                  </w:tcBorders>
                  <w:vAlign w:val="center"/>
                </w:tcPr>
                <w:p w14:paraId="77DAA5F6" w14:textId="77777777" w:rsidR="006D260E" w:rsidRPr="007B0169" w:rsidRDefault="006D260E" w:rsidP="00AD409C">
                  <w:pPr>
                    <w:tabs>
                      <w:tab w:val="left" w:pos="2096"/>
                      <w:tab w:val="left" w:pos="3608"/>
                      <w:tab w:val="left" w:pos="5120"/>
                    </w:tabs>
                    <w:jc w:val="center"/>
                    <w:rPr>
                      <w:b/>
                      <w:sz w:val="20"/>
                      <w:szCs w:val="20"/>
                    </w:rPr>
                  </w:pPr>
                </w:p>
              </w:tc>
              <w:tc>
                <w:tcPr>
                  <w:tcW w:w="2072" w:type="dxa"/>
                  <w:tcBorders>
                    <w:top w:val="single" w:sz="4" w:space="0" w:color="auto"/>
                    <w:left w:val="single" w:sz="4" w:space="0" w:color="auto"/>
                    <w:bottom w:val="single" w:sz="4" w:space="0" w:color="auto"/>
                    <w:right w:val="single" w:sz="4" w:space="0" w:color="auto"/>
                  </w:tcBorders>
                  <w:vAlign w:val="center"/>
                </w:tcPr>
                <w:p w14:paraId="1A1DCDF9"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30</w:t>
                  </w:r>
                </w:p>
              </w:tc>
              <w:tc>
                <w:tcPr>
                  <w:tcW w:w="2072" w:type="dxa"/>
                  <w:tcBorders>
                    <w:top w:val="single" w:sz="4" w:space="0" w:color="auto"/>
                    <w:left w:val="single" w:sz="4" w:space="0" w:color="auto"/>
                    <w:bottom w:val="single" w:sz="4" w:space="0" w:color="auto"/>
                    <w:right w:val="single" w:sz="4" w:space="0" w:color="auto"/>
                  </w:tcBorders>
                  <w:vAlign w:val="center"/>
                </w:tcPr>
                <w:p w14:paraId="047389D3"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35</w:t>
                  </w:r>
                </w:p>
              </w:tc>
              <w:tc>
                <w:tcPr>
                  <w:tcW w:w="1565" w:type="dxa"/>
                  <w:tcBorders>
                    <w:top w:val="single" w:sz="4" w:space="0" w:color="auto"/>
                    <w:left w:val="single" w:sz="4" w:space="0" w:color="auto"/>
                    <w:bottom w:val="single" w:sz="4" w:space="0" w:color="auto"/>
                    <w:right w:val="single" w:sz="4" w:space="0" w:color="auto"/>
                  </w:tcBorders>
                  <w:vAlign w:val="center"/>
                </w:tcPr>
                <w:p w14:paraId="5F7B1840"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25</w:t>
                  </w:r>
                </w:p>
              </w:tc>
            </w:tr>
            <w:tr w:rsidR="006D260E" w:rsidRPr="007B0169" w14:paraId="07FF5CCA" w14:textId="77777777" w:rsidTr="00AD409C">
              <w:tc>
                <w:tcPr>
                  <w:tcW w:w="2072" w:type="dxa"/>
                  <w:tcBorders>
                    <w:top w:val="single" w:sz="4" w:space="0" w:color="auto"/>
                    <w:left w:val="single" w:sz="4" w:space="0" w:color="auto"/>
                    <w:bottom w:val="single" w:sz="4" w:space="0" w:color="auto"/>
                    <w:right w:val="single" w:sz="4" w:space="0" w:color="auto"/>
                  </w:tcBorders>
                  <w:vAlign w:val="center"/>
                </w:tcPr>
                <w:p w14:paraId="0A4C4726" w14:textId="77777777" w:rsidR="006D260E" w:rsidRPr="007B0169" w:rsidRDefault="006D260E" w:rsidP="00AD409C">
                  <w:pPr>
                    <w:tabs>
                      <w:tab w:val="left" w:pos="2096"/>
                      <w:tab w:val="left" w:pos="3608"/>
                      <w:tab w:val="left" w:pos="5120"/>
                    </w:tabs>
                    <w:jc w:val="center"/>
                    <w:rPr>
                      <w:b/>
                      <w:sz w:val="20"/>
                      <w:szCs w:val="20"/>
                    </w:rPr>
                  </w:pPr>
                </w:p>
              </w:tc>
              <w:tc>
                <w:tcPr>
                  <w:tcW w:w="2072" w:type="dxa"/>
                  <w:tcBorders>
                    <w:top w:val="single" w:sz="4" w:space="0" w:color="auto"/>
                    <w:left w:val="single" w:sz="4" w:space="0" w:color="auto"/>
                    <w:bottom w:val="single" w:sz="4" w:space="0" w:color="auto"/>
                    <w:right w:val="single" w:sz="4" w:space="0" w:color="auto"/>
                  </w:tcBorders>
                  <w:vAlign w:val="center"/>
                </w:tcPr>
                <w:p w14:paraId="2B522A4A"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20</w:t>
                  </w:r>
                </w:p>
              </w:tc>
              <w:tc>
                <w:tcPr>
                  <w:tcW w:w="2072" w:type="dxa"/>
                  <w:tcBorders>
                    <w:top w:val="single" w:sz="4" w:space="0" w:color="auto"/>
                    <w:left w:val="single" w:sz="4" w:space="0" w:color="auto"/>
                    <w:bottom w:val="single" w:sz="4" w:space="0" w:color="auto"/>
                    <w:right w:val="single" w:sz="4" w:space="0" w:color="auto"/>
                  </w:tcBorders>
                  <w:vAlign w:val="center"/>
                </w:tcPr>
                <w:p w14:paraId="0A2D162E"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25</w:t>
                  </w:r>
                </w:p>
              </w:tc>
              <w:tc>
                <w:tcPr>
                  <w:tcW w:w="1565" w:type="dxa"/>
                  <w:tcBorders>
                    <w:top w:val="single" w:sz="4" w:space="0" w:color="auto"/>
                    <w:left w:val="single" w:sz="4" w:space="0" w:color="auto"/>
                    <w:bottom w:val="single" w:sz="4" w:space="0" w:color="auto"/>
                    <w:right w:val="single" w:sz="4" w:space="0" w:color="auto"/>
                  </w:tcBorders>
                  <w:vAlign w:val="center"/>
                </w:tcPr>
                <w:p w14:paraId="7EB88626"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15</w:t>
                  </w:r>
                </w:p>
              </w:tc>
            </w:tr>
            <w:tr w:rsidR="006D260E" w:rsidRPr="007B0169" w14:paraId="4CE29F25" w14:textId="77777777" w:rsidTr="00AD409C">
              <w:tc>
                <w:tcPr>
                  <w:tcW w:w="7781" w:type="dxa"/>
                  <w:gridSpan w:val="4"/>
                  <w:tcBorders>
                    <w:top w:val="single" w:sz="4" w:space="0" w:color="auto"/>
                    <w:left w:val="single" w:sz="4" w:space="0" w:color="auto"/>
                    <w:bottom w:val="single" w:sz="4" w:space="0" w:color="auto"/>
                    <w:right w:val="single" w:sz="4" w:space="0" w:color="auto"/>
                  </w:tcBorders>
                  <w:vAlign w:val="center"/>
                </w:tcPr>
                <w:p w14:paraId="6A9763F5" w14:textId="77777777" w:rsidR="006D260E" w:rsidRPr="007B0169" w:rsidRDefault="006D260E" w:rsidP="00AD409C">
                  <w:pPr>
                    <w:tabs>
                      <w:tab w:val="left" w:pos="2096"/>
                      <w:tab w:val="left" w:pos="3608"/>
                      <w:tab w:val="left" w:pos="5120"/>
                    </w:tabs>
                    <w:spacing w:before="0" w:after="0"/>
                    <w:ind w:left="856"/>
                    <w:rPr>
                      <w:b/>
                      <w:sz w:val="20"/>
                      <w:szCs w:val="20"/>
                    </w:rPr>
                  </w:pPr>
                  <w:r w:rsidRPr="007B0169">
                    <w:rPr>
                      <w:b/>
                      <w:sz w:val="20"/>
                      <w:szCs w:val="20"/>
                      <w:lang w:eastAsia="ja-JP"/>
                    </w:rPr>
                    <w:t xml:space="preserve">45 km/h &lt; </w:t>
                  </w:r>
                  <w:r w:rsidRPr="007B0169">
                    <w:rPr>
                      <w:b/>
                      <w:sz w:val="20"/>
                      <w:szCs w:val="20"/>
                    </w:rPr>
                    <w:t xml:space="preserve">maximum design vehicle speed ≤ 130 km/h and </w:t>
                  </w:r>
                  <w:r w:rsidRPr="007B0169">
                    <w:rPr>
                      <w:b/>
                      <w:sz w:val="20"/>
                      <w:szCs w:val="20"/>
                      <w:lang w:eastAsia="ja-JP"/>
                    </w:rPr>
                    <w:t>&gt; 130 km/h</w:t>
                  </w:r>
                </w:p>
              </w:tc>
            </w:tr>
            <w:tr w:rsidR="006D260E" w:rsidRPr="007B0169" w14:paraId="07E47FC0" w14:textId="77777777" w:rsidTr="00AD409C">
              <w:tc>
                <w:tcPr>
                  <w:tcW w:w="2072" w:type="dxa"/>
                  <w:tcBorders>
                    <w:top w:val="single" w:sz="4" w:space="0" w:color="auto"/>
                    <w:left w:val="single" w:sz="4" w:space="0" w:color="auto"/>
                    <w:bottom w:val="single" w:sz="4" w:space="0" w:color="auto"/>
                    <w:right w:val="single" w:sz="4" w:space="0" w:color="auto"/>
                  </w:tcBorders>
                  <w:vAlign w:val="center"/>
                </w:tcPr>
                <w:p w14:paraId="2D0032EC" w14:textId="77777777" w:rsidR="006D260E" w:rsidRPr="007B0169" w:rsidRDefault="006D260E" w:rsidP="00AD409C">
                  <w:pPr>
                    <w:tabs>
                      <w:tab w:val="left" w:pos="2096"/>
                      <w:tab w:val="left" w:pos="3608"/>
                      <w:tab w:val="left" w:pos="5120"/>
                    </w:tabs>
                    <w:jc w:val="center"/>
                    <w:rPr>
                      <w:b/>
                      <w:sz w:val="20"/>
                      <w:szCs w:val="20"/>
                    </w:rPr>
                  </w:pPr>
                </w:p>
              </w:tc>
              <w:tc>
                <w:tcPr>
                  <w:tcW w:w="2072" w:type="dxa"/>
                  <w:tcBorders>
                    <w:top w:val="single" w:sz="4" w:space="0" w:color="auto"/>
                    <w:left w:val="single" w:sz="4" w:space="0" w:color="auto"/>
                    <w:bottom w:val="single" w:sz="4" w:space="0" w:color="auto"/>
                    <w:right w:val="single" w:sz="4" w:space="0" w:color="auto"/>
                  </w:tcBorders>
                  <w:vAlign w:val="center"/>
                </w:tcPr>
                <w:p w14:paraId="7BAE5176"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120</w:t>
                  </w:r>
                </w:p>
              </w:tc>
              <w:tc>
                <w:tcPr>
                  <w:tcW w:w="2072" w:type="dxa"/>
                  <w:tcBorders>
                    <w:top w:val="single" w:sz="4" w:space="0" w:color="auto"/>
                    <w:left w:val="single" w:sz="4" w:space="0" w:color="auto"/>
                    <w:bottom w:val="single" w:sz="4" w:space="0" w:color="auto"/>
                    <w:right w:val="single" w:sz="4" w:space="0" w:color="auto"/>
                  </w:tcBorders>
                  <w:vAlign w:val="center"/>
                </w:tcPr>
                <w:p w14:paraId="697811E1"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130</w:t>
                  </w:r>
                  <w:r w:rsidRPr="007B0169">
                    <w:rPr>
                      <w:u w:val="single"/>
                      <w:lang w:eastAsia="ja-JP"/>
                    </w:rPr>
                    <w:t>*</w:t>
                  </w:r>
                  <w:r w:rsidRPr="007B0169">
                    <w:rPr>
                      <w:lang w:eastAsia="ja-JP"/>
                    </w:rPr>
                    <w:t>/</w:t>
                  </w:r>
                </w:p>
              </w:tc>
              <w:tc>
                <w:tcPr>
                  <w:tcW w:w="1565" w:type="dxa"/>
                  <w:tcBorders>
                    <w:top w:val="single" w:sz="4" w:space="0" w:color="auto"/>
                    <w:left w:val="single" w:sz="4" w:space="0" w:color="auto"/>
                    <w:bottom w:val="single" w:sz="4" w:space="0" w:color="auto"/>
                    <w:right w:val="single" w:sz="4" w:space="0" w:color="auto"/>
                  </w:tcBorders>
                  <w:vAlign w:val="center"/>
                </w:tcPr>
                <w:p w14:paraId="3E52C1E0"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110</w:t>
                  </w:r>
                </w:p>
              </w:tc>
            </w:tr>
            <w:tr w:rsidR="006D260E" w:rsidRPr="007B0169" w14:paraId="1734EB7F" w14:textId="77777777" w:rsidTr="00AD409C">
              <w:tc>
                <w:tcPr>
                  <w:tcW w:w="2072" w:type="dxa"/>
                  <w:tcBorders>
                    <w:top w:val="single" w:sz="4" w:space="0" w:color="auto"/>
                    <w:left w:val="single" w:sz="4" w:space="0" w:color="auto"/>
                    <w:bottom w:val="single" w:sz="4" w:space="0" w:color="auto"/>
                    <w:right w:val="single" w:sz="4" w:space="0" w:color="auto"/>
                  </w:tcBorders>
                  <w:vAlign w:val="center"/>
                </w:tcPr>
                <w:p w14:paraId="6405A644" w14:textId="77777777" w:rsidR="006D260E" w:rsidRPr="007B0169" w:rsidRDefault="006D260E" w:rsidP="00AD409C">
                  <w:pPr>
                    <w:tabs>
                      <w:tab w:val="left" w:pos="2096"/>
                      <w:tab w:val="left" w:pos="3608"/>
                      <w:tab w:val="left" w:pos="5120"/>
                    </w:tabs>
                    <w:jc w:val="center"/>
                    <w:rPr>
                      <w:b/>
                      <w:sz w:val="20"/>
                      <w:szCs w:val="20"/>
                    </w:rPr>
                  </w:pPr>
                </w:p>
              </w:tc>
              <w:tc>
                <w:tcPr>
                  <w:tcW w:w="2072" w:type="dxa"/>
                  <w:tcBorders>
                    <w:top w:val="single" w:sz="4" w:space="0" w:color="auto"/>
                    <w:left w:val="single" w:sz="4" w:space="0" w:color="auto"/>
                    <w:bottom w:val="single" w:sz="4" w:space="0" w:color="auto"/>
                    <w:right w:val="single" w:sz="4" w:space="0" w:color="auto"/>
                  </w:tcBorders>
                  <w:vAlign w:val="center"/>
                </w:tcPr>
                <w:p w14:paraId="47C85D6A"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100</w:t>
                  </w:r>
                </w:p>
              </w:tc>
              <w:tc>
                <w:tcPr>
                  <w:tcW w:w="2072" w:type="dxa"/>
                  <w:tcBorders>
                    <w:top w:val="single" w:sz="4" w:space="0" w:color="auto"/>
                    <w:left w:val="single" w:sz="4" w:space="0" w:color="auto"/>
                    <w:bottom w:val="single" w:sz="4" w:space="0" w:color="auto"/>
                    <w:right w:val="single" w:sz="4" w:space="0" w:color="auto"/>
                  </w:tcBorders>
                  <w:vAlign w:val="center"/>
                </w:tcPr>
                <w:p w14:paraId="6CB475C2"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110</w:t>
                  </w:r>
                  <w:r w:rsidRPr="007B0169">
                    <w:rPr>
                      <w:u w:val="single"/>
                      <w:lang w:eastAsia="ja-JP"/>
                    </w:rPr>
                    <w:t>*</w:t>
                  </w:r>
                  <w:r w:rsidRPr="007B0169">
                    <w:rPr>
                      <w:lang w:eastAsia="ja-JP"/>
                    </w:rPr>
                    <w:t>/</w:t>
                  </w:r>
                </w:p>
              </w:tc>
              <w:tc>
                <w:tcPr>
                  <w:tcW w:w="1565" w:type="dxa"/>
                  <w:tcBorders>
                    <w:top w:val="single" w:sz="4" w:space="0" w:color="auto"/>
                    <w:left w:val="single" w:sz="4" w:space="0" w:color="auto"/>
                    <w:bottom w:val="single" w:sz="4" w:space="0" w:color="auto"/>
                    <w:right w:val="single" w:sz="4" w:space="0" w:color="auto"/>
                  </w:tcBorders>
                  <w:vAlign w:val="center"/>
                </w:tcPr>
                <w:p w14:paraId="621693E7"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90</w:t>
                  </w:r>
                </w:p>
              </w:tc>
            </w:tr>
            <w:tr w:rsidR="006D260E" w:rsidRPr="007B0169" w14:paraId="6AA914C6" w14:textId="77777777" w:rsidTr="00AD409C">
              <w:tc>
                <w:tcPr>
                  <w:tcW w:w="2072" w:type="dxa"/>
                  <w:tcBorders>
                    <w:top w:val="single" w:sz="4" w:space="0" w:color="auto"/>
                    <w:left w:val="single" w:sz="4" w:space="0" w:color="auto"/>
                    <w:bottom w:val="single" w:sz="4" w:space="0" w:color="auto"/>
                    <w:right w:val="single" w:sz="4" w:space="0" w:color="auto"/>
                  </w:tcBorders>
                  <w:vAlign w:val="center"/>
                </w:tcPr>
                <w:p w14:paraId="643B3429" w14:textId="77777777" w:rsidR="006D260E" w:rsidRPr="007B0169" w:rsidRDefault="006D260E" w:rsidP="00AD409C">
                  <w:pPr>
                    <w:tabs>
                      <w:tab w:val="left" w:pos="2096"/>
                      <w:tab w:val="left" w:pos="3608"/>
                      <w:tab w:val="left" w:pos="5120"/>
                    </w:tabs>
                    <w:jc w:val="center"/>
                    <w:rPr>
                      <w:b/>
                      <w:sz w:val="20"/>
                      <w:szCs w:val="20"/>
                    </w:rPr>
                  </w:pPr>
                </w:p>
              </w:tc>
              <w:tc>
                <w:tcPr>
                  <w:tcW w:w="2072" w:type="dxa"/>
                  <w:tcBorders>
                    <w:top w:val="single" w:sz="4" w:space="0" w:color="auto"/>
                    <w:left w:val="single" w:sz="4" w:space="0" w:color="auto"/>
                    <w:bottom w:val="single" w:sz="4" w:space="0" w:color="auto"/>
                    <w:right w:val="single" w:sz="4" w:space="0" w:color="auto"/>
                  </w:tcBorders>
                  <w:vAlign w:val="center"/>
                </w:tcPr>
                <w:p w14:paraId="4E4CFE9B"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80</w:t>
                  </w:r>
                </w:p>
              </w:tc>
              <w:tc>
                <w:tcPr>
                  <w:tcW w:w="2072" w:type="dxa"/>
                  <w:tcBorders>
                    <w:top w:val="single" w:sz="4" w:space="0" w:color="auto"/>
                    <w:left w:val="single" w:sz="4" w:space="0" w:color="auto"/>
                    <w:bottom w:val="single" w:sz="4" w:space="0" w:color="auto"/>
                    <w:right w:val="single" w:sz="4" w:space="0" w:color="auto"/>
                  </w:tcBorders>
                  <w:vAlign w:val="center"/>
                </w:tcPr>
                <w:p w14:paraId="7AD067DB"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90</w:t>
                  </w:r>
                  <w:r w:rsidRPr="007B0169">
                    <w:rPr>
                      <w:u w:val="single"/>
                      <w:lang w:eastAsia="ja-JP"/>
                    </w:rPr>
                    <w:t>*</w:t>
                  </w:r>
                  <w:r w:rsidRPr="007B0169">
                    <w:rPr>
                      <w:lang w:eastAsia="ja-JP"/>
                    </w:rPr>
                    <w:t>/</w:t>
                  </w:r>
                </w:p>
              </w:tc>
              <w:tc>
                <w:tcPr>
                  <w:tcW w:w="1565" w:type="dxa"/>
                  <w:tcBorders>
                    <w:top w:val="single" w:sz="4" w:space="0" w:color="auto"/>
                    <w:left w:val="single" w:sz="4" w:space="0" w:color="auto"/>
                    <w:bottom w:val="single" w:sz="4" w:space="0" w:color="auto"/>
                    <w:right w:val="single" w:sz="4" w:space="0" w:color="auto"/>
                  </w:tcBorders>
                  <w:vAlign w:val="center"/>
                </w:tcPr>
                <w:p w14:paraId="282D3DD0"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70</w:t>
                  </w:r>
                </w:p>
              </w:tc>
            </w:tr>
            <w:tr w:rsidR="006D260E" w:rsidRPr="007B0169" w14:paraId="40BA9640" w14:textId="77777777" w:rsidTr="00AD409C">
              <w:tc>
                <w:tcPr>
                  <w:tcW w:w="2072" w:type="dxa"/>
                  <w:tcBorders>
                    <w:top w:val="single" w:sz="4" w:space="0" w:color="auto"/>
                    <w:left w:val="single" w:sz="4" w:space="0" w:color="auto"/>
                    <w:bottom w:val="single" w:sz="4" w:space="0" w:color="auto"/>
                    <w:right w:val="single" w:sz="4" w:space="0" w:color="auto"/>
                  </w:tcBorders>
                  <w:vAlign w:val="center"/>
                </w:tcPr>
                <w:p w14:paraId="738EE351" w14:textId="77777777" w:rsidR="006D260E" w:rsidRPr="007B0169" w:rsidRDefault="006D260E" w:rsidP="00AD409C">
                  <w:pPr>
                    <w:tabs>
                      <w:tab w:val="left" w:pos="2096"/>
                      <w:tab w:val="left" w:pos="3608"/>
                      <w:tab w:val="left" w:pos="5120"/>
                    </w:tabs>
                    <w:jc w:val="center"/>
                    <w:rPr>
                      <w:b/>
                      <w:sz w:val="20"/>
                      <w:szCs w:val="20"/>
                    </w:rPr>
                  </w:pPr>
                </w:p>
              </w:tc>
              <w:tc>
                <w:tcPr>
                  <w:tcW w:w="2072" w:type="dxa"/>
                  <w:tcBorders>
                    <w:top w:val="single" w:sz="4" w:space="0" w:color="auto"/>
                    <w:left w:val="single" w:sz="4" w:space="0" w:color="auto"/>
                    <w:bottom w:val="single" w:sz="4" w:space="0" w:color="auto"/>
                    <w:right w:val="single" w:sz="4" w:space="0" w:color="auto"/>
                  </w:tcBorders>
                  <w:vAlign w:val="center"/>
                </w:tcPr>
                <w:p w14:paraId="4BB39023"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60</w:t>
                  </w:r>
                </w:p>
              </w:tc>
              <w:tc>
                <w:tcPr>
                  <w:tcW w:w="2072" w:type="dxa"/>
                  <w:tcBorders>
                    <w:top w:val="single" w:sz="4" w:space="0" w:color="auto"/>
                    <w:left w:val="single" w:sz="4" w:space="0" w:color="auto"/>
                    <w:bottom w:val="single" w:sz="4" w:space="0" w:color="auto"/>
                    <w:right w:val="single" w:sz="4" w:space="0" w:color="auto"/>
                  </w:tcBorders>
                  <w:vAlign w:val="center"/>
                </w:tcPr>
                <w:p w14:paraId="42AD7657"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70</w:t>
                  </w:r>
                </w:p>
              </w:tc>
              <w:tc>
                <w:tcPr>
                  <w:tcW w:w="1565" w:type="dxa"/>
                  <w:tcBorders>
                    <w:top w:val="single" w:sz="4" w:space="0" w:color="auto"/>
                    <w:left w:val="single" w:sz="4" w:space="0" w:color="auto"/>
                    <w:bottom w:val="single" w:sz="4" w:space="0" w:color="auto"/>
                    <w:right w:val="single" w:sz="4" w:space="0" w:color="auto"/>
                  </w:tcBorders>
                  <w:vAlign w:val="center"/>
                </w:tcPr>
                <w:p w14:paraId="13A1C977"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50</w:t>
                  </w:r>
                </w:p>
              </w:tc>
            </w:tr>
            <w:tr w:rsidR="006D260E" w:rsidRPr="007B0169" w14:paraId="4DB1DCE8" w14:textId="77777777" w:rsidTr="00AD409C">
              <w:tc>
                <w:tcPr>
                  <w:tcW w:w="2072" w:type="dxa"/>
                  <w:tcBorders>
                    <w:top w:val="single" w:sz="4" w:space="0" w:color="auto"/>
                    <w:left w:val="single" w:sz="4" w:space="0" w:color="auto"/>
                    <w:bottom w:val="single" w:sz="4" w:space="0" w:color="auto"/>
                    <w:right w:val="single" w:sz="4" w:space="0" w:color="auto"/>
                  </w:tcBorders>
                  <w:vAlign w:val="center"/>
                </w:tcPr>
                <w:p w14:paraId="5122DBAF" w14:textId="77777777" w:rsidR="006D260E" w:rsidRPr="007B0169" w:rsidRDefault="006D260E" w:rsidP="00AD409C">
                  <w:pPr>
                    <w:tabs>
                      <w:tab w:val="left" w:pos="2096"/>
                      <w:tab w:val="left" w:pos="3608"/>
                      <w:tab w:val="left" w:pos="5120"/>
                    </w:tabs>
                    <w:jc w:val="center"/>
                    <w:rPr>
                      <w:b/>
                      <w:sz w:val="20"/>
                      <w:szCs w:val="20"/>
                    </w:rPr>
                  </w:pPr>
                </w:p>
              </w:tc>
              <w:tc>
                <w:tcPr>
                  <w:tcW w:w="2072" w:type="dxa"/>
                  <w:tcBorders>
                    <w:top w:val="single" w:sz="4" w:space="0" w:color="auto"/>
                    <w:left w:val="single" w:sz="4" w:space="0" w:color="auto"/>
                    <w:bottom w:val="single" w:sz="4" w:space="0" w:color="auto"/>
                    <w:right w:val="single" w:sz="4" w:space="0" w:color="auto"/>
                  </w:tcBorders>
                  <w:vAlign w:val="center"/>
                </w:tcPr>
                <w:p w14:paraId="41529886"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40</w:t>
                  </w:r>
                </w:p>
              </w:tc>
              <w:tc>
                <w:tcPr>
                  <w:tcW w:w="2072" w:type="dxa"/>
                  <w:tcBorders>
                    <w:top w:val="single" w:sz="4" w:space="0" w:color="auto"/>
                    <w:left w:val="single" w:sz="4" w:space="0" w:color="auto"/>
                    <w:bottom w:val="single" w:sz="4" w:space="0" w:color="auto"/>
                    <w:right w:val="single" w:sz="4" w:space="0" w:color="auto"/>
                  </w:tcBorders>
                  <w:vAlign w:val="center"/>
                </w:tcPr>
                <w:p w14:paraId="18B21F41"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45</w:t>
                  </w:r>
                </w:p>
              </w:tc>
              <w:tc>
                <w:tcPr>
                  <w:tcW w:w="1565" w:type="dxa"/>
                  <w:tcBorders>
                    <w:top w:val="single" w:sz="4" w:space="0" w:color="auto"/>
                    <w:left w:val="single" w:sz="4" w:space="0" w:color="auto"/>
                    <w:bottom w:val="single" w:sz="4" w:space="0" w:color="auto"/>
                    <w:right w:val="single" w:sz="4" w:space="0" w:color="auto"/>
                  </w:tcBorders>
                  <w:vAlign w:val="center"/>
                </w:tcPr>
                <w:p w14:paraId="0465BA89"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35</w:t>
                  </w:r>
                </w:p>
              </w:tc>
            </w:tr>
            <w:tr w:rsidR="006D260E" w:rsidRPr="007B0169" w14:paraId="7902BBA4" w14:textId="77777777" w:rsidTr="00AD409C">
              <w:tc>
                <w:tcPr>
                  <w:tcW w:w="2072" w:type="dxa"/>
                  <w:tcBorders>
                    <w:top w:val="single" w:sz="4" w:space="0" w:color="auto"/>
                    <w:left w:val="single" w:sz="4" w:space="0" w:color="auto"/>
                    <w:bottom w:val="single" w:sz="4" w:space="0" w:color="auto"/>
                    <w:right w:val="single" w:sz="4" w:space="0" w:color="auto"/>
                  </w:tcBorders>
                  <w:vAlign w:val="center"/>
                </w:tcPr>
                <w:p w14:paraId="3B748088" w14:textId="77777777" w:rsidR="006D260E" w:rsidRPr="007B0169" w:rsidRDefault="006D260E" w:rsidP="00AD409C">
                  <w:pPr>
                    <w:tabs>
                      <w:tab w:val="left" w:pos="2096"/>
                      <w:tab w:val="left" w:pos="3608"/>
                      <w:tab w:val="left" w:pos="5120"/>
                    </w:tabs>
                    <w:jc w:val="center"/>
                    <w:rPr>
                      <w:b/>
                      <w:sz w:val="20"/>
                      <w:szCs w:val="20"/>
                    </w:rPr>
                  </w:pPr>
                </w:p>
              </w:tc>
              <w:tc>
                <w:tcPr>
                  <w:tcW w:w="2072" w:type="dxa"/>
                  <w:tcBorders>
                    <w:top w:val="single" w:sz="4" w:space="0" w:color="auto"/>
                    <w:left w:val="single" w:sz="4" w:space="0" w:color="auto"/>
                    <w:bottom w:val="single" w:sz="4" w:space="0" w:color="auto"/>
                    <w:right w:val="single" w:sz="4" w:space="0" w:color="auto"/>
                  </w:tcBorders>
                  <w:vAlign w:val="center"/>
                </w:tcPr>
                <w:p w14:paraId="7F73A97C"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20</w:t>
                  </w:r>
                </w:p>
              </w:tc>
              <w:tc>
                <w:tcPr>
                  <w:tcW w:w="2072" w:type="dxa"/>
                  <w:tcBorders>
                    <w:top w:val="single" w:sz="4" w:space="0" w:color="auto"/>
                    <w:left w:val="single" w:sz="4" w:space="0" w:color="auto"/>
                    <w:bottom w:val="single" w:sz="4" w:space="0" w:color="auto"/>
                    <w:right w:val="single" w:sz="4" w:space="0" w:color="auto"/>
                  </w:tcBorders>
                  <w:vAlign w:val="center"/>
                </w:tcPr>
                <w:p w14:paraId="1339F036"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25</w:t>
                  </w:r>
                </w:p>
              </w:tc>
              <w:tc>
                <w:tcPr>
                  <w:tcW w:w="1565" w:type="dxa"/>
                  <w:tcBorders>
                    <w:top w:val="single" w:sz="4" w:space="0" w:color="auto"/>
                    <w:left w:val="single" w:sz="4" w:space="0" w:color="auto"/>
                    <w:bottom w:val="single" w:sz="4" w:space="0" w:color="auto"/>
                    <w:right w:val="single" w:sz="4" w:space="0" w:color="auto"/>
                  </w:tcBorders>
                  <w:vAlign w:val="center"/>
                </w:tcPr>
                <w:p w14:paraId="30C10C54" w14:textId="77777777" w:rsidR="006D260E" w:rsidRPr="007B0169" w:rsidRDefault="006D260E" w:rsidP="00AD409C">
                  <w:pPr>
                    <w:tabs>
                      <w:tab w:val="left" w:pos="2096"/>
                      <w:tab w:val="left" w:pos="3608"/>
                      <w:tab w:val="left" w:pos="5120"/>
                    </w:tabs>
                    <w:jc w:val="center"/>
                    <w:rPr>
                      <w:b/>
                      <w:sz w:val="20"/>
                      <w:szCs w:val="20"/>
                    </w:rPr>
                  </w:pPr>
                  <w:r w:rsidRPr="007B0169">
                    <w:rPr>
                      <w:sz w:val="20"/>
                      <w:szCs w:val="20"/>
                      <w:lang w:eastAsia="ja-JP"/>
                    </w:rPr>
                    <w:t>15</w:t>
                  </w:r>
                </w:p>
              </w:tc>
            </w:tr>
          </w:tbl>
          <w:p w14:paraId="78E58D91" w14:textId="77777777" w:rsidR="006D260E" w:rsidRPr="007B0169" w:rsidRDefault="006D260E" w:rsidP="00AD409C">
            <w:pPr>
              <w:jc w:val="center"/>
              <w:rPr>
                <w:rFonts w:eastAsia="MS Mincho"/>
                <w:b/>
                <w:lang w:eastAsia="ja-JP"/>
              </w:rPr>
            </w:pPr>
            <w:r w:rsidRPr="007B0169">
              <w:t>Table B.6.5.-1: Coast-down time measurement beginning vehicle speed and ending vehicle speed.</w:t>
            </w:r>
          </w:p>
        </w:tc>
      </w:tr>
      <w:tr w:rsidR="006D260E" w:rsidRPr="007B0169" w14:paraId="545E6B35" w14:textId="77777777" w:rsidTr="00AD409C">
        <w:trPr>
          <w:gridBefore w:val="1"/>
          <w:wBefore w:w="12" w:type="dxa"/>
        </w:trPr>
        <w:tc>
          <w:tcPr>
            <w:tcW w:w="1384" w:type="dxa"/>
          </w:tcPr>
          <w:p w14:paraId="366C541B" w14:textId="77777777" w:rsidR="006D260E" w:rsidRPr="007B0169" w:rsidRDefault="006D260E" w:rsidP="00AD409C">
            <w:pPr>
              <w:jc w:val="left"/>
              <w:rPr>
                <w:b/>
              </w:rPr>
            </w:pPr>
            <w:r w:rsidRPr="007B0169">
              <w:lastRenderedPageBreak/>
              <w:t>4.3.</w:t>
            </w:r>
          </w:p>
        </w:tc>
        <w:tc>
          <w:tcPr>
            <w:tcW w:w="8080" w:type="dxa"/>
            <w:vAlign w:val="center"/>
          </w:tcPr>
          <w:p w14:paraId="74E37077" w14:textId="77777777" w:rsidR="006D260E" w:rsidRPr="007B0169" w:rsidRDefault="006D260E" w:rsidP="00AD409C">
            <w:pPr>
              <w:ind w:left="12"/>
              <w:rPr>
                <w:rFonts w:eastAsia="MS Mincho"/>
                <w:b/>
                <w:lang w:eastAsia="ja-JP"/>
              </w:rPr>
            </w:pPr>
            <w:r w:rsidRPr="007B0169">
              <w:t>When the running resistance is verified in accordance with point 4.2.2.3.2. of section B.2., the test can be executed at v</w:t>
            </w:r>
            <w:r w:rsidRPr="007B0169">
              <w:rPr>
                <w:vertAlign w:val="subscript"/>
              </w:rPr>
              <w:t>j</w:t>
            </w:r>
            <w:r w:rsidRPr="007B0169">
              <w:t xml:space="preserve"> ± 5 km/h, provided that the coast-down time accuracy referred to in point 3.4.7. of section B.2. is ensured.</w:t>
            </w:r>
          </w:p>
        </w:tc>
      </w:tr>
      <w:tr w:rsidR="006D260E" w:rsidRPr="007B0169" w14:paraId="6EB251B0" w14:textId="77777777" w:rsidTr="00AD409C">
        <w:trPr>
          <w:gridBefore w:val="1"/>
          <w:wBefore w:w="12" w:type="dxa"/>
        </w:trPr>
        <w:tc>
          <w:tcPr>
            <w:tcW w:w="1384" w:type="dxa"/>
          </w:tcPr>
          <w:p w14:paraId="4543B256" w14:textId="77777777" w:rsidR="006D260E" w:rsidRPr="007B0169" w:rsidRDefault="006D260E" w:rsidP="00AD409C">
            <w:pPr>
              <w:jc w:val="left"/>
              <w:rPr>
                <w:b/>
              </w:rPr>
            </w:pPr>
            <w:r w:rsidRPr="007B0169">
              <w:rPr>
                <w:b/>
              </w:rPr>
              <w:t>5.</w:t>
            </w:r>
          </w:p>
        </w:tc>
        <w:tc>
          <w:tcPr>
            <w:tcW w:w="8080" w:type="dxa"/>
            <w:vAlign w:val="center"/>
          </w:tcPr>
          <w:p w14:paraId="511D5E2A" w14:textId="77777777" w:rsidR="006D260E" w:rsidRPr="007B0169" w:rsidRDefault="006D260E" w:rsidP="00AD409C">
            <w:pPr>
              <w:ind w:left="12"/>
              <w:rPr>
                <w:rFonts w:eastAsia="MS Mincho"/>
                <w:b/>
                <w:lang w:eastAsia="ja-JP"/>
              </w:rPr>
            </w:pPr>
            <w:r w:rsidRPr="007B0169">
              <w:rPr>
                <w:b/>
              </w:rPr>
              <w:t>Measurement of coast-down time</w:t>
            </w:r>
          </w:p>
        </w:tc>
      </w:tr>
      <w:tr w:rsidR="006D260E" w:rsidRPr="007B0169" w14:paraId="7E2ACCEE" w14:textId="77777777" w:rsidTr="00AD409C">
        <w:trPr>
          <w:gridBefore w:val="1"/>
          <w:wBefore w:w="12" w:type="dxa"/>
        </w:trPr>
        <w:tc>
          <w:tcPr>
            <w:tcW w:w="1384" w:type="dxa"/>
          </w:tcPr>
          <w:p w14:paraId="49F4C45F" w14:textId="77777777" w:rsidR="006D260E" w:rsidRPr="007B0169" w:rsidRDefault="006D260E" w:rsidP="00AD409C">
            <w:pPr>
              <w:jc w:val="left"/>
              <w:rPr>
                <w:b/>
              </w:rPr>
            </w:pPr>
            <w:r w:rsidRPr="007B0169">
              <w:t>5.1.</w:t>
            </w:r>
          </w:p>
        </w:tc>
        <w:tc>
          <w:tcPr>
            <w:tcW w:w="8080" w:type="dxa"/>
            <w:vAlign w:val="center"/>
          </w:tcPr>
          <w:p w14:paraId="4E1E5EE1" w14:textId="77777777" w:rsidR="006D260E" w:rsidRPr="007B0169" w:rsidRDefault="006D260E" w:rsidP="00AD409C">
            <w:pPr>
              <w:ind w:left="12"/>
              <w:rPr>
                <w:rFonts w:eastAsia="MS Mincho"/>
                <w:b/>
                <w:lang w:eastAsia="ja-JP"/>
              </w:rPr>
            </w:pPr>
            <w:r w:rsidRPr="007B0169">
              <w:t>After a warm-up period, the vehicle shall be accelerated to the coast-down starting vehicle speed, at which point the coast-down measurement procedure shall be started.</w:t>
            </w:r>
          </w:p>
        </w:tc>
      </w:tr>
      <w:tr w:rsidR="006D260E" w:rsidRPr="007B0169" w14:paraId="17629B27" w14:textId="77777777" w:rsidTr="00AD409C">
        <w:trPr>
          <w:gridBefore w:val="1"/>
          <w:wBefore w:w="12" w:type="dxa"/>
        </w:trPr>
        <w:tc>
          <w:tcPr>
            <w:tcW w:w="1384" w:type="dxa"/>
          </w:tcPr>
          <w:p w14:paraId="4B04B594" w14:textId="77777777" w:rsidR="006D260E" w:rsidRPr="007B0169" w:rsidRDefault="006D260E" w:rsidP="00AD409C">
            <w:pPr>
              <w:jc w:val="left"/>
              <w:rPr>
                <w:b/>
              </w:rPr>
            </w:pPr>
            <w:r w:rsidRPr="007B0169">
              <w:t>5.2.</w:t>
            </w:r>
          </w:p>
        </w:tc>
        <w:tc>
          <w:tcPr>
            <w:tcW w:w="8080" w:type="dxa"/>
            <w:vAlign w:val="center"/>
          </w:tcPr>
          <w:p w14:paraId="0EB6D6FF" w14:textId="77777777" w:rsidR="006D260E" w:rsidRPr="007B0169" w:rsidRDefault="006D260E" w:rsidP="00AD409C">
            <w:pPr>
              <w:ind w:left="12"/>
              <w:rPr>
                <w:rFonts w:eastAsia="MS Mincho"/>
                <w:b/>
                <w:lang w:eastAsia="ja-JP"/>
              </w:rPr>
            </w:pPr>
            <w:r w:rsidRPr="007B0169">
              <w:t>Since shifting the transmission to neutral can be dangerous and complicated by the construction of the vehicle, the coasting may be performed solely with the clutch disengaged. Vehicles that have no means of cutting the transmitted engine power off prior to coasting may be towed until they reach the coast-down starting vehicle speed. When the coast-down test is reproduced on the chassis dynamometer, the drive train and clutch shall be in the same condition as during the road test.</w:t>
            </w:r>
          </w:p>
        </w:tc>
      </w:tr>
      <w:tr w:rsidR="006D260E" w:rsidRPr="007B0169" w14:paraId="0FC5F917" w14:textId="77777777" w:rsidTr="00AD409C">
        <w:trPr>
          <w:gridBefore w:val="1"/>
          <w:wBefore w:w="12" w:type="dxa"/>
        </w:trPr>
        <w:tc>
          <w:tcPr>
            <w:tcW w:w="1384" w:type="dxa"/>
          </w:tcPr>
          <w:p w14:paraId="3CE6E895" w14:textId="77777777" w:rsidR="006D260E" w:rsidRPr="007B0169" w:rsidRDefault="006D260E" w:rsidP="00AD409C">
            <w:pPr>
              <w:jc w:val="left"/>
              <w:rPr>
                <w:b/>
              </w:rPr>
            </w:pPr>
            <w:r w:rsidRPr="007B0169">
              <w:t>5.3.</w:t>
            </w:r>
          </w:p>
        </w:tc>
        <w:tc>
          <w:tcPr>
            <w:tcW w:w="8080" w:type="dxa"/>
            <w:vAlign w:val="center"/>
          </w:tcPr>
          <w:p w14:paraId="01756590" w14:textId="77777777" w:rsidR="006D260E" w:rsidRPr="007B0169" w:rsidRDefault="006D260E" w:rsidP="00AD409C">
            <w:pPr>
              <w:ind w:left="12"/>
              <w:rPr>
                <w:rFonts w:eastAsia="MS Mincho"/>
                <w:b/>
                <w:lang w:eastAsia="ja-JP"/>
              </w:rPr>
            </w:pPr>
            <w:r w:rsidRPr="007B0169">
              <w:t>The vehicle steering shall be altered as little as possible and the brakes shall not be operated until the end of the coast-down measurement period.</w:t>
            </w:r>
          </w:p>
        </w:tc>
      </w:tr>
      <w:tr w:rsidR="006D260E" w:rsidRPr="007B0169" w14:paraId="64D1648A" w14:textId="77777777" w:rsidTr="00AD409C">
        <w:trPr>
          <w:gridBefore w:val="1"/>
          <w:wBefore w:w="12" w:type="dxa"/>
        </w:trPr>
        <w:tc>
          <w:tcPr>
            <w:tcW w:w="1384" w:type="dxa"/>
          </w:tcPr>
          <w:p w14:paraId="38F1AE8A" w14:textId="77777777" w:rsidR="006D260E" w:rsidRPr="007B0169" w:rsidRDefault="006D260E" w:rsidP="00AD409C">
            <w:pPr>
              <w:jc w:val="left"/>
              <w:rPr>
                <w:b/>
              </w:rPr>
            </w:pPr>
            <w:r w:rsidRPr="007B0169">
              <w:t>5.4.</w:t>
            </w:r>
          </w:p>
        </w:tc>
        <w:tc>
          <w:tcPr>
            <w:tcW w:w="8080" w:type="dxa"/>
            <w:vAlign w:val="center"/>
          </w:tcPr>
          <w:p w14:paraId="2AC1B88B" w14:textId="77777777" w:rsidR="006D260E" w:rsidRPr="007B0169" w:rsidRDefault="006D260E" w:rsidP="00AD409C">
            <w:pPr>
              <w:ind w:left="12"/>
              <w:rPr>
                <w:rFonts w:eastAsia="MS Mincho"/>
                <w:b/>
                <w:lang w:eastAsia="ja-JP"/>
              </w:rPr>
            </w:pPr>
            <w:r w:rsidRPr="007B0169">
              <w:t xml:space="preserve">The first coast-down time </w:t>
            </w:r>
            <w:r w:rsidRPr="007B0169">
              <w:sym w:font="Symbol" w:char="F044"/>
            </w:r>
            <w:r w:rsidRPr="007B0169">
              <w:t>t</w:t>
            </w:r>
            <w:r w:rsidRPr="007B0169">
              <w:rPr>
                <w:position w:val="-4"/>
                <w:vertAlign w:val="subscript"/>
              </w:rPr>
              <w:t>ai</w:t>
            </w:r>
            <w:r w:rsidRPr="007B0169">
              <w:rPr>
                <w:position w:val="-4"/>
              </w:rPr>
              <w:t xml:space="preserve"> </w:t>
            </w:r>
            <w:r w:rsidRPr="007B0169">
              <w:t>corresponding to the specified vehicle speed v</w:t>
            </w:r>
            <w:r w:rsidRPr="007B0169">
              <w:rPr>
                <w:position w:val="-6"/>
              </w:rPr>
              <w:t>j</w:t>
            </w:r>
            <w:r w:rsidRPr="007B0169">
              <w:t xml:space="preserve"> shall be measured as the time taken for the vehicle to decelerate from v</w:t>
            </w:r>
            <w:r w:rsidRPr="007B0169">
              <w:rPr>
                <w:position w:val="-4"/>
              </w:rPr>
              <w:t xml:space="preserve">j </w:t>
            </w:r>
            <w:r w:rsidRPr="007B0169">
              <w:t xml:space="preserve">+ </w:t>
            </w:r>
            <w:r w:rsidRPr="007B0169">
              <w:sym w:font="Symbol" w:char="F044"/>
            </w:r>
            <w:r w:rsidRPr="007B0169">
              <w:t>v to v</w:t>
            </w:r>
            <w:r w:rsidRPr="007B0169">
              <w:rPr>
                <w:position w:val="-4"/>
              </w:rPr>
              <w:t xml:space="preserve">j </w:t>
            </w:r>
            <w:r w:rsidRPr="007B0169">
              <w:t xml:space="preserve">- </w:t>
            </w:r>
            <w:r w:rsidRPr="007B0169">
              <w:sym w:font="Symbol" w:char="F044"/>
            </w:r>
            <w:r w:rsidRPr="007B0169">
              <w:t>v.</w:t>
            </w:r>
          </w:p>
        </w:tc>
      </w:tr>
      <w:tr w:rsidR="006D260E" w:rsidRPr="007B0169" w14:paraId="70A8BFD4" w14:textId="77777777" w:rsidTr="00AD409C">
        <w:trPr>
          <w:gridBefore w:val="1"/>
          <w:wBefore w:w="12" w:type="dxa"/>
        </w:trPr>
        <w:tc>
          <w:tcPr>
            <w:tcW w:w="1384" w:type="dxa"/>
          </w:tcPr>
          <w:p w14:paraId="500AFD3D" w14:textId="77777777" w:rsidR="006D260E" w:rsidRPr="007B0169" w:rsidRDefault="006D260E" w:rsidP="00AD409C">
            <w:pPr>
              <w:jc w:val="left"/>
              <w:rPr>
                <w:b/>
              </w:rPr>
            </w:pPr>
            <w:r w:rsidRPr="007B0169">
              <w:t>5.5.</w:t>
            </w:r>
          </w:p>
        </w:tc>
        <w:tc>
          <w:tcPr>
            <w:tcW w:w="8080" w:type="dxa"/>
            <w:vAlign w:val="center"/>
          </w:tcPr>
          <w:p w14:paraId="50A1F7B5" w14:textId="77777777" w:rsidR="006D260E" w:rsidRPr="007B0169" w:rsidRDefault="006D260E" w:rsidP="00AD409C">
            <w:pPr>
              <w:ind w:left="12"/>
              <w:rPr>
                <w:rFonts w:eastAsia="MS Mincho"/>
                <w:b/>
                <w:lang w:eastAsia="ja-JP"/>
              </w:rPr>
            </w:pPr>
            <w:r w:rsidRPr="007B0169">
              <w:t xml:space="preserve">The procedure described in points 5.1. to 5.4. shall be repeated in the opposite direction to measure the second coast-down time </w:t>
            </w:r>
            <w:r w:rsidRPr="007B0169">
              <w:sym w:font="Symbol" w:char="F044"/>
            </w:r>
            <w:r w:rsidRPr="007B0169">
              <w:t>t</w:t>
            </w:r>
            <w:r w:rsidRPr="007B0169">
              <w:rPr>
                <w:position w:val="-4"/>
              </w:rPr>
              <w:t>bi</w:t>
            </w:r>
            <w:r w:rsidRPr="007B0169">
              <w:t>.</w:t>
            </w:r>
          </w:p>
        </w:tc>
      </w:tr>
      <w:tr w:rsidR="006D260E" w:rsidRPr="007B0169" w14:paraId="5165F9B0" w14:textId="77777777" w:rsidTr="00AD409C">
        <w:trPr>
          <w:gridBefore w:val="1"/>
          <w:wBefore w:w="12" w:type="dxa"/>
        </w:trPr>
        <w:tc>
          <w:tcPr>
            <w:tcW w:w="1384" w:type="dxa"/>
          </w:tcPr>
          <w:p w14:paraId="14D4297F" w14:textId="77777777" w:rsidR="006D260E" w:rsidRPr="007B0169" w:rsidRDefault="006D260E" w:rsidP="00AD409C">
            <w:pPr>
              <w:jc w:val="left"/>
              <w:rPr>
                <w:b/>
              </w:rPr>
            </w:pPr>
            <w:r w:rsidRPr="007B0169">
              <w:t>5.6.</w:t>
            </w:r>
          </w:p>
        </w:tc>
        <w:tc>
          <w:tcPr>
            <w:tcW w:w="8080" w:type="dxa"/>
            <w:vAlign w:val="center"/>
          </w:tcPr>
          <w:p w14:paraId="2A489BD2" w14:textId="77777777" w:rsidR="006D260E" w:rsidRPr="007B0169" w:rsidRDefault="006D260E" w:rsidP="00AD409C">
            <w:pPr>
              <w:ind w:left="12"/>
              <w:rPr>
                <w:position w:val="-6"/>
              </w:rPr>
            </w:pPr>
            <w:r w:rsidRPr="007B0169">
              <w:t xml:space="preserve">The average </w:t>
            </w:r>
            <w:r w:rsidRPr="007B0169">
              <w:sym w:font="Symbol" w:char="F044"/>
            </w:r>
            <w:r w:rsidRPr="007B0169">
              <w:t>t</w:t>
            </w:r>
            <w:r w:rsidRPr="007B0169">
              <w:rPr>
                <w:position w:val="-6"/>
              </w:rPr>
              <w:t>i</w:t>
            </w:r>
            <w:r w:rsidRPr="007B0169">
              <w:t xml:space="preserve"> of the two coast-down times </w:t>
            </w:r>
            <w:r w:rsidRPr="007B0169">
              <w:sym w:font="Symbol" w:char="F044"/>
            </w:r>
            <w:r w:rsidRPr="007B0169">
              <w:t>t</w:t>
            </w:r>
            <w:r w:rsidRPr="007B0169">
              <w:rPr>
                <w:position w:val="-4"/>
                <w:vertAlign w:val="subscript"/>
              </w:rPr>
              <w:t>ai</w:t>
            </w:r>
            <w:r w:rsidRPr="007B0169">
              <w:t xml:space="preserve"> and </w:t>
            </w:r>
            <w:r w:rsidRPr="007B0169">
              <w:sym w:font="Symbol" w:char="F044"/>
            </w:r>
            <w:r w:rsidRPr="007B0169">
              <w:t>t</w:t>
            </w:r>
            <w:r w:rsidRPr="007B0169">
              <w:rPr>
                <w:position w:val="-4"/>
                <w:vertAlign w:val="subscript"/>
              </w:rPr>
              <w:t>bi</w:t>
            </w:r>
            <w:r w:rsidRPr="007B0169">
              <w:rPr>
                <w:position w:val="-4"/>
              </w:rPr>
              <w:t xml:space="preserve"> </w:t>
            </w:r>
            <w:r w:rsidRPr="007B0169">
              <w:t>shall be calculated</w:t>
            </w:r>
            <w:r w:rsidRPr="007B0169">
              <w:rPr>
                <w:position w:val="-6"/>
              </w:rPr>
              <w:t xml:space="preserve"> using the following equation:</w:t>
            </w:r>
          </w:p>
          <w:p w14:paraId="3E8E80FC" w14:textId="77777777" w:rsidR="006D260E" w:rsidRPr="007B0169" w:rsidRDefault="006D260E" w:rsidP="00AD409C">
            <w:pPr>
              <w:ind w:left="12"/>
              <w:rPr>
                <w:position w:val="-6"/>
              </w:rPr>
            </w:pPr>
            <w:r w:rsidRPr="007B0169">
              <w:t>Equation B.6.5.-2:</w:t>
            </w:r>
          </w:p>
          <w:p w14:paraId="7BF71823" w14:textId="77777777" w:rsidR="006D260E" w:rsidRPr="007B0169" w:rsidRDefault="006D260E" w:rsidP="00AD409C">
            <w:pPr>
              <w:ind w:left="12"/>
              <w:rPr>
                <w:rFonts w:eastAsia="MS Mincho"/>
                <w:b/>
                <w:lang w:eastAsia="ja-JP"/>
              </w:rPr>
            </w:pPr>
            <w:r w:rsidRPr="007B0169">
              <w:rPr>
                <w:noProof/>
                <w:position w:val="-24"/>
                <w:lang w:val="nl-BE" w:eastAsia="nl-BE"/>
              </w:rPr>
              <w:lastRenderedPageBreak/>
              <w:drawing>
                <wp:inline distT="0" distB="0" distL="0" distR="0" wp14:anchorId="3F717C23" wp14:editId="7FB41D95">
                  <wp:extent cx="1057275" cy="40957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57275" cy="409575"/>
                          </a:xfrm>
                          <a:prstGeom prst="rect">
                            <a:avLst/>
                          </a:prstGeom>
                          <a:noFill/>
                          <a:ln>
                            <a:noFill/>
                          </a:ln>
                        </pic:spPr>
                      </pic:pic>
                    </a:graphicData>
                  </a:graphic>
                </wp:inline>
              </w:drawing>
            </w:r>
          </w:p>
        </w:tc>
      </w:tr>
      <w:tr w:rsidR="006D260E" w:rsidRPr="007B0169" w14:paraId="0F97CC1B" w14:textId="77777777" w:rsidTr="00AD409C">
        <w:trPr>
          <w:gridBefore w:val="1"/>
          <w:wBefore w:w="12" w:type="dxa"/>
        </w:trPr>
        <w:tc>
          <w:tcPr>
            <w:tcW w:w="1384" w:type="dxa"/>
          </w:tcPr>
          <w:p w14:paraId="5028C242" w14:textId="77777777" w:rsidR="006D260E" w:rsidRPr="007B0169" w:rsidRDefault="006D260E" w:rsidP="00AD409C">
            <w:pPr>
              <w:jc w:val="left"/>
              <w:rPr>
                <w:b/>
              </w:rPr>
            </w:pPr>
            <w:r w:rsidRPr="007B0169">
              <w:lastRenderedPageBreak/>
              <w:t>5.7.</w:t>
            </w:r>
          </w:p>
        </w:tc>
        <w:tc>
          <w:tcPr>
            <w:tcW w:w="8080" w:type="dxa"/>
            <w:vAlign w:val="center"/>
          </w:tcPr>
          <w:p w14:paraId="46B13857" w14:textId="77777777" w:rsidR="006D260E" w:rsidRPr="007B0169" w:rsidRDefault="006D260E" w:rsidP="00AD409C">
            <w:r w:rsidRPr="007B0169">
              <w:t xml:space="preserve">At least four tests shall be performed and the average coast-down time </w:t>
            </w:r>
            <w:r w:rsidRPr="007B0169">
              <w:sym w:font="Symbol" w:char="F044"/>
            </w:r>
            <w:r w:rsidRPr="007B0169">
              <w:t>T</w:t>
            </w:r>
            <w:r w:rsidRPr="007B0169">
              <w:rPr>
                <w:position w:val="-4"/>
              </w:rPr>
              <w:t>j</w:t>
            </w:r>
            <w:r w:rsidRPr="007B0169">
              <w:t xml:space="preserve"> calculated using the following equation:</w:t>
            </w:r>
          </w:p>
          <w:p w14:paraId="17CB3DB2" w14:textId="77777777" w:rsidR="006D260E" w:rsidRPr="007B0169" w:rsidRDefault="006D260E" w:rsidP="00AD409C">
            <w:r w:rsidRPr="007B0169">
              <w:t>Equation B.6.5.-3</w:t>
            </w:r>
          </w:p>
          <w:p w14:paraId="6B0A9234" w14:textId="77777777" w:rsidR="006D260E" w:rsidRPr="007B0169" w:rsidRDefault="006D260E" w:rsidP="00AD409C">
            <w:pPr>
              <w:ind w:left="12"/>
              <w:rPr>
                <w:rFonts w:eastAsia="MS Mincho"/>
                <w:b/>
                <w:lang w:eastAsia="ja-JP"/>
              </w:rPr>
            </w:pPr>
            <w:r w:rsidRPr="007B0169">
              <w:rPr>
                <w:noProof/>
                <w:position w:val="-28"/>
                <w:lang w:val="nl-BE" w:eastAsia="nl-BE"/>
              </w:rPr>
              <w:drawing>
                <wp:inline distT="0" distB="0" distL="0" distR="0" wp14:anchorId="3BDFD949" wp14:editId="159F9E9D">
                  <wp:extent cx="981075" cy="42862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81075" cy="428625"/>
                          </a:xfrm>
                          <a:prstGeom prst="rect">
                            <a:avLst/>
                          </a:prstGeom>
                          <a:noFill/>
                          <a:ln>
                            <a:noFill/>
                          </a:ln>
                        </pic:spPr>
                      </pic:pic>
                    </a:graphicData>
                  </a:graphic>
                </wp:inline>
              </w:drawing>
            </w:r>
          </w:p>
        </w:tc>
      </w:tr>
      <w:tr w:rsidR="006D260E" w:rsidRPr="007B0169" w14:paraId="3FFEDABF" w14:textId="77777777" w:rsidTr="00AD409C">
        <w:trPr>
          <w:gridBefore w:val="1"/>
          <w:wBefore w:w="12" w:type="dxa"/>
        </w:trPr>
        <w:tc>
          <w:tcPr>
            <w:tcW w:w="1384" w:type="dxa"/>
          </w:tcPr>
          <w:p w14:paraId="4D7DDAFC" w14:textId="77777777" w:rsidR="006D260E" w:rsidRPr="007B0169" w:rsidRDefault="006D260E" w:rsidP="00AD409C">
            <w:pPr>
              <w:jc w:val="left"/>
              <w:rPr>
                <w:b/>
              </w:rPr>
            </w:pPr>
            <w:r w:rsidRPr="007B0169">
              <w:t>5.8.</w:t>
            </w:r>
          </w:p>
        </w:tc>
        <w:tc>
          <w:tcPr>
            <w:tcW w:w="8080" w:type="dxa"/>
            <w:vAlign w:val="center"/>
          </w:tcPr>
          <w:p w14:paraId="7046D1B5" w14:textId="77777777" w:rsidR="006D260E" w:rsidRPr="007B0169" w:rsidRDefault="006D260E" w:rsidP="00AD409C">
            <w:r w:rsidRPr="007B0169">
              <w:t>Tests shall be performed until the statistical accuracy P is equal to or less than 3% (P ≤ 3%).</w:t>
            </w:r>
          </w:p>
          <w:p w14:paraId="67E7F6A0" w14:textId="77777777" w:rsidR="006D260E" w:rsidRPr="007B0169" w:rsidRDefault="006D260E" w:rsidP="00AD409C">
            <w:pPr>
              <w:keepNext/>
            </w:pPr>
            <w:r w:rsidRPr="007B0169">
              <w:t>The statistical accuracy P (as a percentage) is calculated using the following equation:</w:t>
            </w:r>
          </w:p>
          <w:p w14:paraId="48ED4B4A" w14:textId="77777777" w:rsidR="006D260E" w:rsidRPr="007B0169" w:rsidRDefault="006D260E" w:rsidP="00AD409C">
            <w:pPr>
              <w:keepNext/>
            </w:pPr>
            <w:r w:rsidRPr="007B0169">
              <w:t>Equation B.6.5.-4</w:t>
            </w:r>
          </w:p>
          <w:p w14:paraId="526E36B0" w14:textId="77777777" w:rsidR="006D260E" w:rsidRPr="007B0169" w:rsidRDefault="006D260E" w:rsidP="00AD409C">
            <w:pPr>
              <w:rPr>
                <w:position w:val="-32"/>
              </w:rPr>
            </w:pPr>
            <w:r w:rsidRPr="007B0169">
              <w:rPr>
                <w:noProof/>
                <w:position w:val="-32"/>
                <w:lang w:val="nl-BE" w:eastAsia="nl-BE"/>
              </w:rPr>
              <w:drawing>
                <wp:inline distT="0" distB="0" distL="0" distR="0" wp14:anchorId="27949F64" wp14:editId="0BB37535">
                  <wp:extent cx="866775" cy="44767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p w14:paraId="6934F1D9" w14:textId="77777777" w:rsidR="006D260E" w:rsidRPr="007B0169" w:rsidRDefault="006D260E" w:rsidP="00AD409C">
            <w:r w:rsidRPr="007B0169">
              <w:t>where:</w:t>
            </w:r>
          </w:p>
          <w:p w14:paraId="2F2F11F6" w14:textId="77777777" w:rsidR="006D260E" w:rsidRPr="007B0169" w:rsidRDefault="006D260E" w:rsidP="00AD409C">
            <w:r w:rsidRPr="007B0169">
              <w:t>t is the coefficient given in Table B.6.5.-2;</w:t>
            </w:r>
          </w:p>
          <w:p w14:paraId="3BD0D512" w14:textId="77777777" w:rsidR="006D260E" w:rsidRPr="007B0169" w:rsidRDefault="006D260E" w:rsidP="00AD409C">
            <w:pPr>
              <w:ind w:left="12"/>
            </w:pPr>
            <w:r w:rsidRPr="007B0169">
              <w:t>s is the standard deviation given by the following formula:</w:t>
            </w:r>
          </w:p>
          <w:p w14:paraId="558AF10C" w14:textId="77777777" w:rsidR="006D260E" w:rsidRPr="007B0169" w:rsidRDefault="006D260E" w:rsidP="00AD409C">
            <w:pPr>
              <w:ind w:left="12"/>
            </w:pPr>
            <w:r w:rsidRPr="007B0169">
              <w:t>Equation B.6.5.-5</w:t>
            </w:r>
          </w:p>
          <w:p w14:paraId="4E4E4D93" w14:textId="77777777" w:rsidR="006D260E" w:rsidRPr="007B0169" w:rsidRDefault="006D260E" w:rsidP="00AD409C">
            <w:pPr>
              <w:rPr>
                <w:position w:val="-30"/>
              </w:rPr>
            </w:pPr>
            <w:r w:rsidRPr="007B0169">
              <w:rPr>
                <w:noProof/>
                <w:position w:val="-30"/>
                <w:lang w:val="nl-BE" w:eastAsia="nl-BE"/>
              </w:rPr>
              <w:drawing>
                <wp:inline distT="0" distB="0" distL="0" distR="0" wp14:anchorId="7EA4165E" wp14:editId="77FB031D">
                  <wp:extent cx="1362075" cy="50482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62075" cy="504825"/>
                          </a:xfrm>
                          <a:prstGeom prst="rect">
                            <a:avLst/>
                          </a:prstGeom>
                          <a:noFill/>
                          <a:ln>
                            <a:noFill/>
                          </a:ln>
                        </pic:spPr>
                      </pic:pic>
                    </a:graphicData>
                  </a:graphic>
                </wp:inline>
              </w:drawing>
            </w:r>
          </w:p>
          <w:p w14:paraId="2D02CFAE" w14:textId="77777777" w:rsidR="006D260E" w:rsidRPr="007B0169" w:rsidRDefault="006D260E" w:rsidP="00AD409C">
            <w:r w:rsidRPr="007B0169">
              <w:t>where:</w:t>
            </w:r>
          </w:p>
          <w:p w14:paraId="5FE6006E" w14:textId="77777777" w:rsidR="006D260E" w:rsidRPr="007B0169" w:rsidRDefault="006D260E" w:rsidP="00AD409C">
            <w:pPr>
              <w:ind w:left="12"/>
            </w:pPr>
            <w:r w:rsidRPr="007B0169">
              <w:t>n is the number of tests.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12"/>
              <w:gridCol w:w="1512"/>
              <w:gridCol w:w="1512"/>
            </w:tblGrid>
            <w:tr w:rsidR="006D260E" w:rsidRPr="007B0169" w14:paraId="5516AE98" w14:textId="77777777" w:rsidTr="00AD409C">
              <w:trPr>
                <w:jc w:val="center"/>
              </w:trPr>
              <w:tc>
                <w:tcPr>
                  <w:tcW w:w="1512" w:type="dxa"/>
                  <w:tcBorders>
                    <w:top w:val="single" w:sz="4" w:space="0" w:color="auto"/>
                    <w:left w:val="single" w:sz="4" w:space="0" w:color="auto"/>
                    <w:bottom w:val="single" w:sz="4" w:space="0" w:color="auto"/>
                    <w:right w:val="single" w:sz="4" w:space="0" w:color="auto"/>
                  </w:tcBorders>
                  <w:vAlign w:val="center"/>
                </w:tcPr>
                <w:p w14:paraId="15AB5AF9" w14:textId="77777777" w:rsidR="006D260E" w:rsidRPr="007B0169" w:rsidRDefault="006D260E" w:rsidP="00AD409C">
                  <w:pPr>
                    <w:tabs>
                      <w:tab w:val="left" w:pos="567"/>
                      <w:tab w:val="left" w:pos="1134"/>
                    </w:tabs>
                    <w:jc w:val="center"/>
                    <w:rPr>
                      <w:rStyle w:val="TableFootNoteXref"/>
                      <w:b/>
                      <w:sz w:val="20"/>
                      <w:szCs w:val="20"/>
                    </w:rPr>
                  </w:pPr>
                  <w:r w:rsidRPr="007B0169">
                    <w:rPr>
                      <w:rStyle w:val="TableFootNoteXref"/>
                      <w:b/>
                      <w:sz w:val="20"/>
                      <w:szCs w:val="20"/>
                    </w:rPr>
                    <w:t>n</w:t>
                  </w:r>
                </w:p>
              </w:tc>
              <w:tc>
                <w:tcPr>
                  <w:tcW w:w="1512" w:type="dxa"/>
                  <w:tcBorders>
                    <w:top w:val="single" w:sz="4" w:space="0" w:color="auto"/>
                    <w:left w:val="single" w:sz="4" w:space="0" w:color="auto"/>
                    <w:bottom w:val="single" w:sz="4" w:space="0" w:color="auto"/>
                    <w:right w:val="single" w:sz="4" w:space="0" w:color="auto"/>
                  </w:tcBorders>
                  <w:vAlign w:val="center"/>
                </w:tcPr>
                <w:p w14:paraId="69CDC238" w14:textId="77777777" w:rsidR="006D260E" w:rsidRPr="007B0169" w:rsidRDefault="006D260E" w:rsidP="00AD409C">
                  <w:pPr>
                    <w:tabs>
                      <w:tab w:val="left" w:pos="567"/>
                      <w:tab w:val="left" w:pos="1134"/>
                    </w:tabs>
                    <w:jc w:val="center"/>
                    <w:rPr>
                      <w:b/>
                      <w:sz w:val="20"/>
                      <w:szCs w:val="20"/>
                    </w:rPr>
                  </w:pPr>
                  <w:r w:rsidRPr="007B0169">
                    <w:rPr>
                      <w:b/>
                      <w:sz w:val="20"/>
                      <w:szCs w:val="20"/>
                    </w:rPr>
                    <w:t>t</w:t>
                  </w:r>
                </w:p>
              </w:tc>
              <w:tc>
                <w:tcPr>
                  <w:tcW w:w="1512" w:type="dxa"/>
                  <w:tcBorders>
                    <w:top w:val="single" w:sz="4" w:space="0" w:color="auto"/>
                    <w:left w:val="single" w:sz="4" w:space="0" w:color="auto"/>
                    <w:bottom w:val="single" w:sz="4" w:space="0" w:color="auto"/>
                    <w:right w:val="single" w:sz="4" w:space="0" w:color="auto"/>
                  </w:tcBorders>
                  <w:vAlign w:val="center"/>
                </w:tcPr>
                <w:p w14:paraId="15A0CE4A" w14:textId="77777777" w:rsidR="006D260E" w:rsidRPr="007B0169" w:rsidRDefault="006D260E" w:rsidP="00AD409C">
                  <w:pPr>
                    <w:tabs>
                      <w:tab w:val="left" w:pos="567"/>
                      <w:tab w:val="left" w:pos="1134"/>
                    </w:tabs>
                    <w:jc w:val="center"/>
                    <w:rPr>
                      <w:b/>
                      <w:sz w:val="20"/>
                      <w:szCs w:val="20"/>
                    </w:rPr>
                  </w:pPr>
                  <w:r w:rsidRPr="007B0169">
                    <w:rPr>
                      <w:b/>
                      <w:noProof/>
                      <w:position w:val="-26"/>
                      <w:sz w:val="20"/>
                      <w:szCs w:val="20"/>
                      <w:lang w:val="nl-BE" w:eastAsia="nl-BE"/>
                    </w:rPr>
                    <w:drawing>
                      <wp:inline distT="0" distB="0" distL="0" distR="0" wp14:anchorId="73B3702F" wp14:editId="45E3B6A2">
                        <wp:extent cx="247650" cy="3333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inline>
                    </w:drawing>
                  </w:r>
                </w:p>
              </w:tc>
            </w:tr>
            <w:tr w:rsidR="006D260E" w:rsidRPr="007B0169" w14:paraId="773215EA" w14:textId="77777777" w:rsidTr="00AD409C">
              <w:trPr>
                <w:cantSplit/>
                <w:jc w:val="center"/>
              </w:trPr>
              <w:tc>
                <w:tcPr>
                  <w:tcW w:w="1512" w:type="dxa"/>
                  <w:tcBorders>
                    <w:top w:val="single" w:sz="4" w:space="0" w:color="auto"/>
                    <w:left w:val="single" w:sz="4" w:space="0" w:color="auto"/>
                    <w:bottom w:val="single" w:sz="4" w:space="0" w:color="auto"/>
                    <w:right w:val="single" w:sz="4" w:space="0" w:color="auto"/>
                  </w:tcBorders>
                  <w:vAlign w:val="center"/>
                </w:tcPr>
                <w:p w14:paraId="6234E285" w14:textId="77777777" w:rsidR="006D260E" w:rsidRPr="007B0169" w:rsidRDefault="006D260E" w:rsidP="00AD409C">
                  <w:pPr>
                    <w:tabs>
                      <w:tab w:val="left" w:pos="567"/>
                      <w:tab w:val="left" w:pos="1134"/>
                    </w:tabs>
                    <w:jc w:val="center"/>
                    <w:rPr>
                      <w:sz w:val="20"/>
                      <w:szCs w:val="20"/>
                    </w:rPr>
                  </w:pPr>
                  <w:r w:rsidRPr="007B0169">
                    <w:rPr>
                      <w:sz w:val="20"/>
                      <w:szCs w:val="20"/>
                    </w:rPr>
                    <w:t>4</w:t>
                  </w:r>
                </w:p>
              </w:tc>
              <w:tc>
                <w:tcPr>
                  <w:tcW w:w="1512" w:type="dxa"/>
                  <w:tcBorders>
                    <w:top w:val="single" w:sz="4" w:space="0" w:color="auto"/>
                    <w:left w:val="single" w:sz="4" w:space="0" w:color="auto"/>
                    <w:bottom w:val="single" w:sz="4" w:space="0" w:color="auto"/>
                    <w:right w:val="single" w:sz="4" w:space="0" w:color="auto"/>
                  </w:tcBorders>
                  <w:vAlign w:val="center"/>
                </w:tcPr>
                <w:p w14:paraId="21E2F856" w14:textId="77777777" w:rsidR="006D260E" w:rsidRPr="007B0169" w:rsidRDefault="006D260E" w:rsidP="00AD409C">
                  <w:pPr>
                    <w:tabs>
                      <w:tab w:val="left" w:pos="567"/>
                      <w:tab w:val="left" w:pos="1134"/>
                    </w:tabs>
                    <w:jc w:val="center"/>
                    <w:rPr>
                      <w:sz w:val="20"/>
                      <w:szCs w:val="20"/>
                    </w:rPr>
                  </w:pPr>
                  <w:r w:rsidRPr="007B0169">
                    <w:rPr>
                      <w:sz w:val="20"/>
                      <w:szCs w:val="20"/>
                    </w:rPr>
                    <w:t>3</w:t>
                  </w:r>
                  <w:r w:rsidRPr="007B0169">
                    <w:rPr>
                      <w:sz w:val="20"/>
                      <w:szCs w:val="20"/>
                      <w:lang w:eastAsia="ja-JP"/>
                    </w:rPr>
                    <w:t>.</w:t>
                  </w:r>
                  <w:r w:rsidRPr="007B0169">
                    <w:rPr>
                      <w:sz w:val="20"/>
                      <w:szCs w:val="20"/>
                    </w:rPr>
                    <w:t>2</w:t>
                  </w:r>
                </w:p>
              </w:tc>
              <w:tc>
                <w:tcPr>
                  <w:tcW w:w="1512" w:type="dxa"/>
                  <w:tcBorders>
                    <w:top w:val="single" w:sz="4" w:space="0" w:color="auto"/>
                    <w:left w:val="single" w:sz="4" w:space="0" w:color="auto"/>
                    <w:bottom w:val="single" w:sz="4" w:space="0" w:color="auto"/>
                    <w:right w:val="single" w:sz="4" w:space="0" w:color="auto"/>
                  </w:tcBorders>
                  <w:vAlign w:val="center"/>
                </w:tcPr>
                <w:p w14:paraId="1B5DC3ED" w14:textId="77777777" w:rsidR="006D260E" w:rsidRPr="007B0169" w:rsidRDefault="006D260E" w:rsidP="00AD409C">
                  <w:pPr>
                    <w:tabs>
                      <w:tab w:val="left" w:pos="567"/>
                      <w:tab w:val="left" w:pos="1134"/>
                    </w:tabs>
                    <w:jc w:val="center"/>
                    <w:rPr>
                      <w:sz w:val="20"/>
                      <w:szCs w:val="20"/>
                    </w:rPr>
                  </w:pPr>
                  <w:r w:rsidRPr="007B0169">
                    <w:rPr>
                      <w:sz w:val="20"/>
                      <w:szCs w:val="20"/>
                    </w:rPr>
                    <w:t>1</w:t>
                  </w:r>
                  <w:r w:rsidRPr="007B0169">
                    <w:rPr>
                      <w:sz w:val="20"/>
                      <w:szCs w:val="20"/>
                      <w:lang w:eastAsia="ja-JP"/>
                    </w:rPr>
                    <w:t>.</w:t>
                  </w:r>
                  <w:r w:rsidRPr="007B0169">
                    <w:rPr>
                      <w:sz w:val="20"/>
                      <w:szCs w:val="20"/>
                    </w:rPr>
                    <w:t>60</w:t>
                  </w:r>
                </w:p>
              </w:tc>
            </w:tr>
            <w:tr w:rsidR="006D260E" w:rsidRPr="007B0169" w14:paraId="0181CBE0" w14:textId="77777777" w:rsidTr="00AD409C">
              <w:trPr>
                <w:cantSplit/>
                <w:jc w:val="center"/>
              </w:trPr>
              <w:tc>
                <w:tcPr>
                  <w:tcW w:w="1512" w:type="dxa"/>
                  <w:tcBorders>
                    <w:top w:val="single" w:sz="4" w:space="0" w:color="auto"/>
                    <w:left w:val="single" w:sz="4" w:space="0" w:color="auto"/>
                    <w:bottom w:val="single" w:sz="4" w:space="0" w:color="auto"/>
                    <w:right w:val="single" w:sz="4" w:space="0" w:color="auto"/>
                  </w:tcBorders>
                  <w:vAlign w:val="center"/>
                </w:tcPr>
                <w:p w14:paraId="577FA266" w14:textId="77777777" w:rsidR="006D260E" w:rsidRPr="007B0169" w:rsidRDefault="006D260E" w:rsidP="00AD409C">
                  <w:pPr>
                    <w:tabs>
                      <w:tab w:val="left" w:pos="567"/>
                      <w:tab w:val="left" w:pos="1134"/>
                    </w:tabs>
                    <w:jc w:val="center"/>
                    <w:rPr>
                      <w:sz w:val="20"/>
                      <w:szCs w:val="20"/>
                    </w:rPr>
                  </w:pPr>
                  <w:r w:rsidRPr="007B0169">
                    <w:rPr>
                      <w:sz w:val="20"/>
                      <w:szCs w:val="20"/>
                    </w:rPr>
                    <w:t>5</w:t>
                  </w:r>
                </w:p>
              </w:tc>
              <w:tc>
                <w:tcPr>
                  <w:tcW w:w="1512" w:type="dxa"/>
                  <w:tcBorders>
                    <w:top w:val="single" w:sz="4" w:space="0" w:color="auto"/>
                    <w:left w:val="single" w:sz="4" w:space="0" w:color="auto"/>
                    <w:bottom w:val="single" w:sz="4" w:space="0" w:color="auto"/>
                    <w:right w:val="single" w:sz="4" w:space="0" w:color="auto"/>
                  </w:tcBorders>
                  <w:vAlign w:val="center"/>
                </w:tcPr>
                <w:p w14:paraId="56860E93" w14:textId="77777777" w:rsidR="006D260E" w:rsidRPr="007B0169" w:rsidRDefault="006D260E" w:rsidP="00AD409C">
                  <w:pPr>
                    <w:tabs>
                      <w:tab w:val="left" w:pos="567"/>
                      <w:tab w:val="left" w:pos="1134"/>
                    </w:tabs>
                    <w:jc w:val="center"/>
                    <w:rPr>
                      <w:sz w:val="20"/>
                      <w:szCs w:val="20"/>
                    </w:rPr>
                  </w:pPr>
                  <w:r w:rsidRPr="007B0169">
                    <w:rPr>
                      <w:sz w:val="20"/>
                      <w:szCs w:val="20"/>
                    </w:rPr>
                    <w:t>2</w:t>
                  </w:r>
                  <w:r w:rsidRPr="007B0169">
                    <w:rPr>
                      <w:sz w:val="20"/>
                      <w:szCs w:val="20"/>
                      <w:lang w:eastAsia="ja-JP"/>
                    </w:rPr>
                    <w:t>.</w:t>
                  </w:r>
                  <w:r w:rsidRPr="007B0169">
                    <w:rPr>
                      <w:sz w:val="20"/>
                      <w:szCs w:val="20"/>
                    </w:rPr>
                    <w:t>8</w:t>
                  </w:r>
                </w:p>
              </w:tc>
              <w:tc>
                <w:tcPr>
                  <w:tcW w:w="1512" w:type="dxa"/>
                  <w:tcBorders>
                    <w:top w:val="single" w:sz="4" w:space="0" w:color="auto"/>
                    <w:left w:val="single" w:sz="4" w:space="0" w:color="auto"/>
                    <w:bottom w:val="single" w:sz="4" w:space="0" w:color="auto"/>
                    <w:right w:val="single" w:sz="4" w:space="0" w:color="auto"/>
                  </w:tcBorders>
                  <w:vAlign w:val="center"/>
                </w:tcPr>
                <w:p w14:paraId="6FEA1057" w14:textId="77777777" w:rsidR="006D260E" w:rsidRPr="007B0169" w:rsidRDefault="006D260E" w:rsidP="00AD409C">
                  <w:pPr>
                    <w:tabs>
                      <w:tab w:val="left" w:pos="567"/>
                      <w:tab w:val="left" w:pos="1134"/>
                    </w:tabs>
                    <w:jc w:val="center"/>
                    <w:rPr>
                      <w:sz w:val="20"/>
                      <w:szCs w:val="20"/>
                    </w:rPr>
                  </w:pPr>
                  <w:r w:rsidRPr="007B0169">
                    <w:rPr>
                      <w:sz w:val="20"/>
                      <w:szCs w:val="20"/>
                    </w:rPr>
                    <w:t>1</w:t>
                  </w:r>
                  <w:r w:rsidRPr="007B0169">
                    <w:rPr>
                      <w:sz w:val="20"/>
                      <w:szCs w:val="20"/>
                      <w:lang w:eastAsia="ja-JP"/>
                    </w:rPr>
                    <w:t>.</w:t>
                  </w:r>
                  <w:r w:rsidRPr="007B0169">
                    <w:rPr>
                      <w:sz w:val="20"/>
                      <w:szCs w:val="20"/>
                    </w:rPr>
                    <w:t>25</w:t>
                  </w:r>
                </w:p>
              </w:tc>
            </w:tr>
            <w:tr w:rsidR="006D260E" w:rsidRPr="007B0169" w14:paraId="5783EB59" w14:textId="77777777" w:rsidTr="00AD409C">
              <w:trPr>
                <w:cantSplit/>
                <w:jc w:val="center"/>
              </w:trPr>
              <w:tc>
                <w:tcPr>
                  <w:tcW w:w="1512" w:type="dxa"/>
                  <w:tcBorders>
                    <w:top w:val="single" w:sz="4" w:space="0" w:color="auto"/>
                    <w:left w:val="single" w:sz="4" w:space="0" w:color="auto"/>
                    <w:bottom w:val="single" w:sz="4" w:space="0" w:color="auto"/>
                    <w:right w:val="single" w:sz="4" w:space="0" w:color="auto"/>
                  </w:tcBorders>
                  <w:vAlign w:val="center"/>
                </w:tcPr>
                <w:p w14:paraId="6B770400" w14:textId="77777777" w:rsidR="006D260E" w:rsidRPr="007B0169" w:rsidRDefault="006D260E" w:rsidP="00AD409C">
                  <w:pPr>
                    <w:tabs>
                      <w:tab w:val="left" w:pos="567"/>
                      <w:tab w:val="left" w:pos="1134"/>
                    </w:tabs>
                    <w:jc w:val="center"/>
                    <w:rPr>
                      <w:sz w:val="20"/>
                      <w:szCs w:val="20"/>
                    </w:rPr>
                  </w:pPr>
                  <w:r w:rsidRPr="007B0169">
                    <w:rPr>
                      <w:sz w:val="20"/>
                      <w:szCs w:val="20"/>
                    </w:rPr>
                    <w:t>6</w:t>
                  </w:r>
                </w:p>
              </w:tc>
              <w:tc>
                <w:tcPr>
                  <w:tcW w:w="1512" w:type="dxa"/>
                  <w:tcBorders>
                    <w:top w:val="single" w:sz="4" w:space="0" w:color="auto"/>
                    <w:left w:val="single" w:sz="4" w:space="0" w:color="auto"/>
                    <w:bottom w:val="single" w:sz="4" w:space="0" w:color="auto"/>
                    <w:right w:val="single" w:sz="4" w:space="0" w:color="auto"/>
                  </w:tcBorders>
                  <w:vAlign w:val="center"/>
                </w:tcPr>
                <w:p w14:paraId="4FE1539C" w14:textId="77777777" w:rsidR="006D260E" w:rsidRPr="007B0169" w:rsidRDefault="006D260E" w:rsidP="00AD409C">
                  <w:pPr>
                    <w:tabs>
                      <w:tab w:val="left" w:pos="567"/>
                      <w:tab w:val="left" w:pos="1134"/>
                    </w:tabs>
                    <w:jc w:val="center"/>
                    <w:rPr>
                      <w:sz w:val="20"/>
                      <w:szCs w:val="20"/>
                    </w:rPr>
                  </w:pPr>
                  <w:r w:rsidRPr="007B0169">
                    <w:rPr>
                      <w:sz w:val="20"/>
                      <w:szCs w:val="20"/>
                    </w:rPr>
                    <w:t>2</w:t>
                  </w:r>
                  <w:r w:rsidRPr="007B0169">
                    <w:rPr>
                      <w:sz w:val="20"/>
                      <w:szCs w:val="20"/>
                      <w:lang w:eastAsia="ja-JP"/>
                    </w:rPr>
                    <w:t>.</w:t>
                  </w:r>
                  <w:r w:rsidRPr="007B0169">
                    <w:rPr>
                      <w:sz w:val="20"/>
                      <w:szCs w:val="20"/>
                    </w:rPr>
                    <w:t>6</w:t>
                  </w:r>
                </w:p>
              </w:tc>
              <w:tc>
                <w:tcPr>
                  <w:tcW w:w="1512" w:type="dxa"/>
                  <w:tcBorders>
                    <w:top w:val="single" w:sz="4" w:space="0" w:color="auto"/>
                    <w:left w:val="single" w:sz="4" w:space="0" w:color="auto"/>
                    <w:bottom w:val="single" w:sz="4" w:space="0" w:color="auto"/>
                    <w:right w:val="single" w:sz="4" w:space="0" w:color="auto"/>
                  </w:tcBorders>
                  <w:vAlign w:val="center"/>
                </w:tcPr>
                <w:p w14:paraId="1251645C" w14:textId="77777777" w:rsidR="006D260E" w:rsidRPr="007B0169" w:rsidRDefault="006D260E" w:rsidP="00AD409C">
                  <w:pPr>
                    <w:tabs>
                      <w:tab w:val="left" w:pos="567"/>
                      <w:tab w:val="left" w:pos="1134"/>
                    </w:tabs>
                    <w:jc w:val="center"/>
                    <w:rPr>
                      <w:sz w:val="20"/>
                      <w:szCs w:val="20"/>
                    </w:rPr>
                  </w:pPr>
                  <w:r w:rsidRPr="007B0169">
                    <w:rPr>
                      <w:sz w:val="20"/>
                      <w:szCs w:val="20"/>
                    </w:rPr>
                    <w:t>1</w:t>
                  </w:r>
                  <w:r w:rsidRPr="007B0169">
                    <w:rPr>
                      <w:sz w:val="20"/>
                      <w:szCs w:val="20"/>
                      <w:lang w:eastAsia="ja-JP"/>
                    </w:rPr>
                    <w:t>.</w:t>
                  </w:r>
                  <w:r w:rsidRPr="007B0169">
                    <w:rPr>
                      <w:sz w:val="20"/>
                      <w:szCs w:val="20"/>
                    </w:rPr>
                    <w:t>06</w:t>
                  </w:r>
                </w:p>
              </w:tc>
            </w:tr>
            <w:tr w:rsidR="006D260E" w:rsidRPr="007B0169" w14:paraId="5F875DBA" w14:textId="77777777" w:rsidTr="00AD409C">
              <w:trPr>
                <w:cantSplit/>
                <w:jc w:val="center"/>
              </w:trPr>
              <w:tc>
                <w:tcPr>
                  <w:tcW w:w="1512" w:type="dxa"/>
                  <w:tcBorders>
                    <w:top w:val="single" w:sz="4" w:space="0" w:color="auto"/>
                    <w:left w:val="single" w:sz="4" w:space="0" w:color="auto"/>
                    <w:bottom w:val="single" w:sz="4" w:space="0" w:color="auto"/>
                    <w:right w:val="single" w:sz="4" w:space="0" w:color="auto"/>
                  </w:tcBorders>
                  <w:vAlign w:val="center"/>
                </w:tcPr>
                <w:p w14:paraId="7AE88B92" w14:textId="77777777" w:rsidR="006D260E" w:rsidRPr="007B0169" w:rsidRDefault="006D260E" w:rsidP="00AD409C">
                  <w:pPr>
                    <w:tabs>
                      <w:tab w:val="left" w:pos="567"/>
                      <w:tab w:val="left" w:pos="1134"/>
                    </w:tabs>
                    <w:jc w:val="center"/>
                    <w:rPr>
                      <w:sz w:val="20"/>
                      <w:szCs w:val="20"/>
                    </w:rPr>
                  </w:pPr>
                  <w:r w:rsidRPr="007B0169">
                    <w:rPr>
                      <w:sz w:val="20"/>
                      <w:szCs w:val="20"/>
                    </w:rPr>
                    <w:t>7</w:t>
                  </w:r>
                </w:p>
              </w:tc>
              <w:tc>
                <w:tcPr>
                  <w:tcW w:w="1512" w:type="dxa"/>
                  <w:tcBorders>
                    <w:top w:val="single" w:sz="4" w:space="0" w:color="auto"/>
                    <w:left w:val="single" w:sz="4" w:space="0" w:color="auto"/>
                    <w:bottom w:val="single" w:sz="4" w:space="0" w:color="auto"/>
                    <w:right w:val="single" w:sz="4" w:space="0" w:color="auto"/>
                  </w:tcBorders>
                  <w:vAlign w:val="center"/>
                </w:tcPr>
                <w:p w14:paraId="463F62DD" w14:textId="77777777" w:rsidR="006D260E" w:rsidRPr="007B0169" w:rsidRDefault="006D260E" w:rsidP="00AD409C">
                  <w:pPr>
                    <w:tabs>
                      <w:tab w:val="left" w:pos="567"/>
                      <w:tab w:val="left" w:pos="1134"/>
                    </w:tabs>
                    <w:jc w:val="center"/>
                    <w:rPr>
                      <w:sz w:val="20"/>
                      <w:szCs w:val="20"/>
                    </w:rPr>
                  </w:pPr>
                  <w:r w:rsidRPr="007B0169">
                    <w:rPr>
                      <w:sz w:val="20"/>
                      <w:szCs w:val="20"/>
                    </w:rPr>
                    <w:t>2</w:t>
                  </w:r>
                  <w:r w:rsidRPr="007B0169">
                    <w:rPr>
                      <w:sz w:val="20"/>
                      <w:szCs w:val="20"/>
                      <w:lang w:eastAsia="ja-JP"/>
                    </w:rPr>
                    <w:t>.</w:t>
                  </w:r>
                  <w:r w:rsidRPr="007B0169">
                    <w:rPr>
                      <w:sz w:val="20"/>
                      <w:szCs w:val="20"/>
                    </w:rPr>
                    <w:t>5</w:t>
                  </w:r>
                </w:p>
              </w:tc>
              <w:tc>
                <w:tcPr>
                  <w:tcW w:w="1512" w:type="dxa"/>
                  <w:tcBorders>
                    <w:top w:val="single" w:sz="4" w:space="0" w:color="auto"/>
                    <w:left w:val="single" w:sz="4" w:space="0" w:color="auto"/>
                    <w:bottom w:val="single" w:sz="4" w:space="0" w:color="auto"/>
                    <w:right w:val="single" w:sz="4" w:space="0" w:color="auto"/>
                  </w:tcBorders>
                  <w:vAlign w:val="center"/>
                </w:tcPr>
                <w:p w14:paraId="08C097AC" w14:textId="77777777" w:rsidR="006D260E" w:rsidRPr="007B0169" w:rsidRDefault="006D260E" w:rsidP="00AD409C">
                  <w:pPr>
                    <w:tabs>
                      <w:tab w:val="left" w:pos="567"/>
                      <w:tab w:val="left" w:pos="1134"/>
                    </w:tabs>
                    <w:jc w:val="center"/>
                    <w:rPr>
                      <w:sz w:val="20"/>
                      <w:szCs w:val="20"/>
                    </w:rPr>
                  </w:pPr>
                  <w:r w:rsidRPr="007B0169">
                    <w:rPr>
                      <w:sz w:val="20"/>
                      <w:szCs w:val="20"/>
                    </w:rPr>
                    <w:t>0.94</w:t>
                  </w:r>
                </w:p>
              </w:tc>
            </w:tr>
            <w:tr w:rsidR="006D260E" w:rsidRPr="007B0169" w14:paraId="424213B5" w14:textId="77777777" w:rsidTr="00AD409C">
              <w:trPr>
                <w:cantSplit/>
                <w:jc w:val="center"/>
              </w:trPr>
              <w:tc>
                <w:tcPr>
                  <w:tcW w:w="1512" w:type="dxa"/>
                  <w:tcBorders>
                    <w:top w:val="single" w:sz="4" w:space="0" w:color="auto"/>
                    <w:left w:val="single" w:sz="4" w:space="0" w:color="auto"/>
                    <w:bottom w:val="single" w:sz="4" w:space="0" w:color="auto"/>
                    <w:right w:val="single" w:sz="4" w:space="0" w:color="auto"/>
                  </w:tcBorders>
                  <w:vAlign w:val="center"/>
                </w:tcPr>
                <w:p w14:paraId="672383E8" w14:textId="77777777" w:rsidR="006D260E" w:rsidRPr="007B0169" w:rsidRDefault="006D260E" w:rsidP="00AD409C">
                  <w:pPr>
                    <w:tabs>
                      <w:tab w:val="left" w:pos="567"/>
                      <w:tab w:val="left" w:pos="1134"/>
                    </w:tabs>
                    <w:jc w:val="center"/>
                    <w:rPr>
                      <w:sz w:val="20"/>
                      <w:szCs w:val="20"/>
                    </w:rPr>
                  </w:pPr>
                  <w:r w:rsidRPr="007B0169">
                    <w:rPr>
                      <w:sz w:val="20"/>
                      <w:szCs w:val="20"/>
                    </w:rPr>
                    <w:t>8</w:t>
                  </w:r>
                </w:p>
              </w:tc>
              <w:tc>
                <w:tcPr>
                  <w:tcW w:w="1512" w:type="dxa"/>
                  <w:tcBorders>
                    <w:top w:val="single" w:sz="4" w:space="0" w:color="auto"/>
                    <w:left w:val="single" w:sz="4" w:space="0" w:color="auto"/>
                    <w:bottom w:val="single" w:sz="4" w:space="0" w:color="auto"/>
                    <w:right w:val="single" w:sz="4" w:space="0" w:color="auto"/>
                  </w:tcBorders>
                  <w:vAlign w:val="center"/>
                </w:tcPr>
                <w:p w14:paraId="5888453B" w14:textId="77777777" w:rsidR="006D260E" w:rsidRPr="007B0169" w:rsidRDefault="006D260E" w:rsidP="00AD409C">
                  <w:pPr>
                    <w:tabs>
                      <w:tab w:val="left" w:pos="567"/>
                      <w:tab w:val="left" w:pos="1134"/>
                    </w:tabs>
                    <w:jc w:val="center"/>
                    <w:rPr>
                      <w:sz w:val="20"/>
                      <w:szCs w:val="20"/>
                    </w:rPr>
                  </w:pPr>
                  <w:r w:rsidRPr="007B0169">
                    <w:rPr>
                      <w:sz w:val="20"/>
                      <w:szCs w:val="20"/>
                    </w:rPr>
                    <w:t>2</w:t>
                  </w:r>
                  <w:r w:rsidRPr="007B0169">
                    <w:rPr>
                      <w:sz w:val="20"/>
                      <w:szCs w:val="20"/>
                      <w:lang w:eastAsia="ja-JP"/>
                    </w:rPr>
                    <w:t>.</w:t>
                  </w:r>
                  <w:r w:rsidRPr="007B0169">
                    <w:rPr>
                      <w:sz w:val="20"/>
                      <w:szCs w:val="20"/>
                    </w:rPr>
                    <w:t>4</w:t>
                  </w:r>
                </w:p>
              </w:tc>
              <w:tc>
                <w:tcPr>
                  <w:tcW w:w="1512" w:type="dxa"/>
                  <w:tcBorders>
                    <w:top w:val="single" w:sz="4" w:space="0" w:color="auto"/>
                    <w:left w:val="single" w:sz="4" w:space="0" w:color="auto"/>
                    <w:bottom w:val="single" w:sz="4" w:space="0" w:color="auto"/>
                    <w:right w:val="single" w:sz="4" w:space="0" w:color="auto"/>
                  </w:tcBorders>
                  <w:vAlign w:val="center"/>
                </w:tcPr>
                <w:p w14:paraId="7ED4BC20" w14:textId="77777777" w:rsidR="006D260E" w:rsidRPr="007B0169" w:rsidRDefault="006D260E" w:rsidP="00AD409C">
                  <w:pPr>
                    <w:tabs>
                      <w:tab w:val="left" w:pos="567"/>
                      <w:tab w:val="left" w:pos="1134"/>
                    </w:tabs>
                    <w:jc w:val="center"/>
                    <w:rPr>
                      <w:sz w:val="20"/>
                      <w:szCs w:val="20"/>
                    </w:rPr>
                  </w:pPr>
                  <w:r w:rsidRPr="007B0169">
                    <w:rPr>
                      <w:sz w:val="20"/>
                      <w:szCs w:val="20"/>
                    </w:rPr>
                    <w:t>0</w:t>
                  </w:r>
                  <w:r w:rsidRPr="007B0169">
                    <w:rPr>
                      <w:sz w:val="20"/>
                      <w:szCs w:val="20"/>
                      <w:lang w:eastAsia="ja-JP"/>
                    </w:rPr>
                    <w:t>.</w:t>
                  </w:r>
                  <w:r w:rsidRPr="007B0169">
                    <w:rPr>
                      <w:sz w:val="20"/>
                      <w:szCs w:val="20"/>
                    </w:rPr>
                    <w:t>85</w:t>
                  </w:r>
                </w:p>
              </w:tc>
            </w:tr>
            <w:tr w:rsidR="006D260E" w:rsidRPr="007B0169" w14:paraId="27D1C97C" w14:textId="77777777" w:rsidTr="00AD409C">
              <w:trPr>
                <w:cantSplit/>
                <w:jc w:val="center"/>
              </w:trPr>
              <w:tc>
                <w:tcPr>
                  <w:tcW w:w="1512" w:type="dxa"/>
                  <w:tcBorders>
                    <w:top w:val="single" w:sz="4" w:space="0" w:color="auto"/>
                    <w:left w:val="single" w:sz="4" w:space="0" w:color="auto"/>
                    <w:bottom w:val="single" w:sz="4" w:space="0" w:color="auto"/>
                    <w:right w:val="single" w:sz="4" w:space="0" w:color="auto"/>
                  </w:tcBorders>
                  <w:vAlign w:val="center"/>
                </w:tcPr>
                <w:p w14:paraId="7BFAD8CC" w14:textId="77777777" w:rsidR="006D260E" w:rsidRPr="007B0169" w:rsidRDefault="006D260E" w:rsidP="00AD409C">
                  <w:pPr>
                    <w:tabs>
                      <w:tab w:val="left" w:pos="567"/>
                      <w:tab w:val="left" w:pos="1134"/>
                    </w:tabs>
                    <w:jc w:val="center"/>
                    <w:rPr>
                      <w:sz w:val="20"/>
                      <w:szCs w:val="20"/>
                    </w:rPr>
                  </w:pPr>
                  <w:r w:rsidRPr="007B0169">
                    <w:rPr>
                      <w:sz w:val="20"/>
                      <w:szCs w:val="20"/>
                    </w:rPr>
                    <w:t>9</w:t>
                  </w:r>
                </w:p>
              </w:tc>
              <w:tc>
                <w:tcPr>
                  <w:tcW w:w="1512" w:type="dxa"/>
                  <w:tcBorders>
                    <w:top w:val="single" w:sz="4" w:space="0" w:color="auto"/>
                    <w:left w:val="single" w:sz="4" w:space="0" w:color="auto"/>
                    <w:bottom w:val="single" w:sz="4" w:space="0" w:color="auto"/>
                    <w:right w:val="single" w:sz="4" w:space="0" w:color="auto"/>
                  </w:tcBorders>
                  <w:vAlign w:val="center"/>
                </w:tcPr>
                <w:p w14:paraId="615C0657" w14:textId="77777777" w:rsidR="006D260E" w:rsidRPr="007B0169" w:rsidRDefault="006D260E" w:rsidP="00AD409C">
                  <w:pPr>
                    <w:tabs>
                      <w:tab w:val="left" w:pos="567"/>
                      <w:tab w:val="left" w:pos="1134"/>
                    </w:tabs>
                    <w:jc w:val="center"/>
                    <w:rPr>
                      <w:sz w:val="20"/>
                      <w:szCs w:val="20"/>
                    </w:rPr>
                  </w:pPr>
                  <w:r w:rsidRPr="007B0169">
                    <w:rPr>
                      <w:sz w:val="20"/>
                      <w:szCs w:val="20"/>
                    </w:rPr>
                    <w:t>2</w:t>
                  </w:r>
                  <w:r w:rsidRPr="007B0169">
                    <w:rPr>
                      <w:sz w:val="20"/>
                      <w:szCs w:val="20"/>
                      <w:lang w:eastAsia="ja-JP"/>
                    </w:rPr>
                    <w:t>.</w:t>
                  </w:r>
                  <w:r w:rsidRPr="007B0169">
                    <w:rPr>
                      <w:sz w:val="20"/>
                      <w:szCs w:val="20"/>
                    </w:rPr>
                    <w:t>3</w:t>
                  </w:r>
                </w:p>
              </w:tc>
              <w:tc>
                <w:tcPr>
                  <w:tcW w:w="1512" w:type="dxa"/>
                  <w:tcBorders>
                    <w:top w:val="single" w:sz="4" w:space="0" w:color="auto"/>
                    <w:left w:val="single" w:sz="4" w:space="0" w:color="auto"/>
                    <w:bottom w:val="single" w:sz="4" w:space="0" w:color="auto"/>
                    <w:right w:val="single" w:sz="4" w:space="0" w:color="auto"/>
                  </w:tcBorders>
                  <w:vAlign w:val="center"/>
                </w:tcPr>
                <w:p w14:paraId="226C1797" w14:textId="77777777" w:rsidR="006D260E" w:rsidRPr="007B0169" w:rsidRDefault="006D260E" w:rsidP="00AD409C">
                  <w:pPr>
                    <w:tabs>
                      <w:tab w:val="left" w:pos="567"/>
                      <w:tab w:val="left" w:pos="1134"/>
                    </w:tabs>
                    <w:jc w:val="center"/>
                    <w:rPr>
                      <w:sz w:val="20"/>
                      <w:szCs w:val="20"/>
                    </w:rPr>
                  </w:pPr>
                  <w:r w:rsidRPr="007B0169">
                    <w:rPr>
                      <w:sz w:val="20"/>
                      <w:szCs w:val="20"/>
                    </w:rPr>
                    <w:t>0</w:t>
                  </w:r>
                  <w:r w:rsidRPr="007B0169">
                    <w:rPr>
                      <w:sz w:val="20"/>
                      <w:szCs w:val="20"/>
                      <w:lang w:eastAsia="ja-JP"/>
                    </w:rPr>
                    <w:t>.</w:t>
                  </w:r>
                  <w:r w:rsidRPr="007B0169">
                    <w:rPr>
                      <w:sz w:val="20"/>
                      <w:szCs w:val="20"/>
                    </w:rPr>
                    <w:t>77</w:t>
                  </w:r>
                </w:p>
              </w:tc>
            </w:tr>
            <w:tr w:rsidR="006D260E" w:rsidRPr="007B0169" w14:paraId="167541E0" w14:textId="77777777" w:rsidTr="00AD409C">
              <w:trPr>
                <w:cantSplit/>
                <w:jc w:val="center"/>
              </w:trPr>
              <w:tc>
                <w:tcPr>
                  <w:tcW w:w="1512" w:type="dxa"/>
                  <w:tcBorders>
                    <w:top w:val="single" w:sz="4" w:space="0" w:color="auto"/>
                    <w:left w:val="single" w:sz="4" w:space="0" w:color="auto"/>
                    <w:bottom w:val="single" w:sz="4" w:space="0" w:color="auto"/>
                    <w:right w:val="single" w:sz="4" w:space="0" w:color="auto"/>
                  </w:tcBorders>
                  <w:vAlign w:val="center"/>
                </w:tcPr>
                <w:p w14:paraId="362B546B" w14:textId="77777777" w:rsidR="006D260E" w:rsidRPr="007B0169" w:rsidRDefault="006D260E" w:rsidP="00AD409C">
                  <w:pPr>
                    <w:tabs>
                      <w:tab w:val="left" w:pos="567"/>
                      <w:tab w:val="left" w:pos="1134"/>
                    </w:tabs>
                    <w:jc w:val="center"/>
                    <w:rPr>
                      <w:sz w:val="20"/>
                      <w:szCs w:val="20"/>
                    </w:rPr>
                  </w:pPr>
                  <w:r w:rsidRPr="007B0169">
                    <w:rPr>
                      <w:sz w:val="20"/>
                      <w:szCs w:val="20"/>
                    </w:rPr>
                    <w:t>10</w:t>
                  </w:r>
                </w:p>
              </w:tc>
              <w:tc>
                <w:tcPr>
                  <w:tcW w:w="1512" w:type="dxa"/>
                  <w:tcBorders>
                    <w:top w:val="single" w:sz="4" w:space="0" w:color="auto"/>
                    <w:left w:val="single" w:sz="4" w:space="0" w:color="auto"/>
                    <w:bottom w:val="single" w:sz="4" w:space="0" w:color="auto"/>
                    <w:right w:val="single" w:sz="4" w:space="0" w:color="auto"/>
                  </w:tcBorders>
                  <w:vAlign w:val="center"/>
                </w:tcPr>
                <w:p w14:paraId="37525374" w14:textId="77777777" w:rsidR="006D260E" w:rsidRPr="007B0169" w:rsidRDefault="006D260E" w:rsidP="00AD409C">
                  <w:pPr>
                    <w:tabs>
                      <w:tab w:val="left" w:pos="567"/>
                      <w:tab w:val="left" w:pos="1134"/>
                    </w:tabs>
                    <w:jc w:val="center"/>
                    <w:rPr>
                      <w:sz w:val="20"/>
                      <w:szCs w:val="20"/>
                    </w:rPr>
                  </w:pPr>
                  <w:r w:rsidRPr="007B0169">
                    <w:rPr>
                      <w:sz w:val="20"/>
                      <w:szCs w:val="20"/>
                    </w:rPr>
                    <w:t>2</w:t>
                  </w:r>
                  <w:r w:rsidRPr="007B0169">
                    <w:rPr>
                      <w:sz w:val="20"/>
                      <w:szCs w:val="20"/>
                      <w:lang w:eastAsia="ja-JP"/>
                    </w:rPr>
                    <w:t>.</w:t>
                  </w:r>
                  <w:r w:rsidRPr="007B0169">
                    <w:rPr>
                      <w:sz w:val="20"/>
                      <w:szCs w:val="20"/>
                    </w:rPr>
                    <w:t>3</w:t>
                  </w:r>
                </w:p>
              </w:tc>
              <w:tc>
                <w:tcPr>
                  <w:tcW w:w="1512" w:type="dxa"/>
                  <w:tcBorders>
                    <w:top w:val="single" w:sz="4" w:space="0" w:color="auto"/>
                    <w:left w:val="single" w:sz="4" w:space="0" w:color="auto"/>
                    <w:bottom w:val="single" w:sz="4" w:space="0" w:color="auto"/>
                    <w:right w:val="single" w:sz="4" w:space="0" w:color="auto"/>
                  </w:tcBorders>
                  <w:vAlign w:val="center"/>
                </w:tcPr>
                <w:p w14:paraId="6C586706" w14:textId="77777777" w:rsidR="006D260E" w:rsidRPr="007B0169" w:rsidRDefault="006D260E" w:rsidP="00AD409C">
                  <w:pPr>
                    <w:tabs>
                      <w:tab w:val="left" w:pos="567"/>
                      <w:tab w:val="left" w:pos="1134"/>
                    </w:tabs>
                    <w:jc w:val="center"/>
                    <w:rPr>
                      <w:sz w:val="20"/>
                      <w:szCs w:val="20"/>
                    </w:rPr>
                  </w:pPr>
                  <w:r w:rsidRPr="007B0169">
                    <w:rPr>
                      <w:sz w:val="20"/>
                      <w:szCs w:val="20"/>
                    </w:rPr>
                    <w:t>0</w:t>
                  </w:r>
                  <w:r w:rsidRPr="007B0169">
                    <w:rPr>
                      <w:sz w:val="20"/>
                      <w:szCs w:val="20"/>
                      <w:lang w:eastAsia="ja-JP"/>
                    </w:rPr>
                    <w:t>.</w:t>
                  </w:r>
                  <w:r w:rsidRPr="007B0169">
                    <w:rPr>
                      <w:sz w:val="20"/>
                      <w:szCs w:val="20"/>
                    </w:rPr>
                    <w:t>73</w:t>
                  </w:r>
                </w:p>
              </w:tc>
            </w:tr>
            <w:tr w:rsidR="006D260E" w:rsidRPr="007B0169" w14:paraId="5B0C0852" w14:textId="77777777" w:rsidTr="00AD409C">
              <w:trPr>
                <w:cantSplit/>
                <w:jc w:val="center"/>
              </w:trPr>
              <w:tc>
                <w:tcPr>
                  <w:tcW w:w="1512" w:type="dxa"/>
                  <w:tcBorders>
                    <w:top w:val="single" w:sz="4" w:space="0" w:color="auto"/>
                    <w:left w:val="single" w:sz="4" w:space="0" w:color="auto"/>
                    <w:bottom w:val="single" w:sz="4" w:space="0" w:color="auto"/>
                    <w:right w:val="single" w:sz="4" w:space="0" w:color="auto"/>
                  </w:tcBorders>
                  <w:vAlign w:val="center"/>
                </w:tcPr>
                <w:p w14:paraId="2B6CE90C" w14:textId="77777777" w:rsidR="006D260E" w:rsidRPr="007B0169" w:rsidRDefault="006D260E" w:rsidP="00AD409C">
                  <w:pPr>
                    <w:tabs>
                      <w:tab w:val="left" w:pos="567"/>
                      <w:tab w:val="left" w:pos="1134"/>
                    </w:tabs>
                    <w:jc w:val="center"/>
                    <w:rPr>
                      <w:sz w:val="20"/>
                      <w:szCs w:val="20"/>
                    </w:rPr>
                  </w:pPr>
                  <w:r w:rsidRPr="007B0169">
                    <w:rPr>
                      <w:sz w:val="20"/>
                      <w:szCs w:val="20"/>
                    </w:rPr>
                    <w:t>11</w:t>
                  </w:r>
                </w:p>
              </w:tc>
              <w:tc>
                <w:tcPr>
                  <w:tcW w:w="1512" w:type="dxa"/>
                  <w:tcBorders>
                    <w:top w:val="single" w:sz="4" w:space="0" w:color="auto"/>
                    <w:left w:val="single" w:sz="4" w:space="0" w:color="auto"/>
                    <w:bottom w:val="single" w:sz="4" w:space="0" w:color="auto"/>
                    <w:right w:val="single" w:sz="4" w:space="0" w:color="auto"/>
                  </w:tcBorders>
                  <w:vAlign w:val="center"/>
                </w:tcPr>
                <w:p w14:paraId="0C352D75" w14:textId="77777777" w:rsidR="006D260E" w:rsidRPr="007B0169" w:rsidRDefault="006D260E" w:rsidP="00AD409C">
                  <w:pPr>
                    <w:tabs>
                      <w:tab w:val="left" w:pos="567"/>
                      <w:tab w:val="left" w:pos="1134"/>
                    </w:tabs>
                    <w:jc w:val="center"/>
                    <w:rPr>
                      <w:sz w:val="20"/>
                      <w:szCs w:val="20"/>
                    </w:rPr>
                  </w:pPr>
                  <w:r w:rsidRPr="007B0169">
                    <w:rPr>
                      <w:sz w:val="20"/>
                      <w:szCs w:val="20"/>
                    </w:rPr>
                    <w:t>2</w:t>
                  </w:r>
                  <w:r w:rsidRPr="007B0169">
                    <w:rPr>
                      <w:sz w:val="20"/>
                      <w:szCs w:val="20"/>
                      <w:lang w:eastAsia="ja-JP"/>
                    </w:rPr>
                    <w:t>.</w:t>
                  </w:r>
                  <w:r w:rsidRPr="007B0169">
                    <w:rPr>
                      <w:sz w:val="20"/>
                      <w:szCs w:val="20"/>
                    </w:rPr>
                    <w:t>2</w:t>
                  </w:r>
                </w:p>
              </w:tc>
              <w:tc>
                <w:tcPr>
                  <w:tcW w:w="1512" w:type="dxa"/>
                  <w:tcBorders>
                    <w:top w:val="single" w:sz="4" w:space="0" w:color="auto"/>
                    <w:left w:val="single" w:sz="4" w:space="0" w:color="auto"/>
                    <w:bottom w:val="single" w:sz="4" w:space="0" w:color="auto"/>
                    <w:right w:val="single" w:sz="4" w:space="0" w:color="auto"/>
                  </w:tcBorders>
                  <w:vAlign w:val="center"/>
                </w:tcPr>
                <w:p w14:paraId="6F1D888A" w14:textId="77777777" w:rsidR="006D260E" w:rsidRPr="007B0169" w:rsidRDefault="006D260E" w:rsidP="00AD409C">
                  <w:pPr>
                    <w:tabs>
                      <w:tab w:val="left" w:pos="567"/>
                      <w:tab w:val="left" w:pos="1134"/>
                    </w:tabs>
                    <w:jc w:val="center"/>
                    <w:rPr>
                      <w:sz w:val="20"/>
                      <w:szCs w:val="20"/>
                    </w:rPr>
                  </w:pPr>
                  <w:r w:rsidRPr="007B0169">
                    <w:rPr>
                      <w:sz w:val="20"/>
                      <w:szCs w:val="20"/>
                    </w:rPr>
                    <w:t>0</w:t>
                  </w:r>
                  <w:r w:rsidRPr="007B0169">
                    <w:rPr>
                      <w:sz w:val="20"/>
                      <w:szCs w:val="20"/>
                      <w:lang w:eastAsia="ja-JP"/>
                    </w:rPr>
                    <w:t>.</w:t>
                  </w:r>
                  <w:r w:rsidRPr="007B0169">
                    <w:rPr>
                      <w:sz w:val="20"/>
                      <w:szCs w:val="20"/>
                    </w:rPr>
                    <w:t>66</w:t>
                  </w:r>
                </w:p>
              </w:tc>
            </w:tr>
            <w:tr w:rsidR="006D260E" w:rsidRPr="007B0169" w14:paraId="0071D2E9" w14:textId="77777777" w:rsidTr="00AD409C">
              <w:trPr>
                <w:cantSplit/>
                <w:jc w:val="center"/>
              </w:trPr>
              <w:tc>
                <w:tcPr>
                  <w:tcW w:w="1512" w:type="dxa"/>
                  <w:tcBorders>
                    <w:top w:val="single" w:sz="4" w:space="0" w:color="auto"/>
                    <w:left w:val="single" w:sz="4" w:space="0" w:color="auto"/>
                    <w:bottom w:val="single" w:sz="4" w:space="0" w:color="auto"/>
                    <w:right w:val="single" w:sz="4" w:space="0" w:color="auto"/>
                  </w:tcBorders>
                  <w:vAlign w:val="center"/>
                </w:tcPr>
                <w:p w14:paraId="77A82B18" w14:textId="77777777" w:rsidR="006D260E" w:rsidRPr="007B0169" w:rsidRDefault="006D260E" w:rsidP="00AD409C">
                  <w:pPr>
                    <w:tabs>
                      <w:tab w:val="left" w:pos="567"/>
                      <w:tab w:val="left" w:pos="1134"/>
                    </w:tabs>
                    <w:jc w:val="center"/>
                    <w:rPr>
                      <w:sz w:val="20"/>
                      <w:szCs w:val="20"/>
                    </w:rPr>
                  </w:pPr>
                  <w:r w:rsidRPr="007B0169">
                    <w:rPr>
                      <w:sz w:val="20"/>
                      <w:szCs w:val="20"/>
                    </w:rPr>
                    <w:t>12</w:t>
                  </w:r>
                </w:p>
              </w:tc>
              <w:tc>
                <w:tcPr>
                  <w:tcW w:w="1512" w:type="dxa"/>
                  <w:tcBorders>
                    <w:top w:val="single" w:sz="4" w:space="0" w:color="auto"/>
                    <w:left w:val="single" w:sz="4" w:space="0" w:color="auto"/>
                    <w:bottom w:val="single" w:sz="4" w:space="0" w:color="auto"/>
                    <w:right w:val="single" w:sz="4" w:space="0" w:color="auto"/>
                  </w:tcBorders>
                  <w:vAlign w:val="center"/>
                </w:tcPr>
                <w:p w14:paraId="098A3AD9" w14:textId="77777777" w:rsidR="006D260E" w:rsidRPr="007B0169" w:rsidRDefault="006D260E" w:rsidP="00AD409C">
                  <w:pPr>
                    <w:tabs>
                      <w:tab w:val="left" w:pos="567"/>
                      <w:tab w:val="left" w:pos="1134"/>
                    </w:tabs>
                    <w:jc w:val="center"/>
                    <w:rPr>
                      <w:sz w:val="20"/>
                      <w:szCs w:val="20"/>
                    </w:rPr>
                  </w:pPr>
                  <w:r w:rsidRPr="007B0169">
                    <w:rPr>
                      <w:sz w:val="20"/>
                      <w:szCs w:val="20"/>
                    </w:rPr>
                    <w:t>2</w:t>
                  </w:r>
                  <w:r w:rsidRPr="007B0169">
                    <w:rPr>
                      <w:sz w:val="20"/>
                      <w:szCs w:val="20"/>
                      <w:lang w:eastAsia="ja-JP"/>
                    </w:rPr>
                    <w:t>.</w:t>
                  </w:r>
                  <w:r w:rsidRPr="007B0169">
                    <w:rPr>
                      <w:sz w:val="20"/>
                      <w:szCs w:val="20"/>
                    </w:rPr>
                    <w:t>2</w:t>
                  </w:r>
                </w:p>
              </w:tc>
              <w:tc>
                <w:tcPr>
                  <w:tcW w:w="1512" w:type="dxa"/>
                  <w:tcBorders>
                    <w:top w:val="single" w:sz="4" w:space="0" w:color="auto"/>
                    <w:left w:val="single" w:sz="4" w:space="0" w:color="auto"/>
                    <w:bottom w:val="single" w:sz="4" w:space="0" w:color="auto"/>
                    <w:right w:val="single" w:sz="4" w:space="0" w:color="auto"/>
                  </w:tcBorders>
                  <w:vAlign w:val="center"/>
                </w:tcPr>
                <w:p w14:paraId="1700455E" w14:textId="77777777" w:rsidR="006D260E" w:rsidRPr="007B0169" w:rsidRDefault="006D260E" w:rsidP="00AD409C">
                  <w:pPr>
                    <w:tabs>
                      <w:tab w:val="left" w:pos="567"/>
                      <w:tab w:val="left" w:pos="1134"/>
                    </w:tabs>
                    <w:jc w:val="center"/>
                    <w:rPr>
                      <w:sz w:val="20"/>
                      <w:szCs w:val="20"/>
                    </w:rPr>
                  </w:pPr>
                  <w:r w:rsidRPr="007B0169">
                    <w:rPr>
                      <w:sz w:val="20"/>
                      <w:szCs w:val="20"/>
                    </w:rPr>
                    <w:t>0</w:t>
                  </w:r>
                  <w:r w:rsidRPr="007B0169">
                    <w:rPr>
                      <w:sz w:val="20"/>
                      <w:szCs w:val="20"/>
                      <w:lang w:eastAsia="ja-JP"/>
                    </w:rPr>
                    <w:t>.</w:t>
                  </w:r>
                  <w:r w:rsidRPr="007B0169">
                    <w:rPr>
                      <w:sz w:val="20"/>
                      <w:szCs w:val="20"/>
                    </w:rPr>
                    <w:t>64</w:t>
                  </w:r>
                </w:p>
              </w:tc>
            </w:tr>
            <w:tr w:rsidR="006D260E" w:rsidRPr="007B0169" w14:paraId="4740C077" w14:textId="77777777" w:rsidTr="00AD409C">
              <w:trPr>
                <w:cantSplit/>
                <w:jc w:val="center"/>
              </w:trPr>
              <w:tc>
                <w:tcPr>
                  <w:tcW w:w="1512" w:type="dxa"/>
                  <w:tcBorders>
                    <w:top w:val="single" w:sz="4" w:space="0" w:color="auto"/>
                    <w:left w:val="single" w:sz="4" w:space="0" w:color="auto"/>
                    <w:bottom w:val="single" w:sz="4" w:space="0" w:color="auto"/>
                    <w:right w:val="single" w:sz="4" w:space="0" w:color="auto"/>
                  </w:tcBorders>
                  <w:vAlign w:val="center"/>
                </w:tcPr>
                <w:p w14:paraId="29B4EB1E" w14:textId="77777777" w:rsidR="006D260E" w:rsidRPr="007B0169" w:rsidRDefault="006D260E" w:rsidP="00AD409C">
                  <w:pPr>
                    <w:tabs>
                      <w:tab w:val="left" w:pos="567"/>
                      <w:tab w:val="left" w:pos="1134"/>
                    </w:tabs>
                    <w:jc w:val="center"/>
                    <w:rPr>
                      <w:sz w:val="20"/>
                      <w:szCs w:val="20"/>
                    </w:rPr>
                  </w:pPr>
                  <w:r w:rsidRPr="007B0169">
                    <w:rPr>
                      <w:sz w:val="20"/>
                      <w:szCs w:val="20"/>
                    </w:rPr>
                    <w:lastRenderedPageBreak/>
                    <w:t>13</w:t>
                  </w:r>
                </w:p>
              </w:tc>
              <w:tc>
                <w:tcPr>
                  <w:tcW w:w="1512" w:type="dxa"/>
                  <w:tcBorders>
                    <w:top w:val="single" w:sz="4" w:space="0" w:color="auto"/>
                    <w:left w:val="single" w:sz="4" w:space="0" w:color="auto"/>
                    <w:bottom w:val="single" w:sz="4" w:space="0" w:color="auto"/>
                    <w:right w:val="single" w:sz="4" w:space="0" w:color="auto"/>
                  </w:tcBorders>
                  <w:vAlign w:val="center"/>
                </w:tcPr>
                <w:p w14:paraId="1CACB9C4" w14:textId="77777777" w:rsidR="006D260E" w:rsidRPr="007B0169" w:rsidRDefault="006D260E" w:rsidP="00AD409C">
                  <w:pPr>
                    <w:tabs>
                      <w:tab w:val="left" w:pos="567"/>
                      <w:tab w:val="left" w:pos="1134"/>
                    </w:tabs>
                    <w:jc w:val="center"/>
                    <w:rPr>
                      <w:sz w:val="20"/>
                      <w:szCs w:val="20"/>
                    </w:rPr>
                  </w:pPr>
                  <w:r w:rsidRPr="007B0169">
                    <w:rPr>
                      <w:sz w:val="20"/>
                      <w:szCs w:val="20"/>
                    </w:rPr>
                    <w:t>2</w:t>
                  </w:r>
                  <w:r w:rsidRPr="007B0169">
                    <w:rPr>
                      <w:sz w:val="20"/>
                      <w:szCs w:val="20"/>
                      <w:lang w:eastAsia="ja-JP"/>
                    </w:rPr>
                    <w:t>.</w:t>
                  </w:r>
                  <w:r w:rsidRPr="007B0169">
                    <w:rPr>
                      <w:sz w:val="20"/>
                      <w:szCs w:val="20"/>
                    </w:rPr>
                    <w:t>2</w:t>
                  </w:r>
                </w:p>
              </w:tc>
              <w:tc>
                <w:tcPr>
                  <w:tcW w:w="1512" w:type="dxa"/>
                  <w:tcBorders>
                    <w:top w:val="single" w:sz="4" w:space="0" w:color="auto"/>
                    <w:left w:val="single" w:sz="4" w:space="0" w:color="auto"/>
                    <w:bottom w:val="single" w:sz="4" w:space="0" w:color="auto"/>
                    <w:right w:val="single" w:sz="4" w:space="0" w:color="auto"/>
                  </w:tcBorders>
                  <w:vAlign w:val="center"/>
                </w:tcPr>
                <w:p w14:paraId="295F4758" w14:textId="77777777" w:rsidR="006D260E" w:rsidRPr="007B0169" w:rsidRDefault="006D260E" w:rsidP="00AD409C">
                  <w:pPr>
                    <w:tabs>
                      <w:tab w:val="left" w:pos="567"/>
                      <w:tab w:val="left" w:pos="1134"/>
                    </w:tabs>
                    <w:jc w:val="center"/>
                    <w:rPr>
                      <w:sz w:val="20"/>
                      <w:szCs w:val="20"/>
                    </w:rPr>
                  </w:pPr>
                  <w:r w:rsidRPr="007B0169">
                    <w:rPr>
                      <w:sz w:val="20"/>
                      <w:szCs w:val="20"/>
                    </w:rPr>
                    <w:t>0</w:t>
                  </w:r>
                  <w:r w:rsidRPr="007B0169">
                    <w:rPr>
                      <w:sz w:val="20"/>
                      <w:szCs w:val="20"/>
                      <w:lang w:eastAsia="ja-JP"/>
                    </w:rPr>
                    <w:t>.</w:t>
                  </w:r>
                  <w:r w:rsidRPr="007B0169">
                    <w:rPr>
                      <w:sz w:val="20"/>
                      <w:szCs w:val="20"/>
                    </w:rPr>
                    <w:t>61</w:t>
                  </w:r>
                </w:p>
              </w:tc>
            </w:tr>
            <w:tr w:rsidR="006D260E" w:rsidRPr="007B0169" w14:paraId="7AD020F5" w14:textId="77777777" w:rsidTr="00AD409C">
              <w:trPr>
                <w:cantSplit/>
                <w:jc w:val="center"/>
              </w:trPr>
              <w:tc>
                <w:tcPr>
                  <w:tcW w:w="1512" w:type="dxa"/>
                  <w:tcBorders>
                    <w:top w:val="single" w:sz="4" w:space="0" w:color="auto"/>
                    <w:left w:val="single" w:sz="4" w:space="0" w:color="auto"/>
                    <w:bottom w:val="single" w:sz="4" w:space="0" w:color="auto"/>
                    <w:right w:val="single" w:sz="4" w:space="0" w:color="auto"/>
                  </w:tcBorders>
                  <w:vAlign w:val="center"/>
                </w:tcPr>
                <w:p w14:paraId="1A246DFC" w14:textId="77777777" w:rsidR="006D260E" w:rsidRPr="007B0169" w:rsidRDefault="006D260E" w:rsidP="00AD409C">
                  <w:pPr>
                    <w:tabs>
                      <w:tab w:val="left" w:pos="567"/>
                      <w:tab w:val="left" w:pos="1134"/>
                    </w:tabs>
                    <w:jc w:val="center"/>
                    <w:rPr>
                      <w:sz w:val="20"/>
                      <w:szCs w:val="20"/>
                    </w:rPr>
                  </w:pPr>
                  <w:r w:rsidRPr="007B0169">
                    <w:rPr>
                      <w:sz w:val="20"/>
                      <w:szCs w:val="20"/>
                    </w:rPr>
                    <w:t>14</w:t>
                  </w:r>
                </w:p>
              </w:tc>
              <w:tc>
                <w:tcPr>
                  <w:tcW w:w="1512" w:type="dxa"/>
                  <w:tcBorders>
                    <w:top w:val="single" w:sz="4" w:space="0" w:color="auto"/>
                    <w:left w:val="single" w:sz="4" w:space="0" w:color="auto"/>
                    <w:bottom w:val="single" w:sz="4" w:space="0" w:color="auto"/>
                    <w:right w:val="single" w:sz="4" w:space="0" w:color="auto"/>
                  </w:tcBorders>
                  <w:vAlign w:val="center"/>
                </w:tcPr>
                <w:p w14:paraId="029C2921" w14:textId="77777777" w:rsidR="006D260E" w:rsidRPr="007B0169" w:rsidRDefault="006D260E" w:rsidP="00AD409C">
                  <w:pPr>
                    <w:tabs>
                      <w:tab w:val="left" w:pos="567"/>
                      <w:tab w:val="left" w:pos="1134"/>
                    </w:tabs>
                    <w:jc w:val="center"/>
                    <w:rPr>
                      <w:sz w:val="20"/>
                      <w:szCs w:val="20"/>
                    </w:rPr>
                  </w:pPr>
                  <w:r w:rsidRPr="007B0169">
                    <w:rPr>
                      <w:sz w:val="20"/>
                      <w:szCs w:val="20"/>
                    </w:rPr>
                    <w:t>2</w:t>
                  </w:r>
                  <w:r w:rsidRPr="007B0169">
                    <w:rPr>
                      <w:sz w:val="20"/>
                      <w:szCs w:val="20"/>
                      <w:lang w:eastAsia="ja-JP"/>
                    </w:rPr>
                    <w:t>.</w:t>
                  </w:r>
                  <w:r w:rsidRPr="007B0169">
                    <w:rPr>
                      <w:sz w:val="20"/>
                      <w:szCs w:val="20"/>
                    </w:rPr>
                    <w:t>2</w:t>
                  </w:r>
                </w:p>
              </w:tc>
              <w:tc>
                <w:tcPr>
                  <w:tcW w:w="1512" w:type="dxa"/>
                  <w:tcBorders>
                    <w:top w:val="single" w:sz="4" w:space="0" w:color="auto"/>
                    <w:left w:val="single" w:sz="4" w:space="0" w:color="auto"/>
                    <w:bottom w:val="single" w:sz="4" w:space="0" w:color="auto"/>
                    <w:right w:val="single" w:sz="4" w:space="0" w:color="auto"/>
                  </w:tcBorders>
                  <w:vAlign w:val="center"/>
                </w:tcPr>
                <w:p w14:paraId="3BE27C87" w14:textId="77777777" w:rsidR="006D260E" w:rsidRPr="007B0169" w:rsidRDefault="006D260E" w:rsidP="00AD409C">
                  <w:pPr>
                    <w:tabs>
                      <w:tab w:val="left" w:pos="567"/>
                      <w:tab w:val="left" w:pos="1134"/>
                    </w:tabs>
                    <w:jc w:val="center"/>
                    <w:rPr>
                      <w:sz w:val="20"/>
                      <w:szCs w:val="20"/>
                    </w:rPr>
                  </w:pPr>
                  <w:r w:rsidRPr="007B0169">
                    <w:rPr>
                      <w:sz w:val="20"/>
                      <w:szCs w:val="20"/>
                    </w:rPr>
                    <w:t>0</w:t>
                  </w:r>
                  <w:r w:rsidRPr="007B0169">
                    <w:rPr>
                      <w:sz w:val="20"/>
                      <w:szCs w:val="20"/>
                      <w:lang w:eastAsia="ja-JP"/>
                    </w:rPr>
                    <w:t>.</w:t>
                  </w:r>
                  <w:r w:rsidRPr="007B0169">
                    <w:rPr>
                      <w:sz w:val="20"/>
                      <w:szCs w:val="20"/>
                    </w:rPr>
                    <w:t>59</w:t>
                  </w:r>
                </w:p>
              </w:tc>
            </w:tr>
            <w:tr w:rsidR="006D260E" w:rsidRPr="007B0169" w14:paraId="59DF1AD3" w14:textId="77777777" w:rsidTr="00AD409C">
              <w:trPr>
                <w:cantSplit/>
                <w:jc w:val="center"/>
              </w:trPr>
              <w:tc>
                <w:tcPr>
                  <w:tcW w:w="1512" w:type="dxa"/>
                  <w:tcBorders>
                    <w:top w:val="single" w:sz="4" w:space="0" w:color="auto"/>
                    <w:left w:val="single" w:sz="4" w:space="0" w:color="auto"/>
                    <w:bottom w:val="single" w:sz="4" w:space="0" w:color="auto"/>
                    <w:right w:val="single" w:sz="4" w:space="0" w:color="auto"/>
                  </w:tcBorders>
                  <w:vAlign w:val="center"/>
                </w:tcPr>
                <w:p w14:paraId="1D8D46A6" w14:textId="77777777" w:rsidR="006D260E" w:rsidRPr="007B0169" w:rsidRDefault="006D260E" w:rsidP="00AD409C">
                  <w:pPr>
                    <w:tabs>
                      <w:tab w:val="left" w:pos="567"/>
                      <w:tab w:val="left" w:pos="1134"/>
                    </w:tabs>
                    <w:jc w:val="center"/>
                    <w:rPr>
                      <w:sz w:val="20"/>
                      <w:szCs w:val="20"/>
                    </w:rPr>
                  </w:pPr>
                  <w:r w:rsidRPr="007B0169">
                    <w:rPr>
                      <w:sz w:val="20"/>
                      <w:szCs w:val="20"/>
                    </w:rPr>
                    <w:t>15</w:t>
                  </w:r>
                </w:p>
              </w:tc>
              <w:tc>
                <w:tcPr>
                  <w:tcW w:w="1512" w:type="dxa"/>
                  <w:tcBorders>
                    <w:top w:val="single" w:sz="4" w:space="0" w:color="auto"/>
                    <w:left w:val="single" w:sz="4" w:space="0" w:color="auto"/>
                    <w:bottom w:val="single" w:sz="4" w:space="0" w:color="auto"/>
                    <w:right w:val="single" w:sz="4" w:space="0" w:color="auto"/>
                  </w:tcBorders>
                  <w:vAlign w:val="center"/>
                </w:tcPr>
                <w:p w14:paraId="4FDC1A82" w14:textId="77777777" w:rsidR="006D260E" w:rsidRPr="007B0169" w:rsidRDefault="006D260E" w:rsidP="00AD409C">
                  <w:pPr>
                    <w:tabs>
                      <w:tab w:val="left" w:pos="567"/>
                      <w:tab w:val="left" w:pos="1134"/>
                    </w:tabs>
                    <w:jc w:val="center"/>
                    <w:rPr>
                      <w:sz w:val="20"/>
                      <w:szCs w:val="20"/>
                    </w:rPr>
                  </w:pPr>
                  <w:r w:rsidRPr="007B0169">
                    <w:rPr>
                      <w:sz w:val="20"/>
                      <w:szCs w:val="20"/>
                    </w:rPr>
                    <w:t>2</w:t>
                  </w:r>
                  <w:r w:rsidRPr="007B0169">
                    <w:rPr>
                      <w:sz w:val="20"/>
                      <w:szCs w:val="20"/>
                      <w:lang w:eastAsia="ja-JP"/>
                    </w:rPr>
                    <w:t>.</w:t>
                  </w:r>
                  <w:r w:rsidRPr="007B0169">
                    <w:rPr>
                      <w:sz w:val="20"/>
                      <w:szCs w:val="20"/>
                    </w:rPr>
                    <w:t>2</w:t>
                  </w:r>
                </w:p>
              </w:tc>
              <w:tc>
                <w:tcPr>
                  <w:tcW w:w="1512" w:type="dxa"/>
                  <w:tcBorders>
                    <w:top w:val="single" w:sz="4" w:space="0" w:color="auto"/>
                    <w:left w:val="single" w:sz="4" w:space="0" w:color="auto"/>
                    <w:bottom w:val="single" w:sz="4" w:space="0" w:color="auto"/>
                    <w:right w:val="single" w:sz="4" w:space="0" w:color="auto"/>
                  </w:tcBorders>
                  <w:vAlign w:val="center"/>
                </w:tcPr>
                <w:p w14:paraId="49F1BCA6" w14:textId="77777777" w:rsidR="006D260E" w:rsidRPr="007B0169" w:rsidRDefault="006D260E" w:rsidP="00AD409C">
                  <w:pPr>
                    <w:tabs>
                      <w:tab w:val="left" w:pos="567"/>
                      <w:tab w:val="left" w:pos="1134"/>
                    </w:tabs>
                    <w:jc w:val="center"/>
                    <w:rPr>
                      <w:sz w:val="20"/>
                      <w:szCs w:val="20"/>
                    </w:rPr>
                  </w:pPr>
                  <w:r w:rsidRPr="007B0169">
                    <w:rPr>
                      <w:sz w:val="20"/>
                      <w:szCs w:val="20"/>
                    </w:rPr>
                    <w:t>0</w:t>
                  </w:r>
                  <w:r w:rsidRPr="007B0169">
                    <w:rPr>
                      <w:sz w:val="20"/>
                      <w:szCs w:val="20"/>
                      <w:lang w:eastAsia="ja-JP"/>
                    </w:rPr>
                    <w:t>.</w:t>
                  </w:r>
                  <w:r w:rsidRPr="007B0169">
                    <w:rPr>
                      <w:sz w:val="20"/>
                      <w:szCs w:val="20"/>
                    </w:rPr>
                    <w:t>57</w:t>
                  </w:r>
                </w:p>
              </w:tc>
            </w:tr>
          </w:tbl>
          <w:p w14:paraId="5F14E76B" w14:textId="77777777" w:rsidR="006D260E" w:rsidRPr="007B0169" w:rsidRDefault="006D260E" w:rsidP="00AD409C">
            <w:pPr>
              <w:ind w:left="12"/>
              <w:jc w:val="center"/>
              <w:rPr>
                <w:rFonts w:eastAsia="MS Mincho"/>
                <w:b/>
                <w:lang w:eastAsia="ja-JP"/>
              </w:rPr>
            </w:pPr>
            <w:r w:rsidRPr="007B0169">
              <w:t>Table B.6.5.-2: Coefficients for statistical accuracy</w:t>
            </w:r>
          </w:p>
        </w:tc>
      </w:tr>
      <w:tr w:rsidR="006D260E" w:rsidRPr="007B0169" w14:paraId="79BDF36F" w14:textId="77777777" w:rsidTr="00AD409C">
        <w:trPr>
          <w:gridBefore w:val="1"/>
          <w:wBefore w:w="12" w:type="dxa"/>
        </w:trPr>
        <w:tc>
          <w:tcPr>
            <w:tcW w:w="1384" w:type="dxa"/>
          </w:tcPr>
          <w:p w14:paraId="2F1ABA4A" w14:textId="77777777" w:rsidR="006D260E" w:rsidRPr="007B0169" w:rsidRDefault="006D260E" w:rsidP="00AD409C">
            <w:pPr>
              <w:jc w:val="left"/>
              <w:rPr>
                <w:b/>
              </w:rPr>
            </w:pPr>
            <w:r w:rsidRPr="007B0169">
              <w:lastRenderedPageBreak/>
              <w:t>5.9.</w:t>
            </w:r>
          </w:p>
        </w:tc>
        <w:tc>
          <w:tcPr>
            <w:tcW w:w="8080" w:type="dxa"/>
            <w:vAlign w:val="center"/>
          </w:tcPr>
          <w:p w14:paraId="2F6967C0" w14:textId="77777777" w:rsidR="006D260E" w:rsidRPr="007B0169" w:rsidRDefault="006D260E" w:rsidP="00AD409C">
            <w:pPr>
              <w:ind w:left="12"/>
              <w:rPr>
                <w:rFonts w:eastAsia="MS Mincho"/>
                <w:b/>
                <w:lang w:eastAsia="ja-JP"/>
              </w:rPr>
            </w:pPr>
            <w:r w:rsidRPr="007B0169">
              <w:t>In repeating the test, care shall be taken to start the coast-down after observing the same warm-up procedure and at the same coast-down starting vehicle speed.</w:t>
            </w:r>
          </w:p>
        </w:tc>
      </w:tr>
      <w:tr w:rsidR="006D260E" w:rsidRPr="007B0169" w14:paraId="028479C5" w14:textId="77777777" w:rsidTr="00AD409C">
        <w:trPr>
          <w:gridBefore w:val="1"/>
          <w:wBefore w:w="12" w:type="dxa"/>
        </w:trPr>
        <w:tc>
          <w:tcPr>
            <w:tcW w:w="1384" w:type="dxa"/>
          </w:tcPr>
          <w:p w14:paraId="0730DC7E" w14:textId="77777777" w:rsidR="006D260E" w:rsidRPr="007B0169" w:rsidRDefault="006D260E" w:rsidP="00AD409C">
            <w:pPr>
              <w:jc w:val="left"/>
              <w:rPr>
                <w:b/>
              </w:rPr>
            </w:pPr>
            <w:r w:rsidRPr="007B0169">
              <w:t>5.10.</w:t>
            </w:r>
          </w:p>
        </w:tc>
        <w:tc>
          <w:tcPr>
            <w:tcW w:w="8080" w:type="dxa"/>
            <w:vAlign w:val="center"/>
          </w:tcPr>
          <w:p w14:paraId="7887884A" w14:textId="77777777" w:rsidR="006D260E" w:rsidRPr="007B0169" w:rsidRDefault="006D260E" w:rsidP="00AD409C">
            <w:pPr>
              <w:ind w:left="12"/>
              <w:rPr>
                <w:rFonts w:eastAsia="MS Mincho"/>
                <w:b/>
                <w:lang w:eastAsia="ja-JP"/>
              </w:rPr>
            </w:pPr>
            <w:r w:rsidRPr="007B0169">
              <w:t>The coast-down times for multiple specified vehicle speeds may be measured in a continuous coast-down. In this case, the coast-down shall be repeated after observing the same warm-up procedure and at the same coast-down starting vehicle speed.</w:t>
            </w:r>
          </w:p>
        </w:tc>
      </w:tr>
      <w:tr w:rsidR="006D260E" w:rsidRPr="007B0169" w14:paraId="4304BFA3" w14:textId="77777777" w:rsidTr="00AD409C">
        <w:trPr>
          <w:gridBefore w:val="1"/>
          <w:wBefore w:w="12" w:type="dxa"/>
        </w:trPr>
        <w:tc>
          <w:tcPr>
            <w:tcW w:w="1384" w:type="dxa"/>
          </w:tcPr>
          <w:p w14:paraId="2F4029D9" w14:textId="77777777" w:rsidR="006D260E" w:rsidRPr="007B0169" w:rsidRDefault="006D260E" w:rsidP="00AD409C">
            <w:pPr>
              <w:jc w:val="left"/>
              <w:rPr>
                <w:b/>
              </w:rPr>
            </w:pPr>
            <w:r w:rsidRPr="007B0169">
              <w:t>5.11.</w:t>
            </w:r>
          </w:p>
        </w:tc>
        <w:tc>
          <w:tcPr>
            <w:tcW w:w="8080" w:type="dxa"/>
            <w:vAlign w:val="center"/>
          </w:tcPr>
          <w:p w14:paraId="4B9234EA" w14:textId="77777777" w:rsidR="006D260E" w:rsidRPr="007B0169" w:rsidRDefault="006D260E" w:rsidP="00AD409C">
            <w:pPr>
              <w:ind w:left="12"/>
              <w:rPr>
                <w:rFonts w:eastAsia="MS Mincho"/>
                <w:b/>
                <w:lang w:eastAsia="ja-JP"/>
              </w:rPr>
            </w:pPr>
            <w:r w:rsidRPr="007B0169">
              <w:t>The coast-down time shall be recorded. A specimen record form is given in the Regulation for administrative requirements.</w:t>
            </w:r>
          </w:p>
        </w:tc>
      </w:tr>
      <w:tr w:rsidR="006D260E" w:rsidRPr="007B0169" w14:paraId="723634AD" w14:textId="77777777" w:rsidTr="00AD409C">
        <w:trPr>
          <w:gridBefore w:val="1"/>
          <w:wBefore w:w="12" w:type="dxa"/>
        </w:trPr>
        <w:tc>
          <w:tcPr>
            <w:tcW w:w="1384" w:type="dxa"/>
          </w:tcPr>
          <w:p w14:paraId="2838A6C2" w14:textId="77777777" w:rsidR="006D260E" w:rsidRPr="007B0169" w:rsidRDefault="006D260E" w:rsidP="00AD409C">
            <w:pPr>
              <w:jc w:val="left"/>
              <w:rPr>
                <w:b/>
              </w:rPr>
            </w:pPr>
            <w:r w:rsidRPr="007B0169">
              <w:rPr>
                <w:b/>
              </w:rPr>
              <w:t>6.</w:t>
            </w:r>
          </w:p>
        </w:tc>
        <w:tc>
          <w:tcPr>
            <w:tcW w:w="8080" w:type="dxa"/>
            <w:vAlign w:val="center"/>
          </w:tcPr>
          <w:p w14:paraId="20623273" w14:textId="77777777" w:rsidR="006D260E" w:rsidRPr="007B0169" w:rsidRDefault="006D260E" w:rsidP="00AD409C">
            <w:pPr>
              <w:ind w:left="12"/>
              <w:jc w:val="left"/>
              <w:rPr>
                <w:rFonts w:eastAsia="MS Mincho"/>
                <w:b/>
                <w:lang w:eastAsia="ja-JP"/>
              </w:rPr>
            </w:pPr>
            <w:r w:rsidRPr="007B0169">
              <w:rPr>
                <w:b/>
              </w:rPr>
              <w:t>Data processing</w:t>
            </w:r>
          </w:p>
        </w:tc>
      </w:tr>
      <w:tr w:rsidR="006D260E" w:rsidRPr="007B0169" w14:paraId="68A42C14" w14:textId="77777777" w:rsidTr="00AD409C">
        <w:trPr>
          <w:gridBefore w:val="1"/>
          <w:wBefore w:w="12" w:type="dxa"/>
        </w:trPr>
        <w:tc>
          <w:tcPr>
            <w:tcW w:w="1384" w:type="dxa"/>
          </w:tcPr>
          <w:p w14:paraId="248FB4F4" w14:textId="77777777" w:rsidR="006D260E" w:rsidRPr="007B0169" w:rsidRDefault="006D260E" w:rsidP="00AD409C">
            <w:pPr>
              <w:jc w:val="left"/>
              <w:rPr>
                <w:b/>
              </w:rPr>
            </w:pPr>
            <w:r w:rsidRPr="007B0169">
              <w:t>6.1.</w:t>
            </w:r>
          </w:p>
        </w:tc>
        <w:tc>
          <w:tcPr>
            <w:tcW w:w="8080" w:type="dxa"/>
            <w:vAlign w:val="center"/>
          </w:tcPr>
          <w:p w14:paraId="381DC1E4" w14:textId="77777777" w:rsidR="006D260E" w:rsidRPr="007B0169" w:rsidRDefault="006D260E" w:rsidP="00AD409C">
            <w:pPr>
              <w:ind w:left="12"/>
              <w:rPr>
                <w:rFonts w:eastAsia="MS Mincho"/>
                <w:b/>
                <w:lang w:eastAsia="ja-JP"/>
              </w:rPr>
            </w:pPr>
            <w:r w:rsidRPr="007B0169">
              <w:t>Calculation of running resistance force</w:t>
            </w:r>
          </w:p>
        </w:tc>
      </w:tr>
      <w:tr w:rsidR="006D260E" w:rsidRPr="007B0169" w14:paraId="33489E7F" w14:textId="77777777" w:rsidTr="00AD409C">
        <w:trPr>
          <w:gridBefore w:val="1"/>
          <w:wBefore w:w="12" w:type="dxa"/>
        </w:trPr>
        <w:tc>
          <w:tcPr>
            <w:tcW w:w="1384" w:type="dxa"/>
          </w:tcPr>
          <w:p w14:paraId="7D3BFCD0" w14:textId="77777777" w:rsidR="006D260E" w:rsidRPr="007B0169" w:rsidRDefault="006D260E" w:rsidP="00AD409C">
            <w:pPr>
              <w:jc w:val="left"/>
              <w:rPr>
                <w:b/>
              </w:rPr>
            </w:pPr>
            <w:r w:rsidRPr="007B0169">
              <w:t xml:space="preserve">6.1.1. </w:t>
            </w:r>
          </w:p>
        </w:tc>
        <w:tc>
          <w:tcPr>
            <w:tcW w:w="8080" w:type="dxa"/>
            <w:vAlign w:val="center"/>
          </w:tcPr>
          <w:p w14:paraId="015EB9F1" w14:textId="77777777" w:rsidR="006D260E" w:rsidRPr="007B0169" w:rsidRDefault="006D260E" w:rsidP="00AD409C">
            <w:pPr>
              <w:ind w:left="12"/>
            </w:pPr>
            <w:r w:rsidRPr="007B0169">
              <w:t>The running resistance force F</w:t>
            </w:r>
            <w:r w:rsidRPr="007B0169">
              <w:rPr>
                <w:position w:val="-4"/>
              </w:rPr>
              <w:t>j</w:t>
            </w:r>
            <w:r w:rsidRPr="007B0169">
              <w:t>, in Newton, at the specified vehicle speed v</w:t>
            </w:r>
            <w:r w:rsidRPr="007B0169">
              <w:rPr>
                <w:position w:val="-6"/>
              </w:rPr>
              <w:t>j</w:t>
            </w:r>
            <w:r w:rsidRPr="007B0169">
              <w:t xml:space="preserve"> shall be calculated using the following equation:</w:t>
            </w:r>
          </w:p>
          <w:p w14:paraId="2A100820" w14:textId="77777777" w:rsidR="006D260E" w:rsidRPr="007B0169" w:rsidRDefault="006D260E" w:rsidP="00AD409C">
            <w:pPr>
              <w:ind w:left="12"/>
            </w:pPr>
            <w:r w:rsidRPr="007B0169">
              <w:t>Equation B.6.5.-6</w:t>
            </w:r>
          </w:p>
          <w:p w14:paraId="44148898" w14:textId="77777777" w:rsidR="006D260E" w:rsidRPr="007B0169" w:rsidRDefault="006D260E" w:rsidP="00AD409C">
            <w:pPr>
              <w:rPr>
                <w:position w:val="-32"/>
              </w:rPr>
            </w:pPr>
            <w:r w:rsidRPr="007B0169">
              <w:rPr>
                <w:noProof/>
                <w:position w:val="-24"/>
                <w:lang w:val="nl-BE" w:eastAsia="nl-BE"/>
              </w:rPr>
              <w:drawing>
                <wp:inline distT="0" distB="0" distL="0" distR="0" wp14:anchorId="4BE22C8F" wp14:editId="3ED43D45">
                  <wp:extent cx="1371600" cy="3905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p>
          <w:p w14:paraId="62C913CF" w14:textId="77777777" w:rsidR="006D260E" w:rsidRPr="007B0169" w:rsidRDefault="006D260E" w:rsidP="00AD409C">
            <w:pPr>
              <w:rPr>
                <w:u w:val="single"/>
              </w:rPr>
            </w:pPr>
            <w:r w:rsidRPr="007B0169">
              <w:t>where:</w:t>
            </w:r>
          </w:p>
          <w:p w14:paraId="5709D399" w14:textId="77777777" w:rsidR="006D260E" w:rsidRPr="007B0169" w:rsidRDefault="006D260E" w:rsidP="00AD409C">
            <w:pPr>
              <w:ind w:left="12"/>
            </w:pPr>
            <w:r w:rsidRPr="007B0169">
              <w:rPr>
                <w:noProof/>
                <w:position w:val="-14"/>
                <w:lang w:val="nl-BE" w:eastAsia="nl-BE"/>
              </w:rPr>
              <w:drawing>
                <wp:inline distT="0" distB="0" distL="0" distR="0" wp14:anchorId="6F3F594E" wp14:editId="6C51EBFC">
                  <wp:extent cx="276225" cy="2381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7B0169">
              <w:t>= reference mass (kg);</w:t>
            </w:r>
          </w:p>
          <w:p w14:paraId="2F0787E6" w14:textId="77777777" w:rsidR="006D260E" w:rsidRPr="007B0169" w:rsidRDefault="006D260E" w:rsidP="00AD409C">
            <w:pPr>
              <w:ind w:left="12"/>
            </w:pPr>
            <w:r w:rsidRPr="007B0169">
              <w:rPr>
                <w:noProof/>
                <w:position w:val="-6"/>
                <w:lang w:val="nl-BE" w:eastAsia="nl-BE"/>
              </w:rPr>
              <w:drawing>
                <wp:inline distT="0" distB="0" distL="0" distR="0" wp14:anchorId="1DD71CE8" wp14:editId="607CBB95">
                  <wp:extent cx="219075" cy="1809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7B0169">
              <w:t xml:space="preserve"> = vehicle speed deviation (km/h);</w:t>
            </w:r>
          </w:p>
          <w:p w14:paraId="4EF54AEF" w14:textId="77777777" w:rsidR="006D260E" w:rsidRPr="007B0169" w:rsidRDefault="006D260E" w:rsidP="00AD409C">
            <w:pPr>
              <w:ind w:left="12"/>
            </w:pPr>
            <w:r w:rsidRPr="007B0169">
              <w:rPr>
                <w:noProof/>
                <w:position w:val="-6"/>
                <w:lang w:val="nl-BE" w:eastAsia="nl-BE"/>
              </w:rPr>
              <w:drawing>
                <wp:inline distT="0" distB="0" distL="0" distR="0" wp14:anchorId="2C353206" wp14:editId="0FCCE36E">
                  <wp:extent cx="190500" cy="1809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B0169">
              <w:t xml:space="preserve"> = calculated coast down time difference (s);</w:t>
            </w:r>
          </w:p>
        </w:tc>
      </w:tr>
      <w:tr w:rsidR="006D260E" w:rsidRPr="007B0169" w14:paraId="7D8D5B2D" w14:textId="77777777" w:rsidTr="00AD409C">
        <w:trPr>
          <w:gridBefore w:val="1"/>
          <w:wBefore w:w="12" w:type="dxa"/>
        </w:trPr>
        <w:tc>
          <w:tcPr>
            <w:tcW w:w="1384" w:type="dxa"/>
          </w:tcPr>
          <w:p w14:paraId="03F548A7" w14:textId="77777777" w:rsidR="006D260E" w:rsidRPr="007B0169" w:rsidRDefault="006D260E" w:rsidP="00AD409C">
            <w:pPr>
              <w:jc w:val="left"/>
              <w:rPr>
                <w:b/>
              </w:rPr>
            </w:pPr>
            <w:r w:rsidRPr="007B0169">
              <w:t>6.1.2.</w:t>
            </w:r>
          </w:p>
        </w:tc>
        <w:tc>
          <w:tcPr>
            <w:tcW w:w="8080" w:type="dxa"/>
            <w:vAlign w:val="center"/>
          </w:tcPr>
          <w:p w14:paraId="73F0F253" w14:textId="77777777" w:rsidR="006D260E" w:rsidRPr="007B0169" w:rsidRDefault="006D260E" w:rsidP="00AD409C">
            <w:pPr>
              <w:ind w:left="12"/>
              <w:rPr>
                <w:rFonts w:eastAsia="MS Mincho"/>
                <w:b/>
                <w:lang w:eastAsia="ja-JP"/>
              </w:rPr>
            </w:pPr>
            <w:r w:rsidRPr="007B0169">
              <w:t>The running resistance force F</w:t>
            </w:r>
            <w:r w:rsidRPr="007B0169">
              <w:rPr>
                <w:position w:val="-4"/>
              </w:rPr>
              <w:t>j</w:t>
            </w:r>
            <w:r w:rsidRPr="007B0169">
              <w:t xml:space="preserve"> shall be corrected in accordance with point 6.2.</w:t>
            </w:r>
          </w:p>
        </w:tc>
      </w:tr>
      <w:tr w:rsidR="006D260E" w:rsidRPr="007B0169" w14:paraId="38255AF1" w14:textId="77777777" w:rsidTr="00AD409C">
        <w:trPr>
          <w:gridBefore w:val="1"/>
          <w:wBefore w:w="12" w:type="dxa"/>
        </w:trPr>
        <w:tc>
          <w:tcPr>
            <w:tcW w:w="1384" w:type="dxa"/>
          </w:tcPr>
          <w:p w14:paraId="32EFC54F" w14:textId="77777777" w:rsidR="006D260E" w:rsidRPr="007B0169" w:rsidRDefault="006D260E" w:rsidP="00AD409C">
            <w:pPr>
              <w:jc w:val="left"/>
              <w:rPr>
                <w:b/>
              </w:rPr>
            </w:pPr>
            <w:r w:rsidRPr="007B0169">
              <w:t>6.2.</w:t>
            </w:r>
          </w:p>
        </w:tc>
        <w:tc>
          <w:tcPr>
            <w:tcW w:w="8080" w:type="dxa"/>
            <w:vAlign w:val="center"/>
          </w:tcPr>
          <w:p w14:paraId="33713A32" w14:textId="77777777" w:rsidR="006D260E" w:rsidRPr="007B0169" w:rsidRDefault="006D260E" w:rsidP="00AD409C">
            <w:r w:rsidRPr="007B0169">
              <w:t>Running resistance curve fitting</w:t>
            </w:r>
          </w:p>
          <w:p w14:paraId="19D2697B" w14:textId="77777777" w:rsidR="006D260E" w:rsidRPr="007B0169" w:rsidRDefault="006D260E" w:rsidP="00AD409C">
            <w:pPr>
              <w:ind w:left="12"/>
              <w:rPr>
                <w:rFonts w:eastAsia="MS Mincho"/>
                <w:b/>
                <w:lang w:eastAsia="ja-JP"/>
              </w:rPr>
            </w:pPr>
            <w:r w:rsidRPr="007B0169">
              <w:t>The running resistance force F shall be calculated as follows:</w:t>
            </w:r>
          </w:p>
        </w:tc>
      </w:tr>
      <w:tr w:rsidR="006D260E" w:rsidRPr="007B0169" w14:paraId="2873F144" w14:textId="77777777" w:rsidTr="00AD409C">
        <w:trPr>
          <w:gridBefore w:val="1"/>
          <w:wBefore w:w="12" w:type="dxa"/>
        </w:trPr>
        <w:tc>
          <w:tcPr>
            <w:tcW w:w="1384" w:type="dxa"/>
          </w:tcPr>
          <w:p w14:paraId="0C1E9F6E" w14:textId="77777777" w:rsidR="006D260E" w:rsidRPr="007B0169" w:rsidRDefault="006D260E" w:rsidP="00AD409C">
            <w:pPr>
              <w:jc w:val="left"/>
              <w:rPr>
                <w:b/>
              </w:rPr>
            </w:pPr>
            <w:r w:rsidRPr="007B0169">
              <w:t>6.2.1.</w:t>
            </w:r>
          </w:p>
        </w:tc>
        <w:tc>
          <w:tcPr>
            <w:tcW w:w="8080" w:type="dxa"/>
            <w:vAlign w:val="center"/>
          </w:tcPr>
          <w:p w14:paraId="0DD6E434" w14:textId="77777777" w:rsidR="006D260E" w:rsidRPr="007B0169" w:rsidRDefault="006D260E" w:rsidP="00AD409C">
            <w:r w:rsidRPr="007B0169">
              <w:t>The following equation shall be fitted to the data set of F</w:t>
            </w:r>
            <w:r w:rsidRPr="007B0169">
              <w:rPr>
                <w:position w:val="-4"/>
              </w:rPr>
              <w:t>j</w:t>
            </w:r>
            <w:r w:rsidRPr="007B0169">
              <w:t xml:space="preserve"> and </w:t>
            </w:r>
            <w:r w:rsidRPr="007B0169">
              <w:rPr>
                <w:lang w:eastAsia="ja-JP"/>
              </w:rPr>
              <w:t>v</w:t>
            </w:r>
            <w:r w:rsidRPr="007B0169">
              <w:rPr>
                <w:position w:val="-4"/>
              </w:rPr>
              <w:t>j</w:t>
            </w:r>
            <w:r w:rsidRPr="007B0169">
              <w:t xml:space="preserve"> obtained in points 6.1. and 4. respectively by linear regression to determine the coefficients </w:t>
            </w:r>
            <w:r w:rsidRPr="007B0169">
              <w:rPr>
                <w:lang w:eastAsia="ja-JP"/>
              </w:rPr>
              <w:t>f</w:t>
            </w:r>
            <w:r w:rsidRPr="007B0169">
              <w:rPr>
                <w:position w:val="-4"/>
                <w:lang w:eastAsia="ja-JP"/>
              </w:rPr>
              <w:t>0</w:t>
            </w:r>
            <w:r w:rsidRPr="007B0169">
              <w:t xml:space="preserve"> and </w:t>
            </w:r>
            <w:r w:rsidRPr="007B0169">
              <w:rPr>
                <w:lang w:eastAsia="ja-JP"/>
              </w:rPr>
              <w:t>f</w:t>
            </w:r>
            <w:r w:rsidRPr="007B0169">
              <w:rPr>
                <w:position w:val="-4"/>
                <w:lang w:eastAsia="ja-JP"/>
              </w:rPr>
              <w:t>2</w:t>
            </w:r>
            <w:r w:rsidRPr="007B0169">
              <w:t>,</w:t>
            </w:r>
          </w:p>
          <w:p w14:paraId="07FD5CEF" w14:textId="77777777" w:rsidR="006D260E" w:rsidRPr="007B0169" w:rsidRDefault="006D260E" w:rsidP="00AD409C">
            <w:r w:rsidRPr="007B0169">
              <w:t>Equation B.6.5.-7</w:t>
            </w:r>
          </w:p>
          <w:p w14:paraId="1DE2FF96" w14:textId="77777777" w:rsidR="006D260E" w:rsidRPr="007B0169" w:rsidRDefault="006D260E" w:rsidP="00AD409C">
            <w:pPr>
              <w:ind w:left="12"/>
              <w:rPr>
                <w:rFonts w:eastAsia="MS Mincho"/>
                <w:b/>
                <w:lang w:eastAsia="ja-JP"/>
              </w:rPr>
            </w:pPr>
            <w:r w:rsidRPr="007B0169">
              <w:rPr>
                <w:noProof/>
                <w:position w:val="-12"/>
                <w:lang w:val="nl-BE" w:eastAsia="nl-BE"/>
              </w:rPr>
              <w:drawing>
                <wp:inline distT="0" distB="0" distL="0" distR="0" wp14:anchorId="423D9EDE" wp14:editId="5104956C">
                  <wp:extent cx="933450" cy="21907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33450" cy="219075"/>
                          </a:xfrm>
                          <a:prstGeom prst="rect">
                            <a:avLst/>
                          </a:prstGeom>
                          <a:noFill/>
                          <a:ln>
                            <a:noFill/>
                          </a:ln>
                        </pic:spPr>
                      </pic:pic>
                    </a:graphicData>
                  </a:graphic>
                </wp:inline>
              </w:drawing>
            </w:r>
          </w:p>
        </w:tc>
      </w:tr>
      <w:tr w:rsidR="006D260E" w:rsidRPr="007B0169" w14:paraId="231E53AE" w14:textId="77777777" w:rsidTr="00AD409C">
        <w:trPr>
          <w:gridBefore w:val="1"/>
          <w:wBefore w:w="12" w:type="dxa"/>
        </w:trPr>
        <w:tc>
          <w:tcPr>
            <w:tcW w:w="1384" w:type="dxa"/>
          </w:tcPr>
          <w:p w14:paraId="02FB7408" w14:textId="77777777" w:rsidR="006D260E" w:rsidRPr="007B0169" w:rsidRDefault="006D260E" w:rsidP="00AD409C">
            <w:pPr>
              <w:jc w:val="left"/>
              <w:rPr>
                <w:b/>
              </w:rPr>
            </w:pPr>
            <w:r w:rsidRPr="007B0169">
              <w:t>6.2.2.</w:t>
            </w:r>
          </w:p>
        </w:tc>
        <w:tc>
          <w:tcPr>
            <w:tcW w:w="8080" w:type="dxa"/>
            <w:vAlign w:val="center"/>
          </w:tcPr>
          <w:p w14:paraId="039EFE79" w14:textId="77777777" w:rsidR="006D260E" w:rsidRPr="007B0169" w:rsidRDefault="006D260E" w:rsidP="00AD409C">
            <w:r w:rsidRPr="007B0169">
              <w:t>The coefficients f</w:t>
            </w:r>
            <w:r w:rsidRPr="007B0169">
              <w:rPr>
                <w:position w:val="-4"/>
              </w:rPr>
              <w:t>0</w:t>
            </w:r>
            <w:r w:rsidRPr="007B0169">
              <w:t xml:space="preserve"> and f</w:t>
            </w:r>
            <w:r w:rsidRPr="007B0169">
              <w:rPr>
                <w:position w:val="-4"/>
              </w:rPr>
              <w:t xml:space="preserve">2 </w:t>
            </w:r>
            <w:r w:rsidRPr="007B0169">
              <w:t>thus determined shall be corrected to the standard ambient conditions using the following equations:</w:t>
            </w:r>
          </w:p>
          <w:p w14:paraId="059517D8" w14:textId="77777777" w:rsidR="006D260E" w:rsidRPr="007B0169" w:rsidRDefault="006D260E" w:rsidP="00AD409C">
            <w:r w:rsidRPr="007B0169">
              <w:lastRenderedPageBreak/>
              <w:t>Equation B.6.5.-8</w:t>
            </w:r>
          </w:p>
          <w:p w14:paraId="43C06034" w14:textId="77777777" w:rsidR="006D260E" w:rsidRPr="007B0169" w:rsidRDefault="006D260E" w:rsidP="00AD409C">
            <w:pPr>
              <w:rPr>
                <w:position w:val="-12"/>
              </w:rPr>
            </w:pPr>
            <w:r w:rsidRPr="007B0169">
              <w:rPr>
                <w:noProof/>
                <w:position w:val="-12"/>
                <w:lang w:val="nl-BE" w:eastAsia="nl-BE"/>
              </w:rPr>
              <w:drawing>
                <wp:inline distT="0" distB="0" distL="0" distR="0" wp14:anchorId="37E523DB" wp14:editId="6C9D574E">
                  <wp:extent cx="1485900" cy="21907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85900" cy="219075"/>
                          </a:xfrm>
                          <a:prstGeom prst="rect">
                            <a:avLst/>
                          </a:prstGeom>
                          <a:noFill/>
                          <a:ln>
                            <a:noFill/>
                          </a:ln>
                        </pic:spPr>
                      </pic:pic>
                    </a:graphicData>
                  </a:graphic>
                </wp:inline>
              </w:drawing>
            </w:r>
          </w:p>
          <w:p w14:paraId="46377994" w14:textId="77777777" w:rsidR="006D260E" w:rsidRPr="007B0169" w:rsidRDefault="006D260E" w:rsidP="00AD409C">
            <w:pPr>
              <w:rPr>
                <w:position w:val="-12"/>
              </w:rPr>
            </w:pPr>
            <w:r w:rsidRPr="007B0169">
              <w:t>Equation B.6.5.-9</w:t>
            </w:r>
          </w:p>
          <w:p w14:paraId="594008D1" w14:textId="77777777" w:rsidR="006D260E" w:rsidRPr="007B0169" w:rsidRDefault="006D260E" w:rsidP="00AD409C">
            <w:pPr>
              <w:rPr>
                <w:position w:val="-30"/>
              </w:rPr>
            </w:pPr>
            <w:r w:rsidRPr="007B0169">
              <w:rPr>
                <w:noProof/>
                <w:position w:val="-30"/>
                <w:lang w:val="nl-BE" w:eastAsia="nl-BE"/>
              </w:rPr>
              <w:drawing>
                <wp:inline distT="0" distB="0" distL="0" distR="0" wp14:anchorId="6B2B47DD" wp14:editId="7670E523">
                  <wp:extent cx="1152525" cy="43815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52525" cy="438150"/>
                          </a:xfrm>
                          <a:prstGeom prst="rect">
                            <a:avLst/>
                          </a:prstGeom>
                          <a:noFill/>
                          <a:ln>
                            <a:noFill/>
                          </a:ln>
                        </pic:spPr>
                      </pic:pic>
                    </a:graphicData>
                  </a:graphic>
                </wp:inline>
              </w:drawing>
            </w:r>
          </w:p>
          <w:p w14:paraId="089F22E7" w14:textId="77777777" w:rsidR="006D260E" w:rsidRPr="007B0169" w:rsidRDefault="006D260E" w:rsidP="00AD409C">
            <w:r w:rsidRPr="007B0169">
              <w:t>where:</w:t>
            </w:r>
          </w:p>
          <w:p w14:paraId="5C0ABDC0" w14:textId="77777777" w:rsidR="006D260E" w:rsidRPr="007B0169" w:rsidRDefault="006D260E" w:rsidP="00AD409C">
            <w:pPr>
              <w:ind w:left="12"/>
              <w:rPr>
                <w:rFonts w:eastAsia="MS Mincho"/>
                <w:b/>
                <w:lang w:eastAsia="ja-JP"/>
              </w:rPr>
            </w:pPr>
            <w:r w:rsidRPr="007B0169">
              <w:t>K</w:t>
            </w:r>
            <w:r w:rsidRPr="007B0169">
              <w:rPr>
                <w:position w:val="-4"/>
                <w:vertAlign w:val="subscript"/>
              </w:rPr>
              <w:t>0</w:t>
            </w:r>
            <w:r w:rsidRPr="007B0169">
              <w:t xml:space="preserve"> shall be determined on the basis of the empirical data for the particular vehicle and tyre tests or shall be assumed as follows, if the information is not available: K</w:t>
            </w:r>
            <w:r w:rsidRPr="007B0169">
              <w:rPr>
                <w:position w:val="-4"/>
                <w:vertAlign w:val="subscript"/>
              </w:rPr>
              <w:t>0</w:t>
            </w:r>
            <w:r w:rsidRPr="007B0169">
              <w:t xml:space="preserve"> = 6·10</w:t>
            </w:r>
            <w:r w:rsidRPr="007B0169">
              <w:rPr>
                <w:position w:val="6"/>
              </w:rPr>
              <w:t xml:space="preserve">-3 </w:t>
            </w:r>
            <w:r w:rsidRPr="007B0169">
              <w:t>K</w:t>
            </w:r>
            <w:r w:rsidRPr="007B0169">
              <w:rPr>
                <w:position w:val="6"/>
              </w:rPr>
              <w:t>-1</w:t>
            </w:r>
            <w:r w:rsidRPr="007B0169">
              <w:t>.</w:t>
            </w:r>
          </w:p>
        </w:tc>
      </w:tr>
      <w:tr w:rsidR="006D260E" w:rsidRPr="007B0169" w14:paraId="6737C5B8" w14:textId="77777777" w:rsidTr="00AD409C">
        <w:trPr>
          <w:gridBefore w:val="1"/>
          <w:wBefore w:w="12" w:type="dxa"/>
        </w:trPr>
        <w:tc>
          <w:tcPr>
            <w:tcW w:w="1384" w:type="dxa"/>
          </w:tcPr>
          <w:p w14:paraId="5D7D0763" w14:textId="77777777" w:rsidR="006D260E" w:rsidRPr="007B0169" w:rsidRDefault="006D260E" w:rsidP="00AD409C">
            <w:pPr>
              <w:jc w:val="left"/>
              <w:rPr>
                <w:b/>
              </w:rPr>
            </w:pPr>
            <w:r w:rsidRPr="007B0169">
              <w:lastRenderedPageBreak/>
              <w:t>6.3.</w:t>
            </w:r>
          </w:p>
        </w:tc>
        <w:tc>
          <w:tcPr>
            <w:tcW w:w="8080" w:type="dxa"/>
            <w:vAlign w:val="center"/>
          </w:tcPr>
          <w:p w14:paraId="20913E41" w14:textId="77777777" w:rsidR="006D260E" w:rsidRPr="007B0169" w:rsidRDefault="006D260E" w:rsidP="00AD409C">
            <w:pPr>
              <w:keepNext/>
            </w:pPr>
            <w:r w:rsidRPr="007B0169">
              <w:t>Target running resistance force F</w:t>
            </w:r>
            <w:r w:rsidRPr="007B0169">
              <w:rPr>
                <w:position w:val="4"/>
                <w:lang w:eastAsia="ja-JP"/>
              </w:rPr>
              <w:t xml:space="preserve">* </w:t>
            </w:r>
            <w:r w:rsidRPr="007B0169">
              <w:t>for chassis dynamometer setting</w:t>
            </w:r>
          </w:p>
          <w:p w14:paraId="7F0DFC8E" w14:textId="77777777" w:rsidR="006D260E" w:rsidRPr="007B0169" w:rsidRDefault="006D260E" w:rsidP="00AD409C">
            <w:pPr>
              <w:keepNext/>
            </w:pPr>
            <w:r w:rsidRPr="007B0169">
              <w:t>The target running resistance force F</w:t>
            </w:r>
            <w:r w:rsidRPr="007B0169">
              <w:rPr>
                <w:position w:val="4"/>
                <w:lang w:eastAsia="ja-JP"/>
              </w:rPr>
              <w:t>*</w:t>
            </w:r>
            <w:r w:rsidRPr="007B0169">
              <w:rPr>
                <w:lang w:eastAsia="ja-JP"/>
              </w:rPr>
              <w:t>(v</w:t>
            </w:r>
            <w:r w:rsidRPr="007B0169">
              <w:rPr>
                <w:position w:val="-4"/>
                <w:vertAlign w:val="subscript"/>
              </w:rPr>
              <w:t>0</w:t>
            </w:r>
            <w:r w:rsidRPr="007B0169">
              <w:rPr>
                <w:lang w:eastAsia="ja-JP"/>
              </w:rPr>
              <w:t xml:space="preserve">) </w:t>
            </w:r>
            <w:r w:rsidRPr="007B0169">
              <w:t xml:space="preserve">on the chassis dynamometer at the reference vehicle speed </w:t>
            </w:r>
            <w:r w:rsidRPr="007B0169">
              <w:rPr>
                <w:lang w:eastAsia="ja-JP"/>
              </w:rPr>
              <w:t>v</w:t>
            </w:r>
            <w:r w:rsidRPr="007B0169">
              <w:rPr>
                <w:position w:val="-4"/>
                <w:vertAlign w:val="subscript"/>
              </w:rPr>
              <w:t>0</w:t>
            </w:r>
            <w:r w:rsidRPr="007B0169">
              <w:rPr>
                <w:vertAlign w:val="subscript"/>
              </w:rPr>
              <w:t>,</w:t>
            </w:r>
            <w:r w:rsidRPr="007B0169">
              <w:t xml:space="preserve"> in Newton, is determined using the following equation:</w:t>
            </w:r>
          </w:p>
          <w:p w14:paraId="569ED596" w14:textId="77777777" w:rsidR="006D260E" w:rsidRPr="007B0169" w:rsidRDefault="006D260E" w:rsidP="00AD409C">
            <w:pPr>
              <w:keepNext/>
            </w:pPr>
            <w:r w:rsidRPr="007B0169">
              <w:t>Equation B.6.5.-10</w:t>
            </w:r>
          </w:p>
          <w:p w14:paraId="2674BB07" w14:textId="77777777" w:rsidR="006D260E" w:rsidRPr="007B0169" w:rsidRDefault="006D260E" w:rsidP="00AD409C">
            <w:pPr>
              <w:keepNext/>
              <w:rPr>
                <w:rFonts w:eastAsia="MS Mincho"/>
                <w:b/>
                <w:lang w:eastAsia="ja-JP"/>
              </w:rPr>
            </w:pPr>
            <w:r w:rsidRPr="007B0169">
              <w:rPr>
                <w:noProof/>
                <w:position w:val="-12"/>
                <w:lang w:val="nl-BE" w:eastAsia="nl-BE"/>
              </w:rPr>
              <w:drawing>
                <wp:inline distT="0" distB="0" distL="0" distR="0" wp14:anchorId="641379A8" wp14:editId="5A2F0B4E">
                  <wp:extent cx="1428750" cy="2476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28750" cy="247650"/>
                          </a:xfrm>
                          <a:prstGeom prst="rect">
                            <a:avLst/>
                          </a:prstGeom>
                          <a:noFill/>
                          <a:ln>
                            <a:noFill/>
                          </a:ln>
                        </pic:spPr>
                      </pic:pic>
                    </a:graphicData>
                  </a:graphic>
                </wp:inline>
              </w:drawing>
            </w:r>
          </w:p>
        </w:tc>
      </w:tr>
      <w:bookmarkEnd w:id="247"/>
      <w:bookmarkEnd w:id="248"/>
    </w:tbl>
    <w:p w14:paraId="58937682" w14:textId="77777777" w:rsidR="003B69F2" w:rsidRPr="007B0169" w:rsidRDefault="003B69F2" w:rsidP="000F49BB">
      <w:pPr>
        <w:sectPr w:rsidR="003B69F2" w:rsidRPr="007B0169" w:rsidSect="00736CF3">
          <w:pgSz w:w="11907" w:h="16839" w:code="9"/>
          <w:pgMar w:top="1418" w:right="1134" w:bottom="1134" w:left="1418" w:header="709" w:footer="709" w:gutter="0"/>
          <w:cols w:space="708"/>
          <w:docGrid w:linePitch="360"/>
        </w:sectPr>
      </w:pPr>
    </w:p>
    <w:tbl>
      <w:tblPr>
        <w:tblW w:w="9464" w:type="dxa"/>
        <w:tblLook w:val="01E0" w:firstRow="1" w:lastRow="1" w:firstColumn="1" w:lastColumn="1" w:noHBand="0" w:noVBand="0"/>
      </w:tblPr>
      <w:tblGrid>
        <w:gridCol w:w="1428"/>
        <w:gridCol w:w="8036"/>
      </w:tblGrid>
      <w:tr w:rsidR="006D6968" w:rsidRPr="007B0169" w14:paraId="1ED54D28" w14:textId="77777777" w:rsidTr="00085082">
        <w:tc>
          <w:tcPr>
            <w:tcW w:w="1428" w:type="dxa"/>
          </w:tcPr>
          <w:p w14:paraId="1E985111" w14:textId="77777777" w:rsidR="006D6968" w:rsidRPr="007B0169" w:rsidRDefault="006D6968" w:rsidP="006D6968">
            <w:pPr>
              <w:rPr>
                <w:b/>
              </w:rPr>
            </w:pPr>
            <w:r w:rsidRPr="007B0169">
              <w:rPr>
                <w:b/>
              </w:rPr>
              <w:lastRenderedPageBreak/>
              <w:t>B.6.6.</w:t>
            </w:r>
          </w:p>
        </w:tc>
        <w:tc>
          <w:tcPr>
            <w:tcW w:w="8036" w:type="dxa"/>
            <w:vAlign w:val="center"/>
          </w:tcPr>
          <w:p w14:paraId="546AC35B" w14:textId="54E2B8E5" w:rsidR="006D6968" w:rsidRPr="007B0169" w:rsidRDefault="006D6968" w:rsidP="006D6968">
            <w:pPr>
              <w:rPr>
                <w:rFonts w:eastAsia="MS Mincho"/>
                <w:b/>
                <w:lang w:eastAsia="ja-JP"/>
              </w:rPr>
            </w:pPr>
            <w:r w:rsidRPr="007B0169">
              <w:rPr>
                <w:b/>
                <w:u w:val="single"/>
              </w:rPr>
              <w:t xml:space="preserve">Annex: </w:t>
            </w:r>
            <w:r w:rsidRPr="007B0169">
              <w:rPr>
                <w:b/>
                <w:sz w:val="16"/>
                <w:szCs w:val="16"/>
                <w:u w:val="single"/>
                <w:lang w:eastAsia="de-DE"/>
              </w:rPr>
              <w:commentReference w:id="258"/>
            </w:r>
            <w:r w:rsidR="00455E54" w:rsidRPr="007B0169">
              <w:rPr>
                <w:b/>
                <w:u w:val="single"/>
              </w:rPr>
              <w:t>r</w:t>
            </w:r>
            <w:r w:rsidRPr="007B0169">
              <w:rPr>
                <w:b/>
                <w:u w:val="single"/>
              </w:rPr>
              <w:t>oad tests of two- and three-wheeled vehicles equipped with two or more wheels on the powered axles for the determination of test bench settings</w:t>
            </w:r>
          </w:p>
        </w:tc>
      </w:tr>
      <w:tr w:rsidR="006D6968" w:rsidRPr="007B0169" w14:paraId="5FA15CEB" w14:textId="77777777" w:rsidTr="00085082">
        <w:tc>
          <w:tcPr>
            <w:tcW w:w="1428" w:type="dxa"/>
          </w:tcPr>
          <w:p w14:paraId="77FDBBDD" w14:textId="77777777" w:rsidR="006D6968" w:rsidRPr="007B0169" w:rsidRDefault="006D6968" w:rsidP="006D6968">
            <w:pPr>
              <w:rPr>
                <w:b/>
              </w:rPr>
            </w:pPr>
            <w:r w:rsidRPr="007B0169">
              <w:rPr>
                <w:b/>
              </w:rPr>
              <w:t>1</w:t>
            </w:r>
          </w:p>
        </w:tc>
        <w:tc>
          <w:tcPr>
            <w:tcW w:w="8036" w:type="dxa"/>
            <w:vAlign w:val="center"/>
          </w:tcPr>
          <w:p w14:paraId="5C1D004C" w14:textId="77777777" w:rsidR="006D6968" w:rsidRPr="007B0169" w:rsidRDefault="006D6968" w:rsidP="006D6968">
            <w:pPr>
              <w:ind w:left="372" w:hanging="372"/>
              <w:rPr>
                <w:rFonts w:ascii="TimesNewRomanPSMT" w:eastAsia="MS Mincho" w:hAnsi="TimesNewRomanPSMT" w:cs="TimesNewRomanPSMT"/>
                <w:b/>
                <w:lang w:eastAsia="ja-JP"/>
              </w:rPr>
            </w:pPr>
            <w:r w:rsidRPr="007B0169">
              <w:rPr>
                <w:rFonts w:eastAsia="MS Mincho"/>
                <w:b/>
                <w:lang w:eastAsia="ja-JP"/>
              </w:rPr>
              <w:t>Preparation of the vehicle</w:t>
            </w:r>
          </w:p>
        </w:tc>
      </w:tr>
      <w:tr w:rsidR="006D6968" w:rsidRPr="007B0169" w14:paraId="22721591" w14:textId="77777777" w:rsidTr="00085082">
        <w:tc>
          <w:tcPr>
            <w:tcW w:w="1428" w:type="dxa"/>
          </w:tcPr>
          <w:p w14:paraId="4C768022" w14:textId="77777777" w:rsidR="006D6968" w:rsidRPr="007B0169" w:rsidRDefault="006D6968" w:rsidP="006D6968">
            <w:r w:rsidRPr="007B0169">
              <w:rPr>
                <w:rFonts w:eastAsia="MS Mincho"/>
                <w:lang w:eastAsia="ja-JP"/>
              </w:rPr>
              <w:t xml:space="preserve">1.1. </w:t>
            </w:r>
          </w:p>
        </w:tc>
        <w:tc>
          <w:tcPr>
            <w:tcW w:w="8036" w:type="dxa"/>
            <w:vAlign w:val="center"/>
          </w:tcPr>
          <w:p w14:paraId="791E6D3E" w14:textId="77777777" w:rsidR="006D6968" w:rsidRPr="007B0169" w:rsidRDefault="006D6968" w:rsidP="006D6968">
            <w:pPr>
              <w:ind w:left="12"/>
              <w:rPr>
                <w:rFonts w:eastAsia="MS Mincho"/>
                <w:lang w:eastAsia="ja-JP"/>
              </w:rPr>
            </w:pPr>
            <w:r w:rsidRPr="007B0169">
              <w:rPr>
                <w:rFonts w:eastAsia="MS Mincho"/>
                <w:lang w:eastAsia="ja-JP"/>
              </w:rPr>
              <w:t>Running-in</w:t>
            </w:r>
          </w:p>
          <w:p w14:paraId="1F51DC03" w14:textId="77777777" w:rsidR="006D6968" w:rsidRPr="007B0169" w:rsidRDefault="006D6968" w:rsidP="006D6968">
            <w:pPr>
              <w:ind w:left="12"/>
              <w:rPr>
                <w:rFonts w:eastAsia="MS Mincho"/>
                <w:lang w:eastAsia="ja-JP"/>
              </w:rPr>
            </w:pPr>
            <w:r w:rsidRPr="007B0169">
              <w:t xml:space="preserve">The test vehicle </w:t>
            </w:r>
            <w:r w:rsidRPr="007B0169">
              <w:rPr>
                <w:rFonts w:eastAsia="MS Mincho"/>
                <w:lang w:eastAsia="ja-JP"/>
              </w:rPr>
              <w:t>shall be in normal running order and adjustment after having been run in for at least 300 km. The tyres shall be run in at the same time as the vehicle or shall have a tread depth within 90% and 50% of the initial tread depth.</w:t>
            </w:r>
          </w:p>
        </w:tc>
      </w:tr>
      <w:tr w:rsidR="006D6968" w:rsidRPr="007B0169" w14:paraId="60AF74D6" w14:textId="77777777" w:rsidTr="00085082">
        <w:tc>
          <w:tcPr>
            <w:tcW w:w="1428" w:type="dxa"/>
          </w:tcPr>
          <w:p w14:paraId="0DB2112E" w14:textId="77777777" w:rsidR="006D6968" w:rsidRPr="007B0169" w:rsidRDefault="006D6968" w:rsidP="006D6968">
            <w:r w:rsidRPr="007B0169">
              <w:rPr>
                <w:rFonts w:eastAsia="MS Mincho"/>
                <w:lang w:eastAsia="ja-JP"/>
              </w:rPr>
              <w:t xml:space="preserve">1.2. </w:t>
            </w:r>
          </w:p>
        </w:tc>
        <w:tc>
          <w:tcPr>
            <w:tcW w:w="8036" w:type="dxa"/>
            <w:vAlign w:val="center"/>
          </w:tcPr>
          <w:p w14:paraId="0349B95A" w14:textId="77777777" w:rsidR="006D6968" w:rsidRPr="007B0169" w:rsidRDefault="006D6968" w:rsidP="006D6968">
            <w:pPr>
              <w:ind w:left="12" w:hanging="12"/>
              <w:rPr>
                <w:rFonts w:eastAsia="MS Mincho"/>
                <w:lang w:eastAsia="ja-JP"/>
              </w:rPr>
            </w:pPr>
            <w:r w:rsidRPr="007B0169">
              <w:rPr>
                <w:rFonts w:eastAsia="MS Mincho"/>
                <w:lang w:eastAsia="ja-JP"/>
              </w:rPr>
              <w:t>Checks</w:t>
            </w:r>
          </w:p>
          <w:p w14:paraId="3E58688B" w14:textId="77777777" w:rsidR="006D6968" w:rsidRPr="007B0169" w:rsidRDefault="006D6968" w:rsidP="006D6968">
            <w:pPr>
              <w:ind w:left="12" w:hanging="12"/>
              <w:rPr>
                <w:rFonts w:eastAsia="MS Mincho"/>
                <w:lang w:eastAsia="ja-JP"/>
              </w:rPr>
            </w:pPr>
            <w:r w:rsidRPr="007B0169">
              <w:rPr>
                <w:rFonts w:eastAsia="MS Mincho"/>
                <w:lang w:eastAsia="ja-JP"/>
              </w:rPr>
              <w:t>The following checks shall be made in accordance with the manufacturer’s specifications for the use considered: wheels, wheel rims, tyres (make, type and pressure), front axle geometry, brake adjustment (elimination of parasitic drag), lubrication of front and rear axles, adjustment of the suspension and vehicle ground clearance, etc. Check that during freewheeling, there is no electrical braking.</w:t>
            </w:r>
          </w:p>
        </w:tc>
      </w:tr>
      <w:tr w:rsidR="006D6968" w:rsidRPr="007B0169" w14:paraId="5B6A73A8" w14:textId="77777777" w:rsidTr="00085082">
        <w:tc>
          <w:tcPr>
            <w:tcW w:w="1428" w:type="dxa"/>
          </w:tcPr>
          <w:p w14:paraId="46222C81" w14:textId="77777777" w:rsidR="006D6968" w:rsidRPr="007B0169" w:rsidRDefault="006D6968" w:rsidP="006D6968">
            <w:r w:rsidRPr="007B0169">
              <w:rPr>
                <w:rFonts w:eastAsia="MS Mincho"/>
                <w:lang w:eastAsia="ja-JP"/>
              </w:rPr>
              <w:t xml:space="preserve">1.3. </w:t>
            </w:r>
          </w:p>
        </w:tc>
        <w:tc>
          <w:tcPr>
            <w:tcW w:w="8036" w:type="dxa"/>
            <w:vAlign w:val="center"/>
          </w:tcPr>
          <w:p w14:paraId="281226E2" w14:textId="77777777" w:rsidR="006D6968" w:rsidRPr="007B0169" w:rsidRDefault="006D6968" w:rsidP="006D6968">
            <w:pPr>
              <w:ind w:left="372" w:hanging="372"/>
              <w:rPr>
                <w:rFonts w:eastAsia="MS Mincho"/>
                <w:lang w:eastAsia="ja-JP"/>
              </w:rPr>
            </w:pPr>
            <w:r w:rsidRPr="007B0169">
              <w:rPr>
                <w:rFonts w:eastAsia="MS Mincho"/>
                <w:lang w:eastAsia="ja-JP"/>
              </w:rPr>
              <w:t>Preparation for the test</w:t>
            </w:r>
          </w:p>
        </w:tc>
      </w:tr>
      <w:tr w:rsidR="006D6968" w:rsidRPr="007B0169" w14:paraId="64CCAFD5" w14:textId="77777777" w:rsidTr="00085082">
        <w:tc>
          <w:tcPr>
            <w:tcW w:w="1428" w:type="dxa"/>
          </w:tcPr>
          <w:p w14:paraId="1DE3DFC8" w14:textId="77777777" w:rsidR="006D6968" w:rsidRPr="007B0169" w:rsidRDefault="006D6968" w:rsidP="006D6968">
            <w:r w:rsidRPr="007B0169">
              <w:rPr>
                <w:rFonts w:eastAsia="MS Mincho"/>
                <w:lang w:eastAsia="ja-JP"/>
              </w:rPr>
              <w:t xml:space="preserve">1.3.1. </w:t>
            </w:r>
          </w:p>
        </w:tc>
        <w:tc>
          <w:tcPr>
            <w:tcW w:w="8036" w:type="dxa"/>
            <w:vAlign w:val="center"/>
          </w:tcPr>
          <w:p w14:paraId="4A0CB6C6" w14:textId="77777777" w:rsidR="006D6968" w:rsidRPr="007B0169" w:rsidRDefault="006D6968" w:rsidP="006D6968">
            <w:pPr>
              <w:ind w:left="12"/>
              <w:rPr>
                <w:rFonts w:eastAsia="MS Mincho"/>
                <w:lang w:eastAsia="ja-JP"/>
              </w:rPr>
            </w:pPr>
            <w:r w:rsidRPr="007B0169">
              <w:rPr>
                <w:rFonts w:eastAsia="MS Mincho"/>
                <w:lang w:eastAsia="ja-JP"/>
              </w:rPr>
              <w:t>The test vehicle shall be loaded to its test mass including driver and measurement equipment, spread in a uniform way in the loading areas.</w:t>
            </w:r>
          </w:p>
        </w:tc>
      </w:tr>
      <w:tr w:rsidR="006D6968" w:rsidRPr="007B0169" w14:paraId="787BC717" w14:textId="77777777" w:rsidTr="00085082">
        <w:tc>
          <w:tcPr>
            <w:tcW w:w="1428" w:type="dxa"/>
          </w:tcPr>
          <w:p w14:paraId="1B82596B" w14:textId="77777777" w:rsidR="006D6968" w:rsidRPr="007B0169" w:rsidRDefault="006D6968" w:rsidP="006D6968">
            <w:r w:rsidRPr="007B0169">
              <w:rPr>
                <w:rFonts w:eastAsia="MS Mincho"/>
                <w:lang w:eastAsia="ja-JP"/>
              </w:rPr>
              <w:t xml:space="preserve">1.3.2. </w:t>
            </w:r>
          </w:p>
        </w:tc>
        <w:tc>
          <w:tcPr>
            <w:tcW w:w="8036" w:type="dxa"/>
            <w:vAlign w:val="center"/>
          </w:tcPr>
          <w:p w14:paraId="72AD2BF2" w14:textId="77777777" w:rsidR="006D6968" w:rsidRPr="007B0169" w:rsidRDefault="006D6968" w:rsidP="006D6968">
            <w:pPr>
              <w:ind w:left="12"/>
              <w:rPr>
                <w:rFonts w:eastAsia="MS Mincho"/>
                <w:lang w:eastAsia="ja-JP"/>
              </w:rPr>
            </w:pPr>
            <w:r w:rsidRPr="007B0169">
              <w:rPr>
                <w:rFonts w:eastAsia="MS Mincho"/>
                <w:lang w:eastAsia="ja-JP"/>
              </w:rPr>
              <w:t>The windows of the vehicle shall be closed. Any covers for air conditioning systems, headlamps, etc. shall be closed.</w:t>
            </w:r>
          </w:p>
        </w:tc>
      </w:tr>
      <w:tr w:rsidR="006D6968" w:rsidRPr="007B0169" w14:paraId="308E391D" w14:textId="77777777" w:rsidTr="00085082">
        <w:tc>
          <w:tcPr>
            <w:tcW w:w="1428" w:type="dxa"/>
          </w:tcPr>
          <w:p w14:paraId="3F91B803" w14:textId="77777777" w:rsidR="006D6968" w:rsidRPr="007B0169" w:rsidRDefault="006D6968" w:rsidP="006D6968">
            <w:r w:rsidRPr="007B0169">
              <w:rPr>
                <w:rFonts w:eastAsia="MS Mincho"/>
                <w:lang w:eastAsia="ja-JP"/>
              </w:rPr>
              <w:t xml:space="preserve">1.3.3. </w:t>
            </w:r>
          </w:p>
        </w:tc>
        <w:tc>
          <w:tcPr>
            <w:tcW w:w="8036" w:type="dxa"/>
            <w:vAlign w:val="center"/>
          </w:tcPr>
          <w:p w14:paraId="544D3244" w14:textId="77777777" w:rsidR="006D6968" w:rsidRPr="007B0169" w:rsidRDefault="006D6968" w:rsidP="006D6968">
            <w:pPr>
              <w:ind w:left="372" w:hanging="372"/>
              <w:rPr>
                <w:rFonts w:eastAsia="MS Mincho"/>
                <w:lang w:eastAsia="ja-JP"/>
              </w:rPr>
            </w:pPr>
            <w:r w:rsidRPr="007B0169">
              <w:rPr>
                <w:rFonts w:eastAsia="MS Mincho"/>
                <w:lang w:eastAsia="ja-JP"/>
              </w:rPr>
              <w:t>The test vehicle shall be clean, properly maintained and used.</w:t>
            </w:r>
          </w:p>
        </w:tc>
      </w:tr>
      <w:tr w:rsidR="006D6968" w:rsidRPr="007B0169" w14:paraId="7DC0F6AE" w14:textId="77777777" w:rsidTr="00085082">
        <w:tc>
          <w:tcPr>
            <w:tcW w:w="1428" w:type="dxa"/>
          </w:tcPr>
          <w:p w14:paraId="5B31E247" w14:textId="77777777" w:rsidR="006D6968" w:rsidRPr="007B0169" w:rsidRDefault="006D6968" w:rsidP="006D6968">
            <w:r w:rsidRPr="007B0169">
              <w:rPr>
                <w:rFonts w:eastAsia="MS Mincho"/>
                <w:lang w:eastAsia="ja-JP"/>
              </w:rPr>
              <w:t xml:space="preserve">1.3.4. </w:t>
            </w:r>
          </w:p>
        </w:tc>
        <w:tc>
          <w:tcPr>
            <w:tcW w:w="8036" w:type="dxa"/>
            <w:vAlign w:val="center"/>
          </w:tcPr>
          <w:p w14:paraId="23C2A858" w14:textId="77777777" w:rsidR="006D6968" w:rsidRPr="007B0169" w:rsidRDefault="006D6968" w:rsidP="006D6968">
            <w:pPr>
              <w:ind w:left="12" w:hanging="12"/>
              <w:rPr>
                <w:rFonts w:eastAsia="MS Mincho"/>
                <w:lang w:eastAsia="ja-JP"/>
              </w:rPr>
            </w:pPr>
            <w:r w:rsidRPr="007B0169">
              <w:rPr>
                <w:rFonts w:eastAsia="MS Mincho"/>
                <w:lang w:eastAsia="ja-JP"/>
              </w:rPr>
              <w:t>Immediately before the test, the vehicle shall be brought to the normal running temperature in an appropriate manner.</w:t>
            </w:r>
          </w:p>
        </w:tc>
      </w:tr>
      <w:tr w:rsidR="006D6968" w:rsidRPr="007B0169" w14:paraId="588FE351" w14:textId="77777777" w:rsidTr="00085082">
        <w:tc>
          <w:tcPr>
            <w:tcW w:w="1428" w:type="dxa"/>
          </w:tcPr>
          <w:p w14:paraId="6EC472AF" w14:textId="77777777" w:rsidR="006D6968" w:rsidRPr="007B0169" w:rsidRDefault="006D6968" w:rsidP="006D6968">
            <w:pPr>
              <w:rPr>
                <w:rFonts w:eastAsia="MS Mincho"/>
                <w:lang w:eastAsia="ja-JP"/>
              </w:rPr>
            </w:pPr>
            <w:r w:rsidRPr="007B0169">
              <w:rPr>
                <w:rFonts w:eastAsia="MS Mincho"/>
                <w:lang w:eastAsia="ja-JP"/>
              </w:rPr>
              <w:t>1.3.5.</w:t>
            </w:r>
          </w:p>
        </w:tc>
        <w:tc>
          <w:tcPr>
            <w:tcW w:w="8036" w:type="dxa"/>
            <w:vAlign w:val="center"/>
          </w:tcPr>
          <w:p w14:paraId="01709EFC" w14:textId="77777777" w:rsidR="006D6968" w:rsidRPr="007B0169" w:rsidRDefault="006D6968" w:rsidP="006D6968">
            <w:pPr>
              <w:ind w:left="12" w:hanging="12"/>
              <w:rPr>
                <w:rFonts w:eastAsia="MS Mincho"/>
                <w:lang w:eastAsia="ja-JP"/>
              </w:rPr>
            </w:pPr>
            <w:r w:rsidRPr="007B0169">
              <w:t>When installing the measuring instruments on the test vehicle, care shall be taken to minimise their effects on the distribution of the load across the wheels. When installing the vehicle speed sensor outside the test vehicle, care shall be taken to minimise the additional aerodynamic loss.</w:t>
            </w:r>
          </w:p>
        </w:tc>
      </w:tr>
      <w:tr w:rsidR="006D6968" w:rsidRPr="007B0169" w14:paraId="614323BB" w14:textId="77777777" w:rsidTr="006D6968">
        <w:tc>
          <w:tcPr>
            <w:tcW w:w="1428" w:type="dxa"/>
          </w:tcPr>
          <w:p w14:paraId="49BACE0B" w14:textId="77777777" w:rsidR="006D6968" w:rsidRPr="007B0169" w:rsidRDefault="006D6968" w:rsidP="00085082">
            <w:pPr>
              <w:rPr>
                <w:rFonts w:eastAsia="MS Mincho"/>
                <w:lang w:eastAsia="ja-JP"/>
              </w:rPr>
            </w:pPr>
            <w:r w:rsidRPr="007B0169">
              <w:rPr>
                <w:rFonts w:eastAsia="MS Mincho"/>
                <w:lang w:eastAsia="ja-JP"/>
              </w:rPr>
              <w:t xml:space="preserve">2. </w:t>
            </w:r>
          </w:p>
        </w:tc>
        <w:tc>
          <w:tcPr>
            <w:tcW w:w="8036" w:type="dxa"/>
            <w:vAlign w:val="center"/>
          </w:tcPr>
          <w:p w14:paraId="1E7F46B4" w14:textId="77777777" w:rsidR="006D6968" w:rsidRPr="007B0169" w:rsidRDefault="006D6968" w:rsidP="00085082">
            <w:pPr>
              <w:ind w:left="12" w:hanging="12"/>
            </w:pPr>
            <w:r w:rsidRPr="007B0169">
              <w:t>Specified vehicle speed v</w:t>
            </w:r>
          </w:p>
          <w:p w14:paraId="13C81E8A" w14:textId="77777777" w:rsidR="006D6968" w:rsidRPr="007B0169" w:rsidRDefault="006D6968" w:rsidP="00085082">
            <w:pPr>
              <w:ind w:left="12" w:hanging="12"/>
            </w:pPr>
            <w:r w:rsidRPr="007B0169">
              <w:t>The specified vehicle speed is required for determining the running resistance at the reference vehicle speed from the running resistance curve. To determine the running resistance as a function of vehicle speed in the vicinity of the reference vehicle speed v0, running resistances shall be measured at the specified vehicle speed v. At least four to five points indicating the specified vehicle speeds, along with the reference vehicle speeds, shall be measured. The calibration of the load indicator referred to in point 2.2. of annex B.6.6. shall be performed at the applicable reference vehicle speed (v</w:t>
            </w:r>
            <w:r w:rsidRPr="007B0169">
              <w:rPr>
                <w:vertAlign w:val="subscript"/>
              </w:rPr>
              <w:t>j</w:t>
            </w:r>
            <w:r w:rsidRPr="007B0169">
              <w:t>) referred to in Table B.6.6.-1.</w:t>
            </w:r>
          </w:p>
          <w:tbl>
            <w:tblPr>
              <w:tblW w:w="5000" w:type="pct"/>
              <w:tblCellMar>
                <w:left w:w="69" w:type="dxa"/>
                <w:right w:w="69" w:type="dxa"/>
              </w:tblCellMar>
              <w:tblLook w:val="0000" w:firstRow="0" w:lastRow="0" w:firstColumn="0" w:lastColumn="0" w:noHBand="0" w:noVBand="0"/>
            </w:tblPr>
            <w:tblGrid>
              <w:gridCol w:w="1505"/>
              <w:gridCol w:w="1100"/>
              <w:gridCol w:w="1100"/>
              <w:gridCol w:w="1100"/>
              <w:gridCol w:w="1100"/>
              <w:gridCol w:w="1100"/>
              <w:gridCol w:w="797"/>
            </w:tblGrid>
            <w:tr w:rsidR="006D6968" w:rsidRPr="007B0169" w14:paraId="290AC906" w14:textId="77777777" w:rsidTr="00085082">
              <w:tc>
                <w:tcPr>
                  <w:tcW w:w="964" w:type="pct"/>
                  <w:tcBorders>
                    <w:top w:val="single" w:sz="7" w:space="0" w:color="auto"/>
                    <w:left w:val="single" w:sz="7" w:space="0" w:color="auto"/>
                    <w:bottom w:val="single" w:sz="7" w:space="0" w:color="auto"/>
                  </w:tcBorders>
                </w:tcPr>
                <w:p w14:paraId="7F4861FB"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after="0"/>
                    <w:jc w:val="center"/>
                    <w:rPr>
                      <w:b/>
                      <w:sz w:val="20"/>
                      <w:szCs w:val="20"/>
                    </w:rPr>
                  </w:pPr>
                  <w:r w:rsidRPr="007B0169">
                    <w:rPr>
                      <w:b/>
                      <w:sz w:val="20"/>
                      <w:szCs w:val="20"/>
                    </w:rPr>
                    <w:t>Category</w:t>
                  </w:r>
                </w:p>
                <w:p w14:paraId="16E3CFD3"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after="0"/>
                    <w:jc w:val="center"/>
                    <w:rPr>
                      <w:b/>
                      <w:sz w:val="20"/>
                      <w:szCs w:val="20"/>
                    </w:rPr>
                  </w:pPr>
                  <w:r w:rsidRPr="007B0169">
                    <w:rPr>
                      <w:b/>
                      <w:sz w:val="20"/>
                      <w:szCs w:val="20"/>
                    </w:rPr>
                    <w:t>v</w:t>
                  </w:r>
                  <w:r w:rsidRPr="007B0169">
                    <w:rPr>
                      <w:b/>
                      <w:sz w:val="20"/>
                      <w:szCs w:val="20"/>
                      <w:vertAlign w:val="subscript"/>
                    </w:rPr>
                    <w:t>max</w:t>
                  </w:r>
                </w:p>
              </w:tc>
              <w:tc>
                <w:tcPr>
                  <w:tcW w:w="4036" w:type="pct"/>
                  <w:gridSpan w:val="6"/>
                  <w:tcBorders>
                    <w:top w:val="single" w:sz="7" w:space="0" w:color="auto"/>
                    <w:left w:val="single" w:sz="7" w:space="0" w:color="auto"/>
                    <w:bottom w:val="single" w:sz="7" w:space="0" w:color="auto"/>
                    <w:right w:val="single" w:sz="7" w:space="0" w:color="auto"/>
                  </w:tcBorders>
                </w:tcPr>
                <w:p w14:paraId="3CA88BDF"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after="0"/>
                    <w:jc w:val="center"/>
                    <w:rPr>
                      <w:b/>
                      <w:sz w:val="20"/>
                      <w:szCs w:val="20"/>
                    </w:rPr>
                  </w:pPr>
                  <w:r w:rsidRPr="007B0169">
                    <w:rPr>
                      <w:b/>
                      <w:sz w:val="20"/>
                      <w:szCs w:val="20"/>
                    </w:rPr>
                    <w:t>Vehicle speed (km/h)</w:t>
                  </w:r>
                </w:p>
              </w:tc>
            </w:tr>
            <w:tr w:rsidR="006D6968" w:rsidRPr="007B0169" w14:paraId="60E3D093" w14:textId="77777777" w:rsidTr="00085082">
              <w:tc>
                <w:tcPr>
                  <w:tcW w:w="964" w:type="pct"/>
                  <w:tcBorders>
                    <w:top w:val="single" w:sz="7" w:space="0" w:color="auto"/>
                    <w:left w:val="single" w:sz="7" w:space="0" w:color="auto"/>
                  </w:tcBorders>
                </w:tcPr>
                <w:p w14:paraId="1DCEAAF2"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b/>
                      <w:sz w:val="20"/>
                      <w:szCs w:val="20"/>
                    </w:rPr>
                  </w:pPr>
                  <w:r w:rsidRPr="007B0169">
                    <w:rPr>
                      <w:b/>
                      <w:sz w:val="20"/>
                      <w:szCs w:val="20"/>
                    </w:rPr>
                    <w:t>&gt;130</w:t>
                  </w:r>
                </w:p>
              </w:tc>
              <w:tc>
                <w:tcPr>
                  <w:tcW w:w="705" w:type="pct"/>
                  <w:tcBorders>
                    <w:top w:val="single" w:sz="7" w:space="0" w:color="auto"/>
                    <w:left w:val="single" w:sz="7" w:space="0" w:color="auto"/>
                  </w:tcBorders>
                </w:tcPr>
                <w:p w14:paraId="1C80CF7F"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r w:rsidRPr="007B0169">
                    <w:rPr>
                      <w:sz w:val="20"/>
                      <w:szCs w:val="20"/>
                    </w:rPr>
                    <w:t>120**</w:t>
                  </w:r>
                </w:p>
              </w:tc>
              <w:tc>
                <w:tcPr>
                  <w:tcW w:w="705" w:type="pct"/>
                  <w:tcBorders>
                    <w:top w:val="single" w:sz="7" w:space="0" w:color="auto"/>
                    <w:left w:val="single" w:sz="7" w:space="0" w:color="auto"/>
                  </w:tcBorders>
                </w:tcPr>
                <w:p w14:paraId="14A4FCDA"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r w:rsidRPr="007B0169">
                    <w:rPr>
                      <w:sz w:val="20"/>
                      <w:szCs w:val="20"/>
                    </w:rPr>
                    <w:t>100</w:t>
                  </w:r>
                </w:p>
              </w:tc>
              <w:tc>
                <w:tcPr>
                  <w:tcW w:w="705" w:type="pct"/>
                  <w:tcBorders>
                    <w:top w:val="single" w:sz="7" w:space="0" w:color="auto"/>
                    <w:left w:val="single" w:sz="7" w:space="0" w:color="auto"/>
                  </w:tcBorders>
                </w:tcPr>
                <w:p w14:paraId="1884F623"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r w:rsidRPr="007B0169">
                    <w:rPr>
                      <w:sz w:val="20"/>
                      <w:szCs w:val="20"/>
                    </w:rPr>
                    <w:t>80*</w:t>
                  </w:r>
                </w:p>
              </w:tc>
              <w:tc>
                <w:tcPr>
                  <w:tcW w:w="705" w:type="pct"/>
                  <w:tcBorders>
                    <w:top w:val="single" w:sz="7" w:space="0" w:color="auto"/>
                    <w:left w:val="single" w:sz="7" w:space="0" w:color="auto"/>
                  </w:tcBorders>
                </w:tcPr>
                <w:p w14:paraId="3FE3665F"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r w:rsidRPr="007B0169">
                    <w:rPr>
                      <w:sz w:val="20"/>
                      <w:szCs w:val="20"/>
                    </w:rPr>
                    <w:t>60</w:t>
                  </w:r>
                </w:p>
              </w:tc>
              <w:tc>
                <w:tcPr>
                  <w:tcW w:w="705" w:type="pct"/>
                  <w:tcBorders>
                    <w:top w:val="single" w:sz="7" w:space="0" w:color="auto"/>
                    <w:left w:val="single" w:sz="7" w:space="0" w:color="auto"/>
                  </w:tcBorders>
                </w:tcPr>
                <w:p w14:paraId="11DB1332"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r w:rsidRPr="007B0169">
                    <w:rPr>
                      <w:sz w:val="20"/>
                      <w:szCs w:val="20"/>
                    </w:rPr>
                    <w:t>40</w:t>
                  </w:r>
                </w:p>
              </w:tc>
              <w:tc>
                <w:tcPr>
                  <w:tcW w:w="511" w:type="pct"/>
                  <w:tcBorders>
                    <w:top w:val="single" w:sz="7" w:space="0" w:color="auto"/>
                    <w:left w:val="single" w:sz="7" w:space="0" w:color="auto"/>
                    <w:right w:val="single" w:sz="7" w:space="0" w:color="auto"/>
                  </w:tcBorders>
                </w:tcPr>
                <w:p w14:paraId="1C7C1FFC"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r w:rsidRPr="007B0169">
                    <w:rPr>
                      <w:sz w:val="20"/>
                      <w:szCs w:val="20"/>
                    </w:rPr>
                    <w:t>20</w:t>
                  </w:r>
                </w:p>
              </w:tc>
            </w:tr>
            <w:tr w:rsidR="006D6968" w:rsidRPr="007B0169" w14:paraId="7BCE6D3B" w14:textId="77777777" w:rsidTr="00085082">
              <w:tc>
                <w:tcPr>
                  <w:tcW w:w="964" w:type="pct"/>
                  <w:tcBorders>
                    <w:top w:val="single" w:sz="7" w:space="0" w:color="auto"/>
                    <w:left w:val="single" w:sz="7" w:space="0" w:color="auto"/>
                  </w:tcBorders>
                </w:tcPr>
                <w:p w14:paraId="1EC582ED"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b/>
                      <w:sz w:val="20"/>
                      <w:szCs w:val="20"/>
                    </w:rPr>
                  </w:pPr>
                  <w:r w:rsidRPr="007B0169">
                    <w:rPr>
                      <w:b/>
                      <w:sz w:val="20"/>
                      <w:szCs w:val="20"/>
                    </w:rPr>
                    <w:lastRenderedPageBreak/>
                    <w:t>130 - 100</w:t>
                  </w:r>
                </w:p>
              </w:tc>
              <w:tc>
                <w:tcPr>
                  <w:tcW w:w="705" w:type="pct"/>
                  <w:tcBorders>
                    <w:top w:val="single" w:sz="7" w:space="0" w:color="auto"/>
                    <w:left w:val="single" w:sz="7" w:space="0" w:color="auto"/>
                  </w:tcBorders>
                </w:tcPr>
                <w:p w14:paraId="1A3C8AAD"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r w:rsidRPr="007B0169">
                    <w:rPr>
                      <w:sz w:val="20"/>
                      <w:szCs w:val="20"/>
                    </w:rPr>
                    <w:t>90</w:t>
                  </w:r>
                </w:p>
              </w:tc>
              <w:tc>
                <w:tcPr>
                  <w:tcW w:w="705" w:type="pct"/>
                  <w:tcBorders>
                    <w:top w:val="single" w:sz="7" w:space="0" w:color="auto"/>
                    <w:left w:val="single" w:sz="7" w:space="0" w:color="auto"/>
                  </w:tcBorders>
                </w:tcPr>
                <w:p w14:paraId="1FA0DAC1"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r w:rsidRPr="007B0169">
                    <w:rPr>
                      <w:sz w:val="20"/>
                      <w:szCs w:val="20"/>
                    </w:rPr>
                    <w:t>80*</w:t>
                  </w:r>
                </w:p>
              </w:tc>
              <w:tc>
                <w:tcPr>
                  <w:tcW w:w="705" w:type="pct"/>
                  <w:tcBorders>
                    <w:top w:val="single" w:sz="7" w:space="0" w:color="auto"/>
                    <w:left w:val="single" w:sz="7" w:space="0" w:color="auto"/>
                  </w:tcBorders>
                </w:tcPr>
                <w:p w14:paraId="78F4D1A9"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r w:rsidRPr="007B0169">
                    <w:rPr>
                      <w:sz w:val="20"/>
                      <w:szCs w:val="20"/>
                    </w:rPr>
                    <w:t>60</w:t>
                  </w:r>
                </w:p>
              </w:tc>
              <w:tc>
                <w:tcPr>
                  <w:tcW w:w="705" w:type="pct"/>
                  <w:tcBorders>
                    <w:top w:val="single" w:sz="7" w:space="0" w:color="auto"/>
                    <w:left w:val="single" w:sz="7" w:space="0" w:color="auto"/>
                  </w:tcBorders>
                </w:tcPr>
                <w:p w14:paraId="631C3F65"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r w:rsidRPr="007B0169">
                    <w:rPr>
                      <w:sz w:val="20"/>
                      <w:szCs w:val="20"/>
                    </w:rPr>
                    <w:t>40</w:t>
                  </w:r>
                </w:p>
              </w:tc>
              <w:tc>
                <w:tcPr>
                  <w:tcW w:w="705" w:type="pct"/>
                  <w:tcBorders>
                    <w:top w:val="single" w:sz="7" w:space="0" w:color="auto"/>
                    <w:left w:val="single" w:sz="7" w:space="0" w:color="auto"/>
                  </w:tcBorders>
                </w:tcPr>
                <w:p w14:paraId="4DB90166"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r w:rsidRPr="007B0169">
                    <w:rPr>
                      <w:sz w:val="20"/>
                      <w:szCs w:val="20"/>
                    </w:rPr>
                    <w:t>20</w:t>
                  </w:r>
                </w:p>
              </w:tc>
              <w:tc>
                <w:tcPr>
                  <w:tcW w:w="511" w:type="pct"/>
                  <w:tcBorders>
                    <w:top w:val="single" w:sz="7" w:space="0" w:color="auto"/>
                    <w:left w:val="single" w:sz="7" w:space="0" w:color="auto"/>
                    <w:right w:val="single" w:sz="7" w:space="0" w:color="auto"/>
                  </w:tcBorders>
                </w:tcPr>
                <w:p w14:paraId="4D777B9F"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r w:rsidRPr="007B0169">
                    <w:rPr>
                      <w:sz w:val="20"/>
                      <w:szCs w:val="20"/>
                    </w:rPr>
                    <w:t>-</w:t>
                  </w:r>
                </w:p>
              </w:tc>
            </w:tr>
            <w:tr w:rsidR="006D6968" w:rsidRPr="007B0169" w14:paraId="610E3864" w14:textId="77777777" w:rsidTr="00085082">
              <w:tc>
                <w:tcPr>
                  <w:tcW w:w="964" w:type="pct"/>
                  <w:tcBorders>
                    <w:top w:val="single" w:sz="7" w:space="0" w:color="auto"/>
                    <w:left w:val="single" w:sz="7" w:space="0" w:color="auto"/>
                  </w:tcBorders>
                </w:tcPr>
                <w:p w14:paraId="394174E8"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b/>
                      <w:sz w:val="20"/>
                      <w:szCs w:val="20"/>
                    </w:rPr>
                  </w:pPr>
                  <w:r w:rsidRPr="007B0169">
                    <w:rPr>
                      <w:b/>
                      <w:sz w:val="20"/>
                      <w:szCs w:val="20"/>
                    </w:rPr>
                    <w:t>100 - 70</w:t>
                  </w:r>
                </w:p>
              </w:tc>
              <w:tc>
                <w:tcPr>
                  <w:tcW w:w="705" w:type="pct"/>
                  <w:tcBorders>
                    <w:top w:val="single" w:sz="7" w:space="0" w:color="auto"/>
                    <w:left w:val="single" w:sz="7" w:space="0" w:color="auto"/>
                  </w:tcBorders>
                  <w:vAlign w:val="center"/>
                </w:tcPr>
                <w:p w14:paraId="1F2EC784"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r w:rsidRPr="007B0169">
                    <w:rPr>
                      <w:sz w:val="20"/>
                      <w:szCs w:val="20"/>
                    </w:rPr>
                    <w:t>60</w:t>
                  </w:r>
                </w:p>
              </w:tc>
              <w:tc>
                <w:tcPr>
                  <w:tcW w:w="705" w:type="pct"/>
                  <w:tcBorders>
                    <w:top w:val="single" w:sz="7" w:space="0" w:color="auto"/>
                    <w:left w:val="single" w:sz="7" w:space="0" w:color="auto"/>
                  </w:tcBorders>
                </w:tcPr>
                <w:p w14:paraId="60A8E79F"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r w:rsidRPr="007B0169">
                    <w:rPr>
                      <w:sz w:val="20"/>
                      <w:szCs w:val="20"/>
                    </w:rPr>
                    <w:t>50*</w:t>
                  </w:r>
                </w:p>
              </w:tc>
              <w:tc>
                <w:tcPr>
                  <w:tcW w:w="705" w:type="pct"/>
                  <w:tcBorders>
                    <w:top w:val="single" w:sz="7" w:space="0" w:color="auto"/>
                    <w:left w:val="single" w:sz="7" w:space="0" w:color="auto"/>
                  </w:tcBorders>
                </w:tcPr>
                <w:p w14:paraId="4ACAA257"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r w:rsidRPr="007B0169">
                    <w:rPr>
                      <w:sz w:val="20"/>
                      <w:szCs w:val="20"/>
                    </w:rPr>
                    <w:t>40</w:t>
                  </w:r>
                </w:p>
              </w:tc>
              <w:tc>
                <w:tcPr>
                  <w:tcW w:w="705" w:type="pct"/>
                  <w:tcBorders>
                    <w:top w:val="single" w:sz="7" w:space="0" w:color="auto"/>
                    <w:left w:val="single" w:sz="7" w:space="0" w:color="auto"/>
                  </w:tcBorders>
                </w:tcPr>
                <w:p w14:paraId="5AC2CCCE"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r w:rsidRPr="007B0169">
                    <w:rPr>
                      <w:sz w:val="20"/>
                      <w:szCs w:val="20"/>
                    </w:rPr>
                    <w:t>30</w:t>
                  </w:r>
                </w:p>
              </w:tc>
              <w:tc>
                <w:tcPr>
                  <w:tcW w:w="705" w:type="pct"/>
                  <w:tcBorders>
                    <w:top w:val="single" w:sz="7" w:space="0" w:color="auto"/>
                    <w:left w:val="single" w:sz="7" w:space="0" w:color="auto"/>
                  </w:tcBorders>
                </w:tcPr>
                <w:p w14:paraId="7E37D592"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r w:rsidRPr="007B0169">
                    <w:rPr>
                      <w:sz w:val="20"/>
                      <w:szCs w:val="20"/>
                    </w:rPr>
                    <w:t>20</w:t>
                  </w:r>
                </w:p>
              </w:tc>
              <w:tc>
                <w:tcPr>
                  <w:tcW w:w="511" w:type="pct"/>
                  <w:tcBorders>
                    <w:top w:val="single" w:sz="7" w:space="0" w:color="auto"/>
                    <w:left w:val="single" w:sz="7" w:space="0" w:color="auto"/>
                    <w:right w:val="single" w:sz="7" w:space="0" w:color="auto"/>
                  </w:tcBorders>
                </w:tcPr>
                <w:p w14:paraId="3F0940F8"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r w:rsidRPr="007B0169">
                    <w:rPr>
                      <w:sz w:val="20"/>
                      <w:szCs w:val="20"/>
                    </w:rPr>
                    <w:t>-</w:t>
                  </w:r>
                </w:p>
              </w:tc>
            </w:tr>
            <w:tr w:rsidR="006D6968" w:rsidRPr="007B0169" w14:paraId="1F39759D" w14:textId="77777777" w:rsidTr="00085082">
              <w:tc>
                <w:tcPr>
                  <w:tcW w:w="964" w:type="pct"/>
                  <w:tcBorders>
                    <w:top w:val="single" w:sz="7" w:space="0" w:color="auto"/>
                    <w:left w:val="single" w:sz="7" w:space="0" w:color="auto"/>
                  </w:tcBorders>
                </w:tcPr>
                <w:p w14:paraId="79964D69"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b/>
                      <w:sz w:val="20"/>
                      <w:szCs w:val="20"/>
                    </w:rPr>
                  </w:pPr>
                  <w:r w:rsidRPr="007B0169">
                    <w:rPr>
                      <w:b/>
                      <w:sz w:val="20"/>
                      <w:szCs w:val="20"/>
                    </w:rPr>
                    <w:t>70-45</w:t>
                  </w:r>
                </w:p>
              </w:tc>
              <w:tc>
                <w:tcPr>
                  <w:tcW w:w="705" w:type="pct"/>
                  <w:tcBorders>
                    <w:top w:val="single" w:sz="7" w:space="0" w:color="auto"/>
                    <w:left w:val="single" w:sz="7" w:space="0" w:color="auto"/>
                  </w:tcBorders>
                </w:tcPr>
                <w:p w14:paraId="1624A35E"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r w:rsidRPr="007B0169">
                    <w:rPr>
                      <w:sz w:val="20"/>
                      <w:szCs w:val="20"/>
                    </w:rPr>
                    <w:t>50**</w:t>
                  </w:r>
                </w:p>
              </w:tc>
              <w:tc>
                <w:tcPr>
                  <w:tcW w:w="705" w:type="pct"/>
                  <w:tcBorders>
                    <w:top w:val="single" w:sz="7" w:space="0" w:color="auto"/>
                    <w:left w:val="single" w:sz="7" w:space="0" w:color="auto"/>
                  </w:tcBorders>
                </w:tcPr>
                <w:p w14:paraId="169C081F"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r w:rsidRPr="007B0169">
                    <w:rPr>
                      <w:sz w:val="20"/>
                      <w:szCs w:val="20"/>
                    </w:rPr>
                    <w:t>40*</w:t>
                  </w:r>
                </w:p>
              </w:tc>
              <w:tc>
                <w:tcPr>
                  <w:tcW w:w="705" w:type="pct"/>
                  <w:tcBorders>
                    <w:top w:val="single" w:sz="7" w:space="0" w:color="auto"/>
                    <w:left w:val="single" w:sz="7" w:space="0" w:color="auto"/>
                  </w:tcBorders>
                </w:tcPr>
                <w:p w14:paraId="7AF03EDC"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r w:rsidRPr="007B0169">
                    <w:rPr>
                      <w:sz w:val="20"/>
                      <w:szCs w:val="20"/>
                    </w:rPr>
                    <w:t>30</w:t>
                  </w:r>
                </w:p>
              </w:tc>
              <w:tc>
                <w:tcPr>
                  <w:tcW w:w="705" w:type="pct"/>
                  <w:tcBorders>
                    <w:top w:val="single" w:sz="7" w:space="0" w:color="auto"/>
                    <w:left w:val="single" w:sz="7" w:space="0" w:color="auto"/>
                  </w:tcBorders>
                </w:tcPr>
                <w:p w14:paraId="6DA88790"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r w:rsidRPr="007B0169">
                    <w:rPr>
                      <w:sz w:val="20"/>
                      <w:szCs w:val="20"/>
                    </w:rPr>
                    <w:t>20</w:t>
                  </w:r>
                </w:p>
              </w:tc>
              <w:tc>
                <w:tcPr>
                  <w:tcW w:w="705" w:type="pct"/>
                  <w:tcBorders>
                    <w:top w:val="single" w:sz="7" w:space="0" w:color="auto"/>
                    <w:left w:val="single" w:sz="7" w:space="0" w:color="auto"/>
                  </w:tcBorders>
                </w:tcPr>
                <w:p w14:paraId="75659313"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r w:rsidRPr="007B0169">
                    <w:rPr>
                      <w:sz w:val="20"/>
                      <w:szCs w:val="20"/>
                    </w:rPr>
                    <w:t>-</w:t>
                  </w:r>
                </w:p>
              </w:tc>
              <w:tc>
                <w:tcPr>
                  <w:tcW w:w="511" w:type="pct"/>
                  <w:tcBorders>
                    <w:top w:val="single" w:sz="7" w:space="0" w:color="auto"/>
                    <w:left w:val="single" w:sz="7" w:space="0" w:color="auto"/>
                    <w:right w:val="single" w:sz="7" w:space="0" w:color="auto"/>
                  </w:tcBorders>
                </w:tcPr>
                <w:p w14:paraId="54C8322B"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r w:rsidRPr="007B0169">
                    <w:rPr>
                      <w:sz w:val="20"/>
                      <w:szCs w:val="20"/>
                    </w:rPr>
                    <w:t>-</w:t>
                  </w:r>
                </w:p>
              </w:tc>
            </w:tr>
            <w:tr w:rsidR="006D6968" w:rsidRPr="007B0169" w14:paraId="256F4237" w14:textId="77777777" w:rsidTr="00085082">
              <w:tc>
                <w:tcPr>
                  <w:tcW w:w="964" w:type="pct"/>
                  <w:tcBorders>
                    <w:top w:val="single" w:sz="7" w:space="0" w:color="auto"/>
                    <w:left w:val="single" w:sz="7" w:space="0" w:color="auto"/>
                  </w:tcBorders>
                </w:tcPr>
                <w:p w14:paraId="7A61C147"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b/>
                      <w:sz w:val="20"/>
                      <w:szCs w:val="20"/>
                    </w:rPr>
                  </w:pPr>
                  <w:r w:rsidRPr="007B0169">
                    <w:rPr>
                      <w:b/>
                      <w:sz w:val="20"/>
                      <w:szCs w:val="20"/>
                    </w:rPr>
                    <w:t>45-25</w:t>
                  </w:r>
                </w:p>
              </w:tc>
              <w:tc>
                <w:tcPr>
                  <w:tcW w:w="705" w:type="pct"/>
                  <w:tcBorders>
                    <w:top w:val="single" w:sz="7" w:space="0" w:color="auto"/>
                    <w:left w:val="single" w:sz="7" w:space="0" w:color="auto"/>
                  </w:tcBorders>
                </w:tcPr>
                <w:p w14:paraId="1340B84F"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p>
              </w:tc>
              <w:tc>
                <w:tcPr>
                  <w:tcW w:w="705" w:type="pct"/>
                  <w:tcBorders>
                    <w:top w:val="single" w:sz="7" w:space="0" w:color="auto"/>
                    <w:left w:val="single" w:sz="7" w:space="0" w:color="auto"/>
                  </w:tcBorders>
                </w:tcPr>
                <w:p w14:paraId="34EB5763"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r w:rsidRPr="007B0169">
                    <w:rPr>
                      <w:sz w:val="20"/>
                      <w:szCs w:val="20"/>
                    </w:rPr>
                    <w:t>40</w:t>
                  </w:r>
                </w:p>
              </w:tc>
              <w:tc>
                <w:tcPr>
                  <w:tcW w:w="705" w:type="pct"/>
                  <w:tcBorders>
                    <w:top w:val="single" w:sz="7" w:space="0" w:color="auto"/>
                    <w:left w:val="single" w:sz="7" w:space="0" w:color="auto"/>
                  </w:tcBorders>
                </w:tcPr>
                <w:p w14:paraId="43843CA4"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r w:rsidRPr="007B0169">
                    <w:rPr>
                      <w:sz w:val="20"/>
                      <w:szCs w:val="20"/>
                    </w:rPr>
                    <w:t>30*</w:t>
                  </w:r>
                </w:p>
              </w:tc>
              <w:tc>
                <w:tcPr>
                  <w:tcW w:w="705" w:type="pct"/>
                  <w:tcBorders>
                    <w:top w:val="single" w:sz="7" w:space="0" w:color="auto"/>
                    <w:left w:val="single" w:sz="7" w:space="0" w:color="auto"/>
                  </w:tcBorders>
                </w:tcPr>
                <w:p w14:paraId="43174AF3"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r w:rsidRPr="007B0169">
                    <w:rPr>
                      <w:sz w:val="20"/>
                      <w:szCs w:val="20"/>
                    </w:rPr>
                    <w:t>20</w:t>
                  </w:r>
                </w:p>
              </w:tc>
              <w:tc>
                <w:tcPr>
                  <w:tcW w:w="705" w:type="pct"/>
                  <w:tcBorders>
                    <w:top w:val="single" w:sz="7" w:space="0" w:color="auto"/>
                    <w:left w:val="single" w:sz="7" w:space="0" w:color="auto"/>
                  </w:tcBorders>
                </w:tcPr>
                <w:p w14:paraId="6FA33147"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p>
              </w:tc>
              <w:tc>
                <w:tcPr>
                  <w:tcW w:w="511" w:type="pct"/>
                  <w:tcBorders>
                    <w:top w:val="single" w:sz="7" w:space="0" w:color="auto"/>
                    <w:left w:val="single" w:sz="7" w:space="0" w:color="auto"/>
                    <w:right w:val="single" w:sz="7" w:space="0" w:color="auto"/>
                  </w:tcBorders>
                </w:tcPr>
                <w:p w14:paraId="62A66B4D"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p>
              </w:tc>
            </w:tr>
            <w:tr w:rsidR="006D6968" w:rsidRPr="007B0169" w14:paraId="0285570B" w14:textId="77777777" w:rsidTr="00085082">
              <w:tc>
                <w:tcPr>
                  <w:tcW w:w="964" w:type="pct"/>
                  <w:tcBorders>
                    <w:top w:val="single" w:sz="7" w:space="0" w:color="auto"/>
                    <w:left w:val="single" w:sz="7" w:space="0" w:color="auto"/>
                  </w:tcBorders>
                </w:tcPr>
                <w:p w14:paraId="384BF845"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b/>
                      <w:sz w:val="20"/>
                      <w:szCs w:val="20"/>
                    </w:rPr>
                  </w:pPr>
                  <w:r w:rsidRPr="007B0169">
                    <w:rPr>
                      <w:b/>
                      <w:sz w:val="20"/>
                      <w:szCs w:val="20"/>
                    </w:rPr>
                    <w:t>≤ 25 km/h</w:t>
                  </w:r>
                </w:p>
              </w:tc>
              <w:tc>
                <w:tcPr>
                  <w:tcW w:w="705" w:type="pct"/>
                  <w:tcBorders>
                    <w:top w:val="single" w:sz="7" w:space="0" w:color="auto"/>
                    <w:left w:val="single" w:sz="7" w:space="0" w:color="auto"/>
                  </w:tcBorders>
                </w:tcPr>
                <w:p w14:paraId="5580430F"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p>
              </w:tc>
              <w:tc>
                <w:tcPr>
                  <w:tcW w:w="705" w:type="pct"/>
                  <w:tcBorders>
                    <w:top w:val="single" w:sz="7" w:space="0" w:color="auto"/>
                    <w:left w:val="single" w:sz="7" w:space="0" w:color="auto"/>
                  </w:tcBorders>
                </w:tcPr>
                <w:p w14:paraId="3499880B"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p>
              </w:tc>
              <w:tc>
                <w:tcPr>
                  <w:tcW w:w="705" w:type="pct"/>
                  <w:tcBorders>
                    <w:top w:val="single" w:sz="7" w:space="0" w:color="auto"/>
                    <w:left w:val="single" w:sz="7" w:space="0" w:color="auto"/>
                  </w:tcBorders>
                </w:tcPr>
                <w:p w14:paraId="0104CF90"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p>
              </w:tc>
              <w:tc>
                <w:tcPr>
                  <w:tcW w:w="705" w:type="pct"/>
                  <w:tcBorders>
                    <w:top w:val="single" w:sz="7" w:space="0" w:color="auto"/>
                    <w:left w:val="single" w:sz="7" w:space="0" w:color="auto"/>
                  </w:tcBorders>
                </w:tcPr>
                <w:p w14:paraId="309B7851"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r w:rsidRPr="007B0169">
                    <w:rPr>
                      <w:sz w:val="20"/>
                      <w:szCs w:val="20"/>
                    </w:rPr>
                    <w:t>20</w:t>
                  </w:r>
                </w:p>
              </w:tc>
              <w:tc>
                <w:tcPr>
                  <w:tcW w:w="705" w:type="pct"/>
                  <w:tcBorders>
                    <w:top w:val="single" w:sz="7" w:space="0" w:color="auto"/>
                    <w:left w:val="single" w:sz="7" w:space="0" w:color="auto"/>
                  </w:tcBorders>
                </w:tcPr>
                <w:p w14:paraId="57638D53"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r w:rsidRPr="007B0169">
                    <w:rPr>
                      <w:sz w:val="20"/>
                      <w:szCs w:val="20"/>
                    </w:rPr>
                    <w:t>15*</w:t>
                  </w:r>
                </w:p>
              </w:tc>
              <w:tc>
                <w:tcPr>
                  <w:tcW w:w="511" w:type="pct"/>
                  <w:tcBorders>
                    <w:top w:val="single" w:sz="7" w:space="0" w:color="auto"/>
                    <w:left w:val="single" w:sz="7" w:space="0" w:color="auto"/>
                    <w:right w:val="single" w:sz="7" w:space="0" w:color="auto"/>
                  </w:tcBorders>
                </w:tcPr>
                <w:p w14:paraId="21317C96"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jc w:val="center"/>
                    <w:rPr>
                      <w:sz w:val="20"/>
                      <w:szCs w:val="20"/>
                    </w:rPr>
                  </w:pPr>
                  <w:r w:rsidRPr="007B0169">
                    <w:rPr>
                      <w:sz w:val="20"/>
                      <w:szCs w:val="20"/>
                    </w:rPr>
                    <w:t>10</w:t>
                  </w:r>
                </w:p>
              </w:tc>
            </w:tr>
            <w:tr w:rsidR="006D6968" w:rsidRPr="007B0169" w14:paraId="5F22C31E" w14:textId="77777777" w:rsidTr="00085082">
              <w:trPr>
                <w:trHeight w:val="801"/>
              </w:trPr>
              <w:tc>
                <w:tcPr>
                  <w:tcW w:w="5000" w:type="pct"/>
                  <w:gridSpan w:val="7"/>
                  <w:tcBorders>
                    <w:top w:val="single" w:sz="7" w:space="0" w:color="auto"/>
                    <w:left w:val="single" w:sz="7" w:space="0" w:color="auto"/>
                    <w:bottom w:val="single" w:sz="7" w:space="0" w:color="auto"/>
                    <w:right w:val="single" w:sz="7" w:space="0" w:color="auto"/>
                  </w:tcBorders>
                </w:tcPr>
                <w:p w14:paraId="5068FE96"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rPr>
                      <w:sz w:val="20"/>
                      <w:szCs w:val="20"/>
                      <w:vertAlign w:val="subscript"/>
                    </w:rPr>
                  </w:pPr>
                  <w:r w:rsidRPr="007B0169">
                    <w:rPr>
                      <w:sz w:val="20"/>
                      <w:szCs w:val="20"/>
                    </w:rPr>
                    <w:t>* Applicable reference vehicle speed v</w:t>
                  </w:r>
                  <w:r w:rsidRPr="007B0169">
                    <w:rPr>
                      <w:sz w:val="20"/>
                      <w:szCs w:val="20"/>
                      <w:vertAlign w:val="subscript"/>
                    </w:rPr>
                    <w:t>j</w:t>
                  </w:r>
                </w:p>
                <w:p w14:paraId="66FBA62C" w14:textId="77777777" w:rsidR="006D6968" w:rsidRPr="007B0169" w:rsidRDefault="006D6968" w:rsidP="000850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rPr>
                      <w:sz w:val="20"/>
                      <w:szCs w:val="20"/>
                    </w:rPr>
                  </w:pPr>
                  <w:r w:rsidRPr="007B0169">
                    <w:rPr>
                      <w:sz w:val="20"/>
                      <w:szCs w:val="20"/>
                    </w:rPr>
                    <w:t>** if the vehicle speed can be attained by the vehicle.</w:t>
                  </w:r>
                </w:p>
              </w:tc>
            </w:tr>
          </w:tbl>
          <w:p w14:paraId="53A44DA2" w14:textId="77777777" w:rsidR="006D6968" w:rsidRPr="007B0169" w:rsidRDefault="006D6968" w:rsidP="006D6968">
            <w:pPr>
              <w:ind w:left="12" w:hanging="12"/>
            </w:pPr>
            <w:r w:rsidRPr="007B0169">
              <w:t>Table B.6.6.-1: Specified vehicle speeds to perform the coast-down time test as well as the designated reference vehicle speed v</w:t>
            </w:r>
            <w:r w:rsidRPr="007B0169">
              <w:rPr>
                <w:vertAlign w:val="subscript"/>
              </w:rPr>
              <w:t>j</w:t>
            </w:r>
            <w:r w:rsidRPr="007B0169">
              <w:t xml:space="preserve"> depending on the maximum design vehicle speed (vmax) of the vehicle.</w:t>
            </w:r>
          </w:p>
        </w:tc>
      </w:tr>
      <w:tr w:rsidR="006D6968" w:rsidRPr="007B0169" w14:paraId="5B63FF3A" w14:textId="77777777" w:rsidTr="006D6968">
        <w:tc>
          <w:tcPr>
            <w:tcW w:w="1428" w:type="dxa"/>
          </w:tcPr>
          <w:p w14:paraId="67BE9BA4" w14:textId="77777777" w:rsidR="006D6968" w:rsidRPr="007B0169" w:rsidRDefault="006D6968" w:rsidP="00085082">
            <w:pPr>
              <w:rPr>
                <w:rFonts w:eastAsia="MS Mincho"/>
                <w:lang w:eastAsia="ja-JP"/>
              </w:rPr>
            </w:pPr>
            <w:r w:rsidRPr="007B0169">
              <w:rPr>
                <w:rFonts w:eastAsia="MS Mincho"/>
                <w:lang w:eastAsia="ja-JP"/>
              </w:rPr>
              <w:lastRenderedPageBreak/>
              <w:t xml:space="preserve">3. </w:t>
            </w:r>
          </w:p>
        </w:tc>
        <w:tc>
          <w:tcPr>
            <w:tcW w:w="8036" w:type="dxa"/>
            <w:vAlign w:val="center"/>
          </w:tcPr>
          <w:p w14:paraId="1665D333" w14:textId="77777777" w:rsidR="006D6968" w:rsidRPr="007B0169" w:rsidRDefault="006D6968" w:rsidP="006D6968">
            <w:pPr>
              <w:ind w:left="12" w:hanging="12"/>
            </w:pPr>
            <w:r w:rsidRPr="007B0169">
              <w:t>Energy variation during coast-down procedure</w:t>
            </w:r>
          </w:p>
        </w:tc>
      </w:tr>
      <w:tr w:rsidR="006D6968" w:rsidRPr="007B0169" w14:paraId="0211EF3B" w14:textId="77777777" w:rsidTr="006D6968">
        <w:tc>
          <w:tcPr>
            <w:tcW w:w="1428" w:type="dxa"/>
          </w:tcPr>
          <w:p w14:paraId="26433AA6" w14:textId="77777777" w:rsidR="006D6968" w:rsidRPr="007B0169" w:rsidRDefault="006D6968" w:rsidP="00085082">
            <w:pPr>
              <w:rPr>
                <w:rFonts w:eastAsia="MS Mincho"/>
                <w:lang w:eastAsia="ja-JP"/>
              </w:rPr>
            </w:pPr>
            <w:r w:rsidRPr="007B0169">
              <w:rPr>
                <w:rFonts w:eastAsia="MS Mincho"/>
                <w:lang w:eastAsia="ja-JP"/>
              </w:rPr>
              <w:t>3.1.</w:t>
            </w:r>
          </w:p>
        </w:tc>
        <w:tc>
          <w:tcPr>
            <w:tcW w:w="8036" w:type="dxa"/>
            <w:vAlign w:val="center"/>
          </w:tcPr>
          <w:p w14:paraId="7C2DBF54" w14:textId="77777777" w:rsidR="006D6968" w:rsidRPr="007B0169" w:rsidRDefault="006D6968" w:rsidP="006D6968">
            <w:pPr>
              <w:ind w:left="12" w:hanging="12"/>
            </w:pPr>
            <w:r w:rsidRPr="007B0169">
              <w:t>Total road load power determination</w:t>
            </w:r>
          </w:p>
        </w:tc>
      </w:tr>
      <w:tr w:rsidR="006D6968" w:rsidRPr="007B0169" w14:paraId="464308C0" w14:textId="77777777" w:rsidTr="006D6968">
        <w:tc>
          <w:tcPr>
            <w:tcW w:w="1428" w:type="dxa"/>
          </w:tcPr>
          <w:p w14:paraId="05136BB3" w14:textId="77777777" w:rsidR="006D6968" w:rsidRPr="007B0169" w:rsidRDefault="006D6968" w:rsidP="00085082">
            <w:pPr>
              <w:rPr>
                <w:rFonts w:eastAsia="MS Mincho"/>
                <w:lang w:eastAsia="ja-JP"/>
              </w:rPr>
            </w:pPr>
            <w:r w:rsidRPr="007B0169">
              <w:rPr>
                <w:rFonts w:eastAsia="MS Mincho"/>
                <w:lang w:eastAsia="ja-JP"/>
              </w:rPr>
              <w:t xml:space="preserve">3.1.1. </w:t>
            </w:r>
          </w:p>
        </w:tc>
        <w:tc>
          <w:tcPr>
            <w:tcW w:w="8036" w:type="dxa"/>
            <w:vAlign w:val="center"/>
          </w:tcPr>
          <w:p w14:paraId="55176D86" w14:textId="77777777" w:rsidR="006D6968" w:rsidRPr="007B0169" w:rsidRDefault="006D6968" w:rsidP="00085082">
            <w:pPr>
              <w:ind w:left="12" w:hanging="12"/>
            </w:pPr>
            <w:r w:rsidRPr="007B0169">
              <w:t>Measurement equipment and accuracy</w:t>
            </w:r>
          </w:p>
          <w:p w14:paraId="7ED180B1" w14:textId="77777777" w:rsidR="006D6968" w:rsidRPr="007B0169" w:rsidRDefault="006D6968" w:rsidP="00085082">
            <w:pPr>
              <w:ind w:left="12" w:hanging="12"/>
            </w:pPr>
            <w:r w:rsidRPr="007B0169">
              <w:t>The margin of measurement error shall be less than 0.1 second for time and less than ± 0.5 km/h for vehicle speed. Bring the vehicle and the chassis dynamometer to the stabilised operating temperature, in order to approximate the road conditions.</w:t>
            </w:r>
          </w:p>
        </w:tc>
      </w:tr>
      <w:tr w:rsidR="006D6968" w:rsidRPr="007B0169" w14:paraId="4C1BF418" w14:textId="77777777" w:rsidTr="006D6968">
        <w:tc>
          <w:tcPr>
            <w:tcW w:w="1428" w:type="dxa"/>
          </w:tcPr>
          <w:p w14:paraId="14B390BC" w14:textId="77777777" w:rsidR="006D6968" w:rsidRPr="007B0169" w:rsidRDefault="006D6968" w:rsidP="00085082">
            <w:pPr>
              <w:rPr>
                <w:rFonts w:eastAsia="MS Mincho"/>
                <w:lang w:eastAsia="ja-JP"/>
              </w:rPr>
            </w:pPr>
            <w:r w:rsidRPr="007B0169">
              <w:rPr>
                <w:rFonts w:eastAsia="MS Mincho"/>
                <w:lang w:eastAsia="ja-JP"/>
              </w:rPr>
              <w:t xml:space="preserve">3.1.2. </w:t>
            </w:r>
          </w:p>
        </w:tc>
        <w:tc>
          <w:tcPr>
            <w:tcW w:w="8036" w:type="dxa"/>
            <w:vAlign w:val="center"/>
          </w:tcPr>
          <w:p w14:paraId="47C42DC0" w14:textId="77777777" w:rsidR="006D6968" w:rsidRPr="007B0169" w:rsidRDefault="006D6968" w:rsidP="006D6968">
            <w:pPr>
              <w:ind w:left="12" w:hanging="12"/>
            </w:pPr>
            <w:r w:rsidRPr="007B0169">
              <w:t>Test procedure</w:t>
            </w:r>
          </w:p>
        </w:tc>
      </w:tr>
      <w:tr w:rsidR="006D6968" w:rsidRPr="007B0169" w14:paraId="5F814262" w14:textId="77777777" w:rsidTr="006D6968">
        <w:tc>
          <w:tcPr>
            <w:tcW w:w="1428" w:type="dxa"/>
          </w:tcPr>
          <w:p w14:paraId="67701249" w14:textId="77777777" w:rsidR="006D6968" w:rsidRPr="007B0169" w:rsidRDefault="006D6968" w:rsidP="00085082">
            <w:pPr>
              <w:rPr>
                <w:rFonts w:eastAsia="MS Mincho"/>
                <w:lang w:eastAsia="ja-JP"/>
              </w:rPr>
            </w:pPr>
            <w:r w:rsidRPr="007B0169">
              <w:rPr>
                <w:rFonts w:eastAsia="MS Mincho"/>
                <w:lang w:eastAsia="ja-JP"/>
              </w:rPr>
              <w:t>3.1.2.1.</w:t>
            </w:r>
          </w:p>
        </w:tc>
        <w:tc>
          <w:tcPr>
            <w:tcW w:w="8036" w:type="dxa"/>
            <w:vAlign w:val="center"/>
          </w:tcPr>
          <w:p w14:paraId="517A64FE" w14:textId="77777777" w:rsidR="006D6968" w:rsidRPr="007B0169" w:rsidRDefault="006D6968" w:rsidP="00085082">
            <w:pPr>
              <w:ind w:left="12" w:hanging="12"/>
            </w:pPr>
            <w:r w:rsidRPr="007B0169">
              <w:t>Accelerate the vehicle to a speed of 5 km/h greater than the vehicle speed at which test measurement begins.</w:t>
            </w:r>
          </w:p>
        </w:tc>
      </w:tr>
      <w:tr w:rsidR="006D6968" w:rsidRPr="007B0169" w14:paraId="761EF5B9" w14:textId="77777777" w:rsidTr="006D6968">
        <w:tc>
          <w:tcPr>
            <w:tcW w:w="1428" w:type="dxa"/>
          </w:tcPr>
          <w:p w14:paraId="7CDC88D5" w14:textId="77777777" w:rsidR="006D6968" w:rsidRPr="007B0169" w:rsidRDefault="006D6968" w:rsidP="00085082">
            <w:pPr>
              <w:rPr>
                <w:rFonts w:eastAsia="MS Mincho"/>
                <w:lang w:eastAsia="ja-JP"/>
              </w:rPr>
            </w:pPr>
            <w:r w:rsidRPr="007B0169">
              <w:rPr>
                <w:rFonts w:eastAsia="MS Mincho"/>
                <w:lang w:eastAsia="ja-JP"/>
              </w:rPr>
              <w:t>3.1.2.2.</w:t>
            </w:r>
          </w:p>
        </w:tc>
        <w:tc>
          <w:tcPr>
            <w:tcW w:w="8036" w:type="dxa"/>
            <w:vAlign w:val="center"/>
          </w:tcPr>
          <w:p w14:paraId="337A4E6A" w14:textId="77777777" w:rsidR="006D6968" w:rsidRPr="007B0169" w:rsidRDefault="006D6968" w:rsidP="006D6968">
            <w:pPr>
              <w:ind w:left="12" w:hanging="12"/>
            </w:pPr>
            <w:r w:rsidRPr="007B0169">
              <w:t>Put the transmission to neutral or disconnect the power supply.</w:t>
            </w:r>
          </w:p>
        </w:tc>
      </w:tr>
      <w:tr w:rsidR="006D6968" w:rsidRPr="007B0169" w14:paraId="0D421D16" w14:textId="77777777" w:rsidTr="006D6968">
        <w:tc>
          <w:tcPr>
            <w:tcW w:w="1428" w:type="dxa"/>
          </w:tcPr>
          <w:p w14:paraId="1CC5A369" w14:textId="77777777" w:rsidR="006D6968" w:rsidRPr="007B0169" w:rsidRDefault="006D6968" w:rsidP="00085082">
            <w:pPr>
              <w:rPr>
                <w:rFonts w:eastAsia="MS Mincho"/>
                <w:lang w:eastAsia="ja-JP"/>
              </w:rPr>
            </w:pPr>
            <w:r w:rsidRPr="007B0169">
              <w:rPr>
                <w:rFonts w:eastAsia="MS Mincho"/>
                <w:lang w:eastAsia="ja-JP"/>
              </w:rPr>
              <w:t>3.1.2.3.</w:t>
            </w:r>
          </w:p>
        </w:tc>
        <w:tc>
          <w:tcPr>
            <w:tcW w:w="8036" w:type="dxa"/>
            <w:vAlign w:val="center"/>
          </w:tcPr>
          <w:p w14:paraId="651AA784" w14:textId="77777777" w:rsidR="006D6968" w:rsidRPr="007B0169" w:rsidRDefault="006D6968" w:rsidP="006D6968">
            <w:pPr>
              <w:ind w:left="12" w:hanging="12"/>
            </w:pPr>
            <w:r w:rsidRPr="007B0169">
              <w:t>Measure the time t1 taken by the vehicle to decelerate from:</w:t>
            </w:r>
          </w:p>
          <w:p w14:paraId="4A9971E2" w14:textId="77777777" w:rsidR="006D6968" w:rsidRPr="007B0169" w:rsidRDefault="006D6968" w:rsidP="006D6968">
            <w:pPr>
              <w:ind w:left="12" w:hanging="12"/>
            </w:pPr>
            <w:r w:rsidRPr="007B0169">
              <w:t>v2 = v + Δ v (km/h) to v1 = v - Δ v (km/h)</w:t>
            </w:r>
          </w:p>
          <w:p w14:paraId="7BB2B966" w14:textId="77777777" w:rsidR="006D6968" w:rsidRPr="007B0169" w:rsidRDefault="006D6968" w:rsidP="006D6968">
            <w:pPr>
              <w:ind w:left="12" w:hanging="12"/>
            </w:pPr>
            <w:r w:rsidRPr="007B0169">
              <w:t>where:</w:t>
            </w:r>
          </w:p>
          <w:p w14:paraId="127F7724" w14:textId="77777777" w:rsidR="006D6968" w:rsidRPr="007B0169" w:rsidRDefault="006D6968" w:rsidP="006D6968">
            <w:pPr>
              <w:ind w:left="12" w:hanging="12"/>
            </w:pPr>
            <w:r w:rsidRPr="007B0169">
              <w:t>Δ v &lt; 5 km/h for nominal vehicle speed &lt; 50 km/h;</w:t>
            </w:r>
          </w:p>
          <w:p w14:paraId="3F0A67EF" w14:textId="77777777" w:rsidR="006D6968" w:rsidRPr="007B0169" w:rsidRDefault="006D6968" w:rsidP="006D6968">
            <w:pPr>
              <w:ind w:left="12" w:hanging="12"/>
            </w:pPr>
            <w:r w:rsidRPr="007B0169">
              <w:t>Δ v &lt; 10 km/h for nominal vehicle speed &gt; 50 km/h.</w:t>
            </w:r>
          </w:p>
        </w:tc>
      </w:tr>
      <w:tr w:rsidR="006D6968" w:rsidRPr="007B0169" w14:paraId="53057BFE" w14:textId="77777777" w:rsidTr="006D6968">
        <w:tc>
          <w:tcPr>
            <w:tcW w:w="1428" w:type="dxa"/>
          </w:tcPr>
          <w:p w14:paraId="3C627FA0" w14:textId="77777777" w:rsidR="006D6968" w:rsidRPr="007B0169" w:rsidRDefault="006D6968" w:rsidP="00085082">
            <w:pPr>
              <w:rPr>
                <w:rFonts w:eastAsia="MS Mincho"/>
                <w:lang w:eastAsia="ja-JP"/>
              </w:rPr>
            </w:pPr>
            <w:r w:rsidRPr="007B0169">
              <w:rPr>
                <w:rFonts w:eastAsia="MS Mincho"/>
                <w:lang w:eastAsia="ja-JP"/>
              </w:rPr>
              <w:t xml:space="preserve">3.1.2.4. </w:t>
            </w:r>
          </w:p>
        </w:tc>
        <w:tc>
          <w:tcPr>
            <w:tcW w:w="8036" w:type="dxa"/>
            <w:vAlign w:val="center"/>
          </w:tcPr>
          <w:p w14:paraId="29C70487" w14:textId="77777777" w:rsidR="006D6968" w:rsidRPr="007B0169" w:rsidRDefault="006D6968" w:rsidP="006D6968">
            <w:pPr>
              <w:ind w:left="12" w:hanging="12"/>
            </w:pPr>
            <w:r w:rsidRPr="007B0169">
              <w:t>Carry out the same test in the opposite direction, measuring time t2.</w:t>
            </w:r>
          </w:p>
        </w:tc>
      </w:tr>
      <w:tr w:rsidR="006D6968" w:rsidRPr="007B0169" w14:paraId="7B399523" w14:textId="77777777" w:rsidTr="006D6968">
        <w:tc>
          <w:tcPr>
            <w:tcW w:w="1428" w:type="dxa"/>
          </w:tcPr>
          <w:p w14:paraId="1472AE05" w14:textId="77777777" w:rsidR="006D6968" w:rsidRPr="007B0169" w:rsidRDefault="006D6968" w:rsidP="00085082">
            <w:pPr>
              <w:rPr>
                <w:rFonts w:eastAsia="MS Mincho"/>
                <w:lang w:eastAsia="ja-JP"/>
              </w:rPr>
            </w:pPr>
            <w:r w:rsidRPr="007B0169">
              <w:rPr>
                <w:rFonts w:eastAsia="MS Mincho"/>
                <w:lang w:eastAsia="ja-JP"/>
              </w:rPr>
              <w:t xml:space="preserve">3.1.2.5. </w:t>
            </w:r>
          </w:p>
        </w:tc>
        <w:tc>
          <w:tcPr>
            <w:tcW w:w="8036" w:type="dxa"/>
            <w:vAlign w:val="center"/>
          </w:tcPr>
          <w:p w14:paraId="0E8ABB21" w14:textId="77777777" w:rsidR="006D6968" w:rsidRPr="007B0169" w:rsidRDefault="006D6968" w:rsidP="006D6968">
            <w:pPr>
              <w:ind w:left="12" w:hanging="12"/>
            </w:pPr>
            <w:r w:rsidRPr="007B0169">
              <w:t>Take the average ti of the two times t1 and t2.</w:t>
            </w:r>
          </w:p>
        </w:tc>
      </w:tr>
      <w:tr w:rsidR="006D6968" w:rsidRPr="007B0169" w14:paraId="623E0C8B" w14:textId="77777777" w:rsidTr="006D6968">
        <w:tc>
          <w:tcPr>
            <w:tcW w:w="1428" w:type="dxa"/>
          </w:tcPr>
          <w:p w14:paraId="6B1B49BC" w14:textId="77777777" w:rsidR="006D6968" w:rsidRPr="007B0169" w:rsidRDefault="006D6968" w:rsidP="00085082">
            <w:pPr>
              <w:rPr>
                <w:rFonts w:eastAsia="MS Mincho"/>
                <w:lang w:eastAsia="ja-JP"/>
              </w:rPr>
            </w:pPr>
            <w:r w:rsidRPr="007B0169">
              <w:rPr>
                <w:rFonts w:eastAsia="MS Mincho"/>
                <w:lang w:eastAsia="ja-JP"/>
              </w:rPr>
              <w:t xml:space="preserve">3.1.2.6. </w:t>
            </w:r>
          </w:p>
        </w:tc>
        <w:tc>
          <w:tcPr>
            <w:tcW w:w="8036" w:type="dxa"/>
            <w:vAlign w:val="center"/>
          </w:tcPr>
          <w:p w14:paraId="10E8B267" w14:textId="4A569268" w:rsidR="006D6968" w:rsidRPr="007B0169" w:rsidRDefault="006D6968" w:rsidP="006D6968">
            <w:pPr>
              <w:ind w:left="12" w:hanging="12"/>
            </w:pPr>
            <w:r w:rsidRPr="007B0169">
              <w:t>Repeat these tests until the statistical accuracy (p) of the average ≤ 4 percent:</w:t>
            </w:r>
          </w:p>
          <w:p w14:paraId="4A10CBB2" w14:textId="77777777" w:rsidR="006D6968" w:rsidRPr="007B0169" w:rsidRDefault="006D6968" w:rsidP="006D6968">
            <w:pPr>
              <w:ind w:left="12" w:hanging="12"/>
            </w:pPr>
            <w:r w:rsidRPr="007B0169">
              <w:t>Equation B.6.6.-1:</w:t>
            </w:r>
          </w:p>
          <w:p w14:paraId="016340F0" w14:textId="77777777" w:rsidR="006D6968" w:rsidRPr="007B0169" w:rsidRDefault="006D6968" w:rsidP="006D6968">
            <w:pPr>
              <w:ind w:left="12" w:hanging="12"/>
            </w:pPr>
            <w:r w:rsidRPr="007B0169">
              <w:rPr>
                <w:noProof/>
                <w:lang w:val="nl-BE" w:eastAsia="nl-BE"/>
              </w:rPr>
              <w:drawing>
                <wp:inline distT="0" distB="0" distL="0" distR="0" wp14:anchorId="2D60A7E1" wp14:editId="70151FCD">
                  <wp:extent cx="981075" cy="4286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81075" cy="428625"/>
                          </a:xfrm>
                          <a:prstGeom prst="rect">
                            <a:avLst/>
                          </a:prstGeom>
                          <a:noFill/>
                          <a:ln>
                            <a:noFill/>
                          </a:ln>
                        </pic:spPr>
                      </pic:pic>
                    </a:graphicData>
                  </a:graphic>
                </wp:inline>
              </w:drawing>
            </w:r>
          </w:p>
          <w:p w14:paraId="57BEDF6C" w14:textId="77777777" w:rsidR="006D6968" w:rsidRPr="007B0169" w:rsidRDefault="006D6968" w:rsidP="006D6968">
            <w:pPr>
              <w:ind w:left="12" w:hanging="12"/>
            </w:pPr>
            <w:r w:rsidRPr="007B0169">
              <w:t>The statistical accuracy (p) is defined by:</w:t>
            </w:r>
          </w:p>
          <w:p w14:paraId="508E20D4" w14:textId="77777777" w:rsidR="006D6968" w:rsidRPr="007B0169" w:rsidRDefault="006D6968" w:rsidP="006D6968">
            <w:pPr>
              <w:ind w:left="12" w:hanging="12"/>
            </w:pPr>
            <w:r w:rsidRPr="007B0169">
              <w:t>Equation B.6.6.-2:</w:t>
            </w:r>
          </w:p>
          <w:p w14:paraId="778E4E36" w14:textId="77777777" w:rsidR="006D6968" w:rsidRPr="007B0169" w:rsidRDefault="006D6968" w:rsidP="006D6968">
            <w:pPr>
              <w:ind w:left="12" w:hanging="12"/>
            </w:pPr>
            <w:r w:rsidRPr="007B0169">
              <w:rPr>
                <w:noProof/>
                <w:lang w:val="nl-BE" w:eastAsia="nl-BE"/>
              </w:rPr>
              <w:lastRenderedPageBreak/>
              <w:drawing>
                <wp:inline distT="0" distB="0" distL="0" distR="0" wp14:anchorId="7571FD18" wp14:editId="31078B10">
                  <wp:extent cx="866775" cy="41910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a:ln>
                            <a:noFill/>
                          </a:ln>
                        </pic:spPr>
                      </pic:pic>
                    </a:graphicData>
                  </a:graphic>
                </wp:inline>
              </w:drawing>
            </w:r>
          </w:p>
          <w:p w14:paraId="295B6EB8" w14:textId="77777777" w:rsidR="006D6968" w:rsidRPr="007B0169" w:rsidRDefault="006D6968" w:rsidP="006D6968">
            <w:pPr>
              <w:ind w:left="12" w:hanging="12"/>
            </w:pPr>
            <w:r w:rsidRPr="007B0169">
              <w:t>where:</w:t>
            </w:r>
          </w:p>
          <w:p w14:paraId="33B3617C" w14:textId="77777777" w:rsidR="006D6968" w:rsidRPr="007B0169" w:rsidRDefault="006D6968" w:rsidP="006D6968">
            <w:pPr>
              <w:ind w:left="12" w:hanging="12"/>
            </w:pPr>
            <w:r w:rsidRPr="007B0169">
              <w:t>t is the coefficient in Table B.6.6.-2;</w:t>
            </w:r>
          </w:p>
          <w:p w14:paraId="03AFA752" w14:textId="77777777" w:rsidR="006D6968" w:rsidRPr="007B0169" w:rsidRDefault="006D6968" w:rsidP="006D6968">
            <w:pPr>
              <w:ind w:left="12" w:hanging="12"/>
            </w:pPr>
            <w:r w:rsidRPr="007B0169">
              <w:t>s is the standard deviation.</w:t>
            </w:r>
          </w:p>
          <w:p w14:paraId="04B29D08" w14:textId="77777777" w:rsidR="006D6968" w:rsidRPr="007B0169" w:rsidRDefault="006D6968" w:rsidP="006D6968">
            <w:pPr>
              <w:ind w:left="12" w:hanging="12"/>
            </w:pPr>
            <w:r w:rsidRPr="007B0169">
              <w:t>Equation B.6.6.-3:</w:t>
            </w:r>
          </w:p>
          <w:p w14:paraId="533EDDC6" w14:textId="77777777" w:rsidR="006D6968" w:rsidRPr="007B0169" w:rsidRDefault="006D6968" w:rsidP="006D6968">
            <w:pPr>
              <w:ind w:left="12" w:hanging="12"/>
            </w:pPr>
            <w:r w:rsidRPr="007B0169">
              <w:rPr>
                <w:noProof/>
                <w:lang w:val="nl-BE" w:eastAsia="nl-BE"/>
              </w:rPr>
              <w:drawing>
                <wp:inline distT="0" distB="0" distL="0" distR="0" wp14:anchorId="096EBCB5" wp14:editId="784A21B3">
                  <wp:extent cx="1362075" cy="5048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62075" cy="504825"/>
                          </a:xfrm>
                          <a:prstGeom prst="rect">
                            <a:avLst/>
                          </a:prstGeom>
                          <a:noFill/>
                          <a:ln>
                            <a:noFill/>
                          </a:ln>
                        </pic:spPr>
                      </pic:pic>
                    </a:graphicData>
                  </a:graphic>
                </wp:inline>
              </w:drawing>
            </w:r>
          </w:p>
          <w:p w14:paraId="2DCED2AB" w14:textId="77777777" w:rsidR="006D6968" w:rsidRPr="007B0169" w:rsidRDefault="006D6968" w:rsidP="006D6968">
            <w:pPr>
              <w:ind w:left="12" w:hanging="12"/>
            </w:pPr>
            <w:r w:rsidRPr="007B0169">
              <w:t>n is the number of tests</w:t>
            </w:r>
          </w:p>
          <w:tbl>
            <w:tblPr>
              <w:tblStyle w:val="TableGrid"/>
              <w:tblW w:w="5000" w:type="pct"/>
              <w:tblLook w:val="04A0" w:firstRow="1" w:lastRow="0" w:firstColumn="1" w:lastColumn="0" w:noHBand="0" w:noVBand="1"/>
            </w:tblPr>
            <w:tblGrid>
              <w:gridCol w:w="954"/>
              <w:gridCol w:w="812"/>
              <w:gridCol w:w="1008"/>
              <w:gridCol w:w="1008"/>
              <w:gridCol w:w="1007"/>
              <w:gridCol w:w="1007"/>
              <w:gridCol w:w="1007"/>
              <w:gridCol w:w="1007"/>
            </w:tblGrid>
            <w:tr w:rsidR="006D6968" w:rsidRPr="007B0169" w14:paraId="66711297" w14:textId="77777777" w:rsidTr="00085082">
              <w:tc>
                <w:tcPr>
                  <w:tcW w:w="610" w:type="pct"/>
                </w:tcPr>
                <w:p w14:paraId="7274A683" w14:textId="77777777" w:rsidR="006D6968" w:rsidRPr="007B0169" w:rsidRDefault="006D6968" w:rsidP="00085082">
                  <w:pPr>
                    <w:tabs>
                      <w:tab w:val="left" w:pos="1040"/>
                      <w:tab w:val="left" w:pos="1740"/>
                    </w:tabs>
                    <w:spacing w:before="17"/>
                    <w:ind w:right="-20"/>
                    <w:jc w:val="center"/>
                    <w:rPr>
                      <w:rFonts w:eastAsia="Arial"/>
                      <w:b/>
                      <w:sz w:val="20"/>
                      <w:szCs w:val="20"/>
                      <w:lang w:val="en-GB"/>
                    </w:rPr>
                  </w:pPr>
                  <w:r w:rsidRPr="007B0169">
                    <w:rPr>
                      <w:rFonts w:eastAsia="Arial"/>
                      <w:b/>
                      <w:sz w:val="20"/>
                      <w:szCs w:val="20"/>
                      <w:lang w:val="en-GB"/>
                    </w:rPr>
                    <w:t>n</w:t>
                  </w:r>
                </w:p>
              </w:tc>
              <w:tc>
                <w:tcPr>
                  <w:tcW w:w="519" w:type="pct"/>
                </w:tcPr>
                <w:p w14:paraId="0024D8DE" w14:textId="77777777" w:rsidR="006D6968" w:rsidRPr="007B0169" w:rsidRDefault="006D6968" w:rsidP="00085082">
                  <w:pPr>
                    <w:tabs>
                      <w:tab w:val="left" w:pos="1040"/>
                      <w:tab w:val="left" w:pos="1740"/>
                    </w:tabs>
                    <w:spacing w:before="17"/>
                    <w:ind w:right="-20"/>
                    <w:jc w:val="center"/>
                    <w:rPr>
                      <w:rFonts w:eastAsia="Arial"/>
                      <w:b/>
                      <w:sz w:val="20"/>
                      <w:szCs w:val="20"/>
                      <w:lang w:val="en-GB"/>
                    </w:rPr>
                  </w:pPr>
                  <w:r w:rsidRPr="007B0169">
                    <w:rPr>
                      <w:rFonts w:eastAsia="Arial"/>
                      <w:b/>
                      <w:sz w:val="20"/>
                      <w:szCs w:val="20"/>
                      <w:lang w:val="en-GB"/>
                    </w:rPr>
                    <w:t>4</w:t>
                  </w:r>
                </w:p>
              </w:tc>
              <w:tc>
                <w:tcPr>
                  <w:tcW w:w="645" w:type="pct"/>
                </w:tcPr>
                <w:p w14:paraId="20A07812" w14:textId="77777777" w:rsidR="006D6968" w:rsidRPr="007B0169" w:rsidRDefault="006D6968" w:rsidP="00085082">
                  <w:pPr>
                    <w:tabs>
                      <w:tab w:val="left" w:pos="1040"/>
                      <w:tab w:val="left" w:pos="1740"/>
                    </w:tabs>
                    <w:spacing w:before="17"/>
                    <w:ind w:right="-20"/>
                    <w:jc w:val="center"/>
                    <w:rPr>
                      <w:rFonts w:eastAsia="Arial"/>
                      <w:b/>
                      <w:sz w:val="20"/>
                      <w:szCs w:val="20"/>
                      <w:lang w:val="en-GB"/>
                    </w:rPr>
                  </w:pPr>
                  <w:r w:rsidRPr="007B0169">
                    <w:rPr>
                      <w:rFonts w:eastAsia="Arial"/>
                      <w:b/>
                      <w:sz w:val="20"/>
                      <w:szCs w:val="20"/>
                      <w:lang w:val="en-GB"/>
                    </w:rPr>
                    <w:t>5</w:t>
                  </w:r>
                </w:p>
              </w:tc>
              <w:tc>
                <w:tcPr>
                  <w:tcW w:w="645" w:type="pct"/>
                </w:tcPr>
                <w:p w14:paraId="472AFF97" w14:textId="77777777" w:rsidR="006D6968" w:rsidRPr="007B0169" w:rsidRDefault="006D6968" w:rsidP="00085082">
                  <w:pPr>
                    <w:tabs>
                      <w:tab w:val="left" w:pos="1040"/>
                      <w:tab w:val="left" w:pos="1740"/>
                    </w:tabs>
                    <w:spacing w:before="17"/>
                    <w:ind w:right="-20"/>
                    <w:jc w:val="center"/>
                    <w:rPr>
                      <w:rFonts w:eastAsia="Arial"/>
                      <w:b/>
                      <w:sz w:val="20"/>
                      <w:szCs w:val="20"/>
                      <w:lang w:val="en-GB"/>
                    </w:rPr>
                  </w:pPr>
                  <w:r w:rsidRPr="007B0169">
                    <w:rPr>
                      <w:rFonts w:eastAsia="Arial"/>
                      <w:b/>
                      <w:sz w:val="20"/>
                      <w:szCs w:val="20"/>
                      <w:lang w:val="en-GB"/>
                    </w:rPr>
                    <w:t>6</w:t>
                  </w:r>
                </w:p>
              </w:tc>
              <w:tc>
                <w:tcPr>
                  <w:tcW w:w="645" w:type="pct"/>
                </w:tcPr>
                <w:p w14:paraId="579C1CCB" w14:textId="77777777" w:rsidR="006D6968" w:rsidRPr="007B0169" w:rsidRDefault="006D6968" w:rsidP="00085082">
                  <w:pPr>
                    <w:tabs>
                      <w:tab w:val="left" w:pos="1040"/>
                      <w:tab w:val="left" w:pos="1740"/>
                    </w:tabs>
                    <w:spacing w:before="17"/>
                    <w:ind w:right="-20"/>
                    <w:jc w:val="center"/>
                    <w:rPr>
                      <w:rFonts w:eastAsia="Arial"/>
                      <w:b/>
                      <w:sz w:val="20"/>
                      <w:szCs w:val="20"/>
                      <w:lang w:val="en-GB"/>
                    </w:rPr>
                  </w:pPr>
                  <w:r w:rsidRPr="007B0169">
                    <w:rPr>
                      <w:rFonts w:eastAsia="Arial"/>
                      <w:b/>
                      <w:sz w:val="20"/>
                      <w:szCs w:val="20"/>
                      <w:lang w:val="en-GB"/>
                    </w:rPr>
                    <w:t>7</w:t>
                  </w:r>
                </w:p>
              </w:tc>
              <w:tc>
                <w:tcPr>
                  <w:tcW w:w="645" w:type="pct"/>
                </w:tcPr>
                <w:p w14:paraId="1B0988E4" w14:textId="77777777" w:rsidR="006D6968" w:rsidRPr="007B0169" w:rsidRDefault="006D6968" w:rsidP="00085082">
                  <w:pPr>
                    <w:tabs>
                      <w:tab w:val="left" w:pos="1040"/>
                      <w:tab w:val="left" w:pos="1740"/>
                    </w:tabs>
                    <w:spacing w:before="17"/>
                    <w:ind w:right="-20"/>
                    <w:jc w:val="center"/>
                    <w:rPr>
                      <w:rFonts w:eastAsia="Arial"/>
                      <w:b/>
                      <w:sz w:val="20"/>
                      <w:szCs w:val="20"/>
                      <w:lang w:val="en-GB"/>
                    </w:rPr>
                  </w:pPr>
                  <w:r w:rsidRPr="007B0169">
                    <w:rPr>
                      <w:rFonts w:eastAsia="Arial"/>
                      <w:b/>
                      <w:sz w:val="20"/>
                      <w:szCs w:val="20"/>
                      <w:lang w:val="en-GB"/>
                    </w:rPr>
                    <w:t>8</w:t>
                  </w:r>
                </w:p>
              </w:tc>
              <w:tc>
                <w:tcPr>
                  <w:tcW w:w="645" w:type="pct"/>
                </w:tcPr>
                <w:p w14:paraId="57D550F1" w14:textId="77777777" w:rsidR="006D6968" w:rsidRPr="007B0169" w:rsidRDefault="006D6968" w:rsidP="00085082">
                  <w:pPr>
                    <w:tabs>
                      <w:tab w:val="left" w:pos="1040"/>
                      <w:tab w:val="left" w:pos="1740"/>
                    </w:tabs>
                    <w:spacing w:before="17"/>
                    <w:ind w:right="-20"/>
                    <w:jc w:val="center"/>
                    <w:rPr>
                      <w:rFonts w:eastAsia="Arial"/>
                      <w:b/>
                      <w:sz w:val="20"/>
                      <w:szCs w:val="20"/>
                      <w:lang w:val="en-GB"/>
                    </w:rPr>
                  </w:pPr>
                  <w:r w:rsidRPr="007B0169">
                    <w:rPr>
                      <w:rFonts w:eastAsia="Arial"/>
                      <w:b/>
                      <w:sz w:val="20"/>
                      <w:szCs w:val="20"/>
                      <w:lang w:val="en-GB"/>
                    </w:rPr>
                    <w:t>9</w:t>
                  </w:r>
                </w:p>
              </w:tc>
              <w:tc>
                <w:tcPr>
                  <w:tcW w:w="645" w:type="pct"/>
                </w:tcPr>
                <w:p w14:paraId="2D8F1DA5" w14:textId="77777777" w:rsidR="006D6968" w:rsidRPr="007B0169" w:rsidRDefault="006D6968" w:rsidP="00085082">
                  <w:pPr>
                    <w:tabs>
                      <w:tab w:val="left" w:pos="1040"/>
                      <w:tab w:val="left" w:pos="1740"/>
                    </w:tabs>
                    <w:spacing w:before="17"/>
                    <w:ind w:right="-20"/>
                    <w:jc w:val="center"/>
                    <w:rPr>
                      <w:rFonts w:eastAsia="Arial"/>
                      <w:b/>
                      <w:sz w:val="20"/>
                      <w:szCs w:val="20"/>
                      <w:lang w:val="en-GB"/>
                    </w:rPr>
                  </w:pPr>
                  <w:r w:rsidRPr="007B0169">
                    <w:rPr>
                      <w:rFonts w:eastAsia="Arial"/>
                      <w:b/>
                      <w:sz w:val="20"/>
                      <w:szCs w:val="20"/>
                      <w:lang w:val="en-GB"/>
                    </w:rPr>
                    <w:t>10</w:t>
                  </w:r>
                </w:p>
              </w:tc>
            </w:tr>
            <w:tr w:rsidR="006D6968" w:rsidRPr="007B0169" w14:paraId="2A4381AE" w14:textId="77777777" w:rsidTr="00085082">
              <w:tc>
                <w:tcPr>
                  <w:tcW w:w="610" w:type="pct"/>
                </w:tcPr>
                <w:p w14:paraId="1AE307EB" w14:textId="77777777" w:rsidR="006D6968" w:rsidRPr="007B0169" w:rsidRDefault="006D6968" w:rsidP="00085082">
                  <w:pPr>
                    <w:tabs>
                      <w:tab w:val="left" w:pos="1040"/>
                      <w:tab w:val="left" w:pos="1740"/>
                    </w:tabs>
                    <w:spacing w:before="17"/>
                    <w:ind w:right="-20"/>
                    <w:jc w:val="center"/>
                    <w:rPr>
                      <w:rFonts w:eastAsia="Arial"/>
                      <w:b/>
                      <w:sz w:val="20"/>
                      <w:szCs w:val="20"/>
                      <w:lang w:val="en-GB"/>
                    </w:rPr>
                  </w:pPr>
                  <w:r w:rsidRPr="007B0169">
                    <w:rPr>
                      <w:rFonts w:eastAsia="Arial"/>
                      <w:b/>
                      <w:sz w:val="20"/>
                      <w:szCs w:val="20"/>
                      <w:lang w:val="en-GB"/>
                    </w:rPr>
                    <w:t>t</w:t>
                  </w:r>
                </w:p>
              </w:tc>
              <w:tc>
                <w:tcPr>
                  <w:tcW w:w="519" w:type="pct"/>
                </w:tcPr>
                <w:p w14:paraId="12B38CC7" w14:textId="77777777" w:rsidR="006D6968" w:rsidRPr="007B0169" w:rsidRDefault="006D6968" w:rsidP="00085082">
                  <w:pPr>
                    <w:tabs>
                      <w:tab w:val="left" w:pos="1040"/>
                      <w:tab w:val="left" w:pos="1740"/>
                    </w:tabs>
                    <w:spacing w:before="17"/>
                    <w:ind w:right="-20"/>
                    <w:jc w:val="center"/>
                    <w:rPr>
                      <w:rFonts w:eastAsia="Arial"/>
                      <w:sz w:val="20"/>
                      <w:szCs w:val="20"/>
                      <w:lang w:val="en-GB"/>
                    </w:rPr>
                  </w:pPr>
                  <w:r w:rsidRPr="007B0169">
                    <w:rPr>
                      <w:rFonts w:eastAsia="Arial"/>
                      <w:sz w:val="20"/>
                      <w:szCs w:val="20"/>
                      <w:lang w:val="en-GB"/>
                    </w:rPr>
                    <w:t>3.2</w:t>
                  </w:r>
                </w:p>
              </w:tc>
              <w:tc>
                <w:tcPr>
                  <w:tcW w:w="645" w:type="pct"/>
                </w:tcPr>
                <w:p w14:paraId="0D2C6FEF" w14:textId="77777777" w:rsidR="006D6968" w:rsidRPr="007B0169" w:rsidRDefault="006D6968" w:rsidP="00085082">
                  <w:pPr>
                    <w:tabs>
                      <w:tab w:val="left" w:pos="1040"/>
                      <w:tab w:val="left" w:pos="1740"/>
                    </w:tabs>
                    <w:spacing w:before="17"/>
                    <w:ind w:right="-20"/>
                    <w:jc w:val="center"/>
                    <w:rPr>
                      <w:rFonts w:eastAsia="Arial"/>
                      <w:sz w:val="20"/>
                      <w:szCs w:val="20"/>
                      <w:lang w:val="en-GB"/>
                    </w:rPr>
                  </w:pPr>
                  <w:r w:rsidRPr="007B0169">
                    <w:rPr>
                      <w:rFonts w:eastAsia="Arial"/>
                      <w:sz w:val="20"/>
                      <w:szCs w:val="20"/>
                      <w:lang w:val="en-GB"/>
                    </w:rPr>
                    <w:t>2.8</w:t>
                  </w:r>
                </w:p>
              </w:tc>
              <w:tc>
                <w:tcPr>
                  <w:tcW w:w="645" w:type="pct"/>
                </w:tcPr>
                <w:p w14:paraId="7CCEDBCB" w14:textId="77777777" w:rsidR="006D6968" w:rsidRPr="007B0169" w:rsidRDefault="006D6968" w:rsidP="00085082">
                  <w:pPr>
                    <w:tabs>
                      <w:tab w:val="left" w:pos="1040"/>
                      <w:tab w:val="left" w:pos="1740"/>
                    </w:tabs>
                    <w:spacing w:before="17"/>
                    <w:ind w:right="-20"/>
                    <w:jc w:val="center"/>
                    <w:rPr>
                      <w:rFonts w:eastAsia="Arial"/>
                      <w:sz w:val="20"/>
                      <w:szCs w:val="20"/>
                      <w:lang w:val="en-GB"/>
                    </w:rPr>
                  </w:pPr>
                  <w:r w:rsidRPr="007B0169">
                    <w:rPr>
                      <w:rFonts w:eastAsia="Arial"/>
                      <w:sz w:val="20"/>
                      <w:szCs w:val="20"/>
                      <w:lang w:val="en-GB"/>
                    </w:rPr>
                    <w:t>2.6</w:t>
                  </w:r>
                </w:p>
              </w:tc>
              <w:tc>
                <w:tcPr>
                  <w:tcW w:w="645" w:type="pct"/>
                </w:tcPr>
                <w:p w14:paraId="26D2EEE3" w14:textId="77777777" w:rsidR="006D6968" w:rsidRPr="007B0169" w:rsidRDefault="006D6968" w:rsidP="00085082">
                  <w:pPr>
                    <w:tabs>
                      <w:tab w:val="left" w:pos="1040"/>
                      <w:tab w:val="left" w:pos="1740"/>
                    </w:tabs>
                    <w:spacing w:before="17"/>
                    <w:ind w:right="-20"/>
                    <w:jc w:val="center"/>
                    <w:rPr>
                      <w:rFonts w:eastAsia="Arial"/>
                      <w:sz w:val="20"/>
                      <w:szCs w:val="20"/>
                      <w:lang w:val="en-GB"/>
                    </w:rPr>
                  </w:pPr>
                  <w:r w:rsidRPr="007B0169">
                    <w:rPr>
                      <w:rFonts w:eastAsia="Arial"/>
                      <w:sz w:val="20"/>
                      <w:szCs w:val="20"/>
                      <w:lang w:val="en-GB"/>
                    </w:rPr>
                    <w:t>2.5</w:t>
                  </w:r>
                </w:p>
              </w:tc>
              <w:tc>
                <w:tcPr>
                  <w:tcW w:w="645" w:type="pct"/>
                </w:tcPr>
                <w:p w14:paraId="052342C6" w14:textId="77777777" w:rsidR="006D6968" w:rsidRPr="007B0169" w:rsidRDefault="006D6968" w:rsidP="00085082">
                  <w:pPr>
                    <w:tabs>
                      <w:tab w:val="left" w:pos="1040"/>
                      <w:tab w:val="left" w:pos="1740"/>
                    </w:tabs>
                    <w:spacing w:before="17"/>
                    <w:ind w:right="-20"/>
                    <w:jc w:val="center"/>
                    <w:rPr>
                      <w:rFonts w:eastAsia="Arial"/>
                      <w:sz w:val="20"/>
                      <w:szCs w:val="20"/>
                      <w:lang w:val="en-GB"/>
                    </w:rPr>
                  </w:pPr>
                  <w:r w:rsidRPr="007B0169">
                    <w:rPr>
                      <w:rFonts w:eastAsia="Arial"/>
                      <w:sz w:val="20"/>
                      <w:szCs w:val="20"/>
                      <w:lang w:val="en-GB"/>
                    </w:rPr>
                    <w:t>2.4</w:t>
                  </w:r>
                </w:p>
              </w:tc>
              <w:tc>
                <w:tcPr>
                  <w:tcW w:w="645" w:type="pct"/>
                </w:tcPr>
                <w:p w14:paraId="34C56445" w14:textId="77777777" w:rsidR="006D6968" w:rsidRPr="007B0169" w:rsidRDefault="006D6968" w:rsidP="00085082">
                  <w:pPr>
                    <w:tabs>
                      <w:tab w:val="left" w:pos="1040"/>
                      <w:tab w:val="left" w:pos="1740"/>
                    </w:tabs>
                    <w:spacing w:before="17"/>
                    <w:ind w:right="-20"/>
                    <w:jc w:val="center"/>
                    <w:rPr>
                      <w:rFonts w:eastAsia="Arial"/>
                      <w:sz w:val="20"/>
                      <w:szCs w:val="20"/>
                      <w:lang w:val="en-GB"/>
                    </w:rPr>
                  </w:pPr>
                  <w:r w:rsidRPr="007B0169">
                    <w:rPr>
                      <w:rFonts w:eastAsia="Arial"/>
                      <w:sz w:val="20"/>
                      <w:szCs w:val="20"/>
                      <w:lang w:val="en-GB"/>
                    </w:rPr>
                    <w:t>2.3</w:t>
                  </w:r>
                </w:p>
              </w:tc>
              <w:tc>
                <w:tcPr>
                  <w:tcW w:w="645" w:type="pct"/>
                </w:tcPr>
                <w:p w14:paraId="13A489B4" w14:textId="77777777" w:rsidR="006D6968" w:rsidRPr="007B0169" w:rsidRDefault="006D6968" w:rsidP="00085082">
                  <w:pPr>
                    <w:tabs>
                      <w:tab w:val="left" w:pos="1040"/>
                      <w:tab w:val="left" w:pos="1740"/>
                    </w:tabs>
                    <w:spacing w:before="17"/>
                    <w:ind w:right="-20"/>
                    <w:jc w:val="center"/>
                    <w:rPr>
                      <w:rFonts w:eastAsia="Arial"/>
                      <w:sz w:val="20"/>
                      <w:szCs w:val="20"/>
                      <w:lang w:val="en-GB"/>
                    </w:rPr>
                  </w:pPr>
                  <w:r w:rsidRPr="007B0169">
                    <w:rPr>
                      <w:rFonts w:eastAsia="Arial"/>
                      <w:sz w:val="20"/>
                      <w:szCs w:val="20"/>
                      <w:lang w:val="en-GB"/>
                    </w:rPr>
                    <w:t>2.3</w:t>
                  </w:r>
                </w:p>
              </w:tc>
            </w:tr>
            <w:tr w:rsidR="006D6968" w:rsidRPr="007B0169" w14:paraId="5A88F32F" w14:textId="77777777" w:rsidTr="00085082">
              <w:tc>
                <w:tcPr>
                  <w:tcW w:w="610" w:type="pct"/>
                </w:tcPr>
                <w:p w14:paraId="7AD2A807" w14:textId="77777777" w:rsidR="006D6968" w:rsidRPr="007B0169" w:rsidRDefault="006D6968" w:rsidP="00085082">
                  <w:pPr>
                    <w:tabs>
                      <w:tab w:val="left" w:pos="1040"/>
                      <w:tab w:val="left" w:pos="1740"/>
                    </w:tabs>
                    <w:spacing w:before="17"/>
                    <w:ind w:right="-20"/>
                    <w:jc w:val="center"/>
                    <w:rPr>
                      <w:rFonts w:eastAsia="Arial"/>
                      <w:b/>
                      <w:sz w:val="20"/>
                      <w:szCs w:val="20"/>
                      <w:lang w:val="en-GB"/>
                    </w:rPr>
                  </w:pPr>
                  <w:r w:rsidRPr="007B0169">
                    <w:rPr>
                      <w:rFonts w:eastAsia="Arial"/>
                      <w:b/>
                      <w:sz w:val="20"/>
                      <w:szCs w:val="20"/>
                      <w:lang w:val="en-GB"/>
                    </w:rPr>
                    <w:t>t/√n</w:t>
                  </w:r>
                </w:p>
              </w:tc>
              <w:tc>
                <w:tcPr>
                  <w:tcW w:w="519" w:type="pct"/>
                </w:tcPr>
                <w:p w14:paraId="7E85211B" w14:textId="77777777" w:rsidR="006D6968" w:rsidRPr="007B0169" w:rsidRDefault="006D6968" w:rsidP="00085082">
                  <w:pPr>
                    <w:tabs>
                      <w:tab w:val="left" w:pos="1040"/>
                      <w:tab w:val="left" w:pos="1740"/>
                    </w:tabs>
                    <w:spacing w:before="17"/>
                    <w:ind w:right="-20"/>
                    <w:jc w:val="center"/>
                    <w:rPr>
                      <w:rFonts w:eastAsia="Arial"/>
                      <w:sz w:val="20"/>
                      <w:szCs w:val="20"/>
                      <w:lang w:val="en-GB"/>
                    </w:rPr>
                  </w:pPr>
                  <w:r w:rsidRPr="007B0169">
                    <w:rPr>
                      <w:rFonts w:eastAsia="Arial"/>
                      <w:sz w:val="20"/>
                      <w:szCs w:val="20"/>
                      <w:lang w:val="en-GB"/>
                    </w:rPr>
                    <w:t>1.6</w:t>
                  </w:r>
                </w:p>
              </w:tc>
              <w:tc>
                <w:tcPr>
                  <w:tcW w:w="645" w:type="pct"/>
                </w:tcPr>
                <w:p w14:paraId="5453FFB8" w14:textId="77777777" w:rsidR="006D6968" w:rsidRPr="007B0169" w:rsidRDefault="006D6968" w:rsidP="00085082">
                  <w:pPr>
                    <w:tabs>
                      <w:tab w:val="left" w:pos="1040"/>
                      <w:tab w:val="left" w:pos="1740"/>
                    </w:tabs>
                    <w:spacing w:before="17"/>
                    <w:ind w:right="-20"/>
                    <w:jc w:val="center"/>
                    <w:rPr>
                      <w:rFonts w:eastAsia="Arial"/>
                      <w:sz w:val="20"/>
                      <w:szCs w:val="20"/>
                      <w:lang w:val="en-GB"/>
                    </w:rPr>
                  </w:pPr>
                  <w:r w:rsidRPr="007B0169">
                    <w:rPr>
                      <w:rFonts w:eastAsia="Arial"/>
                      <w:sz w:val="20"/>
                      <w:szCs w:val="20"/>
                      <w:lang w:val="en-GB"/>
                    </w:rPr>
                    <w:t>1.25</w:t>
                  </w:r>
                </w:p>
              </w:tc>
              <w:tc>
                <w:tcPr>
                  <w:tcW w:w="645" w:type="pct"/>
                </w:tcPr>
                <w:p w14:paraId="358619E0" w14:textId="77777777" w:rsidR="006D6968" w:rsidRPr="007B0169" w:rsidRDefault="006D6968" w:rsidP="00085082">
                  <w:pPr>
                    <w:tabs>
                      <w:tab w:val="left" w:pos="1040"/>
                      <w:tab w:val="left" w:pos="1740"/>
                    </w:tabs>
                    <w:spacing w:before="17"/>
                    <w:ind w:right="-20"/>
                    <w:jc w:val="center"/>
                    <w:rPr>
                      <w:rFonts w:eastAsia="Arial"/>
                      <w:sz w:val="20"/>
                      <w:szCs w:val="20"/>
                      <w:lang w:val="en-GB"/>
                    </w:rPr>
                  </w:pPr>
                  <w:r w:rsidRPr="007B0169">
                    <w:rPr>
                      <w:rFonts w:eastAsia="Arial"/>
                      <w:sz w:val="20"/>
                      <w:szCs w:val="20"/>
                      <w:lang w:val="en-GB"/>
                    </w:rPr>
                    <w:t>1.06</w:t>
                  </w:r>
                </w:p>
              </w:tc>
              <w:tc>
                <w:tcPr>
                  <w:tcW w:w="645" w:type="pct"/>
                </w:tcPr>
                <w:p w14:paraId="749B6CA8" w14:textId="77777777" w:rsidR="006D6968" w:rsidRPr="007B0169" w:rsidRDefault="006D6968" w:rsidP="00085082">
                  <w:pPr>
                    <w:tabs>
                      <w:tab w:val="left" w:pos="1040"/>
                      <w:tab w:val="left" w:pos="1740"/>
                    </w:tabs>
                    <w:spacing w:before="17"/>
                    <w:ind w:right="-20"/>
                    <w:jc w:val="center"/>
                    <w:rPr>
                      <w:rFonts w:eastAsia="Arial"/>
                      <w:sz w:val="20"/>
                      <w:szCs w:val="20"/>
                      <w:lang w:val="en-GB"/>
                    </w:rPr>
                  </w:pPr>
                  <w:r w:rsidRPr="007B0169">
                    <w:rPr>
                      <w:rFonts w:eastAsia="Arial"/>
                      <w:sz w:val="20"/>
                      <w:szCs w:val="20"/>
                      <w:lang w:val="en-GB"/>
                    </w:rPr>
                    <w:t>0.94</w:t>
                  </w:r>
                </w:p>
              </w:tc>
              <w:tc>
                <w:tcPr>
                  <w:tcW w:w="645" w:type="pct"/>
                </w:tcPr>
                <w:p w14:paraId="09A45169" w14:textId="77777777" w:rsidR="006D6968" w:rsidRPr="007B0169" w:rsidRDefault="006D6968" w:rsidP="00085082">
                  <w:pPr>
                    <w:tabs>
                      <w:tab w:val="left" w:pos="1040"/>
                      <w:tab w:val="left" w:pos="1740"/>
                    </w:tabs>
                    <w:spacing w:before="17"/>
                    <w:ind w:right="-20"/>
                    <w:jc w:val="center"/>
                    <w:rPr>
                      <w:rFonts w:eastAsia="Arial"/>
                      <w:sz w:val="20"/>
                      <w:szCs w:val="20"/>
                      <w:lang w:val="en-GB"/>
                    </w:rPr>
                  </w:pPr>
                  <w:r w:rsidRPr="007B0169">
                    <w:rPr>
                      <w:rFonts w:eastAsia="Arial"/>
                      <w:sz w:val="20"/>
                      <w:szCs w:val="20"/>
                      <w:lang w:val="en-GB"/>
                    </w:rPr>
                    <w:t>0.85</w:t>
                  </w:r>
                </w:p>
              </w:tc>
              <w:tc>
                <w:tcPr>
                  <w:tcW w:w="645" w:type="pct"/>
                </w:tcPr>
                <w:p w14:paraId="7FD3DDAA" w14:textId="77777777" w:rsidR="006D6968" w:rsidRPr="007B0169" w:rsidRDefault="006D6968" w:rsidP="00085082">
                  <w:pPr>
                    <w:tabs>
                      <w:tab w:val="left" w:pos="1040"/>
                      <w:tab w:val="left" w:pos="1740"/>
                    </w:tabs>
                    <w:spacing w:before="17"/>
                    <w:ind w:right="-20"/>
                    <w:jc w:val="center"/>
                    <w:rPr>
                      <w:rFonts w:eastAsia="Arial"/>
                      <w:sz w:val="20"/>
                      <w:szCs w:val="20"/>
                      <w:lang w:val="en-GB"/>
                    </w:rPr>
                  </w:pPr>
                  <w:r w:rsidRPr="007B0169">
                    <w:rPr>
                      <w:rFonts w:eastAsia="Arial"/>
                      <w:sz w:val="20"/>
                      <w:szCs w:val="20"/>
                      <w:lang w:val="en-GB"/>
                    </w:rPr>
                    <w:t>0.77</w:t>
                  </w:r>
                </w:p>
              </w:tc>
              <w:tc>
                <w:tcPr>
                  <w:tcW w:w="645" w:type="pct"/>
                </w:tcPr>
                <w:p w14:paraId="7DEBCF9F" w14:textId="77777777" w:rsidR="006D6968" w:rsidRPr="007B0169" w:rsidRDefault="006D6968" w:rsidP="00085082">
                  <w:pPr>
                    <w:tabs>
                      <w:tab w:val="left" w:pos="1040"/>
                      <w:tab w:val="left" w:pos="1740"/>
                    </w:tabs>
                    <w:spacing w:before="17"/>
                    <w:ind w:right="-20"/>
                    <w:jc w:val="center"/>
                    <w:rPr>
                      <w:rFonts w:eastAsia="Arial"/>
                      <w:sz w:val="20"/>
                      <w:szCs w:val="20"/>
                      <w:lang w:val="en-GB"/>
                    </w:rPr>
                  </w:pPr>
                  <w:r w:rsidRPr="007B0169">
                    <w:rPr>
                      <w:rFonts w:eastAsia="Arial"/>
                      <w:sz w:val="20"/>
                      <w:szCs w:val="20"/>
                      <w:lang w:val="en-GB"/>
                    </w:rPr>
                    <w:t>0.73</w:t>
                  </w:r>
                </w:p>
              </w:tc>
            </w:tr>
          </w:tbl>
          <w:p w14:paraId="52E6259E" w14:textId="77777777" w:rsidR="006D6968" w:rsidRPr="007B0169" w:rsidRDefault="006D6968" w:rsidP="006D6968">
            <w:pPr>
              <w:ind w:left="12" w:hanging="12"/>
            </w:pPr>
            <w:r w:rsidRPr="007B0169">
              <w:t>Table B.6.6.-2: Factors t and t/√n depending on the number of coast-down tests performed</w:t>
            </w:r>
          </w:p>
        </w:tc>
      </w:tr>
      <w:tr w:rsidR="006D6968" w:rsidRPr="007B0169" w14:paraId="08AA1328" w14:textId="77777777" w:rsidTr="006D6968">
        <w:tc>
          <w:tcPr>
            <w:tcW w:w="1428" w:type="dxa"/>
          </w:tcPr>
          <w:p w14:paraId="01740ACA" w14:textId="77777777" w:rsidR="006D6968" w:rsidRPr="007B0169" w:rsidRDefault="006D6968" w:rsidP="006D6968">
            <w:pPr>
              <w:rPr>
                <w:rFonts w:eastAsia="MS Mincho"/>
                <w:lang w:eastAsia="ja-JP"/>
              </w:rPr>
            </w:pPr>
            <w:r w:rsidRPr="007B0169">
              <w:rPr>
                <w:rFonts w:eastAsia="MS Mincho"/>
                <w:lang w:eastAsia="ja-JP"/>
              </w:rPr>
              <w:lastRenderedPageBreak/>
              <w:t xml:space="preserve">3.1.2.7. </w:t>
            </w:r>
          </w:p>
        </w:tc>
        <w:tc>
          <w:tcPr>
            <w:tcW w:w="8036" w:type="dxa"/>
            <w:vAlign w:val="center"/>
          </w:tcPr>
          <w:p w14:paraId="5BCE9623" w14:textId="77777777" w:rsidR="006D6968" w:rsidRPr="007B0169" w:rsidRDefault="006D6968" w:rsidP="006D6968">
            <w:pPr>
              <w:ind w:left="12" w:hanging="12"/>
            </w:pPr>
            <w:r w:rsidRPr="007B0169">
              <w:t>Calculation of the running resistance force</w:t>
            </w:r>
          </w:p>
          <w:p w14:paraId="1F62A3BF" w14:textId="77777777" w:rsidR="006D6968" w:rsidRPr="007B0169" w:rsidRDefault="006D6968" w:rsidP="006D6968">
            <w:pPr>
              <w:ind w:left="12" w:hanging="12"/>
            </w:pPr>
            <w:r w:rsidRPr="007B0169">
              <w:t>The running resistance force F at the specified vehicle speeds v is calculated as follows:</w:t>
            </w:r>
          </w:p>
          <w:p w14:paraId="26308BF6" w14:textId="77777777" w:rsidR="006D6968" w:rsidRPr="007B0169" w:rsidRDefault="006D6968" w:rsidP="006D6968">
            <w:pPr>
              <w:ind w:left="12" w:hanging="12"/>
            </w:pPr>
            <w:r w:rsidRPr="007B0169">
              <w:t>Equation B.6.6.-4:</w:t>
            </w:r>
          </w:p>
          <w:p w14:paraId="2F763156" w14:textId="77777777" w:rsidR="006D6968" w:rsidRPr="007B0169" w:rsidRDefault="006D6968" w:rsidP="006D6968">
            <w:pPr>
              <w:ind w:left="12" w:hanging="12"/>
            </w:pPr>
            <w:r w:rsidRPr="007B0169">
              <w:rPr>
                <w:noProof/>
                <w:lang w:val="nl-BE" w:eastAsia="nl-BE"/>
              </w:rPr>
              <w:drawing>
                <wp:inline distT="0" distB="0" distL="0" distR="0" wp14:anchorId="4EFBC7D6" wp14:editId="2C2E47AB">
                  <wp:extent cx="1323975" cy="3905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p>
          <w:p w14:paraId="644F8954" w14:textId="77777777" w:rsidR="006D6968" w:rsidRPr="007B0169" w:rsidRDefault="006D6968" w:rsidP="006D6968">
            <w:pPr>
              <w:ind w:left="12" w:hanging="12"/>
            </w:pPr>
            <w:r w:rsidRPr="007B0169">
              <w:t>where:</w:t>
            </w:r>
          </w:p>
          <w:p w14:paraId="5A545A98" w14:textId="77777777" w:rsidR="006D6968" w:rsidRPr="007B0169" w:rsidRDefault="006D6968" w:rsidP="006D6968">
            <w:pPr>
              <w:ind w:left="12" w:hanging="12"/>
            </w:pPr>
            <w:r w:rsidRPr="007B0169">
              <w:rPr>
                <w:noProof/>
                <w:lang w:val="nl-BE" w:eastAsia="nl-BE"/>
              </w:rPr>
              <w:drawing>
                <wp:inline distT="0" distB="0" distL="0" distR="0" wp14:anchorId="06802651" wp14:editId="7D4AB7EE">
                  <wp:extent cx="276225" cy="2381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7B0169">
              <w:t>= reference mass (kg);</w:t>
            </w:r>
          </w:p>
          <w:p w14:paraId="71245574" w14:textId="77777777" w:rsidR="006D6968" w:rsidRPr="007B0169" w:rsidRDefault="006D6968" w:rsidP="006D6968">
            <w:pPr>
              <w:ind w:left="12" w:hanging="12"/>
            </w:pPr>
            <w:r w:rsidRPr="007B0169">
              <w:rPr>
                <w:noProof/>
                <w:lang w:val="nl-BE" w:eastAsia="nl-BE"/>
              </w:rPr>
              <w:drawing>
                <wp:inline distT="0" distB="0" distL="0" distR="0" wp14:anchorId="367F22BE" wp14:editId="4664A179">
                  <wp:extent cx="219075" cy="1809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7B0169">
              <w:t xml:space="preserve"> = vehicle speed deviation (km/h);</w:t>
            </w:r>
          </w:p>
          <w:p w14:paraId="19EF33FC" w14:textId="77777777" w:rsidR="006D6968" w:rsidRPr="007B0169" w:rsidRDefault="006D6968" w:rsidP="006D6968">
            <w:pPr>
              <w:ind w:left="12" w:hanging="12"/>
            </w:pPr>
            <w:r w:rsidRPr="007B0169">
              <w:rPr>
                <w:noProof/>
                <w:lang w:val="nl-BE" w:eastAsia="nl-BE"/>
              </w:rPr>
              <w:drawing>
                <wp:inline distT="0" distB="0" distL="0" distR="0" wp14:anchorId="1D937F9E" wp14:editId="3E939003">
                  <wp:extent cx="190500" cy="1809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B0169">
              <w:t xml:space="preserve"> = calculated coast down time difference (s);</w:t>
            </w:r>
          </w:p>
        </w:tc>
      </w:tr>
      <w:tr w:rsidR="006D6968" w:rsidRPr="007B0169" w14:paraId="33C2B09B" w14:textId="77777777" w:rsidTr="006D6968">
        <w:tc>
          <w:tcPr>
            <w:tcW w:w="1428" w:type="dxa"/>
          </w:tcPr>
          <w:p w14:paraId="7FAD9961" w14:textId="77777777" w:rsidR="006D6968" w:rsidRPr="007B0169" w:rsidRDefault="006D6968" w:rsidP="006D6968">
            <w:pPr>
              <w:rPr>
                <w:rFonts w:eastAsia="MS Mincho"/>
                <w:lang w:eastAsia="ja-JP"/>
              </w:rPr>
            </w:pPr>
            <w:r w:rsidRPr="007B0169">
              <w:rPr>
                <w:rFonts w:eastAsia="MS Mincho"/>
                <w:lang w:eastAsia="ja-JP"/>
              </w:rPr>
              <w:t xml:space="preserve">3.1.2.8. </w:t>
            </w:r>
          </w:p>
        </w:tc>
        <w:tc>
          <w:tcPr>
            <w:tcW w:w="8036" w:type="dxa"/>
            <w:vAlign w:val="center"/>
          </w:tcPr>
          <w:p w14:paraId="41E212C1" w14:textId="77777777" w:rsidR="006D6968" w:rsidRPr="007B0169" w:rsidRDefault="006D6968" w:rsidP="006D6968">
            <w:pPr>
              <w:ind w:left="12" w:hanging="12"/>
            </w:pPr>
            <w:r w:rsidRPr="007B0169">
              <w:t>The running resistance determined on the track shall be corrected to the reference ambient conditions as follows:</w:t>
            </w:r>
          </w:p>
          <w:p w14:paraId="18F63AFA" w14:textId="77777777" w:rsidR="006D6968" w:rsidRPr="007B0169" w:rsidRDefault="006D6968" w:rsidP="006D6968">
            <w:pPr>
              <w:ind w:left="12" w:hanging="12"/>
            </w:pPr>
            <w:r w:rsidRPr="007B0169">
              <w:t>Equation B.6.6.-5:</w:t>
            </w:r>
          </w:p>
          <w:p w14:paraId="39413986" w14:textId="77777777" w:rsidR="006D6968" w:rsidRPr="007B0169" w:rsidRDefault="006D6968" w:rsidP="006D6968">
            <w:pPr>
              <w:ind w:left="12" w:hanging="12"/>
            </w:pPr>
            <w:r w:rsidRPr="007B0169">
              <w:t>Fcorrected = k · Fmeasured</w:t>
            </w:r>
          </w:p>
          <w:p w14:paraId="1648A612" w14:textId="77777777" w:rsidR="006D6968" w:rsidRPr="007B0169" w:rsidRDefault="006D6968" w:rsidP="006D6968">
            <w:pPr>
              <w:ind w:left="12" w:hanging="12"/>
            </w:pPr>
            <w:r w:rsidRPr="007B0169">
              <w:t>Equation B.6.6.-6:</w:t>
            </w:r>
          </w:p>
          <w:p w14:paraId="7C17B296" w14:textId="77777777" w:rsidR="006D6968" w:rsidRPr="007B0169" w:rsidRDefault="006D6968" w:rsidP="006D6968">
            <w:pPr>
              <w:ind w:left="12" w:hanging="12"/>
            </w:pPr>
            <w:r w:rsidRPr="007B0169">
              <w:rPr>
                <w:noProof/>
                <w:lang w:val="nl-BE" w:eastAsia="nl-BE"/>
              </w:rPr>
              <w:drawing>
                <wp:inline distT="0" distB="0" distL="0" distR="0" wp14:anchorId="3E08A519" wp14:editId="6CB27A09">
                  <wp:extent cx="2352675" cy="4476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352675" cy="447675"/>
                          </a:xfrm>
                          <a:prstGeom prst="rect">
                            <a:avLst/>
                          </a:prstGeom>
                          <a:noFill/>
                          <a:ln>
                            <a:noFill/>
                          </a:ln>
                        </pic:spPr>
                      </pic:pic>
                    </a:graphicData>
                  </a:graphic>
                </wp:inline>
              </w:drawing>
            </w:r>
          </w:p>
          <w:p w14:paraId="342B3195" w14:textId="77777777" w:rsidR="006D6968" w:rsidRPr="007B0169" w:rsidRDefault="006D6968" w:rsidP="006D6968">
            <w:pPr>
              <w:ind w:left="12" w:hanging="12"/>
            </w:pPr>
            <w:r w:rsidRPr="007B0169">
              <w:t>where:</w:t>
            </w:r>
          </w:p>
          <w:p w14:paraId="7819FC2A" w14:textId="77777777" w:rsidR="006D6968" w:rsidRPr="007B0169" w:rsidRDefault="006D6968" w:rsidP="006D6968">
            <w:pPr>
              <w:ind w:left="12" w:hanging="12"/>
            </w:pPr>
            <w:r w:rsidRPr="007B0169">
              <w:t>RR is the rolling resistance at vehicle speed v (N);</w:t>
            </w:r>
          </w:p>
          <w:p w14:paraId="17EBCBB3" w14:textId="77777777" w:rsidR="006D6968" w:rsidRPr="007B0169" w:rsidRDefault="006D6968" w:rsidP="006D6968">
            <w:pPr>
              <w:ind w:left="12" w:hanging="12"/>
            </w:pPr>
            <w:r w:rsidRPr="007B0169">
              <w:t>RAERO is the aerodynamic drag at vehicle speed v (N);</w:t>
            </w:r>
          </w:p>
          <w:p w14:paraId="4BF24FD8" w14:textId="77777777" w:rsidR="006D6968" w:rsidRPr="007B0169" w:rsidRDefault="006D6968" w:rsidP="006D6968">
            <w:pPr>
              <w:ind w:left="12" w:hanging="12"/>
            </w:pPr>
            <w:r w:rsidRPr="007B0169">
              <w:lastRenderedPageBreak/>
              <w:t>RT is the total road load = RR+RAERO (N);</w:t>
            </w:r>
          </w:p>
          <w:p w14:paraId="29EDE5B1" w14:textId="77777777" w:rsidR="006D6968" w:rsidRPr="007B0169" w:rsidRDefault="006D6968" w:rsidP="006D6968">
            <w:pPr>
              <w:ind w:left="12" w:hanging="12"/>
            </w:pPr>
            <w:r w:rsidRPr="007B0169">
              <w:t>KR is the temperature correction factor of rolling resistance, taken to be equal to: 3.6 · 10-3/K;</w:t>
            </w:r>
          </w:p>
          <w:p w14:paraId="26917113" w14:textId="77777777" w:rsidR="006D6968" w:rsidRPr="007B0169" w:rsidRDefault="006D6968" w:rsidP="006D6968">
            <w:pPr>
              <w:ind w:left="12" w:hanging="12"/>
            </w:pPr>
            <w:r w:rsidRPr="007B0169">
              <w:t>t is the road test ambient temperature in K;</w:t>
            </w:r>
          </w:p>
          <w:p w14:paraId="34AB9B1A" w14:textId="77777777" w:rsidR="006D6968" w:rsidRPr="007B0169" w:rsidRDefault="006D6968" w:rsidP="006D6968">
            <w:pPr>
              <w:ind w:left="12" w:hanging="12"/>
            </w:pPr>
            <w:r w:rsidRPr="007B0169">
              <w:t>t0 is the reference ambient temperature (293.2 K);</w:t>
            </w:r>
          </w:p>
          <w:p w14:paraId="366A0CF0" w14:textId="77777777" w:rsidR="006D6968" w:rsidRPr="007B0169" w:rsidRDefault="006D6968" w:rsidP="006D6968">
            <w:pPr>
              <w:ind w:left="12" w:hanging="12"/>
            </w:pPr>
            <w:r w:rsidRPr="007B0169">
              <w:t>dt is the air density at the test conditions (kg/m3);</w:t>
            </w:r>
          </w:p>
          <w:p w14:paraId="1D7F1A86" w14:textId="77777777" w:rsidR="006D6968" w:rsidRPr="007B0169" w:rsidRDefault="006D6968" w:rsidP="006D6968">
            <w:pPr>
              <w:ind w:left="12" w:hanging="12"/>
            </w:pPr>
            <w:r w:rsidRPr="007B0169">
              <w:t>d0 is the air density at the reference conditions (293.2 K, 101.3 kPa) = 1.189 kg/m3.</w:t>
            </w:r>
          </w:p>
          <w:p w14:paraId="30293729" w14:textId="77777777" w:rsidR="006D6968" w:rsidRPr="007B0169" w:rsidRDefault="006D6968" w:rsidP="006D6968">
            <w:pPr>
              <w:ind w:left="12" w:hanging="12"/>
            </w:pPr>
            <w:r w:rsidRPr="007B0169">
              <w:t>The ratios RR/RT and RAERO/RT shall be specified by the vehicle manufacturer on the basis of the data normally available to the company and to the satisfaction of the technical service. If these values are not available or if the technical service or [approval authority] / [certification authority] do not accept these values, the following figures for the rolling/total resistance ratio given by the following formula may be used:</w:t>
            </w:r>
          </w:p>
          <w:p w14:paraId="3835E760" w14:textId="77777777" w:rsidR="006D6968" w:rsidRPr="007B0169" w:rsidRDefault="006D6968" w:rsidP="006D6968">
            <w:pPr>
              <w:ind w:left="12" w:hanging="12"/>
            </w:pPr>
            <w:r w:rsidRPr="007B0169">
              <w:t>Equation B.6.6.-7:</w:t>
            </w:r>
          </w:p>
          <w:p w14:paraId="06FA32A8" w14:textId="77777777" w:rsidR="006D6968" w:rsidRPr="007B0169" w:rsidRDefault="006D6968" w:rsidP="006D6968">
            <w:pPr>
              <w:ind w:left="12" w:hanging="12"/>
            </w:pPr>
            <w:r w:rsidRPr="007B0169">
              <w:rPr>
                <w:noProof/>
                <w:lang w:val="nl-BE" w:eastAsia="nl-BE"/>
              </w:rPr>
              <w:drawing>
                <wp:inline distT="0" distB="0" distL="0" distR="0" wp14:anchorId="16008FD4" wp14:editId="2E9A625A">
                  <wp:extent cx="1057275" cy="4476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57275" cy="447675"/>
                          </a:xfrm>
                          <a:prstGeom prst="rect">
                            <a:avLst/>
                          </a:prstGeom>
                          <a:noFill/>
                          <a:ln>
                            <a:noFill/>
                          </a:ln>
                        </pic:spPr>
                      </pic:pic>
                    </a:graphicData>
                  </a:graphic>
                </wp:inline>
              </w:drawing>
            </w:r>
          </w:p>
          <w:p w14:paraId="47761645" w14:textId="77777777" w:rsidR="006D6968" w:rsidRPr="007B0169" w:rsidRDefault="006D6968" w:rsidP="006D6968">
            <w:pPr>
              <w:ind w:left="12" w:hanging="12"/>
            </w:pPr>
            <w:r w:rsidRPr="007B0169">
              <w:t>where:</w:t>
            </w:r>
          </w:p>
          <w:p w14:paraId="18413A99" w14:textId="77777777" w:rsidR="006D6968" w:rsidRPr="007B0169" w:rsidRDefault="006D6968" w:rsidP="006D6968">
            <w:pPr>
              <w:ind w:left="12" w:hanging="12"/>
            </w:pPr>
            <w:r w:rsidRPr="007B0169">
              <w:rPr>
                <w:noProof/>
                <w:lang w:val="nl-BE" w:eastAsia="nl-BE"/>
              </w:rPr>
              <w:drawing>
                <wp:inline distT="0" distB="0" distL="0" distR="0" wp14:anchorId="73BBE238" wp14:editId="09E28225">
                  <wp:extent cx="295275" cy="2190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Pr="007B0169">
              <w:t xml:space="preserve"> is the test mass and for each vehicle speed the coefficients a and b are as shown in the following table:</w:t>
            </w:r>
          </w:p>
          <w:tbl>
            <w:tblPr>
              <w:tblStyle w:val="TableGrid"/>
              <w:tblW w:w="5000" w:type="pct"/>
              <w:tblLook w:val="04A0" w:firstRow="1" w:lastRow="0" w:firstColumn="1" w:lastColumn="0" w:noHBand="0" w:noVBand="1"/>
            </w:tblPr>
            <w:tblGrid>
              <w:gridCol w:w="2850"/>
              <w:gridCol w:w="2480"/>
              <w:gridCol w:w="2480"/>
            </w:tblGrid>
            <w:tr w:rsidR="006D6968" w:rsidRPr="007B0169" w14:paraId="426E2FAB" w14:textId="77777777" w:rsidTr="00085082">
              <w:tc>
                <w:tcPr>
                  <w:tcW w:w="1824" w:type="pct"/>
                  <w:vAlign w:val="center"/>
                </w:tcPr>
                <w:p w14:paraId="1971B7C8" w14:textId="77777777" w:rsidR="006D6968" w:rsidRPr="007B0169" w:rsidRDefault="006D6968" w:rsidP="00085082">
                  <w:pPr>
                    <w:tabs>
                      <w:tab w:val="left" w:pos="1040"/>
                      <w:tab w:val="left" w:pos="1740"/>
                    </w:tabs>
                    <w:spacing w:before="17"/>
                    <w:ind w:right="-23"/>
                    <w:jc w:val="center"/>
                    <w:rPr>
                      <w:rFonts w:eastAsia="Arial"/>
                      <w:b/>
                      <w:sz w:val="20"/>
                      <w:szCs w:val="20"/>
                      <w:lang w:val="en-GB"/>
                    </w:rPr>
                  </w:pPr>
                  <w:r w:rsidRPr="007B0169">
                    <w:rPr>
                      <w:rFonts w:eastAsia="Arial"/>
                      <w:b/>
                      <w:sz w:val="20"/>
                      <w:szCs w:val="20"/>
                      <w:lang w:val="en-GB"/>
                    </w:rPr>
                    <w:t>v (km/h)</w:t>
                  </w:r>
                </w:p>
              </w:tc>
              <w:tc>
                <w:tcPr>
                  <w:tcW w:w="1588" w:type="pct"/>
                  <w:vAlign w:val="center"/>
                </w:tcPr>
                <w:p w14:paraId="3AA42FF9" w14:textId="77777777" w:rsidR="006D6968" w:rsidRPr="007B0169" w:rsidRDefault="006D6968" w:rsidP="00085082">
                  <w:pPr>
                    <w:tabs>
                      <w:tab w:val="left" w:pos="1040"/>
                      <w:tab w:val="left" w:pos="1740"/>
                    </w:tabs>
                    <w:spacing w:before="17"/>
                    <w:ind w:right="-23"/>
                    <w:jc w:val="center"/>
                    <w:rPr>
                      <w:rFonts w:eastAsia="Arial"/>
                      <w:b/>
                      <w:sz w:val="20"/>
                      <w:szCs w:val="20"/>
                      <w:lang w:val="en-GB"/>
                    </w:rPr>
                  </w:pPr>
                  <w:r w:rsidRPr="007B0169">
                    <w:rPr>
                      <w:rFonts w:eastAsia="Arial"/>
                      <w:b/>
                      <w:sz w:val="20"/>
                      <w:szCs w:val="20"/>
                      <w:lang w:val="en-GB"/>
                    </w:rPr>
                    <w:t>a</w:t>
                  </w:r>
                </w:p>
              </w:tc>
              <w:tc>
                <w:tcPr>
                  <w:tcW w:w="1588" w:type="pct"/>
                  <w:vAlign w:val="center"/>
                </w:tcPr>
                <w:p w14:paraId="47D145C3" w14:textId="77777777" w:rsidR="006D6968" w:rsidRPr="007B0169" w:rsidRDefault="006D6968" w:rsidP="00085082">
                  <w:pPr>
                    <w:tabs>
                      <w:tab w:val="left" w:pos="1040"/>
                      <w:tab w:val="left" w:pos="1740"/>
                    </w:tabs>
                    <w:spacing w:before="17"/>
                    <w:ind w:right="-23"/>
                    <w:jc w:val="center"/>
                    <w:rPr>
                      <w:rFonts w:eastAsia="Arial"/>
                      <w:b/>
                      <w:sz w:val="20"/>
                      <w:szCs w:val="20"/>
                      <w:lang w:val="en-GB"/>
                    </w:rPr>
                  </w:pPr>
                  <w:r w:rsidRPr="007B0169">
                    <w:rPr>
                      <w:rFonts w:eastAsia="Arial"/>
                      <w:b/>
                      <w:sz w:val="20"/>
                      <w:szCs w:val="20"/>
                      <w:lang w:val="en-GB"/>
                    </w:rPr>
                    <w:t>b</w:t>
                  </w:r>
                </w:p>
              </w:tc>
            </w:tr>
            <w:tr w:rsidR="006D6968" w:rsidRPr="007B0169" w14:paraId="6DE10CCA" w14:textId="77777777" w:rsidTr="00085082">
              <w:tc>
                <w:tcPr>
                  <w:tcW w:w="1824" w:type="pct"/>
                  <w:vAlign w:val="center"/>
                </w:tcPr>
                <w:p w14:paraId="18278732" w14:textId="77777777" w:rsidR="006D6968" w:rsidRPr="007B0169" w:rsidRDefault="006D6968" w:rsidP="00085082">
                  <w:pPr>
                    <w:tabs>
                      <w:tab w:val="left" w:pos="1040"/>
                      <w:tab w:val="left" w:pos="1740"/>
                    </w:tabs>
                    <w:spacing w:before="17"/>
                    <w:ind w:right="-23"/>
                    <w:jc w:val="center"/>
                    <w:rPr>
                      <w:rFonts w:eastAsia="Arial"/>
                      <w:b/>
                      <w:sz w:val="20"/>
                      <w:szCs w:val="20"/>
                      <w:lang w:val="en-GB"/>
                    </w:rPr>
                  </w:pPr>
                  <w:r w:rsidRPr="007B0169">
                    <w:rPr>
                      <w:rFonts w:eastAsia="Arial"/>
                      <w:b/>
                      <w:sz w:val="20"/>
                      <w:szCs w:val="20"/>
                      <w:lang w:val="en-GB"/>
                    </w:rPr>
                    <w:t>20</w:t>
                  </w:r>
                </w:p>
              </w:tc>
              <w:tc>
                <w:tcPr>
                  <w:tcW w:w="1588" w:type="pct"/>
                  <w:vAlign w:val="center"/>
                </w:tcPr>
                <w:p w14:paraId="3F7A34FF" w14:textId="77777777" w:rsidR="006D6968" w:rsidRPr="007B0169" w:rsidRDefault="006D6968" w:rsidP="00085082">
                  <w:pPr>
                    <w:tabs>
                      <w:tab w:val="left" w:pos="1040"/>
                      <w:tab w:val="left" w:pos="1740"/>
                    </w:tabs>
                    <w:spacing w:before="17"/>
                    <w:ind w:right="-23"/>
                    <w:jc w:val="center"/>
                    <w:rPr>
                      <w:rFonts w:eastAsia="Arial"/>
                      <w:sz w:val="20"/>
                      <w:szCs w:val="20"/>
                      <w:lang w:val="en-GB"/>
                    </w:rPr>
                  </w:pPr>
                  <w:r w:rsidRPr="007B0169">
                    <w:rPr>
                      <w:rFonts w:eastAsia="Arial"/>
                      <w:sz w:val="20"/>
                      <w:szCs w:val="20"/>
                      <w:lang w:val="en-GB"/>
                    </w:rPr>
                    <w:t>7.24 · 10</w:t>
                  </w:r>
                  <w:r w:rsidRPr="007B0169">
                    <w:rPr>
                      <w:rFonts w:eastAsia="Arial"/>
                      <w:sz w:val="20"/>
                      <w:szCs w:val="20"/>
                      <w:vertAlign w:val="superscript"/>
                      <w:lang w:val="en-GB"/>
                    </w:rPr>
                    <w:t>-5</w:t>
                  </w:r>
                </w:p>
              </w:tc>
              <w:tc>
                <w:tcPr>
                  <w:tcW w:w="1588" w:type="pct"/>
                  <w:vAlign w:val="center"/>
                </w:tcPr>
                <w:p w14:paraId="4E4FFE71" w14:textId="77777777" w:rsidR="006D6968" w:rsidRPr="007B0169" w:rsidRDefault="006D6968" w:rsidP="00085082">
                  <w:pPr>
                    <w:tabs>
                      <w:tab w:val="left" w:pos="1040"/>
                      <w:tab w:val="left" w:pos="1740"/>
                    </w:tabs>
                    <w:spacing w:before="17"/>
                    <w:ind w:right="-23"/>
                    <w:jc w:val="center"/>
                    <w:rPr>
                      <w:rFonts w:eastAsia="Arial"/>
                      <w:sz w:val="20"/>
                      <w:szCs w:val="20"/>
                      <w:lang w:val="en-GB"/>
                    </w:rPr>
                  </w:pPr>
                  <w:r w:rsidRPr="007B0169">
                    <w:rPr>
                      <w:rFonts w:eastAsia="Arial"/>
                      <w:sz w:val="20"/>
                      <w:szCs w:val="20"/>
                      <w:lang w:val="en-GB"/>
                    </w:rPr>
                    <w:t>0.82</w:t>
                  </w:r>
                </w:p>
              </w:tc>
            </w:tr>
            <w:tr w:rsidR="006D6968" w:rsidRPr="007B0169" w14:paraId="56FA8460" w14:textId="77777777" w:rsidTr="00085082">
              <w:tc>
                <w:tcPr>
                  <w:tcW w:w="1824" w:type="pct"/>
                  <w:vAlign w:val="center"/>
                </w:tcPr>
                <w:p w14:paraId="6DB4961E" w14:textId="77777777" w:rsidR="006D6968" w:rsidRPr="007B0169" w:rsidRDefault="006D6968" w:rsidP="00085082">
                  <w:pPr>
                    <w:tabs>
                      <w:tab w:val="left" w:pos="1040"/>
                      <w:tab w:val="left" w:pos="1740"/>
                    </w:tabs>
                    <w:spacing w:before="17"/>
                    <w:ind w:right="-23"/>
                    <w:jc w:val="center"/>
                    <w:rPr>
                      <w:rFonts w:eastAsia="Arial"/>
                      <w:b/>
                      <w:sz w:val="20"/>
                      <w:szCs w:val="20"/>
                      <w:lang w:val="en-GB"/>
                    </w:rPr>
                  </w:pPr>
                  <w:r w:rsidRPr="007B0169">
                    <w:rPr>
                      <w:rFonts w:eastAsia="Arial"/>
                      <w:b/>
                      <w:sz w:val="20"/>
                      <w:szCs w:val="20"/>
                      <w:lang w:val="en-GB"/>
                    </w:rPr>
                    <w:t>40</w:t>
                  </w:r>
                </w:p>
              </w:tc>
              <w:tc>
                <w:tcPr>
                  <w:tcW w:w="1588" w:type="pct"/>
                  <w:vAlign w:val="center"/>
                </w:tcPr>
                <w:p w14:paraId="43EFFCF3" w14:textId="77777777" w:rsidR="006D6968" w:rsidRPr="007B0169" w:rsidRDefault="006D6968" w:rsidP="00085082">
                  <w:pPr>
                    <w:tabs>
                      <w:tab w:val="left" w:pos="1040"/>
                      <w:tab w:val="left" w:pos="1740"/>
                    </w:tabs>
                    <w:spacing w:before="17"/>
                    <w:ind w:right="-23"/>
                    <w:jc w:val="center"/>
                    <w:rPr>
                      <w:rFonts w:eastAsia="Arial"/>
                      <w:sz w:val="20"/>
                      <w:szCs w:val="20"/>
                      <w:lang w:val="en-GB"/>
                    </w:rPr>
                  </w:pPr>
                  <w:r w:rsidRPr="007B0169">
                    <w:rPr>
                      <w:rFonts w:eastAsia="Arial"/>
                      <w:sz w:val="20"/>
                      <w:szCs w:val="20"/>
                      <w:lang w:val="en-GB"/>
                    </w:rPr>
                    <w:t>1.59 · 10</w:t>
                  </w:r>
                  <w:r w:rsidRPr="007B0169">
                    <w:rPr>
                      <w:rFonts w:eastAsia="Arial"/>
                      <w:sz w:val="20"/>
                      <w:szCs w:val="20"/>
                      <w:vertAlign w:val="superscript"/>
                      <w:lang w:val="en-GB"/>
                    </w:rPr>
                    <w:t>-4</w:t>
                  </w:r>
                </w:p>
              </w:tc>
              <w:tc>
                <w:tcPr>
                  <w:tcW w:w="1588" w:type="pct"/>
                  <w:vAlign w:val="center"/>
                </w:tcPr>
                <w:p w14:paraId="68C7E073" w14:textId="77777777" w:rsidR="006D6968" w:rsidRPr="007B0169" w:rsidRDefault="006D6968" w:rsidP="00085082">
                  <w:pPr>
                    <w:tabs>
                      <w:tab w:val="left" w:pos="1040"/>
                      <w:tab w:val="left" w:pos="1740"/>
                    </w:tabs>
                    <w:spacing w:before="17"/>
                    <w:ind w:right="-23"/>
                    <w:jc w:val="center"/>
                    <w:rPr>
                      <w:rFonts w:eastAsia="Arial"/>
                      <w:sz w:val="20"/>
                      <w:szCs w:val="20"/>
                      <w:lang w:val="en-GB"/>
                    </w:rPr>
                  </w:pPr>
                  <w:r w:rsidRPr="007B0169">
                    <w:rPr>
                      <w:rFonts w:eastAsia="Arial"/>
                      <w:sz w:val="20"/>
                      <w:szCs w:val="20"/>
                      <w:lang w:val="en-GB"/>
                    </w:rPr>
                    <w:t>0.54</w:t>
                  </w:r>
                </w:p>
              </w:tc>
            </w:tr>
            <w:tr w:rsidR="006D6968" w:rsidRPr="007B0169" w14:paraId="54A6A262" w14:textId="77777777" w:rsidTr="00085082">
              <w:tc>
                <w:tcPr>
                  <w:tcW w:w="1824" w:type="pct"/>
                  <w:vAlign w:val="center"/>
                </w:tcPr>
                <w:p w14:paraId="63B54697" w14:textId="77777777" w:rsidR="006D6968" w:rsidRPr="007B0169" w:rsidRDefault="006D6968" w:rsidP="00085082">
                  <w:pPr>
                    <w:tabs>
                      <w:tab w:val="left" w:pos="1040"/>
                      <w:tab w:val="left" w:pos="1740"/>
                    </w:tabs>
                    <w:spacing w:before="17"/>
                    <w:ind w:right="-23"/>
                    <w:jc w:val="center"/>
                    <w:rPr>
                      <w:rFonts w:eastAsia="Arial"/>
                      <w:b/>
                      <w:sz w:val="20"/>
                      <w:szCs w:val="20"/>
                      <w:lang w:val="en-GB"/>
                    </w:rPr>
                  </w:pPr>
                  <w:r w:rsidRPr="007B0169">
                    <w:rPr>
                      <w:rFonts w:eastAsia="Arial"/>
                      <w:b/>
                      <w:sz w:val="20"/>
                      <w:szCs w:val="20"/>
                      <w:lang w:val="en-GB"/>
                    </w:rPr>
                    <w:t>60</w:t>
                  </w:r>
                </w:p>
              </w:tc>
              <w:tc>
                <w:tcPr>
                  <w:tcW w:w="1588" w:type="pct"/>
                  <w:vAlign w:val="center"/>
                </w:tcPr>
                <w:p w14:paraId="3C620864" w14:textId="77777777" w:rsidR="006D6968" w:rsidRPr="007B0169" w:rsidRDefault="006D6968" w:rsidP="00085082">
                  <w:pPr>
                    <w:tabs>
                      <w:tab w:val="left" w:pos="1040"/>
                      <w:tab w:val="left" w:pos="1740"/>
                    </w:tabs>
                    <w:spacing w:before="17"/>
                    <w:ind w:right="-23"/>
                    <w:jc w:val="center"/>
                    <w:rPr>
                      <w:rFonts w:eastAsia="Arial"/>
                      <w:sz w:val="20"/>
                      <w:szCs w:val="20"/>
                      <w:lang w:val="en-GB"/>
                    </w:rPr>
                  </w:pPr>
                  <w:r w:rsidRPr="007B0169">
                    <w:rPr>
                      <w:rFonts w:eastAsia="Arial"/>
                      <w:sz w:val="20"/>
                      <w:szCs w:val="20"/>
                      <w:lang w:val="en-GB"/>
                    </w:rPr>
                    <w:t>1.96 ·10</w:t>
                  </w:r>
                  <w:r w:rsidRPr="007B0169">
                    <w:rPr>
                      <w:rFonts w:eastAsia="Arial"/>
                      <w:sz w:val="20"/>
                      <w:szCs w:val="20"/>
                      <w:vertAlign w:val="superscript"/>
                      <w:lang w:val="en-GB"/>
                    </w:rPr>
                    <w:t>-4</w:t>
                  </w:r>
                </w:p>
              </w:tc>
              <w:tc>
                <w:tcPr>
                  <w:tcW w:w="1588" w:type="pct"/>
                  <w:vAlign w:val="center"/>
                </w:tcPr>
                <w:p w14:paraId="17E8AFA2" w14:textId="77777777" w:rsidR="006D6968" w:rsidRPr="007B0169" w:rsidRDefault="006D6968" w:rsidP="00085082">
                  <w:pPr>
                    <w:tabs>
                      <w:tab w:val="left" w:pos="1040"/>
                      <w:tab w:val="left" w:pos="1740"/>
                    </w:tabs>
                    <w:spacing w:before="17"/>
                    <w:ind w:right="-23"/>
                    <w:jc w:val="center"/>
                    <w:rPr>
                      <w:rFonts w:eastAsia="Arial"/>
                      <w:sz w:val="20"/>
                      <w:szCs w:val="20"/>
                      <w:lang w:val="en-GB"/>
                    </w:rPr>
                  </w:pPr>
                  <w:r w:rsidRPr="007B0169">
                    <w:rPr>
                      <w:rFonts w:eastAsia="Arial"/>
                      <w:sz w:val="20"/>
                      <w:szCs w:val="20"/>
                      <w:lang w:val="en-GB"/>
                    </w:rPr>
                    <w:t>0.33</w:t>
                  </w:r>
                </w:p>
              </w:tc>
            </w:tr>
            <w:tr w:rsidR="006D6968" w:rsidRPr="007B0169" w14:paraId="3A36E2F7" w14:textId="77777777" w:rsidTr="00085082">
              <w:tc>
                <w:tcPr>
                  <w:tcW w:w="1824" w:type="pct"/>
                  <w:vAlign w:val="center"/>
                </w:tcPr>
                <w:p w14:paraId="17B05CDA" w14:textId="77777777" w:rsidR="006D6968" w:rsidRPr="007B0169" w:rsidRDefault="006D6968" w:rsidP="00085082">
                  <w:pPr>
                    <w:tabs>
                      <w:tab w:val="left" w:pos="1040"/>
                      <w:tab w:val="left" w:pos="1740"/>
                    </w:tabs>
                    <w:spacing w:before="17"/>
                    <w:ind w:right="-23"/>
                    <w:jc w:val="center"/>
                    <w:rPr>
                      <w:rFonts w:eastAsia="Arial"/>
                      <w:b/>
                      <w:sz w:val="20"/>
                      <w:szCs w:val="20"/>
                      <w:lang w:val="en-GB"/>
                    </w:rPr>
                  </w:pPr>
                  <w:r w:rsidRPr="007B0169">
                    <w:rPr>
                      <w:rFonts w:eastAsia="Arial"/>
                      <w:b/>
                      <w:sz w:val="20"/>
                      <w:szCs w:val="20"/>
                      <w:lang w:val="en-GB"/>
                    </w:rPr>
                    <w:t>80</w:t>
                  </w:r>
                </w:p>
              </w:tc>
              <w:tc>
                <w:tcPr>
                  <w:tcW w:w="1588" w:type="pct"/>
                  <w:vAlign w:val="center"/>
                </w:tcPr>
                <w:p w14:paraId="63E6C31A" w14:textId="77777777" w:rsidR="006D6968" w:rsidRPr="007B0169" w:rsidRDefault="006D6968" w:rsidP="00085082">
                  <w:pPr>
                    <w:tabs>
                      <w:tab w:val="left" w:pos="1040"/>
                      <w:tab w:val="left" w:pos="1740"/>
                    </w:tabs>
                    <w:spacing w:before="17"/>
                    <w:ind w:right="-23"/>
                    <w:jc w:val="center"/>
                    <w:rPr>
                      <w:rFonts w:eastAsia="Arial"/>
                      <w:sz w:val="20"/>
                      <w:szCs w:val="20"/>
                      <w:lang w:val="en-GB"/>
                    </w:rPr>
                  </w:pPr>
                  <w:r w:rsidRPr="007B0169">
                    <w:rPr>
                      <w:rFonts w:eastAsia="Arial"/>
                      <w:sz w:val="20"/>
                      <w:szCs w:val="20"/>
                      <w:lang w:val="en-GB"/>
                    </w:rPr>
                    <w:t>1.85 · 10</w:t>
                  </w:r>
                  <w:r w:rsidRPr="007B0169">
                    <w:rPr>
                      <w:rFonts w:eastAsia="Arial"/>
                      <w:sz w:val="20"/>
                      <w:szCs w:val="20"/>
                      <w:vertAlign w:val="superscript"/>
                      <w:lang w:val="en-GB"/>
                    </w:rPr>
                    <w:t>-4</w:t>
                  </w:r>
                </w:p>
              </w:tc>
              <w:tc>
                <w:tcPr>
                  <w:tcW w:w="1588" w:type="pct"/>
                  <w:vAlign w:val="center"/>
                </w:tcPr>
                <w:p w14:paraId="26D7A738" w14:textId="77777777" w:rsidR="006D6968" w:rsidRPr="007B0169" w:rsidRDefault="006D6968" w:rsidP="00085082">
                  <w:pPr>
                    <w:tabs>
                      <w:tab w:val="left" w:pos="1040"/>
                      <w:tab w:val="left" w:pos="1740"/>
                    </w:tabs>
                    <w:spacing w:before="17"/>
                    <w:ind w:right="-23"/>
                    <w:jc w:val="center"/>
                    <w:rPr>
                      <w:rFonts w:eastAsia="Arial"/>
                      <w:sz w:val="20"/>
                      <w:szCs w:val="20"/>
                      <w:lang w:val="en-GB"/>
                    </w:rPr>
                  </w:pPr>
                  <w:r w:rsidRPr="007B0169">
                    <w:rPr>
                      <w:rFonts w:eastAsia="Arial"/>
                      <w:sz w:val="20"/>
                      <w:szCs w:val="20"/>
                      <w:lang w:val="en-GB"/>
                    </w:rPr>
                    <w:t>0.23</w:t>
                  </w:r>
                </w:p>
              </w:tc>
            </w:tr>
            <w:tr w:rsidR="006D6968" w:rsidRPr="007B0169" w14:paraId="3E34C371" w14:textId="77777777" w:rsidTr="00085082">
              <w:tc>
                <w:tcPr>
                  <w:tcW w:w="1824" w:type="pct"/>
                  <w:vAlign w:val="center"/>
                </w:tcPr>
                <w:p w14:paraId="66ADEC7A" w14:textId="77777777" w:rsidR="006D6968" w:rsidRPr="007B0169" w:rsidRDefault="006D6968" w:rsidP="00085082">
                  <w:pPr>
                    <w:tabs>
                      <w:tab w:val="left" w:pos="1040"/>
                      <w:tab w:val="left" w:pos="1740"/>
                    </w:tabs>
                    <w:spacing w:before="17"/>
                    <w:ind w:right="-23"/>
                    <w:jc w:val="center"/>
                    <w:rPr>
                      <w:rFonts w:eastAsia="Arial"/>
                      <w:b/>
                      <w:sz w:val="20"/>
                      <w:szCs w:val="20"/>
                      <w:lang w:val="en-GB"/>
                    </w:rPr>
                  </w:pPr>
                  <w:r w:rsidRPr="007B0169">
                    <w:rPr>
                      <w:rFonts w:eastAsia="Arial"/>
                      <w:b/>
                      <w:sz w:val="20"/>
                      <w:szCs w:val="20"/>
                      <w:lang w:val="en-GB"/>
                    </w:rPr>
                    <w:t>100</w:t>
                  </w:r>
                </w:p>
              </w:tc>
              <w:tc>
                <w:tcPr>
                  <w:tcW w:w="1588" w:type="pct"/>
                  <w:vAlign w:val="center"/>
                </w:tcPr>
                <w:p w14:paraId="395600DA" w14:textId="77777777" w:rsidR="006D6968" w:rsidRPr="007B0169" w:rsidRDefault="006D6968" w:rsidP="00085082">
                  <w:pPr>
                    <w:tabs>
                      <w:tab w:val="left" w:pos="1040"/>
                      <w:tab w:val="left" w:pos="1740"/>
                    </w:tabs>
                    <w:spacing w:before="17"/>
                    <w:ind w:right="-23"/>
                    <w:jc w:val="center"/>
                    <w:rPr>
                      <w:rFonts w:eastAsia="Arial"/>
                      <w:sz w:val="20"/>
                      <w:szCs w:val="20"/>
                      <w:lang w:val="en-GB"/>
                    </w:rPr>
                  </w:pPr>
                  <w:r w:rsidRPr="007B0169">
                    <w:rPr>
                      <w:rFonts w:eastAsia="Arial"/>
                      <w:sz w:val="20"/>
                      <w:szCs w:val="20"/>
                      <w:lang w:val="en-GB"/>
                    </w:rPr>
                    <w:t>1.63 · 10</w:t>
                  </w:r>
                  <w:r w:rsidRPr="007B0169">
                    <w:rPr>
                      <w:rFonts w:eastAsia="Arial"/>
                      <w:sz w:val="20"/>
                      <w:szCs w:val="20"/>
                      <w:vertAlign w:val="superscript"/>
                      <w:lang w:val="en-GB"/>
                    </w:rPr>
                    <w:t>-4</w:t>
                  </w:r>
                </w:p>
              </w:tc>
              <w:tc>
                <w:tcPr>
                  <w:tcW w:w="1588" w:type="pct"/>
                  <w:vAlign w:val="center"/>
                </w:tcPr>
                <w:p w14:paraId="336B80B1" w14:textId="77777777" w:rsidR="006D6968" w:rsidRPr="007B0169" w:rsidRDefault="006D6968" w:rsidP="00085082">
                  <w:pPr>
                    <w:tabs>
                      <w:tab w:val="left" w:pos="1040"/>
                      <w:tab w:val="left" w:pos="1740"/>
                    </w:tabs>
                    <w:spacing w:before="17"/>
                    <w:ind w:right="-23"/>
                    <w:jc w:val="center"/>
                    <w:rPr>
                      <w:rFonts w:eastAsia="Arial"/>
                      <w:sz w:val="20"/>
                      <w:szCs w:val="20"/>
                      <w:lang w:val="en-GB"/>
                    </w:rPr>
                  </w:pPr>
                  <w:r w:rsidRPr="007B0169">
                    <w:rPr>
                      <w:rFonts w:eastAsia="Arial"/>
                      <w:sz w:val="20"/>
                      <w:szCs w:val="20"/>
                      <w:lang w:val="en-GB"/>
                    </w:rPr>
                    <w:t>0.18</w:t>
                  </w:r>
                </w:p>
              </w:tc>
            </w:tr>
            <w:tr w:rsidR="006D6968" w:rsidRPr="007B0169" w14:paraId="3B8B91C4" w14:textId="77777777" w:rsidTr="00085082">
              <w:tc>
                <w:tcPr>
                  <w:tcW w:w="1824" w:type="pct"/>
                  <w:vAlign w:val="center"/>
                </w:tcPr>
                <w:p w14:paraId="093AA849" w14:textId="77777777" w:rsidR="006D6968" w:rsidRPr="007B0169" w:rsidRDefault="006D6968" w:rsidP="00085082">
                  <w:pPr>
                    <w:tabs>
                      <w:tab w:val="left" w:pos="1040"/>
                      <w:tab w:val="left" w:pos="1740"/>
                    </w:tabs>
                    <w:spacing w:before="17"/>
                    <w:ind w:right="-23"/>
                    <w:jc w:val="center"/>
                    <w:rPr>
                      <w:rFonts w:eastAsia="Arial"/>
                      <w:b/>
                      <w:sz w:val="20"/>
                      <w:szCs w:val="20"/>
                      <w:lang w:val="en-GB"/>
                    </w:rPr>
                  </w:pPr>
                  <w:r w:rsidRPr="007B0169">
                    <w:rPr>
                      <w:rFonts w:eastAsia="Arial"/>
                      <w:b/>
                      <w:sz w:val="20"/>
                      <w:szCs w:val="20"/>
                      <w:lang w:val="en-GB"/>
                    </w:rPr>
                    <w:t>120</w:t>
                  </w:r>
                </w:p>
              </w:tc>
              <w:tc>
                <w:tcPr>
                  <w:tcW w:w="1588" w:type="pct"/>
                  <w:vAlign w:val="center"/>
                </w:tcPr>
                <w:p w14:paraId="2A56B104" w14:textId="77777777" w:rsidR="006D6968" w:rsidRPr="007B0169" w:rsidRDefault="006D6968" w:rsidP="00085082">
                  <w:pPr>
                    <w:tabs>
                      <w:tab w:val="left" w:pos="1040"/>
                      <w:tab w:val="left" w:pos="1740"/>
                    </w:tabs>
                    <w:spacing w:before="17"/>
                    <w:ind w:right="-23"/>
                    <w:jc w:val="center"/>
                    <w:rPr>
                      <w:rFonts w:eastAsia="Arial"/>
                      <w:sz w:val="20"/>
                      <w:szCs w:val="20"/>
                      <w:lang w:val="en-GB"/>
                    </w:rPr>
                  </w:pPr>
                  <w:r w:rsidRPr="007B0169">
                    <w:rPr>
                      <w:rFonts w:eastAsia="Arial"/>
                      <w:sz w:val="20"/>
                      <w:szCs w:val="20"/>
                      <w:lang w:val="en-GB"/>
                    </w:rPr>
                    <w:t>1.57 · 10</w:t>
                  </w:r>
                  <w:r w:rsidRPr="007B0169">
                    <w:rPr>
                      <w:rFonts w:eastAsia="Arial"/>
                      <w:sz w:val="20"/>
                      <w:szCs w:val="20"/>
                      <w:vertAlign w:val="superscript"/>
                      <w:lang w:val="en-GB"/>
                    </w:rPr>
                    <w:t>-4</w:t>
                  </w:r>
                </w:p>
              </w:tc>
              <w:tc>
                <w:tcPr>
                  <w:tcW w:w="1588" w:type="pct"/>
                  <w:vAlign w:val="center"/>
                </w:tcPr>
                <w:p w14:paraId="5AD1BEA4" w14:textId="77777777" w:rsidR="006D6968" w:rsidRPr="007B0169" w:rsidRDefault="006D6968" w:rsidP="00085082">
                  <w:pPr>
                    <w:tabs>
                      <w:tab w:val="left" w:pos="1040"/>
                      <w:tab w:val="left" w:pos="1740"/>
                    </w:tabs>
                    <w:spacing w:before="17"/>
                    <w:ind w:right="-23"/>
                    <w:jc w:val="center"/>
                    <w:rPr>
                      <w:rFonts w:eastAsia="Arial"/>
                      <w:sz w:val="20"/>
                      <w:szCs w:val="20"/>
                      <w:lang w:val="en-GB"/>
                    </w:rPr>
                  </w:pPr>
                  <w:r w:rsidRPr="007B0169">
                    <w:rPr>
                      <w:rFonts w:eastAsia="Arial"/>
                      <w:sz w:val="20"/>
                      <w:szCs w:val="20"/>
                      <w:lang w:val="en-GB"/>
                    </w:rPr>
                    <w:t>0.14</w:t>
                  </w:r>
                </w:p>
              </w:tc>
            </w:tr>
          </w:tbl>
          <w:p w14:paraId="7463CD2A" w14:textId="77777777" w:rsidR="006D6968" w:rsidRPr="007B0169" w:rsidRDefault="006D6968" w:rsidP="006D6968">
            <w:pPr>
              <w:ind w:left="12" w:hanging="12"/>
            </w:pPr>
            <w:r w:rsidRPr="007B0169">
              <w:t>Table B.6.6.-3: Coefficients a and b to calculate rolling resistance ratio</w:t>
            </w:r>
          </w:p>
        </w:tc>
      </w:tr>
      <w:tr w:rsidR="006D6968" w:rsidRPr="007B0169" w14:paraId="3CA33C53" w14:textId="77777777" w:rsidTr="006D6968">
        <w:tc>
          <w:tcPr>
            <w:tcW w:w="1428" w:type="dxa"/>
          </w:tcPr>
          <w:p w14:paraId="4EFDF6CF" w14:textId="77777777" w:rsidR="006D6968" w:rsidRPr="007B0169" w:rsidRDefault="006D6968" w:rsidP="006D6968">
            <w:pPr>
              <w:rPr>
                <w:rFonts w:eastAsia="MS Mincho"/>
                <w:lang w:eastAsia="ja-JP"/>
              </w:rPr>
            </w:pPr>
            <w:r w:rsidRPr="007B0169">
              <w:rPr>
                <w:rFonts w:eastAsia="MS Mincho"/>
                <w:lang w:eastAsia="ja-JP"/>
              </w:rPr>
              <w:lastRenderedPageBreak/>
              <w:t xml:space="preserve">3.2. </w:t>
            </w:r>
          </w:p>
        </w:tc>
        <w:tc>
          <w:tcPr>
            <w:tcW w:w="8036" w:type="dxa"/>
            <w:vAlign w:val="center"/>
          </w:tcPr>
          <w:p w14:paraId="7FF24E7E" w14:textId="77777777" w:rsidR="006D6968" w:rsidRPr="007B0169" w:rsidRDefault="006D6968" w:rsidP="006D6968">
            <w:pPr>
              <w:ind w:left="12" w:hanging="12"/>
            </w:pPr>
            <w:r w:rsidRPr="007B0169">
              <w:t>Setting of the chassis dynamometer</w:t>
            </w:r>
          </w:p>
          <w:p w14:paraId="0DBA3C2D" w14:textId="77777777" w:rsidR="006D6968" w:rsidRPr="007B0169" w:rsidRDefault="006D6968" w:rsidP="006D6968">
            <w:pPr>
              <w:ind w:left="12" w:hanging="12"/>
            </w:pPr>
            <w:r w:rsidRPr="007B0169">
              <w:t>The purpose of this procedure is to simulate on the dynamometer the total road load power at a given vehicle speed.</w:t>
            </w:r>
          </w:p>
        </w:tc>
      </w:tr>
      <w:tr w:rsidR="006D6968" w:rsidRPr="007B0169" w14:paraId="36C8D995" w14:textId="77777777" w:rsidTr="006D6968">
        <w:tc>
          <w:tcPr>
            <w:tcW w:w="1428" w:type="dxa"/>
          </w:tcPr>
          <w:p w14:paraId="5D4E1BE9" w14:textId="77777777" w:rsidR="006D6968" w:rsidRPr="007B0169" w:rsidRDefault="006D6968" w:rsidP="006D6968">
            <w:pPr>
              <w:rPr>
                <w:rFonts w:eastAsia="MS Mincho"/>
                <w:lang w:eastAsia="ja-JP"/>
              </w:rPr>
            </w:pPr>
            <w:r w:rsidRPr="007B0169">
              <w:rPr>
                <w:rFonts w:eastAsia="MS Mincho"/>
                <w:lang w:eastAsia="ja-JP"/>
              </w:rPr>
              <w:t xml:space="preserve">3.2.1. </w:t>
            </w:r>
          </w:p>
        </w:tc>
        <w:tc>
          <w:tcPr>
            <w:tcW w:w="8036" w:type="dxa"/>
            <w:vAlign w:val="center"/>
          </w:tcPr>
          <w:p w14:paraId="189198BB" w14:textId="77777777" w:rsidR="006D6968" w:rsidRPr="007B0169" w:rsidRDefault="006D6968" w:rsidP="006D6968">
            <w:pPr>
              <w:ind w:left="12" w:hanging="12"/>
            </w:pPr>
            <w:r w:rsidRPr="007B0169">
              <w:t>Measurement equipment and accuracy</w:t>
            </w:r>
          </w:p>
          <w:p w14:paraId="249D04AB" w14:textId="77777777" w:rsidR="006D6968" w:rsidRPr="007B0169" w:rsidRDefault="006D6968" w:rsidP="006D6968">
            <w:pPr>
              <w:ind w:left="12" w:hanging="12"/>
            </w:pPr>
            <w:r w:rsidRPr="007B0169">
              <w:t>The measuring equipment shall be similar to that used on the test track and shall comply with point 3.4.7. of section B.2. and point 1.3.5 of this section B.6.6.</w:t>
            </w:r>
          </w:p>
        </w:tc>
      </w:tr>
      <w:tr w:rsidR="006D6968" w:rsidRPr="007B0169" w14:paraId="0AAEDA42" w14:textId="77777777" w:rsidTr="006D6968">
        <w:tc>
          <w:tcPr>
            <w:tcW w:w="1428" w:type="dxa"/>
          </w:tcPr>
          <w:p w14:paraId="524FEB37" w14:textId="77777777" w:rsidR="006D6968" w:rsidRPr="007B0169" w:rsidRDefault="006D6968" w:rsidP="006D6968">
            <w:pPr>
              <w:rPr>
                <w:rFonts w:eastAsia="MS Mincho"/>
                <w:lang w:eastAsia="ja-JP"/>
              </w:rPr>
            </w:pPr>
            <w:r w:rsidRPr="007B0169">
              <w:rPr>
                <w:rFonts w:eastAsia="MS Mincho"/>
                <w:lang w:eastAsia="ja-JP"/>
              </w:rPr>
              <w:t xml:space="preserve">3.2.2. </w:t>
            </w:r>
          </w:p>
        </w:tc>
        <w:tc>
          <w:tcPr>
            <w:tcW w:w="8036" w:type="dxa"/>
            <w:vAlign w:val="center"/>
          </w:tcPr>
          <w:p w14:paraId="5EFF7EC3" w14:textId="77777777" w:rsidR="006D6968" w:rsidRPr="007B0169" w:rsidRDefault="006D6968" w:rsidP="006D6968">
            <w:pPr>
              <w:ind w:left="12" w:hanging="12"/>
            </w:pPr>
            <w:r w:rsidRPr="007B0169">
              <w:t>Test procedure</w:t>
            </w:r>
          </w:p>
        </w:tc>
      </w:tr>
      <w:tr w:rsidR="006D6968" w:rsidRPr="007B0169" w14:paraId="298BFB42" w14:textId="77777777" w:rsidTr="006D6968">
        <w:tc>
          <w:tcPr>
            <w:tcW w:w="1428" w:type="dxa"/>
          </w:tcPr>
          <w:p w14:paraId="70F7BA2A" w14:textId="77777777" w:rsidR="006D6968" w:rsidRPr="007B0169" w:rsidRDefault="006D6968" w:rsidP="006D6968">
            <w:pPr>
              <w:rPr>
                <w:rFonts w:eastAsia="MS Mincho"/>
                <w:lang w:eastAsia="ja-JP"/>
              </w:rPr>
            </w:pPr>
            <w:r w:rsidRPr="007B0169">
              <w:rPr>
                <w:rFonts w:eastAsia="MS Mincho"/>
                <w:lang w:eastAsia="ja-JP"/>
              </w:rPr>
              <w:t>3.2.2.1</w:t>
            </w:r>
          </w:p>
        </w:tc>
        <w:tc>
          <w:tcPr>
            <w:tcW w:w="8036" w:type="dxa"/>
            <w:vAlign w:val="center"/>
          </w:tcPr>
          <w:p w14:paraId="6AADD331" w14:textId="77777777" w:rsidR="006D6968" w:rsidRPr="007B0169" w:rsidRDefault="006D6968" w:rsidP="006D6968">
            <w:pPr>
              <w:ind w:left="12" w:hanging="12"/>
            </w:pPr>
            <w:r w:rsidRPr="007B0169">
              <w:t>Install the vehicle on the chassis dynamometer.</w:t>
            </w:r>
          </w:p>
        </w:tc>
      </w:tr>
      <w:tr w:rsidR="006D6968" w:rsidRPr="007B0169" w14:paraId="1A0D548F" w14:textId="77777777" w:rsidTr="006D6968">
        <w:tc>
          <w:tcPr>
            <w:tcW w:w="1428" w:type="dxa"/>
          </w:tcPr>
          <w:p w14:paraId="7A32E180" w14:textId="77777777" w:rsidR="006D6968" w:rsidRPr="007B0169" w:rsidRDefault="006D6968" w:rsidP="006D6968">
            <w:pPr>
              <w:rPr>
                <w:rFonts w:eastAsia="MS Mincho"/>
                <w:lang w:eastAsia="ja-JP"/>
              </w:rPr>
            </w:pPr>
            <w:r w:rsidRPr="007B0169">
              <w:rPr>
                <w:rFonts w:eastAsia="MS Mincho"/>
                <w:lang w:eastAsia="ja-JP"/>
              </w:rPr>
              <w:lastRenderedPageBreak/>
              <w:t xml:space="preserve">3.2.2.2. </w:t>
            </w:r>
          </w:p>
        </w:tc>
        <w:tc>
          <w:tcPr>
            <w:tcW w:w="8036" w:type="dxa"/>
            <w:vAlign w:val="center"/>
          </w:tcPr>
          <w:p w14:paraId="0D01D321" w14:textId="77777777" w:rsidR="006D6968" w:rsidRPr="007B0169" w:rsidRDefault="006D6968" w:rsidP="00085082">
            <w:pPr>
              <w:ind w:left="12" w:hanging="12"/>
            </w:pPr>
            <w:r w:rsidRPr="007B0169">
              <w:t>Adjust the tyre pressure (cold) of the driving wheels as required for the chassis dynamometer.</w:t>
            </w:r>
          </w:p>
        </w:tc>
      </w:tr>
      <w:tr w:rsidR="006D6968" w:rsidRPr="007B0169" w14:paraId="3A7387D3" w14:textId="77777777" w:rsidTr="006D6968">
        <w:tc>
          <w:tcPr>
            <w:tcW w:w="1428" w:type="dxa"/>
          </w:tcPr>
          <w:p w14:paraId="0C71B4F0" w14:textId="77777777" w:rsidR="006D6968" w:rsidRPr="007B0169" w:rsidRDefault="006D6968" w:rsidP="006D6968">
            <w:pPr>
              <w:rPr>
                <w:rFonts w:eastAsia="MS Mincho"/>
                <w:lang w:eastAsia="ja-JP"/>
              </w:rPr>
            </w:pPr>
            <w:r w:rsidRPr="007B0169">
              <w:rPr>
                <w:rFonts w:eastAsia="MS Mincho"/>
                <w:lang w:eastAsia="ja-JP"/>
              </w:rPr>
              <w:t>3.2.2.3.</w:t>
            </w:r>
          </w:p>
        </w:tc>
        <w:tc>
          <w:tcPr>
            <w:tcW w:w="8036" w:type="dxa"/>
            <w:vAlign w:val="center"/>
          </w:tcPr>
          <w:p w14:paraId="01371D81" w14:textId="77777777" w:rsidR="006D6968" w:rsidRPr="007B0169" w:rsidRDefault="006D6968" w:rsidP="00085082">
            <w:pPr>
              <w:ind w:left="12" w:hanging="12"/>
            </w:pPr>
            <w:r w:rsidRPr="007B0169">
              <w:t>Adjust the equivalent inertia mass of the chassis dynamometer, in accordance with Table B.6.6.-4.</w:t>
            </w:r>
          </w:p>
        </w:tc>
      </w:tr>
      <w:tr w:rsidR="006D6968" w:rsidRPr="007B0169" w14:paraId="2151FD20" w14:textId="77777777" w:rsidTr="006D6968">
        <w:tc>
          <w:tcPr>
            <w:tcW w:w="1428" w:type="dxa"/>
          </w:tcPr>
          <w:p w14:paraId="7D2E78B3" w14:textId="77777777" w:rsidR="006D6968" w:rsidRPr="007B0169" w:rsidRDefault="006D6968" w:rsidP="006D6968">
            <w:pPr>
              <w:rPr>
                <w:rFonts w:eastAsia="MS Mincho"/>
                <w:lang w:eastAsia="ja-JP"/>
              </w:rPr>
            </w:pPr>
            <w:r w:rsidRPr="007B0169">
              <w:rPr>
                <w:rFonts w:eastAsia="MS Mincho"/>
                <w:lang w:eastAsia="ja-JP"/>
              </w:rPr>
              <w:t>3.2.2.3.1.</w:t>
            </w:r>
          </w:p>
        </w:tc>
        <w:tc>
          <w:tcPr>
            <w:tcW w:w="8036" w:type="dxa"/>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20"/>
              <w:gridCol w:w="1968"/>
            </w:tblGrid>
            <w:tr w:rsidR="006D6968" w:rsidRPr="007B0169" w14:paraId="75CE1336" w14:textId="77777777" w:rsidTr="00085082">
              <w:trPr>
                <w:jc w:val="center"/>
              </w:trPr>
              <w:tc>
                <w:tcPr>
                  <w:tcW w:w="1920" w:type="dxa"/>
                  <w:tcBorders>
                    <w:top w:val="single" w:sz="4" w:space="0" w:color="auto"/>
                    <w:left w:val="single" w:sz="4" w:space="0" w:color="auto"/>
                    <w:bottom w:val="single" w:sz="4" w:space="0" w:color="auto"/>
                    <w:right w:val="single" w:sz="4" w:space="0" w:color="auto"/>
                  </w:tcBorders>
                </w:tcPr>
                <w:p w14:paraId="7AD96887" w14:textId="77777777" w:rsidR="006D6968" w:rsidRPr="007B0169" w:rsidRDefault="006D6968" w:rsidP="00085082">
                  <w:pPr>
                    <w:pStyle w:val="NormalCentered"/>
                    <w:spacing w:before="0" w:after="0"/>
                    <w:ind w:left="155"/>
                    <w:rPr>
                      <w:b/>
                      <w:sz w:val="20"/>
                      <w:szCs w:val="20"/>
                    </w:rPr>
                  </w:pPr>
                  <w:commentRangeStart w:id="259"/>
                  <w:r w:rsidRPr="007B0169">
                    <w:rPr>
                      <w:b/>
                      <w:sz w:val="20"/>
                      <w:szCs w:val="20"/>
                    </w:rPr>
                    <w:t>R</w:t>
                  </w:r>
                  <w:commentRangeEnd w:id="259"/>
                  <w:r w:rsidRPr="007B0169">
                    <w:rPr>
                      <w:rStyle w:val="CommentReference"/>
                      <w:lang w:eastAsia="de-DE"/>
                    </w:rPr>
                    <w:commentReference w:id="259"/>
                  </w:r>
                  <w:r w:rsidRPr="007B0169">
                    <w:rPr>
                      <w:b/>
                      <w:sz w:val="20"/>
                      <w:szCs w:val="20"/>
                    </w:rPr>
                    <w:t>eference mass (m</w:t>
                  </w:r>
                  <w:r w:rsidRPr="007B0169">
                    <w:rPr>
                      <w:b/>
                      <w:sz w:val="20"/>
                      <w:szCs w:val="20"/>
                      <w:vertAlign w:val="subscript"/>
                    </w:rPr>
                    <w:t>ref</w:t>
                  </w:r>
                  <w:r w:rsidRPr="007B0169">
                    <w:rPr>
                      <w:b/>
                      <w:sz w:val="20"/>
                      <w:szCs w:val="20"/>
                    </w:rPr>
                    <w:t>)</w:t>
                  </w:r>
                </w:p>
                <w:p w14:paraId="018C0CD7" w14:textId="77777777" w:rsidR="006D6968" w:rsidRPr="007B0169" w:rsidRDefault="006D6968" w:rsidP="00085082">
                  <w:pPr>
                    <w:pStyle w:val="NormalCentered"/>
                    <w:spacing w:before="0" w:after="0"/>
                    <w:ind w:left="155"/>
                    <w:rPr>
                      <w:b/>
                      <w:sz w:val="20"/>
                      <w:szCs w:val="20"/>
                    </w:rPr>
                  </w:pPr>
                  <w:r w:rsidRPr="007B0169">
                    <w:rPr>
                      <w:b/>
                      <w:sz w:val="20"/>
                      <w:szCs w:val="20"/>
                    </w:rPr>
                    <w:t>(kg)</w:t>
                  </w:r>
                </w:p>
              </w:tc>
              <w:tc>
                <w:tcPr>
                  <w:tcW w:w="1968" w:type="dxa"/>
                  <w:tcBorders>
                    <w:top w:val="single" w:sz="4" w:space="0" w:color="auto"/>
                    <w:left w:val="single" w:sz="4" w:space="0" w:color="auto"/>
                    <w:bottom w:val="single" w:sz="4" w:space="0" w:color="auto"/>
                    <w:right w:val="single" w:sz="4" w:space="0" w:color="auto"/>
                  </w:tcBorders>
                </w:tcPr>
                <w:p w14:paraId="74D54914" w14:textId="77777777" w:rsidR="006D6968" w:rsidRPr="007B0169" w:rsidRDefault="006D6968" w:rsidP="00085082">
                  <w:pPr>
                    <w:pStyle w:val="NormalCentered"/>
                    <w:spacing w:before="0" w:after="0"/>
                    <w:ind w:left="155"/>
                    <w:rPr>
                      <w:b/>
                      <w:sz w:val="20"/>
                      <w:szCs w:val="20"/>
                    </w:rPr>
                  </w:pPr>
                  <w:r w:rsidRPr="007B0169">
                    <w:rPr>
                      <w:b/>
                      <w:sz w:val="20"/>
                      <w:szCs w:val="20"/>
                    </w:rPr>
                    <w:t>Equivalent inertia mass (m</w:t>
                  </w:r>
                  <w:r w:rsidRPr="007B0169">
                    <w:rPr>
                      <w:b/>
                      <w:sz w:val="20"/>
                      <w:szCs w:val="20"/>
                      <w:vertAlign w:val="subscript"/>
                    </w:rPr>
                    <w:t>i</w:t>
                  </w:r>
                  <w:r w:rsidRPr="007B0169">
                    <w:rPr>
                      <w:b/>
                      <w:sz w:val="20"/>
                      <w:szCs w:val="20"/>
                    </w:rPr>
                    <w:t>)</w:t>
                  </w:r>
                </w:p>
                <w:p w14:paraId="35616E37" w14:textId="77777777" w:rsidR="006D6968" w:rsidRPr="007B0169" w:rsidRDefault="006D6968" w:rsidP="00085082">
                  <w:pPr>
                    <w:pStyle w:val="NormalCentered"/>
                    <w:spacing w:before="0" w:after="0"/>
                    <w:ind w:left="155"/>
                    <w:rPr>
                      <w:b/>
                      <w:sz w:val="20"/>
                      <w:szCs w:val="20"/>
                    </w:rPr>
                  </w:pPr>
                  <w:r w:rsidRPr="007B0169">
                    <w:rPr>
                      <w:b/>
                      <w:sz w:val="20"/>
                      <w:szCs w:val="20"/>
                    </w:rPr>
                    <w:t>(kg)</w:t>
                  </w:r>
                </w:p>
              </w:tc>
            </w:tr>
            <w:tr w:rsidR="006D6968" w:rsidRPr="007B0169" w14:paraId="478C1F60"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7DC3F9A5" w14:textId="77777777" w:rsidR="006D6968" w:rsidRPr="007B0169" w:rsidRDefault="006D6968" w:rsidP="00085082">
                  <w:pPr>
                    <w:pStyle w:val="NormalLeft"/>
                    <w:ind w:left="155"/>
                    <w:jc w:val="center"/>
                    <w:rPr>
                      <w:sz w:val="20"/>
                      <w:szCs w:val="20"/>
                    </w:rPr>
                  </w:pPr>
                  <w:r w:rsidRPr="007B0169">
                    <w:rPr>
                      <w:sz w:val="20"/>
                      <w:szCs w:val="20"/>
                    </w:rPr>
                    <w:t>m</w:t>
                  </w:r>
                  <w:r w:rsidRPr="007B0169">
                    <w:rPr>
                      <w:sz w:val="20"/>
                      <w:szCs w:val="20"/>
                      <w:vertAlign w:val="subscript"/>
                    </w:rPr>
                    <w:t>ref</w:t>
                  </w:r>
                  <w:r w:rsidRPr="007B0169">
                    <w:rPr>
                      <w:sz w:val="20"/>
                      <w:szCs w:val="20"/>
                    </w:rPr>
                    <w:t xml:space="preserve"> ≤105</w:t>
                  </w:r>
                </w:p>
              </w:tc>
              <w:tc>
                <w:tcPr>
                  <w:tcW w:w="1968" w:type="dxa"/>
                  <w:tcBorders>
                    <w:top w:val="single" w:sz="4" w:space="0" w:color="auto"/>
                    <w:left w:val="single" w:sz="4" w:space="0" w:color="auto"/>
                    <w:bottom w:val="single" w:sz="4" w:space="0" w:color="auto"/>
                    <w:right w:val="single" w:sz="4" w:space="0" w:color="auto"/>
                  </w:tcBorders>
                </w:tcPr>
                <w:p w14:paraId="624D38E2" w14:textId="77777777" w:rsidR="006D6968" w:rsidRPr="007B0169" w:rsidRDefault="006D6968" w:rsidP="00085082">
                  <w:pPr>
                    <w:pStyle w:val="NormalLeft"/>
                    <w:ind w:left="155"/>
                    <w:jc w:val="center"/>
                    <w:rPr>
                      <w:sz w:val="20"/>
                      <w:szCs w:val="20"/>
                    </w:rPr>
                  </w:pPr>
                  <w:r w:rsidRPr="007B0169">
                    <w:rPr>
                      <w:sz w:val="20"/>
                      <w:szCs w:val="20"/>
                    </w:rPr>
                    <w:t>100</w:t>
                  </w:r>
                </w:p>
              </w:tc>
            </w:tr>
            <w:tr w:rsidR="006D6968" w:rsidRPr="007B0169" w14:paraId="3F695D14"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659C8794" w14:textId="77777777" w:rsidR="006D6968" w:rsidRPr="007B0169" w:rsidRDefault="006D6968" w:rsidP="00085082">
                  <w:pPr>
                    <w:pStyle w:val="NormalLeft"/>
                    <w:ind w:left="155"/>
                    <w:jc w:val="center"/>
                    <w:rPr>
                      <w:sz w:val="20"/>
                      <w:szCs w:val="20"/>
                    </w:rPr>
                  </w:pPr>
                  <w:r w:rsidRPr="007B0169">
                    <w:rPr>
                      <w:sz w:val="20"/>
                      <w:szCs w:val="20"/>
                    </w:rPr>
                    <w:t>105&lt; m</w:t>
                  </w:r>
                  <w:r w:rsidRPr="007B0169">
                    <w:rPr>
                      <w:sz w:val="20"/>
                      <w:szCs w:val="20"/>
                      <w:vertAlign w:val="subscript"/>
                    </w:rPr>
                    <w:t>ref</w:t>
                  </w:r>
                  <w:r w:rsidRPr="007B0169">
                    <w:rPr>
                      <w:sz w:val="20"/>
                      <w:szCs w:val="20"/>
                    </w:rPr>
                    <w:t xml:space="preserve"> ≤115</w:t>
                  </w:r>
                </w:p>
              </w:tc>
              <w:tc>
                <w:tcPr>
                  <w:tcW w:w="1968" w:type="dxa"/>
                  <w:tcBorders>
                    <w:top w:val="single" w:sz="4" w:space="0" w:color="auto"/>
                    <w:left w:val="single" w:sz="4" w:space="0" w:color="auto"/>
                    <w:bottom w:val="single" w:sz="4" w:space="0" w:color="auto"/>
                    <w:right w:val="single" w:sz="4" w:space="0" w:color="auto"/>
                  </w:tcBorders>
                </w:tcPr>
                <w:p w14:paraId="410A3393" w14:textId="77777777" w:rsidR="006D6968" w:rsidRPr="007B0169" w:rsidRDefault="006D6968" w:rsidP="00085082">
                  <w:pPr>
                    <w:pStyle w:val="NormalLeft"/>
                    <w:ind w:left="155"/>
                    <w:jc w:val="center"/>
                    <w:rPr>
                      <w:sz w:val="20"/>
                      <w:szCs w:val="20"/>
                    </w:rPr>
                  </w:pPr>
                  <w:r w:rsidRPr="007B0169">
                    <w:rPr>
                      <w:sz w:val="20"/>
                      <w:szCs w:val="20"/>
                    </w:rPr>
                    <w:t>110</w:t>
                  </w:r>
                </w:p>
              </w:tc>
            </w:tr>
            <w:tr w:rsidR="006D6968" w:rsidRPr="007B0169" w14:paraId="545C0699"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48249777" w14:textId="77777777" w:rsidR="006D6968" w:rsidRPr="007B0169" w:rsidRDefault="006D6968" w:rsidP="00085082">
                  <w:pPr>
                    <w:pStyle w:val="NormalLeft"/>
                    <w:ind w:left="155"/>
                    <w:jc w:val="center"/>
                    <w:rPr>
                      <w:sz w:val="20"/>
                      <w:szCs w:val="20"/>
                    </w:rPr>
                  </w:pPr>
                  <w:r w:rsidRPr="007B0169">
                    <w:rPr>
                      <w:sz w:val="20"/>
                      <w:szCs w:val="20"/>
                    </w:rPr>
                    <w:t>115&lt; m</w:t>
                  </w:r>
                  <w:r w:rsidRPr="007B0169">
                    <w:rPr>
                      <w:sz w:val="20"/>
                      <w:szCs w:val="20"/>
                      <w:vertAlign w:val="subscript"/>
                    </w:rPr>
                    <w:t>ref</w:t>
                  </w:r>
                  <w:r w:rsidRPr="007B0169">
                    <w:rPr>
                      <w:sz w:val="20"/>
                      <w:szCs w:val="20"/>
                    </w:rPr>
                    <w:t xml:space="preserve"> ≤125</w:t>
                  </w:r>
                </w:p>
              </w:tc>
              <w:tc>
                <w:tcPr>
                  <w:tcW w:w="1968" w:type="dxa"/>
                  <w:tcBorders>
                    <w:top w:val="single" w:sz="4" w:space="0" w:color="auto"/>
                    <w:left w:val="single" w:sz="4" w:space="0" w:color="auto"/>
                    <w:bottom w:val="single" w:sz="4" w:space="0" w:color="auto"/>
                    <w:right w:val="single" w:sz="4" w:space="0" w:color="auto"/>
                  </w:tcBorders>
                </w:tcPr>
                <w:p w14:paraId="3ED389D8" w14:textId="77777777" w:rsidR="006D6968" w:rsidRPr="007B0169" w:rsidRDefault="006D6968" w:rsidP="00085082">
                  <w:pPr>
                    <w:pStyle w:val="NormalLeft"/>
                    <w:ind w:left="155"/>
                    <w:jc w:val="center"/>
                    <w:rPr>
                      <w:sz w:val="20"/>
                      <w:szCs w:val="20"/>
                    </w:rPr>
                  </w:pPr>
                  <w:r w:rsidRPr="007B0169">
                    <w:rPr>
                      <w:sz w:val="20"/>
                      <w:szCs w:val="20"/>
                    </w:rPr>
                    <w:t>120</w:t>
                  </w:r>
                </w:p>
              </w:tc>
            </w:tr>
            <w:tr w:rsidR="006D6968" w:rsidRPr="007B0169" w14:paraId="6EF2BF49"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69760155" w14:textId="77777777" w:rsidR="006D6968" w:rsidRPr="007B0169" w:rsidRDefault="006D6968" w:rsidP="00085082">
                  <w:pPr>
                    <w:pStyle w:val="NormalLeft"/>
                    <w:ind w:left="155"/>
                    <w:jc w:val="center"/>
                    <w:rPr>
                      <w:sz w:val="20"/>
                      <w:szCs w:val="20"/>
                    </w:rPr>
                  </w:pPr>
                  <w:r w:rsidRPr="007B0169">
                    <w:rPr>
                      <w:sz w:val="20"/>
                      <w:szCs w:val="20"/>
                    </w:rPr>
                    <w:t>125&lt; m</w:t>
                  </w:r>
                  <w:r w:rsidRPr="007B0169">
                    <w:rPr>
                      <w:sz w:val="20"/>
                      <w:szCs w:val="20"/>
                      <w:vertAlign w:val="subscript"/>
                    </w:rPr>
                    <w:t>ref</w:t>
                  </w:r>
                  <w:r w:rsidRPr="007B0169">
                    <w:rPr>
                      <w:sz w:val="20"/>
                      <w:szCs w:val="20"/>
                    </w:rPr>
                    <w:t xml:space="preserve"> ≤135</w:t>
                  </w:r>
                </w:p>
              </w:tc>
              <w:tc>
                <w:tcPr>
                  <w:tcW w:w="1968" w:type="dxa"/>
                  <w:tcBorders>
                    <w:top w:val="single" w:sz="4" w:space="0" w:color="auto"/>
                    <w:left w:val="single" w:sz="4" w:space="0" w:color="auto"/>
                    <w:bottom w:val="single" w:sz="4" w:space="0" w:color="auto"/>
                    <w:right w:val="single" w:sz="4" w:space="0" w:color="auto"/>
                  </w:tcBorders>
                </w:tcPr>
                <w:p w14:paraId="6F1E0D57" w14:textId="77777777" w:rsidR="006D6968" w:rsidRPr="007B0169" w:rsidRDefault="006D6968" w:rsidP="00085082">
                  <w:pPr>
                    <w:pStyle w:val="NormalLeft"/>
                    <w:ind w:left="155"/>
                    <w:jc w:val="center"/>
                    <w:rPr>
                      <w:sz w:val="20"/>
                      <w:szCs w:val="20"/>
                    </w:rPr>
                  </w:pPr>
                  <w:r w:rsidRPr="007B0169">
                    <w:rPr>
                      <w:sz w:val="20"/>
                      <w:szCs w:val="20"/>
                    </w:rPr>
                    <w:t>130</w:t>
                  </w:r>
                </w:p>
              </w:tc>
            </w:tr>
            <w:tr w:rsidR="006D6968" w:rsidRPr="007B0169" w14:paraId="52B9E80F"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71A136F2" w14:textId="77777777" w:rsidR="006D6968" w:rsidRPr="007B0169" w:rsidRDefault="006D6968" w:rsidP="00085082">
                  <w:pPr>
                    <w:pStyle w:val="NormalLeft"/>
                    <w:ind w:left="155"/>
                    <w:jc w:val="center"/>
                    <w:rPr>
                      <w:sz w:val="20"/>
                      <w:szCs w:val="20"/>
                    </w:rPr>
                  </w:pPr>
                  <w:r w:rsidRPr="007B0169">
                    <w:rPr>
                      <w:sz w:val="20"/>
                      <w:szCs w:val="20"/>
                    </w:rPr>
                    <w:t>135&lt; m</w:t>
                  </w:r>
                  <w:r w:rsidRPr="007B0169">
                    <w:rPr>
                      <w:sz w:val="20"/>
                      <w:szCs w:val="20"/>
                      <w:vertAlign w:val="subscript"/>
                    </w:rPr>
                    <w:t>ref</w:t>
                  </w:r>
                  <w:r w:rsidRPr="007B0169">
                    <w:rPr>
                      <w:sz w:val="20"/>
                      <w:szCs w:val="20"/>
                    </w:rPr>
                    <w:t xml:space="preserve"> ≤150</w:t>
                  </w:r>
                </w:p>
              </w:tc>
              <w:tc>
                <w:tcPr>
                  <w:tcW w:w="1968" w:type="dxa"/>
                  <w:tcBorders>
                    <w:top w:val="single" w:sz="4" w:space="0" w:color="auto"/>
                    <w:left w:val="single" w:sz="4" w:space="0" w:color="auto"/>
                    <w:bottom w:val="single" w:sz="4" w:space="0" w:color="auto"/>
                    <w:right w:val="single" w:sz="4" w:space="0" w:color="auto"/>
                  </w:tcBorders>
                </w:tcPr>
                <w:p w14:paraId="50C5E39D" w14:textId="77777777" w:rsidR="006D6968" w:rsidRPr="007B0169" w:rsidRDefault="006D6968" w:rsidP="00085082">
                  <w:pPr>
                    <w:pStyle w:val="NormalLeft"/>
                    <w:ind w:left="155"/>
                    <w:jc w:val="center"/>
                    <w:rPr>
                      <w:sz w:val="20"/>
                      <w:szCs w:val="20"/>
                    </w:rPr>
                  </w:pPr>
                  <w:r w:rsidRPr="007B0169">
                    <w:rPr>
                      <w:sz w:val="20"/>
                      <w:szCs w:val="20"/>
                    </w:rPr>
                    <w:t>140</w:t>
                  </w:r>
                </w:p>
              </w:tc>
            </w:tr>
            <w:tr w:rsidR="006D6968" w:rsidRPr="007B0169" w14:paraId="5A791EC5"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4108621D" w14:textId="77777777" w:rsidR="006D6968" w:rsidRPr="007B0169" w:rsidRDefault="006D6968" w:rsidP="00085082">
                  <w:pPr>
                    <w:pStyle w:val="NormalLeft"/>
                    <w:ind w:left="155"/>
                    <w:jc w:val="center"/>
                    <w:rPr>
                      <w:sz w:val="20"/>
                      <w:szCs w:val="20"/>
                    </w:rPr>
                  </w:pPr>
                  <w:r w:rsidRPr="007B0169">
                    <w:rPr>
                      <w:sz w:val="20"/>
                      <w:szCs w:val="20"/>
                    </w:rPr>
                    <w:t>150&lt; m</w:t>
                  </w:r>
                  <w:r w:rsidRPr="007B0169">
                    <w:rPr>
                      <w:sz w:val="20"/>
                      <w:szCs w:val="20"/>
                      <w:vertAlign w:val="subscript"/>
                    </w:rPr>
                    <w:t>ref</w:t>
                  </w:r>
                  <w:r w:rsidRPr="007B0169">
                    <w:rPr>
                      <w:sz w:val="20"/>
                      <w:szCs w:val="20"/>
                    </w:rPr>
                    <w:t xml:space="preserve"> ≤165</w:t>
                  </w:r>
                </w:p>
              </w:tc>
              <w:tc>
                <w:tcPr>
                  <w:tcW w:w="1968" w:type="dxa"/>
                  <w:tcBorders>
                    <w:top w:val="single" w:sz="4" w:space="0" w:color="auto"/>
                    <w:left w:val="single" w:sz="4" w:space="0" w:color="auto"/>
                    <w:bottom w:val="single" w:sz="4" w:space="0" w:color="auto"/>
                    <w:right w:val="single" w:sz="4" w:space="0" w:color="auto"/>
                  </w:tcBorders>
                </w:tcPr>
                <w:p w14:paraId="79A8C421" w14:textId="77777777" w:rsidR="006D6968" w:rsidRPr="007B0169" w:rsidRDefault="006D6968" w:rsidP="00085082">
                  <w:pPr>
                    <w:pStyle w:val="NormalLeft"/>
                    <w:ind w:left="155"/>
                    <w:jc w:val="center"/>
                    <w:rPr>
                      <w:sz w:val="20"/>
                      <w:szCs w:val="20"/>
                    </w:rPr>
                  </w:pPr>
                  <w:r w:rsidRPr="007B0169">
                    <w:rPr>
                      <w:sz w:val="20"/>
                      <w:szCs w:val="20"/>
                    </w:rPr>
                    <w:t>150</w:t>
                  </w:r>
                </w:p>
              </w:tc>
            </w:tr>
            <w:tr w:rsidR="006D6968" w:rsidRPr="007B0169" w14:paraId="40413E7C"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739E6446" w14:textId="77777777" w:rsidR="006D6968" w:rsidRPr="007B0169" w:rsidRDefault="006D6968" w:rsidP="00085082">
                  <w:pPr>
                    <w:pStyle w:val="NormalLeft"/>
                    <w:ind w:left="155"/>
                    <w:jc w:val="center"/>
                    <w:rPr>
                      <w:sz w:val="20"/>
                      <w:szCs w:val="20"/>
                    </w:rPr>
                  </w:pPr>
                  <w:r w:rsidRPr="007B0169">
                    <w:rPr>
                      <w:sz w:val="20"/>
                      <w:szCs w:val="20"/>
                    </w:rPr>
                    <w:t>165&lt; m</w:t>
                  </w:r>
                  <w:r w:rsidRPr="007B0169">
                    <w:rPr>
                      <w:sz w:val="20"/>
                      <w:szCs w:val="20"/>
                      <w:vertAlign w:val="subscript"/>
                    </w:rPr>
                    <w:t>ref</w:t>
                  </w:r>
                  <w:r w:rsidRPr="007B0169">
                    <w:rPr>
                      <w:sz w:val="20"/>
                      <w:szCs w:val="20"/>
                    </w:rPr>
                    <w:t xml:space="preserve"> ≤185</w:t>
                  </w:r>
                </w:p>
              </w:tc>
              <w:tc>
                <w:tcPr>
                  <w:tcW w:w="1968" w:type="dxa"/>
                  <w:tcBorders>
                    <w:top w:val="single" w:sz="4" w:space="0" w:color="auto"/>
                    <w:left w:val="single" w:sz="4" w:space="0" w:color="auto"/>
                    <w:bottom w:val="single" w:sz="4" w:space="0" w:color="auto"/>
                    <w:right w:val="single" w:sz="4" w:space="0" w:color="auto"/>
                  </w:tcBorders>
                </w:tcPr>
                <w:p w14:paraId="1E79C32C" w14:textId="77777777" w:rsidR="006D6968" w:rsidRPr="007B0169" w:rsidRDefault="006D6968" w:rsidP="00085082">
                  <w:pPr>
                    <w:pStyle w:val="NormalLeft"/>
                    <w:ind w:left="155"/>
                    <w:jc w:val="center"/>
                    <w:rPr>
                      <w:sz w:val="20"/>
                      <w:szCs w:val="20"/>
                    </w:rPr>
                  </w:pPr>
                  <w:r w:rsidRPr="007B0169">
                    <w:rPr>
                      <w:sz w:val="20"/>
                      <w:szCs w:val="20"/>
                    </w:rPr>
                    <w:t>170</w:t>
                  </w:r>
                </w:p>
              </w:tc>
            </w:tr>
            <w:tr w:rsidR="006D6968" w:rsidRPr="007B0169" w14:paraId="3B1E43BD"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2206EA2C" w14:textId="77777777" w:rsidR="006D6968" w:rsidRPr="007B0169" w:rsidRDefault="006D6968" w:rsidP="00085082">
                  <w:pPr>
                    <w:pStyle w:val="NormalLeft"/>
                    <w:ind w:left="155"/>
                    <w:jc w:val="center"/>
                    <w:rPr>
                      <w:sz w:val="20"/>
                      <w:szCs w:val="20"/>
                    </w:rPr>
                  </w:pPr>
                  <w:r w:rsidRPr="007B0169">
                    <w:rPr>
                      <w:sz w:val="20"/>
                      <w:szCs w:val="20"/>
                    </w:rPr>
                    <w:t>185&lt; m</w:t>
                  </w:r>
                  <w:r w:rsidRPr="007B0169">
                    <w:rPr>
                      <w:sz w:val="20"/>
                      <w:szCs w:val="20"/>
                      <w:vertAlign w:val="subscript"/>
                    </w:rPr>
                    <w:t>ref</w:t>
                  </w:r>
                  <w:r w:rsidRPr="007B0169">
                    <w:rPr>
                      <w:sz w:val="20"/>
                      <w:szCs w:val="20"/>
                    </w:rPr>
                    <w:t xml:space="preserve"> ≤205</w:t>
                  </w:r>
                </w:p>
              </w:tc>
              <w:tc>
                <w:tcPr>
                  <w:tcW w:w="1968" w:type="dxa"/>
                  <w:tcBorders>
                    <w:top w:val="single" w:sz="4" w:space="0" w:color="auto"/>
                    <w:left w:val="single" w:sz="4" w:space="0" w:color="auto"/>
                    <w:bottom w:val="single" w:sz="4" w:space="0" w:color="auto"/>
                    <w:right w:val="single" w:sz="4" w:space="0" w:color="auto"/>
                  </w:tcBorders>
                </w:tcPr>
                <w:p w14:paraId="7E526CA0" w14:textId="77777777" w:rsidR="006D6968" w:rsidRPr="007B0169" w:rsidRDefault="006D6968" w:rsidP="00085082">
                  <w:pPr>
                    <w:pStyle w:val="NormalLeft"/>
                    <w:ind w:left="155"/>
                    <w:jc w:val="center"/>
                    <w:rPr>
                      <w:sz w:val="20"/>
                      <w:szCs w:val="20"/>
                    </w:rPr>
                  </w:pPr>
                  <w:r w:rsidRPr="007B0169">
                    <w:rPr>
                      <w:sz w:val="20"/>
                      <w:szCs w:val="20"/>
                    </w:rPr>
                    <w:t>190</w:t>
                  </w:r>
                </w:p>
              </w:tc>
            </w:tr>
            <w:tr w:rsidR="006D6968" w:rsidRPr="007B0169" w14:paraId="1DCDFF8A"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13198F0B" w14:textId="77777777" w:rsidR="006D6968" w:rsidRPr="007B0169" w:rsidRDefault="006D6968" w:rsidP="00085082">
                  <w:pPr>
                    <w:pStyle w:val="NormalLeft"/>
                    <w:ind w:left="155"/>
                    <w:jc w:val="center"/>
                    <w:rPr>
                      <w:sz w:val="20"/>
                      <w:szCs w:val="20"/>
                    </w:rPr>
                  </w:pPr>
                  <w:r w:rsidRPr="007B0169">
                    <w:rPr>
                      <w:sz w:val="20"/>
                      <w:szCs w:val="20"/>
                    </w:rPr>
                    <w:t>205&lt; m</w:t>
                  </w:r>
                  <w:r w:rsidRPr="007B0169">
                    <w:rPr>
                      <w:sz w:val="20"/>
                      <w:szCs w:val="20"/>
                      <w:vertAlign w:val="subscript"/>
                    </w:rPr>
                    <w:t>ref</w:t>
                  </w:r>
                  <w:r w:rsidRPr="007B0169">
                    <w:rPr>
                      <w:sz w:val="20"/>
                      <w:szCs w:val="20"/>
                    </w:rPr>
                    <w:t xml:space="preserve"> ≤225</w:t>
                  </w:r>
                </w:p>
              </w:tc>
              <w:tc>
                <w:tcPr>
                  <w:tcW w:w="1968" w:type="dxa"/>
                  <w:tcBorders>
                    <w:top w:val="single" w:sz="4" w:space="0" w:color="auto"/>
                    <w:left w:val="single" w:sz="4" w:space="0" w:color="auto"/>
                    <w:bottom w:val="single" w:sz="4" w:space="0" w:color="auto"/>
                    <w:right w:val="single" w:sz="4" w:space="0" w:color="auto"/>
                  </w:tcBorders>
                </w:tcPr>
                <w:p w14:paraId="56914341" w14:textId="77777777" w:rsidR="006D6968" w:rsidRPr="007B0169" w:rsidRDefault="006D6968" w:rsidP="00085082">
                  <w:pPr>
                    <w:pStyle w:val="NormalLeft"/>
                    <w:ind w:left="155"/>
                    <w:jc w:val="center"/>
                    <w:rPr>
                      <w:sz w:val="20"/>
                      <w:szCs w:val="20"/>
                    </w:rPr>
                  </w:pPr>
                  <w:r w:rsidRPr="007B0169">
                    <w:rPr>
                      <w:sz w:val="20"/>
                      <w:szCs w:val="20"/>
                    </w:rPr>
                    <w:t>210</w:t>
                  </w:r>
                </w:p>
              </w:tc>
            </w:tr>
            <w:tr w:rsidR="006D6968" w:rsidRPr="007B0169" w14:paraId="3710F21A"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02D10C55" w14:textId="77777777" w:rsidR="006D6968" w:rsidRPr="007B0169" w:rsidRDefault="006D6968" w:rsidP="00085082">
                  <w:pPr>
                    <w:pStyle w:val="NormalLeft"/>
                    <w:ind w:left="155"/>
                    <w:jc w:val="center"/>
                    <w:rPr>
                      <w:sz w:val="20"/>
                      <w:szCs w:val="20"/>
                    </w:rPr>
                  </w:pPr>
                  <w:r w:rsidRPr="007B0169">
                    <w:rPr>
                      <w:sz w:val="20"/>
                      <w:szCs w:val="20"/>
                    </w:rPr>
                    <w:t>225&lt; m</w:t>
                  </w:r>
                  <w:r w:rsidRPr="007B0169">
                    <w:rPr>
                      <w:sz w:val="20"/>
                      <w:szCs w:val="20"/>
                      <w:vertAlign w:val="subscript"/>
                    </w:rPr>
                    <w:t>ref</w:t>
                  </w:r>
                  <w:r w:rsidRPr="007B0169">
                    <w:rPr>
                      <w:sz w:val="20"/>
                      <w:szCs w:val="20"/>
                    </w:rPr>
                    <w:t xml:space="preserve"> ≤245</w:t>
                  </w:r>
                </w:p>
              </w:tc>
              <w:tc>
                <w:tcPr>
                  <w:tcW w:w="1968" w:type="dxa"/>
                  <w:tcBorders>
                    <w:top w:val="single" w:sz="4" w:space="0" w:color="auto"/>
                    <w:left w:val="single" w:sz="4" w:space="0" w:color="auto"/>
                    <w:bottom w:val="single" w:sz="4" w:space="0" w:color="auto"/>
                    <w:right w:val="single" w:sz="4" w:space="0" w:color="auto"/>
                  </w:tcBorders>
                </w:tcPr>
                <w:p w14:paraId="28D2B906" w14:textId="77777777" w:rsidR="006D6968" w:rsidRPr="007B0169" w:rsidRDefault="006D6968" w:rsidP="00085082">
                  <w:pPr>
                    <w:pStyle w:val="NormalLeft"/>
                    <w:ind w:left="155"/>
                    <w:jc w:val="center"/>
                    <w:rPr>
                      <w:sz w:val="20"/>
                      <w:szCs w:val="20"/>
                    </w:rPr>
                  </w:pPr>
                  <w:r w:rsidRPr="007B0169">
                    <w:rPr>
                      <w:sz w:val="20"/>
                      <w:szCs w:val="20"/>
                    </w:rPr>
                    <w:t>230</w:t>
                  </w:r>
                </w:p>
              </w:tc>
            </w:tr>
            <w:tr w:rsidR="006D6968" w:rsidRPr="007B0169" w14:paraId="15DDB13A"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20248E8A" w14:textId="77777777" w:rsidR="006D6968" w:rsidRPr="007B0169" w:rsidRDefault="006D6968" w:rsidP="00085082">
                  <w:pPr>
                    <w:pStyle w:val="NormalLeft"/>
                    <w:ind w:left="155"/>
                    <w:jc w:val="center"/>
                    <w:rPr>
                      <w:sz w:val="20"/>
                      <w:szCs w:val="20"/>
                    </w:rPr>
                  </w:pPr>
                  <w:r w:rsidRPr="007B0169">
                    <w:rPr>
                      <w:sz w:val="20"/>
                      <w:szCs w:val="20"/>
                    </w:rPr>
                    <w:t>245&lt; m</w:t>
                  </w:r>
                  <w:r w:rsidRPr="007B0169">
                    <w:rPr>
                      <w:sz w:val="20"/>
                      <w:szCs w:val="20"/>
                      <w:vertAlign w:val="subscript"/>
                    </w:rPr>
                    <w:t>ref</w:t>
                  </w:r>
                  <w:r w:rsidRPr="007B0169">
                    <w:rPr>
                      <w:sz w:val="20"/>
                      <w:szCs w:val="20"/>
                    </w:rPr>
                    <w:t xml:space="preserve"> ≤270</w:t>
                  </w:r>
                </w:p>
              </w:tc>
              <w:tc>
                <w:tcPr>
                  <w:tcW w:w="1968" w:type="dxa"/>
                  <w:tcBorders>
                    <w:top w:val="single" w:sz="4" w:space="0" w:color="auto"/>
                    <w:left w:val="single" w:sz="4" w:space="0" w:color="auto"/>
                    <w:bottom w:val="single" w:sz="4" w:space="0" w:color="auto"/>
                    <w:right w:val="single" w:sz="4" w:space="0" w:color="auto"/>
                  </w:tcBorders>
                </w:tcPr>
                <w:p w14:paraId="357CF55D" w14:textId="77777777" w:rsidR="006D6968" w:rsidRPr="007B0169" w:rsidRDefault="006D6968" w:rsidP="00085082">
                  <w:pPr>
                    <w:pStyle w:val="NormalLeft"/>
                    <w:ind w:left="155"/>
                    <w:jc w:val="center"/>
                    <w:rPr>
                      <w:sz w:val="20"/>
                      <w:szCs w:val="20"/>
                    </w:rPr>
                  </w:pPr>
                  <w:r w:rsidRPr="007B0169">
                    <w:rPr>
                      <w:sz w:val="20"/>
                      <w:szCs w:val="20"/>
                    </w:rPr>
                    <w:t>260</w:t>
                  </w:r>
                </w:p>
              </w:tc>
            </w:tr>
            <w:tr w:rsidR="006D6968" w:rsidRPr="007B0169" w14:paraId="2DA0FBFD"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74E4B9A3" w14:textId="77777777" w:rsidR="006D6968" w:rsidRPr="007B0169" w:rsidRDefault="006D6968" w:rsidP="00085082">
                  <w:pPr>
                    <w:pStyle w:val="NormalLeft"/>
                    <w:ind w:left="155"/>
                    <w:jc w:val="center"/>
                    <w:rPr>
                      <w:sz w:val="20"/>
                      <w:szCs w:val="20"/>
                    </w:rPr>
                  </w:pPr>
                  <w:r w:rsidRPr="007B0169">
                    <w:rPr>
                      <w:sz w:val="20"/>
                      <w:szCs w:val="20"/>
                    </w:rPr>
                    <w:t>270&lt; m</w:t>
                  </w:r>
                  <w:r w:rsidRPr="007B0169">
                    <w:rPr>
                      <w:sz w:val="20"/>
                      <w:szCs w:val="20"/>
                      <w:vertAlign w:val="subscript"/>
                    </w:rPr>
                    <w:t>ref</w:t>
                  </w:r>
                  <w:r w:rsidRPr="007B0169">
                    <w:rPr>
                      <w:sz w:val="20"/>
                      <w:szCs w:val="20"/>
                    </w:rPr>
                    <w:t xml:space="preserve"> ≤300</w:t>
                  </w:r>
                </w:p>
              </w:tc>
              <w:tc>
                <w:tcPr>
                  <w:tcW w:w="1968" w:type="dxa"/>
                  <w:tcBorders>
                    <w:top w:val="single" w:sz="4" w:space="0" w:color="auto"/>
                    <w:left w:val="single" w:sz="4" w:space="0" w:color="auto"/>
                    <w:bottom w:val="single" w:sz="4" w:space="0" w:color="auto"/>
                    <w:right w:val="single" w:sz="4" w:space="0" w:color="auto"/>
                  </w:tcBorders>
                </w:tcPr>
                <w:p w14:paraId="05B28B91" w14:textId="77777777" w:rsidR="006D6968" w:rsidRPr="007B0169" w:rsidRDefault="006D6968" w:rsidP="00085082">
                  <w:pPr>
                    <w:pStyle w:val="NormalLeft"/>
                    <w:ind w:left="155"/>
                    <w:jc w:val="center"/>
                    <w:rPr>
                      <w:sz w:val="20"/>
                      <w:szCs w:val="20"/>
                    </w:rPr>
                  </w:pPr>
                  <w:r w:rsidRPr="007B0169">
                    <w:rPr>
                      <w:sz w:val="20"/>
                      <w:szCs w:val="20"/>
                    </w:rPr>
                    <w:t>280</w:t>
                  </w:r>
                </w:p>
              </w:tc>
            </w:tr>
            <w:tr w:rsidR="006D6968" w:rsidRPr="007B0169" w14:paraId="4BC35D82"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13EFE93C" w14:textId="77777777" w:rsidR="006D6968" w:rsidRPr="007B0169" w:rsidRDefault="006D6968" w:rsidP="00085082">
                  <w:pPr>
                    <w:pStyle w:val="NormalLeft"/>
                    <w:ind w:left="155"/>
                    <w:jc w:val="center"/>
                    <w:rPr>
                      <w:sz w:val="20"/>
                      <w:szCs w:val="20"/>
                    </w:rPr>
                  </w:pPr>
                  <w:r w:rsidRPr="007B0169">
                    <w:rPr>
                      <w:sz w:val="20"/>
                      <w:szCs w:val="20"/>
                    </w:rPr>
                    <w:t>300&lt; m</w:t>
                  </w:r>
                  <w:r w:rsidRPr="007B0169">
                    <w:rPr>
                      <w:sz w:val="20"/>
                      <w:szCs w:val="20"/>
                      <w:vertAlign w:val="subscript"/>
                    </w:rPr>
                    <w:t>ref</w:t>
                  </w:r>
                  <w:r w:rsidRPr="007B0169">
                    <w:rPr>
                      <w:sz w:val="20"/>
                      <w:szCs w:val="20"/>
                    </w:rPr>
                    <w:t xml:space="preserve"> ≤330</w:t>
                  </w:r>
                </w:p>
              </w:tc>
              <w:tc>
                <w:tcPr>
                  <w:tcW w:w="1968" w:type="dxa"/>
                  <w:tcBorders>
                    <w:top w:val="single" w:sz="4" w:space="0" w:color="auto"/>
                    <w:left w:val="single" w:sz="4" w:space="0" w:color="auto"/>
                    <w:bottom w:val="single" w:sz="4" w:space="0" w:color="auto"/>
                    <w:right w:val="single" w:sz="4" w:space="0" w:color="auto"/>
                  </w:tcBorders>
                </w:tcPr>
                <w:p w14:paraId="75D371D8" w14:textId="77777777" w:rsidR="006D6968" w:rsidRPr="007B0169" w:rsidRDefault="006D6968" w:rsidP="00085082">
                  <w:pPr>
                    <w:pStyle w:val="NormalLeft"/>
                    <w:ind w:left="155"/>
                    <w:jc w:val="center"/>
                    <w:rPr>
                      <w:sz w:val="20"/>
                      <w:szCs w:val="20"/>
                    </w:rPr>
                  </w:pPr>
                  <w:r w:rsidRPr="007B0169">
                    <w:rPr>
                      <w:sz w:val="20"/>
                      <w:szCs w:val="20"/>
                    </w:rPr>
                    <w:t>310</w:t>
                  </w:r>
                </w:p>
              </w:tc>
            </w:tr>
            <w:tr w:rsidR="006D6968" w:rsidRPr="007B0169" w14:paraId="5C897FA3"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20E72F9A" w14:textId="77777777" w:rsidR="006D6968" w:rsidRPr="007B0169" w:rsidRDefault="006D6968" w:rsidP="00085082">
                  <w:pPr>
                    <w:pStyle w:val="NormalLeft"/>
                    <w:ind w:left="155"/>
                    <w:jc w:val="center"/>
                    <w:rPr>
                      <w:sz w:val="20"/>
                      <w:szCs w:val="20"/>
                    </w:rPr>
                  </w:pPr>
                  <w:r w:rsidRPr="007B0169">
                    <w:rPr>
                      <w:sz w:val="20"/>
                      <w:szCs w:val="20"/>
                    </w:rPr>
                    <w:t>330&lt; m</w:t>
                  </w:r>
                  <w:r w:rsidRPr="007B0169">
                    <w:rPr>
                      <w:sz w:val="20"/>
                      <w:szCs w:val="20"/>
                      <w:vertAlign w:val="subscript"/>
                    </w:rPr>
                    <w:t>ref</w:t>
                  </w:r>
                  <w:r w:rsidRPr="007B0169">
                    <w:rPr>
                      <w:sz w:val="20"/>
                      <w:szCs w:val="20"/>
                    </w:rPr>
                    <w:t xml:space="preserve"> ≤360</w:t>
                  </w:r>
                </w:p>
              </w:tc>
              <w:tc>
                <w:tcPr>
                  <w:tcW w:w="1968" w:type="dxa"/>
                  <w:tcBorders>
                    <w:top w:val="single" w:sz="4" w:space="0" w:color="auto"/>
                    <w:left w:val="single" w:sz="4" w:space="0" w:color="auto"/>
                    <w:bottom w:val="single" w:sz="4" w:space="0" w:color="auto"/>
                    <w:right w:val="single" w:sz="4" w:space="0" w:color="auto"/>
                  </w:tcBorders>
                </w:tcPr>
                <w:p w14:paraId="6019E595" w14:textId="77777777" w:rsidR="006D6968" w:rsidRPr="007B0169" w:rsidRDefault="006D6968" w:rsidP="00085082">
                  <w:pPr>
                    <w:pStyle w:val="NormalLeft"/>
                    <w:ind w:left="155"/>
                    <w:jc w:val="center"/>
                    <w:rPr>
                      <w:sz w:val="20"/>
                      <w:szCs w:val="20"/>
                    </w:rPr>
                  </w:pPr>
                  <w:r w:rsidRPr="007B0169">
                    <w:rPr>
                      <w:sz w:val="20"/>
                      <w:szCs w:val="20"/>
                    </w:rPr>
                    <w:t>340</w:t>
                  </w:r>
                </w:p>
              </w:tc>
            </w:tr>
            <w:tr w:rsidR="006D6968" w:rsidRPr="007B0169" w14:paraId="7B6E6ED9"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21F26962" w14:textId="77777777" w:rsidR="006D6968" w:rsidRPr="007B0169" w:rsidRDefault="006D6968" w:rsidP="00085082">
                  <w:pPr>
                    <w:pStyle w:val="NormalLeft"/>
                    <w:ind w:left="155"/>
                    <w:jc w:val="center"/>
                    <w:rPr>
                      <w:sz w:val="20"/>
                      <w:szCs w:val="20"/>
                    </w:rPr>
                  </w:pPr>
                  <w:r w:rsidRPr="007B0169">
                    <w:rPr>
                      <w:sz w:val="20"/>
                      <w:szCs w:val="20"/>
                    </w:rPr>
                    <w:t>360&lt; m</w:t>
                  </w:r>
                  <w:r w:rsidRPr="007B0169">
                    <w:rPr>
                      <w:sz w:val="20"/>
                      <w:szCs w:val="20"/>
                      <w:vertAlign w:val="subscript"/>
                    </w:rPr>
                    <w:t>ref</w:t>
                  </w:r>
                  <w:r w:rsidRPr="007B0169">
                    <w:rPr>
                      <w:sz w:val="20"/>
                      <w:szCs w:val="20"/>
                    </w:rPr>
                    <w:t xml:space="preserve"> ≤395</w:t>
                  </w:r>
                </w:p>
              </w:tc>
              <w:tc>
                <w:tcPr>
                  <w:tcW w:w="1968" w:type="dxa"/>
                  <w:tcBorders>
                    <w:top w:val="single" w:sz="4" w:space="0" w:color="auto"/>
                    <w:left w:val="single" w:sz="4" w:space="0" w:color="auto"/>
                    <w:bottom w:val="single" w:sz="4" w:space="0" w:color="auto"/>
                    <w:right w:val="single" w:sz="4" w:space="0" w:color="auto"/>
                  </w:tcBorders>
                </w:tcPr>
                <w:p w14:paraId="6BC18DEB" w14:textId="77777777" w:rsidR="006D6968" w:rsidRPr="007B0169" w:rsidRDefault="006D6968" w:rsidP="00085082">
                  <w:pPr>
                    <w:pStyle w:val="NormalLeft"/>
                    <w:ind w:left="155"/>
                    <w:jc w:val="center"/>
                    <w:rPr>
                      <w:sz w:val="20"/>
                      <w:szCs w:val="20"/>
                    </w:rPr>
                  </w:pPr>
                  <w:r w:rsidRPr="007B0169">
                    <w:rPr>
                      <w:sz w:val="20"/>
                      <w:szCs w:val="20"/>
                    </w:rPr>
                    <w:t>380</w:t>
                  </w:r>
                </w:p>
              </w:tc>
            </w:tr>
            <w:tr w:rsidR="006D6968" w:rsidRPr="007B0169" w14:paraId="6898F1AD"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569F6C0C" w14:textId="77777777" w:rsidR="006D6968" w:rsidRPr="007B0169" w:rsidRDefault="006D6968" w:rsidP="00085082">
                  <w:pPr>
                    <w:pStyle w:val="NormalLeft"/>
                    <w:ind w:left="155"/>
                    <w:jc w:val="center"/>
                    <w:rPr>
                      <w:sz w:val="20"/>
                      <w:szCs w:val="20"/>
                    </w:rPr>
                  </w:pPr>
                  <w:r w:rsidRPr="007B0169">
                    <w:rPr>
                      <w:sz w:val="20"/>
                      <w:szCs w:val="20"/>
                    </w:rPr>
                    <w:t>395&lt; m</w:t>
                  </w:r>
                  <w:r w:rsidRPr="007B0169">
                    <w:rPr>
                      <w:sz w:val="20"/>
                      <w:szCs w:val="20"/>
                      <w:vertAlign w:val="subscript"/>
                    </w:rPr>
                    <w:t>ref</w:t>
                  </w:r>
                  <w:r w:rsidRPr="007B0169">
                    <w:rPr>
                      <w:sz w:val="20"/>
                      <w:szCs w:val="20"/>
                    </w:rPr>
                    <w:t xml:space="preserve"> ≤435</w:t>
                  </w:r>
                </w:p>
              </w:tc>
              <w:tc>
                <w:tcPr>
                  <w:tcW w:w="1968" w:type="dxa"/>
                  <w:tcBorders>
                    <w:top w:val="single" w:sz="4" w:space="0" w:color="auto"/>
                    <w:left w:val="single" w:sz="4" w:space="0" w:color="auto"/>
                    <w:bottom w:val="single" w:sz="4" w:space="0" w:color="auto"/>
                    <w:right w:val="single" w:sz="4" w:space="0" w:color="auto"/>
                  </w:tcBorders>
                </w:tcPr>
                <w:p w14:paraId="3D00F3E2" w14:textId="77777777" w:rsidR="006D6968" w:rsidRPr="007B0169" w:rsidRDefault="006D6968" w:rsidP="00085082">
                  <w:pPr>
                    <w:pStyle w:val="NormalLeft"/>
                    <w:ind w:left="155"/>
                    <w:jc w:val="center"/>
                    <w:rPr>
                      <w:sz w:val="20"/>
                      <w:szCs w:val="20"/>
                    </w:rPr>
                  </w:pPr>
                  <w:r w:rsidRPr="007B0169">
                    <w:rPr>
                      <w:sz w:val="20"/>
                      <w:szCs w:val="20"/>
                    </w:rPr>
                    <w:t>410</w:t>
                  </w:r>
                </w:p>
              </w:tc>
            </w:tr>
            <w:tr w:rsidR="006D6968" w:rsidRPr="007B0169" w14:paraId="0D360A6C"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4E7C6C1D" w14:textId="77777777" w:rsidR="006D6968" w:rsidRPr="007B0169" w:rsidRDefault="006D6968" w:rsidP="00085082">
                  <w:pPr>
                    <w:pStyle w:val="NormalLeft"/>
                    <w:ind w:left="155"/>
                    <w:jc w:val="center"/>
                    <w:rPr>
                      <w:sz w:val="20"/>
                      <w:szCs w:val="20"/>
                    </w:rPr>
                  </w:pPr>
                  <w:r w:rsidRPr="007B0169">
                    <w:rPr>
                      <w:sz w:val="20"/>
                      <w:szCs w:val="20"/>
                    </w:rPr>
                    <w:t>435&lt; m</w:t>
                  </w:r>
                  <w:r w:rsidRPr="007B0169">
                    <w:rPr>
                      <w:sz w:val="20"/>
                      <w:szCs w:val="20"/>
                      <w:vertAlign w:val="subscript"/>
                    </w:rPr>
                    <w:t>ref</w:t>
                  </w:r>
                  <w:r w:rsidRPr="007B0169">
                    <w:rPr>
                      <w:sz w:val="20"/>
                      <w:szCs w:val="20"/>
                    </w:rPr>
                    <w:t xml:space="preserve"> ≤480</w:t>
                  </w:r>
                </w:p>
              </w:tc>
              <w:tc>
                <w:tcPr>
                  <w:tcW w:w="1968" w:type="dxa"/>
                  <w:tcBorders>
                    <w:top w:val="single" w:sz="4" w:space="0" w:color="auto"/>
                    <w:left w:val="single" w:sz="4" w:space="0" w:color="auto"/>
                    <w:bottom w:val="single" w:sz="4" w:space="0" w:color="auto"/>
                    <w:right w:val="single" w:sz="4" w:space="0" w:color="auto"/>
                  </w:tcBorders>
                </w:tcPr>
                <w:p w14:paraId="164C6E74" w14:textId="77777777" w:rsidR="006D6968" w:rsidRPr="007B0169" w:rsidRDefault="006D6968" w:rsidP="00085082">
                  <w:pPr>
                    <w:pStyle w:val="NormalLeft"/>
                    <w:ind w:left="155"/>
                    <w:jc w:val="center"/>
                    <w:rPr>
                      <w:sz w:val="20"/>
                      <w:szCs w:val="20"/>
                    </w:rPr>
                  </w:pPr>
                  <w:r w:rsidRPr="007B0169">
                    <w:rPr>
                      <w:sz w:val="20"/>
                      <w:szCs w:val="20"/>
                    </w:rPr>
                    <w:t>450</w:t>
                  </w:r>
                </w:p>
              </w:tc>
            </w:tr>
            <w:tr w:rsidR="006D6968" w:rsidRPr="007B0169" w14:paraId="17C3E285"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6D3A8023" w14:textId="77777777" w:rsidR="006D6968" w:rsidRPr="007B0169" w:rsidRDefault="006D6968" w:rsidP="00085082">
                  <w:pPr>
                    <w:pStyle w:val="NormalLeft"/>
                    <w:ind w:left="155"/>
                    <w:jc w:val="center"/>
                    <w:rPr>
                      <w:sz w:val="20"/>
                      <w:szCs w:val="20"/>
                    </w:rPr>
                  </w:pPr>
                  <w:r w:rsidRPr="007B0169">
                    <w:rPr>
                      <w:sz w:val="20"/>
                      <w:szCs w:val="20"/>
                    </w:rPr>
                    <w:t>480&lt; m</w:t>
                  </w:r>
                  <w:r w:rsidRPr="007B0169">
                    <w:rPr>
                      <w:sz w:val="20"/>
                      <w:szCs w:val="20"/>
                      <w:vertAlign w:val="subscript"/>
                    </w:rPr>
                    <w:t>ref</w:t>
                  </w:r>
                  <w:r w:rsidRPr="007B0169">
                    <w:rPr>
                      <w:sz w:val="20"/>
                      <w:szCs w:val="20"/>
                    </w:rPr>
                    <w:t xml:space="preserve"> ≤540</w:t>
                  </w:r>
                </w:p>
              </w:tc>
              <w:tc>
                <w:tcPr>
                  <w:tcW w:w="1968" w:type="dxa"/>
                  <w:tcBorders>
                    <w:top w:val="single" w:sz="4" w:space="0" w:color="auto"/>
                    <w:left w:val="single" w:sz="4" w:space="0" w:color="auto"/>
                    <w:bottom w:val="single" w:sz="4" w:space="0" w:color="auto"/>
                    <w:right w:val="single" w:sz="4" w:space="0" w:color="auto"/>
                  </w:tcBorders>
                </w:tcPr>
                <w:p w14:paraId="7852B3AD" w14:textId="77777777" w:rsidR="006D6968" w:rsidRPr="007B0169" w:rsidRDefault="006D6968" w:rsidP="00085082">
                  <w:pPr>
                    <w:pStyle w:val="NormalLeft"/>
                    <w:ind w:left="155"/>
                    <w:jc w:val="center"/>
                    <w:rPr>
                      <w:sz w:val="20"/>
                      <w:szCs w:val="20"/>
                    </w:rPr>
                  </w:pPr>
                  <w:r w:rsidRPr="007B0169">
                    <w:rPr>
                      <w:sz w:val="20"/>
                      <w:szCs w:val="20"/>
                    </w:rPr>
                    <w:t>510</w:t>
                  </w:r>
                </w:p>
              </w:tc>
            </w:tr>
            <w:tr w:rsidR="006D6968" w:rsidRPr="007B0169" w14:paraId="10E7424D"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50D5C6BB" w14:textId="77777777" w:rsidR="006D6968" w:rsidRPr="007B0169" w:rsidRDefault="006D6968" w:rsidP="00085082">
                  <w:pPr>
                    <w:pStyle w:val="NormalLeft"/>
                    <w:ind w:left="155"/>
                    <w:jc w:val="center"/>
                    <w:rPr>
                      <w:sz w:val="20"/>
                      <w:szCs w:val="20"/>
                    </w:rPr>
                  </w:pPr>
                  <w:r w:rsidRPr="007B0169">
                    <w:rPr>
                      <w:sz w:val="20"/>
                      <w:szCs w:val="20"/>
                    </w:rPr>
                    <w:t>540&lt; m</w:t>
                  </w:r>
                  <w:r w:rsidRPr="007B0169">
                    <w:rPr>
                      <w:sz w:val="20"/>
                      <w:szCs w:val="20"/>
                      <w:vertAlign w:val="subscript"/>
                    </w:rPr>
                    <w:t>ref</w:t>
                  </w:r>
                  <w:r w:rsidRPr="007B0169">
                    <w:rPr>
                      <w:sz w:val="20"/>
                      <w:szCs w:val="20"/>
                    </w:rPr>
                    <w:t xml:space="preserve"> ≤600</w:t>
                  </w:r>
                </w:p>
              </w:tc>
              <w:tc>
                <w:tcPr>
                  <w:tcW w:w="1968" w:type="dxa"/>
                  <w:tcBorders>
                    <w:top w:val="single" w:sz="4" w:space="0" w:color="auto"/>
                    <w:left w:val="single" w:sz="4" w:space="0" w:color="auto"/>
                    <w:bottom w:val="single" w:sz="4" w:space="0" w:color="auto"/>
                    <w:right w:val="single" w:sz="4" w:space="0" w:color="auto"/>
                  </w:tcBorders>
                </w:tcPr>
                <w:p w14:paraId="3435D98A" w14:textId="77777777" w:rsidR="006D6968" w:rsidRPr="007B0169" w:rsidRDefault="006D6968" w:rsidP="00085082">
                  <w:pPr>
                    <w:pStyle w:val="NormalLeft"/>
                    <w:ind w:left="155"/>
                    <w:jc w:val="center"/>
                    <w:rPr>
                      <w:sz w:val="20"/>
                      <w:szCs w:val="20"/>
                    </w:rPr>
                  </w:pPr>
                  <w:r w:rsidRPr="007B0169">
                    <w:rPr>
                      <w:sz w:val="20"/>
                      <w:szCs w:val="20"/>
                    </w:rPr>
                    <w:t>570</w:t>
                  </w:r>
                </w:p>
              </w:tc>
            </w:tr>
            <w:tr w:rsidR="006D6968" w:rsidRPr="007B0169" w14:paraId="22700C48"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12E73C2C" w14:textId="77777777" w:rsidR="006D6968" w:rsidRPr="007B0169" w:rsidRDefault="006D6968" w:rsidP="00085082">
                  <w:pPr>
                    <w:pStyle w:val="NormalLeft"/>
                    <w:ind w:left="155"/>
                    <w:jc w:val="center"/>
                    <w:rPr>
                      <w:sz w:val="20"/>
                      <w:szCs w:val="20"/>
                    </w:rPr>
                  </w:pPr>
                  <w:r w:rsidRPr="007B0169">
                    <w:rPr>
                      <w:sz w:val="20"/>
                      <w:szCs w:val="20"/>
                    </w:rPr>
                    <w:t>600&lt; m</w:t>
                  </w:r>
                  <w:r w:rsidRPr="007B0169">
                    <w:rPr>
                      <w:sz w:val="20"/>
                      <w:szCs w:val="20"/>
                      <w:vertAlign w:val="subscript"/>
                    </w:rPr>
                    <w:t>ref</w:t>
                  </w:r>
                  <w:r w:rsidRPr="007B0169">
                    <w:rPr>
                      <w:sz w:val="20"/>
                      <w:szCs w:val="20"/>
                    </w:rPr>
                    <w:t xml:space="preserve"> ≤650</w:t>
                  </w:r>
                </w:p>
              </w:tc>
              <w:tc>
                <w:tcPr>
                  <w:tcW w:w="1968" w:type="dxa"/>
                  <w:tcBorders>
                    <w:top w:val="single" w:sz="4" w:space="0" w:color="auto"/>
                    <w:left w:val="single" w:sz="4" w:space="0" w:color="auto"/>
                    <w:bottom w:val="single" w:sz="4" w:space="0" w:color="auto"/>
                    <w:right w:val="single" w:sz="4" w:space="0" w:color="auto"/>
                  </w:tcBorders>
                </w:tcPr>
                <w:p w14:paraId="4BFC204D" w14:textId="77777777" w:rsidR="006D6968" w:rsidRPr="007B0169" w:rsidRDefault="006D6968" w:rsidP="00085082">
                  <w:pPr>
                    <w:pStyle w:val="NormalLeft"/>
                    <w:ind w:left="155"/>
                    <w:jc w:val="center"/>
                    <w:rPr>
                      <w:sz w:val="20"/>
                      <w:szCs w:val="20"/>
                    </w:rPr>
                  </w:pPr>
                  <w:r w:rsidRPr="007B0169">
                    <w:rPr>
                      <w:sz w:val="20"/>
                      <w:szCs w:val="20"/>
                    </w:rPr>
                    <w:t>620</w:t>
                  </w:r>
                </w:p>
              </w:tc>
            </w:tr>
            <w:tr w:rsidR="006D6968" w:rsidRPr="007B0169" w14:paraId="5E773593"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3F93E59F" w14:textId="77777777" w:rsidR="006D6968" w:rsidRPr="007B0169" w:rsidRDefault="006D6968" w:rsidP="00085082">
                  <w:pPr>
                    <w:pStyle w:val="NormalLeft"/>
                    <w:ind w:left="155"/>
                    <w:jc w:val="center"/>
                    <w:rPr>
                      <w:sz w:val="20"/>
                      <w:szCs w:val="20"/>
                    </w:rPr>
                  </w:pPr>
                  <w:r w:rsidRPr="007B0169">
                    <w:rPr>
                      <w:sz w:val="20"/>
                      <w:szCs w:val="20"/>
                    </w:rPr>
                    <w:t>650&lt; m</w:t>
                  </w:r>
                  <w:r w:rsidRPr="007B0169">
                    <w:rPr>
                      <w:sz w:val="20"/>
                      <w:szCs w:val="20"/>
                      <w:vertAlign w:val="subscript"/>
                    </w:rPr>
                    <w:t>ref</w:t>
                  </w:r>
                  <w:r w:rsidRPr="007B0169">
                    <w:rPr>
                      <w:sz w:val="20"/>
                      <w:szCs w:val="20"/>
                    </w:rPr>
                    <w:t xml:space="preserve"> ≤710</w:t>
                  </w:r>
                </w:p>
              </w:tc>
              <w:tc>
                <w:tcPr>
                  <w:tcW w:w="1968" w:type="dxa"/>
                  <w:tcBorders>
                    <w:top w:val="single" w:sz="4" w:space="0" w:color="auto"/>
                    <w:left w:val="single" w:sz="4" w:space="0" w:color="auto"/>
                    <w:bottom w:val="single" w:sz="4" w:space="0" w:color="auto"/>
                    <w:right w:val="single" w:sz="4" w:space="0" w:color="auto"/>
                  </w:tcBorders>
                </w:tcPr>
                <w:p w14:paraId="27DCD8D5" w14:textId="77777777" w:rsidR="006D6968" w:rsidRPr="007B0169" w:rsidRDefault="006D6968" w:rsidP="00085082">
                  <w:pPr>
                    <w:pStyle w:val="NormalLeft"/>
                    <w:ind w:left="155"/>
                    <w:jc w:val="center"/>
                    <w:rPr>
                      <w:sz w:val="20"/>
                      <w:szCs w:val="20"/>
                    </w:rPr>
                  </w:pPr>
                  <w:r w:rsidRPr="007B0169">
                    <w:rPr>
                      <w:sz w:val="20"/>
                      <w:szCs w:val="20"/>
                    </w:rPr>
                    <w:t>680</w:t>
                  </w:r>
                </w:p>
              </w:tc>
            </w:tr>
            <w:tr w:rsidR="006D6968" w:rsidRPr="007B0169" w14:paraId="1B153904"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1E4F2C36" w14:textId="77777777" w:rsidR="006D6968" w:rsidRPr="007B0169" w:rsidRDefault="006D6968" w:rsidP="00085082">
                  <w:pPr>
                    <w:pStyle w:val="NormalLeft"/>
                    <w:ind w:left="155"/>
                    <w:jc w:val="center"/>
                    <w:rPr>
                      <w:sz w:val="20"/>
                      <w:szCs w:val="20"/>
                    </w:rPr>
                  </w:pPr>
                  <w:r w:rsidRPr="007B0169">
                    <w:rPr>
                      <w:sz w:val="20"/>
                      <w:szCs w:val="20"/>
                    </w:rPr>
                    <w:t>710&lt; m</w:t>
                  </w:r>
                  <w:r w:rsidRPr="007B0169">
                    <w:rPr>
                      <w:sz w:val="20"/>
                      <w:szCs w:val="20"/>
                      <w:vertAlign w:val="subscript"/>
                    </w:rPr>
                    <w:t>ref</w:t>
                  </w:r>
                  <w:r w:rsidRPr="007B0169">
                    <w:rPr>
                      <w:sz w:val="20"/>
                      <w:szCs w:val="20"/>
                    </w:rPr>
                    <w:t xml:space="preserve"> ≤770</w:t>
                  </w:r>
                </w:p>
              </w:tc>
              <w:tc>
                <w:tcPr>
                  <w:tcW w:w="1968" w:type="dxa"/>
                  <w:tcBorders>
                    <w:top w:val="single" w:sz="4" w:space="0" w:color="auto"/>
                    <w:left w:val="single" w:sz="4" w:space="0" w:color="auto"/>
                    <w:bottom w:val="single" w:sz="4" w:space="0" w:color="auto"/>
                    <w:right w:val="single" w:sz="4" w:space="0" w:color="auto"/>
                  </w:tcBorders>
                </w:tcPr>
                <w:p w14:paraId="5E5FC4FE" w14:textId="77777777" w:rsidR="006D6968" w:rsidRPr="007B0169" w:rsidRDefault="006D6968" w:rsidP="00085082">
                  <w:pPr>
                    <w:pStyle w:val="NormalLeft"/>
                    <w:ind w:left="155"/>
                    <w:jc w:val="center"/>
                    <w:rPr>
                      <w:sz w:val="20"/>
                      <w:szCs w:val="20"/>
                    </w:rPr>
                  </w:pPr>
                  <w:r w:rsidRPr="007B0169">
                    <w:rPr>
                      <w:sz w:val="20"/>
                      <w:szCs w:val="20"/>
                    </w:rPr>
                    <w:t>740</w:t>
                  </w:r>
                </w:p>
              </w:tc>
            </w:tr>
            <w:tr w:rsidR="006D6968" w:rsidRPr="007B0169" w14:paraId="2B08F2F6"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183901C8" w14:textId="77777777" w:rsidR="006D6968" w:rsidRPr="007B0169" w:rsidRDefault="006D6968" w:rsidP="00085082">
                  <w:pPr>
                    <w:pStyle w:val="NormalLeft"/>
                    <w:ind w:left="155"/>
                    <w:jc w:val="center"/>
                    <w:rPr>
                      <w:sz w:val="20"/>
                      <w:szCs w:val="20"/>
                    </w:rPr>
                  </w:pPr>
                  <w:r w:rsidRPr="007B0169">
                    <w:rPr>
                      <w:sz w:val="20"/>
                      <w:szCs w:val="20"/>
                    </w:rPr>
                    <w:t>770&lt; m</w:t>
                  </w:r>
                  <w:r w:rsidRPr="007B0169">
                    <w:rPr>
                      <w:sz w:val="20"/>
                      <w:szCs w:val="20"/>
                      <w:vertAlign w:val="subscript"/>
                    </w:rPr>
                    <w:t>ref</w:t>
                  </w:r>
                  <w:r w:rsidRPr="007B0169">
                    <w:rPr>
                      <w:sz w:val="20"/>
                      <w:szCs w:val="20"/>
                    </w:rPr>
                    <w:t xml:space="preserve"> ≤820</w:t>
                  </w:r>
                </w:p>
              </w:tc>
              <w:tc>
                <w:tcPr>
                  <w:tcW w:w="1968" w:type="dxa"/>
                  <w:tcBorders>
                    <w:top w:val="single" w:sz="4" w:space="0" w:color="auto"/>
                    <w:left w:val="single" w:sz="4" w:space="0" w:color="auto"/>
                    <w:bottom w:val="single" w:sz="4" w:space="0" w:color="auto"/>
                    <w:right w:val="single" w:sz="4" w:space="0" w:color="auto"/>
                  </w:tcBorders>
                </w:tcPr>
                <w:p w14:paraId="5E061964" w14:textId="77777777" w:rsidR="006D6968" w:rsidRPr="007B0169" w:rsidRDefault="006D6968" w:rsidP="00085082">
                  <w:pPr>
                    <w:pStyle w:val="NormalLeft"/>
                    <w:ind w:left="155"/>
                    <w:jc w:val="center"/>
                    <w:rPr>
                      <w:sz w:val="20"/>
                      <w:szCs w:val="20"/>
                    </w:rPr>
                  </w:pPr>
                  <w:r w:rsidRPr="007B0169">
                    <w:rPr>
                      <w:sz w:val="20"/>
                      <w:szCs w:val="20"/>
                    </w:rPr>
                    <w:t>800</w:t>
                  </w:r>
                </w:p>
              </w:tc>
            </w:tr>
            <w:tr w:rsidR="006D6968" w:rsidRPr="007B0169" w14:paraId="54850087"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115D94D9" w14:textId="77777777" w:rsidR="006D6968" w:rsidRPr="007B0169" w:rsidRDefault="006D6968" w:rsidP="00085082">
                  <w:pPr>
                    <w:pStyle w:val="NormalLeft"/>
                    <w:ind w:left="155"/>
                    <w:jc w:val="center"/>
                    <w:rPr>
                      <w:sz w:val="20"/>
                      <w:szCs w:val="20"/>
                    </w:rPr>
                  </w:pPr>
                  <w:r w:rsidRPr="007B0169">
                    <w:rPr>
                      <w:sz w:val="20"/>
                      <w:szCs w:val="20"/>
                    </w:rPr>
                    <w:t>820&lt; m</w:t>
                  </w:r>
                  <w:r w:rsidRPr="007B0169">
                    <w:rPr>
                      <w:sz w:val="20"/>
                      <w:szCs w:val="20"/>
                      <w:vertAlign w:val="subscript"/>
                    </w:rPr>
                    <w:t>ref</w:t>
                  </w:r>
                  <w:r w:rsidRPr="007B0169">
                    <w:rPr>
                      <w:sz w:val="20"/>
                      <w:szCs w:val="20"/>
                    </w:rPr>
                    <w:t xml:space="preserve"> ≤880</w:t>
                  </w:r>
                </w:p>
              </w:tc>
              <w:tc>
                <w:tcPr>
                  <w:tcW w:w="1968" w:type="dxa"/>
                  <w:tcBorders>
                    <w:top w:val="single" w:sz="4" w:space="0" w:color="auto"/>
                    <w:left w:val="single" w:sz="4" w:space="0" w:color="auto"/>
                    <w:bottom w:val="single" w:sz="4" w:space="0" w:color="auto"/>
                    <w:right w:val="single" w:sz="4" w:space="0" w:color="auto"/>
                  </w:tcBorders>
                </w:tcPr>
                <w:p w14:paraId="4E23F544" w14:textId="77777777" w:rsidR="006D6968" w:rsidRPr="007B0169" w:rsidRDefault="006D6968" w:rsidP="00085082">
                  <w:pPr>
                    <w:pStyle w:val="NormalLeft"/>
                    <w:ind w:left="155"/>
                    <w:jc w:val="center"/>
                    <w:rPr>
                      <w:sz w:val="20"/>
                      <w:szCs w:val="20"/>
                    </w:rPr>
                  </w:pPr>
                  <w:r w:rsidRPr="007B0169">
                    <w:rPr>
                      <w:sz w:val="20"/>
                      <w:szCs w:val="20"/>
                    </w:rPr>
                    <w:t>850</w:t>
                  </w:r>
                </w:p>
              </w:tc>
            </w:tr>
            <w:tr w:rsidR="006D6968" w:rsidRPr="007B0169" w14:paraId="1089FF83"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0D72182F" w14:textId="77777777" w:rsidR="006D6968" w:rsidRPr="007B0169" w:rsidRDefault="006D6968" w:rsidP="00085082">
                  <w:pPr>
                    <w:pStyle w:val="NormalLeft"/>
                    <w:ind w:left="155"/>
                    <w:jc w:val="center"/>
                    <w:rPr>
                      <w:sz w:val="20"/>
                      <w:szCs w:val="20"/>
                    </w:rPr>
                  </w:pPr>
                  <w:r w:rsidRPr="007B0169">
                    <w:rPr>
                      <w:sz w:val="20"/>
                      <w:szCs w:val="20"/>
                    </w:rPr>
                    <w:lastRenderedPageBreak/>
                    <w:t>880&lt; m</w:t>
                  </w:r>
                  <w:r w:rsidRPr="007B0169">
                    <w:rPr>
                      <w:sz w:val="20"/>
                      <w:szCs w:val="20"/>
                      <w:vertAlign w:val="subscript"/>
                    </w:rPr>
                    <w:t>ref</w:t>
                  </w:r>
                  <w:r w:rsidRPr="007B0169">
                    <w:rPr>
                      <w:sz w:val="20"/>
                      <w:szCs w:val="20"/>
                    </w:rPr>
                    <w:t xml:space="preserve"> ≤940</w:t>
                  </w:r>
                </w:p>
              </w:tc>
              <w:tc>
                <w:tcPr>
                  <w:tcW w:w="1968" w:type="dxa"/>
                  <w:tcBorders>
                    <w:top w:val="single" w:sz="4" w:space="0" w:color="auto"/>
                    <w:left w:val="single" w:sz="4" w:space="0" w:color="auto"/>
                    <w:bottom w:val="single" w:sz="4" w:space="0" w:color="auto"/>
                    <w:right w:val="single" w:sz="4" w:space="0" w:color="auto"/>
                  </w:tcBorders>
                </w:tcPr>
                <w:p w14:paraId="6D166E15" w14:textId="77777777" w:rsidR="006D6968" w:rsidRPr="007B0169" w:rsidRDefault="006D6968" w:rsidP="00085082">
                  <w:pPr>
                    <w:pStyle w:val="NormalLeft"/>
                    <w:ind w:left="155"/>
                    <w:jc w:val="center"/>
                    <w:rPr>
                      <w:sz w:val="20"/>
                      <w:szCs w:val="20"/>
                    </w:rPr>
                  </w:pPr>
                  <w:r w:rsidRPr="007B0169">
                    <w:rPr>
                      <w:sz w:val="20"/>
                      <w:szCs w:val="20"/>
                    </w:rPr>
                    <w:t>910</w:t>
                  </w:r>
                </w:p>
              </w:tc>
            </w:tr>
            <w:tr w:rsidR="006D6968" w:rsidRPr="007B0169" w14:paraId="0AC52C02"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191BFD03" w14:textId="77777777" w:rsidR="006D6968" w:rsidRPr="007B0169" w:rsidRDefault="006D6968" w:rsidP="00085082">
                  <w:pPr>
                    <w:pStyle w:val="NormalLeft"/>
                    <w:ind w:left="155"/>
                    <w:jc w:val="center"/>
                    <w:rPr>
                      <w:sz w:val="20"/>
                      <w:szCs w:val="20"/>
                    </w:rPr>
                  </w:pPr>
                  <w:r w:rsidRPr="007B0169">
                    <w:rPr>
                      <w:sz w:val="20"/>
                      <w:szCs w:val="20"/>
                    </w:rPr>
                    <w:t>940&lt; m</w:t>
                  </w:r>
                  <w:r w:rsidRPr="007B0169">
                    <w:rPr>
                      <w:sz w:val="20"/>
                      <w:szCs w:val="20"/>
                      <w:vertAlign w:val="subscript"/>
                    </w:rPr>
                    <w:t>ref</w:t>
                  </w:r>
                  <w:r w:rsidRPr="007B0169">
                    <w:rPr>
                      <w:sz w:val="20"/>
                      <w:szCs w:val="20"/>
                    </w:rPr>
                    <w:t xml:space="preserve"> ≤990</w:t>
                  </w:r>
                </w:p>
              </w:tc>
              <w:tc>
                <w:tcPr>
                  <w:tcW w:w="1968" w:type="dxa"/>
                  <w:tcBorders>
                    <w:top w:val="single" w:sz="4" w:space="0" w:color="auto"/>
                    <w:left w:val="single" w:sz="4" w:space="0" w:color="auto"/>
                    <w:bottom w:val="single" w:sz="4" w:space="0" w:color="auto"/>
                    <w:right w:val="single" w:sz="4" w:space="0" w:color="auto"/>
                  </w:tcBorders>
                </w:tcPr>
                <w:p w14:paraId="61C62D4F" w14:textId="77777777" w:rsidR="006D6968" w:rsidRPr="007B0169" w:rsidRDefault="006D6968" w:rsidP="00085082">
                  <w:pPr>
                    <w:pStyle w:val="NormalLeft"/>
                    <w:ind w:left="155"/>
                    <w:jc w:val="center"/>
                    <w:rPr>
                      <w:sz w:val="20"/>
                      <w:szCs w:val="20"/>
                    </w:rPr>
                  </w:pPr>
                  <w:r w:rsidRPr="007B0169">
                    <w:rPr>
                      <w:sz w:val="20"/>
                      <w:szCs w:val="20"/>
                    </w:rPr>
                    <w:t>960</w:t>
                  </w:r>
                </w:p>
              </w:tc>
            </w:tr>
            <w:tr w:rsidR="006D6968" w:rsidRPr="007B0169" w14:paraId="3D585892"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49360951" w14:textId="77777777" w:rsidR="006D6968" w:rsidRPr="007B0169" w:rsidRDefault="006D6968" w:rsidP="00085082">
                  <w:pPr>
                    <w:pStyle w:val="NormalLeft"/>
                    <w:ind w:left="155"/>
                    <w:jc w:val="center"/>
                    <w:rPr>
                      <w:sz w:val="20"/>
                      <w:szCs w:val="20"/>
                    </w:rPr>
                  </w:pPr>
                  <w:r w:rsidRPr="007B0169">
                    <w:rPr>
                      <w:sz w:val="20"/>
                      <w:szCs w:val="20"/>
                    </w:rPr>
                    <w:t>990&lt; m</w:t>
                  </w:r>
                  <w:r w:rsidRPr="007B0169">
                    <w:rPr>
                      <w:sz w:val="20"/>
                      <w:szCs w:val="20"/>
                      <w:vertAlign w:val="subscript"/>
                    </w:rPr>
                    <w:t>ref</w:t>
                  </w:r>
                  <w:r w:rsidRPr="007B0169">
                    <w:rPr>
                      <w:sz w:val="20"/>
                      <w:szCs w:val="20"/>
                    </w:rPr>
                    <w:t xml:space="preserve"> ≤1050</w:t>
                  </w:r>
                </w:p>
              </w:tc>
              <w:tc>
                <w:tcPr>
                  <w:tcW w:w="1968" w:type="dxa"/>
                  <w:tcBorders>
                    <w:top w:val="single" w:sz="4" w:space="0" w:color="auto"/>
                    <w:left w:val="single" w:sz="4" w:space="0" w:color="auto"/>
                    <w:bottom w:val="single" w:sz="4" w:space="0" w:color="auto"/>
                    <w:right w:val="single" w:sz="4" w:space="0" w:color="auto"/>
                  </w:tcBorders>
                </w:tcPr>
                <w:p w14:paraId="391031EE" w14:textId="77777777" w:rsidR="006D6968" w:rsidRPr="007B0169" w:rsidRDefault="006D6968" w:rsidP="00085082">
                  <w:pPr>
                    <w:pStyle w:val="NormalLeft"/>
                    <w:ind w:left="155"/>
                    <w:jc w:val="center"/>
                    <w:rPr>
                      <w:sz w:val="20"/>
                      <w:szCs w:val="20"/>
                    </w:rPr>
                  </w:pPr>
                  <w:r w:rsidRPr="007B0169">
                    <w:rPr>
                      <w:sz w:val="20"/>
                      <w:szCs w:val="20"/>
                    </w:rPr>
                    <w:t>1020</w:t>
                  </w:r>
                </w:p>
              </w:tc>
            </w:tr>
            <w:tr w:rsidR="006D6968" w:rsidRPr="007B0169" w14:paraId="66CC5DC6"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014A9C1B" w14:textId="77777777" w:rsidR="006D6968" w:rsidRPr="007B0169" w:rsidRDefault="006D6968" w:rsidP="00085082">
                  <w:pPr>
                    <w:pStyle w:val="NormalLeft"/>
                    <w:ind w:left="155"/>
                    <w:jc w:val="center"/>
                    <w:rPr>
                      <w:sz w:val="20"/>
                      <w:szCs w:val="20"/>
                    </w:rPr>
                  </w:pPr>
                  <w:r w:rsidRPr="007B0169">
                    <w:rPr>
                      <w:sz w:val="20"/>
                      <w:szCs w:val="20"/>
                    </w:rPr>
                    <w:t>1050&lt; m</w:t>
                  </w:r>
                  <w:r w:rsidRPr="007B0169">
                    <w:rPr>
                      <w:sz w:val="20"/>
                      <w:szCs w:val="20"/>
                      <w:vertAlign w:val="subscript"/>
                    </w:rPr>
                    <w:t>ref</w:t>
                  </w:r>
                  <w:r w:rsidRPr="007B0169">
                    <w:rPr>
                      <w:sz w:val="20"/>
                      <w:szCs w:val="20"/>
                    </w:rPr>
                    <w:t xml:space="preserve"> ≤1110</w:t>
                  </w:r>
                </w:p>
              </w:tc>
              <w:tc>
                <w:tcPr>
                  <w:tcW w:w="1968" w:type="dxa"/>
                  <w:tcBorders>
                    <w:top w:val="single" w:sz="4" w:space="0" w:color="auto"/>
                    <w:left w:val="single" w:sz="4" w:space="0" w:color="auto"/>
                    <w:bottom w:val="single" w:sz="4" w:space="0" w:color="auto"/>
                    <w:right w:val="single" w:sz="4" w:space="0" w:color="auto"/>
                  </w:tcBorders>
                </w:tcPr>
                <w:p w14:paraId="26535ABA" w14:textId="77777777" w:rsidR="006D6968" w:rsidRPr="007B0169" w:rsidRDefault="006D6968" w:rsidP="00085082">
                  <w:pPr>
                    <w:pStyle w:val="NormalLeft"/>
                    <w:ind w:left="155"/>
                    <w:jc w:val="center"/>
                    <w:rPr>
                      <w:sz w:val="20"/>
                      <w:szCs w:val="20"/>
                    </w:rPr>
                  </w:pPr>
                  <w:r w:rsidRPr="007B0169">
                    <w:rPr>
                      <w:sz w:val="20"/>
                      <w:szCs w:val="20"/>
                    </w:rPr>
                    <w:t>1080</w:t>
                  </w:r>
                </w:p>
              </w:tc>
            </w:tr>
            <w:tr w:rsidR="006D6968" w:rsidRPr="007B0169" w14:paraId="469945E6"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49364FDB" w14:textId="77777777" w:rsidR="006D6968" w:rsidRPr="007B0169" w:rsidRDefault="006D6968" w:rsidP="00085082">
                  <w:pPr>
                    <w:pStyle w:val="NormalLeft"/>
                    <w:ind w:left="155"/>
                    <w:jc w:val="center"/>
                    <w:rPr>
                      <w:sz w:val="20"/>
                      <w:szCs w:val="20"/>
                    </w:rPr>
                  </w:pPr>
                  <w:r w:rsidRPr="007B0169">
                    <w:rPr>
                      <w:sz w:val="20"/>
                      <w:szCs w:val="20"/>
                    </w:rPr>
                    <w:t>1110&lt; m</w:t>
                  </w:r>
                  <w:r w:rsidRPr="007B0169">
                    <w:rPr>
                      <w:sz w:val="20"/>
                      <w:szCs w:val="20"/>
                      <w:vertAlign w:val="subscript"/>
                    </w:rPr>
                    <w:t>ref</w:t>
                  </w:r>
                  <w:r w:rsidRPr="007B0169">
                    <w:rPr>
                      <w:sz w:val="20"/>
                      <w:szCs w:val="20"/>
                    </w:rPr>
                    <w:t xml:space="preserve"> ≤1160</w:t>
                  </w:r>
                </w:p>
              </w:tc>
              <w:tc>
                <w:tcPr>
                  <w:tcW w:w="1968" w:type="dxa"/>
                  <w:tcBorders>
                    <w:top w:val="single" w:sz="4" w:space="0" w:color="auto"/>
                    <w:left w:val="single" w:sz="4" w:space="0" w:color="auto"/>
                    <w:bottom w:val="single" w:sz="4" w:space="0" w:color="auto"/>
                    <w:right w:val="single" w:sz="4" w:space="0" w:color="auto"/>
                  </w:tcBorders>
                </w:tcPr>
                <w:p w14:paraId="43A25B67" w14:textId="77777777" w:rsidR="006D6968" w:rsidRPr="007B0169" w:rsidRDefault="006D6968" w:rsidP="00085082">
                  <w:pPr>
                    <w:pStyle w:val="NormalLeft"/>
                    <w:ind w:left="155"/>
                    <w:jc w:val="center"/>
                    <w:rPr>
                      <w:sz w:val="20"/>
                      <w:szCs w:val="20"/>
                    </w:rPr>
                  </w:pPr>
                  <w:r w:rsidRPr="007B0169">
                    <w:rPr>
                      <w:sz w:val="20"/>
                      <w:szCs w:val="20"/>
                    </w:rPr>
                    <w:t>1130</w:t>
                  </w:r>
                </w:p>
              </w:tc>
            </w:tr>
            <w:tr w:rsidR="006D6968" w:rsidRPr="007B0169" w14:paraId="327CC337"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011B6D56" w14:textId="77777777" w:rsidR="006D6968" w:rsidRPr="007B0169" w:rsidRDefault="006D6968" w:rsidP="00085082">
                  <w:pPr>
                    <w:pStyle w:val="NormalLeft"/>
                    <w:ind w:left="155"/>
                    <w:jc w:val="center"/>
                    <w:rPr>
                      <w:sz w:val="20"/>
                      <w:szCs w:val="20"/>
                    </w:rPr>
                  </w:pPr>
                  <w:r w:rsidRPr="007B0169">
                    <w:rPr>
                      <w:sz w:val="20"/>
                      <w:szCs w:val="20"/>
                    </w:rPr>
                    <w:t>1160&lt; m</w:t>
                  </w:r>
                  <w:r w:rsidRPr="007B0169">
                    <w:rPr>
                      <w:sz w:val="20"/>
                      <w:szCs w:val="20"/>
                      <w:vertAlign w:val="subscript"/>
                    </w:rPr>
                    <w:t>ref</w:t>
                  </w:r>
                  <w:r w:rsidRPr="007B0169">
                    <w:rPr>
                      <w:sz w:val="20"/>
                      <w:szCs w:val="20"/>
                    </w:rPr>
                    <w:t xml:space="preserve"> ≤1220</w:t>
                  </w:r>
                </w:p>
              </w:tc>
              <w:tc>
                <w:tcPr>
                  <w:tcW w:w="1968" w:type="dxa"/>
                  <w:tcBorders>
                    <w:top w:val="single" w:sz="4" w:space="0" w:color="auto"/>
                    <w:left w:val="single" w:sz="4" w:space="0" w:color="auto"/>
                    <w:bottom w:val="single" w:sz="4" w:space="0" w:color="auto"/>
                    <w:right w:val="single" w:sz="4" w:space="0" w:color="auto"/>
                  </w:tcBorders>
                </w:tcPr>
                <w:p w14:paraId="143E3B7C" w14:textId="77777777" w:rsidR="006D6968" w:rsidRPr="007B0169" w:rsidRDefault="006D6968" w:rsidP="00085082">
                  <w:pPr>
                    <w:pStyle w:val="NormalLeft"/>
                    <w:ind w:left="155"/>
                    <w:jc w:val="center"/>
                    <w:rPr>
                      <w:sz w:val="20"/>
                      <w:szCs w:val="20"/>
                    </w:rPr>
                  </w:pPr>
                  <w:r w:rsidRPr="007B0169">
                    <w:rPr>
                      <w:sz w:val="20"/>
                      <w:szCs w:val="20"/>
                    </w:rPr>
                    <w:t>1190</w:t>
                  </w:r>
                </w:p>
              </w:tc>
            </w:tr>
            <w:tr w:rsidR="006D6968" w:rsidRPr="007B0169" w14:paraId="6F28DF07"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7759D8AD" w14:textId="77777777" w:rsidR="006D6968" w:rsidRPr="007B0169" w:rsidRDefault="006D6968" w:rsidP="00085082">
                  <w:pPr>
                    <w:pStyle w:val="NormalLeft"/>
                    <w:ind w:left="155"/>
                    <w:jc w:val="center"/>
                    <w:rPr>
                      <w:sz w:val="20"/>
                      <w:szCs w:val="20"/>
                    </w:rPr>
                  </w:pPr>
                  <w:r w:rsidRPr="007B0169">
                    <w:rPr>
                      <w:sz w:val="20"/>
                      <w:szCs w:val="20"/>
                    </w:rPr>
                    <w:t>1220&lt; m</w:t>
                  </w:r>
                  <w:r w:rsidRPr="007B0169">
                    <w:rPr>
                      <w:sz w:val="20"/>
                      <w:szCs w:val="20"/>
                      <w:vertAlign w:val="subscript"/>
                    </w:rPr>
                    <w:t>ref</w:t>
                  </w:r>
                  <w:r w:rsidRPr="007B0169">
                    <w:rPr>
                      <w:sz w:val="20"/>
                      <w:szCs w:val="20"/>
                    </w:rPr>
                    <w:t xml:space="preserve"> ≤1280</w:t>
                  </w:r>
                </w:p>
              </w:tc>
              <w:tc>
                <w:tcPr>
                  <w:tcW w:w="1968" w:type="dxa"/>
                  <w:tcBorders>
                    <w:top w:val="single" w:sz="4" w:space="0" w:color="auto"/>
                    <w:left w:val="single" w:sz="4" w:space="0" w:color="auto"/>
                    <w:bottom w:val="single" w:sz="4" w:space="0" w:color="auto"/>
                    <w:right w:val="single" w:sz="4" w:space="0" w:color="auto"/>
                  </w:tcBorders>
                </w:tcPr>
                <w:p w14:paraId="4CDA562D" w14:textId="77777777" w:rsidR="006D6968" w:rsidRPr="007B0169" w:rsidRDefault="006D6968" w:rsidP="00085082">
                  <w:pPr>
                    <w:pStyle w:val="NormalLeft"/>
                    <w:ind w:left="155"/>
                    <w:jc w:val="center"/>
                    <w:rPr>
                      <w:sz w:val="20"/>
                      <w:szCs w:val="20"/>
                    </w:rPr>
                  </w:pPr>
                  <w:r w:rsidRPr="007B0169">
                    <w:rPr>
                      <w:sz w:val="20"/>
                      <w:szCs w:val="20"/>
                    </w:rPr>
                    <w:t>1250</w:t>
                  </w:r>
                </w:p>
              </w:tc>
            </w:tr>
            <w:tr w:rsidR="006D6968" w:rsidRPr="007B0169" w14:paraId="380BE277"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0E00F1DA" w14:textId="77777777" w:rsidR="006D6968" w:rsidRPr="007B0169" w:rsidRDefault="006D6968" w:rsidP="00085082">
                  <w:pPr>
                    <w:pStyle w:val="NormalLeft"/>
                    <w:ind w:left="155"/>
                    <w:jc w:val="center"/>
                    <w:rPr>
                      <w:sz w:val="20"/>
                      <w:szCs w:val="20"/>
                    </w:rPr>
                  </w:pPr>
                  <w:r w:rsidRPr="007B0169">
                    <w:rPr>
                      <w:sz w:val="20"/>
                      <w:szCs w:val="20"/>
                    </w:rPr>
                    <w:t>1280&lt; m</w:t>
                  </w:r>
                  <w:r w:rsidRPr="007B0169">
                    <w:rPr>
                      <w:sz w:val="20"/>
                      <w:szCs w:val="20"/>
                      <w:vertAlign w:val="subscript"/>
                    </w:rPr>
                    <w:t>ref</w:t>
                  </w:r>
                  <w:r w:rsidRPr="007B0169">
                    <w:rPr>
                      <w:sz w:val="20"/>
                      <w:szCs w:val="20"/>
                    </w:rPr>
                    <w:t xml:space="preserve"> ≤1330</w:t>
                  </w:r>
                </w:p>
              </w:tc>
              <w:tc>
                <w:tcPr>
                  <w:tcW w:w="1968" w:type="dxa"/>
                  <w:tcBorders>
                    <w:top w:val="single" w:sz="4" w:space="0" w:color="auto"/>
                    <w:left w:val="single" w:sz="4" w:space="0" w:color="auto"/>
                    <w:bottom w:val="single" w:sz="4" w:space="0" w:color="auto"/>
                    <w:right w:val="single" w:sz="4" w:space="0" w:color="auto"/>
                  </w:tcBorders>
                </w:tcPr>
                <w:p w14:paraId="554AF7A9" w14:textId="77777777" w:rsidR="006D6968" w:rsidRPr="007B0169" w:rsidRDefault="006D6968" w:rsidP="00085082">
                  <w:pPr>
                    <w:pStyle w:val="NormalLeft"/>
                    <w:ind w:left="155"/>
                    <w:jc w:val="center"/>
                    <w:rPr>
                      <w:sz w:val="20"/>
                      <w:szCs w:val="20"/>
                    </w:rPr>
                  </w:pPr>
                  <w:r w:rsidRPr="007B0169">
                    <w:rPr>
                      <w:sz w:val="20"/>
                      <w:szCs w:val="20"/>
                    </w:rPr>
                    <w:t>1300</w:t>
                  </w:r>
                </w:p>
              </w:tc>
            </w:tr>
            <w:tr w:rsidR="006D6968" w:rsidRPr="007B0169" w14:paraId="77578528"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3AFBC16D" w14:textId="77777777" w:rsidR="006D6968" w:rsidRPr="007B0169" w:rsidRDefault="006D6968" w:rsidP="00085082">
                  <w:pPr>
                    <w:pStyle w:val="NormalLeft"/>
                    <w:ind w:left="155"/>
                    <w:jc w:val="center"/>
                    <w:rPr>
                      <w:sz w:val="20"/>
                      <w:szCs w:val="20"/>
                    </w:rPr>
                  </w:pPr>
                  <w:r w:rsidRPr="007B0169">
                    <w:rPr>
                      <w:sz w:val="20"/>
                      <w:szCs w:val="20"/>
                    </w:rPr>
                    <w:t>1330&lt; m</w:t>
                  </w:r>
                  <w:r w:rsidRPr="007B0169">
                    <w:rPr>
                      <w:sz w:val="20"/>
                      <w:szCs w:val="20"/>
                      <w:vertAlign w:val="subscript"/>
                    </w:rPr>
                    <w:t>ref</w:t>
                  </w:r>
                  <w:r w:rsidRPr="007B0169">
                    <w:rPr>
                      <w:sz w:val="20"/>
                      <w:szCs w:val="20"/>
                    </w:rPr>
                    <w:t xml:space="preserve"> ≤1390</w:t>
                  </w:r>
                </w:p>
              </w:tc>
              <w:tc>
                <w:tcPr>
                  <w:tcW w:w="1968" w:type="dxa"/>
                  <w:tcBorders>
                    <w:top w:val="single" w:sz="4" w:space="0" w:color="auto"/>
                    <w:left w:val="single" w:sz="4" w:space="0" w:color="auto"/>
                    <w:bottom w:val="single" w:sz="4" w:space="0" w:color="auto"/>
                    <w:right w:val="single" w:sz="4" w:space="0" w:color="auto"/>
                  </w:tcBorders>
                </w:tcPr>
                <w:p w14:paraId="67385666" w14:textId="77777777" w:rsidR="006D6968" w:rsidRPr="007B0169" w:rsidRDefault="006D6968" w:rsidP="00085082">
                  <w:pPr>
                    <w:pStyle w:val="NormalLeft"/>
                    <w:ind w:left="155"/>
                    <w:jc w:val="center"/>
                    <w:rPr>
                      <w:sz w:val="20"/>
                      <w:szCs w:val="20"/>
                    </w:rPr>
                  </w:pPr>
                  <w:r w:rsidRPr="007B0169">
                    <w:rPr>
                      <w:sz w:val="20"/>
                      <w:szCs w:val="20"/>
                    </w:rPr>
                    <w:t>1360</w:t>
                  </w:r>
                </w:p>
              </w:tc>
            </w:tr>
            <w:tr w:rsidR="006D6968" w:rsidRPr="007B0169" w14:paraId="439BAA49"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739C4444" w14:textId="77777777" w:rsidR="006D6968" w:rsidRPr="007B0169" w:rsidRDefault="006D6968" w:rsidP="00085082">
                  <w:pPr>
                    <w:pStyle w:val="NormalLeft"/>
                    <w:ind w:left="155"/>
                    <w:jc w:val="center"/>
                    <w:rPr>
                      <w:sz w:val="20"/>
                      <w:szCs w:val="20"/>
                    </w:rPr>
                  </w:pPr>
                  <w:r w:rsidRPr="007B0169">
                    <w:rPr>
                      <w:sz w:val="20"/>
                      <w:szCs w:val="20"/>
                    </w:rPr>
                    <w:t>1390&lt; m</w:t>
                  </w:r>
                  <w:r w:rsidRPr="007B0169">
                    <w:rPr>
                      <w:sz w:val="20"/>
                      <w:szCs w:val="20"/>
                      <w:vertAlign w:val="subscript"/>
                    </w:rPr>
                    <w:t>ref</w:t>
                  </w:r>
                  <w:r w:rsidRPr="007B0169">
                    <w:rPr>
                      <w:sz w:val="20"/>
                      <w:szCs w:val="20"/>
                    </w:rPr>
                    <w:t xml:space="preserve"> ≤1450</w:t>
                  </w:r>
                </w:p>
              </w:tc>
              <w:tc>
                <w:tcPr>
                  <w:tcW w:w="1968" w:type="dxa"/>
                  <w:tcBorders>
                    <w:top w:val="single" w:sz="4" w:space="0" w:color="auto"/>
                    <w:left w:val="single" w:sz="4" w:space="0" w:color="auto"/>
                    <w:bottom w:val="single" w:sz="4" w:space="0" w:color="auto"/>
                    <w:right w:val="single" w:sz="4" w:space="0" w:color="auto"/>
                  </w:tcBorders>
                </w:tcPr>
                <w:p w14:paraId="4CF3E4C1" w14:textId="77777777" w:rsidR="006D6968" w:rsidRPr="007B0169" w:rsidRDefault="006D6968" w:rsidP="00085082">
                  <w:pPr>
                    <w:pStyle w:val="NormalLeft"/>
                    <w:ind w:left="155"/>
                    <w:jc w:val="center"/>
                    <w:rPr>
                      <w:sz w:val="20"/>
                      <w:szCs w:val="20"/>
                    </w:rPr>
                  </w:pPr>
                  <w:r w:rsidRPr="007B0169">
                    <w:rPr>
                      <w:sz w:val="20"/>
                      <w:szCs w:val="20"/>
                    </w:rPr>
                    <w:t>1420</w:t>
                  </w:r>
                </w:p>
              </w:tc>
            </w:tr>
            <w:tr w:rsidR="006D6968" w:rsidRPr="007B0169" w14:paraId="5B962991"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45E09B1F" w14:textId="77777777" w:rsidR="006D6968" w:rsidRPr="007B0169" w:rsidRDefault="006D6968" w:rsidP="00085082">
                  <w:pPr>
                    <w:pStyle w:val="NormalLeft"/>
                    <w:ind w:left="155"/>
                    <w:jc w:val="center"/>
                    <w:rPr>
                      <w:sz w:val="20"/>
                      <w:szCs w:val="20"/>
                    </w:rPr>
                  </w:pPr>
                  <w:r w:rsidRPr="007B0169">
                    <w:rPr>
                      <w:sz w:val="20"/>
                      <w:szCs w:val="20"/>
                    </w:rPr>
                    <w:t>1450&lt; m</w:t>
                  </w:r>
                  <w:r w:rsidRPr="007B0169">
                    <w:rPr>
                      <w:sz w:val="20"/>
                      <w:szCs w:val="20"/>
                      <w:vertAlign w:val="subscript"/>
                    </w:rPr>
                    <w:t>ref</w:t>
                  </w:r>
                  <w:r w:rsidRPr="007B0169">
                    <w:rPr>
                      <w:sz w:val="20"/>
                      <w:szCs w:val="20"/>
                    </w:rPr>
                    <w:t xml:space="preserve"> ≤1500</w:t>
                  </w:r>
                </w:p>
              </w:tc>
              <w:tc>
                <w:tcPr>
                  <w:tcW w:w="1968" w:type="dxa"/>
                  <w:tcBorders>
                    <w:top w:val="single" w:sz="4" w:space="0" w:color="auto"/>
                    <w:left w:val="single" w:sz="4" w:space="0" w:color="auto"/>
                    <w:bottom w:val="single" w:sz="4" w:space="0" w:color="auto"/>
                    <w:right w:val="single" w:sz="4" w:space="0" w:color="auto"/>
                  </w:tcBorders>
                </w:tcPr>
                <w:p w14:paraId="54ABBD9E" w14:textId="77777777" w:rsidR="006D6968" w:rsidRPr="007B0169" w:rsidRDefault="006D6968" w:rsidP="00085082">
                  <w:pPr>
                    <w:pStyle w:val="NormalLeft"/>
                    <w:ind w:left="155"/>
                    <w:jc w:val="center"/>
                    <w:rPr>
                      <w:sz w:val="20"/>
                      <w:szCs w:val="20"/>
                    </w:rPr>
                  </w:pPr>
                  <w:r w:rsidRPr="007B0169">
                    <w:rPr>
                      <w:sz w:val="20"/>
                      <w:szCs w:val="20"/>
                    </w:rPr>
                    <w:t>1470</w:t>
                  </w:r>
                </w:p>
              </w:tc>
            </w:tr>
            <w:tr w:rsidR="006D6968" w:rsidRPr="007B0169" w14:paraId="6E8AF2BE"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2AC59158" w14:textId="77777777" w:rsidR="006D6968" w:rsidRPr="007B0169" w:rsidRDefault="006D6968" w:rsidP="00085082">
                  <w:pPr>
                    <w:pStyle w:val="NormalLeft"/>
                    <w:ind w:left="155"/>
                    <w:jc w:val="center"/>
                    <w:rPr>
                      <w:sz w:val="20"/>
                      <w:szCs w:val="20"/>
                    </w:rPr>
                  </w:pPr>
                  <w:r w:rsidRPr="007B0169">
                    <w:rPr>
                      <w:sz w:val="20"/>
                      <w:szCs w:val="20"/>
                    </w:rPr>
                    <w:t>1500&lt; m</w:t>
                  </w:r>
                  <w:r w:rsidRPr="007B0169">
                    <w:rPr>
                      <w:sz w:val="20"/>
                      <w:szCs w:val="20"/>
                      <w:vertAlign w:val="subscript"/>
                    </w:rPr>
                    <w:t>ref</w:t>
                  </w:r>
                  <w:r w:rsidRPr="007B0169">
                    <w:rPr>
                      <w:sz w:val="20"/>
                      <w:szCs w:val="20"/>
                    </w:rPr>
                    <w:t xml:space="preserve"> ≤1560</w:t>
                  </w:r>
                </w:p>
              </w:tc>
              <w:tc>
                <w:tcPr>
                  <w:tcW w:w="1968" w:type="dxa"/>
                  <w:tcBorders>
                    <w:top w:val="single" w:sz="4" w:space="0" w:color="auto"/>
                    <w:left w:val="single" w:sz="4" w:space="0" w:color="auto"/>
                    <w:bottom w:val="single" w:sz="4" w:space="0" w:color="auto"/>
                    <w:right w:val="single" w:sz="4" w:space="0" w:color="auto"/>
                  </w:tcBorders>
                </w:tcPr>
                <w:p w14:paraId="7865A57F" w14:textId="77777777" w:rsidR="006D6968" w:rsidRPr="007B0169" w:rsidRDefault="006D6968" w:rsidP="00085082">
                  <w:pPr>
                    <w:pStyle w:val="NormalLeft"/>
                    <w:ind w:left="155"/>
                    <w:jc w:val="center"/>
                    <w:rPr>
                      <w:sz w:val="20"/>
                      <w:szCs w:val="20"/>
                    </w:rPr>
                  </w:pPr>
                  <w:r w:rsidRPr="007B0169">
                    <w:rPr>
                      <w:sz w:val="20"/>
                      <w:szCs w:val="20"/>
                    </w:rPr>
                    <w:t>1530</w:t>
                  </w:r>
                </w:p>
              </w:tc>
            </w:tr>
            <w:tr w:rsidR="006D6968" w:rsidRPr="007B0169" w14:paraId="7472CA37"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638F5BBB" w14:textId="77777777" w:rsidR="006D6968" w:rsidRPr="007B0169" w:rsidRDefault="006D6968" w:rsidP="00085082">
                  <w:pPr>
                    <w:pStyle w:val="NormalLeft"/>
                    <w:ind w:left="155"/>
                    <w:jc w:val="center"/>
                    <w:rPr>
                      <w:sz w:val="20"/>
                      <w:szCs w:val="20"/>
                    </w:rPr>
                  </w:pPr>
                  <w:r w:rsidRPr="007B0169">
                    <w:rPr>
                      <w:sz w:val="20"/>
                      <w:szCs w:val="20"/>
                    </w:rPr>
                    <w:t>1560&lt; m</w:t>
                  </w:r>
                  <w:r w:rsidRPr="007B0169">
                    <w:rPr>
                      <w:sz w:val="20"/>
                      <w:szCs w:val="20"/>
                      <w:vertAlign w:val="subscript"/>
                    </w:rPr>
                    <w:t>ref</w:t>
                  </w:r>
                  <w:r w:rsidRPr="007B0169">
                    <w:rPr>
                      <w:sz w:val="20"/>
                      <w:szCs w:val="20"/>
                    </w:rPr>
                    <w:t xml:space="preserve"> ≤1620</w:t>
                  </w:r>
                </w:p>
              </w:tc>
              <w:tc>
                <w:tcPr>
                  <w:tcW w:w="1968" w:type="dxa"/>
                  <w:tcBorders>
                    <w:top w:val="single" w:sz="4" w:space="0" w:color="auto"/>
                    <w:left w:val="single" w:sz="4" w:space="0" w:color="auto"/>
                    <w:bottom w:val="single" w:sz="4" w:space="0" w:color="auto"/>
                    <w:right w:val="single" w:sz="4" w:space="0" w:color="auto"/>
                  </w:tcBorders>
                </w:tcPr>
                <w:p w14:paraId="0DBF06C1" w14:textId="77777777" w:rsidR="006D6968" w:rsidRPr="007B0169" w:rsidRDefault="006D6968" w:rsidP="00085082">
                  <w:pPr>
                    <w:pStyle w:val="NormalLeft"/>
                    <w:ind w:left="155"/>
                    <w:jc w:val="center"/>
                    <w:rPr>
                      <w:sz w:val="20"/>
                      <w:szCs w:val="20"/>
                    </w:rPr>
                  </w:pPr>
                  <w:r w:rsidRPr="007B0169">
                    <w:rPr>
                      <w:sz w:val="20"/>
                      <w:szCs w:val="20"/>
                    </w:rPr>
                    <w:t>1590</w:t>
                  </w:r>
                </w:p>
              </w:tc>
            </w:tr>
            <w:tr w:rsidR="006D6968" w:rsidRPr="007B0169" w14:paraId="4016FE5F"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72C49158" w14:textId="77777777" w:rsidR="006D6968" w:rsidRPr="007B0169" w:rsidRDefault="006D6968" w:rsidP="00085082">
                  <w:pPr>
                    <w:pStyle w:val="NormalLeft"/>
                    <w:ind w:left="155"/>
                    <w:jc w:val="center"/>
                    <w:rPr>
                      <w:sz w:val="20"/>
                      <w:szCs w:val="20"/>
                    </w:rPr>
                  </w:pPr>
                  <w:r w:rsidRPr="007B0169">
                    <w:rPr>
                      <w:sz w:val="20"/>
                      <w:szCs w:val="20"/>
                    </w:rPr>
                    <w:t>1620&lt; m</w:t>
                  </w:r>
                  <w:r w:rsidRPr="007B0169">
                    <w:rPr>
                      <w:sz w:val="20"/>
                      <w:szCs w:val="20"/>
                      <w:vertAlign w:val="subscript"/>
                    </w:rPr>
                    <w:t>ref</w:t>
                  </w:r>
                  <w:r w:rsidRPr="007B0169">
                    <w:rPr>
                      <w:sz w:val="20"/>
                      <w:szCs w:val="20"/>
                    </w:rPr>
                    <w:t xml:space="preserve"> ≤1670</w:t>
                  </w:r>
                </w:p>
              </w:tc>
              <w:tc>
                <w:tcPr>
                  <w:tcW w:w="1968" w:type="dxa"/>
                  <w:tcBorders>
                    <w:top w:val="single" w:sz="4" w:space="0" w:color="auto"/>
                    <w:left w:val="single" w:sz="4" w:space="0" w:color="auto"/>
                    <w:bottom w:val="single" w:sz="4" w:space="0" w:color="auto"/>
                    <w:right w:val="single" w:sz="4" w:space="0" w:color="auto"/>
                  </w:tcBorders>
                </w:tcPr>
                <w:p w14:paraId="7A08D66D" w14:textId="77777777" w:rsidR="006D6968" w:rsidRPr="007B0169" w:rsidRDefault="006D6968" w:rsidP="00085082">
                  <w:pPr>
                    <w:pStyle w:val="NormalLeft"/>
                    <w:ind w:left="155"/>
                    <w:jc w:val="center"/>
                    <w:rPr>
                      <w:sz w:val="20"/>
                      <w:szCs w:val="20"/>
                    </w:rPr>
                  </w:pPr>
                  <w:r w:rsidRPr="007B0169">
                    <w:rPr>
                      <w:sz w:val="20"/>
                      <w:szCs w:val="20"/>
                    </w:rPr>
                    <w:t>1640</w:t>
                  </w:r>
                </w:p>
              </w:tc>
            </w:tr>
            <w:tr w:rsidR="006D6968" w:rsidRPr="007B0169" w14:paraId="4B149681"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4D295635" w14:textId="77777777" w:rsidR="006D6968" w:rsidRPr="007B0169" w:rsidRDefault="006D6968" w:rsidP="00085082">
                  <w:pPr>
                    <w:pStyle w:val="NormalLeft"/>
                    <w:ind w:left="155"/>
                    <w:jc w:val="center"/>
                    <w:rPr>
                      <w:sz w:val="20"/>
                      <w:szCs w:val="20"/>
                    </w:rPr>
                  </w:pPr>
                  <w:r w:rsidRPr="007B0169">
                    <w:rPr>
                      <w:sz w:val="20"/>
                      <w:szCs w:val="20"/>
                    </w:rPr>
                    <w:t>1670&lt; m</w:t>
                  </w:r>
                  <w:r w:rsidRPr="007B0169">
                    <w:rPr>
                      <w:sz w:val="20"/>
                      <w:szCs w:val="20"/>
                      <w:vertAlign w:val="subscript"/>
                    </w:rPr>
                    <w:t>ref</w:t>
                  </w:r>
                  <w:r w:rsidRPr="007B0169">
                    <w:rPr>
                      <w:sz w:val="20"/>
                      <w:szCs w:val="20"/>
                    </w:rPr>
                    <w:t xml:space="preserve"> ≤1730</w:t>
                  </w:r>
                </w:p>
              </w:tc>
              <w:tc>
                <w:tcPr>
                  <w:tcW w:w="1968" w:type="dxa"/>
                  <w:tcBorders>
                    <w:top w:val="single" w:sz="4" w:space="0" w:color="auto"/>
                    <w:left w:val="single" w:sz="4" w:space="0" w:color="auto"/>
                    <w:bottom w:val="single" w:sz="4" w:space="0" w:color="auto"/>
                    <w:right w:val="single" w:sz="4" w:space="0" w:color="auto"/>
                  </w:tcBorders>
                </w:tcPr>
                <w:p w14:paraId="45DD04F9" w14:textId="77777777" w:rsidR="006D6968" w:rsidRPr="007B0169" w:rsidRDefault="006D6968" w:rsidP="00085082">
                  <w:pPr>
                    <w:pStyle w:val="NormalLeft"/>
                    <w:ind w:left="155"/>
                    <w:jc w:val="center"/>
                    <w:rPr>
                      <w:sz w:val="20"/>
                      <w:szCs w:val="20"/>
                    </w:rPr>
                  </w:pPr>
                  <w:r w:rsidRPr="007B0169">
                    <w:rPr>
                      <w:sz w:val="20"/>
                      <w:szCs w:val="20"/>
                    </w:rPr>
                    <w:t>1700</w:t>
                  </w:r>
                </w:p>
              </w:tc>
            </w:tr>
            <w:tr w:rsidR="006D6968" w:rsidRPr="007B0169" w14:paraId="1AE31E13"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6FDEA8BA" w14:textId="77777777" w:rsidR="006D6968" w:rsidRPr="007B0169" w:rsidRDefault="006D6968" w:rsidP="00085082">
                  <w:pPr>
                    <w:pStyle w:val="NormalLeft"/>
                    <w:ind w:left="155"/>
                    <w:jc w:val="center"/>
                    <w:rPr>
                      <w:sz w:val="20"/>
                      <w:szCs w:val="20"/>
                    </w:rPr>
                  </w:pPr>
                  <w:r w:rsidRPr="007B0169">
                    <w:rPr>
                      <w:sz w:val="20"/>
                      <w:szCs w:val="20"/>
                    </w:rPr>
                    <w:t>1730&lt; m</w:t>
                  </w:r>
                  <w:r w:rsidRPr="007B0169">
                    <w:rPr>
                      <w:sz w:val="20"/>
                      <w:szCs w:val="20"/>
                      <w:vertAlign w:val="subscript"/>
                    </w:rPr>
                    <w:t>ref</w:t>
                  </w:r>
                  <w:r w:rsidRPr="007B0169">
                    <w:rPr>
                      <w:sz w:val="20"/>
                      <w:szCs w:val="20"/>
                    </w:rPr>
                    <w:t xml:space="preserve"> ≤1790</w:t>
                  </w:r>
                </w:p>
              </w:tc>
              <w:tc>
                <w:tcPr>
                  <w:tcW w:w="1968" w:type="dxa"/>
                  <w:tcBorders>
                    <w:top w:val="single" w:sz="4" w:space="0" w:color="auto"/>
                    <w:left w:val="single" w:sz="4" w:space="0" w:color="auto"/>
                    <w:bottom w:val="single" w:sz="4" w:space="0" w:color="auto"/>
                    <w:right w:val="single" w:sz="4" w:space="0" w:color="auto"/>
                  </w:tcBorders>
                </w:tcPr>
                <w:p w14:paraId="4BFBEDEB" w14:textId="77777777" w:rsidR="006D6968" w:rsidRPr="007B0169" w:rsidRDefault="006D6968" w:rsidP="00085082">
                  <w:pPr>
                    <w:pStyle w:val="NormalLeft"/>
                    <w:ind w:left="155"/>
                    <w:jc w:val="center"/>
                    <w:rPr>
                      <w:sz w:val="20"/>
                      <w:szCs w:val="20"/>
                    </w:rPr>
                  </w:pPr>
                  <w:r w:rsidRPr="007B0169">
                    <w:rPr>
                      <w:sz w:val="20"/>
                      <w:szCs w:val="20"/>
                    </w:rPr>
                    <w:t>1760</w:t>
                  </w:r>
                </w:p>
              </w:tc>
            </w:tr>
            <w:tr w:rsidR="006D6968" w:rsidRPr="007B0169" w14:paraId="11CE7DCF"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1605803E" w14:textId="77777777" w:rsidR="006D6968" w:rsidRPr="007B0169" w:rsidRDefault="006D6968" w:rsidP="00085082">
                  <w:pPr>
                    <w:pStyle w:val="NormalLeft"/>
                    <w:ind w:left="155"/>
                    <w:jc w:val="center"/>
                    <w:rPr>
                      <w:sz w:val="20"/>
                      <w:szCs w:val="20"/>
                    </w:rPr>
                  </w:pPr>
                  <w:r w:rsidRPr="007B0169">
                    <w:rPr>
                      <w:sz w:val="20"/>
                      <w:szCs w:val="20"/>
                    </w:rPr>
                    <w:t>1790&lt; m</w:t>
                  </w:r>
                  <w:r w:rsidRPr="007B0169">
                    <w:rPr>
                      <w:sz w:val="20"/>
                      <w:szCs w:val="20"/>
                      <w:vertAlign w:val="subscript"/>
                    </w:rPr>
                    <w:t>ref</w:t>
                  </w:r>
                  <w:r w:rsidRPr="007B0169">
                    <w:rPr>
                      <w:sz w:val="20"/>
                      <w:szCs w:val="20"/>
                    </w:rPr>
                    <w:t xml:space="preserve"> ≤1870</w:t>
                  </w:r>
                </w:p>
              </w:tc>
              <w:tc>
                <w:tcPr>
                  <w:tcW w:w="1968" w:type="dxa"/>
                  <w:tcBorders>
                    <w:top w:val="single" w:sz="4" w:space="0" w:color="auto"/>
                    <w:left w:val="single" w:sz="4" w:space="0" w:color="auto"/>
                    <w:bottom w:val="single" w:sz="4" w:space="0" w:color="auto"/>
                    <w:right w:val="single" w:sz="4" w:space="0" w:color="auto"/>
                  </w:tcBorders>
                </w:tcPr>
                <w:p w14:paraId="6C158CFC" w14:textId="77777777" w:rsidR="006D6968" w:rsidRPr="007B0169" w:rsidRDefault="006D6968" w:rsidP="00085082">
                  <w:pPr>
                    <w:pStyle w:val="NormalLeft"/>
                    <w:ind w:left="155"/>
                    <w:jc w:val="center"/>
                    <w:rPr>
                      <w:sz w:val="20"/>
                      <w:szCs w:val="20"/>
                    </w:rPr>
                  </w:pPr>
                  <w:r w:rsidRPr="007B0169">
                    <w:rPr>
                      <w:sz w:val="20"/>
                      <w:szCs w:val="20"/>
                    </w:rPr>
                    <w:t>1810</w:t>
                  </w:r>
                </w:p>
              </w:tc>
            </w:tr>
            <w:tr w:rsidR="006D6968" w:rsidRPr="007B0169" w14:paraId="713A6E7F"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39BD3502" w14:textId="77777777" w:rsidR="006D6968" w:rsidRPr="007B0169" w:rsidRDefault="006D6968" w:rsidP="00085082">
                  <w:pPr>
                    <w:pStyle w:val="NormalLeft"/>
                    <w:ind w:left="155"/>
                    <w:jc w:val="center"/>
                    <w:rPr>
                      <w:sz w:val="20"/>
                      <w:szCs w:val="20"/>
                    </w:rPr>
                  </w:pPr>
                  <w:r w:rsidRPr="007B0169">
                    <w:rPr>
                      <w:sz w:val="20"/>
                      <w:szCs w:val="20"/>
                    </w:rPr>
                    <w:t>1870&lt; m</w:t>
                  </w:r>
                  <w:r w:rsidRPr="007B0169">
                    <w:rPr>
                      <w:sz w:val="20"/>
                      <w:szCs w:val="20"/>
                      <w:vertAlign w:val="subscript"/>
                    </w:rPr>
                    <w:t>ref</w:t>
                  </w:r>
                  <w:r w:rsidRPr="007B0169">
                    <w:rPr>
                      <w:sz w:val="20"/>
                      <w:szCs w:val="20"/>
                    </w:rPr>
                    <w:t xml:space="preserve"> ≤1980</w:t>
                  </w:r>
                </w:p>
              </w:tc>
              <w:tc>
                <w:tcPr>
                  <w:tcW w:w="1968" w:type="dxa"/>
                  <w:tcBorders>
                    <w:top w:val="single" w:sz="4" w:space="0" w:color="auto"/>
                    <w:left w:val="single" w:sz="4" w:space="0" w:color="auto"/>
                    <w:bottom w:val="single" w:sz="4" w:space="0" w:color="auto"/>
                    <w:right w:val="single" w:sz="4" w:space="0" w:color="auto"/>
                  </w:tcBorders>
                </w:tcPr>
                <w:p w14:paraId="2AA75A28" w14:textId="77777777" w:rsidR="006D6968" w:rsidRPr="007B0169" w:rsidRDefault="006D6968" w:rsidP="00085082">
                  <w:pPr>
                    <w:pStyle w:val="NormalLeft"/>
                    <w:ind w:left="155"/>
                    <w:jc w:val="center"/>
                    <w:rPr>
                      <w:sz w:val="20"/>
                      <w:szCs w:val="20"/>
                    </w:rPr>
                  </w:pPr>
                  <w:r w:rsidRPr="007B0169">
                    <w:rPr>
                      <w:sz w:val="20"/>
                      <w:szCs w:val="20"/>
                    </w:rPr>
                    <w:t>1930</w:t>
                  </w:r>
                </w:p>
              </w:tc>
            </w:tr>
            <w:tr w:rsidR="006D6968" w:rsidRPr="007B0169" w14:paraId="7DD49C06"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69ADE04A" w14:textId="77777777" w:rsidR="006D6968" w:rsidRPr="007B0169" w:rsidRDefault="006D6968" w:rsidP="00085082">
                  <w:pPr>
                    <w:pStyle w:val="NormalLeft"/>
                    <w:ind w:left="155"/>
                    <w:jc w:val="center"/>
                    <w:rPr>
                      <w:sz w:val="20"/>
                      <w:szCs w:val="20"/>
                    </w:rPr>
                  </w:pPr>
                  <w:r w:rsidRPr="007B0169">
                    <w:rPr>
                      <w:sz w:val="20"/>
                      <w:szCs w:val="20"/>
                    </w:rPr>
                    <w:t>1980&lt; m</w:t>
                  </w:r>
                  <w:r w:rsidRPr="007B0169">
                    <w:rPr>
                      <w:sz w:val="20"/>
                      <w:szCs w:val="20"/>
                      <w:vertAlign w:val="subscript"/>
                    </w:rPr>
                    <w:t>ref</w:t>
                  </w:r>
                  <w:r w:rsidRPr="007B0169">
                    <w:rPr>
                      <w:sz w:val="20"/>
                      <w:szCs w:val="20"/>
                    </w:rPr>
                    <w:t xml:space="preserve"> ≤2100</w:t>
                  </w:r>
                </w:p>
              </w:tc>
              <w:tc>
                <w:tcPr>
                  <w:tcW w:w="1968" w:type="dxa"/>
                  <w:tcBorders>
                    <w:top w:val="single" w:sz="4" w:space="0" w:color="auto"/>
                    <w:left w:val="single" w:sz="4" w:space="0" w:color="auto"/>
                    <w:bottom w:val="single" w:sz="4" w:space="0" w:color="auto"/>
                    <w:right w:val="single" w:sz="4" w:space="0" w:color="auto"/>
                  </w:tcBorders>
                </w:tcPr>
                <w:p w14:paraId="4E827523" w14:textId="77777777" w:rsidR="006D6968" w:rsidRPr="007B0169" w:rsidRDefault="006D6968" w:rsidP="00085082">
                  <w:pPr>
                    <w:pStyle w:val="NormalLeft"/>
                    <w:ind w:left="155"/>
                    <w:jc w:val="center"/>
                    <w:rPr>
                      <w:sz w:val="20"/>
                      <w:szCs w:val="20"/>
                    </w:rPr>
                  </w:pPr>
                  <w:r w:rsidRPr="007B0169">
                    <w:rPr>
                      <w:sz w:val="20"/>
                      <w:szCs w:val="20"/>
                    </w:rPr>
                    <w:t>2040</w:t>
                  </w:r>
                </w:p>
              </w:tc>
            </w:tr>
            <w:tr w:rsidR="006D6968" w:rsidRPr="007B0169" w14:paraId="082E61F0"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607289FD" w14:textId="77777777" w:rsidR="006D6968" w:rsidRPr="007B0169" w:rsidRDefault="006D6968" w:rsidP="00085082">
                  <w:pPr>
                    <w:pStyle w:val="NormalLeft"/>
                    <w:ind w:left="155"/>
                    <w:jc w:val="center"/>
                    <w:rPr>
                      <w:sz w:val="20"/>
                      <w:szCs w:val="20"/>
                    </w:rPr>
                  </w:pPr>
                  <w:r w:rsidRPr="007B0169">
                    <w:rPr>
                      <w:sz w:val="20"/>
                      <w:szCs w:val="20"/>
                    </w:rPr>
                    <w:t>2100&lt; m</w:t>
                  </w:r>
                  <w:r w:rsidRPr="007B0169">
                    <w:rPr>
                      <w:sz w:val="20"/>
                      <w:szCs w:val="20"/>
                      <w:vertAlign w:val="subscript"/>
                    </w:rPr>
                    <w:t>ref</w:t>
                  </w:r>
                  <w:r w:rsidRPr="007B0169">
                    <w:rPr>
                      <w:sz w:val="20"/>
                      <w:szCs w:val="20"/>
                    </w:rPr>
                    <w:t xml:space="preserve"> ≤2210</w:t>
                  </w:r>
                </w:p>
              </w:tc>
              <w:tc>
                <w:tcPr>
                  <w:tcW w:w="1968" w:type="dxa"/>
                  <w:tcBorders>
                    <w:top w:val="single" w:sz="4" w:space="0" w:color="auto"/>
                    <w:left w:val="single" w:sz="4" w:space="0" w:color="auto"/>
                    <w:bottom w:val="single" w:sz="4" w:space="0" w:color="auto"/>
                    <w:right w:val="single" w:sz="4" w:space="0" w:color="auto"/>
                  </w:tcBorders>
                </w:tcPr>
                <w:p w14:paraId="252499D6" w14:textId="77777777" w:rsidR="006D6968" w:rsidRPr="007B0169" w:rsidRDefault="006D6968" w:rsidP="00085082">
                  <w:pPr>
                    <w:pStyle w:val="NormalLeft"/>
                    <w:ind w:left="155"/>
                    <w:jc w:val="center"/>
                    <w:rPr>
                      <w:sz w:val="20"/>
                      <w:szCs w:val="20"/>
                    </w:rPr>
                  </w:pPr>
                  <w:r w:rsidRPr="007B0169">
                    <w:rPr>
                      <w:sz w:val="20"/>
                      <w:szCs w:val="20"/>
                    </w:rPr>
                    <w:t>2150</w:t>
                  </w:r>
                </w:p>
              </w:tc>
            </w:tr>
            <w:tr w:rsidR="006D6968" w:rsidRPr="007B0169" w14:paraId="056D0395"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766FFAB1" w14:textId="77777777" w:rsidR="006D6968" w:rsidRPr="007B0169" w:rsidRDefault="006D6968" w:rsidP="00085082">
                  <w:pPr>
                    <w:pStyle w:val="NormalLeft"/>
                    <w:ind w:left="155"/>
                    <w:jc w:val="center"/>
                    <w:rPr>
                      <w:sz w:val="20"/>
                      <w:szCs w:val="20"/>
                    </w:rPr>
                  </w:pPr>
                  <w:r w:rsidRPr="007B0169">
                    <w:rPr>
                      <w:sz w:val="20"/>
                      <w:szCs w:val="20"/>
                    </w:rPr>
                    <w:t>2210&lt; m</w:t>
                  </w:r>
                  <w:r w:rsidRPr="007B0169">
                    <w:rPr>
                      <w:sz w:val="20"/>
                      <w:szCs w:val="20"/>
                      <w:vertAlign w:val="subscript"/>
                    </w:rPr>
                    <w:t>ref</w:t>
                  </w:r>
                  <w:r w:rsidRPr="007B0169">
                    <w:rPr>
                      <w:sz w:val="20"/>
                      <w:szCs w:val="20"/>
                    </w:rPr>
                    <w:t xml:space="preserve"> ≤2320</w:t>
                  </w:r>
                </w:p>
              </w:tc>
              <w:tc>
                <w:tcPr>
                  <w:tcW w:w="1968" w:type="dxa"/>
                  <w:tcBorders>
                    <w:top w:val="single" w:sz="4" w:space="0" w:color="auto"/>
                    <w:left w:val="single" w:sz="4" w:space="0" w:color="auto"/>
                    <w:bottom w:val="single" w:sz="4" w:space="0" w:color="auto"/>
                    <w:right w:val="single" w:sz="4" w:space="0" w:color="auto"/>
                  </w:tcBorders>
                </w:tcPr>
                <w:p w14:paraId="40F15595" w14:textId="77777777" w:rsidR="006D6968" w:rsidRPr="007B0169" w:rsidRDefault="006D6968" w:rsidP="00085082">
                  <w:pPr>
                    <w:pStyle w:val="NormalLeft"/>
                    <w:ind w:left="155"/>
                    <w:jc w:val="center"/>
                    <w:rPr>
                      <w:sz w:val="20"/>
                      <w:szCs w:val="20"/>
                    </w:rPr>
                  </w:pPr>
                  <w:r w:rsidRPr="007B0169">
                    <w:rPr>
                      <w:sz w:val="20"/>
                      <w:szCs w:val="20"/>
                    </w:rPr>
                    <w:t>2270</w:t>
                  </w:r>
                </w:p>
              </w:tc>
            </w:tr>
            <w:tr w:rsidR="006D6968" w:rsidRPr="007B0169" w14:paraId="2618A7A0"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422F256C" w14:textId="77777777" w:rsidR="006D6968" w:rsidRPr="007B0169" w:rsidRDefault="006D6968" w:rsidP="00085082">
                  <w:pPr>
                    <w:pStyle w:val="NormalLeft"/>
                    <w:ind w:left="155"/>
                    <w:jc w:val="center"/>
                    <w:rPr>
                      <w:sz w:val="20"/>
                      <w:szCs w:val="20"/>
                    </w:rPr>
                  </w:pPr>
                  <w:r w:rsidRPr="007B0169">
                    <w:rPr>
                      <w:sz w:val="20"/>
                      <w:szCs w:val="20"/>
                    </w:rPr>
                    <w:t>2320&lt; m</w:t>
                  </w:r>
                  <w:r w:rsidRPr="007B0169">
                    <w:rPr>
                      <w:sz w:val="20"/>
                      <w:szCs w:val="20"/>
                      <w:vertAlign w:val="subscript"/>
                    </w:rPr>
                    <w:t>ref</w:t>
                  </w:r>
                  <w:r w:rsidRPr="007B0169">
                    <w:rPr>
                      <w:sz w:val="20"/>
                      <w:szCs w:val="20"/>
                    </w:rPr>
                    <w:t xml:space="preserve"> ≤2440</w:t>
                  </w:r>
                </w:p>
              </w:tc>
              <w:tc>
                <w:tcPr>
                  <w:tcW w:w="1968" w:type="dxa"/>
                  <w:tcBorders>
                    <w:top w:val="single" w:sz="4" w:space="0" w:color="auto"/>
                    <w:left w:val="single" w:sz="4" w:space="0" w:color="auto"/>
                    <w:bottom w:val="single" w:sz="4" w:space="0" w:color="auto"/>
                    <w:right w:val="single" w:sz="4" w:space="0" w:color="auto"/>
                  </w:tcBorders>
                </w:tcPr>
                <w:p w14:paraId="25BB8637" w14:textId="77777777" w:rsidR="006D6968" w:rsidRPr="007B0169" w:rsidRDefault="006D6968" w:rsidP="00085082">
                  <w:pPr>
                    <w:pStyle w:val="NormalLeft"/>
                    <w:ind w:left="155"/>
                    <w:jc w:val="center"/>
                    <w:rPr>
                      <w:sz w:val="20"/>
                      <w:szCs w:val="20"/>
                    </w:rPr>
                  </w:pPr>
                  <w:r w:rsidRPr="007B0169">
                    <w:rPr>
                      <w:sz w:val="20"/>
                      <w:szCs w:val="20"/>
                    </w:rPr>
                    <w:t>2380</w:t>
                  </w:r>
                </w:p>
              </w:tc>
            </w:tr>
            <w:tr w:rsidR="006D6968" w:rsidRPr="007B0169" w14:paraId="2228E6FD" w14:textId="77777777" w:rsidTr="00085082">
              <w:trPr>
                <w:cantSplit/>
                <w:jc w:val="center"/>
              </w:trPr>
              <w:tc>
                <w:tcPr>
                  <w:tcW w:w="1920" w:type="dxa"/>
                  <w:tcBorders>
                    <w:top w:val="single" w:sz="4" w:space="0" w:color="auto"/>
                    <w:left w:val="single" w:sz="4" w:space="0" w:color="auto"/>
                    <w:bottom w:val="single" w:sz="4" w:space="0" w:color="auto"/>
                    <w:right w:val="single" w:sz="4" w:space="0" w:color="auto"/>
                  </w:tcBorders>
                </w:tcPr>
                <w:p w14:paraId="1AE36F15" w14:textId="77777777" w:rsidR="006D6968" w:rsidRPr="007B0169" w:rsidRDefault="006D6968" w:rsidP="00085082">
                  <w:pPr>
                    <w:pStyle w:val="NormalLeft"/>
                    <w:ind w:left="155"/>
                    <w:jc w:val="center"/>
                    <w:rPr>
                      <w:sz w:val="20"/>
                      <w:szCs w:val="20"/>
                    </w:rPr>
                  </w:pPr>
                  <w:r w:rsidRPr="007B0169">
                    <w:rPr>
                      <w:sz w:val="20"/>
                      <w:szCs w:val="20"/>
                    </w:rPr>
                    <w:t>2440&lt; RM</w:t>
                  </w:r>
                </w:p>
              </w:tc>
              <w:tc>
                <w:tcPr>
                  <w:tcW w:w="1968" w:type="dxa"/>
                  <w:tcBorders>
                    <w:top w:val="single" w:sz="4" w:space="0" w:color="auto"/>
                    <w:left w:val="single" w:sz="4" w:space="0" w:color="auto"/>
                    <w:bottom w:val="single" w:sz="4" w:space="0" w:color="auto"/>
                    <w:right w:val="single" w:sz="4" w:space="0" w:color="auto"/>
                  </w:tcBorders>
                </w:tcPr>
                <w:p w14:paraId="222936D2" w14:textId="77777777" w:rsidR="006D6968" w:rsidRPr="007B0169" w:rsidRDefault="006D6968" w:rsidP="00085082">
                  <w:pPr>
                    <w:pStyle w:val="NormalLeft"/>
                    <w:ind w:left="155"/>
                    <w:jc w:val="center"/>
                    <w:rPr>
                      <w:sz w:val="20"/>
                      <w:szCs w:val="20"/>
                    </w:rPr>
                  </w:pPr>
                  <w:r w:rsidRPr="007B0169">
                    <w:rPr>
                      <w:sz w:val="20"/>
                      <w:szCs w:val="20"/>
                    </w:rPr>
                    <w:t>2490</w:t>
                  </w:r>
                </w:p>
              </w:tc>
            </w:tr>
          </w:tbl>
          <w:p w14:paraId="16324371" w14:textId="77777777" w:rsidR="006D6968" w:rsidRPr="007B0169" w:rsidRDefault="006D6968" w:rsidP="006D6968">
            <w:pPr>
              <w:ind w:left="12" w:hanging="12"/>
            </w:pPr>
            <w:r w:rsidRPr="007B0169">
              <w:t>Table B.6.6.-4: Determination of equivalent inertia mass for a vehicle equipped with two or more wheels on the powered axles.</w:t>
            </w:r>
          </w:p>
        </w:tc>
      </w:tr>
      <w:tr w:rsidR="006D6968" w:rsidRPr="007B0169" w14:paraId="244C9CF9" w14:textId="77777777" w:rsidTr="006D6968">
        <w:tc>
          <w:tcPr>
            <w:tcW w:w="1428" w:type="dxa"/>
          </w:tcPr>
          <w:p w14:paraId="61687B81" w14:textId="77777777" w:rsidR="006D6968" w:rsidRPr="007B0169" w:rsidRDefault="006D6968" w:rsidP="006D6968">
            <w:pPr>
              <w:rPr>
                <w:rFonts w:eastAsia="MS Mincho"/>
                <w:lang w:eastAsia="ja-JP"/>
              </w:rPr>
            </w:pPr>
            <w:r w:rsidRPr="007B0169">
              <w:rPr>
                <w:rFonts w:eastAsia="MS Mincho"/>
                <w:lang w:eastAsia="ja-JP"/>
              </w:rPr>
              <w:lastRenderedPageBreak/>
              <w:t xml:space="preserve">3.2.2.4. </w:t>
            </w:r>
          </w:p>
        </w:tc>
        <w:tc>
          <w:tcPr>
            <w:tcW w:w="8036" w:type="dxa"/>
            <w:vAlign w:val="center"/>
          </w:tcPr>
          <w:p w14:paraId="0056FDA0" w14:textId="77777777" w:rsidR="006D6968" w:rsidRPr="007B0169" w:rsidRDefault="006D6968" w:rsidP="006D6968">
            <w:pPr>
              <w:ind w:left="12" w:hanging="12"/>
            </w:pPr>
            <w:r w:rsidRPr="007B0169">
              <w:t>Bring the vehicle and the chassis dynamometer to the stabilised operating temperature, in order to approximate the road conditions.</w:t>
            </w:r>
          </w:p>
        </w:tc>
      </w:tr>
      <w:tr w:rsidR="006D6968" w:rsidRPr="007B0169" w14:paraId="54C10503" w14:textId="77777777" w:rsidTr="006D6968">
        <w:tc>
          <w:tcPr>
            <w:tcW w:w="1428" w:type="dxa"/>
          </w:tcPr>
          <w:p w14:paraId="2A2EB8A1" w14:textId="77777777" w:rsidR="006D6968" w:rsidRPr="007B0169" w:rsidRDefault="006D6968" w:rsidP="006D6968">
            <w:pPr>
              <w:rPr>
                <w:rFonts w:eastAsia="MS Mincho"/>
                <w:lang w:eastAsia="ja-JP"/>
              </w:rPr>
            </w:pPr>
            <w:r w:rsidRPr="007B0169">
              <w:rPr>
                <w:rFonts w:eastAsia="MS Mincho"/>
                <w:lang w:eastAsia="ja-JP"/>
              </w:rPr>
              <w:t xml:space="preserve">3.2.2.5. </w:t>
            </w:r>
          </w:p>
        </w:tc>
        <w:tc>
          <w:tcPr>
            <w:tcW w:w="8036" w:type="dxa"/>
            <w:vAlign w:val="center"/>
          </w:tcPr>
          <w:p w14:paraId="5D6DB4E1" w14:textId="77777777" w:rsidR="006D6968" w:rsidRPr="007B0169" w:rsidRDefault="006D6968" w:rsidP="006D6968">
            <w:pPr>
              <w:ind w:left="12" w:hanging="12"/>
            </w:pPr>
            <w:r w:rsidRPr="007B0169">
              <w:t>Carry out the operations specified in point 3.1.2., with the exception of those in points 3.1.2.4. and 3.1.2.5.</w:t>
            </w:r>
          </w:p>
        </w:tc>
      </w:tr>
      <w:tr w:rsidR="006D6968" w:rsidRPr="007B0169" w14:paraId="4939D5BF" w14:textId="77777777" w:rsidTr="006D6968">
        <w:tc>
          <w:tcPr>
            <w:tcW w:w="1428" w:type="dxa"/>
          </w:tcPr>
          <w:p w14:paraId="0BEA25CD" w14:textId="77777777" w:rsidR="006D6968" w:rsidRPr="007B0169" w:rsidRDefault="006D6968" w:rsidP="006D6968">
            <w:pPr>
              <w:rPr>
                <w:rFonts w:eastAsia="MS Mincho"/>
                <w:lang w:eastAsia="ja-JP"/>
              </w:rPr>
            </w:pPr>
            <w:r w:rsidRPr="007B0169">
              <w:rPr>
                <w:rFonts w:eastAsia="MS Mincho"/>
                <w:lang w:eastAsia="ja-JP"/>
              </w:rPr>
              <w:t xml:space="preserve">3.2.2.6. </w:t>
            </w:r>
          </w:p>
        </w:tc>
        <w:tc>
          <w:tcPr>
            <w:tcW w:w="8036" w:type="dxa"/>
            <w:vAlign w:val="center"/>
          </w:tcPr>
          <w:p w14:paraId="30B8D78E" w14:textId="77777777" w:rsidR="006D6968" w:rsidRPr="007B0169" w:rsidRDefault="006D6968" w:rsidP="006D6968">
            <w:pPr>
              <w:ind w:left="12" w:hanging="12"/>
            </w:pPr>
            <w:r w:rsidRPr="007B0169">
              <w:t xml:space="preserve">Adjust the brake to reproduce the corrected running resistance (see point </w:t>
            </w:r>
            <w:r w:rsidRPr="007B0169">
              <w:lastRenderedPageBreak/>
              <w:t>3.1.2.8.) and to take into account the reference mass. This may be done by calculating the mean corrected road coast-down time from v1 to v2 and reproducing the same time on the dynamometer as follows:</w:t>
            </w:r>
          </w:p>
          <w:p w14:paraId="3E323143" w14:textId="77777777" w:rsidR="006D6968" w:rsidRPr="007B0169" w:rsidRDefault="006D6968" w:rsidP="006D6968">
            <w:pPr>
              <w:ind w:left="12" w:hanging="12"/>
            </w:pPr>
            <w:r w:rsidRPr="007B0169">
              <w:t>Equation B.6.6.-8:</w:t>
            </w:r>
          </w:p>
          <w:p w14:paraId="2698A68A" w14:textId="77777777" w:rsidR="006D6968" w:rsidRPr="007B0169" w:rsidRDefault="006D6968" w:rsidP="006D6968">
            <w:pPr>
              <w:ind w:left="12" w:hanging="12"/>
            </w:pPr>
            <w:r w:rsidRPr="007B0169">
              <w:rPr>
                <w:noProof/>
                <w:lang w:val="nl-BE" w:eastAsia="nl-BE"/>
              </w:rPr>
              <w:drawing>
                <wp:inline distT="0" distB="0" distL="0" distR="0" wp14:anchorId="51A78C66" wp14:editId="23C1FF6C">
                  <wp:extent cx="1762125" cy="4286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62125" cy="428625"/>
                          </a:xfrm>
                          <a:prstGeom prst="rect">
                            <a:avLst/>
                          </a:prstGeom>
                          <a:noFill/>
                          <a:ln>
                            <a:noFill/>
                          </a:ln>
                        </pic:spPr>
                      </pic:pic>
                    </a:graphicData>
                  </a:graphic>
                </wp:inline>
              </w:drawing>
            </w:r>
          </w:p>
        </w:tc>
      </w:tr>
      <w:tr w:rsidR="006D6968" w:rsidRPr="007B0169" w14:paraId="71CF00DA" w14:textId="77777777" w:rsidTr="006D6968">
        <w:tc>
          <w:tcPr>
            <w:tcW w:w="1428" w:type="dxa"/>
          </w:tcPr>
          <w:p w14:paraId="4AC9E384" w14:textId="77777777" w:rsidR="006D6968" w:rsidRPr="007B0169" w:rsidRDefault="006D6968" w:rsidP="00085082">
            <w:pPr>
              <w:rPr>
                <w:rFonts w:eastAsia="MS Mincho"/>
                <w:lang w:eastAsia="ja-JP"/>
              </w:rPr>
            </w:pPr>
            <w:r w:rsidRPr="007B0169">
              <w:rPr>
                <w:rFonts w:eastAsia="MS Mincho"/>
                <w:lang w:eastAsia="ja-JP"/>
              </w:rPr>
              <w:lastRenderedPageBreak/>
              <w:t xml:space="preserve">3.2.2.7. </w:t>
            </w:r>
          </w:p>
        </w:tc>
        <w:tc>
          <w:tcPr>
            <w:tcW w:w="8036" w:type="dxa"/>
            <w:vAlign w:val="center"/>
          </w:tcPr>
          <w:p w14:paraId="3E2A24B5" w14:textId="77777777" w:rsidR="006D6968" w:rsidRPr="007B0169" w:rsidRDefault="006D6968" w:rsidP="006D6968">
            <w:pPr>
              <w:ind w:left="12" w:hanging="12"/>
            </w:pPr>
            <w:r w:rsidRPr="007B0169">
              <w:t>The power Pa to be absorbed by the bench shall be determined in order to enable the same total road load power to be reproduced for the same vehicle on different days or on different chassis dynamometers of the same type.</w:t>
            </w:r>
          </w:p>
        </w:tc>
      </w:tr>
    </w:tbl>
    <w:p w14:paraId="2BD9EFDE" w14:textId="77777777" w:rsidR="003B69F2" w:rsidRPr="007B0169" w:rsidRDefault="003B69F2">
      <w:pPr>
        <w:spacing w:before="0" w:after="0"/>
        <w:jc w:val="left"/>
        <w:rPr>
          <w:rFonts w:eastAsia="MS Mincho"/>
          <w:b/>
          <w:lang w:eastAsia="ja-JP"/>
        </w:rPr>
        <w:sectPr w:rsidR="003B69F2" w:rsidRPr="007B0169" w:rsidSect="00736CF3">
          <w:pgSz w:w="11907" w:h="16839" w:code="9"/>
          <w:pgMar w:top="1418" w:right="1134" w:bottom="1134" w:left="1418" w:header="709" w:footer="709" w:gutter="0"/>
          <w:cols w:space="708"/>
          <w:docGrid w:linePitch="360"/>
        </w:sectPr>
      </w:pPr>
    </w:p>
    <w:tbl>
      <w:tblPr>
        <w:tblW w:w="9322" w:type="dxa"/>
        <w:tblLayout w:type="fixed"/>
        <w:tblLook w:val="01E0" w:firstRow="1" w:lastRow="1" w:firstColumn="1" w:lastColumn="1" w:noHBand="0" w:noVBand="0"/>
      </w:tblPr>
      <w:tblGrid>
        <w:gridCol w:w="1428"/>
        <w:gridCol w:w="7894"/>
      </w:tblGrid>
      <w:tr w:rsidR="003C1947" w:rsidRPr="007B0169" w14:paraId="145E8AB8" w14:textId="77777777" w:rsidTr="00E53D6C">
        <w:tc>
          <w:tcPr>
            <w:tcW w:w="1428" w:type="dxa"/>
          </w:tcPr>
          <w:p w14:paraId="145E8AB6" w14:textId="0A070FD4" w:rsidR="003C1947" w:rsidRPr="007B0169" w:rsidRDefault="003C1947" w:rsidP="00641619">
            <w:pPr>
              <w:jc w:val="left"/>
              <w:rPr>
                <w:rFonts w:eastAsia="MS Mincho"/>
                <w:b/>
                <w:lang w:eastAsia="ja-JP"/>
              </w:rPr>
            </w:pPr>
            <w:r w:rsidRPr="007B0169">
              <w:rPr>
                <w:b/>
              </w:rPr>
              <w:lastRenderedPageBreak/>
              <w:t>B.</w:t>
            </w:r>
            <w:r w:rsidR="00E3468B" w:rsidRPr="007B0169">
              <w:rPr>
                <w:b/>
              </w:rPr>
              <w:t>6</w:t>
            </w:r>
            <w:r w:rsidRPr="007B0169">
              <w:rPr>
                <w:b/>
              </w:rPr>
              <w:t>.</w:t>
            </w:r>
            <w:r w:rsidR="00641619" w:rsidRPr="007B0169">
              <w:rPr>
                <w:b/>
              </w:rPr>
              <w:t>7</w:t>
            </w:r>
            <w:r w:rsidRPr="007B0169">
              <w:rPr>
                <w:b/>
              </w:rPr>
              <w:t>.</w:t>
            </w:r>
          </w:p>
        </w:tc>
        <w:tc>
          <w:tcPr>
            <w:tcW w:w="7894" w:type="dxa"/>
            <w:vAlign w:val="center"/>
          </w:tcPr>
          <w:p w14:paraId="145E8AB7" w14:textId="76BEE745" w:rsidR="003C1947" w:rsidRPr="007B0169" w:rsidRDefault="00335191" w:rsidP="00335191">
            <w:pPr>
              <w:jc w:val="left"/>
              <w:rPr>
                <w:rFonts w:eastAsia="MS Mincho"/>
                <w:b/>
                <w:lang w:eastAsia="ja-JP"/>
              </w:rPr>
            </w:pPr>
            <w:r w:rsidRPr="007B0169">
              <w:rPr>
                <w:b/>
              </w:rPr>
              <w:t xml:space="preserve">Annex: </w:t>
            </w:r>
            <w:r w:rsidR="003C1947" w:rsidRPr="007B0169">
              <w:rPr>
                <w:rStyle w:val="CommentReference"/>
              </w:rPr>
              <w:commentReference w:id="260"/>
            </w:r>
            <w:r w:rsidR="003B69F2" w:rsidRPr="007B0169">
              <w:rPr>
                <w:b/>
              </w:rPr>
              <w:t>c</w:t>
            </w:r>
            <w:r w:rsidR="004B2AC2" w:rsidRPr="007B0169">
              <w:rPr>
                <w:b/>
              </w:rPr>
              <w:t xml:space="preserve">hassis </w:t>
            </w:r>
            <w:r w:rsidR="003C1947" w:rsidRPr="007B0169">
              <w:rPr>
                <w:b/>
              </w:rPr>
              <w:t>dynamometer system</w:t>
            </w:r>
          </w:p>
        </w:tc>
      </w:tr>
      <w:tr w:rsidR="003C1947" w:rsidRPr="007B0169" w14:paraId="145E8ABB" w14:textId="77777777" w:rsidTr="00E53D6C">
        <w:tc>
          <w:tcPr>
            <w:tcW w:w="1428" w:type="dxa"/>
          </w:tcPr>
          <w:p w14:paraId="145E8AB9" w14:textId="77777777" w:rsidR="003C1947" w:rsidRPr="007B0169" w:rsidRDefault="003C1947" w:rsidP="00E53D6C">
            <w:pPr>
              <w:jc w:val="left"/>
              <w:rPr>
                <w:b/>
              </w:rPr>
            </w:pPr>
            <w:r w:rsidRPr="007B0169">
              <w:rPr>
                <w:rFonts w:eastAsia="MS Mincho"/>
                <w:b/>
                <w:lang w:eastAsia="ja-JP"/>
              </w:rPr>
              <w:t xml:space="preserve">1. </w:t>
            </w:r>
          </w:p>
        </w:tc>
        <w:tc>
          <w:tcPr>
            <w:tcW w:w="7894" w:type="dxa"/>
            <w:vAlign w:val="center"/>
          </w:tcPr>
          <w:p w14:paraId="145E8ABA" w14:textId="77777777" w:rsidR="003C1947" w:rsidRPr="007B0169" w:rsidRDefault="003C1947" w:rsidP="00E53D6C">
            <w:pPr>
              <w:jc w:val="left"/>
              <w:rPr>
                <w:b/>
              </w:rPr>
            </w:pPr>
            <w:r w:rsidRPr="007B0169">
              <w:rPr>
                <w:rFonts w:eastAsia="MS Mincho"/>
                <w:b/>
                <w:lang w:eastAsia="ja-JP"/>
              </w:rPr>
              <w:t>Specification</w:t>
            </w:r>
          </w:p>
        </w:tc>
      </w:tr>
      <w:tr w:rsidR="003C1947" w:rsidRPr="007B0169" w14:paraId="145E8ABE" w14:textId="77777777" w:rsidTr="00E53D6C">
        <w:tc>
          <w:tcPr>
            <w:tcW w:w="1428" w:type="dxa"/>
          </w:tcPr>
          <w:p w14:paraId="145E8ABC" w14:textId="77777777" w:rsidR="003C1947" w:rsidRPr="007B0169" w:rsidRDefault="003C1947" w:rsidP="00E53D6C">
            <w:pPr>
              <w:jc w:val="left"/>
            </w:pPr>
            <w:r w:rsidRPr="007B0169">
              <w:rPr>
                <w:rFonts w:eastAsia="MS Mincho"/>
                <w:lang w:eastAsia="ja-JP"/>
              </w:rPr>
              <w:t xml:space="preserve">1.1. </w:t>
            </w:r>
          </w:p>
        </w:tc>
        <w:tc>
          <w:tcPr>
            <w:tcW w:w="7894" w:type="dxa"/>
            <w:vAlign w:val="center"/>
          </w:tcPr>
          <w:p w14:paraId="145E8ABD" w14:textId="77777777" w:rsidR="003C1947" w:rsidRPr="007B0169" w:rsidRDefault="003C1947" w:rsidP="00E53D6C">
            <w:pPr>
              <w:autoSpaceDE w:val="0"/>
              <w:autoSpaceDN w:val="0"/>
              <w:adjustRightInd w:val="0"/>
              <w:jc w:val="left"/>
              <w:rPr>
                <w:rFonts w:eastAsia="MS Mincho"/>
                <w:lang w:eastAsia="ja-JP"/>
              </w:rPr>
            </w:pPr>
            <w:r w:rsidRPr="007B0169">
              <w:rPr>
                <w:rFonts w:eastAsia="MS Mincho"/>
                <w:lang w:eastAsia="ja-JP"/>
              </w:rPr>
              <w:t>General requirements</w:t>
            </w:r>
          </w:p>
        </w:tc>
      </w:tr>
      <w:tr w:rsidR="003C1947" w:rsidRPr="007B0169" w14:paraId="145E8AC3" w14:textId="77777777" w:rsidTr="00E53D6C">
        <w:tc>
          <w:tcPr>
            <w:tcW w:w="1428" w:type="dxa"/>
          </w:tcPr>
          <w:p w14:paraId="145E8ABF" w14:textId="77777777" w:rsidR="003C1947" w:rsidRPr="007B0169" w:rsidRDefault="003C1947" w:rsidP="00E53D6C">
            <w:pPr>
              <w:jc w:val="left"/>
            </w:pPr>
            <w:r w:rsidRPr="007B0169">
              <w:rPr>
                <w:rFonts w:eastAsia="MS Mincho"/>
                <w:lang w:eastAsia="ja-JP"/>
              </w:rPr>
              <w:t xml:space="preserve">1.1.1. </w:t>
            </w:r>
          </w:p>
        </w:tc>
        <w:tc>
          <w:tcPr>
            <w:tcW w:w="7894" w:type="dxa"/>
            <w:vAlign w:val="center"/>
          </w:tcPr>
          <w:p w14:paraId="145E8AC0"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The dynamometer shall be capable of simulating road load within one of the following classifications:</w:t>
            </w:r>
          </w:p>
          <w:p w14:paraId="145E8AC1" w14:textId="77777777" w:rsidR="003C1947" w:rsidRPr="007B0169" w:rsidRDefault="003C1947" w:rsidP="00E53D6C">
            <w:pPr>
              <w:rPr>
                <w:rFonts w:eastAsia="MS Mincho"/>
                <w:lang w:eastAsia="ja-JP"/>
              </w:rPr>
            </w:pPr>
            <w:r w:rsidRPr="007B0169">
              <w:rPr>
                <w:rFonts w:eastAsia="MS Mincho"/>
                <w:lang w:eastAsia="ja-JP"/>
              </w:rPr>
              <w:t>(a) dynamometer with fixed load curve, i.e. a dynamometer whose physical characteristics provide a fixed load curve shape;</w:t>
            </w:r>
          </w:p>
          <w:p w14:paraId="145E8AC2" w14:textId="77777777" w:rsidR="003C1947" w:rsidRPr="007B0169" w:rsidRDefault="003C1947" w:rsidP="00E53D6C">
            <w:pPr>
              <w:rPr>
                <w:rFonts w:eastAsia="MS Mincho"/>
                <w:lang w:eastAsia="ja-JP"/>
              </w:rPr>
            </w:pPr>
            <w:r w:rsidRPr="007B0169">
              <w:rPr>
                <w:rFonts w:eastAsia="MS Mincho"/>
                <w:lang w:eastAsia="ja-JP"/>
              </w:rPr>
              <w:t>(b) dynamometer with adjustable load curve, i.e. a dynamometer with at least two road load parameters that can be adjusted to shape the load curve.</w:t>
            </w:r>
          </w:p>
        </w:tc>
      </w:tr>
      <w:tr w:rsidR="003C1947" w:rsidRPr="007B0169" w14:paraId="145E8AC6" w14:textId="77777777" w:rsidTr="00E53D6C">
        <w:tc>
          <w:tcPr>
            <w:tcW w:w="1428" w:type="dxa"/>
          </w:tcPr>
          <w:p w14:paraId="145E8AC4" w14:textId="77777777" w:rsidR="003C1947" w:rsidRPr="007B0169" w:rsidRDefault="003C1947" w:rsidP="00E53D6C">
            <w:pPr>
              <w:jc w:val="left"/>
            </w:pPr>
            <w:r w:rsidRPr="007B0169">
              <w:rPr>
                <w:rFonts w:eastAsia="MS Mincho"/>
                <w:lang w:eastAsia="ja-JP"/>
              </w:rPr>
              <w:t xml:space="preserve">1.1.2. </w:t>
            </w:r>
          </w:p>
        </w:tc>
        <w:tc>
          <w:tcPr>
            <w:tcW w:w="7894" w:type="dxa"/>
            <w:vAlign w:val="center"/>
          </w:tcPr>
          <w:p w14:paraId="145E8AC5"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Dynamometers with electric inertia simulation shall be demonstrated to be equivalent to mechanical inertia systems. The means by which equivalence is established are described in point</w:t>
            </w:r>
            <w:r w:rsidRPr="007B0169">
              <w:rPr>
                <w:rStyle w:val="CommentReference"/>
                <w:lang w:eastAsia="de-DE"/>
              </w:rPr>
              <w:commentReference w:id="261"/>
            </w:r>
            <w:r w:rsidRPr="007B0169">
              <w:rPr>
                <w:rFonts w:eastAsia="MS Mincho"/>
                <w:lang w:eastAsia="ja-JP"/>
              </w:rPr>
              <w:t xml:space="preserve"> 4.</w:t>
            </w:r>
          </w:p>
        </w:tc>
      </w:tr>
      <w:tr w:rsidR="003C1947" w:rsidRPr="007B0169" w14:paraId="145E8AC9" w14:textId="77777777" w:rsidTr="00E53D6C">
        <w:tc>
          <w:tcPr>
            <w:tcW w:w="1428" w:type="dxa"/>
          </w:tcPr>
          <w:p w14:paraId="145E8AC7" w14:textId="77777777" w:rsidR="003C1947" w:rsidRPr="007B0169" w:rsidRDefault="003C1947" w:rsidP="00E53D6C">
            <w:pPr>
              <w:jc w:val="left"/>
            </w:pPr>
            <w:r w:rsidRPr="007B0169">
              <w:rPr>
                <w:rFonts w:eastAsia="MS Mincho"/>
                <w:lang w:eastAsia="ja-JP"/>
              </w:rPr>
              <w:t xml:space="preserve">1.1.3. </w:t>
            </w:r>
          </w:p>
        </w:tc>
        <w:tc>
          <w:tcPr>
            <w:tcW w:w="7894" w:type="dxa"/>
            <w:vAlign w:val="center"/>
          </w:tcPr>
          <w:p w14:paraId="145E8AC8"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Where the total resistance to progress on the road cannot be reproduced on the chassis dynamometer between </w:t>
            </w:r>
            <w:r w:rsidR="00ED50FC" w:rsidRPr="007B0169">
              <w:t>vehicle</w:t>
            </w:r>
            <w:r w:rsidR="00ED50FC" w:rsidRPr="007B0169">
              <w:rPr>
                <w:rFonts w:eastAsia="MS Mincho"/>
                <w:lang w:eastAsia="ja-JP"/>
              </w:rPr>
              <w:t xml:space="preserve"> </w:t>
            </w:r>
            <w:r w:rsidRPr="007B0169">
              <w:rPr>
                <w:rFonts w:eastAsia="MS Mincho"/>
                <w:lang w:eastAsia="ja-JP"/>
              </w:rPr>
              <w:t>speeds of 10 km/h and 120 km/h, it is recommended that a chassis dynamometer with the characteristics defined in point 1.2. should be used.</w:t>
            </w:r>
          </w:p>
        </w:tc>
      </w:tr>
      <w:tr w:rsidR="003C1947" w:rsidRPr="007B0169" w14:paraId="145E8AD4" w14:textId="77777777" w:rsidTr="00E53D6C">
        <w:tc>
          <w:tcPr>
            <w:tcW w:w="1428" w:type="dxa"/>
          </w:tcPr>
          <w:p w14:paraId="145E8ACA" w14:textId="77777777" w:rsidR="003C1947" w:rsidRPr="007B0169" w:rsidRDefault="003C1947" w:rsidP="00E53D6C">
            <w:pPr>
              <w:jc w:val="left"/>
            </w:pPr>
            <w:r w:rsidRPr="007B0169">
              <w:rPr>
                <w:rFonts w:eastAsia="MS Mincho"/>
                <w:lang w:eastAsia="ja-JP"/>
              </w:rPr>
              <w:t xml:space="preserve">1.1.3.1. </w:t>
            </w:r>
          </w:p>
        </w:tc>
        <w:tc>
          <w:tcPr>
            <w:tcW w:w="7894" w:type="dxa"/>
            <w:vAlign w:val="center"/>
          </w:tcPr>
          <w:p w14:paraId="145E8ACB"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The load absorbed by the brake and the chassis dynamometer (internal frictional effects) between the </w:t>
            </w:r>
            <w:r w:rsidR="00ED50FC" w:rsidRPr="007B0169">
              <w:t>vehicle</w:t>
            </w:r>
            <w:r w:rsidR="00ED50FC" w:rsidRPr="007B0169">
              <w:rPr>
                <w:rFonts w:eastAsia="MS Mincho"/>
                <w:lang w:eastAsia="ja-JP"/>
              </w:rPr>
              <w:t xml:space="preserve"> </w:t>
            </w:r>
            <w:r w:rsidRPr="007B0169">
              <w:rPr>
                <w:rFonts w:eastAsia="MS Mincho"/>
                <w:lang w:eastAsia="ja-JP"/>
              </w:rPr>
              <w:t>speeds of 0 and 120 km/h is as follows:</w:t>
            </w:r>
          </w:p>
          <w:p w14:paraId="145E8ACC" w14:textId="448A4D22" w:rsidR="003C1947" w:rsidRPr="007B0169" w:rsidRDefault="003C1947" w:rsidP="00E53D6C">
            <w:pPr>
              <w:autoSpaceDE w:val="0"/>
              <w:autoSpaceDN w:val="0"/>
              <w:adjustRightInd w:val="0"/>
              <w:jc w:val="left"/>
              <w:rPr>
                <w:rFonts w:eastAsia="MS Mincho"/>
                <w:lang w:eastAsia="ja-JP"/>
              </w:rPr>
            </w:pPr>
            <w:r w:rsidRPr="007B0169">
              <w:rPr>
                <w:rFonts w:eastAsia="MS Mincho"/>
                <w:lang w:eastAsia="ja-JP"/>
              </w:rPr>
              <w:t xml:space="preserve">Equation </w:t>
            </w:r>
            <w:r w:rsidR="00641619" w:rsidRPr="007B0169">
              <w:rPr>
                <w:rFonts w:eastAsia="MS Mincho"/>
                <w:lang w:eastAsia="ja-JP"/>
              </w:rPr>
              <w:t>B.6.7.</w:t>
            </w:r>
            <w:r w:rsidRPr="007B0169">
              <w:rPr>
                <w:rFonts w:eastAsia="MS Mincho"/>
                <w:lang w:eastAsia="ja-JP"/>
              </w:rPr>
              <w:t>-1:</w:t>
            </w:r>
          </w:p>
          <w:p w14:paraId="145E8ACD" w14:textId="77777777" w:rsidR="003C1947" w:rsidRPr="007B0169" w:rsidRDefault="003C1947" w:rsidP="00E53D6C">
            <w:pPr>
              <w:autoSpaceDE w:val="0"/>
              <w:autoSpaceDN w:val="0"/>
              <w:adjustRightInd w:val="0"/>
              <w:jc w:val="left"/>
              <w:rPr>
                <w:rFonts w:eastAsia="MS Mincho"/>
                <w:lang w:eastAsia="ja-JP"/>
              </w:rPr>
            </w:pPr>
            <w:r w:rsidRPr="007B0169">
              <w:rPr>
                <w:rFonts w:eastAsia="MS Mincho"/>
                <w:lang w:eastAsia="ja-JP"/>
              </w:rPr>
              <w:t>F = (a + b·v</w:t>
            </w:r>
            <w:r w:rsidRPr="007B0169">
              <w:rPr>
                <w:rFonts w:eastAsia="MS Mincho"/>
                <w:vertAlign w:val="superscript"/>
                <w:lang w:eastAsia="ja-JP"/>
              </w:rPr>
              <w:t>2</w:t>
            </w:r>
            <w:r w:rsidRPr="007B0169">
              <w:rPr>
                <w:rFonts w:eastAsia="MS Mincho"/>
                <w:lang w:eastAsia="ja-JP"/>
              </w:rPr>
              <w:t>) ±0.1·F</w:t>
            </w:r>
            <w:r w:rsidRPr="007B0169">
              <w:rPr>
                <w:rFonts w:eastAsia="MS Mincho"/>
                <w:vertAlign w:val="subscript"/>
                <w:lang w:eastAsia="ja-JP"/>
              </w:rPr>
              <w:t>80</w:t>
            </w:r>
            <w:r w:rsidRPr="007B0169">
              <w:rPr>
                <w:rFonts w:eastAsia="MS Mincho"/>
                <w:lang w:eastAsia="ja-JP"/>
              </w:rPr>
              <w:t xml:space="preserve"> (without being negative)</w:t>
            </w:r>
          </w:p>
          <w:p w14:paraId="145E8ACE" w14:textId="77777777" w:rsidR="003C1947" w:rsidRPr="007B0169" w:rsidRDefault="003C1947" w:rsidP="00E53D6C">
            <w:pPr>
              <w:autoSpaceDE w:val="0"/>
              <w:autoSpaceDN w:val="0"/>
              <w:adjustRightInd w:val="0"/>
              <w:jc w:val="left"/>
              <w:rPr>
                <w:rFonts w:eastAsia="MS Mincho"/>
                <w:lang w:eastAsia="ja-JP"/>
              </w:rPr>
            </w:pPr>
            <w:r w:rsidRPr="007B0169">
              <w:rPr>
                <w:rFonts w:eastAsia="MS Mincho"/>
                <w:lang w:eastAsia="ja-JP"/>
              </w:rPr>
              <w:t>where:</w:t>
            </w:r>
          </w:p>
          <w:p w14:paraId="145E8ACF" w14:textId="77777777" w:rsidR="003C1947" w:rsidRPr="007B0169" w:rsidRDefault="003C1947" w:rsidP="00641619">
            <w:pPr>
              <w:autoSpaceDE w:val="0"/>
              <w:autoSpaceDN w:val="0"/>
              <w:adjustRightInd w:val="0"/>
              <w:ind w:left="273"/>
              <w:jc w:val="left"/>
              <w:rPr>
                <w:rFonts w:eastAsia="MS Mincho"/>
                <w:lang w:eastAsia="ja-JP"/>
              </w:rPr>
            </w:pPr>
            <w:r w:rsidRPr="007B0169">
              <w:rPr>
                <w:rFonts w:eastAsia="MS Mincho"/>
                <w:lang w:eastAsia="ja-JP"/>
              </w:rPr>
              <w:t>F = total load absorbed by the chassis dynamometer (N);</w:t>
            </w:r>
          </w:p>
          <w:p w14:paraId="145E8AD0" w14:textId="77777777" w:rsidR="003C1947" w:rsidRPr="007B0169" w:rsidRDefault="003C1947" w:rsidP="00641619">
            <w:pPr>
              <w:autoSpaceDE w:val="0"/>
              <w:autoSpaceDN w:val="0"/>
              <w:adjustRightInd w:val="0"/>
              <w:ind w:left="273"/>
              <w:jc w:val="left"/>
              <w:rPr>
                <w:rFonts w:eastAsia="MS Mincho"/>
                <w:lang w:eastAsia="ja-JP"/>
              </w:rPr>
            </w:pPr>
            <w:r w:rsidRPr="007B0169">
              <w:rPr>
                <w:rFonts w:eastAsia="MS Mincho"/>
                <w:lang w:eastAsia="ja-JP"/>
              </w:rPr>
              <w:t>a = value equivalent to rolling resistance (N);</w:t>
            </w:r>
          </w:p>
          <w:p w14:paraId="145E8AD1" w14:textId="77777777" w:rsidR="003C1947" w:rsidRPr="007B0169" w:rsidRDefault="003C1947" w:rsidP="00641619">
            <w:pPr>
              <w:autoSpaceDE w:val="0"/>
              <w:autoSpaceDN w:val="0"/>
              <w:adjustRightInd w:val="0"/>
              <w:ind w:left="273"/>
              <w:jc w:val="left"/>
              <w:rPr>
                <w:rFonts w:eastAsia="MS Mincho"/>
                <w:lang w:eastAsia="ja-JP"/>
              </w:rPr>
            </w:pPr>
            <w:r w:rsidRPr="007B0169">
              <w:rPr>
                <w:rFonts w:eastAsia="MS Mincho"/>
                <w:lang w:eastAsia="ja-JP"/>
              </w:rPr>
              <w:t>b = value equivalent to coefficient of air resistance (N/(km/h)</w:t>
            </w:r>
            <w:r w:rsidRPr="007B0169">
              <w:rPr>
                <w:rFonts w:eastAsia="MS Mincho"/>
                <w:vertAlign w:val="superscript"/>
                <w:lang w:eastAsia="ja-JP"/>
              </w:rPr>
              <w:t>2</w:t>
            </w:r>
            <w:r w:rsidRPr="007B0169">
              <w:rPr>
                <w:rFonts w:eastAsia="MS Mincho"/>
                <w:lang w:eastAsia="ja-JP"/>
              </w:rPr>
              <w:t>);</w:t>
            </w:r>
          </w:p>
          <w:p w14:paraId="145E8AD2" w14:textId="77777777" w:rsidR="003C1947" w:rsidRPr="007B0169" w:rsidRDefault="003C1947" w:rsidP="00641619">
            <w:pPr>
              <w:autoSpaceDE w:val="0"/>
              <w:autoSpaceDN w:val="0"/>
              <w:adjustRightInd w:val="0"/>
              <w:ind w:left="273"/>
              <w:jc w:val="left"/>
              <w:rPr>
                <w:rFonts w:eastAsia="MS Mincho"/>
                <w:lang w:eastAsia="ja-JP"/>
              </w:rPr>
            </w:pPr>
            <w:r w:rsidRPr="007B0169">
              <w:rPr>
                <w:rFonts w:eastAsia="MS Mincho"/>
                <w:lang w:eastAsia="ja-JP"/>
              </w:rPr>
              <w:t>v = vehicle speed (km/h);</w:t>
            </w:r>
          </w:p>
          <w:p w14:paraId="145E8AD3" w14:textId="2079C32A" w:rsidR="003C1947" w:rsidRPr="007B0169" w:rsidRDefault="003C1947" w:rsidP="000A5A11">
            <w:pPr>
              <w:autoSpaceDE w:val="0"/>
              <w:autoSpaceDN w:val="0"/>
              <w:adjustRightInd w:val="0"/>
              <w:ind w:left="273"/>
              <w:jc w:val="left"/>
              <w:rPr>
                <w:rFonts w:eastAsia="MS Mincho"/>
                <w:lang w:eastAsia="ja-JP"/>
              </w:rPr>
            </w:pPr>
            <w:r w:rsidRPr="007B0169">
              <w:rPr>
                <w:rFonts w:eastAsia="MS Mincho"/>
                <w:lang w:eastAsia="ja-JP"/>
              </w:rPr>
              <w:t>F</w:t>
            </w:r>
            <w:r w:rsidRPr="007B0169">
              <w:rPr>
                <w:rFonts w:eastAsia="MS Mincho"/>
                <w:vertAlign w:val="subscript"/>
                <w:lang w:eastAsia="ja-JP"/>
              </w:rPr>
              <w:t xml:space="preserve">80 </w:t>
            </w:r>
            <w:r w:rsidRPr="007B0169">
              <w:rPr>
                <w:rFonts w:eastAsia="MS Mincho"/>
                <w:lang w:eastAsia="ja-JP"/>
              </w:rPr>
              <w:t>= load at 80 km/h (N). Alternatively for vehicles that cannot attain 80 km/h the load at the reference vehicle speeds v</w:t>
            </w:r>
            <w:r w:rsidRPr="007B0169">
              <w:rPr>
                <w:rFonts w:eastAsia="MS Mincho"/>
                <w:vertAlign w:val="subscript"/>
                <w:lang w:eastAsia="ja-JP"/>
              </w:rPr>
              <w:t>j</w:t>
            </w:r>
            <w:r w:rsidRPr="007B0169">
              <w:rPr>
                <w:rFonts w:eastAsia="MS Mincho"/>
                <w:lang w:eastAsia="ja-JP"/>
              </w:rPr>
              <w:t xml:space="preserve"> in table </w:t>
            </w:r>
            <w:r w:rsidR="0083409F" w:rsidRPr="007B0169">
              <w:rPr>
                <w:rFonts w:eastAsia="MS Mincho"/>
                <w:lang w:eastAsia="ja-JP"/>
              </w:rPr>
              <w:t>B.6.6.</w:t>
            </w:r>
            <w:r w:rsidRPr="007B0169">
              <w:rPr>
                <w:rFonts w:eastAsia="MS Mincho"/>
                <w:lang w:eastAsia="ja-JP"/>
              </w:rPr>
              <w:t>-1</w:t>
            </w:r>
            <w:r w:rsidRPr="007B0169">
              <w:t xml:space="preserve"> in A</w:t>
            </w:r>
            <w:r w:rsidR="000A5A11" w:rsidRPr="007B0169">
              <w:t>nnex B.6.5. or B.6.6. as applicable</w:t>
            </w:r>
            <w:r w:rsidRPr="007B0169">
              <w:rPr>
                <w:rFonts w:eastAsia="MS Mincho"/>
                <w:lang w:eastAsia="ja-JP"/>
              </w:rPr>
              <w:t xml:space="preserve"> shall be determined</w:t>
            </w:r>
            <w:r w:rsidRPr="007B0169">
              <w:t>.</w:t>
            </w:r>
          </w:p>
        </w:tc>
      </w:tr>
      <w:tr w:rsidR="003C1947" w:rsidRPr="007B0169" w14:paraId="145E8AD7" w14:textId="77777777" w:rsidTr="00E53D6C">
        <w:tc>
          <w:tcPr>
            <w:tcW w:w="1428" w:type="dxa"/>
          </w:tcPr>
          <w:p w14:paraId="145E8AD5" w14:textId="77777777" w:rsidR="003C1947" w:rsidRPr="007B0169" w:rsidRDefault="003C1947" w:rsidP="00E53D6C">
            <w:pPr>
              <w:jc w:val="left"/>
            </w:pPr>
            <w:r w:rsidRPr="007B0169">
              <w:rPr>
                <w:rFonts w:eastAsia="MS Mincho"/>
                <w:lang w:eastAsia="ja-JP"/>
              </w:rPr>
              <w:t xml:space="preserve">1.2. </w:t>
            </w:r>
          </w:p>
        </w:tc>
        <w:tc>
          <w:tcPr>
            <w:tcW w:w="7894" w:type="dxa"/>
            <w:vAlign w:val="center"/>
          </w:tcPr>
          <w:p w14:paraId="145E8AD6" w14:textId="77777777" w:rsidR="003C1947" w:rsidRPr="007B0169" w:rsidRDefault="003C1947" w:rsidP="00E53D6C">
            <w:pPr>
              <w:autoSpaceDE w:val="0"/>
              <w:autoSpaceDN w:val="0"/>
              <w:adjustRightInd w:val="0"/>
              <w:jc w:val="left"/>
              <w:rPr>
                <w:rFonts w:eastAsia="MS Mincho"/>
                <w:lang w:eastAsia="ja-JP"/>
              </w:rPr>
            </w:pPr>
            <w:r w:rsidRPr="007B0169">
              <w:rPr>
                <w:rFonts w:eastAsia="MS Mincho"/>
                <w:lang w:eastAsia="ja-JP"/>
              </w:rPr>
              <w:t>Specific requirements</w:t>
            </w:r>
          </w:p>
        </w:tc>
      </w:tr>
      <w:tr w:rsidR="003C1947" w:rsidRPr="007B0169" w14:paraId="145E8ADA" w14:textId="77777777" w:rsidTr="00E53D6C">
        <w:tc>
          <w:tcPr>
            <w:tcW w:w="1428" w:type="dxa"/>
          </w:tcPr>
          <w:p w14:paraId="145E8AD8" w14:textId="77777777" w:rsidR="003C1947" w:rsidRPr="007B0169" w:rsidRDefault="003C1947" w:rsidP="00E53D6C">
            <w:pPr>
              <w:jc w:val="left"/>
            </w:pPr>
            <w:r w:rsidRPr="007B0169">
              <w:rPr>
                <w:rFonts w:eastAsia="MS Mincho"/>
                <w:lang w:eastAsia="ja-JP"/>
              </w:rPr>
              <w:t xml:space="preserve">1.2.1. </w:t>
            </w:r>
          </w:p>
        </w:tc>
        <w:tc>
          <w:tcPr>
            <w:tcW w:w="7894" w:type="dxa"/>
            <w:vAlign w:val="center"/>
          </w:tcPr>
          <w:p w14:paraId="145E8AD9"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The setting of the dynamometer shall not be affected by the lapse of time. It shall not produce any vibrations perceptible to the vehicle and likely to impair the vehicle’s normal operations.</w:t>
            </w:r>
          </w:p>
        </w:tc>
      </w:tr>
      <w:tr w:rsidR="003C1947" w:rsidRPr="007B0169" w14:paraId="145E8ADD" w14:textId="77777777" w:rsidTr="00E53D6C">
        <w:tc>
          <w:tcPr>
            <w:tcW w:w="1428" w:type="dxa"/>
          </w:tcPr>
          <w:p w14:paraId="145E8ADB" w14:textId="77777777" w:rsidR="003C1947" w:rsidRPr="007B0169" w:rsidRDefault="003C1947" w:rsidP="00E53D6C">
            <w:pPr>
              <w:jc w:val="left"/>
            </w:pPr>
            <w:r w:rsidRPr="007B0169">
              <w:rPr>
                <w:rFonts w:eastAsia="MS Mincho"/>
                <w:lang w:eastAsia="ja-JP"/>
              </w:rPr>
              <w:t xml:space="preserve">1.2.2. </w:t>
            </w:r>
          </w:p>
        </w:tc>
        <w:tc>
          <w:tcPr>
            <w:tcW w:w="7894" w:type="dxa"/>
            <w:vAlign w:val="center"/>
          </w:tcPr>
          <w:p w14:paraId="145E8ADC" w14:textId="77777777" w:rsidR="003C1947" w:rsidRPr="007B0169" w:rsidRDefault="003C1947" w:rsidP="00E53D6C">
            <w:pPr>
              <w:rPr>
                <w:rFonts w:eastAsia="MS Mincho"/>
                <w:lang w:eastAsia="ja-JP"/>
              </w:rPr>
            </w:pPr>
            <w:r w:rsidRPr="007B0169">
              <w:rPr>
                <w:rFonts w:eastAsia="MS Mincho"/>
                <w:lang w:eastAsia="ja-JP"/>
              </w:rPr>
              <w:t>The chassis dynamometer may have one roller or two rollers in the cases of three-wheel vehicles with two front wheels and quadricycles. In such cases, the front roller shall drive, directly or indirectly, the inertial masses and the power-absorption device.</w:t>
            </w:r>
          </w:p>
        </w:tc>
      </w:tr>
      <w:tr w:rsidR="003C1947" w:rsidRPr="007B0169" w14:paraId="145E8AE0" w14:textId="77777777" w:rsidTr="00E53D6C">
        <w:tc>
          <w:tcPr>
            <w:tcW w:w="1428" w:type="dxa"/>
          </w:tcPr>
          <w:p w14:paraId="145E8ADE" w14:textId="77777777" w:rsidR="003C1947" w:rsidRPr="007B0169" w:rsidRDefault="003C1947" w:rsidP="00E53D6C">
            <w:pPr>
              <w:jc w:val="left"/>
            </w:pPr>
            <w:r w:rsidRPr="007B0169">
              <w:rPr>
                <w:rFonts w:eastAsia="MS Mincho"/>
                <w:lang w:eastAsia="ja-JP"/>
              </w:rPr>
              <w:t xml:space="preserve">1.2.3. </w:t>
            </w:r>
          </w:p>
        </w:tc>
        <w:tc>
          <w:tcPr>
            <w:tcW w:w="7894" w:type="dxa"/>
            <w:vAlign w:val="center"/>
          </w:tcPr>
          <w:p w14:paraId="145E8ADF" w14:textId="60A99BFF"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It shall be possible to measure and read the indicated load to an accuracy of </w:t>
            </w:r>
            <w:r w:rsidRPr="007B0169">
              <w:rPr>
                <w:rFonts w:eastAsia="SymbolMT"/>
                <w:lang w:eastAsia="ja-JP"/>
              </w:rPr>
              <w:t>±</w:t>
            </w:r>
            <w:r w:rsidRPr="007B0169">
              <w:rPr>
                <w:rFonts w:eastAsia="MS Mincho"/>
                <w:lang w:eastAsia="ja-JP"/>
              </w:rPr>
              <w:t xml:space="preserve">5 </w:t>
            </w:r>
            <w:r w:rsidR="004C7386" w:rsidRPr="007B0169">
              <w:rPr>
                <w:rFonts w:eastAsia="MS Mincho"/>
                <w:lang w:eastAsia="ja-JP"/>
              </w:rPr>
              <w:lastRenderedPageBreak/>
              <w:t>percent</w:t>
            </w:r>
            <w:r w:rsidRPr="007B0169">
              <w:rPr>
                <w:rFonts w:eastAsia="MS Mincho"/>
                <w:lang w:eastAsia="ja-JP"/>
              </w:rPr>
              <w:t>.</w:t>
            </w:r>
          </w:p>
        </w:tc>
      </w:tr>
      <w:tr w:rsidR="003C1947" w:rsidRPr="007B0169" w14:paraId="145E8AE3" w14:textId="77777777" w:rsidTr="00E53D6C">
        <w:tc>
          <w:tcPr>
            <w:tcW w:w="1428" w:type="dxa"/>
          </w:tcPr>
          <w:p w14:paraId="145E8AE1" w14:textId="77777777" w:rsidR="003C1947" w:rsidRPr="007B0169" w:rsidRDefault="003C1947" w:rsidP="00E53D6C">
            <w:pPr>
              <w:jc w:val="left"/>
            </w:pPr>
            <w:r w:rsidRPr="007B0169">
              <w:rPr>
                <w:rFonts w:eastAsia="MS Mincho"/>
                <w:lang w:eastAsia="ja-JP"/>
              </w:rPr>
              <w:lastRenderedPageBreak/>
              <w:t xml:space="preserve">1.2.4. </w:t>
            </w:r>
          </w:p>
        </w:tc>
        <w:tc>
          <w:tcPr>
            <w:tcW w:w="7894" w:type="dxa"/>
            <w:vAlign w:val="center"/>
          </w:tcPr>
          <w:p w14:paraId="145E8AE2" w14:textId="152C4768"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In the case of a dynamometer with a fixed load curve, the accuracy of the load setting at 80 km/h or of the load setting at the reference vehicle speeds (30 km/h, respectively 15 km/h) referred to in point 1.1.3.1. for vehicles that cannot attain 80 km/h, shall be </w:t>
            </w:r>
            <w:r w:rsidRPr="007B0169">
              <w:rPr>
                <w:rFonts w:eastAsia="SymbolMT"/>
                <w:lang w:eastAsia="ja-JP"/>
              </w:rPr>
              <w:t>±</w:t>
            </w:r>
            <w:r w:rsidRPr="007B0169">
              <w:rPr>
                <w:rFonts w:eastAsia="MS Mincho"/>
                <w:lang w:eastAsia="ja-JP"/>
              </w:rPr>
              <w:t xml:space="preserve">5 </w:t>
            </w:r>
            <w:r w:rsidR="004C7386" w:rsidRPr="007B0169">
              <w:rPr>
                <w:rFonts w:eastAsia="MS Mincho"/>
                <w:lang w:eastAsia="ja-JP"/>
              </w:rPr>
              <w:t>percent</w:t>
            </w:r>
            <w:r w:rsidRPr="007B0169">
              <w:rPr>
                <w:rFonts w:eastAsia="MS Mincho"/>
                <w:lang w:eastAsia="ja-JP"/>
              </w:rPr>
              <w:t xml:space="preserve">. In the case of a dynamometer with adjustable load curve, the accuracy of matching dynamometer load to road load shall be </w:t>
            </w:r>
            <w:r w:rsidRPr="007B0169">
              <w:rPr>
                <w:rFonts w:eastAsia="SymbolMT"/>
                <w:lang w:eastAsia="ja-JP"/>
              </w:rPr>
              <w:t>±</w:t>
            </w:r>
            <w:r w:rsidRPr="007B0169">
              <w:rPr>
                <w:rFonts w:eastAsia="MS Mincho"/>
                <w:lang w:eastAsia="ja-JP"/>
              </w:rPr>
              <w:t xml:space="preserve">5 </w:t>
            </w:r>
            <w:r w:rsidR="004C7386" w:rsidRPr="007B0169">
              <w:rPr>
                <w:rFonts w:eastAsia="MS Mincho"/>
                <w:lang w:eastAsia="ja-JP"/>
              </w:rPr>
              <w:t>percent</w:t>
            </w:r>
            <w:r w:rsidRPr="007B0169">
              <w:rPr>
                <w:rFonts w:eastAsia="MS Mincho"/>
                <w:lang w:eastAsia="ja-JP"/>
              </w:rPr>
              <w:t xml:space="preserve"> for vehicle speeds &gt; 20 km/h and </w:t>
            </w:r>
            <w:r w:rsidRPr="007B0169">
              <w:rPr>
                <w:rFonts w:eastAsia="SymbolMT"/>
                <w:lang w:eastAsia="ja-JP"/>
              </w:rPr>
              <w:t xml:space="preserve">± </w:t>
            </w:r>
            <w:r w:rsidRPr="007B0169">
              <w:rPr>
                <w:rFonts w:eastAsia="MS Mincho"/>
                <w:lang w:eastAsia="ja-JP"/>
              </w:rPr>
              <w:t xml:space="preserve">10 </w:t>
            </w:r>
            <w:r w:rsidR="004C7386" w:rsidRPr="007B0169">
              <w:rPr>
                <w:rFonts w:eastAsia="MS Mincho"/>
                <w:lang w:eastAsia="ja-JP"/>
              </w:rPr>
              <w:t>percent</w:t>
            </w:r>
            <w:r w:rsidRPr="007B0169">
              <w:rPr>
                <w:rFonts w:eastAsia="MS Mincho"/>
                <w:lang w:eastAsia="ja-JP"/>
              </w:rPr>
              <w:t xml:space="preserve"> for vehicle speeds ≤ 20 km/h. Below this vehicle speed, dynamometer absorption shall be positive.</w:t>
            </w:r>
          </w:p>
        </w:tc>
      </w:tr>
      <w:tr w:rsidR="003C1947" w:rsidRPr="007B0169" w14:paraId="145E8AE6" w14:textId="77777777" w:rsidTr="00E53D6C">
        <w:tc>
          <w:tcPr>
            <w:tcW w:w="1428" w:type="dxa"/>
          </w:tcPr>
          <w:p w14:paraId="145E8AE4" w14:textId="77777777" w:rsidR="003C1947" w:rsidRPr="007B0169" w:rsidRDefault="003C1947" w:rsidP="00E53D6C">
            <w:pPr>
              <w:jc w:val="left"/>
            </w:pPr>
            <w:r w:rsidRPr="007B0169">
              <w:rPr>
                <w:rFonts w:eastAsia="MS Mincho"/>
                <w:lang w:eastAsia="ja-JP"/>
              </w:rPr>
              <w:t>1.2.5.</w:t>
            </w:r>
          </w:p>
        </w:tc>
        <w:tc>
          <w:tcPr>
            <w:tcW w:w="7894" w:type="dxa"/>
            <w:vAlign w:val="center"/>
          </w:tcPr>
          <w:p w14:paraId="145E8AE5"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The total inertia of the rotating parts (including the simulated inertia where applicable) shall be known and shall be within </w:t>
            </w:r>
            <w:r w:rsidRPr="007B0169">
              <w:rPr>
                <w:rFonts w:eastAsia="SymbolMT"/>
                <w:lang w:eastAsia="ja-JP"/>
              </w:rPr>
              <w:t xml:space="preserve">± </w:t>
            </w:r>
            <w:r w:rsidRPr="007B0169">
              <w:rPr>
                <w:rFonts w:eastAsia="MS Mincho"/>
                <w:lang w:eastAsia="ja-JP"/>
              </w:rPr>
              <w:t>10 kg of the inertia class for the test.</w:t>
            </w:r>
          </w:p>
        </w:tc>
      </w:tr>
      <w:tr w:rsidR="003C1947" w:rsidRPr="007B0169" w14:paraId="145E8AE9" w14:textId="77777777" w:rsidTr="00E53D6C">
        <w:tc>
          <w:tcPr>
            <w:tcW w:w="1428" w:type="dxa"/>
          </w:tcPr>
          <w:p w14:paraId="145E8AE7" w14:textId="77777777" w:rsidR="003C1947" w:rsidRPr="007B0169" w:rsidRDefault="003C1947" w:rsidP="00E53D6C">
            <w:pPr>
              <w:jc w:val="left"/>
            </w:pPr>
            <w:r w:rsidRPr="007B0169">
              <w:rPr>
                <w:rFonts w:eastAsia="MS Mincho"/>
                <w:lang w:eastAsia="ja-JP"/>
              </w:rPr>
              <w:t xml:space="preserve">1.2.6. </w:t>
            </w:r>
          </w:p>
        </w:tc>
        <w:tc>
          <w:tcPr>
            <w:tcW w:w="7894" w:type="dxa"/>
            <w:vAlign w:val="center"/>
          </w:tcPr>
          <w:p w14:paraId="145E8AE8"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The speed of the vehicle shall be measured by the speed of rotation of the roller (the front roller in the case of a two-roller dynamometer). It shall be measured with an accuracy of </w:t>
            </w:r>
            <w:r w:rsidRPr="007B0169">
              <w:rPr>
                <w:rFonts w:eastAsia="SymbolMT"/>
                <w:lang w:eastAsia="ja-JP"/>
              </w:rPr>
              <w:t>±</w:t>
            </w:r>
            <w:r w:rsidRPr="007B0169">
              <w:rPr>
                <w:rFonts w:eastAsia="MS Mincho"/>
                <w:lang w:eastAsia="ja-JP"/>
              </w:rPr>
              <w:t>1 km/h at vehicle speeds over 10 km/h. The distance actually driven by the vehicle shall be measured by the movement of rotation of the roller (the front roller in the case of a two-roller dynamometer).</w:t>
            </w:r>
          </w:p>
        </w:tc>
      </w:tr>
      <w:tr w:rsidR="003C1947" w:rsidRPr="007B0169" w14:paraId="145E8AEC" w14:textId="77777777" w:rsidTr="00E53D6C">
        <w:tc>
          <w:tcPr>
            <w:tcW w:w="1428" w:type="dxa"/>
          </w:tcPr>
          <w:p w14:paraId="145E8AEA" w14:textId="77777777" w:rsidR="003C1947" w:rsidRPr="007B0169" w:rsidRDefault="003C1947" w:rsidP="00E53D6C">
            <w:pPr>
              <w:jc w:val="left"/>
              <w:rPr>
                <w:b/>
              </w:rPr>
            </w:pPr>
            <w:r w:rsidRPr="007B0169">
              <w:rPr>
                <w:rFonts w:eastAsia="MS Mincho"/>
                <w:b/>
                <w:lang w:eastAsia="ja-JP"/>
              </w:rPr>
              <w:t xml:space="preserve">2. </w:t>
            </w:r>
          </w:p>
        </w:tc>
        <w:tc>
          <w:tcPr>
            <w:tcW w:w="7894" w:type="dxa"/>
            <w:vAlign w:val="center"/>
          </w:tcPr>
          <w:p w14:paraId="145E8AEB" w14:textId="77777777" w:rsidR="003C1947" w:rsidRPr="007B0169" w:rsidRDefault="003C1947" w:rsidP="00E53D6C">
            <w:pPr>
              <w:autoSpaceDE w:val="0"/>
              <w:autoSpaceDN w:val="0"/>
              <w:adjustRightInd w:val="0"/>
              <w:jc w:val="left"/>
              <w:rPr>
                <w:rFonts w:eastAsia="MS Mincho"/>
                <w:b/>
                <w:lang w:eastAsia="ja-JP"/>
              </w:rPr>
            </w:pPr>
            <w:r w:rsidRPr="007B0169">
              <w:rPr>
                <w:rFonts w:eastAsia="MS Mincho"/>
                <w:b/>
                <w:lang w:eastAsia="ja-JP"/>
              </w:rPr>
              <w:t>Dynamometer calibration procedure</w:t>
            </w:r>
          </w:p>
        </w:tc>
      </w:tr>
      <w:tr w:rsidR="003C1947" w:rsidRPr="007B0169" w14:paraId="145E8AF0" w14:textId="77777777" w:rsidTr="00E53D6C">
        <w:tc>
          <w:tcPr>
            <w:tcW w:w="1428" w:type="dxa"/>
          </w:tcPr>
          <w:p w14:paraId="145E8AED" w14:textId="77777777" w:rsidR="003C1947" w:rsidRPr="007B0169" w:rsidRDefault="003C1947" w:rsidP="00E53D6C">
            <w:pPr>
              <w:jc w:val="left"/>
            </w:pPr>
            <w:r w:rsidRPr="007B0169">
              <w:rPr>
                <w:rFonts w:eastAsia="MS Mincho"/>
                <w:lang w:eastAsia="ja-JP"/>
              </w:rPr>
              <w:t>2.1.</w:t>
            </w:r>
          </w:p>
        </w:tc>
        <w:tc>
          <w:tcPr>
            <w:tcW w:w="7894" w:type="dxa"/>
            <w:vAlign w:val="center"/>
          </w:tcPr>
          <w:p w14:paraId="145E8AEE" w14:textId="77777777" w:rsidR="003C1947" w:rsidRPr="007B0169" w:rsidRDefault="003C1947" w:rsidP="00E53D6C">
            <w:pPr>
              <w:autoSpaceDE w:val="0"/>
              <w:autoSpaceDN w:val="0"/>
              <w:adjustRightInd w:val="0"/>
              <w:jc w:val="left"/>
              <w:rPr>
                <w:rFonts w:eastAsia="MS Mincho"/>
                <w:lang w:eastAsia="ja-JP"/>
              </w:rPr>
            </w:pPr>
            <w:r w:rsidRPr="007B0169">
              <w:rPr>
                <w:rFonts w:eastAsia="MS Mincho"/>
                <w:lang w:eastAsia="ja-JP"/>
              </w:rPr>
              <w:t>Introduction</w:t>
            </w:r>
          </w:p>
          <w:p w14:paraId="145E8AEF"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This section describes the method to be used to determine the load absorbed by a dynamometer brake. The load absorbed comprises the load absorbed by frictional effects and the load absorbed by the power-absorption device. The dynamometer is brought into operation beyond the range of test </w:t>
            </w:r>
            <w:r w:rsidR="00ED50FC" w:rsidRPr="007B0169">
              <w:t>vehicle</w:t>
            </w:r>
            <w:r w:rsidR="00ED50FC" w:rsidRPr="007B0169">
              <w:rPr>
                <w:rFonts w:eastAsia="MS Mincho"/>
                <w:lang w:eastAsia="ja-JP"/>
              </w:rPr>
              <w:t xml:space="preserve"> </w:t>
            </w:r>
            <w:r w:rsidRPr="007B0169">
              <w:rPr>
                <w:rFonts w:eastAsia="MS Mincho"/>
                <w:lang w:eastAsia="ja-JP"/>
              </w:rPr>
              <w:t>speeds. The device used for starting up the dynamometer is then disconnected; the rotational speed of the driven roller decreases. The kinetic energy of the rollers is dissipated by the power-absorption unit and by the frictional effects. This method disregards variations in the roller’s internal frictional effects caused by rollers with or without the vehicle. The frictional effects of the rear roller shall be disregarded when the roller is free.</w:t>
            </w:r>
          </w:p>
        </w:tc>
      </w:tr>
      <w:tr w:rsidR="003C1947" w:rsidRPr="007B0169" w14:paraId="145E8AF4" w14:textId="77777777" w:rsidTr="00E53D6C">
        <w:tc>
          <w:tcPr>
            <w:tcW w:w="1428" w:type="dxa"/>
          </w:tcPr>
          <w:p w14:paraId="145E8AF1" w14:textId="77777777" w:rsidR="003C1947" w:rsidRPr="007B0169" w:rsidRDefault="003C1947" w:rsidP="00E53D6C">
            <w:pPr>
              <w:jc w:val="left"/>
            </w:pPr>
            <w:r w:rsidRPr="007B0169">
              <w:rPr>
                <w:rFonts w:eastAsia="MS Mincho"/>
                <w:lang w:eastAsia="ja-JP"/>
              </w:rPr>
              <w:t xml:space="preserve">2.2. </w:t>
            </w:r>
          </w:p>
        </w:tc>
        <w:tc>
          <w:tcPr>
            <w:tcW w:w="7894" w:type="dxa"/>
            <w:vAlign w:val="center"/>
          </w:tcPr>
          <w:p w14:paraId="145E8AF2" w14:textId="77777777" w:rsidR="003C1947" w:rsidRPr="007B0169" w:rsidRDefault="003C1947" w:rsidP="00E53D6C">
            <w:pPr>
              <w:autoSpaceDE w:val="0"/>
              <w:autoSpaceDN w:val="0"/>
              <w:adjustRightInd w:val="0"/>
              <w:jc w:val="left"/>
              <w:rPr>
                <w:rFonts w:eastAsia="MS Mincho"/>
                <w:lang w:eastAsia="ja-JP"/>
              </w:rPr>
            </w:pPr>
            <w:r w:rsidRPr="007B0169">
              <w:rPr>
                <w:rFonts w:eastAsia="MS Mincho"/>
                <w:lang w:eastAsia="ja-JP"/>
              </w:rPr>
              <w:t>Calibration of the load indicator at 80 km/h or of the load indicator referred to in point 1.1.3.1. for vehicles that cannot attain 80 km/h.</w:t>
            </w:r>
          </w:p>
          <w:p w14:paraId="145E8AF3" w14:textId="6A794667" w:rsidR="003C1947" w:rsidRPr="007B0169" w:rsidRDefault="003C1947" w:rsidP="00006533">
            <w:pPr>
              <w:autoSpaceDE w:val="0"/>
              <w:autoSpaceDN w:val="0"/>
              <w:adjustRightInd w:val="0"/>
              <w:rPr>
                <w:rFonts w:eastAsia="MS Mincho"/>
                <w:lang w:eastAsia="ja-JP"/>
              </w:rPr>
            </w:pPr>
            <w:r w:rsidRPr="007B0169">
              <w:rPr>
                <w:rFonts w:eastAsia="MS Mincho"/>
                <w:lang w:eastAsia="ja-JP"/>
              </w:rPr>
              <w:t xml:space="preserve">The following procedure shall be used for calibration of the load indicator to 80 km/h or the applicable load indicator referred to in point 1.1.3.1. for vehicles that cannot attain 80 km/h, as a function of the load absorbed (see also Figure </w:t>
            </w:r>
            <w:r w:rsidR="00006533" w:rsidRPr="007B0169">
              <w:rPr>
                <w:rFonts w:eastAsia="MS Mincho"/>
                <w:lang w:eastAsia="ja-JP"/>
              </w:rPr>
              <w:t>B.6.7.</w:t>
            </w:r>
            <w:r w:rsidRPr="007B0169">
              <w:rPr>
                <w:rFonts w:eastAsia="MS Mincho"/>
                <w:lang w:eastAsia="ja-JP"/>
              </w:rPr>
              <w:t>-1):</w:t>
            </w:r>
          </w:p>
        </w:tc>
      </w:tr>
      <w:tr w:rsidR="003C1947" w:rsidRPr="007B0169" w14:paraId="145E8AF7" w14:textId="77777777" w:rsidTr="00E53D6C">
        <w:tc>
          <w:tcPr>
            <w:tcW w:w="1428" w:type="dxa"/>
          </w:tcPr>
          <w:p w14:paraId="145E8AF5" w14:textId="77777777" w:rsidR="003C1947" w:rsidRPr="007B0169" w:rsidRDefault="003C1947" w:rsidP="00E53D6C">
            <w:pPr>
              <w:jc w:val="left"/>
            </w:pPr>
            <w:r w:rsidRPr="007B0169">
              <w:rPr>
                <w:rFonts w:eastAsia="MS Mincho"/>
                <w:lang w:eastAsia="ja-JP"/>
              </w:rPr>
              <w:t xml:space="preserve">2.2.1. </w:t>
            </w:r>
          </w:p>
        </w:tc>
        <w:tc>
          <w:tcPr>
            <w:tcW w:w="7894" w:type="dxa"/>
            <w:vAlign w:val="center"/>
          </w:tcPr>
          <w:p w14:paraId="145E8AF6"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Measure the rotational speed of the roller if this has not already been done. A fifth wheel, a revolution counter or some other method may be used.</w:t>
            </w:r>
          </w:p>
        </w:tc>
      </w:tr>
      <w:tr w:rsidR="003C1947" w:rsidRPr="007B0169" w14:paraId="145E8AFA" w14:textId="77777777" w:rsidTr="00E53D6C">
        <w:tc>
          <w:tcPr>
            <w:tcW w:w="1428" w:type="dxa"/>
          </w:tcPr>
          <w:p w14:paraId="145E8AF8" w14:textId="77777777" w:rsidR="003C1947" w:rsidRPr="007B0169" w:rsidRDefault="003C1947" w:rsidP="00E53D6C">
            <w:pPr>
              <w:jc w:val="left"/>
            </w:pPr>
            <w:r w:rsidRPr="007B0169">
              <w:rPr>
                <w:rFonts w:eastAsia="MS Mincho"/>
                <w:lang w:eastAsia="ja-JP"/>
              </w:rPr>
              <w:t>2.2.2.</w:t>
            </w:r>
          </w:p>
        </w:tc>
        <w:tc>
          <w:tcPr>
            <w:tcW w:w="7894" w:type="dxa"/>
            <w:vAlign w:val="center"/>
          </w:tcPr>
          <w:p w14:paraId="145E8AF9"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Place the vehicle on the dynamometer or devise some other method for starting up the dynamometer. </w:t>
            </w:r>
          </w:p>
        </w:tc>
      </w:tr>
      <w:tr w:rsidR="003C1947" w:rsidRPr="007B0169" w14:paraId="145E8B01" w14:textId="77777777" w:rsidTr="00E53D6C">
        <w:tc>
          <w:tcPr>
            <w:tcW w:w="1428" w:type="dxa"/>
          </w:tcPr>
          <w:p w14:paraId="145E8AFB" w14:textId="77777777" w:rsidR="003C1947" w:rsidRPr="007B0169" w:rsidRDefault="003C1947" w:rsidP="00E53D6C">
            <w:pPr>
              <w:jc w:val="left"/>
            </w:pPr>
            <w:r w:rsidRPr="007B0169">
              <w:rPr>
                <w:rFonts w:eastAsia="MS Mincho"/>
                <w:lang w:eastAsia="ja-JP"/>
              </w:rPr>
              <w:t xml:space="preserve">2.2.3. </w:t>
            </w:r>
          </w:p>
        </w:tc>
        <w:tc>
          <w:tcPr>
            <w:tcW w:w="7894" w:type="dxa"/>
            <w:vAlign w:val="center"/>
          </w:tcPr>
          <w:p w14:paraId="145E8AFC"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Use the flywheel or any other system of inertia simulation for the particular inertia class to be used.</w:t>
            </w:r>
          </w:p>
          <w:p w14:paraId="145E8AFD" w14:textId="77777777" w:rsidR="003C1947" w:rsidRPr="007B0169" w:rsidRDefault="003C1947" w:rsidP="00E53D6C">
            <w:pPr>
              <w:autoSpaceDE w:val="0"/>
              <w:autoSpaceDN w:val="0"/>
              <w:adjustRightInd w:val="0"/>
              <w:jc w:val="center"/>
              <w:rPr>
                <w:rFonts w:eastAsia="MS Mincho"/>
                <w:szCs w:val="19"/>
                <w:lang w:eastAsia="ja-JP"/>
              </w:rPr>
            </w:pPr>
            <w:r w:rsidRPr="007B0169">
              <w:rPr>
                <w:rFonts w:eastAsia="MS Mincho"/>
                <w:noProof/>
                <w:szCs w:val="19"/>
                <w:lang w:val="nl-BE" w:eastAsia="nl-BE"/>
              </w:rPr>
              <w:lastRenderedPageBreak/>
              <w:drawing>
                <wp:inline distT="0" distB="0" distL="0" distR="0" wp14:anchorId="145EA0E0" wp14:editId="145EA0E1">
                  <wp:extent cx="3276600" cy="24669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3.1.gif"/>
                          <pic:cNvPicPr/>
                        </pic:nvPicPr>
                        <pic:blipFill>
                          <a:blip r:embed="rId153">
                            <a:extLst>
                              <a:ext uri="{28A0092B-C50C-407E-A947-70E740481C1C}">
                                <a14:useLocalDpi xmlns:a14="http://schemas.microsoft.com/office/drawing/2010/main" val="0"/>
                              </a:ext>
                            </a:extLst>
                          </a:blip>
                          <a:stretch>
                            <a:fillRect/>
                          </a:stretch>
                        </pic:blipFill>
                        <pic:spPr>
                          <a:xfrm>
                            <a:off x="0" y="0"/>
                            <a:ext cx="3276600" cy="2466975"/>
                          </a:xfrm>
                          <a:prstGeom prst="rect">
                            <a:avLst/>
                          </a:prstGeom>
                        </pic:spPr>
                      </pic:pic>
                    </a:graphicData>
                  </a:graphic>
                </wp:inline>
              </w:drawing>
            </w:r>
          </w:p>
          <w:p w14:paraId="145E8AFE" w14:textId="7BFBCFC7" w:rsidR="003C1947" w:rsidRPr="007B0169" w:rsidRDefault="003C1947" w:rsidP="00E53D6C">
            <w:pPr>
              <w:autoSpaceDE w:val="0"/>
              <w:autoSpaceDN w:val="0"/>
              <w:adjustRightInd w:val="0"/>
              <w:rPr>
                <w:rFonts w:eastAsia="MS Mincho"/>
                <w:bCs/>
                <w:lang w:eastAsia="ja-JP"/>
              </w:rPr>
            </w:pPr>
            <w:r w:rsidRPr="007B0169">
              <w:rPr>
                <w:rFonts w:eastAsia="MS Mincho"/>
                <w:bCs/>
                <w:lang w:eastAsia="ja-JP"/>
              </w:rPr>
              <w:t xml:space="preserve">Figure </w:t>
            </w:r>
            <w:r w:rsidR="00006533" w:rsidRPr="007B0169">
              <w:rPr>
                <w:rFonts w:eastAsia="MS Mincho"/>
                <w:lang w:eastAsia="ja-JP"/>
              </w:rPr>
              <w:t>B.6.7.</w:t>
            </w:r>
            <w:r w:rsidRPr="007B0169">
              <w:rPr>
                <w:rFonts w:eastAsia="MS Mincho"/>
                <w:bCs/>
                <w:lang w:eastAsia="ja-JP"/>
              </w:rPr>
              <w:t>-1: power absorbed by the chassis dynamometer</w:t>
            </w:r>
          </w:p>
          <w:p w14:paraId="145E8AFF" w14:textId="77777777" w:rsidR="003C1947" w:rsidRPr="007B0169" w:rsidRDefault="003C1947" w:rsidP="00E53D6C">
            <w:pPr>
              <w:tabs>
                <w:tab w:val="left" w:pos="2052"/>
              </w:tabs>
              <w:autoSpaceDE w:val="0"/>
              <w:autoSpaceDN w:val="0"/>
              <w:adjustRightInd w:val="0"/>
              <w:jc w:val="left"/>
              <w:rPr>
                <w:rFonts w:eastAsia="MS Mincho"/>
                <w:lang w:eastAsia="ja-JP"/>
              </w:rPr>
            </w:pPr>
            <w:r w:rsidRPr="007B0169">
              <w:rPr>
                <w:rFonts w:eastAsia="MS Mincho"/>
                <w:lang w:eastAsia="ja-JP"/>
              </w:rPr>
              <w:t>Legend:</w:t>
            </w:r>
          </w:p>
          <w:p w14:paraId="145E8B00" w14:textId="77777777" w:rsidR="003C1947" w:rsidRPr="007B0169" w:rsidRDefault="003C1947" w:rsidP="00E53D6C">
            <w:pPr>
              <w:tabs>
                <w:tab w:val="left" w:pos="2052"/>
              </w:tabs>
              <w:autoSpaceDE w:val="0"/>
              <w:autoSpaceDN w:val="0"/>
              <w:adjustRightInd w:val="0"/>
              <w:jc w:val="left"/>
              <w:rPr>
                <w:rFonts w:eastAsia="MS Mincho"/>
                <w:lang w:eastAsia="ja-JP"/>
              </w:rPr>
            </w:pPr>
            <w:r w:rsidRPr="007B0169">
              <w:rPr>
                <w:rFonts w:eastAsia="MS Mincho"/>
                <w:lang w:eastAsia="ja-JP"/>
              </w:rPr>
              <w:t>⁪F = a + b · v</w:t>
            </w:r>
            <w:r w:rsidRPr="007B0169">
              <w:rPr>
                <w:rFonts w:eastAsia="MS Mincho"/>
                <w:vertAlign w:val="superscript"/>
                <w:lang w:eastAsia="ja-JP"/>
              </w:rPr>
              <w:t>2</w:t>
            </w:r>
            <w:r w:rsidRPr="007B0169">
              <w:rPr>
                <w:rFonts w:eastAsia="MS Mincho"/>
                <w:lang w:eastAsia="ja-JP"/>
              </w:rPr>
              <w:tab/>
              <w:t>● = (a + b · v</w:t>
            </w:r>
            <w:r w:rsidRPr="007B0169">
              <w:rPr>
                <w:rFonts w:eastAsia="MS Mincho"/>
                <w:vertAlign w:val="superscript"/>
                <w:lang w:eastAsia="ja-JP"/>
              </w:rPr>
              <w:t>2</w:t>
            </w:r>
            <w:r w:rsidRPr="007B0169">
              <w:rPr>
                <w:rFonts w:eastAsia="MS Mincho"/>
                <w:lang w:eastAsia="ja-JP"/>
              </w:rPr>
              <w:t>) — 0.1 · F</w:t>
            </w:r>
            <w:r w:rsidRPr="007B0169">
              <w:rPr>
                <w:rFonts w:eastAsia="MS Mincho"/>
                <w:vertAlign w:val="subscript"/>
                <w:lang w:eastAsia="ja-JP"/>
              </w:rPr>
              <w:t>80</w:t>
            </w:r>
            <w:r w:rsidRPr="007B0169">
              <w:rPr>
                <w:rFonts w:eastAsia="MS Mincho"/>
                <w:lang w:eastAsia="ja-JP"/>
              </w:rPr>
              <w:tab/>
            </w:r>
            <w:r w:rsidRPr="007B0169">
              <w:rPr>
                <w:rFonts w:eastAsia="SymbolMT"/>
                <w:lang w:eastAsia="ja-JP"/>
              </w:rPr>
              <w:t xml:space="preserve">Δ </w:t>
            </w:r>
            <w:r w:rsidRPr="007B0169">
              <w:rPr>
                <w:rFonts w:eastAsia="MS Mincho"/>
                <w:lang w:eastAsia="ja-JP"/>
              </w:rPr>
              <w:t>= (a + b · v</w:t>
            </w:r>
            <w:r w:rsidRPr="007B0169">
              <w:rPr>
                <w:rFonts w:eastAsia="MS Mincho"/>
                <w:vertAlign w:val="superscript"/>
                <w:lang w:eastAsia="ja-JP"/>
              </w:rPr>
              <w:t>2</w:t>
            </w:r>
            <w:r w:rsidRPr="007B0169">
              <w:rPr>
                <w:rFonts w:eastAsia="MS Mincho"/>
                <w:lang w:eastAsia="ja-JP"/>
              </w:rPr>
              <w:t>) + 0.1 · F</w:t>
            </w:r>
            <w:r w:rsidRPr="007B0169">
              <w:rPr>
                <w:rFonts w:eastAsia="MS Mincho"/>
                <w:vertAlign w:val="subscript"/>
                <w:lang w:eastAsia="ja-JP"/>
              </w:rPr>
              <w:t>80</w:t>
            </w:r>
          </w:p>
        </w:tc>
      </w:tr>
      <w:tr w:rsidR="003C1947" w:rsidRPr="007B0169" w14:paraId="145E8B04" w14:textId="77777777" w:rsidTr="00E53D6C">
        <w:tc>
          <w:tcPr>
            <w:tcW w:w="1428" w:type="dxa"/>
          </w:tcPr>
          <w:p w14:paraId="145E8B02" w14:textId="77777777" w:rsidR="003C1947" w:rsidRPr="007B0169" w:rsidRDefault="003C1947" w:rsidP="00E53D6C">
            <w:pPr>
              <w:jc w:val="left"/>
            </w:pPr>
            <w:r w:rsidRPr="007B0169">
              <w:rPr>
                <w:rFonts w:eastAsia="MS Mincho"/>
                <w:lang w:eastAsia="ja-JP"/>
              </w:rPr>
              <w:lastRenderedPageBreak/>
              <w:t xml:space="preserve">2.2.4. </w:t>
            </w:r>
          </w:p>
        </w:tc>
        <w:tc>
          <w:tcPr>
            <w:tcW w:w="7894" w:type="dxa"/>
            <w:vAlign w:val="center"/>
          </w:tcPr>
          <w:p w14:paraId="145E8B03" w14:textId="77777777" w:rsidR="003C1947" w:rsidRPr="007B0169" w:rsidRDefault="003C1947" w:rsidP="00E53D6C">
            <w:pPr>
              <w:autoSpaceDE w:val="0"/>
              <w:autoSpaceDN w:val="0"/>
              <w:adjustRightInd w:val="0"/>
              <w:jc w:val="left"/>
              <w:rPr>
                <w:rFonts w:eastAsia="MS Mincho"/>
                <w:lang w:eastAsia="ja-JP"/>
              </w:rPr>
            </w:pPr>
            <w:r w:rsidRPr="007B0169">
              <w:rPr>
                <w:rFonts w:eastAsia="MS Mincho"/>
                <w:lang w:eastAsia="ja-JP"/>
              </w:rPr>
              <w:t>Bring the dynamometer to a vehicle speed of 80 km/h or to the reference vehicle speed referred to in point 1.1.3.1. for vehicles that cannot attain 80 km/h.</w:t>
            </w:r>
          </w:p>
        </w:tc>
      </w:tr>
      <w:tr w:rsidR="003C1947" w:rsidRPr="007B0169" w14:paraId="145E8B07" w14:textId="77777777" w:rsidTr="00E53D6C">
        <w:tc>
          <w:tcPr>
            <w:tcW w:w="1428" w:type="dxa"/>
          </w:tcPr>
          <w:p w14:paraId="145E8B05" w14:textId="77777777" w:rsidR="003C1947" w:rsidRPr="007B0169" w:rsidRDefault="003C1947" w:rsidP="00E53D6C">
            <w:pPr>
              <w:jc w:val="left"/>
            </w:pPr>
            <w:r w:rsidRPr="007B0169">
              <w:rPr>
                <w:rFonts w:eastAsia="MS Mincho"/>
                <w:lang w:eastAsia="ja-JP"/>
              </w:rPr>
              <w:t xml:space="preserve">2.2.5. </w:t>
            </w:r>
          </w:p>
        </w:tc>
        <w:tc>
          <w:tcPr>
            <w:tcW w:w="7894" w:type="dxa"/>
            <w:vAlign w:val="center"/>
          </w:tcPr>
          <w:p w14:paraId="145E8B06" w14:textId="77777777" w:rsidR="003C1947" w:rsidRPr="007B0169" w:rsidRDefault="003C1947" w:rsidP="00E53D6C">
            <w:pPr>
              <w:autoSpaceDE w:val="0"/>
              <w:autoSpaceDN w:val="0"/>
              <w:adjustRightInd w:val="0"/>
              <w:jc w:val="left"/>
              <w:rPr>
                <w:rFonts w:eastAsia="MS Mincho"/>
                <w:lang w:eastAsia="ja-JP"/>
              </w:rPr>
            </w:pPr>
            <w:r w:rsidRPr="007B0169">
              <w:rPr>
                <w:rFonts w:eastAsia="MS Mincho"/>
                <w:lang w:eastAsia="ja-JP"/>
              </w:rPr>
              <w:t>Note the load indicated F</w:t>
            </w:r>
            <w:r w:rsidRPr="007B0169">
              <w:rPr>
                <w:rFonts w:eastAsia="MS Mincho"/>
                <w:vertAlign w:val="subscript"/>
                <w:lang w:eastAsia="ja-JP"/>
              </w:rPr>
              <w:t>i</w:t>
            </w:r>
            <w:r w:rsidRPr="007B0169">
              <w:rPr>
                <w:rFonts w:eastAsia="MS Mincho"/>
                <w:lang w:eastAsia="ja-JP"/>
              </w:rPr>
              <w:t xml:space="preserve"> (N).</w:t>
            </w:r>
          </w:p>
        </w:tc>
      </w:tr>
      <w:tr w:rsidR="003C1947" w:rsidRPr="007B0169" w14:paraId="145E8B0A" w14:textId="77777777" w:rsidTr="00E53D6C">
        <w:tc>
          <w:tcPr>
            <w:tcW w:w="1428" w:type="dxa"/>
          </w:tcPr>
          <w:p w14:paraId="145E8B08" w14:textId="77777777" w:rsidR="003C1947" w:rsidRPr="007B0169" w:rsidRDefault="003C1947" w:rsidP="00E53D6C">
            <w:pPr>
              <w:jc w:val="left"/>
            </w:pPr>
            <w:r w:rsidRPr="007B0169">
              <w:rPr>
                <w:rFonts w:eastAsia="MS Mincho"/>
                <w:lang w:eastAsia="ja-JP"/>
              </w:rPr>
              <w:t xml:space="preserve">2.2.6. </w:t>
            </w:r>
          </w:p>
        </w:tc>
        <w:tc>
          <w:tcPr>
            <w:tcW w:w="7894" w:type="dxa"/>
            <w:vAlign w:val="center"/>
          </w:tcPr>
          <w:p w14:paraId="145E8B09" w14:textId="134EA6E9" w:rsidR="003C1947" w:rsidRPr="007B0169" w:rsidRDefault="003C1947" w:rsidP="00006533">
            <w:pPr>
              <w:autoSpaceDE w:val="0"/>
              <w:autoSpaceDN w:val="0"/>
              <w:adjustRightInd w:val="0"/>
              <w:jc w:val="left"/>
              <w:rPr>
                <w:rFonts w:eastAsia="MS Mincho"/>
                <w:lang w:eastAsia="ja-JP"/>
              </w:rPr>
            </w:pPr>
            <w:r w:rsidRPr="007B0169">
              <w:rPr>
                <w:rFonts w:eastAsia="MS Mincho"/>
                <w:lang w:eastAsia="ja-JP"/>
              </w:rPr>
              <w:t xml:space="preserve">Bring the dynamometer to a </w:t>
            </w:r>
            <w:r w:rsidR="00ED50FC" w:rsidRPr="007B0169">
              <w:t>vehicle</w:t>
            </w:r>
            <w:r w:rsidR="00ED50FC" w:rsidRPr="007B0169">
              <w:rPr>
                <w:rFonts w:eastAsia="MS Mincho"/>
                <w:lang w:eastAsia="ja-JP"/>
              </w:rPr>
              <w:t xml:space="preserve"> </w:t>
            </w:r>
            <w:r w:rsidRPr="007B0169">
              <w:rPr>
                <w:rFonts w:eastAsia="MS Mincho"/>
                <w:lang w:eastAsia="ja-JP"/>
              </w:rPr>
              <w:t>speed of 90 km/h or to the respective reference vehicle speed referred to in point 1.1.3.1. plus 5 km/h for vehicles that cannot attain 80 km/h</w:t>
            </w:r>
          </w:p>
        </w:tc>
      </w:tr>
      <w:tr w:rsidR="003C1947" w:rsidRPr="007B0169" w14:paraId="145E8B0D" w14:textId="77777777" w:rsidTr="00E53D6C">
        <w:tc>
          <w:tcPr>
            <w:tcW w:w="1428" w:type="dxa"/>
          </w:tcPr>
          <w:p w14:paraId="145E8B0B" w14:textId="77777777" w:rsidR="003C1947" w:rsidRPr="007B0169" w:rsidRDefault="003C1947" w:rsidP="00E53D6C">
            <w:pPr>
              <w:jc w:val="left"/>
            </w:pPr>
            <w:r w:rsidRPr="007B0169">
              <w:rPr>
                <w:rFonts w:eastAsia="MS Mincho"/>
                <w:lang w:eastAsia="ja-JP"/>
              </w:rPr>
              <w:t xml:space="preserve">2.2.7. </w:t>
            </w:r>
          </w:p>
        </w:tc>
        <w:tc>
          <w:tcPr>
            <w:tcW w:w="7894" w:type="dxa"/>
            <w:vAlign w:val="center"/>
          </w:tcPr>
          <w:p w14:paraId="145E8B0C" w14:textId="77777777" w:rsidR="003C1947" w:rsidRPr="007B0169" w:rsidRDefault="003C1947" w:rsidP="00E53D6C">
            <w:pPr>
              <w:autoSpaceDE w:val="0"/>
              <w:autoSpaceDN w:val="0"/>
              <w:adjustRightInd w:val="0"/>
              <w:jc w:val="left"/>
              <w:rPr>
                <w:rFonts w:eastAsia="MS Mincho"/>
                <w:lang w:eastAsia="ja-JP"/>
              </w:rPr>
            </w:pPr>
            <w:r w:rsidRPr="007B0169">
              <w:rPr>
                <w:rFonts w:eastAsia="MS Mincho"/>
                <w:lang w:eastAsia="ja-JP"/>
              </w:rPr>
              <w:t>Disconnect the device used to start up the dynamometer.</w:t>
            </w:r>
          </w:p>
        </w:tc>
      </w:tr>
      <w:tr w:rsidR="003C1947" w:rsidRPr="007B0169" w14:paraId="145E8B10" w14:textId="77777777" w:rsidTr="00E53D6C">
        <w:tc>
          <w:tcPr>
            <w:tcW w:w="1428" w:type="dxa"/>
          </w:tcPr>
          <w:p w14:paraId="145E8B0E" w14:textId="77777777" w:rsidR="003C1947" w:rsidRPr="007B0169" w:rsidRDefault="003C1947" w:rsidP="00E53D6C">
            <w:pPr>
              <w:jc w:val="left"/>
            </w:pPr>
            <w:r w:rsidRPr="007B0169">
              <w:rPr>
                <w:rFonts w:eastAsia="MS Mincho"/>
                <w:lang w:eastAsia="ja-JP"/>
              </w:rPr>
              <w:t xml:space="preserve">2.2.8. </w:t>
            </w:r>
          </w:p>
        </w:tc>
        <w:tc>
          <w:tcPr>
            <w:tcW w:w="7894" w:type="dxa"/>
            <w:vAlign w:val="center"/>
          </w:tcPr>
          <w:p w14:paraId="145E8B0F"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Note the time taken by the dynamometer to pass from a vehicle speed of 85 to 75 km/h, or for vehicles that cannot attain 80 km/h referred to in Table Ap8-1 of Appendix 8, note the time between v</w:t>
            </w:r>
            <w:r w:rsidRPr="007B0169">
              <w:rPr>
                <w:rFonts w:eastAsia="MS Mincho"/>
                <w:vertAlign w:val="subscript"/>
                <w:lang w:eastAsia="ja-JP"/>
              </w:rPr>
              <w:t>j</w:t>
            </w:r>
            <w:r w:rsidRPr="007B0169">
              <w:rPr>
                <w:rFonts w:eastAsia="MS Mincho"/>
                <w:lang w:eastAsia="ja-JP"/>
              </w:rPr>
              <w:t xml:space="preserve"> + 5 km/h to v</w:t>
            </w:r>
            <w:r w:rsidRPr="007B0169">
              <w:rPr>
                <w:rFonts w:eastAsia="MS Mincho"/>
                <w:vertAlign w:val="subscript"/>
                <w:lang w:eastAsia="ja-JP"/>
              </w:rPr>
              <w:t>j</w:t>
            </w:r>
            <w:r w:rsidRPr="007B0169">
              <w:rPr>
                <w:rFonts w:eastAsia="MS Mincho"/>
                <w:lang w:eastAsia="ja-JP"/>
              </w:rPr>
              <w:t>- 5 km/h.</w:t>
            </w:r>
          </w:p>
        </w:tc>
      </w:tr>
      <w:tr w:rsidR="003C1947" w:rsidRPr="007B0169" w14:paraId="145E8B13" w14:textId="77777777" w:rsidTr="00E53D6C">
        <w:tc>
          <w:tcPr>
            <w:tcW w:w="1428" w:type="dxa"/>
          </w:tcPr>
          <w:p w14:paraId="145E8B11" w14:textId="77777777" w:rsidR="003C1947" w:rsidRPr="007B0169" w:rsidRDefault="003C1947" w:rsidP="00E53D6C">
            <w:pPr>
              <w:jc w:val="left"/>
            </w:pPr>
            <w:r w:rsidRPr="007B0169">
              <w:rPr>
                <w:rFonts w:eastAsia="MS Mincho"/>
                <w:lang w:eastAsia="ja-JP"/>
              </w:rPr>
              <w:t xml:space="preserve">2.2.9. </w:t>
            </w:r>
          </w:p>
        </w:tc>
        <w:tc>
          <w:tcPr>
            <w:tcW w:w="7894" w:type="dxa"/>
            <w:vAlign w:val="center"/>
          </w:tcPr>
          <w:p w14:paraId="145E8B12" w14:textId="77777777" w:rsidR="003C1947" w:rsidRPr="007B0169" w:rsidRDefault="003C1947" w:rsidP="00E53D6C">
            <w:pPr>
              <w:autoSpaceDE w:val="0"/>
              <w:autoSpaceDN w:val="0"/>
              <w:adjustRightInd w:val="0"/>
              <w:jc w:val="left"/>
              <w:rPr>
                <w:rFonts w:eastAsia="MS Mincho"/>
                <w:lang w:eastAsia="ja-JP"/>
              </w:rPr>
            </w:pPr>
            <w:r w:rsidRPr="007B0169">
              <w:rPr>
                <w:rFonts w:eastAsia="MS Mincho"/>
                <w:lang w:eastAsia="ja-JP"/>
              </w:rPr>
              <w:t>Set the power-absorption device at a different level.</w:t>
            </w:r>
          </w:p>
        </w:tc>
      </w:tr>
      <w:tr w:rsidR="003C1947" w:rsidRPr="007B0169" w14:paraId="145E8B16" w14:textId="77777777" w:rsidTr="00E53D6C">
        <w:tc>
          <w:tcPr>
            <w:tcW w:w="1428" w:type="dxa"/>
          </w:tcPr>
          <w:p w14:paraId="145E8B14" w14:textId="77777777" w:rsidR="003C1947" w:rsidRPr="007B0169" w:rsidRDefault="003C1947" w:rsidP="00E53D6C">
            <w:pPr>
              <w:jc w:val="left"/>
            </w:pPr>
            <w:r w:rsidRPr="007B0169">
              <w:rPr>
                <w:rFonts w:eastAsia="MS Mincho"/>
                <w:lang w:eastAsia="ja-JP"/>
              </w:rPr>
              <w:t xml:space="preserve">2.2.10. </w:t>
            </w:r>
          </w:p>
        </w:tc>
        <w:tc>
          <w:tcPr>
            <w:tcW w:w="7894" w:type="dxa"/>
            <w:vAlign w:val="center"/>
          </w:tcPr>
          <w:p w14:paraId="145E8B15"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The requirements of points 2.2.4. to 2.2.9. shall be repeated sufficiently often to cover the range of loads used.</w:t>
            </w:r>
          </w:p>
        </w:tc>
      </w:tr>
      <w:tr w:rsidR="003C1947" w:rsidRPr="007B0169" w14:paraId="145E8B20" w14:textId="77777777" w:rsidTr="00E53D6C">
        <w:tc>
          <w:tcPr>
            <w:tcW w:w="1428" w:type="dxa"/>
          </w:tcPr>
          <w:p w14:paraId="145E8B17" w14:textId="77777777" w:rsidR="003C1947" w:rsidRPr="007B0169" w:rsidRDefault="003C1947" w:rsidP="00E53D6C">
            <w:pPr>
              <w:jc w:val="left"/>
            </w:pPr>
            <w:r w:rsidRPr="007B0169">
              <w:rPr>
                <w:rFonts w:eastAsia="MS Mincho"/>
                <w:lang w:eastAsia="ja-JP"/>
              </w:rPr>
              <w:t xml:space="preserve">2.2.11. </w:t>
            </w:r>
          </w:p>
        </w:tc>
        <w:tc>
          <w:tcPr>
            <w:tcW w:w="7894" w:type="dxa"/>
            <w:vAlign w:val="center"/>
          </w:tcPr>
          <w:p w14:paraId="145E8B18" w14:textId="77777777" w:rsidR="003C1947" w:rsidRPr="007B0169" w:rsidRDefault="003C1947" w:rsidP="00E53D6C">
            <w:pPr>
              <w:autoSpaceDE w:val="0"/>
              <w:autoSpaceDN w:val="0"/>
              <w:adjustRightInd w:val="0"/>
              <w:jc w:val="left"/>
              <w:rPr>
                <w:rFonts w:eastAsia="MS Mincho"/>
                <w:lang w:eastAsia="ja-JP"/>
              </w:rPr>
            </w:pPr>
            <w:r w:rsidRPr="007B0169">
              <w:rPr>
                <w:rFonts w:eastAsia="MS Mincho"/>
                <w:lang w:eastAsia="ja-JP"/>
              </w:rPr>
              <w:t>Calculate the load absorbed using the formula:</w:t>
            </w:r>
          </w:p>
          <w:p w14:paraId="145E8B19" w14:textId="2E15AD04" w:rsidR="003C1947" w:rsidRPr="007B0169" w:rsidRDefault="003C1947" w:rsidP="00E53D6C">
            <w:pPr>
              <w:autoSpaceDE w:val="0"/>
              <w:autoSpaceDN w:val="0"/>
              <w:adjustRightInd w:val="0"/>
              <w:jc w:val="left"/>
              <w:rPr>
                <w:rFonts w:eastAsia="MS Mincho"/>
                <w:lang w:eastAsia="ja-JP"/>
              </w:rPr>
            </w:pPr>
            <w:r w:rsidRPr="007B0169">
              <w:rPr>
                <w:rFonts w:eastAsia="MS Mincho"/>
                <w:lang w:eastAsia="ja-JP"/>
              </w:rPr>
              <w:t xml:space="preserve">Equation </w:t>
            </w:r>
            <w:r w:rsidR="007B69CA" w:rsidRPr="007B0169">
              <w:rPr>
                <w:rFonts w:eastAsia="MS Mincho"/>
                <w:lang w:eastAsia="ja-JP"/>
              </w:rPr>
              <w:t>B.6.7.</w:t>
            </w:r>
            <w:r w:rsidRPr="007B0169">
              <w:rPr>
                <w:rFonts w:eastAsia="MS Mincho"/>
                <w:lang w:eastAsia="ja-JP"/>
              </w:rPr>
              <w:t>-2:</w:t>
            </w:r>
          </w:p>
          <w:p w14:paraId="145E8B1A" w14:textId="77777777" w:rsidR="003C1947" w:rsidRPr="007B0169" w:rsidRDefault="003C1947" w:rsidP="00E53D6C">
            <w:pPr>
              <w:autoSpaceDE w:val="0"/>
              <w:autoSpaceDN w:val="0"/>
              <w:adjustRightInd w:val="0"/>
              <w:jc w:val="left"/>
              <w:rPr>
                <w:rFonts w:eastAsia="MS Mincho"/>
                <w:szCs w:val="19"/>
                <w:lang w:eastAsia="ja-JP"/>
              </w:rPr>
            </w:pPr>
            <w:r w:rsidRPr="007B0169">
              <w:rPr>
                <w:noProof/>
                <w:position w:val="-24"/>
                <w:lang w:val="nl-BE" w:eastAsia="nl-BE"/>
              </w:rPr>
              <w:drawing>
                <wp:inline distT="0" distB="0" distL="0" distR="0" wp14:anchorId="145EA0E2" wp14:editId="145EA0E3">
                  <wp:extent cx="762000" cy="40957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0" cy="409575"/>
                          </a:xfrm>
                          <a:prstGeom prst="rect">
                            <a:avLst/>
                          </a:prstGeom>
                          <a:noFill/>
                          <a:ln>
                            <a:noFill/>
                          </a:ln>
                        </pic:spPr>
                      </pic:pic>
                    </a:graphicData>
                  </a:graphic>
                </wp:inline>
              </w:drawing>
            </w:r>
          </w:p>
          <w:p w14:paraId="145E8B1B" w14:textId="77777777" w:rsidR="003C1947" w:rsidRPr="007B0169" w:rsidRDefault="003C1947" w:rsidP="00E53D6C">
            <w:pPr>
              <w:autoSpaceDE w:val="0"/>
              <w:autoSpaceDN w:val="0"/>
              <w:adjustRightInd w:val="0"/>
              <w:jc w:val="left"/>
              <w:rPr>
                <w:rFonts w:eastAsia="MS Mincho"/>
                <w:lang w:eastAsia="ja-JP"/>
              </w:rPr>
            </w:pPr>
            <w:r w:rsidRPr="007B0169">
              <w:rPr>
                <w:rFonts w:eastAsia="MS Mincho"/>
                <w:lang w:eastAsia="ja-JP"/>
              </w:rPr>
              <w:t>where:</w:t>
            </w:r>
          </w:p>
          <w:p w14:paraId="145E8B1C" w14:textId="77777777" w:rsidR="003C1947" w:rsidRPr="007B0169" w:rsidRDefault="003C1947" w:rsidP="007B69CA">
            <w:pPr>
              <w:autoSpaceDE w:val="0"/>
              <w:autoSpaceDN w:val="0"/>
              <w:adjustRightInd w:val="0"/>
              <w:ind w:left="273"/>
              <w:jc w:val="left"/>
              <w:rPr>
                <w:rFonts w:eastAsia="MS Mincho"/>
                <w:lang w:eastAsia="ja-JP"/>
              </w:rPr>
            </w:pPr>
            <w:r w:rsidRPr="007B0169">
              <w:rPr>
                <w:rFonts w:eastAsia="MS Mincho"/>
                <w:lang w:eastAsia="ja-JP"/>
              </w:rPr>
              <w:t>F = load absorbed (N);</w:t>
            </w:r>
          </w:p>
          <w:p w14:paraId="145E8B1D" w14:textId="77777777" w:rsidR="003C1947" w:rsidRPr="007B0169" w:rsidRDefault="003C1947" w:rsidP="007B69CA">
            <w:pPr>
              <w:autoSpaceDE w:val="0"/>
              <w:autoSpaceDN w:val="0"/>
              <w:adjustRightInd w:val="0"/>
              <w:ind w:left="273"/>
              <w:rPr>
                <w:rFonts w:eastAsia="MS Mincho"/>
                <w:lang w:eastAsia="ja-JP"/>
              </w:rPr>
            </w:pPr>
            <w:r w:rsidRPr="007B0169">
              <w:rPr>
                <w:rFonts w:eastAsia="MS Mincho"/>
                <w:lang w:eastAsia="ja-JP"/>
              </w:rPr>
              <w:t>m</w:t>
            </w:r>
            <w:r w:rsidRPr="007B0169">
              <w:rPr>
                <w:rFonts w:eastAsia="MS Mincho"/>
                <w:vertAlign w:val="subscript"/>
                <w:lang w:eastAsia="ja-JP"/>
              </w:rPr>
              <w:t>i</w:t>
            </w:r>
            <w:r w:rsidRPr="007B0169">
              <w:rPr>
                <w:rFonts w:eastAsia="MS Mincho"/>
                <w:lang w:eastAsia="ja-JP"/>
              </w:rPr>
              <w:t xml:space="preserve"> = equivalent inertia in kg (excluding the inertial effects of the free rear roller);</w:t>
            </w:r>
          </w:p>
          <w:p w14:paraId="145E8B1E" w14:textId="77777777" w:rsidR="003C1947" w:rsidRPr="007B0169" w:rsidRDefault="003C1947" w:rsidP="007B69CA">
            <w:pPr>
              <w:autoSpaceDE w:val="0"/>
              <w:autoSpaceDN w:val="0"/>
              <w:adjustRightInd w:val="0"/>
              <w:ind w:left="273"/>
              <w:rPr>
                <w:rFonts w:eastAsia="MS Mincho"/>
                <w:lang w:eastAsia="ja-JP"/>
              </w:rPr>
            </w:pPr>
            <w:r w:rsidRPr="007B0169">
              <w:rPr>
                <w:rFonts w:eastAsia="MS Mincho"/>
                <w:lang w:eastAsia="ja-JP"/>
              </w:rPr>
              <w:lastRenderedPageBreak/>
              <w:t>Δ v = vehicle speed deviation in m/s (10 km/h = 2.775 m/s);</w:t>
            </w:r>
          </w:p>
          <w:p w14:paraId="145E8B1F" w14:textId="069CE365" w:rsidR="003C1947" w:rsidRPr="007B0169" w:rsidRDefault="003C1947" w:rsidP="007B69CA">
            <w:pPr>
              <w:autoSpaceDE w:val="0"/>
              <w:autoSpaceDN w:val="0"/>
              <w:adjustRightInd w:val="0"/>
              <w:ind w:left="273"/>
              <w:rPr>
                <w:rFonts w:eastAsia="MS Mincho"/>
                <w:lang w:eastAsia="ja-JP"/>
              </w:rPr>
            </w:pPr>
            <w:r w:rsidRPr="007B0169">
              <w:rPr>
                <w:rFonts w:eastAsia="MS Mincho"/>
                <w:lang w:eastAsia="ja-JP"/>
              </w:rPr>
              <w:t xml:space="preserve">Δ t = time taken by the roller to pass from 85 km/h to 75 km/h, or for vehicles that cannot attain 80 km/h from 35 – 25 km/h, respectively from 20 – 10 km/h, referred to in Table </w:t>
            </w:r>
            <w:r w:rsidR="007B69CA" w:rsidRPr="007B0169">
              <w:rPr>
                <w:rFonts w:eastAsia="MS Mincho"/>
                <w:lang w:eastAsia="ja-JP"/>
              </w:rPr>
              <w:t>B.6.5.</w:t>
            </w:r>
            <w:r w:rsidRPr="007B0169">
              <w:rPr>
                <w:rFonts w:eastAsia="MS Mincho"/>
                <w:lang w:eastAsia="ja-JP"/>
              </w:rPr>
              <w:t xml:space="preserve"> of A</w:t>
            </w:r>
            <w:r w:rsidR="007B69CA" w:rsidRPr="007B0169">
              <w:rPr>
                <w:rFonts w:eastAsia="MS Mincho"/>
                <w:lang w:eastAsia="ja-JP"/>
              </w:rPr>
              <w:t>nnex B.6.5</w:t>
            </w:r>
            <w:r w:rsidRPr="007B0169">
              <w:rPr>
                <w:rFonts w:eastAsia="MS Mincho"/>
                <w:lang w:eastAsia="ja-JP"/>
              </w:rPr>
              <w:t>.</w:t>
            </w:r>
          </w:p>
        </w:tc>
      </w:tr>
      <w:tr w:rsidR="003C1947" w:rsidRPr="007B0169" w14:paraId="145E8B25" w14:textId="77777777" w:rsidTr="00E53D6C">
        <w:tc>
          <w:tcPr>
            <w:tcW w:w="1428" w:type="dxa"/>
          </w:tcPr>
          <w:p w14:paraId="145E8B21" w14:textId="77777777" w:rsidR="003C1947" w:rsidRPr="007B0169" w:rsidRDefault="003C1947" w:rsidP="00E53D6C">
            <w:pPr>
              <w:jc w:val="left"/>
            </w:pPr>
            <w:r w:rsidRPr="007B0169">
              <w:rPr>
                <w:rFonts w:eastAsia="MS Mincho"/>
                <w:lang w:eastAsia="ja-JP"/>
              </w:rPr>
              <w:lastRenderedPageBreak/>
              <w:t xml:space="preserve">2.2.12. </w:t>
            </w:r>
          </w:p>
        </w:tc>
        <w:tc>
          <w:tcPr>
            <w:tcW w:w="7894" w:type="dxa"/>
            <w:vAlign w:val="center"/>
          </w:tcPr>
          <w:p w14:paraId="145E8B22" w14:textId="7084AD92"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Figure </w:t>
            </w:r>
            <w:r w:rsidR="007B69CA" w:rsidRPr="007B0169">
              <w:rPr>
                <w:rFonts w:eastAsia="MS Mincho"/>
                <w:lang w:eastAsia="ja-JP"/>
              </w:rPr>
              <w:t>B.6.7.</w:t>
            </w:r>
            <w:r w:rsidRPr="007B0169">
              <w:rPr>
                <w:rFonts w:eastAsia="MS Mincho"/>
                <w:lang w:eastAsia="ja-JP"/>
              </w:rPr>
              <w:t>-2 shows the load indicated at 80 km/h in terms of load absorbed at 80 km/h.</w:t>
            </w:r>
          </w:p>
          <w:p w14:paraId="145E8B23" w14:textId="77777777" w:rsidR="003C1947" w:rsidRPr="007B0169" w:rsidRDefault="003C1947" w:rsidP="00E53D6C">
            <w:pPr>
              <w:autoSpaceDE w:val="0"/>
              <w:autoSpaceDN w:val="0"/>
              <w:adjustRightInd w:val="0"/>
              <w:jc w:val="center"/>
              <w:rPr>
                <w:rFonts w:eastAsia="MS Mincho"/>
                <w:szCs w:val="19"/>
                <w:lang w:eastAsia="ja-JP"/>
              </w:rPr>
            </w:pPr>
            <w:r w:rsidRPr="007B0169">
              <w:rPr>
                <w:rFonts w:eastAsia="MS Mincho"/>
                <w:noProof/>
                <w:szCs w:val="19"/>
                <w:lang w:val="nl-BE" w:eastAsia="nl-BE"/>
              </w:rPr>
              <w:drawing>
                <wp:inline distT="0" distB="0" distL="0" distR="0" wp14:anchorId="145EA0E4" wp14:editId="145EA0E5">
                  <wp:extent cx="3695700" cy="24860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3.2.gif"/>
                          <pic:cNvPicPr/>
                        </pic:nvPicPr>
                        <pic:blipFill>
                          <a:blip r:embed="rId155">
                            <a:extLst>
                              <a:ext uri="{28A0092B-C50C-407E-A947-70E740481C1C}">
                                <a14:useLocalDpi xmlns:a14="http://schemas.microsoft.com/office/drawing/2010/main" val="0"/>
                              </a:ext>
                            </a:extLst>
                          </a:blip>
                          <a:stretch>
                            <a:fillRect/>
                          </a:stretch>
                        </pic:blipFill>
                        <pic:spPr>
                          <a:xfrm>
                            <a:off x="0" y="0"/>
                            <a:ext cx="3695700" cy="2486025"/>
                          </a:xfrm>
                          <a:prstGeom prst="rect">
                            <a:avLst/>
                          </a:prstGeom>
                        </pic:spPr>
                      </pic:pic>
                    </a:graphicData>
                  </a:graphic>
                </wp:inline>
              </w:drawing>
            </w:r>
          </w:p>
          <w:p w14:paraId="145E8B24" w14:textId="64AD48CF" w:rsidR="003C1947" w:rsidRPr="007B0169" w:rsidRDefault="003C1947" w:rsidP="007B69CA">
            <w:pPr>
              <w:autoSpaceDE w:val="0"/>
              <w:autoSpaceDN w:val="0"/>
              <w:adjustRightInd w:val="0"/>
              <w:jc w:val="left"/>
              <w:rPr>
                <w:rFonts w:eastAsia="MS Mincho"/>
                <w:lang w:eastAsia="ja-JP"/>
              </w:rPr>
            </w:pPr>
            <w:r w:rsidRPr="007B0169">
              <w:rPr>
                <w:rFonts w:eastAsia="MS Mincho"/>
                <w:lang w:eastAsia="ja-JP"/>
              </w:rPr>
              <w:t xml:space="preserve">Figure </w:t>
            </w:r>
            <w:r w:rsidR="007B69CA" w:rsidRPr="007B0169">
              <w:rPr>
                <w:rFonts w:eastAsia="MS Mincho"/>
                <w:lang w:eastAsia="ja-JP"/>
              </w:rPr>
              <w:t>B.6.7.</w:t>
            </w:r>
            <w:r w:rsidRPr="007B0169">
              <w:rPr>
                <w:rFonts w:eastAsia="MS Mincho"/>
                <w:lang w:eastAsia="ja-JP"/>
              </w:rPr>
              <w:t xml:space="preserve">-2: </w:t>
            </w:r>
            <w:r w:rsidRPr="007B0169">
              <w:rPr>
                <w:rFonts w:eastAsia="MS Mincho"/>
                <w:bCs/>
                <w:lang w:eastAsia="ja-JP"/>
              </w:rPr>
              <w:t>Load indicated at 80 km/h in terms of load absorbed at 80 km/h</w:t>
            </w:r>
          </w:p>
        </w:tc>
      </w:tr>
      <w:tr w:rsidR="003C1947" w:rsidRPr="007B0169" w14:paraId="145E8B28" w14:textId="77777777" w:rsidTr="00E53D6C">
        <w:tc>
          <w:tcPr>
            <w:tcW w:w="1428" w:type="dxa"/>
          </w:tcPr>
          <w:p w14:paraId="145E8B26" w14:textId="77777777" w:rsidR="003C1947" w:rsidRPr="007B0169" w:rsidRDefault="003C1947" w:rsidP="00E53D6C">
            <w:pPr>
              <w:jc w:val="left"/>
            </w:pPr>
            <w:r w:rsidRPr="007B0169">
              <w:rPr>
                <w:rFonts w:eastAsia="MS Mincho"/>
                <w:lang w:eastAsia="ja-JP"/>
              </w:rPr>
              <w:t xml:space="preserve">2.2.13. </w:t>
            </w:r>
          </w:p>
        </w:tc>
        <w:tc>
          <w:tcPr>
            <w:tcW w:w="7894" w:type="dxa"/>
            <w:vAlign w:val="center"/>
          </w:tcPr>
          <w:p w14:paraId="145E8B27"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The requirements laid down in points 2.2.3. to 2.2.12. shall be repeated for all inertia classes to be used.</w:t>
            </w:r>
          </w:p>
        </w:tc>
      </w:tr>
      <w:tr w:rsidR="003C1947" w:rsidRPr="007B0169" w14:paraId="145E8B2C" w14:textId="77777777" w:rsidTr="00E53D6C">
        <w:tc>
          <w:tcPr>
            <w:tcW w:w="1428" w:type="dxa"/>
          </w:tcPr>
          <w:p w14:paraId="145E8B29" w14:textId="77777777" w:rsidR="003C1947" w:rsidRPr="007B0169" w:rsidRDefault="003C1947" w:rsidP="00E53D6C">
            <w:pPr>
              <w:jc w:val="left"/>
            </w:pPr>
            <w:r w:rsidRPr="007B0169">
              <w:rPr>
                <w:rFonts w:eastAsia="MS Mincho"/>
                <w:lang w:eastAsia="ja-JP"/>
              </w:rPr>
              <w:t xml:space="preserve">2.3. </w:t>
            </w:r>
          </w:p>
        </w:tc>
        <w:tc>
          <w:tcPr>
            <w:tcW w:w="7894" w:type="dxa"/>
            <w:vAlign w:val="center"/>
          </w:tcPr>
          <w:p w14:paraId="145E8B2A" w14:textId="77777777" w:rsidR="003C1947" w:rsidRPr="007B0169" w:rsidRDefault="003C1947" w:rsidP="00E53D6C">
            <w:pPr>
              <w:autoSpaceDE w:val="0"/>
              <w:autoSpaceDN w:val="0"/>
              <w:adjustRightInd w:val="0"/>
              <w:jc w:val="left"/>
              <w:rPr>
                <w:rFonts w:eastAsia="MS Mincho"/>
                <w:lang w:eastAsia="ja-JP"/>
              </w:rPr>
            </w:pPr>
            <w:r w:rsidRPr="007B0169">
              <w:rPr>
                <w:rFonts w:eastAsia="MS Mincho"/>
                <w:lang w:eastAsia="ja-JP"/>
              </w:rPr>
              <w:t xml:space="preserve">Calibration of the load indicator at other </w:t>
            </w:r>
            <w:r w:rsidR="00ED50FC" w:rsidRPr="007B0169">
              <w:t>vehicle</w:t>
            </w:r>
            <w:r w:rsidR="00ED50FC" w:rsidRPr="007B0169">
              <w:rPr>
                <w:rFonts w:eastAsia="MS Mincho"/>
                <w:lang w:eastAsia="ja-JP"/>
              </w:rPr>
              <w:t xml:space="preserve"> </w:t>
            </w:r>
            <w:r w:rsidRPr="007B0169">
              <w:rPr>
                <w:rFonts w:eastAsia="MS Mincho"/>
                <w:lang w:eastAsia="ja-JP"/>
              </w:rPr>
              <w:t>speeds</w:t>
            </w:r>
          </w:p>
          <w:p w14:paraId="145E8B2B"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The procedures described in point 2.2. shall be repeated as often as necessary for the chosen vehicle speeds.</w:t>
            </w:r>
          </w:p>
        </w:tc>
      </w:tr>
      <w:tr w:rsidR="003C1947" w:rsidRPr="007B0169" w14:paraId="145E8B30" w14:textId="77777777" w:rsidTr="00E53D6C">
        <w:tc>
          <w:tcPr>
            <w:tcW w:w="1428" w:type="dxa"/>
          </w:tcPr>
          <w:p w14:paraId="145E8B2D" w14:textId="77777777" w:rsidR="003C1947" w:rsidRPr="007B0169" w:rsidRDefault="003C1947" w:rsidP="00E53D6C">
            <w:pPr>
              <w:jc w:val="left"/>
            </w:pPr>
            <w:r w:rsidRPr="007B0169">
              <w:rPr>
                <w:rFonts w:eastAsia="MS Mincho"/>
                <w:lang w:eastAsia="ja-JP"/>
              </w:rPr>
              <w:t xml:space="preserve">2.4. </w:t>
            </w:r>
          </w:p>
        </w:tc>
        <w:tc>
          <w:tcPr>
            <w:tcW w:w="7894" w:type="dxa"/>
            <w:vAlign w:val="center"/>
          </w:tcPr>
          <w:p w14:paraId="145E8B2E" w14:textId="77777777" w:rsidR="003C1947" w:rsidRPr="007B0169" w:rsidRDefault="003C1947" w:rsidP="00E53D6C">
            <w:pPr>
              <w:autoSpaceDE w:val="0"/>
              <w:autoSpaceDN w:val="0"/>
              <w:adjustRightInd w:val="0"/>
              <w:jc w:val="left"/>
              <w:rPr>
                <w:rFonts w:eastAsia="MS Mincho"/>
                <w:lang w:eastAsia="ja-JP"/>
              </w:rPr>
            </w:pPr>
            <w:r w:rsidRPr="007B0169">
              <w:rPr>
                <w:rFonts w:eastAsia="MS Mincho"/>
                <w:lang w:eastAsia="ja-JP"/>
              </w:rPr>
              <w:t>Calibration of force or torque</w:t>
            </w:r>
          </w:p>
          <w:p w14:paraId="145E8B2F" w14:textId="77777777" w:rsidR="003C1947" w:rsidRPr="007B0169" w:rsidRDefault="003C1947" w:rsidP="00E53D6C">
            <w:pPr>
              <w:autoSpaceDE w:val="0"/>
              <w:autoSpaceDN w:val="0"/>
              <w:adjustRightInd w:val="0"/>
              <w:jc w:val="left"/>
              <w:rPr>
                <w:rFonts w:eastAsia="MS Mincho"/>
                <w:lang w:eastAsia="ja-JP"/>
              </w:rPr>
            </w:pPr>
            <w:r w:rsidRPr="007B0169">
              <w:rPr>
                <w:rFonts w:eastAsia="MS Mincho"/>
                <w:lang w:eastAsia="ja-JP"/>
              </w:rPr>
              <w:t>The same procedure shall be used for force or torque calibration.</w:t>
            </w:r>
          </w:p>
        </w:tc>
      </w:tr>
      <w:tr w:rsidR="003C1947" w:rsidRPr="007B0169" w14:paraId="145E8B33" w14:textId="77777777" w:rsidTr="00E53D6C">
        <w:tc>
          <w:tcPr>
            <w:tcW w:w="1428" w:type="dxa"/>
          </w:tcPr>
          <w:p w14:paraId="145E8B31" w14:textId="77777777" w:rsidR="003C1947" w:rsidRPr="007B0169" w:rsidRDefault="003C1947" w:rsidP="00E53D6C">
            <w:pPr>
              <w:jc w:val="left"/>
              <w:rPr>
                <w:b/>
              </w:rPr>
            </w:pPr>
            <w:r w:rsidRPr="007B0169">
              <w:rPr>
                <w:rFonts w:eastAsia="MS Mincho"/>
                <w:b/>
                <w:lang w:eastAsia="ja-JP"/>
              </w:rPr>
              <w:t>3.</w:t>
            </w:r>
          </w:p>
        </w:tc>
        <w:tc>
          <w:tcPr>
            <w:tcW w:w="7894" w:type="dxa"/>
            <w:vAlign w:val="center"/>
          </w:tcPr>
          <w:p w14:paraId="145E8B32" w14:textId="77777777" w:rsidR="003C1947" w:rsidRPr="007B0169" w:rsidRDefault="003C1947" w:rsidP="00E53D6C">
            <w:pPr>
              <w:autoSpaceDE w:val="0"/>
              <w:autoSpaceDN w:val="0"/>
              <w:adjustRightInd w:val="0"/>
              <w:jc w:val="left"/>
              <w:rPr>
                <w:rFonts w:eastAsia="MS Mincho"/>
                <w:b/>
                <w:lang w:eastAsia="ja-JP"/>
              </w:rPr>
            </w:pPr>
            <w:r w:rsidRPr="007B0169">
              <w:rPr>
                <w:rFonts w:eastAsia="MS Mincho"/>
                <w:b/>
                <w:lang w:eastAsia="ja-JP"/>
              </w:rPr>
              <w:t>Verification of the load curve</w:t>
            </w:r>
          </w:p>
        </w:tc>
      </w:tr>
      <w:tr w:rsidR="003C1947" w:rsidRPr="007B0169" w14:paraId="145E8B37" w14:textId="77777777" w:rsidTr="00E53D6C">
        <w:tc>
          <w:tcPr>
            <w:tcW w:w="1428" w:type="dxa"/>
          </w:tcPr>
          <w:p w14:paraId="145E8B34" w14:textId="77777777" w:rsidR="003C1947" w:rsidRPr="007B0169" w:rsidRDefault="003C1947" w:rsidP="00E53D6C">
            <w:pPr>
              <w:jc w:val="left"/>
            </w:pPr>
            <w:r w:rsidRPr="007B0169">
              <w:rPr>
                <w:rFonts w:eastAsia="MS Mincho"/>
                <w:lang w:eastAsia="ja-JP"/>
              </w:rPr>
              <w:t xml:space="preserve">3.1. </w:t>
            </w:r>
          </w:p>
        </w:tc>
        <w:tc>
          <w:tcPr>
            <w:tcW w:w="7894" w:type="dxa"/>
            <w:vAlign w:val="center"/>
          </w:tcPr>
          <w:p w14:paraId="145E8B35" w14:textId="77777777" w:rsidR="003C1947" w:rsidRPr="007B0169" w:rsidRDefault="003C1947" w:rsidP="00E53D6C">
            <w:pPr>
              <w:autoSpaceDE w:val="0"/>
              <w:autoSpaceDN w:val="0"/>
              <w:adjustRightInd w:val="0"/>
              <w:jc w:val="left"/>
              <w:rPr>
                <w:rFonts w:eastAsia="MS Mincho"/>
                <w:lang w:eastAsia="ja-JP"/>
              </w:rPr>
            </w:pPr>
            <w:r w:rsidRPr="007B0169">
              <w:rPr>
                <w:rFonts w:eastAsia="MS Mincho"/>
                <w:lang w:eastAsia="ja-JP"/>
              </w:rPr>
              <w:t>Procedure</w:t>
            </w:r>
          </w:p>
          <w:p w14:paraId="145E8B36"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The load-absorption curve of the dynamometer from a reference setting at a </w:t>
            </w:r>
            <w:r w:rsidR="00ED50FC" w:rsidRPr="007B0169">
              <w:t>vehicle</w:t>
            </w:r>
            <w:r w:rsidR="00ED50FC" w:rsidRPr="007B0169">
              <w:rPr>
                <w:rFonts w:eastAsia="MS Mincho"/>
                <w:lang w:eastAsia="ja-JP"/>
              </w:rPr>
              <w:t xml:space="preserve"> </w:t>
            </w:r>
            <w:r w:rsidRPr="007B0169">
              <w:rPr>
                <w:rFonts w:eastAsia="MS Mincho"/>
                <w:lang w:eastAsia="ja-JP"/>
              </w:rPr>
              <w:t>speed of 80 km/h or for vehicles that cannot attain 80 km/h at the respective reference vehicle speeds referred to in point 1.1.3.1., shall be verified as follows:</w:t>
            </w:r>
          </w:p>
        </w:tc>
      </w:tr>
      <w:tr w:rsidR="003C1947" w:rsidRPr="007B0169" w14:paraId="145E8B3A" w14:textId="77777777" w:rsidTr="00E53D6C">
        <w:tc>
          <w:tcPr>
            <w:tcW w:w="1428" w:type="dxa"/>
          </w:tcPr>
          <w:p w14:paraId="145E8B38" w14:textId="77777777" w:rsidR="003C1947" w:rsidRPr="007B0169" w:rsidRDefault="003C1947" w:rsidP="00E53D6C">
            <w:pPr>
              <w:jc w:val="left"/>
            </w:pPr>
            <w:r w:rsidRPr="007B0169">
              <w:rPr>
                <w:rFonts w:eastAsia="MS Mincho"/>
                <w:lang w:eastAsia="ja-JP"/>
              </w:rPr>
              <w:t xml:space="preserve">3.1.1. </w:t>
            </w:r>
          </w:p>
        </w:tc>
        <w:tc>
          <w:tcPr>
            <w:tcW w:w="7894" w:type="dxa"/>
            <w:vAlign w:val="center"/>
          </w:tcPr>
          <w:p w14:paraId="145E8B39"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Place the vehicle on the dynamometer or devise some other method for starting up the dynamometer.</w:t>
            </w:r>
          </w:p>
        </w:tc>
      </w:tr>
      <w:tr w:rsidR="003C1947" w:rsidRPr="007B0169" w14:paraId="145E8B3D" w14:textId="77777777" w:rsidTr="00E53D6C">
        <w:tc>
          <w:tcPr>
            <w:tcW w:w="1428" w:type="dxa"/>
          </w:tcPr>
          <w:p w14:paraId="145E8B3B" w14:textId="77777777" w:rsidR="003C1947" w:rsidRPr="007B0169" w:rsidRDefault="003C1947" w:rsidP="00E53D6C">
            <w:pPr>
              <w:jc w:val="left"/>
            </w:pPr>
            <w:r w:rsidRPr="007B0169">
              <w:rPr>
                <w:rFonts w:eastAsia="MS Mincho"/>
                <w:lang w:eastAsia="ja-JP"/>
              </w:rPr>
              <w:t xml:space="preserve">3.1.2. </w:t>
            </w:r>
          </w:p>
        </w:tc>
        <w:tc>
          <w:tcPr>
            <w:tcW w:w="7894" w:type="dxa"/>
            <w:vAlign w:val="center"/>
          </w:tcPr>
          <w:p w14:paraId="145E8B3C" w14:textId="77777777" w:rsidR="003C1947" w:rsidRPr="007B0169" w:rsidRDefault="003C1947" w:rsidP="00E53D6C">
            <w:pPr>
              <w:autoSpaceDE w:val="0"/>
              <w:autoSpaceDN w:val="0"/>
              <w:adjustRightInd w:val="0"/>
              <w:jc w:val="left"/>
              <w:rPr>
                <w:rFonts w:eastAsia="MS Mincho"/>
                <w:lang w:eastAsia="ja-JP"/>
              </w:rPr>
            </w:pPr>
            <w:r w:rsidRPr="007B0169">
              <w:rPr>
                <w:rFonts w:eastAsia="MS Mincho"/>
                <w:lang w:eastAsia="ja-JP"/>
              </w:rPr>
              <w:t>Adjust the dynamometer to the absorbed load (F</w:t>
            </w:r>
            <w:r w:rsidRPr="007B0169">
              <w:rPr>
                <w:rFonts w:eastAsia="MS Mincho"/>
                <w:vertAlign w:val="subscript"/>
                <w:lang w:eastAsia="ja-JP"/>
              </w:rPr>
              <w:t>80</w:t>
            </w:r>
            <w:r w:rsidRPr="007B0169">
              <w:rPr>
                <w:rFonts w:eastAsia="MS Mincho"/>
                <w:lang w:eastAsia="ja-JP"/>
              </w:rPr>
              <w:t>) at 80 km/h, or for vehicles that cannot attain 80 km/h to the absorbed load F</w:t>
            </w:r>
            <w:r w:rsidRPr="007B0169">
              <w:rPr>
                <w:rFonts w:eastAsia="MS Mincho"/>
                <w:vertAlign w:val="subscript"/>
                <w:lang w:eastAsia="ja-JP"/>
              </w:rPr>
              <w:t>vj</w:t>
            </w:r>
            <w:r w:rsidRPr="007B0169">
              <w:rPr>
                <w:rFonts w:eastAsia="MS Mincho"/>
                <w:lang w:eastAsia="ja-JP"/>
              </w:rPr>
              <w:t xml:space="preserve"> at the respective target vehicle speed v</w:t>
            </w:r>
            <w:r w:rsidRPr="007B0169">
              <w:rPr>
                <w:rFonts w:eastAsia="MS Mincho"/>
                <w:vertAlign w:val="subscript"/>
                <w:lang w:eastAsia="ja-JP"/>
              </w:rPr>
              <w:t>j</w:t>
            </w:r>
            <w:r w:rsidRPr="007B0169">
              <w:rPr>
                <w:rFonts w:eastAsia="MS Mincho"/>
                <w:lang w:eastAsia="ja-JP"/>
              </w:rPr>
              <w:t xml:space="preserve"> referred to in point 1.1.3.1.</w:t>
            </w:r>
          </w:p>
        </w:tc>
      </w:tr>
      <w:tr w:rsidR="003C1947" w:rsidRPr="007B0169" w14:paraId="145E8B40" w14:textId="77777777" w:rsidTr="00E53D6C">
        <w:tc>
          <w:tcPr>
            <w:tcW w:w="1428" w:type="dxa"/>
          </w:tcPr>
          <w:p w14:paraId="145E8B3E" w14:textId="77777777" w:rsidR="003C1947" w:rsidRPr="007B0169" w:rsidRDefault="003C1947" w:rsidP="00E53D6C">
            <w:pPr>
              <w:jc w:val="left"/>
            </w:pPr>
            <w:r w:rsidRPr="007B0169">
              <w:rPr>
                <w:rFonts w:eastAsia="MS Mincho"/>
                <w:lang w:eastAsia="ja-JP"/>
              </w:rPr>
              <w:lastRenderedPageBreak/>
              <w:t xml:space="preserve">3.1.3. </w:t>
            </w:r>
          </w:p>
        </w:tc>
        <w:tc>
          <w:tcPr>
            <w:tcW w:w="7894" w:type="dxa"/>
            <w:vAlign w:val="center"/>
          </w:tcPr>
          <w:p w14:paraId="145E8B3F" w14:textId="77777777" w:rsidR="003C1947" w:rsidRPr="007B0169" w:rsidRDefault="003C1947" w:rsidP="00E53D6C">
            <w:pPr>
              <w:autoSpaceDE w:val="0"/>
              <w:autoSpaceDN w:val="0"/>
              <w:adjustRightInd w:val="0"/>
              <w:jc w:val="left"/>
              <w:rPr>
                <w:rFonts w:eastAsia="MS Mincho"/>
                <w:lang w:eastAsia="ja-JP"/>
              </w:rPr>
            </w:pPr>
            <w:r w:rsidRPr="007B0169">
              <w:rPr>
                <w:rFonts w:eastAsia="MS Mincho"/>
                <w:lang w:eastAsia="ja-JP"/>
              </w:rPr>
              <w:t>Note the load absorbed at 120, 100, 80, 60, 40 and 20 km/h or for vehicles that cannot attain 80 km/h absorbed at the target vehicles speeds v</w:t>
            </w:r>
            <w:r w:rsidRPr="007B0169">
              <w:rPr>
                <w:rFonts w:eastAsia="MS Mincho"/>
                <w:vertAlign w:val="subscript"/>
                <w:lang w:eastAsia="ja-JP"/>
              </w:rPr>
              <w:t>j</w:t>
            </w:r>
            <w:r w:rsidRPr="007B0169">
              <w:rPr>
                <w:rFonts w:eastAsia="MS Mincho"/>
                <w:lang w:eastAsia="ja-JP"/>
              </w:rPr>
              <w:t xml:space="preserve"> referred to in point 1.1.3.1.</w:t>
            </w:r>
          </w:p>
        </w:tc>
      </w:tr>
      <w:tr w:rsidR="003C1947" w:rsidRPr="007B0169" w14:paraId="145E8B43" w14:textId="77777777" w:rsidTr="00E53D6C">
        <w:tc>
          <w:tcPr>
            <w:tcW w:w="1428" w:type="dxa"/>
          </w:tcPr>
          <w:p w14:paraId="145E8B41" w14:textId="77777777" w:rsidR="003C1947" w:rsidRPr="007B0169" w:rsidRDefault="003C1947" w:rsidP="00E53D6C">
            <w:pPr>
              <w:jc w:val="left"/>
            </w:pPr>
            <w:r w:rsidRPr="007B0169">
              <w:rPr>
                <w:rFonts w:eastAsia="MS Mincho"/>
                <w:lang w:eastAsia="ja-JP"/>
              </w:rPr>
              <w:t>3.1.4.</w:t>
            </w:r>
          </w:p>
        </w:tc>
        <w:tc>
          <w:tcPr>
            <w:tcW w:w="7894" w:type="dxa"/>
            <w:vAlign w:val="center"/>
          </w:tcPr>
          <w:p w14:paraId="145E8B42"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Draw the curve F(v) and verify that it corresponds to the requirements of point 1.1.3.1. </w:t>
            </w:r>
          </w:p>
        </w:tc>
      </w:tr>
      <w:tr w:rsidR="003C1947" w:rsidRPr="007B0169" w14:paraId="145E8B46" w14:textId="77777777" w:rsidTr="00E53D6C">
        <w:tc>
          <w:tcPr>
            <w:tcW w:w="1428" w:type="dxa"/>
          </w:tcPr>
          <w:p w14:paraId="145E8B44" w14:textId="77777777" w:rsidR="003C1947" w:rsidRPr="007B0169" w:rsidRDefault="003C1947" w:rsidP="00E53D6C">
            <w:pPr>
              <w:jc w:val="left"/>
            </w:pPr>
            <w:r w:rsidRPr="007B0169">
              <w:rPr>
                <w:rFonts w:eastAsia="MS Mincho"/>
                <w:lang w:eastAsia="ja-JP"/>
              </w:rPr>
              <w:t xml:space="preserve">3.1.5. </w:t>
            </w:r>
          </w:p>
        </w:tc>
        <w:tc>
          <w:tcPr>
            <w:tcW w:w="7894" w:type="dxa"/>
            <w:vAlign w:val="center"/>
          </w:tcPr>
          <w:p w14:paraId="145E8B45"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Repeat the procedure set out in points 3.1.1. to 3.1.4. for other values of F</w:t>
            </w:r>
            <w:r w:rsidRPr="007B0169">
              <w:rPr>
                <w:rFonts w:eastAsia="MS Mincho"/>
                <w:vertAlign w:val="subscript"/>
                <w:lang w:eastAsia="ja-JP"/>
              </w:rPr>
              <w:t xml:space="preserve">80 </w:t>
            </w:r>
            <w:r w:rsidRPr="007B0169">
              <w:rPr>
                <w:rFonts w:eastAsia="MS Mincho"/>
                <w:lang w:eastAsia="ja-JP"/>
              </w:rPr>
              <w:t>and for other values of inertia.</w:t>
            </w:r>
          </w:p>
        </w:tc>
      </w:tr>
      <w:tr w:rsidR="003C1947" w:rsidRPr="007B0169" w14:paraId="145E8B49" w14:textId="77777777" w:rsidTr="00E53D6C">
        <w:tc>
          <w:tcPr>
            <w:tcW w:w="1428" w:type="dxa"/>
          </w:tcPr>
          <w:p w14:paraId="145E8B47" w14:textId="77777777" w:rsidR="003C1947" w:rsidRPr="007B0169" w:rsidRDefault="003C1947" w:rsidP="00E53D6C">
            <w:pPr>
              <w:jc w:val="left"/>
              <w:rPr>
                <w:rFonts w:eastAsia="MS Mincho"/>
                <w:b/>
                <w:lang w:eastAsia="ja-JP"/>
              </w:rPr>
            </w:pPr>
            <w:commentRangeStart w:id="262"/>
            <w:r w:rsidRPr="007B0169">
              <w:rPr>
                <w:rFonts w:eastAsia="MS Mincho"/>
                <w:b/>
                <w:lang w:eastAsia="ja-JP"/>
              </w:rPr>
              <w:t>4</w:t>
            </w:r>
            <w:commentRangeEnd w:id="262"/>
            <w:r w:rsidRPr="007B0169">
              <w:rPr>
                <w:rStyle w:val="CommentReference"/>
                <w:lang w:eastAsia="de-DE"/>
              </w:rPr>
              <w:commentReference w:id="262"/>
            </w:r>
          </w:p>
        </w:tc>
        <w:tc>
          <w:tcPr>
            <w:tcW w:w="7894" w:type="dxa"/>
            <w:vAlign w:val="center"/>
          </w:tcPr>
          <w:p w14:paraId="145E8B48" w14:textId="77777777" w:rsidR="003C1947" w:rsidRPr="007B0169" w:rsidRDefault="003C1947" w:rsidP="00E53D6C">
            <w:pPr>
              <w:autoSpaceDE w:val="0"/>
              <w:autoSpaceDN w:val="0"/>
              <w:adjustRightInd w:val="0"/>
              <w:jc w:val="left"/>
              <w:rPr>
                <w:rFonts w:eastAsia="MS Mincho"/>
                <w:b/>
                <w:lang w:eastAsia="ja-JP"/>
              </w:rPr>
            </w:pPr>
            <w:r w:rsidRPr="007B0169">
              <w:rPr>
                <w:b/>
              </w:rPr>
              <w:t>Verification of simulated inertia</w:t>
            </w:r>
          </w:p>
        </w:tc>
      </w:tr>
      <w:tr w:rsidR="003C1947" w:rsidRPr="007B0169" w14:paraId="145E8B4D" w14:textId="77777777" w:rsidTr="00E53D6C">
        <w:tc>
          <w:tcPr>
            <w:tcW w:w="1428" w:type="dxa"/>
          </w:tcPr>
          <w:p w14:paraId="145E8B4A" w14:textId="77777777" w:rsidR="003C1947" w:rsidRPr="007B0169" w:rsidRDefault="003C1947" w:rsidP="00E53D6C">
            <w:pPr>
              <w:jc w:val="left"/>
              <w:rPr>
                <w:rFonts w:eastAsia="MS Mincho"/>
                <w:b/>
                <w:lang w:eastAsia="ja-JP"/>
              </w:rPr>
            </w:pPr>
            <w:r w:rsidRPr="007B0169">
              <w:t>4.1.</w:t>
            </w:r>
          </w:p>
        </w:tc>
        <w:tc>
          <w:tcPr>
            <w:tcW w:w="7894" w:type="dxa"/>
            <w:vAlign w:val="center"/>
          </w:tcPr>
          <w:p w14:paraId="145E8B4B" w14:textId="77777777" w:rsidR="003C1947" w:rsidRPr="007B0169" w:rsidRDefault="003C1947" w:rsidP="00E53D6C">
            <w:pPr>
              <w:autoSpaceDE w:val="0"/>
              <w:autoSpaceDN w:val="0"/>
              <w:adjustRightInd w:val="0"/>
              <w:jc w:val="left"/>
            </w:pPr>
            <w:bookmarkStart w:id="263" w:name="_Toc73179380"/>
            <w:r w:rsidRPr="007B0169">
              <w:t>Object</w:t>
            </w:r>
            <w:bookmarkEnd w:id="263"/>
          </w:p>
          <w:p w14:paraId="145E8B4C" w14:textId="099AF803" w:rsidR="003C1947" w:rsidRPr="007B0169" w:rsidRDefault="003C1947" w:rsidP="00987983">
            <w:pPr>
              <w:autoSpaceDE w:val="0"/>
              <w:autoSpaceDN w:val="0"/>
              <w:adjustRightInd w:val="0"/>
              <w:rPr>
                <w:b/>
              </w:rPr>
            </w:pPr>
            <w:r w:rsidRPr="007B0169">
              <w:t>The method described in this An</w:t>
            </w:r>
            <w:r w:rsidR="00987983" w:rsidRPr="007B0169">
              <w:t>nex</w:t>
            </w:r>
            <w:r w:rsidRPr="007B0169">
              <w:t xml:space="preserve"> makes it possible to check that the simulated total inertia of the dynamometer is carried out satisfactorily in the running phase of the operating cycle. The manufacturer of the chassis dynamometer shall specify a method for verifying the specifications according to point 4.3.</w:t>
            </w:r>
          </w:p>
        </w:tc>
      </w:tr>
      <w:tr w:rsidR="003C1947" w:rsidRPr="007B0169" w14:paraId="145E8B50" w14:textId="77777777" w:rsidTr="00E53D6C">
        <w:tc>
          <w:tcPr>
            <w:tcW w:w="1428" w:type="dxa"/>
          </w:tcPr>
          <w:p w14:paraId="145E8B4E" w14:textId="77777777" w:rsidR="003C1947" w:rsidRPr="007B0169" w:rsidRDefault="003C1947" w:rsidP="00E53D6C">
            <w:pPr>
              <w:jc w:val="left"/>
            </w:pPr>
            <w:r w:rsidRPr="007B0169">
              <w:t>4.2.</w:t>
            </w:r>
          </w:p>
        </w:tc>
        <w:tc>
          <w:tcPr>
            <w:tcW w:w="7894" w:type="dxa"/>
            <w:vAlign w:val="center"/>
          </w:tcPr>
          <w:p w14:paraId="145E8B4F" w14:textId="77777777" w:rsidR="003C1947" w:rsidRPr="007B0169" w:rsidRDefault="003C1947" w:rsidP="00E53D6C">
            <w:pPr>
              <w:autoSpaceDE w:val="0"/>
              <w:autoSpaceDN w:val="0"/>
              <w:adjustRightInd w:val="0"/>
              <w:jc w:val="left"/>
            </w:pPr>
            <w:bookmarkStart w:id="264" w:name="_Toc73179381"/>
            <w:r w:rsidRPr="007B0169">
              <w:t>Principle</w:t>
            </w:r>
            <w:bookmarkEnd w:id="264"/>
          </w:p>
        </w:tc>
      </w:tr>
      <w:tr w:rsidR="003C1947" w:rsidRPr="007B0169" w14:paraId="145E8B65" w14:textId="77777777" w:rsidTr="00E53D6C">
        <w:tc>
          <w:tcPr>
            <w:tcW w:w="1428" w:type="dxa"/>
          </w:tcPr>
          <w:p w14:paraId="145E8B51" w14:textId="77777777" w:rsidR="003C1947" w:rsidRPr="007B0169" w:rsidRDefault="003C1947" w:rsidP="00E53D6C">
            <w:pPr>
              <w:jc w:val="left"/>
            </w:pPr>
            <w:r w:rsidRPr="007B0169">
              <w:t>4.2.1.</w:t>
            </w:r>
          </w:p>
        </w:tc>
        <w:tc>
          <w:tcPr>
            <w:tcW w:w="7894" w:type="dxa"/>
            <w:vAlign w:val="center"/>
          </w:tcPr>
          <w:p w14:paraId="145E8B52" w14:textId="77777777" w:rsidR="003C1947" w:rsidRPr="007B0169" w:rsidRDefault="003C1947" w:rsidP="00E53D6C">
            <w:r w:rsidRPr="007B0169">
              <w:t>Drawing-up working equations</w:t>
            </w:r>
          </w:p>
          <w:p w14:paraId="145E8B53" w14:textId="77777777" w:rsidR="003C1947" w:rsidRPr="007B0169" w:rsidRDefault="003C1947" w:rsidP="00E53D6C">
            <w:pPr>
              <w:autoSpaceDE w:val="0"/>
              <w:autoSpaceDN w:val="0"/>
              <w:adjustRightInd w:val="0"/>
            </w:pPr>
            <w:r w:rsidRPr="007B0169">
              <w:t>Since the dynamometer is subjected to variations in the rotating speed of the roller(s), the force at the surface of the roller(s) can be expressed by:</w:t>
            </w:r>
          </w:p>
          <w:p w14:paraId="145E8B54" w14:textId="0F729F3D" w:rsidR="003C1947" w:rsidRPr="007B0169" w:rsidRDefault="003C1947" w:rsidP="00E53D6C">
            <w:pPr>
              <w:autoSpaceDE w:val="0"/>
              <w:autoSpaceDN w:val="0"/>
              <w:adjustRightInd w:val="0"/>
              <w:jc w:val="left"/>
            </w:pPr>
            <w:r w:rsidRPr="007B0169">
              <w:t xml:space="preserve">Equation </w:t>
            </w:r>
            <w:r w:rsidR="00987983" w:rsidRPr="007B0169">
              <w:rPr>
                <w:rFonts w:eastAsia="MS Mincho"/>
                <w:lang w:eastAsia="ja-JP"/>
              </w:rPr>
              <w:t>B.6.7.</w:t>
            </w:r>
            <w:r w:rsidRPr="007B0169">
              <w:t>-3:</w:t>
            </w:r>
          </w:p>
          <w:p w14:paraId="145E8B55" w14:textId="77777777" w:rsidR="003C1947" w:rsidRPr="007B0169" w:rsidRDefault="003C1947" w:rsidP="00E53D6C">
            <w:pPr>
              <w:autoSpaceDE w:val="0"/>
              <w:autoSpaceDN w:val="0"/>
              <w:adjustRightInd w:val="0"/>
              <w:jc w:val="left"/>
            </w:pPr>
            <w:r w:rsidRPr="007B0169">
              <w:rPr>
                <w:noProof/>
                <w:position w:val="-10"/>
                <w:lang w:val="nl-BE" w:eastAsia="nl-BE"/>
              </w:rPr>
              <w:drawing>
                <wp:inline distT="0" distB="0" distL="0" distR="0" wp14:anchorId="145EA0E6" wp14:editId="145EA0E7">
                  <wp:extent cx="1123950" cy="2667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23950" cy="266700"/>
                          </a:xfrm>
                          <a:prstGeom prst="rect">
                            <a:avLst/>
                          </a:prstGeom>
                          <a:noFill/>
                          <a:ln>
                            <a:noFill/>
                          </a:ln>
                        </pic:spPr>
                      </pic:pic>
                    </a:graphicData>
                  </a:graphic>
                </wp:inline>
              </w:drawing>
            </w:r>
          </w:p>
          <w:p w14:paraId="145E8B56" w14:textId="77777777" w:rsidR="003C1947" w:rsidRPr="007B0169" w:rsidRDefault="003C1947" w:rsidP="00E53D6C">
            <w:pPr>
              <w:autoSpaceDE w:val="0"/>
              <w:autoSpaceDN w:val="0"/>
              <w:adjustRightInd w:val="0"/>
              <w:jc w:val="left"/>
            </w:pPr>
            <w:r w:rsidRPr="007B0169">
              <w:t>where:</w:t>
            </w:r>
          </w:p>
          <w:p w14:paraId="145E8B57" w14:textId="77777777" w:rsidR="003C1947" w:rsidRPr="007B0169" w:rsidRDefault="003C1947" w:rsidP="00987983">
            <w:pPr>
              <w:autoSpaceDE w:val="0"/>
              <w:autoSpaceDN w:val="0"/>
              <w:adjustRightInd w:val="0"/>
              <w:ind w:left="273"/>
              <w:jc w:val="left"/>
            </w:pPr>
            <w:r w:rsidRPr="007B0169">
              <w:t>F is the force at the surface of the roller(s) in N;</w:t>
            </w:r>
          </w:p>
          <w:p w14:paraId="145E8B58" w14:textId="77777777" w:rsidR="003C1947" w:rsidRPr="007B0169" w:rsidRDefault="003C1947" w:rsidP="00987983">
            <w:pPr>
              <w:autoSpaceDE w:val="0"/>
              <w:autoSpaceDN w:val="0"/>
              <w:adjustRightInd w:val="0"/>
              <w:ind w:left="273"/>
              <w:jc w:val="left"/>
            </w:pPr>
            <w:r w:rsidRPr="007B0169">
              <w:t>I is the total inertia of the dynamometer (equivalent inertia of the vehicle);</w:t>
            </w:r>
          </w:p>
          <w:p w14:paraId="145E8B59" w14:textId="77777777" w:rsidR="003C1947" w:rsidRPr="007B0169" w:rsidRDefault="003C1947" w:rsidP="00987983">
            <w:pPr>
              <w:autoSpaceDE w:val="0"/>
              <w:autoSpaceDN w:val="0"/>
              <w:adjustRightInd w:val="0"/>
              <w:ind w:left="273"/>
              <w:jc w:val="left"/>
            </w:pPr>
            <w:r w:rsidRPr="007B0169">
              <w:t>I</w:t>
            </w:r>
            <w:r w:rsidRPr="007B0169">
              <w:rPr>
                <w:vertAlign w:val="subscript"/>
              </w:rPr>
              <w:t>M</w:t>
            </w:r>
            <w:r w:rsidRPr="007B0169">
              <w:t xml:space="preserve"> is the inertia of the mechanical masses of the dynamometer;</w:t>
            </w:r>
          </w:p>
          <w:p w14:paraId="145E8B5A" w14:textId="77777777" w:rsidR="003C1947" w:rsidRPr="007B0169" w:rsidRDefault="003C1947" w:rsidP="00987983">
            <w:pPr>
              <w:autoSpaceDE w:val="0"/>
              <w:autoSpaceDN w:val="0"/>
              <w:adjustRightInd w:val="0"/>
              <w:ind w:left="273"/>
              <w:jc w:val="left"/>
            </w:pPr>
            <w:r w:rsidRPr="007B0169">
              <w:t>γ is the tangential acceleration at roller surface;</w:t>
            </w:r>
          </w:p>
          <w:p w14:paraId="145E8B5B" w14:textId="77777777" w:rsidR="003C1947" w:rsidRPr="007B0169" w:rsidRDefault="003C1947" w:rsidP="00987983">
            <w:pPr>
              <w:autoSpaceDE w:val="0"/>
              <w:autoSpaceDN w:val="0"/>
              <w:adjustRightInd w:val="0"/>
              <w:ind w:left="273"/>
              <w:jc w:val="left"/>
            </w:pPr>
            <w:r w:rsidRPr="007B0169">
              <w:t>F</w:t>
            </w:r>
            <w:r w:rsidRPr="007B0169">
              <w:rPr>
                <w:vertAlign w:val="subscript"/>
              </w:rPr>
              <w:t xml:space="preserve">1 </w:t>
            </w:r>
            <w:r w:rsidRPr="007B0169">
              <w:t>is the inertia force.</w:t>
            </w:r>
          </w:p>
          <w:p w14:paraId="145E8B5C" w14:textId="77777777" w:rsidR="003C1947" w:rsidRPr="007B0169" w:rsidRDefault="003C1947" w:rsidP="00E53D6C">
            <w:pPr>
              <w:autoSpaceDE w:val="0"/>
              <w:autoSpaceDN w:val="0"/>
              <w:adjustRightInd w:val="0"/>
            </w:pPr>
            <w:r w:rsidRPr="007B0169">
              <w:t>Note: An explanation of this formula with reference to dynamometers with mechanically simulated inertia is appended.</w:t>
            </w:r>
          </w:p>
          <w:p w14:paraId="145E8B5D" w14:textId="77777777" w:rsidR="003C1947" w:rsidRPr="007B0169" w:rsidRDefault="003C1947" w:rsidP="00E53D6C">
            <w:pPr>
              <w:autoSpaceDE w:val="0"/>
              <w:autoSpaceDN w:val="0"/>
              <w:adjustRightInd w:val="0"/>
              <w:jc w:val="left"/>
            </w:pPr>
            <w:r w:rsidRPr="007B0169">
              <w:t>Thus, total inertia is expressed as follows:</w:t>
            </w:r>
          </w:p>
          <w:p w14:paraId="145E8B5E" w14:textId="6D4FC95F" w:rsidR="003C1947" w:rsidRPr="007B0169" w:rsidRDefault="003C1947" w:rsidP="00E53D6C">
            <w:pPr>
              <w:autoSpaceDE w:val="0"/>
              <w:autoSpaceDN w:val="0"/>
              <w:adjustRightInd w:val="0"/>
              <w:jc w:val="left"/>
            </w:pPr>
            <w:r w:rsidRPr="007B0169">
              <w:t xml:space="preserve">Equation </w:t>
            </w:r>
            <w:r w:rsidR="00987983" w:rsidRPr="007B0169">
              <w:rPr>
                <w:rFonts w:eastAsia="MS Mincho"/>
                <w:lang w:eastAsia="ja-JP"/>
              </w:rPr>
              <w:t>B.6.7.</w:t>
            </w:r>
            <w:r w:rsidRPr="007B0169">
              <w:t>-4:</w:t>
            </w:r>
          </w:p>
          <w:p w14:paraId="145E8B5F" w14:textId="77777777" w:rsidR="003C1947" w:rsidRPr="007B0169" w:rsidRDefault="003C1947" w:rsidP="00E53D6C">
            <w:pPr>
              <w:autoSpaceDE w:val="0"/>
              <w:autoSpaceDN w:val="0"/>
              <w:adjustRightInd w:val="0"/>
              <w:jc w:val="left"/>
            </w:pPr>
            <w:r w:rsidRPr="007B0169">
              <w:t>I = I</w:t>
            </w:r>
            <w:r w:rsidRPr="007B0169">
              <w:rPr>
                <w:vertAlign w:val="subscript"/>
              </w:rPr>
              <w:t>m</w:t>
            </w:r>
            <w:r w:rsidRPr="007B0169">
              <w:t>+ F</w:t>
            </w:r>
            <w:r w:rsidRPr="007B0169">
              <w:rPr>
                <w:vertAlign w:val="subscript"/>
              </w:rPr>
              <w:t>1</w:t>
            </w:r>
            <w:r w:rsidRPr="007B0169">
              <w:t xml:space="preserve"> / γ</w:t>
            </w:r>
          </w:p>
          <w:p w14:paraId="145E8B60" w14:textId="77777777" w:rsidR="003C1947" w:rsidRPr="007B0169" w:rsidRDefault="003C1947" w:rsidP="00E53D6C">
            <w:pPr>
              <w:autoSpaceDE w:val="0"/>
              <w:autoSpaceDN w:val="0"/>
              <w:adjustRightInd w:val="0"/>
              <w:jc w:val="left"/>
            </w:pPr>
            <w:r w:rsidRPr="007B0169">
              <w:t>where:</w:t>
            </w:r>
          </w:p>
          <w:p w14:paraId="145E8B61" w14:textId="77777777" w:rsidR="003C1947" w:rsidRPr="007B0169" w:rsidRDefault="003C1947" w:rsidP="00987983">
            <w:pPr>
              <w:autoSpaceDE w:val="0"/>
              <w:autoSpaceDN w:val="0"/>
              <w:adjustRightInd w:val="0"/>
              <w:ind w:left="273"/>
              <w:jc w:val="left"/>
            </w:pPr>
            <w:r w:rsidRPr="007B0169">
              <w:t>I</w:t>
            </w:r>
            <w:r w:rsidRPr="007B0169">
              <w:rPr>
                <w:vertAlign w:val="subscript"/>
              </w:rPr>
              <w:t>m</w:t>
            </w:r>
            <w:r w:rsidRPr="007B0169">
              <w:t xml:space="preserve"> can be calculated or measured by traditional methods;</w:t>
            </w:r>
          </w:p>
          <w:p w14:paraId="145E8B62" w14:textId="77777777" w:rsidR="003C1947" w:rsidRPr="007B0169" w:rsidRDefault="003C1947" w:rsidP="00987983">
            <w:pPr>
              <w:autoSpaceDE w:val="0"/>
              <w:autoSpaceDN w:val="0"/>
              <w:adjustRightInd w:val="0"/>
              <w:ind w:left="273"/>
              <w:jc w:val="left"/>
            </w:pPr>
            <w:r w:rsidRPr="007B0169">
              <w:t>F</w:t>
            </w:r>
            <w:r w:rsidRPr="007B0169">
              <w:rPr>
                <w:vertAlign w:val="subscript"/>
              </w:rPr>
              <w:t>1</w:t>
            </w:r>
            <w:r w:rsidRPr="007B0169">
              <w:t xml:space="preserve"> can be measured on the dynamometer;</w:t>
            </w:r>
          </w:p>
          <w:p w14:paraId="145E8B63" w14:textId="77777777" w:rsidR="003C1947" w:rsidRPr="007B0169" w:rsidRDefault="003C1947" w:rsidP="00987983">
            <w:pPr>
              <w:autoSpaceDE w:val="0"/>
              <w:autoSpaceDN w:val="0"/>
              <w:adjustRightInd w:val="0"/>
              <w:ind w:left="273"/>
              <w:jc w:val="left"/>
            </w:pPr>
            <w:r w:rsidRPr="007B0169">
              <w:t xml:space="preserve">γ can be calculated from the peripheral </w:t>
            </w:r>
            <w:r w:rsidR="00ED50FC" w:rsidRPr="007B0169">
              <w:t xml:space="preserve">rotation </w:t>
            </w:r>
            <w:r w:rsidRPr="007B0169">
              <w:t>speed of the rollers.</w:t>
            </w:r>
          </w:p>
          <w:p w14:paraId="145E8B64" w14:textId="77777777" w:rsidR="003C1947" w:rsidRPr="007B0169" w:rsidRDefault="003C1947" w:rsidP="00E53D6C">
            <w:pPr>
              <w:autoSpaceDE w:val="0"/>
              <w:autoSpaceDN w:val="0"/>
              <w:adjustRightInd w:val="0"/>
            </w:pPr>
            <w:r w:rsidRPr="007B0169">
              <w:t xml:space="preserve">The total inertia (I) will be determined during an acceleration or deceleration </w:t>
            </w:r>
            <w:r w:rsidRPr="007B0169">
              <w:lastRenderedPageBreak/>
              <w:t>test with values no lower than those obtained on an operating cycle.</w:t>
            </w:r>
          </w:p>
        </w:tc>
      </w:tr>
      <w:tr w:rsidR="003C1947" w:rsidRPr="007B0169" w14:paraId="145E8B69" w14:textId="77777777" w:rsidTr="00E53D6C">
        <w:tc>
          <w:tcPr>
            <w:tcW w:w="1428" w:type="dxa"/>
          </w:tcPr>
          <w:p w14:paraId="145E8B66" w14:textId="77777777" w:rsidR="003C1947" w:rsidRPr="007B0169" w:rsidRDefault="003C1947" w:rsidP="00E53D6C">
            <w:pPr>
              <w:jc w:val="left"/>
            </w:pPr>
            <w:r w:rsidRPr="007B0169">
              <w:lastRenderedPageBreak/>
              <w:t>4.2.2.</w:t>
            </w:r>
          </w:p>
        </w:tc>
        <w:tc>
          <w:tcPr>
            <w:tcW w:w="7894" w:type="dxa"/>
            <w:vAlign w:val="center"/>
          </w:tcPr>
          <w:p w14:paraId="145E8B67" w14:textId="77777777" w:rsidR="003C1947" w:rsidRPr="007B0169" w:rsidRDefault="003C1947" w:rsidP="00E53D6C">
            <w:r w:rsidRPr="007B0169">
              <w:t>Specification for the calculation of total inertia</w:t>
            </w:r>
          </w:p>
          <w:p w14:paraId="145E8B68" w14:textId="6FA16250" w:rsidR="003C1947" w:rsidRPr="007B0169" w:rsidRDefault="003C1947" w:rsidP="00E53D6C">
            <w:pPr>
              <w:autoSpaceDE w:val="0"/>
              <w:autoSpaceDN w:val="0"/>
              <w:adjustRightInd w:val="0"/>
            </w:pPr>
            <w:r w:rsidRPr="007B0169">
              <w:t>The test and calculation methods shall make it possible to determine the total inertia I with a relative error (</w:t>
            </w:r>
            <w:r w:rsidRPr="007B0169">
              <w:sym w:font="Symbol" w:char="F044"/>
            </w:r>
            <w:r w:rsidRPr="007B0169">
              <w:t xml:space="preserve">I/I) of less than ±2 </w:t>
            </w:r>
            <w:r w:rsidR="004C7386" w:rsidRPr="007B0169">
              <w:t>percent</w:t>
            </w:r>
            <w:r w:rsidRPr="007B0169">
              <w:t>.</w:t>
            </w:r>
          </w:p>
        </w:tc>
      </w:tr>
      <w:tr w:rsidR="003C1947" w:rsidRPr="007B0169" w14:paraId="145E8B6C" w14:textId="77777777" w:rsidTr="00E53D6C">
        <w:tc>
          <w:tcPr>
            <w:tcW w:w="1428" w:type="dxa"/>
          </w:tcPr>
          <w:p w14:paraId="145E8B6A" w14:textId="77777777" w:rsidR="003C1947" w:rsidRPr="007B0169" w:rsidRDefault="003C1947" w:rsidP="00E53D6C">
            <w:pPr>
              <w:jc w:val="left"/>
            </w:pPr>
            <w:r w:rsidRPr="007B0169">
              <w:t>4.3.</w:t>
            </w:r>
          </w:p>
        </w:tc>
        <w:tc>
          <w:tcPr>
            <w:tcW w:w="7894" w:type="dxa"/>
            <w:vAlign w:val="center"/>
          </w:tcPr>
          <w:p w14:paraId="145E8B6B" w14:textId="77777777" w:rsidR="003C1947" w:rsidRPr="007B0169" w:rsidRDefault="003C1947" w:rsidP="00E53D6C">
            <w:pPr>
              <w:autoSpaceDE w:val="0"/>
              <w:autoSpaceDN w:val="0"/>
              <w:adjustRightInd w:val="0"/>
              <w:jc w:val="left"/>
            </w:pPr>
            <w:bookmarkStart w:id="265" w:name="_Toc73179382"/>
            <w:r w:rsidRPr="007B0169">
              <w:t>Specificatio</w:t>
            </w:r>
            <w:bookmarkEnd w:id="265"/>
            <w:r w:rsidRPr="007B0169">
              <w:t>n</w:t>
            </w:r>
          </w:p>
        </w:tc>
      </w:tr>
      <w:tr w:rsidR="003C1947" w:rsidRPr="007B0169" w14:paraId="145E8B6F" w14:textId="77777777" w:rsidTr="00E53D6C">
        <w:tc>
          <w:tcPr>
            <w:tcW w:w="1428" w:type="dxa"/>
          </w:tcPr>
          <w:p w14:paraId="145E8B6D" w14:textId="77777777" w:rsidR="003C1947" w:rsidRPr="007B0169" w:rsidRDefault="003C1947" w:rsidP="00E53D6C">
            <w:pPr>
              <w:jc w:val="left"/>
            </w:pPr>
            <w:r w:rsidRPr="007B0169">
              <w:t>4.3.1.</w:t>
            </w:r>
          </w:p>
        </w:tc>
        <w:tc>
          <w:tcPr>
            <w:tcW w:w="7894" w:type="dxa"/>
            <w:vAlign w:val="center"/>
          </w:tcPr>
          <w:p w14:paraId="145E8B6E" w14:textId="7DF17EF5" w:rsidR="003C1947" w:rsidRPr="007B0169" w:rsidRDefault="003C1947" w:rsidP="00987983">
            <w:pPr>
              <w:autoSpaceDE w:val="0"/>
              <w:autoSpaceDN w:val="0"/>
              <w:adjustRightInd w:val="0"/>
            </w:pPr>
            <w:r w:rsidRPr="007B0169">
              <w:t>The mass of the simulated total inertia I shall remain the same as the theoretical value of the equivalent inertia (see A</w:t>
            </w:r>
            <w:r w:rsidR="00987983" w:rsidRPr="007B0169">
              <w:t>nnex B.6.4.</w:t>
            </w:r>
            <w:r w:rsidRPr="007B0169">
              <w:t>) within the following limits:</w:t>
            </w:r>
          </w:p>
        </w:tc>
      </w:tr>
      <w:tr w:rsidR="003C1947" w:rsidRPr="007B0169" w14:paraId="145E8B72" w14:textId="77777777" w:rsidTr="00E53D6C">
        <w:tc>
          <w:tcPr>
            <w:tcW w:w="1428" w:type="dxa"/>
          </w:tcPr>
          <w:p w14:paraId="145E8B70" w14:textId="77777777" w:rsidR="003C1947" w:rsidRPr="007B0169" w:rsidRDefault="003C1947" w:rsidP="00E53D6C">
            <w:pPr>
              <w:jc w:val="left"/>
            </w:pPr>
            <w:r w:rsidRPr="007B0169">
              <w:t>4.3.1.1.</w:t>
            </w:r>
          </w:p>
        </w:tc>
        <w:tc>
          <w:tcPr>
            <w:tcW w:w="7894" w:type="dxa"/>
            <w:vAlign w:val="center"/>
          </w:tcPr>
          <w:p w14:paraId="145E8B71" w14:textId="0D1A334F" w:rsidR="003C1947" w:rsidRPr="007B0169" w:rsidRDefault="003C1947" w:rsidP="00E53D6C">
            <w:pPr>
              <w:autoSpaceDE w:val="0"/>
              <w:autoSpaceDN w:val="0"/>
              <w:adjustRightInd w:val="0"/>
              <w:jc w:val="left"/>
            </w:pPr>
            <w:r w:rsidRPr="007B0169">
              <w:sym w:font="Symbol" w:char="F0B1"/>
            </w:r>
            <w:r w:rsidRPr="007B0169">
              <w:t xml:space="preserve">5 </w:t>
            </w:r>
            <w:r w:rsidR="004C7386" w:rsidRPr="007B0169">
              <w:t>percent</w:t>
            </w:r>
            <w:r w:rsidRPr="007B0169">
              <w:t xml:space="preserve"> of the theoretical value for each instantaneous value;</w:t>
            </w:r>
          </w:p>
        </w:tc>
      </w:tr>
      <w:tr w:rsidR="003C1947" w:rsidRPr="007B0169" w14:paraId="145E8B76" w14:textId="77777777" w:rsidTr="00E53D6C">
        <w:tc>
          <w:tcPr>
            <w:tcW w:w="1428" w:type="dxa"/>
          </w:tcPr>
          <w:p w14:paraId="145E8B73" w14:textId="77777777" w:rsidR="003C1947" w:rsidRPr="007B0169" w:rsidRDefault="003C1947" w:rsidP="00E53D6C">
            <w:pPr>
              <w:jc w:val="left"/>
            </w:pPr>
            <w:r w:rsidRPr="007B0169">
              <w:t>4.3.1.2.</w:t>
            </w:r>
          </w:p>
        </w:tc>
        <w:tc>
          <w:tcPr>
            <w:tcW w:w="7894" w:type="dxa"/>
            <w:vAlign w:val="center"/>
          </w:tcPr>
          <w:p w14:paraId="145E8B74" w14:textId="4473AB60" w:rsidR="003C1947" w:rsidRPr="007B0169" w:rsidRDefault="003C1947" w:rsidP="00E53D6C">
            <w:r w:rsidRPr="007B0169">
              <w:sym w:font="Symbol" w:char="F0B1"/>
            </w:r>
            <w:r w:rsidRPr="007B0169">
              <w:t xml:space="preserve">2 </w:t>
            </w:r>
            <w:r w:rsidR="004C7386" w:rsidRPr="007B0169">
              <w:t>percent</w:t>
            </w:r>
            <w:r w:rsidRPr="007B0169">
              <w:t xml:space="preserve"> of the theoretical value for the average value calculated for each sequence of the cycle.</w:t>
            </w:r>
          </w:p>
          <w:p w14:paraId="145E8B75" w14:textId="3783F2F9" w:rsidR="003C1947" w:rsidRPr="007B0169" w:rsidRDefault="003C1947" w:rsidP="00987983">
            <w:pPr>
              <w:autoSpaceDE w:val="0"/>
              <w:autoSpaceDN w:val="0"/>
              <w:adjustRightInd w:val="0"/>
            </w:pPr>
            <w:r w:rsidRPr="007B0169">
              <w:t xml:space="preserve">The limit specified in point 4.3.1.1. is brought to </w:t>
            </w:r>
            <w:r w:rsidRPr="007B0169">
              <w:sym w:font="Symbol" w:char="F0B1"/>
            </w:r>
            <w:r w:rsidRPr="007B0169">
              <w:t xml:space="preserve">50 </w:t>
            </w:r>
            <w:r w:rsidR="004C7386" w:rsidRPr="007B0169">
              <w:t>percent</w:t>
            </w:r>
            <w:r w:rsidRPr="007B0169">
              <w:t xml:space="preserve"> for one second when starting and, for vehicles with manual transmission, for two seconds during gear changes.</w:t>
            </w:r>
          </w:p>
        </w:tc>
      </w:tr>
      <w:tr w:rsidR="003C1947" w:rsidRPr="007B0169" w14:paraId="145E8B79" w14:textId="77777777" w:rsidTr="00E53D6C">
        <w:tc>
          <w:tcPr>
            <w:tcW w:w="1428" w:type="dxa"/>
          </w:tcPr>
          <w:p w14:paraId="145E8B77" w14:textId="77777777" w:rsidR="003C1947" w:rsidRPr="007B0169" w:rsidRDefault="003C1947" w:rsidP="00E53D6C">
            <w:pPr>
              <w:jc w:val="left"/>
            </w:pPr>
            <w:r w:rsidRPr="007B0169">
              <w:t>4.4.</w:t>
            </w:r>
          </w:p>
        </w:tc>
        <w:tc>
          <w:tcPr>
            <w:tcW w:w="7894" w:type="dxa"/>
            <w:vAlign w:val="center"/>
          </w:tcPr>
          <w:p w14:paraId="145E8B78" w14:textId="77777777" w:rsidR="003C1947" w:rsidRPr="007B0169" w:rsidRDefault="003C1947" w:rsidP="00E53D6C">
            <w:pPr>
              <w:autoSpaceDE w:val="0"/>
              <w:autoSpaceDN w:val="0"/>
              <w:adjustRightInd w:val="0"/>
              <w:jc w:val="left"/>
            </w:pPr>
            <w:bookmarkStart w:id="266" w:name="_Toc73179383"/>
            <w:r w:rsidRPr="007B0169">
              <w:t>Verification procedure</w:t>
            </w:r>
            <w:bookmarkEnd w:id="266"/>
          </w:p>
        </w:tc>
      </w:tr>
      <w:tr w:rsidR="003C1947" w:rsidRPr="007B0169" w14:paraId="145E8B7C" w14:textId="77777777" w:rsidTr="00E53D6C">
        <w:tc>
          <w:tcPr>
            <w:tcW w:w="1428" w:type="dxa"/>
          </w:tcPr>
          <w:p w14:paraId="145E8B7A" w14:textId="77777777" w:rsidR="003C1947" w:rsidRPr="007B0169" w:rsidRDefault="003C1947" w:rsidP="00E53D6C">
            <w:pPr>
              <w:jc w:val="left"/>
            </w:pPr>
            <w:r w:rsidRPr="007B0169">
              <w:t>4.4.1.</w:t>
            </w:r>
          </w:p>
        </w:tc>
        <w:tc>
          <w:tcPr>
            <w:tcW w:w="7894" w:type="dxa"/>
            <w:vAlign w:val="center"/>
          </w:tcPr>
          <w:p w14:paraId="145E8B7B" w14:textId="7DE1F959" w:rsidR="003C1947" w:rsidRPr="007B0169" w:rsidRDefault="003C1947" w:rsidP="00987983">
            <w:pPr>
              <w:autoSpaceDE w:val="0"/>
              <w:autoSpaceDN w:val="0"/>
              <w:adjustRightInd w:val="0"/>
            </w:pPr>
            <w:r w:rsidRPr="007B0169">
              <w:t xml:space="preserve">Verification is carried out during each test throughout the test cycles defined in </w:t>
            </w:r>
            <w:r w:rsidR="001C561B" w:rsidRPr="007B0169">
              <w:t xml:space="preserve">Annex </w:t>
            </w:r>
            <w:r w:rsidR="007C20B3" w:rsidRPr="007B0169">
              <w:t>B.6.16</w:t>
            </w:r>
            <w:r w:rsidRPr="007B0169">
              <w:t>.</w:t>
            </w:r>
          </w:p>
        </w:tc>
      </w:tr>
      <w:tr w:rsidR="003C1947" w:rsidRPr="007B0169" w14:paraId="145E8B7F" w14:textId="77777777" w:rsidTr="00E53D6C">
        <w:tc>
          <w:tcPr>
            <w:tcW w:w="1428" w:type="dxa"/>
          </w:tcPr>
          <w:p w14:paraId="145E8B7D" w14:textId="77777777" w:rsidR="003C1947" w:rsidRPr="007B0169" w:rsidRDefault="003C1947" w:rsidP="00E53D6C">
            <w:pPr>
              <w:jc w:val="left"/>
              <w:rPr>
                <w:rFonts w:eastAsia="MS Mincho"/>
                <w:lang w:eastAsia="ja-JP"/>
              </w:rPr>
            </w:pPr>
            <w:r w:rsidRPr="007B0169">
              <w:t>4.4.2.</w:t>
            </w:r>
          </w:p>
        </w:tc>
        <w:tc>
          <w:tcPr>
            <w:tcW w:w="7894" w:type="dxa"/>
            <w:vAlign w:val="center"/>
          </w:tcPr>
          <w:p w14:paraId="145E8B7E" w14:textId="77777777" w:rsidR="003C1947" w:rsidRPr="007B0169" w:rsidRDefault="003C1947" w:rsidP="00E53D6C">
            <w:r w:rsidRPr="007B0169">
              <w:t>However, if the requirements laid down in point 4.3. are met, with instantaneous accelerations which are at least three times greater or smaller than the values obtained in the sequences of the theoretical cycle, the verification described in point 4.4.1. will not be necessary.</w:t>
            </w:r>
          </w:p>
        </w:tc>
      </w:tr>
    </w:tbl>
    <w:p w14:paraId="145E8B80" w14:textId="77777777" w:rsidR="003C1947" w:rsidRPr="007B0169" w:rsidRDefault="003C1947" w:rsidP="00871A25">
      <w:pPr>
        <w:sectPr w:rsidR="003C1947" w:rsidRPr="007B0169" w:rsidSect="00736CF3">
          <w:pgSz w:w="11907" w:h="16839" w:code="9"/>
          <w:pgMar w:top="1418" w:right="1134" w:bottom="1134" w:left="1418" w:header="709" w:footer="709" w:gutter="0"/>
          <w:cols w:space="708"/>
          <w:docGrid w:linePitch="360"/>
        </w:sectPr>
      </w:pPr>
    </w:p>
    <w:tbl>
      <w:tblPr>
        <w:tblW w:w="9322" w:type="dxa"/>
        <w:tblLayout w:type="fixed"/>
        <w:tblLook w:val="01E0" w:firstRow="1" w:lastRow="1" w:firstColumn="1" w:lastColumn="1" w:noHBand="0" w:noVBand="0"/>
      </w:tblPr>
      <w:tblGrid>
        <w:gridCol w:w="1428"/>
        <w:gridCol w:w="7894"/>
      </w:tblGrid>
      <w:tr w:rsidR="003C1947" w:rsidRPr="007B0169" w14:paraId="145E8B83" w14:textId="77777777" w:rsidTr="00E53D6C">
        <w:tc>
          <w:tcPr>
            <w:tcW w:w="1428" w:type="dxa"/>
          </w:tcPr>
          <w:p w14:paraId="145E8B81" w14:textId="675DD5F7" w:rsidR="003C1947" w:rsidRPr="007B0169" w:rsidRDefault="003C1947" w:rsidP="00075F6E">
            <w:pPr>
              <w:jc w:val="left"/>
              <w:rPr>
                <w:rFonts w:eastAsia="MS Mincho"/>
                <w:b/>
                <w:lang w:eastAsia="ja-JP"/>
              </w:rPr>
            </w:pPr>
            <w:r w:rsidRPr="007B0169">
              <w:rPr>
                <w:rFonts w:eastAsia="MS Mincho"/>
                <w:b/>
                <w:lang w:eastAsia="ja-JP"/>
              </w:rPr>
              <w:lastRenderedPageBreak/>
              <w:t>B.</w:t>
            </w:r>
            <w:r w:rsidR="00E3468B" w:rsidRPr="007B0169">
              <w:rPr>
                <w:rFonts w:eastAsia="MS Mincho"/>
                <w:b/>
                <w:lang w:eastAsia="ja-JP"/>
              </w:rPr>
              <w:t>6</w:t>
            </w:r>
            <w:r w:rsidRPr="007B0169">
              <w:rPr>
                <w:rFonts w:eastAsia="MS Mincho"/>
                <w:b/>
                <w:lang w:eastAsia="ja-JP"/>
              </w:rPr>
              <w:t>.</w:t>
            </w:r>
            <w:r w:rsidR="00075F6E" w:rsidRPr="007B0169">
              <w:rPr>
                <w:rFonts w:eastAsia="MS Mincho"/>
                <w:b/>
                <w:lang w:eastAsia="ja-JP"/>
              </w:rPr>
              <w:t>8</w:t>
            </w:r>
            <w:r w:rsidRPr="007B0169">
              <w:rPr>
                <w:rFonts w:eastAsia="MS Mincho"/>
                <w:b/>
                <w:lang w:eastAsia="ja-JP"/>
              </w:rPr>
              <w:t>.</w:t>
            </w:r>
          </w:p>
        </w:tc>
        <w:tc>
          <w:tcPr>
            <w:tcW w:w="7894" w:type="dxa"/>
            <w:vAlign w:val="center"/>
          </w:tcPr>
          <w:p w14:paraId="145E8B82" w14:textId="6E99A66F" w:rsidR="003C1947" w:rsidRPr="007B0169" w:rsidRDefault="00374F63" w:rsidP="00374F63">
            <w:pPr>
              <w:autoSpaceDE w:val="0"/>
              <w:autoSpaceDN w:val="0"/>
              <w:adjustRightInd w:val="0"/>
              <w:jc w:val="left"/>
              <w:rPr>
                <w:rFonts w:eastAsia="MS Mincho"/>
                <w:b/>
                <w:lang w:eastAsia="ja-JP"/>
              </w:rPr>
            </w:pPr>
            <w:r w:rsidRPr="007B0169">
              <w:rPr>
                <w:b/>
                <w:u w:val="single"/>
              </w:rPr>
              <w:t xml:space="preserve">Annex: </w:t>
            </w:r>
            <w:r w:rsidR="003B69F2" w:rsidRPr="007B0169">
              <w:rPr>
                <w:b/>
                <w:u w:val="single"/>
              </w:rPr>
              <w:t>e</w:t>
            </w:r>
            <w:r w:rsidR="004B2AC2" w:rsidRPr="007B0169">
              <w:rPr>
                <w:b/>
                <w:u w:val="single"/>
              </w:rPr>
              <w:t xml:space="preserve">xhaust </w:t>
            </w:r>
            <w:r w:rsidR="003C1947" w:rsidRPr="007B0169">
              <w:rPr>
                <w:b/>
                <w:u w:val="single"/>
              </w:rPr>
              <w:t>dilution system</w:t>
            </w:r>
          </w:p>
        </w:tc>
      </w:tr>
      <w:tr w:rsidR="003C1947" w:rsidRPr="007B0169" w14:paraId="145E8B86" w14:textId="77777777" w:rsidTr="00E53D6C">
        <w:tc>
          <w:tcPr>
            <w:tcW w:w="1428" w:type="dxa"/>
          </w:tcPr>
          <w:p w14:paraId="145E8B84" w14:textId="77777777" w:rsidR="003C1947" w:rsidRPr="007B0169" w:rsidRDefault="003C1947" w:rsidP="00E53D6C">
            <w:pPr>
              <w:jc w:val="left"/>
              <w:rPr>
                <w:b/>
              </w:rPr>
            </w:pPr>
            <w:r w:rsidRPr="007B0169">
              <w:rPr>
                <w:rFonts w:eastAsia="MS Mincho"/>
                <w:b/>
                <w:lang w:eastAsia="ja-JP"/>
              </w:rPr>
              <w:t xml:space="preserve">1. </w:t>
            </w:r>
          </w:p>
        </w:tc>
        <w:tc>
          <w:tcPr>
            <w:tcW w:w="7894" w:type="dxa"/>
            <w:vAlign w:val="center"/>
          </w:tcPr>
          <w:p w14:paraId="145E8B85" w14:textId="77777777" w:rsidR="003C1947" w:rsidRPr="007B0169" w:rsidRDefault="003C1947" w:rsidP="00E53D6C">
            <w:pPr>
              <w:autoSpaceDE w:val="0"/>
              <w:autoSpaceDN w:val="0"/>
              <w:adjustRightInd w:val="0"/>
              <w:jc w:val="left"/>
              <w:rPr>
                <w:rFonts w:eastAsia="MS Mincho"/>
                <w:b/>
                <w:lang w:eastAsia="ja-JP"/>
              </w:rPr>
            </w:pPr>
            <w:commentRangeStart w:id="267"/>
            <w:r w:rsidRPr="007B0169">
              <w:rPr>
                <w:rFonts w:eastAsia="MS Mincho"/>
                <w:b/>
                <w:lang w:eastAsia="ja-JP"/>
              </w:rPr>
              <w:t>S</w:t>
            </w:r>
            <w:commentRangeEnd w:id="267"/>
            <w:r w:rsidRPr="007B0169">
              <w:rPr>
                <w:rStyle w:val="CommentReference"/>
              </w:rPr>
              <w:commentReference w:id="267"/>
            </w:r>
            <w:r w:rsidRPr="007B0169">
              <w:rPr>
                <w:rFonts w:eastAsia="MS Mincho"/>
                <w:b/>
                <w:lang w:eastAsia="ja-JP"/>
              </w:rPr>
              <w:t>ystem specification</w:t>
            </w:r>
          </w:p>
        </w:tc>
      </w:tr>
      <w:tr w:rsidR="003C1947" w:rsidRPr="007B0169" w14:paraId="145E8B8A" w14:textId="77777777" w:rsidTr="00E53D6C">
        <w:tc>
          <w:tcPr>
            <w:tcW w:w="1428" w:type="dxa"/>
          </w:tcPr>
          <w:p w14:paraId="145E8B87" w14:textId="77777777" w:rsidR="003C1947" w:rsidRPr="007B0169" w:rsidRDefault="003C1947" w:rsidP="00E53D6C">
            <w:pPr>
              <w:jc w:val="left"/>
            </w:pPr>
            <w:r w:rsidRPr="007B0169">
              <w:rPr>
                <w:rFonts w:eastAsia="MS Mincho"/>
                <w:lang w:eastAsia="ja-JP"/>
              </w:rPr>
              <w:t xml:space="preserve">1.1. </w:t>
            </w:r>
          </w:p>
        </w:tc>
        <w:tc>
          <w:tcPr>
            <w:tcW w:w="7894" w:type="dxa"/>
            <w:vAlign w:val="center"/>
          </w:tcPr>
          <w:p w14:paraId="145E8B88"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System overview</w:t>
            </w:r>
          </w:p>
          <w:p w14:paraId="145E8B89" w14:textId="14F2432B" w:rsidR="003C1947" w:rsidRPr="007B0169" w:rsidRDefault="003C1947" w:rsidP="001F19F7">
            <w:pPr>
              <w:autoSpaceDE w:val="0"/>
              <w:autoSpaceDN w:val="0"/>
              <w:adjustRightInd w:val="0"/>
              <w:rPr>
                <w:rFonts w:eastAsia="MS Mincho"/>
                <w:lang w:eastAsia="ja-JP"/>
              </w:rPr>
            </w:pPr>
            <w:r w:rsidRPr="007B0169">
              <w:rPr>
                <w:rFonts w:eastAsia="MS Mincho"/>
                <w:lang w:eastAsia="ja-JP"/>
              </w:rPr>
              <w:t xml:space="preserve">A full-flow exhaust dilution system shall be used. This requires that the vehicle exhaust be continuously diluted with ambient air under controlled conditions. The total volume of the mixture of exhaust and dilution air shall be measured and a continuously proportional sample of the volume shall be collected for analysis. The quantities of pollutants are determined from the sample concentrations, corrected for the pollutant content of the ambient air and the totalised flow over the test period. The exhaust dilution system shall consist of a transfer tube, a mixing chamber and dilution tunnel, a dilution air conditioning, a suction device and a flow measurement device. Sampling probes shall be fitted in the dilution tunnel as specified in </w:t>
            </w:r>
            <w:r w:rsidR="001F19F7" w:rsidRPr="007B0169">
              <w:rPr>
                <w:rFonts w:eastAsia="MS Mincho"/>
                <w:lang w:eastAsia="ja-JP"/>
              </w:rPr>
              <w:t>B.2.3.4.3.12.</w:t>
            </w:r>
            <w:r w:rsidR="00A342C6" w:rsidRPr="007B0169">
              <w:rPr>
                <w:rFonts w:eastAsia="MS Mincho"/>
                <w:lang w:eastAsia="ja-JP"/>
              </w:rPr>
              <w:t xml:space="preserve"> </w:t>
            </w:r>
            <w:r w:rsidRPr="007B0169">
              <w:rPr>
                <w:rFonts w:eastAsia="MS Mincho"/>
                <w:lang w:eastAsia="ja-JP"/>
              </w:rPr>
              <w:t xml:space="preserve">The mixing chamber described in this point shall be a vessel, such as those illustrated in Figures </w:t>
            </w:r>
            <w:r w:rsidR="001F19F7" w:rsidRPr="007B0169">
              <w:rPr>
                <w:rFonts w:eastAsia="MS Mincho"/>
                <w:lang w:eastAsia="ja-JP"/>
              </w:rPr>
              <w:t>B.6.8.</w:t>
            </w:r>
            <w:r w:rsidRPr="007B0169">
              <w:rPr>
                <w:rFonts w:eastAsia="MS Mincho"/>
                <w:lang w:eastAsia="ja-JP"/>
              </w:rPr>
              <w:t xml:space="preserve">-1 and </w:t>
            </w:r>
            <w:r w:rsidR="001F19F7" w:rsidRPr="007B0169">
              <w:rPr>
                <w:rFonts w:eastAsia="MS Mincho"/>
                <w:lang w:eastAsia="ja-JP"/>
              </w:rPr>
              <w:t>B.6.8.</w:t>
            </w:r>
            <w:r w:rsidRPr="007B0169">
              <w:rPr>
                <w:rFonts w:eastAsia="MS Mincho"/>
                <w:lang w:eastAsia="ja-JP"/>
              </w:rPr>
              <w:t>-2, in which vehicle exhaust gases and the dilution air are combined so as to produce a homogeneous mixture at the chamber outlet.</w:t>
            </w:r>
          </w:p>
        </w:tc>
      </w:tr>
      <w:tr w:rsidR="003C1947" w:rsidRPr="007B0169" w14:paraId="145E8B8D" w14:textId="77777777" w:rsidTr="00E53D6C">
        <w:tc>
          <w:tcPr>
            <w:tcW w:w="1428" w:type="dxa"/>
          </w:tcPr>
          <w:p w14:paraId="145E8B8B" w14:textId="77777777" w:rsidR="003C1947" w:rsidRPr="007B0169" w:rsidRDefault="003C1947" w:rsidP="00E53D6C">
            <w:pPr>
              <w:jc w:val="left"/>
            </w:pPr>
            <w:r w:rsidRPr="007B0169">
              <w:rPr>
                <w:rFonts w:eastAsia="MS Mincho"/>
                <w:lang w:eastAsia="ja-JP"/>
              </w:rPr>
              <w:t>1.2.</w:t>
            </w:r>
          </w:p>
        </w:tc>
        <w:tc>
          <w:tcPr>
            <w:tcW w:w="7894" w:type="dxa"/>
            <w:vAlign w:val="center"/>
          </w:tcPr>
          <w:p w14:paraId="145E8B8C"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General requirements</w:t>
            </w:r>
          </w:p>
        </w:tc>
      </w:tr>
      <w:tr w:rsidR="003C1947" w:rsidRPr="007B0169" w14:paraId="145E8B90" w14:textId="77777777" w:rsidTr="00E53D6C">
        <w:tc>
          <w:tcPr>
            <w:tcW w:w="1428" w:type="dxa"/>
          </w:tcPr>
          <w:p w14:paraId="145E8B8E" w14:textId="77777777" w:rsidR="003C1947" w:rsidRPr="007B0169" w:rsidRDefault="003C1947" w:rsidP="00E53D6C">
            <w:pPr>
              <w:jc w:val="left"/>
            </w:pPr>
            <w:r w:rsidRPr="007B0169">
              <w:rPr>
                <w:rFonts w:eastAsia="MS Mincho"/>
                <w:lang w:eastAsia="ja-JP"/>
              </w:rPr>
              <w:t xml:space="preserve">1.2.1. </w:t>
            </w:r>
          </w:p>
        </w:tc>
        <w:tc>
          <w:tcPr>
            <w:tcW w:w="7894" w:type="dxa"/>
            <w:vAlign w:val="center"/>
          </w:tcPr>
          <w:p w14:paraId="145E8B8F"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The vehicle exhaust gases shall be diluted with a sufficient amount of ambient air to prevent any water condensation in the sampling and measuring system under any conditions which may occur during a test.</w:t>
            </w:r>
          </w:p>
        </w:tc>
      </w:tr>
      <w:tr w:rsidR="003C1947" w:rsidRPr="007B0169" w14:paraId="145E8B93" w14:textId="77777777" w:rsidTr="00E53D6C">
        <w:tc>
          <w:tcPr>
            <w:tcW w:w="1428" w:type="dxa"/>
          </w:tcPr>
          <w:p w14:paraId="145E8B91" w14:textId="77777777" w:rsidR="003C1947" w:rsidRPr="007B0169" w:rsidRDefault="003C1947" w:rsidP="00E53D6C">
            <w:pPr>
              <w:jc w:val="left"/>
              <w:rPr>
                <w:rFonts w:eastAsia="MS Mincho"/>
                <w:lang w:eastAsia="ja-JP"/>
              </w:rPr>
            </w:pPr>
            <w:r w:rsidRPr="007B0169">
              <w:rPr>
                <w:rFonts w:eastAsia="MS Mincho"/>
                <w:lang w:eastAsia="ja-JP"/>
              </w:rPr>
              <w:t>1.2.2.</w:t>
            </w:r>
          </w:p>
        </w:tc>
        <w:tc>
          <w:tcPr>
            <w:tcW w:w="7894" w:type="dxa"/>
            <w:vAlign w:val="center"/>
          </w:tcPr>
          <w:p w14:paraId="145E8B92" w14:textId="6140273B" w:rsidR="003C1947" w:rsidRPr="007B0169" w:rsidRDefault="003C1947" w:rsidP="00E53D6C">
            <w:pPr>
              <w:autoSpaceDE w:val="0"/>
              <w:autoSpaceDN w:val="0"/>
              <w:adjustRightInd w:val="0"/>
              <w:rPr>
                <w:rFonts w:eastAsia="MS Mincho"/>
                <w:lang w:eastAsia="ja-JP"/>
              </w:rPr>
            </w:pPr>
            <w:r w:rsidRPr="007B0169">
              <w:rPr>
                <w:rFonts w:eastAsia="MS Mincho"/>
                <w:lang w:eastAsia="ja-JP"/>
              </w:rPr>
              <w:t>The mixture of air and exhaust gases shall be homogeneous at the point where the sampling probe is located (see point 1.3.3.</w:t>
            </w:r>
            <w:r w:rsidR="001F19F7" w:rsidRPr="007B0169">
              <w:rPr>
                <w:rFonts w:eastAsia="MS Mincho"/>
                <w:lang w:eastAsia="ja-JP"/>
              </w:rPr>
              <w:t xml:space="preserve"> </w:t>
            </w:r>
            <w:r w:rsidRPr="007B0169">
              <w:rPr>
                <w:rFonts w:eastAsia="MS Mincho"/>
                <w:lang w:eastAsia="ja-JP"/>
              </w:rPr>
              <w:t>). The sampling probe shall extract a representative sample of the diluted exhaust gas.</w:t>
            </w:r>
          </w:p>
        </w:tc>
      </w:tr>
      <w:tr w:rsidR="003C1947" w:rsidRPr="007B0169" w14:paraId="145E8B96" w14:textId="77777777" w:rsidTr="00E53D6C">
        <w:tc>
          <w:tcPr>
            <w:tcW w:w="1428" w:type="dxa"/>
          </w:tcPr>
          <w:p w14:paraId="145E8B94" w14:textId="77777777" w:rsidR="003C1947" w:rsidRPr="007B0169" w:rsidRDefault="003C1947" w:rsidP="00E53D6C">
            <w:pPr>
              <w:jc w:val="left"/>
              <w:rPr>
                <w:rFonts w:eastAsia="MS Mincho"/>
                <w:lang w:eastAsia="ja-JP"/>
              </w:rPr>
            </w:pPr>
            <w:r w:rsidRPr="007B0169">
              <w:rPr>
                <w:rFonts w:eastAsia="MS Mincho"/>
                <w:lang w:eastAsia="ja-JP"/>
              </w:rPr>
              <w:t>1.2.3.</w:t>
            </w:r>
          </w:p>
        </w:tc>
        <w:tc>
          <w:tcPr>
            <w:tcW w:w="7894" w:type="dxa"/>
            <w:vAlign w:val="center"/>
          </w:tcPr>
          <w:p w14:paraId="145E8B95"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The system shall enable the total volume of the diluted exhaust gases to be measured.</w:t>
            </w:r>
          </w:p>
        </w:tc>
      </w:tr>
      <w:tr w:rsidR="003C1947" w:rsidRPr="007B0169" w14:paraId="145E8B99" w14:textId="77777777" w:rsidTr="00E53D6C">
        <w:tc>
          <w:tcPr>
            <w:tcW w:w="1428" w:type="dxa"/>
          </w:tcPr>
          <w:p w14:paraId="145E8B97" w14:textId="77777777" w:rsidR="003C1947" w:rsidRPr="007B0169" w:rsidRDefault="003C1947" w:rsidP="00E53D6C">
            <w:pPr>
              <w:jc w:val="left"/>
              <w:rPr>
                <w:rFonts w:eastAsia="MS Mincho"/>
                <w:lang w:eastAsia="ja-JP"/>
              </w:rPr>
            </w:pPr>
            <w:r w:rsidRPr="007B0169">
              <w:rPr>
                <w:rFonts w:eastAsia="MS Mincho"/>
                <w:lang w:eastAsia="ja-JP"/>
              </w:rPr>
              <w:t>1.2.4.</w:t>
            </w:r>
          </w:p>
        </w:tc>
        <w:tc>
          <w:tcPr>
            <w:tcW w:w="7894" w:type="dxa"/>
            <w:vAlign w:val="center"/>
          </w:tcPr>
          <w:p w14:paraId="145E8B98"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The sampling system shall be gas-tight. The design of the variable dilution sampling system and the materials that go to make it up shall be such that they do not affect the pollutant concentration in the diluted exhaust gases. Should any component in the system (heat exchanger, cyclone separator, blower, etc.) change the concentration of any of the pollutants in the diluted exhaust gases and the fault cannot be corrected, sampling for that pollutant shall be carried out upstream from that component.</w:t>
            </w:r>
          </w:p>
        </w:tc>
      </w:tr>
      <w:tr w:rsidR="003C1947" w:rsidRPr="007B0169" w14:paraId="145E8B9C" w14:textId="77777777" w:rsidTr="00E53D6C">
        <w:tc>
          <w:tcPr>
            <w:tcW w:w="1428" w:type="dxa"/>
          </w:tcPr>
          <w:p w14:paraId="145E8B9A" w14:textId="77777777" w:rsidR="003C1947" w:rsidRPr="007B0169" w:rsidRDefault="003C1947" w:rsidP="00E53D6C">
            <w:pPr>
              <w:jc w:val="left"/>
              <w:rPr>
                <w:rFonts w:eastAsia="MS Mincho"/>
                <w:lang w:eastAsia="ja-JP"/>
              </w:rPr>
            </w:pPr>
            <w:r w:rsidRPr="007B0169">
              <w:rPr>
                <w:rFonts w:eastAsia="MS Mincho"/>
                <w:lang w:eastAsia="ja-JP"/>
              </w:rPr>
              <w:t>1.2.5.</w:t>
            </w:r>
          </w:p>
        </w:tc>
        <w:tc>
          <w:tcPr>
            <w:tcW w:w="7894" w:type="dxa"/>
            <w:vAlign w:val="center"/>
          </w:tcPr>
          <w:p w14:paraId="145E8B9B"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All parts of the dilution system that are in contact with raw and diluted exhaust gas shall be designed to minimise deposition or alteration of the particulates or particles. All parts shall be made of electrically conductive materials that do not react with exhaust gas components and shall be electrically grounded to prevent electrostatic effects.</w:t>
            </w:r>
          </w:p>
        </w:tc>
      </w:tr>
      <w:tr w:rsidR="003C1947" w:rsidRPr="007B0169" w14:paraId="145E8B9F" w14:textId="77777777" w:rsidTr="00E53D6C">
        <w:tc>
          <w:tcPr>
            <w:tcW w:w="1428" w:type="dxa"/>
          </w:tcPr>
          <w:p w14:paraId="145E8B9D" w14:textId="77777777" w:rsidR="003C1947" w:rsidRPr="007B0169" w:rsidRDefault="003C1947" w:rsidP="00E53D6C">
            <w:pPr>
              <w:jc w:val="left"/>
              <w:rPr>
                <w:rFonts w:eastAsia="MS Mincho"/>
                <w:lang w:eastAsia="ja-JP"/>
              </w:rPr>
            </w:pPr>
            <w:r w:rsidRPr="007B0169">
              <w:rPr>
                <w:rFonts w:eastAsia="MS Mincho"/>
                <w:lang w:eastAsia="ja-JP"/>
              </w:rPr>
              <w:lastRenderedPageBreak/>
              <w:t xml:space="preserve">1.2.6. </w:t>
            </w:r>
          </w:p>
        </w:tc>
        <w:tc>
          <w:tcPr>
            <w:tcW w:w="7894" w:type="dxa"/>
            <w:vAlign w:val="center"/>
          </w:tcPr>
          <w:p w14:paraId="145E8B9E"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If the vehicle being tested is equipped with an exhaust pipe comprising several branches, the connecting tubes shall be connected as near as possible to the vehicle without adversely affecting its operation.</w:t>
            </w:r>
          </w:p>
        </w:tc>
      </w:tr>
      <w:tr w:rsidR="003C1947" w:rsidRPr="007B0169" w14:paraId="145E8BA2" w14:textId="77777777" w:rsidTr="00E53D6C">
        <w:tc>
          <w:tcPr>
            <w:tcW w:w="1428" w:type="dxa"/>
          </w:tcPr>
          <w:p w14:paraId="145E8BA0" w14:textId="77777777" w:rsidR="003C1947" w:rsidRPr="007B0169" w:rsidRDefault="003C1947" w:rsidP="00E53D6C">
            <w:pPr>
              <w:jc w:val="left"/>
              <w:rPr>
                <w:rFonts w:eastAsia="MS Mincho"/>
                <w:lang w:eastAsia="ja-JP"/>
              </w:rPr>
            </w:pPr>
            <w:r w:rsidRPr="007B0169">
              <w:rPr>
                <w:rFonts w:eastAsia="MS Mincho"/>
                <w:lang w:eastAsia="ja-JP"/>
              </w:rPr>
              <w:t>1.2.7.</w:t>
            </w:r>
          </w:p>
        </w:tc>
        <w:tc>
          <w:tcPr>
            <w:tcW w:w="7894" w:type="dxa"/>
            <w:vAlign w:val="center"/>
          </w:tcPr>
          <w:p w14:paraId="145E8BA1"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The variable-dilution system shall be designed so as to enable the exhaust gases to be sampled without appreciably changing the back-pressure at the exhaust pipe outlet.</w:t>
            </w:r>
          </w:p>
        </w:tc>
      </w:tr>
      <w:tr w:rsidR="003C1947" w:rsidRPr="007B0169" w14:paraId="145E8BA5" w14:textId="77777777" w:rsidTr="00E53D6C">
        <w:tc>
          <w:tcPr>
            <w:tcW w:w="1428" w:type="dxa"/>
          </w:tcPr>
          <w:p w14:paraId="145E8BA3" w14:textId="77777777" w:rsidR="003C1947" w:rsidRPr="007B0169" w:rsidRDefault="003C1947" w:rsidP="00E53D6C">
            <w:pPr>
              <w:jc w:val="left"/>
              <w:rPr>
                <w:rFonts w:eastAsia="MS Mincho"/>
                <w:lang w:eastAsia="ja-JP"/>
              </w:rPr>
            </w:pPr>
            <w:r w:rsidRPr="007B0169">
              <w:rPr>
                <w:rFonts w:eastAsia="MS Mincho"/>
                <w:lang w:eastAsia="ja-JP"/>
              </w:rPr>
              <w:t>1.2.8.</w:t>
            </w:r>
          </w:p>
        </w:tc>
        <w:tc>
          <w:tcPr>
            <w:tcW w:w="7894" w:type="dxa"/>
            <w:vAlign w:val="center"/>
          </w:tcPr>
          <w:p w14:paraId="145E8BA4"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The connecting tube between the vehicle and dilution system shall be so designed as to minimise heat loss.</w:t>
            </w:r>
          </w:p>
        </w:tc>
      </w:tr>
      <w:tr w:rsidR="003C1947" w:rsidRPr="007B0169" w14:paraId="145E8BA8" w14:textId="77777777" w:rsidTr="00E53D6C">
        <w:tc>
          <w:tcPr>
            <w:tcW w:w="1428" w:type="dxa"/>
          </w:tcPr>
          <w:p w14:paraId="145E8BA6" w14:textId="77777777" w:rsidR="003C1947" w:rsidRPr="007B0169" w:rsidRDefault="003C1947" w:rsidP="00E53D6C">
            <w:pPr>
              <w:jc w:val="left"/>
              <w:rPr>
                <w:rFonts w:eastAsia="MS Mincho"/>
                <w:lang w:eastAsia="ja-JP"/>
              </w:rPr>
            </w:pPr>
            <w:r w:rsidRPr="007B0169">
              <w:rPr>
                <w:rFonts w:eastAsia="MS Mincho"/>
                <w:lang w:eastAsia="ja-JP"/>
              </w:rPr>
              <w:t xml:space="preserve">1.3. </w:t>
            </w:r>
          </w:p>
        </w:tc>
        <w:tc>
          <w:tcPr>
            <w:tcW w:w="7894" w:type="dxa"/>
            <w:vAlign w:val="center"/>
          </w:tcPr>
          <w:p w14:paraId="145E8BA7"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Specific requirements</w:t>
            </w:r>
          </w:p>
        </w:tc>
      </w:tr>
      <w:tr w:rsidR="003C1947" w:rsidRPr="007B0169" w14:paraId="145E8BB0" w14:textId="77777777" w:rsidTr="00E53D6C">
        <w:tc>
          <w:tcPr>
            <w:tcW w:w="1428" w:type="dxa"/>
          </w:tcPr>
          <w:p w14:paraId="145E8BA9" w14:textId="77777777" w:rsidR="003C1947" w:rsidRPr="007B0169" w:rsidRDefault="003C1947" w:rsidP="00E53D6C">
            <w:pPr>
              <w:jc w:val="left"/>
              <w:rPr>
                <w:rFonts w:eastAsia="MS Mincho"/>
                <w:lang w:eastAsia="ja-JP"/>
              </w:rPr>
            </w:pPr>
            <w:r w:rsidRPr="007B0169">
              <w:rPr>
                <w:rFonts w:eastAsia="MS Mincho"/>
                <w:lang w:eastAsia="ja-JP"/>
              </w:rPr>
              <w:t xml:space="preserve">1.3.1. </w:t>
            </w:r>
          </w:p>
        </w:tc>
        <w:tc>
          <w:tcPr>
            <w:tcW w:w="7894" w:type="dxa"/>
            <w:vAlign w:val="center"/>
          </w:tcPr>
          <w:p w14:paraId="145E8BAA"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Connection to vehicle exhaust</w:t>
            </w:r>
          </w:p>
          <w:p w14:paraId="145E8BAB"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The connecting tube between the vehicle exhaust outlets and the dilution system shall be as short as possible and satisfy the following requirements:</w:t>
            </w:r>
          </w:p>
          <w:p w14:paraId="145E8BAC"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(a) the tube shall be less than 3.6 m long, or less than 6.1 m long if heat insulated. Its internal diameter may not exceed 105 mm;</w:t>
            </w:r>
          </w:p>
          <w:p w14:paraId="145E8BAD"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(b) it shall not cause the static pressure at the exhaust outlets on the test vehicle to differ by more than </w:t>
            </w:r>
            <w:r w:rsidRPr="007B0169">
              <w:rPr>
                <w:rFonts w:eastAsia="SymbolMT"/>
                <w:lang w:eastAsia="ja-JP"/>
              </w:rPr>
              <w:t>±</w:t>
            </w:r>
            <w:r w:rsidRPr="007B0169">
              <w:rPr>
                <w:rFonts w:eastAsia="MS Mincho"/>
                <w:lang w:eastAsia="ja-JP"/>
              </w:rPr>
              <w:t xml:space="preserve">0.75 kPa at 50 km/h, or more than </w:t>
            </w:r>
            <w:r w:rsidRPr="007B0169">
              <w:rPr>
                <w:rFonts w:eastAsia="SymbolMT"/>
                <w:lang w:eastAsia="ja-JP"/>
              </w:rPr>
              <w:t>±</w:t>
            </w:r>
            <w:r w:rsidRPr="007B0169">
              <w:rPr>
                <w:rFonts w:eastAsia="MS Mincho"/>
                <w:lang w:eastAsia="ja-JP"/>
              </w:rPr>
              <w:t xml:space="preserve">1.25 kPa for the whole duration of the test, from the static pressures recorded when nothing is connected to the vehicle exhaust outlets. The pressure shall be measured in the exhaust outlet or in an extension having the same diameter, as near as possible to the end of the pipe. Sampling systems capable of maintaining the static pressure to within </w:t>
            </w:r>
            <w:r w:rsidRPr="007B0169">
              <w:rPr>
                <w:rFonts w:eastAsia="SymbolMT"/>
                <w:lang w:eastAsia="ja-JP"/>
              </w:rPr>
              <w:t>±</w:t>
            </w:r>
            <w:r w:rsidRPr="007B0169">
              <w:rPr>
                <w:rFonts w:eastAsia="MS Mincho"/>
                <w:lang w:eastAsia="ja-JP"/>
              </w:rPr>
              <w:t>0.25 kPa may be used if a written request from a manufacturer to the technical service substantiates the need for the closer tolerance;</w:t>
            </w:r>
          </w:p>
          <w:p w14:paraId="145E8BAE"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(c) it shall not change the nature of the exhaust gas;</w:t>
            </w:r>
          </w:p>
          <w:p w14:paraId="145E8BAF"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(d) any elastomeric connectors employed shall be as thermally stable as possible and have minimum exposure to the exhaust gases.</w:t>
            </w:r>
          </w:p>
        </w:tc>
      </w:tr>
      <w:tr w:rsidR="003C1947" w:rsidRPr="007B0169" w14:paraId="145E8BB4" w14:textId="77777777" w:rsidTr="00E53D6C">
        <w:tc>
          <w:tcPr>
            <w:tcW w:w="1428" w:type="dxa"/>
          </w:tcPr>
          <w:p w14:paraId="145E8BB1" w14:textId="77777777" w:rsidR="003C1947" w:rsidRPr="007B0169" w:rsidRDefault="003C1947" w:rsidP="00E53D6C">
            <w:pPr>
              <w:jc w:val="left"/>
              <w:rPr>
                <w:rFonts w:eastAsia="MS Mincho"/>
                <w:lang w:eastAsia="ja-JP"/>
              </w:rPr>
            </w:pPr>
            <w:r w:rsidRPr="007B0169">
              <w:rPr>
                <w:rFonts w:eastAsia="MS Mincho"/>
                <w:lang w:eastAsia="ja-JP"/>
              </w:rPr>
              <w:t>1.3.2.</w:t>
            </w:r>
          </w:p>
        </w:tc>
        <w:tc>
          <w:tcPr>
            <w:tcW w:w="7894" w:type="dxa"/>
            <w:vAlign w:val="center"/>
          </w:tcPr>
          <w:p w14:paraId="145E8BB2"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Dilution air conditioning</w:t>
            </w:r>
          </w:p>
          <w:p w14:paraId="145E8BB3" w14:textId="7BCAE50C"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The dilution air used for the primary dilution of the exhaust in the CVS tunnel shall be passed through a medium capable of reducing particles in the most penetrating particle size of the filter material by ≥ 99.95 </w:t>
            </w:r>
            <w:r w:rsidR="004C7386" w:rsidRPr="007B0169">
              <w:rPr>
                <w:rFonts w:eastAsia="MS Mincho"/>
                <w:lang w:eastAsia="ja-JP"/>
              </w:rPr>
              <w:t>percent</w:t>
            </w:r>
            <w:r w:rsidRPr="007B0169">
              <w:rPr>
                <w:rFonts w:eastAsia="MS Mincho"/>
                <w:lang w:eastAsia="ja-JP"/>
              </w:rPr>
              <w:t xml:space="preserve">, or through a filter of at least class H13 of </w:t>
            </w:r>
            <w:commentRangeStart w:id="268"/>
            <w:r w:rsidRPr="007B0169">
              <w:rPr>
                <w:rFonts w:eastAsia="MS Mincho"/>
                <w:lang w:eastAsia="ja-JP"/>
              </w:rPr>
              <w:t xml:space="preserve">EN </w:t>
            </w:r>
            <w:commentRangeEnd w:id="268"/>
            <w:r w:rsidR="003C6AB8">
              <w:rPr>
                <w:rStyle w:val="CommentReference"/>
                <w:lang w:val="x-none"/>
              </w:rPr>
              <w:commentReference w:id="268"/>
            </w:r>
            <w:r w:rsidRPr="007B0169">
              <w:rPr>
                <w:rFonts w:eastAsia="MS Mincho"/>
                <w:lang w:eastAsia="ja-JP"/>
              </w:rPr>
              <w:t>1822:1998. This represents the specification of High Efficiency Particulate Air (HEPA) filters. The dilution air may be charcoal scrubbed before being passed to the HEPA filter. It is recommended that an additional coarse particle filter is situated before the HEPA filter and after the charcoal scrubber, if used. At the vehicle manufacturer’s request, the dilution air may be sampled according to good engineering practice to determine the tunnel contribution to background particulate mass levels, which can then be subtracted from the values measured in the diluted exhaust.</w:t>
            </w:r>
          </w:p>
        </w:tc>
      </w:tr>
      <w:tr w:rsidR="003C1947" w:rsidRPr="007B0169" w14:paraId="145E8BBC" w14:textId="77777777" w:rsidTr="00E53D6C">
        <w:tc>
          <w:tcPr>
            <w:tcW w:w="1428" w:type="dxa"/>
          </w:tcPr>
          <w:p w14:paraId="145E8BB5" w14:textId="77777777" w:rsidR="003C1947" w:rsidRPr="007B0169" w:rsidRDefault="003C1947" w:rsidP="00E53D6C">
            <w:pPr>
              <w:jc w:val="left"/>
              <w:rPr>
                <w:rFonts w:eastAsia="MS Mincho"/>
                <w:lang w:eastAsia="ja-JP"/>
              </w:rPr>
            </w:pPr>
            <w:r w:rsidRPr="007B0169">
              <w:rPr>
                <w:rFonts w:eastAsia="MS Mincho"/>
                <w:lang w:eastAsia="ja-JP"/>
              </w:rPr>
              <w:lastRenderedPageBreak/>
              <w:t>1.3.3.</w:t>
            </w:r>
          </w:p>
        </w:tc>
        <w:tc>
          <w:tcPr>
            <w:tcW w:w="7894" w:type="dxa"/>
            <w:vAlign w:val="center"/>
          </w:tcPr>
          <w:p w14:paraId="145E8BB6"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Dilution tunnel</w:t>
            </w:r>
          </w:p>
          <w:p w14:paraId="145E8BB7" w14:textId="78CD7EA1"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Provision shall be made for the vehicle exhaust gases and the dilution air to be mixed. A mixing orifice may be used. In order to minimise the effects on the conditions at the exhaust outlet and to limit the drop in pressure inside the dilution-air conditioning device, if any, the pressure at the mixing point shall not differ by more than ±0.25 kPa from atmospheric pressure. The homogeneity of the mixture in any cross-section at the location of the sampling probe shall not vary by more than ±2 </w:t>
            </w:r>
            <w:r w:rsidR="004C7386" w:rsidRPr="007B0169">
              <w:rPr>
                <w:rFonts w:eastAsia="MS Mincho"/>
                <w:lang w:eastAsia="ja-JP"/>
              </w:rPr>
              <w:t>percent</w:t>
            </w:r>
            <w:r w:rsidRPr="007B0169">
              <w:rPr>
                <w:rFonts w:eastAsia="MS Mincho"/>
                <w:lang w:eastAsia="ja-JP"/>
              </w:rPr>
              <w:t xml:space="preserve"> from the average of the values obtained for at least five points located at equal intervals on the diameter of the gas stream. For particulate and particle emissions sampling, a dilution tunnel shall be used which:</w:t>
            </w:r>
          </w:p>
          <w:p w14:paraId="145E8BB8"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(a) shall consist of a straight tube of electrically-conductive material, which shall be earthed;</w:t>
            </w:r>
          </w:p>
          <w:p w14:paraId="145E8BB9"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(b) shall be small enough in diameter to cause turbulent flow (Reynolds number </w:t>
            </w:r>
            <w:r w:rsidRPr="007B0169">
              <w:rPr>
                <w:rFonts w:eastAsia="SymbolMT"/>
                <w:lang w:eastAsia="ja-JP"/>
              </w:rPr>
              <w:t xml:space="preserve">≥ </w:t>
            </w:r>
            <w:r w:rsidRPr="007B0169">
              <w:rPr>
                <w:rFonts w:eastAsia="MS Mincho"/>
                <w:lang w:eastAsia="ja-JP"/>
              </w:rPr>
              <w:t>4000) and of sufficient length to cause complete mixing of the exhaust and dilution air;</w:t>
            </w:r>
          </w:p>
          <w:p w14:paraId="145E8BBA"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(c) shall be at least 200 mm in diameter;</w:t>
            </w:r>
          </w:p>
          <w:p w14:paraId="145E8BBB"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(d) may be insulated.</w:t>
            </w:r>
          </w:p>
        </w:tc>
      </w:tr>
      <w:tr w:rsidR="003C1947" w:rsidRPr="007B0169" w14:paraId="145E8BC2" w14:textId="77777777" w:rsidTr="00E53D6C">
        <w:tc>
          <w:tcPr>
            <w:tcW w:w="1428" w:type="dxa"/>
          </w:tcPr>
          <w:p w14:paraId="145E8BBD" w14:textId="77777777" w:rsidR="003C1947" w:rsidRPr="007B0169" w:rsidRDefault="003C1947" w:rsidP="00E53D6C">
            <w:pPr>
              <w:jc w:val="left"/>
              <w:rPr>
                <w:rFonts w:eastAsia="MS Mincho"/>
                <w:lang w:eastAsia="ja-JP"/>
              </w:rPr>
            </w:pPr>
            <w:r w:rsidRPr="007B0169">
              <w:rPr>
                <w:rFonts w:eastAsia="MS Mincho"/>
                <w:lang w:eastAsia="ja-JP"/>
              </w:rPr>
              <w:t>1.3.4.</w:t>
            </w:r>
          </w:p>
        </w:tc>
        <w:tc>
          <w:tcPr>
            <w:tcW w:w="7894" w:type="dxa"/>
            <w:vAlign w:val="center"/>
          </w:tcPr>
          <w:p w14:paraId="145E8BBE"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Suction device</w:t>
            </w:r>
          </w:p>
          <w:p w14:paraId="145E8BBF"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This device may have a range of fixed speeds to ensure sufficient flow to prevent any water condensation. This result is generally obtained if the flow is either:</w:t>
            </w:r>
          </w:p>
          <w:p w14:paraId="145E8BC0"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(a) twice the maximum flow of exhaust gas produced by accelerations of the driving cycle; or</w:t>
            </w:r>
          </w:p>
          <w:p w14:paraId="145E8BC1" w14:textId="2CFCFEBA" w:rsidR="003C1947" w:rsidRPr="007B0169" w:rsidRDefault="003C1947" w:rsidP="00E53D6C">
            <w:pPr>
              <w:autoSpaceDE w:val="0"/>
              <w:autoSpaceDN w:val="0"/>
              <w:adjustRightInd w:val="0"/>
              <w:rPr>
                <w:rFonts w:eastAsia="MS Mincho"/>
                <w:lang w:eastAsia="ja-JP"/>
              </w:rPr>
            </w:pPr>
            <w:r w:rsidRPr="007B0169">
              <w:rPr>
                <w:rFonts w:eastAsia="MS Mincho"/>
                <w:lang w:eastAsia="ja-JP"/>
              </w:rPr>
              <w:t>(b) sufficient to ensure that the CO</w:t>
            </w:r>
            <w:r w:rsidRPr="007B0169">
              <w:rPr>
                <w:rFonts w:eastAsia="MS Mincho"/>
                <w:vertAlign w:val="subscript"/>
                <w:lang w:eastAsia="ja-JP"/>
              </w:rPr>
              <w:t>2</w:t>
            </w:r>
            <w:r w:rsidRPr="007B0169">
              <w:rPr>
                <w:rFonts w:eastAsia="MS Mincho"/>
                <w:lang w:eastAsia="ja-JP"/>
              </w:rPr>
              <w:t xml:space="preserve"> concentration in the dilute exhaust sample bag is less than 3 </w:t>
            </w:r>
            <w:r w:rsidR="004C7386" w:rsidRPr="007B0169">
              <w:rPr>
                <w:rFonts w:eastAsia="MS Mincho"/>
                <w:lang w:eastAsia="ja-JP"/>
              </w:rPr>
              <w:t>percent</w:t>
            </w:r>
            <w:r w:rsidRPr="007B0169">
              <w:rPr>
                <w:rFonts w:eastAsia="MS Mincho"/>
                <w:lang w:eastAsia="ja-JP"/>
              </w:rPr>
              <w:t xml:space="preserve"> by volume for petrol and diesel, less than 2.2 </w:t>
            </w:r>
            <w:r w:rsidR="004C7386" w:rsidRPr="007B0169">
              <w:rPr>
                <w:rFonts w:eastAsia="MS Mincho"/>
                <w:lang w:eastAsia="ja-JP"/>
              </w:rPr>
              <w:t>percent</w:t>
            </w:r>
            <w:r w:rsidRPr="007B0169">
              <w:rPr>
                <w:rFonts w:eastAsia="MS Mincho"/>
                <w:lang w:eastAsia="ja-JP"/>
              </w:rPr>
              <w:t xml:space="preserve"> by volume for LPG and less than 1.5 </w:t>
            </w:r>
            <w:r w:rsidR="004C7386" w:rsidRPr="007B0169">
              <w:rPr>
                <w:rFonts w:eastAsia="MS Mincho"/>
                <w:lang w:eastAsia="ja-JP"/>
              </w:rPr>
              <w:t>percent</w:t>
            </w:r>
            <w:r w:rsidRPr="007B0169">
              <w:rPr>
                <w:rFonts w:eastAsia="MS Mincho"/>
                <w:lang w:eastAsia="ja-JP"/>
              </w:rPr>
              <w:t xml:space="preserve"> by volume for NG/biomethane.</w:t>
            </w:r>
          </w:p>
        </w:tc>
      </w:tr>
      <w:tr w:rsidR="003C1947" w:rsidRPr="007B0169" w14:paraId="145E8BC6" w14:textId="77777777" w:rsidTr="00E53D6C">
        <w:tc>
          <w:tcPr>
            <w:tcW w:w="1428" w:type="dxa"/>
          </w:tcPr>
          <w:p w14:paraId="145E8BC3" w14:textId="77777777" w:rsidR="003C1947" w:rsidRPr="007B0169" w:rsidRDefault="003C1947" w:rsidP="00E53D6C">
            <w:pPr>
              <w:jc w:val="left"/>
              <w:rPr>
                <w:rFonts w:eastAsia="MS Mincho"/>
                <w:lang w:eastAsia="ja-JP"/>
              </w:rPr>
            </w:pPr>
            <w:r w:rsidRPr="007B0169">
              <w:rPr>
                <w:rFonts w:eastAsia="MS Mincho"/>
                <w:lang w:eastAsia="ja-JP"/>
              </w:rPr>
              <w:t xml:space="preserve">1.3.5. </w:t>
            </w:r>
          </w:p>
        </w:tc>
        <w:tc>
          <w:tcPr>
            <w:tcW w:w="7894" w:type="dxa"/>
            <w:vAlign w:val="center"/>
          </w:tcPr>
          <w:p w14:paraId="145E8BC4"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Volume measurement in the primary dilution system</w:t>
            </w:r>
          </w:p>
          <w:p w14:paraId="145E8BC5" w14:textId="0AF33234"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The method for measuring total dilute exhaust volume incorporated in the constant volume sampler shall be such that measurement is accurate to </w:t>
            </w:r>
            <w:r w:rsidRPr="007B0169">
              <w:rPr>
                <w:rFonts w:eastAsia="SymbolMT"/>
                <w:lang w:eastAsia="ja-JP"/>
              </w:rPr>
              <w:t xml:space="preserve">± </w:t>
            </w:r>
            <w:r w:rsidRPr="007B0169">
              <w:rPr>
                <w:rFonts w:eastAsia="MS Mincho"/>
                <w:lang w:eastAsia="ja-JP"/>
              </w:rPr>
              <w:t xml:space="preserve">2 </w:t>
            </w:r>
            <w:r w:rsidR="004C7386" w:rsidRPr="007B0169">
              <w:rPr>
                <w:rFonts w:eastAsia="MS Mincho"/>
                <w:lang w:eastAsia="ja-JP"/>
              </w:rPr>
              <w:t>percent</w:t>
            </w:r>
            <w:r w:rsidRPr="007B0169">
              <w:rPr>
                <w:rFonts w:eastAsia="MS Mincho"/>
                <w:lang w:eastAsia="ja-JP"/>
              </w:rPr>
              <w:t xml:space="preserve"> under all operating conditions. If the device cannot compensate for variations in the temperature of the mixture of exhaust gases and dilution air at the measuring point, a heat exchanger shall be used to maintain the temperature to within ±6 K of the specified operating temperature. If necessary, some form of protection for the volume measuring device may be used, e.g. a cyclone separator, bulk stream filter, etc. A temperature sensor shall be installed immediately before the volume measuring device. This sensor shall have an accuracy and a precision of ±1 K and a response time of 0.1 s at 62 </w:t>
            </w:r>
            <w:r w:rsidR="004C7386" w:rsidRPr="007B0169">
              <w:rPr>
                <w:rFonts w:eastAsia="MS Mincho"/>
                <w:lang w:eastAsia="ja-JP"/>
              </w:rPr>
              <w:t>percent</w:t>
            </w:r>
            <w:r w:rsidRPr="007B0169">
              <w:rPr>
                <w:rFonts w:eastAsia="MS Mincho"/>
                <w:lang w:eastAsia="ja-JP"/>
              </w:rPr>
              <w:t xml:space="preserve"> of a given temperature variation (value measured in silicone oil). The difference from atmospheric pressure shall be measured upstream and, if necessary, </w:t>
            </w:r>
            <w:r w:rsidRPr="007B0169">
              <w:rPr>
                <w:rFonts w:eastAsia="MS Mincho"/>
                <w:lang w:eastAsia="ja-JP"/>
              </w:rPr>
              <w:lastRenderedPageBreak/>
              <w:t>downstream from the volume measuring device. The pressure measurements shall have a precision and an accuracy of ±0.4 kPa during the test.</w:t>
            </w:r>
          </w:p>
        </w:tc>
      </w:tr>
      <w:tr w:rsidR="003C1947" w:rsidRPr="007B0169" w14:paraId="145E8BCA" w14:textId="77777777" w:rsidTr="00E53D6C">
        <w:tc>
          <w:tcPr>
            <w:tcW w:w="1428" w:type="dxa"/>
          </w:tcPr>
          <w:p w14:paraId="145E8BC7" w14:textId="77777777" w:rsidR="003C1947" w:rsidRPr="007B0169" w:rsidRDefault="003C1947" w:rsidP="00E53D6C">
            <w:pPr>
              <w:jc w:val="left"/>
              <w:rPr>
                <w:rFonts w:eastAsia="MS Mincho"/>
                <w:lang w:eastAsia="ja-JP"/>
              </w:rPr>
            </w:pPr>
            <w:r w:rsidRPr="007B0169">
              <w:rPr>
                <w:rFonts w:eastAsia="MS Mincho"/>
                <w:lang w:eastAsia="ja-JP"/>
              </w:rPr>
              <w:lastRenderedPageBreak/>
              <w:t>1.4.</w:t>
            </w:r>
          </w:p>
        </w:tc>
        <w:tc>
          <w:tcPr>
            <w:tcW w:w="7894" w:type="dxa"/>
            <w:vAlign w:val="center"/>
          </w:tcPr>
          <w:p w14:paraId="145E8BC8"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Recommended system descriptions</w:t>
            </w:r>
          </w:p>
          <w:p w14:paraId="145E8BC9" w14:textId="3E1C53AB" w:rsidR="003C1947" w:rsidRPr="007B0169" w:rsidRDefault="003C1947" w:rsidP="00226CD6">
            <w:pPr>
              <w:autoSpaceDE w:val="0"/>
              <w:autoSpaceDN w:val="0"/>
              <w:adjustRightInd w:val="0"/>
              <w:rPr>
                <w:rFonts w:eastAsia="MS Mincho"/>
                <w:lang w:eastAsia="ja-JP"/>
              </w:rPr>
            </w:pPr>
            <w:r w:rsidRPr="007B0169">
              <w:rPr>
                <w:rFonts w:eastAsia="MS Mincho"/>
                <w:lang w:eastAsia="ja-JP"/>
              </w:rPr>
              <w:t xml:space="preserve">Figure </w:t>
            </w:r>
            <w:r w:rsidR="00226CD6" w:rsidRPr="007B0169">
              <w:rPr>
                <w:rFonts w:eastAsia="MS Mincho"/>
                <w:lang w:eastAsia="ja-JP"/>
              </w:rPr>
              <w:t>B.6.8.</w:t>
            </w:r>
            <w:r w:rsidRPr="007B0169">
              <w:rPr>
                <w:rFonts w:eastAsia="MS Mincho"/>
                <w:lang w:eastAsia="ja-JP"/>
              </w:rPr>
              <w:t xml:space="preserve">-1 and Figure </w:t>
            </w:r>
            <w:r w:rsidR="00226CD6" w:rsidRPr="007B0169">
              <w:rPr>
                <w:rFonts w:eastAsia="MS Mincho"/>
                <w:lang w:eastAsia="ja-JP"/>
              </w:rPr>
              <w:t>B.6.8.</w:t>
            </w:r>
            <w:r w:rsidRPr="007B0169">
              <w:rPr>
                <w:rFonts w:eastAsia="MS Mincho"/>
                <w:lang w:eastAsia="ja-JP"/>
              </w:rPr>
              <w:t>-2 are schematic drawings of two types of recommended exhaust dilution systems that meet the requirements of this Annex. Since various configurations can produce accurate results, exact conformity with these figures is not essential. Additional components such as instruments, valves, solenoids and switches may be used to provide additional information and coordinate the functions of the component system.</w:t>
            </w:r>
          </w:p>
        </w:tc>
      </w:tr>
      <w:tr w:rsidR="003C1947" w:rsidRPr="007B0169" w14:paraId="145E8BD0" w14:textId="77777777" w:rsidTr="00E53D6C">
        <w:tc>
          <w:tcPr>
            <w:tcW w:w="1428" w:type="dxa"/>
          </w:tcPr>
          <w:p w14:paraId="145E8BCB" w14:textId="77777777" w:rsidR="003C1947" w:rsidRPr="007B0169" w:rsidRDefault="003C1947" w:rsidP="00E53D6C">
            <w:pPr>
              <w:jc w:val="left"/>
              <w:rPr>
                <w:rFonts w:eastAsia="MS Mincho"/>
                <w:lang w:eastAsia="ja-JP"/>
              </w:rPr>
            </w:pPr>
            <w:r w:rsidRPr="007B0169">
              <w:rPr>
                <w:rFonts w:eastAsia="MS Mincho"/>
                <w:lang w:eastAsia="ja-JP"/>
              </w:rPr>
              <w:t xml:space="preserve">1.4.1. </w:t>
            </w:r>
          </w:p>
        </w:tc>
        <w:tc>
          <w:tcPr>
            <w:tcW w:w="7894" w:type="dxa"/>
            <w:vAlign w:val="center"/>
          </w:tcPr>
          <w:p w14:paraId="145E8BCC"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Full-flow dilution system with positive displacement pump</w:t>
            </w:r>
          </w:p>
          <w:p w14:paraId="145E8BCD" w14:textId="77777777" w:rsidR="003C1947" w:rsidRPr="007B0169" w:rsidRDefault="003C1947" w:rsidP="00E53D6C">
            <w:pPr>
              <w:autoSpaceDE w:val="0"/>
              <w:autoSpaceDN w:val="0"/>
              <w:adjustRightInd w:val="0"/>
              <w:rPr>
                <w:rFonts w:eastAsia="MS Mincho"/>
                <w:lang w:eastAsia="ja-JP"/>
              </w:rPr>
            </w:pPr>
            <w:r w:rsidRPr="007B0169">
              <w:rPr>
                <w:rFonts w:eastAsia="MS Mincho"/>
                <w:noProof/>
                <w:lang w:val="nl-BE" w:eastAsia="nl-BE"/>
              </w:rPr>
              <w:drawing>
                <wp:inline distT="0" distB="0" distL="0" distR="0" wp14:anchorId="145EA0E8" wp14:editId="145EA0E9">
                  <wp:extent cx="4875530" cy="2941320"/>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4.1.gif"/>
                          <pic:cNvPicPr/>
                        </pic:nvPicPr>
                        <pic:blipFill>
                          <a:blip r:embed="rId157">
                            <a:extLst>
                              <a:ext uri="{28A0092B-C50C-407E-A947-70E740481C1C}">
                                <a14:useLocalDpi xmlns:a14="http://schemas.microsoft.com/office/drawing/2010/main" val="0"/>
                              </a:ext>
                            </a:extLst>
                          </a:blip>
                          <a:stretch>
                            <a:fillRect/>
                          </a:stretch>
                        </pic:blipFill>
                        <pic:spPr>
                          <a:xfrm>
                            <a:off x="0" y="0"/>
                            <a:ext cx="4875530" cy="2941320"/>
                          </a:xfrm>
                          <a:prstGeom prst="rect">
                            <a:avLst/>
                          </a:prstGeom>
                        </pic:spPr>
                      </pic:pic>
                    </a:graphicData>
                  </a:graphic>
                </wp:inline>
              </w:drawing>
            </w:r>
          </w:p>
          <w:p w14:paraId="145E8BCE" w14:textId="438B23F1" w:rsidR="003C1947" w:rsidRPr="007B0169" w:rsidRDefault="003C1947" w:rsidP="00E53D6C">
            <w:pPr>
              <w:autoSpaceDE w:val="0"/>
              <w:autoSpaceDN w:val="0"/>
              <w:adjustRightInd w:val="0"/>
              <w:rPr>
                <w:rFonts w:eastAsia="MS Mincho"/>
                <w:b/>
                <w:bCs/>
                <w:lang w:eastAsia="ja-JP"/>
              </w:rPr>
            </w:pPr>
            <w:r w:rsidRPr="007B0169">
              <w:rPr>
                <w:rFonts w:eastAsia="MS Mincho"/>
                <w:lang w:eastAsia="ja-JP"/>
              </w:rPr>
              <w:t xml:space="preserve">Figure </w:t>
            </w:r>
            <w:r w:rsidR="001F19F7" w:rsidRPr="007B0169">
              <w:rPr>
                <w:rFonts w:eastAsia="MS Mincho"/>
                <w:lang w:eastAsia="ja-JP"/>
              </w:rPr>
              <w:t>B.6.8.</w:t>
            </w:r>
            <w:r w:rsidRPr="007B0169">
              <w:rPr>
                <w:rFonts w:eastAsia="MS Mincho"/>
                <w:lang w:eastAsia="ja-JP"/>
              </w:rPr>
              <w:t>-1: P</w:t>
            </w:r>
            <w:r w:rsidRPr="007B0169">
              <w:rPr>
                <w:rFonts w:eastAsia="MS Mincho"/>
                <w:bCs/>
                <w:lang w:eastAsia="ja-JP"/>
              </w:rPr>
              <w:t>ositive displacement pump dilution system</w:t>
            </w:r>
          </w:p>
          <w:p w14:paraId="145E8BCF"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The positive displacement pump (PDP) full-flow dilution system satisfies the requirements of this Annex by metering the flow of gas through the pump at constant temperature and pressure. The total volume is measured by counting the revolutions of the calibrated positive displacement pump. The proportional sample is achieved by sampling with pump, flow meter and flow control valve at a constant flow rate. The collecting equipment consists of:</w:t>
            </w:r>
          </w:p>
        </w:tc>
      </w:tr>
      <w:tr w:rsidR="003C1947" w:rsidRPr="007B0169" w14:paraId="145E8BD3" w14:textId="77777777" w:rsidTr="00E53D6C">
        <w:tc>
          <w:tcPr>
            <w:tcW w:w="1428" w:type="dxa"/>
          </w:tcPr>
          <w:p w14:paraId="145E8BD1" w14:textId="77777777" w:rsidR="003C1947" w:rsidRPr="007B0169" w:rsidRDefault="003C1947" w:rsidP="00E53D6C">
            <w:pPr>
              <w:jc w:val="left"/>
              <w:rPr>
                <w:rFonts w:eastAsia="MS Mincho"/>
                <w:lang w:eastAsia="ja-JP"/>
              </w:rPr>
            </w:pPr>
            <w:r w:rsidRPr="007B0169">
              <w:rPr>
                <w:rFonts w:eastAsia="MS Mincho"/>
                <w:lang w:eastAsia="ja-JP"/>
              </w:rPr>
              <w:t>1.4.1.1.</w:t>
            </w:r>
          </w:p>
        </w:tc>
        <w:tc>
          <w:tcPr>
            <w:tcW w:w="7894" w:type="dxa"/>
            <w:vAlign w:val="center"/>
          </w:tcPr>
          <w:p w14:paraId="145E8BD2" w14:textId="2D1AEADD" w:rsidR="003C1947" w:rsidRPr="007B0169" w:rsidRDefault="003C1947" w:rsidP="00226CD6">
            <w:pPr>
              <w:autoSpaceDE w:val="0"/>
              <w:autoSpaceDN w:val="0"/>
              <w:adjustRightInd w:val="0"/>
              <w:rPr>
                <w:rFonts w:eastAsia="MS Mincho"/>
                <w:lang w:eastAsia="ja-JP"/>
              </w:rPr>
            </w:pPr>
            <w:r w:rsidRPr="007B0169">
              <w:rPr>
                <w:rFonts w:eastAsia="MS Mincho"/>
                <w:lang w:eastAsia="ja-JP"/>
              </w:rPr>
              <w:t xml:space="preserve">A filter (refer to DAF in Figure </w:t>
            </w:r>
            <w:r w:rsidR="00226CD6" w:rsidRPr="007B0169">
              <w:rPr>
                <w:rFonts w:eastAsia="MS Mincho"/>
                <w:lang w:eastAsia="ja-JP"/>
              </w:rPr>
              <w:t>B.6.8.</w:t>
            </w:r>
            <w:r w:rsidRPr="007B0169">
              <w:rPr>
                <w:rFonts w:eastAsia="MS Mincho"/>
                <w:lang w:eastAsia="ja-JP"/>
              </w:rPr>
              <w:t xml:space="preserve">-1) for the dilution air shall be installed, which can be preheated if necessary. This filter shall consist of the following filters in sequence: an optional activated charcoal filter (inlet side) and a high efficiency particulate air (HEPA) filter (outlet side). It is recommended that an additional coarse particle filter is situated before the HEPA filter and after the charcoal filter, if used. The purpose of the charcoal filter is to reduce and stabilise the hydrocarbon concentrations of ambient emissions in the dilution </w:t>
            </w:r>
            <w:r w:rsidRPr="007B0169">
              <w:rPr>
                <w:rFonts w:eastAsia="MS Mincho"/>
                <w:lang w:eastAsia="ja-JP"/>
              </w:rPr>
              <w:lastRenderedPageBreak/>
              <w:t>air;</w:t>
            </w:r>
          </w:p>
        </w:tc>
      </w:tr>
      <w:tr w:rsidR="003C1947" w:rsidRPr="007B0169" w14:paraId="145E8BD6" w14:textId="77777777" w:rsidTr="00E53D6C">
        <w:tc>
          <w:tcPr>
            <w:tcW w:w="1428" w:type="dxa"/>
          </w:tcPr>
          <w:p w14:paraId="145E8BD4" w14:textId="77777777" w:rsidR="003C1947" w:rsidRPr="007B0169" w:rsidRDefault="003C1947" w:rsidP="00E53D6C">
            <w:pPr>
              <w:jc w:val="left"/>
              <w:rPr>
                <w:rFonts w:eastAsia="MS Mincho"/>
                <w:lang w:eastAsia="ja-JP"/>
              </w:rPr>
            </w:pPr>
            <w:r w:rsidRPr="007B0169">
              <w:rPr>
                <w:rFonts w:eastAsia="MS Mincho"/>
                <w:lang w:eastAsia="ja-JP"/>
              </w:rPr>
              <w:lastRenderedPageBreak/>
              <w:t>1.4.1.2.</w:t>
            </w:r>
          </w:p>
        </w:tc>
        <w:tc>
          <w:tcPr>
            <w:tcW w:w="7894" w:type="dxa"/>
            <w:vAlign w:val="center"/>
          </w:tcPr>
          <w:p w14:paraId="145E8BD5"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A transfer tube (TT) by which vehicle exhaust is admitted into a dilution tunnel (DT) in which the exhaust gas and dilution air are mixed homogeneously;</w:t>
            </w:r>
          </w:p>
        </w:tc>
      </w:tr>
      <w:tr w:rsidR="003C1947" w:rsidRPr="007B0169" w14:paraId="145E8BD9" w14:textId="77777777" w:rsidTr="00E53D6C">
        <w:tc>
          <w:tcPr>
            <w:tcW w:w="1428" w:type="dxa"/>
          </w:tcPr>
          <w:p w14:paraId="145E8BD7" w14:textId="77777777" w:rsidR="003C1947" w:rsidRPr="007B0169" w:rsidRDefault="003C1947" w:rsidP="00E53D6C">
            <w:pPr>
              <w:jc w:val="left"/>
              <w:rPr>
                <w:rFonts w:eastAsia="MS Mincho"/>
                <w:lang w:eastAsia="ja-JP"/>
              </w:rPr>
            </w:pPr>
            <w:r w:rsidRPr="007B0169">
              <w:rPr>
                <w:rFonts w:eastAsia="MS Mincho"/>
                <w:lang w:eastAsia="ja-JP"/>
              </w:rPr>
              <w:t>1.4.1.3.</w:t>
            </w:r>
          </w:p>
        </w:tc>
        <w:tc>
          <w:tcPr>
            <w:tcW w:w="7894" w:type="dxa"/>
            <w:vAlign w:val="center"/>
          </w:tcPr>
          <w:p w14:paraId="145E8BD8"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The positive displacement pump (PDP), producing a constant-volume flow of the air/exhaust-gas mixture. The PDP revolutions, together with associated temperature and pressure measurement, are used to determine the flow rate;</w:t>
            </w:r>
          </w:p>
        </w:tc>
      </w:tr>
      <w:tr w:rsidR="003C1947" w:rsidRPr="007B0169" w14:paraId="145E8BDC" w14:textId="77777777" w:rsidTr="00E53D6C">
        <w:tc>
          <w:tcPr>
            <w:tcW w:w="1428" w:type="dxa"/>
          </w:tcPr>
          <w:p w14:paraId="145E8BDA" w14:textId="77777777" w:rsidR="003C1947" w:rsidRPr="007B0169" w:rsidRDefault="003C1947" w:rsidP="00E53D6C">
            <w:pPr>
              <w:jc w:val="left"/>
              <w:rPr>
                <w:rFonts w:eastAsia="MS Mincho"/>
                <w:lang w:eastAsia="ja-JP"/>
              </w:rPr>
            </w:pPr>
            <w:r w:rsidRPr="007B0169">
              <w:rPr>
                <w:rFonts w:eastAsia="MS Mincho"/>
                <w:lang w:eastAsia="ja-JP"/>
              </w:rPr>
              <w:t xml:space="preserve">1.4.1.4. </w:t>
            </w:r>
          </w:p>
        </w:tc>
        <w:tc>
          <w:tcPr>
            <w:tcW w:w="7894" w:type="dxa"/>
            <w:vAlign w:val="center"/>
          </w:tcPr>
          <w:p w14:paraId="145E8BDB"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A heat exchanger (HE) of a capacity sufficient to ensure that throughout the test the temperature of the air/exhaust-gas mixture measured at a point immediately upstream of the positive displacement pump is within 6 K of the average operating temperature during the test. This device shall not affect the pollutant concentrations of diluted gases taken off afterwards for analysis.</w:t>
            </w:r>
          </w:p>
        </w:tc>
      </w:tr>
      <w:tr w:rsidR="003C1947" w:rsidRPr="007B0169" w14:paraId="145E8BDF" w14:textId="77777777" w:rsidTr="00E53D6C">
        <w:tc>
          <w:tcPr>
            <w:tcW w:w="1428" w:type="dxa"/>
          </w:tcPr>
          <w:p w14:paraId="145E8BDD" w14:textId="77777777" w:rsidR="003C1947" w:rsidRPr="007B0169" w:rsidRDefault="003C1947" w:rsidP="00E53D6C">
            <w:pPr>
              <w:jc w:val="left"/>
              <w:rPr>
                <w:rFonts w:eastAsia="MS Mincho"/>
                <w:lang w:eastAsia="ja-JP"/>
              </w:rPr>
            </w:pPr>
            <w:r w:rsidRPr="007B0169">
              <w:rPr>
                <w:rFonts w:eastAsia="MS Mincho"/>
                <w:lang w:eastAsia="ja-JP"/>
              </w:rPr>
              <w:t xml:space="preserve">1.4.1.5. </w:t>
            </w:r>
          </w:p>
        </w:tc>
        <w:tc>
          <w:tcPr>
            <w:tcW w:w="7894" w:type="dxa"/>
            <w:vAlign w:val="center"/>
          </w:tcPr>
          <w:p w14:paraId="145E8BDE"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A mixing chamber (MC) in which exhaust gas and air are mixed homogeneously and which may be located close to the vehicle so that the length of the transfer tube (TT) is minimised.</w:t>
            </w:r>
          </w:p>
        </w:tc>
      </w:tr>
      <w:tr w:rsidR="003C1947" w:rsidRPr="007B0169" w14:paraId="145E8BE5" w14:textId="77777777" w:rsidTr="00E53D6C">
        <w:tc>
          <w:tcPr>
            <w:tcW w:w="1428" w:type="dxa"/>
          </w:tcPr>
          <w:p w14:paraId="145E8BE0" w14:textId="77777777" w:rsidR="003C1947" w:rsidRPr="007B0169" w:rsidRDefault="003C1947" w:rsidP="00E53D6C">
            <w:pPr>
              <w:jc w:val="left"/>
              <w:rPr>
                <w:rFonts w:eastAsia="MS Mincho"/>
                <w:lang w:eastAsia="ja-JP"/>
              </w:rPr>
            </w:pPr>
            <w:r w:rsidRPr="007B0169">
              <w:rPr>
                <w:rFonts w:eastAsia="MS Mincho"/>
                <w:lang w:eastAsia="ja-JP"/>
              </w:rPr>
              <w:t xml:space="preserve">1.4.2. </w:t>
            </w:r>
          </w:p>
        </w:tc>
        <w:tc>
          <w:tcPr>
            <w:tcW w:w="7894" w:type="dxa"/>
            <w:vAlign w:val="center"/>
          </w:tcPr>
          <w:p w14:paraId="145E8BE1"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Full-flow dilution system with critical-flow venturi</w:t>
            </w:r>
          </w:p>
          <w:p w14:paraId="145E8BE2" w14:textId="77777777" w:rsidR="003C1947" w:rsidRPr="007B0169" w:rsidRDefault="003C1947" w:rsidP="00E53D6C">
            <w:pPr>
              <w:autoSpaceDE w:val="0"/>
              <w:autoSpaceDN w:val="0"/>
              <w:adjustRightInd w:val="0"/>
              <w:rPr>
                <w:rFonts w:eastAsia="MS Mincho"/>
                <w:lang w:eastAsia="ja-JP"/>
              </w:rPr>
            </w:pPr>
            <w:r w:rsidRPr="007B0169">
              <w:rPr>
                <w:rFonts w:eastAsia="MS Mincho"/>
                <w:noProof/>
                <w:lang w:val="nl-BE" w:eastAsia="nl-BE"/>
              </w:rPr>
              <w:drawing>
                <wp:inline distT="0" distB="0" distL="0" distR="0" wp14:anchorId="145EA0EA" wp14:editId="145EA0EB">
                  <wp:extent cx="4933950" cy="307488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4.2.gif"/>
                          <pic:cNvPicPr/>
                        </pic:nvPicPr>
                        <pic:blipFill>
                          <a:blip r:embed="rId158">
                            <a:extLst>
                              <a:ext uri="{28A0092B-C50C-407E-A947-70E740481C1C}">
                                <a14:useLocalDpi xmlns:a14="http://schemas.microsoft.com/office/drawing/2010/main" val="0"/>
                              </a:ext>
                            </a:extLst>
                          </a:blip>
                          <a:stretch>
                            <a:fillRect/>
                          </a:stretch>
                        </pic:blipFill>
                        <pic:spPr>
                          <a:xfrm>
                            <a:off x="0" y="0"/>
                            <a:ext cx="4936839" cy="3076684"/>
                          </a:xfrm>
                          <a:prstGeom prst="rect">
                            <a:avLst/>
                          </a:prstGeom>
                        </pic:spPr>
                      </pic:pic>
                    </a:graphicData>
                  </a:graphic>
                </wp:inline>
              </w:drawing>
            </w:r>
          </w:p>
          <w:p w14:paraId="145E8BE3" w14:textId="06FE34E7" w:rsidR="003C1947" w:rsidRPr="007B0169" w:rsidRDefault="003C1947" w:rsidP="00E53D6C">
            <w:pPr>
              <w:autoSpaceDE w:val="0"/>
              <w:autoSpaceDN w:val="0"/>
              <w:adjustRightInd w:val="0"/>
              <w:rPr>
                <w:rFonts w:eastAsia="MS Mincho"/>
                <w:b/>
                <w:bCs/>
                <w:lang w:eastAsia="ja-JP"/>
              </w:rPr>
            </w:pPr>
            <w:r w:rsidRPr="007B0169">
              <w:rPr>
                <w:rFonts w:eastAsia="MS Mincho"/>
                <w:lang w:eastAsia="ja-JP"/>
              </w:rPr>
              <w:t xml:space="preserve">Figure </w:t>
            </w:r>
            <w:r w:rsidR="001F19F7" w:rsidRPr="007B0169">
              <w:rPr>
                <w:rFonts w:eastAsia="MS Mincho"/>
                <w:lang w:eastAsia="ja-JP"/>
              </w:rPr>
              <w:t>B.6.8.</w:t>
            </w:r>
            <w:r w:rsidRPr="007B0169">
              <w:rPr>
                <w:rFonts w:eastAsia="MS Mincho"/>
                <w:lang w:eastAsia="ja-JP"/>
              </w:rPr>
              <w:t xml:space="preserve">-2: </w:t>
            </w:r>
            <w:r w:rsidRPr="007B0169">
              <w:rPr>
                <w:rFonts w:eastAsia="MS Mincho"/>
                <w:bCs/>
                <w:lang w:eastAsia="ja-JP"/>
              </w:rPr>
              <w:t>Critical-flow venturi dilution system</w:t>
            </w:r>
          </w:p>
          <w:p w14:paraId="145E8BE4"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The use of a critical-flow venturi (CFV) for the full-flow dilution system is based on the principles of flow mechanics for critical flow. The variable mixture flow rate of dilution and exhaust gas is maintained at sonic velocity which is directly proportional to the square root of the gas temperature. Flow is continually monitored, computed and integrated throughout the test. The use of an additional critical-flow sampling venturi ensures the proportionality of the gas samples taken from the dilution tunnel. As pressure and temperature are </w:t>
            </w:r>
            <w:r w:rsidRPr="007B0169">
              <w:rPr>
                <w:rFonts w:eastAsia="MS Mincho"/>
                <w:lang w:eastAsia="ja-JP"/>
              </w:rPr>
              <w:lastRenderedPageBreak/>
              <w:t>both equal at the two venturi inlets, the volume of the gas flow diverted for sampling is proportional to the total volume of diluted exhaust-gas mixture produced, and thus the requirements of this Annex are met. The collecting equipment consists of:</w:t>
            </w:r>
          </w:p>
        </w:tc>
      </w:tr>
      <w:tr w:rsidR="003C1947" w:rsidRPr="007B0169" w14:paraId="145E8BE8" w14:textId="77777777" w:rsidTr="00E53D6C">
        <w:tc>
          <w:tcPr>
            <w:tcW w:w="1428" w:type="dxa"/>
          </w:tcPr>
          <w:p w14:paraId="145E8BE6" w14:textId="77777777" w:rsidR="003C1947" w:rsidRPr="007B0169" w:rsidRDefault="003C1947" w:rsidP="00E53D6C">
            <w:pPr>
              <w:jc w:val="left"/>
              <w:rPr>
                <w:rFonts w:eastAsia="MS Mincho"/>
                <w:lang w:eastAsia="ja-JP"/>
              </w:rPr>
            </w:pPr>
            <w:r w:rsidRPr="007B0169">
              <w:rPr>
                <w:rFonts w:eastAsia="MS Mincho"/>
                <w:lang w:eastAsia="ja-JP"/>
              </w:rPr>
              <w:lastRenderedPageBreak/>
              <w:t>1.4.2.1.</w:t>
            </w:r>
          </w:p>
        </w:tc>
        <w:tc>
          <w:tcPr>
            <w:tcW w:w="7894" w:type="dxa"/>
            <w:vAlign w:val="center"/>
          </w:tcPr>
          <w:p w14:paraId="145E8BE7"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A filter (DAF) for the dilution air which can be preheated if necessary. This filter shall consist of the following filters in sequence: an optional activated charcoal filter (inlet side) and a high efficiency particulate air (HEPA) filter (outlet side). It is recommended that an additional coarse particle filter is situated before the HEPA filter and after the charcoal filter, if used. The purpose of the charcoal filter is to reduce and stabilise the hydrocarbon concentrations of ambient emissions in the dilution air;</w:t>
            </w:r>
          </w:p>
        </w:tc>
      </w:tr>
      <w:tr w:rsidR="003C1947" w:rsidRPr="007B0169" w14:paraId="145E8BEB" w14:textId="77777777" w:rsidTr="00E53D6C">
        <w:tc>
          <w:tcPr>
            <w:tcW w:w="1428" w:type="dxa"/>
          </w:tcPr>
          <w:p w14:paraId="145E8BE9" w14:textId="77777777" w:rsidR="003C1947" w:rsidRPr="007B0169" w:rsidRDefault="003C1947" w:rsidP="00E53D6C">
            <w:pPr>
              <w:jc w:val="left"/>
              <w:rPr>
                <w:rFonts w:eastAsia="MS Mincho"/>
                <w:lang w:eastAsia="ja-JP"/>
              </w:rPr>
            </w:pPr>
            <w:r w:rsidRPr="007B0169">
              <w:rPr>
                <w:rFonts w:eastAsia="MS Mincho"/>
                <w:lang w:eastAsia="ja-JP"/>
              </w:rPr>
              <w:t>1.4.2.2.</w:t>
            </w:r>
          </w:p>
        </w:tc>
        <w:tc>
          <w:tcPr>
            <w:tcW w:w="7894" w:type="dxa"/>
            <w:vAlign w:val="center"/>
          </w:tcPr>
          <w:p w14:paraId="145E8BEA"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A mixing chamber (MC) in which exhaust gas and air are mixed homogeneously and which may be located close to the vehicle so that the length of the transfer tube (TT) is minimised;</w:t>
            </w:r>
          </w:p>
        </w:tc>
      </w:tr>
      <w:tr w:rsidR="003C1947" w:rsidRPr="007B0169" w14:paraId="145E8BEE" w14:textId="77777777" w:rsidTr="00E53D6C">
        <w:tc>
          <w:tcPr>
            <w:tcW w:w="1428" w:type="dxa"/>
          </w:tcPr>
          <w:p w14:paraId="145E8BEC" w14:textId="77777777" w:rsidR="003C1947" w:rsidRPr="007B0169" w:rsidRDefault="003C1947" w:rsidP="00E53D6C">
            <w:pPr>
              <w:jc w:val="left"/>
              <w:rPr>
                <w:rFonts w:eastAsia="MS Mincho"/>
                <w:lang w:eastAsia="ja-JP"/>
              </w:rPr>
            </w:pPr>
            <w:r w:rsidRPr="007B0169">
              <w:rPr>
                <w:rFonts w:eastAsia="MS Mincho"/>
                <w:lang w:eastAsia="ja-JP"/>
              </w:rPr>
              <w:t>1.4.2.3.</w:t>
            </w:r>
          </w:p>
        </w:tc>
        <w:tc>
          <w:tcPr>
            <w:tcW w:w="7894" w:type="dxa"/>
            <w:vAlign w:val="center"/>
          </w:tcPr>
          <w:p w14:paraId="145E8BED"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A dilution tunnel (DT) from which particulates and particles are sampled;</w:t>
            </w:r>
          </w:p>
        </w:tc>
      </w:tr>
      <w:tr w:rsidR="003C1947" w:rsidRPr="007B0169" w14:paraId="145E8BF1" w14:textId="77777777" w:rsidTr="00E53D6C">
        <w:tc>
          <w:tcPr>
            <w:tcW w:w="1428" w:type="dxa"/>
          </w:tcPr>
          <w:p w14:paraId="145E8BEF" w14:textId="77777777" w:rsidR="003C1947" w:rsidRPr="007B0169" w:rsidRDefault="003C1947" w:rsidP="00E53D6C">
            <w:pPr>
              <w:jc w:val="left"/>
              <w:rPr>
                <w:rFonts w:eastAsia="MS Mincho"/>
                <w:lang w:eastAsia="ja-JP"/>
              </w:rPr>
            </w:pPr>
            <w:r w:rsidRPr="007B0169">
              <w:rPr>
                <w:rFonts w:eastAsia="MS Mincho"/>
                <w:lang w:eastAsia="ja-JP"/>
              </w:rPr>
              <w:t>1.4.2.4.</w:t>
            </w:r>
          </w:p>
        </w:tc>
        <w:tc>
          <w:tcPr>
            <w:tcW w:w="7894" w:type="dxa"/>
            <w:vAlign w:val="center"/>
          </w:tcPr>
          <w:p w14:paraId="145E8BF0"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Some form of protection for the measurement system may be used, e.g. a cyclone separator, bulk stream filter, etc.;</w:t>
            </w:r>
          </w:p>
        </w:tc>
      </w:tr>
      <w:tr w:rsidR="003C1947" w:rsidRPr="007B0169" w14:paraId="145E8BF4" w14:textId="77777777" w:rsidTr="00E53D6C">
        <w:tc>
          <w:tcPr>
            <w:tcW w:w="1428" w:type="dxa"/>
          </w:tcPr>
          <w:p w14:paraId="145E8BF2" w14:textId="77777777" w:rsidR="003C1947" w:rsidRPr="007B0169" w:rsidRDefault="003C1947" w:rsidP="00E53D6C">
            <w:pPr>
              <w:jc w:val="left"/>
              <w:rPr>
                <w:rFonts w:eastAsia="MS Mincho"/>
                <w:lang w:eastAsia="ja-JP"/>
              </w:rPr>
            </w:pPr>
            <w:r w:rsidRPr="007B0169">
              <w:rPr>
                <w:rFonts w:eastAsia="MS Mincho"/>
                <w:lang w:eastAsia="ja-JP"/>
              </w:rPr>
              <w:t>1.4.2.5.</w:t>
            </w:r>
          </w:p>
        </w:tc>
        <w:tc>
          <w:tcPr>
            <w:tcW w:w="7894" w:type="dxa"/>
            <w:vAlign w:val="center"/>
          </w:tcPr>
          <w:p w14:paraId="145E8BF3"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A measuring critical-flow venturi tube (CFV) to measure the flow volume of the diluted exhaust gas;</w:t>
            </w:r>
          </w:p>
        </w:tc>
      </w:tr>
      <w:tr w:rsidR="003C1947" w:rsidRPr="007B0169" w14:paraId="145E8BF7" w14:textId="77777777" w:rsidTr="00E53D6C">
        <w:tc>
          <w:tcPr>
            <w:tcW w:w="1428" w:type="dxa"/>
          </w:tcPr>
          <w:p w14:paraId="145E8BF5" w14:textId="77777777" w:rsidR="003C1947" w:rsidRPr="007B0169" w:rsidRDefault="003C1947" w:rsidP="00E53D6C">
            <w:pPr>
              <w:jc w:val="left"/>
              <w:rPr>
                <w:rFonts w:eastAsia="MS Mincho"/>
                <w:lang w:eastAsia="ja-JP"/>
              </w:rPr>
            </w:pPr>
            <w:r w:rsidRPr="007B0169">
              <w:rPr>
                <w:rFonts w:eastAsia="MS Mincho"/>
                <w:lang w:eastAsia="ja-JP"/>
              </w:rPr>
              <w:t>1.4.2.6.</w:t>
            </w:r>
          </w:p>
        </w:tc>
        <w:tc>
          <w:tcPr>
            <w:tcW w:w="7894" w:type="dxa"/>
            <w:vAlign w:val="center"/>
          </w:tcPr>
          <w:p w14:paraId="145E8BF6"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A blower (BL) of sufficient capacity to handle the total volume of diluted exhaust gas.</w:t>
            </w:r>
          </w:p>
        </w:tc>
      </w:tr>
      <w:tr w:rsidR="003C1947" w:rsidRPr="007B0169" w14:paraId="145E8BFA" w14:textId="77777777" w:rsidTr="00E53D6C">
        <w:tc>
          <w:tcPr>
            <w:tcW w:w="1428" w:type="dxa"/>
          </w:tcPr>
          <w:p w14:paraId="145E8BF8" w14:textId="77777777" w:rsidR="003C1947" w:rsidRPr="007B0169" w:rsidRDefault="003C1947" w:rsidP="00E53D6C">
            <w:pPr>
              <w:jc w:val="left"/>
              <w:rPr>
                <w:rFonts w:eastAsia="MS Mincho"/>
                <w:b/>
                <w:lang w:eastAsia="ja-JP"/>
              </w:rPr>
            </w:pPr>
            <w:r w:rsidRPr="007B0169">
              <w:rPr>
                <w:rFonts w:eastAsia="MS Mincho"/>
                <w:b/>
                <w:lang w:eastAsia="ja-JP"/>
              </w:rPr>
              <w:t xml:space="preserve">2. </w:t>
            </w:r>
          </w:p>
        </w:tc>
        <w:tc>
          <w:tcPr>
            <w:tcW w:w="7894" w:type="dxa"/>
            <w:vAlign w:val="center"/>
          </w:tcPr>
          <w:p w14:paraId="145E8BF9" w14:textId="77777777" w:rsidR="003C1947" w:rsidRPr="007B0169" w:rsidRDefault="003C1947" w:rsidP="00E53D6C">
            <w:pPr>
              <w:autoSpaceDE w:val="0"/>
              <w:autoSpaceDN w:val="0"/>
              <w:adjustRightInd w:val="0"/>
              <w:rPr>
                <w:rFonts w:eastAsia="MS Mincho"/>
                <w:b/>
                <w:lang w:eastAsia="ja-JP"/>
              </w:rPr>
            </w:pPr>
            <w:r w:rsidRPr="007B0169">
              <w:rPr>
                <w:rFonts w:eastAsia="MS Mincho"/>
                <w:b/>
                <w:lang w:eastAsia="ja-JP"/>
              </w:rPr>
              <w:t>CVS calibration procedure</w:t>
            </w:r>
          </w:p>
        </w:tc>
      </w:tr>
      <w:tr w:rsidR="003C1947" w:rsidRPr="007B0169" w14:paraId="145E8BFE" w14:textId="77777777" w:rsidTr="00E53D6C">
        <w:tc>
          <w:tcPr>
            <w:tcW w:w="1428" w:type="dxa"/>
          </w:tcPr>
          <w:p w14:paraId="145E8BFB" w14:textId="77777777" w:rsidR="003C1947" w:rsidRPr="007B0169" w:rsidRDefault="003C1947" w:rsidP="00E53D6C">
            <w:pPr>
              <w:jc w:val="left"/>
              <w:rPr>
                <w:rFonts w:eastAsia="MS Mincho"/>
                <w:lang w:eastAsia="ja-JP"/>
              </w:rPr>
            </w:pPr>
            <w:r w:rsidRPr="007B0169">
              <w:rPr>
                <w:rFonts w:eastAsia="MS Mincho"/>
                <w:lang w:eastAsia="ja-JP"/>
              </w:rPr>
              <w:t xml:space="preserve">2.1. </w:t>
            </w:r>
          </w:p>
        </w:tc>
        <w:tc>
          <w:tcPr>
            <w:tcW w:w="7894" w:type="dxa"/>
            <w:vAlign w:val="center"/>
          </w:tcPr>
          <w:p w14:paraId="145E8BFC"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General requirements</w:t>
            </w:r>
          </w:p>
          <w:p w14:paraId="145E8BFD"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The CVS system shall be calibrated by using an accurate flow-meter and a restricting device. The flow through the system shall be measured at various pressure readings and the control parameters of the system measured and related to the flows. The flow-meter shall be dynamic and suitable for the high flow-rate encountered in CVS testing. The device shall be of certified accuracy traceable to an approved national or international standard.</w:t>
            </w:r>
          </w:p>
        </w:tc>
      </w:tr>
      <w:tr w:rsidR="003C1947" w:rsidRPr="007B0169" w14:paraId="145E8C01" w14:textId="77777777" w:rsidTr="00E53D6C">
        <w:tc>
          <w:tcPr>
            <w:tcW w:w="1428" w:type="dxa"/>
          </w:tcPr>
          <w:p w14:paraId="145E8BFF" w14:textId="77777777" w:rsidR="003C1947" w:rsidRPr="007B0169" w:rsidRDefault="003C1947" w:rsidP="00E53D6C">
            <w:pPr>
              <w:jc w:val="left"/>
              <w:rPr>
                <w:rFonts w:eastAsia="MS Mincho"/>
                <w:lang w:eastAsia="ja-JP"/>
              </w:rPr>
            </w:pPr>
            <w:r w:rsidRPr="007B0169">
              <w:rPr>
                <w:rFonts w:eastAsia="MS Mincho"/>
                <w:lang w:eastAsia="ja-JP"/>
              </w:rPr>
              <w:t>2.1.1.</w:t>
            </w:r>
          </w:p>
        </w:tc>
        <w:tc>
          <w:tcPr>
            <w:tcW w:w="7894" w:type="dxa"/>
            <w:vAlign w:val="center"/>
          </w:tcPr>
          <w:p w14:paraId="145E8C00" w14:textId="351B63CF" w:rsidR="003C1947" w:rsidRPr="007B0169" w:rsidRDefault="003C1947" w:rsidP="00226CD6">
            <w:pPr>
              <w:autoSpaceDE w:val="0"/>
              <w:autoSpaceDN w:val="0"/>
              <w:adjustRightInd w:val="0"/>
              <w:rPr>
                <w:rFonts w:eastAsia="MS Mincho"/>
                <w:lang w:eastAsia="ja-JP"/>
              </w:rPr>
            </w:pPr>
            <w:r w:rsidRPr="007B0169">
              <w:rPr>
                <w:rFonts w:eastAsia="MS Mincho"/>
                <w:lang w:eastAsia="ja-JP"/>
              </w:rPr>
              <w:t>Various types of flow-meter may be used, e.g. calibrated venturi, laminar flow-meter, calibrated turbine-meter, provided that they are dynamic measurement systems and can meet the requirements of point 1.3.5. of this An</w:t>
            </w:r>
            <w:r w:rsidR="00226CD6" w:rsidRPr="007B0169">
              <w:rPr>
                <w:rFonts w:eastAsia="MS Mincho"/>
                <w:lang w:eastAsia="ja-JP"/>
              </w:rPr>
              <w:t>nex</w:t>
            </w:r>
            <w:r w:rsidRPr="007B0169">
              <w:rPr>
                <w:rFonts w:eastAsia="MS Mincho"/>
                <w:lang w:eastAsia="ja-JP"/>
              </w:rPr>
              <w:t>.</w:t>
            </w:r>
          </w:p>
        </w:tc>
      </w:tr>
      <w:tr w:rsidR="003C1947" w:rsidRPr="007B0169" w14:paraId="145E8C04" w14:textId="77777777" w:rsidTr="00E53D6C">
        <w:tc>
          <w:tcPr>
            <w:tcW w:w="1428" w:type="dxa"/>
          </w:tcPr>
          <w:p w14:paraId="145E8C02" w14:textId="77777777" w:rsidR="003C1947" w:rsidRPr="007B0169" w:rsidRDefault="003C1947" w:rsidP="00E53D6C">
            <w:pPr>
              <w:jc w:val="left"/>
              <w:rPr>
                <w:rFonts w:eastAsia="MS Mincho"/>
                <w:lang w:eastAsia="ja-JP"/>
              </w:rPr>
            </w:pPr>
            <w:r w:rsidRPr="007B0169">
              <w:rPr>
                <w:rFonts w:eastAsia="MS Mincho"/>
                <w:lang w:eastAsia="ja-JP"/>
              </w:rPr>
              <w:t>2.1.2.</w:t>
            </w:r>
          </w:p>
        </w:tc>
        <w:tc>
          <w:tcPr>
            <w:tcW w:w="7894" w:type="dxa"/>
            <w:vAlign w:val="center"/>
          </w:tcPr>
          <w:p w14:paraId="145E8C03"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The following points give details of methods of calibrating PDP and CFV units, using a laminar flow-meter which gives the required accuracy, together with a statistical check on the calibration validity.</w:t>
            </w:r>
          </w:p>
        </w:tc>
      </w:tr>
      <w:tr w:rsidR="003C1947" w:rsidRPr="007B0169" w14:paraId="145E8C07" w14:textId="77777777" w:rsidTr="00E53D6C">
        <w:tc>
          <w:tcPr>
            <w:tcW w:w="1428" w:type="dxa"/>
          </w:tcPr>
          <w:p w14:paraId="145E8C05" w14:textId="77777777" w:rsidR="003C1947" w:rsidRPr="007B0169" w:rsidRDefault="003C1947" w:rsidP="00E53D6C">
            <w:pPr>
              <w:jc w:val="left"/>
              <w:rPr>
                <w:rFonts w:eastAsia="MS Mincho"/>
                <w:lang w:eastAsia="ja-JP"/>
              </w:rPr>
            </w:pPr>
            <w:r w:rsidRPr="007B0169">
              <w:rPr>
                <w:rFonts w:eastAsia="MS Mincho"/>
                <w:lang w:eastAsia="ja-JP"/>
              </w:rPr>
              <w:lastRenderedPageBreak/>
              <w:t xml:space="preserve">2.2. </w:t>
            </w:r>
          </w:p>
        </w:tc>
        <w:tc>
          <w:tcPr>
            <w:tcW w:w="7894" w:type="dxa"/>
            <w:vAlign w:val="center"/>
          </w:tcPr>
          <w:p w14:paraId="145E8C06"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Calibration of the positive displacement pump (PDP)</w:t>
            </w:r>
          </w:p>
        </w:tc>
      </w:tr>
      <w:tr w:rsidR="003C1947" w:rsidRPr="007B0169" w14:paraId="145E8C0A" w14:textId="77777777" w:rsidTr="00E53D6C">
        <w:tc>
          <w:tcPr>
            <w:tcW w:w="1428" w:type="dxa"/>
          </w:tcPr>
          <w:p w14:paraId="145E8C08" w14:textId="77777777" w:rsidR="003C1947" w:rsidRPr="007B0169" w:rsidRDefault="003C1947" w:rsidP="00E53D6C">
            <w:pPr>
              <w:jc w:val="left"/>
              <w:rPr>
                <w:rFonts w:eastAsia="MS Mincho"/>
                <w:lang w:eastAsia="ja-JP"/>
              </w:rPr>
            </w:pPr>
            <w:r w:rsidRPr="007B0169">
              <w:rPr>
                <w:rFonts w:eastAsia="MS Mincho"/>
                <w:lang w:eastAsia="ja-JP"/>
              </w:rPr>
              <w:t xml:space="preserve">2.2.1. </w:t>
            </w:r>
          </w:p>
        </w:tc>
        <w:tc>
          <w:tcPr>
            <w:tcW w:w="7894" w:type="dxa"/>
            <w:vAlign w:val="center"/>
          </w:tcPr>
          <w:p w14:paraId="145E8C09"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The following calibration procedure outlines the equipment, the test configuration and the various parameters that are measured to establish the flow-rate of the CVS pump. All the parameters relating to the pump are simultaneously measured with the parameters relating to the flow-meter which is connected in series with the pump. The calculated flow rate (given in m</w:t>
            </w:r>
            <w:r w:rsidRPr="007B0169">
              <w:rPr>
                <w:rFonts w:eastAsia="MS Mincho"/>
                <w:vertAlign w:val="superscript"/>
                <w:lang w:eastAsia="ja-JP"/>
              </w:rPr>
              <w:t>3</w:t>
            </w:r>
            <w:r w:rsidRPr="007B0169">
              <w:rPr>
                <w:rFonts w:eastAsia="MS Mincho"/>
                <w:lang w:eastAsia="ja-JP"/>
              </w:rPr>
              <w:t>/min at pump inlet, absolute pressure and temperature) can then be plotted against a correlation function that is the value of a specific combination of pump parameters. The linear equation that relates the pump flow and the correlation function is then determined. If a CVS has a multiple speed drive, a calibration shall be performed for each range used.</w:t>
            </w:r>
          </w:p>
        </w:tc>
      </w:tr>
      <w:tr w:rsidR="003C1947" w:rsidRPr="007B0169" w14:paraId="145E8C0D" w14:textId="77777777" w:rsidTr="00E53D6C">
        <w:tc>
          <w:tcPr>
            <w:tcW w:w="1428" w:type="dxa"/>
          </w:tcPr>
          <w:p w14:paraId="145E8C0B" w14:textId="77777777" w:rsidR="003C1947" w:rsidRPr="007B0169" w:rsidRDefault="003C1947" w:rsidP="00E53D6C">
            <w:pPr>
              <w:jc w:val="left"/>
              <w:rPr>
                <w:rFonts w:eastAsia="MS Mincho"/>
                <w:lang w:eastAsia="ja-JP"/>
              </w:rPr>
            </w:pPr>
            <w:r w:rsidRPr="007B0169">
              <w:rPr>
                <w:rFonts w:eastAsia="MS Mincho"/>
                <w:lang w:eastAsia="ja-JP"/>
              </w:rPr>
              <w:t>2.2.2.</w:t>
            </w:r>
          </w:p>
        </w:tc>
        <w:tc>
          <w:tcPr>
            <w:tcW w:w="7894" w:type="dxa"/>
            <w:vAlign w:val="center"/>
          </w:tcPr>
          <w:p w14:paraId="145E8C0C"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This calibration procedure is based on the measurement of the absolute values of the pump and flow-meter parameters that relate to the flow rate at each point. Three conditions shall be maintained to ensure the accuracy and integrity of the calibration curve:</w:t>
            </w:r>
          </w:p>
        </w:tc>
      </w:tr>
      <w:tr w:rsidR="003C1947" w:rsidRPr="007B0169" w14:paraId="145E8C10" w14:textId="77777777" w:rsidTr="00E53D6C">
        <w:tc>
          <w:tcPr>
            <w:tcW w:w="1428" w:type="dxa"/>
          </w:tcPr>
          <w:p w14:paraId="145E8C0E" w14:textId="77777777" w:rsidR="003C1947" w:rsidRPr="007B0169" w:rsidRDefault="003C1947" w:rsidP="00E53D6C">
            <w:pPr>
              <w:jc w:val="left"/>
              <w:rPr>
                <w:rFonts w:eastAsia="MS Mincho"/>
                <w:lang w:eastAsia="ja-JP"/>
              </w:rPr>
            </w:pPr>
            <w:r w:rsidRPr="007B0169">
              <w:rPr>
                <w:rFonts w:eastAsia="MS Mincho"/>
                <w:lang w:eastAsia="ja-JP"/>
              </w:rPr>
              <w:t>2.2.2.1.</w:t>
            </w:r>
          </w:p>
        </w:tc>
        <w:tc>
          <w:tcPr>
            <w:tcW w:w="7894" w:type="dxa"/>
            <w:vAlign w:val="center"/>
          </w:tcPr>
          <w:p w14:paraId="145E8C0F"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The pump pressures shall be measured at tappings on the pump rather than at the external piping on the pump inlet and outlet. Pressure taps that are mounted at the top centre and bottom centre of the pump drive head plate are exposed to the actual pump cavity pressures and therefore reflect the absolute pressure differentials;</w:t>
            </w:r>
          </w:p>
        </w:tc>
      </w:tr>
      <w:tr w:rsidR="003C1947" w:rsidRPr="007B0169" w14:paraId="145E8C13" w14:textId="77777777" w:rsidTr="00E53D6C">
        <w:tc>
          <w:tcPr>
            <w:tcW w:w="1428" w:type="dxa"/>
          </w:tcPr>
          <w:p w14:paraId="145E8C11" w14:textId="77777777" w:rsidR="003C1947" w:rsidRPr="007B0169" w:rsidRDefault="003C1947" w:rsidP="00E53D6C">
            <w:pPr>
              <w:jc w:val="left"/>
              <w:rPr>
                <w:rFonts w:eastAsia="MS Mincho"/>
                <w:lang w:eastAsia="ja-JP"/>
              </w:rPr>
            </w:pPr>
            <w:r w:rsidRPr="007B0169">
              <w:rPr>
                <w:rFonts w:eastAsia="MS Mincho"/>
                <w:lang w:eastAsia="ja-JP"/>
              </w:rPr>
              <w:t xml:space="preserve">2.2.2.2. </w:t>
            </w:r>
          </w:p>
        </w:tc>
        <w:tc>
          <w:tcPr>
            <w:tcW w:w="7894" w:type="dxa"/>
            <w:vAlign w:val="center"/>
          </w:tcPr>
          <w:p w14:paraId="145E8C12"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Temperature stability shall be maintained during the calibration. The laminar flow-meter is sensitive to inlet temperature oscillations which cause the data points to be scattered. Gradual changes of ±1 K in temperature are acceptable as long as they occur over a period of several minutes;</w:t>
            </w:r>
          </w:p>
        </w:tc>
      </w:tr>
      <w:tr w:rsidR="003C1947" w:rsidRPr="007B0169" w14:paraId="145E8C16" w14:textId="77777777" w:rsidTr="00E53D6C">
        <w:tc>
          <w:tcPr>
            <w:tcW w:w="1428" w:type="dxa"/>
          </w:tcPr>
          <w:p w14:paraId="145E8C14" w14:textId="77777777" w:rsidR="003C1947" w:rsidRPr="007B0169" w:rsidRDefault="003C1947" w:rsidP="00E53D6C">
            <w:pPr>
              <w:jc w:val="left"/>
              <w:rPr>
                <w:rFonts w:eastAsia="MS Mincho"/>
                <w:lang w:eastAsia="ja-JP"/>
              </w:rPr>
            </w:pPr>
            <w:r w:rsidRPr="007B0169">
              <w:rPr>
                <w:rFonts w:eastAsia="MS Mincho"/>
                <w:lang w:eastAsia="ja-JP"/>
              </w:rPr>
              <w:t xml:space="preserve">2.2.2.3. </w:t>
            </w:r>
          </w:p>
        </w:tc>
        <w:tc>
          <w:tcPr>
            <w:tcW w:w="7894" w:type="dxa"/>
            <w:vAlign w:val="center"/>
          </w:tcPr>
          <w:p w14:paraId="145E8C15"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All connections between the flow-meter and the CVS pump shall be free of any leakage.</w:t>
            </w:r>
          </w:p>
        </w:tc>
      </w:tr>
      <w:tr w:rsidR="003C1947" w:rsidRPr="007B0169" w14:paraId="145E8C19" w14:textId="77777777" w:rsidTr="00E53D6C">
        <w:tc>
          <w:tcPr>
            <w:tcW w:w="1428" w:type="dxa"/>
          </w:tcPr>
          <w:p w14:paraId="145E8C17" w14:textId="77777777" w:rsidR="003C1947" w:rsidRPr="007B0169" w:rsidRDefault="003C1947" w:rsidP="00E53D6C">
            <w:pPr>
              <w:jc w:val="left"/>
              <w:rPr>
                <w:rFonts w:eastAsia="MS Mincho"/>
                <w:lang w:eastAsia="ja-JP"/>
              </w:rPr>
            </w:pPr>
            <w:r w:rsidRPr="007B0169">
              <w:rPr>
                <w:rFonts w:eastAsia="MS Mincho"/>
                <w:lang w:eastAsia="ja-JP"/>
              </w:rPr>
              <w:t xml:space="preserve">2.2.3. </w:t>
            </w:r>
          </w:p>
        </w:tc>
        <w:tc>
          <w:tcPr>
            <w:tcW w:w="7894" w:type="dxa"/>
            <w:vAlign w:val="center"/>
          </w:tcPr>
          <w:p w14:paraId="145E8C18"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During an exhaust emission test, the measurement of these same pump parameters enables the user to calculate the flow rate from the calibration equation.</w:t>
            </w:r>
          </w:p>
        </w:tc>
      </w:tr>
      <w:tr w:rsidR="003C1947" w:rsidRPr="007B0169" w14:paraId="145E8C29" w14:textId="77777777" w:rsidTr="00E53D6C">
        <w:tc>
          <w:tcPr>
            <w:tcW w:w="1428" w:type="dxa"/>
          </w:tcPr>
          <w:p w14:paraId="145E8C1A" w14:textId="77777777" w:rsidR="003C1947" w:rsidRPr="007B0169" w:rsidRDefault="003C1947" w:rsidP="00E53D6C">
            <w:pPr>
              <w:jc w:val="left"/>
              <w:rPr>
                <w:rFonts w:eastAsia="MS Mincho"/>
                <w:lang w:eastAsia="ja-JP"/>
              </w:rPr>
            </w:pPr>
            <w:r w:rsidRPr="007B0169">
              <w:rPr>
                <w:rFonts w:eastAsia="MS Mincho"/>
                <w:lang w:eastAsia="ja-JP"/>
              </w:rPr>
              <w:t>2.2.4.</w:t>
            </w:r>
          </w:p>
        </w:tc>
        <w:tc>
          <w:tcPr>
            <w:tcW w:w="7894" w:type="dxa"/>
            <w:vAlign w:val="center"/>
          </w:tcPr>
          <w:p w14:paraId="145E8C1B" w14:textId="58E9876B"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Figure </w:t>
            </w:r>
            <w:r w:rsidR="00226CD6" w:rsidRPr="007B0169">
              <w:rPr>
                <w:rFonts w:eastAsia="MS Mincho"/>
                <w:lang w:eastAsia="ja-JP"/>
              </w:rPr>
              <w:t>B.6.8.</w:t>
            </w:r>
            <w:r w:rsidRPr="007B0169">
              <w:rPr>
                <w:rFonts w:eastAsia="MS Mincho"/>
                <w:lang w:eastAsia="ja-JP"/>
              </w:rPr>
              <w:t>-3 of this An</w:t>
            </w:r>
            <w:r w:rsidR="00226CD6" w:rsidRPr="007B0169">
              <w:rPr>
                <w:rFonts w:eastAsia="MS Mincho"/>
                <w:lang w:eastAsia="ja-JP"/>
              </w:rPr>
              <w:t>nex</w:t>
            </w:r>
            <w:r w:rsidRPr="007B0169">
              <w:rPr>
                <w:rFonts w:eastAsia="MS Mincho"/>
                <w:lang w:eastAsia="ja-JP"/>
              </w:rPr>
              <w:t xml:space="preserve"> shows one possible test set-up. Variations are permissible, provided that the technical service approves them as being of comparable accuracy. If the set-up shown in Figure </w:t>
            </w:r>
            <w:r w:rsidR="00226CD6" w:rsidRPr="007B0169">
              <w:rPr>
                <w:rFonts w:eastAsia="MS Mincho"/>
                <w:lang w:eastAsia="ja-JP"/>
              </w:rPr>
              <w:t>B.6.8.</w:t>
            </w:r>
            <w:r w:rsidRPr="007B0169">
              <w:rPr>
                <w:rFonts w:eastAsia="MS Mincho"/>
                <w:lang w:eastAsia="ja-JP"/>
              </w:rPr>
              <w:t>-3 is used, the following data shall be found within the limits of precision given:</w:t>
            </w:r>
          </w:p>
          <w:p w14:paraId="145E8C1C" w14:textId="77777777" w:rsidR="003C1947" w:rsidRPr="007B0169" w:rsidRDefault="003C1947" w:rsidP="00226CD6">
            <w:pPr>
              <w:autoSpaceDE w:val="0"/>
              <w:autoSpaceDN w:val="0"/>
              <w:adjustRightInd w:val="0"/>
              <w:ind w:left="273"/>
              <w:rPr>
                <w:rFonts w:eastAsia="MS Mincho"/>
                <w:lang w:eastAsia="ja-JP"/>
              </w:rPr>
            </w:pPr>
            <w:r w:rsidRPr="007B0169">
              <w:rPr>
                <w:rFonts w:eastAsia="MS Mincho"/>
                <w:lang w:eastAsia="ja-JP"/>
              </w:rPr>
              <w:t>Barometric pressure (corrected) (P</w:t>
            </w:r>
            <w:r w:rsidRPr="007B0169">
              <w:rPr>
                <w:rFonts w:eastAsia="MS Mincho"/>
                <w:vertAlign w:val="subscript"/>
                <w:lang w:eastAsia="ja-JP"/>
              </w:rPr>
              <w:t>b</w:t>
            </w:r>
            <w:r w:rsidRPr="007B0169">
              <w:rPr>
                <w:rFonts w:eastAsia="MS Mincho"/>
                <w:lang w:eastAsia="ja-JP"/>
              </w:rPr>
              <w:t xml:space="preserve">) </w:t>
            </w:r>
            <w:r w:rsidRPr="007B0169">
              <w:rPr>
                <w:rFonts w:eastAsia="SymbolMT"/>
                <w:lang w:eastAsia="ja-JP"/>
              </w:rPr>
              <w:t>±</w:t>
            </w:r>
            <w:r w:rsidRPr="007B0169">
              <w:rPr>
                <w:rFonts w:eastAsia="MS Mincho"/>
                <w:lang w:eastAsia="ja-JP"/>
              </w:rPr>
              <w:t>0.03 kPa</w:t>
            </w:r>
          </w:p>
          <w:p w14:paraId="145E8C1D" w14:textId="77777777" w:rsidR="003C1947" w:rsidRPr="007B0169" w:rsidRDefault="003C1947" w:rsidP="00226CD6">
            <w:pPr>
              <w:autoSpaceDE w:val="0"/>
              <w:autoSpaceDN w:val="0"/>
              <w:adjustRightInd w:val="0"/>
              <w:ind w:left="273"/>
              <w:rPr>
                <w:rFonts w:eastAsia="MS Mincho"/>
                <w:lang w:eastAsia="ja-JP"/>
              </w:rPr>
            </w:pPr>
            <w:r w:rsidRPr="007B0169">
              <w:rPr>
                <w:rFonts w:eastAsia="MS Mincho"/>
                <w:lang w:eastAsia="ja-JP"/>
              </w:rPr>
              <w:t xml:space="preserve">Ambient temperature (T) </w:t>
            </w:r>
            <w:r w:rsidRPr="007B0169">
              <w:rPr>
                <w:rFonts w:eastAsia="SymbolMT"/>
                <w:lang w:eastAsia="ja-JP"/>
              </w:rPr>
              <w:t>±</w:t>
            </w:r>
            <w:r w:rsidRPr="007B0169">
              <w:rPr>
                <w:rFonts w:eastAsia="MS Mincho"/>
                <w:lang w:eastAsia="ja-JP"/>
              </w:rPr>
              <w:t>0.2 K</w:t>
            </w:r>
          </w:p>
          <w:p w14:paraId="145E8C1E" w14:textId="77777777" w:rsidR="003C1947" w:rsidRPr="007B0169" w:rsidRDefault="003C1947" w:rsidP="00226CD6">
            <w:pPr>
              <w:autoSpaceDE w:val="0"/>
              <w:autoSpaceDN w:val="0"/>
              <w:adjustRightInd w:val="0"/>
              <w:ind w:left="273"/>
              <w:rPr>
                <w:rFonts w:eastAsia="MS Mincho"/>
                <w:lang w:eastAsia="ja-JP"/>
              </w:rPr>
            </w:pPr>
            <w:r w:rsidRPr="007B0169">
              <w:rPr>
                <w:rFonts w:eastAsia="MS Mincho"/>
                <w:lang w:eastAsia="ja-JP"/>
              </w:rPr>
              <w:t xml:space="preserve">Air temperature at LFE (ETI) </w:t>
            </w:r>
            <w:r w:rsidRPr="007B0169">
              <w:rPr>
                <w:rFonts w:eastAsia="SymbolMT"/>
                <w:lang w:eastAsia="ja-JP"/>
              </w:rPr>
              <w:t>±</w:t>
            </w:r>
            <w:r w:rsidRPr="007B0169">
              <w:rPr>
                <w:rFonts w:eastAsia="MS Mincho"/>
                <w:lang w:eastAsia="ja-JP"/>
              </w:rPr>
              <w:t>0.15 K</w:t>
            </w:r>
          </w:p>
          <w:p w14:paraId="145E8C1F" w14:textId="77777777" w:rsidR="003C1947" w:rsidRPr="007B0169" w:rsidRDefault="003C1947" w:rsidP="00226CD6">
            <w:pPr>
              <w:autoSpaceDE w:val="0"/>
              <w:autoSpaceDN w:val="0"/>
              <w:adjustRightInd w:val="0"/>
              <w:ind w:left="273"/>
              <w:rPr>
                <w:rFonts w:eastAsia="MS Mincho"/>
                <w:lang w:eastAsia="ja-JP"/>
              </w:rPr>
            </w:pPr>
            <w:r w:rsidRPr="007B0169">
              <w:rPr>
                <w:rFonts w:eastAsia="MS Mincho"/>
                <w:lang w:eastAsia="ja-JP"/>
              </w:rPr>
              <w:t xml:space="preserve">Pressure depression upstream of LFE (EPI) </w:t>
            </w:r>
            <w:r w:rsidRPr="007B0169">
              <w:rPr>
                <w:rFonts w:eastAsia="SymbolMT"/>
                <w:lang w:eastAsia="ja-JP"/>
              </w:rPr>
              <w:t>±</w:t>
            </w:r>
            <w:r w:rsidRPr="007B0169">
              <w:rPr>
                <w:rFonts w:eastAsia="MS Mincho"/>
                <w:lang w:eastAsia="ja-JP"/>
              </w:rPr>
              <w:t>0.01 kPa</w:t>
            </w:r>
          </w:p>
          <w:p w14:paraId="145E8C20" w14:textId="77777777" w:rsidR="003C1947" w:rsidRPr="007B0169" w:rsidRDefault="003C1947" w:rsidP="00226CD6">
            <w:pPr>
              <w:autoSpaceDE w:val="0"/>
              <w:autoSpaceDN w:val="0"/>
              <w:adjustRightInd w:val="0"/>
              <w:ind w:left="273"/>
              <w:rPr>
                <w:rFonts w:eastAsia="MS Mincho"/>
                <w:lang w:eastAsia="ja-JP"/>
              </w:rPr>
            </w:pPr>
            <w:r w:rsidRPr="007B0169">
              <w:rPr>
                <w:rFonts w:eastAsia="MS Mincho"/>
                <w:lang w:eastAsia="ja-JP"/>
              </w:rPr>
              <w:lastRenderedPageBreak/>
              <w:t xml:space="preserve">Pressure drop across the LFE matrix (EDP) </w:t>
            </w:r>
            <w:r w:rsidRPr="007B0169">
              <w:rPr>
                <w:rFonts w:eastAsia="SymbolMT"/>
                <w:lang w:eastAsia="ja-JP"/>
              </w:rPr>
              <w:t>±</w:t>
            </w:r>
            <w:r w:rsidRPr="007B0169">
              <w:rPr>
                <w:rFonts w:eastAsia="MS Mincho"/>
                <w:lang w:eastAsia="ja-JP"/>
              </w:rPr>
              <w:t>0.0015 kPa</w:t>
            </w:r>
          </w:p>
          <w:p w14:paraId="145E8C21" w14:textId="77777777" w:rsidR="003C1947" w:rsidRPr="007B0169" w:rsidRDefault="003C1947" w:rsidP="00226CD6">
            <w:pPr>
              <w:autoSpaceDE w:val="0"/>
              <w:autoSpaceDN w:val="0"/>
              <w:adjustRightInd w:val="0"/>
              <w:ind w:left="273"/>
              <w:rPr>
                <w:rFonts w:eastAsia="MS Mincho"/>
                <w:lang w:eastAsia="ja-JP"/>
              </w:rPr>
            </w:pPr>
            <w:r w:rsidRPr="007B0169">
              <w:rPr>
                <w:rFonts w:eastAsia="MS Mincho"/>
                <w:lang w:eastAsia="ja-JP"/>
              </w:rPr>
              <w:t xml:space="preserve">Air temperature at CVS pump inlet (PTI) </w:t>
            </w:r>
            <w:r w:rsidRPr="007B0169">
              <w:rPr>
                <w:rFonts w:eastAsia="SymbolMT"/>
                <w:lang w:eastAsia="ja-JP"/>
              </w:rPr>
              <w:t>±</w:t>
            </w:r>
            <w:r w:rsidRPr="007B0169">
              <w:rPr>
                <w:rFonts w:eastAsia="MS Mincho"/>
                <w:lang w:eastAsia="ja-JP"/>
              </w:rPr>
              <w:t>0.2 K</w:t>
            </w:r>
          </w:p>
          <w:p w14:paraId="145E8C22" w14:textId="77777777" w:rsidR="003C1947" w:rsidRPr="007B0169" w:rsidRDefault="003C1947" w:rsidP="00226CD6">
            <w:pPr>
              <w:autoSpaceDE w:val="0"/>
              <w:autoSpaceDN w:val="0"/>
              <w:adjustRightInd w:val="0"/>
              <w:ind w:left="273"/>
              <w:rPr>
                <w:rFonts w:eastAsia="MS Mincho"/>
                <w:lang w:eastAsia="ja-JP"/>
              </w:rPr>
            </w:pPr>
            <w:r w:rsidRPr="007B0169">
              <w:rPr>
                <w:rFonts w:eastAsia="MS Mincho"/>
                <w:lang w:eastAsia="ja-JP"/>
              </w:rPr>
              <w:t xml:space="preserve">Air temperature at CVS pump outlet (PTO) </w:t>
            </w:r>
            <w:r w:rsidRPr="007B0169">
              <w:rPr>
                <w:rFonts w:eastAsia="SymbolMT"/>
                <w:lang w:eastAsia="ja-JP"/>
              </w:rPr>
              <w:t>±</w:t>
            </w:r>
            <w:r w:rsidRPr="007B0169">
              <w:rPr>
                <w:rFonts w:eastAsia="MS Mincho"/>
                <w:lang w:eastAsia="ja-JP"/>
              </w:rPr>
              <w:t>0.2 K</w:t>
            </w:r>
          </w:p>
          <w:p w14:paraId="145E8C23" w14:textId="77777777" w:rsidR="003C1947" w:rsidRPr="007B0169" w:rsidRDefault="003C1947" w:rsidP="00226CD6">
            <w:pPr>
              <w:autoSpaceDE w:val="0"/>
              <w:autoSpaceDN w:val="0"/>
              <w:adjustRightInd w:val="0"/>
              <w:ind w:left="273"/>
              <w:rPr>
                <w:rFonts w:eastAsia="MS Mincho"/>
                <w:lang w:eastAsia="ja-JP"/>
              </w:rPr>
            </w:pPr>
            <w:r w:rsidRPr="007B0169">
              <w:rPr>
                <w:rFonts w:eastAsia="MS Mincho"/>
                <w:lang w:eastAsia="ja-JP"/>
              </w:rPr>
              <w:t xml:space="preserve">Pressure depression at CVS pump inlet (PPI) </w:t>
            </w:r>
            <w:r w:rsidRPr="007B0169">
              <w:rPr>
                <w:rFonts w:eastAsia="SymbolMT"/>
                <w:lang w:eastAsia="ja-JP"/>
              </w:rPr>
              <w:t>±</w:t>
            </w:r>
            <w:r w:rsidRPr="007B0169">
              <w:rPr>
                <w:rFonts w:eastAsia="MS Mincho"/>
                <w:lang w:eastAsia="ja-JP"/>
              </w:rPr>
              <w:t>0.22 kPa</w:t>
            </w:r>
          </w:p>
          <w:p w14:paraId="145E8C24" w14:textId="77777777" w:rsidR="003C1947" w:rsidRPr="007B0169" w:rsidRDefault="003C1947" w:rsidP="00226CD6">
            <w:pPr>
              <w:autoSpaceDE w:val="0"/>
              <w:autoSpaceDN w:val="0"/>
              <w:adjustRightInd w:val="0"/>
              <w:ind w:left="273"/>
              <w:rPr>
                <w:rFonts w:eastAsia="MS Mincho"/>
                <w:lang w:eastAsia="ja-JP"/>
              </w:rPr>
            </w:pPr>
            <w:r w:rsidRPr="007B0169">
              <w:rPr>
                <w:rFonts w:eastAsia="MS Mincho"/>
                <w:lang w:eastAsia="ja-JP"/>
              </w:rPr>
              <w:t xml:space="preserve">Pressure head at CVS pump outlet (PPO) </w:t>
            </w:r>
            <w:r w:rsidRPr="007B0169">
              <w:rPr>
                <w:rFonts w:eastAsia="SymbolMT"/>
                <w:lang w:eastAsia="ja-JP"/>
              </w:rPr>
              <w:t>±</w:t>
            </w:r>
            <w:r w:rsidRPr="007B0169">
              <w:rPr>
                <w:rFonts w:eastAsia="MS Mincho"/>
                <w:lang w:eastAsia="ja-JP"/>
              </w:rPr>
              <w:t>0.22 kPa</w:t>
            </w:r>
          </w:p>
          <w:p w14:paraId="145E8C25" w14:textId="77777777" w:rsidR="003C1947" w:rsidRPr="007B0169" w:rsidRDefault="003C1947" w:rsidP="00226CD6">
            <w:pPr>
              <w:autoSpaceDE w:val="0"/>
              <w:autoSpaceDN w:val="0"/>
              <w:adjustRightInd w:val="0"/>
              <w:ind w:left="273"/>
              <w:rPr>
                <w:rFonts w:eastAsia="MS Mincho"/>
                <w:lang w:eastAsia="ja-JP"/>
              </w:rPr>
            </w:pPr>
            <w:r w:rsidRPr="007B0169">
              <w:rPr>
                <w:rFonts w:eastAsia="MS Mincho"/>
                <w:lang w:eastAsia="ja-JP"/>
              </w:rPr>
              <w:t xml:space="preserve">Pump revolutions during test period (n) </w:t>
            </w:r>
            <w:r w:rsidRPr="007B0169">
              <w:rPr>
                <w:rFonts w:eastAsia="SymbolMT"/>
                <w:lang w:eastAsia="ja-JP"/>
              </w:rPr>
              <w:t>±</w:t>
            </w:r>
            <w:r w:rsidRPr="007B0169">
              <w:rPr>
                <w:rFonts w:eastAsia="MS Mincho"/>
                <w:lang w:eastAsia="ja-JP"/>
              </w:rPr>
              <w:t>1 min</w:t>
            </w:r>
            <w:r w:rsidRPr="007B0169">
              <w:rPr>
                <w:rFonts w:eastAsia="MS Mincho"/>
                <w:vertAlign w:val="superscript"/>
                <w:lang w:eastAsia="ja-JP"/>
              </w:rPr>
              <w:t>-1</w:t>
            </w:r>
          </w:p>
          <w:p w14:paraId="145E8C26" w14:textId="77777777" w:rsidR="003C1947" w:rsidRPr="007B0169" w:rsidRDefault="003C1947" w:rsidP="00226CD6">
            <w:pPr>
              <w:autoSpaceDE w:val="0"/>
              <w:autoSpaceDN w:val="0"/>
              <w:adjustRightInd w:val="0"/>
              <w:ind w:left="273"/>
              <w:rPr>
                <w:rFonts w:eastAsia="MS Mincho"/>
                <w:lang w:eastAsia="ja-JP"/>
              </w:rPr>
            </w:pPr>
            <w:r w:rsidRPr="007B0169">
              <w:rPr>
                <w:rFonts w:eastAsia="MS Mincho"/>
                <w:lang w:eastAsia="ja-JP"/>
              </w:rPr>
              <w:t xml:space="preserve">Elapsed time for period (minimum 250 s) (t) </w:t>
            </w:r>
            <w:r w:rsidRPr="007B0169">
              <w:rPr>
                <w:rFonts w:eastAsia="SymbolMT"/>
                <w:lang w:eastAsia="ja-JP"/>
              </w:rPr>
              <w:t>±</w:t>
            </w:r>
            <w:r w:rsidRPr="007B0169">
              <w:rPr>
                <w:rFonts w:eastAsia="MS Mincho"/>
                <w:lang w:eastAsia="ja-JP"/>
              </w:rPr>
              <w:t>0.1 s</w:t>
            </w:r>
          </w:p>
          <w:p w14:paraId="145E8C27" w14:textId="77777777" w:rsidR="003C1947" w:rsidRPr="007B0169" w:rsidRDefault="003C1947" w:rsidP="00E53D6C">
            <w:pPr>
              <w:autoSpaceDE w:val="0"/>
              <w:autoSpaceDN w:val="0"/>
              <w:adjustRightInd w:val="0"/>
              <w:rPr>
                <w:rFonts w:eastAsia="MS Mincho"/>
                <w:lang w:eastAsia="ja-JP"/>
              </w:rPr>
            </w:pPr>
            <w:r w:rsidRPr="007B0169">
              <w:rPr>
                <w:rFonts w:eastAsia="MS Mincho"/>
                <w:noProof/>
                <w:lang w:val="nl-BE" w:eastAsia="nl-BE"/>
              </w:rPr>
              <w:drawing>
                <wp:inline distT="0" distB="0" distL="0" distR="0" wp14:anchorId="145EA0EC" wp14:editId="145EA0ED">
                  <wp:extent cx="4875530" cy="4471035"/>
                  <wp:effectExtent l="0" t="0" r="127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4.3.gif"/>
                          <pic:cNvPicPr/>
                        </pic:nvPicPr>
                        <pic:blipFill>
                          <a:blip r:embed="rId159">
                            <a:extLst>
                              <a:ext uri="{28A0092B-C50C-407E-A947-70E740481C1C}">
                                <a14:useLocalDpi xmlns:a14="http://schemas.microsoft.com/office/drawing/2010/main" val="0"/>
                              </a:ext>
                            </a:extLst>
                          </a:blip>
                          <a:stretch>
                            <a:fillRect/>
                          </a:stretch>
                        </pic:blipFill>
                        <pic:spPr>
                          <a:xfrm>
                            <a:off x="0" y="0"/>
                            <a:ext cx="4875530" cy="4471035"/>
                          </a:xfrm>
                          <a:prstGeom prst="rect">
                            <a:avLst/>
                          </a:prstGeom>
                        </pic:spPr>
                      </pic:pic>
                    </a:graphicData>
                  </a:graphic>
                </wp:inline>
              </w:drawing>
            </w:r>
          </w:p>
          <w:p w14:paraId="145E8C28" w14:textId="70EEFB1A" w:rsidR="003C1947" w:rsidRPr="007B0169" w:rsidRDefault="003C1947" w:rsidP="00226CD6">
            <w:pPr>
              <w:autoSpaceDE w:val="0"/>
              <w:autoSpaceDN w:val="0"/>
              <w:adjustRightInd w:val="0"/>
              <w:rPr>
                <w:rFonts w:eastAsia="MS Mincho"/>
                <w:b/>
                <w:bCs/>
                <w:lang w:eastAsia="ja-JP"/>
              </w:rPr>
            </w:pPr>
            <w:r w:rsidRPr="007B0169">
              <w:rPr>
                <w:rFonts w:eastAsia="MS Mincho"/>
                <w:lang w:eastAsia="ja-JP"/>
              </w:rPr>
              <w:t xml:space="preserve">Figure </w:t>
            </w:r>
            <w:r w:rsidR="00226CD6" w:rsidRPr="007B0169">
              <w:rPr>
                <w:rFonts w:eastAsia="MS Mincho"/>
                <w:lang w:eastAsia="ja-JP"/>
              </w:rPr>
              <w:t>B.6.8.</w:t>
            </w:r>
            <w:r w:rsidRPr="007B0169">
              <w:rPr>
                <w:rFonts w:eastAsia="MS Mincho"/>
                <w:lang w:eastAsia="ja-JP"/>
              </w:rPr>
              <w:t xml:space="preserve">-3 </w:t>
            </w:r>
            <w:r w:rsidRPr="007B0169">
              <w:rPr>
                <w:rFonts w:eastAsia="MS Mincho"/>
                <w:bCs/>
                <w:lang w:eastAsia="ja-JP"/>
              </w:rPr>
              <w:t>PDP calibration configuration</w:t>
            </w:r>
          </w:p>
        </w:tc>
      </w:tr>
      <w:tr w:rsidR="003C1947" w:rsidRPr="007B0169" w14:paraId="145E8C2C" w14:textId="77777777" w:rsidTr="00E53D6C">
        <w:tc>
          <w:tcPr>
            <w:tcW w:w="1428" w:type="dxa"/>
          </w:tcPr>
          <w:p w14:paraId="145E8C2A" w14:textId="77777777" w:rsidR="003C1947" w:rsidRPr="007B0169" w:rsidRDefault="003C1947" w:rsidP="00E53D6C">
            <w:pPr>
              <w:jc w:val="left"/>
              <w:rPr>
                <w:rFonts w:eastAsia="MS Mincho"/>
                <w:lang w:eastAsia="ja-JP"/>
              </w:rPr>
            </w:pPr>
            <w:r w:rsidRPr="007B0169">
              <w:rPr>
                <w:rFonts w:eastAsia="MS Mincho"/>
                <w:lang w:eastAsia="ja-JP"/>
              </w:rPr>
              <w:lastRenderedPageBreak/>
              <w:t xml:space="preserve">2.2.5. </w:t>
            </w:r>
          </w:p>
        </w:tc>
        <w:tc>
          <w:tcPr>
            <w:tcW w:w="7894" w:type="dxa"/>
            <w:vAlign w:val="center"/>
          </w:tcPr>
          <w:p w14:paraId="145E8C2B" w14:textId="7BD89D3E" w:rsidR="003C1947" w:rsidRPr="007B0169" w:rsidRDefault="003C1947" w:rsidP="00226CD6">
            <w:pPr>
              <w:autoSpaceDE w:val="0"/>
              <w:autoSpaceDN w:val="0"/>
              <w:adjustRightInd w:val="0"/>
              <w:rPr>
                <w:rFonts w:eastAsia="MS Mincho"/>
                <w:lang w:eastAsia="ja-JP"/>
              </w:rPr>
            </w:pPr>
            <w:r w:rsidRPr="007B0169">
              <w:rPr>
                <w:rFonts w:eastAsia="MS Mincho"/>
                <w:lang w:eastAsia="ja-JP"/>
              </w:rPr>
              <w:t xml:space="preserve">After the system has been connected as shown in Figure </w:t>
            </w:r>
            <w:r w:rsidR="00226CD6" w:rsidRPr="007B0169">
              <w:rPr>
                <w:rFonts w:eastAsia="MS Mincho"/>
                <w:lang w:eastAsia="ja-JP"/>
              </w:rPr>
              <w:t>B.6.8.</w:t>
            </w:r>
            <w:r w:rsidRPr="007B0169">
              <w:rPr>
                <w:rFonts w:eastAsia="MS Mincho"/>
                <w:lang w:eastAsia="ja-JP"/>
              </w:rPr>
              <w:t>-3, set the variable restrictor in the wide-open position and run the CVS pump for 20 minutes before starting the calibration.</w:t>
            </w:r>
          </w:p>
        </w:tc>
      </w:tr>
      <w:tr w:rsidR="003C1947" w:rsidRPr="007B0169" w14:paraId="145E8C2F" w14:textId="77777777" w:rsidTr="00E53D6C">
        <w:tc>
          <w:tcPr>
            <w:tcW w:w="1428" w:type="dxa"/>
          </w:tcPr>
          <w:p w14:paraId="145E8C2D" w14:textId="77777777" w:rsidR="003C1947" w:rsidRPr="007B0169" w:rsidRDefault="003C1947" w:rsidP="00E53D6C">
            <w:pPr>
              <w:jc w:val="left"/>
              <w:rPr>
                <w:rFonts w:eastAsia="MS Mincho"/>
                <w:lang w:eastAsia="ja-JP"/>
              </w:rPr>
            </w:pPr>
            <w:r w:rsidRPr="007B0169">
              <w:rPr>
                <w:rFonts w:eastAsia="MS Mincho"/>
                <w:lang w:eastAsia="ja-JP"/>
              </w:rPr>
              <w:t>2.2.6.</w:t>
            </w:r>
          </w:p>
        </w:tc>
        <w:tc>
          <w:tcPr>
            <w:tcW w:w="7894" w:type="dxa"/>
            <w:vAlign w:val="center"/>
          </w:tcPr>
          <w:p w14:paraId="145E8C2E"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Reset the restrictor valve to a more restricted condition in an increment of pump inlet depression (about 1 kPa) that will yield a minimum of six data points for the total calibration. Allow the system to stabilise for three minutes and repeat the data acquisition.</w:t>
            </w:r>
          </w:p>
        </w:tc>
      </w:tr>
      <w:tr w:rsidR="003C1947" w:rsidRPr="007B0169" w14:paraId="145E8C32" w14:textId="77777777" w:rsidTr="00E53D6C">
        <w:tc>
          <w:tcPr>
            <w:tcW w:w="1428" w:type="dxa"/>
          </w:tcPr>
          <w:p w14:paraId="145E8C30" w14:textId="77777777" w:rsidR="003C1947" w:rsidRPr="007B0169" w:rsidRDefault="003C1947" w:rsidP="00E53D6C">
            <w:pPr>
              <w:jc w:val="left"/>
              <w:rPr>
                <w:rFonts w:eastAsia="MS Mincho"/>
                <w:lang w:eastAsia="ja-JP"/>
              </w:rPr>
            </w:pPr>
            <w:r w:rsidRPr="007B0169">
              <w:rPr>
                <w:rFonts w:eastAsia="MS Mincho"/>
                <w:lang w:eastAsia="ja-JP"/>
              </w:rPr>
              <w:lastRenderedPageBreak/>
              <w:t xml:space="preserve">2.2.7. </w:t>
            </w:r>
          </w:p>
        </w:tc>
        <w:tc>
          <w:tcPr>
            <w:tcW w:w="7894" w:type="dxa"/>
            <w:vAlign w:val="center"/>
          </w:tcPr>
          <w:p w14:paraId="145E8C31"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The air flow rate (Qs) at each test point is calculated in standard m</w:t>
            </w:r>
            <w:r w:rsidRPr="007B0169">
              <w:rPr>
                <w:rFonts w:eastAsia="MS Mincho"/>
                <w:vertAlign w:val="superscript"/>
                <w:lang w:eastAsia="ja-JP"/>
              </w:rPr>
              <w:t>3</w:t>
            </w:r>
            <w:r w:rsidRPr="007B0169">
              <w:rPr>
                <w:rFonts w:eastAsia="MS Mincho"/>
                <w:lang w:eastAsia="ja-JP"/>
              </w:rPr>
              <w:t>/min from the flow-meter data using the manufacturer’s prescribed method.</w:t>
            </w:r>
          </w:p>
        </w:tc>
      </w:tr>
      <w:tr w:rsidR="003C1947" w:rsidRPr="007B0169" w14:paraId="145E8C3D" w14:textId="77777777" w:rsidTr="00E53D6C">
        <w:tc>
          <w:tcPr>
            <w:tcW w:w="1428" w:type="dxa"/>
          </w:tcPr>
          <w:p w14:paraId="145E8C33" w14:textId="77777777" w:rsidR="003C1947" w:rsidRPr="007B0169" w:rsidRDefault="003C1947" w:rsidP="00E53D6C">
            <w:pPr>
              <w:jc w:val="left"/>
              <w:rPr>
                <w:rFonts w:eastAsia="MS Mincho"/>
                <w:lang w:eastAsia="ja-JP"/>
              </w:rPr>
            </w:pPr>
            <w:r w:rsidRPr="007B0169">
              <w:rPr>
                <w:rFonts w:eastAsia="MS Mincho"/>
                <w:lang w:eastAsia="ja-JP"/>
              </w:rPr>
              <w:t xml:space="preserve">2.2.8. </w:t>
            </w:r>
          </w:p>
        </w:tc>
        <w:tc>
          <w:tcPr>
            <w:tcW w:w="7894" w:type="dxa"/>
            <w:vAlign w:val="center"/>
          </w:tcPr>
          <w:p w14:paraId="145E8C34"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The air flow-rate is then converted to pump flow (V0) in m</w:t>
            </w:r>
            <w:r w:rsidRPr="007B0169">
              <w:rPr>
                <w:rFonts w:eastAsia="MS Mincho"/>
                <w:vertAlign w:val="superscript"/>
                <w:lang w:eastAsia="ja-JP"/>
              </w:rPr>
              <w:t>3</w:t>
            </w:r>
            <w:r w:rsidRPr="007B0169">
              <w:rPr>
                <w:rFonts w:eastAsia="MS Mincho"/>
                <w:lang w:eastAsia="ja-JP"/>
              </w:rPr>
              <w:t>/rev at absolute pump inlet temperature and pressure.</w:t>
            </w:r>
          </w:p>
          <w:p w14:paraId="145E8C35" w14:textId="0C95FF9E"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Equation </w:t>
            </w:r>
            <w:r w:rsidR="00226CD6" w:rsidRPr="007B0169">
              <w:rPr>
                <w:rFonts w:eastAsia="MS Mincho"/>
                <w:lang w:eastAsia="ja-JP"/>
              </w:rPr>
              <w:t>B.6.8.</w:t>
            </w:r>
            <w:r w:rsidRPr="007B0169">
              <w:rPr>
                <w:rFonts w:eastAsia="MS Mincho"/>
                <w:lang w:eastAsia="ja-JP"/>
              </w:rPr>
              <w:t>-1:</w:t>
            </w:r>
          </w:p>
          <w:p w14:paraId="145E8C36" w14:textId="77777777" w:rsidR="003C1947" w:rsidRPr="007B0169" w:rsidRDefault="003C1947" w:rsidP="00E53D6C">
            <w:pPr>
              <w:autoSpaceDE w:val="0"/>
              <w:autoSpaceDN w:val="0"/>
              <w:adjustRightInd w:val="0"/>
              <w:rPr>
                <w:rFonts w:eastAsia="MS Mincho"/>
                <w:lang w:eastAsia="ja-JP"/>
              </w:rPr>
            </w:pPr>
            <w:r w:rsidRPr="007B0169">
              <w:rPr>
                <w:rFonts w:eastAsia="MS Mincho"/>
                <w:noProof/>
                <w:lang w:val="nl-BE" w:eastAsia="nl-BE"/>
              </w:rPr>
              <w:drawing>
                <wp:inline distT="0" distB="0" distL="0" distR="0" wp14:anchorId="145EA0EE" wp14:editId="145EA0EF">
                  <wp:extent cx="1314450" cy="4000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314450" cy="400050"/>
                          </a:xfrm>
                          <a:prstGeom prst="rect">
                            <a:avLst/>
                          </a:prstGeom>
                          <a:noFill/>
                          <a:ln>
                            <a:noFill/>
                          </a:ln>
                        </pic:spPr>
                      </pic:pic>
                    </a:graphicData>
                  </a:graphic>
                </wp:inline>
              </w:drawing>
            </w:r>
          </w:p>
          <w:p w14:paraId="145E8C37"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where:</w:t>
            </w:r>
          </w:p>
          <w:p w14:paraId="145E8C38" w14:textId="77777777" w:rsidR="003C1947" w:rsidRPr="007B0169" w:rsidRDefault="003C1947" w:rsidP="00226CD6">
            <w:pPr>
              <w:autoSpaceDE w:val="0"/>
              <w:autoSpaceDN w:val="0"/>
              <w:adjustRightInd w:val="0"/>
              <w:ind w:left="273"/>
              <w:rPr>
                <w:rFonts w:eastAsia="MS Mincho"/>
                <w:lang w:eastAsia="ja-JP"/>
              </w:rPr>
            </w:pPr>
            <w:r w:rsidRPr="007B0169">
              <w:rPr>
                <w:rFonts w:eastAsia="MS Mincho"/>
                <w:lang w:eastAsia="ja-JP"/>
              </w:rPr>
              <w:t>V</w:t>
            </w:r>
            <w:r w:rsidRPr="007B0169">
              <w:rPr>
                <w:rFonts w:eastAsia="MS Mincho"/>
                <w:vertAlign w:val="subscript"/>
                <w:lang w:eastAsia="ja-JP"/>
              </w:rPr>
              <w:t>0</w:t>
            </w:r>
            <w:r w:rsidRPr="007B0169">
              <w:rPr>
                <w:rFonts w:eastAsia="MS Mincho"/>
                <w:lang w:eastAsia="ja-JP"/>
              </w:rPr>
              <w:t xml:space="preserve"> = pump flow rate at T</w:t>
            </w:r>
            <w:r w:rsidRPr="007B0169">
              <w:rPr>
                <w:rFonts w:eastAsia="MS Mincho"/>
                <w:vertAlign w:val="subscript"/>
                <w:lang w:eastAsia="ja-JP"/>
              </w:rPr>
              <w:t>p</w:t>
            </w:r>
            <w:r w:rsidRPr="007B0169">
              <w:rPr>
                <w:rFonts w:eastAsia="MS Mincho"/>
                <w:lang w:eastAsia="ja-JP"/>
              </w:rPr>
              <w:t xml:space="preserve"> and P</w:t>
            </w:r>
            <w:r w:rsidRPr="007B0169">
              <w:rPr>
                <w:rFonts w:eastAsia="MS Mincho"/>
                <w:vertAlign w:val="subscript"/>
                <w:lang w:eastAsia="ja-JP"/>
              </w:rPr>
              <w:t>p</w:t>
            </w:r>
            <w:r w:rsidRPr="007B0169">
              <w:rPr>
                <w:rFonts w:eastAsia="MS Mincho"/>
                <w:lang w:eastAsia="ja-JP"/>
              </w:rPr>
              <w:t xml:space="preserve"> (m</w:t>
            </w:r>
            <w:r w:rsidRPr="007B0169">
              <w:rPr>
                <w:rFonts w:eastAsia="MS Mincho"/>
                <w:vertAlign w:val="superscript"/>
                <w:lang w:eastAsia="ja-JP"/>
              </w:rPr>
              <w:t>3</w:t>
            </w:r>
            <w:r w:rsidRPr="007B0169">
              <w:rPr>
                <w:rFonts w:eastAsia="MS Mincho"/>
                <w:lang w:eastAsia="ja-JP"/>
              </w:rPr>
              <w:t>/rev);</w:t>
            </w:r>
          </w:p>
          <w:p w14:paraId="145E8C39" w14:textId="77777777" w:rsidR="003C1947" w:rsidRPr="007B0169" w:rsidRDefault="003C1947" w:rsidP="00226CD6">
            <w:pPr>
              <w:autoSpaceDE w:val="0"/>
              <w:autoSpaceDN w:val="0"/>
              <w:adjustRightInd w:val="0"/>
              <w:ind w:left="273"/>
              <w:rPr>
                <w:rFonts w:eastAsia="MS Mincho"/>
                <w:lang w:eastAsia="ja-JP"/>
              </w:rPr>
            </w:pPr>
            <w:r w:rsidRPr="007B0169">
              <w:rPr>
                <w:rFonts w:eastAsia="MS Mincho"/>
                <w:lang w:eastAsia="ja-JP"/>
              </w:rPr>
              <w:t>Qs = air flow at 101.33 kPa and 273.2 K (m</w:t>
            </w:r>
            <w:r w:rsidRPr="007B0169">
              <w:rPr>
                <w:rFonts w:eastAsia="MS Mincho"/>
                <w:vertAlign w:val="superscript"/>
                <w:lang w:eastAsia="ja-JP"/>
              </w:rPr>
              <w:t>3</w:t>
            </w:r>
            <w:r w:rsidRPr="007B0169">
              <w:rPr>
                <w:rFonts w:eastAsia="MS Mincho"/>
                <w:lang w:eastAsia="ja-JP"/>
              </w:rPr>
              <w:t>/min);</w:t>
            </w:r>
          </w:p>
          <w:p w14:paraId="145E8C3A" w14:textId="77777777" w:rsidR="003C1947" w:rsidRPr="005C68B2" w:rsidRDefault="003C1947" w:rsidP="00226CD6">
            <w:pPr>
              <w:autoSpaceDE w:val="0"/>
              <w:autoSpaceDN w:val="0"/>
              <w:adjustRightInd w:val="0"/>
              <w:ind w:left="273"/>
              <w:rPr>
                <w:rFonts w:eastAsia="MS Mincho"/>
                <w:lang w:val="nl-BE" w:eastAsia="ja-JP"/>
              </w:rPr>
            </w:pPr>
            <w:r w:rsidRPr="005C68B2">
              <w:rPr>
                <w:rFonts w:eastAsia="MS Mincho"/>
                <w:lang w:val="nl-BE" w:eastAsia="ja-JP"/>
              </w:rPr>
              <w:t>T</w:t>
            </w:r>
            <w:r w:rsidRPr="005C68B2">
              <w:rPr>
                <w:rFonts w:eastAsia="MS Mincho"/>
                <w:vertAlign w:val="subscript"/>
                <w:lang w:val="nl-BE" w:eastAsia="ja-JP"/>
              </w:rPr>
              <w:t>p</w:t>
            </w:r>
            <w:r w:rsidRPr="005C68B2">
              <w:rPr>
                <w:rFonts w:eastAsia="MS Mincho"/>
                <w:lang w:val="nl-BE" w:eastAsia="ja-JP"/>
              </w:rPr>
              <w:t xml:space="preserve"> = pump inlet temperature (K);</w:t>
            </w:r>
          </w:p>
          <w:p w14:paraId="145E8C3B" w14:textId="77777777" w:rsidR="003C1947" w:rsidRPr="007B0169" w:rsidRDefault="003C1947" w:rsidP="00226CD6">
            <w:pPr>
              <w:autoSpaceDE w:val="0"/>
              <w:autoSpaceDN w:val="0"/>
              <w:adjustRightInd w:val="0"/>
              <w:ind w:left="273"/>
              <w:rPr>
                <w:rFonts w:eastAsia="MS Mincho"/>
                <w:lang w:eastAsia="ja-JP"/>
              </w:rPr>
            </w:pPr>
            <w:r w:rsidRPr="007B0169">
              <w:rPr>
                <w:rFonts w:eastAsia="MS Mincho"/>
                <w:lang w:eastAsia="ja-JP"/>
              </w:rPr>
              <w:t>P</w:t>
            </w:r>
            <w:r w:rsidRPr="007B0169">
              <w:rPr>
                <w:rFonts w:eastAsia="MS Mincho"/>
                <w:vertAlign w:val="subscript"/>
                <w:lang w:eastAsia="ja-JP"/>
              </w:rPr>
              <w:t>p</w:t>
            </w:r>
            <w:r w:rsidRPr="007B0169">
              <w:rPr>
                <w:rFonts w:eastAsia="MS Mincho"/>
                <w:lang w:eastAsia="ja-JP"/>
              </w:rPr>
              <w:t xml:space="preserve"> = absolute pump inlet pressure (kPa);</w:t>
            </w:r>
          </w:p>
          <w:p w14:paraId="145E8C3C" w14:textId="77777777" w:rsidR="003C1947" w:rsidRPr="007B0169" w:rsidRDefault="003C1947" w:rsidP="00226CD6">
            <w:pPr>
              <w:autoSpaceDE w:val="0"/>
              <w:autoSpaceDN w:val="0"/>
              <w:adjustRightInd w:val="0"/>
              <w:ind w:left="273"/>
              <w:rPr>
                <w:rFonts w:eastAsia="MS Mincho"/>
                <w:lang w:eastAsia="ja-JP"/>
              </w:rPr>
            </w:pPr>
            <w:r w:rsidRPr="007B0169">
              <w:rPr>
                <w:rFonts w:eastAsia="MS Mincho"/>
                <w:lang w:eastAsia="ja-JP"/>
              </w:rPr>
              <w:t>n = pump speed (min-1).</w:t>
            </w:r>
          </w:p>
        </w:tc>
      </w:tr>
      <w:tr w:rsidR="003C1947" w:rsidRPr="007B0169" w14:paraId="145E8C46" w14:textId="77777777" w:rsidTr="00E53D6C">
        <w:trPr>
          <w:trHeight w:val="4950"/>
        </w:trPr>
        <w:tc>
          <w:tcPr>
            <w:tcW w:w="1428" w:type="dxa"/>
          </w:tcPr>
          <w:p w14:paraId="145E8C3E" w14:textId="77777777" w:rsidR="003C1947" w:rsidRPr="007B0169" w:rsidRDefault="003C1947" w:rsidP="00E53D6C">
            <w:pPr>
              <w:jc w:val="left"/>
              <w:rPr>
                <w:rFonts w:eastAsia="MS Mincho"/>
                <w:lang w:eastAsia="ja-JP"/>
              </w:rPr>
            </w:pPr>
            <w:r w:rsidRPr="007B0169">
              <w:rPr>
                <w:rFonts w:eastAsia="MS Mincho"/>
                <w:lang w:eastAsia="ja-JP"/>
              </w:rPr>
              <w:t xml:space="preserve">2.2.9. </w:t>
            </w:r>
          </w:p>
        </w:tc>
        <w:tc>
          <w:tcPr>
            <w:tcW w:w="7894" w:type="dxa"/>
            <w:vAlign w:val="center"/>
          </w:tcPr>
          <w:p w14:paraId="145E8C3F"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To compensate for the interaction of pump speed pressure variations at the pump and the pump slip rate, the correlation function (x</w:t>
            </w:r>
            <w:r w:rsidRPr="007B0169">
              <w:rPr>
                <w:rFonts w:eastAsia="MS Mincho"/>
                <w:vertAlign w:val="subscript"/>
                <w:lang w:eastAsia="ja-JP"/>
              </w:rPr>
              <w:t>0</w:t>
            </w:r>
            <w:r w:rsidRPr="007B0169">
              <w:rPr>
                <w:rFonts w:eastAsia="MS Mincho"/>
                <w:lang w:eastAsia="ja-JP"/>
              </w:rPr>
              <w:t>) between the pump speed (n), the pressure differential from pump inlet to pump outlet, and the absolute pump outlet pressure is calculated as follows:</w:t>
            </w:r>
          </w:p>
          <w:p w14:paraId="145E8C40" w14:textId="0038F680"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Equation </w:t>
            </w:r>
            <w:r w:rsidR="00226CD6" w:rsidRPr="007B0169">
              <w:rPr>
                <w:rFonts w:eastAsia="MS Mincho"/>
                <w:lang w:eastAsia="ja-JP"/>
              </w:rPr>
              <w:t>B.6.8.</w:t>
            </w:r>
            <w:r w:rsidRPr="007B0169">
              <w:rPr>
                <w:rFonts w:eastAsia="MS Mincho"/>
                <w:lang w:eastAsia="ja-JP"/>
              </w:rPr>
              <w:t>-2:</w:t>
            </w:r>
          </w:p>
          <w:p w14:paraId="145E8C41" w14:textId="77777777" w:rsidR="003C1947" w:rsidRPr="007B0169" w:rsidRDefault="003C1947" w:rsidP="00E53D6C">
            <w:pPr>
              <w:autoSpaceDE w:val="0"/>
              <w:autoSpaceDN w:val="0"/>
              <w:adjustRightInd w:val="0"/>
              <w:rPr>
                <w:rFonts w:eastAsia="MS Mincho"/>
                <w:lang w:eastAsia="ja-JP"/>
              </w:rPr>
            </w:pPr>
            <w:r w:rsidRPr="007B0169">
              <w:rPr>
                <w:rFonts w:eastAsia="MS Mincho"/>
                <w:noProof/>
                <w:lang w:val="nl-BE" w:eastAsia="nl-BE"/>
              </w:rPr>
              <w:drawing>
                <wp:inline distT="0" distB="0" distL="0" distR="0" wp14:anchorId="145EA0F0" wp14:editId="145EA0F1">
                  <wp:extent cx="790575" cy="4667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90575" cy="466725"/>
                          </a:xfrm>
                          <a:prstGeom prst="rect">
                            <a:avLst/>
                          </a:prstGeom>
                          <a:noFill/>
                          <a:ln>
                            <a:noFill/>
                          </a:ln>
                        </pic:spPr>
                      </pic:pic>
                    </a:graphicData>
                  </a:graphic>
                </wp:inline>
              </w:drawing>
            </w:r>
          </w:p>
          <w:p w14:paraId="145E8C42"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where:</w:t>
            </w:r>
          </w:p>
          <w:p w14:paraId="145E8C43"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x</w:t>
            </w:r>
            <w:r w:rsidRPr="007B0169">
              <w:rPr>
                <w:rFonts w:eastAsia="MS Mincho"/>
                <w:vertAlign w:val="subscript"/>
                <w:lang w:eastAsia="ja-JP"/>
              </w:rPr>
              <w:t>0</w:t>
            </w:r>
            <w:r w:rsidRPr="007B0169">
              <w:rPr>
                <w:rFonts w:eastAsia="MS Mincho"/>
                <w:lang w:eastAsia="ja-JP"/>
              </w:rPr>
              <w:t xml:space="preserve"> = correlation function;</w:t>
            </w:r>
          </w:p>
          <w:p w14:paraId="145E8C44"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ΔP</w:t>
            </w:r>
            <w:r w:rsidRPr="007B0169">
              <w:rPr>
                <w:rFonts w:eastAsia="MS Mincho"/>
                <w:vertAlign w:val="subscript"/>
                <w:lang w:eastAsia="ja-JP"/>
              </w:rPr>
              <w:t>p</w:t>
            </w:r>
            <w:r w:rsidRPr="007B0169">
              <w:rPr>
                <w:rFonts w:eastAsia="MS Mincho"/>
                <w:lang w:eastAsia="ja-JP"/>
              </w:rPr>
              <w:t xml:space="preserve"> = pressure differential from pump inlet to pump outlet (kPa);</w:t>
            </w:r>
          </w:p>
          <w:p w14:paraId="145E8C45"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P</w:t>
            </w:r>
            <w:r w:rsidRPr="007B0169">
              <w:rPr>
                <w:rFonts w:eastAsia="MS Mincho"/>
                <w:vertAlign w:val="subscript"/>
                <w:lang w:eastAsia="ja-JP"/>
              </w:rPr>
              <w:t>e</w:t>
            </w:r>
            <w:r w:rsidRPr="007B0169">
              <w:rPr>
                <w:rFonts w:eastAsia="MS Mincho"/>
                <w:lang w:eastAsia="ja-JP"/>
              </w:rPr>
              <w:t xml:space="preserve"> = absolute outlet pressure (PPO + P</w:t>
            </w:r>
            <w:r w:rsidRPr="007B0169">
              <w:rPr>
                <w:rFonts w:eastAsia="MS Mincho"/>
                <w:vertAlign w:val="subscript"/>
                <w:lang w:eastAsia="ja-JP"/>
              </w:rPr>
              <w:t>b</w:t>
            </w:r>
            <w:r w:rsidRPr="007B0169">
              <w:rPr>
                <w:rFonts w:eastAsia="MS Mincho"/>
                <w:lang w:eastAsia="ja-JP"/>
              </w:rPr>
              <w:t>) (kPa).</w:t>
            </w:r>
          </w:p>
        </w:tc>
      </w:tr>
      <w:tr w:rsidR="003C1947" w:rsidRPr="007B0169" w14:paraId="145E8C4D" w14:textId="77777777" w:rsidTr="00E53D6C">
        <w:trPr>
          <w:trHeight w:val="750"/>
        </w:trPr>
        <w:tc>
          <w:tcPr>
            <w:tcW w:w="1428" w:type="dxa"/>
          </w:tcPr>
          <w:p w14:paraId="145E8C47" w14:textId="77777777" w:rsidR="003C1947" w:rsidRPr="007B0169" w:rsidRDefault="003C1947" w:rsidP="00E53D6C">
            <w:pPr>
              <w:jc w:val="left"/>
              <w:rPr>
                <w:rFonts w:eastAsia="MS Mincho"/>
                <w:lang w:eastAsia="ja-JP"/>
              </w:rPr>
            </w:pPr>
            <w:r w:rsidRPr="007B0169">
              <w:rPr>
                <w:rFonts w:eastAsia="MS Mincho"/>
                <w:lang w:eastAsia="ja-JP"/>
              </w:rPr>
              <w:t>2.2.9.1.</w:t>
            </w:r>
          </w:p>
        </w:tc>
        <w:tc>
          <w:tcPr>
            <w:tcW w:w="7894" w:type="dxa"/>
            <w:vAlign w:val="center"/>
          </w:tcPr>
          <w:p w14:paraId="145E8C48"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A linear least-square fit is performed to generate the calibration equations which have the formula:</w:t>
            </w:r>
          </w:p>
          <w:p w14:paraId="145E8C49" w14:textId="75B5094B"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Equation </w:t>
            </w:r>
            <w:r w:rsidR="00226CD6" w:rsidRPr="007B0169">
              <w:rPr>
                <w:rFonts w:eastAsia="MS Mincho"/>
                <w:lang w:eastAsia="ja-JP"/>
              </w:rPr>
              <w:t>B.6.8.</w:t>
            </w:r>
            <w:r w:rsidRPr="007B0169">
              <w:rPr>
                <w:rFonts w:eastAsia="MS Mincho"/>
                <w:lang w:eastAsia="ja-JP"/>
              </w:rPr>
              <w:t>-3:</w:t>
            </w:r>
          </w:p>
          <w:p w14:paraId="145E8C4A"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V</w:t>
            </w:r>
            <w:r w:rsidRPr="007B0169">
              <w:rPr>
                <w:rFonts w:eastAsia="MS Mincho"/>
                <w:vertAlign w:val="subscript"/>
                <w:lang w:eastAsia="ja-JP"/>
              </w:rPr>
              <w:t>0</w:t>
            </w:r>
            <w:r w:rsidRPr="007B0169">
              <w:rPr>
                <w:rFonts w:eastAsia="MS Mincho"/>
                <w:lang w:eastAsia="ja-JP"/>
              </w:rPr>
              <w:t xml:space="preserve"> = D</w:t>
            </w:r>
            <w:r w:rsidRPr="007B0169">
              <w:rPr>
                <w:rFonts w:eastAsia="MS Mincho"/>
                <w:vertAlign w:val="subscript"/>
                <w:lang w:eastAsia="ja-JP"/>
              </w:rPr>
              <w:t>0</w:t>
            </w:r>
            <w:r w:rsidRPr="007B0169">
              <w:rPr>
                <w:rFonts w:eastAsia="MS Mincho"/>
                <w:lang w:eastAsia="ja-JP"/>
              </w:rPr>
              <w:t xml:space="preserve"> — M (x</w:t>
            </w:r>
            <w:r w:rsidRPr="007B0169">
              <w:rPr>
                <w:rFonts w:eastAsia="MS Mincho"/>
                <w:vertAlign w:val="subscript"/>
                <w:lang w:eastAsia="ja-JP"/>
              </w:rPr>
              <w:t>0</w:t>
            </w:r>
            <w:r w:rsidRPr="007B0169">
              <w:rPr>
                <w:rFonts w:eastAsia="MS Mincho"/>
                <w:lang w:eastAsia="ja-JP"/>
              </w:rPr>
              <w:t>)</w:t>
            </w:r>
          </w:p>
          <w:p w14:paraId="145E8C4B"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n = A — B (ΔP</w:t>
            </w:r>
            <w:r w:rsidRPr="007B0169">
              <w:rPr>
                <w:rFonts w:eastAsia="MS Mincho"/>
                <w:vertAlign w:val="subscript"/>
                <w:lang w:eastAsia="ja-JP"/>
              </w:rPr>
              <w:t>p</w:t>
            </w:r>
            <w:r w:rsidRPr="007B0169">
              <w:rPr>
                <w:rFonts w:eastAsia="MS Mincho"/>
                <w:lang w:eastAsia="ja-JP"/>
              </w:rPr>
              <w:t>)</w:t>
            </w:r>
          </w:p>
          <w:p w14:paraId="145E8C4C"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D</w:t>
            </w:r>
            <w:r w:rsidRPr="007B0169">
              <w:rPr>
                <w:rFonts w:eastAsia="MS Mincho"/>
                <w:vertAlign w:val="subscript"/>
                <w:lang w:eastAsia="ja-JP"/>
              </w:rPr>
              <w:t>0</w:t>
            </w:r>
            <w:r w:rsidRPr="007B0169">
              <w:rPr>
                <w:rFonts w:eastAsia="MS Mincho"/>
                <w:lang w:eastAsia="ja-JP"/>
              </w:rPr>
              <w:t>, M, A and B are the slope-intercept constants describing the lines.</w:t>
            </w:r>
          </w:p>
        </w:tc>
      </w:tr>
      <w:tr w:rsidR="003C1947" w:rsidRPr="007B0169" w14:paraId="145E8C50" w14:textId="77777777" w:rsidTr="00E53D6C">
        <w:tc>
          <w:tcPr>
            <w:tcW w:w="1428" w:type="dxa"/>
          </w:tcPr>
          <w:p w14:paraId="145E8C4E" w14:textId="77777777" w:rsidR="003C1947" w:rsidRPr="007B0169" w:rsidRDefault="003C1947" w:rsidP="00E53D6C">
            <w:pPr>
              <w:jc w:val="left"/>
              <w:rPr>
                <w:rFonts w:eastAsia="MS Mincho"/>
                <w:lang w:eastAsia="ja-JP"/>
              </w:rPr>
            </w:pPr>
            <w:r w:rsidRPr="007B0169">
              <w:rPr>
                <w:rFonts w:eastAsia="MS Mincho"/>
                <w:lang w:eastAsia="ja-JP"/>
              </w:rPr>
              <w:lastRenderedPageBreak/>
              <w:t>2.2.10.</w:t>
            </w:r>
          </w:p>
        </w:tc>
        <w:tc>
          <w:tcPr>
            <w:tcW w:w="7894" w:type="dxa"/>
            <w:vAlign w:val="center"/>
          </w:tcPr>
          <w:p w14:paraId="145E8C4F"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A CVS system that has multiple </w:t>
            </w:r>
            <w:r w:rsidR="00ED50FC" w:rsidRPr="007B0169">
              <w:rPr>
                <w:rFonts w:eastAsia="MS Mincho"/>
                <w:lang w:eastAsia="ja-JP"/>
              </w:rPr>
              <w:t xml:space="preserve">pump </w:t>
            </w:r>
            <w:r w:rsidRPr="007B0169">
              <w:rPr>
                <w:rFonts w:eastAsia="MS Mincho"/>
                <w:lang w:eastAsia="ja-JP"/>
              </w:rPr>
              <w:t>speeds shall be calibrated on each speed used. The calibration curves generated for the ranges shall be approximately parallel and the intercept values (D0) shall increase as the pump flow range decreases.</w:t>
            </w:r>
          </w:p>
        </w:tc>
      </w:tr>
      <w:tr w:rsidR="003C1947" w:rsidRPr="007B0169" w14:paraId="145E8C53" w14:textId="77777777" w:rsidTr="00E53D6C">
        <w:tc>
          <w:tcPr>
            <w:tcW w:w="1428" w:type="dxa"/>
          </w:tcPr>
          <w:p w14:paraId="145E8C51" w14:textId="77777777" w:rsidR="003C1947" w:rsidRPr="007B0169" w:rsidRDefault="003C1947" w:rsidP="00E53D6C">
            <w:pPr>
              <w:jc w:val="left"/>
              <w:rPr>
                <w:rFonts w:eastAsia="MS Mincho"/>
                <w:lang w:eastAsia="ja-JP"/>
              </w:rPr>
            </w:pPr>
            <w:r w:rsidRPr="007B0169">
              <w:rPr>
                <w:rFonts w:eastAsia="MS Mincho"/>
                <w:lang w:eastAsia="ja-JP"/>
              </w:rPr>
              <w:t xml:space="preserve">2.2.11 </w:t>
            </w:r>
          </w:p>
        </w:tc>
        <w:tc>
          <w:tcPr>
            <w:tcW w:w="7894" w:type="dxa"/>
            <w:vAlign w:val="center"/>
          </w:tcPr>
          <w:p w14:paraId="145E8C52" w14:textId="6DC3FF56"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If the calibration has been performed carefully, the calculated values from the equation will be within 0.5 </w:t>
            </w:r>
            <w:r w:rsidR="004C7386" w:rsidRPr="007B0169">
              <w:rPr>
                <w:rFonts w:eastAsia="MS Mincho"/>
                <w:lang w:eastAsia="ja-JP"/>
              </w:rPr>
              <w:t>percent</w:t>
            </w:r>
            <w:r w:rsidRPr="007B0169">
              <w:rPr>
                <w:rFonts w:eastAsia="MS Mincho"/>
                <w:lang w:eastAsia="ja-JP"/>
              </w:rPr>
              <w:t xml:space="preserve"> of the measured value of V0.Values of M will vary from one pump to another. Calibration is performed at pump start-up and after major maintenance.</w:t>
            </w:r>
          </w:p>
        </w:tc>
      </w:tr>
      <w:tr w:rsidR="003C1947" w:rsidRPr="007B0169" w14:paraId="145E8C56" w14:textId="77777777" w:rsidTr="00E53D6C">
        <w:tc>
          <w:tcPr>
            <w:tcW w:w="1428" w:type="dxa"/>
          </w:tcPr>
          <w:p w14:paraId="145E8C54" w14:textId="77777777" w:rsidR="003C1947" w:rsidRPr="007B0169" w:rsidRDefault="003C1947" w:rsidP="00E53D6C">
            <w:pPr>
              <w:jc w:val="left"/>
              <w:rPr>
                <w:rFonts w:eastAsia="MS Mincho"/>
                <w:lang w:eastAsia="ja-JP"/>
              </w:rPr>
            </w:pPr>
            <w:r w:rsidRPr="007B0169">
              <w:rPr>
                <w:rFonts w:eastAsia="MS Mincho"/>
                <w:lang w:eastAsia="ja-JP"/>
              </w:rPr>
              <w:t xml:space="preserve">2.3. </w:t>
            </w:r>
          </w:p>
        </w:tc>
        <w:tc>
          <w:tcPr>
            <w:tcW w:w="7894" w:type="dxa"/>
            <w:vAlign w:val="center"/>
          </w:tcPr>
          <w:p w14:paraId="145E8C55"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Calibration of the critical-flow venturi (CFV)</w:t>
            </w:r>
          </w:p>
        </w:tc>
      </w:tr>
      <w:tr w:rsidR="003C1947" w:rsidRPr="007B0169" w14:paraId="145E8C61" w14:textId="77777777" w:rsidTr="00E53D6C">
        <w:tc>
          <w:tcPr>
            <w:tcW w:w="1428" w:type="dxa"/>
          </w:tcPr>
          <w:p w14:paraId="145E8C57" w14:textId="77777777" w:rsidR="003C1947" w:rsidRPr="007B0169" w:rsidRDefault="003C1947" w:rsidP="00E53D6C">
            <w:pPr>
              <w:jc w:val="left"/>
              <w:rPr>
                <w:rFonts w:eastAsia="MS Mincho"/>
                <w:lang w:eastAsia="ja-JP"/>
              </w:rPr>
            </w:pPr>
            <w:r w:rsidRPr="007B0169">
              <w:rPr>
                <w:rFonts w:eastAsia="MS Mincho"/>
                <w:lang w:eastAsia="ja-JP"/>
              </w:rPr>
              <w:t xml:space="preserve">2.3.1. </w:t>
            </w:r>
          </w:p>
        </w:tc>
        <w:tc>
          <w:tcPr>
            <w:tcW w:w="7894" w:type="dxa"/>
            <w:vAlign w:val="center"/>
          </w:tcPr>
          <w:p w14:paraId="145E8C58"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Calibration of the CFV is based on the flow equation for a critical-flow venturi:</w:t>
            </w:r>
          </w:p>
          <w:p w14:paraId="145E8C59" w14:textId="73693CA4"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Equation </w:t>
            </w:r>
            <w:r w:rsidR="00226CD6" w:rsidRPr="007B0169">
              <w:rPr>
                <w:rFonts w:eastAsia="MS Mincho"/>
                <w:lang w:eastAsia="ja-JP"/>
              </w:rPr>
              <w:t>B.6.8.</w:t>
            </w:r>
            <w:r w:rsidRPr="007B0169">
              <w:rPr>
                <w:rFonts w:eastAsia="MS Mincho"/>
                <w:lang w:eastAsia="ja-JP"/>
              </w:rPr>
              <w:t>-4</w:t>
            </w:r>
          </w:p>
          <w:p w14:paraId="145E8C5A" w14:textId="77777777" w:rsidR="003C1947" w:rsidRPr="007B0169" w:rsidRDefault="003C1947" w:rsidP="00E53D6C">
            <w:pPr>
              <w:autoSpaceDE w:val="0"/>
              <w:autoSpaceDN w:val="0"/>
              <w:adjustRightInd w:val="0"/>
              <w:rPr>
                <w:rFonts w:eastAsia="MS Mincho"/>
                <w:lang w:eastAsia="ja-JP"/>
              </w:rPr>
            </w:pPr>
            <w:r w:rsidRPr="007B0169">
              <w:rPr>
                <w:rFonts w:eastAsia="MS Mincho"/>
                <w:noProof/>
                <w:lang w:val="nl-BE" w:eastAsia="nl-BE"/>
              </w:rPr>
              <w:drawing>
                <wp:inline distT="0" distB="0" distL="0" distR="0" wp14:anchorId="145EA0F2" wp14:editId="145EA0F3">
                  <wp:extent cx="695325" cy="4476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95325" cy="447675"/>
                          </a:xfrm>
                          <a:prstGeom prst="rect">
                            <a:avLst/>
                          </a:prstGeom>
                          <a:noFill/>
                          <a:ln>
                            <a:noFill/>
                          </a:ln>
                        </pic:spPr>
                      </pic:pic>
                    </a:graphicData>
                  </a:graphic>
                </wp:inline>
              </w:drawing>
            </w:r>
          </w:p>
          <w:p w14:paraId="145E8C5B"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where:</w:t>
            </w:r>
          </w:p>
          <w:p w14:paraId="145E8C5C" w14:textId="77777777" w:rsidR="003C1947" w:rsidRPr="007B0169" w:rsidRDefault="003C1947" w:rsidP="00226CD6">
            <w:pPr>
              <w:autoSpaceDE w:val="0"/>
              <w:autoSpaceDN w:val="0"/>
              <w:adjustRightInd w:val="0"/>
              <w:ind w:left="273"/>
              <w:rPr>
                <w:rFonts w:eastAsia="MS Mincho"/>
                <w:lang w:eastAsia="ja-JP"/>
              </w:rPr>
            </w:pPr>
            <w:r w:rsidRPr="007B0169">
              <w:rPr>
                <w:rFonts w:eastAsia="MS Mincho"/>
                <w:lang w:eastAsia="ja-JP"/>
              </w:rPr>
              <w:t>Q</w:t>
            </w:r>
            <w:r w:rsidRPr="007B0169">
              <w:rPr>
                <w:rFonts w:eastAsia="MS Mincho"/>
                <w:vertAlign w:val="subscript"/>
                <w:lang w:eastAsia="ja-JP"/>
              </w:rPr>
              <w:t>s</w:t>
            </w:r>
            <w:r w:rsidRPr="007B0169">
              <w:rPr>
                <w:rFonts w:eastAsia="MS Mincho"/>
                <w:lang w:eastAsia="ja-JP"/>
              </w:rPr>
              <w:t xml:space="preserve"> = flow;</w:t>
            </w:r>
          </w:p>
          <w:p w14:paraId="145E8C5D" w14:textId="77777777" w:rsidR="003C1947" w:rsidRPr="007B0169" w:rsidRDefault="003C1947" w:rsidP="00226CD6">
            <w:pPr>
              <w:autoSpaceDE w:val="0"/>
              <w:autoSpaceDN w:val="0"/>
              <w:adjustRightInd w:val="0"/>
              <w:ind w:left="273"/>
              <w:rPr>
                <w:rFonts w:eastAsia="MS Mincho"/>
                <w:lang w:eastAsia="ja-JP"/>
              </w:rPr>
            </w:pPr>
            <w:r w:rsidRPr="007B0169">
              <w:rPr>
                <w:rFonts w:eastAsia="MS Mincho"/>
                <w:lang w:eastAsia="ja-JP"/>
              </w:rPr>
              <w:t>K</w:t>
            </w:r>
            <w:r w:rsidRPr="007B0169">
              <w:rPr>
                <w:rFonts w:eastAsia="MS Mincho"/>
                <w:vertAlign w:val="subscript"/>
                <w:lang w:eastAsia="ja-JP"/>
              </w:rPr>
              <w:t>v</w:t>
            </w:r>
            <w:r w:rsidRPr="007B0169">
              <w:rPr>
                <w:rFonts w:eastAsia="MS Mincho"/>
                <w:lang w:eastAsia="ja-JP"/>
              </w:rPr>
              <w:t xml:space="preserve"> = calibration coefficient;</w:t>
            </w:r>
          </w:p>
          <w:p w14:paraId="145E8C5E" w14:textId="77777777" w:rsidR="003C1947" w:rsidRPr="007B0169" w:rsidRDefault="003C1947" w:rsidP="00226CD6">
            <w:pPr>
              <w:autoSpaceDE w:val="0"/>
              <w:autoSpaceDN w:val="0"/>
              <w:adjustRightInd w:val="0"/>
              <w:ind w:left="273"/>
              <w:rPr>
                <w:rFonts w:eastAsia="MS Mincho"/>
                <w:lang w:eastAsia="ja-JP"/>
              </w:rPr>
            </w:pPr>
            <w:r w:rsidRPr="007B0169">
              <w:rPr>
                <w:rFonts w:eastAsia="MS Mincho"/>
                <w:lang w:eastAsia="ja-JP"/>
              </w:rPr>
              <w:t>P = absolute pressure (kPa);</w:t>
            </w:r>
          </w:p>
          <w:p w14:paraId="145E8C5F" w14:textId="77777777" w:rsidR="003C1947" w:rsidRPr="007B0169" w:rsidRDefault="003C1947" w:rsidP="00226CD6">
            <w:pPr>
              <w:autoSpaceDE w:val="0"/>
              <w:autoSpaceDN w:val="0"/>
              <w:adjustRightInd w:val="0"/>
              <w:ind w:left="273"/>
              <w:rPr>
                <w:rFonts w:eastAsia="MS Mincho"/>
                <w:lang w:eastAsia="ja-JP"/>
              </w:rPr>
            </w:pPr>
            <w:r w:rsidRPr="007B0169">
              <w:rPr>
                <w:rFonts w:eastAsia="MS Mincho"/>
                <w:lang w:eastAsia="ja-JP"/>
              </w:rPr>
              <w:t>T = absolute temperature (K).</w:t>
            </w:r>
          </w:p>
          <w:p w14:paraId="145E8C60"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Gas flow is a function of inlet pressure and temperature. The calibration procedure described in points 2.3.2. to 2.3.7. shall establish the value of the calibration coefficient at measured values of pressure, temperature and air flow.</w:t>
            </w:r>
          </w:p>
        </w:tc>
      </w:tr>
      <w:tr w:rsidR="003C1947" w:rsidRPr="007B0169" w14:paraId="145E8C64" w14:textId="77777777" w:rsidTr="00E53D6C">
        <w:tc>
          <w:tcPr>
            <w:tcW w:w="1428" w:type="dxa"/>
          </w:tcPr>
          <w:p w14:paraId="145E8C62" w14:textId="77777777" w:rsidR="003C1947" w:rsidRPr="007B0169" w:rsidRDefault="003C1947" w:rsidP="00E53D6C">
            <w:pPr>
              <w:jc w:val="left"/>
              <w:rPr>
                <w:rFonts w:eastAsia="MS Mincho"/>
                <w:lang w:eastAsia="ja-JP"/>
              </w:rPr>
            </w:pPr>
            <w:r w:rsidRPr="007B0169">
              <w:rPr>
                <w:rFonts w:eastAsia="MS Mincho"/>
                <w:lang w:eastAsia="ja-JP"/>
              </w:rPr>
              <w:t xml:space="preserve">2.3.2. </w:t>
            </w:r>
          </w:p>
        </w:tc>
        <w:tc>
          <w:tcPr>
            <w:tcW w:w="7894" w:type="dxa"/>
            <w:vAlign w:val="center"/>
          </w:tcPr>
          <w:p w14:paraId="145E8C63"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The manufacturer’s recommended procedure shall be followed for calibrating electronic portions of the CFV.</w:t>
            </w:r>
          </w:p>
        </w:tc>
      </w:tr>
      <w:tr w:rsidR="003C1947" w:rsidRPr="007B0169" w14:paraId="145E8C6E" w14:textId="77777777" w:rsidTr="00E53D6C">
        <w:tc>
          <w:tcPr>
            <w:tcW w:w="1428" w:type="dxa"/>
          </w:tcPr>
          <w:p w14:paraId="145E8C65" w14:textId="77777777" w:rsidR="003C1947" w:rsidRPr="007B0169" w:rsidRDefault="003C1947" w:rsidP="00E53D6C">
            <w:pPr>
              <w:jc w:val="left"/>
              <w:rPr>
                <w:rFonts w:eastAsia="MS Mincho"/>
                <w:lang w:eastAsia="ja-JP"/>
              </w:rPr>
            </w:pPr>
            <w:r w:rsidRPr="007B0169">
              <w:rPr>
                <w:rFonts w:eastAsia="MS Mincho"/>
                <w:lang w:eastAsia="ja-JP"/>
              </w:rPr>
              <w:t>2.3.3.</w:t>
            </w:r>
          </w:p>
        </w:tc>
        <w:tc>
          <w:tcPr>
            <w:tcW w:w="7894" w:type="dxa"/>
            <w:vAlign w:val="center"/>
          </w:tcPr>
          <w:p w14:paraId="145E8C66"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Measurements for flow calibration of the critical-flow venturi are required and the following data shall be found within the limits of precision given:</w:t>
            </w:r>
          </w:p>
          <w:p w14:paraId="145E8C67"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Barometric pressure (corrected) (Pb) </w:t>
            </w:r>
            <w:r w:rsidRPr="007B0169">
              <w:rPr>
                <w:rFonts w:eastAsia="SymbolMT"/>
                <w:lang w:eastAsia="ja-JP"/>
              </w:rPr>
              <w:t>±</w:t>
            </w:r>
            <w:r w:rsidRPr="007B0169">
              <w:rPr>
                <w:rFonts w:eastAsia="MS Mincho"/>
                <w:lang w:eastAsia="ja-JP"/>
              </w:rPr>
              <w:t>0.03 kPa</w:t>
            </w:r>
          </w:p>
          <w:p w14:paraId="145E8C68"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LFE air temperature, flow-meter (ETI) </w:t>
            </w:r>
            <w:r w:rsidRPr="007B0169">
              <w:rPr>
                <w:rFonts w:eastAsia="SymbolMT"/>
                <w:lang w:eastAsia="ja-JP"/>
              </w:rPr>
              <w:t>±</w:t>
            </w:r>
            <w:r w:rsidRPr="007B0169">
              <w:rPr>
                <w:rFonts w:eastAsia="MS Mincho"/>
                <w:lang w:eastAsia="ja-JP"/>
              </w:rPr>
              <w:t>0.15 K</w:t>
            </w:r>
          </w:p>
          <w:p w14:paraId="145E8C69"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Pressure depression upstream of LFE (EPI) </w:t>
            </w:r>
            <w:r w:rsidRPr="007B0169">
              <w:rPr>
                <w:rFonts w:eastAsia="SymbolMT"/>
                <w:lang w:eastAsia="ja-JP"/>
              </w:rPr>
              <w:t>±</w:t>
            </w:r>
            <w:r w:rsidRPr="007B0169">
              <w:rPr>
                <w:rFonts w:eastAsia="MS Mincho"/>
                <w:lang w:eastAsia="ja-JP"/>
              </w:rPr>
              <w:t>0.01 kPa</w:t>
            </w:r>
          </w:p>
          <w:p w14:paraId="145E8C6A"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Pressure drop across (EDP) LFE matrix </w:t>
            </w:r>
            <w:r w:rsidRPr="007B0169">
              <w:rPr>
                <w:rFonts w:eastAsia="SymbolMT"/>
                <w:lang w:eastAsia="ja-JP"/>
              </w:rPr>
              <w:t>±</w:t>
            </w:r>
            <w:r w:rsidRPr="007B0169">
              <w:rPr>
                <w:rFonts w:eastAsia="MS Mincho"/>
                <w:lang w:eastAsia="ja-JP"/>
              </w:rPr>
              <w:t>0.0015 kPa</w:t>
            </w:r>
          </w:p>
          <w:p w14:paraId="145E8C6B"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Air flow (Qs) </w:t>
            </w:r>
            <w:r w:rsidRPr="007B0169">
              <w:rPr>
                <w:rFonts w:eastAsia="SymbolMT"/>
                <w:lang w:eastAsia="ja-JP"/>
              </w:rPr>
              <w:t>±</w:t>
            </w:r>
            <w:r w:rsidRPr="007B0169">
              <w:rPr>
                <w:rFonts w:eastAsia="MS Mincho"/>
                <w:lang w:eastAsia="ja-JP"/>
              </w:rPr>
              <w:t>0.5 percent</w:t>
            </w:r>
          </w:p>
          <w:p w14:paraId="145E8C6C"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CFV inlet depression (PPI) </w:t>
            </w:r>
            <w:r w:rsidRPr="007B0169">
              <w:rPr>
                <w:rFonts w:eastAsia="SymbolMT"/>
                <w:lang w:eastAsia="ja-JP"/>
              </w:rPr>
              <w:t>±</w:t>
            </w:r>
            <w:r w:rsidRPr="007B0169">
              <w:rPr>
                <w:rFonts w:eastAsia="MS Mincho"/>
                <w:lang w:eastAsia="ja-JP"/>
              </w:rPr>
              <w:t>0.02 kPa</w:t>
            </w:r>
          </w:p>
          <w:p w14:paraId="145E8C6D"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Temperature at venturi inlet (Tv) </w:t>
            </w:r>
            <w:r w:rsidRPr="007B0169">
              <w:rPr>
                <w:rFonts w:eastAsia="SymbolMT"/>
                <w:lang w:eastAsia="ja-JP"/>
              </w:rPr>
              <w:t>±</w:t>
            </w:r>
            <w:r w:rsidRPr="007B0169">
              <w:rPr>
                <w:rFonts w:eastAsia="MS Mincho"/>
                <w:lang w:eastAsia="ja-JP"/>
              </w:rPr>
              <w:t>0.2 K.</w:t>
            </w:r>
          </w:p>
        </w:tc>
      </w:tr>
      <w:tr w:rsidR="003C1947" w:rsidRPr="007B0169" w14:paraId="145E8C73" w14:textId="77777777" w:rsidTr="00E53D6C">
        <w:tc>
          <w:tcPr>
            <w:tcW w:w="1428" w:type="dxa"/>
          </w:tcPr>
          <w:p w14:paraId="145E8C6F" w14:textId="77777777" w:rsidR="003C1947" w:rsidRPr="007B0169" w:rsidRDefault="003C1947" w:rsidP="00E53D6C">
            <w:pPr>
              <w:jc w:val="left"/>
              <w:rPr>
                <w:rFonts w:eastAsia="MS Mincho"/>
                <w:lang w:eastAsia="ja-JP"/>
              </w:rPr>
            </w:pPr>
            <w:r w:rsidRPr="007B0169">
              <w:rPr>
                <w:rFonts w:eastAsia="MS Mincho"/>
                <w:lang w:eastAsia="ja-JP"/>
              </w:rPr>
              <w:t>2.3.4.</w:t>
            </w:r>
          </w:p>
        </w:tc>
        <w:tc>
          <w:tcPr>
            <w:tcW w:w="7894" w:type="dxa"/>
            <w:vAlign w:val="center"/>
          </w:tcPr>
          <w:p w14:paraId="145E8C70" w14:textId="457D840A"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The equipment shall be set up as shown in Figure </w:t>
            </w:r>
            <w:r w:rsidR="00481C53" w:rsidRPr="007B0169">
              <w:rPr>
                <w:rFonts w:eastAsia="MS Mincho"/>
                <w:lang w:eastAsia="ja-JP"/>
              </w:rPr>
              <w:t>B.6.8.</w:t>
            </w:r>
            <w:r w:rsidRPr="007B0169">
              <w:rPr>
                <w:rFonts w:eastAsia="MS Mincho"/>
                <w:lang w:eastAsia="ja-JP"/>
              </w:rPr>
              <w:t xml:space="preserve">-4 and checked for </w:t>
            </w:r>
            <w:r w:rsidRPr="007B0169">
              <w:rPr>
                <w:rFonts w:eastAsia="MS Mincho"/>
                <w:lang w:eastAsia="ja-JP"/>
              </w:rPr>
              <w:lastRenderedPageBreak/>
              <w:t>leaks. Any leaks between the flow-measuring device and the critical-flow venturi will seriously affect the accuracy of the calibration.</w:t>
            </w:r>
          </w:p>
          <w:p w14:paraId="145E8C71" w14:textId="77777777" w:rsidR="003C1947" w:rsidRPr="007B0169" w:rsidRDefault="003C1947" w:rsidP="00E53D6C">
            <w:pPr>
              <w:autoSpaceDE w:val="0"/>
              <w:autoSpaceDN w:val="0"/>
              <w:adjustRightInd w:val="0"/>
              <w:rPr>
                <w:rFonts w:eastAsia="MS Mincho"/>
                <w:lang w:eastAsia="ja-JP"/>
              </w:rPr>
            </w:pPr>
            <w:r w:rsidRPr="007B0169">
              <w:rPr>
                <w:rFonts w:eastAsia="MS Mincho"/>
                <w:noProof/>
                <w:lang w:val="nl-BE" w:eastAsia="nl-BE"/>
              </w:rPr>
              <w:drawing>
                <wp:inline distT="0" distB="0" distL="0" distR="0" wp14:anchorId="145EA0F4" wp14:editId="145EA0F5">
                  <wp:extent cx="4875530" cy="4638675"/>
                  <wp:effectExtent l="0" t="0" r="127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4.4.gif"/>
                          <pic:cNvPicPr/>
                        </pic:nvPicPr>
                        <pic:blipFill>
                          <a:blip r:embed="rId163">
                            <a:extLst>
                              <a:ext uri="{28A0092B-C50C-407E-A947-70E740481C1C}">
                                <a14:useLocalDpi xmlns:a14="http://schemas.microsoft.com/office/drawing/2010/main" val="0"/>
                              </a:ext>
                            </a:extLst>
                          </a:blip>
                          <a:stretch>
                            <a:fillRect/>
                          </a:stretch>
                        </pic:blipFill>
                        <pic:spPr>
                          <a:xfrm>
                            <a:off x="0" y="0"/>
                            <a:ext cx="4875530" cy="4638675"/>
                          </a:xfrm>
                          <a:prstGeom prst="rect">
                            <a:avLst/>
                          </a:prstGeom>
                        </pic:spPr>
                      </pic:pic>
                    </a:graphicData>
                  </a:graphic>
                </wp:inline>
              </w:drawing>
            </w:r>
          </w:p>
          <w:p w14:paraId="145E8C72" w14:textId="0A133BA6" w:rsidR="003C1947" w:rsidRPr="007B0169" w:rsidRDefault="003C1947" w:rsidP="00481C53">
            <w:pPr>
              <w:autoSpaceDE w:val="0"/>
              <w:autoSpaceDN w:val="0"/>
              <w:adjustRightInd w:val="0"/>
              <w:rPr>
                <w:rFonts w:eastAsia="MS Mincho"/>
                <w:b/>
                <w:bCs/>
                <w:lang w:eastAsia="ja-JP"/>
              </w:rPr>
            </w:pPr>
            <w:r w:rsidRPr="007B0169">
              <w:rPr>
                <w:rFonts w:eastAsia="MS Mincho"/>
                <w:lang w:eastAsia="ja-JP"/>
              </w:rPr>
              <w:t xml:space="preserve">Figure </w:t>
            </w:r>
            <w:r w:rsidR="00481C53" w:rsidRPr="007B0169">
              <w:rPr>
                <w:rFonts w:eastAsia="MS Mincho"/>
                <w:lang w:eastAsia="ja-JP"/>
              </w:rPr>
              <w:t>B.6.8.</w:t>
            </w:r>
            <w:r w:rsidRPr="007B0169">
              <w:rPr>
                <w:rFonts w:eastAsia="MS Mincho"/>
                <w:lang w:eastAsia="ja-JP"/>
              </w:rPr>
              <w:t xml:space="preserve">-4 </w:t>
            </w:r>
            <w:r w:rsidRPr="007B0169">
              <w:rPr>
                <w:rFonts w:eastAsia="MS Mincho"/>
                <w:bCs/>
                <w:lang w:eastAsia="ja-JP"/>
              </w:rPr>
              <w:t>CFV calibration configuration</w:t>
            </w:r>
          </w:p>
        </w:tc>
      </w:tr>
      <w:tr w:rsidR="003C1947" w:rsidRPr="007B0169" w14:paraId="145E8C76" w14:textId="77777777" w:rsidTr="00E53D6C">
        <w:tc>
          <w:tcPr>
            <w:tcW w:w="1428" w:type="dxa"/>
          </w:tcPr>
          <w:p w14:paraId="145E8C74" w14:textId="77777777" w:rsidR="003C1947" w:rsidRPr="007B0169" w:rsidRDefault="003C1947" w:rsidP="00E53D6C">
            <w:pPr>
              <w:jc w:val="left"/>
              <w:rPr>
                <w:rFonts w:eastAsia="MS Mincho"/>
                <w:lang w:eastAsia="ja-JP"/>
              </w:rPr>
            </w:pPr>
            <w:r w:rsidRPr="007B0169">
              <w:rPr>
                <w:rFonts w:eastAsia="MS Mincho"/>
                <w:lang w:eastAsia="ja-JP"/>
              </w:rPr>
              <w:lastRenderedPageBreak/>
              <w:t>2.3.5.</w:t>
            </w:r>
          </w:p>
        </w:tc>
        <w:tc>
          <w:tcPr>
            <w:tcW w:w="7894" w:type="dxa"/>
            <w:vAlign w:val="center"/>
          </w:tcPr>
          <w:p w14:paraId="145E8C75"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The variable-flow restrictor shall be set to the open position, the blower shall be started and the system stabilised. Data from all instruments shall be recorded.</w:t>
            </w:r>
          </w:p>
        </w:tc>
      </w:tr>
      <w:tr w:rsidR="003C1947" w:rsidRPr="007B0169" w14:paraId="145E8C79" w14:textId="77777777" w:rsidTr="00E53D6C">
        <w:tc>
          <w:tcPr>
            <w:tcW w:w="1428" w:type="dxa"/>
          </w:tcPr>
          <w:p w14:paraId="145E8C77" w14:textId="77777777" w:rsidR="003C1947" w:rsidRPr="007B0169" w:rsidRDefault="003C1947" w:rsidP="00E53D6C">
            <w:pPr>
              <w:jc w:val="left"/>
              <w:rPr>
                <w:rFonts w:eastAsia="MS Mincho"/>
                <w:lang w:eastAsia="ja-JP"/>
              </w:rPr>
            </w:pPr>
            <w:r w:rsidRPr="007B0169">
              <w:rPr>
                <w:rFonts w:eastAsia="MS Mincho"/>
                <w:lang w:eastAsia="ja-JP"/>
              </w:rPr>
              <w:t xml:space="preserve">2.3.6. </w:t>
            </w:r>
          </w:p>
        </w:tc>
        <w:tc>
          <w:tcPr>
            <w:tcW w:w="7894" w:type="dxa"/>
            <w:vAlign w:val="center"/>
          </w:tcPr>
          <w:p w14:paraId="145E8C78"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The flow restrictor shall be varied and at least eight readings shall be taken across the critical flow range of the venturi.</w:t>
            </w:r>
          </w:p>
        </w:tc>
      </w:tr>
      <w:tr w:rsidR="003C1947" w:rsidRPr="007B0169" w14:paraId="145E8C83" w14:textId="77777777" w:rsidTr="00E53D6C">
        <w:tc>
          <w:tcPr>
            <w:tcW w:w="1428" w:type="dxa"/>
          </w:tcPr>
          <w:p w14:paraId="145E8C7A" w14:textId="77777777" w:rsidR="003C1947" w:rsidRPr="007B0169" w:rsidRDefault="003C1947" w:rsidP="00E53D6C">
            <w:pPr>
              <w:jc w:val="left"/>
              <w:rPr>
                <w:rFonts w:eastAsia="MS Mincho"/>
                <w:lang w:eastAsia="ja-JP"/>
              </w:rPr>
            </w:pPr>
            <w:r w:rsidRPr="007B0169">
              <w:rPr>
                <w:rFonts w:eastAsia="MS Mincho"/>
                <w:lang w:eastAsia="ja-JP"/>
              </w:rPr>
              <w:t xml:space="preserve">2.3.7. </w:t>
            </w:r>
          </w:p>
        </w:tc>
        <w:tc>
          <w:tcPr>
            <w:tcW w:w="7894" w:type="dxa"/>
            <w:vAlign w:val="center"/>
          </w:tcPr>
          <w:p w14:paraId="145E8C7B"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The data recorded during the calibration shall be used in the following calculations. The air flow-rate (Qs) at each test point is calculated from the flow-meter data using the manufacturer’s prescribed method. Calculate values of the calibration coefficient (K</w:t>
            </w:r>
            <w:r w:rsidRPr="007B0169">
              <w:rPr>
                <w:rFonts w:eastAsia="MS Mincho"/>
                <w:vertAlign w:val="subscript"/>
                <w:lang w:eastAsia="ja-JP"/>
              </w:rPr>
              <w:t xml:space="preserve">v) </w:t>
            </w:r>
            <w:r w:rsidRPr="007B0169">
              <w:rPr>
                <w:rFonts w:eastAsia="MS Mincho"/>
                <w:lang w:eastAsia="ja-JP"/>
              </w:rPr>
              <w:t>for each test point:</w:t>
            </w:r>
          </w:p>
          <w:p w14:paraId="145E8C7C" w14:textId="254D24E7"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Equation </w:t>
            </w:r>
            <w:r w:rsidR="00481C53" w:rsidRPr="007B0169">
              <w:rPr>
                <w:rFonts w:eastAsia="MS Mincho"/>
                <w:lang w:eastAsia="ja-JP"/>
              </w:rPr>
              <w:t>B.6.8.</w:t>
            </w:r>
            <w:r w:rsidRPr="007B0169">
              <w:rPr>
                <w:rFonts w:eastAsia="MS Mincho"/>
                <w:lang w:eastAsia="ja-JP"/>
              </w:rPr>
              <w:t>-5:</w:t>
            </w:r>
          </w:p>
          <w:p w14:paraId="145E8C7D" w14:textId="77777777" w:rsidR="003C1947" w:rsidRPr="007B0169" w:rsidRDefault="003C1947" w:rsidP="00E53D6C">
            <w:pPr>
              <w:autoSpaceDE w:val="0"/>
              <w:autoSpaceDN w:val="0"/>
              <w:adjustRightInd w:val="0"/>
              <w:rPr>
                <w:rFonts w:eastAsia="MS Mincho"/>
                <w:lang w:eastAsia="ja-JP"/>
              </w:rPr>
            </w:pPr>
            <w:r w:rsidRPr="007B0169">
              <w:rPr>
                <w:rFonts w:eastAsia="MS Mincho"/>
                <w:noProof/>
                <w:lang w:val="nl-BE" w:eastAsia="nl-BE"/>
              </w:rPr>
              <w:drawing>
                <wp:inline distT="0" distB="0" distL="0" distR="0" wp14:anchorId="145EA0F6" wp14:editId="145EA0F7">
                  <wp:extent cx="819150" cy="4381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19150" cy="438150"/>
                          </a:xfrm>
                          <a:prstGeom prst="rect">
                            <a:avLst/>
                          </a:prstGeom>
                          <a:noFill/>
                          <a:ln>
                            <a:noFill/>
                          </a:ln>
                        </pic:spPr>
                      </pic:pic>
                    </a:graphicData>
                  </a:graphic>
                </wp:inline>
              </w:drawing>
            </w:r>
          </w:p>
          <w:p w14:paraId="145E8C7E"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lastRenderedPageBreak/>
              <w:t>where:</w:t>
            </w:r>
          </w:p>
          <w:p w14:paraId="145E8C7F" w14:textId="77777777" w:rsidR="003C1947" w:rsidRPr="007B0169" w:rsidRDefault="003C1947" w:rsidP="00481C53">
            <w:pPr>
              <w:autoSpaceDE w:val="0"/>
              <w:autoSpaceDN w:val="0"/>
              <w:adjustRightInd w:val="0"/>
              <w:ind w:left="273"/>
              <w:rPr>
                <w:rFonts w:eastAsia="MS Mincho"/>
                <w:lang w:eastAsia="ja-JP"/>
              </w:rPr>
            </w:pPr>
            <w:r w:rsidRPr="007B0169">
              <w:rPr>
                <w:rFonts w:eastAsia="MS Mincho"/>
                <w:lang w:eastAsia="ja-JP"/>
              </w:rPr>
              <w:t>Q</w:t>
            </w:r>
            <w:r w:rsidRPr="007B0169">
              <w:rPr>
                <w:rFonts w:eastAsia="MS Mincho"/>
                <w:vertAlign w:val="subscript"/>
                <w:lang w:eastAsia="ja-JP"/>
              </w:rPr>
              <w:t>s</w:t>
            </w:r>
            <w:r w:rsidRPr="007B0169">
              <w:rPr>
                <w:rFonts w:eastAsia="MS Mincho"/>
                <w:lang w:eastAsia="ja-JP"/>
              </w:rPr>
              <w:t xml:space="preserve"> = flow-rate in m</w:t>
            </w:r>
            <w:r w:rsidRPr="007B0169">
              <w:rPr>
                <w:rFonts w:eastAsia="MS Mincho"/>
                <w:vertAlign w:val="superscript"/>
                <w:lang w:eastAsia="ja-JP"/>
              </w:rPr>
              <w:t>3</w:t>
            </w:r>
            <w:r w:rsidRPr="007B0169">
              <w:rPr>
                <w:rFonts w:eastAsia="MS Mincho"/>
                <w:lang w:eastAsia="ja-JP"/>
              </w:rPr>
              <w:t>/min at 273.2 K and 101.3 kPa;</w:t>
            </w:r>
          </w:p>
          <w:p w14:paraId="145E8C80" w14:textId="77777777" w:rsidR="003C1947" w:rsidRPr="007B0169" w:rsidRDefault="003C1947" w:rsidP="00481C53">
            <w:pPr>
              <w:autoSpaceDE w:val="0"/>
              <w:autoSpaceDN w:val="0"/>
              <w:adjustRightInd w:val="0"/>
              <w:ind w:left="273"/>
              <w:rPr>
                <w:rFonts w:eastAsia="MS Mincho"/>
                <w:lang w:eastAsia="ja-JP"/>
              </w:rPr>
            </w:pPr>
            <w:r w:rsidRPr="007B0169">
              <w:rPr>
                <w:rFonts w:eastAsia="MS Mincho"/>
                <w:lang w:eastAsia="ja-JP"/>
              </w:rPr>
              <w:t>T</w:t>
            </w:r>
            <w:r w:rsidRPr="007B0169">
              <w:rPr>
                <w:rFonts w:eastAsia="MS Mincho"/>
                <w:vertAlign w:val="subscript"/>
                <w:lang w:eastAsia="ja-JP"/>
              </w:rPr>
              <w:t xml:space="preserve">v </w:t>
            </w:r>
            <w:r w:rsidRPr="007B0169">
              <w:rPr>
                <w:rFonts w:eastAsia="MS Mincho"/>
                <w:lang w:eastAsia="ja-JP"/>
              </w:rPr>
              <w:t>= temperature at the venturi inlet (K);</w:t>
            </w:r>
          </w:p>
          <w:p w14:paraId="145E8C81" w14:textId="77777777" w:rsidR="003C1947" w:rsidRPr="007B0169" w:rsidRDefault="003C1947" w:rsidP="00481C53">
            <w:pPr>
              <w:autoSpaceDE w:val="0"/>
              <w:autoSpaceDN w:val="0"/>
              <w:adjustRightInd w:val="0"/>
              <w:ind w:left="273"/>
              <w:rPr>
                <w:rFonts w:eastAsia="MS Mincho"/>
                <w:lang w:eastAsia="ja-JP"/>
              </w:rPr>
            </w:pPr>
            <w:r w:rsidRPr="007B0169">
              <w:rPr>
                <w:rFonts w:eastAsia="MS Mincho"/>
                <w:lang w:eastAsia="ja-JP"/>
              </w:rPr>
              <w:t>P</w:t>
            </w:r>
            <w:r w:rsidRPr="007B0169">
              <w:rPr>
                <w:rFonts w:eastAsia="MS Mincho"/>
                <w:vertAlign w:val="subscript"/>
                <w:lang w:eastAsia="ja-JP"/>
              </w:rPr>
              <w:t xml:space="preserve">v </w:t>
            </w:r>
            <w:r w:rsidRPr="007B0169">
              <w:rPr>
                <w:rFonts w:eastAsia="MS Mincho"/>
                <w:lang w:eastAsia="ja-JP"/>
              </w:rPr>
              <w:t>= absolute pressure at the venturi inlet (kPa).</w:t>
            </w:r>
          </w:p>
          <w:p w14:paraId="145E8C82"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Plot K</w:t>
            </w:r>
            <w:r w:rsidRPr="007B0169">
              <w:rPr>
                <w:rFonts w:eastAsia="MS Mincho"/>
                <w:vertAlign w:val="subscript"/>
                <w:lang w:eastAsia="ja-JP"/>
              </w:rPr>
              <w:t>v</w:t>
            </w:r>
            <w:r w:rsidRPr="007B0169">
              <w:rPr>
                <w:rFonts w:eastAsia="MS Mincho"/>
                <w:lang w:eastAsia="ja-JP"/>
              </w:rPr>
              <w:t xml:space="preserve"> as a function of venturi inlet pressure. For sonic flow, K</w:t>
            </w:r>
            <w:r w:rsidRPr="007B0169">
              <w:rPr>
                <w:rFonts w:eastAsia="MS Mincho"/>
                <w:vertAlign w:val="subscript"/>
                <w:lang w:eastAsia="ja-JP"/>
              </w:rPr>
              <w:t>v</w:t>
            </w:r>
            <w:r w:rsidRPr="007B0169">
              <w:rPr>
                <w:rFonts w:eastAsia="MS Mincho"/>
                <w:lang w:eastAsia="ja-JP"/>
              </w:rPr>
              <w:t xml:space="preserve"> will have a relatively constant value. As pressure decreases (vacuum increases), the venturi becomes unchoked and K</w:t>
            </w:r>
            <w:r w:rsidRPr="007B0169">
              <w:rPr>
                <w:rFonts w:eastAsia="MS Mincho"/>
                <w:vertAlign w:val="subscript"/>
                <w:lang w:eastAsia="ja-JP"/>
              </w:rPr>
              <w:t>v</w:t>
            </w:r>
            <w:r w:rsidRPr="007B0169">
              <w:rPr>
                <w:rFonts w:eastAsia="MS Mincho"/>
                <w:lang w:eastAsia="ja-JP"/>
              </w:rPr>
              <w:t xml:space="preserve"> decreases. The resultant K</w:t>
            </w:r>
            <w:r w:rsidRPr="007B0169">
              <w:rPr>
                <w:rFonts w:eastAsia="MS Mincho"/>
                <w:vertAlign w:val="subscript"/>
                <w:lang w:eastAsia="ja-JP"/>
              </w:rPr>
              <w:t>v</w:t>
            </w:r>
            <w:r w:rsidRPr="007B0169">
              <w:rPr>
                <w:rFonts w:eastAsia="MS Mincho"/>
                <w:lang w:eastAsia="ja-JP"/>
              </w:rPr>
              <w:t xml:space="preserve"> changes are not permissible. For a minimum of eight points in the critical region, calculate an average K</w:t>
            </w:r>
            <w:r w:rsidRPr="007B0169">
              <w:rPr>
                <w:rFonts w:eastAsia="MS Mincho"/>
                <w:vertAlign w:val="subscript"/>
                <w:lang w:eastAsia="ja-JP"/>
              </w:rPr>
              <w:t>v</w:t>
            </w:r>
            <w:r w:rsidRPr="007B0169">
              <w:rPr>
                <w:rFonts w:eastAsia="MS Mincho"/>
                <w:lang w:eastAsia="ja-JP"/>
              </w:rPr>
              <w:t xml:space="preserve"> and the standard deviation. If the standard deviation exceeds 0.3 percent of the average K</w:t>
            </w:r>
            <w:r w:rsidRPr="007B0169">
              <w:rPr>
                <w:rFonts w:eastAsia="MS Mincho"/>
                <w:vertAlign w:val="subscript"/>
                <w:lang w:eastAsia="ja-JP"/>
              </w:rPr>
              <w:t>v</w:t>
            </w:r>
            <w:r w:rsidRPr="007B0169">
              <w:rPr>
                <w:rFonts w:eastAsia="MS Mincho"/>
                <w:lang w:eastAsia="ja-JP"/>
              </w:rPr>
              <w:t>, take corrective action.</w:t>
            </w:r>
          </w:p>
        </w:tc>
      </w:tr>
      <w:tr w:rsidR="003C1947" w:rsidRPr="007B0169" w14:paraId="145E8C86" w14:textId="77777777" w:rsidTr="00E53D6C">
        <w:tc>
          <w:tcPr>
            <w:tcW w:w="1428" w:type="dxa"/>
          </w:tcPr>
          <w:p w14:paraId="145E8C84" w14:textId="77777777" w:rsidR="003C1947" w:rsidRPr="007B0169" w:rsidRDefault="003C1947" w:rsidP="00E53D6C">
            <w:pPr>
              <w:jc w:val="left"/>
              <w:rPr>
                <w:rFonts w:eastAsia="MS Mincho"/>
                <w:b/>
                <w:lang w:eastAsia="ja-JP"/>
              </w:rPr>
            </w:pPr>
            <w:r w:rsidRPr="007B0169">
              <w:rPr>
                <w:rFonts w:eastAsia="MS Mincho"/>
                <w:b/>
                <w:lang w:eastAsia="ja-JP"/>
              </w:rPr>
              <w:lastRenderedPageBreak/>
              <w:t xml:space="preserve">3. </w:t>
            </w:r>
          </w:p>
        </w:tc>
        <w:tc>
          <w:tcPr>
            <w:tcW w:w="7894" w:type="dxa"/>
            <w:vAlign w:val="center"/>
          </w:tcPr>
          <w:p w14:paraId="145E8C85" w14:textId="77777777" w:rsidR="003C1947" w:rsidRPr="007B0169" w:rsidRDefault="003C1947" w:rsidP="00E53D6C">
            <w:pPr>
              <w:autoSpaceDE w:val="0"/>
              <w:autoSpaceDN w:val="0"/>
              <w:adjustRightInd w:val="0"/>
              <w:rPr>
                <w:rFonts w:eastAsia="MS Mincho"/>
                <w:b/>
                <w:lang w:eastAsia="ja-JP"/>
              </w:rPr>
            </w:pPr>
            <w:r w:rsidRPr="007B0169">
              <w:rPr>
                <w:rFonts w:eastAsia="MS Mincho"/>
                <w:b/>
                <w:lang w:eastAsia="ja-JP"/>
              </w:rPr>
              <w:t>System verification procedure</w:t>
            </w:r>
          </w:p>
        </w:tc>
      </w:tr>
      <w:tr w:rsidR="003C1947" w:rsidRPr="007B0169" w14:paraId="145E8C8A" w14:textId="77777777" w:rsidTr="00E53D6C">
        <w:tc>
          <w:tcPr>
            <w:tcW w:w="1428" w:type="dxa"/>
          </w:tcPr>
          <w:p w14:paraId="145E8C87" w14:textId="77777777" w:rsidR="003C1947" w:rsidRPr="007B0169" w:rsidRDefault="003C1947" w:rsidP="00E53D6C">
            <w:pPr>
              <w:jc w:val="left"/>
              <w:rPr>
                <w:rFonts w:eastAsia="MS Mincho"/>
                <w:lang w:eastAsia="ja-JP"/>
              </w:rPr>
            </w:pPr>
            <w:r w:rsidRPr="007B0169">
              <w:rPr>
                <w:rFonts w:eastAsia="MS Mincho"/>
                <w:lang w:eastAsia="ja-JP"/>
              </w:rPr>
              <w:t xml:space="preserve">3.1. </w:t>
            </w:r>
          </w:p>
        </w:tc>
        <w:tc>
          <w:tcPr>
            <w:tcW w:w="7894" w:type="dxa"/>
            <w:vAlign w:val="center"/>
          </w:tcPr>
          <w:p w14:paraId="145E8C88"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General requirements</w:t>
            </w:r>
          </w:p>
          <w:p w14:paraId="145E8C89" w14:textId="6DAB5D2D"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The total accuracy of the CVS sampling system and analytical system shall be determined by introducing a known mass of a pollutant gas into the system while it is being operated as if during a normal test and then analysing and calculating the pollutant mass according to the formula in point 4, except that the density of propane shall be taken as 1.967 grams per litre at standard conditions. The two techniques described in points 3.2. and 3.3. are known to give sufficient accuracy. The maximum permissible deviation between the quantity of gas introduced and the quantity of gas measured is 5 </w:t>
            </w:r>
            <w:r w:rsidR="004C7386" w:rsidRPr="007B0169">
              <w:rPr>
                <w:rFonts w:eastAsia="MS Mincho"/>
                <w:lang w:eastAsia="ja-JP"/>
              </w:rPr>
              <w:t>percent</w:t>
            </w:r>
            <w:r w:rsidRPr="007B0169">
              <w:rPr>
                <w:rFonts w:eastAsia="MS Mincho"/>
                <w:lang w:eastAsia="ja-JP"/>
              </w:rPr>
              <w:t>.</w:t>
            </w:r>
          </w:p>
        </w:tc>
      </w:tr>
      <w:tr w:rsidR="003C1947" w:rsidRPr="007B0169" w14:paraId="145E8C8D" w14:textId="77777777" w:rsidTr="00E53D6C">
        <w:tc>
          <w:tcPr>
            <w:tcW w:w="1428" w:type="dxa"/>
          </w:tcPr>
          <w:p w14:paraId="145E8C8B" w14:textId="77777777" w:rsidR="003C1947" w:rsidRPr="007B0169" w:rsidRDefault="003C1947" w:rsidP="00E53D6C">
            <w:pPr>
              <w:jc w:val="left"/>
              <w:rPr>
                <w:rFonts w:eastAsia="MS Mincho"/>
                <w:lang w:eastAsia="ja-JP"/>
              </w:rPr>
            </w:pPr>
            <w:r w:rsidRPr="007B0169">
              <w:rPr>
                <w:rFonts w:eastAsia="MS Mincho"/>
                <w:lang w:eastAsia="ja-JP"/>
              </w:rPr>
              <w:t>3.2.</w:t>
            </w:r>
          </w:p>
        </w:tc>
        <w:tc>
          <w:tcPr>
            <w:tcW w:w="7894" w:type="dxa"/>
            <w:vAlign w:val="center"/>
          </w:tcPr>
          <w:p w14:paraId="145E8C8C"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CFO method</w:t>
            </w:r>
          </w:p>
        </w:tc>
      </w:tr>
      <w:tr w:rsidR="003C1947" w:rsidRPr="007B0169" w14:paraId="145E8C90" w14:textId="77777777" w:rsidTr="00E53D6C">
        <w:tc>
          <w:tcPr>
            <w:tcW w:w="1428" w:type="dxa"/>
          </w:tcPr>
          <w:p w14:paraId="145E8C8E" w14:textId="77777777" w:rsidR="003C1947" w:rsidRPr="007B0169" w:rsidRDefault="003C1947" w:rsidP="00E53D6C">
            <w:pPr>
              <w:jc w:val="left"/>
              <w:rPr>
                <w:rFonts w:eastAsia="MS Mincho"/>
                <w:lang w:eastAsia="ja-JP"/>
              </w:rPr>
            </w:pPr>
            <w:r w:rsidRPr="007B0169">
              <w:rPr>
                <w:rFonts w:eastAsia="MS Mincho"/>
                <w:lang w:eastAsia="ja-JP"/>
              </w:rPr>
              <w:t>3.2.1.</w:t>
            </w:r>
          </w:p>
        </w:tc>
        <w:tc>
          <w:tcPr>
            <w:tcW w:w="7894" w:type="dxa"/>
            <w:vAlign w:val="center"/>
          </w:tcPr>
          <w:p w14:paraId="145E8C8F"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Metering a constant flow of pure gas (CO or C</w:t>
            </w:r>
            <w:r w:rsidRPr="007B0169">
              <w:rPr>
                <w:rFonts w:eastAsia="MS Mincho"/>
                <w:vertAlign w:val="subscript"/>
                <w:lang w:eastAsia="ja-JP"/>
              </w:rPr>
              <w:t>3</w:t>
            </w:r>
            <w:r w:rsidRPr="007B0169">
              <w:rPr>
                <w:rFonts w:eastAsia="MS Mincho"/>
                <w:lang w:eastAsia="ja-JP"/>
              </w:rPr>
              <w:t>H</w:t>
            </w:r>
            <w:r w:rsidRPr="007B0169">
              <w:rPr>
                <w:rFonts w:eastAsia="MS Mincho"/>
                <w:vertAlign w:val="subscript"/>
                <w:lang w:eastAsia="ja-JP"/>
              </w:rPr>
              <w:t>8</w:t>
            </w:r>
            <w:r w:rsidRPr="007B0169">
              <w:rPr>
                <w:rFonts w:eastAsia="MS Mincho"/>
                <w:lang w:eastAsia="ja-JP"/>
              </w:rPr>
              <w:t>) using a critical-flow orifice device</w:t>
            </w:r>
          </w:p>
        </w:tc>
      </w:tr>
      <w:tr w:rsidR="003C1947" w:rsidRPr="007B0169" w14:paraId="145E8C93" w14:textId="77777777" w:rsidTr="00E53D6C">
        <w:tc>
          <w:tcPr>
            <w:tcW w:w="1428" w:type="dxa"/>
          </w:tcPr>
          <w:p w14:paraId="145E8C91" w14:textId="77777777" w:rsidR="003C1947" w:rsidRPr="007B0169" w:rsidRDefault="003C1947" w:rsidP="00E53D6C">
            <w:pPr>
              <w:jc w:val="left"/>
              <w:rPr>
                <w:rFonts w:eastAsia="MS Mincho"/>
                <w:lang w:eastAsia="ja-JP"/>
              </w:rPr>
            </w:pPr>
            <w:r w:rsidRPr="007B0169">
              <w:rPr>
                <w:rFonts w:eastAsia="MS Mincho"/>
                <w:lang w:eastAsia="ja-JP"/>
              </w:rPr>
              <w:t>3.2.2.</w:t>
            </w:r>
          </w:p>
        </w:tc>
        <w:tc>
          <w:tcPr>
            <w:tcW w:w="7894" w:type="dxa"/>
            <w:vAlign w:val="center"/>
          </w:tcPr>
          <w:p w14:paraId="145E8C92" w14:textId="60BCE925" w:rsidR="003C1947" w:rsidRPr="007B0169" w:rsidRDefault="003C1947" w:rsidP="00E53D6C">
            <w:pPr>
              <w:autoSpaceDE w:val="0"/>
              <w:autoSpaceDN w:val="0"/>
              <w:adjustRightInd w:val="0"/>
              <w:rPr>
                <w:rFonts w:eastAsia="MS Mincho"/>
                <w:lang w:eastAsia="ja-JP"/>
              </w:rPr>
            </w:pPr>
            <w:r w:rsidRPr="007B0169">
              <w:rPr>
                <w:rFonts w:eastAsia="MS Mincho"/>
                <w:lang w:eastAsia="ja-JP"/>
              </w:rPr>
              <w:t>A known quantity of pure gas (CO or C</w:t>
            </w:r>
            <w:r w:rsidRPr="007B0169">
              <w:rPr>
                <w:rFonts w:eastAsia="MS Mincho"/>
                <w:vertAlign w:val="subscript"/>
                <w:lang w:eastAsia="ja-JP"/>
              </w:rPr>
              <w:t>3</w:t>
            </w:r>
            <w:r w:rsidRPr="007B0169">
              <w:rPr>
                <w:rFonts w:eastAsia="MS Mincho"/>
                <w:lang w:eastAsia="ja-JP"/>
              </w:rPr>
              <w:t>H</w:t>
            </w:r>
            <w:r w:rsidRPr="007B0169">
              <w:rPr>
                <w:rFonts w:eastAsia="MS Mincho"/>
                <w:vertAlign w:val="subscript"/>
                <w:lang w:eastAsia="ja-JP"/>
              </w:rPr>
              <w:t>8</w:t>
            </w:r>
            <w:r w:rsidRPr="007B0169">
              <w:rPr>
                <w:rFonts w:eastAsia="MS Mincho"/>
                <w:lang w:eastAsia="ja-JP"/>
              </w:rPr>
              <w:t xml:space="preserve">) is fed into the CVS system through the calibrated critical orifice. If the inlet pressure is high enough, the flow-rate (q), which is adjusted by means of the critical-flow orifice, is independent of orifice outlet pressure (critical flow). If deviations exceeding 5 </w:t>
            </w:r>
            <w:r w:rsidR="004C7386" w:rsidRPr="007B0169">
              <w:rPr>
                <w:rFonts w:eastAsia="MS Mincho"/>
                <w:lang w:eastAsia="ja-JP"/>
              </w:rPr>
              <w:t>percent</w:t>
            </w:r>
            <w:r w:rsidRPr="007B0169">
              <w:rPr>
                <w:rFonts w:eastAsia="MS Mincho"/>
                <w:lang w:eastAsia="ja-JP"/>
              </w:rPr>
              <w:t xml:space="preserve"> occur, the cause of the malfunction shall be determined and corrected. The CVS system is operated as in an exhaust emission test for about five to ten minutes. The gas collected in the sampling bag is analysed by the usual equipment and the results compared to the concentration of the gas samples which was known beforehand.</w:t>
            </w:r>
          </w:p>
        </w:tc>
      </w:tr>
      <w:tr w:rsidR="003C1947" w:rsidRPr="007B0169" w14:paraId="145E8C96" w14:textId="77777777" w:rsidTr="00E53D6C">
        <w:tc>
          <w:tcPr>
            <w:tcW w:w="1428" w:type="dxa"/>
          </w:tcPr>
          <w:p w14:paraId="145E8C94" w14:textId="77777777" w:rsidR="003C1947" w:rsidRPr="007B0169" w:rsidRDefault="003C1947" w:rsidP="00E53D6C">
            <w:pPr>
              <w:jc w:val="left"/>
              <w:rPr>
                <w:rFonts w:eastAsia="MS Mincho"/>
                <w:lang w:eastAsia="ja-JP"/>
              </w:rPr>
            </w:pPr>
            <w:r w:rsidRPr="007B0169">
              <w:rPr>
                <w:rFonts w:eastAsia="MS Mincho"/>
                <w:lang w:eastAsia="ja-JP"/>
              </w:rPr>
              <w:t>3.3.</w:t>
            </w:r>
          </w:p>
        </w:tc>
        <w:tc>
          <w:tcPr>
            <w:tcW w:w="7894" w:type="dxa"/>
            <w:vAlign w:val="center"/>
          </w:tcPr>
          <w:p w14:paraId="145E8C95"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Gravimetric method</w:t>
            </w:r>
          </w:p>
        </w:tc>
      </w:tr>
      <w:tr w:rsidR="003C1947" w:rsidRPr="007B0169" w14:paraId="145E8C99" w14:textId="77777777" w:rsidTr="00E53D6C">
        <w:tc>
          <w:tcPr>
            <w:tcW w:w="1428" w:type="dxa"/>
          </w:tcPr>
          <w:p w14:paraId="145E8C97" w14:textId="77777777" w:rsidR="003C1947" w:rsidRPr="007B0169" w:rsidRDefault="003C1947" w:rsidP="00E53D6C">
            <w:pPr>
              <w:jc w:val="left"/>
              <w:rPr>
                <w:rFonts w:eastAsia="MS Mincho"/>
                <w:lang w:eastAsia="ja-JP"/>
              </w:rPr>
            </w:pPr>
            <w:r w:rsidRPr="007B0169">
              <w:rPr>
                <w:rFonts w:eastAsia="MS Mincho"/>
                <w:lang w:eastAsia="ja-JP"/>
              </w:rPr>
              <w:t>3.3.1.</w:t>
            </w:r>
          </w:p>
        </w:tc>
        <w:tc>
          <w:tcPr>
            <w:tcW w:w="7894" w:type="dxa"/>
            <w:vAlign w:val="center"/>
          </w:tcPr>
          <w:p w14:paraId="145E8C98"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Metering a limited quantity of pure gas (CO or C</w:t>
            </w:r>
            <w:r w:rsidRPr="007B0169">
              <w:rPr>
                <w:rFonts w:eastAsia="MS Mincho"/>
                <w:vertAlign w:val="subscript"/>
                <w:lang w:eastAsia="ja-JP"/>
              </w:rPr>
              <w:t>3</w:t>
            </w:r>
            <w:r w:rsidRPr="007B0169">
              <w:rPr>
                <w:rFonts w:eastAsia="MS Mincho"/>
                <w:lang w:eastAsia="ja-JP"/>
              </w:rPr>
              <w:t>H</w:t>
            </w:r>
            <w:r w:rsidRPr="007B0169">
              <w:rPr>
                <w:rFonts w:eastAsia="MS Mincho"/>
                <w:vertAlign w:val="subscript"/>
                <w:lang w:eastAsia="ja-JP"/>
              </w:rPr>
              <w:t>8</w:t>
            </w:r>
            <w:r w:rsidRPr="007B0169">
              <w:rPr>
                <w:rFonts w:eastAsia="MS Mincho"/>
                <w:lang w:eastAsia="ja-JP"/>
              </w:rPr>
              <w:t>) by means of a gravimetric technique</w:t>
            </w:r>
          </w:p>
        </w:tc>
      </w:tr>
      <w:tr w:rsidR="003C1947" w:rsidRPr="007B0169" w14:paraId="145E8C9C" w14:textId="77777777" w:rsidTr="00E53D6C">
        <w:tc>
          <w:tcPr>
            <w:tcW w:w="1428" w:type="dxa"/>
          </w:tcPr>
          <w:p w14:paraId="145E8C9A" w14:textId="77777777" w:rsidR="003C1947" w:rsidRPr="007B0169" w:rsidRDefault="003C1947" w:rsidP="00E53D6C">
            <w:pPr>
              <w:jc w:val="left"/>
              <w:rPr>
                <w:rFonts w:eastAsia="MS Mincho"/>
                <w:lang w:eastAsia="ja-JP"/>
              </w:rPr>
            </w:pPr>
            <w:r w:rsidRPr="007B0169">
              <w:rPr>
                <w:rFonts w:eastAsia="MS Mincho"/>
                <w:lang w:eastAsia="ja-JP"/>
              </w:rPr>
              <w:t xml:space="preserve">3.3.2. </w:t>
            </w:r>
          </w:p>
        </w:tc>
        <w:tc>
          <w:tcPr>
            <w:tcW w:w="7894" w:type="dxa"/>
            <w:vAlign w:val="center"/>
          </w:tcPr>
          <w:p w14:paraId="145E8C9B" w14:textId="77777777" w:rsidR="003C1947" w:rsidRPr="007B0169" w:rsidRDefault="003C1947" w:rsidP="00E53D6C">
            <w:pPr>
              <w:autoSpaceDE w:val="0"/>
              <w:autoSpaceDN w:val="0"/>
              <w:adjustRightInd w:val="0"/>
              <w:rPr>
                <w:rFonts w:eastAsia="MS Mincho"/>
                <w:lang w:eastAsia="ja-JP"/>
              </w:rPr>
            </w:pPr>
            <w:r w:rsidRPr="007B0169">
              <w:rPr>
                <w:rFonts w:eastAsia="MS Mincho"/>
                <w:lang w:eastAsia="ja-JP"/>
              </w:rPr>
              <w:t xml:space="preserve">The following gravimetric procedure may be used to verify the CVS system. The weight of a small cylinder filled with either carbon monoxide or propane is </w:t>
            </w:r>
            <w:r w:rsidRPr="007B0169">
              <w:rPr>
                <w:rFonts w:eastAsia="MS Mincho"/>
                <w:lang w:eastAsia="ja-JP"/>
              </w:rPr>
              <w:lastRenderedPageBreak/>
              <w:t>determined with a precision of ±0.01 g. For about five to ten minutes, the CVS system is operated as in a normal exhaust emission test, while CO or propane is injected into the system. The quantity of pure gas involved is determined by means of differential weighing. The gas accumulated in the bag is analysed using the equipment normally used for exhaust-gas analysis. The results are then compared to the concentration figures computed previously.</w:t>
            </w:r>
          </w:p>
        </w:tc>
      </w:tr>
    </w:tbl>
    <w:p w14:paraId="11B3EDE7" w14:textId="77777777" w:rsidR="003B69F2" w:rsidRPr="007B0169" w:rsidRDefault="003B69F2">
      <w:pPr>
        <w:spacing w:before="0" w:after="0"/>
        <w:jc w:val="left"/>
        <w:sectPr w:rsidR="003B69F2" w:rsidRPr="007B0169" w:rsidSect="00736CF3">
          <w:pgSz w:w="11907" w:h="16839" w:code="9"/>
          <w:pgMar w:top="1418" w:right="1134" w:bottom="1134" w:left="1418" w:header="567" w:footer="1985" w:gutter="0"/>
          <w:cols w:space="720"/>
          <w:docGrid w:linePitch="360"/>
        </w:sectPr>
      </w:pPr>
    </w:p>
    <w:tbl>
      <w:tblPr>
        <w:tblW w:w="9464" w:type="dxa"/>
        <w:tblLayout w:type="fixed"/>
        <w:tblLook w:val="01E0" w:firstRow="1" w:lastRow="1" w:firstColumn="1" w:lastColumn="1" w:noHBand="0" w:noVBand="0"/>
      </w:tblPr>
      <w:tblGrid>
        <w:gridCol w:w="1428"/>
        <w:gridCol w:w="8036"/>
      </w:tblGrid>
      <w:tr w:rsidR="00C84E96" w:rsidRPr="007B0169" w14:paraId="76377C10" w14:textId="77777777" w:rsidTr="00085082">
        <w:tc>
          <w:tcPr>
            <w:tcW w:w="1428" w:type="dxa"/>
          </w:tcPr>
          <w:p w14:paraId="1D68675E" w14:textId="77777777" w:rsidR="00C84E96" w:rsidRPr="007B0169" w:rsidRDefault="00C84E96" w:rsidP="00085082">
            <w:pPr>
              <w:jc w:val="left"/>
              <w:rPr>
                <w:b/>
              </w:rPr>
            </w:pPr>
            <w:r w:rsidRPr="007B0169">
              <w:rPr>
                <w:b/>
              </w:rPr>
              <w:lastRenderedPageBreak/>
              <w:t>B.6.9.</w:t>
            </w:r>
          </w:p>
        </w:tc>
        <w:tc>
          <w:tcPr>
            <w:tcW w:w="8036" w:type="dxa"/>
            <w:vAlign w:val="center"/>
          </w:tcPr>
          <w:p w14:paraId="49525298" w14:textId="4A352183" w:rsidR="00C84E96" w:rsidRPr="007B0169" w:rsidRDefault="00C84E96" w:rsidP="00085082">
            <w:pPr>
              <w:rPr>
                <w:b/>
              </w:rPr>
            </w:pPr>
            <w:r w:rsidRPr="007B0169">
              <w:rPr>
                <w:rStyle w:val="CommentReference"/>
              </w:rPr>
              <w:commentReference w:id="269"/>
            </w:r>
            <w:r w:rsidR="003B69F2" w:rsidRPr="007B0169">
              <w:rPr>
                <w:b/>
                <w:u w:val="single"/>
              </w:rPr>
              <w:t>Annex: [approval] / [c</w:t>
            </w:r>
            <w:r w:rsidRPr="007B0169">
              <w:rPr>
                <w:b/>
                <w:u w:val="single"/>
              </w:rPr>
              <w:t>ertification] tests of a replacement pollution-control device type as separate technical units</w:t>
            </w:r>
          </w:p>
        </w:tc>
      </w:tr>
      <w:tr w:rsidR="00C84E96" w:rsidRPr="007B0169" w14:paraId="0FEB219A" w14:textId="77777777" w:rsidTr="00085082">
        <w:tc>
          <w:tcPr>
            <w:tcW w:w="1428" w:type="dxa"/>
          </w:tcPr>
          <w:p w14:paraId="499F72C4" w14:textId="77777777" w:rsidR="00C84E96" w:rsidRPr="007B0169" w:rsidRDefault="00C84E96" w:rsidP="00085082">
            <w:pPr>
              <w:jc w:val="left"/>
              <w:rPr>
                <w:b/>
              </w:rPr>
            </w:pPr>
            <w:r w:rsidRPr="007B0169">
              <w:rPr>
                <w:b/>
              </w:rPr>
              <w:t>1.</w:t>
            </w:r>
          </w:p>
        </w:tc>
        <w:tc>
          <w:tcPr>
            <w:tcW w:w="8036" w:type="dxa"/>
            <w:vAlign w:val="center"/>
          </w:tcPr>
          <w:p w14:paraId="050293E9" w14:textId="77777777" w:rsidR="00C84E96" w:rsidRPr="007B0169" w:rsidRDefault="00C84E96" w:rsidP="00085082">
            <w:pPr>
              <w:rPr>
                <w:b/>
              </w:rPr>
            </w:pPr>
            <w:r w:rsidRPr="007B0169">
              <w:rPr>
                <w:b/>
              </w:rPr>
              <w:t>Scope of the annex</w:t>
            </w:r>
          </w:p>
          <w:p w14:paraId="4EF108CB" w14:textId="77777777" w:rsidR="00C84E96" w:rsidRPr="007B0169" w:rsidRDefault="00C84E96" w:rsidP="00085082">
            <w:r w:rsidRPr="007B0169">
              <w:t>This Annex applies to the [approval] / [certification] of pollution-control devices as separate technical units to be fitted as replacement parts on one or more types of vehicle.</w:t>
            </w:r>
          </w:p>
        </w:tc>
      </w:tr>
      <w:tr w:rsidR="00C84E96" w:rsidRPr="007B0169" w14:paraId="6C522F16" w14:textId="77777777" w:rsidTr="00085082">
        <w:tc>
          <w:tcPr>
            <w:tcW w:w="1428" w:type="dxa"/>
          </w:tcPr>
          <w:p w14:paraId="4A74B9DB" w14:textId="77777777" w:rsidR="00C84E96" w:rsidRPr="007B0169" w:rsidRDefault="00C84E96" w:rsidP="00085082">
            <w:pPr>
              <w:jc w:val="left"/>
              <w:rPr>
                <w:b/>
              </w:rPr>
            </w:pPr>
            <w:r w:rsidRPr="007B0169">
              <w:rPr>
                <w:b/>
              </w:rPr>
              <w:t>2.</w:t>
            </w:r>
          </w:p>
        </w:tc>
        <w:tc>
          <w:tcPr>
            <w:tcW w:w="8036" w:type="dxa"/>
            <w:vAlign w:val="center"/>
          </w:tcPr>
          <w:p w14:paraId="7B0AE723" w14:textId="77777777" w:rsidR="00C84E96" w:rsidRPr="007B0169" w:rsidRDefault="00C84E96" w:rsidP="00085082">
            <w:pPr>
              <w:rPr>
                <w:b/>
              </w:rPr>
            </w:pPr>
            <w:r w:rsidRPr="007B0169">
              <w:rPr>
                <w:b/>
              </w:rPr>
              <w:t>Application for environmental performance [approval] / [certification]</w:t>
            </w:r>
          </w:p>
        </w:tc>
      </w:tr>
      <w:tr w:rsidR="00C84E96" w:rsidRPr="007B0169" w14:paraId="18CD230E" w14:textId="77777777" w:rsidTr="00085082">
        <w:tc>
          <w:tcPr>
            <w:tcW w:w="1428" w:type="dxa"/>
          </w:tcPr>
          <w:p w14:paraId="27E5451F" w14:textId="77777777" w:rsidR="00C84E96" w:rsidRPr="007B0169" w:rsidRDefault="00C84E96" w:rsidP="00085082">
            <w:pPr>
              <w:jc w:val="left"/>
            </w:pPr>
            <w:r w:rsidRPr="007B0169">
              <w:t xml:space="preserve">2.1. </w:t>
            </w:r>
          </w:p>
        </w:tc>
        <w:tc>
          <w:tcPr>
            <w:tcW w:w="8036" w:type="dxa"/>
            <w:vAlign w:val="center"/>
          </w:tcPr>
          <w:p w14:paraId="21997FEB" w14:textId="77777777" w:rsidR="00C84E96" w:rsidRPr="007B0169" w:rsidRDefault="00C84E96" w:rsidP="00085082">
            <w:r w:rsidRPr="007B0169">
              <w:t>Applications for [approval] / [certification] of a type of replacement pollution-control device as a separate technical unit shall be submitted by the manufacturer of the system or by his authorised representative.</w:t>
            </w:r>
          </w:p>
        </w:tc>
      </w:tr>
      <w:tr w:rsidR="00C84E96" w:rsidRPr="007B0169" w14:paraId="4037B239" w14:textId="77777777" w:rsidTr="00085082">
        <w:tc>
          <w:tcPr>
            <w:tcW w:w="1428" w:type="dxa"/>
          </w:tcPr>
          <w:p w14:paraId="10C68AE8" w14:textId="77777777" w:rsidR="00C84E96" w:rsidRPr="007B0169" w:rsidRDefault="00C84E96" w:rsidP="00085082">
            <w:pPr>
              <w:jc w:val="left"/>
            </w:pPr>
            <w:r w:rsidRPr="007B0169">
              <w:t>2.2.</w:t>
            </w:r>
          </w:p>
        </w:tc>
        <w:tc>
          <w:tcPr>
            <w:tcW w:w="8036" w:type="dxa"/>
            <w:vAlign w:val="center"/>
          </w:tcPr>
          <w:p w14:paraId="2BCBB050" w14:textId="77777777" w:rsidR="00C84E96" w:rsidRPr="007B0169" w:rsidRDefault="00C84E96" w:rsidP="00085082">
            <w:r w:rsidRPr="007B0169">
              <w:t>A model for the information document is referred to in Annex B.6.11.</w:t>
            </w:r>
          </w:p>
        </w:tc>
      </w:tr>
      <w:tr w:rsidR="00C84E96" w:rsidRPr="007B0169" w14:paraId="60C71E26" w14:textId="77777777" w:rsidTr="00085082">
        <w:tc>
          <w:tcPr>
            <w:tcW w:w="1428" w:type="dxa"/>
          </w:tcPr>
          <w:p w14:paraId="33BD0149" w14:textId="77777777" w:rsidR="00C84E96" w:rsidRPr="007B0169" w:rsidRDefault="00C84E96" w:rsidP="00085082">
            <w:pPr>
              <w:jc w:val="left"/>
            </w:pPr>
            <w:r w:rsidRPr="007B0169">
              <w:t xml:space="preserve">2.3. </w:t>
            </w:r>
          </w:p>
        </w:tc>
        <w:tc>
          <w:tcPr>
            <w:tcW w:w="8036" w:type="dxa"/>
            <w:vAlign w:val="center"/>
          </w:tcPr>
          <w:p w14:paraId="74E7196B" w14:textId="77777777" w:rsidR="00C84E96" w:rsidRPr="007B0169" w:rsidRDefault="00C84E96" w:rsidP="00085082">
            <w:r w:rsidRPr="007B0169">
              <w:t>For each type of replacement pollution-control device for which [approval] / [certification] is requested, the [approval] / [certification] application shall be accompanied by the following documents in triplicate, and by the following particulars:</w:t>
            </w:r>
          </w:p>
        </w:tc>
      </w:tr>
      <w:tr w:rsidR="00C84E96" w:rsidRPr="007B0169" w14:paraId="7A84FA2C" w14:textId="77777777" w:rsidTr="00085082">
        <w:tc>
          <w:tcPr>
            <w:tcW w:w="1428" w:type="dxa"/>
          </w:tcPr>
          <w:p w14:paraId="51DC7072" w14:textId="77777777" w:rsidR="00C84E96" w:rsidRPr="007B0169" w:rsidRDefault="00C84E96" w:rsidP="00085082">
            <w:pPr>
              <w:jc w:val="left"/>
            </w:pPr>
            <w:r w:rsidRPr="007B0169">
              <w:t xml:space="preserve">2.3.1. </w:t>
            </w:r>
          </w:p>
        </w:tc>
        <w:tc>
          <w:tcPr>
            <w:tcW w:w="8036" w:type="dxa"/>
            <w:vAlign w:val="center"/>
          </w:tcPr>
          <w:p w14:paraId="10D29AB0" w14:textId="77777777" w:rsidR="00C84E96" w:rsidRPr="007B0169" w:rsidRDefault="00C84E96" w:rsidP="00085082">
            <w:r w:rsidRPr="007B0169">
              <w:t>A description of the types of vehicles for which the device is intended, in terms of its characteristics;</w:t>
            </w:r>
          </w:p>
        </w:tc>
      </w:tr>
      <w:tr w:rsidR="00C84E96" w:rsidRPr="007B0169" w14:paraId="26A82842" w14:textId="77777777" w:rsidTr="00085082">
        <w:tc>
          <w:tcPr>
            <w:tcW w:w="1428" w:type="dxa"/>
          </w:tcPr>
          <w:p w14:paraId="5A7E5894" w14:textId="77777777" w:rsidR="00C84E96" w:rsidRPr="007B0169" w:rsidRDefault="00C84E96" w:rsidP="00085082">
            <w:pPr>
              <w:jc w:val="left"/>
            </w:pPr>
            <w:r w:rsidRPr="007B0169">
              <w:t xml:space="preserve">2.3.2. </w:t>
            </w:r>
          </w:p>
        </w:tc>
        <w:tc>
          <w:tcPr>
            <w:tcW w:w="8036" w:type="dxa"/>
            <w:vAlign w:val="center"/>
          </w:tcPr>
          <w:p w14:paraId="3C190380" w14:textId="77777777" w:rsidR="00C84E96" w:rsidRPr="007B0169" w:rsidRDefault="00C84E96" w:rsidP="00085082">
            <w:r w:rsidRPr="007B0169">
              <w:t>The numbers or symbols specific to the propulsion and vehicle type;</w:t>
            </w:r>
          </w:p>
        </w:tc>
      </w:tr>
      <w:tr w:rsidR="00C84E96" w:rsidRPr="007B0169" w14:paraId="6120186D" w14:textId="77777777" w:rsidTr="00085082">
        <w:tc>
          <w:tcPr>
            <w:tcW w:w="1428" w:type="dxa"/>
          </w:tcPr>
          <w:p w14:paraId="1C1D2EE4" w14:textId="77777777" w:rsidR="00C84E96" w:rsidRPr="007B0169" w:rsidRDefault="00C84E96" w:rsidP="00085082">
            <w:pPr>
              <w:jc w:val="left"/>
            </w:pPr>
            <w:r w:rsidRPr="007B0169">
              <w:t xml:space="preserve">2.3.3. </w:t>
            </w:r>
          </w:p>
        </w:tc>
        <w:tc>
          <w:tcPr>
            <w:tcW w:w="8036" w:type="dxa"/>
            <w:vAlign w:val="center"/>
          </w:tcPr>
          <w:p w14:paraId="269C9C2C" w14:textId="77777777" w:rsidR="00C84E96" w:rsidRPr="007B0169" w:rsidRDefault="00C84E96" w:rsidP="00085082">
            <w:r w:rsidRPr="007B0169">
              <w:t>Description of the replacement catalytic converter type stating the relative position of each of its components, together with the fitting instructions;</w:t>
            </w:r>
          </w:p>
        </w:tc>
      </w:tr>
      <w:tr w:rsidR="00C84E96" w:rsidRPr="007B0169" w14:paraId="5E8D1A1F" w14:textId="77777777" w:rsidTr="00085082">
        <w:tc>
          <w:tcPr>
            <w:tcW w:w="1428" w:type="dxa"/>
          </w:tcPr>
          <w:p w14:paraId="275602A3" w14:textId="77777777" w:rsidR="00C84E96" w:rsidRPr="007B0169" w:rsidRDefault="00C84E96" w:rsidP="00085082">
            <w:pPr>
              <w:jc w:val="left"/>
            </w:pPr>
            <w:r w:rsidRPr="007B0169">
              <w:t xml:space="preserve">2.3.4. </w:t>
            </w:r>
          </w:p>
        </w:tc>
        <w:tc>
          <w:tcPr>
            <w:tcW w:w="8036" w:type="dxa"/>
            <w:vAlign w:val="center"/>
          </w:tcPr>
          <w:p w14:paraId="29AFF66A" w14:textId="77777777" w:rsidR="00C84E96" w:rsidRPr="007B0169" w:rsidRDefault="00C84E96" w:rsidP="00085082">
            <w:r w:rsidRPr="007B0169">
              <w:t>Drawings of each component to facilitate location and identification, and statement of materials used. These drawings shall also indicate the intended location of the mandatory [approval] / [certification] mark.</w:t>
            </w:r>
          </w:p>
        </w:tc>
      </w:tr>
      <w:tr w:rsidR="00C84E96" w:rsidRPr="007B0169" w14:paraId="44FA56BB" w14:textId="77777777" w:rsidTr="00085082">
        <w:tc>
          <w:tcPr>
            <w:tcW w:w="1428" w:type="dxa"/>
          </w:tcPr>
          <w:p w14:paraId="662FFA64" w14:textId="77777777" w:rsidR="00C84E96" w:rsidRPr="007B0169" w:rsidRDefault="00C84E96" w:rsidP="00085082">
            <w:pPr>
              <w:jc w:val="left"/>
            </w:pPr>
            <w:r w:rsidRPr="007B0169">
              <w:t xml:space="preserve">2.4. </w:t>
            </w:r>
          </w:p>
        </w:tc>
        <w:tc>
          <w:tcPr>
            <w:tcW w:w="8036" w:type="dxa"/>
            <w:vAlign w:val="center"/>
          </w:tcPr>
          <w:p w14:paraId="59A5B414" w14:textId="77777777" w:rsidR="00C84E96" w:rsidRPr="007B0169" w:rsidRDefault="00C84E96" w:rsidP="00085082">
            <w:r w:rsidRPr="007B0169">
              <w:t>The following shall be submitted to the technical service responsible for the [approval] / [certification] test:</w:t>
            </w:r>
          </w:p>
        </w:tc>
      </w:tr>
      <w:tr w:rsidR="00C84E96" w:rsidRPr="007B0169" w14:paraId="3801AA79" w14:textId="77777777" w:rsidTr="00085082">
        <w:tc>
          <w:tcPr>
            <w:tcW w:w="1428" w:type="dxa"/>
          </w:tcPr>
          <w:p w14:paraId="52DE1A40" w14:textId="77777777" w:rsidR="00C84E96" w:rsidRPr="007B0169" w:rsidRDefault="00C84E96" w:rsidP="00085082">
            <w:pPr>
              <w:jc w:val="left"/>
            </w:pPr>
            <w:r w:rsidRPr="007B0169">
              <w:t xml:space="preserve">2.4.1. </w:t>
            </w:r>
          </w:p>
        </w:tc>
        <w:tc>
          <w:tcPr>
            <w:tcW w:w="8036" w:type="dxa"/>
            <w:vAlign w:val="center"/>
          </w:tcPr>
          <w:p w14:paraId="2DA1ECAE" w14:textId="77777777" w:rsidR="00C84E96" w:rsidRPr="007B0169" w:rsidRDefault="00C84E96" w:rsidP="00085082">
            <w:r w:rsidRPr="007B0169">
              <w:t>Vehicle(s) of a type [approved] / [certified] in accordance with this annex equipped with a new original equipment pollution-control device type. This (these) vehicles shall be selected by the applicant with the agreement of the technical service to the satisfaction of the [approval authority] / [certification authority]. It (they) shall comply with the requirements of the type I test set out in section B.2.</w:t>
            </w:r>
          </w:p>
        </w:tc>
      </w:tr>
      <w:tr w:rsidR="00C84E96" w:rsidRPr="007B0169" w14:paraId="6AA8A4B4" w14:textId="77777777" w:rsidTr="00085082">
        <w:tc>
          <w:tcPr>
            <w:tcW w:w="1428" w:type="dxa"/>
          </w:tcPr>
          <w:p w14:paraId="32F5C6F0" w14:textId="77777777" w:rsidR="00C84E96" w:rsidRPr="007B0169" w:rsidRDefault="00C84E96" w:rsidP="00085082">
            <w:pPr>
              <w:jc w:val="left"/>
            </w:pPr>
            <w:r w:rsidRPr="007B0169">
              <w:t>2.4.2</w:t>
            </w:r>
          </w:p>
        </w:tc>
        <w:tc>
          <w:tcPr>
            <w:tcW w:w="8036" w:type="dxa"/>
            <w:vAlign w:val="center"/>
          </w:tcPr>
          <w:p w14:paraId="19DDBD02" w14:textId="77777777" w:rsidR="00C84E96" w:rsidRPr="007B0169" w:rsidRDefault="00C84E96" w:rsidP="00085082">
            <w:r w:rsidRPr="007B0169">
              <w:t xml:space="preserve">The test vehicles shall be without emission-control system defects and be properly maintained and used; any excessively worn out or malfunctioning emission-related original part shall be repaired or replaced. The test vehicles shall be tuned properly and set to the manufacturer’s specification prior to </w:t>
            </w:r>
            <w:r w:rsidRPr="007B0169">
              <w:lastRenderedPageBreak/>
              <w:t>emission testing.</w:t>
            </w:r>
          </w:p>
        </w:tc>
      </w:tr>
      <w:tr w:rsidR="00C84E96" w:rsidRPr="007B0169" w14:paraId="4FA25D73" w14:textId="77777777" w:rsidTr="00085082">
        <w:tc>
          <w:tcPr>
            <w:tcW w:w="1428" w:type="dxa"/>
          </w:tcPr>
          <w:p w14:paraId="62C38952" w14:textId="77777777" w:rsidR="00C84E96" w:rsidRPr="007B0169" w:rsidRDefault="00C84E96" w:rsidP="00085082">
            <w:pPr>
              <w:jc w:val="left"/>
            </w:pPr>
            <w:r w:rsidRPr="007B0169">
              <w:lastRenderedPageBreak/>
              <w:t xml:space="preserve">2.4.3. </w:t>
            </w:r>
          </w:p>
        </w:tc>
        <w:tc>
          <w:tcPr>
            <w:tcW w:w="8036" w:type="dxa"/>
            <w:vAlign w:val="center"/>
          </w:tcPr>
          <w:p w14:paraId="0277F944" w14:textId="77777777" w:rsidR="00C84E96" w:rsidRPr="007B0169" w:rsidRDefault="00C84E96" w:rsidP="00085082">
            <w:r w:rsidRPr="007B0169">
              <w:t>One sample of the type of the replacement pollution-control device type. This sample shall be clearly and indelibly marked with the applicant’s trade name or mark and its commercial designation.</w:t>
            </w:r>
          </w:p>
        </w:tc>
      </w:tr>
      <w:tr w:rsidR="00C84E96" w:rsidRPr="007B0169" w14:paraId="225F3D5B" w14:textId="77777777" w:rsidTr="00085082">
        <w:tc>
          <w:tcPr>
            <w:tcW w:w="1428" w:type="dxa"/>
          </w:tcPr>
          <w:p w14:paraId="22E7E404" w14:textId="77777777" w:rsidR="00C84E96" w:rsidRPr="007B0169" w:rsidRDefault="00C84E96" w:rsidP="00085082">
            <w:pPr>
              <w:jc w:val="left"/>
              <w:rPr>
                <w:b/>
              </w:rPr>
            </w:pPr>
            <w:r w:rsidRPr="007B0169">
              <w:rPr>
                <w:b/>
              </w:rPr>
              <w:t>3.</w:t>
            </w:r>
          </w:p>
        </w:tc>
        <w:tc>
          <w:tcPr>
            <w:tcW w:w="8036" w:type="dxa"/>
            <w:vAlign w:val="center"/>
          </w:tcPr>
          <w:p w14:paraId="352332C3" w14:textId="77777777" w:rsidR="00C84E96" w:rsidRPr="007B0169" w:rsidRDefault="00C84E96" w:rsidP="00085082">
            <w:pPr>
              <w:rPr>
                <w:b/>
              </w:rPr>
            </w:pPr>
            <w:r w:rsidRPr="007B0169">
              <w:rPr>
                <w:b/>
              </w:rPr>
              <w:t>Requirements</w:t>
            </w:r>
          </w:p>
        </w:tc>
      </w:tr>
      <w:tr w:rsidR="00C84E96" w:rsidRPr="007B0169" w14:paraId="79E66D12" w14:textId="77777777" w:rsidTr="00085082">
        <w:tc>
          <w:tcPr>
            <w:tcW w:w="1428" w:type="dxa"/>
          </w:tcPr>
          <w:p w14:paraId="3AC18FB8" w14:textId="77777777" w:rsidR="00C84E96" w:rsidRPr="007B0169" w:rsidRDefault="00C84E96" w:rsidP="00085082">
            <w:pPr>
              <w:jc w:val="left"/>
            </w:pPr>
            <w:r w:rsidRPr="007B0169">
              <w:t xml:space="preserve">3.1. </w:t>
            </w:r>
          </w:p>
        </w:tc>
        <w:tc>
          <w:tcPr>
            <w:tcW w:w="8036" w:type="dxa"/>
            <w:vAlign w:val="center"/>
          </w:tcPr>
          <w:p w14:paraId="2EB36082" w14:textId="77777777" w:rsidR="00C84E96" w:rsidRPr="007B0169" w:rsidRDefault="00C84E96" w:rsidP="00085082">
            <w:r w:rsidRPr="007B0169">
              <w:t>General requirements</w:t>
            </w:r>
          </w:p>
          <w:p w14:paraId="328A2CD3" w14:textId="77777777" w:rsidR="00C84E96" w:rsidRPr="007B0169" w:rsidRDefault="00C84E96" w:rsidP="00085082">
            <w:r w:rsidRPr="007B0169">
              <w:t>The design, construction and mounting of the replacement pollution-control device type shall be such that:</w:t>
            </w:r>
          </w:p>
        </w:tc>
      </w:tr>
      <w:tr w:rsidR="00C84E96" w:rsidRPr="007B0169" w14:paraId="6809CDDB" w14:textId="77777777" w:rsidTr="00085082">
        <w:tc>
          <w:tcPr>
            <w:tcW w:w="1428" w:type="dxa"/>
          </w:tcPr>
          <w:p w14:paraId="17F34440" w14:textId="77777777" w:rsidR="00C84E96" w:rsidRPr="007B0169" w:rsidRDefault="00C84E96" w:rsidP="00085082">
            <w:pPr>
              <w:jc w:val="left"/>
            </w:pPr>
            <w:r w:rsidRPr="007B0169">
              <w:t xml:space="preserve">3.1.1. </w:t>
            </w:r>
          </w:p>
        </w:tc>
        <w:tc>
          <w:tcPr>
            <w:tcW w:w="8036" w:type="dxa"/>
            <w:vAlign w:val="center"/>
          </w:tcPr>
          <w:p w14:paraId="6A8E16B3" w14:textId="77777777" w:rsidR="00C84E96" w:rsidRPr="007B0169" w:rsidRDefault="00C84E96" w:rsidP="00085082">
            <w:r w:rsidRPr="007B0169">
              <w:t>the vehicle complies with the requirements of this GTR under normal conditions of use, and in particular regardless of any vibrations to which it may be subjected;</w:t>
            </w:r>
          </w:p>
        </w:tc>
      </w:tr>
      <w:tr w:rsidR="00C84E96" w:rsidRPr="007B0169" w14:paraId="2D0B50A1" w14:textId="77777777" w:rsidTr="00085082">
        <w:tc>
          <w:tcPr>
            <w:tcW w:w="1428" w:type="dxa"/>
          </w:tcPr>
          <w:p w14:paraId="5B2B3BEC" w14:textId="77777777" w:rsidR="00C84E96" w:rsidRPr="007B0169" w:rsidRDefault="00C84E96" w:rsidP="00085082">
            <w:pPr>
              <w:jc w:val="left"/>
            </w:pPr>
            <w:r w:rsidRPr="007B0169">
              <w:t xml:space="preserve">3.1.2. </w:t>
            </w:r>
          </w:p>
        </w:tc>
        <w:tc>
          <w:tcPr>
            <w:tcW w:w="8036" w:type="dxa"/>
            <w:vAlign w:val="center"/>
          </w:tcPr>
          <w:p w14:paraId="24A6C61F" w14:textId="77777777" w:rsidR="00C84E96" w:rsidRPr="007B0169" w:rsidRDefault="00C84E96" w:rsidP="00085082">
            <w:r w:rsidRPr="007B0169">
              <w:t>the replacement pollution-control device displays reasonable resistance to the corrosion phenomena to which it is exposed, with due regard to the normal conditions of use of the vehicle;</w:t>
            </w:r>
          </w:p>
        </w:tc>
      </w:tr>
      <w:tr w:rsidR="00C84E96" w:rsidRPr="007B0169" w14:paraId="63C9A00E" w14:textId="77777777" w:rsidTr="00085082">
        <w:tc>
          <w:tcPr>
            <w:tcW w:w="1428" w:type="dxa"/>
          </w:tcPr>
          <w:p w14:paraId="26210143" w14:textId="77777777" w:rsidR="00C84E96" w:rsidRPr="007B0169" w:rsidRDefault="00C84E96" w:rsidP="00085082">
            <w:pPr>
              <w:jc w:val="left"/>
            </w:pPr>
            <w:r w:rsidRPr="007B0169">
              <w:t xml:space="preserve">3.1.3. </w:t>
            </w:r>
          </w:p>
        </w:tc>
        <w:tc>
          <w:tcPr>
            <w:tcW w:w="8036" w:type="dxa"/>
            <w:vAlign w:val="center"/>
          </w:tcPr>
          <w:p w14:paraId="5B3A39D6" w14:textId="77777777" w:rsidR="00C84E96" w:rsidRPr="007B0169" w:rsidRDefault="00C84E96" w:rsidP="00085082">
            <w:r w:rsidRPr="007B0169">
              <w:t>the ground clearance available with the original equipment pollution-control device type and the angle at which the vehicle can lean over are not reduced;</w:t>
            </w:r>
          </w:p>
        </w:tc>
      </w:tr>
      <w:tr w:rsidR="00C84E96" w:rsidRPr="007B0169" w14:paraId="0E4A9518" w14:textId="77777777" w:rsidTr="00085082">
        <w:tc>
          <w:tcPr>
            <w:tcW w:w="1428" w:type="dxa"/>
          </w:tcPr>
          <w:p w14:paraId="490E26B5" w14:textId="77777777" w:rsidR="00C84E96" w:rsidRPr="007B0169" w:rsidRDefault="00C84E96" w:rsidP="00085082">
            <w:pPr>
              <w:jc w:val="left"/>
            </w:pPr>
            <w:r w:rsidRPr="007B0169">
              <w:t xml:space="preserve">3.1.4. </w:t>
            </w:r>
          </w:p>
        </w:tc>
        <w:tc>
          <w:tcPr>
            <w:tcW w:w="8036" w:type="dxa"/>
            <w:vAlign w:val="center"/>
          </w:tcPr>
          <w:p w14:paraId="3EEFBDA1" w14:textId="77777777" w:rsidR="00C84E96" w:rsidRPr="007B0169" w:rsidRDefault="00C84E96" w:rsidP="00085082">
            <w:r w:rsidRPr="007B0169">
              <w:t>the surface of the device does not reach unduly high temperatures;</w:t>
            </w:r>
          </w:p>
        </w:tc>
      </w:tr>
      <w:tr w:rsidR="00C84E96" w:rsidRPr="007B0169" w14:paraId="08D485B8" w14:textId="77777777" w:rsidTr="00085082">
        <w:tc>
          <w:tcPr>
            <w:tcW w:w="1428" w:type="dxa"/>
          </w:tcPr>
          <w:p w14:paraId="5E4677C2" w14:textId="77777777" w:rsidR="00C84E96" w:rsidRPr="007B0169" w:rsidRDefault="00C84E96" w:rsidP="00085082">
            <w:pPr>
              <w:jc w:val="left"/>
            </w:pPr>
            <w:r w:rsidRPr="007B0169">
              <w:t xml:space="preserve">3.1.5. </w:t>
            </w:r>
          </w:p>
        </w:tc>
        <w:tc>
          <w:tcPr>
            <w:tcW w:w="8036" w:type="dxa"/>
            <w:vAlign w:val="center"/>
          </w:tcPr>
          <w:p w14:paraId="506D369A" w14:textId="77777777" w:rsidR="00C84E96" w:rsidRPr="007B0169" w:rsidRDefault="00C84E96" w:rsidP="00085082">
            <w:r w:rsidRPr="007B0169">
              <w:t>the outline of the device has no projections or sharp edges;</w:t>
            </w:r>
          </w:p>
        </w:tc>
      </w:tr>
      <w:tr w:rsidR="00C84E96" w:rsidRPr="007B0169" w14:paraId="270E9E1B" w14:textId="77777777" w:rsidTr="00085082">
        <w:tc>
          <w:tcPr>
            <w:tcW w:w="1428" w:type="dxa"/>
          </w:tcPr>
          <w:p w14:paraId="5C1A9A2A" w14:textId="77777777" w:rsidR="00C84E96" w:rsidRPr="007B0169" w:rsidRDefault="00C84E96" w:rsidP="00085082">
            <w:pPr>
              <w:jc w:val="left"/>
            </w:pPr>
            <w:r w:rsidRPr="007B0169">
              <w:t xml:space="preserve">3.1.6. </w:t>
            </w:r>
          </w:p>
        </w:tc>
        <w:tc>
          <w:tcPr>
            <w:tcW w:w="8036" w:type="dxa"/>
            <w:vAlign w:val="center"/>
          </w:tcPr>
          <w:p w14:paraId="0399318D" w14:textId="77777777" w:rsidR="00C84E96" w:rsidRPr="007B0169" w:rsidRDefault="00C84E96" w:rsidP="00085082">
            <w:r w:rsidRPr="007B0169">
              <w:t>shock absorbers and suspension have adequate clearance;</w:t>
            </w:r>
          </w:p>
        </w:tc>
      </w:tr>
      <w:tr w:rsidR="00C84E96" w:rsidRPr="007B0169" w14:paraId="14043271" w14:textId="77777777" w:rsidTr="00085082">
        <w:tc>
          <w:tcPr>
            <w:tcW w:w="1428" w:type="dxa"/>
          </w:tcPr>
          <w:p w14:paraId="76D427E7" w14:textId="77777777" w:rsidR="00C84E96" w:rsidRPr="007B0169" w:rsidRDefault="00C84E96" w:rsidP="00085082">
            <w:pPr>
              <w:jc w:val="left"/>
            </w:pPr>
            <w:r w:rsidRPr="007B0169">
              <w:t xml:space="preserve">3.1.7. </w:t>
            </w:r>
          </w:p>
        </w:tc>
        <w:tc>
          <w:tcPr>
            <w:tcW w:w="8036" w:type="dxa"/>
            <w:vAlign w:val="center"/>
          </w:tcPr>
          <w:p w14:paraId="440BCEAA" w14:textId="77777777" w:rsidR="00C84E96" w:rsidRPr="007B0169" w:rsidRDefault="00C84E96" w:rsidP="00085082">
            <w:r w:rsidRPr="007B0169">
              <w:t>adequate safety clearance is provided for pipes;</w:t>
            </w:r>
          </w:p>
        </w:tc>
      </w:tr>
      <w:tr w:rsidR="00C84E96" w:rsidRPr="007B0169" w14:paraId="75098B83" w14:textId="77777777" w:rsidTr="00085082">
        <w:tc>
          <w:tcPr>
            <w:tcW w:w="1428" w:type="dxa"/>
          </w:tcPr>
          <w:p w14:paraId="000FD4FF" w14:textId="77777777" w:rsidR="00C84E96" w:rsidRPr="007B0169" w:rsidRDefault="00C84E96" w:rsidP="00085082">
            <w:pPr>
              <w:jc w:val="left"/>
            </w:pPr>
            <w:r w:rsidRPr="007B0169">
              <w:t xml:space="preserve">3.1.8. </w:t>
            </w:r>
          </w:p>
        </w:tc>
        <w:tc>
          <w:tcPr>
            <w:tcW w:w="8036" w:type="dxa"/>
            <w:vAlign w:val="center"/>
          </w:tcPr>
          <w:p w14:paraId="7A6AFA19" w14:textId="77777777" w:rsidR="00C84E96" w:rsidRPr="007B0169" w:rsidRDefault="00C84E96" w:rsidP="00085082">
            <w:r w:rsidRPr="007B0169">
              <w:t>the replacement pollution-control device is impact-resistant in a way that is compatible with clearly-defined maintenance and installation requirements;</w:t>
            </w:r>
          </w:p>
        </w:tc>
      </w:tr>
      <w:tr w:rsidR="00C84E96" w:rsidRPr="007B0169" w14:paraId="2C272263" w14:textId="77777777" w:rsidTr="00085082">
        <w:tc>
          <w:tcPr>
            <w:tcW w:w="1428" w:type="dxa"/>
          </w:tcPr>
          <w:p w14:paraId="0A3A26CA" w14:textId="77777777" w:rsidR="00C84E96" w:rsidRPr="007B0169" w:rsidRDefault="00C84E96" w:rsidP="00085082">
            <w:pPr>
              <w:jc w:val="left"/>
            </w:pPr>
            <w:r w:rsidRPr="007B0169">
              <w:t xml:space="preserve">3.1.9. </w:t>
            </w:r>
          </w:p>
        </w:tc>
        <w:tc>
          <w:tcPr>
            <w:tcW w:w="8036" w:type="dxa"/>
            <w:vAlign w:val="center"/>
          </w:tcPr>
          <w:p w14:paraId="73EED325" w14:textId="77777777" w:rsidR="00C84E96" w:rsidRPr="007B0169" w:rsidRDefault="00C84E96" w:rsidP="00085082">
            <w:r w:rsidRPr="007B0169">
              <w:t>if the original equipment pollution-control includes thermal protection, the replacement pollution-control device shall include equivalent protection;</w:t>
            </w:r>
          </w:p>
        </w:tc>
      </w:tr>
      <w:tr w:rsidR="00C84E96" w:rsidRPr="007B0169" w14:paraId="00D124D4" w14:textId="77777777" w:rsidTr="00085082">
        <w:tc>
          <w:tcPr>
            <w:tcW w:w="1428" w:type="dxa"/>
          </w:tcPr>
          <w:p w14:paraId="745EF1AD" w14:textId="77777777" w:rsidR="00C84E96" w:rsidRPr="007B0169" w:rsidRDefault="00C84E96" w:rsidP="00085082">
            <w:pPr>
              <w:jc w:val="left"/>
            </w:pPr>
            <w:r w:rsidRPr="007B0169">
              <w:t xml:space="preserve">3.1.10. </w:t>
            </w:r>
          </w:p>
        </w:tc>
        <w:tc>
          <w:tcPr>
            <w:tcW w:w="8036" w:type="dxa"/>
            <w:vAlign w:val="center"/>
          </w:tcPr>
          <w:p w14:paraId="796A5F26" w14:textId="77777777" w:rsidR="00C84E96" w:rsidRPr="007B0169" w:rsidRDefault="00C84E96" w:rsidP="00085082">
            <w:r w:rsidRPr="007B0169">
              <w:t>if (an) oxygen probe(s) and other sensors or actuators are originally installed on the exhaust line, the replacement pollution-control device type shall be installed at exactly the same position as the original equipment pollution-control device and the position on the exhaust line of the oxygen probe(s) and other sensors or actuators shall not be modified.</w:t>
            </w:r>
          </w:p>
        </w:tc>
      </w:tr>
      <w:tr w:rsidR="00C84E96" w:rsidRPr="007B0169" w14:paraId="3A359E46" w14:textId="77777777" w:rsidTr="00085082">
        <w:tc>
          <w:tcPr>
            <w:tcW w:w="1428" w:type="dxa"/>
          </w:tcPr>
          <w:p w14:paraId="727E7B68" w14:textId="77777777" w:rsidR="00C84E96" w:rsidRPr="007B0169" w:rsidRDefault="00C84E96" w:rsidP="00085082">
            <w:pPr>
              <w:jc w:val="left"/>
            </w:pPr>
            <w:r w:rsidRPr="007B0169">
              <w:t xml:space="preserve">3.2. </w:t>
            </w:r>
          </w:p>
        </w:tc>
        <w:tc>
          <w:tcPr>
            <w:tcW w:w="8036" w:type="dxa"/>
            <w:vAlign w:val="center"/>
          </w:tcPr>
          <w:p w14:paraId="79512CEE" w14:textId="77777777" w:rsidR="00C84E96" w:rsidRPr="007B0169" w:rsidRDefault="00C84E96" w:rsidP="00085082">
            <w:r w:rsidRPr="007B0169">
              <w:t>Requirements regarding emissions</w:t>
            </w:r>
          </w:p>
        </w:tc>
      </w:tr>
      <w:tr w:rsidR="00C84E96" w:rsidRPr="007B0169" w14:paraId="366FA01A" w14:textId="77777777" w:rsidTr="00085082">
        <w:tc>
          <w:tcPr>
            <w:tcW w:w="1428" w:type="dxa"/>
          </w:tcPr>
          <w:p w14:paraId="3605A7FD" w14:textId="77777777" w:rsidR="00C84E96" w:rsidRPr="007B0169" w:rsidRDefault="00C84E96" w:rsidP="00085082">
            <w:pPr>
              <w:jc w:val="left"/>
            </w:pPr>
            <w:r w:rsidRPr="007B0169">
              <w:t>3.2.1.</w:t>
            </w:r>
          </w:p>
        </w:tc>
        <w:tc>
          <w:tcPr>
            <w:tcW w:w="8036" w:type="dxa"/>
            <w:vAlign w:val="center"/>
          </w:tcPr>
          <w:p w14:paraId="120A7678" w14:textId="77777777" w:rsidR="00C84E96" w:rsidRPr="007B0169" w:rsidRDefault="00C84E96" w:rsidP="00085082">
            <w:r w:rsidRPr="007B0169">
              <w:t xml:space="preserve">The vehicle referred to in point 2.4.1, equipped with a replacement pollution-control device of the type for which [approval] / [certification] is requested, shall </w:t>
            </w:r>
            <w:r w:rsidRPr="007B0169">
              <w:lastRenderedPageBreak/>
              <w:t>undergo the tests laid down in sections B.2., B.3, B.4. and B.5. (depending on the [approval] / [certification] of the vehicle)</w:t>
            </w:r>
            <w:bookmarkStart w:id="270" w:name="_Ref363033529"/>
            <w:r w:rsidRPr="007B0169">
              <w:rPr>
                <w:rStyle w:val="FootnoteReference"/>
              </w:rPr>
              <w:footnoteReference w:id="15"/>
            </w:r>
            <w:bookmarkEnd w:id="270"/>
            <w:r w:rsidRPr="007B0169">
              <w:t>.</w:t>
            </w:r>
          </w:p>
        </w:tc>
      </w:tr>
      <w:tr w:rsidR="00C84E96" w:rsidRPr="007B0169" w14:paraId="62014810" w14:textId="77777777" w:rsidTr="00085082">
        <w:tc>
          <w:tcPr>
            <w:tcW w:w="1428" w:type="dxa"/>
          </w:tcPr>
          <w:p w14:paraId="735DDC5C" w14:textId="77777777" w:rsidR="00C84E96" w:rsidRPr="007B0169" w:rsidRDefault="00C84E96" w:rsidP="00085082">
            <w:pPr>
              <w:jc w:val="left"/>
            </w:pPr>
            <w:r w:rsidRPr="007B0169">
              <w:lastRenderedPageBreak/>
              <w:t xml:space="preserve">3.2.1.1. </w:t>
            </w:r>
          </w:p>
        </w:tc>
        <w:tc>
          <w:tcPr>
            <w:tcW w:w="8036" w:type="dxa"/>
            <w:vAlign w:val="center"/>
          </w:tcPr>
          <w:p w14:paraId="72DBAA3B" w14:textId="77777777" w:rsidR="00C84E96" w:rsidRPr="007B0169" w:rsidRDefault="00C84E96" w:rsidP="00085082">
            <w:r w:rsidRPr="007B0169">
              <w:t>Evaluation of pollutant emissions from vehicles equipped with replacement pollution-control devices</w:t>
            </w:r>
          </w:p>
          <w:p w14:paraId="701EA087" w14:textId="77777777" w:rsidR="00C84E96" w:rsidRPr="007B0169" w:rsidRDefault="00C84E96" w:rsidP="00085082">
            <w:r w:rsidRPr="007B0169">
              <w:t>Requirements regarding tailpipe or evaporative emissions are deemed to be complied with if the test vehicle equipped with the replacement pollutant-control device complies with the limit values in point 9. of section B.1. (according to the [approval] / [certification] of the vehicle)</w:t>
            </w:r>
            <w:r w:rsidRPr="007B0169">
              <w:rPr>
                <w:vertAlign w:val="superscript"/>
              </w:rPr>
              <w:fldChar w:fldCharType="begin"/>
            </w:r>
            <w:r w:rsidRPr="007B0169">
              <w:rPr>
                <w:vertAlign w:val="superscript"/>
              </w:rPr>
              <w:instrText xml:space="preserve"> NOTEREF _Ref363033529 \h  \* MERGEFORMAT </w:instrText>
            </w:r>
            <w:r w:rsidRPr="007B0169">
              <w:rPr>
                <w:vertAlign w:val="superscript"/>
              </w:rPr>
            </w:r>
            <w:r w:rsidRPr="007B0169">
              <w:rPr>
                <w:vertAlign w:val="superscript"/>
              </w:rPr>
              <w:fldChar w:fldCharType="separate"/>
            </w:r>
            <w:r w:rsidR="00736CF3" w:rsidRPr="007B0169">
              <w:rPr>
                <w:vertAlign w:val="superscript"/>
              </w:rPr>
              <w:t>14</w:t>
            </w:r>
            <w:r w:rsidRPr="007B0169">
              <w:rPr>
                <w:vertAlign w:val="superscript"/>
              </w:rPr>
              <w:fldChar w:fldCharType="end"/>
            </w:r>
            <w:r w:rsidRPr="007B0169">
              <w:t>.</w:t>
            </w:r>
          </w:p>
        </w:tc>
      </w:tr>
      <w:tr w:rsidR="00C84E96" w:rsidRPr="007B0169" w14:paraId="1A6071D1" w14:textId="77777777" w:rsidTr="00085082">
        <w:tc>
          <w:tcPr>
            <w:tcW w:w="1428" w:type="dxa"/>
          </w:tcPr>
          <w:p w14:paraId="663672BD" w14:textId="77777777" w:rsidR="00C84E96" w:rsidRPr="007B0169" w:rsidRDefault="00C84E96" w:rsidP="00085082">
            <w:pPr>
              <w:jc w:val="left"/>
            </w:pPr>
            <w:r w:rsidRPr="007B0169">
              <w:t>3.2.1.2.</w:t>
            </w:r>
          </w:p>
        </w:tc>
        <w:tc>
          <w:tcPr>
            <w:tcW w:w="8036" w:type="dxa"/>
            <w:vAlign w:val="center"/>
          </w:tcPr>
          <w:p w14:paraId="51DCB033" w14:textId="77777777" w:rsidR="00C84E96" w:rsidRPr="007B0169" w:rsidRDefault="00C84E96" w:rsidP="00085082">
            <w:pPr>
              <w:pStyle w:val="ManualHeading4"/>
              <w:tabs>
                <w:tab w:val="clear" w:pos="850"/>
              </w:tabs>
              <w:ind w:left="0" w:firstLine="0"/>
            </w:pPr>
            <w:r w:rsidRPr="007B0169">
              <w:t>Where the [approval] / [certification] application is for different types of vehicles from the same manufacturer, the type I test may be limited to as few as two vehicles selected after agreement with the technical service to the satisfaction of the [approval authority] / [certification authority], provided that the different types of vehicle are fitted with the same type of original equipment pollution-control device.</w:t>
            </w:r>
          </w:p>
        </w:tc>
      </w:tr>
      <w:tr w:rsidR="00C84E96" w:rsidRPr="007B0169" w14:paraId="711CF9E0" w14:textId="77777777" w:rsidTr="00085082">
        <w:tc>
          <w:tcPr>
            <w:tcW w:w="1428" w:type="dxa"/>
          </w:tcPr>
          <w:p w14:paraId="00FB17E0" w14:textId="77777777" w:rsidR="00C84E96" w:rsidRPr="007B0169" w:rsidRDefault="00C84E96" w:rsidP="00085082">
            <w:pPr>
              <w:jc w:val="left"/>
            </w:pPr>
            <w:r w:rsidRPr="007B0169">
              <w:t xml:space="preserve">3.2.2. </w:t>
            </w:r>
          </w:p>
        </w:tc>
        <w:tc>
          <w:tcPr>
            <w:tcW w:w="8036" w:type="dxa"/>
            <w:vAlign w:val="center"/>
          </w:tcPr>
          <w:p w14:paraId="3BCFA1A6" w14:textId="77777777" w:rsidR="00C84E96" w:rsidRPr="007B0169" w:rsidRDefault="00C84E96" w:rsidP="00085082">
            <w:pPr>
              <w:pStyle w:val="ManualHeading4"/>
            </w:pPr>
            <w:r w:rsidRPr="007B0169">
              <w:t>Requirements regarding permissible sound level</w:t>
            </w:r>
          </w:p>
          <w:p w14:paraId="27793CC4" w14:textId="77777777" w:rsidR="00C84E96" w:rsidRPr="007B0169" w:rsidRDefault="00C84E96" w:rsidP="00085082">
            <w:pPr>
              <w:pStyle w:val="ManualHeading4"/>
              <w:tabs>
                <w:tab w:val="clear" w:pos="850"/>
              </w:tabs>
              <w:ind w:left="0" w:firstLine="0"/>
            </w:pPr>
            <w:r w:rsidRPr="007B0169">
              <w:t>The vehicles referred to in point 2.4.1, equipped with a replacement pollution-control device type that could allow worse noise emissions than the type for which [approval] / [certification] is requested, shall satisfy the applicable requirements of UN Regulations No 9, 41, 63 or 92. The test result for the vehicle in motion and for the stationary test shall be mentioned in the test report.</w:t>
            </w:r>
          </w:p>
        </w:tc>
      </w:tr>
      <w:tr w:rsidR="00C84E96" w:rsidRPr="007B0169" w14:paraId="78581E8C" w14:textId="77777777" w:rsidTr="00085082">
        <w:tc>
          <w:tcPr>
            <w:tcW w:w="1428" w:type="dxa"/>
          </w:tcPr>
          <w:p w14:paraId="7FAAFBEF" w14:textId="77777777" w:rsidR="00C84E96" w:rsidRPr="007B0169" w:rsidRDefault="00C84E96" w:rsidP="00085082">
            <w:pPr>
              <w:jc w:val="left"/>
            </w:pPr>
            <w:r w:rsidRPr="007B0169">
              <w:t xml:space="preserve">3.3. </w:t>
            </w:r>
          </w:p>
        </w:tc>
        <w:tc>
          <w:tcPr>
            <w:tcW w:w="8036" w:type="dxa"/>
            <w:vAlign w:val="center"/>
          </w:tcPr>
          <w:p w14:paraId="5D8FFFE0" w14:textId="77777777" w:rsidR="00C84E96" w:rsidRPr="007B0169" w:rsidRDefault="00C84E96" w:rsidP="00085082">
            <w:pPr>
              <w:pStyle w:val="ManualHeading4"/>
            </w:pPr>
            <w:r w:rsidRPr="007B0169">
              <w:t xml:space="preserve">Testing of the propulsion performance of the vehicle </w:t>
            </w:r>
          </w:p>
        </w:tc>
      </w:tr>
      <w:tr w:rsidR="00C84E96" w:rsidRPr="007B0169" w14:paraId="1551C6E1" w14:textId="77777777" w:rsidTr="00085082">
        <w:tc>
          <w:tcPr>
            <w:tcW w:w="1428" w:type="dxa"/>
          </w:tcPr>
          <w:p w14:paraId="6798C975" w14:textId="77777777" w:rsidR="00C84E96" w:rsidRPr="007B0169" w:rsidRDefault="00C84E96" w:rsidP="00085082">
            <w:pPr>
              <w:jc w:val="left"/>
            </w:pPr>
            <w:r w:rsidRPr="007B0169">
              <w:t xml:space="preserve">3.3.1. </w:t>
            </w:r>
          </w:p>
        </w:tc>
        <w:tc>
          <w:tcPr>
            <w:tcW w:w="8036" w:type="dxa"/>
            <w:vAlign w:val="center"/>
          </w:tcPr>
          <w:p w14:paraId="6B757D38" w14:textId="77777777" w:rsidR="00C84E96" w:rsidRPr="007B0169" w:rsidRDefault="00C84E96" w:rsidP="00085082">
            <w:pPr>
              <w:pStyle w:val="ManualHeading4"/>
              <w:tabs>
                <w:tab w:val="clear" w:pos="850"/>
                <w:tab w:val="left" w:pos="12"/>
              </w:tabs>
              <w:ind w:left="12" w:firstLine="0"/>
            </w:pPr>
            <w:r w:rsidRPr="007B0169">
              <w:t>The replacement pollution-control device type shall be such as to ensure that the propulsion performance of the vehicle is comparable with that achieved with the original equipment pollution-control device type.</w:t>
            </w:r>
          </w:p>
        </w:tc>
      </w:tr>
      <w:tr w:rsidR="00C84E96" w:rsidRPr="007B0169" w14:paraId="7E37BD49" w14:textId="77777777" w:rsidTr="00085082">
        <w:tc>
          <w:tcPr>
            <w:tcW w:w="1428" w:type="dxa"/>
          </w:tcPr>
          <w:p w14:paraId="7D47710A" w14:textId="77777777" w:rsidR="00C84E96" w:rsidRPr="007B0169" w:rsidRDefault="00C84E96" w:rsidP="00085082">
            <w:pPr>
              <w:jc w:val="left"/>
            </w:pPr>
            <w:r w:rsidRPr="007B0169">
              <w:t xml:space="preserve">3.3.2. </w:t>
            </w:r>
          </w:p>
        </w:tc>
        <w:tc>
          <w:tcPr>
            <w:tcW w:w="8036" w:type="dxa"/>
            <w:vAlign w:val="center"/>
          </w:tcPr>
          <w:p w14:paraId="38C87B87" w14:textId="77777777" w:rsidR="00C84E96" w:rsidRPr="007B0169" w:rsidRDefault="00C84E96" w:rsidP="00085082">
            <w:pPr>
              <w:pStyle w:val="ManualHeading4"/>
              <w:tabs>
                <w:tab w:val="clear" w:pos="850"/>
                <w:tab w:val="left" w:pos="12"/>
              </w:tabs>
              <w:ind w:left="12" w:firstLine="0"/>
            </w:pPr>
            <w:r w:rsidRPr="007B0169">
              <w:t xml:space="preserve">The propulsion performance of the vehicle equipped with the replacement pollution-control device shall be compared with that of an original equipment pollution-control device, also in new condition, fitted in turn to the vehicle referred to in point 2.4.1. </w:t>
            </w:r>
          </w:p>
        </w:tc>
      </w:tr>
      <w:tr w:rsidR="00C84E96" w:rsidRPr="007B0169" w14:paraId="47570D2C" w14:textId="77777777" w:rsidTr="00085082">
        <w:tc>
          <w:tcPr>
            <w:tcW w:w="1428" w:type="dxa"/>
          </w:tcPr>
          <w:p w14:paraId="3B659228" w14:textId="77777777" w:rsidR="00C84E96" w:rsidRPr="007B0169" w:rsidRDefault="00C84E96" w:rsidP="00085082">
            <w:pPr>
              <w:jc w:val="left"/>
            </w:pPr>
            <w:r w:rsidRPr="007B0169">
              <w:t xml:space="preserve">3.3.3. </w:t>
            </w:r>
          </w:p>
        </w:tc>
        <w:tc>
          <w:tcPr>
            <w:tcW w:w="8036" w:type="dxa"/>
            <w:vAlign w:val="center"/>
          </w:tcPr>
          <w:p w14:paraId="42A4CCF1" w14:textId="77777777" w:rsidR="00C84E96" w:rsidRPr="007B0169" w:rsidRDefault="00C84E96" w:rsidP="00085082">
            <w:pPr>
              <w:pStyle w:val="ManualHeading4"/>
              <w:tabs>
                <w:tab w:val="clear" w:pos="850"/>
                <w:tab w:val="left" w:pos="12"/>
              </w:tabs>
              <w:ind w:left="12" w:firstLine="0"/>
            </w:pPr>
            <w:r w:rsidRPr="007B0169">
              <w:t>The maximum net power and maximum net torque as well as the maximum design vehicle speed, if applicable, measured with the replacement pollution-control device, shall not deviate by more than + 5% from those measured under the same conditions with the [approved] / [certified] original equipment pollution-control device type.</w:t>
            </w:r>
          </w:p>
        </w:tc>
      </w:tr>
    </w:tbl>
    <w:p w14:paraId="21A15E17" w14:textId="77777777" w:rsidR="003B69F2" w:rsidRPr="007B0169" w:rsidRDefault="003B69F2">
      <w:pPr>
        <w:spacing w:before="0" w:after="0"/>
        <w:jc w:val="left"/>
        <w:sectPr w:rsidR="003B69F2" w:rsidRPr="007B0169" w:rsidSect="00736CF3">
          <w:pgSz w:w="11907" w:h="16839" w:code="9"/>
          <w:pgMar w:top="1418" w:right="1134" w:bottom="1134" w:left="1418" w:header="567" w:footer="1985" w:gutter="0"/>
          <w:cols w:space="720"/>
          <w:docGrid w:linePitch="360"/>
        </w:sectPr>
      </w:pPr>
    </w:p>
    <w:tbl>
      <w:tblPr>
        <w:tblW w:w="9606" w:type="dxa"/>
        <w:tblLayout w:type="fixed"/>
        <w:tblLook w:val="01E0" w:firstRow="1" w:lastRow="1" w:firstColumn="1" w:lastColumn="1" w:noHBand="0" w:noVBand="0"/>
      </w:tblPr>
      <w:tblGrid>
        <w:gridCol w:w="1443"/>
        <w:gridCol w:w="8163"/>
      </w:tblGrid>
      <w:tr w:rsidR="00240D2B" w:rsidRPr="007B0169" w14:paraId="204D8903" w14:textId="77777777" w:rsidTr="00085082">
        <w:tc>
          <w:tcPr>
            <w:tcW w:w="1443" w:type="dxa"/>
          </w:tcPr>
          <w:p w14:paraId="2E59019A" w14:textId="77777777" w:rsidR="00240D2B" w:rsidRPr="007B0169" w:rsidRDefault="00240D2B" w:rsidP="00085082">
            <w:pPr>
              <w:rPr>
                <w:b/>
              </w:rPr>
            </w:pPr>
            <w:r w:rsidRPr="007B0169">
              <w:rPr>
                <w:b/>
              </w:rPr>
              <w:lastRenderedPageBreak/>
              <w:t>B.6.10.</w:t>
            </w:r>
          </w:p>
        </w:tc>
        <w:tc>
          <w:tcPr>
            <w:tcW w:w="8163" w:type="dxa"/>
            <w:vAlign w:val="center"/>
          </w:tcPr>
          <w:p w14:paraId="279F2B51" w14:textId="715ED0C0" w:rsidR="00240D2B" w:rsidRPr="007B0169" w:rsidRDefault="00DB4B52" w:rsidP="00DB4B52">
            <w:pPr>
              <w:pStyle w:val="ManualHeading2"/>
              <w:tabs>
                <w:tab w:val="clear" w:pos="850"/>
                <w:tab w:val="left" w:pos="0"/>
              </w:tabs>
              <w:ind w:left="12" w:firstLine="0"/>
            </w:pPr>
            <w:r w:rsidRPr="007B0169">
              <w:rPr>
                <w:u w:val="single"/>
              </w:rPr>
              <w:t>Annex: vehicle propulsion family</w:t>
            </w:r>
          </w:p>
        </w:tc>
      </w:tr>
      <w:tr w:rsidR="00240D2B" w:rsidRPr="007B0169" w14:paraId="4635E4D1" w14:textId="77777777" w:rsidTr="00085082">
        <w:tc>
          <w:tcPr>
            <w:tcW w:w="1443" w:type="dxa"/>
          </w:tcPr>
          <w:p w14:paraId="598DEF9C" w14:textId="77777777" w:rsidR="00240D2B" w:rsidRPr="007B0169" w:rsidRDefault="00240D2B" w:rsidP="00085082">
            <w:pPr>
              <w:rPr>
                <w:b/>
              </w:rPr>
            </w:pPr>
            <w:r w:rsidRPr="007B0169">
              <w:rPr>
                <w:b/>
              </w:rPr>
              <w:t>1.</w:t>
            </w:r>
          </w:p>
        </w:tc>
        <w:tc>
          <w:tcPr>
            <w:tcW w:w="8163" w:type="dxa"/>
            <w:vAlign w:val="center"/>
          </w:tcPr>
          <w:p w14:paraId="352E245D" w14:textId="77777777" w:rsidR="00240D2B" w:rsidRPr="007B0169" w:rsidRDefault="00240D2B" w:rsidP="00085082">
            <w:pPr>
              <w:pStyle w:val="ManualHeading2"/>
              <w:tabs>
                <w:tab w:val="clear" w:pos="850"/>
                <w:tab w:val="left" w:pos="0"/>
              </w:tabs>
              <w:ind w:left="12" w:firstLine="0"/>
            </w:pPr>
            <w:r w:rsidRPr="007B0169">
              <w:t>Introduction</w:t>
            </w:r>
          </w:p>
        </w:tc>
      </w:tr>
      <w:tr w:rsidR="00240D2B" w:rsidRPr="007B0169" w14:paraId="31DDA331" w14:textId="77777777" w:rsidTr="00085082">
        <w:tc>
          <w:tcPr>
            <w:tcW w:w="1443" w:type="dxa"/>
          </w:tcPr>
          <w:p w14:paraId="1C980862" w14:textId="77777777" w:rsidR="00240D2B" w:rsidRPr="007B0169" w:rsidRDefault="00240D2B" w:rsidP="00085082">
            <w:r w:rsidRPr="007B0169">
              <w:t>1.1.</w:t>
            </w:r>
          </w:p>
        </w:tc>
        <w:tc>
          <w:tcPr>
            <w:tcW w:w="8163" w:type="dxa"/>
            <w:vAlign w:val="center"/>
          </w:tcPr>
          <w:p w14:paraId="0F866501" w14:textId="77777777" w:rsidR="00240D2B" w:rsidRPr="007B0169" w:rsidRDefault="00240D2B" w:rsidP="00085082">
            <w:pPr>
              <w:pStyle w:val="ManualHeading2"/>
              <w:tabs>
                <w:tab w:val="clear" w:pos="850"/>
                <w:tab w:val="left" w:pos="0"/>
              </w:tabs>
              <w:ind w:left="12" w:firstLine="0"/>
              <w:rPr>
                <w:b w:val="0"/>
              </w:rPr>
            </w:pPr>
            <w:r w:rsidRPr="007B0169">
              <w:rPr>
                <w:b w:val="0"/>
              </w:rPr>
              <w:t>In order to alleviate the test burden on manufacturers when demonstrating the environmental performance of vehicles these may be grouped as a vehicle propulsion family. One or more parent vehicles shall be selected from this group of vehicles by the manufacturer to the satisfaction of the [approval authority] / [certification authority] that shall be used to demonstrate environmental performance test types I, II[, V] and VII.</w:t>
            </w:r>
          </w:p>
        </w:tc>
      </w:tr>
      <w:tr w:rsidR="00240D2B" w:rsidRPr="007B0169" w14:paraId="170FBBB4" w14:textId="77777777" w:rsidTr="00085082">
        <w:tc>
          <w:tcPr>
            <w:tcW w:w="1443" w:type="dxa"/>
          </w:tcPr>
          <w:p w14:paraId="1ECA61C0" w14:textId="77777777" w:rsidR="00240D2B" w:rsidRPr="007B0169" w:rsidRDefault="00240D2B" w:rsidP="00085082">
            <w:r w:rsidRPr="007B0169">
              <w:t>1.2.</w:t>
            </w:r>
          </w:p>
        </w:tc>
        <w:tc>
          <w:tcPr>
            <w:tcW w:w="8163" w:type="dxa"/>
            <w:vAlign w:val="center"/>
          </w:tcPr>
          <w:p w14:paraId="5514B926" w14:textId="77777777" w:rsidR="00240D2B" w:rsidRPr="007B0169" w:rsidRDefault="00240D2B" w:rsidP="00085082">
            <w:pPr>
              <w:pStyle w:val="ManualHeading2"/>
              <w:tabs>
                <w:tab w:val="clear" w:pos="850"/>
                <w:tab w:val="left" w:pos="0"/>
              </w:tabs>
              <w:ind w:left="12" w:firstLine="0"/>
              <w:rPr>
                <w:b w:val="0"/>
              </w:rPr>
            </w:pPr>
            <w:r w:rsidRPr="007B0169">
              <w:rPr>
                <w:b w:val="0"/>
              </w:rPr>
              <w:t>A light vehicle may continue to be regarded as belonging to the same vehicle propulsion family provided that the vehicle variant, version, propulsion, pollution-control system listed in table B.6.10.-1 are identical or remain within the prescribed and declared tolerances.</w:t>
            </w:r>
          </w:p>
        </w:tc>
      </w:tr>
      <w:tr w:rsidR="00240D2B" w:rsidRPr="007B0169" w14:paraId="745B720C" w14:textId="77777777" w:rsidTr="00085082">
        <w:tc>
          <w:tcPr>
            <w:tcW w:w="1443" w:type="dxa"/>
          </w:tcPr>
          <w:p w14:paraId="51A09426" w14:textId="77777777" w:rsidR="00240D2B" w:rsidRPr="007B0169" w:rsidRDefault="00240D2B" w:rsidP="00085082">
            <w:r w:rsidRPr="007B0169">
              <w:t>1.3.</w:t>
            </w:r>
          </w:p>
        </w:tc>
        <w:tc>
          <w:tcPr>
            <w:tcW w:w="8163" w:type="dxa"/>
            <w:vAlign w:val="center"/>
          </w:tcPr>
          <w:p w14:paraId="186052A5" w14:textId="77777777" w:rsidR="00240D2B" w:rsidRPr="007B0169" w:rsidRDefault="00240D2B" w:rsidP="00085082">
            <w:pPr>
              <w:pStyle w:val="ManualHeading2"/>
              <w:tabs>
                <w:tab w:val="clear" w:pos="850"/>
                <w:tab w:val="left" w:pos="0"/>
              </w:tabs>
              <w:ind w:left="12" w:firstLine="0"/>
              <w:rPr>
                <w:b w:val="0"/>
              </w:rPr>
            </w:pPr>
            <w:r w:rsidRPr="007B0169">
              <w:rPr>
                <w:b w:val="0"/>
              </w:rPr>
              <w:t>Vehicle and propulsion family attribution with regard to environmental tests</w:t>
            </w:r>
          </w:p>
          <w:p w14:paraId="424F3971" w14:textId="77777777" w:rsidR="00240D2B" w:rsidRPr="007B0169" w:rsidRDefault="00240D2B" w:rsidP="00085082">
            <w:pPr>
              <w:pStyle w:val="ManualHeading2"/>
              <w:tabs>
                <w:tab w:val="clear" w:pos="850"/>
                <w:tab w:val="left" w:pos="0"/>
              </w:tabs>
              <w:ind w:left="12" w:firstLine="0"/>
              <w:rPr>
                <w:b w:val="0"/>
              </w:rPr>
            </w:pPr>
            <w:r w:rsidRPr="007B0169">
              <w:rPr>
                <w:b w:val="0"/>
              </w:rPr>
              <w:t>For the environmental test types I, II[, V] and VII a representative parent vehicle shall be selected within the boundaries set by the classification criteria laid down in point 2.</w:t>
            </w:r>
          </w:p>
        </w:tc>
      </w:tr>
      <w:tr w:rsidR="00240D2B" w:rsidRPr="007B0169" w14:paraId="00235118" w14:textId="77777777" w:rsidTr="00085082">
        <w:tc>
          <w:tcPr>
            <w:tcW w:w="1443" w:type="dxa"/>
          </w:tcPr>
          <w:p w14:paraId="733339EE" w14:textId="77777777" w:rsidR="00240D2B" w:rsidRPr="007B0169" w:rsidRDefault="00240D2B" w:rsidP="00085082">
            <w:pPr>
              <w:rPr>
                <w:b/>
              </w:rPr>
            </w:pPr>
            <w:r w:rsidRPr="007B0169">
              <w:rPr>
                <w:b/>
              </w:rPr>
              <w:t>2.</w:t>
            </w:r>
          </w:p>
        </w:tc>
        <w:tc>
          <w:tcPr>
            <w:tcW w:w="8163" w:type="dxa"/>
            <w:vAlign w:val="center"/>
          </w:tcPr>
          <w:p w14:paraId="0F425E2B" w14:textId="77777777" w:rsidR="00240D2B" w:rsidRPr="007B0169" w:rsidRDefault="00240D2B" w:rsidP="00085082">
            <w:pPr>
              <w:rPr>
                <w:b/>
              </w:rPr>
            </w:pPr>
            <w:r w:rsidRPr="007B0169">
              <w:rPr>
                <w:b/>
              </w:rPr>
              <w:t>Classification criteria</w:t>
            </w:r>
          </w:p>
        </w:tc>
      </w:tr>
      <w:tr w:rsidR="00240D2B" w:rsidRPr="007B0169" w14:paraId="1B6FBA25" w14:textId="77777777" w:rsidTr="00085082">
        <w:tc>
          <w:tcPr>
            <w:tcW w:w="1443" w:type="dxa"/>
          </w:tcPr>
          <w:p w14:paraId="65EAC568" w14:textId="77777777" w:rsidR="00240D2B" w:rsidRPr="007B0169" w:rsidRDefault="00240D2B" w:rsidP="00085082">
            <w:pPr>
              <w:rPr>
                <w:b/>
              </w:rPr>
            </w:pPr>
          </w:p>
        </w:tc>
        <w:tc>
          <w:tcPr>
            <w:tcW w:w="8163" w:type="dxa"/>
            <w:vAlign w:val="center"/>
          </w:tcPr>
          <w:p w14:paraId="7AA40FC1" w14:textId="77777777" w:rsidR="00240D2B" w:rsidRPr="007B0169" w:rsidRDefault="00240D2B" w:rsidP="00085082">
            <w:pPr>
              <w:pStyle w:val="ManualHeading2"/>
              <w:tabs>
                <w:tab w:val="clear" w:pos="850"/>
                <w:tab w:val="left" w:pos="12"/>
              </w:tabs>
              <w:ind w:left="12" w:firstLine="0"/>
              <w:jc w:val="center"/>
              <w:rPr>
                <w:b w:val="0"/>
              </w:rPr>
            </w:pPr>
            <w:r w:rsidRPr="007B0169">
              <w:rPr>
                <w:b w:val="0"/>
              </w:rPr>
              <w:t>(</w:t>
            </w:r>
            <w:r w:rsidRPr="007B0169">
              <w:t>‘X’</w:t>
            </w:r>
            <w:r w:rsidRPr="007B0169">
              <w:rPr>
                <w:b w:val="0"/>
              </w:rPr>
              <w:t xml:space="preserve"> in the following table means </w:t>
            </w:r>
            <w:r w:rsidRPr="007B0169">
              <w:t>‘</w:t>
            </w:r>
            <w:r w:rsidRPr="007B0169">
              <w:rPr>
                <w:b w:val="0"/>
              </w:rPr>
              <w:t>applicable</w:t>
            </w:r>
            <w:r w:rsidRPr="007B0169">
              <w:t>’</w:t>
            </w:r>
            <w:r w:rsidRPr="007B0169">
              <w:rPr>
                <w:b w:val="0"/>
              </w:rPr>
              <w:t>)</w:t>
            </w:r>
          </w:p>
          <w:tbl>
            <w:tblPr>
              <w:tblStyle w:val="TableGrid"/>
              <w:tblW w:w="7341" w:type="dxa"/>
              <w:jc w:val="center"/>
              <w:tblLayout w:type="fixed"/>
              <w:tblLook w:val="04A0" w:firstRow="1" w:lastRow="0" w:firstColumn="1" w:lastColumn="0" w:noHBand="0" w:noVBand="1"/>
            </w:tblPr>
            <w:tblGrid>
              <w:gridCol w:w="652"/>
              <w:gridCol w:w="29"/>
              <w:gridCol w:w="5232"/>
              <w:gridCol w:w="356"/>
              <w:gridCol w:w="356"/>
              <w:gridCol w:w="356"/>
              <w:gridCol w:w="360"/>
            </w:tblGrid>
            <w:tr w:rsidR="00240D2B" w:rsidRPr="007B0169" w14:paraId="4A8809D2" w14:textId="77777777" w:rsidTr="00085082">
              <w:trPr>
                <w:cantSplit/>
                <w:trHeight w:val="1600"/>
                <w:jc w:val="center"/>
              </w:trPr>
              <w:tc>
                <w:tcPr>
                  <w:tcW w:w="652" w:type="dxa"/>
                  <w:vAlign w:val="center"/>
                </w:tcPr>
                <w:p w14:paraId="02FD59B3" w14:textId="77777777" w:rsidR="00240D2B" w:rsidRPr="007B0169" w:rsidRDefault="00240D2B" w:rsidP="00085082">
                  <w:pPr>
                    <w:pStyle w:val="ManualHeading2"/>
                    <w:tabs>
                      <w:tab w:val="clear" w:pos="850"/>
                      <w:tab w:val="left" w:pos="12"/>
                    </w:tabs>
                    <w:ind w:left="0" w:firstLine="0"/>
                    <w:jc w:val="left"/>
                    <w:rPr>
                      <w:sz w:val="20"/>
                      <w:szCs w:val="20"/>
                      <w:lang w:val="en-GB"/>
                    </w:rPr>
                  </w:pPr>
                  <w:r w:rsidRPr="007B0169">
                    <w:rPr>
                      <w:sz w:val="20"/>
                      <w:szCs w:val="20"/>
                      <w:lang w:val="en-GB"/>
                    </w:rPr>
                    <w:t>#</w:t>
                  </w:r>
                </w:p>
              </w:tc>
              <w:tc>
                <w:tcPr>
                  <w:tcW w:w="5261" w:type="dxa"/>
                  <w:gridSpan w:val="2"/>
                  <w:vAlign w:val="center"/>
                </w:tcPr>
                <w:p w14:paraId="4C66E1CC" w14:textId="77777777" w:rsidR="00240D2B" w:rsidRPr="007B0169" w:rsidRDefault="00240D2B" w:rsidP="00085082">
                  <w:pPr>
                    <w:pStyle w:val="ManualHeading2"/>
                    <w:tabs>
                      <w:tab w:val="clear" w:pos="850"/>
                      <w:tab w:val="left" w:pos="12"/>
                    </w:tabs>
                    <w:ind w:left="0" w:firstLine="0"/>
                    <w:jc w:val="left"/>
                    <w:rPr>
                      <w:sz w:val="20"/>
                      <w:szCs w:val="20"/>
                      <w:lang w:val="en-GB"/>
                    </w:rPr>
                  </w:pPr>
                  <w:r w:rsidRPr="007B0169">
                    <w:rPr>
                      <w:sz w:val="20"/>
                      <w:szCs w:val="20"/>
                      <w:lang w:val="en-GB"/>
                    </w:rPr>
                    <w:t>Classification criteria description</w:t>
                  </w:r>
                </w:p>
              </w:tc>
              <w:tc>
                <w:tcPr>
                  <w:tcW w:w="356" w:type="dxa"/>
                  <w:textDirection w:val="btLr"/>
                  <w:vAlign w:val="center"/>
                </w:tcPr>
                <w:p w14:paraId="21F12AAD" w14:textId="77777777" w:rsidR="00240D2B" w:rsidRPr="007B0169" w:rsidRDefault="00240D2B" w:rsidP="00085082">
                  <w:pPr>
                    <w:pStyle w:val="ManualHeading2"/>
                    <w:tabs>
                      <w:tab w:val="clear" w:pos="850"/>
                      <w:tab w:val="left" w:pos="12"/>
                    </w:tabs>
                    <w:ind w:left="113" w:right="113" w:firstLine="0"/>
                    <w:jc w:val="center"/>
                    <w:rPr>
                      <w:sz w:val="20"/>
                      <w:szCs w:val="20"/>
                      <w:lang w:val="en-GB"/>
                    </w:rPr>
                  </w:pPr>
                  <w:r w:rsidRPr="007B0169">
                    <w:rPr>
                      <w:sz w:val="20"/>
                      <w:szCs w:val="20"/>
                      <w:lang w:val="en-GB"/>
                    </w:rPr>
                    <w:t>Test type I</w:t>
                  </w:r>
                </w:p>
              </w:tc>
              <w:tc>
                <w:tcPr>
                  <w:tcW w:w="356" w:type="dxa"/>
                  <w:textDirection w:val="btLr"/>
                  <w:vAlign w:val="center"/>
                </w:tcPr>
                <w:p w14:paraId="3BFEF7FA" w14:textId="77777777" w:rsidR="00240D2B" w:rsidRPr="007B0169" w:rsidRDefault="00240D2B" w:rsidP="00085082">
                  <w:pPr>
                    <w:pStyle w:val="ManualHeading2"/>
                    <w:tabs>
                      <w:tab w:val="clear" w:pos="850"/>
                      <w:tab w:val="left" w:pos="12"/>
                    </w:tabs>
                    <w:ind w:left="113" w:right="113" w:firstLine="0"/>
                    <w:jc w:val="center"/>
                    <w:rPr>
                      <w:sz w:val="20"/>
                      <w:szCs w:val="20"/>
                      <w:lang w:val="en-GB"/>
                    </w:rPr>
                  </w:pPr>
                  <w:r w:rsidRPr="007B0169">
                    <w:rPr>
                      <w:sz w:val="20"/>
                      <w:szCs w:val="20"/>
                      <w:lang w:val="en-GB"/>
                    </w:rPr>
                    <w:t>Test type II</w:t>
                  </w:r>
                </w:p>
              </w:tc>
              <w:tc>
                <w:tcPr>
                  <w:tcW w:w="356" w:type="dxa"/>
                  <w:textDirection w:val="btLr"/>
                  <w:vAlign w:val="center"/>
                </w:tcPr>
                <w:p w14:paraId="3F7C1673" w14:textId="77777777" w:rsidR="00240D2B" w:rsidRPr="007B0169" w:rsidRDefault="00240D2B" w:rsidP="00085082">
                  <w:pPr>
                    <w:pStyle w:val="ManualHeading2"/>
                    <w:tabs>
                      <w:tab w:val="clear" w:pos="850"/>
                      <w:tab w:val="left" w:pos="12"/>
                    </w:tabs>
                    <w:ind w:left="113" w:right="113" w:firstLine="0"/>
                    <w:jc w:val="center"/>
                    <w:rPr>
                      <w:sz w:val="20"/>
                      <w:szCs w:val="20"/>
                      <w:lang w:val="en-GB"/>
                    </w:rPr>
                  </w:pPr>
                  <w:r w:rsidRPr="007B0169">
                    <w:rPr>
                      <w:sz w:val="20"/>
                      <w:szCs w:val="20"/>
                      <w:lang w:val="en-GB"/>
                    </w:rPr>
                    <w:t>[Test type V]</w:t>
                  </w:r>
                </w:p>
              </w:tc>
              <w:tc>
                <w:tcPr>
                  <w:tcW w:w="360" w:type="dxa"/>
                  <w:textDirection w:val="btLr"/>
                  <w:vAlign w:val="center"/>
                </w:tcPr>
                <w:p w14:paraId="16761172" w14:textId="77777777" w:rsidR="00240D2B" w:rsidRPr="007B0169" w:rsidRDefault="00240D2B" w:rsidP="00085082">
                  <w:pPr>
                    <w:pStyle w:val="ManualHeading2"/>
                    <w:tabs>
                      <w:tab w:val="clear" w:pos="850"/>
                      <w:tab w:val="left" w:pos="12"/>
                    </w:tabs>
                    <w:ind w:left="113" w:right="113" w:firstLine="0"/>
                    <w:jc w:val="center"/>
                    <w:rPr>
                      <w:sz w:val="20"/>
                      <w:szCs w:val="20"/>
                      <w:lang w:val="en-GB"/>
                    </w:rPr>
                  </w:pPr>
                  <w:r w:rsidRPr="007B0169">
                    <w:rPr>
                      <w:sz w:val="20"/>
                      <w:szCs w:val="20"/>
                      <w:lang w:val="en-GB"/>
                    </w:rPr>
                    <w:t>Test type VII</w:t>
                  </w:r>
                </w:p>
              </w:tc>
            </w:tr>
            <w:tr w:rsidR="00240D2B" w:rsidRPr="007B0169" w14:paraId="4B267EFD" w14:textId="77777777" w:rsidTr="00085082">
              <w:trPr>
                <w:jc w:val="center"/>
              </w:trPr>
              <w:tc>
                <w:tcPr>
                  <w:tcW w:w="681" w:type="dxa"/>
                  <w:gridSpan w:val="2"/>
                  <w:vAlign w:val="center"/>
                </w:tcPr>
                <w:p w14:paraId="5FED9B19" w14:textId="77777777" w:rsidR="00240D2B" w:rsidRPr="007B0169" w:rsidRDefault="00240D2B" w:rsidP="00085082">
                  <w:pPr>
                    <w:jc w:val="left"/>
                    <w:rPr>
                      <w:b/>
                      <w:sz w:val="20"/>
                      <w:szCs w:val="20"/>
                      <w:lang w:val="en-GB"/>
                    </w:rPr>
                  </w:pPr>
                  <w:r w:rsidRPr="007B0169">
                    <w:rPr>
                      <w:b/>
                      <w:sz w:val="20"/>
                      <w:szCs w:val="20"/>
                      <w:lang w:val="en-GB"/>
                    </w:rPr>
                    <w:t>1.</w:t>
                  </w:r>
                </w:p>
              </w:tc>
              <w:tc>
                <w:tcPr>
                  <w:tcW w:w="6660" w:type="dxa"/>
                  <w:gridSpan w:val="5"/>
                </w:tcPr>
                <w:p w14:paraId="3963F7CE" w14:textId="77777777" w:rsidR="00240D2B" w:rsidRPr="007B0169" w:rsidRDefault="00240D2B" w:rsidP="00085082">
                  <w:pPr>
                    <w:rPr>
                      <w:b/>
                      <w:sz w:val="20"/>
                      <w:szCs w:val="20"/>
                      <w:lang w:val="en-GB"/>
                    </w:rPr>
                  </w:pPr>
                  <w:r w:rsidRPr="007B0169">
                    <w:rPr>
                      <w:b/>
                      <w:sz w:val="20"/>
                      <w:szCs w:val="20"/>
                      <w:lang w:val="en-GB"/>
                    </w:rPr>
                    <w:t>Vehicle</w:t>
                  </w:r>
                </w:p>
              </w:tc>
            </w:tr>
            <w:tr w:rsidR="00240D2B" w:rsidRPr="007B0169" w14:paraId="36D55D44" w14:textId="77777777" w:rsidTr="00085082">
              <w:trPr>
                <w:jc w:val="center"/>
              </w:trPr>
              <w:tc>
                <w:tcPr>
                  <w:tcW w:w="681" w:type="dxa"/>
                  <w:gridSpan w:val="2"/>
                  <w:vAlign w:val="center"/>
                </w:tcPr>
                <w:p w14:paraId="1EE291FE" w14:textId="77777777" w:rsidR="00240D2B" w:rsidRPr="007B0169" w:rsidRDefault="00240D2B" w:rsidP="00085082">
                  <w:pPr>
                    <w:jc w:val="left"/>
                    <w:rPr>
                      <w:sz w:val="20"/>
                      <w:szCs w:val="20"/>
                      <w:lang w:val="en-GB"/>
                    </w:rPr>
                  </w:pPr>
                  <w:r w:rsidRPr="007B0169">
                    <w:rPr>
                      <w:sz w:val="20"/>
                      <w:szCs w:val="20"/>
                      <w:lang w:val="en-GB"/>
                    </w:rPr>
                    <w:t>1.1.</w:t>
                  </w:r>
                </w:p>
              </w:tc>
              <w:tc>
                <w:tcPr>
                  <w:tcW w:w="5232" w:type="dxa"/>
                </w:tcPr>
                <w:p w14:paraId="75078E31" w14:textId="77777777" w:rsidR="00240D2B" w:rsidRPr="007B0169" w:rsidRDefault="00240D2B" w:rsidP="00085082">
                  <w:pPr>
                    <w:rPr>
                      <w:sz w:val="20"/>
                      <w:szCs w:val="20"/>
                      <w:lang w:val="en-GB"/>
                    </w:rPr>
                  </w:pPr>
                  <w:r w:rsidRPr="007B0169">
                    <w:rPr>
                      <w:sz w:val="20"/>
                      <w:szCs w:val="20"/>
                      <w:lang w:val="en-GB"/>
                    </w:rPr>
                    <w:t>category;</w:t>
                  </w:r>
                </w:p>
              </w:tc>
              <w:tc>
                <w:tcPr>
                  <w:tcW w:w="356" w:type="dxa"/>
                  <w:vAlign w:val="center"/>
                </w:tcPr>
                <w:p w14:paraId="3DE6F499"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604262BA" w14:textId="77777777" w:rsidR="00240D2B" w:rsidRPr="007B0169" w:rsidRDefault="00240D2B" w:rsidP="00085082">
                  <w:pPr>
                    <w:jc w:val="center"/>
                    <w:rPr>
                      <w:lang w:val="en-GB"/>
                    </w:rPr>
                  </w:pPr>
                  <w:r w:rsidRPr="007B0169">
                    <w:rPr>
                      <w:b/>
                      <w:sz w:val="20"/>
                      <w:szCs w:val="20"/>
                      <w:lang w:val="en-GB"/>
                    </w:rPr>
                    <w:t>X</w:t>
                  </w:r>
                </w:p>
              </w:tc>
              <w:tc>
                <w:tcPr>
                  <w:tcW w:w="356" w:type="dxa"/>
                  <w:vAlign w:val="center"/>
                </w:tcPr>
                <w:p w14:paraId="6DD26EE8" w14:textId="77777777" w:rsidR="00240D2B" w:rsidRPr="007B0169" w:rsidRDefault="00240D2B" w:rsidP="00085082">
                  <w:pPr>
                    <w:jc w:val="center"/>
                    <w:rPr>
                      <w:lang w:val="en-GB"/>
                    </w:rPr>
                  </w:pPr>
                  <w:r w:rsidRPr="007B0169">
                    <w:rPr>
                      <w:b/>
                      <w:sz w:val="20"/>
                      <w:szCs w:val="20"/>
                      <w:lang w:val="en-GB"/>
                    </w:rPr>
                    <w:t>X</w:t>
                  </w:r>
                </w:p>
              </w:tc>
              <w:tc>
                <w:tcPr>
                  <w:tcW w:w="360" w:type="dxa"/>
                  <w:vAlign w:val="center"/>
                </w:tcPr>
                <w:p w14:paraId="3CF5A55B" w14:textId="77777777" w:rsidR="00240D2B" w:rsidRPr="007B0169" w:rsidRDefault="00240D2B" w:rsidP="00085082">
                  <w:pPr>
                    <w:jc w:val="center"/>
                    <w:rPr>
                      <w:lang w:val="en-GB"/>
                    </w:rPr>
                  </w:pPr>
                  <w:r w:rsidRPr="007B0169">
                    <w:rPr>
                      <w:b/>
                      <w:sz w:val="20"/>
                      <w:szCs w:val="20"/>
                      <w:lang w:val="en-GB"/>
                    </w:rPr>
                    <w:t>X</w:t>
                  </w:r>
                </w:p>
              </w:tc>
            </w:tr>
            <w:tr w:rsidR="00240D2B" w:rsidRPr="007B0169" w14:paraId="67C43658" w14:textId="77777777" w:rsidTr="00085082">
              <w:trPr>
                <w:jc w:val="center"/>
              </w:trPr>
              <w:tc>
                <w:tcPr>
                  <w:tcW w:w="681" w:type="dxa"/>
                  <w:gridSpan w:val="2"/>
                  <w:vAlign w:val="center"/>
                </w:tcPr>
                <w:p w14:paraId="3267BEF0" w14:textId="77777777" w:rsidR="00240D2B" w:rsidRPr="007B0169" w:rsidRDefault="00240D2B" w:rsidP="00085082">
                  <w:pPr>
                    <w:jc w:val="left"/>
                    <w:rPr>
                      <w:b/>
                      <w:sz w:val="20"/>
                      <w:szCs w:val="20"/>
                      <w:lang w:val="en-GB"/>
                    </w:rPr>
                  </w:pPr>
                  <w:r w:rsidRPr="007B0169">
                    <w:rPr>
                      <w:sz w:val="20"/>
                      <w:szCs w:val="20"/>
                      <w:lang w:val="en-GB"/>
                    </w:rPr>
                    <w:t>1.2.</w:t>
                  </w:r>
                </w:p>
              </w:tc>
              <w:tc>
                <w:tcPr>
                  <w:tcW w:w="5232" w:type="dxa"/>
                </w:tcPr>
                <w:p w14:paraId="5114D0BB" w14:textId="77777777" w:rsidR="00240D2B" w:rsidRPr="007B0169" w:rsidRDefault="00240D2B" w:rsidP="00085082">
                  <w:pPr>
                    <w:rPr>
                      <w:sz w:val="20"/>
                      <w:szCs w:val="20"/>
                      <w:lang w:val="en-GB"/>
                    </w:rPr>
                  </w:pPr>
                  <w:r w:rsidRPr="007B0169">
                    <w:rPr>
                      <w:sz w:val="20"/>
                      <w:szCs w:val="20"/>
                      <w:lang w:val="en-GB"/>
                    </w:rPr>
                    <w:t>sub-category;</w:t>
                  </w:r>
                </w:p>
              </w:tc>
              <w:tc>
                <w:tcPr>
                  <w:tcW w:w="356" w:type="dxa"/>
                  <w:vAlign w:val="center"/>
                </w:tcPr>
                <w:p w14:paraId="26988414"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440FCD8E" w14:textId="77777777" w:rsidR="00240D2B" w:rsidRPr="007B0169" w:rsidRDefault="00240D2B" w:rsidP="00085082">
                  <w:pPr>
                    <w:jc w:val="center"/>
                    <w:rPr>
                      <w:lang w:val="en-GB"/>
                    </w:rPr>
                  </w:pPr>
                  <w:r w:rsidRPr="007B0169">
                    <w:rPr>
                      <w:b/>
                      <w:sz w:val="20"/>
                      <w:szCs w:val="20"/>
                      <w:lang w:val="en-GB"/>
                    </w:rPr>
                    <w:t>X</w:t>
                  </w:r>
                </w:p>
              </w:tc>
              <w:tc>
                <w:tcPr>
                  <w:tcW w:w="356" w:type="dxa"/>
                  <w:vAlign w:val="center"/>
                </w:tcPr>
                <w:p w14:paraId="2D4D95B5" w14:textId="77777777" w:rsidR="00240D2B" w:rsidRPr="007B0169" w:rsidRDefault="00240D2B" w:rsidP="00085082">
                  <w:pPr>
                    <w:jc w:val="center"/>
                    <w:rPr>
                      <w:lang w:val="en-GB"/>
                    </w:rPr>
                  </w:pPr>
                  <w:r w:rsidRPr="007B0169">
                    <w:rPr>
                      <w:b/>
                      <w:sz w:val="20"/>
                      <w:szCs w:val="20"/>
                      <w:lang w:val="en-GB"/>
                    </w:rPr>
                    <w:t>X</w:t>
                  </w:r>
                </w:p>
              </w:tc>
              <w:tc>
                <w:tcPr>
                  <w:tcW w:w="360" w:type="dxa"/>
                  <w:vAlign w:val="center"/>
                </w:tcPr>
                <w:p w14:paraId="1475016C" w14:textId="77777777" w:rsidR="00240D2B" w:rsidRPr="007B0169" w:rsidRDefault="00240D2B" w:rsidP="00085082">
                  <w:pPr>
                    <w:jc w:val="center"/>
                    <w:rPr>
                      <w:lang w:val="en-GB"/>
                    </w:rPr>
                  </w:pPr>
                  <w:r w:rsidRPr="007B0169">
                    <w:rPr>
                      <w:b/>
                      <w:sz w:val="20"/>
                      <w:szCs w:val="20"/>
                      <w:lang w:val="en-GB"/>
                    </w:rPr>
                    <w:t>X</w:t>
                  </w:r>
                </w:p>
              </w:tc>
            </w:tr>
            <w:tr w:rsidR="00240D2B" w:rsidRPr="007B0169" w14:paraId="4A577226" w14:textId="77777777" w:rsidTr="00085082">
              <w:trPr>
                <w:jc w:val="center"/>
              </w:trPr>
              <w:tc>
                <w:tcPr>
                  <w:tcW w:w="681" w:type="dxa"/>
                  <w:gridSpan w:val="2"/>
                  <w:vAlign w:val="center"/>
                </w:tcPr>
                <w:p w14:paraId="6D65AAF4" w14:textId="77777777" w:rsidR="00240D2B" w:rsidRPr="007B0169" w:rsidRDefault="00240D2B" w:rsidP="00085082">
                  <w:pPr>
                    <w:jc w:val="left"/>
                    <w:rPr>
                      <w:b/>
                      <w:sz w:val="20"/>
                      <w:szCs w:val="20"/>
                      <w:lang w:val="en-GB"/>
                    </w:rPr>
                  </w:pPr>
                  <w:r w:rsidRPr="007B0169">
                    <w:rPr>
                      <w:sz w:val="20"/>
                      <w:szCs w:val="20"/>
                      <w:lang w:val="en-GB"/>
                    </w:rPr>
                    <w:t>1.3.</w:t>
                  </w:r>
                </w:p>
              </w:tc>
              <w:tc>
                <w:tcPr>
                  <w:tcW w:w="5232" w:type="dxa"/>
                </w:tcPr>
                <w:p w14:paraId="705C3C70" w14:textId="77777777" w:rsidR="00240D2B" w:rsidRPr="007B0169" w:rsidRDefault="00240D2B" w:rsidP="00085082">
                  <w:pPr>
                    <w:rPr>
                      <w:sz w:val="20"/>
                      <w:szCs w:val="20"/>
                      <w:lang w:val="en-GB"/>
                    </w:rPr>
                  </w:pPr>
                  <w:r w:rsidRPr="007B0169">
                    <w:rPr>
                      <w:sz w:val="20"/>
                      <w:szCs w:val="20"/>
                      <w:lang w:val="en-GB"/>
                    </w:rPr>
                    <w:t>the inertia of a vehicle variant(s) or version(s) within two inertia categories above or below the nominal inertia category;</w:t>
                  </w:r>
                </w:p>
              </w:tc>
              <w:tc>
                <w:tcPr>
                  <w:tcW w:w="356" w:type="dxa"/>
                  <w:vAlign w:val="center"/>
                </w:tcPr>
                <w:p w14:paraId="1D8780D0"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7265633B" w14:textId="77777777" w:rsidR="00240D2B" w:rsidRPr="007B0169" w:rsidRDefault="00240D2B" w:rsidP="00085082">
                  <w:pPr>
                    <w:jc w:val="center"/>
                    <w:rPr>
                      <w:b/>
                      <w:sz w:val="20"/>
                      <w:szCs w:val="20"/>
                      <w:lang w:val="en-GB"/>
                    </w:rPr>
                  </w:pPr>
                </w:p>
              </w:tc>
              <w:tc>
                <w:tcPr>
                  <w:tcW w:w="356" w:type="dxa"/>
                  <w:vAlign w:val="center"/>
                </w:tcPr>
                <w:p w14:paraId="369CCD10" w14:textId="77777777" w:rsidR="00240D2B" w:rsidRPr="007B0169" w:rsidRDefault="00240D2B" w:rsidP="00085082">
                  <w:pPr>
                    <w:jc w:val="center"/>
                    <w:rPr>
                      <w:b/>
                      <w:sz w:val="20"/>
                      <w:szCs w:val="20"/>
                      <w:lang w:val="en-GB"/>
                    </w:rPr>
                  </w:pPr>
                  <w:r w:rsidRPr="007B0169">
                    <w:rPr>
                      <w:b/>
                      <w:sz w:val="20"/>
                      <w:szCs w:val="20"/>
                      <w:lang w:val="en-GB"/>
                    </w:rPr>
                    <w:t>X</w:t>
                  </w:r>
                </w:p>
              </w:tc>
              <w:tc>
                <w:tcPr>
                  <w:tcW w:w="360" w:type="dxa"/>
                  <w:vAlign w:val="center"/>
                </w:tcPr>
                <w:p w14:paraId="3873B79A" w14:textId="77777777" w:rsidR="00240D2B" w:rsidRPr="007B0169" w:rsidRDefault="00240D2B" w:rsidP="00085082">
                  <w:pPr>
                    <w:jc w:val="center"/>
                    <w:rPr>
                      <w:b/>
                      <w:sz w:val="20"/>
                      <w:szCs w:val="20"/>
                      <w:lang w:val="en-GB"/>
                    </w:rPr>
                  </w:pPr>
                  <w:r w:rsidRPr="007B0169">
                    <w:rPr>
                      <w:b/>
                      <w:sz w:val="20"/>
                      <w:szCs w:val="20"/>
                      <w:lang w:val="en-GB"/>
                    </w:rPr>
                    <w:t>X</w:t>
                  </w:r>
                </w:p>
              </w:tc>
            </w:tr>
            <w:tr w:rsidR="00240D2B" w:rsidRPr="007B0169" w14:paraId="28993C49" w14:textId="77777777" w:rsidTr="00085082">
              <w:trPr>
                <w:jc w:val="center"/>
              </w:trPr>
              <w:tc>
                <w:tcPr>
                  <w:tcW w:w="681" w:type="dxa"/>
                  <w:gridSpan w:val="2"/>
                  <w:vAlign w:val="center"/>
                </w:tcPr>
                <w:p w14:paraId="17C30887" w14:textId="77777777" w:rsidR="00240D2B" w:rsidRPr="007B0169" w:rsidRDefault="00240D2B" w:rsidP="00085082">
                  <w:pPr>
                    <w:jc w:val="left"/>
                    <w:rPr>
                      <w:b/>
                      <w:sz w:val="20"/>
                      <w:szCs w:val="20"/>
                      <w:lang w:val="en-GB"/>
                    </w:rPr>
                  </w:pPr>
                  <w:r w:rsidRPr="007B0169">
                    <w:rPr>
                      <w:sz w:val="20"/>
                      <w:szCs w:val="20"/>
                      <w:lang w:val="en-GB"/>
                    </w:rPr>
                    <w:t>1.4.</w:t>
                  </w:r>
                </w:p>
              </w:tc>
              <w:tc>
                <w:tcPr>
                  <w:tcW w:w="5232" w:type="dxa"/>
                </w:tcPr>
                <w:p w14:paraId="302AEC06" w14:textId="77777777" w:rsidR="00240D2B" w:rsidRPr="007B0169" w:rsidRDefault="00240D2B" w:rsidP="00085082">
                  <w:pPr>
                    <w:rPr>
                      <w:sz w:val="20"/>
                      <w:szCs w:val="20"/>
                      <w:lang w:val="en-GB"/>
                    </w:rPr>
                  </w:pPr>
                  <w:r w:rsidRPr="007B0169">
                    <w:rPr>
                      <w:sz w:val="20"/>
                      <w:szCs w:val="20"/>
                      <w:lang w:val="en-GB"/>
                    </w:rPr>
                    <w:t>overall gear ratios (+/- 8%);</w:t>
                  </w:r>
                </w:p>
              </w:tc>
              <w:tc>
                <w:tcPr>
                  <w:tcW w:w="356" w:type="dxa"/>
                  <w:vAlign w:val="center"/>
                </w:tcPr>
                <w:p w14:paraId="79AD78DE"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0F02E2EC" w14:textId="77777777" w:rsidR="00240D2B" w:rsidRPr="007B0169" w:rsidRDefault="00240D2B" w:rsidP="00085082">
                  <w:pPr>
                    <w:jc w:val="center"/>
                    <w:rPr>
                      <w:lang w:val="en-GB"/>
                    </w:rPr>
                  </w:pPr>
                </w:p>
              </w:tc>
              <w:tc>
                <w:tcPr>
                  <w:tcW w:w="356" w:type="dxa"/>
                  <w:vAlign w:val="center"/>
                </w:tcPr>
                <w:p w14:paraId="7CC83E63" w14:textId="77777777" w:rsidR="00240D2B" w:rsidRPr="007B0169" w:rsidRDefault="00240D2B" w:rsidP="00085082">
                  <w:pPr>
                    <w:jc w:val="center"/>
                    <w:rPr>
                      <w:lang w:val="en-GB"/>
                    </w:rPr>
                  </w:pPr>
                  <w:r w:rsidRPr="007B0169">
                    <w:rPr>
                      <w:b/>
                      <w:sz w:val="20"/>
                      <w:szCs w:val="20"/>
                      <w:lang w:val="en-GB"/>
                    </w:rPr>
                    <w:t>X</w:t>
                  </w:r>
                </w:p>
              </w:tc>
              <w:tc>
                <w:tcPr>
                  <w:tcW w:w="360" w:type="dxa"/>
                  <w:vAlign w:val="center"/>
                </w:tcPr>
                <w:p w14:paraId="290E672F" w14:textId="77777777" w:rsidR="00240D2B" w:rsidRPr="007B0169" w:rsidRDefault="00240D2B" w:rsidP="00085082">
                  <w:pPr>
                    <w:jc w:val="center"/>
                    <w:rPr>
                      <w:lang w:val="en-GB"/>
                    </w:rPr>
                  </w:pPr>
                  <w:r w:rsidRPr="007B0169">
                    <w:rPr>
                      <w:b/>
                      <w:sz w:val="20"/>
                      <w:szCs w:val="20"/>
                      <w:lang w:val="en-GB"/>
                    </w:rPr>
                    <w:t>X</w:t>
                  </w:r>
                </w:p>
              </w:tc>
            </w:tr>
            <w:tr w:rsidR="00240D2B" w:rsidRPr="007B0169" w14:paraId="5D5E860B" w14:textId="77777777" w:rsidTr="00085082">
              <w:trPr>
                <w:jc w:val="center"/>
              </w:trPr>
              <w:tc>
                <w:tcPr>
                  <w:tcW w:w="681" w:type="dxa"/>
                  <w:gridSpan w:val="2"/>
                  <w:vAlign w:val="center"/>
                </w:tcPr>
                <w:p w14:paraId="19AA7791" w14:textId="77777777" w:rsidR="00240D2B" w:rsidRPr="007B0169" w:rsidRDefault="00240D2B" w:rsidP="00085082">
                  <w:pPr>
                    <w:jc w:val="left"/>
                    <w:rPr>
                      <w:sz w:val="20"/>
                      <w:szCs w:val="20"/>
                      <w:lang w:val="en-GB"/>
                    </w:rPr>
                  </w:pPr>
                  <w:r w:rsidRPr="007B0169">
                    <w:rPr>
                      <w:b/>
                      <w:sz w:val="20"/>
                      <w:szCs w:val="20"/>
                      <w:lang w:val="en-GB"/>
                    </w:rPr>
                    <w:t>2.</w:t>
                  </w:r>
                </w:p>
              </w:tc>
              <w:tc>
                <w:tcPr>
                  <w:tcW w:w="6660" w:type="dxa"/>
                  <w:gridSpan w:val="5"/>
                </w:tcPr>
                <w:p w14:paraId="3BB9AE3F" w14:textId="77777777" w:rsidR="00240D2B" w:rsidRPr="007B0169" w:rsidRDefault="00240D2B" w:rsidP="00085082">
                  <w:pPr>
                    <w:jc w:val="left"/>
                    <w:rPr>
                      <w:b/>
                      <w:sz w:val="20"/>
                      <w:szCs w:val="20"/>
                      <w:lang w:val="en-GB"/>
                    </w:rPr>
                  </w:pPr>
                  <w:r w:rsidRPr="007B0169">
                    <w:rPr>
                      <w:b/>
                      <w:sz w:val="20"/>
                      <w:szCs w:val="20"/>
                      <w:lang w:val="en-GB"/>
                    </w:rPr>
                    <w:t>Propulsion family characteristics</w:t>
                  </w:r>
                </w:p>
              </w:tc>
            </w:tr>
            <w:tr w:rsidR="00240D2B" w:rsidRPr="007B0169" w14:paraId="24C31835" w14:textId="77777777" w:rsidTr="00085082">
              <w:trPr>
                <w:jc w:val="center"/>
              </w:trPr>
              <w:tc>
                <w:tcPr>
                  <w:tcW w:w="681" w:type="dxa"/>
                  <w:gridSpan w:val="2"/>
                  <w:vAlign w:val="center"/>
                </w:tcPr>
                <w:p w14:paraId="0E494810" w14:textId="77777777" w:rsidR="00240D2B" w:rsidRPr="007B0169" w:rsidRDefault="00240D2B" w:rsidP="00085082">
                  <w:pPr>
                    <w:jc w:val="left"/>
                    <w:rPr>
                      <w:sz w:val="20"/>
                      <w:szCs w:val="20"/>
                      <w:lang w:val="en-GB"/>
                    </w:rPr>
                  </w:pPr>
                  <w:r w:rsidRPr="007B0169">
                    <w:rPr>
                      <w:sz w:val="20"/>
                      <w:szCs w:val="20"/>
                      <w:lang w:val="en-GB"/>
                    </w:rPr>
                    <w:t>2.1.</w:t>
                  </w:r>
                </w:p>
              </w:tc>
              <w:tc>
                <w:tcPr>
                  <w:tcW w:w="5232" w:type="dxa"/>
                  <w:vAlign w:val="center"/>
                </w:tcPr>
                <w:p w14:paraId="2C5E4F27" w14:textId="77777777" w:rsidR="00240D2B" w:rsidRPr="007B0169" w:rsidRDefault="00240D2B" w:rsidP="00085082">
                  <w:pPr>
                    <w:rPr>
                      <w:b/>
                      <w:sz w:val="20"/>
                      <w:szCs w:val="20"/>
                      <w:lang w:val="en-GB"/>
                    </w:rPr>
                  </w:pPr>
                  <w:r w:rsidRPr="007B0169">
                    <w:rPr>
                      <w:sz w:val="20"/>
                      <w:szCs w:val="20"/>
                      <w:lang w:val="en-GB"/>
                    </w:rPr>
                    <w:t>number of engines or electric motors;</w:t>
                  </w:r>
                </w:p>
              </w:tc>
              <w:tc>
                <w:tcPr>
                  <w:tcW w:w="356" w:type="dxa"/>
                </w:tcPr>
                <w:p w14:paraId="390F4DA1"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1B21F7C0"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012A4790" w14:textId="77777777" w:rsidR="00240D2B" w:rsidRPr="007B0169" w:rsidRDefault="00240D2B" w:rsidP="00085082">
                  <w:pPr>
                    <w:rPr>
                      <w:b/>
                      <w:sz w:val="20"/>
                      <w:szCs w:val="20"/>
                      <w:lang w:val="en-GB"/>
                    </w:rPr>
                  </w:pPr>
                  <w:r w:rsidRPr="007B0169">
                    <w:rPr>
                      <w:b/>
                      <w:sz w:val="20"/>
                      <w:szCs w:val="20"/>
                      <w:lang w:val="en-GB"/>
                    </w:rPr>
                    <w:t>X</w:t>
                  </w:r>
                </w:p>
              </w:tc>
              <w:tc>
                <w:tcPr>
                  <w:tcW w:w="360" w:type="dxa"/>
                </w:tcPr>
                <w:p w14:paraId="4E080560" w14:textId="77777777" w:rsidR="00240D2B" w:rsidRPr="007B0169" w:rsidRDefault="00240D2B" w:rsidP="00085082">
                  <w:pPr>
                    <w:rPr>
                      <w:b/>
                      <w:sz w:val="20"/>
                      <w:szCs w:val="20"/>
                      <w:lang w:val="en-GB"/>
                    </w:rPr>
                  </w:pPr>
                  <w:r w:rsidRPr="007B0169">
                    <w:rPr>
                      <w:b/>
                      <w:sz w:val="20"/>
                      <w:szCs w:val="20"/>
                      <w:lang w:val="en-GB"/>
                    </w:rPr>
                    <w:t>X</w:t>
                  </w:r>
                </w:p>
              </w:tc>
            </w:tr>
            <w:tr w:rsidR="00240D2B" w:rsidRPr="007B0169" w14:paraId="55A80F3B" w14:textId="77777777" w:rsidTr="00085082">
              <w:trPr>
                <w:jc w:val="center"/>
              </w:trPr>
              <w:tc>
                <w:tcPr>
                  <w:tcW w:w="681" w:type="dxa"/>
                  <w:gridSpan w:val="2"/>
                  <w:vAlign w:val="center"/>
                </w:tcPr>
                <w:p w14:paraId="6B847082" w14:textId="77777777" w:rsidR="00240D2B" w:rsidRPr="007B0169" w:rsidRDefault="00240D2B" w:rsidP="00085082">
                  <w:pPr>
                    <w:jc w:val="left"/>
                    <w:rPr>
                      <w:sz w:val="20"/>
                      <w:szCs w:val="20"/>
                      <w:lang w:val="en-GB"/>
                    </w:rPr>
                  </w:pPr>
                  <w:r w:rsidRPr="007B0169">
                    <w:rPr>
                      <w:sz w:val="20"/>
                      <w:szCs w:val="20"/>
                      <w:lang w:val="en-GB"/>
                    </w:rPr>
                    <w:t>2.2.</w:t>
                  </w:r>
                </w:p>
              </w:tc>
              <w:tc>
                <w:tcPr>
                  <w:tcW w:w="5232" w:type="dxa"/>
                  <w:vAlign w:val="center"/>
                </w:tcPr>
                <w:p w14:paraId="52DD2176" w14:textId="77777777" w:rsidR="00240D2B" w:rsidRPr="007B0169" w:rsidRDefault="00240D2B" w:rsidP="00085082">
                  <w:pPr>
                    <w:rPr>
                      <w:b/>
                      <w:sz w:val="20"/>
                      <w:szCs w:val="20"/>
                      <w:lang w:val="en-GB"/>
                    </w:rPr>
                  </w:pPr>
                  <w:r w:rsidRPr="007B0169">
                    <w:rPr>
                      <w:sz w:val="20"/>
                      <w:szCs w:val="20"/>
                      <w:lang w:val="en-GB"/>
                    </w:rPr>
                    <w:t>hybrid operation mode(s) (parallel / sequential / other);</w:t>
                  </w:r>
                </w:p>
              </w:tc>
              <w:tc>
                <w:tcPr>
                  <w:tcW w:w="356" w:type="dxa"/>
                </w:tcPr>
                <w:p w14:paraId="08599DD6"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7108D8C8"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7B7159C7" w14:textId="77777777" w:rsidR="00240D2B" w:rsidRPr="007B0169" w:rsidRDefault="00240D2B" w:rsidP="00085082">
                  <w:pPr>
                    <w:rPr>
                      <w:b/>
                      <w:sz w:val="20"/>
                      <w:szCs w:val="20"/>
                      <w:lang w:val="en-GB"/>
                    </w:rPr>
                  </w:pPr>
                  <w:r w:rsidRPr="007B0169">
                    <w:rPr>
                      <w:b/>
                      <w:sz w:val="20"/>
                      <w:szCs w:val="20"/>
                      <w:lang w:val="en-GB"/>
                    </w:rPr>
                    <w:t>X</w:t>
                  </w:r>
                </w:p>
              </w:tc>
              <w:tc>
                <w:tcPr>
                  <w:tcW w:w="360" w:type="dxa"/>
                </w:tcPr>
                <w:p w14:paraId="468E2180" w14:textId="77777777" w:rsidR="00240D2B" w:rsidRPr="007B0169" w:rsidRDefault="00240D2B" w:rsidP="00085082">
                  <w:pPr>
                    <w:rPr>
                      <w:b/>
                      <w:sz w:val="20"/>
                      <w:szCs w:val="20"/>
                      <w:lang w:val="en-GB"/>
                    </w:rPr>
                  </w:pPr>
                  <w:r w:rsidRPr="007B0169">
                    <w:rPr>
                      <w:b/>
                      <w:sz w:val="20"/>
                      <w:szCs w:val="20"/>
                      <w:lang w:val="en-GB"/>
                    </w:rPr>
                    <w:t>X</w:t>
                  </w:r>
                </w:p>
              </w:tc>
            </w:tr>
            <w:tr w:rsidR="00240D2B" w:rsidRPr="007B0169" w14:paraId="773A0A48" w14:textId="77777777" w:rsidTr="00085082">
              <w:trPr>
                <w:jc w:val="center"/>
              </w:trPr>
              <w:tc>
                <w:tcPr>
                  <w:tcW w:w="681" w:type="dxa"/>
                  <w:gridSpan w:val="2"/>
                  <w:vAlign w:val="center"/>
                </w:tcPr>
                <w:p w14:paraId="2B5D1B35" w14:textId="77777777" w:rsidR="00240D2B" w:rsidRPr="007B0169" w:rsidRDefault="00240D2B" w:rsidP="00085082">
                  <w:pPr>
                    <w:jc w:val="left"/>
                    <w:rPr>
                      <w:lang w:val="en-GB"/>
                    </w:rPr>
                  </w:pPr>
                  <w:r w:rsidRPr="007B0169">
                    <w:rPr>
                      <w:sz w:val="20"/>
                      <w:szCs w:val="20"/>
                      <w:lang w:val="en-GB"/>
                    </w:rPr>
                    <w:lastRenderedPageBreak/>
                    <w:t>2.3.</w:t>
                  </w:r>
                </w:p>
              </w:tc>
              <w:tc>
                <w:tcPr>
                  <w:tcW w:w="5232" w:type="dxa"/>
                  <w:vAlign w:val="center"/>
                </w:tcPr>
                <w:p w14:paraId="2DE992C0" w14:textId="77777777" w:rsidR="00240D2B" w:rsidRPr="007B0169" w:rsidRDefault="00240D2B" w:rsidP="00085082">
                  <w:pPr>
                    <w:rPr>
                      <w:b/>
                      <w:sz w:val="20"/>
                      <w:szCs w:val="20"/>
                      <w:lang w:val="en-GB"/>
                    </w:rPr>
                  </w:pPr>
                  <w:r w:rsidRPr="007B0169">
                    <w:rPr>
                      <w:sz w:val="20"/>
                      <w:szCs w:val="20"/>
                      <w:lang w:val="en-GB"/>
                    </w:rPr>
                    <w:t>number of cylinders of the combustion engine;</w:t>
                  </w:r>
                </w:p>
              </w:tc>
              <w:tc>
                <w:tcPr>
                  <w:tcW w:w="356" w:type="dxa"/>
                </w:tcPr>
                <w:p w14:paraId="74AFA910"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11F5B870"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1AB14A46" w14:textId="77777777" w:rsidR="00240D2B" w:rsidRPr="007B0169" w:rsidRDefault="00240D2B" w:rsidP="00085082">
                  <w:pPr>
                    <w:rPr>
                      <w:b/>
                      <w:sz w:val="20"/>
                      <w:szCs w:val="20"/>
                      <w:lang w:val="en-GB"/>
                    </w:rPr>
                  </w:pPr>
                  <w:r w:rsidRPr="007B0169">
                    <w:rPr>
                      <w:b/>
                      <w:sz w:val="20"/>
                      <w:szCs w:val="20"/>
                      <w:lang w:val="en-GB"/>
                    </w:rPr>
                    <w:t>X</w:t>
                  </w:r>
                </w:p>
              </w:tc>
              <w:tc>
                <w:tcPr>
                  <w:tcW w:w="360" w:type="dxa"/>
                </w:tcPr>
                <w:p w14:paraId="1E7B3201" w14:textId="77777777" w:rsidR="00240D2B" w:rsidRPr="007B0169" w:rsidRDefault="00240D2B" w:rsidP="00085082">
                  <w:pPr>
                    <w:rPr>
                      <w:b/>
                      <w:sz w:val="20"/>
                      <w:szCs w:val="20"/>
                      <w:lang w:val="en-GB"/>
                    </w:rPr>
                  </w:pPr>
                  <w:r w:rsidRPr="007B0169">
                    <w:rPr>
                      <w:b/>
                      <w:sz w:val="20"/>
                      <w:szCs w:val="20"/>
                      <w:lang w:val="en-GB"/>
                    </w:rPr>
                    <w:t>X</w:t>
                  </w:r>
                </w:p>
              </w:tc>
            </w:tr>
            <w:tr w:rsidR="00240D2B" w:rsidRPr="007B0169" w14:paraId="1AA5EE6F" w14:textId="77777777" w:rsidTr="00085082">
              <w:trPr>
                <w:jc w:val="center"/>
              </w:trPr>
              <w:tc>
                <w:tcPr>
                  <w:tcW w:w="681" w:type="dxa"/>
                  <w:gridSpan w:val="2"/>
                  <w:vAlign w:val="center"/>
                </w:tcPr>
                <w:p w14:paraId="08A955A9" w14:textId="77777777" w:rsidR="00240D2B" w:rsidRPr="007B0169" w:rsidRDefault="00240D2B" w:rsidP="00085082">
                  <w:pPr>
                    <w:jc w:val="left"/>
                    <w:rPr>
                      <w:lang w:val="en-GB"/>
                    </w:rPr>
                  </w:pPr>
                  <w:r w:rsidRPr="007B0169">
                    <w:rPr>
                      <w:sz w:val="20"/>
                      <w:szCs w:val="20"/>
                      <w:lang w:val="en-GB"/>
                    </w:rPr>
                    <w:t>2.4.</w:t>
                  </w:r>
                </w:p>
              </w:tc>
              <w:tc>
                <w:tcPr>
                  <w:tcW w:w="5232" w:type="dxa"/>
                  <w:vAlign w:val="center"/>
                </w:tcPr>
                <w:p w14:paraId="6347DE47" w14:textId="77777777" w:rsidR="00240D2B" w:rsidRPr="007B0169" w:rsidRDefault="00240D2B" w:rsidP="00085082">
                  <w:pPr>
                    <w:rPr>
                      <w:b/>
                      <w:sz w:val="20"/>
                      <w:szCs w:val="20"/>
                      <w:lang w:val="en-GB"/>
                    </w:rPr>
                  </w:pPr>
                  <w:r w:rsidRPr="007B0169">
                    <w:rPr>
                      <w:sz w:val="20"/>
                      <w:szCs w:val="20"/>
                      <w:lang w:val="en-GB"/>
                    </w:rPr>
                    <w:t>engine capacity (+/- 2 %)</w:t>
                  </w:r>
                  <w:r w:rsidRPr="007B0169">
                    <w:rPr>
                      <w:sz w:val="20"/>
                      <w:szCs w:val="20"/>
                      <w:vertAlign w:val="superscript"/>
                      <w:lang w:val="en-GB"/>
                    </w:rPr>
                    <w:t>(1)</w:t>
                  </w:r>
                  <w:r w:rsidRPr="007B0169">
                    <w:rPr>
                      <w:sz w:val="20"/>
                      <w:szCs w:val="20"/>
                      <w:lang w:val="en-GB"/>
                    </w:rPr>
                    <w:t xml:space="preserve"> of the combustion engine;</w:t>
                  </w:r>
                </w:p>
              </w:tc>
              <w:tc>
                <w:tcPr>
                  <w:tcW w:w="356" w:type="dxa"/>
                </w:tcPr>
                <w:p w14:paraId="5727383C"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16A54BF6"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5E5FE100" w14:textId="77777777" w:rsidR="00240D2B" w:rsidRPr="007B0169" w:rsidRDefault="00240D2B" w:rsidP="00085082">
                  <w:pPr>
                    <w:rPr>
                      <w:b/>
                      <w:sz w:val="20"/>
                      <w:szCs w:val="20"/>
                      <w:lang w:val="en-GB"/>
                    </w:rPr>
                  </w:pPr>
                  <w:r w:rsidRPr="007B0169">
                    <w:rPr>
                      <w:b/>
                      <w:sz w:val="20"/>
                      <w:szCs w:val="20"/>
                      <w:lang w:val="en-GB"/>
                    </w:rPr>
                    <w:t>X</w:t>
                  </w:r>
                </w:p>
              </w:tc>
              <w:tc>
                <w:tcPr>
                  <w:tcW w:w="360" w:type="dxa"/>
                </w:tcPr>
                <w:p w14:paraId="1F47A587" w14:textId="77777777" w:rsidR="00240D2B" w:rsidRPr="007B0169" w:rsidRDefault="00240D2B" w:rsidP="00085082">
                  <w:pPr>
                    <w:rPr>
                      <w:b/>
                      <w:sz w:val="20"/>
                      <w:szCs w:val="20"/>
                      <w:lang w:val="en-GB"/>
                    </w:rPr>
                  </w:pPr>
                  <w:r w:rsidRPr="007B0169">
                    <w:rPr>
                      <w:b/>
                      <w:sz w:val="20"/>
                      <w:szCs w:val="20"/>
                      <w:lang w:val="en-GB"/>
                    </w:rPr>
                    <w:t>X</w:t>
                  </w:r>
                </w:p>
              </w:tc>
            </w:tr>
            <w:tr w:rsidR="00240D2B" w:rsidRPr="007B0169" w14:paraId="2237D9E3" w14:textId="77777777" w:rsidTr="00085082">
              <w:trPr>
                <w:jc w:val="center"/>
              </w:trPr>
              <w:tc>
                <w:tcPr>
                  <w:tcW w:w="681" w:type="dxa"/>
                  <w:gridSpan w:val="2"/>
                  <w:vAlign w:val="center"/>
                </w:tcPr>
                <w:p w14:paraId="6AB8C940" w14:textId="77777777" w:rsidR="00240D2B" w:rsidRPr="007B0169" w:rsidRDefault="00240D2B" w:rsidP="00085082">
                  <w:pPr>
                    <w:jc w:val="left"/>
                    <w:rPr>
                      <w:lang w:val="en-GB"/>
                    </w:rPr>
                  </w:pPr>
                  <w:r w:rsidRPr="007B0169">
                    <w:rPr>
                      <w:sz w:val="20"/>
                      <w:szCs w:val="20"/>
                      <w:lang w:val="en-GB"/>
                    </w:rPr>
                    <w:t>2.5.</w:t>
                  </w:r>
                </w:p>
              </w:tc>
              <w:tc>
                <w:tcPr>
                  <w:tcW w:w="5232" w:type="dxa"/>
                  <w:vAlign w:val="center"/>
                </w:tcPr>
                <w:p w14:paraId="4E0D8D8B" w14:textId="77777777" w:rsidR="00240D2B" w:rsidRPr="007B0169" w:rsidRDefault="00240D2B" w:rsidP="00085082">
                  <w:pPr>
                    <w:rPr>
                      <w:b/>
                      <w:sz w:val="20"/>
                      <w:szCs w:val="20"/>
                      <w:lang w:val="en-GB"/>
                    </w:rPr>
                  </w:pPr>
                  <w:r w:rsidRPr="007B0169">
                    <w:rPr>
                      <w:sz w:val="20"/>
                      <w:szCs w:val="20"/>
                      <w:lang w:val="en-GB"/>
                    </w:rPr>
                    <w:t>number and control (variable cam phasing or lift) of combustion engine valves;</w:t>
                  </w:r>
                </w:p>
              </w:tc>
              <w:tc>
                <w:tcPr>
                  <w:tcW w:w="356" w:type="dxa"/>
                </w:tcPr>
                <w:p w14:paraId="78FBD98C"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70D5B7B5"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51F59184" w14:textId="77777777" w:rsidR="00240D2B" w:rsidRPr="007B0169" w:rsidRDefault="00240D2B" w:rsidP="00085082">
                  <w:pPr>
                    <w:rPr>
                      <w:b/>
                      <w:sz w:val="20"/>
                      <w:szCs w:val="20"/>
                      <w:lang w:val="en-GB"/>
                    </w:rPr>
                  </w:pPr>
                  <w:r w:rsidRPr="007B0169">
                    <w:rPr>
                      <w:b/>
                      <w:sz w:val="20"/>
                      <w:szCs w:val="20"/>
                      <w:lang w:val="en-GB"/>
                    </w:rPr>
                    <w:t>X</w:t>
                  </w:r>
                </w:p>
              </w:tc>
              <w:tc>
                <w:tcPr>
                  <w:tcW w:w="360" w:type="dxa"/>
                </w:tcPr>
                <w:p w14:paraId="54DC4B0B" w14:textId="77777777" w:rsidR="00240D2B" w:rsidRPr="007B0169" w:rsidRDefault="00240D2B" w:rsidP="00085082">
                  <w:pPr>
                    <w:rPr>
                      <w:b/>
                      <w:sz w:val="20"/>
                      <w:szCs w:val="20"/>
                      <w:lang w:val="en-GB"/>
                    </w:rPr>
                  </w:pPr>
                  <w:r w:rsidRPr="007B0169">
                    <w:rPr>
                      <w:b/>
                      <w:sz w:val="20"/>
                      <w:szCs w:val="20"/>
                      <w:lang w:val="en-GB"/>
                    </w:rPr>
                    <w:t>X</w:t>
                  </w:r>
                </w:p>
              </w:tc>
            </w:tr>
            <w:tr w:rsidR="00240D2B" w:rsidRPr="007B0169" w14:paraId="69CE0867" w14:textId="77777777" w:rsidTr="00085082">
              <w:trPr>
                <w:jc w:val="center"/>
              </w:trPr>
              <w:tc>
                <w:tcPr>
                  <w:tcW w:w="681" w:type="dxa"/>
                  <w:gridSpan w:val="2"/>
                  <w:vAlign w:val="center"/>
                </w:tcPr>
                <w:p w14:paraId="53AE9ABA" w14:textId="77777777" w:rsidR="00240D2B" w:rsidRPr="007B0169" w:rsidRDefault="00240D2B" w:rsidP="00085082">
                  <w:pPr>
                    <w:jc w:val="left"/>
                    <w:rPr>
                      <w:lang w:val="en-GB"/>
                    </w:rPr>
                  </w:pPr>
                  <w:r w:rsidRPr="007B0169">
                    <w:rPr>
                      <w:sz w:val="20"/>
                      <w:szCs w:val="20"/>
                      <w:lang w:val="en-GB"/>
                    </w:rPr>
                    <w:t>2.6.</w:t>
                  </w:r>
                </w:p>
              </w:tc>
              <w:tc>
                <w:tcPr>
                  <w:tcW w:w="5232" w:type="dxa"/>
                  <w:vAlign w:val="center"/>
                </w:tcPr>
                <w:p w14:paraId="6C72B36D" w14:textId="77777777" w:rsidR="00240D2B" w:rsidRPr="007B0169" w:rsidRDefault="00240D2B" w:rsidP="00085082">
                  <w:pPr>
                    <w:rPr>
                      <w:b/>
                      <w:sz w:val="20"/>
                      <w:szCs w:val="20"/>
                      <w:lang w:val="en-GB"/>
                    </w:rPr>
                  </w:pPr>
                  <w:r w:rsidRPr="007B0169">
                    <w:rPr>
                      <w:sz w:val="20"/>
                      <w:szCs w:val="20"/>
                      <w:lang w:val="en-GB"/>
                    </w:rPr>
                    <w:t>monofuel / bifuel / flex fuel H</w:t>
                  </w:r>
                  <w:r w:rsidRPr="007B0169">
                    <w:rPr>
                      <w:sz w:val="20"/>
                      <w:szCs w:val="20"/>
                      <w:vertAlign w:val="subscript"/>
                      <w:lang w:val="en-GB"/>
                    </w:rPr>
                    <w:t>2</w:t>
                  </w:r>
                  <w:r w:rsidRPr="007B0169">
                    <w:rPr>
                      <w:sz w:val="20"/>
                      <w:szCs w:val="20"/>
                      <w:lang w:val="en-GB"/>
                    </w:rPr>
                    <w:t>NG / multifuel;</w:t>
                  </w:r>
                </w:p>
              </w:tc>
              <w:tc>
                <w:tcPr>
                  <w:tcW w:w="356" w:type="dxa"/>
                </w:tcPr>
                <w:p w14:paraId="075A3EFB"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2C2EE9B1"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1EC80238" w14:textId="77777777" w:rsidR="00240D2B" w:rsidRPr="007B0169" w:rsidRDefault="00240D2B" w:rsidP="00085082">
                  <w:pPr>
                    <w:rPr>
                      <w:b/>
                      <w:sz w:val="20"/>
                      <w:szCs w:val="20"/>
                      <w:lang w:val="en-GB"/>
                    </w:rPr>
                  </w:pPr>
                  <w:r w:rsidRPr="007B0169">
                    <w:rPr>
                      <w:b/>
                      <w:sz w:val="20"/>
                      <w:szCs w:val="20"/>
                      <w:lang w:val="en-GB"/>
                    </w:rPr>
                    <w:t>X</w:t>
                  </w:r>
                </w:p>
              </w:tc>
              <w:tc>
                <w:tcPr>
                  <w:tcW w:w="360" w:type="dxa"/>
                </w:tcPr>
                <w:p w14:paraId="7A09ECCA" w14:textId="77777777" w:rsidR="00240D2B" w:rsidRPr="007B0169" w:rsidRDefault="00240D2B" w:rsidP="00085082">
                  <w:pPr>
                    <w:rPr>
                      <w:b/>
                      <w:sz w:val="20"/>
                      <w:szCs w:val="20"/>
                      <w:lang w:val="en-GB"/>
                    </w:rPr>
                  </w:pPr>
                  <w:r w:rsidRPr="007B0169">
                    <w:rPr>
                      <w:b/>
                      <w:sz w:val="20"/>
                      <w:szCs w:val="20"/>
                      <w:lang w:val="en-GB"/>
                    </w:rPr>
                    <w:t>X</w:t>
                  </w:r>
                </w:p>
              </w:tc>
            </w:tr>
            <w:tr w:rsidR="00240D2B" w:rsidRPr="007B0169" w14:paraId="19E610B7" w14:textId="77777777" w:rsidTr="00085082">
              <w:trPr>
                <w:jc w:val="center"/>
              </w:trPr>
              <w:tc>
                <w:tcPr>
                  <w:tcW w:w="681" w:type="dxa"/>
                  <w:gridSpan w:val="2"/>
                  <w:vAlign w:val="center"/>
                </w:tcPr>
                <w:p w14:paraId="20253D66" w14:textId="77777777" w:rsidR="00240D2B" w:rsidRPr="007B0169" w:rsidRDefault="00240D2B" w:rsidP="00085082">
                  <w:pPr>
                    <w:jc w:val="left"/>
                    <w:rPr>
                      <w:lang w:val="en-GB"/>
                    </w:rPr>
                  </w:pPr>
                  <w:r w:rsidRPr="007B0169">
                    <w:rPr>
                      <w:sz w:val="20"/>
                      <w:szCs w:val="20"/>
                      <w:lang w:val="en-GB"/>
                    </w:rPr>
                    <w:t>2.7.</w:t>
                  </w:r>
                </w:p>
              </w:tc>
              <w:tc>
                <w:tcPr>
                  <w:tcW w:w="5232" w:type="dxa"/>
                  <w:vAlign w:val="center"/>
                </w:tcPr>
                <w:p w14:paraId="4FB12DB2" w14:textId="77777777" w:rsidR="00240D2B" w:rsidRPr="007B0169" w:rsidRDefault="00240D2B" w:rsidP="00085082">
                  <w:pPr>
                    <w:rPr>
                      <w:b/>
                      <w:sz w:val="20"/>
                      <w:szCs w:val="20"/>
                      <w:lang w:val="en-GB"/>
                    </w:rPr>
                  </w:pPr>
                  <w:r w:rsidRPr="007B0169">
                    <w:rPr>
                      <w:sz w:val="20"/>
                      <w:szCs w:val="20"/>
                      <w:lang w:val="en-GB"/>
                    </w:rPr>
                    <w:t>fuel system (carburettor / scavenging port / port fuel injection / direct fuel injection / common rail / pump-injector / other);</w:t>
                  </w:r>
                </w:p>
              </w:tc>
              <w:tc>
                <w:tcPr>
                  <w:tcW w:w="356" w:type="dxa"/>
                  <w:vAlign w:val="center"/>
                </w:tcPr>
                <w:p w14:paraId="5B32F5FB"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4D1382BD"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008B5D5D" w14:textId="77777777" w:rsidR="00240D2B" w:rsidRPr="007B0169" w:rsidRDefault="00240D2B" w:rsidP="00085082">
                  <w:pPr>
                    <w:jc w:val="center"/>
                    <w:rPr>
                      <w:b/>
                      <w:sz w:val="20"/>
                      <w:szCs w:val="20"/>
                      <w:lang w:val="en-GB"/>
                    </w:rPr>
                  </w:pPr>
                  <w:r w:rsidRPr="007B0169">
                    <w:rPr>
                      <w:b/>
                      <w:sz w:val="20"/>
                      <w:szCs w:val="20"/>
                      <w:lang w:val="en-GB"/>
                    </w:rPr>
                    <w:t>X</w:t>
                  </w:r>
                </w:p>
              </w:tc>
              <w:tc>
                <w:tcPr>
                  <w:tcW w:w="360" w:type="dxa"/>
                  <w:vAlign w:val="center"/>
                </w:tcPr>
                <w:p w14:paraId="7D895DF2" w14:textId="77777777" w:rsidR="00240D2B" w:rsidRPr="007B0169" w:rsidRDefault="00240D2B" w:rsidP="00085082">
                  <w:pPr>
                    <w:jc w:val="center"/>
                    <w:rPr>
                      <w:b/>
                      <w:sz w:val="20"/>
                      <w:szCs w:val="20"/>
                      <w:lang w:val="en-GB"/>
                    </w:rPr>
                  </w:pPr>
                  <w:r w:rsidRPr="007B0169">
                    <w:rPr>
                      <w:b/>
                      <w:sz w:val="20"/>
                      <w:szCs w:val="20"/>
                      <w:lang w:val="en-GB"/>
                    </w:rPr>
                    <w:t>X</w:t>
                  </w:r>
                </w:p>
              </w:tc>
            </w:tr>
            <w:tr w:rsidR="00240D2B" w:rsidRPr="007B0169" w14:paraId="7732C6CE" w14:textId="77777777" w:rsidTr="00085082">
              <w:trPr>
                <w:jc w:val="center"/>
              </w:trPr>
              <w:tc>
                <w:tcPr>
                  <w:tcW w:w="681" w:type="dxa"/>
                  <w:gridSpan w:val="2"/>
                  <w:vAlign w:val="center"/>
                </w:tcPr>
                <w:p w14:paraId="2A1C0ED4" w14:textId="77777777" w:rsidR="00240D2B" w:rsidRPr="007B0169" w:rsidRDefault="00240D2B" w:rsidP="00085082">
                  <w:pPr>
                    <w:jc w:val="left"/>
                    <w:rPr>
                      <w:lang w:val="en-GB"/>
                    </w:rPr>
                  </w:pPr>
                  <w:r w:rsidRPr="007B0169">
                    <w:rPr>
                      <w:sz w:val="20"/>
                      <w:szCs w:val="20"/>
                      <w:lang w:val="en-GB"/>
                    </w:rPr>
                    <w:t>2.8.</w:t>
                  </w:r>
                </w:p>
              </w:tc>
              <w:tc>
                <w:tcPr>
                  <w:tcW w:w="5232" w:type="dxa"/>
                  <w:vAlign w:val="center"/>
                </w:tcPr>
                <w:p w14:paraId="1171A666" w14:textId="77777777" w:rsidR="00240D2B" w:rsidRPr="007B0169" w:rsidRDefault="00240D2B" w:rsidP="00085082">
                  <w:pPr>
                    <w:rPr>
                      <w:b/>
                      <w:lang w:val="en-GB"/>
                    </w:rPr>
                  </w:pPr>
                  <w:r w:rsidRPr="007B0169">
                    <w:rPr>
                      <w:sz w:val="20"/>
                      <w:szCs w:val="20"/>
                      <w:lang w:val="en-GB"/>
                    </w:rPr>
                    <w:t>fuel storage</w:t>
                  </w:r>
                  <w:r w:rsidRPr="007B0169">
                    <w:rPr>
                      <w:sz w:val="20"/>
                      <w:szCs w:val="20"/>
                      <w:vertAlign w:val="superscript"/>
                      <w:lang w:val="en-GB"/>
                    </w:rPr>
                    <w:t>(2)</w:t>
                  </w:r>
                  <w:r w:rsidRPr="007B0169">
                    <w:rPr>
                      <w:sz w:val="20"/>
                      <w:szCs w:val="20"/>
                      <w:lang w:val="en-GB"/>
                    </w:rPr>
                    <w:t>;</w:t>
                  </w:r>
                </w:p>
              </w:tc>
              <w:tc>
                <w:tcPr>
                  <w:tcW w:w="356" w:type="dxa"/>
                  <w:vAlign w:val="center"/>
                </w:tcPr>
                <w:p w14:paraId="50094031" w14:textId="77777777" w:rsidR="00240D2B" w:rsidRPr="007B0169" w:rsidRDefault="00240D2B" w:rsidP="00085082">
                  <w:pPr>
                    <w:pStyle w:val="ManualHeading2"/>
                    <w:tabs>
                      <w:tab w:val="clear" w:pos="850"/>
                      <w:tab w:val="left" w:pos="12"/>
                    </w:tabs>
                    <w:ind w:left="0" w:firstLine="0"/>
                    <w:jc w:val="center"/>
                    <w:rPr>
                      <w:b w:val="0"/>
                      <w:sz w:val="20"/>
                      <w:szCs w:val="20"/>
                      <w:lang w:val="en-GB"/>
                    </w:rPr>
                  </w:pPr>
                </w:p>
              </w:tc>
              <w:tc>
                <w:tcPr>
                  <w:tcW w:w="356" w:type="dxa"/>
                  <w:vAlign w:val="center"/>
                </w:tcPr>
                <w:p w14:paraId="0DF066EE" w14:textId="77777777" w:rsidR="00240D2B" w:rsidRPr="007B0169" w:rsidRDefault="00240D2B" w:rsidP="00085082">
                  <w:pPr>
                    <w:pStyle w:val="ManualHeading2"/>
                    <w:tabs>
                      <w:tab w:val="clear" w:pos="850"/>
                      <w:tab w:val="left" w:pos="12"/>
                    </w:tabs>
                    <w:ind w:left="0" w:firstLine="0"/>
                    <w:jc w:val="center"/>
                    <w:rPr>
                      <w:b w:val="0"/>
                      <w:sz w:val="20"/>
                      <w:szCs w:val="20"/>
                      <w:lang w:val="en-GB"/>
                    </w:rPr>
                  </w:pPr>
                </w:p>
              </w:tc>
              <w:tc>
                <w:tcPr>
                  <w:tcW w:w="356" w:type="dxa"/>
                  <w:vAlign w:val="center"/>
                </w:tcPr>
                <w:p w14:paraId="5AA964BE" w14:textId="77777777" w:rsidR="00240D2B" w:rsidRPr="007B0169" w:rsidRDefault="00240D2B" w:rsidP="00085082">
                  <w:pPr>
                    <w:pStyle w:val="ManualHeading2"/>
                    <w:tabs>
                      <w:tab w:val="clear" w:pos="850"/>
                      <w:tab w:val="left" w:pos="12"/>
                    </w:tabs>
                    <w:ind w:left="0" w:firstLine="0"/>
                    <w:jc w:val="center"/>
                    <w:rPr>
                      <w:b w:val="0"/>
                      <w:sz w:val="20"/>
                      <w:szCs w:val="20"/>
                      <w:lang w:val="en-GB"/>
                    </w:rPr>
                  </w:pPr>
                </w:p>
              </w:tc>
              <w:tc>
                <w:tcPr>
                  <w:tcW w:w="360" w:type="dxa"/>
                  <w:vAlign w:val="center"/>
                </w:tcPr>
                <w:p w14:paraId="2F8AB447" w14:textId="77777777" w:rsidR="00240D2B" w:rsidRPr="007B0169" w:rsidRDefault="00240D2B" w:rsidP="00085082">
                  <w:pPr>
                    <w:pStyle w:val="ManualHeading2"/>
                    <w:tabs>
                      <w:tab w:val="clear" w:pos="850"/>
                      <w:tab w:val="left" w:pos="12"/>
                    </w:tabs>
                    <w:ind w:left="0" w:firstLine="0"/>
                    <w:jc w:val="center"/>
                    <w:rPr>
                      <w:b w:val="0"/>
                      <w:sz w:val="20"/>
                      <w:szCs w:val="20"/>
                      <w:lang w:val="en-GB"/>
                    </w:rPr>
                  </w:pPr>
                </w:p>
              </w:tc>
            </w:tr>
            <w:tr w:rsidR="00240D2B" w:rsidRPr="007B0169" w14:paraId="2672B298" w14:textId="77777777" w:rsidTr="00085082">
              <w:trPr>
                <w:jc w:val="center"/>
              </w:trPr>
              <w:tc>
                <w:tcPr>
                  <w:tcW w:w="681" w:type="dxa"/>
                  <w:gridSpan w:val="2"/>
                  <w:vAlign w:val="center"/>
                </w:tcPr>
                <w:p w14:paraId="7201C3D2" w14:textId="77777777" w:rsidR="00240D2B" w:rsidRPr="007B0169" w:rsidRDefault="00240D2B" w:rsidP="00085082">
                  <w:pPr>
                    <w:jc w:val="left"/>
                    <w:rPr>
                      <w:lang w:val="en-GB"/>
                    </w:rPr>
                  </w:pPr>
                  <w:r w:rsidRPr="007B0169">
                    <w:rPr>
                      <w:sz w:val="20"/>
                      <w:szCs w:val="20"/>
                      <w:lang w:val="en-GB"/>
                    </w:rPr>
                    <w:t>2.9.</w:t>
                  </w:r>
                </w:p>
              </w:tc>
              <w:tc>
                <w:tcPr>
                  <w:tcW w:w="5232" w:type="dxa"/>
                  <w:vAlign w:val="center"/>
                </w:tcPr>
                <w:p w14:paraId="48C23A36"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type of cooling system of combustion engine;</w:t>
                  </w:r>
                </w:p>
              </w:tc>
              <w:tc>
                <w:tcPr>
                  <w:tcW w:w="356" w:type="dxa"/>
                </w:tcPr>
                <w:p w14:paraId="5E400B3F"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59FC63B9"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428AA95E" w14:textId="77777777" w:rsidR="00240D2B" w:rsidRPr="007B0169" w:rsidRDefault="00240D2B" w:rsidP="00085082">
                  <w:pPr>
                    <w:rPr>
                      <w:b/>
                      <w:sz w:val="20"/>
                      <w:szCs w:val="20"/>
                      <w:lang w:val="en-GB"/>
                    </w:rPr>
                  </w:pPr>
                  <w:r w:rsidRPr="007B0169">
                    <w:rPr>
                      <w:b/>
                      <w:sz w:val="20"/>
                      <w:szCs w:val="20"/>
                      <w:lang w:val="en-GB"/>
                    </w:rPr>
                    <w:t>X</w:t>
                  </w:r>
                </w:p>
              </w:tc>
              <w:tc>
                <w:tcPr>
                  <w:tcW w:w="360" w:type="dxa"/>
                </w:tcPr>
                <w:p w14:paraId="5C9049F9" w14:textId="77777777" w:rsidR="00240D2B" w:rsidRPr="007B0169" w:rsidRDefault="00240D2B" w:rsidP="00085082">
                  <w:pPr>
                    <w:rPr>
                      <w:b/>
                      <w:sz w:val="20"/>
                      <w:szCs w:val="20"/>
                      <w:lang w:val="en-GB"/>
                    </w:rPr>
                  </w:pPr>
                  <w:r w:rsidRPr="007B0169">
                    <w:rPr>
                      <w:b/>
                      <w:sz w:val="20"/>
                      <w:szCs w:val="20"/>
                      <w:lang w:val="en-GB"/>
                    </w:rPr>
                    <w:t>X</w:t>
                  </w:r>
                </w:p>
              </w:tc>
            </w:tr>
            <w:tr w:rsidR="00240D2B" w:rsidRPr="007B0169" w14:paraId="1E22BB42" w14:textId="77777777" w:rsidTr="00085082">
              <w:trPr>
                <w:jc w:val="center"/>
              </w:trPr>
              <w:tc>
                <w:tcPr>
                  <w:tcW w:w="681" w:type="dxa"/>
                  <w:gridSpan w:val="2"/>
                  <w:vAlign w:val="center"/>
                </w:tcPr>
                <w:p w14:paraId="193A4298" w14:textId="77777777" w:rsidR="00240D2B" w:rsidRPr="007B0169" w:rsidRDefault="00240D2B" w:rsidP="00085082">
                  <w:pPr>
                    <w:jc w:val="left"/>
                    <w:rPr>
                      <w:lang w:val="en-GB"/>
                    </w:rPr>
                  </w:pPr>
                  <w:r w:rsidRPr="007B0169">
                    <w:rPr>
                      <w:sz w:val="20"/>
                      <w:szCs w:val="20"/>
                      <w:lang w:val="en-GB"/>
                    </w:rPr>
                    <w:t>2.10.</w:t>
                  </w:r>
                </w:p>
              </w:tc>
              <w:tc>
                <w:tcPr>
                  <w:tcW w:w="5232" w:type="dxa"/>
                  <w:vAlign w:val="center"/>
                </w:tcPr>
                <w:p w14:paraId="6B197EBC"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combustion cycle (PI / CI / two-stroke / four-stroke / other);</w:t>
                  </w:r>
                </w:p>
              </w:tc>
              <w:tc>
                <w:tcPr>
                  <w:tcW w:w="356" w:type="dxa"/>
                  <w:vAlign w:val="center"/>
                </w:tcPr>
                <w:p w14:paraId="4C1FD101"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7BA203FA"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117F8E40" w14:textId="77777777" w:rsidR="00240D2B" w:rsidRPr="007B0169" w:rsidRDefault="00240D2B" w:rsidP="00085082">
                  <w:pPr>
                    <w:jc w:val="center"/>
                    <w:rPr>
                      <w:b/>
                      <w:sz w:val="20"/>
                      <w:szCs w:val="20"/>
                      <w:lang w:val="en-GB"/>
                    </w:rPr>
                  </w:pPr>
                  <w:r w:rsidRPr="007B0169">
                    <w:rPr>
                      <w:b/>
                      <w:sz w:val="20"/>
                      <w:szCs w:val="20"/>
                      <w:lang w:val="en-GB"/>
                    </w:rPr>
                    <w:t>X</w:t>
                  </w:r>
                </w:p>
              </w:tc>
              <w:tc>
                <w:tcPr>
                  <w:tcW w:w="360" w:type="dxa"/>
                  <w:vAlign w:val="center"/>
                </w:tcPr>
                <w:p w14:paraId="6580ED76" w14:textId="77777777" w:rsidR="00240D2B" w:rsidRPr="007B0169" w:rsidRDefault="00240D2B" w:rsidP="00085082">
                  <w:pPr>
                    <w:jc w:val="center"/>
                    <w:rPr>
                      <w:b/>
                      <w:sz w:val="20"/>
                      <w:szCs w:val="20"/>
                      <w:lang w:val="en-GB"/>
                    </w:rPr>
                  </w:pPr>
                  <w:r w:rsidRPr="007B0169">
                    <w:rPr>
                      <w:b/>
                      <w:sz w:val="20"/>
                      <w:szCs w:val="20"/>
                      <w:lang w:val="en-GB"/>
                    </w:rPr>
                    <w:t>X</w:t>
                  </w:r>
                </w:p>
              </w:tc>
            </w:tr>
            <w:tr w:rsidR="00240D2B" w:rsidRPr="007B0169" w14:paraId="560FA308" w14:textId="77777777" w:rsidTr="00085082">
              <w:trPr>
                <w:jc w:val="center"/>
              </w:trPr>
              <w:tc>
                <w:tcPr>
                  <w:tcW w:w="681" w:type="dxa"/>
                  <w:gridSpan w:val="2"/>
                  <w:vAlign w:val="center"/>
                </w:tcPr>
                <w:p w14:paraId="3576A254" w14:textId="77777777" w:rsidR="00240D2B" w:rsidRPr="007B0169" w:rsidRDefault="00240D2B" w:rsidP="00085082">
                  <w:pPr>
                    <w:jc w:val="left"/>
                    <w:rPr>
                      <w:lang w:val="en-GB"/>
                    </w:rPr>
                  </w:pPr>
                  <w:r w:rsidRPr="007B0169">
                    <w:rPr>
                      <w:sz w:val="20"/>
                      <w:szCs w:val="20"/>
                      <w:lang w:val="en-GB"/>
                    </w:rPr>
                    <w:t>2.11.</w:t>
                  </w:r>
                </w:p>
              </w:tc>
              <w:tc>
                <w:tcPr>
                  <w:tcW w:w="5232" w:type="dxa"/>
                  <w:vAlign w:val="center"/>
                </w:tcPr>
                <w:p w14:paraId="233E31B5"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intake air system (naturally aspirated / charged (turbocharger / super-charger) / intercooler / boost control) and air induction control (mechanical throttle / electronic throttle control / no throttle);</w:t>
                  </w:r>
                </w:p>
              </w:tc>
              <w:tc>
                <w:tcPr>
                  <w:tcW w:w="356" w:type="dxa"/>
                  <w:vAlign w:val="center"/>
                </w:tcPr>
                <w:p w14:paraId="2405A148"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0709074C"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0069B4AC" w14:textId="77777777" w:rsidR="00240D2B" w:rsidRPr="007B0169" w:rsidRDefault="00240D2B" w:rsidP="00085082">
                  <w:pPr>
                    <w:jc w:val="center"/>
                    <w:rPr>
                      <w:b/>
                      <w:sz w:val="20"/>
                      <w:szCs w:val="20"/>
                      <w:lang w:val="en-GB"/>
                    </w:rPr>
                  </w:pPr>
                  <w:r w:rsidRPr="007B0169">
                    <w:rPr>
                      <w:b/>
                      <w:sz w:val="20"/>
                      <w:szCs w:val="20"/>
                      <w:lang w:val="en-GB"/>
                    </w:rPr>
                    <w:t>X</w:t>
                  </w:r>
                </w:p>
              </w:tc>
              <w:tc>
                <w:tcPr>
                  <w:tcW w:w="360" w:type="dxa"/>
                  <w:vAlign w:val="center"/>
                </w:tcPr>
                <w:p w14:paraId="7244D797" w14:textId="77777777" w:rsidR="00240D2B" w:rsidRPr="007B0169" w:rsidRDefault="00240D2B" w:rsidP="00085082">
                  <w:pPr>
                    <w:jc w:val="center"/>
                    <w:rPr>
                      <w:b/>
                      <w:sz w:val="20"/>
                      <w:szCs w:val="20"/>
                      <w:lang w:val="en-GB"/>
                    </w:rPr>
                  </w:pPr>
                  <w:r w:rsidRPr="007B0169">
                    <w:rPr>
                      <w:b/>
                      <w:sz w:val="20"/>
                      <w:szCs w:val="20"/>
                      <w:lang w:val="en-GB"/>
                    </w:rPr>
                    <w:t>X</w:t>
                  </w:r>
                </w:p>
              </w:tc>
            </w:tr>
            <w:tr w:rsidR="00240D2B" w:rsidRPr="007B0169" w14:paraId="7CBCFD48" w14:textId="77777777" w:rsidTr="00085082">
              <w:trPr>
                <w:jc w:val="center"/>
              </w:trPr>
              <w:tc>
                <w:tcPr>
                  <w:tcW w:w="681" w:type="dxa"/>
                  <w:gridSpan w:val="2"/>
                  <w:vAlign w:val="center"/>
                </w:tcPr>
                <w:p w14:paraId="30EE56A1" w14:textId="77777777" w:rsidR="00240D2B" w:rsidRPr="007B0169" w:rsidRDefault="00240D2B" w:rsidP="00085082">
                  <w:pPr>
                    <w:pStyle w:val="ManualHeading2"/>
                    <w:tabs>
                      <w:tab w:val="clear" w:pos="850"/>
                      <w:tab w:val="left" w:pos="12"/>
                    </w:tabs>
                    <w:ind w:left="0" w:firstLine="0"/>
                    <w:jc w:val="left"/>
                    <w:rPr>
                      <w:sz w:val="20"/>
                      <w:szCs w:val="20"/>
                      <w:lang w:val="en-GB"/>
                    </w:rPr>
                  </w:pPr>
                  <w:r w:rsidRPr="007B0169">
                    <w:rPr>
                      <w:sz w:val="20"/>
                      <w:szCs w:val="20"/>
                      <w:lang w:val="en-GB"/>
                    </w:rPr>
                    <w:t>3.</w:t>
                  </w:r>
                </w:p>
              </w:tc>
              <w:tc>
                <w:tcPr>
                  <w:tcW w:w="6660" w:type="dxa"/>
                  <w:gridSpan w:val="5"/>
                </w:tcPr>
                <w:p w14:paraId="427E2778" w14:textId="77777777" w:rsidR="00240D2B" w:rsidRPr="007B0169" w:rsidRDefault="00240D2B" w:rsidP="00085082">
                  <w:pPr>
                    <w:jc w:val="left"/>
                    <w:rPr>
                      <w:b/>
                      <w:sz w:val="20"/>
                      <w:szCs w:val="20"/>
                      <w:lang w:val="en-GB"/>
                    </w:rPr>
                  </w:pPr>
                  <w:r w:rsidRPr="007B0169">
                    <w:rPr>
                      <w:b/>
                      <w:sz w:val="20"/>
                      <w:szCs w:val="20"/>
                      <w:lang w:val="en-GB"/>
                    </w:rPr>
                    <w:t>Pollution control system characteristics</w:t>
                  </w:r>
                </w:p>
              </w:tc>
            </w:tr>
            <w:tr w:rsidR="00240D2B" w:rsidRPr="007B0169" w14:paraId="1D21F01D" w14:textId="77777777" w:rsidTr="00085082">
              <w:trPr>
                <w:jc w:val="center"/>
              </w:trPr>
              <w:tc>
                <w:tcPr>
                  <w:tcW w:w="681" w:type="dxa"/>
                  <w:gridSpan w:val="2"/>
                  <w:vAlign w:val="center"/>
                </w:tcPr>
                <w:p w14:paraId="794DB96D"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3.1.</w:t>
                  </w:r>
                </w:p>
              </w:tc>
              <w:tc>
                <w:tcPr>
                  <w:tcW w:w="5232" w:type="dxa"/>
                  <w:vAlign w:val="center"/>
                </w:tcPr>
                <w:p w14:paraId="35CF779F"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propulsion exhaust (not) equipped with catalytic converter(s);</w:t>
                  </w:r>
                </w:p>
              </w:tc>
              <w:tc>
                <w:tcPr>
                  <w:tcW w:w="356" w:type="dxa"/>
                </w:tcPr>
                <w:p w14:paraId="732CCD53"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18CDDCB2"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2C984F97" w14:textId="77777777" w:rsidR="00240D2B" w:rsidRPr="007B0169" w:rsidRDefault="00240D2B" w:rsidP="00085082">
                  <w:pPr>
                    <w:rPr>
                      <w:b/>
                      <w:sz w:val="20"/>
                      <w:szCs w:val="20"/>
                      <w:lang w:val="en-GB"/>
                    </w:rPr>
                  </w:pPr>
                  <w:r w:rsidRPr="007B0169">
                    <w:rPr>
                      <w:b/>
                      <w:sz w:val="20"/>
                      <w:szCs w:val="20"/>
                      <w:lang w:val="en-GB"/>
                    </w:rPr>
                    <w:t>X</w:t>
                  </w:r>
                </w:p>
              </w:tc>
              <w:tc>
                <w:tcPr>
                  <w:tcW w:w="360" w:type="dxa"/>
                </w:tcPr>
                <w:p w14:paraId="6A320CCC" w14:textId="77777777" w:rsidR="00240D2B" w:rsidRPr="007B0169" w:rsidRDefault="00240D2B" w:rsidP="00085082">
                  <w:pPr>
                    <w:rPr>
                      <w:b/>
                      <w:sz w:val="20"/>
                      <w:szCs w:val="20"/>
                      <w:lang w:val="en-GB"/>
                    </w:rPr>
                  </w:pPr>
                  <w:r w:rsidRPr="007B0169">
                    <w:rPr>
                      <w:b/>
                      <w:sz w:val="20"/>
                      <w:szCs w:val="20"/>
                      <w:lang w:val="en-GB"/>
                    </w:rPr>
                    <w:t>X</w:t>
                  </w:r>
                </w:p>
              </w:tc>
            </w:tr>
            <w:tr w:rsidR="00240D2B" w:rsidRPr="007B0169" w14:paraId="37BBA020" w14:textId="77777777" w:rsidTr="00085082">
              <w:trPr>
                <w:jc w:val="center"/>
              </w:trPr>
              <w:tc>
                <w:tcPr>
                  <w:tcW w:w="681" w:type="dxa"/>
                  <w:gridSpan w:val="2"/>
                  <w:vAlign w:val="center"/>
                </w:tcPr>
                <w:p w14:paraId="3A0541A2" w14:textId="77777777" w:rsidR="00240D2B" w:rsidRPr="007B0169" w:rsidRDefault="00240D2B" w:rsidP="00085082">
                  <w:pPr>
                    <w:jc w:val="left"/>
                    <w:rPr>
                      <w:sz w:val="20"/>
                      <w:szCs w:val="20"/>
                      <w:lang w:val="en-GB"/>
                    </w:rPr>
                  </w:pPr>
                  <w:r w:rsidRPr="007B0169">
                    <w:rPr>
                      <w:sz w:val="20"/>
                      <w:szCs w:val="20"/>
                      <w:lang w:val="en-GB"/>
                    </w:rPr>
                    <w:t>3.1.</w:t>
                  </w:r>
                </w:p>
              </w:tc>
              <w:tc>
                <w:tcPr>
                  <w:tcW w:w="5232" w:type="dxa"/>
                  <w:vAlign w:val="center"/>
                </w:tcPr>
                <w:p w14:paraId="76B3A70F"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catalytic converter(s) type;</w:t>
                  </w:r>
                </w:p>
              </w:tc>
              <w:tc>
                <w:tcPr>
                  <w:tcW w:w="356" w:type="dxa"/>
                </w:tcPr>
                <w:p w14:paraId="651CE807"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20FE3EDE"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54BE9AD2" w14:textId="77777777" w:rsidR="00240D2B" w:rsidRPr="007B0169" w:rsidRDefault="00240D2B" w:rsidP="00085082">
                  <w:pPr>
                    <w:rPr>
                      <w:b/>
                      <w:sz w:val="20"/>
                      <w:szCs w:val="20"/>
                      <w:lang w:val="en-GB"/>
                    </w:rPr>
                  </w:pPr>
                  <w:r w:rsidRPr="007B0169">
                    <w:rPr>
                      <w:b/>
                      <w:sz w:val="20"/>
                      <w:szCs w:val="20"/>
                      <w:lang w:val="en-GB"/>
                    </w:rPr>
                    <w:t>X</w:t>
                  </w:r>
                </w:p>
              </w:tc>
              <w:tc>
                <w:tcPr>
                  <w:tcW w:w="360" w:type="dxa"/>
                </w:tcPr>
                <w:p w14:paraId="2F4651C4" w14:textId="77777777" w:rsidR="00240D2B" w:rsidRPr="007B0169" w:rsidRDefault="00240D2B" w:rsidP="00085082">
                  <w:pPr>
                    <w:rPr>
                      <w:b/>
                      <w:sz w:val="20"/>
                      <w:szCs w:val="20"/>
                      <w:lang w:val="en-GB"/>
                    </w:rPr>
                  </w:pPr>
                  <w:r w:rsidRPr="007B0169">
                    <w:rPr>
                      <w:b/>
                      <w:sz w:val="20"/>
                      <w:szCs w:val="20"/>
                      <w:lang w:val="en-GB"/>
                    </w:rPr>
                    <w:t>X</w:t>
                  </w:r>
                </w:p>
              </w:tc>
            </w:tr>
            <w:tr w:rsidR="00240D2B" w:rsidRPr="007B0169" w14:paraId="733BD461" w14:textId="77777777" w:rsidTr="00085082">
              <w:trPr>
                <w:jc w:val="center"/>
              </w:trPr>
              <w:tc>
                <w:tcPr>
                  <w:tcW w:w="681" w:type="dxa"/>
                  <w:gridSpan w:val="2"/>
                  <w:vAlign w:val="center"/>
                </w:tcPr>
                <w:p w14:paraId="33FAAFE3"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3.1.1.</w:t>
                  </w:r>
                </w:p>
              </w:tc>
              <w:tc>
                <w:tcPr>
                  <w:tcW w:w="5232" w:type="dxa"/>
                  <w:vAlign w:val="center"/>
                </w:tcPr>
                <w:p w14:paraId="333A5D26"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number and elements of catalytic converters;</w:t>
                  </w:r>
                </w:p>
              </w:tc>
              <w:tc>
                <w:tcPr>
                  <w:tcW w:w="356" w:type="dxa"/>
                </w:tcPr>
                <w:p w14:paraId="611451CB"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6392D487"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12F01B95" w14:textId="77777777" w:rsidR="00240D2B" w:rsidRPr="007B0169" w:rsidRDefault="00240D2B" w:rsidP="00085082">
                  <w:pPr>
                    <w:rPr>
                      <w:b/>
                      <w:sz w:val="20"/>
                      <w:szCs w:val="20"/>
                      <w:lang w:val="en-GB"/>
                    </w:rPr>
                  </w:pPr>
                  <w:r w:rsidRPr="007B0169">
                    <w:rPr>
                      <w:b/>
                      <w:sz w:val="20"/>
                      <w:szCs w:val="20"/>
                      <w:lang w:val="en-GB"/>
                    </w:rPr>
                    <w:t>X</w:t>
                  </w:r>
                </w:p>
              </w:tc>
              <w:tc>
                <w:tcPr>
                  <w:tcW w:w="360" w:type="dxa"/>
                </w:tcPr>
                <w:p w14:paraId="205EE31F" w14:textId="77777777" w:rsidR="00240D2B" w:rsidRPr="007B0169" w:rsidRDefault="00240D2B" w:rsidP="00085082">
                  <w:pPr>
                    <w:rPr>
                      <w:b/>
                      <w:sz w:val="20"/>
                      <w:szCs w:val="20"/>
                      <w:lang w:val="en-GB"/>
                    </w:rPr>
                  </w:pPr>
                  <w:r w:rsidRPr="007B0169">
                    <w:rPr>
                      <w:b/>
                      <w:sz w:val="20"/>
                      <w:szCs w:val="20"/>
                      <w:lang w:val="en-GB"/>
                    </w:rPr>
                    <w:t>X</w:t>
                  </w:r>
                </w:p>
              </w:tc>
            </w:tr>
            <w:tr w:rsidR="00240D2B" w:rsidRPr="007B0169" w14:paraId="143F6C25" w14:textId="77777777" w:rsidTr="00085082">
              <w:trPr>
                <w:jc w:val="center"/>
              </w:trPr>
              <w:tc>
                <w:tcPr>
                  <w:tcW w:w="681" w:type="dxa"/>
                  <w:gridSpan w:val="2"/>
                  <w:vAlign w:val="center"/>
                </w:tcPr>
                <w:p w14:paraId="594F8F50"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3.1.2.</w:t>
                  </w:r>
                </w:p>
              </w:tc>
              <w:tc>
                <w:tcPr>
                  <w:tcW w:w="5232" w:type="dxa"/>
                  <w:vAlign w:val="center"/>
                </w:tcPr>
                <w:p w14:paraId="5C39D67D"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size of catalytic converters (volume of monolith(s) +/- 15 %);</w:t>
                  </w:r>
                </w:p>
              </w:tc>
              <w:tc>
                <w:tcPr>
                  <w:tcW w:w="356" w:type="dxa"/>
                </w:tcPr>
                <w:p w14:paraId="31E65EDD"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6DD21BE0"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3084472E" w14:textId="77777777" w:rsidR="00240D2B" w:rsidRPr="007B0169" w:rsidRDefault="00240D2B" w:rsidP="00085082">
                  <w:pPr>
                    <w:rPr>
                      <w:b/>
                      <w:sz w:val="20"/>
                      <w:szCs w:val="20"/>
                      <w:lang w:val="en-GB"/>
                    </w:rPr>
                  </w:pPr>
                  <w:r w:rsidRPr="007B0169">
                    <w:rPr>
                      <w:b/>
                      <w:sz w:val="20"/>
                      <w:szCs w:val="20"/>
                      <w:lang w:val="en-GB"/>
                    </w:rPr>
                    <w:t>X</w:t>
                  </w:r>
                </w:p>
              </w:tc>
              <w:tc>
                <w:tcPr>
                  <w:tcW w:w="360" w:type="dxa"/>
                </w:tcPr>
                <w:p w14:paraId="5DAB6B47" w14:textId="77777777" w:rsidR="00240D2B" w:rsidRPr="007B0169" w:rsidRDefault="00240D2B" w:rsidP="00085082">
                  <w:pPr>
                    <w:rPr>
                      <w:b/>
                      <w:sz w:val="20"/>
                      <w:szCs w:val="20"/>
                      <w:lang w:val="en-GB"/>
                    </w:rPr>
                  </w:pPr>
                  <w:r w:rsidRPr="007B0169">
                    <w:rPr>
                      <w:b/>
                      <w:sz w:val="20"/>
                      <w:szCs w:val="20"/>
                      <w:lang w:val="en-GB"/>
                    </w:rPr>
                    <w:t>X</w:t>
                  </w:r>
                </w:p>
              </w:tc>
            </w:tr>
            <w:tr w:rsidR="00240D2B" w:rsidRPr="007B0169" w14:paraId="08B1E7FC" w14:textId="77777777" w:rsidTr="00085082">
              <w:trPr>
                <w:jc w:val="center"/>
              </w:trPr>
              <w:tc>
                <w:tcPr>
                  <w:tcW w:w="681" w:type="dxa"/>
                  <w:gridSpan w:val="2"/>
                  <w:vAlign w:val="center"/>
                </w:tcPr>
                <w:p w14:paraId="602489C0"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3.1.3.</w:t>
                  </w:r>
                </w:p>
              </w:tc>
              <w:tc>
                <w:tcPr>
                  <w:tcW w:w="5232" w:type="dxa"/>
                  <w:vAlign w:val="center"/>
                </w:tcPr>
                <w:p w14:paraId="74C5816F"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operation principle of catalytic activity (oxidising, three-way, heated, SCR, other.);</w:t>
                  </w:r>
                </w:p>
              </w:tc>
              <w:tc>
                <w:tcPr>
                  <w:tcW w:w="356" w:type="dxa"/>
                </w:tcPr>
                <w:p w14:paraId="580374BC"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17A2426A"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46DAA87C" w14:textId="77777777" w:rsidR="00240D2B" w:rsidRPr="007B0169" w:rsidRDefault="00240D2B" w:rsidP="00085082">
                  <w:pPr>
                    <w:rPr>
                      <w:b/>
                      <w:sz w:val="20"/>
                      <w:szCs w:val="20"/>
                      <w:lang w:val="en-GB"/>
                    </w:rPr>
                  </w:pPr>
                  <w:r w:rsidRPr="007B0169">
                    <w:rPr>
                      <w:b/>
                      <w:sz w:val="20"/>
                      <w:szCs w:val="20"/>
                      <w:lang w:val="en-GB"/>
                    </w:rPr>
                    <w:t>X</w:t>
                  </w:r>
                </w:p>
              </w:tc>
              <w:tc>
                <w:tcPr>
                  <w:tcW w:w="360" w:type="dxa"/>
                </w:tcPr>
                <w:p w14:paraId="4D7E7DEE" w14:textId="77777777" w:rsidR="00240D2B" w:rsidRPr="007B0169" w:rsidRDefault="00240D2B" w:rsidP="00085082">
                  <w:pPr>
                    <w:rPr>
                      <w:b/>
                      <w:sz w:val="20"/>
                      <w:szCs w:val="20"/>
                      <w:lang w:val="en-GB"/>
                    </w:rPr>
                  </w:pPr>
                  <w:r w:rsidRPr="007B0169">
                    <w:rPr>
                      <w:b/>
                      <w:sz w:val="20"/>
                      <w:szCs w:val="20"/>
                      <w:lang w:val="en-GB"/>
                    </w:rPr>
                    <w:t>X</w:t>
                  </w:r>
                </w:p>
              </w:tc>
            </w:tr>
            <w:tr w:rsidR="00240D2B" w:rsidRPr="007B0169" w14:paraId="2636CDDA" w14:textId="77777777" w:rsidTr="00085082">
              <w:trPr>
                <w:jc w:val="center"/>
              </w:trPr>
              <w:tc>
                <w:tcPr>
                  <w:tcW w:w="681" w:type="dxa"/>
                  <w:gridSpan w:val="2"/>
                  <w:vAlign w:val="center"/>
                </w:tcPr>
                <w:p w14:paraId="2C1D5DD4"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3.1.4.</w:t>
                  </w:r>
                </w:p>
              </w:tc>
              <w:tc>
                <w:tcPr>
                  <w:tcW w:w="5232" w:type="dxa"/>
                  <w:vAlign w:val="center"/>
                </w:tcPr>
                <w:p w14:paraId="7DA55917"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precious metal load (identical or higher);</w:t>
                  </w:r>
                </w:p>
              </w:tc>
              <w:tc>
                <w:tcPr>
                  <w:tcW w:w="356" w:type="dxa"/>
                </w:tcPr>
                <w:p w14:paraId="4B57C7B5"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01954A71"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575582CD" w14:textId="77777777" w:rsidR="00240D2B" w:rsidRPr="007B0169" w:rsidRDefault="00240D2B" w:rsidP="00085082">
                  <w:pPr>
                    <w:rPr>
                      <w:b/>
                      <w:sz w:val="20"/>
                      <w:szCs w:val="20"/>
                      <w:lang w:val="en-GB"/>
                    </w:rPr>
                  </w:pPr>
                  <w:r w:rsidRPr="007B0169">
                    <w:rPr>
                      <w:b/>
                      <w:sz w:val="20"/>
                      <w:szCs w:val="20"/>
                      <w:lang w:val="en-GB"/>
                    </w:rPr>
                    <w:t>X</w:t>
                  </w:r>
                </w:p>
              </w:tc>
              <w:tc>
                <w:tcPr>
                  <w:tcW w:w="360" w:type="dxa"/>
                </w:tcPr>
                <w:p w14:paraId="0687E3B2" w14:textId="77777777" w:rsidR="00240D2B" w:rsidRPr="007B0169" w:rsidRDefault="00240D2B" w:rsidP="00085082">
                  <w:pPr>
                    <w:rPr>
                      <w:b/>
                      <w:sz w:val="20"/>
                      <w:szCs w:val="20"/>
                      <w:lang w:val="en-GB"/>
                    </w:rPr>
                  </w:pPr>
                  <w:r w:rsidRPr="007B0169">
                    <w:rPr>
                      <w:b/>
                      <w:sz w:val="20"/>
                      <w:szCs w:val="20"/>
                      <w:lang w:val="en-GB"/>
                    </w:rPr>
                    <w:t>X</w:t>
                  </w:r>
                </w:p>
              </w:tc>
            </w:tr>
            <w:tr w:rsidR="00240D2B" w:rsidRPr="007B0169" w14:paraId="633C2CE4" w14:textId="77777777" w:rsidTr="00085082">
              <w:trPr>
                <w:jc w:val="center"/>
              </w:trPr>
              <w:tc>
                <w:tcPr>
                  <w:tcW w:w="681" w:type="dxa"/>
                  <w:gridSpan w:val="2"/>
                  <w:vAlign w:val="center"/>
                </w:tcPr>
                <w:p w14:paraId="1F83E1CA"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3.1.</w:t>
                  </w:r>
                </w:p>
              </w:tc>
              <w:tc>
                <w:tcPr>
                  <w:tcW w:w="5232" w:type="dxa"/>
                  <w:vAlign w:val="center"/>
                </w:tcPr>
                <w:p w14:paraId="2179C1B3"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precious metal ratio (+/- 15 %);</w:t>
                  </w:r>
                </w:p>
              </w:tc>
              <w:tc>
                <w:tcPr>
                  <w:tcW w:w="356" w:type="dxa"/>
                </w:tcPr>
                <w:p w14:paraId="5708B629"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04411D56"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510F28EF" w14:textId="77777777" w:rsidR="00240D2B" w:rsidRPr="007B0169" w:rsidRDefault="00240D2B" w:rsidP="00085082">
                  <w:pPr>
                    <w:rPr>
                      <w:b/>
                      <w:sz w:val="20"/>
                      <w:szCs w:val="20"/>
                      <w:lang w:val="en-GB"/>
                    </w:rPr>
                  </w:pPr>
                  <w:r w:rsidRPr="007B0169">
                    <w:rPr>
                      <w:b/>
                      <w:sz w:val="20"/>
                      <w:szCs w:val="20"/>
                      <w:lang w:val="en-GB"/>
                    </w:rPr>
                    <w:t>X</w:t>
                  </w:r>
                </w:p>
              </w:tc>
              <w:tc>
                <w:tcPr>
                  <w:tcW w:w="360" w:type="dxa"/>
                </w:tcPr>
                <w:p w14:paraId="4DA2379C" w14:textId="77777777" w:rsidR="00240D2B" w:rsidRPr="007B0169" w:rsidRDefault="00240D2B" w:rsidP="00085082">
                  <w:pPr>
                    <w:rPr>
                      <w:b/>
                      <w:sz w:val="20"/>
                      <w:szCs w:val="20"/>
                      <w:lang w:val="en-GB"/>
                    </w:rPr>
                  </w:pPr>
                  <w:r w:rsidRPr="007B0169">
                    <w:rPr>
                      <w:b/>
                      <w:sz w:val="20"/>
                      <w:szCs w:val="20"/>
                      <w:lang w:val="en-GB"/>
                    </w:rPr>
                    <w:t>X</w:t>
                  </w:r>
                </w:p>
              </w:tc>
            </w:tr>
            <w:tr w:rsidR="00240D2B" w:rsidRPr="007B0169" w14:paraId="16D94FFF" w14:textId="77777777" w:rsidTr="00085082">
              <w:trPr>
                <w:jc w:val="center"/>
              </w:trPr>
              <w:tc>
                <w:tcPr>
                  <w:tcW w:w="681" w:type="dxa"/>
                  <w:gridSpan w:val="2"/>
                  <w:vAlign w:val="center"/>
                </w:tcPr>
                <w:p w14:paraId="16932323"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3.1.5.</w:t>
                  </w:r>
                </w:p>
              </w:tc>
              <w:tc>
                <w:tcPr>
                  <w:tcW w:w="5232" w:type="dxa"/>
                  <w:vAlign w:val="center"/>
                </w:tcPr>
                <w:p w14:paraId="25B7B64E"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substrate (structure and material);</w:t>
                  </w:r>
                </w:p>
              </w:tc>
              <w:tc>
                <w:tcPr>
                  <w:tcW w:w="356" w:type="dxa"/>
                </w:tcPr>
                <w:p w14:paraId="13D997D8"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1DA2F437"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0F7FA50B" w14:textId="77777777" w:rsidR="00240D2B" w:rsidRPr="007B0169" w:rsidRDefault="00240D2B" w:rsidP="00085082">
                  <w:pPr>
                    <w:rPr>
                      <w:b/>
                      <w:sz w:val="20"/>
                      <w:szCs w:val="20"/>
                      <w:lang w:val="en-GB"/>
                    </w:rPr>
                  </w:pPr>
                  <w:r w:rsidRPr="007B0169">
                    <w:rPr>
                      <w:b/>
                      <w:sz w:val="20"/>
                      <w:szCs w:val="20"/>
                      <w:lang w:val="en-GB"/>
                    </w:rPr>
                    <w:t>X</w:t>
                  </w:r>
                </w:p>
              </w:tc>
              <w:tc>
                <w:tcPr>
                  <w:tcW w:w="360" w:type="dxa"/>
                </w:tcPr>
                <w:p w14:paraId="2EEB6047" w14:textId="77777777" w:rsidR="00240D2B" w:rsidRPr="007B0169" w:rsidRDefault="00240D2B" w:rsidP="00085082">
                  <w:pPr>
                    <w:rPr>
                      <w:b/>
                      <w:sz w:val="20"/>
                      <w:szCs w:val="20"/>
                      <w:lang w:val="en-GB"/>
                    </w:rPr>
                  </w:pPr>
                  <w:r w:rsidRPr="007B0169">
                    <w:rPr>
                      <w:b/>
                      <w:sz w:val="20"/>
                      <w:szCs w:val="20"/>
                      <w:lang w:val="en-GB"/>
                    </w:rPr>
                    <w:t>X</w:t>
                  </w:r>
                </w:p>
              </w:tc>
            </w:tr>
            <w:tr w:rsidR="00240D2B" w:rsidRPr="007B0169" w14:paraId="3384E9C4" w14:textId="77777777" w:rsidTr="00085082">
              <w:trPr>
                <w:jc w:val="center"/>
              </w:trPr>
              <w:tc>
                <w:tcPr>
                  <w:tcW w:w="681" w:type="dxa"/>
                  <w:gridSpan w:val="2"/>
                  <w:vAlign w:val="center"/>
                </w:tcPr>
                <w:p w14:paraId="29DEB910"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3.1.6.</w:t>
                  </w:r>
                </w:p>
              </w:tc>
              <w:tc>
                <w:tcPr>
                  <w:tcW w:w="5232" w:type="dxa"/>
                  <w:vAlign w:val="center"/>
                </w:tcPr>
                <w:p w14:paraId="606E62F7"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cell density;</w:t>
                  </w:r>
                </w:p>
              </w:tc>
              <w:tc>
                <w:tcPr>
                  <w:tcW w:w="356" w:type="dxa"/>
                </w:tcPr>
                <w:p w14:paraId="05D79ADD"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3B5CD0CD"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72C30B02" w14:textId="77777777" w:rsidR="00240D2B" w:rsidRPr="007B0169" w:rsidRDefault="00240D2B" w:rsidP="00085082">
                  <w:pPr>
                    <w:rPr>
                      <w:b/>
                      <w:sz w:val="20"/>
                      <w:szCs w:val="20"/>
                      <w:lang w:val="en-GB"/>
                    </w:rPr>
                  </w:pPr>
                  <w:r w:rsidRPr="007B0169">
                    <w:rPr>
                      <w:b/>
                      <w:sz w:val="20"/>
                      <w:szCs w:val="20"/>
                      <w:lang w:val="en-GB"/>
                    </w:rPr>
                    <w:t>X</w:t>
                  </w:r>
                </w:p>
              </w:tc>
              <w:tc>
                <w:tcPr>
                  <w:tcW w:w="360" w:type="dxa"/>
                </w:tcPr>
                <w:p w14:paraId="3F8A30F4" w14:textId="77777777" w:rsidR="00240D2B" w:rsidRPr="007B0169" w:rsidRDefault="00240D2B" w:rsidP="00085082">
                  <w:pPr>
                    <w:rPr>
                      <w:b/>
                      <w:sz w:val="20"/>
                      <w:szCs w:val="20"/>
                      <w:lang w:val="en-GB"/>
                    </w:rPr>
                  </w:pPr>
                  <w:r w:rsidRPr="007B0169">
                    <w:rPr>
                      <w:b/>
                      <w:sz w:val="20"/>
                      <w:szCs w:val="20"/>
                      <w:lang w:val="en-GB"/>
                    </w:rPr>
                    <w:t>X</w:t>
                  </w:r>
                </w:p>
              </w:tc>
            </w:tr>
            <w:tr w:rsidR="00240D2B" w:rsidRPr="007B0169" w14:paraId="543FE64F" w14:textId="77777777" w:rsidTr="00085082">
              <w:trPr>
                <w:jc w:val="center"/>
              </w:trPr>
              <w:tc>
                <w:tcPr>
                  <w:tcW w:w="681" w:type="dxa"/>
                  <w:gridSpan w:val="2"/>
                  <w:vAlign w:val="center"/>
                </w:tcPr>
                <w:p w14:paraId="0D08D7FA"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3.1.7.</w:t>
                  </w:r>
                </w:p>
              </w:tc>
              <w:tc>
                <w:tcPr>
                  <w:tcW w:w="5232" w:type="dxa"/>
                  <w:vAlign w:val="center"/>
                </w:tcPr>
                <w:p w14:paraId="27524825"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type of casing for the catalytic converter(s);</w:t>
                  </w:r>
                </w:p>
              </w:tc>
              <w:tc>
                <w:tcPr>
                  <w:tcW w:w="356" w:type="dxa"/>
                </w:tcPr>
                <w:p w14:paraId="1AA6815F"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00BDC965"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0BE3DDCB" w14:textId="77777777" w:rsidR="00240D2B" w:rsidRPr="007B0169" w:rsidRDefault="00240D2B" w:rsidP="00085082">
                  <w:pPr>
                    <w:rPr>
                      <w:b/>
                      <w:sz w:val="20"/>
                      <w:szCs w:val="20"/>
                      <w:lang w:val="en-GB"/>
                    </w:rPr>
                  </w:pPr>
                  <w:r w:rsidRPr="007B0169">
                    <w:rPr>
                      <w:b/>
                      <w:sz w:val="20"/>
                      <w:szCs w:val="20"/>
                      <w:lang w:val="en-GB"/>
                    </w:rPr>
                    <w:t>X</w:t>
                  </w:r>
                </w:p>
              </w:tc>
              <w:tc>
                <w:tcPr>
                  <w:tcW w:w="360" w:type="dxa"/>
                </w:tcPr>
                <w:p w14:paraId="3FC06DC5" w14:textId="77777777" w:rsidR="00240D2B" w:rsidRPr="007B0169" w:rsidRDefault="00240D2B" w:rsidP="00085082">
                  <w:pPr>
                    <w:rPr>
                      <w:b/>
                      <w:sz w:val="20"/>
                      <w:szCs w:val="20"/>
                      <w:lang w:val="en-GB"/>
                    </w:rPr>
                  </w:pPr>
                  <w:r w:rsidRPr="007B0169">
                    <w:rPr>
                      <w:b/>
                      <w:sz w:val="20"/>
                      <w:szCs w:val="20"/>
                      <w:lang w:val="en-GB"/>
                    </w:rPr>
                    <w:t>X</w:t>
                  </w:r>
                </w:p>
              </w:tc>
            </w:tr>
            <w:tr w:rsidR="00240D2B" w:rsidRPr="007B0169" w14:paraId="0B186517" w14:textId="77777777" w:rsidTr="00085082">
              <w:trPr>
                <w:jc w:val="center"/>
              </w:trPr>
              <w:tc>
                <w:tcPr>
                  <w:tcW w:w="681" w:type="dxa"/>
                  <w:gridSpan w:val="2"/>
                  <w:vAlign w:val="center"/>
                </w:tcPr>
                <w:p w14:paraId="32734EB9"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3.2.</w:t>
                  </w:r>
                </w:p>
              </w:tc>
              <w:tc>
                <w:tcPr>
                  <w:tcW w:w="5232" w:type="dxa"/>
                  <w:vAlign w:val="center"/>
                </w:tcPr>
                <w:p w14:paraId="0C9FE9E0"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propulsion exhaust (not) equipped with particulate filter (PF);</w:t>
                  </w:r>
                </w:p>
              </w:tc>
              <w:tc>
                <w:tcPr>
                  <w:tcW w:w="356" w:type="dxa"/>
                </w:tcPr>
                <w:p w14:paraId="6DDBE19B"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276AF018"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4C899B11" w14:textId="77777777" w:rsidR="00240D2B" w:rsidRPr="007B0169" w:rsidRDefault="00240D2B" w:rsidP="00085082">
                  <w:pPr>
                    <w:rPr>
                      <w:b/>
                      <w:sz w:val="20"/>
                      <w:szCs w:val="20"/>
                      <w:lang w:val="en-GB"/>
                    </w:rPr>
                  </w:pPr>
                  <w:r w:rsidRPr="007B0169">
                    <w:rPr>
                      <w:b/>
                      <w:sz w:val="20"/>
                      <w:szCs w:val="20"/>
                      <w:lang w:val="en-GB"/>
                    </w:rPr>
                    <w:t>X</w:t>
                  </w:r>
                </w:p>
              </w:tc>
              <w:tc>
                <w:tcPr>
                  <w:tcW w:w="360" w:type="dxa"/>
                </w:tcPr>
                <w:p w14:paraId="560EA68D" w14:textId="77777777" w:rsidR="00240D2B" w:rsidRPr="007B0169" w:rsidRDefault="00240D2B" w:rsidP="00085082">
                  <w:pPr>
                    <w:rPr>
                      <w:b/>
                      <w:sz w:val="20"/>
                      <w:szCs w:val="20"/>
                      <w:lang w:val="en-GB"/>
                    </w:rPr>
                  </w:pPr>
                  <w:r w:rsidRPr="007B0169">
                    <w:rPr>
                      <w:b/>
                      <w:sz w:val="20"/>
                      <w:szCs w:val="20"/>
                      <w:lang w:val="en-GB"/>
                    </w:rPr>
                    <w:t>X</w:t>
                  </w:r>
                </w:p>
              </w:tc>
            </w:tr>
            <w:tr w:rsidR="00240D2B" w:rsidRPr="007B0169" w14:paraId="0260BD0A" w14:textId="77777777" w:rsidTr="00085082">
              <w:trPr>
                <w:jc w:val="center"/>
              </w:trPr>
              <w:tc>
                <w:tcPr>
                  <w:tcW w:w="681" w:type="dxa"/>
                  <w:gridSpan w:val="2"/>
                  <w:vAlign w:val="center"/>
                </w:tcPr>
                <w:p w14:paraId="41EACC1E" w14:textId="77777777" w:rsidR="00240D2B" w:rsidRPr="007B0169" w:rsidRDefault="00240D2B" w:rsidP="00085082">
                  <w:pPr>
                    <w:jc w:val="left"/>
                    <w:rPr>
                      <w:sz w:val="20"/>
                      <w:szCs w:val="20"/>
                      <w:lang w:val="en-GB"/>
                    </w:rPr>
                  </w:pPr>
                  <w:r w:rsidRPr="007B0169">
                    <w:rPr>
                      <w:sz w:val="20"/>
                      <w:szCs w:val="20"/>
                      <w:lang w:val="en-GB"/>
                    </w:rPr>
                    <w:t>3.2.1.</w:t>
                  </w:r>
                </w:p>
              </w:tc>
              <w:tc>
                <w:tcPr>
                  <w:tcW w:w="5232" w:type="dxa"/>
                  <w:vAlign w:val="center"/>
                </w:tcPr>
                <w:p w14:paraId="67A56D8B"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PF types;</w:t>
                  </w:r>
                </w:p>
              </w:tc>
              <w:tc>
                <w:tcPr>
                  <w:tcW w:w="356" w:type="dxa"/>
                  <w:vAlign w:val="center"/>
                </w:tcPr>
                <w:p w14:paraId="506854BF"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4D8808C4"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76C517D3" w14:textId="77777777" w:rsidR="00240D2B" w:rsidRPr="007B0169" w:rsidRDefault="00240D2B" w:rsidP="00085082">
                  <w:pPr>
                    <w:jc w:val="center"/>
                    <w:rPr>
                      <w:b/>
                      <w:sz w:val="20"/>
                      <w:szCs w:val="20"/>
                      <w:lang w:val="en-GB"/>
                    </w:rPr>
                  </w:pPr>
                  <w:r w:rsidRPr="007B0169">
                    <w:rPr>
                      <w:b/>
                      <w:sz w:val="20"/>
                      <w:szCs w:val="20"/>
                      <w:lang w:val="en-GB"/>
                    </w:rPr>
                    <w:t>X</w:t>
                  </w:r>
                </w:p>
              </w:tc>
              <w:tc>
                <w:tcPr>
                  <w:tcW w:w="360" w:type="dxa"/>
                  <w:vAlign w:val="center"/>
                </w:tcPr>
                <w:p w14:paraId="022FE494" w14:textId="77777777" w:rsidR="00240D2B" w:rsidRPr="007B0169" w:rsidRDefault="00240D2B" w:rsidP="00085082">
                  <w:pPr>
                    <w:jc w:val="center"/>
                    <w:rPr>
                      <w:b/>
                      <w:sz w:val="20"/>
                      <w:szCs w:val="20"/>
                      <w:lang w:val="en-GB"/>
                    </w:rPr>
                  </w:pPr>
                  <w:r w:rsidRPr="007B0169">
                    <w:rPr>
                      <w:b/>
                      <w:sz w:val="20"/>
                      <w:szCs w:val="20"/>
                      <w:lang w:val="en-GB"/>
                    </w:rPr>
                    <w:t>X</w:t>
                  </w:r>
                </w:p>
              </w:tc>
            </w:tr>
            <w:tr w:rsidR="00240D2B" w:rsidRPr="007B0169" w14:paraId="5C0BFD14" w14:textId="77777777" w:rsidTr="00085082">
              <w:trPr>
                <w:jc w:val="center"/>
              </w:trPr>
              <w:tc>
                <w:tcPr>
                  <w:tcW w:w="681" w:type="dxa"/>
                  <w:gridSpan w:val="2"/>
                  <w:vAlign w:val="center"/>
                </w:tcPr>
                <w:p w14:paraId="5440CFBF" w14:textId="77777777" w:rsidR="00240D2B" w:rsidRPr="007B0169" w:rsidRDefault="00240D2B" w:rsidP="00085082">
                  <w:pPr>
                    <w:jc w:val="left"/>
                    <w:rPr>
                      <w:sz w:val="20"/>
                      <w:szCs w:val="20"/>
                      <w:lang w:val="en-GB"/>
                    </w:rPr>
                  </w:pPr>
                  <w:r w:rsidRPr="007B0169">
                    <w:rPr>
                      <w:sz w:val="20"/>
                      <w:szCs w:val="20"/>
                      <w:lang w:val="en-GB"/>
                    </w:rPr>
                    <w:t>3.2.2.</w:t>
                  </w:r>
                </w:p>
              </w:tc>
              <w:tc>
                <w:tcPr>
                  <w:tcW w:w="5232" w:type="dxa"/>
                  <w:vAlign w:val="center"/>
                </w:tcPr>
                <w:p w14:paraId="556EBC2E"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number and elements of PF;</w:t>
                  </w:r>
                </w:p>
              </w:tc>
              <w:tc>
                <w:tcPr>
                  <w:tcW w:w="356" w:type="dxa"/>
                  <w:vAlign w:val="center"/>
                </w:tcPr>
                <w:p w14:paraId="14361531"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79D7C287"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654EAB0E" w14:textId="77777777" w:rsidR="00240D2B" w:rsidRPr="007B0169" w:rsidRDefault="00240D2B" w:rsidP="00085082">
                  <w:pPr>
                    <w:jc w:val="center"/>
                    <w:rPr>
                      <w:b/>
                      <w:sz w:val="20"/>
                      <w:szCs w:val="20"/>
                      <w:lang w:val="en-GB"/>
                    </w:rPr>
                  </w:pPr>
                  <w:r w:rsidRPr="007B0169">
                    <w:rPr>
                      <w:b/>
                      <w:sz w:val="20"/>
                      <w:szCs w:val="20"/>
                      <w:lang w:val="en-GB"/>
                    </w:rPr>
                    <w:t>X</w:t>
                  </w:r>
                </w:p>
              </w:tc>
              <w:tc>
                <w:tcPr>
                  <w:tcW w:w="360" w:type="dxa"/>
                  <w:vAlign w:val="center"/>
                </w:tcPr>
                <w:p w14:paraId="1605153A" w14:textId="77777777" w:rsidR="00240D2B" w:rsidRPr="007B0169" w:rsidRDefault="00240D2B" w:rsidP="00085082">
                  <w:pPr>
                    <w:jc w:val="center"/>
                    <w:rPr>
                      <w:b/>
                      <w:sz w:val="20"/>
                      <w:szCs w:val="20"/>
                      <w:lang w:val="en-GB"/>
                    </w:rPr>
                  </w:pPr>
                  <w:r w:rsidRPr="007B0169">
                    <w:rPr>
                      <w:b/>
                      <w:sz w:val="20"/>
                      <w:szCs w:val="20"/>
                      <w:lang w:val="en-GB"/>
                    </w:rPr>
                    <w:t>X</w:t>
                  </w:r>
                </w:p>
              </w:tc>
            </w:tr>
            <w:tr w:rsidR="00240D2B" w:rsidRPr="007B0169" w14:paraId="2CB78195" w14:textId="77777777" w:rsidTr="00085082">
              <w:trPr>
                <w:jc w:val="center"/>
              </w:trPr>
              <w:tc>
                <w:tcPr>
                  <w:tcW w:w="681" w:type="dxa"/>
                  <w:gridSpan w:val="2"/>
                  <w:vAlign w:val="center"/>
                </w:tcPr>
                <w:p w14:paraId="52F8CC25" w14:textId="77777777" w:rsidR="00240D2B" w:rsidRPr="007B0169" w:rsidRDefault="00240D2B" w:rsidP="00085082">
                  <w:pPr>
                    <w:jc w:val="left"/>
                    <w:rPr>
                      <w:sz w:val="20"/>
                      <w:szCs w:val="20"/>
                      <w:lang w:val="en-GB"/>
                    </w:rPr>
                  </w:pPr>
                  <w:r w:rsidRPr="007B0169">
                    <w:rPr>
                      <w:sz w:val="20"/>
                      <w:szCs w:val="20"/>
                      <w:lang w:val="en-GB"/>
                    </w:rPr>
                    <w:lastRenderedPageBreak/>
                    <w:t>3.2.3.</w:t>
                  </w:r>
                </w:p>
              </w:tc>
              <w:tc>
                <w:tcPr>
                  <w:tcW w:w="5232" w:type="dxa"/>
                  <w:vAlign w:val="center"/>
                </w:tcPr>
                <w:p w14:paraId="2DBC8627"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size of PF (volume of filter element +/- 10 %);</w:t>
                  </w:r>
                </w:p>
              </w:tc>
              <w:tc>
                <w:tcPr>
                  <w:tcW w:w="356" w:type="dxa"/>
                  <w:vAlign w:val="center"/>
                </w:tcPr>
                <w:p w14:paraId="3473506C"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46E1194C"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44945F30" w14:textId="77777777" w:rsidR="00240D2B" w:rsidRPr="007B0169" w:rsidRDefault="00240D2B" w:rsidP="00085082">
                  <w:pPr>
                    <w:jc w:val="center"/>
                    <w:rPr>
                      <w:b/>
                      <w:sz w:val="20"/>
                      <w:szCs w:val="20"/>
                      <w:lang w:val="en-GB"/>
                    </w:rPr>
                  </w:pPr>
                  <w:r w:rsidRPr="007B0169">
                    <w:rPr>
                      <w:b/>
                      <w:sz w:val="20"/>
                      <w:szCs w:val="20"/>
                      <w:lang w:val="en-GB"/>
                    </w:rPr>
                    <w:t>X</w:t>
                  </w:r>
                </w:p>
              </w:tc>
              <w:tc>
                <w:tcPr>
                  <w:tcW w:w="360" w:type="dxa"/>
                  <w:vAlign w:val="center"/>
                </w:tcPr>
                <w:p w14:paraId="0B148178" w14:textId="77777777" w:rsidR="00240D2B" w:rsidRPr="007B0169" w:rsidRDefault="00240D2B" w:rsidP="00085082">
                  <w:pPr>
                    <w:jc w:val="center"/>
                    <w:rPr>
                      <w:b/>
                      <w:sz w:val="20"/>
                      <w:szCs w:val="20"/>
                      <w:lang w:val="en-GB"/>
                    </w:rPr>
                  </w:pPr>
                  <w:r w:rsidRPr="007B0169">
                    <w:rPr>
                      <w:b/>
                      <w:sz w:val="20"/>
                      <w:szCs w:val="20"/>
                      <w:lang w:val="en-GB"/>
                    </w:rPr>
                    <w:t>X</w:t>
                  </w:r>
                </w:p>
              </w:tc>
            </w:tr>
            <w:tr w:rsidR="00240D2B" w:rsidRPr="007B0169" w14:paraId="26DE25E7" w14:textId="77777777" w:rsidTr="00085082">
              <w:trPr>
                <w:jc w:val="center"/>
              </w:trPr>
              <w:tc>
                <w:tcPr>
                  <w:tcW w:w="681" w:type="dxa"/>
                  <w:gridSpan w:val="2"/>
                  <w:vAlign w:val="center"/>
                </w:tcPr>
                <w:p w14:paraId="16F2F252" w14:textId="77777777" w:rsidR="00240D2B" w:rsidRPr="007B0169" w:rsidRDefault="00240D2B" w:rsidP="00085082">
                  <w:pPr>
                    <w:jc w:val="left"/>
                    <w:rPr>
                      <w:sz w:val="20"/>
                      <w:szCs w:val="20"/>
                      <w:lang w:val="en-GB"/>
                    </w:rPr>
                  </w:pPr>
                  <w:r w:rsidRPr="007B0169">
                    <w:rPr>
                      <w:sz w:val="20"/>
                      <w:szCs w:val="20"/>
                      <w:lang w:val="en-GB"/>
                    </w:rPr>
                    <w:t>3.2.4.</w:t>
                  </w:r>
                </w:p>
              </w:tc>
              <w:tc>
                <w:tcPr>
                  <w:tcW w:w="5232" w:type="dxa"/>
                  <w:vAlign w:val="center"/>
                </w:tcPr>
                <w:p w14:paraId="0146E851"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operation principle of PF (partial / wall-flow / other);</w:t>
                  </w:r>
                </w:p>
              </w:tc>
              <w:tc>
                <w:tcPr>
                  <w:tcW w:w="356" w:type="dxa"/>
                  <w:vAlign w:val="center"/>
                </w:tcPr>
                <w:p w14:paraId="184B2B91"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16D31FBD"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3C754E45" w14:textId="77777777" w:rsidR="00240D2B" w:rsidRPr="007B0169" w:rsidRDefault="00240D2B" w:rsidP="00085082">
                  <w:pPr>
                    <w:jc w:val="center"/>
                    <w:rPr>
                      <w:b/>
                      <w:sz w:val="20"/>
                      <w:szCs w:val="20"/>
                      <w:lang w:val="en-GB"/>
                    </w:rPr>
                  </w:pPr>
                  <w:r w:rsidRPr="007B0169">
                    <w:rPr>
                      <w:b/>
                      <w:sz w:val="20"/>
                      <w:szCs w:val="20"/>
                      <w:lang w:val="en-GB"/>
                    </w:rPr>
                    <w:t>X</w:t>
                  </w:r>
                </w:p>
              </w:tc>
              <w:tc>
                <w:tcPr>
                  <w:tcW w:w="360" w:type="dxa"/>
                  <w:vAlign w:val="center"/>
                </w:tcPr>
                <w:p w14:paraId="7B487C86" w14:textId="77777777" w:rsidR="00240D2B" w:rsidRPr="007B0169" w:rsidRDefault="00240D2B" w:rsidP="00085082">
                  <w:pPr>
                    <w:jc w:val="center"/>
                    <w:rPr>
                      <w:b/>
                      <w:sz w:val="20"/>
                      <w:szCs w:val="20"/>
                      <w:lang w:val="en-GB"/>
                    </w:rPr>
                  </w:pPr>
                  <w:r w:rsidRPr="007B0169">
                    <w:rPr>
                      <w:b/>
                      <w:sz w:val="20"/>
                      <w:szCs w:val="20"/>
                      <w:lang w:val="en-GB"/>
                    </w:rPr>
                    <w:t>X</w:t>
                  </w:r>
                </w:p>
              </w:tc>
            </w:tr>
            <w:tr w:rsidR="00240D2B" w:rsidRPr="007B0169" w14:paraId="5E68DFCB" w14:textId="77777777" w:rsidTr="00085082">
              <w:trPr>
                <w:jc w:val="center"/>
              </w:trPr>
              <w:tc>
                <w:tcPr>
                  <w:tcW w:w="681" w:type="dxa"/>
                  <w:gridSpan w:val="2"/>
                  <w:vAlign w:val="center"/>
                </w:tcPr>
                <w:p w14:paraId="3360E71C" w14:textId="77777777" w:rsidR="00240D2B" w:rsidRPr="007B0169" w:rsidRDefault="00240D2B" w:rsidP="00085082">
                  <w:pPr>
                    <w:jc w:val="left"/>
                    <w:rPr>
                      <w:sz w:val="20"/>
                      <w:szCs w:val="20"/>
                      <w:lang w:val="en-GB"/>
                    </w:rPr>
                  </w:pPr>
                  <w:r w:rsidRPr="007B0169">
                    <w:rPr>
                      <w:sz w:val="20"/>
                      <w:szCs w:val="20"/>
                      <w:lang w:val="en-GB"/>
                    </w:rPr>
                    <w:t>3.2.5.</w:t>
                  </w:r>
                </w:p>
              </w:tc>
              <w:tc>
                <w:tcPr>
                  <w:tcW w:w="5232" w:type="dxa"/>
                  <w:vAlign w:val="center"/>
                </w:tcPr>
                <w:p w14:paraId="278EEEFF"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active surface of PF;</w:t>
                  </w:r>
                </w:p>
              </w:tc>
              <w:tc>
                <w:tcPr>
                  <w:tcW w:w="356" w:type="dxa"/>
                  <w:vAlign w:val="center"/>
                </w:tcPr>
                <w:p w14:paraId="31736D9A"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344072EE"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2785E0F7" w14:textId="77777777" w:rsidR="00240D2B" w:rsidRPr="007B0169" w:rsidRDefault="00240D2B" w:rsidP="00085082">
                  <w:pPr>
                    <w:jc w:val="center"/>
                    <w:rPr>
                      <w:b/>
                      <w:sz w:val="20"/>
                      <w:szCs w:val="20"/>
                      <w:lang w:val="en-GB"/>
                    </w:rPr>
                  </w:pPr>
                  <w:r w:rsidRPr="007B0169">
                    <w:rPr>
                      <w:b/>
                      <w:sz w:val="20"/>
                      <w:szCs w:val="20"/>
                      <w:lang w:val="en-GB"/>
                    </w:rPr>
                    <w:t>X</w:t>
                  </w:r>
                </w:p>
              </w:tc>
              <w:tc>
                <w:tcPr>
                  <w:tcW w:w="360" w:type="dxa"/>
                  <w:vAlign w:val="center"/>
                </w:tcPr>
                <w:p w14:paraId="561428AA" w14:textId="77777777" w:rsidR="00240D2B" w:rsidRPr="007B0169" w:rsidRDefault="00240D2B" w:rsidP="00085082">
                  <w:pPr>
                    <w:jc w:val="center"/>
                    <w:rPr>
                      <w:b/>
                      <w:sz w:val="20"/>
                      <w:szCs w:val="20"/>
                      <w:lang w:val="en-GB"/>
                    </w:rPr>
                  </w:pPr>
                  <w:r w:rsidRPr="007B0169">
                    <w:rPr>
                      <w:b/>
                      <w:sz w:val="20"/>
                      <w:szCs w:val="20"/>
                      <w:lang w:val="en-GB"/>
                    </w:rPr>
                    <w:t>X</w:t>
                  </w:r>
                </w:p>
              </w:tc>
            </w:tr>
            <w:tr w:rsidR="00240D2B" w:rsidRPr="007B0169" w14:paraId="33DFF2E4" w14:textId="77777777" w:rsidTr="00085082">
              <w:trPr>
                <w:jc w:val="center"/>
              </w:trPr>
              <w:tc>
                <w:tcPr>
                  <w:tcW w:w="681" w:type="dxa"/>
                  <w:gridSpan w:val="2"/>
                  <w:vAlign w:val="center"/>
                </w:tcPr>
                <w:p w14:paraId="785E4702"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3.3.</w:t>
                  </w:r>
                </w:p>
              </w:tc>
              <w:tc>
                <w:tcPr>
                  <w:tcW w:w="5232" w:type="dxa"/>
                  <w:vAlign w:val="center"/>
                </w:tcPr>
                <w:p w14:paraId="53D716E1"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propulsion (not) equipped with periodically regenerating system;</w:t>
                  </w:r>
                </w:p>
              </w:tc>
              <w:tc>
                <w:tcPr>
                  <w:tcW w:w="356" w:type="dxa"/>
                  <w:vAlign w:val="center"/>
                </w:tcPr>
                <w:p w14:paraId="7D959904"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6F1C2224"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2556AA4D" w14:textId="77777777" w:rsidR="00240D2B" w:rsidRPr="007B0169" w:rsidRDefault="00240D2B" w:rsidP="00085082">
                  <w:pPr>
                    <w:jc w:val="center"/>
                    <w:rPr>
                      <w:b/>
                      <w:sz w:val="20"/>
                      <w:szCs w:val="20"/>
                      <w:lang w:val="en-GB"/>
                    </w:rPr>
                  </w:pPr>
                  <w:r w:rsidRPr="007B0169">
                    <w:rPr>
                      <w:b/>
                      <w:sz w:val="20"/>
                      <w:szCs w:val="20"/>
                      <w:lang w:val="en-GB"/>
                    </w:rPr>
                    <w:t>X</w:t>
                  </w:r>
                </w:p>
              </w:tc>
              <w:tc>
                <w:tcPr>
                  <w:tcW w:w="360" w:type="dxa"/>
                  <w:vAlign w:val="center"/>
                </w:tcPr>
                <w:p w14:paraId="08D0231E" w14:textId="77777777" w:rsidR="00240D2B" w:rsidRPr="007B0169" w:rsidRDefault="00240D2B" w:rsidP="00085082">
                  <w:pPr>
                    <w:jc w:val="center"/>
                    <w:rPr>
                      <w:b/>
                      <w:sz w:val="20"/>
                      <w:szCs w:val="20"/>
                      <w:lang w:val="en-GB"/>
                    </w:rPr>
                  </w:pPr>
                  <w:r w:rsidRPr="007B0169">
                    <w:rPr>
                      <w:b/>
                      <w:sz w:val="20"/>
                      <w:szCs w:val="20"/>
                      <w:lang w:val="en-GB"/>
                    </w:rPr>
                    <w:t>X</w:t>
                  </w:r>
                </w:p>
              </w:tc>
            </w:tr>
            <w:tr w:rsidR="00240D2B" w:rsidRPr="007B0169" w14:paraId="0119BB85" w14:textId="77777777" w:rsidTr="00085082">
              <w:trPr>
                <w:jc w:val="center"/>
              </w:trPr>
              <w:tc>
                <w:tcPr>
                  <w:tcW w:w="681" w:type="dxa"/>
                  <w:gridSpan w:val="2"/>
                </w:tcPr>
                <w:p w14:paraId="3175E920" w14:textId="77777777" w:rsidR="00240D2B" w:rsidRPr="007B0169" w:rsidRDefault="00240D2B" w:rsidP="00085082">
                  <w:pPr>
                    <w:jc w:val="left"/>
                    <w:rPr>
                      <w:sz w:val="20"/>
                      <w:szCs w:val="20"/>
                      <w:lang w:val="en-GB"/>
                    </w:rPr>
                  </w:pPr>
                  <w:r w:rsidRPr="007B0169">
                    <w:rPr>
                      <w:sz w:val="20"/>
                      <w:szCs w:val="20"/>
                      <w:lang w:val="en-GB"/>
                    </w:rPr>
                    <w:t>3.3.1.</w:t>
                  </w:r>
                </w:p>
              </w:tc>
              <w:tc>
                <w:tcPr>
                  <w:tcW w:w="5232" w:type="dxa"/>
                  <w:vAlign w:val="center"/>
                </w:tcPr>
                <w:p w14:paraId="137D315E"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periodically regenerating system type;</w:t>
                  </w:r>
                </w:p>
              </w:tc>
              <w:tc>
                <w:tcPr>
                  <w:tcW w:w="356" w:type="dxa"/>
                </w:tcPr>
                <w:p w14:paraId="44DB943A"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36D24DF0"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3D04B400" w14:textId="77777777" w:rsidR="00240D2B" w:rsidRPr="007B0169" w:rsidRDefault="00240D2B" w:rsidP="00085082">
                  <w:pPr>
                    <w:rPr>
                      <w:b/>
                      <w:sz w:val="20"/>
                      <w:szCs w:val="20"/>
                      <w:lang w:val="en-GB"/>
                    </w:rPr>
                  </w:pPr>
                  <w:r w:rsidRPr="007B0169">
                    <w:rPr>
                      <w:b/>
                      <w:sz w:val="20"/>
                      <w:szCs w:val="20"/>
                      <w:lang w:val="en-GB"/>
                    </w:rPr>
                    <w:t>X</w:t>
                  </w:r>
                </w:p>
              </w:tc>
              <w:tc>
                <w:tcPr>
                  <w:tcW w:w="360" w:type="dxa"/>
                </w:tcPr>
                <w:p w14:paraId="787A263C" w14:textId="77777777" w:rsidR="00240D2B" w:rsidRPr="007B0169" w:rsidRDefault="00240D2B" w:rsidP="00085082">
                  <w:pPr>
                    <w:rPr>
                      <w:b/>
                      <w:sz w:val="20"/>
                      <w:szCs w:val="20"/>
                      <w:lang w:val="en-GB"/>
                    </w:rPr>
                  </w:pPr>
                  <w:r w:rsidRPr="007B0169">
                    <w:rPr>
                      <w:b/>
                      <w:sz w:val="20"/>
                      <w:szCs w:val="20"/>
                      <w:lang w:val="en-GB"/>
                    </w:rPr>
                    <w:t>X</w:t>
                  </w:r>
                </w:p>
              </w:tc>
            </w:tr>
            <w:tr w:rsidR="00240D2B" w:rsidRPr="007B0169" w14:paraId="56BEC5EF" w14:textId="77777777" w:rsidTr="00085082">
              <w:trPr>
                <w:jc w:val="center"/>
              </w:trPr>
              <w:tc>
                <w:tcPr>
                  <w:tcW w:w="681" w:type="dxa"/>
                  <w:gridSpan w:val="2"/>
                </w:tcPr>
                <w:p w14:paraId="533B8A33" w14:textId="77777777" w:rsidR="00240D2B" w:rsidRPr="007B0169" w:rsidRDefault="00240D2B" w:rsidP="00085082">
                  <w:pPr>
                    <w:jc w:val="left"/>
                    <w:rPr>
                      <w:sz w:val="20"/>
                      <w:szCs w:val="20"/>
                      <w:lang w:val="en-GB"/>
                    </w:rPr>
                  </w:pPr>
                  <w:r w:rsidRPr="007B0169">
                    <w:rPr>
                      <w:sz w:val="20"/>
                      <w:szCs w:val="20"/>
                      <w:lang w:val="en-GB"/>
                    </w:rPr>
                    <w:t>3.3.2.</w:t>
                  </w:r>
                </w:p>
              </w:tc>
              <w:tc>
                <w:tcPr>
                  <w:tcW w:w="5232" w:type="dxa"/>
                  <w:vAlign w:val="center"/>
                </w:tcPr>
                <w:p w14:paraId="2E3198CD"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operation principle of periodically regenerating system;</w:t>
                  </w:r>
                </w:p>
              </w:tc>
              <w:tc>
                <w:tcPr>
                  <w:tcW w:w="356" w:type="dxa"/>
                  <w:vAlign w:val="center"/>
                </w:tcPr>
                <w:p w14:paraId="3FBFC059"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3A42E1EF"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32E2723B" w14:textId="77777777" w:rsidR="00240D2B" w:rsidRPr="007B0169" w:rsidRDefault="00240D2B" w:rsidP="00085082">
                  <w:pPr>
                    <w:jc w:val="center"/>
                    <w:rPr>
                      <w:b/>
                      <w:sz w:val="20"/>
                      <w:szCs w:val="20"/>
                      <w:lang w:val="en-GB"/>
                    </w:rPr>
                  </w:pPr>
                  <w:r w:rsidRPr="007B0169">
                    <w:rPr>
                      <w:b/>
                      <w:sz w:val="20"/>
                      <w:szCs w:val="20"/>
                      <w:lang w:val="en-GB"/>
                    </w:rPr>
                    <w:t>X</w:t>
                  </w:r>
                </w:p>
              </w:tc>
              <w:tc>
                <w:tcPr>
                  <w:tcW w:w="360" w:type="dxa"/>
                  <w:vAlign w:val="center"/>
                </w:tcPr>
                <w:p w14:paraId="34450432" w14:textId="77777777" w:rsidR="00240D2B" w:rsidRPr="007B0169" w:rsidRDefault="00240D2B" w:rsidP="00085082">
                  <w:pPr>
                    <w:jc w:val="center"/>
                    <w:rPr>
                      <w:b/>
                      <w:sz w:val="20"/>
                      <w:szCs w:val="20"/>
                      <w:lang w:val="en-GB"/>
                    </w:rPr>
                  </w:pPr>
                  <w:r w:rsidRPr="007B0169">
                    <w:rPr>
                      <w:b/>
                      <w:sz w:val="20"/>
                      <w:szCs w:val="20"/>
                      <w:lang w:val="en-GB"/>
                    </w:rPr>
                    <w:t>X</w:t>
                  </w:r>
                </w:p>
              </w:tc>
            </w:tr>
            <w:tr w:rsidR="00240D2B" w:rsidRPr="007B0169" w14:paraId="421581B7" w14:textId="77777777" w:rsidTr="00085082">
              <w:trPr>
                <w:jc w:val="center"/>
              </w:trPr>
              <w:tc>
                <w:tcPr>
                  <w:tcW w:w="681" w:type="dxa"/>
                  <w:gridSpan w:val="2"/>
                  <w:vAlign w:val="center"/>
                </w:tcPr>
                <w:p w14:paraId="6FBC3E82"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3.4.</w:t>
                  </w:r>
                </w:p>
              </w:tc>
              <w:tc>
                <w:tcPr>
                  <w:tcW w:w="5232" w:type="dxa"/>
                  <w:vAlign w:val="center"/>
                </w:tcPr>
                <w:p w14:paraId="23B6F584"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propulsion (not) equipped with selective catalytic converter reduction (SCR) system;</w:t>
                  </w:r>
                </w:p>
              </w:tc>
              <w:tc>
                <w:tcPr>
                  <w:tcW w:w="356" w:type="dxa"/>
                  <w:vAlign w:val="center"/>
                </w:tcPr>
                <w:p w14:paraId="3CF59F32"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35E91DA0"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4B226282" w14:textId="77777777" w:rsidR="00240D2B" w:rsidRPr="007B0169" w:rsidRDefault="00240D2B" w:rsidP="00085082">
                  <w:pPr>
                    <w:jc w:val="center"/>
                    <w:rPr>
                      <w:b/>
                      <w:sz w:val="20"/>
                      <w:szCs w:val="20"/>
                      <w:lang w:val="en-GB"/>
                    </w:rPr>
                  </w:pPr>
                  <w:r w:rsidRPr="007B0169">
                    <w:rPr>
                      <w:b/>
                      <w:sz w:val="20"/>
                      <w:szCs w:val="20"/>
                      <w:lang w:val="en-GB"/>
                    </w:rPr>
                    <w:t>X</w:t>
                  </w:r>
                </w:p>
              </w:tc>
              <w:tc>
                <w:tcPr>
                  <w:tcW w:w="360" w:type="dxa"/>
                  <w:vAlign w:val="center"/>
                </w:tcPr>
                <w:p w14:paraId="0129F7D6" w14:textId="77777777" w:rsidR="00240D2B" w:rsidRPr="007B0169" w:rsidRDefault="00240D2B" w:rsidP="00085082">
                  <w:pPr>
                    <w:jc w:val="center"/>
                    <w:rPr>
                      <w:b/>
                      <w:sz w:val="20"/>
                      <w:szCs w:val="20"/>
                      <w:lang w:val="en-GB"/>
                    </w:rPr>
                  </w:pPr>
                  <w:r w:rsidRPr="007B0169">
                    <w:rPr>
                      <w:b/>
                      <w:sz w:val="20"/>
                      <w:szCs w:val="20"/>
                      <w:lang w:val="en-GB"/>
                    </w:rPr>
                    <w:t>X</w:t>
                  </w:r>
                </w:p>
              </w:tc>
            </w:tr>
            <w:tr w:rsidR="00240D2B" w:rsidRPr="007B0169" w14:paraId="102F333E" w14:textId="77777777" w:rsidTr="00085082">
              <w:trPr>
                <w:jc w:val="center"/>
              </w:trPr>
              <w:tc>
                <w:tcPr>
                  <w:tcW w:w="681" w:type="dxa"/>
                  <w:gridSpan w:val="2"/>
                </w:tcPr>
                <w:p w14:paraId="4E1E336E" w14:textId="77777777" w:rsidR="00240D2B" w:rsidRPr="007B0169" w:rsidRDefault="00240D2B" w:rsidP="00085082">
                  <w:pPr>
                    <w:rPr>
                      <w:sz w:val="20"/>
                      <w:szCs w:val="20"/>
                      <w:lang w:val="en-GB"/>
                    </w:rPr>
                  </w:pPr>
                  <w:r w:rsidRPr="007B0169">
                    <w:rPr>
                      <w:sz w:val="20"/>
                      <w:szCs w:val="20"/>
                      <w:lang w:val="en-GB"/>
                    </w:rPr>
                    <w:t>3.4.1.</w:t>
                  </w:r>
                </w:p>
              </w:tc>
              <w:tc>
                <w:tcPr>
                  <w:tcW w:w="5232" w:type="dxa"/>
                  <w:vAlign w:val="center"/>
                </w:tcPr>
                <w:p w14:paraId="77A7E21E"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SCR system type;</w:t>
                  </w:r>
                </w:p>
              </w:tc>
              <w:tc>
                <w:tcPr>
                  <w:tcW w:w="356" w:type="dxa"/>
                </w:tcPr>
                <w:p w14:paraId="7E9A8CF5"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0A1EA126"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5418D1F2" w14:textId="77777777" w:rsidR="00240D2B" w:rsidRPr="007B0169" w:rsidRDefault="00240D2B" w:rsidP="00085082">
                  <w:pPr>
                    <w:rPr>
                      <w:b/>
                      <w:sz w:val="20"/>
                      <w:szCs w:val="20"/>
                      <w:lang w:val="en-GB"/>
                    </w:rPr>
                  </w:pPr>
                  <w:r w:rsidRPr="007B0169">
                    <w:rPr>
                      <w:b/>
                      <w:sz w:val="20"/>
                      <w:szCs w:val="20"/>
                      <w:lang w:val="en-GB"/>
                    </w:rPr>
                    <w:t>X</w:t>
                  </w:r>
                </w:p>
              </w:tc>
              <w:tc>
                <w:tcPr>
                  <w:tcW w:w="360" w:type="dxa"/>
                </w:tcPr>
                <w:p w14:paraId="573B1205" w14:textId="77777777" w:rsidR="00240D2B" w:rsidRPr="007B0169" w:rsidRDefault="00240D2B" w:rsidP="00085082">
                  <w:pPr>
                    <w:rPr>
                      <w:b/>
                      <w:sz w:val="20"/>
                      <w:szCs w:val="20"/>
                      <w:lang w:val="en-GB"/>
                    </w:rPr>
                  </w:pPr>
                  <w:r w:rsidRPr="007B0169">
                    <w:rPr>
                      <w:b/>
                      <w:sz w:val="20"/>
                      <w:szCs w:val="20"/>
                      <w:lang w:val="en-GB"/>
                    </w:rPr>
                    <w:t>X</w:t>
                  </w:r>
                </w:p>
              </w:tc>
            </w:tr>
            <w:tr w:rsidR="00240D2B" w:rsidRPr="007B0169" w14:paraId="792C498F" w14:textId="77777777" w:rsidTr="00085082">
              <w:trPr>
                <w:jc w:val="center"/>
              </w:trPr>
              <w:tc>
                <w:tcPr>
                  <w:tcW w:w="681" w:type="dxa"/>
                  <w:gridSpan w:val="2"/>
                </w:tcPr>
                <w:p w14:paraId="7DCD9ACD" w14:textId="77777777" w:rsidR="00240D2B" w:rsidRPr="007B0169" w:rsidRDefault="00240D2B" w:rsidP="00085082">
                  <w:pPr>
                    <w:rPr>
                      <w:sz w:val="20"/>
                      <w:szCs w:val="20"/>
                      <w:lang w:val="en-GB"/>
                    </w:rPr>
                  </w:pPr>
                  <w:r w:rsidRPr="007B0169">
                    <w:rPr>
                      <w:sz w:val="20"/>
                      <w:szCs w:val="20"/>
                      <w:lang w:val="en-GB"/>
                    </w:rPr>
                    <w:t>3.4.2.</w:t>
                  </w:r>
                </w:p>
              </w:tc>
              <w:tc>
                <w:tcPr>
                  <w:tcW w:w="5232" w:type="dxa"/>
                  <w:vAlign w:val="center"/>
                </w:tcPr>
                <w:p w14:paraId="53B89D0A"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operation principle of periodically regenerating system;</w:t>
                  </w:r>
                </w:p>
              </w:tc>
              <w:tc>
                <w:tcPr>
                  <w:tcW w:w="356" w:type="dxa"/>
                  <w:vAlign w:val="center"/>
                </w:tcPr>
                <w:p w14:paraId="6C6D5821"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39DADF7A"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1CBC1DF8" w14:textId="77777777" w:rsidR="00240D2B" w:rsidRPr="007B0169" w:rsidRDefault="00240D2B" w:rsidP="00085082">
                  <w:pPr>
                    <w:jc w:val="center"/>
                    <w:rPr>
                      <w:b/>
                      <w:sz w:val="20"/>
                      <w:szCs w:val="20"/>
                      <w:lang w:val="en-GB"/>
                    </w:rPr>
                  </w:pPr>
                  <w:r w:rsidRPr="007B0169">
                    <w:rPr>
                      <w:b/>
                      <w:sz w:val="20"/>
                      <w:szCs w:val="20"/>
                      <w:lang w:val="en-GB"/>
                    </w:rPr>
                    <w:t>X</w:t>
                  </w:r>
                </w:p>
              </w:tc>
              <w:tc>
                <w:tcPr>
                  <w:tcW w:w="360" w:type="dxa"/>
                  <w:vAlign w:val="center"/>
                </w:tcPr>
                <w:p w14:paraId="77D673FB" w14:textId="77777777" w:rsidR="00240D2B" w:rsidRPr="007B0169" w:rsidRDefault="00240D2B" w:rsidP="00085082">
                  <w:pPr>
                    <w:jc w:val="center"/>
                    <w:rPr>
                      <w:b/>
                      <w:sz w:val="20"/>
                      <w:szCs w:val="20"/>
                      <w:lang w:val="en-GB"/>
                    </w:rPr>
                  </w:pPr>
                  <w:r w:rsidRPr="007B0169">
                    <w:rPr>
                      <w:b/>
                      <w:sz w:val="20"/>
                      <w:szCs w:val="20"/>
                      <w:lang w:val="en-GB"/>
                    </w:rPr>
                    <w:t>X</w:t>
                  </w:r>
                </w:p>
              </w:tc>
            </w:tr>
            <w:tr w:rsidR="00240D2B" w:rsidRPr="007B0169" w14:paraId="559E271E" w14:textId="77777777" w:rsidTr="00085082">
              <w:trPr>
                <w:jc w:val="center"/>
              </w:trPr>
              <w:tc>
                <w:tcPr>
                  <w:tcW w:w="681" w:type="dxa"/>
                  <w:gridSpan w:val="2"/>
                  <w:vAlign w:val="center"/>
                </w:tcPr>
                <w:p w14:paraId="330EEA03"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3.5.</w:t>
                  </w:r>
                </w:p>
              </w:tc>
              <w:tc>
                <w:tcPr>
                  <w:tcW w:w="5232" w:type="dxa"/>
                  <w:vAlign w:val="center"/>
                </w:tcPr>
                <w:p w14:paraId="5E3440B1"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propulsion (not) equipped with lean NOx trap /absorber;</w:t>
                  </w:r>
                </w:p>
              </w:tc>
              <w:tc>
                <w:tcPr>
                  <w:tcW w:w="356" w:type="dxa"/>
                  <w:vAlign w:val="center"/>
                </w:tcPr>
                <w:p w14:paraId="15A2AAB5"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1C7BA484"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4E632FB9" w14:textId="77777777" w:rsidR="00240D2B" w:rsidRPr="007B0169" w:rsidRDefault="00240D2B" w:rsidP="00085082">
                  <w:pPr>
                    <w:jc w:val="center"/>
                    <w:rPr>
                      <w:b/>
                      <w:sz w:val="20"/>
                      <w:szCs w:val="20"/>
                      <w:lang w:val="en-GB"/>
                    </w:rPr>
                  </w:pPr>
                  <w:r w:rsidRPr="007B0169">
                    <w:rPr>
                      <w:b/>
                      <w:sz w:val="20"/>
                      <w:szCs w:val="20"/>
                      <w:lang w:val="en-GB"/>
                    </w:rPr>
                    <w:t>X</w:t>
                  </w:r>
                </w:p>
              </w:tc>
              <w:tc>
                <w:tcPr>
                  <w:tcW w:w="360" w:type="dxa"/>
                  <w:vAlign w:val="center"/>
                </w:tcPr>
                <w:p w14:paraId="4E2AA8E5" w14:textId="77777777" w:rsidR="00240D2B" w:rsidRPr="007B0169" w:rsidRDefault="00240D2B" w:rsidP="00085082">
                  <w:pPr>
                    <w:jc w:val="center"/>
                    <w:rPr>
                      <w:b/>
                      <w:sz w:val="20"/>
                      <w:szCs w:val="20"/>
                      <w:lang w:val="en-GB"/>
                    </w:rPr>
                  </w:pPr>
                  <w:r w:rsidRPr="007B0169">
                    <w:rPr>
                      <w:b/>
                      <w:sz w:val="20"/>
                      <w:szCs w:val="20"/>
                      <w:lang w:val="en-GB"/>
                    </w:rPr>
                    <w:t>X</w:t>
                  </w:r>
                </w:p>
              </w:tc>
            </w:tr>
            <w:tr w:rsidR="00240D2B" w:rsidRPr="007B0169" w14:paraId="5EED6E49" w14:textId="77777777" w:rsidTr="00085082">
              <w:trPr>
                <w:jc w:val="center"/>
              </w:trPr>
              <w:tc>
                <w:tcPr>
                  <w:tcW w:w="681" w:type="dxa"/>
                  <w:gridSpan w:val="2"/>
                  <w:vAlign w:val="center"/>
                </w:tcPr>
                <w:p w14:paraId="2F4F8024"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3.5.1.</w:t>
                  </w:r>
                </w:p>
              </w:tc>
              <w:tc>
                <w:tcPr>
                  <w:tcW w:w="5232" w:type="dxa"/>
                  <w:vAlign w:val="center"/>
                </w:tcPr>
                <w:p w14:paraId="17F3C18B"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lean NOx trap / absorber type;</w:t>
                  </w:r>
                </w:p>
              </w:tc>
              <w:tc>
                <w:tcPr>
                  <w:tcW w:w="356" w:type="dxa"/>
                </w:tcPr>
                <w:p w14:paraId="7D54AA83"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341E6C8F"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0E37854A" w14:textId="77777777" w:rsidR="00240D2B" w:rsidRPr="007B0169" w:rsidRDefault="00240D2B" w:rsidP="00085082">
                  <w:pPr>
                    <w:rPr>
                      <w:b/>
                      <w:sz w:val="20"/>
                      <w:szCs w:val="20"/>
                      <w:lang w:val="en-GB"/>
                    </w:rPr>
                  </w:pPr>
                  <w:r w:rsidRPr="007B0169">
                    <w:rPr>
                      <w:b/>
                      <w:sz w:val="20"/>
                      <w:szCs w:val="20"/>
                      <w:lang w:val="en-GB"/>
                    </w:rPr>
                    <w:t>X</w:t>
                  </w:r>
                </w:p>
              </w:tc>
              <w:tc>
                <w:tcPr>
                  <w:tcW w:w="360" w:type="dxa"/>
                </w:tcPr>
                <w:p w14:paraId="03012B79" w14:textId="77777777" w:rsidR="00240D2B" w:rsidRPr="007B0169" w:rsidRDefault="00240D2B" w:rsidP="00085082">
                  <w:pPr>
                    <w:rPr>
                      <w:b/>
                      <w:sz w:val="20"/>
                      <w:szCs w:val="20"/>
                      <w:lang w:val="en-GB"/>
                    </w:rPr>
                  </w:pPr>
                  <w:r w:rsidRPr="007B0169">
                    <w:rPr>
                      <w:b/>
                      <w:sz w:val="20"/>
                      <w:szCs w:val="20"/>
                      <w:lang w:val="en-GB"/>
                    </w:rPr>
                    <w:t>X</w:t>
                  </w:r>
                </w:p>
              </w:tc>
            </w:tr>
            <w:tr w:rsidR="00240D2B" w:rsidRPr="007B0169" w14:paraId="3078B3F7" w14:textId="77777777" w:rsidTr="00085082">
              <w:trPr>
                <w:jc w:val="center"/>
              </w:trPr>
              <w:tc>
                <w:tcPr>
                  <w:tcW w:w="681" w:type="dxa"/>
                  <w:gridSpan w:val="2"/>
                  <w:vAlign w:val="center"/>
                </w:tcPr>
                <w:p w14:paraId="55ACE29A"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3.5.2.</w:t>
                  </w:r>
                </w:p>
              </w:tc>
              <w:tc>
                <w:tcPr>
                  <w:tcW w:w="5232" w:type="dxa"/>
                  <w:vAlign w:val="center"/>
                </w:tcPr>
                <w:p w14:paraId="647E16FE"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operation principle of lean NOx trap / absorber;</w:t>
                  </w:r>
                </w:p>
              </w:tc>
              <w:tc>
                <w:tcPr>
                  <w:tcW w:w="356" w:type="dxa"/>
                  <w:vAlign w:val="center"/>
                </w:tcPr>
                <w:p w14:paraId="54450170"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7655067E"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36E703B0" w14:textId="77777777" w:rsidR="00240D2B" w:rsidRPr="007B0169" w:rsidRDefault="00240D2B" w:rsidP="00085082">
                  <w:pPr>
                    <w:jc w:val="center"/>
                    <w:rPr>
                      <w:b/>
                      <w:sz w:val="20"/>
                      <w:szCs w:val="20"/>
                      <w:lang w:val="en-GB"/>
                    </w:rPr>
                  </w:pPr>
                  <w:r w:rsidRPr="007B0169">
                    <w:rPr>
                      <w:b/>
                      <w:sz w:val="20"/>
                      <w:szCs w:val="20"/>
                      <w:lang w:val="en-GB"/>
                    </w:rPr>
                    <w:t>X</w:t>
                  </w:r>
                </w:p>
              </w:tc>
              <w:tc>
                <w:tcPr>
                  <w:tcW w:w="360" w:type="dxa"/>
                  <w:vAlign w:val="center"/>
                </w:tcPr>
                <w:p w14:paraId="578550C7" w14:textId="77777777" w:rsidR="00240D2B" w:rsidRPr="007B0169" w:rsidRDefault="00240D2B" w:rsidP="00085082">
                  <w:pPr>
                    <w:jc w:val="center"/>
                    <w:rPr>
                      <w:b/>
                      <w:sz w:val="20"/>
                      <w:szCs w:val="20"/>
                      <w:lang w:val="en-GB"/>
                    </w:rPr>
                  </w:pPr>
                  <w:r w:rsidRPr="007B0169">
                    <w:rPr>
                      <w:b/>
                      <w:sz w:val="20"/>
                      <w:szCs w:val="20"/>
                      <w:lang w:val="en-GB"/>
                    </w:rPr>
                    <w:t>X</w:t>
                  </w:r>
                </w:p>
              </w:tc>
            </w:tr>
            <w:tr w:rsidR="00240D2B" w:rsidRPr="007B0169" w14:paraId="23397994" w14:textId="77777777" w:rsidTr="00085082">
              <w:trPr>
                <w:jc w:val="center"/>
              </w:trPr>
              <w:tc>
                <w:tcPr>
                  <w:tcW w:w="681" w:type="dxa"/>
                  <w:gridSpan w:val="2"/>
                  <w:vAlign w:val="center"/>
                </w:tcPr>
                <w:p w14:paraId="219CE41F"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3.6.</w:t>
                  </w:r>
                </w:p>
              </w:tc>
              <w:tc>
                <w:tcPr>
                  <w:tcW w:w="5232" w:type="dxa"/>
                </w:tcPr>
                <w:p w14:paraId="1AE8477D" w14:textId="77777777" w:rsidR="00240D2B" w:rsidRPr="007B0169" w:rsidRDefault="00240D2B" w:rsidP="00085082">
                  <w:pPr>
                    <w:rPr>
                      <w:sz w:val="20"/>
                      <w:szCs w:val="20"/>
                      <w:lang w:val="en-GB"/>
                    </w:rPr>
                  </w:pPr>
                  <w:r w:rsidRPr="007B0169">
                    <w:rPr>
                      <w:sz w:val="20"/>
                      <w:szCs w:val="20"/>
                      <w:lang w:val="en-GB"/>
                    </w:rPr>
                    <w:t>propulsion (not) equipped with</w:t>
                  </w:r>
                  <w:r w:rsidRPr="007B0169">
                    <w:rPr>
                      <w:b/>
                      <w:sz w:val="20"/>
                      <w:szCs w:val="20"/>
                      <w:lang w:val="en-GB"/>
                    </w:rPr>
                    <w:t xml:space="preserve"> </w:t>
                  </w:r>
                  <w:r w:rsidRPr="007B0169">
                    <w:rPr>
                      <w:sz w:val="20"/>
                      <w:szCs w:val="20"/>
                      <w:lang w:val="en-GB"/>
                    </w:rPr>
                    <w:t>a cold-start device or starting aid device(s);</w:t>
                  </w:r>
                </w:p>
              </w:tc>
              <w:tc>
                <w:tcPr>
                  <w:tcW w:w="356" w:type="dxa"/>
                  <w:vAlign w:val="center"/>
                </w:tcPr>
                <w:p w14:paraId="5C0B5229"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395BE13C"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14DC9BAF" w14:textId="77777777" w:rsidR="00240D2B" w:rsidRPr="007B0169" w:rsidRDefault="00240D2B" w:rsidP="00085082">
                  <w:pPr>
                    <w:jc w:val="center"/>
                    <w:rPr>
                      <w:b/>
                      <w:sz w:val="20"/>
                      <w:szCs w:val="20"/>
                      <w:lang w:val="en-GB"/>
                    </w:rPr>
                  </w:pPr>
                  <w:r w:rsidRPr="007B0169">
                    <w:rPr>
                      <w:b/>
                      <w:sz w:val="20"/>
                      <w:szCs w:val="20"/>
                      <w:lang w:val="en-GB"/>
                    </w:rPr>
                    <w:t>X</w:t>
                  </w:r>
                </w:p>
              </w:tc>
              <w:tc>
                <w:tcPr>
                  <w:tcW w:w="360" w:type="dxa"/>
                  <w:vAlign w:val="center"/>
                </w:tcPr>
                <w:p w14:paraId="6E4D36BA" w14:textId="77777777" w:rsidR="00240D2B" w:rsidRPr="007B0169" w:rsidRDefault="00240D2B" w:rsidP="00085082">
                  <w:pPr>
                    <w:jc w:val="center"/>
                    <w:rPr>
                      <w:b/>
                      <w:sz w:val="20"/>
                      <w:szCs w:val="20"/>
                      <w:lang w:val="en-GB"/>
                    </w:rPr>
                  </w:pPr>
                  <w:r w:rsidRPr="007B0169">
                    <w:rPr>
                      <w:b/>
                      <w:sz w:val="20"/>
                      <w:szCs w:val="20"/>
                      <w:lang w:val="en-GB"/>
                    </w:rPr>
                    <w:t>X</w:t>
                  </w:r>
                </w:p>
              </w:tc>
            </w:tr>
            <w:tr w:rsidR="00240D2B" w:rsidRPr="007B0169" w14:paraId="241E851C" w14:textId="77777777" w:rsidTr="00085082">
              <w:trPr>
                <w:jc w:val="center"/>
              </w:trPr>
              <w:tc>
                <w:tcPr>
                  <w:tcW w:w="681" w:type="dxa"/>
                  <w:gridSpan w:val="2"/>
                  <w:vAlign w:val="center"/>
                </w:tcPr>
                <w:p w14:paraId="6EF9EDEB"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3.6.1.</w:t>
                  </w:r>
                </w:p>
              </w:tc>
              <w:tc>
                <w:tcPr>
                  <w:tcW w:w="5232" w:type="dxa"/>
                </w:tcPr>
                <w:p w14:paraId="05293155" w14:textId="77777777" w:rsidR="00240D2B" w:rsidRPr="007B0169" w:rsidRDefault="00240D2B" w:rsidP="00085082">
                  <w:pPr>
                    <w:rPr>
                      <w:sz w:val="20"/>
                      <w:szCs w:val="20"/>
                      <w:lang w:val="en-GB"/>
                    </w:rPr>
                  </w:pPr>
                  <w:r w:rsidRPr="007B0169">
                    <w:rPr>
                      <w:sz w:val="20"/>
                      <w:szCs w:val="20"/>
                      <w:lang w:val="en-GB"/>
                    </w:rPr>
                    <w:t>cold-start or starting aid device type;</w:t>
                  </w:r>
                </w:p>
              </w:tc>
              <w:tc>
                <w:tcPr>
                  <w:tcW w:w="356" w:type="dxa"/>
                  <w:vAlign w:val="center"/>
                </w:tcPr>
                <w:p w14:paraId="18563F01"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3FBBDAE3"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24C901EB" w14:textId="77777777" w:rsidR="00240D2B" w:rsidRPr="007B0169" w:rsidRDefault="00240D2B" w:rsidP="00085082">
                  <w:pPr>
                    <w:jc w:val="center"/>
                    <w:rPr>
                      <w:b/>
                      <w:sz w:val="20"/>
                      <w:szCs w:val="20"/>
                      <w:lang w:val="en-GB"/>
                    </w:rPr>
                  </w:pPr>
                  <w:r w:rsidRPr="007B0169">
                    <w:rPr>
                      <w:b/>
                      <w:sz w:val="20"/>
                      <w:szCs w:val="20"/>
                      <w:lang w:val="en-GB"/>
                    </w:rPr>
                    <w:t>X</w:t>
                  </w:r>
                </w:p>
              </w:tc>
              <w:tc>
                <w:tcPr>
                  <w:tcW w:w="360" w:type="dxa"/>
                  <w:vAlign w:val="center"/>
                </w:tcPr>
                <w:p w14:paraId="4E5B6AD6" w14:textId="77777777" w:rsidR="00240D2B" w:rsidRPr="007B0169" w:rsidRDefault="00240D2B" w:rsidP="00085082">
                  <w:pPr>
                    <w:jc w:val="center"/>
                    <w:rPr>
                      <w:b/>
                      <w:sz w:val="20"/>
                      <w:szCs w:val="20"/>
                      <w:lang w:val="en-GB"/>
                    </w:rPr>
                  </w:pPr>
                  <w:r w:rsidRPr="007B0169">
                    <w:rPr>
                      <w:b/>
                      <w:sz w:val="20"/>
                      <w:szCs w:val="20"/>
                      <w:lang w:val="en-GB"/>
                    </w:rPr>
                    <w:t>X</w:t>
                  </w:r>
                </w:p>
              </w:tc>
            </w:tr>
            <w:tr w:rsidR="00240D2B" w:rsidRPr="007B0169" w14:paraId="6CFA3F7B" w14:textId="77777777" w:rsidTr="00085082">
              <w:trPr>
                <w:jc w:val="center"/>
              </w:trPr>
              <w:tc>
                <w:tcPr>
                  <w:tcW w:w="681" w:type="dxa"/>
                  <w:gridSpan w:val="2"/>
                  <w:vAlign w:val="center"/>
                </w:tcPr>
                <w:p w14:paraId="41E55631"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3.6.2.</w:t>
                  </w:r>
                </w:p>
              </w:tc>
              <w:tc>
                <w:tcPr>
                  <w:tcW w:w="5232" w:type="dxa"/>
                </w:tcPr>
                <w:p w14:paraId="16287989" w14:textId="77777777" w:rsidR="00240D2B" w:rsidRPr="007B0169" w:rsidRDefault="00240D2B" w:rsidP="00085082">
                  <w:pPr>
                    <w:rPr>
                      <w:sz w:val="20"/>
                      <w:szCs w:val="20"/>
                      <w:lang w:val="en-GB"/>
                    </w:rPr>
                  </w:pPr>
                  <w:r w:rsidRPr="007B0169">
                    <w:rPr>
                      <w:sz w:val="20"/>
                      <w:szCs w:val="20"/>
                      <w:lang w:val="en-GB"/>
                    </w:rPr>
                    <w:t>operation principle of cold start or starting aid device(s);</w:t>
                  </w:r>
                </w:p>
              </w:tc>
              <w:tc>
                <w:tcPr>
                  <w:tcW w:w="356" w:type="dxa"/>
                </w:tcPr>
                <w:p w14:paraId="29CB272E"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71AAE234" w14:textId="77777777" w:rsidR="00240D2B" w:rsidRPr="007B0169" w:rsidRDefault="00240D2B" w:rsidP="00085082">
                  <w:pPr>
                    <w:rPr>
                      <w:b/>
                      <w:sz w:val="20"/>
                      <w:szCs w:val="20"/>
                      <w:lang w:val="en-GB"/>
                    </w:rPr>
                  </w:pPr>
                  <w:r w:rsidRPr="007B0169">
                    <w:rPr>
                      <w:b/>
                      <w:sz w:val="20"/>
                      <w:szCs w:val="20"/>
                      <w:lang w:val="en-GB"/>
                    </w:rPr>
                    <w:t>X</w:t>
                  </w:r>
                </w:p>
              </w:tc>
              <w:tc>
                <w:tcPr>
                  <w:tcW w:w="356" w:type="dxa"/>
                </w:tcPr>
                <w:p w14:paraId="43B4E492" w14:textId="77777777" w:rsidR="00240D2B" w:rsidRPr="007B0169" w:rsidRDefault="00240D2B" w:rsidP="00085082">
                  <w:pPr>
                    <w:rPr>
                      <w:b/>
                      <w:sz w:val="20"/>
                      <w:szCs w:val="20"/>
                      <w:lang w:val="en-GB"/>
                    </w:rPr>
                  </w:pPr>
                  <w:r w:rsidRPr="007B0169">
                    <w:rPr>
                      <w:b/>
                      <w:sz w:val="20"/>
                      <w:szCs w:val="20"/>
                      <w:lang w:val="en-GB"/>
                    </w:rPr>
                    <w:t>X</w:t>
                  </w:r>
                </w:p>
              </w:tc>
              <w:tc>
                <w:tcPr>
                  <w:tcW w:w="360" w:type="dxa"/>
                </w:tcPr>
                <w:p w14:paraId="0DB17C4D" w14:textId="77777777" w:rsidR="00240D2B" w:rsidRPr="007B0169" w:rsidRDefault="00240D2B" w:rsidP="00085082">
                  <w:pPr>
                    <w:rPr>
                      <w:b/>
                      <w:sz w:val="20"/>
                      <w:szCs w:val="20"/>
                      <w:lang w:val="en-GB"/>
                    </w:rPr>
                  </w:pPr>
                  <w:r w:rsidRPr="007B0169">
                    <w:rPr>
                      <w:b/>
                      <w:sz w:val="20"/>
                      <w:szCs w:val="20"/>
                      <w:lang w:val="en-GB"/>
                    </w:rPr>
                    <w:t>X</w:t>
                  </w:r>
                </w:p>
              </w:tc>
            </w:tr>
            <w:tr w:rsidR="00240D2B" w:rsidRPr="007B0169" w14:paraId="74E41CF8" w14:textId="77777777" w:rsidTr="00085082">
              <w:trPr>
                <w:jc w:val="center"/>
              </w:trPr>
              <w:tc>
                <w:tcPr>
                  <w:tcW w:w="681" w:type="dxa"/>
                  <w:gridSpan w:val="2"/>
                  <w:vAlign w:val="center"/>
                </w:tcPr>
                <w:p w14:paraId="576243A6"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3.6.3.</w:t>
                  </w:r>
                </w:p>
              </w:tc>
              <w:tc>
                <w:tcPr>
                  <w:tcW w:w="5232" w:type="dxa"/>
                </w:tcPr>
                <w:p w14:paraId="6FCA1BC8" w14:textId="77777777" w:rsidR="00240D2B" w:rsidRPr="007B0169" w:rsidRDefault="00240D2B" w:rsidP="00085082">
                  <w:pPr>
                    <w:rPr>
                      <w:sz w:val="20"/>
                      <w:szCs w:val="20"/>
                      <w:lang w:val="en-GB"/>
                    </w:rPr>
                  </w:pPr>
                  <w:r w:rsidRPr="007B0169">
                    <w:rPr>
                      <w:sz w:val="20"/>
                      <w:szCs w:val="20"/>
                      <w:lang w:val="en-GB"/>
                    </w:rPr>
                    <w:t>Activation time of cold-start or starting aid device(s) and /or duty cycle (only limited time activated after cold start / continuous operation);</w:t>
                  </w:r>
                </w:p>
              </w:tc>
              <w:tc>
                <w:tcPr>
                  <w:tcW w:w="356" w:type="dxa"/>
                  <w:vAlign w:val="center"/>
                </w:tcPr>
                <w:p w14:paraId="3798B7C0"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78CE1065"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1457F61E" w14:textId="77777777" w:rsidR="00240D2B" w:rsidRPr="007B0169" w:rsidRDefault="00240D2B" w:rsidP="00085082">
                  <w:pPr>
                    <w:jc w:val="center"/>
                    <w:rPr>
                      <w:b/>
                      <w:sz w:val="20"/>
                      <w:szCs w:val="20"/>
                      <w:lang w:val="en-GB"/>
                    </w:rPr>
                  </w:pPr>
                  <w:r w:rsidRPr="007B0169">
                    <w:rPr>
                      <w:b/>
                      <w:sz w:val="20"/>
                      <w:szCs w:val="20"/>
                      <w:lang w:val="en-GB"/>
                    </w:rPr>
                    <w:t>X</w:t>
                  </w:r>
                </w:p>
              </w:tc>
              <w:tc>
                <w:tcPr>
                  <w:tcW w:w="360" w:type="dxa"/>
                  <w:vAlign w:val="center"/>
                </w:tcPr>
                <w:p w14:paraId="0D89A74E" w14:textId="77777777" w:rsidR="00240D2B" w:rsidRPr="007B0169" w:rsidRDefault="00240D2B" w:rsidP="00085082">
                  <w:pPr>
                    <w:jc w:val="center"/>
                    <w:rPr>
                      <w:b/>
                      <w:sz w:val="20"/>
                      <w:szCs w:val="20"/>
                      <w:lang w:val="en-GB"/>
                    </w:rPr>
                  </w:pPr>
                  <w:r w:rsidRPr="007B0169">
                    <w:rPr>
                      <w:b/>
                      <w:sz w:val="20"/>
                      <w:szCs w:val="20"/>
                      <w:lang w:val="en-GB"/>
                    </w:rPr>
                    <w:t>X</w:t>
                  </w:r>
                </w:p>
              </w:tc>
            </w:tr>
            <w:tr w:rsidR="00240D2B" w:rsidRPr="007B0169" w14:paraId="014255A6" w14:textId="77777777" w:rsidTr="00085082">
              <w:trPr>
                <w:jc w:val="center"/>
              </w:trPr>
              <w:tc>
                <w:tcPr>
                  <w:tcW w:w="681" w:type="dxa"/>
                  <w:gridSpan w:val="2"/>
                  <w:vAlign w:val="center"/>
                </w:tcPr>
                <w:p w14:paraId="6E385ACA"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3.7.</w:t>
                  </w:r>
                </w:p>
              </w:tc>
              <w:tc>
                <w:tcPr>
                  <w:tcW w:w="5232" w:type="dxa"/>
                </w:tcPr>
                <w:p w14:paraId="02FFEB9A" w14:textId="77777777" w:rsidR="00240D2B" w:rsidRPr="007B0169" w:rsidRDefault="00240D2B" w:rsidP="00085082">
                  <w:pPr>
                    <w:rPr>
                      <w:sz w:val="20"/>
                      <w:szCs w:val="20"/>
                      <w:lang w:val="en-GB"/>
                    </w:rPr>
                  </w:pPr>
                  <w:r w:rsidRPr="007B0169">
                    <w:rPr>
                      <w:sz w:val="20"/>
                      <w:szCs w:val="20"/>
                      <w:lang w:val="en-GB"/>
                    </w:rPr>
                    <w:t>propulsion (not) equipped with O</w:t>
                  </w:r>
                  <w:r w:rsidRPr="007B0169">
                    <w:rPr>
                      <w:sz w:val="20"/>
                      <w:szCs w:val="20"/>
                      <w:vertAlign w:val="subscript"/>
                      <w:lang w:val="en-GB"/>
                    </w:rPr>
                    <w:t>2</w:t>
                  </w:r>
                  <w:r w:rsidRPr="007B0169">
                    <w:rPr>
                      <w:sz w:val="20"/>
                      <w:szCs w:val="20"/>
                      <w:lang w:val="en-GB"/>
                    </w:rPr>
                    <w:t xml:space="preserve"> sensor for fuel control;</w:t>
                  </w:r>
                </w:p>
              </w:tc>
              <w:tc>
                <w:tcPr>
                  <w:tcW w:w="356" w:type="dxa"/>
                  <w:vAlign w:val="center"/>
                </w:tcPr>
                <w:p w14:paraId="2EFE1BEF"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65826103"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55D0A1FB" w14:textId="77777777" w:rsidR="00240D2B" w:rsidRPr="007B0169" w:rsidRDefault="00240D2B" w:rsidP="00085082">
                  <w:pPr>
                    <w:jc w:val="center"/>
                    <w:rPr>
                      <w:b/>
                      <w:sz w:val="20"/>
                      <w:szCs w:val="20"/>
                      <w:lang w:val="en-GB"/>
                    </w:rPr>
                  </w:pPr>
                  <w:r w:rsidRPr="007B0169">
                    <w:rPr>
                      <w:b/>
                      <w:sz w:val="20"/>
                      <w:szCs w:val="20"/>
                      <w:lang w:val="en-GB"/>
                    </w:rPr>
                    <w:t>X</w:t>
                  </w:r>
                </w:p>
              </w:tc>
              <w:tc>
                <w:tcPr>
                  <w:tcW w:w="360" w:type="dxa"/>
                  <w:vAlign w:val="center"/>
                </w:tcPr>
                <w:p w14:paraId="3FE2F79F" w14:textId="77777777" w:rsidR="00240D2B" w:rsidRPr="007B0169" w:rsidRDefault="00240D2B" w:rsidP="00085082">
                  <w:pPr>
                    <w:jc w:val="center"/>
                    <w:rPr>
                      <w:b/>
                      <w:sz w:val="20"/>
                      <w:szCs w:val="20"/>
                      <w:lang w:val="en-GB"/>
                    </w:rPr>
                  </w:pPr>
                  <w:r w:rsidRPr="007B0169">
                    <w:rPr>
                      <w:b/>
                      <w:sz w:val="20"/>
                      <w:szCs w:val="20"/>
                      <w:lang w:val="en-GB"/>
                    </w:rPr>
                    <w:t>X</w:t>
                  </w:r>
                </w:p>
              </w:tc>
            </w:tr>
            <w:tr w:rsidR="00240D2B" w:rsidRPr="007B0169" w14:paraId="314D19F3" w14:textId="77777777" w:rsidTr="00085082">
              <w:trPr>
                <w:jc w:val="center"/>
              </w:trPr>
              <w:tc>
                <w:tcPr>
                  <w:tcW w:w="681" w:type="dxa"/>
                  <w:gridSpan w:val="2"/>
                  <w:vAlign w:val="center"/>
                </w:tcPr>
                <w:p w14:paraId="68DC6E56"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3.7.1.</w:t>
                  </w:r>
                </w:p>
              </w:tc>
              <w:tc>
                <w:tcPr>
                  <w:tcW w:w="5232" w:type="dxa"/>
                </w:tcPr>
                <w:p w14:paraId="6B81B973" w14:textId="77777777" w:rsidR="00240D2B" w:rsidRPr="007B0169" w:rsidRDefault="00240D2B" w:rsidP="00085082">
                  <w:pPr>
                    <w:rPr>
                      <w:sz w:val="20"/>
                      <w:szCs w:val="20"/>
                      <w:lang w:val="en-GB"/>
                    </w:rPr>
                  </w:pPr>
                  <w:r w:rsidRPr="007B0169">
                    <w:rPr>
                      <w:sz w:val="20"/>
                      <w:szCs w:val="20"/>
                      <w:lang w:val="en-GB"/>
                    </w:rPr>
                    <w:t>O</w:t>
                  </w:r>
                  <w:r w:rsidRPr="007B0169">
                    <w:rPr>
                      <w:sz w:val="20"/>
                      <w:szCs w:val="20"/>
                      <w:vertAlign w:val="subscript"/>
                      <w:lang w:val="en-GB"/>
                    </w:rPr>
                    <w:t>2</w:t>
                  </w:r>
                  <w:r w:rsidRPr="007B0169">
                    <w:rPr>
                      <w:sz w:val="20"/>
                      <w:szCs w:val="20"/>
                      <w:lang w:val="en-GB"/>
                    </w:rPr>
                    <w:t xml:space="preserve"> sensor types;</w:t>
                  </w:r>
                </w:p>
              </w:tc>
              <w:tc>
                <w:tcPr>
                  <w:tcW w:w="356" w:type="dxa"/>
                  <w:vAlign w:val="center"/>
                </w:tcPr>
                <w:p w14:paraId="6AB45EC5"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24A49E49"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5A590D84" w14:textId="77777777" w:rsidR="00240D2B" w:rsidRPr="007B0169" w:rsidRDefault="00240D2B" w:rsidP="00085082">
                  <w:pPr>
                    <w:jc w:val="center"/>
                    <w:rPr>
                      <w:b/>
                      <w:sz w:val="20"/>
                      <w:szCs w:val="20"/>
                      <w:lang w:val="en-GB"/>
                    </w:rPr>
                  </w:pPr>
                  <w:r w:rsidRPr="007B0169">
                    <w:rPr>
                      <w:b/>
                      <w:sz w:val="20"/>
                      <w:szCs w:val="20"/>
                      <w:lang w:val="en-GB"/>
                    </w:rPr>
                    <w:t>X</w:t>
                  </w:r>
                </w:p>
              </w:tc>
              <w:tc>
                <w:tcPr>
                  <w:tcW w:w="360" w:type="dxa"/>
                  <w:vAlign w:val="center"/>
                </w:tcPr>
                <w:p w14:paraId="2568673B" w14:textId="77777777" w:rsidR="00240D2B" w:rsidRPr="007B0169" w:rsidRDefault="00240D2B" w:rsidP="00085082">
                  <w:pPr>
                    <w:jc w:val="center"/>
                    <w:rPr>
                      <w:b/>
                      <w:sz w:val="20"/>
                      <w:szCs w:val="20"/>
                      <w:lang w:val="en-GB"/>
                    </w:rPr>
                  </w:pPr>
                  <w:r w:rsidRPr="007B0169">
                    <w:rPr>
                      <w:b/>
                      <w:sz w:val="20"/>
                      <w:szCs w:val="20"/>
                      <w:lang w:val="en-GB"/>
                    </w:rPr>
                    <w:t>X</w:t>
                  </w:r>
                </w:p>
              </w:tc>
            </w:tr>
            <w:tr w:rsidR="00240D2B" w:rsidRPr="007B0169" w14:paraId="73172887" w14:textId="77777777" w:rsidTr="00085082">
              <w:trPr>
                <w:jc w:val="center"/>
              </w:trPr>
              <w:tc>
                <w:tcPr>
                  <w:tcW w:w="681" w:type="dxa"/>
                  <w:gridSpan w:val="2"/>
                  <w:vAlign w:val="center"/>
                </w:tcPr>
                <w:p w14:paraId="75E95F1C"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3.7.2.</w:t>
                  </w:r>
                </w:p>
              </w:tc>
              <w:tc>
                <w:tcPr>
                  <w:tcW w:w="5232" w:type="dxa"/>
                </w:tcPr>
                <w:p w14:paraId="14F29B3A" w14:textId="77777777" w:rsidR="00240D2B" w:rsidRPr="007B0169" w:rsidRDefault="00240D2B" w:rsidP="00085082">
                  <w:pPr>
                    <w:rPr>
                      <w:sz w:val="20"/>
                      <w:szCs w:val="20"/>
                      <w:lang w:val="en-GB"/>
                    </w:rPr>
                  </w:pPr>
                  <w:r w:rsidRPr="007B0169">
                    <w:rPr>
                      <w:sz w:val="20"/>
                      <w:szCs w:val="20"/>
                      <w:lang w:val="en-GB"/>
                    </w:rPr>
                    <w:t>operation principle of O</w:t>
                  </w:r>
                  <w:r w:rsidRPr="007B0169">
                    <w:rPr>
                      <w:sz w:val="20"/>
                      <w:szCs w:val="20"/>
                      <w:vertAlign w:val="subscript"/>
                      <w:lang w:val="en-GB"/>
                    </w:rPr>
                    <w:t>2</w:t>
                  </w:r>
                  <w:r w:rsidRPr="007B0169">
                    <w:rPr>
                      <w:sz w:val="20"/>
                      <w:szCs w:val="20"/>
                      <w:lang w:val="en-GB"/>
                    </w:rPr>
                    <w:t xml:space="preserve"> sensor (binary / wide range / other);</w:t>
                  </w:r>
                </w:p>
              </w:tc>
              <w:tc>
                <w:tcPr>
                  <w:tcW w:w="356" w:type="dxa"/>
                  <w:vAlign w:val="center"/>
                </w:tcPr>
                <w:p w14:paraId="3A39C2AF"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54EE7968"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5BB46FB5" w14:textId="77777777" w:rsidR="00240D2B" w:rsidRPr="007B0169" w:rsidRDefault="00240D2B" w:rsidP="00085082">
                  <w:pPr>
                    <w:jc w:val="center"/>
                    <w:rPr>
                      <w:b/>
                      <w:sz w:val="20"/>
                      <w:szCs w:val="20"/>
                      <w:lang w:val="en-GB"/>
                    </w:rPr>
                  </w:pPr>
                  <w:r w:rsidRPr="007B0169">
                    <w:rPr>
                      <w:b/>
                      <w:sz w:val="20"/>
                      <w:szCs w:val="20"/>
                      <w:lang w:val="en-GB"/>
                    </w:rPr>
                    <w:t>X</w:t>
                  </w:r>
                </w:p>
              </w:tc>
              <w:tc>
                <w:tcPr>
                  <w:tcW w:w="360" w:type="dxa"/>
                  <w:vAlign w:val="center"/>
                </w:tcPr>
                <w:p w14:paraId="342E664B" w14:textId="77777777" w:rsidR="00240D2B" w:rsidRPr="007B0169" w:rsidRDefault="00240D2B" w:rsidP="00085082">
                  <w:pPr>
                    <w:jc w:val="center"/>
                    <w:rPr>
                      <w:b/>
                      <w:sz w:val="20"/>
                      <w:szCs w:val="20"/>
                      <w:lang w:val="en-GB"/>
                    </w:rPr>
                  </w:pPr>
                  <w:r w:rsidRPr="007B0169">
                    <w:rPr>
                      <w:b/>
                      <w:sz w:val="20"/>
                      <w:szCs w:val="20"/>
                      <w:lang w:val="en-GB"/>
                    </w:rPr>
                    <w:t>X</w:t>
                  </w:r>
                </w:p>
              </w:tc>
            </w:tr>
            <w:tr w:rsidR="00240D2B" w:rsidRPr="007B0169" w14:paraId="7D1914AB" w14:textId="77777777" w:rsidTr="00085082">
              <w:trPr>
                <w:jc w:val="center"/>
              </w:trPr>
              <w:tc>
                <w:tcPr>
                  <w:tcW w:w="681" w:type="dxa"/>
                  <w:gridSpan w:val="2"/>
                  <w:vAlign w:val="center"/>
                </w:tcPr>
                <w:p w14:paraId="5A7AC8B7"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3.7.3.</w:t>
                  </w:r>
                </w:p>
              </w:tc>
              <w:tc>
                <w:tcPr>
                  <w:tcW w:w="5232" w:type="dxa"/>
                  <w:vAlign w:val="center"/>
                </w:tcPr>
                <w:p w14:paraId="3372F01E"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O</w:t>
                  </w:r>
                  <w:r w:rsidRPr="007B0169">
                    <w:rPr>
                      <w:b w:val="0"/>
                      <w:sz w:val="20"/>
                      <w:szCs w:val="20"/>
                      <w:vertAlign w:val="subscript"/>
                      <w:lang w:val="en-GB"/>
                    </w:rPr>
                    <w:t>2</w:t>
                  </w:r>
                  <w:r w:rsidRPr="007B0169">
                    <w:rPr>
                      <w:b w:val="0"/>
                      <w:sz w:val="20"/>
                      <w:szCs w:val="20"/>
                      <w:lang w:val="en-GB"/>
                    </w:rPr>
                    <w:t xml:space="preserve"> sensor interaction with closed-loop fuelling system (stoichiometry / lean or rich operation);</w:t>
                  </w:r>
                </w:p>
              </w:tc>
              <w:tc>
                <w:tcPr>
                  <w:tcW w:w="356" w:type="dxa"/>
                  <w:vAlign w:val="center"/>
                </w:tcPr>
                <w:p w14:paraId="5B728E5B"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54CC22A2"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36597812" w14:textId="77777777" w:rsidR="00240D2B" w:rsidRPr="007B0169" w:rsidRDefault="00240D2B" w:rsidP="00085082">
                  <w:pPr>
                    <w:jc w:val="center"/>
                    <w:rPr>
                      <w:b/>
                      <w:sz w:val="20"/>
                      <w:szCs w:val="20"/>
                      <w:lang w:val="en-GB"/>
                    </w:rPr>
                  </w:pPr>
                  <w:r w:rsidRPr="007B0169">
                    <w:rPr>
                      <w:b/>
                      <w:sz w:val="20"/>
                      <w:szCs w:val="20"/>
                      <w:lang w:val="en-GB"/>
                    </w:rPr>
                    <w:t>X</w:t>
                  </w:r>
                </w:p>
              </w:tc>
              <w:tc>
                <w:tcPr>
                  <w:tcW w:w="360" w:type="dxa"/>
                  <w:vAlign w:val="center"/>
                </w:tcPr>
                <w:p w14:paraId="21600E80" w14:textId="77777777" w:rsidR="00240D2B" w:rsidRPr="007B0169" w:rsidRDefault="00240D2B" w:rsidP="00085082">
                  <w:pPr>
                    <w:jc w:val="center"/>
                    <w:rPr>
                      <w:b/>
                      <w:sz w:val="20"/>
                      <w:szCs w:val="20"/>
                      <w:lang w:val="en-GB"/>
                    </w:rPr>
                  </w:pPr>
                  <w:r w:rsidRPr="007B0169">
                    <w:rPr>
                      <w:b/>
                      <w:sz w:val="20"/>
                      <w:szCs w:val="20"/>
                      <w:lang w:val="en-GB"/>
                    </w:rPr>
                    <w:t>X</w:t>
                  </w:r>
                </w:p>
              </w:tc>
            </w:tr>
            <w:tr w:rsidR="00240D2B" w:rsidRPr="007B0169" w14:paraId="6D5CA35E" w14:textId="77777777" w:rsidTr="00085082">
              <w:trPr>
                <w:jc w:val="center"/>
              </w:trPr>
              <w:tc>
                <w:tcPr>
                  <w:tcW w:w="681" w:type="dxa"/>
                  <w:gridSpan w:val="2"/>
                  <w:vAlign w:val="center"/>
                </w:tcPr>
                <w:p w14:paraId="463AF1F6"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3.8.</w:t>
                  </w:r>
                </w:p>
              </w:tc>
              <w:tc>
                <w:tcPr>
                  <w:tcW w:w="5232" w:type="dxa"/>
                </w:tcPr>
                <w:p w14:paraId="5E613E5C" w14:textId="77777777" w:rsidR="00240D2B" w:rsidRPr="007B0169" w:rsidRDefault="00240D2B" w:rsidP="00085082">
                  <w:pPr>
                    <w:rPr>
                      <w:sz w:val="20"/>
                      <w:szCs w:val="20"/>
                      <w:lang w:val="en-GB"/>
                    </w:rPr>
                  </w:pPr>
                  <w:r w:rsidRPr="007B0169">
                    <w:rPr>
                      <w:sz w:val="20"/>
                      <w:szCs w:val="20"/>
                      <w:lang w:val="en-GB"/>
                    </w:rPr>
                    <w:t>propulsion (not) equipped with exhaust gas recirculation (EGR) system;</w:t>
                  </w:r>
                </w:p>
              </w:tc>
              <w:tc>
                <w:tcPr>
                  <w:tcW w:w="356" w:type="dxa"/>
                  <w:vAlign w:val="center"/>
                </w:tcPr>
                <w:p w14:paraId="53A24103"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12A4F805"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5DCB88D1" w14:textId="77777777" w:rsidR="00240D2B" w:rsidRPr="007B0169" w:rsidRDefault="00240D2B" w:rsidP="00085082">
                  <w:pPr>
                    <w:jc w:val="center"/>
                    <w:rPr>
                      <w:b/>
                      <w:sz w:val="20"/>
                      <w:szCs w:val="20"/>
                      <w:lang w:val="en-GB"/>
                    </w:rPr>
                  </w:pPr>
                  <w:r w:rsidRPr="007B0169">
                    <w:rPr>
                      <w:b/>
                      <w:sz w:val="20"/>
                      <w:szCs w:val="20"/>
                      <w:lang w:val="en-GB"/>
                    </w:rPr>
                    <w:t>X</w:t>
                  </w:r>
                </w:p>
              </w:tc>
              <w:tc>
                <w:tcPr>
                  <w:tcW w:w="360" w:type="dxa"/>
                  <w:vAlign w:val="center"/>
                </w:tcPr>
                <w:p w14:paraId="644CB22F" w14:textId="77777777" w:rsidR="00240D2B" w:rsidRPr="007B0169" w:rsidRDefault="00240D2B" w:rsidP="00085082">
                  <w:pPr>
                    <w:jc w:val="center"/>
                    <w:rPr>
                      <w:b/>
                      <w:sz w:val="20"/>
                      <w:szCs w:val="20"/>
                      <w:lang w:val="en-GB"/>
                    </w:rPr>
                  </w:pPr>
                  <w:r w:rsidRPr="007B0169">
                    <w:rPr>
                      <w:b/>
                      <w:sz w:val="20"/>
                      <w:szCs w:val="20"/>
                      <w:lang w:val="en-GB"/>
                    </w:rPr>
                    <w:t>X</w:t>
                  </w:r>
                </w:p>
              </w:tc>
            </w:tr>
            <w:tr w:rsidR="00240D2B" w:rsidRPr="007B0169" w14:paraId="25BFC784" w14:textId="77777777" w:rsidTr="00085082">
              <w:trPr>
                <w:jc w:val="center"/>
              </w:trPr>
              <w:tc>
                <w:tcPr>
                  <w:tcW w:w="681" w:type="dxa"/>
                  <w:gridSpan w:val="2"/>
                  <w:vAlign w:val="center"/>
                </w:tcPr>
                <w:p w14:paraId="15F43560"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3.8.1.</w:t>
                  </w:r>
                </w:p>
              </w:tc>
              <w:tc>
                <w:tcPr>
                  <w:tcW w:w="5232" w:type="dxa"/>
                </w:tcPr>
                <w:p w14:paraId="54B070D3" w14:textId="77777777" w:rsidR="00240D2B" w:rsidRPr="007B0169" w:rsidRDefault="00240D2B" w:rsidP="00085082">
                  <w:pPr>
                    <w:rPr>
                      <w:sz w:val="20"/>
                      <w:szCs w:val="20"/>
                      <w:lang w:val="en-GB"/>
                    </w:rPr>
                  </w:pPr>
                  <w:r w:rsidRPr="007B0169">
                    <w:rPr>
                      <w:sz w:val="20"/>
                      <w:szCs w:val="20"/>
                      <w:lang w:val="en-GB"/>
                    </w:rPr>
                    <w:t>EGR system types;</w:t>
                  </w:r>
                </w:p>
              </w:tc>
              <w:tc>
                <w:tcPr>
                  <w:tcW w:w="356" w:type="dxa"/>
                  <w:vAlign w:val="center"/>
                </w:tcPr>
                <w:p w14:paraId="0FE53D66"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6871375C"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5A65C54C" w14:textId="77777777" w:rsidR="00240D2B" w:rsidRPr="007B0169" w:rsidRDefault="00240D2B" w:rsidP="00085082">
                  <w:pPr>
                    <w:jc w:val="center"/>
                    <w:rPr>
                      <w:b/>
                      <w:sz w:val="20"/>
                      <w:szCs w:val="20"/>
                      <w:lang w:val="en-GB"/>
                    </w:rPr>
                  </w:pPr>
                  <w:r w:rsidRPr="007B0169">
                    <w:rPr>
                      <w:b/>
                      <w:sz w:val="20"/>
                      <w:szCs w:val="20"/>
                      <w:lang w:val="en-GB"/>
                    </w:rPr>
                    <w:t>X</w:t>
                  </w:r>
                </w:p>
              </w:tc>
              <w:tc>
                <w:tcPr>
                  <w:tcW w:w="360" w:type="dxa"/>
                  <w:vAlign w:val="center"/>
                </w:tcPr>
                <w:p w14:paraId="0D4EDEA3" w14:textId="77777777" w:rsidR="00240D2B" w:rsidRPr="007B0169" w:rsidRDefault="00240D2B" w:rsidP="00085082">
                  <w:pPr>
                    <w:jc w:val="center"/>
                    <w:rPr>
                      <w:b/>
                      <w:sz w:val="20"/>
                      <w:szCs w:val="20"/>
                      <w:lang w:val="en-GB"/>
                    </w:rPr>
                  </w:pPr>
                  <w:r w:rsidRPr="007B0169">
                    <w:rPr>
                      <w:b/>
                      <w:sz w:val="20"/>
                      <w:szCs w:val="20"/>
                      <w:lang w:val="en-GB"/>
                    </w:rPr>
                    <w:t>X</w:t>
                  </w:r>
                </w:p>
              </w:tc>
            </w:tr>
            <w:tr w:rsidR="00240D2B" w:rsidRPr="007B0169" w14:paraId="0F74D749" w14:textId="77777777" w:rsidTr="00085082">
              <w:trPr>
                <w:jc w:val="center"/>
              </w:trPr>
              <w:tc>
                <w:tcPr>
                  <w:tcW w:w="681" w:type="dxa"/>
                  <w:gridSpan w:val="2"/>
                  <w:vAlign w:val="center"/>
                </w:tcPr>
                <w:p w14:paraId="4955E48D"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3.8.2.</w:t>
                  </w:r>
                </w:p>
              </w:tc>
              <w:tc>
                <w:tcPr>
                  <w:tcW w:w="5232" w:type="dxa"/>
                </w:tcPr>
                <w:p w14:paraId="7F2DC7A4" w14:textId="77777777" w:rsidR="00240D2B" w:rsidRPr="007B0169" w:rsidRDefault="00240D2B" w:rsidP="00085082">
                  <w:pPr>
                    <w:rPr>
                      <w:sz w:val="20"/>
                      <w:szCs w:val="20"/>
                      <w:lang w:val="en-GB"/>
                    </w:rPr>
                  </w:pPr>
                  <w:r w:rsidRPr="007B0169">
                    <w:rPr>
                      <w:sz w:val="20"/>
                      <w:szCs w:val="20"/>
                      <w:lang w:val="en-GB"/>
                    </w:rPr>
                    <w:t>operation principle of EGR system (internal / external);</w:t>
                  </w:r>
                </w:p>
              </w:tc>
              <w:tc>
                <w:tcPr>
                  <w:tcW w:w="356" w:type="dxa"/>
                  <w:vAlign w:val="center"/>
                </w:tcPr>
                <w:p w14:paraId="1A50D74A"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2A5FFD56"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3F86A2B6" w14:textId="77777777" w:rsidR="00240D2B" w:rsidRPr="007B0169" w:rsidRDefault="00240D2B" w:rsidP="00085082">
                  <w:pPr>
                    <w:jc w:val="center"/>
                    <w:rPr>
                      <w:b/>
                      <w:sz w:val="20"/>
                      <w:szCs w:val="20"/>
                      <w:lang w:val="en-GB"/>
                    </w:rPr>
                  </w:pPr>
                  <w:r w:rsidRPr="007B0169">
                    <w:rPr>
                      <w:b/>
                      <w:sz w:val="20"/>
                      <w:szCs w:val="20"/>
                      <w:lang w:val="en-GB"/>
                    </w:rPr>
                    <w:t>X</w:t>
                  </w:r>
                </w:p>
              </w:tc>
              <w:tc>
                <w:tcPr>
                  <w:tcW w:w="360" w:type="dxa"/>
                  <w:vAlign w:val="center"/>
                </w:tcPr>
                <w:p w14:paraId="2B1CEB1F" w14:textId="77777777" w:rsidR="00240D2B" w:rsidRPr="007B0169" w:rsidRDefault="00240D2B" w:rsidP="00085082">
                  <w:pPr>
                    <w:jc w:val="center"/>
                    <w:rPr>
                      <w:b/>
                      <w:sz w:val="20"/>
                      <w:szCs w:val="20"/>
                      <w:lang w:val="en-GB"/>
                    </w:rPr>
                  </w:pPr>
                  <w:r w:rsidRPr="007B0169">
                    <w:rPr>
                      <w:b/>
                      <w:sz w:val="20"/>
                      <w:szCs w:val="20"/>
                      <w:lang w:val="en-GB"/>
                    </w:rPr>
                    <w:t>X</w:t>
                  </w:r>
                </w:p>
              </w:tc>
            </w:tr>
            <w:tr w:rsidR="00240D2B" w:rsidRPr="007B0169" w14:paraId="377DF389" w14:textId="77777777" w:rsidTr="00085082">
              <w:trPr>
                <w:jc w:val="center"/>
              </w:trPr>
              <w:tc>
                <w:tcPr>
                  <w:tcW w:w="681" w:type="dxa"/>
                  <w:gridSpan w:val="2"/>
                  <w:vAlign w:val="center"/>
                </w:tcPr>
                <w:p w14:paraId="1073C8E4" w14:textId="77777777" w:rsidR="00240D2B" w:rsidRPr="007B0169" w:rsidRDefault="00240D2B" w:rsidP="00085082">
                  <w:pPr>
                    <w:jc w:val="left"/>
                    <w:rPr>
                      <w:sz w:val="20"/>
                      <w:szCs w:val="20"/>
                      <w:lang w:val="en-GB"/>
                    </w:rPr>
                  </w:pPr>
                  <w:r w:rsidRPr="007B0169">
                    <w:rPr>
                      <w:sz w:val="20"/>
                      <w:szCs w:val="20"/>
                      <w:lang w:val="en-GB"/>
                    </w:rPr>
                    <w:lastRenderedPageBreak/>
                    <w:t>3.8.3.</w:t>
                  </w:r>
                </w:p>
              </w:tc>
              <w:tc>
                <w:tcPr>
                  <w:tcW w:w="5232" w:type="dxa"/>
                  <w:vAlign w:val="center"/>
                </w:tcPr>
                <w:p w14:paraId="44EE7D3D" w14:textId="77777777" w:rsidR="00240D2B" w:rsidRPr="007B0169" w:rsidRDefault="00240D2B" w:rsidP="00085082">
                  <w:pPr>
                    <w:rPr>
                      <w:sz w:val="20"/>
                      <w:szCs w:val="20"/>
                      <w:lang w:val="en-GB"/>
                    </w:rPr>
                  </w:pPr>
                  <w:r w:rsidRPr="007B0169">
                    <w:rPr>
                      <w:sz w:val="20"/>
                      <w:szCs w:val="20"/>
                      <w:lang w:val="en-GB"/>
                    </w:rPr>
                    <w:t>maximum EGR rate (+/- 5 %);</w:t>
                  </w:r>
                </w:p>
              </w:tc>
              <w:tc>
                <w:tcPr>
                  <w:tcW w:w="356" w:type="dxa"/>
                  <w:vAlign w:val="center"/>
                </w:tcPr>
                <w:p w14:paraId="0C475FA9"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292D8959" w14:textId="77777777" w:rsidR="00240D2B" w:rsidRPr="007B0169" w:rsidRDefault="00240D2B" w:rsidP="00085082">
                  <w:pPr>
                    <w:jc w:val="center"/>
                    <w:rPr>
                      <w:b/>
                      <w:sz w:val="20"/>
                      <w:szCs w:val="20"/>
                      <w:lang w:val="en-GB"/>
                    </w:rPr>
                  </w:pPr>
                  <w:r w:rsidRPr="007B0169">
                    <w:rPr>
                      <w:b/>
                      <w:sz w:val="20"/>
                      <w:szCs w:val="20"/>
                      <w:lang w:val="en-GB"/>
                    </w:rPr>
                    <w:t>X</w:t>
                  </w:r>
                </w:p>
              </w:tc>
              <w:tc>
                <w:tcPr>
                  <w:tcW w:w="356" w:type="dxa"/>
                  <w:vAlign w:val="center"/>
                </w:tcPr>
                <w:p w14:paraId="52FAE297" w14:textId="77777777" w:rsidR="00240D2B" w:rsidRPr="007B0169" w:rsidRDefault="00240D2B" w:rsidP="00085082">
                  <w:pPr>
                    <w:jc w:val="center"/>
                    <w:rPr>
                      <w:b/>
                      <w:sz w:val="20"/>
                      <w:szCs w:val="20"/>
                      <w:lang w:val="en-GB"/>
                    </w:rPr>
                  </w:pPr>
                  <w:r w:rsidRPr="007B0169">
                    <w:rPr>
                      <w:b/>
                      <w:sz w:val="20"/>
                      <w:szCs w:val="20"/>
                      <w:lang w:val="en-GB"/>
                    </w:rPr>
                    <w:t>X</w:t>
                  </w:r>
                </w:p>
              </w:tc>
              <w:tc>
                <w:tcPr>
                  <w:tcW w:w="360" w:type="dxa"/>
                  <w:vAlign w:val="center"/>
                </w:tcPr>
                <w:p w14:paraId="7DD38ABA" w14:textId="77777777" w:rsidR="00240D2B" w:rsidRPr="007B0169" w:rsidRDefault="00240D2B" w:rsidP="00085082">
                  <w:pPr>
                    <w:jc w:val="center"/>
                    <w:rPr>
                      <w:b/>
                      <w:sz w:val="20"/>
                      <w:szCs w:val="20"/>
                      <w:lang w:val="en-GB"/>
                    </w:rPr>
                  </w:pPr>
                  <w:r w:rsidRPr="007B0169">
                    <w:rPr>
                      <w:b/>
                      <w:sz w:val="20"/>
                      <w:szCs w:val="20"/>
                      <w:lang w:val="en-GB"/>
                    </w:rPr>
                    <w:t>X</w:t>
                  </w:r>
                </w:p>
              </w:tc>
            </w:tr>
            <w:tr w:rsidR="00240D2B" w:rsidRPr="007B0169" w14:paraId="6496E370" w14:textId="77777777" w:rsidTr="00085082">
              <w:trPr>
                <w:jc w:val="center"/>
              </w:trPr>
              <w:tc>
                <w:tcPr>
                  <w:tcW w:w="7341" w:type="dxa"/>
                  <w:gridSpan w:val="7"/>
                  <w:vAlign w:val="center"/>
                </w:tcPr>
                <w:p w14:paraId="75F4B33F" w14:textId="77777777" w:rsidR="00240D2B" w:rsidRPr="007B0169" w:rsidRDefault="00240D2B" w:rsidP="00085082">
                  <w:pPr>
                    <w:pStyle w:val="ManualHeading2"/>
                    <w:tabs>
                      <w:tab w:val="clear" w:pos="850"/>
                      <w:tab w:val="left" w:pos="12"/>
                    </w:tabs>
                    <w:ind w:left="0" w:firstLine="0"/>
                    <w:jc w:val="left"/>
                    <w:rPr>
                      <w:b w:val="0"/>
                      <w:sz w:val="20"/>
                      <w:szCs w:val="20"/>
                      <w:lang w:val="en-GB"/>
                    </w:rPr>
                  </w:pPr>
                  <w:r w:rsidRPr="007B0169">
                    <w:rPr>
                      <w:b w:val="0"/>
                      <w:sz w:val="20"/>
                      <w:szCs w:val="20"/>
                      <w:lang w:val="en-GB"/>
                    </w:rPr>
                    <w:t>Explanatory notes:</w:t>
                  </w:r>
                </w:p>
                <w:p w14:paraId="478D67FB" w14:textId="77777777" w:rsidR="00240D2B" w:rsidRPr="007B0169" w:rsidRDefault="00240D2B" w:rsidP="00085082">
                  <w:pPr>
                    <w:pStyle w:val="Text1"/>
                    <w:tabs>
                      <w:tab w:val="left" w:pos="12"/>
                    </w:tabs>
                    <w:ind w:left="7"/>
                    <w:jc w:val="left"/>
                    <w:rPr>
                      <w:sz w:val="20"/>
                      <w:szCs w:val="20"/>
                      <w:lang w:val="en-GB"/>
                    </w:rPr>
                  </w:pPr>
                  <w:r w:rsidRPr="007B0169">
                    <w:rPr>
                      <w:sz w:val="20"/>
                      <w:szCs w:val="20"/>
                      <w:lang w:val="en-GB"/>
                    </w:rPr>
                    <w:t>(1) maximum 30% acceptable for test type VIII</w:t>
                  </w:r>
                </w:p>
                <w:p w14:paraId="16DAD7D6" w14:textId="77777777" w:rsidR="00240D2B" w:rsidRPr="007B0169" w:rsidRDefault="00240D2B" w:rsidP="00085082">
                  <w:pPr>
                    <w:jc w:val="left"/>
                    <w:rPr>
                      <w:b/>
                      <w:sz w:val="20"/>
                      <w:szCs w:val="20"/>
                      <w:lang w:val="en-GB"/>
                    </w:rPr>
                  </w:pPr>
                  <w:r w:rsidRPr="007B0169">
                    <w:rPr>
                      <w:sz w:val="20"/>
                      <w:szCs w:val="20"/>
                      <w:lang w:val="en-GB"/>
                    </w:rPr>
                    <w:t>(2) Only for vehicles equipped with storage for gaseous fuel</w:t>
                  </w:r>
                </w:p>
              </w:tc>
            </w:tr>
          </w:tbl>
          <w:p w14:paraId="0BA03075" w14:textId="77777777" w:rsidR="00240D2B" w:rsidRPr="007B0169" w:rsidRDefault="00240D2B" w:rsidP="00085082">
            <w:pPr>
              <w:jc w:val="center"/>
              <w:rPr>
                <w:b/>
              </w:rPr>
            </w:pPr>
            <w:r w:rsidRPr="007B0169">
              <w:t>Table B.6.10.-1: Classification criteria propulsion family with regard to test types I, II[, V] and VII</w:t>
            </w:r>
          </w:p>
        </w:tc>
      </w:tr>
    </w:tbl>
    <w:p w14:paraId="72792AB8" w14:textId="77777777" w:rsidR="003B69F2" w:rsidRPr="007B0169" w:rsidRDefault="003B69F2">
      <w:pPr>
        <w:spacing w:before="0" w:after="0"/>
        <w:jc w:val="left"/>
        <w:sectPr w:rsidR="003B69F2" w:rsidRPr="007B0169" w:rsidSect="00736CF3">
          <w:pgSz w:w="11907" w:h="16839" w:code="9"/>
          <w:pgMar w:top="1418" w:right="1134" w:bottom="1134" w:left="1418" w:header="567" w:footer="1985" w:gutter="0"/>
          <w:cols w:space="720"/>
          <w:docGrid w:linePitch="360"/>
        </w:sectPr>
      </w:pPr>
    </w:p>
    <w:tbl>
      <w:tblPr>
        <w:tblW w:w="9606" w:type="dxa"/>
        <w:tblLayout w:type="fixed"/>
        <w:tblLook w:val="01E0" w:firstRow="1" w:lastRow="1" w:firstColumn="1" w:lastColumn="1" w:noHBand="0" w:noVBand="0"/>
      </w:tblPr>
      <w:tblGrid>
        <w:gridCol w:w="6"/>
        <w:gridCol w:w="1236"/>
        <w:gridCol w:w="8364"/>
      </w:tblGrid>
      <w:tr w:rsidR="00240D2B" w:rsidRPr="007B0169" w14:paraId="179B190F" w14:textId="77777777" w:rsidTr="00085082">
        <w:tc>
          <w:tcPr>
            <w:tcW w:w="1242" w:type="dxa"/>
            <w:gridSpan w:val="2"/>
          </w:tcPr>
          <w:p w14:paraId="45E85BC5" w14:textId="77777777" w:rsidR="00240D2B" w:rsidRPr="007B0169" w:rsidRDefault="00240D2B" w:rsidP="00085082">
            <w:pPr>
              <w:jc w:val="left"/>
              <w:rPr>
                <w:b/>
              </w:rPr>
            </w:pPr>
            <w:r w:rsidRPr="007B0169">
              <w:rPr>
                <w:b/>
              </w:rPr>
              <w:lastRenderedPageBreak/>
              <w:t>B.6.11.</w:t>
            </w:r>
          </w:p>
        </w:tc>
        <w:tc>
          <w:tcPr>
            <w:tcW w:w="8364" w:type="dxa"/>
            <w:vAlign w:val="center"/>
          </w:tcPr>
          <w:p w14:paraId="7E1570F3" w14:textId="5A07D2B2" w:rsidR="00240D2B" w:rsidRPr="007B0169" w:rsidRDefault="003B69F2" w:rsidP="00085082">
            <w:pPr>
              <w:rPr>
                <w:b/>
                <w:u w:val="single"/>
              </w:rPr>
            </w:pPr>
            <w:r w:rsidRPr="007B0169">
              <w:rPr>
                <w:b/>
                <w:u w:val="single"/>
              </w:rPr>
              <w:t>Annex: i</w:t>
            </w:r>
            <w:r w:rsidR="00240D2B" w:rsidRPr="007B0169">
              <w:rPr>
                <w:b/>
                <w:u w:val="single"/>
              </w:rPr>
              <w:t>nformation document containing the essential characteristics of the propulsion units and the pollutant control systems</w:t>
            </w:r>
          </w:p>
        </w:tc>
      </w:tr>
      <w:tr w:rsidR="00240D2B" w:rsidRPr="007B0169" w14:paraId="519BE426" w14:textId="77777777" w:rsidTr="00085082">
        <w:tc>
          <w:tcPr>
            <w:tcW w:w="1242" w:type="dxa"/>
            <w:gridSpan w:val="2"/>
          </w:tcPr>
          <w:p w14:paraId="341D14D0" w14:textId="77777777" w:rsidR="00240D2B" w:rsidRPr="007B0169" w:rsidRDefault="00240D2B" w:rsidP="00085082">
            <w:pPr>
              <w:jc w:val="left"/>
            </w:pPr>
            <w:r w:rsidRPr="007B0169">
              <w:t>1.</w:t>
            </w:r>
          </w:p>
        </w:tc>
        <w:tc>
          <w:tcPr>
            <w:tcW w:w="8364" w:type="dxa"/>
            <w:vAlign w:val="center"/>
          </w:tcPr>
          <w:p w14:paraId="5AB44A86" w14:textId="77777777" w:rsidR="00240D2B" w:rsidRPr="007B0169" w:rsidRDefault="00240D2B" w:rsidP="00085082">
            <w:r w:rsidRPr="007B0169">
              <w:t>The manufacturer shall complete the applicable item numbers of the list below, and submit it as part of the information folder.</w:t>
            </w:r>
          </w:p>
        </w:tc>
      </w:tr>
      <w:tr w:rsidR="00240D2B" w:rsidRPr="007B0169" w14:paraId="22D94B53" w14:textId="77777777" w:rsidTr="00085082">
        <w:trPr>
          <w:gridBefore w:val="1"/>
          <w:wBefore w:w="6" w:type="dxa"/>
        </w:trPr>
        <w:tc>
          <w:tcPr>
            <w:tcW w:w="1236" w:type="dxa"/>
          </w:tcPr>
          <w:p w14:paraId="648C6E1A" w14:textId="77777777" w:rsidR="00240D2B" w:rsidRPr="007B0169" w:rsidRDefault="00240D2B" w:rsidP="00085082">
            <w:pPr>
              <w:rPr>
                <w:b/>
                <w:bCs/>
                <w:sz w:val="20"/>
              </w:rPr>
            </w:pPr>
            <w:r w:rsidRPr="007B0169">
              <w:rPr>
                <w:b/>
                <w:bCs/>
                <w:sz w:val="20"/>
              </w:rPr>
              <w:t>Item No.</w:t>
            </w:r>
          </w:p>
        </w:tc>
        <w:tc>
          <w:tcPr>
            <w:tcW w:w="8364" w:type="dxa"/>
            <w:vAlign w:val="center"/>
          </w:tcPr>
          <w:p w14:paraId="7A68D5A6" w14:textId="77777777" w:rsidR="00240D2B" w:rsidRPr="007B0169" w:rsidRDefault="00240D2B" w:rsidP="00085082">
            <w:pPr>
              <w:keepLines/>
              <w:autoSpaceDE w:val="0"/>
              <w:autoSpaceDN w:val="0"/>
              <w:adjustRightInd w:val="0"/>
              <w:ind w:left="40"/>
              <w:rPr>
                <w:b/>
                <w:bCs/>
                <w:sz w:val="20"/>
              </w:rPr>
            </w:pPr>
            <w:r w:rsidRPr="007B0169">
              <w:rPr>
                <w:b/>
                <w:bCs/>
                <w:sz w:val="20"/>
              </w:rPr>
              <w:t>Detailed information</w:t>
            </w:r>
          </w:p>
        </w:tc>
      </w:tr>
      <w:tr w:rsidR="00240D2B" w:rsidRPr="007B0169" w14:paraId="05CC1DB5" w14:textId="77777777" w:rsidTr="00085082">
        <w:tc>
          <w:tcPr>
            <w:tcW w:w="1242" w:type="dxa"/>
            <w:gridSpan w:val="2"/>
          </w:tcPr>
          <w:p w14:paraId="052B78F6" w14:textId="77777777" w:rsidR="00240D2B" w:rsidRPr="007B0169" w:rsidRDefault="00240D2B" w:rsidP="00085082">
            <w:pPr>
              <w:rPr>
                <w:b/>
                <w:bCs/>
                <w:sz w:val="20"/>
              </w:rPr>
            </w:pPr>
            <w:r w:rsidRPr="007B0169">
              <w:rPr>
                <w:b/>
                <w:bCs/>
                <w:sz w:val="20"/>
              </w:rPr>
              <w:t>0.</w:t>
            </w:r>
          </w:p>
        </w:tc>
        <w:tc>
          <w:tcPr>
            <w:tcW w:w="8364" w:type="dxa"/>
            <w:vAlign w:val="center"/>
          </w:tcPr>
          <w:p w14:paraId="6FCC259E" w14:textId="77777777" w:rsidR="00240D2B" w:rsidRPr="007B0169" w:rsidRDefault="00240D2B" w:rsidP="00085082">
            <w:pPr>
              <w:keepLines/>
              <w:autoSpaceDE w:val="0"/>
              <w:autoSpaceDN w:val="0"/>
              <w:adjustRightInd w:val="0"/>
              <w:spacing w:line="240" w:lineRule="atLeast"/>
              <w:ind w:left="34"/>
              <w:rPr>
                <w:bCs/>
                <w:sz w:val="20"/>
              </w:rPr>
            </w:pPr>
            <w:r w:rsidRPr="007B0169">
              <w:rPr>
                <w:b/>
                <w:bCs/>
                <w:sz w:val="20"/>
              </w:rPr>
              <w:t>GENERAL INFORMATION CONCERNING THE MANUFACTURER AND THE VEHICLE, COMPONENT OR SEPARATE TECHNICAL UNIT</w:t>
            </w:r>
          </w:p>
        </w:tc>
      </w:tr>
      <w:tr w:rsidR="00240D2B" w:rsidRPr="007B0169" w14:paraId="22B2CC12" w14:textId="77777777" w:rsidTr="00085082">
        <w:trPr>
          <w:gridBefore w:val="1"/>
          <w:wBefore w:w="6" w:type="dxa"/>
        </w:trPr>
        <w:tc>
          <w:tcPr>
            <w:tcW w:w="1236" w:type="dxa"/>
          </w:tcPr>
          <w:p w14:paraId="029C4D40" w14:textId="77777777" w:rsidR="00240D2B" w:rsidRPr="007B0169" w:rsidRDefault="00240D2B" w:rsidP="00085082">
            <w:pPr>
              <w:outlineLvl w:val="0"/>
              <w:rPr>
                <w:sz w:val="20"/>
              </w:rPr>
            </w:pPr>
            <w:r w:rsidRPr="007B0169">
              <w:rPr>
                <w:sz w:val="20"/>
              </w:rPr>
              <w:t>0.1.</w:t>
            </w:r>
          </w:p>
        </w:tc>
        <w:tc>
          <w:tcPr>
            <w:tcW w:w="8364" w:type="dxa"/>
          </w:tcPr>
          <w:p w14:paraId="414C2EF9" w14:textId="77777777" w:rsidR="00240D2B" w:rsidRPr="007B0169" w:rsidRDefault="00240D2B" w:rsidP="00085082">
            <w:pPr>
              <w:tabs>
                <w:tab w:val="left" w:leader="dot" w:pos="7453"/>
              </w:tabs>
              <w:outlineLvl w:val="0"/>
              <w:rPr>
                <w:sz w:val="20"/>
              </w:rPr>
            </w:pPr>
            <w:r w:rsidRPr="007B0169">
              <w:rPr>
                <w:sz w:val="20"/>
              </w:rPr>
              <w:t>Make (trade name of manufacturer):</w:t>
            </w:r>
            <w:r w:rsidRPr="007B0169">
              <w:rPr>
                <w:sz w:val="20"/>
              </w:rPr>
              <w:tab/>
            </w:r>
          </w:p>
        </w:tc>
      </w:tr>
      <w:tr w:rsidR="00240D2B" w:rsidRPr="007B0169" w14:paraId="32FD095E" w14:textId="77777777" w:rsidTr="00085082">
        <w:trPr>
          <w:gridBefore w:val="1"/>
          <w:wBefore w:w="6" w:type="dxa"/>
        </w:trPr>
        <w:tc>
          <w:tcPr>
            <w:tcW w:w="1236" w:type="dxa"/>
          </w:tcPr>
          <w:p w14:paraId="404B8F34" w14:textId="77777777" w:rsidR="00240D2B" w:rsidRPr="007B0169" w:rsidRDefault="00240D2B" w:rsidP="00085082">
            <w:pPr>
              <w:outlineLvl w:val="0"/>
              <w:rPr>
                <w:sz w:val="20"/>
              </w:rPr>
            </w:pPr>
            <w:r w:rsidRPr="007B0169">
              <w:rPr>
                <w:sz w:val="20"/>
              </w:rPr>
              <w:t>0.2.</w:t>
            </w:r>
          </w:p>
        </w:tc>
        <w:tc>
          <w:tcPr>
            <w:tcW w:w="8364" w:type="dxa"/>
          </w:tcPr>
          <w:p w14:paraId="2DC18E5D" w14:textId="77777777" w:rsidR="00240D2B" w:rsidRPr="007B0169" w:rsidRDefault="00240D2B" w:rsidP="00085082">
            <w:pPr>
              <w:tabs>
                <w:tab w:val="left" w:leader="dot" w:pos="7453"/>
              </w:tabs>
              <w:outlineLvl w:val="0"/>
              <w:rPr>
                <w:sz w:val="20"/>
              </w:rPr>
            </w:pPr>
            <w:r w:rsidRPr="007B0169">
              <w:rPr>
                <w:sz w:val="20"/>
              </w:rPr>
              <w:t>Type</w:t>
            </w:r>
            <w:bookmarkStart w:id="271" w:name="_Ref373926255"/>
            <w:r w:rsidRPr="007B0169">
              <w:rPr>
                <w:rStyle w:val="FootnoteReference"/>
                <w:sz w:val="20"/>
              </w:rPr>
              <w:footnoteReference w:id="16"/>
            </w:r>
            <w:bookmarkEnd w:id="271"/>
            <w:r w:rsidRPr="007B0169">
              <w:rPr>
                <w:sz w:val="20"/>
              </w:rPr>
              <w:t>:</w:t>
            </w:r>
            <w:r w:rsidRPr="007B0169">
              <w:rPr>
                <w:sz w:val="20"/>
              </w:rPr>
              <w:tab/>
            </w:r>
          </w:p>
          <w:p w14:paraId="757F62C5" w14:textId="77777777" w:rsidR="00240D2B" w:rsidRPr="007B0169" w:rsidRDefault="00240D2B" w:rsidP="00085082">
            <w:pPr>
              <w:tabs>
                <w:tab w:val="left" w:pos="0"/>
                <w:tab w:val="left" w:leader="dot" w:pos="7453"/>
              </w:tabs>
              <w:jc w:val="left"/>
              <w:outlineLvl w:val="0"/>
              <w:rPr>
                <w:sz w:val="20"/>
              </w:rPr>
            </w:pPr>
            <w:r w:rsidRPr="007B0169">
              <w:rPr>
                <w:sz w:val="20"/>
              </w:rPr>
              <w:t>NB state any possible variants and versions: each variant and each version must be identified by a code consisting of numbers or a combination of letters and numbers.</w:t>
            </w:r>
          </w:p>
        </w:tc>
      </w:tr>
      <w:tr w:rsidR="00240D2B" w:rsidRPr="007B0169" w14:paraId="272E15D3" w14:textId="77777777" w:rsidTr="00085082">
        <w:trPr>
          <w:gridBefore w:val="1"/>
          <w:wBefore w:w="6" w:type="dxa"/>
        </w:trPr>
        <w:tc>
          <w:tcPr>
            <w:tcW w:w="1236" w:type="dxa"/>
          </w:tcPr>
          <w:p w14:paraId="305D20E8" w14:textId="77777777" w:rsidR="00240D2B" w:rsidRPr="007B0169" w:rsidRDefault="00240D2B" w:rsidP="00085082">
            <w:pPr>
              <w:rPr>
                <w:sz w:val="20"/>
              </w:rPr>
            </w:pPr>
            <w:r w:rsidRPr="007B0169">
              <w:rPr>
                <w:sz w:val="20"/>
              </w:rPr>
              <w:t>0.2.1.</w:t>
            </w:r>
          </w:p>
        </w:tc>
        <w:tc>
          <w:tcPr>
            <w:tcW w:w="8364" w:type="dxa"/>
          </w:tcPr>
          <w:p w14:paraId="7FC4423D" w14:textId="77777777" w:rsidR="00240D2B" w:rsidRPr="007B0169" w:rsidRDefault="00240D2B" w:rsidP="00085082">
            <w:pPr>
              <w:tabs>
                <w:tab w:val="left" w:leader="dot" w:pos="7453"/>
              </w:tabs>
              <w:outlineLvl w:val="0"/>
              <w:rPr>
                <w:sz w:val="20"/>
              </w:rPr>
            </w:pPr>
            <w:r w:rsidRPr="007B0169">
              <w:rPr>
                <w:sz w:val="20"/>
              </w:rPr>
              <w:t>Chassis:</w:t>
            </w:r>
            <w:r w:rsidRPr="007B0169">
              <w:rPr>
                <w:sz w:val="20"/>
              </w:rPr>
              <w:tab/>
            </w:r>
          </w:p>
        </w:tc>
      </w:tr>
      <w:tr w:rsidR="00240D2B" w:rsidRPr="007B0169" w14:paraId="6CFEEBC3" w14:textId="77777777" w:rsidTr="00085082">
        <w:trPr>
          <w:gridBefore w:val="1"/>
          <w:wBefore w:w="6" w:type="dxa"/>
        </w:trPr>
        <w:tc>
          <w:tcPr>
            <w:tcW w:w="1236" w:type="dxa"/>
          </w:tcPr>
          <w:p w14:paraId="2E07F647" w14:textId="77777777" w:rsidR="00240D2B" w:rsidRPr="007B0169" w:rsidRDefault="00240D2B" w:rsidP="00085082">
            <w:pPr>
              <w:rPr>
                <w:sz w:val="20"/>
              </w:rPr>
            </w:pPr>
            <w:r w:rsidRPr="007B0169">
              <w:rPr>
                <w:sz w:val="20"/>
              </w:rPr>
              <w:t>0.2.2.</w:t>
            </w:r>
          </w:p>
        </w:tc>
        <w:tc>
          <w:tcPr>
            <w:tcW w:w="8364" w:type="dxa"/>
          </w:tcPr>
          <w:p w14:paraId="027FC53C" w14:textId="77777777" w:rsidR="00240D2B" w:rsidRPr="007B0169" w:rsidRDefault="00240D2B" w:rsidP="00085082">
            <w:pPr>
              <w:tabs>
                <w:tab w:val="left" w:leader="dot" w:pos="7453"/>
              </w:tabs>
              <w:outlineLvl w:val="0"/>
              <w:rPr>
                <w:sz w:val="20"/>
              </w:rPr>
            </w:pPr>
            <w:r w:rsidRPr="007B0169">
              <w:rPr>
                <w:sz w:val="20"/>
              </w:rPr>
              <w:t>Bodywork/complete vehicle:</w:t>
            </w:r>
            <w:r w:rsidRPr="007B0169">
              <w:rPr>
                <w:sz w:val="20"/>
              </w:rPr>
              <w:tab/>
            </w:r>
          </w:p>
          <w:p w14:paraId="7ABE2E30" w14:textId="77777777" w:rsidR="00240D2B" w:rsidRPr="007B0169" w:rsidRDefault="00240D2B" w:rsidP="00085082">
            <w:pPr>
              <w:rPr>
                <w:sz w:val="20"/>
              </w:rPr>
            </w:pPr>
            <w:r w:rsidRPr="007B0169">
              <w:rPr>
                <w:sz w:val="20"/>
              </w:rPr>
              <w:t>(Applicable to three- and four-wheeled vehicles only)</w:t>
            </w:r>
          </w:p>
        </w:tc>
      </w:tr>
      <w:tr w:rsidR="00240D2B" w:rsidRPr="007B0169" w14:paraId="3DDE8F5F" w14:textId="77777777" w:rsidTr="00085082">
        <w:trPr>
          <w:gridBefore w:val="1"/>
          <w:wBefore w:w="6" w:type="dxa"/>
        </w:trPr>
        <w:tc>
          <w:tcPr>
            <w:tcW w:w="1236" w:type="dxa"/>
          </w:tcPr>
          <w:p w14:paraId="0AA78012" w14:textId="77777777" w:rsidR="00240D2B" w:rsidRPr="007B0169" w:rsidRDefault="00240D2B" w:rsidP="00085082">
            <w:pPr>
              <w:rPr>
                <w:sz w:val="20"/>
              </w:rPr>
            </w:pPr>
            <w:r w:rsidRPr="007B0169">
              <w:rPr>
                <w:sz w:val="20"/>
              </w:rPr>
              <w:t>0.2.3.</w:t>
            </w:r>
          </w:p>
        </w:tc>
        <w:tc>
          <w:tcPr>
            <w:tcW w:w="8364" w:type="dxa"/>
          </w:tcPr>
          <w:p w14:paraId="56E8D920" w14:textId="77777777" w:rsidR="00240D2B" w:rsidRPr="007B0169" w:rsidRDefault="00240D2B" w:rsidP="00085082">
            <w:pPr>
              <w:tabs>
                <w:tab w:val="left" w:leader="dot" w:pos="7453"/>
              </w:tabs>
              <w:ind w:left="34"/>
              <w:outlineLvl w:val="0"/>
              <w:rPr>
                <w:sz w:val="20"/>
              </w:rPr>
            </w:pPr>
            <w:r w:rsidRPr="007B0169">
              <w:rPr>
                <w:sz w:val="20"/>
              </w:rPr>
              <w:t>Commercial name(s) (if available):</w:t>
            </w:r>
            <w:r w:rsidRPr="007B0169">
              <w:rPr>
                <w:sz w:val="20"/>
              </w:rPr>
              <w:tab/>
            </w:r>
          </w:p>
        </w:tc>
      </w:tr>
      <w:tr w:rsidR="00240D2B" w:rsidRPr="007B0169" w14:paraId="7773007E" w14:textId="77777777" w:rsidTr="00085082">
        <w:trPr>
          <w:gridBefore w:val="1"/>
          <w:wBefore w:w="6" w:type="dxa"/>
        </w:trPr>
        <w:tc>
          <w:tcPr>
            <w:tcW w:w="1236" w:type="dxa"/>
          </w:tcPr>
          <w:p w14:paraId="1E2EF4D3" w14:textId="77777777" w:rsidR="00240D2B" w:rsidRPr="007B0169" w:rsidRDefault="00240D2B" w:rsidP="00085082">
            <w:pPr>
              <w:rPr>
                <w:sz w:val="20"/>
              </w:rPr>
            </w:pPr>
            <w:r w:rsidRPr="007B0169">
              <w:rPr>
                <w:sz w:val="20"/>
              </w:rPr>
              <w:t>0.3.</w:t>
            </w:r>
          </w:p>
        </w:tc>
        <w:tc>
          <w:tcPr>
            <w:tcW w:w="8364" w:type="dxa"/>
          </w:tcPr>
          <w:p w14:paraId="0A72F6CE" w14:textId="77777777" w:rsidR="00240D2B" w:rsidRPr="007B0169" w:rsidRDefault="00240D2B" w:rsidP="00085082">
            <w:pPr>
              <w:tabs>
                <w:tab w:val="left" w:leader="dot" w:pos="7453"/>
              </w:tabs>
              <w:jc w:val="left"/>
              <w:outlineLvl w:val="0"/>
              <w:rPr>
                <w:sz w:val="20"/>
              </w:rPr>
            </w:pPr>
            <w:r w:rsidRPr="007B0169">
              <w:rPr>
                <w:sz w:val="20"/>
              </w:rPr>
              <w:t>Means of identification of type</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rPr>
              <w:t>:</w:t>
            </w:r>
            <w:r w:rsidRPr="007B0169">
              <w:rPr>
                <w:sz w:val="20"/>
              </w:rPr>
              <w:tab/>
            </w:r>
          </w:p>
        </w:tc>
      </w:tr>
      <w:tr w:rsidR="00240D2B" w:rsidRPr="007B0169" w14:paraId="117E18F7" w14:textId="77777777" w:rsidTr="00085082">
        <w:trPr>
          <w:gridBefore w:val="1"/>
          <w:wBefore w:w="6" w:type="dxa"/>
        </w:trPr>
        <w:tc>
          <w:tcPr>
            <w:tcW w:w="1236" w:type="dxa"/>
          </w:tcPr>
          <w:p w14:paraId="11E6E2CE" w14:textId="77777777" w:rsidR="00240D2B" w:rsidRPr="007B0169" w:rsidRDefault="00240D2B" w:rsidP="00085082">
            <w:pPr>
              <w:rPr>
                <w:sz w:val="20"/>
              </w:rPr>
            </w:pPr>
            <w:r w:rsidRPr="007B0169">
              <w:rPr>
                <w:sz w:val="20"/>
              </w:rPr>
              <w:t>0.3.1</w:t>
            </w:r>
          </w:p>
        </w:tc>
        <w:tc>
          <w:tcPr>
            <w:tcW w:w="8364" w:type="dxa"/>
          </w:tcPr>
          <w:p w14:paraId="6197A411" w14:textId="77777777" w:rsidR="00240D2B" w:rsidRPr="007B0169" w:rsidRDefault="00240D2B" w:rsidP="00085082">
            <w:pPr>
              <w:tabs>
                <w:tab w:val="left" w:leader="dot" w:pos="7453"/>
              </w:tabs>
              <w:jc w:val="left"/>
              <w:outlineLvl w:val="0"/>
              <w:rPr>
                <w:sz w:val="20"/>
              </w:rPr>
            </w:pPr>
            <w:r w:rsidRPr="007B0169">
              <w:rPr>
                <w:sz w:val="20"/>
              </w:rPr>
              <w:t>Location of that identification, if marked on the vehicle</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rPr>
              <w:t>:</w:t>
            </w:r>
            <w:r w:rsidRPr="007B0169">
              <w:rPr>
                <w:sz w:val="20"/>
              </w:rPr>
              <w:tab/>
            </w:r>
          </w:p>
        </w:tc>
      </w:tr>
      <w:tr w:rsidR="00240D2B" w:rsidRPr="007B0169" w14:paraId="2C5FA16C" w14:textId="77777777" w:rsidTr="00085082">
        <w:trPr>
          <w:gridBefore w:val="1"/>
          <w:wBefore w:w="6" w:type="dxa"/>
        </w:trPr>
        <w:tc>
          <w:tcPr>
            <w:tcW w:w="1236" w:type="dxa"/>
          </w:tcPr>
          <w:p w14:paraId="2D9067B7" w14:textId="77777777" w:rsidR="00240D2B" w:rsidRPr="007B0169" w:rsidRDefault="00240D2B" w:rsidP="00085082">
            <w:pPr>
              <w:rPr>
                <w:sz w:val="20"/>
              </w:rPr>
            </w:pPr>
            <w:r w:rsidRPr="007B0169">
              <w:rPr>
                <w:sz w:val="20"/>
              </w:rPr>
              <w:t>0.3.1.1.</w:t>
            </w:r>
          </w:p>
        </w:tc>
        <w:tc>
          <w:tcPr>
            <w:tcW w:w="8364" w:type="dxa"/>
          </w:tcPr>
          <w:p w14:paraId="17E7A2DC" w14:textId="77777777" w:rsidR="00240D2B" w:rsidRPr="007B0169" w:rsidRDefault="00240D2B" w:rsidP="00085082">
            <w:pPr>
              <w:tabs>
                <w:tab w:val="left" w:leader="dot" w:pos="7453"/>
              </w:tabs>
              <w:outlineLvl w:val="0"/>
              <w:rPr>
                <w:sz w:val="20"/>
              </w:rPr>
            </w:pPr>
            <w:r w:rsidRPr="007B0169">
              <w:rPr>
                <w:sz w:val="20"/>
              </w:rPr>
              <w:t>Chassis:</w:t>
            </w:r>
            <w:r w:rsidRPr="007B0169">
              <w:rPr>
                <w:sz w:val="20"/>
              </w:rPr>
              <w:tab/>
            </w:r>
          </w:p>
        </w:tc>
      </w:tr>
      <w:tr w:rsidR="00240D2B" w:rsidRPr="007B0169" w14:paraId="67B9C4D8" w14:textId="77777777" w:rsidTr="00085082">
        <w:trPr>
          <w:gridBefore w:val="1"/>
          <w:wBefore w:w="6" w:type="dxa"/>
        </w:trPr>
        <w:tc>
          <w:tcPr>
            <w:tcW w:w="1236" w:type="dxa"/>
          </w:tcPr>
          <w:p w14:paraId="6BC07B5B" w14:textId="77777777" w:rsidR="00240D2B" w:rsidRPr="007B0169" w:rsidRDefault="00240D2B" w:rsidP="00085082">
            <w:pPr>
              <w:rPr>
                <w:sz w:val="20"/>
              </w:rPr>
            </w:pPr>
            <w:r w:rsidRPr="007B0169">
              <w:rPr>
                <w:sz w:val="20"/>
              </w:rPr>
              <w:t>0.3.1.2.</w:t>
            </w:r>
          </w:p>
        </w:tc>
        <w:tc>
          <w:tcPr>
            <w:tcW w:w="8364" w:type="dxa"/>
          </w:tcPr>
          <w:p w14:paraId="52494B11" w14:textId="77777777" w:rsidR="00240D2B" w:rsidRPr="007B0169" w:rsidRDefault="00240D2B" w:rsidP="00085082">
            <w:pPr>
              <w:tabs>
                <w:tab w:val="left" w:leader="dot" w:pos="7453"/>
              </w:tabs>
              <w:outlineLvl w:val="0"/>
              <w:rPr>
                <w:sz w:val="20"/>
              </w:rPr>
            </w:pPr>
            <w:r w:rsidRPr="007B0169">
              <w:rPr>
                <w:sz w:val="20"/>
              </w:rPr>
              <w:t>Bodywork/complete vehicle:</w:t>
            </w:r>
            <w:r w:rsidRPr="007B0169">
              <w:rPr>
                <w:sz w:val="20"/>
              </w:rPr>
              <w:tab/>
            </w:r>
          </w:p>
          <w:p w14:paraId="60D1B280" w14:textId="77777777" w:rsidR="00240D2B" w:rsidRPr="007B0169" w:rsidRDefault="00240D2B" w:rsidP="00085082">
            <w:pPr>
              <w:rPr>
                <w:sz w:val="20"/>
              </w:rPr>
            </w:pPr>
            <w:r w:rsidRPr="007B0169">
              <w:rPr>
                <w:sz w:val="20"/>
              </w:rPr>
              <w:t>(Applicable to three- and four-wheeled vehicles only)</w:t>
            </w:r>
          </w:p>
        </w:tc>
      </w:tr>
      <w:tr w:rsidR="00240D2B" w:rsidRPr="007B0169" w14:paraId="30781162" w14:textId="77777777" w:rsidTr="00085082">
        <w:trPr>
          <w:gridBefore w:val="1"/>
          <w:wBefore w:w="6" w:type="dxa"/>
        </w:trPr>
        <w:tc>
          <w:tcPr>
            <w:tcW w:w="1236" w:type="dxa"/>
          </w:tcPr>
          <w:p w14:paraId="5CC18555" w14:textId="77777777" w:rsidR="00240D2B" w:rsidRPr="007B0169" w:rsidRDefault="00240D2B" w:rsidP="00085082">
            <w:pPr>
              <w:outlineLvl w:val="0"/>
              <w:rPr>
                <w:sz w:val="20"/>
              </w:rPr>
            </w:pPr>
            <w:r w:rsidRPr="007B0169">
              <w:rPr>
                <w:sz w:val="20"/>
              </w:rPr>
              <w:t>0.4.</w:t>
            </w:r>
          </w:p>
        </w:tc>
        <w:tc>
          <w:tcPr>
            <w:tcW w:w="8364" w:type="dxa"/>
          </w:tcPr>
          <w:p w14:paraId="0724F92E" w14:textId="77780305" w:rsidR="00240D2B" w:rsidRPr="007B0169" w:rsidRDefault="00240D2B" w:rsidP="004D3314">
            <w:pPr>
              <w:tabs>
                <w:tab w:val="left" w:leader="dot" w:pos="7453"/>
              </w:tabs>
              <w:outlineLvl w:val="0"/>
              <w:rPr>
                <w:sz w:val="20"/>
              </w:rPr>
            </w:pPr>
            <w:r w:rsidRPr="007B0169">
              <w:rPr>
                <w:sz w:val="20"/>
              </w:rPr>
              <w:t>Category:</w:t>
            </w:r>
            <w:r w:rsidRPr="007B0169">
              <w:rPr>
                <w:sz w:val="20"/>
              </w:rPr>
              <w:tab/>
            </w:r>
          </w:p>
        </w:tc>
      </w:tr>
      <w:tr w:rsidR="00240D2B" w:rsidRPr="007B0169" w14:paraId="6A1488E4" w14:textId="77777777" w:rsidTr="00085082">
        <w:trPr>
          <w:gridBefore w:val="1"/>
          <w:wBefore w:w="6" w:type="dxa"/>
        </w:trPr>
        <w:tc>
          <w:tcPr>
            <w:tcW w:w="1236" w:type="dxa"/>
          </w:tcPr>
          <w:p w14:paraId="093FB4DF" w14:textId="77777777" w:rsidR="00240D2B" w:rsidRPr="007B0169" w:rsidRDefault="00240D2B" w:rsidP="00085082">
            <w:pPr>
              <w:outlineLvl w:val="0"/>
              <w:rPr>
                <w:sz w:val="20"/>
              </w:rPr>
            </w:pPr>
            <w:r w:rsidRPr="007B0169">
              <w:rPr>
                <w:sz w:val="20"/>
              </w:rPr>
              <w:t>0.5.</w:t>
            </w:r>
          </w:p>
        </w:tc>
        <w:tc>
          <w:tcPr>
            <w:tcW w:w="8364" w:type="dxa"/>
          </w:tcPr>
          <w:p w14:paraId="6C0A8170" w14:textId="77777777" w:rsidR="00240D2B" w:rsidRPr="007B0169" w:rsidRDefault="00240D2B" w:rsidP="00085082">
            <w:pPr>
              <w:tabs>
                <w:tab w:val="left" w:leader="dot" w:pos="7453"/>
              </w:tabs>
              <w:outlineLvl w:val="0"/>
              <w:rPr>
                <w:sz w:val="20"/>
              </w:rPr>
            </w:pPr>
            <w:r w:rsidRPr="007B0169">
              <w:rPr>
                <w:sz w:val="20"/>
              </w:rPr>
              <w:t>Company name and address of manufacturer:</w:t>
            </w:r>
            <w:r w:rsidRPr="007B0169">
              <w:rPr>
                <w:sz w:val="20"/>
              </w:rPr>
              <w:tab/>
            </w:r>
          </w:p>
        </w:tc>
      </w:tr>
      <w:tr w:rsidR="00240D2B" w:rsidRPr="007B0169" w14:paraId="78BD5A94" w14:textId="77777777" w:rsidTr="00085082">
        <w:trPr>
          <w:gridBefore w:val="1"/>
          <w:wBefore w:w="6" w:type="dxa"/>
        </w:trPr>
        <w:tc>
          <w:tcPr>
            <w:tcW w:w="1236" w:type="dxa"/>
          </w:tcPr>
          <w:p w14:paraId="30D47F8D" w14:textId="77777777" w:rsidR="00240D2B" w:rsidRPr="007B0169" w:rsidRDefault="00240D2B" w:rsidP="00085082">
            <w:pPr>
              <w:outlineLvl w:val="0"/>
              <w:rPr>
                <w:sz w:val="20"/>
              </w:rPr>
            </w:pPr>
            <w:r w:rsidRPr="007B0169">
              <w:rPr>
                <w:sz w:val="20"/>
              </w:rPr>
              <w:t>0.5.1.</w:t>
            </w:r>
          </w:p>
        </w:tc>
        <w:tc>
          <w:tcPr>
            <w:tcW w:w="8364" w:type="dxa"/>
          </w:tcPr>
          <w:p w14:paraId="632E0D33" w14:textId="77777777" w:rsidR="00240D2B" w:rsidRPr="007B0169" w:rsidRDefault="00240D2B" w:rsidP="00085082">
            <w:pPr>
              <w:tabs>
                <w:tab w:val="left" w:pos="6590"/>
              </w:tabs>
              <w:outlineLvl w:val="0"/>
              <w:rPr>
                <w:sz w:val="20"/>
              </w:rPr>
            </w:pPr>
            <w:r w:rsidRPr="007B0169">
              <w:rPr>
                <w:sz w:val="20"/>
              </w:rPr>
              <w:t>Name(s) and address(es) of assembly plants:</w:t>
            </w:r>
            <w:r w:rsidRPr="007B0169">
              <w:rPr>
                <w:sz w:val="20"/>
              </w:rPr>
              <w:tab/>
            </w:r>
          </w:p>
        </w:tc>
      </w:tr>
      <w:tr w:rsidR="00240D2B" w:rsidRPr="007B0169" w14:paraId="1DB5FFBD" w14:textId="77777777" w:rsidTr="00085082">
        <w:trPr>
          <w:gridBefore w:val="1"/>
          <w:wBefore w:w="6" w:type="dxa"/>
        </w:trPr>
        <w:tc>
          <w:tcPr>
            <w:tcW w:w="1236" w:type="dxa"/>
          </w:tcPr>
          <w:p w14:paraId="1348E60A" w14:textId="77777777" w:rsidR="00240D2B" w:rsidRPr="007B0169" w:rsidRDefault="00240D2B" w:rsidP="00085082">
            <w:pPr>
              <w:outlineLvl w:val="0"/>
              <w:rPr>
                <w:sz w:val="20"/>
              </w:rPr>
            </w:pPr>
            <w:r w:rsidRPr="007B0169">
              <w:rPr>
                <w:sz w:val="20"/>
              </w:rPr>
              <w:t>0.5.2.</w:t>
            </w:r>
          </w:p>
        </w:tc>
        <w:tc>
          <w:tcPr>
            <w:tcW w:w="8364" w:type="dxa"/>
          </w:tcPr>
          <w:p w14:paraId="6EADD44A" w14:textId="77777777" w:rsidR="00240D2B" w:rsidRPr="007B0169" w:rsidRDefault="00240D2B" w:rsidP="00085082">
            <w:pPr>
              <w:outlineLvl w:val="0"/>
              <w:rPr>
                <w:sz w:val="20"/>
              </w:rPr>
            </w:pPr>
            <w:r w:rsidRPr="007B0169">
              <w:rPr>
                <w:sz w:val="20"/>
              </w:rPr>
              <w:t>Name and address of manufacturer’s authorised representative, if any:</w:t>
            </w:r>
          </w:p>
        </w:tc>
      </w:tr>
      <w:tr w:rsidR="00240D2B" w:rsidRPr="007B0169" w14:paraId="57389905" w14:textId="77777777" w:rsidTr="00085082">
        <w:trPr>
          <w:gridBefore w:val="1"/>
          <w:wBefore w:w="6" w:type="dxa"/>
        </w:trPr>
        <w:tc>
          <w:tcPr>
            <w:tcW w:w="1236" w:type="dxa"/>
          </w:tcPr>
          <w:p w14:paraId="6A20BBDE" w14:textId="77777777" w:rsidR="00240D2B" w:rsidRPr="007B0169" w:rsidRDefault="00240D2B" w:rsidP="00085082">
            <w:pPr>
              <w:outlineLvl w:val="0"/>
              <w:rPr>
                <w:sz w:val="20"/>
              </w:rPr>
            </w:pPr>
            <w:r w:rsidRPr="007B0169">
              <w:rPr>
                <w:sz w:val="20"/>
              </w:rPr>
              <w:t>0.6.</w:t>
            </w:r>
          </w:p>
        </w:tc>
        <w:tc>
          <w:tcPr>
            <w:tcW w:w="8364" w:type="dxa"/>
          </w:tcPr>
          <w:p w14:paraId="04D4150F" w14:textId="77777777" w:rsidR="00240D2B" w:rsidRPr="007B0169" w:rsidRDefault="00240D2B" w:rsidP="00085082">
            <w:pPr>
              <w:tabs>
                <w:tab w:val="left" w:leader="dot" w:pos="7453"/>
              </w:tabs>
              <w:outlineLvl w:val="0"/>
              <w:rPr>
                <w:sz w:val="20"/>
              </w:rPr>
            </w:pPr>
            <w:r w:rsidRPr="007B0169">
              <w:rPr>
                <w:sz w:val="20"/>
              </w:rPr>
              <w:t>Location and method of attachment of the manufacturer’s statutory plate(s):</w:t>
            </w:r>
            <w:r w:rsidRPr="007B0169">
              <w:rPr>
                <w:sz w:val="20"/>
              </w:rPr>
              <w:tab/>
            </w:r>
          </w:p>
        </w:tc>
      </w:tr>
      <w:tr w:rsidR="00240D2B" w:rsidRPr="007B0169" w14:paraId="26759505" w14:textId="77777777" w:rsidTr="00085082">
        <w:trPr>
          <w:gridBefore w:val="1"/>
          <w:wBefore w:w="6" w:type="dxa"/>
        </w:trPr>
        <w:tc>
          <w:tcPr>
            <w:tcW w:w="1236" w:type="dxa"/>
          </w:tcPr>
          <w:p w14:paraId="315333FA" w14:textId="77777777" w:rsidR="00240D2B" w:rsidRPr="007B0169" w:rsidRDefault="00240D2B" w:rsidP="00085082">
            <w:pPr>
              <w:rPr>
                <w:sz w:val="20"/>
              </w:rPr>
            </w:pPr>
            <w:r w:rsidRPr="007B0169">
              <w:rPr>
                <w:sz w:val="20"/>
              </w:rPr>
              <w:t>0.6.1.</w:t>
            </w:r>
          </w:p>
        </w:tc>
        <w:tc>
          <w:tcPr>
            <w:tcW w:w="8364" w:type="dxa"/>
          </w:tcPr>
          <w:p w14:paraId="5FFDCB85" w14:textId="77777777" w:rsidR="00240D2B" w:rsidRPr="007B0169" w:rsidRDefault="00240D2B" w:rsidP="00085082">
            <w:pPr>
              <w:tabs>
                <w:tab w:val="left" w:leader="dot" w:pos="7453"/>
              </w:tabs>
              <w:outlineLvl w:val="0"/>
              <w:rPr>
                <w:sz w:val="20"/>
              </w:rPr>
            </w:pPr>
            <w:r w:rsidRPr="007B0169">
              <w:rPr>
                <w:sz w:val="20"/>
              </w:rPr>
              <w:t>On the chassis:</w:t>
            </w:r>
            <w:r w:rsidRPr="007B0169">
              <w:rPr>
                <w:sz w:val="20"/>
              </w:rPr>
              <w:tab/>
            </w:r>
          </w:p>
        </w:tc>
      </w:tr>
      <w:tr w:rsidR="00240D2B" w:rsidRPr="007B0169" w14:paraId="52E4619E" w14:textId="77777777" w:rsidTr="00085082">
        <w:trPr>
          <w:gridBefore w:val="1"/>
          <w:wBefore w:w="6" w:type="dxa"/>
        </w:trPr>
        <w:tc>
          <w:tcPr>
            <w:tcW w:w="1236" w:type="dxa"/>
          </w:tcPr>
          <w:p w14:paraId="07E2A348" w14:textId="77777777" w:rsidR="00240D2B" w:rsidRPr="007B0169" w:rsidRDefault="00240D2B" w:rsidP="00085082">
            <w:pPr>
              <w:rPr>
                <w:sz w:val="20"/>
              </w:rPr>
            </w:pPr>
            <w:r w:rsidRPr="007B0169">
              <w:rPr>
                <w:sz w:val="20"/>
              </w:rPr>
              <w:lastRenderedPageBreak/>
              <w:t>0.6.2.</w:t>
            </w:r>
          </w:p>
        </w:tc>
        <w:tc>
          <w:tcPr>
            <w:tcW w:w="8364" w:type="dxa"/>
          </w:tcPr>
          <w:p w14:paraId="1C9EB90E" w14:textId="77777777" w:rsidR="00240D2B" w:rsidRPr="007B0169" w:rsidRDefault="00240D2B" w:rsidP="00085082">
            <w:pPr>
              <w:tabs>
                <w:tab w:val="left" w:leader="dot" w:pos="7453"/>
              </w:tabs>
              <w:outlineLvl w:val="0"/>
              <w:rPr>
                <w:sz w:val="20"/>
              </w:rPr>
            </w:pPr>
            <w:r w:rsidRPr="007B0169">
              <w:rPr>
                <w:sz w:val="20"/>
              </w:rPr>
              <w:t>On the bodywork:</w:t>
            </w:r>
            <w:r w:rsidRPr="007B0169">
              <w:rPr>
                <w:sz w:val="20"/>
              </w:rPr>
              <w:tab/>
            </w:r>
          </w:p>
          <w:p w14:paraId="102E14E5" w14:textId="77777777" w:rsidR="00240D2B" w:rsidRPr="007B0169" w:rsidRDefault="00240D2B" w:rsidP="00085082">
            <w:pPr>
              <w:rPr>
                <w:sz w:val="20"/>
              </w:rPr>
            </w:pPr>
            <w:r w:rsidRPr="007B0169">
              <w:rPr>
                <w:sz w:val="20"/>
              </w:rPr>
              <w:t>(Applicable to three- and four-wheeled vehicles only)</w:t>
            </w:r>
          </w:p>
        </w:tc>
      </w:tr>
      <w:tr w:rsidR="00240D2B" w:rsidRPr="007B0169" w14:paraId="009D9277" w14:textId="77777777" w:rsidTr="00085082">
        <w:trPr>
          <w:gridBefore w:val="1"/>
          <w:wBefore w:w="6" w:type="dxa"/>
        </w:trPr>
        <w:tc>
          <w:tcPr>
            <w:tcW w:w="1236" w:type="dxa"/>
          </w:tcPr>
          <w:p w14:paraId="1E81CEBB" w14:textId="77777777" w:rsidR="00240D2B" w:rsidRPr="007B0169" w:rsidRDefault="00240D2B" w:rsidP="00085082">
            <w:pPr>
              <w:outlineLvl w:val="0"/>
              <w:rPr>
                <w:sz w:val="20"/>
              </w:rPr>
            </w:pPr>
            <w:r w:rsidRPr="007B0169">
              <w:rPr>
                <w:sz w:val="20"/>
              </w:rPr>
              <w:t>0.6.3.</w:t>
            </w:r>
          </w:p>
        </w:tc>
        <w:tc>
          <w:tcPr>
            <w:tcW w:w="8364" w:type="dxa"/>
          </w:tcPr>
          <w:p w14:paraId="74E497B9" w14:textId="77777777" w:rsidR="00240D2B" w:rsidRPr="007B0169" w:rsidRDefault="00240D2B" w:rsidP="00085082">
            <w:pPr>
              <w:tabs>
                <w:tab w:val="left" w:leader="dot" w:pos="7453"/>
              </w:tabs>
              <w:outlineLvl w:val="0"/>
              <w:rPr>
                <w:sz w:val="20"/>
              </w:rPr>
            </w:pPr>
            <w:r w:rsidRPr="007B0169">
              <w:rPr>
                <w:sz w:val="20"/>
              </w:rPr>
              <w:t>Photographs and/or drawings of the statutory plate (completed example with dimensions):</w:t>
            </w:r>
            <w:r w:rsidRPr="007B0169">
              <w:rPr>
                <w:sz w:val="20"/>
              </w:rPr>
              <w:tab/>
            </w:r>
          </w:p>
        </w:tc>
      </w:tr>
      <w:tr w:rsidR="00240D2B" w:rsidRPr="007B0169" w14:paraId="4C4479BC" w14:textId="77777777" w:rsidTr="00085082">
        <w:trPr>
          <w:gridBefore w:val="1"/>
          <w:wBefore w:w="6" w:type="dxa"/>
        </w:trPr>
        <w:tc>
          <w:tcPr>
            <w:tcW w:w="1236" w:type="dxa"/>
          </w:tcPr>
          <w:p w14:paraId="38089541" w14:textId="77777777" w:rsidR="00240D2B" w:rsidRPr="007B0169" w:rsidRDefault="00240D2B" w:rsidP="00085082">
            <w:pPr>
              <w:outlineLvl w:val="0"/>
              <w:rPr>
                <w:sz w:val="20"/>
              </w:rPr>
            </w:pPr>
            <w:r w:rsidRPr="007B0169">
              <w:rPr>
                <w:sz w:val="20"/>
              </w:rPr>
              <w:t>0.7.</w:t>
            </w:r>
          </w:p>
        </w:tc>
        <w:tc>
          <w:tcPr>
            <w:tcW w:w="8364" w:type="dxa"/>
          </w:tcPr>
          <w:p w14:paraId="3C52B708" w14:textId="77777777" w:rsidR="00240D2B" w:rsidRPr="007B0169" w:rsidRDefault="00240D2B" w:rsidP="00085082">
            <w:pPr>
              <w:tabs>
                <w:tab w:val="left" w:leader="dot" w:pos="7453"/>
              </w:tabs>
              <w:outlineLvl w:val="0"/>
              <w:rPr>
                <w:sz w:val="20"/>
              </w:rPr>
            </w:pPr>
            <w:r w:rsidRPr="007B0169">
              <w:rPr>
                <w:sz w:val="20"/>
              </w:rPr>
              <w:t>Location and method of affixing statutory inscriptions:</w:t>
            </w:r>
            <w:r w:rsidRPr="007B0169">
              <w:rPr>
                <w:sz w:val="20"/>
              </w:rPr>
              <w:tab/>
            </w:r>
          </w:p>
        </w:tc>
      </w:tr>
      <w:tr w:rsidR="00240D2B" w:rsidRPr="007B0169" w14:paraId="4B3F846A" w14:textId="77777777" w:rsidTr="00085082">
        <w:trPr>
          <w:gridBefore w:val="1"/>
          <w:wBefore w:w="6" w:type="dxa"/>
        </w:trPr>
        <w:tc>
          <w:tcPr>
            <w:tcW w:w="1236" w:type="dxa"/>
          </w:tcPr>
          <w:p w14:paraId="79FEF43D" w14:textId="77777777" w:rsidR="00240D2B" w:rsidRPr="007B0169" w:rsidRDefault="00240D2B" w:rsidP="00085082">
            <w:pPr>
              <w:rPr>
                <w:sz w:val="20"/>
              </w:rPr>
            </w:pPr>
            <w:r w:rsidRPr="007B0169">
              <w:rPr>
                <w:sz w:val="20"/>
              </w:rPr>
              <w:t>0.7.1.</w:t>
            </w:r>
          </w:p>
        </w:tc>
        <w:tc>
          <w:tcPr>
            <w:tcW w:w="8364" w:type="dxa"/>
          </w:tcPr>
          <w:p w14:paraId="44ECCB49" w14:textId="77777777" w:rsidR="00240D2B" w:rsidRPr="007B0169" w:rsidRDefault="00240D2B" w:rsidP="00085082">
            <w:pPr>
              <w:tabs>
                <w:tab w:val="left" w:leader="dot" w:pos="7453"/>
              </w:tabs>
              <w:outlineLvl w:val="0"/>
              <w:rPr>
                <w:sz w:val="20"/>
              </w:rPr>
            </w:pPr>
            <w:r w:rsidRPr="007B0169">
              <w:rPr>
                <w:sz w:val="20"/>
              </w:rPr>
              <w:t>On the chassis:</w:t>
            </w:r>
            <w:r w:rsidRPr="007B0169">
              <w:rPr>
                <w:sz w:val="20"/>
              </w:rPr>
              <w:tab/>
            </w:r>
          </w:p>
        </w:tc>
      </w:tr>
      <w:tr w:rsidR="00240D2B" w:rsidRPr="007B0169" w14:paraId="637FF074" w14:textId="77777777" w:rsidTr="00085082">
        <w:trPr>
          <w:gridBefore w:val="1"/>
          <w:wBefore w:w="6" w:type="dxa"/>
        </w:trPr>
        <w:tc>
          <w:tcPr>
            <w:tcW w:w="1236" w:type="dxa"/>
          </w:tcPr>
          <w:p w14:paraId="5EC7A8A1" w14:textId="77777777" w:rsidR="00240D2B" w:rsidRPr="007B0169" w:rsidRDefault="00240D2B" w:rsidP="00085082">
            <w:pPr>
              <w:rPr>
                <w:sz w:val="20"/>
              </w:rPr>
            </w:pPr>
            <w:r w:rsidRPr="007B0169">
              <w:rPr>
                <w:sz w:val="20"/>
              </w:rPr>
              <w:t>0.7.2.</w:t>
            </w:r>
          </w:p>
        </w:tc>
        <w:tc>
          <w:tcPr>
            <w:tcW w:w="8364" w:type="dxa"/>
          </w:tcPr>
          <w:p w14:paraId="2C9D0553" w14:textId="77777777" w:rsidR="00240D2B" w:rsidRPr="007B0169" w:rsidRDefault="00240D2B" w:rsidP="00085082">
            <w:pPr>
              <w:tabs>
                <w:tab w:val="left" w:leader="dot" w:pos="7453"/>
              </w:tabs>
              <w:outlineLvl w:val="0"/>
              <w:rPr>
                <w:sz w:val="20"/>
              </w:rPr>
            </w:pPr>
            <w:r w:rsidRPr="007B0169">
              <w:rPr>
                <w:sz w:val="20"/>
              </w:rPr>
              <w:t>On the bodywork:</w:t>
            </w:r>
            <w:r w:rsidRPr="007B0169">
              <w:rPr>
                <w:sz w:val="20"/>
              </w:rPr>
              <w:tab/>
            </w:r>
          </w:p>
          <w:p w14:paraId="1EE21D04" w14:textId="77777777" w:rsidR="00240D2B" w:rsidRPr="007B0169" w:rsidRDefault="00240D2B" w:rsidP="00085082">
            <w:pPr>
              <w:rPr>
                <w:sz w:val="20"/>
              </w:rPr>
            </w:pPr>
            <w:r w:rsidRPr="007B0169">
              <w:rPr>
                <w:sz w:val="20"/>
              </w:rPr>
              <w:t>(Applicable to three- and four-wheeled vehicles only)</w:t>
            </w:r>
          </w:p>
        </w:tc>
      </w:tr>
      <w:tr w:rsidR="00240D2B" w:rsidRPr="007B0169" w14:paraId="317F4107" w14:textId="77777777" w:rsidTr="00085082">
        <w:trPr>
          <w:gridBefore w:val="1"/>
          <w:wBefore w:w="6" w:type="dxa"/>
        </w:trPr>
        <w:tc>
          <w:tcPr>
            <w:tcW w:w="1236" w:type="dxa"/>
          </w:tcPr>
          <w:p w14:paraId="3E386F5A" w14:textId="77777777" w:rsidR="00240D2B" w:rsidRPr="007B0169" w:rsidRDefault="00240D2B" w:rsidP="00085082">
            <w:pPr>
              <w:outlineLvl w:val="0"/>
              <w:rPr>
                <w:sz w:val="20"/>
              </w:rPr>
            </w:pPr>
            <w:r w:rsidRPr="007B0169">
              <w:rPr>
                <w:sz w:val="20"/>
              </w:rPr>
              <w:t>0.7.3.</w:t>
            </w:r>
          </w:p>
        </w:tc>
        <w:tc>
          <w:tcPr>
            <w:tcW w:w="8364" w:type="dxa"/>
          </w:tcPr>
          <w:p w14:paraId="1614A80A" w14:textId="77777777" w:rsidR="00240D2B" w:rsidRPr="007B0169" w:rsidRDefault="00240D2B" w:rsidP="00085082">
            <w:pPr>
              <w:tabs>
                <w:tab w:val="left" w:leader="dot" w:pos="7453"/>
              </w:tabs>
              <w:outlineLvl w:val="0"/>
              <w:rPr>
                <w:sz w:val="20"/>
              </w:rPr>
            </w:pPr>
            <w:r w:rsidRPr="007B0169">
              <w:rPr>
                <w:sz w:val="20"/>
              </w:rPr>
              <w:t>Photographs and/or drawings of the inscriptions (completed example with dimensions):</w:t>
            </w:r>
            <w:r w:rsidRPr="007B0169">
              <w:rPr>
                <w:sz w:val="20"/>
              </w:rPr>
              <w:tab/>
            </w:r>
          </w:p>
        </w:tc>
      </w:tr>
      <w:tr w:rsidR="00240D2B" w:rsidRPr="007B0169" w14:paraId="4078032A" w14:textId="77777777" w:rsidTr="00085082">
        <w:trPr>
          <w:gridBefore w:val="1"/>
          <w:wBefore w:w="6" w:type="dxa"/>
        </w:trPr>
        <w:tc>
          <w:tcPr>
            <w:tcW w:w="1236" w:type="dxa"/>
          </w:tcPr>
          <w:p w14:paraId="79EE88A0" w14:textId="77777777" w:rsidR="00240D2B" w:rsidRPr="007B0169" w:rsidRDefault="00240D2B" w:rsidP="00085082">
            <w:pPr>
              <w:outlineLvl w:val="0"/>
              <w:rPr>
                <w:sz w:val="20"/>
              </w:rPr>
            </w:pPr>
            <w:r w:rsidRPr="007B0169">
              <w:rPr>
                <w:sz w:val="20"/>
              </w:rPr>
              <w:t>0.7.4.</w:t>
            </w:r>
          </w:p>
        </w:tc>
        <w:tc>
          <w:tcPr>
            <w:tcW w:w="8364" w:type="dxa"/>
          </w:tcPr>
          <w:p w14:paraId="4EFC4F38" w14:textId="77777777" w:rsidR="00240D2B" w:rsidRPr="007B0169" w:rsidRDefault="00240D2B" w:rsidP="00085082">
            <w:pPr>
              <w:tabs>
                <w:tab w:val="left" w:leader="dot" w:pos="7453"/>
              </w:tabs>
              <w:outlineLvl w:val="0"/>
              <w:rPr>
                <w:sz w:val="20"/>
              </w:rPr>
            </w:pPr>
            <w:r w:rsidRPr="007B0169">
              <w:rPr>
                <w:sz w:val="20"/>
              </w:rPr>
              <w:t>Location of the vehicle identification number</w:t>
            </w:r>
            <w:r w:rsidRPr="007B0169">
              <w:rPr>
                <w:rStyle w:val="FootnoteReference"/>
                <w:sz w:val="20"/>
              </w:rPr>
              <w:footnoteReference w:id="17"/>
            </w:r>
            <w:r w:rsidRPr="007B0169">
              <w:rPr>
                <w:sz w:val="20"/>
              </w:rPr>
              <w:t>:</w:t>
            </w:r>
            <w:r w:rsidRPr="007B0169">
              <w:rPr>
                <w:sz w:val="20"/>
              </w:rPr>
              <w:tab/>
            </w:r>
          </w:p>
        </w:tc>
      </w:tr>
      <w:tr w:rsidR="00240D2B" w:rsidRPr="007B0169" w14:paraId="6239DA2E" w14:textId="77777777" w:rsidTr="00085082">
        <w:trPr>
          <w:gridBefore w:val="1"/>
          <w:wBefore w:w="6" w:type="dxa"/>
        </w:trPr>
        <w:tc>
          <w:tcPr>
            <w:tcW w:w="1236" w:type="dxa"/>
          </w:tcPr>
          <w:p w14:paraId="571E4AB5" w14:textId="77777777" w:rsidR="00240D2B" w:rsidRPr="007B0169" w:rsidRDefault="00240D2B" w:rsidP="00085082">
            <w:pPr>
              <w:outlineLvl w:val="0"/>
              <w:rPr>
                <w:sz w:val="20"/>
              </w:rPr>
            </w:pPr>
            <w:r w:rsidRPr="007B0169">
              <w:rPr>
                <w:sz w:val="20"/>
              </w:rPr>
              <w:t>0.7.4.1.</w:t>
            </w:r>
          </w:p>
        </w:tc>
        <w:tc>
          <w:tcPr>
            <w:tcW w:w="8364" w:type="dxa"/>
          </w:tcPr>
          <w:p w14:paraId="4024E389" w14:textId="77777777" w:rsidR="00240D2B" w:rsidRPr="007B0169" w:rsidRDefault="00240D2B" w:rsidP="00085082">
            <w:pPr>
              <w:tabs>
                <w:tab w:val="left" w:leader="dot" w:pos="7453"/>
              </w:tabs>
              <w:outlineLvl w:val="0"/>
              <w:rPr>
                <w:dstrike/>
                <w:sz w:val="20"/>
              </w:rPr>
            </w:pPr>
            <w:r w:rsidRPr="007B0169">
              <w:rPr>
                <w:sz w:val="20"/>
              </w:rPr>
              <w:t>Photographs and/or drawings of the locations of the vehicle identification number (completed example with dimensions):</w:t>
            </w:r>
            <w:r w:rsidRPr="007B0169">
              <w:rPr>
                <w:sz w:val="20"/>
              </w:rPr>
              <w:tab/>
            </w:r>
          </w:p>
        </w:tc>
      </w:tr>
      <w:tr w:rsidR="00240D2B" w:rsidRPr="007B0169" w:rsidDel="00A20FB2" w14:paraId="105EEAE9" w14:textId="77777777" w:rsidTr="00085082">
        <w:trPr>
          <w:gridBefore w:val="1"/>
          <w:wBefore w:w="6" w:type="dxa"/>
        </w:trPr>
        <w:tc>
          <w:tcPr>
            <w:tcW w:w="1236" w:type="dxa"/>
          </w:tcPr>
          <w:p w14:paraId="607407A0" w14:textId="77777777" w:rsidR="00240D2B" w:rsidRPr="007B0169" w:rsidRDefault="00240D2B" w:rsidP="00085082">
            <w:pPr>
              <w:rPr>
                <w:sz w:val="20"/>
              </w:rPr>
            </w:pPr>
            <w:r w:rsidRPr="007B0169">
              <w:rPr>
                <w:sz w:val="20"/>
              </w:rPr>
              <w:t>0.7.4.2.</w:t>
            </w:r>
          </w:p>
        </w:tc>
        <w:tc>
          <w:tcPr>
            <w:tcW w:w="8364" w:type="dxa"/>
          </w:tcPr>
          <w:p w14:paraId="5E557B10" w14:textId="77777777" w:rsidR="00240D2B" w:rsidRPr="007B0169" w:rsidDel="00A20FB2" w:rsidRDefault="00240D2B" w:rsidP="00085082">
            <w:pPr>
              <w:tabs>
                <w:tab w:val="left" w:leader="dot" w:pos="7453"/>
              </w:tabs>
              <w:ind w:right="477"/>
              <w:outlineLvl w:val="0"/>
              <w:rPr>
                <w:sz w:val="20"/>
              </w:rPr>
            </w:pPr>
            <w:r w:rsidRPr="007B0169">
              <w:rPr>
                <w:sz w:val="20"/>
              </w:rPr>
              <w:t>The meaning of characters in the second section and, if applicable, in the third section used to comply with section 5.3 of ISO Standard 3779-2009 shall be explained</w:t>
            </w:r>
            <w:bookmarkStart w:id="272" w:name="_Ref373926788"/>
            <w:r w:rsidRPr="007B0169">
              <w:rPr>
                <w:rStyle w:val="FootnoteReference"/>
                <w:sz w:val="20"/>
              </w:rPr>
              <w:footnoteReference w:id="18"/>
            </w:r>
            <w:bookmarkEnd w:id="272"/>
            <w:r w:rsidRPr="007B0169">
              <w:rPr>
                <w:sz w:val="20"/>
              </w:rPr>
              <w:t>:</w:t>
            </w:r>
            <w:r w:rsidRPr="007B0169">
              <w:rPr>
                <w:sz w:val="20"/>
              </w:rPr>
              <w:tab/>
            </w:r>
          </w:p>
        </w:tc>
      </w:tr>
      <w:tr w:rsidR="00240D2B" w:rsidRPr="007B0169" w14:paraId="3537B2B9" w14:textId="77777777" w:rsidTr="00085082">
        <w:trPr>
          <w:gridBefore w:val="1"/>
          <w:wBefore w:w="6" w:type="dxa"/>
        </w:trPr>
        <w:tc>
          <w:tcPr>
            <w:tcW w:w="1236" w:type="dxa"/>
          </w:tcPr>
          <w:p w14:paraId="246694CF" w14:textId="77777777" w:rsidR="00240D2B" w:rsidRPr="007B0169" w:rsidRDefault="00240D2B" w:rsidP="00085082">
            <w:pPr>
              <w:rPr>
                <w:sz w:val="20"/>
              </w:rPr>
            </w:pPr>
            <w:r w:rsidRPr="007B0169">
              <w:rPr>
                <w:sz w:val="20"/>
              </w:rPr>
              <w:t>0.7.4.3.</w:t>
            </w:r>
          </w:p>
        </w:tc>
        <w:tc>
          <w:tcPr>
            <w:tcW w:w="8364" w:type="dxa"/>
          </w:tcPr>
          <w:p w14:paraId="0E678A77" w14:textId="77777777" w:rsidR="00240D2B" w:rsidRPr="007B0169" w:rsidRDefault="00240D2B" w:rsidP="00085082">
            <w:pPr>
              <w:tabs>
                <w:tab w:val="left" w:leader="dot" w:pos="7453"/>
              </w:tabs>
              <w:outlineLvl w:val="0"/>
              <w:rPr>
                <w:sz w:val="20"/>
              </w:rPr>
            </w:pPr>
            <w:r w:rsidRPr="007B0169">
              <w:rPr>
                <w:sz w:val="20"/>
              </w:rPr>
              <w:t>If characters in the second section are used to comply with section 5.4 of ISO Standard 3779-1983, these characters shall be indicated</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DB57ED4" w14:textId="77777777" w:rsidTr="00085082">
        <w:trPr>
          <w:gridBefore w:val="1"/>
          <w:wBefore w:w="6" w:type="dxa"/>
        </w:trPr>
        <w:tc>
          <w:tcPr>
            <w:tcW w:w="1236" w:type="dxa"/>
          </w:tcPr>
          <w:p w14:paraId="34D04597" w14:textId="77777777" w:rsidR="00240D2B" w:rsidRPr="007B0169" w:rsidRDefault="00240D2B" w:rsidP="00085082">
            <w:pPr>
              <w:rPr>
                <w:sz w:val="20"/>
              </w:rPr>
            </w:pPr>
            <w:r w:rsidRPr="007B0169">
              <w:rPr>
                <w:sz w:val="20"/>
              </w:rPr>
              <w:t>0.8.</w:t>
            </w:r>
          </w:p>
        </w:tc>
        <w:tc>
          <w:tcPr>
            <w:tcW w:w="8364" w:type="dxa"/>
          </w:tcPr>
          <w:p w14:paraId="350A784A" w14:textId="77777777" w:rsidR="00240D2B" w:rsidRPr="007B0169" w:rsidRDefault="00240D2B" w:rsidP="00085082">
            <w:pPr>
              <w:tabs>
                <w:tab w:val="left" w:leader="dot" w:pos="7453"/>
              </w:tabs>
              <w:outlineLvl w:val="0"/>
              <w:rPr>
                <w:sz w:val="20"/>
              </w:rPr>
            </w:pPr>
            <w:r w:rsidRPr="007B0169">
              <w:rPr>
                <w:sz w:val="20"/>
              </w:rPr>
              <w:t>Position and method of affixing the component type-approval mark for components and separate technical units:</w:t>
            </w:r>
            <w:r w:rsidRPr="007B0169">
              <w:rPr>
                <w:sz w:val="20"/>
              </w:rPr>
              <w:tab/>
            </w:r>
          </w:p>
        </w:tc>
      </w:tr>
      <w:tr w:rsidR="00240D2B" w:rsidRPr="007B0169" w14:paraId="76AB1472" w14:textId="77777777" w:rsidTr="00085082">
        <w:trPr>
          <w:gridBefore w:val="1"/>
          <w:wBefore w:w="6" w:type="dxa"/>
        </w:trPr>
        <w:tc>
          <w:tcPr>
            <w:tcW w:w="1236" w:type="dxa"/>
          </w:tcPr>
          <w:p w14:paraId="66CF83F3" w14:textId="77777777" w:rsidR="00240D2B" w:rsidRPr="007B0169" w:rsidRDefault="00240D2B" w:rsidP="00085082">
            <w:pPr>
              <w:outlineLvl w:val="0"/>
              <w:rPr>
                <w:sz w:val="20"/>
              </w:rPr>
            </w:pPr>
            <w:r w:rsidRPr="007B0169">
              <w:rPr>
                <w:sz w:val="20"/>
              </w:rPr>
              <w:lastRenderedPageBreak/>
              <w:t>0.9.</w:t>
            </w:r>
          </w:p>
        </w:tc>
        <w:tc>
          <w:tcPr>
            <w:tcW w:w="8364" w:type="dxa"/>
          </w:tcPr>
          <w:p w14:paraId="4205E18F" w14:textId="77777777" w:rsidR="00240D2B" w:rsidRPr="007B0169" w:rsidRDefault="00240D2B" w:rsidP="00085082">
            <w:pPr>
              <w:tabs>
                <w:tab w:val="left" w:leader="dot" w:pos="7453"/>
              </w:tabs>
              <w:outlineLvl w:val="0"/>
              <w:rPr>
                <w:dstrike/>
                <w:sz w:val="20"/>
              </w:rPr>
            </w:pPr>
            <w:r w:rsidRPr="007B0169">
              <w:rPr>
                <w:sz w:val="20"/>
              </w:rPr>
              <w:t>Location of the propulsion/combustion engine/e-motor number:</w:t>
            </w:r>
            <w:r w:rsidRPr="007B0169">
              <w:rPr>
                <w:sz w:val="20"/>
              </w:rPr>
              <w:tab/>
            </w:r>
          </w:p>
        </w:tc>
      </w:tr>
      <w:tr w:rsidR="00240D2B" w:rsidRPr="007B0169" w14:paraId="5F107DCB" w14:textId="77777777" w:rsidTr="00085082">
        <w:trPr>
          <w:gridBefore w:val="1"/>
          <w:wBefore w:w="6" w:type="dxa"/>
        </w:trPr>
        <w:tc>
          <w:tcPr>
            <w:tcW w:w="1236" w:type="dxa"/>
          </w:tcPr>
          <w:p w14:paraId="1C3C5007" w14:textId="77777777" w:rsidR="00240D2B" w:rsidRPr="007B0169" w:rsidRDefault="00240D2B" w:rsidP="00085082">
            <w:pPr>
              <w:outlineLvl w:val="0"/>
              <w:rPr>
                <w:b/>
                <w:sz w:val="20"/>
              </w:rPr>
            </w:pPr>
            <w:r w:rsidRPr="007B0169">
              <w:rPr>
                <w:b/>
                <w:sz w:val="20"/>
              </w:rPr>
              <w:t>0.10.</w:t>
            </w:r>
          </w:p>
        </w:tc>
        <w:tc>
          <w:tcPr>
            <w:tcW w:w="8364" w:type="dxa"/>
          </w:tcPr>
          <w:p w14:paraId="50D6E4B3" w14:textId="77777777" w:rsidR="00240D2B" w:rsidRPr="007B0169" w:rsidRDefault="00240D2B" w:rsidP="00085082">
            <w:pPr>
              <w:tabs>
                <w:tab w:val="left" w:leader="dot" w:pos="7453"/>
              </w:tabs>
              <w:outlineLvl w:val="0"/>
              <w:rPr>
                <w:b/>
                <w:sz w:val="20"/>
              </w:rPr>
            </w:pPr>
            <w:r w:rsidRPr="007B0169">
              <w:rPr>
                <w:b/>
                <w:sz w:val="20"/>
              </w:rPr>
              <w:t>Conformity of production if applicable</w:t>
            </w:r>
          </w:p>
        </w:tc>
      </w:tr>
      <w:tr w:rsidR="00240D2B" w:rsidRPr="007B0169" w14:paraId="2DEE57A0" w14:textId="77777777" w:rsidTr="00085082">
        <w:trPr>
          <w:gridBefore w:val="1"/>
          <w:wBefore w:w="6" w:type="dxa"/>
        </w:trPr>
        <w:tc>
          <w:tcPr>
            <w:tcW w:w="1236" w:type="dxa"/>
          </w:tcPr>
          <w:p w14:paraId="16B6BBA0" w14:textId="77777777" w:rsidR="00240D2B" w:rsidRPr="007B0169" w:rsidRDefault="00240D2B" w:rsidP="00085082">
            <w:pPr>
              <w:outlineLvl w:val="0"/>
              <w:rPr>
                <w:sz w:val="20"/>
              </w:rPr>
            </w:pPr>
            <w:r w:rsidRPr="007B0169">
              <w:rPr>
                <w:sz w:val="20"/>
              </w:rPr>
              <w:t>0.10.1.</w:t>
            </w:r>
          </w:p>
        </w:tc>
        <w:tc>
          <w:tcPr>
            <w:tcW w:w="8364" w:type="dxa"/>
          </w:tcPr>
          <w:p w14:paraId="7B48ABA8" w14:textId="77777777" w:rsidR="00240D2B" w:rsidRPr="007B0169" w:rsidRDefault="00240D2B" w:rsidP="00085082">
            <w:pPr>
              <w:tabs>
                <w:tab w:val="left" w:leader="dot" w:pos="7453"/>
              </w:tabs>
              <w:outlineLvl w:val="0"/>
              <w:rPr>
                <w:sz w:val="20"/>
              </w:rPr>
            </w:pPr>
            <w:r w:rsidRPr="007B0169">
              <w:rPr>
                <w:sz w:val="20"/>
              </w:rPr>
              <w:t>High-level description of overall quality-assurance management systems.</w:t>
            </w:r>
          </w:p>
        </w:tc>
      </w:tr>
      <w:tr w:rsidR="00240D2B" w:rsidRPr="007B0169" w14:paraId="706DA17B" w14:textId="77777777" w:rsidTr="00085082">
        <w:trPr>
          <w:gridBefore w:val="1"/>
          <w:wBefore w:w="6" w:type="dxa"/>
        </w:trPr>
        <w:tc>
          <w:tcPr>
            <w:tcW w:w="1236" w:type="dxa"/>
          </w:tcPr>
          <w:p w14:paraId="2BA457E3" w14:textId="77777777" w:rsidR="00240D2B" w:rsidRPr="007B0169" w:rsidRDefault="00240D2B" w:rsidP="00085082">
            <w:pPr>
              <w:outlineLvl w:val="0"/>
              <w:rPr>
                <w:sz w:val="20"/>
              </w:rPr>
            </w:pPr>
            <w:r w:rsidRPr="007B0169">
              <w:rPr>
                <w:sz w:val="20"/>
              </w:rPr>
              <w:t>0.10.2.</w:t>
            </w:r>
          </w:p>
        </w:tc>
        <w:tc>
          <w:tcPr>
            <w:tcW w:w="8364" w:type="dxa"/>
          </w:tcPr>
          <w:p w14:paraId="5ACC733C" w14:textId="77777777" w:rsidR="00240D2B" w:rsidRPr="007B0169" w:rsidRDefault="00240D2B" w:rsidP="00085082">
            <w:pPr>
              <w:tabs>
                <w:tab w:val="left" w:leader="dot" w:pos="7453"/>
              </w:tabs>
              <w:ind w:right="336"/>
              <w:outlineLvl w:val="0"/>
              <w:rPr>
                <w:sz w:val="20"/>
              </w:rPr>
            </w:pPr>
            <w:r w:rsidRPr="007B0169">
              <w:rPr>
                <w:sz w:val="20"/>
              </w:rPr>
              <w:t>Description of the product-conformity arrangements and in particular those related to conformity of production and to the procedures in place for corrective action.</w:t>
            </w:r>
          </w:p>
        </w:tc>
      </w:tr>
      <w:tr w:rsidR="00240D2B" w:rsidRPr="007B0169" w14:paraId="0DED947E" w14:textId="77777777" w:rsidTr="00085082">
        <w:trPr>
          <w:gridBefore w:val="1"/>
          <w:wBefore w:w="6" w:type="dxa"/>
        </w:trPr>
        <w:tc>
          <w:tcPr>
            <w:tcW w:w="1236" w:type="dxa"/>
          </w:tcPr>
          <w:p w14:paraId="38D8DFF9" w14:textId="77777777" w:rsidR="00240D2B" w:rsidRPr="007B0169" w:rsidRDefault="00240D2B" w:rsidP="00085082">
            <w:pPr>
              <w:outlineLvl w:val="0"/>
              <w:rPr>
                <w:sz w:val="20"/>
              </w:rPr>
            </w:pPr>
            <w:r w:rsidRPr="007B0169">
              <w:rPr>
                <w:sz w:val="20"/>
              </w:rPr>
              <w:t>0.10.3.</w:t>
            </w:r>
          </w:p>
        </w:tc>
        <w:tc>
          <w:tcPr>
            <w:tcW w:w="8364" w:type="dxa"/>
          </w:tcPr>
          <w:p w14:paraId="731529B2" w14:textId="77777777" w:rsidR="00240D2B" w:rsidRPr="007B0169" w:rsidRDefault="00240D2B" w:rsidP="00085082">
            <w:pPr>
              <w:tabs>
                <w:tab w:val="left" w:leader="dot" w:pos="7453"/>
              </w:tabs>
              <w:outlineLvl w:val="0"/>
              <w:rPr>
                <w:sz w:val="20"/>
              </w:rPr>
            </w:pPr>
            <w:r w:rsidRPr="007B0169">
              <w:rPr>
                <w:sz w:val="20"/>
              </w:rPr>
              <w:t>Compliance with international quality-assurance management system standard (EN ISO 19011:2011, EN ISO 9001:2008 or ISO/TS16949:2009): yes/no</w:t>
            </w:r>
            <w:bookmarkStart w:id="273" w:name="_Ref373930389"/>
            <w:r w:rsidRPr="007B0169">
              <w:rPr>
                <w:rStyle w:val="FootnoteReference"/>
                <w:sz w:val="20"/>
              </w:rPr>
              <w:footnoteReference w:id="19"/>
            </w:r>
            <w:bookmarkEnd w:id="273"/>
            <w:r w:rsidRPr="007B0169">
              <w:rPr>
                <w:sz w:val="20"/>
              </w:rPr>
              <w:t>. If the reply is affirmative please supply a copy of the manufacturer’s quality system accreditation certificate.</w:t>
            </w:r>
          </w:p>
        </w:tc>
      </w:tr>
      <w:tr w:rsidR="00240D2B" w:rsidRPr="007B0169" w14:paraId="0D1DA2EB" w14:textId="77777777" w:rsidTr="00085082">
        <w:trPr>
          <w:gridBefore w:val="1"/>
          <w:wBefore w:w="6" w:type="dxa"/>
        </w:trPr>
        <w:tc>
          <w:tcPr>
            <w:tcW w:w="1236" w:type="dxa"/>
          </w:tcPr>
          <w:p w14:paraId="0E982ACD" w14:textId="77777777" w:rsidR="00240D2B" w:rsidRPr="007B0169" w:rsidRDefault="00240D2B" w:rsidP="00085082">
            <w:pPr>
              <w:rPr>
                <w:b/>
                <w:bCs/>
                <w:sz w:val="20"/>
              </w:rPr>
            </w:pPr>
            <w:r w:rsidRPr="007B0169">
              <w:rPr>
                <w:b/>
                <w:bCs/>
                <w:sz w:val="20"/>
              </w:rPr>
              <w:t>1.</w:t>
            </w:r>
          </w:p>
        </w:tc>
        <w:tc>
          <w:tcPr>
            <w:tcW w:w="8364" w:type="dxa"/>
          </w:tcPr>
          <w:p w14:paraId="7EAEA5DA" w14:textId="77777777" w:rsidR="00240D2B" w:rsidRPr="007B0169" w:rsidRDefault="00240D2B" w:rsidP="00085082">
            <w:pPr>
              <w:tabs>
                <w:tab w:val="left" w:leader="dot" w:pos="7453"/>
              </w:tabs>
              <w:outlineLvl w:val="0"/>
              <w:rPr>
                <w:sz w:val="20"/>
              </w:rPr>
            </w:pPr>
            <w:r w:rsidRPr="007B0169">
              <w:rPr>
                <w:b/>
                <w:bCs/>
                <w:sz w:val="20"/>
              </w:rPr>
              <w:t>GENERAL CONSTRUCTION CHARACTERISTICS</w:t>
            </w:r>
          </w:p>
        </w:tc>
      </w:tr>
      <w:tr w:rsidR="00240D2B" w:rsidRPr="007B0169" w14:paraId="08F23B3D" w14:textId="77777777" w:rsidTr="00085082">
        <w:trPr>
          <w:gridBefore w:val="1"/>
          <w:wBefore w:w="6" w:type="dxa"/>
        </w:trPr>
        <w:tc>
          <w:tcPr>
            <w:tcW w:w="1236" w:type="dxa"/>
          </w:tcPr>
          <w:p w14:paraId="44FFDB7A" w14:textId="77777777" w:rsidR="00240D2B" w:rsidRPr="007B0169" w:rsidRDefault="00240D2B" w:rsidP="00085082">
            <w:pPr>
              <w:rPr>
                <w:sz w:val="20"/>
              </w:rPr>
            </w:pPr>
            <w:r w:rsidRPr="007B0169">
              <w:rPr>
                <w:sz w:val="20"/>
              </w:rPr>
              <w:t>1.1.</w:t>
            </w:r>
          </w:p>
        </w:tc>
        <w:tc>
          <w:tcPr>
            <w:tcW w:w="8364" w:type="dxa"/>
          </w:tcPr>
          <w:p w14:paraId="2693A373" w14:textId="77777777" w:rsidR="00240D2B" w:rsidRPr="007B0169" w:rsidRDefault="00240D2B" w:rsidP="00085082">
            <w:pPr>
              <w:tabs>
                <w:tab w:val="left" w:leader="dot" w:pos="7453"/>
              </w:tabs>
              <w:outlineLvl w:val="0"/>
              <w:rPr>
                <w:sz w:val="20"/>
              </w:rPr>
            </w:pPr>
            <w:r w:rsidRPr="007B0169">
              <w:rPr>
                <w:sz w:val="20"/>
              </w:rPr>
              <w:t>Photographs and/or drawings of a representative vehicle:</w:t>
            </w:r>
            <w:r w:rsidRPr="007B0169">
              <w:rPr>
                <w:sz w:val="20"/>
              </w:rPr>
              <w:tab/>
            </w:r>
          </w:p>
        </w:tc>
      </w:tr>
      <w:tr w:rsidR="00240D2B" w:rsidRPr="007B0169" w14:paraId="5FD57BA5" w14:textId="77777777" w:rsidTr="00085082">
        <w:trPr>
          <w:gridBefore w:val="1"/>
          <w:wBefore w:w="6" w:type="dxa"/>
        </w:trPr>
        <w:tc>
          <w:tcPr>
            <w:tcW w:w="1236" w:type="dxa"/>
          </w:tcPr>
          <w:p w14:paraId="4FD73913" w14:textId="77777777" w:rsidR="00240D2B" w:rsidRPr="007B0169" w:rsidRDefault="00240D2B" w:rsidP="00085082">
            <w:pPr>
              <w:rPr>
                <w:sz w:val="20"/>
              </w:rPr>
            </w:pPr>
            <w:r w:rsidRPr="007B0169">
              <w:rPr>
                <w:sz w:val="20"/>
              </w:rPr>
              <w:t>1.2.</w:t>
            </w:r>
          </w:p>
        </w:tc>
        <w:tc>
          <w:tcPr>
            <w:tcW w:w="8364" w:type="dxa"/>
          </w:tcPr>
          <w:p w14:paraId="0EB5644C" w14:textId="77777777" w:rsidR="00240D2B" w:rsidRPr="007B0169" w:rsidRDefault="00240D2B" w:rsidP="00085082">
            <w:pPr>
              <w:tabs>
                <w:tab w:val="left" w:leader="dot" w:pos="7453"/>
              </w:tabs>
              <w:outlineLvl w:val="0"/>
              <w:rPr>
                <w:sz w:val="20"/>
              </w:rPr>
            </w:pPr>
            <w:r w:rsidRPr="007B0169">
              <w:rPr>
                <w:sz w:val="20"/>
              </w:rPr>
              <w:t>Scale drawing of the whole vehicle:</w:t>
            </w:r>
            <w:r w:rsidRPr="007B0169">
              <w:rPr>
                <w:sz w:val="20"/>
              </w:rPr>
              <w:tab/>
            </w:r>
          </w:p>
        </w:tc>
      </w:tr>
      <w:tr w:rsidR="00240D2B" w:rsidRPr="007B0169" w14:paraId="1504BFD8" w14:textId="77777777" w:rsidTr="00085082">
        <w:trPr>
          <w:gridBefore w:val="1"/>
          <w:wBefore w:w="6" w:type="dxa"/>
        </w:trPr>
        <w:tc>
          <w:tcPr>
            <w:tcW w:w="1236" w:type="dxa"/>
          </w:tcPr>
          <w:p w14:paraId="1BF54016" w14:textId="77777777" w:rsidR="00240D2B" w:rsidRPr="007B0169" w:rsidRDefault="00240D2B" w:rsidP="00085082">
            <w:pPr>
              <w:rPr>
                <w:sz w:val="20"/>
              </w:rPr>
            </w:pPr>
            <w:r w:rsidRPr="007B0169">
              <w:rPr>
                <w:sz w:val="20"/>
              </w:rPr>
              <w:t>1.3.</w:t>
            </w:r>
          </w:p>
        </w:tc>
        <w:tc>
          <w:tcPr>
            <w:tcW w:w="8364" w:type="dxa"/>
          </w:tcPr>
          <w:p w14:paraId="2AA848FC" w14:textId="77777777" w:rsidR="00240D2B" w:rsidRPr="007B0169" w:rsidRDefault="00240D2B" w:rsidP="00085082">
            <w:pPr>
              <w:tabs>
                <w:tab w:val="left" w:leader="dot" w:pos="7453"/>
              </w:tabs>
              <w:outlineLvl w:val="0"/>
              <w:rPr>
                <w:sz w:val="20"/>
              </w:rPr>
            </w:pPr>
            <w:r w:rsidRPr="007B0169">
              <w:rPr>
                <w:sz w:val="20"/>
              </w:rPr>
              <w:t>Number of axles and wheels:</w:t>
            </w:r>
            <w:r w:rsidRPr="007B0169">
              <w:rPr>
                <w:sz w:val="20"/>
              </w:rPr>
              <w:tab/>
            </w:r>
          </w:p>
        </w:tc>
      </w:tr>
      <w:tr w:rsidR="00240D2B" w:rsidRPr="007B0169" w14:paraId="5A043F9A" w14:textId="77777777" w:rsidTr="00085082">
        <w:trPr>
          <w:gridBefore w:val="1"/>
          <w:wBefore w:w="6" w:type="dxa"/>
        </w:trPr>
        <w:tc>
          <w:tcPr>
            <w:tcW w:w="1236" w:type="dxa"/>
          </w:tcPr>
          <w:p w14:paraId="72408234" w14:textId="77777777" w:rsidR="00240D2B" w:rsidRPr="007B0169" w:rsidRDefault="00240D2B" w:rsidP="00085082">
            <w:pPr>
              <w:rPr>
                <w:sz w:val="20"/>
              </w:rPr>
            </w:pPr>
            <w:r w:rsidRPr="007B0169">
              <w:rPr>
                <w:sz w:val="20"/>
              </w:rPr>
              <w:t>1.3.1.</w:t>
            </w:r>
          </w:p>
        </w:tc>
        <w:tc>
          <w:tcPr>
            <w:tcW w:w="8364" w:type="dxa"/>
          </w:tcPr>
          <w:p w14:paraId="2FD002B2" w14:textId="77777777" w:rsidR="00240D2B" w:rsidRPr="007B0169" w:rsidRDefault="00240D2B" w:rsidP="00085082">
            <w:pPr>
              <w:tabs>
                <w:tab w:val="left" w:leader="dot" w:pos="7453"/>
              </w:tabs>
              <w:outlineLvl w:val="0"/>
              <w:rPr>
                <w:sz w:val="20"/>
              </w:rPr>
            </w:pPr>
            <w:r w:rsidRPr="007B0169">
              <w:rPr>
                <w:sz w:val="20"/>
              </w:rPr>
              <w:t>Number and position of axles with twinned wheels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796683C2" w14:textId="77777777" w:rsidTr="00085082">
        <w:trPr>
          <w:gridBefore w:val="1"/>
          <w:wBefore w:w="6" w:type="dxa"/>
        </w:trPr>
        <w:tc>
          <w:tcPr>
            <w:tcW w:w="1236" w:type="dxa"/>
          </w:tcPr>
          <w:p w14:paraId="7008E816" w14:textId="77777777" w:rsidR="00240D2B" w:rsidRPr="007B0169" w:rsidRDefault="00240D2B" w:rsidP="00085082">
            <w:pPr>
              <w:rPr>
                <w:sz w:val="20"/>
              </w:rPr>
            </w:pPr>
            <w:r w:rsidRPr="007B0169">
              <w:rPr>
                <w:sz w:val="20"/>
              </w:rPr>
              <w:t>1.3.2.</w:t>
            </w:r>
          </w:p>
        </w:tc>
        <w:tc>
          <w:tcPr>
            <w:tcW w:w="8364" w:type="dxa"/>
          </w:tcPr>
          <w:p w14:paraId="20BC7879" w14:textId="77777777" w:rsidR="00240D2B" w:rsidRPr="007B0169" w:rsidRDefault="00240D2B" w:rsidP="00085082">
            <w:pPr>
              <w:tabs>
                <w:tab w:val="left" w:leader="dot" w:pos="7453"/>
              </w:tabs>
              <w:outlineLvl w:val="0"/>
              <w:rPr>
                <w:sz w:val="20"/>
              </w:rPr>
            </w:pPr>
            <w:r w:rsidRPr="007B0169">
              <w:rPr>
                <w:sz w:val="20"/>
              </w:rPr>
              <w:t>Powered axles (number, position, interconnection):</w:t>
            </w:r>
            <w:r w:rsidRPr="007B0169">
              <w:rPr>
                <w:sz w:val="20"/>
              </w:rPr>
              <w:tab/>
            </w:r>
          </w:p>
        </w:tc>
      </w:tr>
      <w:tr w:rsidR="00240D2B" w:rsidRPr="007B0169" w14:paraId="77FE7344" w14:textId="77777777" w:rsidTr="00085082">
        <w:trPr>
          <w:gridBefore w:val="1"/>
          <w:wBefore w:w="6" w:type="dxa"/>
        </w:trPr>
        <w:tc>
          <w:tcPr>
            <w:tcW w:w="1236" w:type="dxa"/>
          </w:tcPr>
          <w:p w14:paraId="6CD9A674" w14:textId="77777777" w:rsidR="00240D2B" w:rsidRPr="007B0169" w:rsidRDefault="00240D2B" w:rsidP="00085082">
            <w:pPr>
              <w:rPr>
                <w:sz w:val="20"/>
              </w:rPr>
            </w:pPr>
            <w:r w:rsidRPr="007B0169">
              <w:rPr>
                <w:sz w:val="20"/>
              </w:rPr>
              <w:t>1.4.</w:t>
            </w:r>
          </w:p>
        </w:tc>
        <w:tc>
          <w:tcPr>
            <w:tcW w:w="8364" w:type="dxa"/>
          </w:tcPr>
          <w:p w14:paraId="74D3AF71" w14:textId="77777777" w:rsidR="00240D2B" w:rsidRPr="007B0169" w:rsidRDefault="00240D2B" w:rsidP="00085082">
            <w:pPr>
              <w:tabs>
                <w:tab w:val="left" w:leader="dot" w:pos="7453"/>
              </w:tabs>
              <w:outlineLvl w:val="0"/>
              <w:rPr>
                <w:sz w:val="20"/>
              </w:rPr>
            </w:pPr>
            <w:r w:rsidRPr="007B0169">
              <w:rPr>
                <w:sz w:val="20"/>
              </w:rPr>
              <w:t>Chassis (if any) (overall drawing):</w:t>
            </w:r>
            <w:r w:rsidRPr="007B0169">
              <w:rPr>
                <w:sz w:val="20"/>
              </w:rPr>
              <w:tab/>
            </w:r>
          </w:p>
        </w:tc>
      </w:tr>
      <w:tr w:rsidR="00240D2B" w:rsidRPr="007B0169" w14:paraId="421224EE" w14:textId="77777777" w:rsidTr="00085082">
        <w:trPr>
          <w:gridBefore w:val="1"/>
          <w:wBefore w:w="6" w:type="dxa"/>
        </w:trPr>
        <w:tc>
          <w:tcPr>
            <w:tcW w:w="1236" w:type="dxa"/>
          </w:tcPr>
          <w:p w14:paraId="7798E339" w14:textId="77777777" w:rsidR="00240D2B" w:rsidRPr="007B0169" w:rsidRDefault="00240D2B" w:rsidP="00085082">
            <w:pPr>
              <w:rPr>
                <w:sz w:val="20"/>
              </w:rPr>
            </w:pPr>
            <w:r w:rsidRPr="007B0169">
              <w:rPr>
                <w:sz w:val="20"/>
              </w:rPr>
              <w:t>1.5.</w:t>
            </w:r>
          </w:p>
        </w:tc>
        <w:tc>
          <w:tcPr>
            <w:tcW w:w="8364" w:type="dxa"/>
          </w:tcPr>
          <w:p w14:paraId="3F51F4B9" w14:textId="77777777" w:rsidR="00240D2B" w:rsidRPr="007B0169" w:rsidRDefault="00240D2B" w:rsidP="00085082">
            <w:pPr>
              <w:tabs>
                <w:tab w:val="left" w:leader="dot" w:pos="7453"/>
              </w:tabs>
              <w:outlineLvl w:val="0"/>
              <w:rPr>
                <w:sz w:val="20"/>
              </w:rPr>
            </w:pPr>
            <w:r w:rsidRPr="007B0169">
              <w:rPr>
                <w:sz w:val="20"/>
              </w:rPr>
              <w:t>Material used for the side-members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p w14:paraId="46263027" w14:textId="77777777" w:rsidR="00240D2B" w:rsidRPr="007B0169" w:rsidRDefault="00240D2B" w:rsidP="00085082">
            <w:pPr>
              <w:rPr>
                <w:sz w:val="20"/>
              </w:rPr>
            </w:pPr>
            <w:r w:rsidRPr="007B0169">
              <w:rPr>
                <w:sz w:val="20"/>
              </w:rPr>
              <w:t>(Applicable to three- and four-wheeled vehicles only)</w:t>
            </w:r>
          </w:p>
        </w:tc>
      </w:tr>
      <w:tr w:rsidR="00240D2B" w:rsidRPr="007B0169" w14:paraId="6B5FAD8B" w14:textId="77777777" w:rsidTr="00085082">
        <w:trPr>
          <w:gridBefore w:val="1"/>
          <w:wBefore w:w="6" w:type="dxa"/>
        </w:trPr>
        <w:tc>
          <w:tcPr>
            <w:tcW w:w="1236" w:type="dxa"/>
          </w:tcPr>
          <w:p w14:paraId="4D1F935B" w14:textId="77777777" w:rsidR="00240D2B" w:rsidRPr="007B0169" w:rsidRDefault="00240D2B" w:rsidP="00085082">
            <w:pPr>
              <w:rPr>
                <w:sz w:val="20"/>
              </w:rPr>
            </w:pPr>
            <w:r w:rsidRPr="007B0169">
              <w:rPr>
                <w:sz w:val="20"/>
              </w:rPr>
              <w:t>1.6.</w:t>
            </w:r>
          </w:p>
        </w:tc>
        <w:tc>
          <w:tcPr>
            <w:tcW w:w="8364" w:type="dxa"/>
          </w:tcPr>
          <w:p w14:paraId="4F64DC2E" w14:textId="77777777" w:rsidR="00240D2B" w:rsidRPr="007B0169" w:rsidRDefault="00240D2B" w:rsidP="00085082">
            <w:pPr>
              <w:tabs>
                <w:tab w:val="left" w:leader="dot" w:pos="7453"/>
              </w:tabs>
              <w:outlineLvl w:val="0"/>
              <w:rPr>
                <w:sz w:val="20"/>
              </w:rPr>
            </w:pPr>
            <w:r w:rsidRPr="007B0169">
              <w:rPr>
                <w:sz w:val="20"/>
              </w:rPr>
              <w:t>Position and arrangement of the propulsion(s):</w:t>
            </w:r>
            <w:r w:rsidRPr="007B0169">
              <w:rPr>
                <w:sz w:val="20"/>
              </w:rPr>
              <w:tab/>
            </w:r>
          </w:p>
        </w:tc>
      </w:tr>
      <w:tr w:rsidR="00240D2B" w:rsidRPr="007B0169" w14:paraId="204EED93" w14:textId="77777777" w:rsidTr="00085082">
        <w:trPr>
          <w:gridBefore w:val="1"/>
          <w:wBefore w:w="6" w:type="dxa"/>
          <w:trHeight w:val="1247"/>
        </w:trPr>
        <w:tc>
          <w:tcPr>
            <w:tcW w:w="1236" w:type="dxa"/>
          </w:tcPr>
          <w:p w14:paraId="5091AFB9" w14:textId="77777777" w:rsidR="00240D2B" w:rsidRPr="007B0169" w:rsidRDefault="00240D2B" w:rsidP="00085082">
            <w:pPr>
              <w:rPr>
                <w:sz w:val="20"/>
              </w:rPr>
            </w:pPr>
            <w:r w:rsidRPr="007B0169">
              <w:rPr>
                <w:sz w:val="20"/>
              </w:rPr>
              <w:t>1.7.</w:t>
            </w:r>
          </w:p>
        </w:tc>
        <w:tc>
          <w:tcPr>
            <w:tcW w:w="8364" w:type="dxa"/>
          </w:tcPr>
          <w:p w14:paraId="000F1A36" w14:textId="77777777" w:rsidR="00240D2B" w:rsidRPr="007B0169" w:rsidRDefault="00240D2B" w:rsidP="00085082">
            <w:pPr>
              <w:tabs>
                <w:tab w:val="left" w:leader="dot" w:pos="7453"/>
              </w:tabs>
              <w:outlineLvl w:val="0"/>
              <w:rPr>
                <w:sz w:val="20"/>
              </w:rPr>
            </w:pPr>
            <w:r w:rsidRPr="007B0169">
              <w:rPr>
                <w:sz w:val="20"/>
              </w:rPr>
              <w:t>Hand of drive: left/right</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sz w:val="20"/>
              </w:rPr>
              <w:tab/>
            </w:r>
          </w:p>
          <w:p w14:paraId="5E6D4077" w14:textId="77777777" w:rsidR="00240D2B" w:rsidRPr="007B0169" w:rsidRDefault="00240D2B" w:rsidP="00085082">
            <w:pPr>
              <w:rPr>
                <w:sz w:val="20"/>
              </w:rPr>
            </w:pPr>
            <w:r w:rsidRPr="007B0169">
              <w:rPr>
                <w:sz w:val="20"/>
              </w:rPr>
              <w:t>(Applicable to three- and four-wheeled vehicles only)</w:t>
            </w:r>
          </w:p>
        </w:tc>
      </w:tr>
      <w:tr w:rsidR="00240D2B" w:rsidRPr="007B0169" w14:paraId="2A6CFB00" w14:textId="77777777" w:rsidTr="00085082">
        <w:trPr>
          <w:gridBefore w:val="1"/>
          <w:wBefore w:w="6" w:type="dxa"/>
        </w:trPr>
        <w:tc>
          <w:tcPr>
            <w:tcW w:w="1236" w:type="dxa"/>
          </w:tcPr>
          <w:p w14:paraId="0EFCE770" w14:textId="77777777" w:rsidR="00240D2B" w:rsidRPr="007B0169" w:rsidRDefault="00240D2B" w:rsidP="00085082">
            <w:pPr>
              <w:rPr>
                <w:sz w:val="20"/>
              </w:rPr>
            </w:pPr>
            <w:r w:rsidRPr="007B0169">
              <w:rPr>
                <w:sz w:val="20"/>
              </w:rPr>
              <w:t>1.7.1.</w:t>
            </w:r>
          </w:p>
        </w:tc>
        <w:tc>
          <w:tcPr>
            <w:tcW w:w="8364" w:type="dxa"/>
          </w:tcPr>
          <w:p w14:paraId="17476EA9" w14:textId="77777777" w:rsidR="00240D2B" w:rsidRPr="007B0169" w:rsidRDefault="00240D2B" w:rsidP="00085082">
            <w:pPr>
              <w:tabs>
                <w:tab w:val="left" w:leader="dot" w:pos="7453"/>
              </w:tabs>
              <w:outlineLvl w:val="0"/>
              <w:rPr>
                <w:sz w:val="20"/>
              </w:rPr>
            </w:pPr>
            <w:r w:rsidRPr="007B0169">
              <w:rPr>
                <w:sz w:val="20"/>
              </w:rPr>
              <w:t>Vehicle is equipped to be driven in right/left-hand traffic</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sz w:val="20"/>
              </w:rPr>
              <w:tab/>
              <w:t>.</w:t>
            </w:r>
          </w:p>
        </w:tc>
      </w:tr>
      <w:tr w:rsidR="00240D2B" w:rsidRPr="007B0169" w14:paraId="5D358EE3" w14:textId="77777777" w:rsidTr="00085082">
        <w:trPr>
          <w:gridBefore w:val="1"/>
          <w:wBefore w:w="6" w:type="dxa"/>
        </w:trPr>
        <w:tc>
          <w:tcPr>
            <w:tcW w:w="1236" w:type="dxa"/>
          </w:tcPr>
          <w:p w14:paraId="31E5EBEB" w14:textId="77777777" w:rsidR="00240D2B" w:rsidRPr="007B0169" w:rsidRDefault="00240D2B" w:rsidP="00085082">
            <w:pPr>
              <w:rPr>
                <w:sz w:val="20"/>
              </w:rPr>
            </w:pPr>
            <w:r w:rsidRPr="007B0169">
              <w:rPr>
                <w:sz w:val="20"/>
              </w:rPr>
              <w:t>1.8.</w:t>
            </w:r>
          </w:p>
        </w:tc>
        <w:tc>
          <w:tcPr>
            <w:tcW w:w="8364" w:type="dxa"/>
          </w:tcPr>
          <w:p w14:paraId="5C9863B2" w14:textId="77777777" w:rsidR="00240D2B" w:rsidRPr="007B0169" w:rsidRDefault="00240D2B" w:rsidP="00085082">
            <w:pPr>
              <w:tabs>
                <w:tab w:val="left" w:leader="dot" w:pos="7453"/>
              </w:tabs>
              <w:outlineLvl w:val="0"/>
              <w:rPr>
                <w:sz w:val="20"/>
              </w:rPr>
            </w:pPr>
            <w:r w:rsidRPr="007B0169">
              <w:rPr>
                <w:sz w:val="20"/>
              </w:rPr>
              <w:t>Number of seating positions:</w:t>
            </w:r>
            <w:r w:rsidRPr="007B0169">
              <w:rPr>
                <w:sz w:val="20"/>
              </w:rPr>
              <w:tab/>
            </w:r>
          </w:p>
        </w:tc>
      </w:tr>
      <w:tr w:rsidR="00240D2B" w:rsidRPr="007B0169" w14:paraId="6CC12629" w14:textId="77777777" w:rsidTr="00085082">
        <w:trPr>
          <w:gridBefore w:val="1"/>
          <w:wBefore w:w="6" w:type="dxa"/>
        </w:trPr>
        <w:tc>
          <w:tcPr>
            <w:tcW w:w="1236" w:type="dxa"/>
          </w:tcPr>
          <w:p w14:paraId="6AB77187" w14:textId="77777777" w:rsidR="00240D2B" w:rsidRPr="007B0169" w:rsidRDefault="00240D2B" w:rsidP="00085082">
            <w:pPr>
              <w:rPr>
                <w:sz w:val="20"/>
              </w:rPr>
            </w:pPr>
            <w:r w:rsidRPr="007B0169">
              <w:rPr>
                <w:sz w:val="20"/>
              </w:rPr>
              <w:t>1.9.</w:t>
            </w:r>
          </w:p>
        </w:tc>
        <w:tc>
          <w:tcPr>
            <w:tcW w:w="8364" w:type="dxa"/>
          </w:tcPr>
          <w:p w14:paraId="1A8B4ACC" w14:textId="77777777" w:rsidR="00240D2B" w:rsidRPr="007B0169" w:rsidRDefault="00240D2B" w:rsidP="00085082">
            <w:pPr>
              <w:rPr>
                <w:sz w:val="20"/>
              </w:rPr>
            </w:pPr>
            <w:r w:rsidRPr="007B0169">
              <w:rPr>
                <w:sz w:val="20"/>
              </w:rPr>
              <w:t>Advanced braking system (antilock brake system/combined brake system/both/none)</w:t>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p>
        </w:tc>
      </w:tr>
      <w:tr w:rsidR="00240D2B" w:rsidRPr="007B0169" w14:paraId="46DB1D8C" w14:textId="77777777" w:rsidTr="00085082">
        <w:tc>
          <w:tcPr>
            <w:tcW w:w="1242" w:type="dxa"/>
            <w:gridSpan w:val="2"/>
          </w:tcPr>
          <w:p w14:paraId="48E1D99F" w14:textId="77777777" w:rsidR="00240D2B" w:rsidRPr="007B0169" w:rsidRDefault="00240D2B" w:rsidP="00085082">
            <w:pPr>
              <w:rPr>
                <w:b/>
                <w:bCs/>
                <w:sz w:val="20"/>
              </w:rPr>
            </w:pPr>
            <w:r w:rsidRPr="007B0169">
              <w:rPr>
                <w:b/>
                <w:bCs/>
                <w:sz w:val="20"/>
              </w:rPr>
              <w:t>2.</w:t>
            </w:r>
          </w:p>
        </w:tc>
        <w:tc>
          <w:tcPr>
            <w:tcW w:w="8364" w:type="dxa"/>
          </w:tcPr>
          <w:p w14:paraId="1B6683CD" w14:textId="77777777" w:rsidR="00240D2B" w:rsidRPr="007B0169" w:rsidRDefault="00240D2B" w:rsidP="00085082">
            <w:pPr>
              <w:tabs>
                <w:tab w:val="left" w:leader="dot" w:pos="7453"/>
              </w:tabs>
              <w:outlineLvl w:val="0"/>
              <w:rPr>
                <w:b/>
                <w:bCs/>
                <w:sz w:val="20"/>
              </w:rPr>
            </w:pPr>
            <w:r w:rsidRPr="007B0169">
              <w:rPr>
                <w:b/>
                <w:bCs/>
                <w:sz w:val="20"/>
              </w:rPr>
              <w:t>MASSES AND DIMENSIONS</w:t>
            </w:r>
          </w:p>
        </w:tc>
      </w:tr>
      <w:tr w:rsidR="00240D2B" w:rsidRPr="007B0169" w14:paraId="37DE5A54" w14:textId="77777777" w:rsidTr="00085082">
        <w:tc>
          <w:tcPr>
            <w:tcW w:w="1242" w:type="dxa"/>
            <w:gridSpan w:val="2"/>
          </w:tcPr>
          <w:p w14:paraId="5F096809" w14:textId="77777777" w:rsidR="00240D2B" w:rsidRPr="007B0169" w:rsidRDefault="00240D2B" w:rsidP="00085082">
            <w:pPr>
              <w:rPr>
                <w:bCs/>
                <w:sz w:val="20"/>
              </w:rPr>
            </w:pPr>
          </w:p>
        </w:tc>
        <w:tc>
          <w:tcPr>
            <w:tcW w:w="8364" w:type="dxa"/>
          </w:tcPr>
          <w:p w14:paraId="06E91BDB" w14:textId="77777777" w:rsidR="00240D2B" w:rsidRPr="007B0169" w:rsidRDefault="00240D2B" w:rsidP="00085082">
            <w:pPr>
              <w:tabs>
                <w:tab w:val="left" w:leader="dot" w:pos="7453"/>
              </w:tabs>
              <w:outlineLvl w:val="0"/>
              <w:rPr>
                <w:bCs/>
                <w:sz w:val="20"/>
              </w:rPr>
            </w:pPr>
            <w:r w:rsidRPr="007B0169">
              <w:rPr>
                <w:bCs/>
                <w:sz w:val="20"/>
              </w:rPr>
              <w:t>(in kg and mm.) Refer to drawings where applicable</w:t>
            </w:r>
          </w:p>
        </w:tc>
      </w:tr>
      <w:tr w:rsidR="00240D2B" w:rsidRPr="007B0169" w14:paraId="63A138CE" w14:textId="77777777" w:rsidTr="00085082">
        <w:tc>
          <w:tcPr>
            <w:tcW w:w="1242" w:type="dxa"/>
            <w:gridSpan w:val="2"/>
          </w:tcPr>
          <w:p w14:paraId="683C2413" w14:textId="77777777" w:rsidR="00240D2B" w:rsidRPr="007B0169" w:rsidRDefault="00240D2B" w:rsidP="00085082">
            <w:pPr>
              <w:rPr>
                <w:b/>
                <w:bCs/>
                <w:sz w:val="22"/>
              </w:rPr>
            </w:pPr>
            <w:r w:rsidRPr="007B0169">
              <w:rPr>
                <w:b/>
                <w:bCs/>
                <w:sz w:val="22"/>
              </w:rPr>
              <w:t>2.1</w:t>
            </w:r>
          </w:p>
        </w:tc>
        <w:tc>
          <w:tcPr>
            <w:tcW w:w="8364" w:type="dxa"/>
          </w:tcPr>
          <w:p w14:paraId="6640EBC1" w14:textId="77777777" w:rsidR="00240D2B" w:rsidRPr="007B0169" w:rsidRDefault="00240D2B" w:rsidP="00085082">
            <w:pPr>
              <w:tabs>
                <w:tab w:val="left" w:leader="dot" w:pos="7453"/>
              </w:tabs>
              <w:outlineLvl w:val="0"/>
              <w:rPr>
                <w:bCs/>
                <w:sz w:val="22"/>
              </w:rPr>
            </w:pPr>
            <w:r w:rsidRPr="007B0169">
              <w:rPr>
                <w:b/>
                <w:bCs/>
                <w:color w:val="000000"/>
                <w:sz w:val="22"/>
                <w:szCs w:val="17"/>
              </w:rPr>
              <w:t>Range of vehicle mass (overall)</w:t>
            </w:r>
          </w:p>
        </w:tc>
      </w:tr>
      <w:tr w:rsidR="00240D2B" w:rsidRPr="007B0169" w14:paraId="7C4C9A18" w14:textId="77777777" w:rsidTr="00085082">
        <w:tc>
          <w:tcPr>
            <w:tcW w:w="1242" w:type="dxa"/>
            <w:gridSpan w:val="2"/>
          </w:tcPr>
          <w:p w14:paraId="3B0D340B" w14:textId="77777777" w:rsidR="00240D2B" w:rsidRPr="007B0169" w:rsidRDefault="00240D2B" w:rsidP="00085082">
            <w:pPr>
              <w:rPr>
                <w:bCs/>
                <w:sz w:val="20"/>
              </w:rPr>
            </w:pPr>
            <w:r w:rsidRPr="007B0169">
              <w:rPr>
                <w:bCs/>
                <w:sz w:val="20"/>
              </w:rPr>
              <w:lastRenderedPageBreak/>
              <w:t>2.1.1.</w:t>
            </w:r>
          </w:p>
        </w:tc>
        <w:tc>
          <w:tcPr>
            <w:tcW w:w="8364" w:type="dxa"/>
          </w:tcPr>
          <w:p w14:paraId="0492517B" w14:textId="77777777" w:rsidR="00240D2B" w:rsidRPr="007B0169" w:rsidRDefault="00240D2B" w:rsidP="00085082">
            <w:pPr>
              <w:tabs>
                <w:tab w:val="left" w:leader="dot" w:pos="7453"/>
              </w:tabs>
              <w:outlineLvl w:val="0"/>
              <w:rPr>
                <w:bCs/>
                <w:sz w:val="20"/>
              </w:rPr>
            </w:pPr>
            <w:r w:rsidRPr="007B0169">
              <w:rPr>
                <w:bCs/>
                <w:sz w:val="20"/>
              </w:rPr>
              <w:t>Unladen mass: ...... kg</w:t>
            </w:r>
          </w:p>
        </w:tc>
      </w:tr>
      <w:tr w:rsidR="00240D2B" w:rsidRPr="007B0169" w14:paraId="5FD4CD01" w14:textId="77777777" w:rsidTr="00085082">
        <w:tc>
          <w:tcPr>
            <w:tcW w:w="1242" w:type="dxa"/>
            <w:gridSpan w:val="2"/>
          </w:tcPr>
          <w:p w14:paraId="21C096B0" w14:textId="77777777" w:rsidR="00240D2B" w:rsidRPr="007B0169" w:rsidRDefault="00240D2B" w:rsidP="00085082">
            <w:pPr>
              <w:rPr>
                <w:bCs/>
                <w:sz w:val="20"/>
              </w:rPr>
            </w:pPr>
            <w:r w:rsidRPr="007B0169">
              <w:rPr>
                <w:bCs/>
                <w:sz w:val="20"/>
              </w:rPr>
              <w:t>2.1.2.</w:t>
            </w:r>
          </w:p>
        </w:tc>
        <w:tc>
          <w:tcPr>
            <w:tcW w:w="8364" w:type="dxa"/>
          </w:tcPr>
          <w:p w14:paraId="74619D19" w14:textId="77777777" w:rsidR="00240D2B" w:rsidRPr="007B0169" w:rsidRDefault="00240D2B" w:rsidP="00085082">
            <w:pPr>
              <w:tabs>
                <w:tab w:val="left" w:leader="dot" w:pos="7453"/>
              </w:tabs>
              <w:outlineLvl w:val="0"/>
              <w:rPr>
                <w:bCs/>
                <w:sz w:val="20"/>
              </w:rPr>
            </w:pPr>
            <w:r w:rsidRPr="007B0169">
              <w:rPr>
                <w:bCs/>
                <w:sz w:val="20"/>
              </w:rPr>
              <w:t>Mass in running order: ...... kg</w:t>
            </w:r>
          </w:p>
        </w:tc>
      </w:tr>
      <w:tr w:rsidR="00240D2B" w:rsidRPr="007B0169" w14:paraId="41C0E9CE" w14:textId="77777777" w:rsidTr="00085082">
        <w:tc>
          <w:tcPr>
            <w:tcW w:w="1242" w:type="dxa"/>
            <w:gridSpan w:val="2"/>
          </w:tcPr>
          <w:p w14:paraId="01C9820C" w14:textId="77777777" w:rsidR="00240D2B" w:rsidRPr="007B0169" w:rsidRDefault="00240D2B" w:rsidP="00085082">
            <w:pPr>
              <w:rPr>
                <w:bCs/>
                <w:sz w:val="20"/>
              </w:rPr>
            </w:pPr>
            <w:r w:rsidRPr="007B0169">
              <w:rPr>
                <w:bCs/>
                <w:sz w:val="20"/>
              </w:rPr>
              <w:t>2.1.2.1.</w:t>
            </w:r>
          </w:p>
        </w:tc>
        <w:tc>
          <w:tcPr>
            <w:tcW w:w="8364" w:type="dxa"/>
          </w:tcPr>
          <w:p w14:paraId="2A8EC24E" w14:textId="77777777" w:rsidR="00240D2B" w:rsidRPr="007B0169" w:rsidRDefault="00240D2B" w:rsidP="00085082">
            <w:pPr>
              <w:tabs>
                <w:tab w:val="left" w:leader="dot" w:pos="7453"/>
              </w:tabs>
              <w:outlineLvl w:val="0"/>
              <w:rPr>
                <w:bCs/>
                <w:sz w:val="20"/>
              </w:rPr>
            </w:pPr>
            <w:r w:rsidRPr="007B0169">
              <w:rPr>
                <w:bCs/>
                <w:sz w:val="20"/>
              </w:rPr>
              <w:t xml:space="preserve">Distribution of mass in running order between the axles: ...... kg </w:t>
            </w:r>
          </w:p>
        </w:tc>
      </w:tr>
      <w:tr w:rsidR="00240D2B" w:rsidRPr="007B0169" w14:paraId="2CCF2D8A" w14:textId="77777777" w:rsidTr="00085082">
        <w:tc>
          <w:tcPr>
            <w:tcW w:w="1242" w:type="dxa"/>
            <w:gridSpan w:val="2"/>
          </w:tcPr>
          <w:p w14:paraId="20D6488C" w14:textId="77777777" w:rsidR="00240D2B" w:rsidRPr="007B0169" w:rsidRDefault="00240D2B" w:rsidP="00085082">
            <w:pPr>
              <w:rPr>
                <w:bCs/>
                <w:sz w:val="20"/>
              </w:rPr>
            </w:pPr>
            <w:r w:rsidRPr="007B0169">
              <w:rPr>
                <w:bCs/>
                <w:sz w:val="20"/>
              </w:rPr>
              <w:t>2.1.3.</w:t>
            </w:r>
          </w:p>
        </w:tc>
        <w:tc>
          <w:tcPr>
            <w:tcW w:w="8364" w:type="dxa"/>
          </w:tcPr>
          <w:p w14:paraId="57A9EBFD" w14:textId="77777777" w:rsidR="00240D2B" w:rsidRPr="007B0169" w:rsidRDefault="00240D2B" w:rsidP="00085082">
            <w:pPr>
              <w:tabs>
                <w:tab w:val="left" w:leader="dot" w:pos="7453"/>
              </w:tabs>
              <w:outlineLvl w:val="0"/>
              <w:rPr>
                <w:bCs/>
                <w:sz w:val="20"/>
              </w:rPr>
            </w:pPr>
            <w:r w:rsidRPr="007B0169">
              <w:rPr>
                <w:bCs/>
                <w:sz w:val="20"/>
              </w:rPr>
              <w:t>Actual mass: ...... kg</w:t>
            </w:r>
          </w:p>
        </w:tc>
      </w:tr>
      <w:tr w:rsidR="00240D2B" w:rsidRPr="007B0169" w14:paraId="088C068D" w14:textId="77777777" w:rsidTr="00085082">
        <w:tc>
          <w:tcPr>
            <w:tcW w:w="1242" w:type="dxa"/>
            <w:gridSpan w:val="2"/>
          </w:tcPr>
          <w:p w14:paraId="2312DECD" w14:textId="77777777" w:rsidR="00240D2B" w:rsidRPr="007B0169" w:rsidRDefault="00240D2B" w:rsidP="00085082">
            <w:pPr>
              <w:rPr>
                <w:bCs/>
                <w:sz w:val="20"/>
              </w:rPr>
            </w:pPr>
            <w:r w:rsidRPr="007B0169">
              <w:rPr>
                <w:bCs/>
                <w:sz w:val="20"/>
              </w:rPr>
              <w:t>2.1.3.1.</w:t>
            </w:r>
          </w:p>
        </w:tc>
        <w:tc>
          <w:tcPr>
            <w:tcW w:w="8364" w:type="dxa"/>
          </w:tcPr>
          <w:p w14:paraId="25FA25E2" w14:textId="77777777" w:rsidR="00240D2B" w:rsidRPr="007B0169" w:rsidRDefault="00240D2B" w:rsidP="00085082">
            <w:pPr>
              <w:tabs>
                <w:tab w:val="left" w:leader="dot" w:pos="7453"/>
              </w:tabs>
              <w:outlineLvl w:val="0"/>
              <w:rPr>
                <w:bCs/>
                <w:sz w:val="20"/>
              </w:rPr>
            </w:pPr>
            <w:r w:rsidRPr="007B0169">
              <w:rPr>
                <w:bCs/>
                <w:sz w:val="20"/>
              </w:rPr>
              <w:t>Distribution of actual mass between the axles: ...... kg</w:t>
            </w:r>
          </w:p>
        </w:tc>
      </w:tr>
      <w:tr w:rsidR="00240D2B" w:rsidRPr="007B0169" w14:paraId="21B5833D" w14:textId="77777777" w:rsidTr="00085082">
        <w:tc>
          <w:tcPr>
            <w:tcW w:w="1242" w:type="dxa"/>
            <w:gridSpan w:val="2"/>
          </w:tcPr>
          <w:p w14:paraId="7EE41294" w14:textId="77777777" w:rsidR="00240D2B" w:rsidRPr="007B0169" w:rsidRDefault="00240D2B" w:rsidP="00085082">
            <w:pPr>
              <w:rPr>
                <w:bCs/>
                <w:sz w:val="20"/>
              </w:rPr>
            </w:pPr>
            <w:r w:rsidRPr="007B0169">
              <w:rPr>
                <w:bCs/>
                <w:sz w:val="20"/>
              </w:rPr>
              <w:t>2.1.4.</w:t>
            </w:r>
          </w:p>
        </w:tc>
        <w:tc>
          <w:tcPr>
            <w:tcW w:w="8364" w:type="dxa"/>
          </w:tcPr>
          <w:p w14:paraId="0EA9C349" w14:textId="77777777" w:rsidR="00240D2B" w:rsidRPr="007B0169" w:rsidRDefault="00240D2B" w:rsidP="00085082">
            <w:pPr>
              <w:tabs>
                <w:tab w:val="left" w:leader="dot" w:pos="7453"/>
              </w:tabs>
              <w:outlineLvl w:val="0"/>
              <w:rPr>
                <w:bCs/>
                <w:sz w:val="20"/>
              </w:rPr>
            </w:pPr>
            <w:r w:rsidRPr="007B0169">
              <w:rPr>
                <w:bCs/>
                <w:sz w:val="20"/>
              </w:rPr>
              <w:t>Maximum technically permissible mass: ...... kg</w:t>
            </w:r>
          </w:p>
        </w:tc>
      </w:tr>
      <w:tr w:rsidR="00240D2B" w:rsidRPr="007B0169" w14:paraId="05C750E4" w14:textId="77777777" w:rsidTr="00085082">
        <w:tc>
          <w:tcPr>
            <w:tcW w:w="1242" w:type="dxa"/>
            <w:gridSpan w:val="2"/>
          </w:tcPr>
          <w:p w14:paraId="4B788C15" w14:textId="77777777" w:rsidR="00240D2B" w:rsidRPr="007B0169" w:rsidRDefault="00240D2B" w:rsidP="00085082">
            <w:pPr>
              <w:rPr>
                <w:bCs/>
                <w:sz w:val="20"/>
              </w:rPr>
            </w:pPr>
            <w:r w:rsidRPr="007B0169">
              <w:rPr>
                <w:bCs/>
                <w:sz w:val="20"/>
              </w:rPr>
              <w:t>2.1.4.1.</w:t>
            </w:r>
          </w:p>
        </w:tc>
        <w:tc>
          <w:tcPr>
            <w:tcW w:w="8364" w:type="dxa"/>
          </w:tcPr>
          <w:p w14:paraId="6AA2E20F" w14:textId="77777777" w:rsidR="00240D2B" w:rsidRPr="007B0169" w:rsidRDefault="00240D2B" w:rsidP="00085082">
            <w:pPr>
              <w:tabs>
                <w:tab w:val="left" w:leader="dot" w:pos="7453"/>
              </w:tabs>
              <w:outlineLvl w:val="0"/>
              <w:rPr>
                <w:bCs/>
                <w:sz w:val="20"/>
              </w:rPr>
            </w:pPr>
            <w:r w:rsidRPr="007B0169">
              <w:rPr>
                <w:bCs/>
                <w:sz w:val="20"/>
              </w:rPr>
              <w:t>Distribution of maximum technically permissible mass between the axles: ...... kg</w:t>
            </w:r>
          </w:p>
        </w:tc>
      </w:tr>
      <w:tr w:rsidR="00240D2B" w:rsidRPr="007B0169" w14:paraId="67E0CC23" w14:textId="77777777" w:rsidTr="00085082">
        <w:tc>
          <w:tcPr>
            <w:tcW w:w="1242" w:type="dxa"/>
            <w:gridSpan w:val="2"/>
          </w:tcPr>
          <w:p w14:paraId="4A76DC78" w14:textId="77777777" w:rsidR="00240D2B" w:rsidRPr="007B0169" w:rsidRDefault="00240D2B" w:rsidP="00085082">
            <w:pPr>
              <w:rPr>
                <w:bCs/>
                <w:sz w:val="20"/>
              </w:rPr>
            </w:pPr>
            <w:r w:rsidRPr="007B0169">
              <w:rPr>
                <w:bCs/>
                <w:sz w:val="20"/>
              </w:rPr>
              <w:t>2.1.5.</w:t>
            </w:r>
          </w:p>
        </w:tc>
        <w:tc>
          <w:tcPr>
            <w:tcW w:w="8364" w:type="dxa"/>
          </w:tcPr>
          <w:p w14:paraId="4CF4D6C9" w14:textId="77777777" w:rsidR="00240D2B" w:rsidRPr="007B0169" w:rsidRDefault="00240D2B" w:rsidP="00085082">
            <w:pPr>
              <w:tabs>
                <w:tab w:val="left" w:leader="dot" w:pos="7453"/>
              </w:tabs>
              <w:outlineLvl w:val="0"/>
              <w:rPr>
                <w:bCs/>
                <w:sz w:val="20"/>
              </w:rPr>
            </w:pPr>
            <w:r w:rsidRPr="007B0169">
              <w:rPr>
                <w:bCs/>
                <w:sz w:val="20"/>
              </w:rPr>
              <w:t>Maximum hill-starting ability at the maximum technically permissible mass declared by the manufacturer: ...... % slope</w:t>
            </w:r>
          </w:p>
        </w:tc>
      </w:tr>
      <w:tr w:rsidR="00240D2B" w:rsidRPr="007B0169" w14:paraId="1C69A77C" w14:textId="77777777" w:rsidTr="00085082">
        <w:tc>
          <w:tcPr>
            <w:tcW w:w="1242" w:type="dxa"/>
            <w:gridSpan w:val="2"/>
          </w:tcPr>
          <w:p w14:paraId="360442DE" w14:textId="77777777" w:rsidR="00240D2B" w:rsidRPr="007B0169" w:rsidRDefault="00240D2B" w:rsidP="00085082">
            <w:pPr>
              <w:rPr>
                <w:bCs/>
                <w:sz w:val="20"/>
              </w:rPr>
            </w:pPr>
            <w:r w:rsidRPr="007B0169">
              <w:rPr>
                <w:bCs/>
                <w:sz w:val="20"/>
              </w:rPr>
              <w:t>2.1.6.</w:t>
            </w:r>
          </w:p>
        </w:tc>
        <w:tc>
          <w:tcPr>
            <w:tcW w:w="8364" w:type="dxa"/>
          </w:tcPr>
          <w:p w14:paraId="5C86048E" w14:textId="77777777" w:rsidR="00240D2B" w:rsidRPr="007B0169" w:rsidRDefault="00240D2B" w:rsidP="00085082">
            <w:pPr>
              <w:tabs>
                <w:tab w:val="left" w:leader="dot" w:pos="7453"/>
              </w:tabs>
              <w:outlineLvl w:val="0"/>
              <w:rPr>
                <w:bCs/>
                <w:sz w:val="20"/>
              </w:rPr>
            </w:pPr>
            <w:r w:rsidRPr="007B0169">
              <w:rPr>
                <w:bCs/>
                <w:sz w:val="20"/>
              </w:rPr>
              <w:t>Maximum pay mass declared by manufacturer: ...... kg</w:t>
            </w:r>
          </w:p>
        </w:tc>
      </w:tr>
      <w:tr w:rsidR="00240D2B" w:rsidRPr="007B0169" w14:paraId="40A8CF99" w14:textId="77777777" w:rsidTr="00085082">
        <w:tc>
          <w:tcPr>
            <w:tcW w:w="1242" w:type="dxa"/>
            <w:gridSpan w:val="2"/>
          </w:tcPr>
          <w:p w14:paraId="1C4B091B" w14:textId="77777777" w:rsidR="00240D2B" w:rsidRPr="007B0169" w:rsidRDefault="00240D2B" w:rsidP="00085082">
            <w:pPr>
              <w:rPr>
                <w:bCs/>
                <w:sz w:val="20"/>
              </w:rPr>
            </w:pPr>
            <w:r w:rsidRPr="007B0169">
              <w:rPr>
                <w:bCs/>
                <w:sz w:val="20"/>
              </w:rPr>
              <w:t>2.1.7.</w:t>
            </w:r>
          </w:p>
        </w:tc>
        <w:tc>
          <w:tcPr>
            <w:tcW w:w="8364" w:type="dxa"/>
          </w:tcPr>
          <w:p w14:paraId="05A9081C" w14:textId="77777777" w:rsidR="00240D2B" w:rsidRPr="007B0169" w:rsidRDefault="00240D2B" w:rsidP="00085082">
            <w:pPr>
              <w:tabs>
                <w:tab w:val="left" w:leader="dot" w:pos="7453"/>
              </w:tabs>
              <w:outlineLvl w:val="0"/>
              <w:rPr>
                <w:bCs/>
                <w:sz w:val="20"/>
              </w:rPr>
            </w:pPr>
            <w:r w:rsidRPr="007B0169">
              <w:rPr>
                <w:bCs/>
                <w:sz w:val="20"/>
              </w:rPr>
              <w:t>Safe load carrying capacity of load platform declared by manufacturer: ...... kg</w:t>
            </w:r>
          </w:p>
        </w:tc>
      </w:tr>
      <w:tr w:rsidR="00240D2B" w:rsidRPr="007B0169" w14:paraId="17B5151E" w14:textId="77777777" w:rsidTr="00085082">
        <w:tc>
          <w:tcPr>
            <w:tcW w:w="1242" w:type="dxa"/>
            <w:gridSpan w:val="2"/>
          </w:tcPr>
          <w:p w14:paraId="2730E79E" w14:textId="77777777" w:rsidR="00240D2B" w:rsidRPr="007B0169" w:rsidRDefault="00240D2B" w:rsidP="00085082">
            <w:pPr>
              <w:rPr>
                <w:bCs/>
                <w:sz w:val="20"/>
              </w:rPr>
            </w:pPr>
            <w:r w:rsidRPr="007B0169">
              <w:rPr>
                <w:bCs/>
                <w:sz w:val="20"/>
              </w:rPr>
              <w:t>2.1.8.</w:t>
            </w:r>
          </w:p>
        </w:tc>
        <w:tc>
          <w:tcPr>
            <w:tcW w:w="8364" w:type="dxa"/>
          </w:tcPr>
          <w:p w14:paraId="1A32535F" w14:textId="77777777" w:rsidR="00240D2B" w:rsidRPr="007B0169" w:rsidRDefault="00240D2B" w:rsidP="00085082">
            <w:pPr>
              <w:tabs>
                <w:tab w:val="left" w:leader="dot" w:pos="7453"/>
              </w:tabs>
              <w:outlineLvl w:val="0"/>
              <w:rPr>
                <w:bCs/>
                <w:sz w:val="20"/>
              </w:rPr>
            </w:pPr>
            <w:r w:rsidRPr="007B0169">
              <w:rPr>
                <w:bCs/>
                <w:sz w:val="20"/>
              </w:rPr>
              <w:t>Technically permissible maximum static mass at the coupling point</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bCs/>
                <w:sz w:val="20"/>
              </w:rPr>
              <w:t>: ...... kg</w:t>
            </w:r>
          </w:p>
        </w:tc>
      </w:tr>
      <w:tr w:rsidR="00240D2B" w:rsidRPr="007B0169" w14:paraId="42BF8179" w14:textId="77777777" w:rsidTr="00085082">
        <w:tc>
          <w:tcPr>
            <w:tcW w:w="1242" w:type="dxa"/>
            <w:gridSpan w:val="2"/>
          </w:tcPr>
          <w:p w14:paraId="18F7DCD1" w14:textId="77777777" w:rsidR="00240D2B" w:rsidRPr="007B0169" w:rsidRDefault="00240D2B" w:rsidP="00085082">
            <w:pPr>
              <w:rPr>
                <w:bCs/>
                <w:sz w:val="20"/>
              </w:rPr>
            </w:pPr>
            <w:r w:rsidRPr="007B0169">
              <w:rPr>
                <w:bCs/>
                <w:sz w:val="20"/>
              </w:rPr>
              <w:t>2.1.9.</w:t>
            </w:r>
          </w:p>
        </w:tc>
        <w:tc>
          <w:tcPr>
            <w:tcW w:w="8364" w:type="dxa"/>
          </w:tcPr>
          <w:p w14:paraId="77DF0B40" w14:textId="77777777" w:rsidR="00240D2B" w:rsidRPr="007B0169" w:rsidRDefault="00240D2B" w:rsidP="00085082">
            <w:pPr>
              <w:tabs>
                <w:tab w:val="left" w:leader="dot" w:pos="7453"/>
              </w:tabs>
              <w:outlineLvl w:val="0"/>
              <w:rPr>
                <w:bCs/>
                <w:sz w:val="20"/>
              </w:rPr>
            </w:pPr>
            <w:r w:rsidRPr="007B0169">
              <w:rPr>
                <w:bCs/>
                <w:sz w:val="20"/>
              </w:rPr>
              <w:t>Maximum towable mass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bCs/>
                <w:sz w:val="20"/>
              </w:rPr>
              <w:t>: braked...... kg unbraked ...... kg</w:t>
            </w:r>
          </w:p>
        </w:tc>
      </w:tr>
      <w:tr w:rsidR="00240D2B" w:rsidRPr="007B0169" w14:paraId="15E07CFC" w14:textId="77777777" w:rsidTr="00085082">
        <w:tc>
          <w:tcPr>
            <w:tcW w:w="1242" w:type="dxa"/>
            <w:gridSpan w:val="2"/>
          </w:tcPr>
          <w:p w14:paraId="47D6D619" w14:textId="77777777" w:rsidR="00240D2B" w:rsidRPr="007B0169" w:rsidRDefault="00240D2B" w:rsidP="00085082">
            <w:pPr>
              <w:rPr>
                <w:bCs/>
                <w:sz w:val="20"/>
              </w:rPr>
            </w:pPr>
            <w:r w:rsidRPr="007B0169">
              <w:rPr>
                <w:bCs/>
                <w:sz w:val="20"/>
              </w:rPr>
              <w:t>2.1.9.1</w:t>
            </w:r>
          </w:p>
        </w:tc>
        <w:tc>
          <w:tcPr>
            <w:tcW w:w="8364" w:type="dxa"/>
          </w:tcPr>
          <w:p w14:paraId="17E06071" w14:textId="77777777" w:rsidR="00240D2B" w:rsidRPr="007B0169" w:rsidRDefault="00240D2B" w:rsidP="00085082">
            <w:pPr>
              <w:tabs>
                <w:tab w:val="left" w:leader="dot" w:pos="7453"/>
              </w:tabs>
              <w:outlineLvl w:val="0"/>
              <w:rPr>
                <w:bCs/>
                <w:sz w:val="20"/>
              </w:rPr>
            </w:pPr>
            <w:r w:rsidRPr="007B0169">
              <w:rPr>
                <w:bCs/>
                <w:sz w:val="20"/>
              </w:rPr>
              <w:t>Maximum mass of the combination</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bCs/>
                <w:sz w:val="20"/>
              </w:rPr>
              <w:t>: ...... kg</w:t>
            </w:r>
          </w:p>
        </w:tc>
      </w:tr>
      <w:tr w:rsidR="00240D2B" w:rsidRPr="007B0169" w14:paraId="1EBF113C" w14:textId="77777777" w:rsidTr="00085082">
        <w:tc>
          <w:tcPr>
            <w:tcW w:w="1242" w:type="dxa"/>
            <w:gridSpan w:val="2"/>
          </w:tcPr>
          <w:p w14:paraId="60279049" w14:textId="77777777" w:rsidR="00240D2B" w:rsidRPr="007B0169" w:rsidRDefault="00240D2B" w:rsidP="00085082">
            <w:pPr>
              <w:rPr>
                <w:bCs/>
                <w:sz w:val="20"/>
              </w:rPr>
            </w:pPr>
            <w:r w:rsidRPr="007B0169">
              <w:rPr>
                <w:bCs/>
                <w:sz w:val="20"/>
              </w:rPr>
              <w:t>2.1.10.</w:t>
            </w:r>
          </w:p>
        </w:tc>
        <w:tc>
          <w:tcPr>
            <w:tcW w:w="8364" w:type="dxa"/>
            <w:vAlign w:val="center"/>
          </w:tcPr>
          <w:p w14:paraId="68D717F5" w14:textId="77777777" w:rsidR="00240D2B" w:rsidRPr="007B0169" w:rsidRDefault="00240D2B" w:rsidP="00085082">
            <w:pPr>
              <w:keepLines/>
              <w:autoSpaceDE w:val="0"/>
              <w:autoSpaceDN w:val="0"/>
              <w:adjustRightInd w:val="0"/>
              <w:spacing w:line="240" w:lineRule="atLeast"/>
              <w:rPr>
                <w:sz w:val="20"/>
              </w:rPr>
            </w:pPr>
            <w:r w:rsidRPr="007B0169">
              <w:rPr>
                <w:sz w:val="20"/>
              </w:rPr>
              <w:t>Mass of the optional equipment</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bCs/>
                <w:sz w:val="20"/>
              </w:rPr>
              <w:t>:...... kg</w:t>
            </w:r>
          </w:p>
        </w:tc>
      </w:tr>
      <w:tr w:rsidR="00240D2B" w:rsidRPr="007B0169" w14:paraId="08F0EC01" w14:textId="77777777" w:rsidTr="00085082">
        <w:tc>
          <w:tcPr>
            <w:tcW w:w="1242" w:type="dxa"/>
            <w:gridSpan w:val="2"/>
          </w:tcPr>
          <w:p w14:paraId="2304EE9C" w14:textId="77777777" w:rsidR="00240D2B" w:rsidRPr="007B0169" w:rsidRDefault="00240D2B" w:rsidP="00085082">
            <w:pPr>
              <w:rPr>
                <w:bCs/>
                <w:sz w:val="20"/>
              </w:rPr>
            </w:pPr>
            <w:r w:rsidRPr="007B0169">
              <w:rPr>
                <w:bCs/>
                <w:sz w:val="20"/>
              </w:rPr>
              <w:t>2.1.11.</w:t>
            </w:r>
          </w:p>
        </w:tc>
        <w:tc>
          <w:tcPr>
            <w:tcW w:w="8364" w:type="dxa"/>
            <w:vAlign w:val="center"/>
          </w:tcPr>
          <w:p w14:paraId="0F4298E9" w14:textId="77777777" w:rsidR="00240D2B" w:rsidRPr="007B0169" w:rsidRDefault="00240D2B" w:rsidP="00085082">
            <w:pPr>
              <w:keepLines/>
              <w:autoSpaceDE w:val="0"/>
              <w:autoSpaceDN w:val="0"/>
              <w:adjustRightInd w:val="0"/>
              <w:spacing w:line="240" w:lineRule="atLeast"/>
              <w:rPr>
                <w:sz w:val="20"/>
              </w:rPr>
            </w:pPr>
            <w:r w:rsidRPr="007B0169">
              <w:rPr>
                <w:sz w:val="20"/>
              </w:rPr>
              <w:t>Mass of the superstructure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bCs/>
                <w:sz w:val="20"/>
              </w:rPr>
              <w:t>:...... kg</w:t>
            </w:r>
          </w:p>
        </w:tc>
      </w:tr>
      <w:tr w:rsidR="00240D2B" w:rsidRPr="007B0169" w14:paraId="5CC21D69" w14:textId="77777777" w:rsidTr="00085082">
        <w:tc>
          <w:tcPr>
            <w:tcW w:w="1242" w:type="dxa"/>
            <w:gridSpan w:val="2"/>
          </w:tcPr>
          <w:p w14:paraId="1D9A8F2C" w14:textId="77777777" w:rsidR="00240D2B" w:rsidRPr="007B0169" w:rsidRDefault="00240D2B" w:rsidP="00085082">
            <w:pPr>
              <w:rPr>
                <w:bCs/>
                <w:sz w:val="20"/>
              </w:rPr>
            </w:pPr>
            <w:r w:rsidRPr="007B0169">
              <w:rPr>
                <w:bCs/>
                <w:sz w:val="20"/>
              </w:rPr>
              <w:t>2.1.12.</w:t>
            </w:r>
          </w:p>
        </w:tc>
        <w:tc>
          <w:tcPr>
            <w:tcW w:w="8364" w:type="dxa"/>
            <w:vAlign w:val="center"/>
          </w:tcPr>
          <w:p w14:paraId="4D735649" w14:textId="77777777" w:rsidR="00240D2B" w:rsidRPr="007B0169" w:rsidRDefault="00240D2B" w:rsidP="00085082">
            <w:pPr>
              <w:keepLines/>
              <w:autoSpaceDE w:val="0"/>
              <w:autoSpaceDN w:val="0"/>
              <w:adjustRightInd w:val="0"/>
              <w:spacing w:line="240" w:lineRule="atLeast"/>
              <w:rPr>
                <w:sz w:val="20"/>
              </w:rPr>
            </w:pPr>
            <w:r w:rsidRPr="007B0169">
              <w:rPr>
                <w:sz w:val="20"/>
              </w:rPr>
              <w:t>Mass of the propulsion battery</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bCs/>
                <w:sz w:val="20"/>
              </w:rPr>
              <w:t>:..... kg</w:t>
            </w:r>
          </w:p>
        </w:tc>
      </w:tr>
      <w:tr w:rsidR="00240D2B" w:rsidRPr="007B0169" w14:paraId="0F174E61" w14:textId="77777777" w:rsidTr="00085082">
        <w:tc>
          <w:tcPr>
            <w:tcW w:w="1242" w:type="dxa"/>
            <w:gridSpan w:val="2"/>
          </w:tcPr>
          <w:p w14:paraId="1DEF3EC1" w14:textId="77777777" w:rsidR="00240D2B" w:rsidRPr="007B0169" w:rsidRDefault="00240D2B" w:rsidP="00085082">
            <w:pPr>
              <w:rPr>
                <w:b/>
                <w:bCs/>
                <w:sz w:val="22"/>
              </w:rPr>
            </w:pPr>
            <w:r w:rsidRPr="007B0169">
              <w:rPr>
                <w:b/>
                <w:bCs/>
                <w:sz w:val="22"/>
              </w:rPr>
              <w:t>2.2.</w:t>
            </w:r>
          </w:p>
        </w:tc>
        <w:tc>
          <w:tcPr>
            <w:tcW w:w="8364" w:type="dxa"/>
          </w:tcPr>
          <w:p w14:paraId="7E474462" w14:textId="77777777" w:rsidR="00240D2B" w:rsidRPr="007B0169" w:rsidRDefault="00240D2B" w:rsidP="00085082">
            <w:pPr>
              <w:tabs>
                <w:tab w:val="left" w:leader="dot" w:pos="7453"/>
              </w:tabs>
              <w:outlineLvl w:val="0"/>
              <w:rPr>
                <w:b/>
                <w:bCs/>
                <w:sz w:val="22"/>
              </w:rPr>
            </w:pPr>
            <w:r w:rsidRPr="007B0169">
              <w:rPr>
                <w:b/>
                <w:bCs/>
                <w:color w:val="000000"/>
                <w:sz w:val="22"/>
                <w:szCs w:val="17"/>
              </w:rPr>
              <w:t>Range of vehicle dimensions (overall)</w:t>
            </w:r>
          </w:p>
        </w:tc>
      </w:tr>
      <w:tr w:rsidR="00240D2B" w:rsidRPr="007B0169" w14:paraId="1169EE87" w14:textId="77777777" w:rsidTr="00085082">
        <w:tc>
          <w:tcPr>
            <w:tcW w:w="1242" w:type="dxa"/>
            <w:gridSpan w:val="2"/>
          </w:tcPr>
          <w:p w14:paraId="0C268C93" w14:textId="77777777" w:rsidR="00240D2B" w:rsidRPr="007B0169" w:rsidRDefault="00240D2B" w:rsidP="00085082">
            <w:pPr>
              <w:rPr>
                <w:bCs/>
                <w:sz w:val="20"/>
              </w:rPr>
            </w:pPr>
            <w:r w:rsidRPr="007B0169">
              <w:rPr>
                <w:bCs/>
                <w:sz w:val="20"/>
              </w:rPr>
              <w:t>2.2.1.</w:t>
            </w:r>
          </w:p>
        </w:tc>
        <w:tc>
          <w:tcPr>
            <w:tcW w:w="8364" w:type="dxa"/>
          </w:tcPr>
          <w:p w14:paraId="3DEB92C2" w14:textId="77777777" w:rsidR="00240D2B" w:rsidRPr="007B0169" w:rsidRDefault="00240D2B" w:rsidP="00085082">
            <w:pPr>
              <w:tabs>
                <w:tab w:val="left" w:leader="dot" w:pos="7453"/>
              </w:tabs>
              <w:outlineLvl w:val="0"/>
              <w:rPr>
                <w:bCs/>
                <w:sz w:val="20"/>
              </w:rPr>
            </w:pPr>
            <w:r w:rsidRPr="007B0169">
              <w:rPr>
                <w:bCs/>
                <w:sz w:val="20"/>
              </w:rPr>
              <w:t>Length:...... mm</w:t>
            </w:r>
          </w:p>
        </w:tc>
      </w:tr>
      <w:tr w:rsidR="00240D2B" w:rsidRPr="007B0169" w14:paraId="6F70BE18" w14:textId="77777777" w:rsidTr="00085082">
        <w:tc>
          <w:tcPr>
            <w:tcW w:w="1242" w:type="dxa"/>
            <w:gridSpan w:val="2"/>
          </w:tcPr>
          <w:p w14:paraId="27F0608D" w14:textId="77777777" w:rsidR="00240D2B" w:rsidRPr="007B0169" w:rsidRDefault="00240D2B" w:rsidP="00085082">
            <w:pPr>
              <w:rPr>
                <w:bCs/>
                <w:sz w:val="20"/>
              </w:rPr>
            </w:pPr>
            <w:r w:rsidRPr="007B0169">
              <w:rPr>
                <w:bCs/>
                <w:sz w:val="20"/>
              </w:rPr>
              <w:t>2.2.2.</w:t>
            </w:r>
          </w:p>
        </w:tc>
        <w:tc>
          <w:tcPr>
            <w:tcW w:w="8364" w:type="dxa"/>
          </w:tcPr>
          <w:p w14:paraId="4BB4BAD8" w14:textId="77777777" w:rsidR="00240D2B" w:rsidRPr="007B0169" w:rsidRDefault="00240D2B" w:rsidP="00085082">
            <w:pPr>
              <w:tabs>
                <w:tab w:val="left" w:leader="dot" w:pos="7453"/>
              </w:tabs>
              <w:outlineLvl w:val="0"/>
              <w:rPr>
                <w:bCs/>
                <w:sz w:val="20"/>
              </w:rPr>
            </w:pPr>
            <w:r w:rsidRPr="007B0169">
              <w:rPr>
                <w:bCs/>
                <w:sz w:val="20"/>
              </w:rPr>
              <w:t>Width:...... mm</w:t>
            </w:r>
          </w:p>
        </w:tc>
      </w:tr>
      <w:tr w:rsidR="00240D2B" w:rsidRPr="007B0169" w14:paraId="7AF7B5F6" w14:textId="77777777" w:rsidTr="00085082">
        <w:tc>
          <w:tcPr>
            <w:tcW w:w="1242" w:type="dxa"/>
            <w:gridSpan w:val="2"/>
          </w:tcPr>
          <w:p w14:paraId="53397F73" w14:textId="77777777" w:rsidR="00240D2B" w:rsidRPr="007B0169" w:rsidRDefault="00240D2B" w:rsidP="00085082">
            <w:pPr>
              <w:rPr>
                <w:bCs/>
                <w:sz w:val="20"/>
              </w:rPr>
            </w:pPr>
            <w:r w:rsidRPr="007B0169">
              <w:rPr>
                <w:bCs/>
                <w:sz w:val="20"/>
              </w:rPr>
              <w:t>2.2.3.</w:t>
            </w:r>
          </w:p>
        </w:tc>
        <w:tc>
          <w:tcPr>
            <w:tcW w:w="8364" w:type="dxa"/>
          </w:tcPr>
          <w:p w14:paraId="5FDB4BCC" w14:textId="77777777" w:rsidR="00240D2B" w:rsidRPr="007B0169" w:rsidRDefault="00240D2B" w:rsidP="00085082">
            <w:pPr>
              <w:tabs>
                <w:tab w:val="left" w:leader="dot" w:pos="7453"/>
              </w:tabs>
              <w:outlineLvl w:val="0"/>
              <w:rPr>
                <w:bCs/>
                <w:sz w:val="20"/>
              </w:rPr>
            </w:pPr>
            <w:r w:rsidRPr="007B0169">
              <w:rPr>
                <w:bCs/>
                <w:sz w:val="20"/>
              </w:rPr>
              <w:t>Wheel base(s) (fully loaded):...... mm</w:t>
            </w:r>
          </w:p>
        </w:tc>
      </w:tr>
      <w:tr w:rsidR="00240D2B" w:rsidRPr="007B0169" w14:paraId="10B2580E" w14:textId="77777777" w:rsidTr="00085082">
        <w:tc>
          <w:tcPr>
            <w:tcW w:w="1242" w:type="dxa"/>
            <w:gridSpan w:val="2"/>
          </w:tcPr>
          <w:p w14:paraId="0C0C8AF1" w14:textId="77777777" w:rsidR="00240D2B" w:rsidRPr="007B0169" w:rsidRDefault="00240D2B" w:rsidP="00085082">
            <w:pPr>
              <w:rPr>
                <w:bCs/>
                <w:sz w:val="20"/>
              </w:rPr>
            </w:pPr>
            <w:r w:rsidRPr="007B0169">
              <w:rPr>
                <w:bCs/>
                <w:sz w:val="20"/>
              </w:rPr>
              <w:t>2.2.4.</w:t>
            </w:r>
          </w:p>
        </w:tc>
        <w:tc>
          <w:tcPr>
            <w:tcW w:w="8364" w:type="dxa"/>
          </w:tcPr>
          <w:p w14:paraId="583AFAAB" w14:textId="77777777" w:rsidR="00240D2B" w:rsidRPr="007B0169" w:rsidRDefault="00240D2B" w:rsidP="00085082">
            <w:pPr>
              <w:tabs>
                <w:tab w:val="left" w:leader="dot" w:pos="7453"/>
              </w:tabs>
              <w:outlineLvl w:val="0"/>
              <w:rPr>
                <w:bCs/>
                <w:sz w:val="20"/>
              </w:rPr>
            </w:pPr>
            <w:r w:rsidRPr="007B0169">
              <w:rPr>
                <w:bCs/>
                <w:sz w:val="20"/>
              </w:rPr>
              <w:t>Track width front</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bCs/>
                <w:sz w:val="20"/>
              </w:rPr>
              <w:t>: ...... mm.</w:t>
            </w:r>
          </w:p>
          <w:p w14:paraId="69AF5805" w14:textId="77777777" w:rsidR="00240D2B" w:rsidRPr="007B0169" w:rsidRDefault="00240D2B" w:rsidP="00085082">
            <w:pPr>
              <w:tabs>
                <w:tab w:val="left" w:leader="dot" w:pos="7453"/>
              </w:tabs>
              <w:outlineLvl w:val="0"/>
              <w:rPr>
                <w:bCs/>
                <w:sz w:val="20"/>
              </w:rPr>
            </w:pPr>
            <w:r w:rsidRPr="007B0169">
              <w:rPr>
                <w:bCs/>
                <w:sz w:val="20"/>
              </w:rPr>
              <w:t>Track width rear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bCs/>
                <w:sz w:val="20"/>
              </w:rPr>
              <w:t>: ...... mm.</w:t>
            </w:r>
          </w:p>
          <w:p w14:paraId="06D0B939" w14:textId="77777777" w:rsidR="00240D2B" w:rsidRPr="007B0169" w:rsidRDefault="00240D2B" w:rsidP="00085082">
            <w:pPr>
              <w:tabs>
                <w:tab w:val="left" w:leader="dot" w:pos="7453"/>
              </w:tabs>
              <w:outlineLvl w:val="0"/>
              <w:rPr>
                <w:bCs/>
                <w:sz w:val="20"/>
              </w:rPr>
            </w:pPr>
            <w:r w:rsidRPr="007B0169">
              <w:rPr>
                <w:bCs/>
                <w:sz w:val="20"/>
              </w:rPr>
              <w:t>Track width sidecar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bCs/>
                <w:sz w:val="20"/>
              </w:rPr>
              <w:t>: ...... mm.</w:t>
            </w:r>
          </w:p>
          <w:p w14:paraId="105E676C" w14:textId="77777777" w:rsidR="00240D2B" w:rsidRPr="007B0169" w:rsidRDefault="00240D2B" w:rsidP="00085082">
            <w:pPr>
              <w:tabs>
                <w:tab w:val="left" w:leader="dot" w:pos="7453"/>
              </w:tabs>
              <w:outlineLvl w:val="0"/>
              <w:rPr>
                <w:bCs/>
                <w:sz w:val="20"/>
              </w:rPr>
            </w:pPr>
            <w:r w:rsidRPr="007B0169">
              <w:rPr>
                <w:sz w:val="20"/>
              </w:rPr>
              <w:t>(Applicable to three- and four-wheeled vehicles or vehicles equipped with twinned wheels only)</w:t>
            </w:r>
          </w:p>
        </w:tc>
      </w:tr>
      <w:tr w:rsidR="00240D2B" w:rsidRPr="007B0169" w14:paraId="339E1335" w14:textId="77777777" w:rsidTr="00085082">
        <w:tc>
          <w:tcPr>
            <w:tcW w:w="1242" w:type="dxa"/>
            <w:gridSpan w:val="2"/>
          </w:tcPr>
          <w:p w14:paraId="24E8BEF2" w14:textId="77777777" w:rsidR="00240D2B" w:rsidRPr="007B0169" w:rsidRDefault="00240D2B" w:rsidP="00085082">
            <w:pPr>
              <w:rPr>
                <w:bCs/>
                <w:sz w:val="20"/>
              </w:rPr>
            </w:pPr>
            <w:r w:rsidRPr="007B0169">
              <w:rPr>
                <w:bCs/>
                <w:sz w:val="20"/>
              </w:rPr>
              <w:t>2.2.5.</w:t>
            </w:r>
          </w:p>
        </w:tc>
        <w:tc>
          <w:tcPr>
            <w:tcW w:w="8364" w:type="dxa"/>
          </w:tcPr>
          <w:p w14:paraId="0FF203B0" w14:textId="77777777" w:rsidR="00240D2B" w:rsidRPr="007B0169" w:rsidRDefault="00240D2B" w:rsidP="00085082">
            <w:pPr>
              <w:tabs>
                <w:tab w:val="left" w:leader="dot" w:pos="7453"/>
              </w:tabs>
              <w:outlineLvl w:val="0"/>
              <w:rPr>
                <w:bCs/>
                <w:sz w:val="20"/>
              </w:rPr>
            </w:pPr>
            <w:r w:rsidRPr="007B0169">
              <w:rPr>
                <w:bCs/>
                <w:sz w:val="20"/>
              </w:rPr>
              <w:t>Front overhang: ...... mm.</w:t>
            </w:r>
          </w:p>
          <w:p w14:paraId="52842C23" w14:textId="77777777" w:rsidR="00240D2B" w:rsidRPr="007B0169" w:rsidRDefault="00240D2B" w:rsidP="00085082">
            <w:pPr>
              <w:rPr>
                <w:sz w:val="20"/>
              </w:rPr>
            </w:pPr>
            <w:r w:rsidRPr="007B0169">
              <w:rPr>
                <w:sz w:val="20"/>
              </w:rPr>
              <w:t>(Not applicable to vehicles with twinned wheels)</w:t>
            </w:r>
          </w:p>
        </w:tc>
      </w:tr>
      <w:tr w:rsidR="00240D2B" w:rsidRPr="007B0169" w14:paraId="101913FD" w14:textId="77777777" w:rsidTr="00085082">
        <w:tc>
          <w:tcPr>
            <w:tcW w:w="1242" w:type="dxa"/>
            <w:gridSpan w:val="2"/>
          </w:tcPr>
          <w:p w14:paraId="52539F96" w14:textId="77777777" w:rsidR="00240D2B" w:rsidRPr="007B0169" w:rsidRDefault="00240D2B" w:rsidP="00085082">
            <w:pPr>
              <w:rPr>
                <w:bCs/>
                <w:sz w:val="20"/>
              </w:rPr>
            </w:pPr>
            <w:r w:rsidRPr="007B0169">
              <w:rPr>
                <w:bCs/>
                <w:sz w:val="20"/>
              </w:rPr>
              <w:lastRenderedPageBreak/>
              <w:t>2.2.6.</w:t>
            </w:r>
          </w:p>
        </w:tc>
        <w:tc>
          <w:tcPr>
            <w:tcW w:w="8364" w:type="dxa"/>
          </w:tcPr>
          <w:p w14:paraId="6D1E1455" w14:textId="77777777" w:rsidR="00240D2B" w:rsidRPr="007B0169" w:rsidRDefault="00240D2B" w:rsidP="00085082">
            <w:pPr>
              <w:tabs>
                <w:tab w:val="left" w:leader="dot" w:pos="7453"/>
              </w:tabs>
              <w:outlineLvl w:val="0"/>
              <w:rPr>
                <w:bCs/>
                <w:sz w:val="20"/>
              </w:rPr>
            </w:pPr>
            <w:r w:rsidRPr="007B0169">
              <w:rPr>
                <w:bCs/>
                <w:sz w:val="20"/>
              </w:rPr>
              <w:t>Rear overhang: ...... mm.</w:t>
            </w:r>
          </w:p>
          <w:p w14:paraId="35FEEEBA" w14:textId="77777777" w:rsidR="00240D2B" w:rsidRPr="007B0169" w:rsidRDefault="00240D2B" w:rsidP="00085082">
            <w:pPr>
              <w:rPr>
                <w:sz w:val="20"/>
              </w:rPr>
            </w:pPr>
            <w:r w:rsidRPr="007B0169">
              <w:rPr>
                <w:sz w:val="20"/>
              </w:rPr>
              <w:t>(Not applicable to vehicles with twinned wheels)</w:t>
            </w:r>
          </w:p>
        </w:tc>
      </w:tr>
      <w:tr w:rsidR="00240D2B" w:rsidRPr="007B0169" w14:paraId="66A3595E" w14:textId="77777777" w:rsidTr="00085082">
        <w:tc>
          <w:tcPr>
            <w:tcW w:w="1242" w:type="dxa"/>
            <w:gridSpan w:val="2"/>
          </w:tcPr>
          <w:p w14:paraId="2D209027" w14:textId="77777777" w:rsidR="00240D2B" w:rsidRPr="007B0169" w:rsidRDefault="00240D2B" w:rsidP="00085082">
            <w:pPr>
              <w:rPr>
                <w:bCs/>
                <w:sz w:val="20"/>
              </w:rPr>
            </w:pPr>
            <w:r w:rsidRPr="007B0169">
              <w:rPr>
                <w:bCs/>
                <w:sz w:val="20"/>
              </w:rPr>
              <w:t>2.2.7.</w:t>
            </w:r>
          </w:p>
        </w:tc>
        <w:tc>
          <w:tcPr>
            <w:tcW w:w="8364" w:type="dxa"/>
          </w:tcPr>
          <w:p w14:paraId="5546E755" w14:textId="77777777" w:rsidR="00240D2B" w:rsidRPr="007B0169" w:rsidRDefault="00240D2B" w:rsidP="00085082">
            <w:pPr>
              <w:tabs>
                <w:tab w:val="left" w:leader="dot" w:pos="7453"/>
              </w:tabs>
              <w:outlineLvl w:val="0"/>
              <w:rPr>
                <w:bCs/>
                <w:sz w:val="20"/>
              </w:rPr>
            </w:pPr>
            <w:r w:rsidRPr="007B0169">
              <w:rPr>
                <w:bCs/>
                <w:sz w:val="20"/>
              </w:rPr>
              <w:t>Extreme permissible positions of the centre of gravity of the body and/or interior fittings and/or equipment and/or payload</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bCs/>
                <w:sz w:val="20"/>
              </w:rPr>
              <w:t>: ...... mm.</w:t>
            </w:r>
          </w:p>
          <w:p w14:paraId="1C258671" w14:textId="77777777" w:rsidR="00240D2B" w:rsidRPr="007B0169" w:rsidRDefault="00240D2B" w:rsidP="00085082">
            <w:pPr>
              <w:rPr>
                <w:sz w:val="20"/>
              </w:rPr>
            </w:pPr>
            <w:r w:rsidRPr="007B0169">
              <w:rPr>
                <w:sz w:val="20"/>
              </w:rPr>
              <w:t>(Applicable to three- and four-wheeled utility vehicles only)</w:t>
            </w:r>
          </w:p>
        </w:tc>
      </w:tr>
      <w:tr w:rsidR="00240D2B" w:rsidRPr="007B0169" w14:paraId="2B92A375" w14:textId="77777777" w:rsidTr="00085082">
        <w:tc>
          <w:tcPr>
            <w:tcW w:w="1242" w:type="dxa"/>
            <w:gridSpan w:val="2"/>
          </w:tcPr>
          <w:p w14:paraId="23A84D75" w14:textId="77777777" w:rsidR="00240D2B" w:rsidRPr="007B0169" w:rsidRDefault="00240D2B" w:rsidP="00085082">
            <w:pPr>
              <w:rPr>
                <w:bCs/>
                <w:sz w:val="20"/>
              </w:rPr>
            </w:pPr>
            <w:r w:rsidRPr="007B0169">
              <w:rPr>
                <w:bCs/>
                <w:sz w:val="20"/>
              </w:rPr>
              <w:t>2.2.7.1.</w:t>
            </w:r>
          </w:p>
        </w:tc>
        <w:tc>
          <w:tcPr>
            <w:tcW w:w="8364" w:type="dxa"/>
          </w:tcPr>
          <w:p w14:paraId="0AB040F9" w14:textId="77777777" w:rsidR="00240D2B" w:rsidRPr="007B0169" w:rsidRDefault="00240D2B" w:rsidP="00085082">
            <w:pPr>
              <w:tabs>
                <w:tab w:val="left" w:leader="dot" w:pos="7453"/>
              </w:tabs>
              <w:outlineLvl w:val="0"/>
              <w:rPr>
                <w:bCs/>
                <w:sz w:val="20"/>
              </w:rPr>
            </w:pPr>
            <w:r w:rsidRPr="007B0169">
              <w:rPr>
                <w:bCs/>
                <w:sz w:val="20"/>
              </w:rPr>
              <w:t>Location of the centre of gravity forward of the rear axle Lcg: ...... mm.</w:t>
            </w:r>
          </w:p>
          <w:p w14:paraId="26B93E2A" w14:textId="77777777" w:rsidR="00240D2B" w:rsidRPr="007B0169" w:rsidRDefault="00240D2B" w:rsidP="00085082">
            <w:pPr>
              <w:tabs>
                <w:tab w:val="left" w:leader="dot" w:pos="7453"/>
              </w:tabs>
              <w:outlineLvl w:val="0"/>
              <w:rPr>
                <w:bCs/>
                <w:sz w:val="20"/>
              </w:rPr>
            </w:pPr>
            <w:r w:rsidRPr="007B0169">
              <w:rPr>
                <w:bCs/>
                <w:sz w:val="20"/>
              </w:rPr>
              <w:t>(Applicable to side-by-side buggies only)</w:t>
            </w:r>
          </w:p>
        </w:tc>
      </w:tr>
      <w:tr w:rsidR="00240D2B" w:rsidRPr="007B0169" w14:paraId="59733D78" w14:textId="77777777" w:rsidTr="00085082">
        <w:tc>
          <w:tcPr>
            <w:tcW w:w="1242" w:type="dxa"/>
            <w:gridSpan w:val="2"/>
          </w:tcPr>
          <w:p w14:paraId="33957CF2" w14:textId="77777777" w:rsidR="00240D2B" w:rsidRPr="007B0169" w:rsidRDefault="00240D2B" w:rsidP="00085082">
            <w:pPr>
              <w:rPr>
                <w:bCs/>
                <w:sz w:val="20"/>
              </w:rPr>
            </w:pPr>
            <w:r w:rsidRPr="007B0169">
              <w:rPr>
                <w:bCs/>
                <w:sz w:val="20"/>
              </w:rPr>
              <w:t>2.2.7.2.</w:t>
            </w:r>
          </w:p>
        </w:tc>
        <w:tc>
          <w:tcPr>
            <w:tcW w:w="8364" w:type="dxa"/>
          </w:tcPr>
          <w:p w14:paraId="08E727A9" w14:textId="77777777" w:rsidR="00240D2B" w:rsidRPr="007B0169" w:rsidRDefault="00240D2B" w:rsidP="00085082">
            <w:pPr>
              <w:tabs>
                <w:tab w:val="left" w:leader="dot" w:pos="7453"/>
              </w:tabs>
              <w:outlineLvl w:val="0"/>
              <w:rPr>
                <w:bCs/>
                <w:sz w:val="20"/>
              </w:rPr>
            </w:pPr>
            <w:r w:rsidRPr="007B0169">
              <w:rPr>
                <w:bCs/>
                <w:sz w:val="20"/>
              </w:rPr>
              <w:t>Location of the centre of gravity above the ground plane Hcg:: ...... mm.</w:t>
            </w:r>
          </w:p>
          <w:p w14:paraId="26E92668" w14:textId="77777777" w:rsidR="00240D2B" w:rsidRPr="007B0169" w:rsidRDefault="00240D2B" w:rsidP="00085082">
            <w:pPr>
              <w:tabs>
                <w:tab w:val="left" w:leader="dot" w:pos="7453"/>
              </w:tabs>
              <w:outlineLvl w:val="0"/>
              <w:rPr>
                <w:bCs/>
                <w:sz w:val="20"/>
              </w:rPr>
            </w:pPr>
            <w:r w:rsidRPr="007B0169">
              <w:rPr>
                <w:bCs/>
                <w:sz w:val="20"/>
              </w:rPr>
              <w:t>(Applicable to side-by-side buggies only)</w:t>
            </w:r>
          </w:p>
        </w:tc>
      </w:tr>
      <w:tr w:rsidR="00240D2B" w:rsidRPr="007B0169" w14:paraId="6352E7C4" w14:textId="77777777" w:rsidTr="00085082">
        <w:tc>
          <w:tcPr>
            <w:tcW w:w="1242" w:type="dxa"/>
            <w:gridSpan w:val="2"/>
          </w:tcPr>
          <w:p w14:paraId="350A0EB1" w14:textId="77777777" w:rsidR="00240D2B" w:rsidRPr="007B0169" w:rsidRDefault="00240D2B" w:rsidP="00085082">
            <w:pPr>
              <w:rPr>
                <w:bCs/>
                <w:sz w:val="20"/>
              </w:rPr>
            </w:pPr>
            <w:r w:rsidRPr="007B0169">
              <w:rPr>
                <w:bCs/>
                <w:sz w:val="20"/>
              </w:rPr>
              <w:t>2.2.7.3.</w:t>
            </w:r>
          </w:p>
        </w:tc>
        <w:tc>
          <w:tcPr>
            <w:tcW w:w="8364" w:type="dxa"/>
          </w:tcPr>
          <w:p w14:paraId="5DE27DEE" w14:textId="77777777" w:rsidR="00240D2B" w:rsidRPr="007B0169" w:rsidRDefault="00240D2B" w:rsidP="00085082">
            <w:pPr>
              <w:tabs>
                <w:tab w:val="left" w:leader="dot" w:pos="7453"/>
              </w:tabs>
              <w:outlineLvl w:val="0"/>
              <w:rPr>
                <w:bCs/>
                <w:sz w:val="20"/>
              </w:rPr>
            </w:pPr>
            <w:r w:rsidRPr="007B0169">
              <w:rPr>
                <w:bCs/>
                <w:sz w:val="20"/>
              </w:rPr>
              <w:t>Location centre of gravity of loaded platform forward of the rear axle LcgLP: ...... mm.</w:t>
            </w:r>
          </w:p>
          <w:p w14:paraId="5506074D" w14:textId="77777777" w:rsidR="00240D2B" w:rsidRPr="007B0169" w:rsidRDefault="00240D2B" w:rsidP="00085082">
            <w:pPr>
              <w:tabs>
                <w:tab w:val="left" w:leader="dot" w:pos="7453"/>
              </w:tabs>
              <w:outlineLvl w:val="0"/>
              <w:rPr>
                <w:bCs/>
                <w:sz w:val="20"/>
              </w:rPr>
            </w:pPr>
            <w:r w:rsidRPr="007B0169">
              <w:rPr>
                <w:sz w:val="20"/>
              </w:rPr>
              <w:t>(Applicable to three- and four-wheeled vehicles only)</w:t>
            </w:r>
          </w:p>
        </w:tc>
      </w:tr>
      <w:tr w:rsidR="00240D2B" w:rsidRPr="007B0169" w14:paraId="6812C1B1" w14:textId="77777777" w:rsidTr="00085082">
        <w:tc>
          <w:tcPr>
            <w:tcW w:w="1242" w:type="dxa"/>
            <w:gridSpan w:val="2"/>
          </w:tcPr>
          <w:p w14:paraId="7E923F63" w14:textId="77777777" w:rsidR="00240D2B" w:rsidRPr="007B0169" w:rsidRDefault="00240D2B" w:rsidP="00085082">
            <w:pPr>
              <w:rPr>
                <w:bCs/>
                <w:sz w:val="20"/>
              </w:rPr>
            </w:pPr>
            <w:r w:rsidRPr="007B0169">
              <w:rPr>
                <w:bCs/>
                <w:sz w:val="20"/>
              </w:rPr>
              <w:t>2.2.8.</w:t>
            </w:r>
          </w:p>
        </w:tc>
        <w:tc>
          <w:tcPr>
            <w:tcW w:w="8364" w:type="dxa"/>
          </w:tcPr>
          <w:p w14:paraId="4B96BC77" w14:textId="77777777" w:rsidR="00240D2B" w:rsidRPr="007B0169" w:rsidRDefault="00240D2B" w:rsidP="00085082">
            <w:pPr>
              <w:tabs>
                <w:tab w:val="left" w:leader="dot" w:pos="7453"/>
              </w:tabs>
              <w:outlineLvl w:val="0"/>
              <w:rPr>
                <w:bCs/>
                <w:sz w:val="20"/>
              </w:rPr>
            </w:pPr>
            <w:r w:rsidRPr="007B0169">
              <w:rPr>
                <w:bCs/>
                <w:sz w:val="20"/>
              </w:rPr>
              <w:t>Approach angle</w:t>
            </w:r>
            <w:bookmarkStart w:id="274" w:name="_Ref373931610"/>
            <w:r w:rsidRPr="007B0169">
              <w:rPr>
                <w:rStyle w:val="FootnoteReference"/>
                <w:bCs/>
                <w:sz w:val="20"/>
              </w:rPr>
              <w:footnoteReference w:id="20"/>
            </w:r>
            <w:bookmarkEnd w:id="274"/>
            <w:r w:rsidRPr="007B0169">
              <w:rPr>
                <w:bCs/>
                <w:sz w:val="20"/>
              </w:rPr>
              <w:t>: ...... degrees.</w:t>
            </w:r>
          </w:p>
          <w:p w14:paraId="70C8F2AD" w14:textId="77777777" w:rsidR="00240D2B" w:rsidRPr="007B0169" w:rsidRDefault="00240D2B" w:rsidP="00085082">
            <w:pPr>
              <w:tabs>
                <w:tab w:val="left" w:leader="dot" w:pos="7453"/>
              </w:tabs>
              <w:outlineLvl w:val="0"/>
              <w:rPr>
                <w:bCs/>
                <w:sz w:val="20"/>
              </w:rPr>
            </w:pPr>
            <w:r w:rsidRPr="007B0169">
              <w:rPr>
                <w:bCs/>
                <w:sz w:val="20"/>
              </w:rPr>
              <w:t>(Applicable to side-by-side buggies only)</w:t>
            </w:r>
          </w:p>
        </w:tc>
      </w:tr>
      <w:tr w:rsidR="00240D2B" w:rsidRPr="007B0169" w14:paraId="6B4C5725" w14:textId="77777777" w:rsidTr="00085082">
        <w:tc>
          <w:tcPr>
            <w:tcW w:w="1242" w:type="dxa"/>
            <w:gridSpan w:val="2"/>
          </w:tcPr>
          <w:p w14:paraId="329DA441" w14:textId="77777777" w:rsidR="00240D2B" w:rsidRPr="007B0169" w:rsidRDefault="00240D2B" w:rsidP="00085082">
            <w:pPr>
              <w:rPr>
                <w:bCs/>
                <w:sz w:val="20"/>
              </w:rPr>
            </w:pPr>
            <w:r w:rsidRPr="007B0169">
              <w:rPr>
                <w:bCs/>
                <w:sz w:val="20"/>
              </w:rPr>
              <w:t>2.2.9.</w:t>
            </w:r>
          </w:p>
        </w:tc>
        <w:tc>
          <w:tcPr>
            <w:tcW w:w="8364" w:type="dxa"/>
          </w:tcPr>
          <w:p w14:paraId="64B31C3D" w14:textId="77777777" w:rsidR="00240D2B" w:rsidRPr="007B0169" w:rsidRDefault="00240D2B" w:rsidP="00085082">
            <w:pPr>
              <w:tabs>
                <w:tab w:val="left" w:leader="dot" w:pos="7453"/>
              </w:tabs>
              <w:outlineLvl w:val="0"/>
              <w:rPr>
                <w:bCs/>
                <w:sz w:val="20"/>
              </w:rPr>
            </w:pPr>
            <w:r w:rsidRPr="007B0169">
              <w:rPr>
                <w:bCs/>
                <w:sz w:val="20"/>
              </w:rPr>
              <w:t>Departure angle</w:t>
            </w:r>
            <w:r w:rsidRPr="007B0169">
              <w:rPr>
                <w:rStyle w:val="FootnoteReference"/>
              </w:rPr>
              <w:fldChar w:fldCharType="begin"/>
            </w:r>
            <w:r w:rsidRPr="007B0169">
              <w:rPr>
                <w:rStyle w:val="FootnoteReference"/>
              </w:rPr>
              <w:instrText xml:space="preserve"> NOTEREF _Ref373931610 \h  \* MERGEFORMAT </w:instrText>
            </w:r>
            <w:r w:rsidRPr="007B0169">
              <w:rPr>
                <w:rStyle w:val="FootnoteReference"/>
              </w:rPr>
            </w:r>
            <w:r w:rsidRPr="007B0169">
              <w:rPr>
                <w:rStyle w:val="FootnoteReference"/>
              </w:rPr>
              <w:fldChar w:fldCharType="separate"/>
            </w:r>
            <w:r w:rsidR="00736CF3" w:rsidRPr="007B0169">
              <w:rPr>
                <w:rStyle w:val="FootnoteReference"/>
              </w:rPr>
              <w:t>19</w:t>
            </w:r>
            <w:r w:rsidRPr="007B0169">
              <w:rPr>
                <w:rStyle w:val="FootnoteReference"/>
              </w:rPr>
              <w:fldChar w:fldCharType="end"/>
            </w:r>
            <w:r w:rsidRPr="007B0169">
              <w:rPr>
                <w:bCs/>
                <w:sz w:val="20"/>
              </w:rPr>
              <w:t>: ...... degrees.</w:t>
            </w:r>
          </w:p>
          <w:p w14:paraId="464F4D11" w14:textId="77777777" w:rsidR="00240D2B" w:rsidRPr="007B0169" w:rsidRDefault="00240D2B" w:rsidP="00085082">
            <w:pPr>
              <w:tabs>
                <w:tab w:val="left" w:leader="dot" w:pos="7453"/>
              </w:tabs>
              <w:outlineLvl w:val="0"/>
              <w:rPr>
                <w:bCs/>
                <w:sz w:val="20"/>
              </w:rPr>
            </w:pPr>
            <w:r w:rsidRPr="007B0169">
              <w:rPr>
                <w:bCs/>
                <w:sz w:val="20"/>
              </w:rPr>
              <w:t>(Applicable to side-by-side buggies only)</w:t>
            </w:r>
          </w:p>
        </w:tc>
      </w:tr>
      <w:tr w:rsidR="00240D2B" w:rsidRPr="007B0169" w14:paraId="6CB6911B" w14:textId="77777777" w:rsidTr="00085082">
        <w:tc>
          <w:tcPr>
            <w:tcW w:w="1242" w:type="dxa"/>
            <w:gridSpan w:val="2"/>
          </w:tcPr>
          <w:p w14:paraId="6AB81BB4" w14:textId="77777777" w:rsidR="00240D2B" w:rsidRPr="007B0169" w:rsidRDefault="00240D2B" w:rsidP="00085082">
            <w:pPr>
              <w:rPr>
                <w:bCs/>
                <w:sz w:val="20"/>
              </w:rPr>
            </w:pPr>
            <w:r w:rsidRPr="007B0169">
              <w:rPr>
                <w:bCs/>
                <w:sz w:val="20"/>
              </w:rPr>
              <w:t>2.2.10.</w:t>
            </w:r>
          </w:p>
        </w:tc>
        <w:tc>
          <w:tcPr>
            <w:tcW w:w="8364" w:type="dxa"/>
          </w:tcPr>
          <w:p w14:paraId="340BAC92" w14:textId="77777777" w:rsidR="00240D2B" w:rsidRPr="007B0169" w:rsidRDefault="00240D2B" w:rsidP="00085082">
            <w:pPr>
              <w:tabs>
                <w:tab w:val="left" w:leader="dot" w:pos="7453"/>
              </w:tabs>
              <w:outlineLvl w:val="0"/>
              <w:rPr>
                <w:bCs/>
                <w:sz w:val="20"/>
              </w:rPr>
            </w:pPr>
            <w:r w:rsidRPr="007B0169">
              <w:rPr>
                <w:bCs/>
                <w:sz w:val="20"/>
              </w:rPr>
              <w:t>Ramp angle</w:t>
            </w:r>
            <w:r w:rsidRPr="007B0169">
              <w:rPr>
                <w:rStyle w:val="FootnoteReference"/>
              </w:rPr>
              <w:fldChar w:fldCharType="begin"/>
            </w:r>
            <w:r w:rsidRPr="007B0169">
              <w:rPr>
                <w:rStyle w:val="FootnoteReference"/>
              </w:rPr>
              <w:instrText xml:space="preserve"> NOTEREF _Ref373931610 \h  \* MERGEFORMAT </w:instrText>
            </w:r>
            <w:r w:rsidRPr="007B0169">
              <w:rPr>
                <w:rStyle w:val="FootnoteReference"/>
              </w:rPr>
            </w:r>
            <w:r w:rsidRPr="007B0169">
              <w:rPr>
                <w:rStyle w:val="FootnoteReference"/>
              </w:rPr>
              <w:fldChar w:fldCharType="separate"/>
            </w:r>
            <w:r w:rsidR="00736CF3" w:rsidRPr="007B0169">
              <w:rPr>
                <w:rStyle w:val="FootnoteReference"/>
              </w:rPr>
              <w:t>19</w:t>
            </w:r>
            <w:r w:rsidRPr="007B0169">
              <w:rPr>
                <w:rStyle w:val="FootnoteReference"/>
              </w:rPr>
              <w:fldChar w:fldCharType="end"/>
            </w:r>
            <w:r w:rsidRPr="007B0169">
              <w:rPr>
                <w:bCs/>
                <w:sz w:val="20"/>
              </w:rPr>
              <w:t>: ...... degrees.</w:t>
            </w:r>
          </w:p>
          <w:p w14:paraId="3EE83142" w14:textId="77777777" w:rsidR="00240D2B" w:rsidRPr="007B0169" w:rsidRDefault="00240D2B" w:rsidP="00085082">
            <w:pPr>
              <w:tabs>
                <w:tab w:val="left" w:leader="dot" w:pos="7453"/>
              </w:tabs>
              <w:outlineLvl w:val="0"/>
              <w:rPr>
                <w:bCs/>
                <w:sz w:val="20"/>
              </w:rPr>
            </w:pPr>
            <w:r w:rsidRPr="007B0169">
              <w:rPr>
                <w:bCs/>
                <w:sz w:val="20"/>
              </w:rPr>
              <w:t>(Applicable to side-by-side buggies only)</w:t>
            </w:r>
          </w:p>
        </w:tc>
      </w:tr>
      <w:tr w:rsidR="00240D2B" w:rsidRPr="007B0169" w14:paraId="5A9C6552" w14:textId="77777777" w:rsidTr="00085082">
        <w:tc>
          <w:tcPr>
            <w:tcW w:w="1242" w:type="dxa"/>
            <w:gridSpan w:val="2"/>
          </w:tcPr>
          <w:p w14:paraId="32E9BABC" w14:textId="77777777" w:rsidR="00240D2B" w:rsidRPr="007B0169" w:rsidRDefault="00240D2B" w:rsidP="00085082">
            <w:pPr>
              <w:rPr>
                <w:bCs/>
                <w:sz w:val="20"/>
              </w:rPr>
            </w:pPr>
            <w:r w:rsidRPr="007B0169">
              <w:rPr>
                <w:bCs/>
                <w:sz w:val="20"/>
              </w:rPr>
              <w:t>2.2.11.</w:t>
            </w:r>
          </w:p>
        </w:tc>
        <w:tc>
          <w:tcPr>
            <w:tcW w:w="8364" w:type="dxa"/>
          </w:tcPr>
          <w:p w14:paraId="4BAD96C9" w14:textId="77777777" w:rsidR="00240D2B" w:rsidRPr="007B0169" w:rsidRDefault="00240D2B" w:rsidP="00085082">
            <w:pPr>
              <w:tabs>
                <w:tab w:val="left" w:leader="dot" w:pos="7453"/>
              </w:tabs>
              <w:outlineLvl w:val="0"/>
              <w:rPr>
                <w:bCs/>
                <w:sz w:val="20"/>
              </w:rPr>
            </w:pPr>
            <w:r w:rsidRPr="007B0169">
              <w:rPr>
                <w:bCs/>
                <w:sz w:val="20"/>
              </w:rPr>
              <w:t>Ground clearance under the front axle</w:t>
            </w:r>
            <w:r w:rsidRPr="007B0169">
              <w:rPr>
                <w:rStyle w:val="FootnoteReference"/>
              </w:rPr>
              <w:fldChar w:fldCharType="begin"/>
            </w:r>
            <w:r w:rsidRPr="007B0169">
              <w:rPr>
                <w:rStyle w:val="FootnoteReference"/>
              </w:rPr>
              <w:instrText xml:space="preserve"> NOTEREF _Ref373931610 \h  \* MERGEFORMAT </w:instrText>
            </w:r>
            <w:r w:rsidRPr="007B0169">
              <w:rPr>
                <w:rStyle w:val="FootnoteReference"/>
              </w:rPr>
            </w:r>
            <w:r w:rsidRPr="007B0169">
              <w:rPr>
                <w:rStyle w:val="FootnoteReference"/>
              </w:rPr>
              <w:fldChar w:fldCharType="separate"/>
            </w:r>
            <w:r w:rsidR="00736CF3" w:rsidRPr="007B0169">
              <w:rPr>
                <w:rStyle w:val="FootnoteReference"/>
              </w:rPr>
              <w:t>19</w:t>
            </w:r>
            <w:r w:rsidRPr="007B0169">
              <w:rPr>
                <w:rStyle w:val="FootnoteReference"/>
              </w:rPr>
              <w:fldChar w:fldCharType="end"/>
            </w:r>
            <w:r w:rsidRPr="007B0169">
              <w:rPr>
                <w:bCs/>
                <w:sz w:val="20"/>
              </w:rPr>
              <w:t>: ...... mm.</w:t>
            </w:r>
          </w:p>
          <w:p w14:paraId="5D7E8AB7" w14:textId="77777777" w:rsidR="00240D2B" w:rsidRPr="007B0169" w:rsidRDefault="00240D2B" w:rsidP="00085082">
            <w:pPr>
              <w:tabs>
                <w:tab w:val="left" w:leader="dot" w:pos="7453"/>
              </w:tabs>
              <w:outlineLvl w:val="0"/>
              <w:rPr>
                <w:bCs/>
                <w:sz w:val="20"/>
              </w:rPr>
            </w:pPr>
            <w:r w:rsidRPr="007B0169">
              <w:rPr>
                <w:bCs/>
                <w:sz w:val="20"/>
              </w:rPr>
              <w:t>(Applicable to side-by-side buggies only)</w:t>
            </w:r>
          </w:p>
        </w:tc>
      </w:tr>
      <w:tr w:rsidR="00240D2B" w:rsidRPr="007B0169" w14:paraId="621CD0E2" w14:textId="77777777" w:rsidTr="00085082">
        <w:tc>
          <w:tcPr>
            <w:tcW w:w="1242" w:type="dxa"/>
            <w:gridSpan w:val="2"/>
          </w:tcPr>
          <w:p w14:paraId="3CE7E8A2" w14:textId="77777777" w:rsidR="00240D2B" w:rsidRPr="007B0169" w:rsidRDefault="00240D2B" w:rsidP="00085082">
            <w:pPr>
              <w:rPr>
                <w:bCs/>
                <w:sz w:val="20"/>
              </w:rPr>
            </w:pPr>
            <w:r w:rsidRPr="007B0169">
              <w:rPr>
                <w:bCs/>
                <w:sz w:val="20"/>
              </w:rPr>
              <w:t>2.2.12.</w:t>
            </w:r>
          </w:p>
        </w:tc>
        <w:tc>
          <w:tcPr>
            <w:tcW w:w="8364" w:type="dxa"/>
          </w:tcPr>
          <w:p w14:paraId="27D473A2" w14:textId="77777777" w:rsidR="00240D2B" w:rsidRPr="007B0169" w:rsidRDefault="00240D2B" w:rsidP="00085082">
            <w:pPr>
              <w:tabs>
                <w:tab w:val="left" w:leader="dot" w:pos="7453"/>
              </w:tabs>
              <w:outlineLvl w:val="0"/>
              <w:rPr>
                <w:bCs/>
                <w:sz w:val="20"/>
              </w:rPr>
            </w:pPr>
            <w:r w:rsidRPr="007B0169">
              <w:rPr>
                <w:bCs/>
                <w:sz w:val="20"/>
              </w:rPr>
              <w:t>Ground clearance under the rear axle</w:t>
            </w:r>
            <w:r w:rsidRPr="007B0169">
              <w:rPr>
                <w:rStyle w:val="FootnoteReference"/>
              </w:rPr>
              <w:fldChar w:fldCharType="begin"/>
            </w:r>
            <w:r w:rsidRPr="007B0169">
              <w:rPr>
                <w:rStyle w:val="FootnoteReference"/>
              </w:rPr>
              <w:instrText xml:space="preserve"> NOTEREF _Ref373931610 \h  \* MERGEFORMAT </w:instrText>
            </w:r>
            <w:r w:rsidRPr="007B0169">
              <w:rPr>
                <w:rStyle w:val="FootnoteReference"/>
              </w:rPr>
            </w:r>
            <w:r w:rsidRPr="007B0169">
              <w:rPr>
                <w:rStyle w:val="FootnoteReference"/>
              </w:rPr>
              <w:fldChar w:fldCharType="separate"/>
            </w:r>
            <w:r w:rsidR="00736CF3" w:rsidRPr="007B0169">
              <w:rPr>
                <w:rStyle w:val="FootnoteReference"/>
              </w:rPr>
              <w:t>19</w:t>
            </w:r>
            <w:r w:rsidRPr="007B0169">
              <w:rPr>
                <w:rStyle w:val="FootnoteReference"/>
              </w:rPr>
              <w:fldChar w:fldCharType="end"/>
            </w:r>
            <w:r w:rsidRPr="007B0169">
              <w:rPr>
                <w:bCs/>
                <w:sz w:val="20"/>
              </w:rPr>
              <w:t>: ...... mm.</w:t>
            </w:r>
          </w:p>
          <w:p w14:paraId="1C64CD18" w14:textId="77777777" w:rsidR="00240D2B" w:rsidRPr="007B0169" w:rsidRDefault="00240D2B" w:rsidP="00085082">
            <w:pPr>
              <w:tabs>
                <w:tab w:val="left" w:leader="dot" w:pos="7453"/>
              </w:tabs>
              <w:outlineLvl w:val="0"/>
              <w:rPr>
                <w:bCs/>
                <w:sz w:val="20"/>
              </w:rPr>
            </w:pPr>
            <w:r w:rsidRPr="007B0169">
              <w:rPr>
                <w:bCs/>
                <w:sz w:val="20"/>
              </w:rPr>
              <w:t>(Applicable to side-by-side buggies only)</w:t>
            </w:r>
          </w:p>
        </w:tc>
      </w:tr>
      <w:tr w:rsidR="00240D2B" w:rsidRPr="007B0169" w14:paraId="466BA815" w14:textId="77777777" w:rsidTr="00085082">
        <w:tc>
          <w:tcPr>
            <w:tcW w:w="1242" w:type="dxa"/>
            <w:gridSpan w:val="2"/>
          </w:tcPr>
          <w:p w14:paraId="06864CAA" w14:textId="77777777" w:rsidR="00240D2B" w:rsidRPr="007B0169" w:rsidRDefault="00240D2B" w:rsidP="00085082">
            <w:pPr>
              <w:rPr>
                <w:bCs/>
                <w:sz w:val="20"/>
              </w:rPr>
            </w:pPr>
            <w:r w:rsidRPr="007B0169">
              <w:rPr>
                <w:bCs/>
                <w:sz w:val="20"/>
              </w:rPr>
              <w:t>2.2.13.</w:t>
            </w:r>
          </w:p>
        </w:tc>
        <w:tc>
          <w:tcPr>
            <w:tcW w:w="8364" w:type="dxa"/>
          </w:tcPr>
          <w:p w14:paraId="6937D213" w14:textId="77777777" w:rsidR="00240D2B" w:rsidRPr="007B0169" w:rsidRDefault="00240D2B" w:rsidP="00085082">
            <w:pPr>
              <w:tabs>
                <w:tab w:val="left" w:leader="dot" w:pos="7453"/>
              </w:tabs>
              <w:outlineLvl w:val="0"/>
              <w:rPr>
                <w:bCs/>
                <w:sz w:val="20"/>
              </w:rPr>
            </w:pPr>
            <w:r w:rsidRPr="007B0169">
              <w:rPr>
                <w:bCs/>
                <w:sz w:val="20"/>
              </w:rPr>
              <w:t>Ground clearance between the axles</w:t>
            </w:r>
            <w:r w:rsidRPr="007B0169">
              <w:rPr>
                <w:rStyle w:val="FootnoteReference"/>
              </w:rPr>
              <w:fldChar w:fldCharType="begin"/>
            </w:r>
            <w:r w:rsidRPr="007B0169">
              <w:rPr>
                <w:rStyle w:val="FootnoteReference"/>
              </w:rPr>
              <w:instrText xml:space="preserve"> NOTEREF _Ref373931610 \h  \* MERGEFORMAT </w:instrText>
            </w:r>
            <w:r w:rsidRPr="007B0169">
              <w:rPr>
                <w:rStyle w:val="FootnoteReference"/>
              </w:rPr>
            </w:r>
            <w:r w:rsidRPr="007B0169">
              <w:rPr>
                <w:rStyle w:val="FootnoteReference"/>
              </w:rPr>
              <w:fldChar w:fldCharType="separate"/>
            </w:r>
            <w:r w:rsidR="00736CF3" w:rsidRPr="007B0169">
              <w:rPr>
                <w:rStyle w:val="FootnoteReference"/>
              </w:rPr>
              <w:t>19</w:t>
            </w:r>
            <w:r w:rsidRPr="007B0169">
              <w:rPr>
                <w:rStyle w:val="FootnoteReference"/>
              </w:rPr>
              <w:fldChar w:fldCharType="end"/>
            </w:r>
            <w:r w:rsidRPr="007B0169">
              <w:rPr>
                <w:bCs/>
                <w:sz w:val="20"/>
              </w:rPr>
              <w:t>: ...... mm.</w:t>
            </w:r>
          </w:p>
          <w:p w14:paraId="1D830536" w14:textId="77777777" w:rsidR="00240D2B" w:rsidRPr="007B0169" w:rsidRDefault="00240D2B" w:rsidP="00085082">
            <w:pPr>
              <w:rPr>
                <w:sz w:val="20"/>
              </w:rPr>
            </w:pPr>
            <w:r w:rsidRPr="007B0169">
              <w:rPr>
                <w:sz w:val="20"/>
              </w:rPr>
              <w:t>(Applicable to Enduro and Trial motorcycles and Heavy all-terrain quads only)</w:t>
            </w:r>
          </w:p>
        </w:tc>
      </w:tr>
      <w:tr w:rsidR="00240D2B" w:rsidRPr="007B0169" w14:paraId="5D830154" w14:textId="77777777" w:rsidTr="00085082">
        <w:tc>
          <w:tcPr>
            <w:tcW w:w="1242" w:type="dxa"/>
            <w:gridSpan w:val="2"/>
          </w:tcPr>
          <w:p w14:paraId="2B1C01B3" w14:textId="77777777" w:rsidR="00240D2B" w:rsidRPr="007B0169" w:rsidRDefault="00240D2B" w:rsidP="00085082">
            <w:pPr>
              <w:rPr>
                <w:bCs/>
                <w:sz w:val="20"/>
              </w:rPr>
            </w:pPr>
            <w:r w:rsidRPr="007B0169">
              <w:rPr>
                <w:bCs/>
                <w:sz w:val="20"/>
              </w:rPr>
              <w:t>2.2.14.</w:t>
            </w:r>
          </w:p>
        </w:tc>
        <w:tc>
          <w:tcPr>
            <w:tcW w:w="8364" w:type="dxa"/>
          </w:tcPr>
          <w:p w14:paraId="6C7A0239" w14:textId="77777777" w:rsidR="00240D2B" w:rsidRPr="007B0169" w:rsidRDefault="00240D2B" w:rsidP="00085082">
            <w:pPr>
              <w:tabs>
                <w:tab w:val="left" w:leader="dot" w:pos="7453"/>
              </w:tabs>
              <w:outlineLvl w:val="0"/>
              <w:rPr>
                <w:bCs/>
                <w:sz w:val="20"/>
              </w:rPr>
            </w:pPr>
            <w:r w:rsidRPr="007B0169">
              <w:rPr>
                <w:bCs/>
                <w:sz w:val="20"/>
              </w:rPr>
              <w:t>Wheelbase to ground clearance ratio: ......[ no unit]:</w:t>
            </w:r>
          </w:p>
          <w:p w14:paraId="1FB42884" w14:textId="77777777" w:rsidR="00240D2B" w:rsidRPr="007B0169" w:rsidRDefault="00240D2B" w:rsidP="00085082">
            <w:pPr>
              <w:tabs>
                <w:tab w:val="left" w:leader="dot" w:pos="7453"/>
              </w:tabs>
              <w:outlineLvl w:val="0"/>
              <w:rPr>
                <w:bCs/>
                <w:sz w:val="20"/>
              </w:rPr>
            </w:pPr>
            <w:r w:rsidRPr="007B0169">
              <w:rPr>
                <w:bCs/>
                <w:sz w:val="20"/>
              </w:rPr>
              <w:t>(Applicable to four-wheeled vehicles only)</w:t>
            </w:r>
          </w:p>
        </w:tc>
      </w:tr>
      <w:tr w:rsidR="00240D2B" w:rsidRPr="007B0169" w14:paraId="69D3CF2B" w14:textId="77777777" w:rsidTr="00085082">
        <w:tc>
          <w:tcPr>
            <w:tcW w:w="1242" w:type="dxa"/>
            <w:gridSpan w:val="2"/>
          </w:tcPr>
          <w:p w14:paraId="05D6E842" w14:textId="77777777" w:rsidR="00240D2B" w:rsidRPr="007B0169" w:rsidRDefault="00240D2B" w:rsidP="00085082">
            <w:pPr>
              <w:rPr>
                <w:bCs/>
                <w:sz w:val="20"/>
              </w:rPr>
            </w:pPr>
            <w:r w:rsidRPr="007B0169">
              <w:rPr>
                <w:bCs/>
                <w:sz w:val="20"/>
              </w:rPr>
              <w:t>2.2.15.</w:t>
            </w:r>
          </w:p>
        </w:tc>
        <w:tc>
          <w:tcPr>
            <w:tcW w:w="8364" w:type="dxa"/>
          </w:tcPr>
          <w:p w14:paraId="2098DF4E" w14:textId="77777777" w:rsidR="00240D2B" w:rsidRPr="007B0169" w:rsidRDefault="00240D2B" w:rsidP="00085082">
            <w:pPr>
              <w:tabs>
                <w:tab w:val="left" w:leader="dot" w:pos="7453"/>
              </w:tabs>
              <w:outlineLvl w:val="0"/>
              <w:rPr>
                <w:bCs/>
                <w:sz w:val="20"/>
              </w:rPr>
            </w:pPr>
            <w:r w:rsidRPr="007B0169">
              <w:rPr>
                <w:bCs/>
                <w:sz w:val="20"/>
              </w:rPr>
              <w:t>Static stability coefficient — Kst: ......[ no unit]</w:t>
            </w:r>
          </w:p>
          <w:p w14:paraId="23BB7713" w14:textId="77777777" w:rsidR="00240D2B" w:rsidRPr="007B0169" w:rsidRDefault="00240D2B" w:rsidP="00085082">
            <w:pPr>
              <w:tabs>
                <w:tab w:val="left" w:leader="dot" w:pos="7453"/>
              </w:tabs>
              <w:outlineLvl w:val="0"/>
              <w:rPr>
                <w:bCs/>
                <w:sz w:val="20"/>
              </w:rPr>
            </w:pPr>
            <w:r w:rsidRPr="007B0169">
              <w:rPr>
                <w:bCs/>
                <w:sz w:val="20"/>
              </w:rPr>
              <w:t>(Applicable to side-by-side buggies only)</w:t>
            </w:r>
          </w:p>
        </w:tc>
      </w:tr>
      <w:tr w:rsidR="00240D2B" w:rsidRPr="007B0169" w14:paraId="13077DA9" w14:textId="77777777" w:rsidTr="00085082">
        <w:tc>
          <w:tcPr>
            <w:tcW w:w="1242" w:type="dxa"/>
            <w:gridSpan w:val="2"/>
          </w:tcPr>
          <w:p w14:paraId="7DBF9875" w14:textId="77777777" w:rsidR="00240D2B" w:rsidRPr="007B0169" w:rsidRDefault="00240D2B" w:rsidP="00085082">
            <w:pPr>
              <w:rPr>
                <w:b/>
                <w:bCs/>
                <w:sz w:val="20"/>
              </w:rPr>
            </w:pPr>
            <w:r w:rsidRPr="007B0169">
              <w:rPr>
                <w:b/>
                <w:bCs/>
                <w:sz w:val="20"/>
              </w:rPr>
              <w:lastRenderedPageBreak/>
              <w:t>3.</w:t>
            </w:r>
          </w:p>
        </w:tc>
        <w:tc>
          <w:tcPr>
            <w:tcW w:w="8364" w:type="dxa"/>
          </w:tcPr>
          <w:p w14:paraId="3A48B9AA" w14:textId="77777777" w:rsidR="00240D2B" w:rsidRPr="007B0169" w:rsidRDefault="00240D2B" w:rsidP="00085082">
            <w:pPr>
              <w:tabs>
                <w:tab w:val="left" w:leader="dot" w:pos="7453"/>
              </w:tabs>
              <w:outlineLvl w:val="0"/>
              <w:rPr>
                <w:b/>
                <w:bCs/>
                <w:sz w:val="20"/>
              </w:rPr>
            </w:pPr>
            <w:r w:rsidRPr="007B0169">
              <w:rPr>
                <w:b/>
                <w:bCs/>
                <w:sz w:val="20"/>
              </w:rPr>
              <w:t>GENERAL POWERTRAIN CHARACTERISTICS</w:t>
            </w:r>
          </w:p>
        </w:tc>
      </w:tr>
      <w:tr w:rsidR="00240D2B" w:rsidRPr="007B0169" w14:paraId="789FB0FB" w14:textId="77777777" w:rsidTr="00085082">
        <w:tc>
          <w:tcPr>
            <w:tcW w:w="1242" w:type="dxa"/>
            <w:gridSpan w:val="2"/>
          </w:tcPr>
          <w:p w14:paraId="216C7A23" w14:textId="77777777" w:rsidR="00240D2B" w:rsidRPr="007B0169" w:rsidRDefault="00240D2B" w:rsidP="00085082">
            <w:pPr>
              <w:rPr>
                <w:b/>
                <w:sz w:val="20"/>
              </w:rPr>
            </w:pPr>
            <w:r w:rsidRPr="007B0169">
              <w:rPr>
                <w:b/>
                <w:sz w:val="20"/>
              </w:rPr>
              <w:t>3.1</w:t>
            </w:r>
          </w:p>
        </w:tc>
        <w:tc>
          <w:tcPr>
            <w:tcW w:w="8364" w:type="dxa"/>
          </w:tcPr>
          <w:p w14:paraId="59965DF7" w14:textId="77777777" w:rsidR="00240D2B" w:rsidRPr="007B0169" w:rsidRDefault="00240D2B" w:rsidP="00085082">
            <w:pPr>
              <w:tabs>
                <w:tab w:val="left" w:leader="dot" w:pos="7453"/>
              </w:tabs>
              <w:outlineLvl w:val="0"/>
              <w:rPr>
                <w:b/>
                <w:sz w:val="20"/>
              </w:rPr>
            </w:pPr>
            <w:r w:rsidRPr="007B0169">
              <w:rPr>
                <w:b/>
                <w:sz w:val="20"/>
              </w:rPr>
              <w:t>Manufacturer of the propulsion system</w:t>
            </w:r>
          </w:p>
        </w:tc>
      </w:tr>
      <w:tr w:rsidR="00240D2B" w:rsidRPr="007B0169" w14:paraId="5835F881" w14:textId="77777777" w:rsidTr="00085082">
        <w:tc>
          <w:tcPr>
            <w:tcW w:w="1242" w:type="dxa"/>
            <w:gridSpan w:val="2"/>
          </w:tcPr>
          <w:p w14:paraId="21558EBD" w14:textId="77777777" w:rsidR="00240D2B" w:rsidRPr="007B0169" w:rsidRDefault="00240D2B" w:rsidP="00085082">
            <w:pPr>
              <w:rPr>
                <w:sz w:val="20"/>
              </w:rPr>
            </w:pPr>
            <w:r w:rsidRPr="007B0169">
              <w:rPr>
                <w:sz w:val="20"/>
              </w:rPr>
              <w:t>3.1.1.</w:t>
            </w:r>
          </w:p>
        </w:tc>
        <w:tc>
          <w:tcPr>
            <w:tcW w:w="8364" w:type="dxa"/>
          </w:tcPr>
          <w:p w14:paraId="6A519E62" w14:textId="77777777" w:rsidR="00240D2B" w:rsidRPr="007B0169" w:rsidRDefault="00240D2B" w:rsidP="00085082">
            <w:pPr>
              <w:tabs>
                <w:tab w:val="left" w:leader="dot" w:pos="7453"/>
              </w:tabs>
              <w:outlineLvl w:val="0"/>
              <w:rPr>
                <w:sz w:val="20"/>
              </w:rPr>
            </w:pPr>
            <w:r w:rsidRPr="007B0169">
              <w:rPr>
                <w:sz w:val="20"/>
              </w:rPr>
              <w:t>Manufacturer of the combustion engine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7801957" w14:textId="77777777" w:rsidTr="00085082">
        <w:tc>
          <w:tcPr>
            <w:tcW w:w="1242" w:type="dxa"/>
            <w:gridSpan w:val="2"/>
          </w:tcPr>
          <w:p w14:paraId="298B6413" w14:textId="77777777" w:rsidR="00240D2B" w:rsidRPr="007B0169" w:rsidRDefault="00240D2B" w:rsidP="00085082">
            <w:r w:rsidRPr="007B0169">
              <w:rPr>
                <w:sz w:val="20"/>
              </w:rPr>
              <w:t>3.1.1.1.</w:t>
            </w:r>
          </w:p>
        </w:tc>
        <w:tc>
          <w:tcPr>
            <w:tcW w:w="8364" w:type="dxa"/>
          </w:tcPr>
          <w:p w14:paraId="638B065D" w14:textId="77777777" w:rsidR="00240D2B" w:rsidRPr="007B0169" w:rsidRDefault="00240D2B" w:rsidP="00085082">
            <w:pPr>
              <w:tabs>
                <w:tab w:val="left" w:leader="dot" w:pos="7453"/>
              </w:tabs>
              <w:outlineLvl w:val="0"/>
            </w:pPr>
            <w:r w:rsidRPr="007B0169">
              <w:rPr>
                <w:sz w:val="20"/>
              </w:rPr>
              <w:t>Manufacturer’s combustion engine code (as marked on the engine or other means of identification):</w:t>
            </w:r>
            <w:r w:rsidRPr="007B0169">
              <w:rPr>
                <w:sz w:val="20"/>
              </w:rPr>
              <w:tab/>
            </w:r>
          </w:p>
        </w:tc>
      </w:tr>
      <w:tr w:rsidR="00240D2B" w:rsidRPr="007B0169" w14:paraId="3A270CF9" w14:textId="77777777" w:rsidTr="00085082">
        <w:tc>
          <w:tcPr>
            <w:tcW w:w="1242" w:type="dxa"/>
            <w:gridSpan w:val="2"/>
          </w:tcPr>
          <w:p w14:paraId="38590C9A" w14:textId="77777777" w:rsidR="00240D2B" w:rsidRPr="007B0169" w:rsidRDefault="00240D2B" w:rsidP="00085082">
            <w:pPr>
              <w:rPr>
                <w:sz w:val="20"/>
              </w:rPr>
            </w:pPr>
            <w:r w:rsidRPr="007B0169">
              <w:rPr>
                <w:sz w:val="20"/>
              </w:rPr>
              <w:t>3.1.1.2.</w:t>
            </w:r>
          </w:p>
        </w:tc>
        <w:tc>
          <w:tcPr>
            <w:tcW w:w="8364" w:type="dxa"/>
          </w:tcPr>
          <w:p w14:paraId="4B453C4C" w14:textId="77777777" w:rsidR="00240D2B" w:rsidRPr="007B0169" w:rsidRDefault="00240D2B" w:rsidP="00085082">
            <w:pPr>
              <w:tabs>
                <w:tab w:val="left" w:leader="dot" w:pos="7453"/>
              </w:tabs>
              <w:outlineLvl w:val="0"/>
              <w:rPr>
                <w:sz w:val="20"/>
              </w:rPr>
            </w:pPr>
            <w:r w:rsidRPr="007B0169">
              <w:rPr>
                <w:sz w:val="20"/>
              </w:rPr>
              <w:t>[Approval] / [Certification] number including fuel identification marking</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411DFC60" w14:textId="77777777" w:rsidTr="00085082">
        <w:tc>
          <w:tcPr>
            <w:tcW w:w="1242" w:type="dxa"/>
            <w:gridSpan w:val="2"/>
          </w:tcPr>
          <w:p w14:paraId="07296C60" w14:textId="77777777" w:rsidR="00240D2B" w:rsidRPr="007B0169" w:rsidRDefault="00240D2B" w:rsidP="00085082">
            <w:pPr>
              <w:rPr>
                <w:sz w:val="20"/>
              </w:rPr>
            </w:pPr>
            <w:r w:rsidRPr="007B0169">
              <w:rPr>
                <w:sz w:val="20"/>
              </w:rPr>
              <w:t>3.1.2.</w:t>
            </w:r>
          </w:p>
        </w:tc>
        <w:tc>
          <w:tcPr>
            <w:tcW w:w="8364" w:type="dxa"/>
          </w:tcPr>
          <w:p w14:paraId="5B2F5007" w14:textId="77777777" w:rsidR="00240D2B" w:rsidRPr="007B0169" w:rsidRDefault="00240D2B" w:rsidP="00085082">
            <w:pPr>
              <w:tabs>
                <w:tab w:val="left" w:leader="dot" w:pos="7453"/>
              </w:tabs>
              <w:outlineLvl w:val="0"/>
              <w:rPr>
                <w:sz w:val="20"/>
              </w:rPr>
            </w:pPr>
            <w:r w:rsidRPr="007B0169">
              <w:rPr>
                <w:sz w:val="20"/>
              </w:rPr>
              <w:t>Manufacturer of the electric engine /motor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6DEABBD" w14:textId="77777777" w:rsidTr="00085082">
        <w:tc>
          <w:tcPr>
            <w:tcW w:w="1242" w:type="dxa"/>
            <w:gridSpan w:val="2"/>
          </w:tcPr>
          <w:p w14:paraId="3667D4EE" w14:textId="77777777" w:rsidR="00240D2B" w:rsidRPr="007B0169" w:rsidRDefault="00240D2B" w:rsidP="00085082">
            <w:r w:rsidRPr="007B0169">
              <w:rPr>
                <w:sz w:val="20"/>
              </w:rPr>
              <w:t>3.1.2.1.</w:t>
            </w:r>
          </w:p>
        </w:tc>
        <w:tc>
          <w:tcPr>
            <w:tcW w:w="8364" w:type="dxa"/>
          </w:tcPr>
          <w:p w14:paraId="48607112" w14:textId="77777777" w:rsidR="00240D2B" w:rsidRPr="007B0169" w:rsidRDefault="00240D2B" w:rsidP="00085082">
            <w:pPr>
              <w:tabs>
                <w:tab w:val="left" w:leader="dot" w:pos="7453"/>
              </w:tabs>
              <w:outlineLvl w:val="0"/>
            </w:pPr>
            <w:r w:rsidRPr="007B0169">
              <w:rPr>
                <w:sz w:val="20"/>
              </w:rPr>
              <w:t>Manufacturer’s electric engine/motor code (as marked on the engine or other means of identification)</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F55C42B" w14:textId="77777777" w:rsidTr="00085082">
        <w:tc>
          <w:tcPr>
            <w:tcW w:w="1242" w:type="dxa"/>
            <w:gridSpan w:val="2"/>
          </w:tcPr>
          <w:p w14:paraId="176F303A" w14:textId="77777777" w:rsidR="00240D2B" w:rsidRPr="007B0169" w:rsidRDefault="00240D2B" w:rsidP="00085082">
            <w:pPr>
              <w:rPr>
                <w:sz w:val="20"/>
              </w:rPr>
            </w:pPr>
            <w:r w:rsidRPr="007B0169">
              <w:rPr>
                <w:sz w:val="20"/>
              </w:rPr>
              <w:t>3.1.2.2.</w:t>
            </w:r>
          </w:p>
        </w:tc>
        <w:tc>
          <w:tcPr>
            <w:tcW w:w="8364" w:type="dxa"/>
          </w:tcPr>
          <w:p w14:paraId="1F99EE40" w14:textId="77777777" w:rsidR="00240D2B" w:rsidRPr="007B0169" w:rsidRDefault="00240D2B" w:rsidP="00085082">
            <w:pPr>
              <w:tabs>
                <w:tab w:val="left" w:leader="dot" w:pos="7453"/>
              </w:tabs>
              <w:outlineLvl w:val="0"/>
              <w:rPr>
                <w:sz w:val="20"/>
              </w:rPr>
            </w:pPr>
            <w:r w:rsidRPr="007B0169">
              <w:rPr>
                <w:sz w:val="20"/>
              </w:rPr>
              <w:t>[Approval] / [Certification] number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2A6FB890" w14:textId="77777777" w:rsidTr="00085082">
        <w:tc>
          <w:tcPr>
            <w:tcW w:w="1242" w:type="dxa"/>
            <w:gridSpan w:val="2"/>
          </w:tcPr>
          <w:p w14:paraId="4853AB4B" w14:textId="77777777" w:rsidR="00240D2B" w:rsidRPr="007B0169" w:rsidRDefault="00240D2B" w:rsidP="00085082">
            <w:pPr>
              <w:rPr>
                <w:sz w:val="20"/>
              </w:rPr>
            </w:pPr>
            <w:r w:rsidRPr="007B0169">
              <w:rPr>
                <w:sz w:val="20"/>
              </w:rPr>
              <w:t>3.1.3.</w:t>
            </w:r>
          </w:p>
        </w:tc>
        <w:tc>
          <w:tcPr>
            <w:tcW w:w="8364" w:type="dxa"/>
          </w:tcPr>
          <w:p w14:paraId="4CDF37E2" w14:textId="77777777" w:rsidR="00240D2B" w:rsidRPr="007B0169" w:rsidRDefault="00240D2B" w:rsidP="00085082">
            <w:pPr>
              <w:tabs>
                <w:tab w:val="left" w:leader="dot" w:pos="7453"/>
              </w:tabs>
              <w:outlineLvl w:val="0"/>
              <w:rPr>
                <w:sz w:val="20"/>
              </w:rPr>
            </w:pPr>
            <w:r w:rsidRPr="007B0169">
              <w:rPr>
                <w:sz w:val="20"/>
              </w:rPr>
              <w:t>Manufacturer of the hybrid application</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2E268184" w14:textId="77777777" w:rsidTr="00085082">
        <w:tc>
          <w:tcPr>
            <w:tcW w:w="1242" w:type="dxa"/>
            <w:gridSpan w:val="2"/>
          </w:tcPr>
          <w:p w14:paraId="1B082F87" w14:textId="77777777" w:rsidR="00240D2B" w:rsidRPr="007B0169" w:rsidRDefault="00240D2B" w:rsidP="00085082">
            <w:r w:rsidRPr="007B0169">
              <w:rPr>
                <w:sz w:val="20"/>
              </w:rPr>
              <w:t>3.1.3.1.</w:t>
            </w:r>
          </w:p>
        </w:tc>
        <w:tc>
          <w:tcPr>
            <w:tcW w:w="8364" w:type="dxa"/>
          </w:tcPr>
          <w:p w14:paraId="2413FEE6" w14:textId="77777777" w:rsidR="00240D2B" w:rsidRPr="007B0169" w:rsidRDefault="00240D2B" w:rsidP="00085082">
            <w:pPr>
              <w:tabs>
                <w:tab w:val="left" w:leader="dot" w:pos="7453"/>
              </w:tabs>
              <w:outlineLvl w:val="0"/>
            </w:pPr>
            <w:r w:rsidRPr="007B0169">
              <w:rPr>
                <w:sz w:val="20"/>
              </w:rPr>
              <w:t>Manufacturer’s hybrid application code (as marked on the engine or other means of identification)</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24689D5E" w14:textId="77777777" w:rsidTr="00085082">
        <w:tc>
          <w:tcPr>
            <w:tcW w:w="1242" w:type="dxa"/>
            <w:gridSpan w:val="2"/>
          </w:tcPr>
          <w:p w14:paraId="16437521" w14:textId="77777777" w:rsidR="00240D2B" w:rsidRPr="007B0169" w:rsidRDefault="00240D2B" w:rsidP="00085082">
            <w:pPr>
              <w:rPr>
                <w:sz w:val="20"/>
              </w:rPr>
            </w:pPr>
            <w:r w:rsidRPr="007B0169">
              <w:rPr>
                <w:sz w:val="20"/>
              </w:rPr>
              <w:t>3.1.3.2.</w:t>
            </w:r>
          </w:p>
        </w:tc>
        <w:tc>
          <w:tcPr>
            <w:tcW w:w="8364" w:type="dxa"/>
          </w:tcPr>
          <w:p w14:paraId="34F1341A" w14:textId="77777777" w:rsidR="00240D2B" w:rsidRPr="007B0169" w:rsidRDefault="00240D2B" w:rsidP="00085082">
            <w:pPr>
              <w:tabs>
                <w:tab w:val="left" w:leader="dot" w:pos="7453"/>
              </w:tabs>
              <w:outlineLvl w:val="0"/>
              <w:rPr>
                <w:sz w:val="20"/>
              </w:rPr>
            </w:pPr>
            <w:r w:rsidRPr="007B0169">
              <w:rPr>
                <w:sz w:val="20"/>
              </w:rPr>
              <w:t>[Approval] / [Certification] number including fuel identification marking</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4867B402" w14:textId="77777777" w:rsidTr="00085082">
        <w:tc>
          <w:tcPr>
            <w:tcW w:w="1242" w:type="dxa"/>
            <w:gridSpan w:val="2"/>
          </w:tcPr>
          <w:p w14:paraId="5C69E368" w14:textId="77777777" w:rsidR="00240D2B" w:rsidRPr="007B0169" w:rsidRDefault="00240D2B" w:rsidP="00085082">
            <w:pPr>
              <w:rPr>
                <w:sz w:val="20"/>
              </w:rPr>
            </w:pPr>
            <w:r w:rsidRPr="007B0169">
              <w:rPr>
                <w:sz w:val="20"/>
              </w:rPr>
              <w:t>3.1.4.</w:t>
            </w:r>
          </w:p>
        </w:tc>
        <w:tc>
          <w:tcPr>
            <w:tcW w:w="8364" w:type="dxa"/>
          </w:tcPr>
          <w:p w14:paraId="6545F8D3" w14:textId="77777777" w:rsidR="00240D2B" w:rsidRPr="007B0169" w:rsidRDefault="00240D2B" w:rsidP="00085082">
            <w:pPr>
              <w:tabs>
                <w:tab w:val="left" w:leader="dot" w:pos="7453"/>
              </w:tabs>
              <w:outlineLvl w:val="0"/>
              <w:rPr>
                <w:sz w:val="20"/>
              </w:rPr>
            </w:pPr>
            <w:r w:rsidRPr="007B0169">
              <w:rPr>
                <w:sz w:val="20"/>
              </w:rPr>
              <w:t>Manufacturer of the powertrain/engine/e-motor/hybrid/drive-train management system(s)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sz w:val="20"/>
              </w:rPr>
              <w:tab/>
            </w:r>
          </w:p>
        </w:tc>
      </w:tr>
      <w:tr w:rsidR="00240D2B" w:rsidRPr="007B0169" w14:paraId="443BFE2C" w14:textId="77777777" w:rsidTr="00085082">
        <w:tc>
          <w:tcPr>
            <w:tcW w:w="1242" w:type="dxa"/>
            <w:gridSpan w:val="2"/>
          </w:tcPr>
          <w:p w14:paraId="4D718625" w14:textId="77777777" w:rsidR="00240D2B" w:rsidRPr="007B0169" w:rsidRDefault="00240D2B" w:rsidP="00085082">
            <w:pPr>
              <w:rPr>
                <w:sz w:val="20"/>
              </w:rPr>
            </w:pPr>
            <w:r w:rsidRPr="007B0169">
              <w:rPr>
                <w:sz w:val="20"/>
              </w:rPr>
              <w:t>3.1.4.1.</w:t>
            </w:r>
          </w:p>
        </w:tc>
        <w:tc>
          <w:tcPr>
            <w:tcW w:w="8364" w:type="dxa"/>
          </w:tcPr>
          <w:p w14:paraId="173415FB" w14:textId="77777777" w:rsidR="00240D2B" w:rsidRPr="007B0169" w:rsidRDefault="00240D2B" w:rsidP="00085082">
            <w:pPr>
              <w:tabs>
                <w:tab w:val="left" w:leader="dot" w:pos="7453"/>
              </w:tabs>
              <w:jc w:val="left"/>
              <w:outlineLvl w:val="0"/>
              <w:rPr>
                <w:sz w:val="20"/>
              </w:rPr>
            </w:pPr>
            <w:r w:rsidRPr="007B0169">
              <w:rPr>
                <w:sz w:val="20"/>
              </w:rPr>
              <w:t>Manufacturer’s powertrain/engine/e-motor/hybrid/drive-train code (as marked on the engine, or other means of identification)</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sz w:val="20"/>
              </w:rPr>
              <w:tab/>
            </w:r>
          </w:p>
        </w:tc>
      </w:tr>
      <w:tr w:rsidR="00240D2B" w:rsidRPr="007B0169" w14:paraId="41384DC3" w14:textId="77777777" w:rsidTr="00085082">
        <w:tc>
          <w:tcPr>
            <w:tcW w:w="1242" w:type="dxa"/>
            <w:gridSpan w:val="2"/>
          </w:tcPr>
          <w:p w14:paraId="4C92BC78" w14:textId="77777777" w:rsidR="00240D2B" w:rsidRPr="007B0169" w:rsidRDefault="00240D2B" w:rsidP="00085082">
            <w:pPr>
              <w:rPr>
                <w:sz w:val="20"/>
              </w:rPr>
            </w:pPr>
            <w:r w:rsidRPr="007B0169">
              <w:rPr>
                <w:sz w:val="20"/>
              </w:rPr>
              <w:t>3.1.4.2.</w:t>
            </w:r>
          </w:p>
        </w:tc>
        <w:tc>
          <w:tcPr>
            <w:tcW w:w="8364" w:type="dxa"/>
          </w:tcPr>
          <w:p w14:paraId="3455234F" w14:textId="77777777" w:rsidR="00240D2B" w:rsidRPr="007B0169" w:rsidRDefault="00240D2B" w:rsidP="00085082">
            <w:pPr>
              <w:tabs>
                <w:tab w:val="left" w:leader="dot" w:pos="7453"/>
              </w:tabs>
              <w:jc w:val="left"/>
              <w:outlineLvl w:val="0"/>
              <w:rPr>
                <w:sz w:val="20"/>
              </w:rPr>
            </w:pPr>
            <w:r w:rsidRPr="007B0169">
              <w:rPr>
                <w:sz w:val="20"/>
              </w:rPr>
              <w:t>[Approval] / [Certification] number (if appropriate):</w:t>
            </w:r>
            <w:r w:rsidRPr="007B0169">
              <w:rPr>
                <w:sz w:val="20"/>
              </w:rPr>
              <w:tab/>
            </w:r>
          </w:p>
        </w:tc>
      </w:tr>
      <w:tr w:rsidR="00240D2B" w:rsidRPr="007B0169" w14:paraId="0D5D4B8C" w14:textId="77777777" w:rsidTr="00085082">
        <w:tc>
          <w:tcPr>
            <w:tcW w:w="1242" w:type="dxa"/>
            <w:gridSpan w:val="2"/>
          </w:tcPr>
          <w:p w14:paraId="280C174B" w14:textId="77777777" w:rsidR="00240D2B" w:rsidRPr="007B0169" w:rsidRDefault="00240D2B" w:rsidP="00085082">
            <w:pPr>
              <w:rPr>
                <w:b/>
                <w:sz w:val="20"/>
              </w:rPr>
            </w:pPr>
            <w:r w:rsidRPr="007B0169">
              <w:rPr>
                <w:b/>
                <w:bCs/>
                <w:sz w:val="20"/>
              </w:rPr>
              <w:t>3.2.</w:t>
            </w:r>
          </w:p>
        </w:tc>
        <w:tc>
          <w:tcPr>
            <w:tcW w:w="8364" w:type="dxa"/>
          </w:tcPr>
          <w:p w14:paraId="72E66FD6" w14:textId="77777777" w:rsidR="00240D2B" w:rsidRPr="007B0169" w:rsidRDefault="00240D2B" w:rsidP="00085082">
            <w:pPr>
              <w:tabs>
                <w:tab w:val="left" w:leader="dot" w:pos="7453"/>
              </w:tabs>
              <w:outlineLvl w:val="0"/>
              <w:rPr>
                <w:b/>
                <w:sz w:val="20"/>
              </w:rPr>
            </w:pPr>
            <w:r w:rsidRPr="007B0169">
              <w:rPr>
                <w:b/>
                <w:sz w:val="20"/>
              </w:rPr>
              <w:t>Combustion engine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p>
        </w:tc>
      </w:tr>
      <w:tr w:rsidR="00240D2B" w:rsidRPr="007B0169" w14:paraId="3D450F97" w14:textId="77777777" w:rsidTr="00085082">
        <w:tc>
          <w:tcPr>
            <w:tcW w:w="1242" w:type="dxa"/>
            <w:gridSpan w:val="2"/>
          </w:tcPr>
          <w:p w14:paraId="4F27F56D" w14:textId="77777777" w:rsidR="00240D2B" w:rsidRPr="007B0169" w:rsidRDefault="00240D2B" w:rsidP="00085082">
            <w:pPr>
              <w:outlineLvl w:val="0"/>
              <w:rPr>
                <w:i/>
                <w:sz w:val="20"/>
              </w:rPr>
            </w:pPr>
            <w:r w:rsidRPr="007B0169">
              <w:rPr>
                <w:i/>
                <w:sz w:val="20"/>
              </w:rPr>
              <w:t>3.2.1.</w:t>
            </w:r>
          </w:p>
        </w:tc>
        <w:tc>
          <w:tcPr>
            <w:tcW w:w="8364" w:type="dxa"/>
          </w:tcPr>
          <w:p w14:paraId="4AFF3FF2" w14:textId="77777777" w:rsidR="00240D2B" w:rsidRPr="007B0169" w:rsidRDefault="00240D2B" w:rsidP="00085082">
            <w:pPr>
              <w:tabs>
                <w:tab w:val="left" w:leader="dot" w:pos="7453"/>
              </w:tabs>
              <w:outlineLvl w:val="0"/>
              <w:rPr>
                <w:i/>
                <w:sz w:val="20"/>
              </w:rPr>
            </w:pPr>
            <w:r w:rsidRPr="007B0169">
              <w:rPr>
                <w:i/>
                <w:sz w:val="20"/>
              </w:rPr>
              <w:t>Specific engine information</w:t>
            </w:r>
          </w:p>
        </w:tc>
      </w:tr>
      <w:tr w:rsidR="00240D2B" w:rsidRPr="007B0169" w14:paraId="29360F85" w14:textId="77777777" w:rsidTr="00085082">
        <w:tc>
          <w:tcPr>
            <w:tcW w:w="1242" w:type="dxa"/>
            <w:gridSpan w:val="2"/>
          </w:tcPr>
          <w:p w14:paraId="1D73E42E" w14:textId="77777777" w:rsidR="00240D2B" w:rsidRPr="007B0169" w:rsidRDefault="00240D2B" w:rsidP="00085082">
            <w:pPr>
              <w:outlineLvl w:val="0"/>
              <w:rPr>
                <w:sz w:val="20"/>
              </w:rPr>
            </w:pPr>
            <w:r w:rsidRPr="007B0169">
              <w:rPr>
                <w:sz w:val="20"/>
              </w:rPr>
              <w:t>3.2.1.1.</w:t>
            </w:r>
          </w:p>
        </w:tc>
        <w:tc>
          <w:tcPr>
            <w:tcW w:w="8364" w:type="dxa"/>
          </w:tcPr>
          <w:p w14:paraId="020587C4" w14:textId="77777777" w:rsidR="00240D2B" w:rsidRPr="007B0169" w:rsidRDefault="00240D2B" w:rsidP="00085082">
            <w:pPr>
              <w:tabs>
                <w:tab w:val="left" w:leader="dot" w:pos="7453"/>
              </w:tabs>
              <w:outlineLvl w:val="0"/>
              <w:rPr>
                <w:sz w:val="20"/>
              </w:rPr>
            </w:pPr>
            <w:r w:rsidRPr="007B0169">
              <w:rPr>
                <w:sz w:val="20"/>
              </w:rPr>
              <w:t>Number of combustion engines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1DF101FA" w14:textId="77777777" w:rsidTr="00085082">
        <w:tc>
          <w:tcPr>
            <w:tcW w:w="1242" w:type="dxa"/>
            <w:gridSpan w:val="2"/>
          </w:tcPr>
          <w:p w14:paraId="19FE2655" w14:textId="77777777" w:rsidR="00240D2B" w:rsidRPr="007B0169" w:rsidRDefault="00240D2B" w:rsidP="00085082">
            <w:pPr>
              <w:outlineLvl w:val="0"/>
              <w:rPr>
                <w:sz w:val="20"/>
              </w:rPr>
            </w:pPr>
            <w:r w:rsidRPr="007B0169">
              <w:rPr>
                <w:sz w:val="20"/>
              </w:rPr>
              <w:t>3.2.1.2.</w:t>
            </w:r>
          </w:p>
        </w:tc>
        <w:tc>
          <w:tcPr>
            <w:tcW w:w="8364" w:type="dxa"/>
          </w:tcPr>
          <w:p w14:paraId="46113A29" w14:textId="77777777" w:rsidR="00240D2B" w:rsidRPr="007B0169" w:rsidRDefault="00240D2B" w:rsidP="00085082">
            <w:pPr>
              <w:tabs>
                <w:tab w:val="left" w:leader="dot" w:pos="7453"/>
              </w:tabs>
              <w:outlineLvl w:val="0"/>
              <w:rPr>
                <w:sz w:val="20"/>
              </w:rPr>
            </w:pPr>
            <w:r w:rsidRPr="007B0169">
              <w:rPr>
                <w:sz w:val="20"/>
              </w:rPr>
              <w:t>Working principle: internal combustion engine (ICE) positive ignition/compression ignition /external combustion engine (ECE)/turbine/compressed air</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sz w:val="20"/>
              </w:rPr>
              <w:tab/>
            </w:r>
          </w:p>
        </w:tc>
      </w:tr>
      <w:tr w:rsidR="00240D2B" w:rsidRPr="007B0169" w14:paraId="522FB754" w14:textId="77777777" w:rsidTr="00085082">
        <w:tc>
          <w:tcPr>
            <w:tcW w:w="1242" w:type="dxa"/>
            <w:gridSpan w:val="2"/>
          </w:tcPr>
          <w:p w14:paraId="41E58772" w14:textId="77777777" w:rsidR="00240D2B" w:rsidRPr="007B0169" w:rsidRDefault="00240D2B" w:rsidP="00085082">
            <w:pPr>
              <w:outlineLvl w:val="0"/>
              <w:rPr>
                <w:sz w:val="20"/>
              </w:rPr>
            </w:pPr>
            <w:r w:rsidRPr="007B0169">
              <w:rPr>
                <w:sz w:val="20"/>
              </w:rPr>
              <w:t>3.2.1.3.</w:t>
            </w:r>
          </w:p>
        </w:tc>
        <w:tc>
          <w:tcPr>
            <w:tcW w:w="8364" w:type="dxa"/>
          </w:tcPr>
          <w:p w14:paraId="1D8A0006" w14:textId="77777777" w:rsidR="00240D2B" w:rsidRPr="007B0169" w:rsidRDefault="00240D2B" w:rsidP="00085082">
            <w:pPr>
              <w:tabs>
                <w:tab w:val="left" w:leader="dot" w:pos="7453"/>
              </w:tabs>
              <w:outlineLvl w:val="0"/>
              <w:rPr>
                <w:sz w:val="20"/>
              </w:rPr>
            </w:pPr>
            <w:r w:rsidRPr="007B0169">
              <w:rPr>
                <w:sz w:val="20"/>
              </w:rPr>
              <w:t>Cycle: four-stroke/two-stroke/rotary/other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sz w:val="20"/>
              </w:rPr>
              <w:tab/>
            </w:r>
          </w:p>
        </w:tc>
      </w:tr>
      <w:tr w:rsidR="00240D2B" w:rsidRPr="007B0169" w14:paraId="40AA8C2D" w14:textId="77777777" w:rsidTr="00085082">
        <w:tc>
          <w:tcPr>
            <w:tcW w:w="1242" w:type="dxa"/>
            <w:gridSpan w:val="2"/>
          </w:tcPr>
          <w:p w14:paraId="0B98E07E" w14:textId="77777777" w:rsidR="00240D2B" w:rsidRPr="007B0169" w:rsidRDefault="00240D2B" w:rsidP="00085082">
            <w:pPr>
              <w:outlineLvl w:val="0"/>
              <w:rPr>
                <w:sz w:val="20"/>
              </w:rPr>
            </w:pPr>
            <w:r w:rsidRPr="007B0169">
              <w:rPr>
                <w:sz w:val="20"/>
              </w:rPr>
              <w:t>3.2.1.4.</w:t>
            </w:r>
          </w:p>
        </w:tc>
        <w:tc>
          <w:tcPr>
            <w:tcW w:w="8364" w:type="dxa"/>
          </w:tcPr>
          <w:p w14:paraId="02E9067D" w14:textId="77777777" w:rsidR="00240D2B" w:rsidRPr="007B0169" w:rsidRDefault="00240D2B" w:rsidP="00085082">
            <w:pPr>
              <w:tabs>
                <w:tab w:val="left" w:leader="dot" w:pos="7453"/>
              </w:tabs>
              <w:outlineLvl w:val="0"/>
              <w:rPr>
                <w:sz w:val="20"/>
              </w:rPr>
            </w:pPr>
            <w:r w:rsidRPr="007B0169">
              <w:rPr>
                <w:sz w:val="20"/>
              </w:rPr>
              <w:t>Number and arrangement of cylinders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7B253F1C" w14:textId="77777777" w:rsidTr="00085082">
        <w:tc>
          <w:tcPr>
            <w:tcW w:w="1242" w:type="dxa"/>
            <w:gridSpan w:val="2"/>
          </w:tcPr>
          <w:p w14:paraId="69D07EFA" w14:textId="77777777" w:rsidR="00240D2B" w:rsidRPr="007B0169" w:rsidRDefault="00240D2B" w:rsidP="00085082">
            <w:pPr>
              <w:rPr>
                <w:sz w:val="20"/>
              </w:rPr>
            </w:pPr>
            <w:r w:rsidRPr="007B0169">
              <w:rPr>
                <w:sz w:val="20"/>
              </w:rPr>
              <w:t>3.2.1.4.1.</w:t>
            </w:r>
          </w:p>
        </w:tc>
        <w:tc>
          <w:tcPr>
            <w:tcW w:w="8364" w:type="dxa"/>
          </w:tcPr>
          <w:p w14:paraId="7EA42B7C" w14:textId="77777777" w:rsidR="00240D2B" w:rsidRPr="007B0169" w:rsidRDefault="00240D2B" w:rsidP="00085082">
            <w:pPr>
              <w:tabs>
                <w:tab w:val="left" w:leader="dot" w:pos="7453"/>
              </w:tabs>
              <w:outlineLvl w:val="0"/>
              <w:rPr>
                <w:sz w:val="20"/>
              </w:rPr>
            </w:pPr>
            <w:r w:rsidRPr="007B0169">
              <w:rPr>
                <w:sz w:val="20"/>
              </w:rPr>
              <w:t>Bore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bookmarkStart w:id="275" w:name="_Ref373931684"/>
            <w:r w:rsidRPr="007B0169">
              <w:rPr>
                <w:rStyle w:val="FootnoteReference"/>
              </w:rPr>
              <w:footnoteReference w:id="21"/>
            </w:r>
            <w:bookmarkEnd w:id="275"/>
            <w:r w:rsidRPr="007B0169">
              <w:rPr>
                <w:sz w:val="20"/>
              </w:rPr>
              <w:t>: ...... mm</w:t>
            </w:r>
          </w:p>
        </w:tc>
      </w:tr>
      <w:tr w:rsidR="00240D2B" w:rsidRPr="007B0169" w14:paraId="3DB58E1F" w14:textId="77777777" w:rsidTr="00085082">
        <w:tc>
          <w:tcPr>
            <w:tcW w:w="1242" w:type="dxa"/>
            <w:gridSpan w:val="2"/>
          </w:tcPr>
          <w:p w14:paraId="5EF31A2B" w14:textId="77777777" w:rsidR="00240D2B" w:rsidRPr="007B0169" w:rsidRDefault="00240D2B" w:rsidP="00085082">
            <w:pPr>
              <w:rPr>
                <w:sz w:val="20"/>
              </w:rPr>
            </w:pPr>
            <w:r w:rsidRPr="007B0169">
              <w:rPr>
                <w:sz w:val="20"/>
              </w:rPr>
              <w:lastRenderedPageBreak/>
              <w:t>3.2.1.4.2.</w:t>
            </w:r>
          </w:p>
        </w:tc>
        <w:tc>
          <w:tcPr>
            <w:tcW w:w="8364" w:type="dxa"/>
          </w:tcPr>
          <w:p w14:paraId="2F3FCD59" w14:textId="77777777" w:rsidR="00240D2B" w:rsidRPr="007B0169" w:rsidRDefault="00240D2B" w:rsidP="00085082">
            <w:pPr>
              <w:tabs>
                <w:tab w:val="left" w:leader="dot" w:pos="7453"/>
              </w:tabs>
              <w:outlineLvl w:val="0"/>
              <w:rPr>
                <w:sz w:val="20"/>
              </w:rPr>
            </w:pPr>
            <w:r w:rsidRPr="007B0169">
              <w:rPr>
                <w:sz w:val="20"/>
              </w:rPr>
              <w:t>Stroke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t xml:space="preserve"> </w:t>
            </w:r>
            <w:r w:rsidRPr="007B0169">
              <w:rPr>
                <w:rStyle w:val="FootnoteReference"/>
              </w:rPr>
              <w:fldChar w:fldCharType="begin"/>
            </w:r>
            <w:r w:rsidRPr="007B0169">
              <w:rPr>
                <w:rStyle w:val="FootnoteReference"/>
              </w:rPr>
              <w:instrText xml:space="preserve"> NOTEREF _Ref373931684 \h  \* MERGEFORMAT </w:instrText>
            </w:r>
            <w:r w:rsidRPr="007B0169">
              <w:rPr>
                <w:rStyle w:val="FootnoteReference"/>
              </w:rPr>
            </w:r>
            <w:r w:rsidRPr="007B0169">
              <w:rPr>
                <w:rStyle w:val="FootnoteReference"/>
              </w:rPr>
              <w:fldChar w:fldCharType="separate"/>
            </w:r>
            <w:r w:rsidR="00736CF3" w:rsidRPr="007B0169">
              <w:rPr>
                <w:rStyle w:val="FootnoteReference"/>
              </w:rPr>
              <w:t>20</w:t>
            </w:r>
            <w:r w:rsidRPr="007B0169">
              <w:rPr>
                <w:rStyle w:val="FootnoteReference"/>
              </w:rPr>
              <w:fldChar w:fldCharType="end"/>
            </w:r>
            <w:r w:rsidRPr="007B0169">
              <w:rPr>
                <w:sz w:val="20"/>
              </w:rPr>
              <w:t>:...... mm</w:t>
            </w:r>
          </w:p>
        </w:tc>
      </w:tr>
      <w:tr w:rsidR="00240D2B" w:rsidRPr="007B0169" w14:paraId="4F8AD043" w14:textId="77777777" w:rsidTr="00085082">
        <w:tc>
          <w:tcPr>
            <w:tcW w:w="1242" w:type="dxa"/>
            <w:gridSpan w:val="2"/>
          </w:tcPr>
          <w:p w14:paraId="791A1D57" w14:textId="77777777" w:rsidR="00240D2B" w:rsidRPr="007B0169" w:rsidRDefault="00240D2B" w:rsidP="00085082">
            <w:pPr>
              <w:rPr>
                <w:sz w:val="20"/>
              </w:rPr>
            </w:pPr>
            <w:r w:rsidRPr="007B0169">
              <w:rPr>
                <w:sz w:val="20"/>
              </w:rPr>
              <w:t>3.2.1.4.3.</w:t>
            </w:r>
          </w:p>
        </w:tc>
        <w:tc>
          <w:tcPr>
            <w:tcW w:w="8364" w:type="dxa"/>
          </w:tcPr>
          <w:p w14:paraId="79E489E3" w14:textId="77777777" w:rsidR="00240D2B" w:rsidRPr="007B0169" w:rsidRDefault="00240D2B" w:rsidP="00085082">
            <w:pPr>
              <w:tabs>
                <w:tab w:val="left" w:pos="0"/>
                <w:tab w:val="left" w:leader="dot" w:pos="7453"/>
              </w:tabs>
              <w:ind w:left="12"/>
              <w:outlineLvl w:val="0"/>
              <w:rPr>
                <w:sz w:val="20"/>
              </w:rPr>
            </w:pPr>
            <w:r w:rsidRPr="007B0169">
              <w:rPr>
                <w:sz w:val="20"/>
              </w:rPr>
              <w:t>Number and configuration of cylinders or stators (in the case of rotary-piston engine) in the engine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1DE3BFAD" w14:textId="77777777" w:rsidTr="00085082">
        <w:tc>
          <w:tcPr>
            <w:tcW w:w="1242" w:type="dxa"/>
            <w:gridSpan w:val="2"/>
          </w:tcPr>
          <w:p w14:paraId="1B646B7D" w14:textId="77777777" w:rsidR="00240D2B" w:rsidRPr="007B0169" w:rsidRDefault="00240D2B" w:rsidP="00085082">
            <w:pPr>
              <w:rPr>
                <w:sz w:val="20"/>
              </w:rPr>
            </w:pPr>
            <w:r w:rsidRPr="007B0169">
              <w:rPr>
                <w:sz w:val="20"/>
              </w:rPr>
              <w:t>3.2.1.4.4.</w:t>
            </w:r>
          </w:p>
        </w:tc>
        <w:tc>
          <w:tcPr>
            <w:tcW w:w="8364" w:type="dxa"/>
          </w:tcPr>
          <w:p w14:paraId="767C6962" w14:textId="77777777" w:rsidR="00240D2B" w:rsidRPr="007B0169" w:rsidRDefault="00240D2B" w:rsidP="00085082">
            <w:pPr>
              <w:tabs>
                <w:tab w:val="left" w:pos="0"/>
                <w:tab w:val="left" w:leader="dot" w:pos="7453"/>
              </w:tabs>
              <w:ind w:left="12"/>
              <w:outlineLvl w:val="0"/>
              <w:rPr>
                <w:sz w:val="20"/>
              </w:rPr>
            </w:pPr>
            <w:r w:rsidRPr="007B0169">
              <w:rPr>
                <w:sz w:val="20"/>
              </w:rPr>
              <w:t>Bore, stroke, cylinder capacity or volume of combustion chambers (in the case of rotary-piston engine) in the engine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………..cm³</w:t>
            </w:r>
          </w:p>
        </w:tc>
      </w:tr>
      <w:tr w:rsidR="00240D2B" w:rsidRPr="007B0169" w14:paraId="43E16456" w14:textId="77777777" w:rsidTr="00085082">
        <w:tc>
          <w:tcPr>
            <w:tcW w:w="1242" w:type="dxa"/>
            <w:gridSpan w:val="2"/>
          </w:tcPr>
          <w:p w14:paraId="453D190D" w14:textId="77777777" w:rsidR="00240D2B" w:rsidRPr="007B0169" w:rsidRDefault="00240D2B" w:rsidP="00085082">
            <w:pPr>
              <w:rPr>
                <w:sz w:val="20"/>
              </w:rPr>
            </w:pPr>
            <w:r w:rsidRPr="007B0169">
              <w:rPr>
                <w:sz w:val="20"/>
              </w:rPr>
              <w:t>3.2.1.4.5.</w:t>
            </w:r>
          </w:p>
        </w:tc>
        <w:tc>
          <w:tcPr>
            <w:tcW w:w="8364" w:type="dxa"/>
          </w:tcPr>
          <w:p w14:paraId="53F6F352" w14:textId="77777777" w:rsidR="00240D2B" w:rsidRPr="007B0169" w:rsidRDefault="00240D2B" w:rsidP="00085082">
            <w:pPr>
              <w:tabs>
                <w:tab w:val="left" w:leader="dot" w:pos="7453"/>
              </w:tabs>
              <w:outlineLvl w:val="0"/>
              <w:rPr>
                <w:sz w:val="20"/>
              </w:rPr>
            </w:pPr>
            <w:r w:rsidRPr="007B0169">
              <w:rPr>
                <w:sz w:val="20"/>
              </w:rPr>
              <w:t>Firing order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1E8AC7B7" w14:textId="77777777" w:rsidTr="00085082">
        <w:tc>
          <w:tcPr>
            <w:tcW w:w="1242" w:type="dxa"/>
            <w:gridSpan w:val="2"/>
          </w:tcPr>
          <w:p w14:paraId="38D2FF06" w14:textId="77777777" w:rsidR="00240D2B" w:rsidRPr="007B0169" w:rsidRDefault="00240D2B" w:rsidP="00085082">
            <w:pPr>
              <w:outlineLvl w:val="0"/>
              <w:rPr>
                <w:sz w:val="20"/>
              </w:rPr>
            </w:pPr>
            <w:r w:rsidRPr="007B0169">
              <w:rPr>
                <w:sz w:val="20"/>
              </w:rPr>
              <w:t>3.2.1.5.</w:t>
            </w:r>
          </w:p>
        </w:tc>
        <w:tc>
          <w:tcPr>
            <w:tcW w:w="8364" w:type="dxa"/>
          </w:tcPr>
          <w:p w14:paraId="118E6379" w14:textId="77777777" w:rsidR="00240D2B" w:rsidRPr="007B0169" w:rsidRDefault="00240D2B" w:rsidP="00085082">
            <w:pPr>
              <w:tabs>
                <w:tab w:val="left" w:leader="dot" w:pos="7453"/>
              </w:tabs>
              <w:outlineLvl w:val="0"/>
              <w:rPr>
                <w:sz w:val="20"/>
              </w:rPr>
            </w:pPr>
            <w:r w:rsidRPr="007B0169">
              <w:rPr>
                <w:sz w:val="20"/>
              </w:rPr>
              <w:t xml:space="preserve">Engine capacity/displacement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t xml:space="preserve"> </w:t>
            </w:r>
            <w:r w:rsidRPr="007B0169">
              <w:rPr>
                <w:rStyle w:val="FootnoteReference"/>
              </w:rPr>
              <w:footnoteReference w:id="22"/>
            </w:r>
            <w:r w:rsidRPr="007B0169">
              <w:rPr>
                <w:sz w:val="20"/>
              </w:rPr>
              <w:t>: ......cm³</w:t>
            </w:r>
          </w:p>
        </w:tc>
      </w:tr>
      <w:tr w:rsidR="00240D2B" w:rsidRPr="007B0169" w14:paraId="424F34FE" w14:textId="77777777" w:rsidTr="00085082">
        <w:tc>
          <w:tcPr>
            <w:tcW w:w="1242" w:type="dxa"/>
            <w:gridSpan w:val="2"/>
          </w:tcPr>
          <w:p w14:paraId="4D1C7825" w14:textId="77777777" w:rsidR="00240D2B" w:rsidRPr="007B0169" w:rsidRDefault="00240D2B" w:rsidP="00085082">
            <w:pPr>
              <w:outlineLvl w:val="0"/>
              <w:rPr>
                <w:sz w:val="20"/>
              </w:rPr>
            </w:pPr>
            <w:r w:rsidRPr="007B0169">
              <w:rPr>
                <w:sz w:val="20"/>
              </w:rPr>
              <w:t>3.2.1.6.</w:t>
            </w:r>
          </w:p>
        </w:tc>
        <w:tc>
          <w:tcPr>
            <w:tcW w:w="8364" w:type="dxa"/>
          </w:tcPr>
          <w:p w14:paraId="5839F3EA" w14:textId="77777777" w:rsidR="00240D2B" w:rsidRPr="007B0169" w:rsidRDefault="00240D2B" w:rsidP="00085082">
            <w:pPr>
              <w:tabs>
                <w:tab w:val="left" w:leader="dot" w:pos="7453"/>
              </w:tabs>
              <w:outlineLvl w:val="0"/>
              <w:rPr>
                <w:sz w:val="20"/>
              </w:rPr>
            </w:pPr>
            <w:r w:rsidRPr="007B0169">
              <w:rPr>
                <w:sz w:val="20"/>
              </w:rPr>
              <w:t>Volumetric compression ratio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t xml:space="preserve"> </w:t>
            </w:r>
            <w:bookmarkStart w:id="276" w:name="_Ref373931456"/>
            <w:r w:rsidRPr="007B0169">
              <w:rPr>
                <w:rStyle w:val="FootnoteReference"/>
              </w:rPr>
              <w:footnoteReference w:id="23"/>
            </w:r>
            <w:bookmarkEnd w:id="276"/>
            <w:r w:rsidRPr="007B0169">
              <w:rPr>
                <w:sz w:val="20"/>
              </w:rPr>
              <w:t>:</w:t>
            </w:r>
            <w:r w:rsidRPr="007B0169">
              <w:rPr>
                <w:sz w:val="20"/>
              </w:rPr>
              <w:tab/>
            </w:r>
          </w:p>
        </w:tc>
      </w:tr>
      <w:tr w:rsidR="00240D2B" w:rsidRPr="007B0169" w14:paraId="4D0AE56E" w14:textId="77777777" w:rsidTr="00085082">
        <w:tc>
          <w:tcPr>
            <w:tcW w:w="1242" w:type="dxa"/>
            <w:gridSpan w:val="2"/>
          </w:tcPr>
          <w:p w14:paraId="73B0DE12" w14:textId="77777777" w:rsidR="00240D2B" w:rsidRPr="007B0169" w:rsidRDefault="00240D2B" w:rsidP="00085082">
            <w:pPr>
              <w:outlineLvl w:val="0"/>
              <w:rPr>
                <w:sz w:val="20"/>
              </w:rPr>
            </w:pPr>
            <w:r w:rsidRPr="007B0169">
              <w:rPr>
                <w:sz w:val="20"/>
              </w:rPr>
              <w:t>3.2.1.7.</w:t>
            </w:r>
          </w:p>
        </w:tc>
        <w:tc>
          <w:tcPr>
            <w:tcW w:w="8364" w:type="dxa"/>
          </w:tcPr>
          <w:p w14:paraId="634444A9" w14:textId="77777777" w:rsidR="00240D2B" w:rsidRPr="007B0169" w:rsidRDefault="00240D2B" w:rsidP="00085082">
            <w:pPr>
              <w:tabs>
                <w:tab w:val="left" w:leader="dot" w:pos="7453"/>
              </w:tabs>
              <w:jc w:val="left"/>
              <w:outlineLvl w:val="0"/>
              <w:rPr>
                <w:sz w:val="20"/>
              </w:rPr>
            </w:pPr>
            <w:r w:rsidRPr="007B0169">
              <w:rPr>
                <w:sz w:val="20"/>
              </w:rPr>
              <w:t>Number of inlet and exhaust valves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4800D22" w14:textId="77777777" w:rsidTr="00085082">
        <w:tc>
          <w:tcPr>
            <w:tcW w:w="1242" w:type="dxa"/>
            <w:gridSpan w:val="2"/>
          </w:tcPr>
          <w:p w14:paraId="3610853A" w14:textId="77777777" w:rsidR="00240D2B" w:rsidRPr="007B0169" w:rsidRDefault="00240D2B" w:rsidP="00085082">
            <w:pPr>
              <w:rPr>
                <w:sz w:val="20"/>
              </w:rPr>
            </w:pPr>
            <w:r w:rsidRPr="007B0169">
              <w:rPr>
                <w:sz w:val="20"/>
              </w:rPr>
              <w:t>3.2.1.7.1.</w:t>
            </w:r>
          </w:p>
        </w:tc>
        <w:tc>
          <w:tcPr>
            <w:tcW w:w="8364" w:type="dxa"/>
          </w:tcPr>
          <w:p w14:paraId="32D3DADD" w14:textId="77777777" w:rsidR="00240D2B" w:rsidRPr="007B0169" w:rsidRDefault="00240D2B" w:rsidP="00085082">
            <w:pPr>
              <w:tabs>
                <w:tab w:val="left" w:leader="dot" w:pos="7453"/>
              </w:tabs>
              <w:rPr>
                <w:sz w:val="20"/>
              </w:rPr>
            </w:pPr>
            <w:r w:rsidRPr="007B0169">
              <w:rPr>
                <w:sz w:val="20"/>
              </w:rPr>
              <w:t>Number and minimum cross-sectional areas of inlet and outlet ports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4999CFC1" w14:textId="77777777" w:rsidTr="00085082">
        <w:tc>
          <w:tcPr>
            <w:tcW w:w="1242" w:type="dxa"/>
            <w:gridSpan w:val="2"/>
          </w:tcPr>
          <w:p w14:paraId="3F847159" w14:textId="77777777" w:rsidR="00240D2B" w:rsidRPr="007B0169" w:rsidRDefault="00240D2B" w:rsidP="00085082">
            <w:pPr>
              <w:rPr>
                <w:sz w:val="20"/>
              </w:rPr>
            </w:pPr>
            <w:r w:rsidRPr="007B0169">
              <w:rPr>
                <w:sz w:val="20"/>
              </w:rPr>
              <w:t>3.2.1.7.2.</w:t>
            </w:r>
          </w:p>
        </w:tc>
        <w:tc>
          <w:tcPr>
            <w:tcW w:w="8364" w:type="dxa"/>
          </w:tcPr>
          <w:p w14:paraId="56FD2C50" w14:textId="77777777" w:rsidR="00240D2B" w:rsidRPr="007B0169" w:rsidRDefault="00240D2B" w:rsidP="00085082">
            <w:pPr>
              <w:tabs>
                <w:tab w:val="left" w:leader="dot" w:pos="7453"/>
              </w:tabs>
              <w:rPr>
                <w:sz w:val="20"/>
              </w:rPr>
            </w:pPr>
            <w:r w:rsidRPr="007B0169">
              <w:rPr>
                <w:sz w:val="20"/>
              </w:rPr>
              <w:t>Valve timing or equivalent data</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10D2A999" w14:textId="77777777" w:rsidTr="00085082">
        <w:tc>
          <w:tcPr>
            <w:tcW w:w="1242" w:type="dxa"/>
            <w:gridSpan w:val="2"/>
          </w:tcPr>
          <w:p w14:paraId="2CC3FF06" w14:textId="77777777" w:rsidR="00240D2B" w:rsidRPr="007B0169" w:rsidRDefault="00240D2B" w:rsidP="00085082">
            <w:pPr>
              <w:rPr>
                <w:sz w:val="20"/>
              </w:rPr>
            </w:pPr>
            <w:r w:rsidRPr="007B0169">
              <w:rPr>
                <w:sz w:val="20"/>
              </w:rPr>
              <w:t>3.2.1.7.3.</w:t>
            </w:r>
          </w:p>
        </w:tc>
        <w:tc>
          <w:tcPr>
            <w:tcW w:w="8364" w:type="dxa"/>
          </w:tcPr>
          <w:p w14:paraId="761B4FD6" w14:textId="77777777" w:rsidR="00240D2B" w:rsidRPr="007B0169" w:rsidRDefault="00240D2B" w:rsidP="00085082">
            <w:pPr>
              <w:tabs>
                <w:tab w:val="left" w:leader="dot" w:pos="7453"/>
              </w:tabs>
              <w:jc w:val="left"/>
              <w:rPr>
                <w:sz w:val="20"/>
              </w:rPr>
            </w:pPr>
            <w:r w:rsidRPr="007B0169">
              <w:rPr>
                <w:sz w:val="20"/>
              </w:rPr>
              <w:t>Maximum lift of valves, angles of opening and closing, or timing details of alternative distribution systems, in relation to dead centres. For variable timing system, minimum and maximum timing</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4BCFCA51" w14:textId="77777777" w:rsidTr="00085082">
        <w:tc>
          <w:tcPr>
            <w:tcW w:w="1242" w:type="dxa"/>
            <w:gridSpan w:val="2"/>
          </w:tcPr>
          <w:p w14:paraId="7CC118C9" w14:textId="77777777" w:rsidR="00240D2B" w:rsidRPr="007B0169" w:rsidRDefault="00240D2B" w:rsidP="00085082">
            <w:pPr>
              <w:rPr>
                <w:sz w:val="20"/>
              </w:rPr>
            </w:pPr>
            <w:r w:rsidRPr="007B0169">
              <w:rPr>
                <w:sz w:val="20"/>
              </w:rPr>
              <w:t>3.2.1.7.4.</w:t>
            </w:r>
          </w:p>
        </w:tc>
        <w:tc>
          <w:tcPr>
            <w:tcW w:w="8364" w:type="dxa"/>
          </w:tcPr>
          <w:p w14:paraId="16E0DECB" w14:textId="77777777" w:rsidR="00240D2B" w:rsidRPr="007B0169" w:rsidRDefault="00240D2B" w:rsidP="00085082">
            <w:pPr>
              <w:tabs>
                <w:tab w:val="left" w:leader="dot" w:pos="7453"/>
              </w:tabs>
              <w:rPr>
                <w:sz w:val="20"/>
              </w:rPr>
            </w:pPr>
            <w:r w:rsidRPr="007B0169">
              <w:rPr>
                <w:sz w:val="20"/>
              </w:rPr>
              <w:t>Reference and/or setting ranges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D90EB94" w14:textId="77777777" w:rsidTr="00085082">
        <w:tc>
          <w:tcPr>
            <w:tcW w:w="1242" w:type="dxa"/>
            <w:gridSpan w:val="2"/>
          </w:tcPr>
          <w:p w14:paraId="7D916495" w14:textId="77777777" w:rsidR="00240D2B" w:rsidRPr="007B0169" w:rsidRDefault="00240D2B" w:rsidP="00085082">
            <w:pPr>
              <w:outlineLvl w:val="0"/>
              <w:rPr>
                <w:sz w:val="20"/>
              </w:rPr>
            </w:pPr>
            <w:r w:rsidRPr="007B0169">
              <w:rPr>
                <w:sz w:val="20"/>
              </w:rPr>
              <w:t>3.2.1.8.</w:t>
            </w:r>
          </w:p>
        </w:tc>
        <w:tc>
          <w:tcPr>
            <w:tcW w:w="8364" w:type="dxa"/>
          </w:tcPr>
          <w:p w14:paraId="4DCC9C31" w14:textId="77777777" w:rsidR="00240D2B" w:rsidRPr="007B0169" w:rsidRDefault="00240D2B" w:rsidP="00085082">
            <w:pPr>
              <w:tabs>
                <w:tab w:val="left" w:leader="dot" w:pos="7453"/>
              </w:tabs>
              <w:jc w:val="left"/>
              <w:outlineLvl w:val="0"/>
              <w:rPr>
                <w:sz w:val="20"/>
              </w:rPr>
            </w:pPr>
            <w:r w:rsidRPr="007B0169">
              <w:rPr>
                <w:sz w:val="20"/>
              </w:rPr>
              <w:t>Cam-phasing: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7AC7F597" w14:textId="77777777" w:rsidTr="00085082">
        <w:tc>
          <w:tcPr>
            <w:tcW w:w="1242" w:type="dxa"/>
            <w:gridSpan w:val="2"/>
          </w:tcPr>
          <w:p w14:paraId="7BAA5631" w14:textId="77777777" w:rsidR="00240D2B" w:rsidRPr="007B0169" w:rsidRDefault="00240D2B" w:rsidP="00085082">
            <w:pPr>
              <w:outlineLvl w:val="0"/>
              <w:rPr>
                <w:sz w:val="20"/>
              </w:rPr>
            </w:pPr>
            <w:r w:rsidRPr="007B0169">
              <w:rPr>
                <w:sz w:val="20"/>
              </w:rPr>
              <w:t>3.2.1.8.1.</w:t>
            </w:r>
          </w:p>
        </w:tc>
        <w:tc>
          <w:tcPr>
            <w:tcW w:w="8364" w:type="dxa"/>
          </w:tcPr>
          <w:p w14:paraId="50B9964D" w14:textId="77777777" w:rsidR="00240D2B" w:rsidRPr="007B0169" w:rsidRDefault="00240D2B" w:rsidP="00085082">
            <w:pPr>
              <w:tabs>
                <w:tab w:val="left" w:leader="dot" w:pos="7453"/>
              </w:tabs>
              <w:jc w:val="left"/>
              <w:outlineLvl w:val="0"/>
              <w:rPr>
                <w:sz w:val="20"/>
              </w:rPr>
            </w:pPr>
            <w:r w:rsidRPr="007B0169">
              <w:rPr>
                <w:sz w:val="20"/>
              </w:rPr>
              <w:t>Cam-phasing intake valves/exhaust valves/both: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29A1DA32" w14:textId="77777777" w:rsidTr="00085082">
        <w:tc>
          <w:tcPr>
            <w:tcW w:w="1242" w:type="dxa"/>
            <w:gridSpan w:val="2"/>
          </w:tcPr>
          <w:p w14:paraId="64259817" w14:textId="77777777" w:rsidR="00240D2B" w:rsidRPr="007B0169" w:rsidRDefault="00240D2B" w:rsidP="00085082">
            <w:pPr>
              <w:outlineLvl w:val="0"/>
              <w:rPr>
                <w:sz w:val="20"/>
              </w:rPr>
            </w:pPr>
            <w:r w:rsidRPr="007B0169">
              <w:rPr>
                <w:sz w:val="20"/>
              </w:rPr>
              <w:t>3.2.1.9.</w:t>
            </w:r>
          </w:p>
        </w:tc>
        <w:tc>
          <w:tcPr>
            <w:tcW w:w="8364" w:type="dxa"/>
          </w:tcPr>
          <w:p w14:paraId="11489C53" w14:textId="77777777" w:rsidR="00240D2B" w:rsidRPr="007B0169" w:rsidRDefault="00240D2B" w:rsidP="00085082">
            <w:pPr>
              <w:tabs>
                <w:tab w:val="left" w:leader="dot" w:pos="7453"/>
              </w:tabs>
              <w:jc w:val="left"/>
              <w:outlineLvl w:val="0"/>
              <w:rPr>
                <w:sz w:val="20"/>
              </w:rPr>
            </w:pPr>
            <w:r w:rsidRPr="007B0169">
              <w:rPr>
                <w:sz w:val="20"/>
              </w:rPr>
              <w:t>Drawings of combustion chamber, cylinder head, piston, piston rings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F473E57" w14:textId="77777777" w:rsidTr="00085082">
        <w:tc>
          <w:tcPr>
            <w:tcW w:w="1242" w:type="dxa"/>
            <w:gridSpan w:val="2"/>
          </w:tcPr>
          <w:p w14:paraId="413C72ED" w14:textId="77777777" w:rsidR="00240D2B" w:rsidRPr="007B0169" w:rsidRDefault="00240D2B" w:rsidP="00085082">
            <w:pPr>
              <w:outlineLvl w:val="0"/>
              <w:rPr>
                <w:sz w:val="20"/>
              </w:rPr>
            </w:pPr>
            <w:r w:rsidRPr="007B0169">
              <w:rPr>
                <w:sz w:val="20"/>
              </w:rPr>
              <w:t>3.2.1.10.</w:t>
            </w:r>
          </w:p>
        </w:tc>
        <w:tc>
          <w:tcPr>
            <w:tcW w:w="8364" w:type="dxa"/>
          </w:tcPr>
          <w:p w14:paraId="4711C1DE" w14:textId="77777777" w:rsidR="00240D2B" w:rsidRPr="007B0169" w:rsidRDefault="00240D2B" w:rsidP="00085082">
            <w:pPr>
              <w:tabs>
                <w:tab w:val="left" w:leader="dot" w:pos="7453"/>
              </w:tabs>
              <w:outlineLvl w:val="0"/>
              <w:rPr>
                <w:sz w:val="20"/>
              </w:rPr>
            </w:pPr>
            <w:r w:rsidRPr="007B0169">
              <w:rPr>
                <w:sz w:val="20"/>
              </w:rPr>
              <w:t>Normal warm engine idling speed</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 min</w:t>
            </w:r>
            <w:r w:rsidRPr="007B0169">
              <w:rPr>
                <w:sz w:val="20"/>
                <w:vertAlign w:val="superscript"/>
              </w:rPr>
              <w:t>-1</w:t>
            </w:r>
          </w:p>
        </w:tc>
      </w:tr>
      <w:tr w:rsidR="00240D2B" w:rsidRPr="007B0169" w14:paraId="2A65F4C0" w14:textId="77777777" w:rsidTr="00085082">
        <w:tc>
          <w:tcPr>
            <w:tcW w:w="1242" w:type="dxa"/>
            <w:gridSpan w:val="2"/>
          </w:tcPr>
          <w:p w14:paraId="3B2F372B" w14:textId="77777777" w:rsidR="00240D2B" w:rsidRPr="007B0169" w:rsidRDefault="00240D2B" w:rsidP="00085082">
            <w:pPr>
              <w:rPr>
                <w:sz w:val="20"/>
              </w:rPr>
            </w:pPr>
            <w:r w:rsidRPr="007B0169">
              <w:rPr>
                <w:sz w:val="20"/>
              </w:rPr>
              <w:t>3.2.1.9.</w:t>
            </w:r>
          </w:p>
        </w:tc>
        <w:tc>
          <w:tcPr>
            <w:tcW w:w="8364" w:type="dxa"/>
          </w:tcPr>
          <w:p w14:paraId="1D6442DE" w14:textId="77777777" w:rsidR="00240D2B" w:rsidRPr="007B0169" w:rsidRDefault="00240D2B" w:rsidP="00085082">
            <w:pPr>
              <w:tabs>
                <w:tab w:val="left" w:pos="7453"/>
              </w:tabs>
              <w:jc w:val="left"/>
              <w:rPr>
                <w:sz w:val="20"/>
              </w:rPr>
            </w:pPr>
            <w:r w:rsidRPr="007B0169">
              <w:rPr>
                <w:sz w:val="20"/>
              </w:rPr>
              <w:t>Stop-start system: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5322ED52" w14:textId="77777777" w:rsidTr="00085082">
        <w:tc>
          <w:tcPr>
            <w:tcW w:w="1242" w:type="dxa"/>
            <w:gridSpan w:val="2"/>
          </w:tcPr>
          <w:p w14:paraId="246B22C6" w14:textId="77777777" w:rsidR="00240D2B" w:rsidRPr="007B0169" w:rsidRDefault="00240D2B" w:rsidP="00085082">
            <w:pPr>
              <w:rPr>
                <w:i/>
                <w:sz w:val="20"/>
              </w:rPr>
            </w:pPr>
            <w:r w:rsidRPr="007B0169">
              <w:rPr>
                <w:i/>
                <w:sz w:val="20"/>
              </w:rPr>
              <w:t>3.2.2.</w:t>
            </w:r>
          </w:p>
        </w:tc>
        <w:tc>
          <w:tcPr>
            <w:tcW w:w="8364" w:type="dxa"/>
          </w:tcPr>
          <w:p w14:paraId="3D21C22C" w14:textId="77777777" w:rsidR="00240D2B" w:rsidRPr="007B0169" w:rsidRDefault="00240D2B" w:rsidP="00085082">
            <w:pPr>
              <w:tabs>
                <w:tab w:val="left" w:leader="dot" w:pos="7453"/>
              </w:tabs>
              <w:outlineLvl w:val="0"/>
              <w:rPr>
                <w:bCs/>
                <w:i/>
                <w:sz w:val="20"/>
              </w:rPr>
            </w:pPr>
            <w:r w:rsidRPr="007B0169">
              <w:rPr>
                <w:bCs/>
                <w:i/>
                <w:sz w:val="20"/>
              </w:rPr>
              <w:t>Powertrain/propulsion/drive-train management system</w:t>
            </w:r>
          </w:p>
        </w:tc>
      </w:tr>
      <w:tr w:rsidR="00240D2B" w:rsidRPr="007B0169" w14:paraId="42F7F2DA" w14:textId="77777777" w:rsidTr="00085082">
        <w:tc>
          <w:tcPr>
            <w:tcW w:w="1242" w:type="dxa"/>
            <w:gridSpan w:val="2"/>
          </w:tcPr>
          <w:p w14:paraId="7DF74CBC" w14:textId="77777777" w:rsidR="00240D2B" w:rsidRPr="007B0169" w:rsidRDefault="00240D2B" w:rsidP="00085082">
            <w:pPr>
              <w:rPr>
                <w:sz w:val="20"/>
              </w:rPr>
            </w:pPr>
            <w:r w:rsidRPr="007B0169">
              <w:rPr>
                <w:sz w:val="20"/>
              </w:rPr>
              <w:t>3.2.2.1.</w:t>
            </w:r>
          </w:p>
        </w:tc>
        <w:tc>
          <w:tcPr>
            <w:tcW w:w="8364" w:type="dxa"/>
          </w:tcPr>
          <w:p w14:paraId="1347C25C" w14:textId="77777777" w:rsidR="00240D2B" w:rsidRPr="007B0169" w:rsidRDefault="00240D2B" w:rsidP="00085082">
            <w:pPr>
              <w:tabs>
                <w:tab w:val="left" w:leader="dot" w:pos="7453"/>
              </w:tabs>
              <w:outlineLvl w:val="0"/>
              <w:rPr>
                <w:sz w:val="20"/>
              </w:rPr>
            </w:pPr>
            <w:r w:rsidRPr="007B0169">
              <w:rPr>
                <w:sz w:val="20"/>
              </w:rPr>
              <w:t>High-level schematic drawing(s) of powertrain control unit (PCU)/engine control unit (ECU)/drive-train control unit</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 xml:space="preserve"> showing inputs, outputs and communication bus(es):</w:t>
            </w:r>
            <w:r w:rsidRPr="007B0169">
              <w:rPr>
                <w:sz w:val="20"/>
              </w:rPr>
              <w:tab/>
            </w:r>
          </w:p>
        </w:tc>
      </w:tr>
      <w:tr w:rsidR="00240D2B" w:rsidRPr="007B0169" w14:paraId="7361D324" w14:textId="77777777" w:rsidTr="00085082">
        <w:tc>
          <w:tcPr>
            <w:tcW w:w="1242" w:type="dxa"/>
            <w:gridSpan w:val="2"/>
          </w:tcPr>
          <w:p w14:paraId="3D2C6E36" w14:textId="77777777" w:rsidR="00240D2B" w:rsidRPr="007B0169" w:rsidRDefault="00240D2B" w:rsidP="00085082">
            <w:pPr>
              <w:rPr>
                <w:sz w:val="20"/>
              </w:rPr>
            </w:pPr>
            <w:r w:rsidRPr="007B0169">
              <w:rPr>
                <w:sz w:val="20"/>
              </w:rPr>
              <w:t>3.2.2.1.1.</w:t>
            </w:r>
          </w:p>
        </w:tc>
        <w:tc>
          <w:tcPr>
            <w:tcW w:w="8364" w:type="dxa"/>
          </w:tcPr>
          <w:p w14:paraId="6C8CDF5D" w14:textId="77777777" w:rsidR="00240D2B" w:rsidRPr="007B0169" w:rsidRDefault="00240D2B" w:rsidP="00085082">
            <w:pPr>
              <w:tabs>
                <w:tab w:val="left" w:leader="dot" w:pos="7453"/>
              </w:tabs>
              <w:outlineLvl w:val="0"/>
              <w:rPr>
                <w:sz w:val="20"/>
              </w:rPr>
            </w:pPr>
            <w:r w:rsidRPr="007B0169">
              <w:rPr>
                <w:sz w:val="20"/>
              </w:rPr>
              <w:t>PCU/ECU controlling fuel mass/air mass/spark delivery/(torque converter) clutch/gears/any other electronic controlled feature in powertrain</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sz w:val="20"/>
              </w:rPr>
              <w:tab/>
            </w:r>
          </w:p>
        </w:tc>
      </w:tr>
      <w:tr w:rsidR="00240D2B" w:rsidRPr="007B0169" w14:paraId="45C55C3D" w14:textId="77777777" w:rsidTr="00085082">
        <w:tc>
          <w:tcPr>
            <w:tcW w:w="1242" w:type="dxa"/>
            <w:gridSpan w:val="2"/>
          </w:tcPr>
          <w:p w14:paraId="0AEDFC8D" w14:textId="77777777" w:rsidR="00240D2B" w:rsidRPr="007B0169" w:rsidRDefault="00240D2B" w:rsidP="00085082">
            <w:pPr>
              <w:rPr>
                <w:sz w:val="20"/>
              </w:rPr>
            </w:pPr>
            <w:r w:rsidRPr="007B0169">
              <w:rPr>
                <w:sz w:val="20"/>
              </w:rPr>
              <w:t>3.2.2.1.2.</w:t>
            </w:r>
          </w:p>
        </w:tc>
        <w:tc>
          <w:tcPr>
            <w:tcW w:w="8364" w:type="dxa"/>
          </w:tcPr>
          <w:p w14:paraId="66FE530F" w14:textId="77777777" w:rsidR="00240D2B" w:rsidRPr="007B0169" w:rsidRDefault="00240D2B" w:rsidP="00085082">
            <w:pPr>
              <w:tabs>
                <w:tab w:val="left" w:leader="dot" w:pos="7453"/>
              </w:tabs>
              <w:outlineLvl w:val="0"/>
              <w:rPr>
                <w:sz w:val="20"/>
              </w:rPr>
            </w:pPr>
            <w:r w:rsidRPr="007B0169">
              <w:rPr>
                <w:sz w:val="20"/>
              </w:rPr>
              <w:t>Mechanical control of fuel mass/air mass/spark delivery/(torque converter) clutch/gears /any other mechanically controlled feature in powertrain</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sz w:val="20"/>
              </w:rPr>
              <w:tab/>
            </w:r>
          </w:p>
        </w:tc>
      </w:tr>
      <w:tr w:rsidR="00240D2B" w:rsidRPr="007B0169" w14:paraId="107028AE" w14:textId="77777777" w:rsidTr="00085082">
        <w:tc>
          <w:tcPr>
            <w:tcW w:w="1242" w:type="dxa"/>
            <w:gridSpan w:val="2"/>
          </w:tcPr>
          <w:p w14:paraId="3F705851" w14:textId="77777777" w:rsidR="00240D2B" w:rsidRPr="007B0169" w:rsidRDefault="00240D2B" w:rsidP="00085082">
            <w:pPr>
              <w:rPr>
                <w:sz w:val="20"/>
              </w:rPr>
            </w:pPr>
            <w:r w:rsidRPr="007B0169">
              <w:rPr>
                <w:sz w:val="20"/>
              </w:rPr>
              <w:lastRenderedPageBreak/>
              <w:t>3.2.2.2.</w:t>
            </w:r>
          </w:p>
        </w:tc>
        <w:tc>
          <w:tcPr>
            <w:tcW w:w="8364" w:type="dxa"/>
          </w:tcPr>
          <w:p w14:paraId="53F8F231" w14:textId="77777777" w:rsidR="00240D2B" w:rsidRPr="007B0169" w:rsidRDefault="00240D2B" w:rsidP="00085082">
            <w:pPr>
              <w:tabs>
                <w:tab w:val="left" w:leader="dot" w:pos="7453"/>
              </w:tabs>
              <w:outlineLvl w:val="0"/>
              <w:rPr>
                <w:sz w:val="20"/>
              </w:rPr>
            </w:pPr>
            <w:r w:rsidRPr="007B0169">
              <w:rPr>
                <w:sz w:val="20"/>
              </w:rPr>
              <w:t>Brief description of powertrain sensors and actuators related to propulsion unit performance (power/torque/maximum design vehicle speed), pollutant and evaporative emission abatement and functional safety)</w:t>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74006915" w14:textId="77777777" w:rsidTr="00085082">
        <w:tc>
          <w:tcPr>
            <w:tcW w:w="1242" w:type="dxa"/>
            <w:gridSpan w:val="2"/>
          </w:tcPr>
          <w:p w14:paraId="39D55DBF" w14:textId="77777777" w:rsidR="00240D2B" w:rsidRPr="007B0169" w:rsidRDefault="00240D2B" w:rsidP="00085082">
            <w:pPr>
              <w:rPr>
                <w:sz w:val="20"/>
              </w:rPr>
            </w:pPr>
            <w:r w:rsidRPr="007B0169">
              <w:rPr>
                <w:sz w:val="20"/>
              </w:rPr>
              <w:t>3.2.2.2.1.</w:t>
            </w:r>
          </w:p>
        </w:tc>
        <w:tc>
          <w:tcPr>
            <w:tcW w:w="8364" w:type="dxa"/>
          </w:tcPr>
          <w:p w14:paraId="497A4D9D" w14:textId="77777777" w:rsidR="00240D2B" w:rsidRPr="007B0169" w:rsidRDefault="00240D2B" w:rsidP="00085082">
            <w:pPr>
              <w:tabs>
                <w:tab w:val="left" w:leader="dot" w:pos="7453"/>
              </w:tabs>
              <w:outlineLvl w:val="0"/>
              <w:rPr>
                <w:sz w:val="20"/>
              </w:rPr>
            </w:pPr>
            <w:r w:rsidRPr="007B0169">
              <w:rPr>
                <w:sz w:val="20"/>
              </w:rPr>
              <w:t>Description of input and output characteristics of these powertrain sensors and actuators and their transfer function(s)</w:t>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118C7603" w14:textId="77777777" w:rsidTr="00085082">
        <w:tc>
          <w:tcPr>
            <w:tcW w:w="1242" w:type="dxa"/>
            <w:gridSpan w:val="2"/>
          </w:tcPr>
          <w:p w14:paraId="4ECC3DCB" w14:textId="77777777" w:rsidR="00240D2B" w:rsidRPr="007B0169" w:rsidRDefault="00240D2B" w:rsidP="00085082">
            <w:pPr>
              <w:rPr>
                <w:sz w:val="20"/>
              </w:rPr>
            </w:pPr>
            <w:r w:rsidRPr="007B0169">
              <w:rPr>
                <w:sz w:val="20"/>
              </w:rPr>
              <w:t>3.2.2.3.</w:t>
            </w:r>
          </w:p>
        </w:tc>
        <w:tc>
          <w:tcPr>
            <w:tcW w:w="8364" w:type="dxa"/>
          </w:tcPr>
          <w:p w14:paraId="0C6B75A2" w14:textId="77777777" w:rsidR="00240D2B" w:rsidRPr="007B0169" w:rsidRDefault="00240D2B" w:rsidP="00085082">
            <w:pPr>
              <w:tabs>
                <w:tab w:val="left" w:leader="dot" w:pos="7453"/>
              </w:tabs>
              <w:rPr>
                <w:sz w:val="20"/>
              </w:rPr>
            </w:pPr>
            <w:r w:rsidRPr="007B0169">
              <w:rPr>
                <w:sz w:val="20"/>
              </w:rPr>
              <w:t>PCUs/ECUs</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 xml:space="preserve"> software identification number(s):………… and calibration verification number(s)</w:t>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p>
        </w:tc>
      </w:tr>
      <w:tr w:rsidR="00240D2B" w:rsidRPr="007B0169" w14:paraId="1A5705D9" w14:textId="77777777" w:rsidTr="00085082">
        <w:tc>
          <w:tcPr>
            <w:tcW w:w="1242" w:type="dxa"/>
            <w:gridSpan w:val="2"/>
          </w:tcPr>
          <w:p w14:paraId="5498005E" w14:textId="77777777" w:rsidR="00240D2B" w:rsidRPr="007B0169" w:rsidRDefault="00240D2B" w:rsidP="00085082">
            <w:pPr>
              <w:rPr>
                <w:sz w:val="20"/>
              </w:rPr>
            </w:pPr>
            <w:r w:rsidRPr="007B0169">
              <w:rPr>
                <w:sz w:val="20"/>
              </w:rPr>
              <w:t>3.2.2.4.</w:t>
            </w:r>
          </w:p>
        </w:tc>
        <w:tc>
          <w:tcPr>
            <w:tcW w:w="8364" w:type="dxa"/>
          </w:tcPr>
          <w:p w14:paraId="66530796" w14:textId="77777777" w:rsidR="00240D2B" w:rsidRPr="007B0169" w:rsidRDefault="00240D2B" w:rsidP="00085082">
            <w:pPr>
              <w:tabs>
                <w:tab w:val="left" w:leader="dot" w:pos="7453"/>
              </w:tabs>
              <w:outlineLvl w:val="0"/>
              <w:rPr>
                <w:sz w:val="20"/>
              </w:rPr>
            </w:pPr>
            <w:r w:rsidRPr="007B0169">
              <w:rPr>
                <w:sz w:val="20"/>
              </w:rPr>
              <w:t>High-level description and specifications powertrain communication between control units (technical standard communication protocol(s), master-slave configurations, level of communication between PCU, ECUs, others.)</w:t>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6A2087B" w14:textId="77777777" w:rsidTr="00085082">
        <w:tc>
          <w:tcPr>
            <w:tcW w:w="1242" w:type="dxa"/>
            <w:gridSpan w:val="2"/>
          </w:tcPr>
          <w:p w14:paraId="17880F14" w14:textId="77777777" w:rsidR="00240D2B" w:rsidRPr="007B0169" w:rsidRDefault="00240D2B" w:rsidP="00085082">
            <w:pPr>
              <w:rPr>
                <w:i/>
                <w:sz w:val="20"/>
              </w:rPr>
            </w:pPr>
            <w:r w:rsidRPr="007B0169">
              <w:rPr>
                <w:i/>
                <w:sz w:val="20"/>
              </w:rPr>
              <w:t>3.2.3.</w:t>
            </w:r>
          </w:p>
        </w:tc>
        <w:tc>
          <w:tcPr>
            <w:tcW w:w="8364" w:type="dxa"/>
          </w:tcPr>
          <w:p w14:paraId="59B74369" w14:textId="77777777" w:rsidR="00240D2B" w:rsidRPr="007B0169" w:rsidRDefault="00240D2B" w:rsidP="00085082">
            <w:pPr>
              <w:tabs>
                <w:tab w:val="left" w:leader="dot" w:pos="7453"/>
              </w:tabs>
              <w:jc w:val="left"/>
              <w:outlineLvl w:val="0"/>
              <w:rPr>
                <w:i/>
                <w:sz w:val="20"/>
              </w:rPr>
            </w:pPr>
            <w:r w:rsidRPr="007B0169">
              <w:rPr>
                <w:i/>
                <w:sz w:val="20"/>
              </w:rPr>
              <w:t>Fuel</w:t>
            </w:r>
          </w:p>
        </w:tc>
      </w:tr>
      <w:tr w:rsidR="00240D2B" w:rsidRPr="007B0169" w14:paraId="3696B6F0" w14:textId="77777777" w:rsidTr="00085082">
        <w:tc>
          <w:tcPr>
            <w:tcW w:w="1242" w:type="dxa"/>
            <w:gridSpan w:val="2"/>
          </w:tcPr>
          <w:p w14:paraId="712C41C1" w14:textId="77777777" w:rsidR="00240D2B" w:rsidRPr="007B0169" w:rsidRDefault="00240D2B" w:rsidP="00085082">
            <w:pPr>
              <w:rPr>
                <w:sz w:val="20"/>
              </w:rPr>
            </w:pPr>
            <w:r w:rsidRPr="007B0169">
              <w:rPr>
                <w:sz w:val="20"/>
              </w:rPr>
              <w:t>3.2.3.1.</w:t>
            </w:r>
          </w:p>
        </w:tc>
        <w:tc>
          <w:tcPr>
            <w:tcW w:w="8364" w:type="dxa"/>
          </w:tcPr>
          <w:p w14:paraId="49E3789B" w14:textId="77777777" w:rsidR="00240D2B" w:rsidRPr="007B0169" w:rsidRDefault="00240D2B" w:rsidP="00085082">
            <w:pPr>
              <w:tabs>
                <w:tab w:val="left" w:leader="dot" w:pos="7453"/>
              </w:tabs>
              <w:jc w:val="left"/>
              <w:outlineLvl w:val="0"/>
              <w:rPr>
                <w:sz w:val="20"/>
              </w:rPr>
            </w:pPr>
            <w:r w:rsidRPr="007B0169">
              <w:rPr>
                <w:sz w:val="20"/>
              </w:rPr>
              <w:t>Fuel type: diesel/petrol/LPG/NG or bio-methane/ethanol (E5, E10, E85)/bio-diesel/hydrogen/H</w:t>
            </w:r>
            <w:r w:rsidRPr="007B0169">
              <w:rPr>
                <w:sz w:val="20"/>
                <w:vertAlign w:val="subscript"/>
              </w:rPr>
              <w:t>2</w:t>
            </w:r>
            <w:r w:rsidRPr="007B0169">
              <w:rPr>
                <w:sz w:val="20"/>
              </w:rPr>
              <w:t>NG/compressed air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t xml:space="preserve"> </w:t>
            </w:r>
            <w:bookmarkStart w:id="277" w:name="_Ref373931545"/>
            <w:r w:rsidRPr="007B0169">
              <w:rPr>
                <w:rStyle w:val="FootnoteReference"/>
              </w:rPr>
              <w:footnoteReference w:id="24"/>
            </w:r>
            <w:bookmarkEnd w:id="277"/>
          </w:p>
        </w:tc>
      </w:tr>
      <w:tr w:rsidR="00240D2B" w:rsidRPr="007B0169" w14:paraId="23DB658B" w14:textId="77777777" w:rsidTr="00085082">
        <w:tc>
          <w:tcPr>
            <w:tcW w:w="1242" w:type="dxa"/>
            <w:gridSpan w:val="2"/>
          </w:tcPr>
          <w:p w14:paraId="4EF4ECDA" w14:textId="77777777" w:rsidR="00240D2B" w:rsidRPr="007B0169" w:rsidRDefault="00240D2B" w:rsidP="00085082">
            <w:pPr>
              <w:rPr>
                <w:sz w:val="20"/>
              </w:rPr>
            </w:pPr>
            <w:r w:rsidRPr="007B0169">
              <w:rPr>
                <w:sz w:val="20"/>
              </w:rPr>
              <w:t>3.2.3.2..</w:t>
            </w:r>
          </w:p>
        </w:tc>
        <w:tc>
          <w:tcPr>
            <w:tcW w:w="8364" w:type="dxa"/>
          </w:tcPr>
          <w:p w14:paraId="252F54F8" w14:textId="77777777" w:rsidR="00240D2B" w:rsidRPr="007B0169" w:rsidRDefault="00240D2B" w:rsidP="00085082">
            <w:pPr>
              <w:tabs>
                <w:tab w:val="left" w:leader="dot" w:pos="7453"/>
              </w:tabs>
              <w:outlineLvl w:val="0"/>
              <w:rPr>
                <w:sz w:val="20"/>
              </w:rPr>
            </w:pPr>
            <w:r w:rsidRPr="007B0169">
              <w:rPr>
                <w:sz w:val="20"/>
              </w:rPr>
              <w:t>Vehicle fuel type: mono-fuel, bi- fuel, flex fuel</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_Ref373931545 \h  \* MERGEFORMAT </w:instrText>
            </w:r>
            <w:r w:rsidRPr="007B0169">
              <w:rPr>
                <w:rStyle w:val="FootnoteReference"/>
              </w:rPr>
            </w:r>
            <w:r w:rsidRPr="007B0169">
              <w:rPr>
                <w:rStyle w:val="FootnoteReference"/>
              </w:rPr>
              <w:fldChar w:fldCharType="separate"/>
            </w:r>
            <w:r w:rsidR="00736CF3" w:rsidRPr="007B0169">
              <w:rPr>
                <w:rStyle w:val="FootnoteReference"/>
              </w:rPr>
              <w:t>23</w:t>
            </w:r>
            <w:r w:rsidRPr="007B0169">
              <w:rPr>
                <w:rStyle w:val="FootnoteReference"/>
              </w:rPr>
              <w:fldChar w:fldCharType="end"/>
            </w:r>
          </w:p>
        </w:tc>
      </w:tr>
      <w:tr w:rsidR="00240D2B" w:rsidRPr="007B0169" w14:paraId="5FD2CE32" w14:textId="77777777" w:rsidTr="00085082">
        <w:tc>
          <w:tcPr>
            <w:tcW w:w="1242" w:type="dxa"/>
            <w:gridSpan w:val="2"/>
          </w:tcPr>
          <w:p w14:paraId="32D348DC" w14:textId="77777777" w:rsidR="00240D2B" w:rsidRPr="007B0169" w:rsidRDefault="00240D2B" w:rsidP="00085082">
            <w:pPr>
              <w:rPr>
                <w:sz w:val="20"/>
              </w:rPr>
            </w:pPr>
            <w:r w:rsidRPr="007B0169">
              <w:rPr>
                <w:sz w:val="20"/>
              </w:rPr>
              <w:t>3.2.3.2.1.</w:t>
            </w:r>
          </w:p>
        </w:tc>
        <w:tc>
          <w:tcPr>
            <w:tcW w:w="8364" w:type="dxa"/>
          </w:tcPr>
          <w:p w14:paraId="6E9EDEB6" w14:textId="77777777" w:rsidR="00240D2B" w:rsidRPr="007B0169" w:rsidRDefault="00240D2B" w:rsidP="00085082">
            <w:pPr>
              <w:tabs>
                <w:tab w:val="left" w:leader="dot" w:pos="7453"/>
              </w:tabs>
              <w:outlineLvl w:val="0"/>
              <w:rPr>
                <w:sz w:val="20"/>
              </w:rPr>
            </w:pPr>
            <w:r w:rsidRPr="007B0169">
              <w:rPr>
                <w:sz w:val="20"/>
              </w:rPr>
              <w:t>Maximum amount of bio-fuel acceptable in fuel (manufacturer’s declared value)</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 by volume</w:t>
            </w:r>
          </w:p>
        </w:tc>
      </w:tr>
      <w:tr w:rsidR="00240D2B" w:rsidRPr="007B0169" w14:paraId="5DF26194" w14:textId="77777777" w:rsidTr="00085082">
        <w:tc>
          <w:tcPr>
            <w:tcW w:w="1242" w:type="dxa"/>
            <w:gridSpan w:val="2"/>
          </w:tcPr>
          <w:p w14:paraId="353D4B87" w14:textId="77777777" w:rsidR="00240D2B" w:rsidRPr="007B0169" w:rsidRDefault="00240D2B" w:rsidP="00085082">
            <w:pPr>
              <w:rPr>
                <w:i/>
                <w:sz w:val="20"/>
              </w:rPr>
            </w:pPr>
            <w:r w:rsidRPr="007B0169">
              <w:rPr>
                <w:i/>
                <w:sz w:val="20"/>
              </w:rPr>
              <w:t>3.2.4.</w:t>
            </w:r>
          </w:p>
        </w:tc>
        <w:tc>
          <w:tcPr>
            <w:tcW w:w="8364" w:type="dxa"/>
          </w:tcPr>
          <w:p w14:paraId="0B873B16" w14:textId="77777777" w:rsidR="00240D2B" w:rsidRPr="007B0169" w:rsidRDefault="00240D2B" w:rsidP="00085082">
            <w:pPr>
              <w:tabs>
                <w:tab w:val="left" w:leader="dot" w:pos="7453"/>
              </w:tabs>
              <w:outlineLvl w:val="0"/>
              <w:rPr>
                <w:bCs/>
                <w:i/>
                <w:sz w:val="20"/>
              </w:rPr>
            </w:pPr>
            <w:r w:rsidRPr="007B0169">
              <w:rPr>
                <w:bCs/>
                <w:i/>
                <w:sz w:val="20"/>
              </w:rPr>
              <w:t>Fuel pressure delivery and control</w:t>
            </w:r>
          </w:p>
        </w:tc>
      </w:tr>
      <w:tr w:rsidR="00240D2B" w:rsidRPr="007B0169" w14:paraId="07D94112" w14:textId="77777777" w:rsidTr="00085082">
        <w:tc>
          <w:tcPr>
            <w:tcW w:w="1242" w:type="dxa"/>
            <w:gridSpan w:val="2"/>
          </w:tcPr>
          <w:p w14:paraId="36965983" w14:textId="77777777" w:rsidR="00240D2B" w:rsidRPr="007B0169" w:rsidRDefault="00240D2B" w:rsidP="00085082">
            <w:pPr>
              <w:rPr>
                <w:sz w:val="20"/>
              </w:rPr>
            </w:pPr>
            <w:r w:rsidRPr="007B0169">
              <w:rPr>
                <w:sz w:val="20"/>
              </w:rPr>
              <w:t>3.2.4.1.</w:t>
            </w:r>
          </w:p>
        </w:tc>
        <w:tc>
          <w:tcPr>
            <w:tcW w:w="8364" w:type="dxa"/>
          </w:tcPr>
          <w:p w14:paraId="40F4BBE6" w14:textId="77777777" w:rsidR="00240D2B" w:rsidRPr="007B0169" w:rsidRDefault="00240D2B" w:rsidP="00085082">
            <w:pPr>
              <w:tabs>
                <w:tab w:val="left" w:leader="dot" w:pos="7453"/>
              </w:tabs>
              <w:outlineLvl w:val="0"/>
              <w:rPr>
                <w:sz w:val="20"/>
              </w:rPr>
            </w:pPr>
            <w:r w:rsidRPr="007B0169">
              <w:rPr>
                <w:sz w:val="20"/>
              </w:rPr>
              <w:t>Brief description and high-level schematic drawing of low-and/or high-pressure fuelling wet system(s)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sz w:val="20"/>
              </w:rPr>
              <w:tab/>
            </w:r>
          </w:p>
        </w:tc>
      </w:tr>
      <w:tr w:rsidR="00240D2B" w:rsidRPr="007B0169" w14:paraId="24A83766" w14:textId="77777777" w:rsidTr="00085082">
        <w:tc>
          <w:tcPr>
            <w:tcW w:w="1242" w:type="dxa"/>
            <w:gridSpan w:val="2"/>
          </w:tcPr>
          <w:p w14:paraId="34A21333" w14:textId="77777777" w:rsidR="00240D2B" w:rsidRPr="007B0169" w:rsidRDefault="00240D2B" w:rsidP="00085082">
            <w:pPr>
              <w:rPr>
                <w:sz w:val="20"/>
              </w:rPr>
            </w:pPr>
            <w:r w:rsidRPr="007B0169">
              <w:rPr>
                <w:sz w:val="20"/>
              </w:rPr>
              <w:t>3.2.4.2.</w:t>
            </w:r>
          </w:p>
        </w:tc>
        <w:tc>
          <w:tcPr>
            <w:tcW w:w="8364" w:type="dxa"/>
          </w:tcPr>
          <w:p w14:paraId="48C76631" w14:textId="77777777" w:rsidR="00240D2B" w:rsidRPr="007B0169" w:rsidRDefault="00240D2B" w:rsidP="00085082">
            <w:pPr>
              <w:tabs>
                <w:tab w:val="left" w:leader="dot" w:pos="7453"/>
              </w:tabs>
              <w:outlineLvl w:val="0"/>
              <w:rPr>
                <w:sz w:val="20"/>
              </w:rPr>
            </w:pPr>
            <w:r w:rsidRPr="007B0169">
              <w:rPr>
                <w:sz w:val="20"/>
              </w:rPr>
              <w:t>Mono-fuel/bi-fuel/flex fuel H2NG/multi-fuel</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sz w:val="20"/>
              </w:rPr>
              <w:tab/>
            </w:r>
          </w:p>
        </w:tc>
      </w:tr>
      <w:tr w:rsidR="00240D2B" w:rsidRPr="007B0169" w14:paraId="38902380" w14:textId="77777777" w:rsidTr="00085082">
        <w:tc>
          <w:tcPr>
            <w:tcW w:w="1242" w:type="dxa"/>
            <w:gridSpan w:val="2"/>
          </w:tcPr>
          <w:p w14:paraId="64621679" w14:textId="77777777" w:rsidR="00240D2B" w:rsidRPr="007B0169" w:rsidRDefault="00240D2B" w:rsidP="00085082">
            <w:pPr>
              <w:rPr>
                <w:sz w:val="20"/>
              </w:rPr>
            </w:pPr>
            <w:r w:rsidRPr="007B0169">
              <w:rPr>
                <w:sz w:val="20"/>
              </w:rPr>
              <w:t>3.2.4.3.</w:t>
            </w:r>
          </w:p>
        </w:tc>
        <w:tc>
          <w:tcPr>
            <w:tcW w:w="8364" w:type="dxa"/>
          </w:tcPr>
          <w:p w14:paraId="220518AB" w14:textId="77777777" w:rsidR="00240D2B" w:rsidRPr="007B0169" w:rsidRDefault="00240D2B" w:rsidP="00085082">
            <w:pPr>
              <w:tabs>
                <w:tab w:val="left" w:leader="dot" w:pos="7453"/>
              </w:tabs>
              <w:outlineLvl w:val="0"/>
              <w:rPr>
                <w:sz w:val="20"/>
              </w:rPr>
            </w:pPr>
            <w:r w:rsidRPr="007B0169">
              <w:rPr>
                <w:sz w:val="20"/>
              </w:rPr>
              <w:t>Low- and/or high-pressure fuel pump(s):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513FEE45" w14:textId="77777777" w:rsidTr="00085082">
        <w:tc>
          <w:tcPr>
            <w:tcW w:w="1242" w:type="dxa"/>
            <w:gridSpan w:val="2"/>
          </w:tcPr>
          <w:p w14:paraId="0CAEB501" w14:textId="77777777" w:rsidR="00240D2B" w:rsidRPr="007B0169" w:rsidRDefault="00240D2B" w:rsidP="00085082">
            <w:pPr>
              <w:rPr>
                <w:sz w:val="20"/>
              </w:rPr>
            </w:pPr>
            <w:r w:rsidRPr="007B0169">
              <w:rPr>
                <w:sz w:val="20"/>
              </w:rPr>
              <w:t>3.2.4.3.1.</w:t>
            </w:r>
          </w:p>
        </w:tc>
        <w:tc>
          <w:tcPr>
            <w:tcW w:w="8364" w:type="dxa"/>
          </w:tcPr>
          <w:p w14:paraId="25629020" w14:textId="77777777" w:rsidR="00240D2B" w:rsidRPr="007B0169" w:rsidRDefault="00240D2B" w:rsidP="00085082">
            <w:pPr>
              <w:tabs>
                <w:tab w:val="left" w:leader="dot" w:pos="7453"/>
              </w:tabs>
              <w:outlineLvl w:val="0"/>
              <w:rPr>
                <w:sz w:val="20"/>
              </w:rPr>
            </w:pPr>
            <w:r w:rsidRPr="007B0169">
              <w:rPr>
                <w:sz w:val="20"/>
              </w:rPr>
              <w:t>Make(s)</w:t>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CA8EB76" w14:textId="77777777" w:rsidTr="00085082">
        <w:tc>
          <w:tcPr>
            <w:tcW w:w="1242" w:type="dxa"/>
            <w:gridSpan w:val="2"/>
          </w:tcPr>
          <w:p w14:paraId="1CA4B452" w14:textId="77777777" w:rsidR="00240D2B" w:rsidRPr="007B0169" w:rsidRDefault="00240D2B" w:rsidP="00085082">
            <w:pPr>
              <w:rPr>
                <w:sz w:val="20"/>
              </w:rPr>
            </w:pPr>
            <w:r w:rsidRPr="007B0169">
              <w:rPr>
                <w:sz w:val="20"/>
              </w:rPr>
              <w:t>3.2.4.3.2.</w:t>
            </w:r>
          </w:p>
        </w:tc>
        <w:tc>
          <w:tcPr>
            <w:tcW w:w="8364" w:type="dxa"/>
          </w:tcPr>
          <w:p w14:paraId="75A66CCD" w14:textId="77777777" w:rsidR="00240D2B" w:rsidRPr="007B0169" w:rsidRDefault="00240D2B" w:rsidP="00085082">
            <w:pPr>
              <w:tabs>
                <w:tab w:val="left" w:leader="dot" w:pos="7453"/>
              </w:tabs>
              <w:outlineLvl w:val="0"/>
              <w:rPr>
                <w:sz w:val="20"/>
              </w:rPr>
            </w:pPr>
            <w:r w:rsidRPr="007B0169">
              <w:rPr>
                <w:sz w:val="20"/>
              </w:rPr>
              <w:t>Type</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xml:space="preserve"> (s):</w:t>
            </w:r>
            <w:r w:rsidRPr="007B0169">
              <w:rPr>
                <w:sz w:val="20"/>
              </w:rPr>
              <w:tab/>
            </w:r>
          </w:p>
        </w:tc>
      </w:tr>
      <w:tr w:rsidR="00240D2B" w:rsidRPr="007B0169" w14:paraId="458DA20A" w14:textId="77777777" w:rsidTr="00085082">
        <w:tc>
          <w:tcPr>
            <w:tcW w:w="1242" w:type="dxa"/>
            <w:gridSpan w:val="2"/>
          </w:tcPr>
          <w:p w14:paraId="475DD26D" w14:textId="77777777" w:rsidR="00240D2B" w:rsidRPr="007B0169" w:rsidRDefault="00240D2B" w:rsidP="00085082">
            <w:pPr>
              <w:rPr>
                <w:sz w:val="20"/>
              </w:rPr>
            </w:pPr>
            <w:r w:rsidRPr="007B0169">
              <w:rPr>
                <w:sz w:val="20"/>
              </w:rPr>
              <w:t>3.2.4.3.3.</w:t>
            </w:r>
          </w:p>
        </w:tc>
        <w:tc>
          <w:tcPr>
            <w:tcW w:w="8364" w:type="dxa"/>
          </w:tcPr>
          <w:p w14:paraId="755E8127" w14:textId="77777777" w:rsidR="00240D2B" w:rsidRPr="007B0169" w:rsidRDefault="00240D2B" w:rsidP="00085082">
            <w:pPr>
              <w:tabs>
                <w:tab w:val="left" w:leader="dot" w:pos="7453"/>
              </w:tabs>
              <w:outlineLvl w:val="0"/>
              <w:rPr>
                <w:sz w:val="20"/>
              </w:rPr>
            </w:pPr>
            <w:r w:rsidRPr="007B0169">
              <w:rPr>
                <w:sz w:val="20"/>
              </w:rPr>
              <w:t>Fuel pump control: mechanical/on/off electric, continuous operation/electronically controlled variable operation</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sz w:val="20"/>
              </w:rPr>
              <w:tab/>
            </w:r>
          </w:p>
        </w:tc>
      </w:tr>
      <w:tr w:rsidR="00240D2B" w:rsidRPr="007B0169" w14:paraId="0591DD43" w14:textId="77777777" w:rsidTr="00085082">
        <w:tc>
          <w:tcPr>
            <w:tcW w:w="1242" w:type="dxa"/>
            <w:gridSpan w:val="2"/>
          </w:tcPr>
          <w:p w14:paraId="658E309F" w14:textId="77777777" w:rsidR="00240D2B" w:rsidRPr="007B0169" w:rsidRDefault="00240D2B" w:rsidP="00085082">
            <w:pPr>
              <w:rPr>
                <w:sz w:val="20"/>
              </w:rPr>
            </w:pPr>
            <w:r w:rsidRPr="007B0169">
              <w:rPr>
                <w:sz w:val="20"/>
              </w:rPr>
              <w:t>3.2.4.3.4.</w:t>
            </w:r>
          </w:p>
        </w:tc>
        <w:tc>
          <w:tcPr>
            <w:tcW w:w="8364" w:type="dxa"/>
          </w:tcPr>
          <w:p w14:paraId="1AEC3F8C" w14:textId="77777777" w:rsidR="00240D2B" w:rsidRPr="007B0169" w:rsidRDefault="00240D2B" w:rsidP="00085082">
            <w:pPr>
              <w:tabs>
                <w:tab w:val="left" w:leader="dot" w:pos="7453"/>
              </w:tabs>
              <w:jc w:val="left"/>
              <w:outlineLvl w:val="0"/>
              <w:rPr>
                <w:sz w:val="20"/>
              </w:rPr>
            </w:pPr>
            <w:r w:rsidRPr="007B0169">
              <w:rPr>
                <w:sz w:val="20"/>
              </w:rPr>
              <w:t>Maximum fuel delivery</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t xml:space="preserve"> </w:t>
            </w:r>
            <w:r w:rsidRPr="007B0169">
              <w:rPr>
                <w:rStyle w:val="FootnoteReference"/>
              </w:rPr>
              <w:fldChar w:fldCharType="begin"/>
            </w:r>
            <w:r w:rsidRPr="007B0169">
              <w:rPr>
                <w:rStyle w:val="FootnoteReference"/>
              </w:rPr>
              <w:instrText xml:space="preserve"> NOTEREF _Ref373931456 \h  \* MERGEFORMAT </w:instrText>
            </w:r>
            <w:r w:rsidRPr="007B0169">
              <w:rPr>
                <w:rStyle w:val="FootnoteReference"/>
              </w:rPr>
            </w:r>
            <w:r w:rsidRPr="007B0169">
              <w:rPr>
                <w:rStyle w:val="FootnoteReference"/>
              </w:rPr>
              <w:fldChar w:fldCharType="separate"/>
            </w:r>
            <w:r w:rsidR="00736CF3" w:rsidRPr="007B0169">
              <w:rPr>
                <w:rStyle w:val="FootnoteReference"/>
              </w:rPr>
              <w:t>22</w:t>
            </w:r>
            <w:r w:rsidRPr="007B0169">
              <w:rPr>
                <w:rStyle w:val="FootnoteReference"/>
              </w:rPr>
              <w:fldChar w:fldCharType="end"/>
            </w:r>
            <w:r w:rsidRPr="007B0169">
              <w:rPr>
                <w:sz w:val="20"/>
              </w:rPr>
              <w:t>: ...... g/s or mm</w:t>
            </w:r>
            <w:r w:rsidRPr="007B0169">
              <w:rPr>
                <w:sz w:val="20"/>
                <w:vertAlign w:val="superscript"/>
              </w:rPr>
              <w:t>3</w:t>
            </w:r>
            <w:r w:rsidRPr="007B0169">
              <w:rPr>
                <w:sz w:val="20"/>
              </w:rPr>
              <w:t>/stroke or cycle at an engine speed of:…min</w:t>
            </w:r>
            <w:r w:rsidRPr="007B0169">
              <w:rPr>
                <w:sz w:val="20"/>
                <w:vertAlign w:val="superscript"/>
              </w:rPr>
              <w:t>-1</w:t>
            </w:r>
            <w:r w:rsidRPr="007B0169">
              <w:rPr>
                <w:sz w:val="20"/>
              </w:rPr>
              <w:t xml:space="preserve"> or, alternatively, a characteristic diagram:</w:t>
            </w:r>
            <w:r w:rsidRPr="007B0169">
              <w:rPr>
                <w:sz w:val="20"/>
              </w:rPr>
              <w:tab/>
            </w:r>
          </w:p>
          <w:p w14:paraId="744E9408" w14:textId="77777777" w:rsidR="00240D2B" w:rsidRPr="007B0169" w:rsidRDefault="00240D2B" w:rsidP="00085082">
            <w:pPr>
              <w:tabs>
                <w:tab w:val="left" w:leader="dot" w:pos="7453"/>
              </w:tabs>
              <w:jc w:val="left"/>
              <w:outlineLvl w:val="0"/>
              <w:rPr>
                <w:sz w:val="20"/>
              </w:rPr>
            </w:pPr>
            <w:r w:rsidRPr="007B0169">
              <w:rPr>
                <w:sz w:val="20"/>
              </w:rPr>
              <w:t>(When boost control is supplied, state the characteristic fuel delivery and boost pressure versus engine speed)</w:t>
            </w:r>
          </w:p>
        </w:tc>
      </w:tr>
      <w:tr w:rsidR="00240D2B" w:rsidRPr="007B0169" w14:paraId="0550D932" w14:textId="77777777" w:rsidTr="00085082">
        <w:tc>
          <w:tcPr>
            <w:tcW w:w="1242" w:type="dxa"/>
            <w:gridSpan w:val="2"/>
          </w:tcPr>
          <w:p w14:paraId="47E20B76" w14:textId="77777777" w:rsidR="00240D2B" w:rsidRPr="007B0169" w:rsidRDefault="00240D2B" w:rsidP="00085082">
            <w:pPr>
              <w:rPr>
                <w:sz w:val="20"/>
              </w:rPr>
            </w:pPr>
            <w:r w:rsidRPr="007B0169">
              <w:rPr>
                <w:sz w:val="20"/>
              </w:rPr>
              <w:lastRenderedPageBreak/>
              <w:t>3.2.4.4.</w:t>
            </w:r>
          </w:p>
        </w:tc>
        <w:tc>
          <w:tcPr>
            <w:tcW w:w="8364" w:type="dxa"/>
          </w:tcPr>
          <w:p w14:paraId="45DE8994" w14:textId="77777777" w:rsidR="00240D2B" w:rsidRPr="007B0169" w:rsidRDefault="00240D2B" w:rsidP="00085082">
            <w:pPr>
              <w:tabs>
                <w:tab w:val="left" w:leader="dot" w:pos="7453"/>
              </w:tabs>
              <w:jc w:val="left"/>
              <w:outlineLvl w:val="0"/>
              <w:rPr>
                <w:sz w:val="20"/>
              </w:rPr>
            </w:pPr>
            <w:r w:rsidRPr="007B0169">
              <w:rPr>
                <w:sz w:val="20"/>
              </w:rPr>
              <w:t>Common rail: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226FF4B2" w14:textId="77777777" w:rsidTr="00085082">
        <w:tc>
          <w:tcPr>
            <w:tcW w:w="1242" w:type="dxa"/>
            <w:gridSpan w:val="2"/>
          </w:tcPr>
          <w:p w14:paraId="09A91242" w14:textId="77777777" w:rsidR="00240D2B" w:rsidRPr="007B0169" w:rsidRDefault="00240D2B" w:rsidP="00085082">
            <w:pPr>
              <w:rPr>
                <w:sz w:val="20"/>
              </w:rPr>
            </w:pPr>
            <w:r w:rsidRPr="007B0169">
              <w:rPr>
                <w:sz w:val="20"/>
              </w:rPr>
              <w:t>3.2.4.5.</w:t>
            </w:r>
          </w:p>
        </w:tc>
        <w:tc>
          <w:tcPr>
            <w:tcW w:w="8364" w:type="dxa"/>
          </w:tcPr>
          <w:p w14:paraId="362E1F35" w14:textId="77777777" w:rsidR="00240D2B" w:rsidRPr="007B0169" w:rsidRDefault="00240D2B" w:rsidP="00085082">
            <w:pPr>
              <w:tabs>
                <w:tab w:val="left" w:leader="dot" w:pos="7453"/>
              </w:tabs>
              <w:jc w:val="left"/>
              <w:outlineLvl w:val="0"/>
              <w:rPr>
                <w:sz w:val="20"/>
              </w:rPr>
            </w:pPr>
            <w:r w:rsidRPr="007B0169">
              <w:rPr>
                <w:sz w:val="20"/>
              </w:rPr>
              <w:t>Fuel distributor/rail/hoses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6D1A0D54" w14:textId="77777777" w:rsidTr="00085082">
        <w:tc>
          <w:tcPr>
            <w:tcW w:w="1242" w:type="dxa"/>
            <w:gridSpan w:val="2"/>
          </w:tcPr>
          <w:p w14:paraId="3C0B0C3C" w14:textId="77777777" w:rsidR="00240D2B" w:rsidRPr="007B0169" w:rsidRDefault="00240D2B" w:rsidP="00085082">
            <w:pPr>
              <w:rPr>
                <w:sz w:val="20"/>
              </w:rPr>
            </w:pPr>
            <w:r w:rsidRPr="007B0169">
              <w:rPr>
                <w:sz w:val="20"/>
              </w:rPr>
              <w:t>3.2.4.5.1.</w:t>
            </w:r>
          </w:p>
        </w:tc>
        <w:tc>
          <w:tcPr>
            <w:tcW w:w="8364" w:type="dxa"/>
          </w:tcPr>
          <w:p w14:paraId="0EE11CC9" w14:textId="77777777" w:rsidR="00240D2B" w:rsidRPr="007B0169" w:rsidRDefault="00240D2B" w:rsidP="00085082">
            <w:pPr>
              <w:tabs>
                <w:tab w:val="left" w:leader="dot" w:pos="7453"/>
              </w:tabs>
              <w:rPr>
                <w:sz w:val="20"/>
              </w:rPr>
            </w:pPr>
            <w:r w:rsidRPr="007B0169">
              <w:rPr>
                <w:sz w:val="20"/>
              </w:rPr>
              <w:t>Make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A35743B" w14:textId="77777777" w:rsidTr="00085082">
        <w:tc>
          <w:tcPr>
            <w:tcW w:w="1242" w:type="dxa"/>
            <w:gridSpan w:val="2"/>
          </w:tcPr>
          <w:p w14:paraId="1B7E4634" w14:textId="77777777" w:rsidR="00240D2B" w:rsidRPr="007B0169" w:rsidRDefault="00240D2B" w:rsidP="00085082">
            <w:pPr>
              <w:rPr>
                <w:sz w:val="20"/>
              </w:rPr>
            </w:pPr>
            <w:r w:rsidRPr="007B0169">
              <w:rPr>
                <w:sz w:val="20"/>
              </w:rPr>
              <w:t>3.2.4.5.2.</w:t>
            </w:r>
          </w:p>
        </w:tc>
        <w:tc>
          <w:tcPr>
            <w:tcW w:w="8364" w:type="dxa"/>
          </w:tcPr>
          <w:p w14:paraId="565807F0" w14:textId="77777777" w:rsidR="00240D2B" w:rsidRPr="007B0169" w:rsidRDefault="00240D2B" w:rsidP="00085082">
            <w:pPr>
              <w:tabs>
                <w:tab w:val="left" w:leader="dot" w:pos="7453"/>
              </w:tabs>
              <w:rPr>
                <w:sz w:val="20"/>
              </w:rPr>
            </w:pPr>
            <w:r w:rsidRPr="007B0169">
              <w:rPr>
                <w:sz w:val="20"/>
              </w:rPr>
              <w:t>Type</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102BB13C" w14:textId="77777777" w:rsidTr="00085082">
        <w:tc>
          <w:tcPr>
            <w:tcW w:w="1242" w:type="dxa"/>
            <w:gridSpan w:val="2"/>
          </w:tcPr>
          <w:p w14:paraId="3FB8C071" w14:textId="77777777" w:rsidR="00240D2B" w:rsidRPr="007B0169" w:rsidRDefault="00240D2B" w:rsidP="00085082">
            <w:pPr>
              <w:rPr>
                <w:sz w:val="20"/>
              </w:rPr>
            </w:pPr>
            <w:r w:rsidRPr="007B0169">
              <w:rPr>
                <w:sz w:val="20"/>
              </w:rPr>
              <w:t>3.2.4.6.</w:t>
            </w:r>
          </w:p>
        </w:tc>
        <w:tc>
          <w:tcPr>
            <w:tcW w:w="8364" w:type="dxa"/>
          </w:tcPr>
          <w:p w14:paraId="2DBB940E" w14:textId="77777777" w:rsidR="00240D2B" w:rsidRPr="007B0169" w:rsidRDefault="00240D2B" w:rsidP="00085082">
            <w:pPr>
              <w:tabs>
                <w:tab w:val="left" w:leader="dot" w:pos="7453"/>
              </w:tabs>
              <w:rPr>
                <w:sz w:val="20"/>
              </w:rPr>
            </w:pPr>
            <w:r w:rsidRPr="007B0169">
              <w:rPr>
                <w:sz w:val="20"/>
              </w:rPr>
              <w:t>Fuel pressure and/or fuel flow regulator(s):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vertAlign w:val="superscript"/>
              </w:rPr>
              <w:t xml:space="preserve"> </w:t>
            </w:r>
          </w:p>
        </w:tc>
      </w:tr>
      <w:tr w:rsidR="00240D2B" w:rsidRPr="007B0169" w14:paraId="34A026E5" w14:textId="77777777" w:rsidTr="00085082">
        <w:tc>
          <w:tcPr>
            <w:tcW w:w="1242" w:type="dxa"/>
            <w:gridSpan w:val="2"/>
          </w:tcPr>
          <w:p w14:paraId="773AFD98" w14:textId="77777777" w:rsidR="00240D2B" w:rsidRPr="007B0169" w:rsidRDefault="00240D2B" w:rsidP="00085082">
            <w:pPr>
              <w:rPr>
                <w:sz w:val="20"/>
              </w:rPr>
            </w:pPr>
            <w:r w:rsidRPr="007B0169">
              <w:rPr>
                <w:sz w:val="20"/>
              </w:rPr>
              <w:t>3.2.4.6.1.</w:t>
            </w:r>
          </w:p>
        </w:tc>
        <w:tc>
          <w:tcPr>
            <w:tcW w:w="8364" w:type="dxa"/>
          </w:tcPr>
          <w:p w14:paraId="2D1FB644" w14:textId="77777777" w:rsidR="00240D2B" w:rsidRPr="007B0169" w:rsidRDefault="00240D2B" w:rsidP="00085082">
            <w:pPr>
              <w:tabs>
                <w:tab w:val="left" w:leader="dot" w:pos="7453"/>
              </w:tabs>
              <w:rPr>
                <w:sz w:val="20"/>
              </w:rPr>
            </w:pPr>
            <w:r w:rsidRPr="007B0169">
              <w:rPr>
                <w:sz w:val="20"/>
              </w:rPr>
              <w:t>Make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22FCB9EE" w14:textId="77777777" w:rsidTr="00085082">
        <w:tc>
          <w:tcPr>
            <w:tcW w:w="1242" w:type="dxa"/>
            <w:gridSpan w:val="2"/>
          </w:tcPr>
          <w:p w14:paraId="7F00F102" w14:textId="77777777" w:rsidR="00240D2B" w:rsidRPr="007B0169" w:rsidRDefault="00240D2B" w:rsidP="00085082">
            <w:pPr>
              <w:rPr>
                <w:sz w:val="20"/>
              </w:rPr>
            </w:pPr>
            <w:r w:rsidRPr="007B0169">
              <w:rPr>
                <w:sz w:val="20"/>
              </w:rPr>
              <w:t>3.2.4.6.2.</w:t>
            </w:r>
          </w:p>
        </w:tc>
        <w:tc>
          <w:tcPr>
            <w:tcW w:w="8364" w:type="dxa"/>
          </w:tcPr>
          <w:p w14:paraId="622AE76A" w14:textId="77777777" w:rsidR="00240D2B" w:rsidRPr="007B0169" w:rsidRDefault="00240D2B" w:rsidP="00085082">
            <w:pPr>
              <w:tabs>
                <w:tab w:val="left" w:leader="dot" w:pos="7453"/>
              </w:tabs>
              <w:rPr>
                <w:sz w:val="20"/>
              </w:rPr>
            </w:pPr>
            <w:r w:rsidRPr="007B0169">
              <w:rPr>
                <w:sz w:val="20"/>
              </w:rPr>
              <w:t>Type</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422BAA0" w14:textId="77777777" w:rsidTr="00085082">
        <w:tc>
          <w:tcPr>
            <w:tcW w:w="1242" w:type="dxa"/>
            <w:gridSpan w:val="2"/>
          </w:tcPr>
          <w:p w14:paraId="5475B2EE" w14:textId="77777777" w:rsidR="00240D2B" w:rsidRPr="007B0169" w:rsidRDefault="00240D2B" w:rsidP="00085082">
            <w:pPr>
              <w:rPr>
                <w:sz w:val="20"/>
              </w:rPr>
            </w:pPr>
            <w:r w:rsidRPr="007B0169">
              <w:rPr>
                <w:sz w:val="20"/>
              </w:rPr>
              <w:t>3.2.4.6.3.</w:t>
            </w:r>
          </w:p>
        </w:tc>
        <w:tc>
          <w:tcPr>
            <w:tcW w:w="8364" w:type="dxa"/>
          </w:tcPr>
          <w:p w14:paraId="425E3BA3" w14:textId="77777777" w:rsidR="00240D2B" w:rsidRPr="007B0169" w:rsidRDefault="00240D2B" w:rsidP="00085082">
            <w:pPr>
              <w:tabs>
                <w:tab w:val="left" w:leader="dot" w:pos="7453"/>
              </w:tabs>
              <w:outlineLvl w:val="0"/>
              <w:rPr>
                <w:sz w:val="20"/>
              </w:rPr>
            </w:pPr>
            <w:r w:rsidRPr="007B0169">
              <w:rPr>
                <w:sz w:val="20"/>
              </w:rPr>
              <w:t>Nominal fuel pressure/fuel flow in low and/or high pressure system(s)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 kPa or g/s</w:t>
            </w:r>
          </w:p>
        </w:tc>
      </w:tr>
      <w:tr w:rsidR="00240D2B" w:rsidRPr="007B0169" w14:paraId="77CED63D" w14:textId="77777777" w:rsidTr="00085082">
        <w:tc>
          <w:tcPr>
            <w:tcW w:w="1242" w:type="dxa"/>
            <w:gridSpan w:val="2"/>
          </w:tcPr>
          <w:p w14:paraId="335E60DF" w14:textId="77777777" w:rsidR="00240D2B" w:rsidRPr="007B0169" w:rsidRDefault="00240D2B" w:rsidP="00085082">
            <w:pPr>
              <w:rPr>
                <w:sz w:val="20"/>
              </w:rPr>
            </w:pPr>
            <w:r w:rsidRPr="007B0169">
              <w:rPr>
                <w:sz w:val="20"/>
              </w:rPr>
              <w:t>3.2.4.6.4.</w:t>
            </w:r>
          </w:p>
        </w:tc>
        <w:tc>
          <w:tcPr>
            <w:tcW w:w="8364" w:type="dxa"/>
          </w:tcPr>
          <w:p w14:paraId="46B70F32" w14:textId="77777777" w:rsidR="00240D2B" w:rsidRPr="007B0169" w:rsidRDefault="00240D2B" w:rsidP="00085082">
            <w:pPr>
              <w:tabs>
                <w:tab w:val="left" w:leader="dot" w:pos="7453"/>
              </w:tabs>
              <w:outlineLvl w:val="0"/>
              <w:rPr>
                <w:sz w:val="20"/>
              </w:rPr>
            </w:pPr>
            <w:r w:rsidRPr="007B0169">
              <w:rPr>
                <w:sz w:val="20"/>
              </w:rPr>
              <w:t>Maximum fuel pressure/fuel flow in low- and/or high-pressure system(s)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 kPa or g/s</w:t>
            </w:r>
          </w:p>
        </w:tc>
      </w:tr>
      <w:tr w:rsidR="00240D2B" w:rsidRPr="007B0169" w14:paraId="0859F90A" w14:textId="77777777" w:rsidTr="00085082">
        <w:tc>
          <w:tcPr>
            <w:tcW w:w="1242" w:type="dxa"/>
            <w:gridSpan w:val="2"/>
          </w:tcPr>
          <w:p w14:paraId="54FDE3A3" w14:textId="77777777" w:rsidR="00240D2B" w:rsidRPr="007B0169" w:rsidRDefault="00240D2B" w:rsidP="00085082">
            <w:pPr>
              <w:rPr>
                <w:i/>
                <w:sz w:val="20"/>
              </w:rPr>
            </w:pPr>
            <w:r w:rsidRPr="007B0169">
              <w:rPr>
                <w:i/>
                <w:sz w:val="20"/>
              </w:rPr>
              <w:t>3.2.5.</w:t>
            </w:r>
          </w:p>
        </w:tc>
        <w:tc>
          <w:tcPr>
            <w:tcW w:w="8364" w:type="dxa"/>
          </w:tcPr>
          <w:p w14:paraId="2B12B943" w14:textId="77777777" w:rsidR="00240D2B" w:rsidRPr="007B0169" w:rsidRDefault="00240D2B" w:rsidP="00085082">
            <w:pPr>
              <w:tabs>
                <w:tab w:val="left" w:leader="dot" w:pos="7453"/>
              </w:tabs>
              <w:outlineLvl w:val="0"/>
              <w:rPr>
                <w:i/>
                <w:sz w:val="20"/>
              </w:rPr>
            </w:pPr>
            <w:r w:rsidRPr="007B0169">
              <w:rPr>
                <w:i/>
                <w:sz w:val="20"/>
              </w:rPr>
              <w:t>Fuel mass metering and control</w:t>
            </w:r>
          </w:p>
        </w:tc>
      </w:tr>
      <w:tr w:rsidR="00240D2B" w:rsidRPr="007B0169" w14:paraId="45A34283" w14:textId="77777777" w:rsidTr="00085082">
        <w:tc>
          <w:tcPr>
            <w:tcW w:w="1242" w:type="dxa"/>
            <w:gridSpan w:val="2"/>
          </w:tcPr>
          <w:p w14:paraId="7EB3A2DC" w14:textId="77777777" w:rsidR="00240D2B" w:rsidRPr="007B0169" w:rsidRDefault="00240D2B" w:rsidP="00085082">
            <w:pPr>
              <w:rPr>
                <w:sz w:val="20"/>
              </w:rPr>
            </w:pPr>
            <w:r w:rsidRPr="007B0169">
              <w:rPr>
                <w:sz w:val="20"/>
              </w:rPr>
              <w:t>3.2.5.1.</w:t>
            </w:r>
          </w:p>
        </w:tc>
        <w:tc>
          <w:tcPr>
            <w:tcW w:w="8364" w:type="dxa"/>
          </w:tcPr>
          <w:p w14:paraId="4C7BD4E5" w14:textId="77777777" w:rsidR="00240D2B" w:rsidRPr="007B0169" w:rsidRDefault="00240D2B" w:rsidP="00085082">
            <w:pPr>
              <w:tabs>
                <w:tab w:val="left" w:leader="dot" w:pos="7453"/>
              </w:tabs>
              <w:outlineLvl w:val="0"/>
              <w:rPr>
                <w:sz w:val="20"/>
              </w:rPr>
            </w:pPr>
            <w:r w:rsidRPr="007B0169">
              <w:rPr>
                <w:sz w:val="20"/>
              </w:rPr>
              <w:t>By carburettor(s):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sz w:val="20"/>
              </w:rPr>
              <w:tab/>
            </w:r>
          </w:p>
        </w:tc>
      </w:tr>
      <w:tr w:rsidR="00240D2B" w:rsidRPr="007B0169" w14:paraId="2C34DB7A" w14:textId="77777777" w:rsidTr="00085082">
        <w:tc>
          <w:tcPr>
            <w:tcW w:w="1242" w:type="dxa"/>
            <w:gridSpan w:val="2"/>
          </w:tcPr>
          <w:p w14:paraId="233B75F5" w14:textId="77777777" w:rsidR="00240D2B" w:rsidRPr="007B0169" w:rsidRDefault="00240D2B" w:rsidP="00085082">
            <w:pPr>
              <w:rPr>
                <w:sz w:val="20"/>
              </w:rPr>
            </w:pPr>
            <w:r w:rsidRPr="007B0169">
              <w:rPr>
                <w:sz w:val="20"/>
              </w:rPr>
              <w:t>3.2.5.1.1.</w:t>
            </w:r>
          </w:p>
        </w:tc>
        <w:tc>
          <w:tcPr>
            <w:tcW w:w="8364" w:type="dxa"/>
          </w:tcPr>
          <w:p w14:paraId="3B28EDBA" w14:textId="77777777" w:rsidR="00240D2B" w:rsidRPr="007B0169" w:rsidRDefault="00240D2B" w:rsidP="00085082">
            <w:pPr>
              <w:tabs>
                <w:tab w:val="left" w:leader="dot" w:pos="7453"/>
              </w:tabs>
              <w:jc w:val="left"/>
              <w:outlineLvl w:val="0"/>
              <w:rPr>
                <w:sz w:val="20"/>
              </w:rPr>
            </w:pPr>
            <w:r w:rsidRPr="007B0169">
              <w:rPr>
                <w:sz w:val="20"/>
              </w:rPr>
              <w:t>Operating principle and type of construction</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5F344830" w14:textId="77777777" w:rsidTr="00085082">
        <w:tc>
          <w:tcPr>
            <w:tcW w:w="1242" w:type="dxa"/>
            <w:gridSpan w:val="2"/>
          </w:tcPr>
          <w:p w14:paraId="02D4A82C" w14:textId="77777777" w:rsidR="00240D2B" w:rsidRPr="007B0169" w:rsidRDefault="00240D2B" w:rsidP="00085082">
            <w:pPr>
              <w:rPr>
                <w:sz w:val="20"/>
              </w:rPr>
            </w:pPr>
            <w:r w:rsidRPr="007B0169">
              <w:rPr>
                <w:sz w:val="20"/>
              </w:rPr>
              <w:t>3.2.5.1.2.</w:t>
            </w:r>
          </w:p>
        </w:tc>
        <w:tc>
          <w:tcPr>
            <w:tcW w:w="8364" w:type="dxa"/>
          </w:tcPr>
          <w:p w14:paraId="33445316" w14:textId="77777777" w:rsidR="00240D2B" w:rsidRPr="007B0169" w:rsidRDefault="00240D2B" w:rsidP="00085082">
            <w:pPr>
              <w:tabs>
                <w:tab w:val="left" w:leader="dot" w:pos="7453"/>
              </w:tabs>
              <w:jc w:val="left"/>
              <w:outlineLvl w:val="0"/>
              <w:rPr>
                <w:sz w:val="20"/>
              </w:rPr>
            </w:pPr>
            <w:r w:rsidRPr="007B0169">
              <w:rPr>
                <w:sz w:val="20"/>
              </w:rPr>
              <w:t>Fuel curve as a function of the air-flow and setting required in order to maintain that curve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4FBDB39F" w14:textId="77777777" w:rsidTr="00085082">
        <w:tc>
          <w:tcPr>
            <w:tcW w:w="1242" w:type="dxa"/>
            <w:gridSpan w:val="2"/>
          </w:tcPr>
          <w:p w14:paraId="73C23812" w14:textId="77777777" w:rsidR="00240D2B" w:rsidRPr="007B0169" w:rsidRDefault="00240D2B" w:rsidP="00085082">
            <w:pPr>
              <w:rPr>
                <w:sz w:val="20"/>
              </w:rPr>
            </w:pPr>
            <w:r w:rsidRPr="007B0169">
              <w:rPr>
                <w:sz w:val="20"/>
              </w:rPr>
              <w:t>3.2.5.1.3.</w:t>
            </w:r>
          </w:p>
        </w:tc>
        <w:tc>
          <w:tcPr>
            <w:tcW w:w="8364" w:type="dxa"/>
          </w:tcPr>
          <w:p w14:paraId="7CEDF42F" w14:textId="77777777" w:rsidR="00240D2B" w:rsidRPr="007B0169" w:rsidRDefault="00240D2B" w:rsidP="00085082">
            <w:pPr>
              <w:tabs>
                <w:tab w:val="left" w:leader="dot" w:pos="7453"/>
              </w:tabs>
              <w:jc w:val="left"/>
              <w:outlineLvl w:val="0"/>
              <w:rPr>
                <w:sz w:val="20"/>
              </w:rPr>
            </w:pPr>
            <w:r w:rsidRPr="007B0169">
              <w:rPr>
                <w:sz w:val="20"/>
              </w:rPr>
              <w:t>Maximum fuel-flow rate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 g/s at maximum power and torque:</w:t>
            </w:r>
            <w:r w:rsidRPr="007B0169">
              <w:rPr>
                <w:sz w:val="20"/>
              </w:rPr>
              <w:tab/>
            </w:r>
          </w:p>
        </w:tc>
      </w:tr>
      <w:tr w:rsidR="00240D2B" w:rsidRPr="007B0169" w14:paraId="0EE6B5A4" w14:textId="77777777" w:rsidTr="00085082">
        <w:tc>
          <w:tcPr>
            <w:tcW w:w="1242" w:type="dxa"/>
            <w:gridSpan w:val="2"/>
          </w:tcPr>
          <w:p w14:paraId="3BA0C10A" w14:textId="77777777" w:rsidR="00240D2B" w:rsidRPr="007B0169" w:rsidRDefault="00240D2B" w:rsidP="00085082">
            <w:pPr>
              <w:rPr>
                <w:sz w:val="20"/>
              </w:rPr>
            </w:pPr>
            <w:r w:rsidRPr="007B0169">
              <w:rPr>
                <w:sz w:val="20"/>
              </w:rPr>
              <w:t>3.2.5.1.4.</w:t>
            </w:r>
          </w:p>
        </w:tc>
        <w:tc>
          <w:tcPr>
            <w:tcW w:w="8364" w:type="dxa"/>
          </w:tcPr>
          <w:p w14:paraId="211A7427" w14:textId="77777777" w:rsidR="00240D2B" w:rsidRPr="007B0169" w:rsidRDefault="00240D2B" w:rsidP="00085082">
            <w:pPr>
              <w:tabs>
                <w:tab w:val="left" w:leader="dot" w:pos="7453"/>
              </w:tabs>
              <w:jc w:val="left"/>
              <w:outlineLvl w:val="0"/>
              <w:rPr>
                <w:sz w:val="20"/>
              </w:rPr>
            </w:pPr>
            <w:r w:rsidRPr="007B0169">
              <w:rPr>
                <w:sz w:val="20"/>
              </w:rPr>
              <w:t>Make and type</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rPr>
              <w:t xml:space="preserve"> of carburettor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2BFA20B" w14:textId="77777777" w:rsidTr="00085082">
        <w:tc>
          <w:tcPr>
            <w:tcW w:w="1242" w:type="dxa"/>
            <w:gridSpan w:val="2"/>
          </w:tcPr>
          <w:p w14:paraId="43D31444" w14:textId="77777777" w:rsidR="00240D2B" w:rsidRPr="007B0169" w:rsidRDefault="00240D2B" w:rsidP="00085082">
            <w:pPr>
              <w:rPr>
                <w:sz w:val="20"/>
              </w:rPr>
            </w:pPr>
            <w:r w:rsidRPr="007B0169">
              <w:rPr>
                <w:sz w:val="20"/>
              </w:rPr>
              <w:t>3.2.5.1.5.</w:t>
            </w:r>
          </w:p>
        </w:tc>
        <w:tc>
          <w:tcPr>
            <w:tcW w:w="8364" w:type="dxa"/>
          </w:tcPr>
          <w:p w14:paraId="13BD5DAE" w14:textId="77777777" w:rsidR="00240D2B" w:rsidRPr="007B0169" w:rsidRDefault="00240D2B" w:rsidP="00085082">
            <w:pPr>
              <w:tabs>
                <w:tab w:val="left" w:leader="dot" w:pos="7453"/>
              </w:tabs>
              <w:jc w:val="left"/>
              <w:outlineLvl w:val="0"/>
              <w:rPr>
                <w:sz w:val="20"/>
              </w:rPr>
            </w:pPr>
            <w:r w:rsidRPr="007B0169">
              <w:rPr>
                <w:sz w:val="20"/>
              </w:rPr>
              <w:t>Carburettor(s) settings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_Ref373931456 \h  \* MERGEFORMAT </w:instrText>
            </w:r>
            <w:r w:rsidRPr="007B0169">
              <w:rPr>
                <w:rStyle w:val="FootnoteReference"/>
              </w:rPr>
            </w:r>
            <w:r w:rsidRPr="007B0169">
              <w:rPr>
                <w:rStyle w:val="FootnoteReference"/>
              </w:rPr>
              <w:fldChar w:fldCharType="separate"/>
            </w:r>
            <w:r w:rsidR="00736CF3" w:rsidRPr="007B0169">
              <w:rPr>
                <w:rStyle w:val="FootnoteReference"/>
              </w:rPr>
              <w:t>22</w:t>
            </w:r>
            <w:r w:rsidRPr="007B0169">
              <w:rPr>
                <w:rStyle w:val="FootnoteReference"/>
              </w:rPr>
              <w:fldChar w:fldCharType="end"/>
            </w:r>
            <w:r w:rsidRPr="007B0169">
              <w:rPr>
                <w:sz w:val="20"/>
              </w:rPr>
              <w:t>:</w:t>
            </w:r>
            <w:r w:rsidRPr="007B0169">
              <w:rPr>
                <w:sz w:val="20"/>
              </w:rPr>
              <w:tab/>
            </w:r>
          </w:p>
        </w:tc>
      </w:tr>
      <w:tr w:rsidR="00240D2B" w:rsidRPr="007B0169" w14:paraId="42454BB7" w14:textId="77777777" w:rsidTr="00085082">
        <w:tc>
          <w:tcPr>
            <w:tcW w:w="1242" w:type="dxa"/>
            <w:gridSpan w:val="2"/>
          </w:tcPr>
          <w:p w14:paraId="6CB864EC" w14:textId="77777777" w:rsidR="00240D2B" w:rsidRPr="007B0169" w:rsidRDefault="00240D2B" w:rsidP="00085082">
            <w:pPr>
              <w:rPr>
                <w:sz w:val="20"/>
              </w:rPr>
            </w:pPr>
            <w:r w:rsidRPr="007B0169">
              <w:rPr>
                <w:sz w:val="20"/>
              </w:rPr>
              <w:t>3.2.5.1.6.</w:t>
            </w:r>
          </w:p>
        </w:tc>
        <w:tc>
          <w:tcPr>
            <w:tcW w:w="8364" w:type="dxa"/>
          </w:tcPr>
          <w:p w14:paraId="7904A545" w14:textId="77777777" w:rsidR="00240D2B" w:rsidRPr="007B0169" w:rsidRDefault="00240D2B" w:rsidP="00085082">
            <w:pPr>
              <w:tabs>
                <w:tab w:val="left" w:leader="dot" w:pos="7453"/>
              </w:tabs>
              <w:jc w:val="left"/>
              <w:outlineLvl w:val="0"/>
              <w:rPr>
                <w:sz w:val="20"/>
              </w:rPr>
            </w:pPr>
            <w:r w:rsidRPr="007B0169">
              <w:rPr>
                <w:sz w:val="20"/>
              </w:rPr>
              <w:t>Carburettor diffusers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14D9602B" w14:textId="77777777" w:rsidTr="00085082">
        <w:tc>
          <w:tcPr>
            <w:tcW w:w="1242" w:type="dxa"/>
            <w:gridSpan w:val="2"/>
          </w:tcPr>
          <w:p w14:paraId="77768ADC" w14:textId="77777777" w:rsidR="00240D2B" w:rsidRPr="007B0169" w:rsidRDefault="00240D2B" w:rsidP="00085082">
            <w:pPr>
              <w:rPr>
                <w:sz w:val="20"/>
              </w:rPr>
            </w:pPr>
            <w:r w:rsidRPr="007B0169">
              <w:rPr>
                <w:sz w:val="20"/>
              </w:rPr>
              <w:t>3.2.5.1.7.</w:t>
            </w:r>
          </w:p>
        </w:tc>
        <w:tc>
          <w:tcPr>
            <w:tcW w:w="8364" w:type="dxa"/>
          </w:tcPr>
          <w:p w14:paraId="19BA22E5" w14:textId="77777777" w:rsidR="00240D2B" w:rsidRPr="007B0169" w:rsidRDefault="00240D2B" w:rsidP="00085082">
            <w:pPr>
              <w:tabs>
                <w:tab w:val="left" w:leader="dot" w:pos="7453"/>
              </w:tabs>
              <w:jc w:val="left"/>
              <w:outlineLvl w:val="0"/>
              <w:rPr>
                <w:sz w:val="20"/>
              </w:rPr>
            </w:pPr>
            <w:r w:rsidRPr="007B0169">
              <w:rPr>
                <w:sz w:val="20"/>
              </w:rPr>
              <w:t>Carburettor fuel-level in float chamber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5D48F112" w14:textId="77777777" w:rsidTr="00085082">
        <w:tc>
          <w:tcPr>
            <w:tcW w:w="1242" w:type="dxa"/>
            <w:gridSpan w:val="2"/>
          </w:tcPr>
          <w:p w14:paraId="724B1534" w14:textId="77777777" w:rsidR="00240D2B" w:rsidRPr="007B0169" w:rsidRDefault="00240D2B" w:rsidP="00085082">
            <w:pPr>
              <w:rPr>
                <w:sz w:val="20"/>
              </w:rPr>
            </w:pPr>
            <w:r w:rsidRPr="007B0169">
              <w:rPr>
                <w:sz w:val="20"/>
              </w:rPr>
              <w:t>3.2.5.1.7.1.</w:t>
            </w:r>
          </w:p>
        </w:tc>
        <w:tc>
          <w:tcPr>
            <w:tcW w:w="8364" w:type="dxa"/>
          </w:tcPr>
          <w:p w14:paraId="457965F3" w14:textId="77777777" w:rsidR="00240D2B" w:rsidRPr="007B0169" w:rsidRDefault="00240D2B" w:rsidP="00085082">
            <w:pPr>
              <w:tabs>
                <w:tab w:val="left" w:leader="dot" w:pos="7453"/>
              </w:tabs>
              <w:jc w:val="left"/>
              <w:outlineLvl w:val="0"/>
              <w:rPr>
                <w:sz w:val="20"/>
              </w:rPr>
            </w:pPr>
            <w:r w:rsidRPr="007B0169">
              <w:rPr>
                <w:sz w:val="20"/>
              </w:rPr>
              <w:t>Carburettor mass of float</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5BA8A3C" w14:textId="77777777" w:rsidTr="00085082">
        <w:tc>
          <w:tcPr>
            <w:tcW w:w="1242" w:type="dxa"/>
            <w:gridSpan w:val="2"/>
          </w:tcPr>
          <w:p w14:paraId="5255188E" w14:textId="77777777" w:rsidR="00240D2B" w:rsidRPr="007B0169" w:rsidRDefault="00240D2B" w:rsidP="00085082">
            <w:pPr>
              <w:rPr>
                <w:sz w:val="20"/>
              </w:rPr>
            </w:pPr>
            <w:r w:rsidRPr="007B0169">
              <w:rPr>
                <w:sz w:val="20"/>
              </w:rPr>
              <w:t>3.2.5.1.7.2.</w:t>
            </w:r>
          </w:p>
        </w:tc>
        <w:tc>
          <w:tcPr>
            <w:tcW w:w="8364" w:type="dxa"/>
          </w:tcPr>
          <w:p w14:paraId="259BD156" w14:textId="77777777" w:rsidR="00240D2B" w:rsidRPr="007B0169" w:rsidRDefault="00240D2B" w:rsidP="00085082">
            <w:pPr>
              <w:tabs>
                <w:tab w:val="left" w:leader="dot" w:pos="7453"/>
              </w:tabs>
              <w:jc w:val="left"/>
              <w:outlineLvl w:val="0"/>
              <w:rPr>
                <w:sz w:val="20"/>
              </w:rPr>
            </w:pPr>
            <w:r w:rsidRPr="007B0169">
              <w:rPr>
                <w:sz w:val="20"/>
              </w:rPr>
              <w:t>Carburettor float needle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5950CFD5" w14:textId="77777777" w:rsidTr="00085082">
        <w:tc>
          <w:tcPr>
            <w:tcW w:w="1242" w:type="dxa"/>
            <w:gridSpan w:val="2"/>
          </w:tcPr>
          <w:p w14:paraId="40561044" w14:textId="77777777" w:rsidR="00240D2B" w:rsidRPr="007B0169" w:rsidRDefault="00240D2B" w:rsidP="00085082">
            <w:pPr>
              <w:rPr>
                <w:sz w:val="20"/>
              </w:rPr>
            </w:pPr>
            <w:r w:rsidRPr="007B0169">
              <w:rPr>
                <w:sz w:val="20"/>
              </w:rPr>
              <w:t>3.2.5.1.8..</w:t>
            </w:r>
          </w:p>
        </w:tc>
        <w:tc>
          <w:tcPr>
            <w:tcW w:w="8364" w:type="dxa"/>
          </w:tcPr>
          <w:p w14:paraId="40BACCD5" w14:textId="77777777" w:rsidR="00240D2B" w:rsidRPr="007B0169" w:rsidRDefault="00240D2B" w:rsidP="00085082">
            <w:pPr>
              <w:tabs>
                <w:tab w:val="left" w:leader="dot" w:pos="7453"/>
              </w:tabs>
              <w:jc w:val="left"/>
              <w:outlineLvl w:val="0"/>
              <w:rPr>
                <w:sz w:val="20"/>
              </w:rPr>
            </w:pPr>
            <w:r w:rsidRPr="007B0169">
              <w:rPr>
                <w:sz w:val="20"/>
              </w:rPr>
              <w:t>Carburettor cold-starting system: manual/automatic: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sz w:val="20"/>
              </w:rPr>
              <w:tab/>
            </w:r>
          </w:p>
        </w:tc>
      </w:tr>
      <w:tr w:rsidR="00240D2B" w:rsidRPr="007B0169" w14:paraId="08B4B2A8" w14:textId="77777777" w:rsidTr="00085082">
        <w:tc>
          <w:tcPr>
            <w:tcW w:w="1242" w:type="dxa"/>
            <w:gridSpan w:val="2"/>
          </w:tcPr>
          <w:p w14:paraId="0C421106" w14:textId="77777777" w:rsidR="00240D2B" w:rsidRPr="007B0169" w:rsidRDefault="00240D2B" w:rsidP="00085082">
            <w:pPr>
              <w:rPr>
                <w:sz w:val="20"/>
              </w:rPr>
            </w:pPr>
            <w:r w:rsidRPr="007B0169">
              <w:rPr>
                <w:sz w:val="20"/>
              </w:rPr>
              <w:t>3.2.5.1.8.1.</w:t>
            </w:r>
          </w:p>
        </w:tc>
        <w:tc>
          <w:tcPr>
            <w:tcW w:w="8364" w:type="dxa"/>
          </w:tcPr>
          <w:p w14:paraId="5D93C335" w14:textId="77777777" w:rsidR="00240D2B" w:rsidRPr="007B0169" w:rsidRDefault="00240D2B" w:rsidP="00085082">
            <w:pPr>
              <w:tabs>
                <w:tab w:val="left" w:leader="dot" w:pos="7453"/>
              </w:tabs>
              <w:jc w:val="left"/>
              <w:outlineLvl w:val="0"/>
              <w:rPr>
                <w:sz w:val="20"/>
              </w:rPr>
            </w:pPr>
            <w:r w:rsidRPr="007B0169">
              <w:rPr>
                <w:sz w:val="20"/>
              </w:rPr>
              <w:t>Carburettor cold-starting system operating principle(s)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30062E2" w14:textId="77777777" w:rsidTr="00085082">
        <w:tc>
          <w:tcPr>
            <w:tcW w:w="1242" w:type="dxa"/>
            <w:gridSpan w:val="2"/>
          </w:tcPr>
          <w:p w14:paraId="173687D0" w14:textId="77777777" w:rsidR="00240D2B" w:rsidRPr="007B0169" w:rsidRDefault="00240D2B" w:rsidP="00085082">
            <w:pPr>
              <w:rPr>
                <w:sz w:val="20"/>
              </w:rPr>
            </w:pPr>
            <w:r w:rsidRPr="007B0169">
              <w:rPr>
                <w:sz w:val="20"/>
              </w:rPr>
              <w:t>3.2.5.1.9.</w:t>
            </w:r>
          </w:p>
        </w:tc>
        <w:tc>
          <w:tcPr>
            <w:tcW w:w="8364" w:type="dxa"/>
          </w:tcPr>
          <w:p w14:paraId="2204F38E" w14:textId="77777777" w:rsidR="00240D2B" w:rsidRPr="007B0169" w:rsidRDefault="00240D2B" w:rsidP="00085082">
            <w:pPr>
              <w:tabs>
                <w:tab w:val="left" w:leader="dot" w:pos="7453"/>
              </w:tabs>
              <w:jc w:val="left"/>
              <w:outlineLvl w:val="0"/>
              <w:rPr>
                <w:sz w:val="20"/>
              </w:rPr>
            </w:pPr>
            <w:r w:rsidRPr="007B0169">
              <w:rPr>
                <w:sz w:val="20"/>
              </w:rPr>
              <w:t>Carburettor altitude compensation</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08C3EB9" w14:textId="77777777" w:rsidTr="00085082">
        <w:tc>
          <w:tcPr>
            <w:tcW w:w="1242" w:type="dxa"/>
            <w:gridSpan w:val="2"/>
          </w:tcPr>
          <w:p w14:paraId="30DE38D7" w14:textId="77777777" w:rsidR="00240D2B" w:rsidRPr="007B0169" w:rsidRDefault="00240D2B" w:rsidP="00085082">
            <w:pPr>
              <w:rPr>
                <w:sz w:val="20"/>
              </w:rPr>
            </w:pPr>
            <w:r w:rsidRPr="007B0169">
              <w:rPr>
                <w:sz w:val="20"/>
              </w:rPr>
              <w:t>3.2.5.1.10.</w:t>
            </w:r>
          </w:p>
        </w:tc>
        <w:tc>
          <w:tcPr>
            <w:tcW w:w="8364" w:type="dxa"/>
          </w:tcPr>
          <w:p w14:paraId="5837678C" w14:textId="77777777" w:rsidR="00240D2B" w:rsidRPr="007B0169" w:rsidRDefault="00240D2B" w:rsidP="00085082">
            <w:pPr>
              <w:tabs>
                <w:tab w:val="left" w:leader="dot" w:pos="7453"/>
              </w:tabs>
              <w:outlineLvl w:val="0"/>
              <w:rPr>
                <w:sz w:val="20"/>
              </w:rPr>
            </w:pPr>
            <w:r w:rsidRPr="007B0169">
              <w:rPr>
                <w:sz w:val="20"/>
              </w:rPr>
              <w:t>Mixture scavenging port: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04573F77" w14:textId="77777777" w:rsidTr="00085082">
        <w:tc>
          <w:tcPr>
            <w:tcW w:w="1242" w:type="dxa"/>
            <w:gridSpan w:val="2"/>
          </w:tcPr>
          <w:p w14:paraId="7F4F2960" w14:textId="77777777" w:rsidR="00240D2B" w:rsidRPr="007B0169" w:rsidRDefault="00240D2B" w:rsidP="00085082">
            <w:pPr>
              <w:rPr>
                <w:sz w:val="20"/>
              </w:rPr>
            </w:pPr>
            <w:r w:rsidRPr="007B0169">
              <w:rPr>
                <w:sz w:val="20"/>
              </w:rPr>
              <w:lastRenderedPageBreak/>
              <w:t>3.2.5.1.10.1.</w:t>
            </w:r>
          </w:p>
        </w:tc>
        <w:tc>
          <w:tcPr>
            <w:tcW w:w="8364" w:type="dxa"/>
          </w:tcPr>
          <w:p w14:paraId="1AF356D7" w14:textId="77777777" w:rsidR="00240D2B" w:rsidRPr="007B0169" w:rsidRDefault="00240D2B" w:rsidP="00085082">
            <w:pPr>
              <w:tabs>
                <w:tab w:val="left" w:leader="dot" w:pos="7453"/>
              </w:tabs>
              <w:jc w:val="left"/>
              <w:outlineLvl w:val="0"/>
              <w:rPr>
                <w:sz w:val="20"/>
              </w:rPr>
            </w:pPr>
            <w:r w:rsidRPr="007B0169">
              <w:rPr>
                <w:sz w:val="20"/>
              </w:rPr>
              <w:t>Mixture scavenging port dimensions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937EEB9" w14:textId="77777777" w:rsidTr="00085082">
        <w:tc>
          <w:tcPr>
            <w:tcW w:w="1242" w:type="dxa"/>
            <w:gridSpan w:val="2"/>
          </w:tcPr>
          <w:p w14:paraId="222A650A" w14:textId="77777777" w:rsidR="00240D2B" w:rsidRPr="007B0169" w:rsidRDefault="00240D2B" w:rsidP="00085082">
            <w:pPr>
              <w:rPr>
                <w:sz w:val="20"/>
              </w:rPr>
            </w:pPr>
            <w:r w:rsidRPr="007B0169">
              <w:rPr>
                <w:sz w:val="20"/>
              </w:rPr>
              <w:t>3.2.5.2.</w:t>
            </w:r>
          </w:p>
        </w:tc>
        <w:tc>
          <w:tcPr>
            <w:tcW w:w="8364" w:type="dxa"/>
          </w:tcPr>
          <w:p w14:paraId="4F72FBEF" w14:textId="77777777" w:rsidR="00240D2B" w:rsidRPr="007B0169" w:rsidRDefault="00240D2B" w:rsidP="00085082">
            <w:pPr>
              <w:tabs>
                <w:tab w:val="left" w:pos="7453"/>
              </w:tabs>
              <w:rPr>
                <w:sz w:val="20"/>
              </w:rPr>
            </w:pPr>
            <w:r w:rsidRPr="007B0169">
              <w:rPr>
                <w:sz w:val="20"/>
              </w:rPr>
              <w:t>By mechanically/hydraulically controlled fuel injection: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243354E6" w14:textId="77777777" w:rsidTr="00085082">
        <w:tc>
          <w:tcPr>
            <w:tcW w:w="1242" w:type="dxa"/>
            <w:gridSpan w:val="2"/>
          </w:tcPr>
          <w:p w14:paraId="41CDDC17" w14:textId="77777777" w:rsidR="00240D2B" w:rsidRPr="007B0169" w:rsidRDefault="00240D2B" w:rsidP="00085082">
            <w:pPr>
              <w:rPr>
                <w:sz w:val="20"/>
              </w:rPr>
            </w:pPr>
            <w:r w:rsidRPr="007B0169">
              <w:rPr>
                <w:sz w:val="20"/>
              </w:rPr>
              <w:t>3.2.5.2.1.</w:t>
            </w:r>
          </w:p>
        </w:tc>
        <w:tc>
          <w:tcPr>
            <w:tcW w:w="8364" w:type="dxa"/>
          </w:tcPr>
          <w:p w14:paraId="118130A1" w14:textId="77777777" w:rsidR="00240D2B" w:rsidRPr="007B0169" w:rsidRDefault="00240D2B" w:rsidP="00085082">
            <w:pPr>
              <w:tabs>
                <w:tab w:val="left" w:leader="dot" w:pos="7453"/>
              </w:tabs>
              <w:jc w:val="left"/>
              <w:outlineLvl w:val="0"/>
              <w:rPr>
                <w:sz w:val="20"/>
              </w:rPr>
            </w:pPr>
            <w:r w:rsidRPr="007B0169">
              <w:rPr>
                <w:sz w:val="20"/>
              </w:rPr>
              <w:t>Operation principle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1A3A5541" w14:textId="77777777" w:rsidTr="00085082">
        <w:tc>
          <w:tcPr>
            <w:tcW w:w="1242" w:type="dxa"/>
            <w:gridSpan w:val="2"/>
          </w:tcPr>
          <w:p w14:paraId="604CCF2C" w14:textId="77777777" w:rsidR="00240D2B" w:rsidRPr="007B0169" w:rsidRDefault="00240D2B" w:rsidP="00085082">
            <w:pPr>
              <w:rPr>
                <w:sz w:val="20"/>
              </w:rPr>
            </w:pPr>
            <w:r w:rsidRPr="007B0169">
              <w:rPr>
                <w:sz w:val="20"/>
              </w:rPr>
              <w:t>3.2.5.2.2.</w:t>
            </w:r>
          </w:p>
        </w:tc>
        <w:tc>
          <w:tcPr>
            <w:tcW w:w="8364" w:type="dxa"/>
          </w:tcPr>
          <w:p w14:paraId="7DB4C018" w14:textId="77777777" w:rsidR="00240D2B" w:rsidRPr="007B0169" w:rsidRDefault="00240D2B" w:rsidP="00085082">
            <w:pPr>
              <w:tabs>
                <w:tab w:val="left" w:pos="7453"/>
              </w:tabs>
              <w:rPr>
                <w:sz w:val="20"/>
              </w:rPr>
            </w:pPr>
            <w:r w:rsidRPr="007B0169">
              <w:rPr>
                <w:sz w:val="20"/>
              </w:rPr>
              <w:t>Mechanical/electronic adjustment of maximum fuel mass delivery: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27B1FE47" w14:textId="77777777" w:rsidTr="00085082">
        <w:tc>
          <w:tcPr>
            <w:tcW w:w="1242" w:type="dxa"/>
            <w:gridSpan w:val="2"/>
          </w:tcPr>
          <w:p w14:paraId="4AE54DBE" w14:textId="77777777" w:rsidR="00240D2B" w:rsidRPr="007B0169" w:rsidRDefault="00240D2B" w:rsidP="00085082">
            <w:pPr>
              <w:rPr>
                <w:sz w:val="20"/>
              </w:rPr>
            </w:pPr>
            <w:r w:rsidRPr="007B0169">
              <w:rPr>
                <w:sz w:val="20"/>
              </w:rPr>
              <w:t>3.2.5.2.3.</w:t>
            </w:r>
          </w:p>
        </w:tc>
        <w:tc>
          <w:tcPr>
            <w:tcW w:w="8364" w:type="dxa"/>
          </w:tcPr>
          <w:p w14:paraId="59E45587" w14:textId="77777777" w:rsidR="00240D2B" w:rsidRPr="007B0169" w:rsidRDefault="00240D2B" w:rsidP="00085082">
            <w:pPr>
              <w:tabs>
                <w:tab w:val="left" w:pos="7453"/>
              </w:tabs>
              <w:rPr>
                <w:sz w:val="20"/>
              </w:rPr>
            </w:pPr>
            <w:r w:rsidRPr="007B0169">
              <w:rPr>
                <w:sz w:val="20"/>
              </w:rPr>
              <w:t>Maximum fuel mass delivery/fuel pressure autonomy owing to mechanical / electronic adjustment</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 kPa or g/s</w:t>
            </w:r>
          </w:p>
        </w:tc>
      </w:tr>
      <w:tr w:rsidR="00240D2B" w:rsidRPr="007B0169" w14:paraId="5768AFCC" w14:textId="77777777" w:rsidTr="00085082">
        <w:tc>
          <w:tcPr>
            <w:tcW w:w="1242" w:type="dxa"/>
            <w:gridSpan w:val="2"/>
          </w:tcPr>
          <w:p w14:paraId="7274A249" w14:textId="77777777" w:rsidR="00240D2B" w:rsidRPr="007B0169" w:rsidRDefault="00240D2B" w:rsidP="00085082">
            <w:pPr>
              <w:rPr>
                <w:sz w:val="20"/>
              </w:rPr>
            </w:pPr>
            <w:r w:rsidRPr="007B0169">
              <w:rPr>
                <w:sz w:val="20"/>
              </w:rPr>
              <w:t>3.2.5.3.</w:t>
            </w:r>
          </w:p>
        </w:tc>
        <w:tc>
          <w:tcPr>
            <w:tcW w:w="8364" w:type="dxa"/>
          </w:tcPr>
          <w:p w14:paraId="7F82C912" w14:textId="77777777" w:rsidR="00240D2B" w:rsidRPr="007B0169" w:rsidRDefault="00240D2B" w:rsidP="00085082">
            <w:pPr>
              <w:tabs>
                <w:tab w:val="left" w:pos="7453"/>
              </w:tabs>
              <w:rPr>
                <w:sz w:val="20"/>
              </w:rPr>
            </w:pPr>
            <w:r w:rsidRPr="007B0169">
              <w:rPr>
                <w:sz w:val="20"/>
              </w:rPr>
              <w:t>By electronically controlled fuel injection: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450C76B5" w14:textId="77777777" w:rsidTr="00085082">
        <w:tc>
          <w:tcPr>
            <w:tcW w:w="1242" w:type="dxa"/>
            <w:gridSpan w:val="2"/>
          </w:tcPr>
          <w:p w14:paraId="662D137A" w14:textId="77777777" w:rsidR="00240D2B" w:rsidRPr="007B0169" w:rsidRDefault="00240D2B" w:rsidP="00085082">
            <w:pPr>
              <w:rPr>
                <w:sz w:val="20"/>
              </w:rPr>
            </w:pPr>
            <w:r w:rsidRPr="007B0169">
              <w:rPr>
                <w:sz w:val="20"/>
              </w:rPr>
              <w:t>3.2.5.3.1.</w:t>
            </w:r>
          </w:p>
        </w:tc>
        <w:tc>
          <w:tcPr>
            <w:tcW w:w="8364" w:type="dxa"/>
          </w:tcPr>
          <w:p w14:paraId="6A511E83" w14:textId="77777777" w:rsidR="00240D2B" w:rsidRPr="007B0169" w:rsidRDefault="00240D2B" w:rsidP="00085082">
            <w:pPr>
              <w:tabs>
                <w:tab w:val="left" w:leader="dot" w:pos="7453"/>
              </w:tabs>
              <w:outlineLvl w:val="0"/>
              <w:rPr>
                <w:sz w:val="20"/>
              </w:rPr>
            </w:pPr>
            <w:r w:rsidRPr="007B0169">
              <w:rPr>
                <w:sz w:val="20"/>
              </w:rPr>
              <w:t>Operation principle: port injection/direct injection/pre-chamber/swirl chamber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sz w:val="20"/>
              </w:rPr>
              <w:tab/>
            </w:r>
          </w:p>
        </w:tc>
      </w:tr>
      <w:tr w:rsidR="00240D2B" w:rsidRPr="007B0169" w14:paraId="79DC0C55" w14:textId="77777777" w:rsidTr="00085082">
        <w:tc>
          <w:tcPr>
            <w:tcW w:w="1242" w:type="dxa"/>
            <w:gridSpan w:val="2"/>
          </w:tcPr>
          <w:p w14:paraId="0A32E5E8" w14:textId="77777777" w:rsidR="00240D2B" w:rsidRPr="007B0169" w:rsidRDefault="00240D2B" w:rsidP="00085082">
            <w:pPr>
              <w:rPr>
                <w:sz w:val="20"/>
              </w:rPr>
            </w:pPr>
            <w:r w:rsidRPr="007B0169">
              <w:rPr>
                <w:sz w:val="20"/>
              </w:rPr>
              <w:t>3.2.5.3.2.</w:t>
            </w:r>
          </w:p>
        </w:tc>
        <w:tc>
          <w:tcPr>
            <w:tcW w:w="8364" w:type="dxa"/>
          </w:tcPr>
          <w:p w14:paraId="5DAABB30" w14:textId="77777777" w:rsidR="00240D2B" w:rsidRPr="007B0169" w:rsidRDefault="00240D2B" w:rsidP="00085082">
            <w:pPr>
              <w:tabs>
                <w:tab w:val="left" w:leader="dot" w:pos="7453"/>
              </w:tabs>
              <w:rPr>
                <w:sz w:val="20"/>
              </w:rPr>
            </w:pPr>
            <w:r w:rsidRPr="007B0169">
              <w:rPr>
                <w:sz w:val="20"/>
              </w:rPr>
              <w:t>Fuel-injection system make and type</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4A5FF7B9" w14:textId="77777777" w:rsidTr="00085082">
        <w:tc>
          <w:tcPr>
            <w:tcW w:w="1242" w:type="dxa"/>
            <w:gridSpan w:val="2"/>
          </w:tcPr>
          <w:p w14:paraId="09D2084D" w14:textId="77777777" w:rsidR="00240D2B" w:rsidRPr="007B0169" w:rsidRDefault="00240D2B" w:rsidP="00085082">
            <w:pPr>
              <w:rPr>
                <w:sz w:val="20"/>
              </w:rPr>
            </w:pPr>
            <w:r w:rsidRPr="007B0169">
              <w:rPr>
                <w:sz w:val="20"/>
              </w:rPr>
              <w:t>3.2.5.3.3.</w:t>
            </w:r>
          </w:p>
        </w:tc>
        <w:tc>
          <w:tcPr>
            <w:tcW w:w="8364" w:type="dxa"/>
          </w:tcPr>
          <w:p w14:paraId="59952958" w14:textId="77777777" w:rsidR="00240D2B" w:rsidRPr="007B0169" w:rsidRDefault="00240D2B" w:rsidP="00085082">
            <w:pPr>
              <w:tabs>
                <w:tab w:val="left" w:leader="dot" w:pos="7453"/>
              </w:tabs>
              <w:rPr>
                <w:sz w:val="20"/>
              </w:rPr>
            </w:pPr>
            <w:r w:rsidRPr="007B0169">
              <w:rPr>
                <w:sz w:val="20"/>
              </w:rPr>
              <w:t>Location of fuel injector(s) (single-/multi-point/direct injection/other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 xml:space="preserve"> (specify)):</w:t>
            </w:r>
            <w:r w:rsidRPr="007B0169">
              <w:rPr>
                <w:sz w:val="20"/>
              </w:rPr>
              <w:tab/>
            </w:r>
          </w:p>
        </w:tc>
      </w:tr>
      <w:tr w:rsidR="00240D2B" w:rsidRPr="007B0169" w14:paraId="4DB4E5C6" w14:textId="77777777" w:rsidTr="00085082">
        <w:tc>
          <w:tcPr>
            <w:tcW w:w="1242" w:type="dxa"/>
            <w:gridSpan w:val="2"/>
          </w:tcPr>
          <w:p w14:paraId="5EAF5D7B" w14:textId="77777777" w:rsidR="00240D2B" w:rsidRPr="007B0169" w:rsidRDefault="00240D2B" w:rsidP="00085082">
            <w:pPr>
              <w:rPr>
                <w:sz w:val="20"/>
              </w:rPr>
            </w:pPr>
            <w:r w:rsidRPr="007B0169">
              <w:rPr>
                <w:sz w:val="20"/>
              </w:rPr>
              <w:t>3.2.5.3.4.</w:t>
            </w:r>
          </w:p>
        </w:tc>
        <w:tc>
          <w:tcPr>
            <w:tcW w:w="8364" w:type="dxa"/>
          </w:tcPr>
          <w:p w14:paraId="08A21965" w14:textId="77777777" w:rsidR="00240D2B" w:rsidRPr="007B0169" w:rsidRDefault="00240D2B" w:rsidP="00085082">
            <w:pPr>
              <w:tabs>
                <w:tab w:val="left" w:leader="dot" w:pos="7453"/>
              </w:tabs>
              <w:rPr>
                <w:sz w:val="20"/>
              </w:rPr>
            </w:pPr>
            <w:r w:rsidRPr="007B0169">
              <w:rPr>
                <w:sz w:val="20"/>
              </w:rPr>
              <w:t>Make(s)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1D69DCD8" w14:textId="77777777" w:rsidTr="00085082">
        <w:tc>
          <w:tcPr>
            <w:tcW w:w="1242" w:type="dxa"/>
            <w:gridSpan w:val="2"/>
          </w:tcPr>
          <w:p w14:paraId="2FDFAB9B" w14:textId="77777777" w:rsidR="00240D2B" w:rsidRPr="007B0169" w:rsidRDefault="00240D2B" w:rsidP="00085082">
            <w:pPr>
              <w:rPr>
                <w:sz w:val="20"/>
              </w:rPr>
            </w:pPr>
            <w:r w:rsidRPr="007B0169">
              <w:rPr>
                <w:sz w:val="20"/>
              </w:rPr>
              <w:t>3.2.5.3.5.</w:t>
            </w:r>
          </w:p>
        </w:tc>
        <w:tc>
          <w:tcPr>
            <w:tcW w:w="8364" w:type="dxa"/>
          </w:tcPr>
          <w:p w14:paraId="32C72882" w14:textId="77777777" w:rsidR="00240D2B" w:rsidRPr="007B0169" w:rsidRDefault="00240D2B" w:rsidP="00085082">
            <w:pPr>
              <w:tabs>
                <w:tab w:val="left" w:leader="dot" w:pos="7453"/>
              </w:tabs>
              <w:rPr>
                <w:sz w:val="20"/>
              </w:rPr>
            </w:pPr>
            <w:r w:rsidRPr="007B0169">
              <w:rPr>
                <w:sz w:val="20"/>
              </w:rPr>
              <w:t>Type(s)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1511E454" w14:textId="77777777" w:rsidTr="00085082">
        <w:tc>
          <w:tcPr>
            <w:tcW w:w="1242" w:type="dxa"/>
            <w:gridSpan w:val="2"/>
          </w:tcPr>
          <w:p w14:paraId="014A073D" w14:textId="77777777" w:rsidR="00240D2B" w:rsidRPr="007B0169" w:rsidRDefault="00240D2B" w:rsidP="00085082">
            <w:pPr>
              <w:rPr>
                <w:sz w:val="20"/>
              </w:rPr>
            </w:pPr>
            <w:r w:rsidRPr="007B0169">
              <w:rPr>
                <w:sz w:val="20"/>
              </w:rPr>
              <w:t>3.2.5.3.6.</w:t>
            </w:r>
          </w:p>
        </w:tc>
        <w:tc>
          <w:tcPr>
            <w:tcW w:w="8364" w:type="dxa"/>
          </w:tcPr>
          <w:p w14:paraId="10046E8E" w14:textId="77777777" w:rsidR="00240D2B" w:rsidRPr="007B0169" w:rsidRDefault="00240D2B" w:rsidP="00085082">
            <w:pPr>
              <w:tabs>
                <w:tab w:val="left" w:leader="dot" w:pos="7453"/>
              </w:tabs>
              <w:rPr>
                <w:sz w:val="20"/>
              </w:rPr>
            </w:pPr>
            <w:r w:rsidRPr="007B0169">
              <w:rPr>
                <w:sz w:val="20"/>
              </w:rPr>
              <w:t>Opening pressure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_Ref373931456 \h  \* MERGEFORMAT </w:instrText>
            </w:r>
            <w:r w:rsidRPr="007B0169">
              <w:rPr>
                <w:rStyle w:val="FootnoteReference"/>
              </w:rPr>
            </w:r>
            <w:r w:rsidRPr="007B0169">
              <w:rPr>
                <w:rStyle w:val="FootnoteReference"/>
              </w:rPr>
              <w:fldChar w:fldCharType="separate"/>
            </w:r>
            <w:r w:rsidR="00736CF3" w:rsidRPr="007B0169">
              <w:rPr>
                <w:rStyle w:val="FootnoteReference"/>
              </w:rPr>
              <w:t>22</w:t>
            </w:r>
            <w:r w:rsidRPr="007B0169">
              <w:rPr>
                <w:rStyle w:val="FootnoteReference"/>
              </w:rPr>
              <w:fldChar w:fldCharType="end"/>
            </w:r>
            <w:r w:rsidRPr="007B0169">
              <w:rPr>
                <w:sz w:val="20"/>
              </w:rPr>
              <w:t>: ...... kPa or characteristic diagram</w:t>
            </w:r>
            <w:r w:rsidRPr="007B0169">
              <w:rPr>
                <w:rStyle w:val="FootnoteReference"/>
              </w:rPr>
              <w:fldChar w:fldCharType="begin"/>
            </w:r>
            <w:r w:rsidRPr="007B0169">
              <w:rPr>
                <w:rStyle w:val="FootnoteReference"/>
              </w:rPr>
              <w:instrText xml:space="preserve"> NOTEREF _Ref373931456 \h  \* MERGEFORMAT </w:instrText>
            </w:r>
            <w:r w:rsidRPr="007B0169">
              <w:rPr>
                <w:rStyle w:val="FootnoteReference"/>
              </w:rPr>
            </w:r>
            <w:r w:rsidRPr="007B0169">
              <w:rPr>
                <w:rStyle w:val="FootnoteReference"/>
              </w:rPr>
              <w:fldChar w:fldCharType="separate"/>
            </w:r>
            <w:r w:rsidR="00736CF3" w:rsidRPr="007B0169">
              <w:rPr>
                <w:rStyle w:val="FootnoteReference"/>
              </w:rPr>
              <w:t>22</w:t>
            </w:r>
            <w:r w:rsidRPr="007B0169">
              <w:rPr>
                <w:rStyle w:val="FootnoteReference"/>
              </w:rPr>
              <w:fldChar w:fldCharType="end"/>
            </w:r>
            <w:r w:rsidRPr="007B0169">
              <w:rPr>
                <w:sz w:val="20"/>
              </w:rPr>
              <w:t>:</w:t>
            </w:r>
            <w:r w:rsidRPr="007B0169">
              <w:rPr>
                <w:sz w:val="20"/>
              </w:rPr>
              <w:tab/>
            </w:r>
          </w:p>
        </w:tc>
      </w:tr>
      <w:tr w:rsidR="00240D2B" w:rsidRPr="007B0169" w14:paraId="2296ACB3" w14:textId="77777777" w:rsidTr="00085082">
        <w:tc>
          <w:tcPr>
            <w:tcW w:w="1242" w:type="dxa"/>
            <w:gridSpan w:val="2"/>
          </w:tcPr>
          <w:p w14:paraId="6A7125F8" w14:textId="77777777" w:rsidR="00240D2B" w:rsidRPr="007B0169" w:rsidRDefault="00240D2B" w:rsidP="00085082">
            <w:pPr>
              <w:rPr>
                <w:sz w:val="20"/>
              </w:rPr>
            </w:pPr>
            <w:r w:rsidRPr="007B0169">
              <w:rPr>
                <w:sz w:val="20"/>
              </w:rPr>
              <w:t>3.2.5.3.7.</w:t>
            </w:r>
          </w:p>
        </w:tc>
        <w:tc>
          <w:tcPr>
            <w:tcW w:w="8364" w:type="dxa"/>
          </w:tcPr>
          <w:p w14:paraId="11CA8D2D" w14:textId="77777777" w:rsidR="00240D2B" w:rsidRPr="007B0169" w:rsidRDefault="00240D2B" w:rsidP="00085082">
            <w:pPr>
              <w:tabs>
                <w:tab w:val="left" w:pos="7453"/>
              </w:tabs>
              <w:rPr>
                <w:sz w:val="20"/>
              </w:rPr>
            </w:pPr>
            <w:r w:rsidRPr="007B0169">
              <w:rPr>
                <w:sz w:val="20"/>
              </w:rPr>
              <w:t>Maximum flow rate at maximum fuel pressure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 mg/s</w:t>
            </w:r>
          </w:p>
        </w:tc>
      </w:tr>
      <w:tr w:rsidR="00240D2B" w:rsidRPr="007B0169" w14:paraId="3AF03ECB" w14:textId="77777777" w:rsidTr="00085082">
        <w:tc>
          <w:tcPr>
            <w:tcW w:w="1242" w:type="dxa"/>
            <w:gridSpan w:val="2"/>
          </w:tcPr>
          <w:p w14:paraId="096C0F18" w14:textId="77777777" w:rsidR="00240D2B" w:rsidRPr="007B0169" w:rsidRDefault="00240D2B" w:rsidP="00085082">
            <w:pPr>
              <w:rPr>
                <w:sz w:val="20"/>
              </w:rPr>
            </w:pPr>
            <w:r w:rsidRPr="007B0169">
              <w:rPr>
                <w:sz w:val="20"/>
              </w:rPr>
              <w:t>3.2.5.3.8.</w:t>
            </w:r>
          </w:p>
        </w:tc>
        <w:tc>
          <w:tcPr>
            <w:tcW w:w="8364" w:type="dxa"/>
          </w:tcPr>
          <w:p w14:paraId="118BCAD0" w14:textId="77777777" w:rsidR="00240D2B" w:rsidRPr="007B0169" w:rsidRDefault="00240D2B" w:rsidP="00085082">
            <w:pPr>
              <w:tabs>
                <w:tab w:val="left" w:leader="dot" w:pos="7453"/>
              </w:tabs>
              <w:rPr>
                <w:sz w:val="20"/>
              </w:rPr>
            </w:pPr>
            <w:r w:rsidRPr="007B0169">
              <w:rPr>
                <w:sz w:val="20"/>
              </w:rPr>
              <w:t>Total and per cylinder amount of fuel injectors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5FFAEAB6" w14:textId="77777777" w:rsidTr="00085082">
        <w:tc>
          <w:tcPr>
            <w:tcW w:w="1242" w:type="dxa"/>
            <w:gridSpan w:val="2"/>
          </w:tcPr>
          <w:p w14:paraId="2DA5B230" w14:textId="77777777" w:rsidR="00240D2B" w:rsidRPr="007B0169" w:rsidRDefault="00240D2B" w:rsidP="00085082">
            <w:pPr>
              <w:rPr>
                <w:sz w:val="20"/>
              </w:rPr>
            </w:pPr>
            <w:r w:rsidRPr="007B0169">
              <w:rPr>
                <w:sz w:val="20"/>
              </w:rPr>
              <w:t>3.2.5.4.</w:t>
            </w:r>
          </w:p>
        </w:tc>
        <w:tc>
          <w:tcPr>
            <w:tcW w:w="8364" w:type="dxa"/>
          </w:tcPr>
          <w:p w14:paraId="48B19701" w14:textId="77777777" w:rsidR="00240D2B" w:rsidRPr="007B0169" w:rsidRDefault="00240D2B" w:rsidP="00085082">
            <w:pPr>
              <w:tabs>
                <w:tab w:val="left" w:leader="dot" w:pos="7453"/>
              </w:tabs>
              <w:rPr>
                <w:sz w:val="20"/>
              </w:rPr>
            </w:pPr>
            <w:r w:rsidRPr="007B0169">
              <w:rPr>
                <w:sz w:val="20"/>
              </w:rPr>
              <w:t>Air-assisted fuel injector: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sz w:val="20"/>
              </w:rPr>
              <w:tab/>
            </w:r>
          </w:p>
        </w:tc>
      </w:tr>
      <w:tr w:rsidR="00240D2B" w:rsidRPr="007B0169" w14:paraId="77E4FD96" w14:textId="77777777" w:rsidTr="00085082">
        <w:tc>
          <w:tcPr>
            <w:tcW w:w="1242" w:type="dxa"/>
            <w:gridSpan w:val="2"/>
          </w:tcPr>
          <w:p w14:paraId="380B30CB" w14:textId="77777777" w:rsidR="00240D2B" w:rsidRPr="007B0169" w:rsidRDefault="00240D2B" w:rsidP="00085082">
            <w:pPr>
              <w:rPr>
                <w:sz w:val="20"/>
              </w:rPr>
            </w:pPr>
            <w:r w:rsidRPr="007B0169">
              <w:rPr>
                <w:sz w:val="20"/>
              </w:rPr>
              <w:t>3.2.5.4.1.</w:t>
            </w:r>
          </w:p>
        </w:tc>
        <w:tc>
          <w:tcPr>
            <w:tcW w:w="8364" w:type="dxa"/>
          </w:tcPr>
          <w:p w14:paraId="205BAC12" w14:textId="77777777" w:rsidR="00240D2B" w:rsidRPr="007B0169" w:rsidRDefault="00240D2B" w:rsidP="00085082">
            <w:pPr>
              <w:tabs>
                <w:tab w:val="left" w:leader="dot" w:pos="7453"/>
              </w:tabs>
              <w:rPr>
                <w:sz w:val="20"/>
              </w:rPr>
            </w:pPr>
            <w:r w:rsidRPr="007B0169">
              <w:rPr>
                <w:sz w:val="20"/>
              </w:rPr>
              <w:t>Description, make, type and operating pressure of air-assist</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538104C" w14:textId="77777777" w:rsidTr="00085082">
        <w:tc>
          <w:tcPr>
            <w:tcW w:w="1242" w:type="dxa"/>
            <w:gridSpan w:val="2"/>
          </w:tcPr>
          <w:p w14:paraId="26E15589" w14:textId="77777777" w:rsidR="00240D2B" w:rsidRPr="007B0169" w:rsidRDefault="00240D2B" w:rsidP="00085082">
            <w:pPr>
              <w:rPr>
                <w:sz w:val="20"/>
              </w:rPr>
            </w:pPr>
            <w:r w:rsidRPr="007B0169">
              <w:rPr>
                <w:sz w:val="20"/>
              </w:rPr>
              <w:t>3.2.5.4.2.</w:t>
            </w:r>
          </w:p>
        </w:tc>
        <w:tc>
          <w:tcPr>
            <w:tcW w:w="8364" w:type="dxa"/>
          </w:tcPr>
          <w:p w14:paraId="2D9B2DC8" w14:textId="77777777" w:rsidR="00240D2B" w:rsidRPr="007B0169" w:rsidRDefault="00240D2B" w:rsidP="00085082">
            <w:pPr>
              <w:tabs>
                <w:tab w:val="left" w:pos="7453"/>
              </w:tabs>
              <w:rPr>
                <w:sz w:val="20"/>
              </w:rPr>
            </w:pPr>
            <w:r w:rsidRPr="007B0169">
              <w:rPr>
                <w:sz w:val="20"/>
              </w:rPr>
              <w:t>Cold start system: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62B89379" w14:textId="77777777" w:rsidTr="00085082">
        <w:tc>
          <w:tcPr>
            <w:tcW w:w="1242" w:type="dxa"/>
            <w:gridSpan w:val="2"/>
          </w:tcPr>
          <w:p w14:paraId="42D607C1" w14:textId="77777777" w:rsidR="00240D2B" w:rsidRPr="007B0169" w:rsidRDefault="00240D2B" w:rsidP="00085082">
            <w:pPr>
              <w:rPr>
                <w:sz w:val="20"/>
              </w:rPr>
            </w:pPr>
            <w:r w:rsidRPr="007B0169">
              <w:rPr>
                <w:sz w:val="20"/>
              </w:rPr>
              <w:t>3.2.5.4.3.</w:t>
            </w:r>
          </w:p>
        </w:tc>
        <w:tc>
          <w:tcPr>
            <w:tcW w:w="8364" w:type="dxa"/>
          </w:tcPr>
          <w:p w14:paraId="27F45048" w14:textId="77777777" w:rsidR="00240D2B" w:rsidRPr="007B0169" w:rsidRDefault="00240D2B" w:rsidP="00085082">
            <w:pPr>
              <w:tabs>
                <w:tab w:val="left" w:leader="dot" w:pos="7453"/>
              </w:tabs>
              <w:rPr>
                <w:sz w:val="20"/>
              </w:rPr>
            </w:pPr>
            <w:r w:rsidRPr="007B0169">
              <w:rPr>
                <w:sz w:val="20"/>
              </w:rPr>
              <w:t>Make(s)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4834FF94" w14:textId="77777777" w:rsidTr="00085082">
        <w:tc>
          <w:tcPr>
            <w:tcW w:w="1242" w:type="dxa"/>
            <w:gridSpan w:val="2"/>
          </w:tcPr>
          <w:p w14:paraId="5DFE876F" w14:textId="77777777" w:rsidR="00240D2B" w:rsidRPr="007B0169" w:rsidRDefault="00240D2B" w:rsidP="00085082">
            <w:pPr>
              <w:rPr>
                <w:sz w:val="20"/>
              </w:rPr>
            </w:pPr>
            <w:r w:rsidRPr="007B0169">
              <w:rPr>
                <w:sz w:val="20"/>
              </w:rPr>
              <w:t>3.2.5.4.4.</w:t>
            </w:r>
          </w:p>
        </w:tc>
        <w:tc>
          <w:tcPr>
            <w:tcW w:w="8364" w:type="dxa"/>
          </w:tcPr>
          <w:p w14:paraId="089E9E8B" w14:textId="77777777" w:rsidR="00240D2B" w:rsidRPr="007B0169" w:rsidRDefault="00240D2B" w:rsidP="00085082">
            <w:pPr>
              <w:tabs>
                <w:tab w:val="left" w:leader="dot" w:pos="7453"/>
              </w:tabs>
              <w:rPr>
                <w:sz w:val="20"/>
              </w:rPr>
            </w:pPr>
            <w:r w:rsidRPr="007B0169">
              <w:rPr>
                <w:sz w:val="20"/>
              </w:rPr>
              <w:t>Type(s)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7069091C" w14:textId="77777777" w:rsidTr="00085082">
        <w:tc>
          <w:tcPr>
            <w:tcW w:w="1242" w:type="dxa"/>
            <w:gridSpan w:val="2"/>
          </w:tcPr>
          <w:p w14:paraId="343DBCBD" w14:textId="77777777" w:rsidR="00240D2B" w:rsidRPr="007B0169" w:rsidRDefault="00240D2B" w:rsidP="00085082">
            <w:pPr>
              <w:rPr>
                <w:sz w:val="20"/>
              </w:rPr>
            </w:pPr>
            <w:r w:rsidRPr="007B0169">
              <w:rPr>
                <w:sz w:val="20"/>
              </w:rPr>
              <w:t>3.2.5.4.5.</w:t>
            </w:r>
          </w:p>
        </w:tc>
        <w:tc>
          <w:tcPr>
            <w:tcW w:w="8364" w:type="dxa"/>
          </w:tcPr>
          <w:p w14:paraId="3F7E6EAF" w14:textId="77777777" w:rsidR="00240D2B" w:rsidRPr="007B0169" w:rsidRDefault="00240D2B" w:rsidP="00085082">
            <w:pPr>
              <w:tabs>
                <w:tab w:val="left" w:leader="dot" w:pos="7453"/>
              </w:tabs>
              <w:rPr>
                <w:sz w:val="20"/>
              </w:rPr>
            </w:pPr>
            <w:r w:rsidRPr="007B0169">
              <w:rPr>
                <w:sz w:val="20"/>
              </w:rPr>
              <w:t>Detailed system description</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44C1F9DC" w14:textId="77777777" w:rsidTr="00085082">
        <w:tc>
          <w:tcPr>
            <w:tcW w:w="1242" w:type="dxa"/>
            <w:gridSpan w:val="2"/>
          </w:tcPr>
          <w:p w14:paraId="088F79B3" w14:textId="77777777" w:rsidR="00240D2B" w:rsidRPr="007B0169" w:rsidRDefault="00240D2B" w:rsidP="00085082">
            <w:pPr>
              <w:rPr>
                <w:sz w:val="20"/>
              </w:rPr>
            </w:pPr>
            <w:r w:rsidRPr="007B0169">
              <w:rPr>
                <w:sz w:val="20"/>
              </w:rPr>
              <w:t>3.2.5.5.</w:t>
            </w:r>
          </w:p>
        </w:tc>
        <w:tc>
          <w:tcPr>
            <w:tcW w:w="8364" w:type="dxa"/>
          </w:tcPr>
          <w:p w14:paraId="033C8B8B" w14:textId="77777777" w:rsidR="00240D2B" w:rsidRPr="007B0169" w:rsidRDefault="00240D2B" w:rsidP="00085082">
            <w:pPr>
              <w:tabs>
                <w:tab w:val="left" w:pos="7453"/>
              </w:tabs>
              <w:rPr>
                <w:sz w:val="20"/>
              </w:rPr>
            </w:pPr>
            <w:r w:rsidRPr="007B0169">
              <w:rPr>
                <w:sz w:val="20"/>
              </w:rPr>
              <w:t>Auxiliary starting aid: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70EC8B46" w14:textId="77777777" w:rsidTr="00085082">
        <w:tc>
          <w:tcPr>
            <w:tcW w:w="1242" w:type="dxa"/>
            <w:gridSpan w:val="2"/>
          </w:tcPr>
          <w:p w14:paraId="609B46C3" w14:textId="77777777" w:rsidR="00240D2B" w:rsidRPr="007B0169" w:rsidRDefault="00240D2B" w:rsidP="00085082">
            <w:pPr>
              <w:rPr>
                <w:sz w:val="20"/>
              </w:rPr>
            </w:pPr>
            <w:r w:rsidRPr="007B0169">
              <w:rPr>
                <w:sz w:val="20"/>
              </w:rPr>
              <w:t>3.2.5.5.1.</w:t>
            </w:r>
          </w:p>
        </w:tc>
        <w:tc>
          <w:tcPr>
            <w:tcW w:w="8364" w:type="dxa"/>
          </w:tcPr>
          <w:p w14:paraId="3FF68F84" w14:textId="77777777" w:rsidR="00240D2B" w:rsidRPr="007B0169" w:rsidRDefault="00240D2B" w:rsidP="00085082">
            <w:pPr>
              <w:tabs>
                <w:tab w:val="left" w:leader="dot" w:pos="7453"/>
              </w:tabs>
              <w:rPr>
                <w:sz w:val="20"/>
              </w:rPr>
            </w:pPr>
            <w:r w:rsidRPr="007B0169">
              <w:rPr>
                <w:sz w:val="20"/>
              </w:rPr>
              <w:t>Make(s)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382D1AF" w14:textId="77777777" w:rsidTr="00085082">
        <w:tc>
          <w:tcPr>
            <w:tcW w:w="1242" w:type="dxa"/>
            <w:gridSpan w:val="2"/>
          </w:tcPr>
          <w:p w14:paraId="3DA7F1D8" w14:textId="77777777" w:rsidR="00240D2B" w:rsidRPr="007B0169" w:rsidRDefault="00240D2B" w:rsidP="00085082">
            <w:pPr>
              <w:rPr>
                <w:sz w:val="20"/>
              </w:rPr>
            </w:pPr>
            <w:r w:rsidRPr="007B0169">
              <w:rPr>
                <w:sz w:val="20"/>
              </w:rPr>
              <w:t>3.2.5.5.2.</w:t>
            </w:r>
          </w:p>
        </w:tc>
        <w:tc>
          <w:tcPr>
            <w:tcW w:w="8364" w:type="dxa"/>
          </w:tcPr>
          <w:p w14:paraId="6EF5B738" w14:textId="77777777" w:rsidR="00240D2B" w:rsidRPr="007B0169" w:rsidRDefault="00240D2B" w:rsidP="00085082">
            <w:pPr>
              <w:tabs>
                <w:tab w:val="left" w:leader="dot" w:pos="7453"/>
              </w:tabs>
              <w:rPr>
                <w:sz w:val="20"/>
              </w:rPr>
            </w:pPr>
            <w:r w:rsidRPr="007B0169">
              <w:rPr>
                <w:sz w:val="20"/>
              </w:rPr>
              <w:t>Type(s)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749F03D2" w14:textId="77777777" w:rsidTr="00085082">
        <w:tc>
          <w:tcPr>
            <w:tcW w:w="1242" w:type="dxa"/>
            <w:gridSpan w:val="2"/>
          </w:tcPr>
          <w:p w14:paraId="2CB30775" w14:textId="77777777" w:rsidR="00240D2B" w:rsidRPr="007B0169" w:rsidRDefault="00240D2B" w:rsidP="00085082">
            <w:pPr>
              <w:rPr>
                <w:sz w:val="20"/>
              </w:rPr>
            </w:pPr>
            <w:r w:rsidRPr="007B0169">
              <w:rPr>
                <w:sz w:val="20"/>
              </w:rPr>
              <w:t>3.2.5.5.3.</w:t>
            </w:r>
          </w:p>
        </w:tc>
        <w:tc>
          <w:tcPr>
            <w:tcW w:w="8364" w:type="dxa"/>
          </w:tcPr>
          <w:p w14:paraId="6B31E805" w14:textId="77777777" w:rsidR="00240D2B" w:rsidRPr="007B0169" w:rsidRDefault="00240D2B" w:rsidP="00085082">
            <w:pPr>
              <w:tabs>
                <w:tab w:val="left" w:leader="dot" w:pos="7453"/>
              </w:tabs>
              <w:rPr>
                <w:sz w:val="20"/>
              </w:rPr>
            </w:pPr>
            <w:r w:rsidRPr="007B0169">
              <w:rPr>
                <w:sz w:val="20"/>
              </w:rPr>
              <w:t>Detailed system description</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9430A1A" w14:textId="77777777" w:rsidTr="00085082">
        <w:tc>
          <w:tcPr>
            <w:tcW w:w="1242" w:type="dxa"/>
            <w:gridSpan w:val="2"/>
          </w:tcPr>
          <w:p w14:paraId="136280CF" w14:textId="77777777" w:rsidR="00240D2B" w:rsidRPr="007B0169" w:rsidRDefault="00240D2B" w:rsidP="00085082">
            <w:pPr>
              <w:rPr>
                <w:sz w:val="20"/>
              </w:rPr>
            </w:pPr>
            <w:r w:rsidRPr="007B0169">
              <w:rPr>
                <w:sz w:val="20"/>
              </w:rPr>
              <w:lastRenderedPageBreak/>
              <w:t>3.2.5.6.</w:t>
            </w:r>
          </w:p>
        </w:tc>
        <w:tc>
          <w:tcPr>
            <w:tcW w:w="8364" w:type="dxa"/>
          </w:tcPr>
          <w:p w14:paraId="44F43FDE" w14:textId="77777777" w:rsidR="00240D2B" w:rsidRPr="007B0169" w:rsidRDefault="00240D2B" w:rsidP="00085082">
            <w:pPr>
              <w:tabs>
                <w:tab w:val="left" w:leader="dot" w:pos="7453"/>
              </w:tabs>
              <w:rPr>
                <w:sz w:val="20"/>
              </w:rPr>
            </w:pPr>
            <w:r w:rsidRPr="007B0169">
              <w:rPr>
                <w:sz w:val="20"/>
              </w:rPr>
              <w:t>CI injection specific: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p>
        </w:tc>
      </w:tr>
      <w:tr w:rsidR="00240D2B" w:rsidRPr="007B0169" w14:paraId="4EF4F25C" w14:textId="77777777" w:rsidTr="00085082">
        <w:tc>
          <w:tcPr>
            <w:tcW w:w="1242" w:type="dxa"/>
            <w:gridSpan w:val="2"/>
          </w:tcPr>
          <w:p w14:paraId="4BE77B36" w14:textId="77777777" w:rsidR="00240D2B" w:rsidRPr="007B0169" w:rsidRDefault="00240D2B" w:rsidP="00085082">
            <w:pPr>
              <w:rPr>
                <w:sz w:val="20"/>
              </w:rPr>
            </w:pPr>
            <w:r w:rsidRPr="007B0169">
              <w:rPr>
                <w:sz w:val="20"/>
              </w:rPr>
              <w:t>3.2.5.6.1.</w:t>
            </w:r>
          </w:p>
        </w:tc>
        <w:tc>
          <w:tcPr>
            <w:tcW w:w="8364" w:type="dxa"/>
          </w:tcPr>
          <w:p w14:paraId="0A6E9273" w14:textId="77777777" w:rsidR="00240D2B" w:rsidRPr="007B0169" w:rsidRDefault="00240D2B" w:rsidP="00085082">
            <w:pPr>
              <w:tabs>
                <w:tab w:val="left" w:leader="dot" w:pos="7453"/>
              </w:tabs>
              <w:rPr>
                <w:sz w:val="20"/>
              </w:rPr>
            </w:pPr>
            <w:r w:rsidRPr="007B0169">
              <w:rPr>
                <w:sz w:val="20"/>
              </w:rPr>
              <w:t>Static injection timing</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_Ref373931456 \h  \* MERGEFORMAT </w:instrText>
            </w:r>
            <w:r w:rsidRPr="007B0169">
              <w:rPr>
                <w:rStyle w:val="FootnoteReference"/>
              </w:rPr>
            </w:r>
            <w:r w:rsidRPr="007B0169">
              <w:rPr>
                <w:rStyle w:val="FootnoteReference"/>
              </w:rPr>
              <w:fldChar w:fldCharType="separate"/>
            </w:r>
            <w:r w:rsidR="00736CF3" w:rsidRPr="007B0169">
              <w:rPr>
                <w:rStyle w:val="FootnoteReference"/>
              </w:rPr>
              <w:t>22</w:t>
            </w:r>
            <w:r w:rsidRPr="007B0169">
              <w:rPr>
                <w:rStyle w:val="FootnoteReference"/>
              </w:rPr>
              <w:fldChar w:fldCharType="end"/>
            </w:r>
            <w:r w:rsidRPr="007B0169">
              <w:rPr>
                <w:sz w:val="20"/>
              </w:rPr>
              <w:t>:</w:t>
            </w:r>
            <w:r w:rsidRPr="007B0169">
              <w:rPr>
                <w:sz w:val="20"/>
              </w:rPr>
              <w:tab/>
            </w:r>
          </w:p>
        </w:tc>
      </w:tr>
      <w:tr w:rsidR="00240D2B" w:rsidRPr="007B0169" w14:paraId="10D70F38" w14:textId="77777777" w:rsidTr="00085082">
        <w:tc>
          <w:tcPr>
            <w:tcW w:w="1242" w:type="dxa"/>
            <w:gridSpan w:val="2"/>
          </w:tcPr>
          <w:p w14:paraId="2602902F" w14:textId="77777777" w:rsidR="00240D2B" w:rsidRPr="007B0169" w:rsidRDefault="00240D2B" w:rsidP="00085082">
            <w:pPr>
              <w:rPr>
                <w:sz w:val="20"/>
              </w:rPr>
            </w:pPr>
            <w:r w:rsidRPr="007B0169">
              <w:rPr>
                <w:sz w:val="20"/>
              </w:rPr>
              <w:t>3.2.5.6.2.</w:t>
            </w:r>
          </w:p>
        </w:tc>
        <w:tc>
          <w:tcPr>
            <w:tcW w:w="8364" w:type="dxa"/>
          </w:tcPr>
          <w:p w14:paraId="4B622FF8" w14:textId="77777777" w:rsidR="00240D2B" w:rsidRPr="007B0169" w:rsidRDefault="00240D2B" w:rsidP="00085082">
            <w:pPr>
              <w:tabs>
                <w:tab w:val="left" w:leader="dot" w:pos="7453"/>
              </w:tabs>
              <w:rPr>
                <w:sz w:val="20"/>
              </w:rPr>
            </w:pPr>
            <w:r w:rsidRPr="007B0169">
              <w:rPr>
                <w:sz w:val="20"/>
              </w:rPr>
              <w:t>Injection advance curve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_Ref373931456 \h  \* MERGEFORMAT </w:instrText>
            </w:r>
            <w:r w:rsidRPr="007B0169">
              <w:rPr>
                <w:rStyle w:val="FootnoteReference"/>
              </w:rPr>
            </w:r>
            <w:r w:rsidRPr="007B0169">
              <w:rPr>
                <w:rStyle w:val="FootnoteReference"/>
              </w:rPr>
              <w:fldChar w:fldCharType="separate"/>
            </w:r>
            <w:r w:rsidR="00736CF3" w:rsidRPr="007B0169">
              <w:rPr>
                <w:rStyle w:val="FootnoteReference"/>
              </w:rPr>
              <w:t>22</w:t>
            </w:r>
            <w:r w:rsidRPr="007B0169">
              <w:rPr>
                <w:rStyle w:val="FootnoteReference"/>
              </w:rPr>
              <w:fldChar w:fldCharType="end"/>
            </w:r>
            <w:r w:rsidRPr="007B0169">
              <w:rPr>
                <w:sz w:val="20"/>
              </w:rPr>
              <w:t>:</w:t>
            </w:r>
            <w:r w:rsidRPr="007B0169">
              <w:rPr>
                <w:sz w:val="20"/>
              </w:rPr>
              <w:tab/>
            </w:r>
          </w:p>
        </w:tc>
      </w:tr>
      <w:tr w:rsidR="00240D2B" w:rsidRPr="007B0169" w14:paraId="7B942161" w14:textId="77777777" w:rsidTr="00085082">
        <w:tc>
          <w:tcPr>
            <w:tcW w:w="1242" w:type="dxa"/>
            <w:gridSpan w:val="2"/>
          </w:tcPr>
          <w:p w14:paraId="256F8DD2" w14:textId="77777777" w:rsidR="00240D2B" w:rsidRPr="007B0169" w:rsidRDefault="00240D2B" w:rsidP="00085082">
            <w:pPr>
              <w:rPr>
                <w:i/>
                <w:sz w:val="20"/>
              </w:rPr>
            </w:pPr>
            <w:r w:rsidRPr="007B0169">
              <w:rPr>
                <w:i/>
                <w:sz w:val="20"/>
              </w:rPr>
              <w:t>3.2.6.</w:t>
            </w:r>
          </w:p>
        </w:tc>
        <w:tc>
          <w:tcPr>
            <w:tcW w:w="8364" w:type="dxa"/>
          </w:tcPr>
          <w:p w14:paraId="43A066CA" w14:textId="77777777" w:rsidR="00240D2B" w:rsidRPr="007B0169" w:rsidRDefault="00240D2B" w:rsidP="00085082">
            <w:pPr>
              <w:tabs>
                <w:tab w:val="left" w:pos="7453"/>
              </w:tabs>
              <w:rPr>
                <w:bCs/>
                <w:i/>
                <w:sz w:val="20"/>
              </w:rPr>
            </w:pPr>
            <w:r w:rsidRPr="007B0169">
              <w:rPr>
                <w:bCs/>
                <w:i/>
                <w:sz w:val="20"/>
              </w:rPr>
              <w:t>Gaseous fuelling system and control</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p>
        </w:tc>
      </w:tr>
      <w:tr w:rsidR="00240D2B" w:rsidRPr="007B0169" w14:paraId="6C4825C0" w14:textId="77777777" w:rsidTr="00085082">
        <w:tc>
          <w:tcPr>
            <w:tcW w:w="1242" w:type="dxa"/>
            <w:gridSpan w:val="2"/>
          </w:tcPr>
          <w:p w14:paraId="7CD189CF" w14:textId="77777777" w:rsidR="00240D2B" w:rsidRPr="007B0169" w:rsidRDefault="00240D2B" w:rsidP="00085082">
            <w:pPr>
              <w:rPr>
                <w:sz w:val="20"/>
              </w:rPr>
            </w:pPr>
            <w:r w:rsidRPr="007B0169">
              <w:rPr>
                <w:sz w:val="20"/>
              </w:rPr>
              <w:t>3.2.6.1.</w:t>
            </w:r>
          </w:p>
        </w:tc>
        <w:tc>
          <w:tcPr>
            <w:tcW w:w="8364" w:type="dxa"/>
          </w:tcPr>
          <w:p w14:paraId="0DA0C8E8" w14:textId="77777777" w:rsidR="00240D2B" w:rsidRPr="007B0169" w:rsidRDefault="00240D2B" w:rsidP="00085082">
            <w:pPr>
              <w:tabs>
                <w:tab w:val="left" w:leader="dot" w:pos="7453"/>
              </w:tabs>
              <w:outlineLvl w:val="0"/>
              <w:rPr>
                <w:sz w:val="20"/>
              </w:rPr>
            </w:pPr>
            <w:r w:rsidRPr="007B0169">
              <w:rPr>
                <w:sz w:val="20"/>
              </w:rPr>
              <w:t>Brief description and high-level schematic drawing of gaseous fuelling system(s)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19247A9D" w14:textId="77777777" w:rsidTr="00085082">
        <w:tc>
          <w:tcPr>
            <w:tcW w:w="1242" w:type="dxa"/>
            <w:gridSpan w:val="2"/>
          </w:tcPr>
          <w:p w14:paraId="26DD1CCE" w14:textId="77777777" w:rsidR="00240D2B" w:rsidRPr="007B0169" w:rsidRDefault="00240D2B" w:rsidP="00085082">
            <w:pPr>
              <w:rPr>
                <w:sz w:val="20"/>
              </w:rPr>
            </w:pPr>
            <w:r w:rsidRPr="007B0169">
              <w:rPr>
                <w:sz w:val="20"/>
              </w:rPr>
              <w:t>3.2.6.2.</w:t>
            </w:r>
          </w:p>
        </w:tc>
        <w:tc>
          <w:tcPr>
            <w:tcW w:w="8364" w:type="dxa"/>
          </w:tcPr>
          <w:p w14:paraId="0BA6CD73" w14:textId="77777777" w:rsidR="00240D2B" w:rsidRPr="007B0169" w:rsidRDefault="00240D2B" w:rsidP="00085082">
            <w:pPr>
              <w:tabs>
                <w:tab w:val="left" w:pos="7453"/>
              </w:tabs>
              <w:rPr>
                <w:sz w:val="20"/>
              </w:rPr>
            </w:pPr>
            <w:r w:rsidRPr="007B0169">
              <w:rPr>
                <w:sz w:val="20"/>
              </w:rPr>
              <w:t>Liquefied petroleum gas (LPG) fuelling system: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66F1CE8C" w14:textId="77777777" w:rsidTr="00085082">
        <w:tc>
          <w:tcPr>
            <w:tcW w:w="1242" w:type="dxa"/>
            <w:gridSpan w:val="2"/>
          </w:tcPr>
          <w:p w14:paraId="2780979A" w14:textId="77777777" w:rsidR="00240D2B" w:rsidRPr="007B0169" w:rsidRDefault="00240D2B" w:rsidP="00085082">
            <w:pPr>
              <w:rPr>
                <w:sz w:val="20"/>
              </w:rPr>
            </w:pPr>
            <w:r w:rsidRPr="007B0169">
              <w:rPr>
                <w:sz w:val="20"/>
              </w:rPr>
              <w:t>3.2.6.2.1.</w:t>
            </w:r>
          </w:p>
        </w:tc>
        <w:tc>
          <w:tcPr>
            <w:tcW w:w="8364" w:type="dxa"/>
          </w:tcPr>
          <w:p w14:paraId="0B44BC20" w14:textId="77777777" w:rsidR="00240D2B" w:rsidRPr="007B0169" w:rsidRDefault="00240D2B" w:rsidP="00085082">
            <w:pPr>
              <w:tabs>
                <w:tab w:val="left" w:leader="dot" w:pos="7453"/>
              </w:tabs>
              <w:jc w:val="left"/>
              <w:rPr>
                <w:sz w:val="20"/>
              </w:rPr>
            </w:pPr>
            <w:r w:rsidRPr="007B0169">
              <w:rPr>
                <w:sz w:val="20"/>
              </w:rPr>
              <w:t>[Approval] / [Certification] number according to UNECE Regulation No 67 (OJ L 72, 14.3.2008, p. 1)</w:t>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75B6EC6F" w14:textId="77777777" w:rsidTr="00085082">
        <w:tc>
          <w:tcPr>
            <w:tcW w:w="1242" w:type="dxa"/>
            <w:gridSpan w:val="2"/>
          </w:tcPr>
          <w:p w14:paraId="658DB02B" w14:textId="77777777" w:rsidR="00240D2B" w:rsidRPr="007B0169" w:rsidRDefault="00240D2B" w:rsidP="00085082">
            <w:pPr>
              <w:rPr>
                <w:sz w:val="20"/>
              </w:rPr>
            </w:pPr>
            <w:r w:rsidRPr="007B0169">
              <w:rPr>
                <w:sz w:val="20"/>
              </w:rPr>
              <w:t>3.2.6.2.2.</w:t>
            </w:r>
          </w:p>
        </w:tc>
        <w:tc>
          <w:tcPr>
            <w:tcW w:w="8364" w:type="dxa"/>
          </w:tcPr>
          <w:p w14:paraId="07AC3D43" w14:textId="77777777" w:rsidR="00240D2B" w:rsidRPr="007B0169" w:rsidRDefault="00240D2B" w:rsidP="00085082">
            <w:pPr>
              <w:tabs>
                <w:tab w:val="left" w:leader="dot" w:pos="7453"/>
              </w:tabs>
              <w:rPr>
                <w:sz w:val="20"/>
              </w:rPr>
            </w:pPr>
            <w:r w:rsidRPr="007B0169">
              <w:rPr>
                <w:sz w:val="20"/>
              </w:rPr>
              <w:t>Electronic engine management control unit for LPG fuelling: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08B464C4" w14:textId="77777777" w:rsidTr="00085082">
        <w:tc>
          <w:tcPr>
            <w:tcW w:w="1242" w:type="dxa"/>
            <w:gridSpan w:val="2"/>
          </w:tcPr>
          <w:p w14:paraId="059947E7" w14:textId="77777777" w:rsidR="00240D2B" w:rsidRPr="007B0169" w:rsidRDefault="00240D2B" w:rsidP="00085082">
            <w:pPr>
              <w:rPr>
                <w:sz w:val="20"/>
              </w:rPr>
            </w:pPr>
            <w:r w:rsidRPr="007B0169">
              <w:rPr>
                <w:sz w:val="20"/>
              </w:rPr>
              <w:t>3.2.6.2.2.1.</w:t>
            </w:r>
          </w:p>
        </w:tc>
        <w:tc>
          <w:tcPr>
            <w:tcW w:w="8364" w:type="dxa"/>
          </w:tcPr>
          <w:p w14:paraId="646819D8" w14:textId="77777777" w:rsidR="00240D2B" w:rsidRPr="007B0169" w:rsidRDefault="00240D2B" w:rsidP="00085082">
            <w:pPr>
              <w:tabs>
                <w:tab w:val="left" w:leader="dot" w:pos="7453"/>
              </w:tabs>
              <w:rPr>
                <w:sz w:val="20"/>
              </w:rPr>
            </w:pPr>
            <w:r w:rsidRPr="007B0169">
              <w:rPr>
                <w:sz w:val="20"/>
              </w:rPr>
              <w:t>Make(s)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5283859C" w14:textId="77777777" w:rsidTr="00085082">
        <w:tc>
          <w:tcPr>
            <w:tcW w:w="1242" w:type="dxa"/>
            <w:gridSpan w:val="2"/>
          </w:tcPr>
          <w:p w14:paraId="0B8A58E5" w14:textId="77777777" w:rsidR="00240D2B" w:rsidRPr="007B0169" w:rsidRDefault="00240D2B" w:rsidP="00085082">
            <w:pPr>
              <w:rPr>
                <w:sz w:val="20"/>
              </w:rPr>
            </w:pPr>
            <w:r w:rsidRPr="007B0169">
              <w:rPr>
                <w:sz w:val="20"/>
              </w:rPr>
              <w:t>3.2.6.2.2.2.</w:t>
            </w:r>
          </w:p>
        </w:tc>
        <w:tc>
          <w:tcPr>
            <w:tcW w:w="8364" w:type="dxa"/>
          </w:tcPr>
          <w:p w14:paraId="55810AAE" w14:textId="77777777" w:rsidR="00240D2B" w:rsidRPr="007B0169" w:rsidRDefault="00240D2B" w:rsidP="00085082">
            <w:pPr>
              <w:tabs>
                <w:tab w:val="left" w:leader="dot" w:pos="7453"/>
              </w:tabs>
              <w:rPr>
                <w:sz w:val="20"/>
              </w:rPr>
            </w:pPr>
            <w:r w:rsidRPr="007B0169">
              <w:rPr>
                <w:sz w:val="20"/>
              </w:rPr>
              <w:t>Type(s)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1EA8B54F" w14:textId="77777777" w:rsidTr="00085082">
        <w:tc>
          <w:tcPr>
            <w:tcW w:w="1242" w:type="dxa"/>
            <w:gridSpan w:val="2"/>
          </w:tcPr>
          <w:p w14:paraId="1AA987B1" w14:textId="77777777" w:rsidR="00240D2B" w:rsidRPr="007B0169" w:rsidRDefault="00240D2B" w:rsidP="00085082">
            <w:pPr>
              <w:rPr>
                <w:sz w:val="20"/>
              </w:rPr>
            </w:pPr>
            <w:r w:rsidRPr="007B0169">
              <w:rPr>
                <w:sz w:val="20"/>
              </w:rPr>
              <w:t>3.2.6.2.2.3.</w:t>
            </w:r>
          </w:p>
        </w:tc>
        <w:tc>
          <w:tcPr>
            <w:tcW w:w="8364" w:type="dxa"/>
          </w:tcPr>
          <w:p w14:paraId="74C758DB" w14:textId="77777777" w:rsidR="00240D2B" w:rsidRPr="007B0169" w:rsidRDefault="00240D2B" w:rsidP="00085082">
            <w:pPr>
              <w:tabs>
                <w:tab w:val="left" w:leader="dot" w:pos="7453"/>
              </w:tabs>
              <w:rPr>
                <w:sz w:val="20"/>
              </w:rPr>
            </w:pPr>
            <w:r w:rsidRPr="007B0169">
              <w:rPr>
                <w:sz w:val="20"/>
              </w:rPr>
              <w:t>Emission-related adjustment possibilities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870FD0E" w14:textId="77777777" w:rsidTr="00085082">
        <w:tc>
          <w:tcPr>
            <w:tcW w:w="1242" w:type="dxa"/>
            <w:gridSpan w:val="2"/>
          </w:tcPr>
          <w:p w14:paraId="494052D1" w14:textId="77777777" w:rsidR="00240D2B" w:rsidRPr="007B0169" w:rsidRDefault="00240D2B" w:rsidP="00085082">
            <w:pPr>
              <w:rPr>
                <w:sz w:val="20"/>
              </w:rPr>
            </w:pPr>
            <w:r w:rsidRPr="007B0169">
              <w:rPr>
                <w:sz w:val="20"/>
              </w:rPr>
              <w:t>3.2.6.2.3.</w:t>
            </w:r>
          </w:p>
        </w:tc>
        <w:tc>
          <w:tcPr>
            <w:tcW w:w="8364" w:type="dxa"/>
          </w:tcPr>
          <w:p w14:paraId="43B601D4" w14:textId="77777777" w:rsidR="00240D2B" w:rsidRPr="007B0169" w:rsidRDefault="00240D2B" w:rsidP="00085082">
            <w:pPr>
              <w:tabs>
                <w:tab w:val="left" w:leader="dot" w:pos="7453"/>
              </w:tabs>
              <w:rPr>
                <w:sz w:val="20"/>
              </w:rPr>
            </w:pPr>
            <w:r w:rsidRPr="007B0169">
              <w:rPr>
                <w:sz w:val="20"/>
              </w:rPr>
              <w:t>Further documentation</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436B421F" w14:textId="77777777" w:rsidTr="00085082">
        <w:tc>
          <w:tcPr>
            <w:tcW w:w="1242" w:type="dxa"/>
            <w:gridSpan w:val="2"/>
          </w:tcPr>
          <w:p w14:paraId="61A8D029" w14:textId="77777777" w:rsidR="00240D2B" w:rsidRPr="007B0169" w:rsidRDefault="00240D2B" w:rsidP="00085082">
            <w:pPr>
              <w:rPr>
                <w:sz w:val="20"/>
              </w:rPr>
            </w:pPr>
            <w:r w:rsidRPr="007B0169">
              <w:rPr>
                <w:sz w:val="20"/>
              </w:rPr>
              <w:t>3.2.6.2.3.1.</w:t>
            </w:r>
          </w:p>
        </w:tc>
        <w:tc>
          <w:tcPr>
            <w:tcW w:w="8364" w:type="dxa"/>
          </w:tcPr>
          <w:p w14:paraId="24469913" w14:textId="77777777" w:rsidR="00240D2B" w:rsidRPr="007B0169" w:rsidRDefault="00240D2B" w:rsidP="00085082">
            <w:pPr>
              <w:tabs>
                <w:tab w:val="left" w:leader="dot" w:pos="7453"/>
              </w:tabs>
              <w:rPr>
                <w:sz w:val="20"/>
              </w:rPr>
            </w:pPr>
            <w:r w:rsidRPr="007B0169">
              <w:rPr>
                <w:sz w:val="20"/>
              </w:rPr>
              <w:t>Description of the safeguarding of the catalyst at switch-over from petrol to LPG or back</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990931B" w14:textId="77777777" w:rsidTr="00085082">
        <w:tc>
          <w:tcPr>
            <w:tcW w:w="1242" w:type="dxa"/>
            <w:gridSpan w:val="2"/>
          </w:tcPr>
          <w:p w14:paraId="04D47F66" w14:textId="77777777" w:rsidR="00240D2B" w:rsidRPr="007B0169" w:rsidRDefault="00240D2B" w:rsidP="00085082">
            <w:pPr>
              <w:rPr>
                <w:sz w:val="20"/>
              </w:rPr>
            </w:pPr>
            <w:r w:rsidRPr="007B0169">
              <w:rPr>
                <w:sz w:val="20"/>
              </w:rPr>
              <w:t>3.2.6.2.3.2.</w:t>
            </w:r>
          </w:p>
        </w:tc>
        <w:tc>
          <w:tcPr>
            <w:tcW w:w="8364" w:type="dxa"/>
          </w:tcPr>
          <w:p w14:paraId="67282140" w14:textId="77777777" w:rsidR="00240D2B" w:rsidRPr="007B0169" w:rsidRDefault="00240D2B" w:rsidP="00085082">
            <w:pPr>
              <w:tabs>
                <w:tab w:val="left" w:leader="dot" w:pos="7453"/>
              </w:tabs>
              <w:rPr>
                <w:sz w:val="20"/>
              </w:rPr>
            </w:pPr>
            <w:r w:rsidRPr="007B0169">
              <w:rPr>
                <w:sz w:val="20"/>
              </w:rPr>
              <w:t>System layout (electrical connections, vacuum connections compensation hoses, etc.)</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A391E38" w14:textId="77777777" w:rsidTr="00085082">
        <w:tc>
          <w:tcPr>
            <w:tcW w:w="1242" w:type="dxa"/>
            <w:gridSpan w:val="2"/>
          </w:tcPr>
          <w:p w14:paraId="0A683A25" w14:textId="77777777" w:rsidR="00240D2B" w:rsidRPr="007B0169" w:rsidRDefault="00240D2B" w:rsidP="00085082">
            <w:pPr>
              <w:rPr>
                <w:sz w:val="20"/>
              </w:rPr>
            </w:pPr>
            <w:r w:rsidRPr="007B0169">
              <w:rPr>
                <w:sz w:val="20"/>
              </w:rPr>
              <w:t>3.2.6.2.4.</w:t>
            </w:r>
          </w:p>
        </w:tc>
        <w:tc>
          <w:tcPr>
            <w:tcW w:w="8364" w:type="dxa"/>
          </w:tcPr>
          <w:p w14:paraId="5B8B4DEB" w14:textId="77777777" w:rsidR="00240D2B" w:rsidRPr="007B0169" w:rsidRDefault="00240D2B" w:rsidP="00085082">
            <w:pPr>
              <w:tabs>
                <w:tab w:val="left" w:leader="dot" w:pos="7453"/>
              </w:tabs>
              <w:rPr>
                <w:sz w:val="20"/>
              </w:rPr>
            </w:pPr>
            <w:r w:rsidRPr="007B0169">
              <w:rPr>
                <w:sz w:val="20"/>
              </w:rPr>
              <w:t>Drawing of the symbol</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7C5E44CA" w14:textId="77777777" w:rsidTr="00085082">
        <w:tc>
          <w:tcPr>
            <w:tcW w:w="1242" w:type="dxa"/>
            <w:gridSpan w:val="2"/>
          </w:tcPr>
          <w:p w14:paraId="4C4908C2" w14:textId="77777777" w:rsidR="00240D2B" w:rsidRPr="007B0169" w:rsidRDefault="00240D2B" w:rsidP="00085082">
            <w:pPr>
              <w:rPr>
                <w:sz w:val="20"/>
              </w:rPr>
            </w:pPr>
            <w:r w:rsidRPr="007B0169">
              <w:rPr>
                <w:sz w:val="20"/>
              </w:rPr>
              <w:t>3.2.6.3.</w:t>
            </w:r>
          </w:p>
        </w:tc>
        <w:tc>
          <w:tcPr>
            <w:tcW w:w="8364" w:type="dxa"/>
          </w:tcPr>
          <w:p w14:paraId="28E1E015" w14:textId="77777777" w:rsidR="00240D2B" w:rsidRPr="007B0169" w:rsidRDefault="00240D2B" w:rsidP="00085082">
            <w:pPr>
              <w:tabs>
                <w:tab w:val="left" w:pos="7453"/>
              </w:tabs>
              <w:rPr>
                <w:sz w:val="20"/>
              </w:rPr>
            </w:pPr>
            <w:r w:rsidRPr="007B0169">
              <w:rPr>
                <w:sz w:val="20"/>
              </w:rPr>
              <w:t>Natural gas (NG) fuelling system: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386350C3" w14:textId="77777777" w:rsidTr="00085082">
        <w:tc>
          <w:tcPr>
            <w:tcW w:w="1242" w:type="dxa"/>
            <w:gridSpan w:val="2"/>
          </w:tcPr>
          <w:p w14:paraId="4781FE4E" w14:textId="77777777" w:rsidR="00240D2B" w:rsidRPr="007B0169" w:rsidRDefault="00240D2B" w:rsidP="00085082">
            <w:pPr>
              <w:rPr>
                <w:sz w:val="20"/>
              </w:rPr>
            </w:pPr>
            <w:r w:rsidRPr="007B0169">
              <w:rPr>
                <w:sz w:val="20"/>
              </w:rPr>
              <w:t>3.2.6.3.1.</w:t>
            </w:r>
          </w:p>
        </w:tc>
        <w:tc>
          <w:tcPr>
            <w:tcW w:w="8364" w:type="dxa"/>
          </w:tcPr>
          <w:p w14:paraId="6105D904" w14:textId="77777777" w:rsidR="00240D2B" w:rsidRPr="007B0169" w:rsidRDefault="00240D2B" w:rsidP="00085082">
            <w:pPr>
              <w:tabs>
                <w:tab w:val="left" w:leader="dot" w:pos="7453"/>
              </w:tabs>
              <w:jc w:val="left"/>
              <w:rPr>
                <w:sz w:val="20"/>
              </w:rPr>
            </w:pPr>
            <w:r w:rsidRPr="007B0169">
              <w:rPr>
                <w:sz w:val="20"/>
              </w:rPr>
              <w:t xml:space="preserve">[Approval] / [Certification] number according to UNECE Regulation No 110 (OJ L 120, 7.5.2011, p. 1)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F18A3FB" w14:textId="77777777" w:rsidTr="00085082">
        <w:tc>
          <w:tcPr>
            <w:tcW w:w="1242" w:type="dxa"/>
            <w:gridSpan w:val="2"/>
          </w:tcPr>
          <w:p w14:paraId="551E084E" w14:textId="77777777" w:rsidR="00240D2B" w:rsidRPr="007B0169" w:rsidRDefault="00240D2B" w:rsidP="00085082">
            <w:pPr>
              <w:rPr>
                <w:sz w:val="20"/>
              </w:rPr>
            </w:pPr>
            <w:r w:rsidRPr="007B0169">
              <w:rPr>
                <w:sz w:val="20"/>
              </w:rPr>
              <w:t>3.2.6.3.2.</w:t>
            </w:r>
          </w:p>
        </w:tc>
        <w:tc>
          <w:tcPr>
            <w:tcW w:w="8364" w:type="dxa"/>
          </w:tcPr>
          <w:p w14:paraId="7C316C67" w14:textId="77777777" w:rsidR="00240D2B" w:rsidRPr="007B0169" w:rsidRDefault="00240D2B" w:rsidP="00085082">
            <w:pPr>
              <w:tabs>
                <w:tab w:val="left" w:leader="dot" w:pos="7453"/>
              </w:tabs>
              <w:rPr>
                <w:sz w:val="20"/>
              </w:rPr>
            </w:pPr>
            <w:r w:rsidRPr="007B0169">
              <w:rPr>
                <w:sz w:val="20"/>
              </w:rPr>
              <w:t>Electronic engine management-control unit for NG fuelling: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6DA842E9" w14:textId="77777777" w:rsidTr="00085082">
        <w:tc>
          <w:tcPr>
            <w:tcW w:w="1242" w:type="dxa"/>
            <w:gridSpan w:val="2"/>
          </w:tcPr>
          <w:p w14:paraId="3F5791B3" w14:textId="77777777" w:rsidR="00240D2B" w:rsidRPr="007B0169" w:rsidRDefault="00240D2B" w:rsidP="00085082">
            <w:pPr>
              <w:rPr>
                <w:sz w:val="20"/>
              </w:rPr>
            </w:pPr>
            <w:r w:rsidRPr="007B0169">
              <w:rPr>
                <w:sz w:val="20"/>
              </w:rPr>
              <w:t>3.2.6.3.2.1.</w:t>
            </w:r>
          </w:p>
        </w:tc>
        <w:tc>
          <w:tcPr>
            <w:tcW w:w="8364" w:type="dxa"/>
          </w:tcPr>
          <w:p w14:paraId="1D7D5EBD" w14:textId="77777777" w:rsidR="00240D2B" w:rsidRPr="007B0169" w:rsidRDefault="00240D2B" w:rsidP="00085082">
            <w:pPr>
              <w:tabs>
                <w:tab w:val="left" w:leader="dot" w:pos="7453"/>
              </w:tabs>
              <w:rPr>
                <w:sz w:val="20"/>
              </w:rPr>
            </w:pPr>
            <w:r w:rsidRPr="007B0169">
              <w:rPr>
                <w:sz w:val="20"/>
              </w:rPr>
              <w:t>Make(s)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4C69AE00" w14:textId="77777777" w:rsidTr="00085082">
        <w:tc>
          <w:tcPr>
            <w:tcW w:w="1242" w:type="dxa"/>
            <w:gridSpan w:val="2"/>
          </w:tcPr>
          <w:p w14:paraId="6B1BE512" w14:textId="77777777" w:rsidR="00240D2B" w:rsidRPr="007B0169" w:rsidRDefault="00240D2B" w:rsidP="00085082">
            <w:pPr>
              <w:rPr>
                <w:sz w:val="20"/>
              </w:rPr>
            </w:pPr>
            <w:r w:rsidRPr="007B0169">
              <w:rPr>
                <w:sz w:val="20"/>
              </w:rPr>
              <w:t>3.2.6.3.2.2.</w:t>
            </w:r>
          </w:p>
        </w:tc>
        <w:tc>
          <w:tcPr>
            <w:tcW w:w="8364" w:type="dxa"/>
          </w:tcPr>
          <w:p w14:paraId="282FCA1E" w14:textId="77777777" w:rsidR="00240D2B" w:rsidRPr="007B0169" w:rsidRDefault="00240D2B" w:rsidP="00085082">
            <w:pPr>
              <w:tabs>
                <w:tab w:val="left" w:leader="dot" w:pos="7453"/>
              </w:tabs>
              <w:rPr>
                <w:sz w:val="20"/>
              </w:rPr>
            </w:pPr>
            <w:r w:rsidRPr="007B0169">
              <w:rPr>
                <w:sz w:val="20"/>
              </w:rPr>
              <w:t>Type(s)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33B46D3" w14:textId="77777777" w:rsidTr="00085082">
        <w:tc>
          <w:tcPr>
            <w:tcW w:w="1242" w:type="dxa"/>
            <w:gridSpan w:val="2"/>
          </w:tcPr>
          <w:p w14:paraId="0D450C52" w14:textId="77777777" w:rsidR="00240D2B" w:rsidRPr="007B0169" w:rsidRDefault="00240D2B" w:rsidP="00085082">
            <w:pPr>
              <w:rPr>
                <w:sz w:val="20"/>
              </w:rPr>
            </w:pPr>
            <w:r w:rsidRPr="007B0169">
              <w:rPr>
                <w:sz w:val="20"/>
              </w:rPr>
              <w:t>3.2.6.3.2.3.</w:t>
            </w:r>
          </w:p>
        </w:tc>
        <w:tc>
          <w:tcPr>
            <w:tcW w:w="8364" w:type="dxa"/>
          </w:tcPr>
          <w:p w14:paraId="2CF662DB" w14:textId="77777777" w:rsidR="00240D2B" w:rsidRPr="007B0169" w:rsidRDefault="00240D2B" w:rsidP="00085082">
            <w:pPr>
              <w:tabs>
                <w:tab w:val="left" w:leader="dot" w:pos="7453"/>
              </w:tabs>
              <w:rPr>
                <w:sz w:val="20"/>
              </w:rPr>
            </w:pPr>
            <w:r w:rsidRPr="007B0169">
              <w:rPr>
                <w:sz w:val="20"/>
              </w:rPr>
              <w:t>Emission-related adjustment possibilities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E495172" w14:textId="77777777" w:rsidTr="00085082">
        <w:tc>
          <w:tcPr>
            <w:tcW w:w="1242" w:type="dxa"/>
            <w:gridSpan w:val="2"/>
          </w:tcPr>
          <w:p w14:paraId="1418C946" w14:textId="77777777" w:rsidR="00240D2B" w:rsidRPr="007B0169" w:rsidRDefault="00240D2B" w:rsidP="00085082">
            <w:pPr>
              <w:rPr>
                <w:sz w:val="20"/>
              </w:rPr>
            </w:pPr>
            <w:r w:rsidRPr="007B0169">
              <w:rPr>
                <w:sz w:val="20"/>
              </w:rPr>
              <w:t>3.2.6.3.3..</w:t>
            </w:r>
          </w:p>
        </w:tc>
        <w:tc>
          <w:tcPr>
            <w:tcW w:w="8364" w:type="dxa"/>
          </w:tcPr>
          <w:p w14:paraId="15EE33E3" w14:textId="77777777" w:rsidR="00240D2B" w:rsidRPr="007B0169" w:rsidRDefault="00240D2B" w:rsidP="00085082">
            <w:pPr>
              <w:tabs>
                <w:tab w:val="left" w:leader="dot" w:pos="7453"/>
              </w:tabs>
              <w:rPr>
                <w:sz w:val="20"/>
              </w:rPr>
            </w:pPr>
            <w:r w:rsidRPr="007B0169">
              <w:rPr>
                <w:sz w:val="20"/>
              </w:rPr>
              <w:t>Further documentation</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120F0044" w14:textId="77777777" w:rsidTr="00085082">
        <w:tc>
          <w:tcPr>
            <w:tcW w:w="1242" w:type="dxa"/>
            <w:gridSpan w:val="2"/>
          </w:tcPr>
          <w:p w14:paraId="0DC67548" w14:textId="77777777" w:rsidR="00240D2B" w:rsidRPr="007B0169" w:rsidRDefault="00240D2B" w:rsidP="00085082">
            <w:pPr>
              <w:rPr>
                <w:sz w:val="20"/>
              </w:rPr>
            </w:pPr>
            <w:r w:rsidRPr="007B0169">
              <w:rPr>
                <w:sz w:val="20"/>
              </w:rPr>
              <w:t>3.2.6.3.3.1.</w:t>
            </w:r>
          </w:p>
        </w:tc>
        <w:tc>
          <w:tcPr>
            <w:tcW w:w="8364" w:type="dxa"/>
          </w:tcPr>
          <w:p w14:paraId="118E102B" w14:textId="77777777" w:rsidR="00240D2B" w:rsidRPr="007B0169" w:rsidRDefault="00240D2B" w:rsidP="00085082">
            <w:pPr>
              <w:tabs>
                <w:tab w:val="left" w:leader="dot" w:pos="7453"/>
              </w:tabs>
              <w:rPr>
                <w:sz w:val="20"/>
              </w:rPr>
            </w:pPr>
            <w:r w:rsidRPr="007B0169">
              <w:rPr>
                <w:sz w:val="20"/>
              </w:rPr>
              <w:t>Description of the safeguarding of the catalyst at switch-over from petrol to NG or back</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7AF93B4C" w14:textId="77777777" w:rsidTr="00085082">
        <w:tc>
          <w:tcPr>
            <w:tcW w:w="1242" w:type="dxa"/>
            <w:gridSpan w:val="2"/>
          </w:tcPr>
          <w:p w14:paraId="6489DE7B" w14:textId="77777777" w:rsidR="00240D2B" w:rsidRPr="007B0169" w:rsidRDefault="00240D2B" w:rsidP="00085082">
            <w:pPr>
              <w:rPr>
                <w:sz w:val="20"/>
              </w:rPr>
            </w:pPr>
            <w:r w:rsidRPr="007B0169">
              <w:rPr>
                <w:sz w:val="20"/>
              </w:rPr>
              <w:lastRenderedPageBreak/>
              <w:t>3.2.6.3.3.2.</w:t>
            </w:r>
          </w:p>
        </w:tc>
        <w:tc>
          <w:tcPr>
            <w:tcW w:w="8364" w:type="dxa"/>
          </w:tcPr>
          <w:p w14:paraId="18291437" w14:textId="77777777" w:rsidR="00240D2B" w:rsidRPr="007B0169" w:rsidRDefault="00240D2B" w:rsidP="00085082">
            <w:pPr>
              <w:tabs>
                <w:tab w:val="left" w:leader="dot" w:pos="7453"/>
              </w:tabs>
              <w:rPr>
                <w:sz w:val="20"/>
              </w:rPr>
            </w:pPr>
            <w:r w:rsidRPr="007B0169">
              <w:rPr>
                <w:sz w:val="20"/>
              </w:rPr>
              <w:t>System layout (electrical connections, vacuum connections compensation hoses, etc.)</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7B7E1EB3" w14:textId="77777777" w:rsidTr="00085082">
        <w:tc>
          <w:tcPr>
            <w:tcW w:w="1242" w:type="dxa"/>
            <w:gridSpan w:val="2"/>
          </w:tcPr>
          <w:p w14:paraId="4664D117" w14:textId="77777777" w:rsidR="00240D2B" w:rsidRPr="007B0169" w:rsidRDefault="00240D2B" w:rsidP="00085082">
            <w:pPr>
              <w:rPr>
                <w:sz w:val="20"/>
              </w:rPr>
            </w:pPr>
            <w:r w:rsidRPr="007B0169">
              <w:rPr>
                <w:sz w:val="20"/>
              </w:rPr>
              <w:t>3.2.6.3.4.</w:t>
            </w:r>
          </w:p>
        </w:tc>
        <w:tc>
          <w:tcPr>
            <w:tcW w:w="8364" w:type="dxa"/>
          </w:tcPr>
          <w:p w14:paraId="24B62A36" w14:textId="77777777" w:rsidR="00240D2B" w:rsidRPr="007B0169" w:rsidRDefault="00240D2B" w:rsidP="00085082">
            <w:pPr>
              <w:tabs>
                <w:tab w:val="left" w:leader="dot" w:pos="7453"/>
              </w:tabs>
              <w:rPr>
                <w:sz w:val="20"/>
              </w:rPr>
            </w:pPr>
            <w:r w:rsidRPr="007B0169">
              <w:rPr>
                <w:sz w:val="20"/>
              </w:rPr>
              <w:t>Drawing of the symbol</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2BB6BC97" w14:textId="77777777" w:rsidTr="00085082">
        <w:tc>
          <w:tcPr>
            <w:tcW w:w="1242" w:type="dxa"/>
            <w:gridSpan w:val="2"/>
          </w:tcPr>
          <w:p w14:paraId="306CA500" w14:textId="77777777" w:rsidR="00240D2B" w:rsidRPr="007B0169" w:rsidRDefault="00240D2B" w:rsidP="00085082">
            <w:pPr>
              <w:rPr>
                <w:sz w:val="20"/>
              </w:rPr>
            </w:pPr>
            <w:r w:rsidRPr="007B0169">
              <w:rPr>
                <w:sz w:val="20"/>
              </w:rPr>
              <w:t>3.2.6.4.</w:t>
            </w:r>
          </w:p>
        </w:tc>
        <w:tc>
          <w:tcPr>
            <w:tcW w:w="8364" w:type="dxa"/>
          </w:tcPr>
          <w:p w14:paraId="5302C119" w14:textId="77777777" w:rsidR="00240D2B" w:rsidRPr="007B0169" w:rsidRDefault="00240D2B" w:rsidP="00085082">
            <w:pPr>
              <w:tabs>
                <w:tab w:val="left" w:pos="7453"/>
              </w:tabs>
              <w:rPr>
                <w:sz w:val="20"/>
              </w:rPr>
            </w:pPr>
            <w:r w:rsidRPr="007B0169">
              <w:rPr>
                <w:sz w:val="20"/>
              </w:rPr>
              <w:t>Gaseous fuel: LPG/NG-H/NG-L/NG-HL</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15EB0B42" w14:textId="77777777" w:rsidTr="00085082">
        <w:tc>
          <w:tcPr>
            <w:tcW w:w="1242" w:type="dxa"/>
            <w:gridSpan w:val="2"/>
          </w:tcPr>
          <w:p w14:paraId="1C6DC4E6" w14:textId="77777777" w:rsidR="00240D2B" w:rsidRPr="007B0169" w:rsidRDefault="00240D2B" w:rsidP="00085082">
            <w:pPr>
              <w:rPr>
                <w:sz w:val="20"/>
              </w:rPr>
            </w:pPr>
            <w:r w:rsidRPr="007B0169">
              <w:rPr>
                <w:sz w:val="20"/>
              </w:rPr>
              <w:t>3.2.6.4.1.</w:t>
            </w:r>
          </w:p>
        </w:tc>
        <w:tc>
          <w:tcPr>
            <w:tcW w:w="8364" w:type="dxa"/>
          </w:tcPr>
          <w:p w14:paraId="3A276F71" w14:textId="77777777" w:rsidR="00240D2B" w:rsidRPr="007B0169" w:rsidRDefault="00240D2B" w:rsidP="00085082">
            <w:pPr>
              <w:tabs>
                <w:tab w:val="left" w:pos="7453"/>
              </w:tabs>
              <w:rPr>
                <w:sz w:val="20"/>
              </w:rPr>
            </w:pPr>
            <w:r w:rsidRPr="007B0169">
              <w:rPr>
                <w:sz w:val="20"/>
              </w:rPr>
              <w:t>Pressure regulator(s) or vaporiser/pressure regulator(s)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424D5A1D" w14:textId="77777777" w:rsidTr="00085082">
        <w:tc>
          <w:tcPr>
            <w:tcW w:w="1242" w:type="dxa"/>
            <w:gridSpan w:val="2"/>
          </w:tcPr>
          <w:p w14:paraId="751BA835" w14:textId="77777777" w:rsidR="00240D2B" w:rsidRPr="007B0169" w:rsidRDefault="00240D2B" w:rsidP="00085082">
            <w:pPr>
              <w:rPr>
                <w:sz w:val="20"/>
              </w:rPr>
            </w:pPr>
            <w:r w:rsidRPr="007B0169">
              <w:rPr>
                <w:sz w:val="20"/>
              </w:rPr>
              <w:t>3.2.6.4.1.1.</w:t>
            </w:r>
          </w:p>
        </w:tc>
        <w:tc>
          <w:tcPr>
            <w:tcW w:w="8364" w:type="dxa"/>
          </w:tcPr>
          <w:p w14:paraId="4110F32A" w14:textId="77777777" w:rsidR="00240D2B" w:rsidRPr="007B0169" w:rsidRDefault="00240D2B" w:rsidP="00085082">
            <w:pPr>
              <w:tabs>
                <w:tab w:val="left" w:leader="dot" w:pos="7453"/>
              </w:tabs>
              <w:rPr>
                <w:sz w:val="20"/>
              </w:rPr>
            </w:pPr>
            <w:r w:rsidRPr="007B0169">
              <w:rPr>
                <w:sz w:val="20"/>
              </w:rPr>
              <w:t>Make(s)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4B33AF6D" w14:textId="77777777" w:rsidTr="00085082">
        <w:tc>
          <w:tcPr>
            <w:tcW w:w="1242" w:type="dxa"/>
            <w:gridSpan w:val="2"/>
          </w:tcPr>
          <w:p w14:paraId="2C86EBCB" w14:textId="77777777" w:rsidR="00240D2B" w:rsidRPr="007B0169" w:rsidRDefault="00240D2B" w:rsidP="00085082">
            <w:pPr>
              <w:rPr>
                <w:sz w:val="20"/>
              </w:rPr>
            </w:pPr>
            <w:r w:rsidRPr="007B0169">
              <w:rPr>
                <w:sz w:val="20"/>
              </w:rPr>
              <w:t>3.2.6.4.1.2.</w:t>
            </w:r>
          </w:p>
        </w:tc>
        <w:tc>
          <w:tcPr>
            <w:tcW w:w="8364" w:type="dxa"/>
          </w:tcPr>
          <w:p w14:paraId="4F109BBE" w14:textId="77777777" w:rsidR="00240D2B" w:rsidRPr="007B0169" w:rsidRDefault="00240D2B" w:rsidP="00085082">
            <w:pPr>
              <w:tabs>
                <w:tab w:val="left" w:leader="dot" w:pos="7453"/>
              </w:tabs>
              <w:rPr>
                <w:sz w:val="20"/>
              </w:rPr>
            </w:pPr>
            <w:r w:rsidRPr="007B0169">
              <w:rPr>
                <w:sz w:val="20"/>
              </w:rPr>
              <w:t>Type(s)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EBFC19E" w14:textId="77777777" w:rsidTr="00085082">
        <w:tc>
          <w:tcPr>
            <w:tcW w:w="1242" w:type="dxa"/>
            <w:gridSpan w:val="2"/>
          </w:tcPr>
          <w:p w14:paraId="18DDB58D" w14:textId="77777777" w:rsidR="00240D2B" w:rsidRPr="007B0169" w:rsidRDefault="00240D2B" w:rsidP="00085082">
            <w:pPr>
              <w:rPr>
                <w:sz w:val="20"/>
              </w:rPr>
            </w:pPr>
            <w:r w:rsidRPr="007B0169">
              <w:rPr>
                <w:sz w:val="20"/>
              </w:rPr>
              <w:t>3.2.6.4.1.3.</w:t>
            </w:r>
          </w:p>
        </w:tc>
        <w:tc>
          <w:tcPr>
            <w:tcW w:w="8364" w:type="dxa"/>
          </w:tcPr>
          <w:p w14:paraId="0C8AAA9B" w14:textId="77777777" w:rsidR="00240D2B" w:rsidRPr="007B0169" w:rsidRDefault="00240D2B" w:rsidP="00085082">
            <w:pPr>
              <w:tabs>
                <w:tab w:val="left" w:leader="dot" w:pos="7453"/>
              </w:tabs>
              <w:rPr>
                <w:sz w:val="20"/>
              </w:rPr>
            </w:pPr>
            <w:r w:rsidRPr="007B0169">
              <w:rPr>
                <w:sz w:val="20"/>
              </w:rPr>
              <w:t>Number of pressure reduction stages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0DE42C9" w14:textId="77777777" w:rsidTr="00085082">
        <w:tc>
          <w:tcPr>
            <w:tcW w:w="1242" w:type="dxa"/>
            <w:gridSpan w:val="2"/>
          </w:tcPr>
          <w:p w14:paraId="5D73A4E9" w14:textId="77777777" w:rsidR="00240D2B" w:rsidRPr="007B0169" w:rsidRDefault="00240D2B" w:rsidP="00085082">
            <w:pPr>
              <w:rPr>
                <w:sz w:val="20"/>
              </w:rPr>
            </w:pPr>
            <w:r w:rsidRPr="007B0169">
              <w:rPr>
                <w:sz w:val="20"/>
              </w:rPr>
              <w:t>3.2.6.4.1.4.</w:t>
            </w:r>
          </w:p>
        </w:tc>
        <w:tc>
          <w:tcPr>
            <w:tcW w:w="8364" w:type="dxa"/>
          </w:tcPr>
          <w:p w14:paraId="388A68AB" w14:textId="77777777" w:rsidR="00240D2B" w:rsidRPr="007B0169" w:rsidRDefault="00240D2B" w:rsidP="00085082">
            <w:pPr>
              <w:tabs>
                <w:tab w:val="left" w:pos="7453"/>
              </w:tabs>
              <w:rPr>
                <w:sz w:val="20"/>
              </w:rPr>
            </w:pPr>
            <w:r w:rsidRPr="007B0169">
              <w:rPr>
                <w:sz w:val="20"/>
              </w:rPr>
              <w:t>Pressure in final stage, minimum</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…..kPa — maximum</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….kPa</w:t>
            </w:r>
          </w:p>
        </w:tc>
      </w:tr>
      <w:tr w:rsidR="00240D2B" w:rsidRPr="007B0169" w14:paraId="781627A2" w14:textId="77777777" w:rsidTr="00085082">
        <w:tc>
          <w:tcPr>
            <w:tcW w:w="1242" w:type="dxa"/>
            <w:gridSpan w:val="2"/>
          </w:tcPr>
          <w:p w14:paraId="59B4EA9D" w14:textId="77777777" w:rsidR="00240D2B" w:rsidRPr="007B0169" w:rsidRDefault="00240D2B" w:rsidP="00085082">
            <w:pPr>
              <w:rPr>
                <w:sz w:val="20"/>
              </w:rPr>
            </w:pPr>
            <w:r w:rsidRPr="007B0169">
              <w:rPr>
                <w:sz w:val="20"/>
              </w:rPr>
              <w:t>3.2.6.4.1.5.</w:t>
            </w:r>
          </w:p>
        </w:tc>
        <w:tc>
          <w:tcPr>
            <w:tcW w:w="8364" w:type="dxa"/>
          </w:tcPr>
          <w:p w14:paraId="0C9981D3" w14:textId="77777777" w:rsidR="00240D2B" w:rsidRPr="007B0169" w:rsidRDefault="00240D2B" w:rsidP="00085082">
            <w:pPr>
              <w:tabs>
                <w:tab w:val="left" w:leader="dot" w:pos="7453"/>
              </w:tabs>
              <w:rPr>
                <w:sz w:val="20"/>
              </w:rPr>
            </w:pPr>
            <w:r w:rsidRPr="007B0169">
              <w:rPr>
                <w:sz w:val="20"/>
              </w:rPr>
              <w:t>Number of main adjustment points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1DD19AF8" w14:textId="77777777" w:rsidTr="00085082">
        <w:tc>
          <w:tcPr>
            <w:tcW w:w="1242" w:type="dxa"/>
            <w:gridSpan w:val="2"/>
          </w:tcPr>
          <w:p w14:paraId="04FB6399" w14:textId="77777777" w:rsidR="00240D2B" w:rsidRPr="007B0169" w:rsidRDefault="00240D2B" w:rsidP="00085082">
            <w:pPr>
              <w:rPr>
                <w:sz w:val="20"/>
              </w:rPr>
            </w:pPr>
            <w:r w:rsidRPr="007B0169">
              <w:rPr>
                <w:sz w:val="20"/>
              </w:rPr>
              <w:t>3.2.6.4.1.6.</w:t>
            </w:r>
          </w:p>
        </w:tc>
        <w:tc>
          <w:tcPr>
            <w:tcW w:w="8364" w:type="dxa"/>
          </w:tcPr>
          <w:p w14:paraId="3B288DB8" w14:textId="77777777" w:rsidR="00240D2B" w:rsidRPr="007B0169" w:rsidRDefault="00240D2B" w:rsidP="00085082">
            <w:pPr>
              <w:tabs>
                <w:tab w:val="left" w:leader="dot" w:pos="7453"/>
              </w:tabs>
              <w:rPr>
                <w:sz w:val="20"/>
              </w:rPr>
            </w:pPr>
            <w:r w:rsidRPr="007B0169">
              <w:rPr>
                <w:sz w:val="20"/>
              </w:rPr>
              <w:t>Number of idle adjustment points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20526306" w14:textId="77777777" w:rsidTr="00085082">
        <w:tc>
          <w:tcPr>
            <w:tcW w:w="1242" w:type="dxa"/>
            <w:gridSpan w:val="2"/>
          </w:tcPr>
          <w:p w14:paraId="0D32EEBE" w14:textId="77777777" w:rsidR="00240D2B" w:rsidRPr="007B0169" w:rsidRDefault="00240D2B" w:rsidP="00085082">
            <w:pPr>
              <w:rPr>
                <w:sz w:val="20"/>
              </w:rPr>
            </w:pPr>
            <w:r w:rsidRPr="007B0169">
              <w:rPr>
                <w:sz w:val="20"/>
              </w:rPr>
              <w:t>3.2.6.4.1.7.</w:t>
            </w:r>
          </w:p>
        </w:tc>
        <w:tc>
          <w:tcPr>
            <w:tcW w:w="8364" w:type="dxa"/>
          </w:tcPr>
          <w:p w14:paraId="75FDAFE9" w14:textId="77777777" w:rsidR="00240D2B" w:rsidRPr="007B0169" w:rsidRDefault="00240D2B" w:rsidP="00085082">
            <w:pPr>
              <w:tabs>
                <w:tab w:val="left" w:leader="dot" w:pos="7453"/>
              </w:tabs>
              <w:rPr>
                <w:sz w:val="20"/>
              </w:rPr>
            </w:pPr>
            <w:r w:rsidRPr="007B0169">
              <w:rPr>
                <w:sz w:val="20"/>
              </w:rPr>
              <w:t>[Approval] / [Certification] number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21847A24" w14:textId="77777777" w:rsidTr="00085082">
        <w:tc>
          <w:tcPr>
            <w:tcW w:w="1242" w:type="dxa"/>
            <w:gridSpan w:val="2"/>
          </w:tcPr>
          <w:p w14:paraId="13ADADE1" w14:textId="77777777" w:rsidR="00240D2B" w:rsidRPr="007B0169" w:rsidRDefault="00240D2B" w:rsidP="00085082">
            <w:pPr>
              <w:rPr>
                <w:sz w:val="20"/>
              </w:rPr>
            </w:pPr>
            <w:r w:rsidRPr="007B0169">
              <w:rPr>
                <w:sz w:val="20"/>
              </w:rPr>
              <w:t>3.2.6.4.2.</w:t>
            </w:r>
          </w:p>
        </w:tc>
        <w:tc>
          <w:tcPr>
            <w:tcW w:w="8364" w:type="dxa"/>
          </w:tcPr>
          <w:p w14:paraId="08F45C45" w14:textId="77777777" w:rsidR="00240D2B" w:rsidRPr="007B0169" w:rsidRDefault="00240D2B" w:rsidP="00085082">
            <w:pPr>
              <w:tabs>
                <w:tab w:val="left" w:pos="7453"/>
              </w:tabs>
              <w:jc w:val="left"/>
              <w:rPr>
                <w:sz w:val="20"/>
              </w:rPr>
            </w:pPr>
            <w:r w:rsidRPr="007B0169">
              <w:rPr>
                <w:sz w:val="20"/>
              </w:rPr>
              <w:t>Fuelling system: mixing unit/gas injection/liquid injection/direct injection</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51402E1F" w14:textId="77777777" w:rsidTr="00085082">
        <w:tc>
          <w:tcPr>
            <w:tcW w:w="1242" w:type="dxa"/>
            <w:gridSpan w:val="2"/>
          </w:tcPr>
          <w:p w14:paraId="724E7DF5" w14:textId="77777777" w:rsidR="00240D2B" w:rsidRPr="007B0169" w:rsidRDefault="00240D2B" w:rsidP="00085082">
            <w:pPr>
              <w:rPr>
                <w:sz w:val="20"/>
              </w:rPr>
            </w:pPr>
            <w:r w:rsidRPr="007B0169">
              <w:rPr>
                <w:sz w:val="20"/>
              </w:rPr>
              <w:t>3.2.6.4.2.1.</w:t>
            </w:r>
          </w:p>
        </w:tc>
        <w:tc>
          <w:tcPr>
            <w:tcW w:w="8364" w:type="dxa"/>
          </w:tcPr>
          <w:p w14:paraId="484319C3" w14:textId="77777777" w:rsidR="00240D2B" w:rsidRPr="007B0169" w:rsidRDefault="00240D2B" w:rsidP="00085082">
            <w:pPr>
              <w:tabs>
                <w:tab w:val="left" w:leader="dot" w:pos="7453"/>
              </w:tabs>
              <w:rPr>
                <w:sz w:val="20"/>
              </w:rPr>
            </w:pPr>
            <w:r w:rsidRPr="007B0169">
              <w:rPr>
                <w:sz w:val="20"/>
              </w:rPr>
              <w:t>Mixture strength regulation</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37AE371" w14:textId="77777777" w:rsidTr="00085082">
        <w:tc>
          <w:tcPr>
            <w:tcW w:w="1242" w:type="dxa"/>
            <w:gridSpan w:val="2"/>
          </w:tcPr>
          <w:p w14:paraId="263644C3" w14:textId="77777777" w:rsidR="00240D2B" w:rsidRPr="007B0169" w:rsidRDefault="00240D2B" w:rsidP="00085082">
            <w:pPr>
              <w:rPr>
                <w:sz w:val="20"/>
              </w:rPr>
            </w:pPr>
            <w:r w:rsidRPr="007B0169">
              <w:rPr>
                <w:sz w:val="20"/>
              </w:rPr>
              <w:t>3.2.6.4.2.2.</w:t>
            </w:r>
          </w:p>
        </w:tc>
        <w:tc>
          <w:tcPr>
            <w:tcW w:w="8364" w:type="dxa"/>
          </w:tcPr>
          <w:p w14:paraId="0AF8BD17" w14:textId="77777777" w:rsidR="00240D2B" w:rsidRPr="007B0169" w:rsidRDefault="00240D2B" w:rsidP="00085082">
            <w:pPr>
              <w:tabs>
                <w:tab w:val="left" w:leader="dot" w:pos="7453"/>
              </w:tabs>
              <w:rPr>
                <w:sz w:val="20"/>
              </w:rPr>
            </w:pPr>
            <w:r w:rsidRPr="007B0169">
              <w:rPr>
                <w:sz w:val="20"/>
              </w:rPr>
              <w:t>System description and/or diagram and drawings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59B2D585" w14:textId="77777777" w:rsidTr="00085082">
        <w:tc>
          <w:tcPr>
            <w:tcW w:w="1242" w:type="dxa"/>
            <w:gridSpan w:val="2"/>
          </w:tcPr>
          <w:p w14:paraId="1C740F7D" w14:textId="77777777" w:rsidR="00240D2B" w:rsidRPr="007B0169" w:rsidRDefault="00240D2B" w:rsidP="00085082">
            <w:pPr>
              <w:rPr>
                <w:sz w:val="20"/>
              </w:rPr>
            </w:pPr>
            <w:r w:rsidRPr="007B0169">
              <w:rPr>
                <w:sz w:val="20"/>
              </w:rPr>
              <w:t>3.2.6.4.2.3.</w:t>
            </w:r>
          </w:p>
        </w:tc>
        <w:tc>
          <w:tcPr>
            <w:tcW w:w="8364" w:type="dxa"/>
          </w:tcPr>
          <w:p w14:paraId="2B82F30C" w14:textId="77777777" w:rsidR="00240D2B" w:rsidRPr="007B0169" w:rsidRDefault="00240D2B" w:rsidP="00085082">
            <w:pPr>
              <w:tabs>
                <w:tab w:val="left" w:leader="dot" w:pos="7453"/>
              </w:tabs>
              <w:rPr>
                <w:sz w:val="20"/>
              </w:rPr>
            </w:pPr>
            <w:r w:rsidRPr="007B0169">
              <w:rPr>
                <w:sz w:val="20"/>
              </w:rPr>
              <w:t>[Approval] / [Certification] number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2D1B586" w14:textId="77777777" w:rsidTr="00085082">
        <w:tc>
          <w:tcPr>
            <w:tcW w:w="1242" w:type="dxa"/>
            <w:gridSpan w:val="2"/>
          </w:tcPr>
          <w:p w14:paraId="3CB63811" w14:textId="77777777" w:rsidR="00240D2B" w:rsidRPr="007B0169" w:rsidRDefault="00240D2B" w:rsidP="00085082">
            <w:pPr>
              <w:rPr>
                <w:sz w:val="20"/>
              </w:rPr>
            </w:pPr>
            <w:r w:rsidRPr="007B0169">
              <w:rPr>
                <w:sz w:val="20"/>
              </w:rPr>
              <w:t>3.2.6.4.3.</w:t>
            </w:r>
          </w:p>
        </w:tc>
        <w:tc>
          <w:tcPr>
            <w:tcW w:w="8364" w:type="dxa"/>
          </w:tcPr>
          <w:p w14:paraId="3591BB78" w14:textId="77777777" w:rsidR="00240D2B" w:rsidRPr="007B0169" w:rsidRDefault="00240D2B" w:rsidP="00085082">
            <w:pPr>
              <w:tabs>
                <w:tab w:val="left" w:pos="7453"/>
              </w:tabs>
              <w:rPr>
                <w:sz w:val="20"/>
              </w:rPr>
            </w:pPr>
            <w:r w:rsidRPr="007B0169">
              <w:rPr>
                <w:sz w:val="20"/>
              </w:rPr>
              <w:t>Mixing unit: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40E7716B" w14:textId="77777777" w:rsidTr="00085082">
        <w:tc>
          <w:tcPr>
            <w:tcW w:w="1242" w:type="dxa"/>
            <w:gridSpan w:val="2"/>
          </w:tcPr>
          <w:p w14:paraId="322DA1BC" w14:textId="77777777" w:rsidR="00240D2B" w:rsidRPr="007B0169" w:rsidRDefault="00240D2B" w:rsidP="00085082">
            <w:pPr>
              <w:rPr>
                <w:sz w:val="20"/>
              </w:rPr>
            </w:pPr>
            <w:r w:rsidRPr="007B0169">
              <w:rPr>
                <w:sz w:val="20"/>
              </w:rPr>
              <w:t>3.2.6.4.3.1.</w:t>
            </w:r>
          </w:p>
        </w:tc>
        <w:tc>
          <w:tcPr>
            <w:tcW w:w="8364" w:type="dxa"/>
          </w:tcPr>
          <w:p w14:paraId="1BA26AC9" w14:textId="77777777" w:rsidR="00240D2B" w:rsidRPr="007B0169" w:rsidRDefault="00240D2B" w:rsidP="00085082">
            <w:pPr>
              <w:tabs>
                <w:tab w:val="left" w:leader="dot" w:pos="7453"/>
              </w:tabs>
              <w:rPr>
                <w:sz w:val="20"/>
              </w:rPr>
            </w:pPr>
            <w:r w:rsidRPr="007B0169">
              <w:rPr>
                <w:sz w:val="20"/>
              </w:rPr>
              <w:t>Number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6730859" w14:textId="77777777" w:rsidTr="00085082">
        <w:tc>
          <w:tcPr>
            <w:tcW w:w="1242" w:type="dxa"/>
            <w:gridSpan w:val="2"/>
          </w:tcPr>
          <w:p w14:paraId="09F6EBE4" w14:textId="77777777" w:rsidR="00240D2B" w:rsidRPr="007B0169" w:rsidRDefault="00240D2B" w:rsidP="00085082">
            <w:pPr>
              <w:rPr>
                <w:sz w:val="20"/>
              </w:rPr>
            </w:pPr>
            <w:r w:rsidRPr="007B0169">
              <w:rPr>
                <w:sz w:val="20"/>
              </w:rPr>
              <w:t>3.2.6.4.3.2.</w:t>
            </w:r>
          </w:p>
        </w:tc>
        <w:tc>
          <w:tcPr>
            <w:tcW w:w="8364" w:type="dxa"/>
          </w:tcPr>
          <w:p w14:paraId="60C45162" w14:textId="77777777" w:rsidR="00240D2B" w:rsidRPr="007B0169" w:rsidRDefault="00240D2B" w:rsidP="00085082">
            <w:pPr>
              <w:tabs>
                <w:tab w:val="left" w:leader="dot" w:pos="7453"/>
              </w:tabs>
              <w:rPr>
                <w:sz w:val="20"/>
              </w:rPr>
            </w:pPr>
            <w:r w:rsidRPr="007B0169">
              <w:rPr>
                <w:sz w:val="20"/>
              </w:rPr>
              <w:t>Make(s)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26563445" w14:textId="77777777" w:rsidTr="00085082">
        <w:tc>
          <w:tcPr>
            <w:tcW w:w="1242" w:type="dxa"/>
            <w:gridSpan w:val="2"/>
          </w:tcPr>
          <w:p w14:paraId="66141FD0" w14:textId="77777777" w:rsidR="00240D2B" w:rsidRPr="007B0169" w:rsidRDefault="00240D2B" w:rsidP="00085082">
            <w:pPr>
              <w:rPr>
                <w:sz w:val="20"/>
              </w:rPr>
            </w:pPr>
            <w:r w:rsidRPr="007B0169">
              <w:rPr>
                <w:sz w:val="20"/>
              </w:rPr>
              <w:t>3.2.6.4.3.3.</w:t>
            </w:r>
          </w:p>
        </w:tc>
        <w:tc>
          <w:tcPr>
            <w:tcW w:w="8364" w:type="dxa"/>
          </w:tcPr>
          <w:p w14:paraId="2D155477" w14:textId="77777777" w:rsidR="00240D2B" w:rsidRPr="007B0169" w:rsidRDefault="00240D2B" w:rsidP="00085082">
            <w:pPr>
              <w:tabs>
                <w:tab w:val="left" w:leader="dot" w:pos="7453"/>
              </w:tabs>
              <w:rPr>
                <w:sz w:val="20"/>
              </w:rPr>
            </w:pPr>
            <w:r w:rsidRPr="007B0169">
              <w:rPr>
                <w:sz w:val="20"/>
              </w:rPr>
              <w:t>Type(s)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125D4E33" w14:textId="77777777" w:rsidTr="00085082">
        <w:tc>
          <w:tcPr>
            <w:tcW w:w="1242" w:type="dxa"/>
            <w:gridSpan w:val="2"/>
          </w:tcPr>
          <w:p w14:paraId="54200924" w14:textId="77777777" w:rsidR="00240D2B" w:rsidRPr="007B0169" w:rsidRDefault="00240D2B" w:rsidP="00085082">
            <w:pPr>
              <w:rPr>
                <w:sz w:val="20"/>
              </w:rPr>
            </w:pPr>
            <w:r w:rsidRPr="007B0169">
              <w:rPr>
                <w:sz w:val="20"/>
              </w:rPr>
              <w:t>3.2.6.4.3.4.</w:t>
            </w:r>
          </w:p>
        </w:tc>
        <w:tc>
          <w:tcPr>
            <w:tcW w:w="8364" w:type="dxa"/>
          </w:tcPr>
          <w:p w14:paraId="6C0B8E41" w14:textId="77777777" w:rsidR="00240D2B" w:rsidRPr="007B0169" w:rsidRDefault="00240D2B" w:rsidP="00085082">
            <w:pPr>
              <w:tabs>
                <w:tab w:val="left" w:leader="dot" w:pos="7453"/>
              </w:tabs>
              <w:rPr>
                <w:sz w:val="20"/>
              </w:rPr>
            </w:pPr>
            <w:r w:rsidRPr="007B0169">
              <w:rPr>
                <w:sz w:val="20"/>
              </w:rPr>
              <w:t>Location</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562A77B" w14:textId="77777777" w:rsidTr="00085082">
        <w:tc>
          <w:tcPr>
            <w:tcW w:w="1242" w:type="dxa"/>
            <w:gridSpan w:val="2"/>
          </w:tcPr>
          <w:p w14:paraId="208DB44D" w14:textId="77777777" w:rsidR="00240D2B" w:rsidRPr="007B0169" w:rsidRDefault="00240D2B" w:rsidP="00085082">
            <w:pPr>
              <w:rPr>
                <w:sz w:val="20"/>
              </w:rPr>
            </w:pPr>
            <w:r w:rsidRPr="007B0169">
              <w:rPr>
                <w:sz w:val="20"/>
              </w:rPr>
              <w:t>3.2.6.4.3.5.</w:t>
            </w:r>
          </w:p>
        </w:tc>
        <w:tc>
          <w:tcPr>
            <w:tcW w:w="8364" w:type="dxa"/>
          </w:tcPr>
          <w:p w14:paraId="774AA32B" w14:textId="77777777" w:rsidR="00240D2B" w:rsidRPr="007B0169" w:rsidRDefault="00240D2B" w:rsidP="00085082">
            <w:pPr>
              <w:tabs>
                <w:tab w:val="left" w:leader="dot" w:pos="7453"/>
              </w:tabs>
              <w:rPr>
                <w:sz w:val="20"/>
              </w:rPr>
            </w:pPr>
            <w:r w:rsidRPr="007B0169">
              <w:rPr>
                <w:sz w:val="20"/>
              </w:rPr>
              <w:t>Adjustment possibilities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41D125F6" w14:textId="77777777" w:rsidTr="00085082">
        <w:tc>
          <w:tcPr>
            <w:tcW w:w="1242" w:type="dxa"/>
            <w:gridSpan w:val="2"/>
          </w:tcPr>
          <w:p w14:paraId="34BFBABA" w14:textId="77777777" w:rsidR="00240D2B" w:rsidRPr="007B0169" w:rsidRDefault="00240D2B" w:rsidP="00085082">
            <w:pPr>
              <w:rPr>
                <w:sz w:val="20"/>
              </w:rPr>
            </w:pPr>
            <w:r w:rsidRPr="007B0169">
              <w:rPr>
                <w:sz w:val="20"/>
              </w:rPr>
              <w:t>3.2.6.4.3.6.</w:t>
            </w:r>
          </w:p>
        </w:tc>
        <w:tc>
          <w:tcPr>
            <w:tcW w:w="8364" w:type="dxa"/>
          </w:tcPr>
          <w:p w14:paraId="3A6B4F62" w14:textId="77777777" w:rsidR="00240D2B" w:rsidRPr="007B0169" w:rsidRDefault="00240D2B" w:rsidP="00085082">
            <w:pPr>
              <w:tabs>
                <w:tab w:val="left" w:leader="dot" w:pos="7453"/>
              </w:tabs>
              <w:rPr>
                <w:sz w:val="20"/>
              </w:rPr>
            </w:pPr>
            <w:r w:rsidRPr="007B0169">
              <w:rPr>
                <w:sz w:val="20"/>
              </w:rPr>
              <w:t>[Approval] / [Certification] number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5630B4FA" w14:textId="77777777" w:rsidTr="00085082">
        <w:tc>
          <w:tcPr>
            <w:tcW w:w="1242" w:type="dxa"/>
            <w:gridSpan w:val="2"/>
          </w:tcPr>
          <w:p w14:paraId="0FAA3386" w14:textId="77777777" w:rsidR="00240D2B" w:rsidRPr="007B0169" w:rsidRDefault="00240D2B" w:rsidP="00085082">
            <w:pPr>
              <w:rPr>
                <w:sz w:val="20"/>
              </w:rPr>
            </w:pPr>
            <w:r w:rsidRPr="007B0169">
              <w:rPr>
                <w:sz w:val="20"/>
              </w:rPr>
              <w:t>3.2.6.4.4.</w:t>
            </w:r>
          </w:p>
        </w:tc>
        <w:tc>
          <w:tcPr>
            <w:tcW w:w="8364" w:type="dxa"/>
          </w:tcPr>
          <w:p w14:paraId="0F875767" w14:textId="77777777" w:rsidR="00240D2B" w:rsidRPr="007B0169" w:rsidRDefault="00240D2B" w:rsidP="00085082">
            <w:pPr>
              <w:tabs>
                <w:tab w:val="left" w:pos="7453"/>
              </w:tabs>
              <w:rPr>
                <w:sz w:val="20"/>
              </w:rPr>
            </w:pPr>
            <w:r w:rsidRPr="007B0169">
              <w:rPr>
                <w:sz w:val="20"/>
              </w:rPr>
              <w:t>Inlet manifold injection: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50C190F1" w14:textId="77777777" w:rsidTr="00085082">
        <w:tc>
          <w:tcPr>
            <w:tcW w:w="1242" w:type="dxa"/>
            <w:gridSpan w:val="2"/>
          </w:tcPr>
          <w:p w14:paraId="259BBB41" w14:textId="77777777" w:rsidR="00240D2B" w:rsidRPr="007B0169" w:rsidRDefault="00240D2B" w:rsidP="00085082">
            <w:pPr>
              <w:rPr>
                <w:sz w:val="20"/>
              </w:rPr>
            </w:pPr>
            <w:r w:rsidRPr="007B0169">
              <w:rPr>
                <w:sz w:val="20"/>
              </w:rPr>
              <w:t>3.2.6.4.4.1.</w:t>
            </w:r>
          </w:p>
        </w:tc>
        <w:tc>
          <w:tcPr>
            <w:tcW w:w="8364" w:type="dxa"/>
          </w:tcPr>
          <w:p w14:paraId="626B7DAF" w14:textId="77777777" w:rsidR="00240D2B" w:rsidRPr="007B0169" w:rsidRDefault="00240D2B" w:rsidP="00085082">
            <w:pPr>
              <w:tabs>
                <w:tab w:val="left" w:pos="7453"/>
              </w:tabs>
              <w:rPr>
                <w:sz w:val="20"/>
              </w:rPr>
            </w:pPr>
            <w:r w:rsidRPr="007B0169">
              <w:rPr>
                <w:sz w:val="20"/>
              </w:rPr>
              <w:t>Injection: single-point/multi-point</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1E33513B" w14:textId="77777777" w:rsidTr="00085082">
        <w:tc>
          <w:tcPr>
            <w:tcW w:w="1242" w:type="dxa"/>
            <w:gridSpan w:val="2"/>
          </w:tcPr>
          <w:p w14:paraId="2CE25CBF" w14:textId="77777777" w:rsidR="00240D2B" w:rsidRPr="007B0169" w:rsidRDefault="00240D2B" w:rsidP="00085082">
            <w:pPr>
              <w:rPr>
                <w:sz w:val="20"/>
              </w:rPr>
            </w:pPr>
            <w:r w:rsidRPr="007B0169">
              <w:rPr>
                <w:sz w:val="20"/>
              </w:rPr>
              <w:lastRenderedPageBreak/>
              <w:t>3.2.6.4.4.2.</w:t>
            </w:r>
          </w:p>
        </w:tc>
        <w:tc>
          <w:tcPr>
            <w:tcW w:w="8364" w:type="dxa"/>
          </w:tcPr>
          <w:p w14:paraId="030CD425" w14:textId="77777777" w:rsidR="00240D2B" w:rsidRPr="007B0169" w:rsidRDefault="00240D2B" w:rsidP="00085082">
            <w:pPr>
              <w:tabs>
                <w:tab w:val="left" w:pos="7453"/>
              </w:tabs>
              <w:rPr>
                <w:sz w:val="20"/>
              </w:rPr>
            </w:pPr>
            <w:r w:rsidRPr="007B0169">
              <w:rPr>
                <w:sz w:val="20"/>
              </w:rPr>
              <w:t>Injection: continuous/simultaneously timed/sequentially timed</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1E887138" w14:textId="77777777" w:rsidTr="00085082">
        <w:tc>
          <w:tcPr>
            <w:tcW w:w="1242" w:type="dxa"/>
            <w:gridSpan w:val="2"/>
          </w:tcPr>
          <w:p w14:paraId="31C00A58" w14:textId="77777777" w:rsidR="00240D2B" w:rsidRPr="007B0169" w:rsidRDefault="00240D2B" w:rsidP="00085082">
            <w:pPr>
              <w:rPr>
                <w:sz w:val="20"/>
              </w:rPr>
            </w:pPr>
            <w:r w:rsidRPr="007B0169">
              <w:rPr>
                <w:sz w:val="20"/>
              </w:rPr>
              <w:t>3.2.6.4.5.</w:t>
            </w:r>
          </w:p>
        </w:tc>
        <w:tc>
          <w:tcPr>
            <w:tcW w:w="8364" w:type="dxa"/>
          </w:tcPr>
          <w:p w14:paraId="2F59AE82" w14:textId="77777777" w:rsidR="00240D2B" w:rsidRPr="007B0169" w:rsidRDefault="00240D2B" w:rsidP="00085082">
            <w:pPr>
              <w:tabs>
                <w:tab w:val="left" w:pos="7453"/>
              </w:tabs>
              <w:rPr>
                <w:sz w:val="20"/>
              </w:rPr>
            </w:pPr>
            <w:r w:rsidRPr="007B0169">
              <w:rPr>
                <w:sz w:val="20"/>
              </w:rPr>
              <w:t>Injection equipment: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14A824FB" w14:textId="77777777" w:rsidTr="00085082">
        <w:tc>
          <w:tcPr>
            <w:tcW w:w="1242" w:type="dxa"/>
            <w:gridSpan w:val="2"/>
          </w:tcPr>
          <w:p w14:paraId="736C2976" w14:textId="77777777" w:rsidR="00240D2B" w:rsidRPr="007B0169" w:rsidRDefault="00240D2B" w:rsidP="00085082">
            <w:pPr>
              <w:rPr>
                <w:sz w:val="20"/>
              </w:rPr>
            </w:pPr>
            <w:r w:rsidRPr="007B0169">
              <w:rPr>
                <w:sz w:val="20"/>
              </w:rPr>
              <w:t>3.2.6.4.5.1.</w:t>
            </w:r>
          </w:p>
        </w:tc>
        <w:tc>
          <w:tcPr>
            <w:tcW w:w="8364" w:type="dxa"/>
          </w:tcPr>
          <w:p w14:paraId="177F95F2" w14:textId="77777777" w:rsidR="00240D2B" w:rsidRPr="007B0169" w:rsidRDefault="00240D2B" w:rsidP="00085082">
            <w:pPr>
              <w:tabs>
                <w:tab w:val="left" w:leader="dot" w:pos="7453"/>
              </w:tabs>
              <w:rPr>
                <w:sz w:val="20"/>
              </w:rPr>
            </w:pPr>
            <w:r w:rsidRPr="007B0169">
              <w:rPr>
                <w:sz w:val="20"/>
              </w:rPr>
              <w:t>Make(s)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504779F" w14:textId="77777777" w:rsidTr="00085082">
        <w:tc>
          <w:tcPr>
            <w:tcW w:w="1242" w:type="dxa"/>
            <w:gridSpan w:val="2"/>
          </w:tcPr>
          <w:p w14:paraId="119F7047" w14:textId="77777777" w:rsidR="00240D2B" w:rsidRPr="007B0169" w:rsidRDefault="00240D2B" w:rsidP="00085082">
            <w:pPr>
              <w:rPr>
                <w:sz w:val="20"/>
              </w:rPr>
            </w:pPr>
            <w:r w:rsidRPr="007B0169">
              <w:rPr>
                <w:sz w:val="20"/>
              </w:rPr>
              <w:t>3.2.6.4.5.2.</w:t>
            </w:r>
          </w:p>
        </w:tc>
        <w:tc>
          <w:tcPr>
            <w:tcW w:w="8364" w:type="dxa"/>
          </w:tcPr>
          <w:p w14:paraId="2CA30506" w14:textId="77777777" w:rsidR="00240D2B" w:rsidRPr="007B0169" w:rsidRDefault="00240D2B" w:rsidP="00085082">
            <w:pPr>
              <w:tabs>
                <w:tab w:val="left" w:leader="dot" w:pos="7453"/>
              </w:tabs>
              <w:rPr>
                <w:sz w:val="20"/>
              </w:rPr>
            </w:pPr>
            <w:r w:rsidRPr="007B0169">
              <w:rPr>
                <w:sz w:val="20"/>
              </w:rPr>
              <w:t>Type(s)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5A0C3F5" w14:textId="77777777" w:rsidTr="00085082">
        <w:tc>
          <w:tcPr>
            <w:tcW w:w="1242" w:type="dxa"/>
            <w:gridSpan w:val="2"/>
          </w:tcPr>
          <w:p w14:paraId="176DCA55" w14:textId="77777777" w:rsidR="00240D2B" w:rsidRPr="007B0169" w:rsidRDefault="00240D2B" w:rsidP="00085082">
            <w:pPr>
              <w:rPr>
                <w:sz w:val="20"/>
              </w:rPr>
            </w:pPr>
            <w:r w:rsidRPr="007B0169">
              <w:rPr>
                <w:sz w:val="20"/>
              </w:rPr>
              <w:t>3.2.6.4.5.3.</w:t>
            </w:r>
          </w:p>
        </w:tc>
        <w:tc>
          <w:tcPr>
            <w:tcW w:w="8364" w:type="dxa"/>
          </w:tcPr>
          <w:p w14:paraId="69F7E1DD" w14:textId="77777777" w:rsidR="00240D2B" w:rsidRPr="007B0169" w:rsidRDefault="00240D2B" w:rsidP="00085082">
            <w:pPr>
              <w:tabs>
                <w:tab w:val="left" w:leader="dot" w:pos="7453"/>
              </w:tabs>
              <w:rPr>
                <w:sz w:val="20"/>
              </w:rPr>
            </w:pPr>
            <w:r w:rsidRPr="007B0169">
              <w:rPr>
                <w:sz w:val="20"/>
              </w:rPr>
              <w:t>Adjustment possibilities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637CD60" w14:textId="77777777" w:rsidTr="00085082">
        <w:tc>
          <w:tcPr>
            <w:tcW w:w="1242" w:type="dxa"/>
            <w:gridSpan w:val="2"/>
          </w:tcPr>
          <w:p w14:paraId="638A84B0" w14:textId="77777777" w:rsidR="00240D2B" w:rsidRPr="007B0169" w:rsidRDefault="00240D2B" w:rsidP="00085082">
            <w:pPr>
              <w:rPr>
                <w:sz w:val="20"/>
              </w:rPr>
            </w:pPr>
            <w:r w:rsidRPr="007B0169">
              <w:rPr>
                <w:sz w:val="20"/>
              </w:rPr>
              <w:t>3.2.6.4.5.4.</w:t>
            </w:r>
          </w:p>
        </w:tc>
        <w:tc>
          <w:tcPr>
            <w:tcW w:w="8364" w:type="dxa"/>
          </w:tcPr>
          <w:p w14:paraId="54114959" w14:textId="77777777" w:rsidR="00240D2B" w:rsidRPr="007B0169" w:rsidRDefault="00240D2B" w:rsidP="00085082">
            <w:pPr>
              <w:tabs>
                <w:tab w:val="left" w:leader="dot" w:pos="7453"/>
              </w:tabs>
              <w:rPr>
                <w:sz w:val="20"/>
              </w:rPr>
            </w:pPr>
            <w:r w:rsidRPr="007B0169">
              <w:rPr>
                <w:sz w:val="20"/>
              </w:rPr>
              <w:t>[Approval] / [Certification] number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775B56F3" w14:textId="77777777" w:rsidTr="00085082">
        <w:tc>
          <w:tcPr>
            <w:tcW w:w="1242" w:type="dxa"/>
            <w:gridSpan w:val="2"/>
          </w:tcPr>
          <w:p w14:paraId="15CEA0E3" w14:textId="77777777" w:rsidR="00240D2B" w:rsidRPr="007B0169" w:rsidRDefault="00240D2B" w:rsidP="00085082">
            <w:pPr>
              <w:rPr>
                <w:sz w:val="20"/>
              </w:rPr>
            </w:pPr>
            <w:r w:rsidRPr="007B0169">
              <w:rPr>
                <w:sz w:val="20"/>
              </w:rPr>
              <w:t>3.2.6.4.6.</w:t>
            </w:r>
          </w:p>
        </w:tc>
        <w:tc>
          <w:tcPr>
            <w:tcW w:w="8364" w:type="dxa"/>
          </w:tcPr>
          <w:p w14:paraId="32FEE31B" w14:textId="77777777" w:rsidR="00240D2B" w:rsidRPr="007B0169" w:rsidRDefault="00240D2B" w:rsidP="00085082">
            <w:pPr>
              <w:tabs>
                <w:tab w:val="left" w:pos="7453"/>
              </w:tabs>
              <w:rPr>
                <w:sz w:val="20"/>
              </w:rPr>
            </w:pPr>
            <w:r w:rsidRPr="007B0169">
              <w:rPr>
                <w:sz w:val="20"/>
              </w:rPr>
              <w:t>Supply pump: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3581EB6F" w14:textId="77777777" w:rsidTr="00085082">
        <w:tc>
          <w:tcPr>
            <w:tcW w:w="1242" w:type="dxa"/>
            <w:gridSpan w:val="2"/>
          </w:tcPr>
          <w:p w14:paraId="0623A7CF" w14:textId="77777777" w:rsidR="00240D2B" w:rsidRPr="007B0169" w:rsidRDefault="00240D2B" w:rsidP="00085082">
            <w:pPr>
              <w:rPr>
                <w:sz w:val="20"/>
              </w:rPr>
            </w:pPr>
            <w:r w:rsidRPr="007B0169">
              <w:rPr>
                <w:sz w:val="20"/>
              </w:rPr>
              <w:t>3.2.6.4.6.1.</w:t>
            </w:r>
          </w:p>
        </w:tc>
        <w:tc>
          <w:tcPr>
            <w:tcW w:w="8364" w:type="dxa"/>
          </w:tcPr>
          <w:p w14:paraId="20E96986" w14:textId="77777777" w:rsidR="00240D2B" w:rsidRPr="007B0169" w:rsidRDefault="00240D2B" w:rsidP="00085082">
            <w:pPr>
              <w:tabs>
                <w:tab w:val="left" w:leader="dot" w:pos="7453"/>
              </w:tabs>
              <w:rPr>
                <w:sz w:val="20"/>
              </w:rPr>
            </w:pPr>
            <w:r w:rsidRPr="007B0169">
              <w:rPr>
                <w:sz w:val="20"/>
              </w:rPr>
              <w:t>Make(s)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F1AE8B7" w14:textId="77777777" w:rsidTr="00085082">
        <w:tc>
          <w:tcPr>
            <w:tcW w:w="1242" w:type="dxa"/>
            <w:gridSpan w:val="2"/>
          </w:tcPr>
          <w:p w14:paraId="5431CC2D" w14:textId="77777777" w:rsidR="00240D2B" w:rsidRPr="007B0169" w:rsidRDefault="00240D2B" w:rsidP="00085082">
            <w:pPr>
              <w:rPr>
                <w:sz w:val="20"/>
              </w:rPr>
            </w:pPr>
            <w:r w:rsidRPr="007B0169">
              <w:rPr>
                <w:sz w:val="20"/>
              </w:rPr>
              <w:t>3.2.6.4.6.2.</w:t>
            </w:r>
          </w:p>
        </w:tc>
        <w:tc>
          <w:tcPr>
            <w:tcW w:w="8364" w:type="dxa"/>
          </w:tcPr>
          <w:p w14:paraId="1572C5CC" w14:textId="77777777" w:rsidR="00240D2B" w:rsidRPr="007B0169" w:rsidRDefault="00240D2B" w:rsidP="00085082">
            <w:pPr>
              <w:tabs>
                <w:tab w:val="left" w:leader="dot" w:pos="7453"/>
              </w:tabs>
              <w:rPr>
                <w:sz w:val="20"/>
              </w:rPr>
            </w:pPr>
            <w:r w:rsidRPr="007B0169">
              <w:rPr>
                <w:sz w:val="20"/>
              </w:rPr>
              <w:t>Type(s)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7D1E6DAC" w14:textId="77777777" w:rsidTr="00085082">
        <w:tc>
          <w:tcPr>
            <w:tcW w:w="1242" w:type="dxa"/>
            <w:gridSpan w:val="2"/>
          </w:tcPr>
          <w:p w14:paraId="765EAADD" w14:textId="77777777" w:rsidR="00240D2B" w:rsidRPr="007B0169" w:rsidRDefault="00240D2B" w:rsidP="00085082">
            <w:pPr>
              <w:rPr>
                <w:sz w:val="20"/>
              </w:rPr>
            </w:pPr>
            <w:r w:rsidRPr="007B0169">
              <w:rPr>
                <w:sz w:val="20"/>
              </w:rPr>
              <w:t>3.2.6.4.6.3.</w:t>
            </w:r>
          </w:p>
        </w:tc>
        <w:tc>
          <w:tcPr>
            <w:tcW w:w="8364" w:type="dxa"/>
          </w:tcPr>
          <w:p w14:paraId="28CDE031" w14:textId="77777777" w:rsidR="00240D2B" w:rsidRPr="007B0169" w:rsidRDefault="00240D2B" w:rsidP="00085082">
            <w:pPr>
              <w:tabs>
                <w:tab w:val="left" w:leader="dot" w:pos="7453"/>
              </w:tabs>
              <w:rPr>
                <w:sz w:val="20"/>
              </w:rPr>
            </w:pPr>
            <w:r w:rsidRPr="007B0169">
              <w:rPr>
                <w:sz w:val="20"/>
              </w:rPr>
              <w:t>[Approval] / [Certification] number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4A3D27A" w14:textId="77777777" w:rsidTr="00085082">
        <w:tc>
          <w:tcPr>
            <w:tcW w:w="1242" w:type="dxa"/>
            <w:gridSpan w:val="2"/>
          </w:tcPr>
          <w:p w14:paraId="13625054" w14:textId="77777777" w:rsidR="00240D2B" w:rsidRPr="007B0169" w:rsidRDefault="00240D2B" w:rsidP="00085082">
            <w:pPr>
              <w:rPr>
                <w:sz w:val="20"/>
              </w:rPr>
            </w:pPr>
            <w:r w:rsidRPr="007B0169">
              <w:rPr>
                <w:sz w:val="20"/>
              </w:rPr>
              <w:t>3.2.6.4.6.4.</w:t>
            </w:r>
          </w:p>
        </w:tc>
        <w:tc>
          <w:tcPr>
            <w:tcW w:w="8364" w:type="dxa"/>
          </w:tcPr>
          <w:p w14:paraId="3DB06F1F" w14:textId="77777777" w:rsidR="00240D2B" w:rsidRPr="007B0169" w:rsidRDefault="00240D2B" w:rsidP="00085082">
            <w:pPr>
              <w:tabs>
                <w:tab w:val="left" w:leader="dot" w:pos="7453"/>
              </w:tabs>
              <w:rPr>
                <w:sz w:val="20"/>
              </w:rPr>
            </w:pPr>
            <w:r w:rsidRPr="007B0169">
              <w:rPr>
                <w:sz w:val="20"/>
              </w:rPr>
              <w:t>Injector(s)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4D70371F" w14:textId="77777777" w:rsidTr="00085082">
        <w:tc>
          <w:tcPr>
            <w:tcW w:w="1242" w:type="dxa"/>
            <w:gridSpan w:val="2"/>
          </w:tcPr>
          <w:p w14:paraId="0BCE6079" w14:textId="77777777" w:rsidR="00240D2B" w:rsidRPr="007B0169" w:rsidRDefault="00240D2B" w:rsidP="00085082">
            <w:pPr>
              <w:rPr>
                <w:sz w:val="20"/>
              </w:rPr>
            </w:pPr>
            <w:r w:rsidRPr="007B0169">
              <w:rPr>
                <w:sz w:val="20"/>
              </w:rPr>
              <w:t>3.2.6.4.6.4.1.</w:t>
            </w:r>
          </w:p>
        </w:tc>
        <w:tc>
          <w:tcPr>
            <w:tcW w:w="8364" w:type="dxa"/>
          </w:tcPr>
          <w:p w14:paraId="0757C6BF" w14:textId="77777777" w:rsidR="00240D2B" w:rsidRPr="007B0169" w:rsidRDefault="00240D2B" w:rsidP="00085082">
            <w:pPr>
              <w:tabs>
                <w:tab w:val="left" w:leader="dot" w:pos="7453"/>
              </w:tabs>
              <w:rPr>
                <w:sz w:val="20"/>
              </w:rPr>
            </w:pPr>
            <w:r w:rsidRPr="007B0169">
              <w:rPr>
                <w:sz w:val="20"/>
              </w:rPr>
              <w:t>Make(s)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1716D8F" w14:textId="77777777" w:rsidTr="00085082">
        <w:tc>
          <w:tcPr>
            <w:tcW w:w="1242" w:type="dxa"/>
            <w:gridSpan w:val="2"/>
          </w:tcPr>
          <w:p w14:paraId="64FF80C4" w14:textId="77777777" w:rsidR="00240D2B" w:rsidRPr="007B0169" w:rsidRDefault="00240D2B" w:rsidP="00085082">
            <w:pPr>
              <w:rPr>
                <w:sz w:val="20"/>
              </w:rPr>
            </w:pPr>
            <w:r w:rsidRPr="007B0169">
              <w:rPr>
                <w:sz w:val="20"/>
              </w:rPr>
              <w:t>3.2.6.4.6.4.2.</w:t>
            </w:r>
          </w:p>
        </w:tc>
        <w:tc>
          <w:tcPr>
            <w:tcW w:w="8364" w:type="dxa"/>
          </w:tcPr>
          <w:p w14:paraId="38FBDD9C" w14:textId="77777777" w:rsidR="00240D2B" w:rsidRPr="007B0169" w:rsidRDefault="00240D2B" w:rsidP="00085082">
            <w:pPr>
              <w:tabs>
                <w:tab w:val="left" w:leader="dot" w:pos="7453"/>
              </w:tabs>
              <w:rPr>
                <w:sz w:val="20"/>
              </w:rPr>
            </w:pPr>
            <w:r w:rsidRPr="007B0169">
              <w:rPr>
                <w:sz w:val="20"/>
              </w:rPr>
              <w:t>Type(s)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EC459C0" w14:textId="77777777" w:rsidTr="00085082">
        <w:tc>
          <w:tcPr>
            <w:tcW w:w="1242" w:type="dxa"/>
            <w:gridSpan w:val="2"/>
          </w:tcPr>
          <w:p w14:paraId="6784D027" w14:textId="77777777" w:rsidR="00240D2B" w:rsidRPr="007B0169" w:rsidRDefault="00240D2B" w:rsidP="00085082">
            <w:pPr>
              <w:rPr>
                <w:sz w:val="20"/>
              </w:rPr>
            </w:pPr>
            <w:r w:rsidRPr="007B0169">
              <w:rPr>
                <w:sz w:val="20"/>
              </w:rPr>
              <w:t>3.2.6.4.6.4.3.</w:t>
            </w:r>
          </w:p>
        </w:tc>
        <w:tc>
          <w:tcPr>
            <w:tcW w:w="8364" w:type="dxa"/>
          </w:tcPr>
          <w:p w14:paraId="6D3253C3" w14:textId="77777777" w:rsidR="00240D2B" w:rsidRPr="007B0169" w:rsidRDefault="00240D2B" w:rsidP="00085082">
            <w:pPr>
              <w:tabs>
                <w:tab w:val="left" w:leader="dot" w:pos="7453"/>
              </w:tabs>
              <w:rPr>
                <w:sz w:val="20"/>
              </w:rPr>
            </w:pPr>
            <w:r w:rsidRPr="007B0169">
              <w:rPr>
                <w:sz w:val="20"/>
              </w:rPr>
              <w:t>[Approval] / [Certification] number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158CCAD" w14:textId="77777777" w:rsidTr="00085082">
        <w:tc>
          <w:tcPr>
            <w:tcW w:w="1242" w:type="dxa"/>
            <w:gridSpan w:val="2"/>
          </w:tcPr>
          <w:p w14:paraId="0DB3E29C" w14:textId="77777777" w:rsidR="00240D2B" w:rsidRPr="007B0169" w:rsidRDefault="00240D2B" w:rsidP="00085082">
            <w:pPr>
              <w:rPr>
                <w:sz w:val="20"/>
              </w:rPr>
            </w:pPr>
            <w:r w:rsidRPr="007B0169">
              <w:rPr>
                <w:sz w:val="20"/>
              </w:rPr>
              <w:t>3.2.6.4.7.</w:t>
            </w:r>
          </w:p>
        </w:tc>
        <w:tc>
          <w:tcPr>
            <w:tcW w:w="8364" w:type="dxa"/>
          </w:tcPr>
          <w:p w14:paraId="49093591" w14:textId="77777777" w:rsidR="00240D2B" w:rsidRPr="007B0169" w:rsidRDefault="00240D2B" w:rsidP="00085082">
            <w:pPr>
              <w:tabs>
                <w:tab w:val="left" w:pos="7453"/>
              </w:tabs>
              <w:rPr>
                <w:sz w:val="20"/>
              </w:rPr>
            </w:pPr>
            <w:r w:rsidRPr="007B0169">
              <w:rPr>
                <w:sz w:val="20"/>
              </w:rPr>
              <w:t>Direct/port injection: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6A579AB7" w14:textId="77777777" w:rsidTr="00085082">
        <w:tc>
          <w:tcPr>
            <w:tcW w:w="1242" w:type="dxa"/>
            <w:gridSpan w:val="2"/>
          </w:tcPr>
          <w:p w14:paraId="46B0C9E3" w14:textId="77777777" w:rsidR="00240D2B" w:rsidRPr="007B0169" w:rsidRDefault="00240D2B" w:rsidP="00085082">
            <w:pPr>
              <w:rPr>
                <w:sz w:val="20"/>
              </w:rPr>
            </w:pPr>
            <w:r w:rsidRPr="007B0169">
              <w:rPr>
                <w:sz w:val="20"/>
              </w:rPr>
              <w:t>3.2.6.4.8.</w:t>
            </w:r>
          </w:p>
        </w:tc>
        <w:tc>
          <w:tcPr>
            <w:tcW w:w="8364" w:type="dxa"/>
          </w:tcPr>
          <w:p w14:paraId="073DD66C" w14:textId="77777777" w:rsidR="00240D2B" w:rsidRPr="007B0169" w:rsidRDefault="00240D2B" w:rsidP="00085082">
            <w:pPr>
              <w:tabs>
                <w:tab w:val="left" w:pos="7453"/>
              </w:tabs>
              <w:rPr>
                <w:sz w:val="20"/>
              </w:rPr>
            </w:pPr>
            <w:r w:rsidRPr="007B0169">
              <w:rPr>
                <w:sz w:val="20"/>
              </w:rPr>
              <w:t>Injection pump/pressure regulator: yes/no</w:t>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559A7EEF" w14:textId="77777777" w:rsidTr="00085082">
        <w:tc>
          <w:tcPr>
            <w:tcW w:w="1242" w:type="dxa"/>
            <w:gridSpan w:val="2"/>
          </w:tcPr>
          <w:p w14:paraId="3DD74223" w14:textId="77777777" w:rsidR="00240D2B" w:rsidRPr="007B0169" w:rsidRDefault="00240D2B" w:rsidP="00085082">
            <w:pPr>
              <w:rPr>
                <w:sz w:val="20"/>
              </w:rPr>
            </w:pPr>
            <w:r w:rsidRPr="007B0169">
              <w:rPr>
                <w:sz w:val="20"/>
              </w:rPr>
              <w:t>3.2.6.4.8.1.</w:t>
            </w:r>
          </w:p>
        </w:tc>
        <w:tc>
          <w:tcPr>
            <w:tcW w:w="8364" w:type="dxa"/>
          </w:tcPr>
          <w:p w14:paraId="06110286" w14:textId="77777777" w:rsidR="00240D2B" w:rsidRPr="007B0169" w:rsidRDefault="00240D2B" w:rsidP="00085082">
            <w:pPr>
              <w:tabs>
                <w:tab w:val="left" w:leader="dot" w:pos="7453"/>
              </w:tabs>
              <w:rPr>
                <w:sz w:val="20"/>
              </w:rPr>
            </w:pPr>
            <w:r w:rsidRPr="007B0169">
              <w:rPr>
                <w:sz w:val="20"/>
              </w:rPr>
              <w:t>Make(s)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51078DA9" w14:textId="77777777" w:rsidTr="00085082">
        <w:tc>
          <w:tcPr>
            <w:tcW w:w="1242" w:type="dxa"/>
            <w:gridSpan w:val="2"/>
          </w:tcPr>
          <w:p w14:paraId="23046FC4" w14:textId="77777777" w:rsidR="00240D2B" w:rsidRPr="007B0169" w:rsidRDefault="00240D2B" w:rsidP="00085082">
            <w:pPr>
              <w:rPr>
                <w:sz w:val="20"/>
              </w:rPr>
            </w:pPr>
            <w:r w:rsidRPr="007B0169">
              <w:rPr>
                <w:sz w:val="20"/>
              </w:rPr>
              <w:t>3.2.6.4.8.2.</w:t>
            </w:r>
          </w:p>
        </w:tc>
        <w:tc>
          <w:tcPr>
            <w:tcW w:w="8364" w:type="dxa"/>
          </w:tcPr>
          <w:p w14:paraId="7C407CFA" w14:textId="77777777" w:rsidR="00240D2B" w:rsidRPr="007B0169" w:rsidRDefault="00240D2B" w:rsidP="00085082">
            <w:pPr>
              <w:tabs>
                <w:tab w:val="left" w:leader="dot" w:pos="7453"/>
              </w:tabs>
              <w:rPr>
                <w:sz w:val="20"/>
              </w:rPr>
            </w:pPr>
            <w:r w:rsidRPr="007B0169">
              <w:rPr>
                <w:sz w:val="20"/>
              </w:rPr>
              <w:t>Type(s)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523C6166" w14:textId="77777777" w:rsidTr="00085082">
        <w:tc>
          <w:tcPr>
            <w:tcW w:w="1242" w:type="dxa"/>
            <w:gridSpan w:val="2"/>
          </w:tcPr>
          <w:p w14:paraId="29D27C90" w14:textId="77777777" w:rsidR="00240D2B" w:rsidRPr="007B0169" w:rsidRDefault="00240D2B" w:rsidP="00085082">
            <w:pPr>
              <w:rPr>
                <w:sz w:val="20"/>
              </w:rPr>
            </w:pPr>
            <w:r w:rsidRPr="007B0169">
              <w:rPr>
                <w:sz w:val="20"/>
              </w:rPr>
              <w:t>3.2.6.4.8.3.</w:t>
            </w:r>
          </w:p>
        </w:tc>
        <w:tc>
          <w:tcPr>
            <w:tcW w:w="8364" w:type="dxa"/>
          </w:tcPr>
          <w:p w14:paraId="0B0176EF" w14:textId="77777777" w:rsidR="00240D2B" w:rsidRPr="007B0169" w:rsidRDefault="00240D2B" w:rsidP="00085082">
            <w:pPr>
              <w:tabs>
                <w:tab w:val="left" w:leader="dot" w:pos="7453"/>
              </w:tabs>
              <w:rPr>
                <w:sz w:val="20"/>
              </w:rPr>
            </w:pPr>
            <w:r w:rsidRPr="007B0169">
              <w:rPr>
                <w:sz w:val="20"/>
              </w:rPr>
              <w:t>Injection timing</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180A8CC0" w14:textId="77777777" w:rsidTr="00085082">
        <w:tc>
          <w:tcPr>
            <w:tcW w:w="1242" w:type="dxa"/>
            <w:gridSpan w:val="2"/>
          </w:tcPr>
          <w:p w14:paraId="71717732" w14:textId="77777777" w:rsidR="00240D2B" w:rsidRPr="007B0169" w:rsidRDefault="00240D2B" w:rsidP="00085082">
            <w:pPr>
              <w:rPr>
                <w:sz w:val="20"/>
              </w:rPr>
            </w:pPr>
            <w:r w:rsidRPr="007B0169">
              <w:rPr>
                <w:sz w:val="20"/>
              </w:rPr>
              <w:t>3.2.6.4.8.4.</w:t>
            </w:r>
          </w:p>
        </w:tc>
        <w:tc>
          <w:tcPr>
            <w:tcW w:w="8364" w:type="dxa"/>
          </w:tcPr>
          <w:p w14:paraId="28F69DA5" w14:textId="77777777" w:rsidR="00240D2B" w:rsidRPr="007B0169" w:rsidRDefault="00240D2B" w:rsidP="00085082">
            <w:pPr>
              <w:tabs>
                <w:tab w:val="left" w:leader="dot" w:pos="7453"/>
              </w:tabs>
              <w:rPr>
                <w:sz w:val="20"/>
              </w:rPr>
            </w:pPr>
            <w:r w:rsidRPr="007B0169">
              <w:rPr>
                <w:sz w:val="20"/>
              </w:rPr>
              <w:t>[Approval] / [Certification] number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FEB801D" w14:textId="77777777" w:rsidTr="00085082">
        <w:tc>
          <w:tcPr>
            <w:tcW w:w="1242" w:type="dxa"/>
            <w:gridSpan w:val="2"/>
          </w:tcPr>
          <w:p w14:paraId="67C65200" w14:textId="77777777" w:rsidR="00240D2B" w:rsidRPr="007B0169" w:rsidRDefault="00240D2B" w:rsidP="00085082">
            <w:pPr>
              <w:rPr>
                <w:sz w:val="20"/>
              </w:rPr>
            </w:pPr>
            <w:r w:rsidRPr="007B0169">
              <w:rPr>
                <w:sz w:val="20"/>
              </w:rPr>
              <w:t>3.2.6.4.8.5.</w:t>
            </w:r>
          </w:p>
        </w:tc>
        <w:tc>
          <w:tcPr>
            <w:tcW w:w="8364" w:type="dxa"/>
          </w:tcPr>
          <w:p w14:paraId="3E44C94E" w14:textId="77777777" w:rsidR="00240D2B" w:rsidRPr="007B0169" w:rsidRDefault="00240D2B" w:rsidP="00085082">
            <w:pPr>
              <w:tabs>
                <w:tab w:val="left" w:leader="dot" w:pos="7453"/>
              </w:tabs>
              <w:rPr>
                <w:sz w:val="20"/>
              </w:rPr>
            </w:pPr>
            <w:r w:rsidRPr="007B0169">
              <w:rPr>
                <w:sz w:val="20"/>
              </w:rPr>
              <w:t>Opening pressure or characteristic diagram</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_Ref373931456 \h  \* MERGEFORMAT </w:instrText>
            </w:r>
            <w:r w:rsidRPr="007B0169">
              <w:rPr>
                <w:rStyle w:val="FootnoteReference"/>
              </w:rPr>
            </w:r>
            <w:r w:rsidRPr="007B0169">
              <w:rPr>
                <w:rStyle w:val="FootnoteReference"/>
              </w:rPr>
              <w:fldChar w:fldCharType="separate"/>
            </w:r>
            <w:r w:rsidR="00736CF3" w:rsidRPr="007B0169">
              <w:rPr>
                <w:rStyle w:val="FootnoteReference"/>
              </w:rPr>
              <w:t>22</w:t>
            </w:r>
            <w:r w:rsidRPr="007B0169">
              <w:rPr>
                <w:rStyle w:val="FootnoteReference"/>
              </w:rPr>
              <w:fldChar w:fldCharType="end"/>
            </w:r>
            <w:r w:rsidRPr="007B0169">
              <w:rPr>
                <w:sz w:val="20"/>
              </w:rPr>
              <w:t>:</w:t>
            </w:r>
            <w:r w:rsidRPr="007B0169">
              <w:rPr>
                <w:sz w:val="20"/>
              </w:rPr>
              <w:tab/>
            </w:r>
          </w:p>
        </w:tc>
      </w:tr>
      <w:tr w:rsidR="00240D2B" w:rsidRPr="007B0169" w14:paraId="14D11699" w14:textId="77777777" w:rsidTr="00085082">
        <w:tc>
          <w:tcPr>
            <w:tcW w:w="1242" w:type="dxa"/>
            <w:gridSpan w:val="2"/>
          </w:tcPr>
          <w:p w14:paraId="389EBD04" w14:textId="77777777" w:rsidR="00240D2B" w:rsidRPr="007B0169" w:rsidRDefault="00240D2B" w:rsidP="00085082">
            <w:pPr>
              <w:rPr>
                <w:sz w:val="20"/>
              </w:rPr>
            </w:pPr>
            <w:r w:rsidRPr="007B0169">
              <w:rPr>
                <w:sz w:val="20"/>
              </w:rPr>
              <w:t>3.2.6.4.9.</w:t>
            </w:r>
          </w:p>
        </w:tc>
        <w:tc>
          <w:tcPr>
            <w:tcW w:w="8364" w:type="dxa"/>
          </w:tcPr>
          <w:p w14:paraId="3CC60C42" w14:textId="77777777" w:rsidR="00240D2B" w:rsidRPr="007B0169" w:rsidRDefault="00240D2B" w:rsidP="00085082">
            <w:pPr>
              <w:tabs>
                <w:tab w:val="left" w:pos="7453"/>
              </w:tabs>
              <w:rPr>
                <w:sz w:val="20"/>
              </w:rPr>
            </w:pPr>
            <w:r w:rsidRPr="007B0169">
              <w:rPr>
                <w:sz w:val="20"/>
              </w:rPr>
              <w:t>Separate electronic control unit (ECU) for gaseous fuelling system: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1FDF8BF7" w14:textId="77777777" w:rsidTr="00085082">
        <w:tc>
          <w:tcPr>
            <w:tcW w:w="1242" w:type="dxa"/>
            <w:gridSpan w:val="2"/>
          </w:tcPr>
          <w:p w14:paraId="345C9E29" w14:textId="77777777" w:rsidR="00240D2B" w:rsidRPr="007B0169" w:rsidRDefault="00240D2B" w:rsidP="00085082">
            <w:pPr>
              <w:rPr>
                <w:sz w:val="20"/>
              </w:rPr>
            </w:pPr>
            <w:r w:rsidRPr="007B0169">
              <w:rPr>
                <w:sz w:val="20"/>
              </w:rPr>
              <w:t>3.2.6.4.9.1.</w:t>
            </w:r>
          </w:p>
        </w:tc>
        <w:tc>
          <w:tcPr>
            <w:tcW w:w="8364" w:type="dxa"/>
          </w:tcPr>
          <w:p w14:paraId="602C55AC" w14:textId="77777777" w:rsidR="00240D2B" w:rsidRPr="007B0169" w:rsidRDefault="00240D2B" w:rsidP="00085082">
            <w:pPr>
              <w:tabs>
                <w:tab w:val="left" w:leader="dot" w:pos="7453"/>
              </w:tabs>
              <w:rPr>
                <w:sz w:val="20"/>
              </w:rPr>
            </w:pPr>
            <w:r w:rsidRPr="007B0169">
              <w:rPr>
                <w:sz w:val="20"/>
              </w:rPr>
              <w:t>Make(s)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2511703" w14:textId="77777777" w:rsidTr="00085082">
        <w:tc>
          <w:tcPr>
            <w:tcW w:w="1242" w:type="dxa"/>
            <w:gridSpan w:val="2"/>
          </w:tcPr>
          <w:p w14:paraId="5E094C75" w14:textId="77777777" w:rsidR="00240D2B" w:rsidRPr="007B0169" w:rsidRDefault="00240D2B" w:rsidP="00085082">
            <w:pPr>
              <w:rPr>
                <w:sz w:val="20"/>
              </w:rPr>
            </w:pPr>
            <w:r w:rsidRPr="007B0169">
              <w:rPr>
                <w:sz w:val="20"/>
              </w:rPr>
              <w:lastRenderedPageBreak/>
              <w:t>3.2.6.4.9.2.</w:t>
            </w:r>
          </w:p>
        </w:tc>
        <w:tc>
          <w:tcPr>
            <w:tcW w:w="8364" w:type="dxa"/>
          </w:tcPr>
          <w:p w14:paraId="25C71A85" w14:textId="77777777" w:rsidR="00240D2B" w:rsidRPr="007B0169" w:rsidRDefault="00240D2B" w:rsidP="00085082">
            <w:pPr>
              <w:tabs>
                <w:tab w:val="left" w:leader="dot" w:pos="7453"/>
              </w:tabs>
              <w:rPr>
                <w:sz w:val="20"/>
              </w:rPr>
            </w:pPr>
            <w:r w:rsidRPr="007B0169">
              <w:rPr>
                <w:sz w:val="20"/>
              </w:rPr>
              <w:t>Type(s)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7B5BAF48" w14:textId="77777777" w:rsidTr="00085082">
        <w:tc>
          <w:tcPr>
            <w:tcW w:w="1242" w:type="dxa"/>
            <w:gridSpan w:val="2"/>
          </w:tcPr>
          <w:p w14:paraId="5BECBEDB" w14:textId="77777777" w:rsidR="00240D2B" w:rsidRPr="007B0169" w:rsidRDefault="00240D2B" w:rsidP="00085082">
            <w:pPr>
              <w:rPr>
                <w:sz w:val="20"/>
              </w:rPr>
            </w:pPr>
            <w:r w:rsidRPr="007B0169">
              <w:rPr>
                <w:sz w:val="20"/>
              </w:rPr>
              <w:t>3.2.6.4.9.3.</w:t>
            </w:r>
          </w:p>
        </w:tc>
        <w:tc>
          <w:tcPr>
            <w:tcW w:w="8364" w:type="dxa"/>
          </w:tcPr>
          <w:p w14:paraId="2462BF90" w14:textId="77777777" w:rsidR="00240D2B" w:rsidRPr="007B0169" w:rsidRDefault="00240D2B" w:rsidP="00085082">
            <w:pPr>
              <w:tabs>
                <w:tab w:val="left" w:leader="dot" w:pos="7453"/>
              </w:tabs>
              <w:rPr>
                <w:sz w:val="20"/>
              </w:rPr>
            </w:pPr>
            <w:r w:rsidRPr="007B0169">
              <w:rPr>
                <w:sz w:val="20"/>
              </w:rPr>
              <w:t>Adjustment possibilities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5EC62DB6" w14:textId="77777777" w:rsidTr="00085082">
        <w:tc>
          <w:tcPr>
            <w:tcW w:w="1242" w:type="dxa"/>
            <w:gridSpan w:val="2"/>
          </w:tcPr>
          <w:p w14:paraId="0760514D" w14:textId="77777777" w:rsidR="00240D2B" w:rsidRPr="007B0169" w:rsidRDefault="00240D2B" w:rsidP="00085082">
            <w:pPr>
              <w:rPr>
                <w:sz w:val="20"/>
              </w:rPr>
            </w:pPr>
            <w:r w:rsidRPr="007B0169">
              <w:rPr>
                <w:sz w:val="20"/>
              </w:rPr>
              <w:t>3.2.6.4.9.4.</w:t>
            </w:r>
          </w:p>
        </w:tc>
        <w:tc>
          <w:tcPr>
            <w:tcW w:w="8364" w:type="dxa"/>
          </w:tcPr>
          <w:p w14:paraId="151B98EB" w14:textId="77777777" w:rsidR="00240D2B" w:rsidRPr="007B0169" w:rsidRDefault="00240D2B" w:rsidP="00085082">
            <w:pPr>
              <w:tabs>
                <w:tab w:val="left" w:leader="dot" w:pos="7453"/>
              </w:tabs>
              <w:rPr>
                <w:sz w:val="20"/>
              </w:rPr>
            </w:pPr>
            <w:r w:rsidRPr="007B0169">
              <w:rPr>
                <w:sz w:val="20"/>
              </w:rPr>
              <w:t>Software identification number(s)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E59DF3D" w14:textId="77777777" w:rsidTr="00085082">
        <w:tc>
          <w:tcPr>
            <w:tcW w:w="1242" w:type="dxa"/>
            <w:gridSpan w:val="2"/>
          </w:tcPr>
          <w:p w14:paraId="73D47DC0" w14:textId="77777777" w:rsidR="00240D2B" w:rsidRPr="007B0169" w:rsidRDefault="00240D2B" w:rsidP="00085082">
            <w:pPr>
              <w:rPr>
                <w:sz w:val="20"/>
              </w:rPr>
            </w:pPr>
            <w:r w:rsidRPr="007B0169">
              <w:rPr>
                <w:sz w:val="20"/>
              </w:rPr>
              <w:t>3.2.6.4.9.5.</w:t>
            </w:r>
          </w:p>
        </w:tc>
        <w:tc>
          <w:tcPr>
            <w:tcW w:w="8364" w:type="dxa"/>
          </w:tcPr>
          <w:p w14:paraId="39E91866" w14:textId="77777777" w:rsidR="00240D2B" w:rsidRPr="007B0169" w:rsidRDefault="00240D2B" w:rsidP="00085082">
            <w:pPr>
              <w:tabs>
                <w:tab w:val="left" w:leader="dot" w:pos="7453"/>
              </w:tabs>
              <w:rPr>
                <w:sz w:val="20"/>
              </w:rPr>
            </w:pPr>
            <w:r w:rsidRPr="007B0169">
              <w:rPr>
                <w:sz w:val="20"/>
              </w:rPr>
              <w:t>Calibration verification number(s)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26FA95D6" w14:textId="77777777" w:rsidTr="00085082">
        <w:tc>
          <w:tcPr>
            <w:tcW w:w="1242" w:type="dxa"/>
            <w:gridSpan w:val="2"/>
          </w:tcPr>
          <w:p w14:paraId="18D60D5D" w14:textId="77777777" w:rsidR="00240D2B" w:rsidRPr="007B0169" w:rsidRDefault="00240D2B" w:rsidP="00085082">
            <w:pPr>
              <w:rPr>
                <w:sz w:val="20"/>
              </w:rPr>
            </w:pPr>
            <w:r w:rsidRPr="007B0169">
              <w:rPr>
                <w:sz w:val="20"/>
              </w:rPr>
              <w:t>3.2.6.5.</w:t>
            </w:r>
          </w:p>
        </w:tc>
        <w:tc>
          <w:tcPr>
            <w:tcW w:w="8364" w:type="dxa"/>
          </w:tcPr>
          <w:p w14:paraId="66CB7955" w14:textId="77777777" w:rsidR="00240D2B" w:rsidRPr="007B0169" w:rsidRDefault="00240D2B" w:rsidP="00085082">
            <w:pPr>
              <w:tabs>
                <w:tab w:val="left" w:leader="dot" w:pos="7453"/>
              </w:tabs>
              <w:rPr>
                <w:sz w:val="20"/>
              </w:rPr>
            </w:pPr>
            <w:r w:rsidRPr="007B0169">
              <w:rPr>
                <w:sz w:val="20"/>
              </w:rPr>
              <w:t>NG fuel-specific equipment</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5C200191" w14:textId="77777777" w:rsidTr="00085082">
        <w:tc>
          <w:tcPr>
            <w:tcW w:w="1242" w:type="dxa"/>
            <w:gridSpan w:val="2"/>
          </w:tcPr>
          <w:p w14:paraId="7652F20E" w14:textId="77777777" w:rsidR="00240D2B" w:rsidRPr="007B0169" w:rsidRDefault="00240D2B" w:rsidP="00085082">
            <w:pPr>
              <w:rPr>
                <w:sz w:val="20"/>
              </w:rPr>
            </w:pPr>
            <w:r w:rsidRPr="007B0169">
              <w:rPr>
                <w:sz w:val="20"/>
              </w:rPr>
              <w:t>3.2.6.5.1.</w:t>
            </w:r>
          </w:p>
        </w:tc>
        <w:tc>
          <w:tcPr>
            <w:tcW w:w="8364" w:type="dxa"/>
          </w:tcPr>
          <w:p w14:paraId="671CEF94" w14:textId="77777777" w:rsidR="00240D2B" w:rsidRPr="007B0169" w:rsidRDefault="00240D2B" w:rsidP="00085082">
            <w:pPr>
              <w:tabs>
                <w:tab w:val="left" w:leader="dot" w:pos="7453"/>
              </w:tabs>
              <w:rPr>
                <w:sz w:val="20"/>
              </w:rPr>
            </w:pPr>
            <w:r w:rsidRPr="007B0169">
              <w:rPr>
                <w:sz w:val="20"/>
              </w:rPr>
              <w:t>Variant 1 (only in the case of [approvals] / [certifications] of engines for several specific fuel compositions)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2A598211" w14:textId="77777777" w:rsidTr="00085082">
        <w:tc>
          <w:tcPr>
            <w:tcW w:w="1242" w:type="dxa"/>
            <w:gridSpan w:val="2"/>
          </w:tcPr>
          <w:p w14:paraId="52E8FABB" w14:textId="77777777" w:rsidR="00240D2B" w:rsidRPr="007B0169" w:rsidRDefault="00240D2B" w:rsidP="00085082">
            <w:pPr>
              <w:rPr>
                <w:sz w:val="20"/>
              </w:rPr>
            </w:pPr>
            <w:r w:rsidRPr="007B0169">
              <w:rPr>
                <w:sz w:val="20"/>
              </w:rPr>
              <w:t>3.2.6.5.2.</w:t>
            </w:r>
          </w:p>
        </w:tc>
        <w:tc>
          <w:tcPr>
            <w:tcW w:w="8364" w:type="dxa"/>
          </w:tcPr>
          <w:p w14:paraId="4EE7B6B8" w14:textId="77777777" w:rsidR="00240D2B" w:rsidRPr="007B0169" w:rsidRDefault="00240D2B" w:rsidP="00085082">
            <w:pPr>
              <w:tabs>
                <w:tab w:val="left" w:pos="7453"/>
              </w:tabs>
              <w:jc w:val="left"/>
              <w:outlineLvl w:val="0"/>
              <w:rPr>
                <w:sz w:val="20"/>
              </w:rPr>
            </w:pPr>
            <w:r w:rsidRPr="007B0169">
              <w:rPr>
                <w:sz w:val="20"/>
              </w:rPr>
              <w:t>Fuel composition</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vertAlign w:val="superscript"/>
              </w:rPr>
              <w:t xml:space="preserve"> </w:t>
            </w:r>
          </w:p>
        </w:tc>
      </w:tr>
      <w:tr w:rsidR="00240D2B" w:rsidRPr="007B0169" w14:paraId="790116A5" w14:textId="77777777" w:rsidTr="00085082">
        <w:tc>
          <w:tcPr>
            <w:tcW w:w="1242" w:type="dxa"/>
            <w:gridSpan w:val="2"/>
          </w:tcPr>
          <w:p w14:paraId="46DF9C1E" w14:textId="77777777" w:rsidR="00240D2B" w:rsidRPr="007B0169" w:rsidRDefault="00240D2B" w:rsidP="00085082">
            <w:pPr>
              <w:rPr>
                <w:sz w:val="20"/>
              </w:rPr>
            </w:pPr>
          </w:p>
        </w:tc>
        <w:tc>
          <w:tcPr>
            <w:tcW w:w="8364" w:type="dxa"/>
          </w:tcPr>
          <w:tbl>
            <w:tblPr>
              <w:tblW w:w="6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8"/>
              <w:gridCol w:w="1701"/>
              <w:gridCol w:w="1701"/>
              <w:gridCol w:w="1701"/>
            </w:tblGrid>
            <w:tr w:rsidR="00240D2B" w:rsidRPr="007B0169" w14:paraId="45D87193" w14:textId="77777777" w:rsidTr="00085082">
              <w:trPr>
                <w:jc w:val="center"/>
              </w:trPr>
              <w:tc>
                <w:tcPr>
                  <w:tcW w:w="1598" w:type="dxa"/>
                  <w:tcBorders>
                    <w:top w:val="single" w:sz="4" w:space="0" w:color="auto"/>
                    <w:left w:val="single" w:sz="4" w:space="0" w:color="auto"/>
                    <w:bottom w:val="single" w:sz="4" w:space="0" w:color="auto"/>
                    <w:right w:val="single" w:sz="4" w:space="0" w:color="auto"/>
                  </w:tcBorders>
                </w:tcPr>
                <w:p w14:paraId="0B7511DA" w14:textId="77777777" w:rsidR="00240D2B" w:rsidRPr="007B0169" w:rsidRDefault="00240D2B" w:rsidP="00085082">
                  <w:pPr>
                    <w:tabs>
                      <w:tab w:val="left" w:pos="7453"/>
                    </w:tabs>
                    <w:outlineLvl w:val="0"/>
                    <w:rPr>
                      <w:sz w:val="20"/>
                    </w:rPr>
                  </w:pPr>
                  <w:r w:rsidRPr="007B0169">
                    <w:rPr>
                      <w:sz w:val="20"/>
                    </w:rPr>
                    <w:t>methane (CH4):</w:t>
                  </w:r>
                </w:p>
              </w:tc>
              <w:tc>
                <w:tcPr>
                  <w:tcW w:w="1701" w:type="dxa"/>
                  <w:tcBorders>
                    <w:top w:val="single" w:sz="4" w:space="0" w:color="auto"/>
                    <w:left w:val="single" w:sz="4" w:space="0" w:color="auto"/>
                    <w:bottom w:val="single" w:sz="4" w:space="0" w:color="auto"/>
                    <w:right w:val="single" w:sz="4" w:space="0" w:color="auto"/>
                  </w:tcBorders>
                </w:tcPr>
                <w:p w14:paraId="253AA1B4" w14:textId="77777777" w:rsidR="00240D2B" w:rsidRPr="007B0169" w:rsidRDefault="00240D2B" w:rsidP="00085082">
                  <w:pPr>
                    <w:tabs>
                      <w:tab w:val="left" w:pos="7453"/>
                    </w:tabs>
                    <w:outlineLvl w:val="0"/>
                    <w:rPr>
                      <w:sz w:val="20"/>
                    </w:rPr>
                  </w:pPr>
                  <w:r w:rsidRPr="007B0169">
                    <w:rPr>
                      <w:sz w:val="20"/>
                    </w:rPr>
                    <w:t>basis: …....%mole</w:t>
                  </w:r>
                </w:p>
              </w:tc>
              <w:tc>
                <w:tcPr>
                  <w:tcW w:w="1701" w:type="dxa"/>
                  <w:tcBorders>
                    <w:top w:val="single" w:sz="4" w:space="0" w:color="auto"/>
                    <w:left w:val="single" w:sz="4" w:space="0" w:color="auto"/>
                    <w:bottom w:val="single" w:sz="4" w:space="0" w:color="auto"/>
                    <w:right w:val="single" w:sz="4" w:space="0" w:color="auto"/>
                  </w:tcBorders>
                </w:tcPr>
                <w:p w14:paraId="555A3122" w14:textId="77777777" w:rsidR="00240D2B" w:rsidRPr="007B0169" w:rsidRDefault="00240D2B" w:rsidP="00085082">
                  <w:pPr>
                    <w:tabs>
                      <w:tab w:val="left" w:pos="7453"/>
                    </w:tabs>
                    <w:outlineLvl w:val="0"/>
                    <w:rPr>
                      <w:sz w:val="20"/>
                    </w:rPr>
                  </w:pPr>
                  <w:r w:rsidRPr="007B0169">
                    <w:rPr>
                      <w:sz w:val="20"/>
                    </w:rPr>
                    <w:t>min. ….%mole</w:t>
                  </w:r>
                </w:p>
              </w:tc>
              <w:tc>
                <w:tcPr>
                  <w:tcW w:w="1701" w:type="dxa"/>
                  <w:tcBorders>
                    <w:top w:val="single" w:sz="4" w:space="0" w:color="auto"/>
                    <w:left w:val="single" w:sz="4" w:space="0" w:color="auto"/>
                    <w:bottom w:val="single" w:sz="4" w:space="0" w:color="auto"/>
                    <w:right w:val="single" w:sz="4" w:space="0" w:color="auto"/>
                  </w:tcBorders>
                </w:tcPr>
                <w:p w14:paraId="001BCEC8" w14:textId="77777777" w:rsidR="00240D2B" w:rsidRPr="007B0169" w:rsidRDefault="00240D2B" w:rsidP="00085082">
                  <w:pPr>
                    <w:tabs>
                      <w:tab w:val="left" w:pos="7453"/>
                    </w:tabs>
                    <w:outlineLvl w:val="0"/>
                    <w:rPr>
                      <w:sz w:val="20"/>
                    </w:rPr>
                  </w:pPr>
                  <w:r w:rsidRPr="007B0169">
                    <w:rPr>
                      <w:sz w:val="20"/>
                    </w:rPr>
                    <w:t>max. …..%mole</w:t>
                  </w:r>
                </w:p>
              </w:tc>
            </w:tr>
            <w:tr w:rsidR="00240D2B" w:rsidRPr="007B0169" w14:paraId="146DCB18" w14:textId="77777777" w:rsidTr="00085082">
              <w:trPr>
                <w:jc w:val="center"/>
              </w:trPr>
              <w:tc>
                <w:tcPr>
                  <w:tcW w:w="1598" w:type="dxa"/>
                  <w:tcBorders>
                    <w:top w:val="single" w:sz="4" w:space="0" w:color="auto"/>
                    <w:left w:val="single" w:sz="4" w:space="0" w:color="auto"/>
                    <w:bottom w:val="single" w:sz="4" w:space="0" w:color="auto"/>
                    <w:right w:val="single" w:sz="4" w:space="0" w:color="auto"/>
                  </w:tcBorders>
                </w:tcPr>
                <w:p w14:paraId="1B89E09C" w14:textId="77777777" w:rsidR="00240D2B" w:rsidRPr="007B0169" w:rsidRDefault="00240D2B" w:rsidP="00085082">
                  <w:pPr>
                    <w:tabs>
                      <w:tab w:val="left" w:leader="dot" w:pos="7453"/>
                    </w:tabs>
                    <w:rPr>
                      <w:sz w:val="20"/>
                    </w:rPr>
                  </w:pPr>
                  <w:r w:rsidRPr="007B0169">
                    <w:rPr>
                      <w:sz w:val="20"/>
                    </w:rPr>
                    <w:t>ethane (C</w:t>
                  </w:r>
                  <w:r w:rsidRPr="007B0169">
                    <w:rPr>
                      <w:sz w:val="20"/>
                      <w:vertAlign w:val="subscript"/>
                    </w:rPr>
                    <w:t>2</w:t>
                  </w:r>
                  <w:r w:rsidRPr="007B0169">
                    <w:rPr>
                      <w:sz w:val="20"/>
                    </w:rPr>
                    <w:t>H</w:t>
                  </w:r>
                  <w:r w:rsidRPr="007B0169">
                    <w:rPr>
                      <w:sz w:val="20"/>
                      <w:vertAlign w:val="subscript"/>
                    </w:rPr>
                    <w:t>6</w:t>
                  </w:r>
                  <w:r w:rsidRPr="007B0169">
                    <w:rPr>
                      <w:sz w:val="20"/>
                    </w:rPr>
                    <w:t>):</w:t>
                  </w:r>
                </w:p>
              </w:tc>
              <w:tc>
                <w:tcPr>
                  <w:tcW w:w="1701" w:type="dxa"/>
                  <w:tcBorders>
                    <w:top w:val="single" w:sz="4" w:space="0" w:color="auto"/>
                    <w:left w:val="single" w:sz="4" w:space="0" w:color="auto"/>
                    <w:bottom w:val="single" w:sz="4" w:space="0" w:color="auto"/>
                    <w:right w:val="single" w:sz="4" w:space="0" w:color="auto"/>
                  </w:tcBorders>
                </w:tcPr>
                <w:p w14:paraId="137A781F" w14:textId="77777777" w:rsidR="00240D2B" w:rsidRPr="007B0169" w:rsidRDefault="00240D2B" w:rsidP="00085082">
                  <w:pPr>
                    <w:tabs>
                      <w:tab w:val="left" w:pos="7453"/>
                    </w:tabs>
                    <w:outlineLvl w:val="0"/>
                    <w:rPr>
                      <w:sz w:val="20"/>
                    </w:rPr>
                  </w:pPr>
                  <w:r w:rsidRPr="007B0169">
                    <w:rPr>
                      <w:sz w:val="20"/>
                    </w:rPr>
                    <w:t>basis: …....%mole</w:t>
                  </w:r>
                </w:p>
              </w:tc>
              <w:tc>
                <w:tcPr>
                  <w:tcW w:w="1701" w:type="dxa"/>
                  <w:tcBorders>
                    <w:top w:val="single" w:sz="4" w:space="0" w:color="auto"/>
                    <w:left w:val="single" w:sz="4" w:space="0" w:color="auto"/>
                    <w:bottom w:val="single" w:sz="4" w:space="0" w:color="auto"/>
                    <w:right w:val="single" w:sz="4" w:space="0" w:color="auto"/>
                  </w:tcBorders>
                </w:tcPr>
                <w:p w14:paraId="5C5F009F" w14:textId="77777777" w:rsidR="00240D2B" w:rsidRPr="007B0169" w:rsidRDefault="00240D2B" w:rsidP="00085082">
                  <w:pPr>
                    <w:tabs>
                      <w:tab w:val="left" w:pos="7453"/>
                    </w:tabs>
                    <w:outlineLvl w:val="0"/>
                    <w:rPr>
                      <w:sz w:val="20"/>
                    </w:rPr>
                  </w:pPr>
                  <w:r w:rsidRPr="007B0169">
                    <w:rPr>
                      <w:sz w:val="20"/>
                    </w:rPr>
                    <w:t>min. ….%mole</w:t>
                  </w:r>
                </w:p>
              </w:tc>
              <w:tc>
                <w:tcPr>
                  <w:tcW w:w="1701" w:type="dxa"/>
                  <w:tcBorders>
                    <w:top w:val="single" w:sz="4" w:space="0" w:color="auto"/>
                    <w:left w:val="single" w:sz="4" w:space="0" w:color="auto"/>
                    <w:bottom w:val="single" w:sz="4" w:space="0" w:color="auto"/>
                    <w:right w:val="single" w:sz="4" w:space="0" w:color="auto"/>
                  </w:tcBorders>
                </w:tcPr>
                <w:p w14:paraId="43A7B8EA" w14:textId="77777777" w:rsidR="00240D2B" w:rsidRPr="007B0169" w:rsidRDefault="00240D2B" w:rsidP="00085082">
                  <w:pPr>
                    <w:tabs>
                      <w:tab w:val="left" w:pos="7453"/>
                    </w:tabs>
                    <w:outlineLvl w:val="0"/>
                    <w:rPr>
                      <w:sz w:val="20"/>
                    </w:rPr>
                  </w:pPr>
                  <w:r w:rsidRPr="007B0169">
                    <w:rPr>
                      <w:sz w:val="20"/>
                    </w:rPr>
                    <w:t>max. …..%mole</w:t>
                  </w:r>
                </w:p>
              </w:tc>
            </w:tr>
            <w:tr w:rsidR="00240D2B" w:rsidRPr="007B0169" w14:paraId="067F739D" w14:textId="77777777" w:rsidTr="00085082">
              <w:trPr>
                <w:jc w:val="center"/>
              </w:trPr>
              <w:tc>
                <w:tcPr>
                  <w:tcW w:w="1598" w:type="dxa"/>
                  <w:tcBorders>
                    <w:top w:val="single" w:sz="4" w:space="0" w:color="auto"/>
                    <w:left w:val="single" w:sz="4" w:space="0" w:color="auto"/>
                    <w:bottom w:val="single" w:sz="4" w:space="0" w:color="auto"/>
                    <w:right w:val="single" w:sz="4" w:space="0" w:color="auto"/>
                  </w:tcBorders>
                </w:tcPr>
                <w:p w14:paraId="53150247" w14:textId="77777777" w:rsidR="00240D2B" w:rsidRPr="007B0169" w:rsidRDefault="00240D2B" w:rsidP="00085082">
                  <w:pPr>
                    <w:tabs>
                      <w:tab w:val="left" w:leader="dot" w:pos="7453"/>
                    </w:tabs>
                    <w:rPr>
                      <w:sz w:val="20"/>
                    </w:rPr>
                  </w:pPr>
                  <w:r w:rsidRPr="007B0169">
                    <w:rPr>
                      <w:sz w:val="20"/>
                    </w:rPr>
                    <w:t>propane (C</w:t>
                  </w:r>
                  <w:r w:rsidRPr="007B0169">
                    <w:rPr>
                      <w:sz w:val="20"/>
                      <w:vertAlign w:val="subscript"/>
                    </w:rPr>
                    <w:t>3</w:t>
                  </w:r>
                  <w:r w:rsidRPr="007B0169">
                    <w:rPr>
                      <w:sz w:val="20"/>
                    </w:rPr>
                    <w:t>H</w:t>
                  </w:r>
                  <w:r w:rsidRPr="007B0169">
                    <w:rPr>
                      <w:sz w:val="20"/>
                      <w:vertAlign w:val="subscript"/>
                    </w:rPr>
                    <w:t>8</w:t>
                  </w:r>
                  <w:r w:rsidRPr="007B0169">
                    <w:rPr>
                      <w:sz w:val="20"/>
                    </w:rPr>
                    <w:t>):</w:t>
                  </w:r>
                </w:p>
              </w:tc>
              <w:tc>
                <w:tcPr>
                  <w:tcW w:w="1701" w:type="dxa"/>
                  <w:tcBorders>
                    <w:top w:val="single" w:sz="4" w:space="0" w:color="auto"/>
                    <w:left w:val="single" w:sz="4" w:space="0" w:color="auto"/>
                    <w:bottom w:val="single" w:sz="4" w:space="0" w:color="auto"/>
                    <w:right w:val="single" w:sz="4" w:space="0" w:color="auto"/>
                  </w:tcBorders>
                </w:tcPr>
                <w:p w14:paraId="68053E39" w14:textId="77777777" w:rsidR="00240D2B" w:rsidRPr="007B0169" w:rsidRDefault="00240D2B" w:rsidP="00085082">
                  <w:pPr>
                    <w:tabs>
                      <w:tab w:val="left" w:pos="7453"/>
                    </w:tabs>
                    <w:outlineLvl w:val="0"/>
                    <w:rPr>
                      <w:sz w:val="20"/>
                    </w:rPr>
                  </w:pPr>
                  <w:r w:rsidRPr="007B0169">
                    <w:rPr>
                      <w:sz w:val="20"/>
                    </w:rPr>
                    <w:t>basis: …....%mole</w:t>
                  </w:r>
                </w:p>
              </w:tc>
              <w:tc>
                <w:tcPr>
                  <w:tcW w:w="1701" w:type="dxa"/>
                  <w:tcBorders>
                    <w:top w:val="single" w:sz="4" w:space="0" w:color="auto"/>
                    <w:left w:val="single" w:sz="4" w:space="0" w:color="auto"/>
                    <w:bottom w:val="single" w:sz="4" w:space="0" w:color="auto"/>
                    <w:right w:val="single" w:sz="4" w:space="0" w:color="auto"/>
                  </w:tcBorders>
                </w:tcPr>
                <w:p w14:paraId="2C310825" w14:textId="77777777" w:rsidR="00240D2B" w:rsidRPr="007B0169" w:rsidRDefault="00240D2B" w:rsidP="00085082">
                  <w:pPr>
                    <w:tabs>
                      <w:tab w:val="left" w:pos="7453"/>
                    </w:tabs>
                    <w:outlineLvl w:val="0"/>
                    <w:rPr>
                      <w:sz w:val="20"/>
                    </w:rPr>
                  </w:pPr>
                  <w:r w:rsidRPr="007B0169">
                    <w:rPr>
                      <w:sz w:val="20"/>
                    </w:rPr>
                    <w:t>min. ….%mole</w:t>
                  </w:r>
                </w:p>
              </w:tc>
              <w:tc>
                <w:tcPr>
                  <w:tcW w:w="1701" w:type="dxa"/>
                  <w:tcBorders>
                    <w:top w:val="single" w:sz="4" w:space="0" w:color="auto"/>
                    <w:left w:val="single" w:sz="4" w:space="0" w:color="auto"/>
                    <w:bottom w:val="single" w:sz="4" w:space="0" w:color="auto"/>
                    <w:right w:val="single" w:sz="4" w:space="0" w:color="auto"/>
                  </w:tcBorders>
                </w:tcPr>
                <w:p w14:paraId="70123B72" w14:textId="77777777" w:rsidR="00240D2B" w:rsidRPr="007B0169" w:rsidRDefault="00240D2B" w:rsidP="00085082">
                  <w:pPr>
                    <w:tabs>
                      <w:tab w:val="left" w:pos="7453"/>
                    </w:tabs>
                    <w:outlineLvl w:val="0"/>
                    <w:rPr>
                      <w:sz w:val="20"/>
                    </w:rPr>
                  </w:pPr>
                  <w:r w:rsidRPr="007B0169">
                    <w:rPr>
                      <w:sz w:val="20"/>
                    </w:rPr>
                    <w:t>max. …..%mole</w:t>
                  </w:r>
                </w:p>
              </w:tc>
            </w:tr>
            <w:tr w:rsidR="00240D2B" w:rsidRPr="007B0169" w14:paraId="15846F85" w14:textId="77777777" w:rsidTr="00085082">
              <w:trPr>
                <w:jc w:val="center"/>
              </w:trPr>
              <w:tc>
                <w:tcPr>
                  <w:tcW w:w="1598" w:type="dxa"/>
                  <w:tcBorders>
                    <w:top w:val="single" w:sz="4" w:space="0" w:color="auto"/>
                    <w:left w:val="single" w:sz="4" w:space="0" w:color="auto"/>
                    <w:bottom w:val="single" w:sz="4" w:space="0" w:color="auto"/>
                    <w:right w:val="single" w:sz="4" w:space="0" w:color="auto"/>
                  </w:tcBorders>
                </w:tcPr>
                <w:p w14:paraId="6282F06D" w14:textId="77777777" w:rsidR="00240D2B" w:rsidRPr="007B0169" w:rsidRDefault="00240D2B" w:rsidP="00085082">
                  <w:pPr>
                    <w:tabs>
                      <w:tab w:val="left" w:leader="dot" w:pos="7453"/>
                    </w:tabs>
                    <w:rPr>
                      <w:sz w:val="20"/>
                    </w:rPr>
                  </w:pPr>
                  <w:r w:rsidRPr="007B0169">
                    <w:rPr>
                      <w:sz w:val="20"/>
                    </w:rPr>
                    <w:t>butane (C</w:t>
                  </w:r>
                  <w:r w:rsidRPr="007B0169">
                    <w:rPr>
                      <w:sz w:val="20"/>
                      <w:vertAlign w:val="subscript"/>
                    </w:rPr>
                    <w:t>4</w:t>
                  </w:r>
                  <w:r w:rsidRPr="007B0169">
                    <w:rPr>
                      <w:sz w:val="20"/>
                    </w:rPr>
                    <w:t>H</w:t>
                  </w:r>
                  <w:r w:rsidRPr="007B0169">
                    <w:rPr>
                      <w:sz w:val="20"/>
                      <w:vertAlign w:val="subscript"/>
                    </w:rPr>
                    <w:t>10</w:t>
                  </w:r>
                  <w:r w:rsidRPr="007B0169">
                    <w:rPr>
                      <w:sz w:val="20"/>
                    </w:rPr>
                    <w:t>):</w:t>
                  </w:r>
                </w:p>
              </w:tc>
              <w:tc>
                <w:tcPr>
                  <w:tcW w:w="1701" w:type="dxa"/>
                  <w:tcBorders>
                    <w:top w:val="single" w:sz="4" w:space="0" w:color="auto"/>
                    <w:left w:val="single" w:sz="4" w:space="0" w:color="auto"/>
                    <w:bottom w:val="single" w:sz="4" w:space="0" w:color="auto"/>
                    <w:right w:val="single" w:sz="4" w:space="0" w:color="auto"/>
                  </w:tcBorders>
                </w:tcPr>
                <w:p w14:paraId="544E6DBF" w14:textId="77777777" w:rsidR="00240D2B" w:rsidRPr="007B0169" w:rsidRDefault="00240D2B" w:rsidP="00085082">
                  <w:pPr>
                    <w:tabs>
                      <w:tab w:val="left" w:pos="7453"/>
                    </w:tabs>
                    <w:outlineLvl w:val="0"/>
                    <w:rPr>
                      <w:sz w:val="20"/>
                    </w:rPr>
                  </w:pPr>
                  <w:r w:rsidRPr="007B0169">
                    <w:rPr>
                      <w:sz w:val="20"/>
                    </w:rPr>
                    <w:t>basis: …....%mole</w:t>
                  </w:r>
                </w:p>
              </w:tc>
              <w:tc>
                <w:tcPr>
                  <w:tcW w:w="1701" w:type="dxa"/>
                  <w:tcBorders>
                    <w:top w:val="single" w:sz="4" w:space="0" w:color="auto"/>
                    <w:left w:val="single" w:sz="4" w:space="0" w:color="auto"/>
                    <w:bottom w:val="single" w:sz="4" w:space="0" w:color="auto"/>
                    <w:right w:val="single" w:sz="4" w:space="0" w:color="auto"/>
                  </w:tcBorders>
                </w:tcPr>
                <w:p w14:paraId="5FD524A8" w14:textId="77777777" w:rsidR="00240D2B" w:rsidRPr="007B0169" w:rsidRDefault="00240D2B" w:rsidP="00085082">
                  <w:pPr>
                    <w:tabs>
                      <w:tab w:val="left" w:pos="7453"/>
                    </w:tabs>
                    <w:outlineLvl w:val="0"/>
                    <w:rPr>
                      <w:sz w:val="20"/>
                    </w:rPr>
                  </w:pPr>
                  <w:r w:rsidRPr="007B0169">
                    <w:rPr>
                      <w:sz w:val="20"/>
                    </w:rPr>
                    <w:t>min. ….%mole</w:t>
                  </w:r>
                </w:p>
              </w:tc>
              <w:tc>
                <w:tcPr>
                  <w:tcW w:w="1701" w:type="dxa"/>
                  <w:tcBorders>
                    <w:top w:val="single" w:sz="4" w:space="0" w:color="auto"/>
                    <w:left w:val="single" w:sz="4" w:space="0" w:color="auto"/>
                    <w:bottom w:val="single" w:sz="4" w:space="0" w:color="auto"/>
                    <w:right w:val="single" w:sz="4" w:space="0" w:color="auto"/>
                  </w:tcBorders>
                </w:tcPr>
                <w:p w14:paraId="0EEC2CEE" w14:textId="77777777" w:rsidR="00240D2B" w:rsidRPr="007B0169" w:rsidRDefault="00240D2B" w:rsidP="00085082">
                  <w:pPr>
                    <w:tabs>
                      <w:tab w:val="left" w:pos="7453"/>
                    </w:tabs>
                    <w:outlineLvl w:val="0"/>
                    <w:rPr>
                      <w:sz w:val="20"/>
                    </w:rPr>
                  </w:pPr>
                  <w:r w:rsidRPr="007B0169">
                    <w:rPr>
                      <w:sz w:val="20"/>
                    </w:rPr>
                    <w:t>max. …..%mole</w:t>
                  </w:r>
                </w:p>
              </w:tc>
            </w:tr>
            <w:tr w:rsidR="00240D2B" w:rsidRPr="007B0169" w14:paraId="7F1ABD3E" w14:textId="77777777" w:rsidTr="00085082">
              <w:trPr>
                <w:jc w:val="center"/>
              </w:trPr>
              <w:tc>
                <w:tcPr>
                  <w:tcW w:w="1598" w:type="dxa"/>
                  <w:tcBorders>
                    <w:top w:val="single" w:sz="4" w:space="0" w:color="auto"/>
                    <w:left w:val="single" w:sz="4" w:space="0" w:color="auto"/>
                    <w:bottom w:val="single" w:sz="4" w:space="0" w:color="auto"/>
                    <w:right w:val="single" w:sz="4" w:space="0" w:color="auto"/>
                  </w:tcBorders>
                </w:tcPr>
                <w:p w14:paraId="14B6F89E" w14:textId="77777777" w:rsidR="00240D2B" w:rsidRPr="007B0169" w:rsidRDefault="00240D2B" w:rsidP="00085082">
                  <w:pPr>
                    <w:tabs>
                      <w:tab w:val="left" w:leader="dot" w:pos="7453"/>
                    </w:tabs>
                    <w:rPr>
                      <w:sz w:val="20"/>
                    </w:rPr>
                  </w:pPr>
                  <w:r w:rsidRPr="007B0169">
                    <w:rPr>
                      <w:sz w:val="20"/>
                    </w:rPr>
                    <w:t>C</w:t>
                  </w:r>
                  <w:r w:rsidRPr="007B0169">
                    <w:rPr>
                      <w:sz w:val="20"/>
                      <w:vertAlign w:val="subscript"/>
                    </w:rPr>
                    <w:t>5</w:t>
                  </w:r>
                  <w:r w:rsidRPr="007B0169">
                    <w:rPr>
                      <w:sz w:val="20"/>
                    </w:rPr>
                    <w:t>/C</w:t>
                  </w:r>
                  <w:r w:rsidRPr="007B0169">
                    <w:rPr>
                      <w:sz w:val="20"/>
                      <w:vertAlign w:val="subscript"/>
                    </w:rPr>
                    <w:t>5</w:t>
                  </w:r>
                  <w:r w:rsidRPr="007B0169">
                    <w:rPr>
                      <w:sz w:val="20"/>
                    </w:rPr>
                    <w:t>+:</w:t>
                  </w:r>
                </w:p>
              </w:tc>
              <w:tc>
                <w:tcPr>
                  <w:tcW w:w="1701" w:type="dxa"/>
                  <w:tcBorders>
                    <w:top w:val="single" w:sz="4" w:space="0" w:color="auto"/>
                    <w:left w:val="single" w:sz="4" w:space="0" w:color="auto"/>
                    <w:bottom w:val="single" w:sz="4" w:space="0" w:color="auto"/>
                    <w:right w:val="single" w:sz="4" w:space="0" w:color="auto"/>
                  </w:tcBorders>
                </w:tcPr>
                <w:p w14:paraId="4A6C7AD2" w14:textId="77777777" w:rsidR="00240D2B" w:rsidRPr="007B0169" w:rsidRDefault="00240D2B" w:rsidP="00085082">
                  <w:pPr>
                    <w:tabs>
                      <w:tab w:val="left" w:pos="7453"/>
                    </w:tabs>
                    <w:outlineLvl w:val="0"/>
                    <w:rPr>
                      <w:sz w:val="20"/>
                    </w:rPr>
                  </w:pPr>
                  <w:r w:rsidRPr="007B0169">
                    <w:rPr>
                      <w:sz w:val="20"/>
                    </w:rPr>
                    <w:t>basis: …....%mole</w:t>
                  </w:r>
                </w:p>
              </w:tc>
              <w:tc>
                <w:tcPr>
                  <w:tcW w:w="1701" w:type="dxa"/>
                  <w:tcBorders>
                    <w:top w:val="single" w:sz="4" w:space="0" w:color="auto"/>
                    <w:left w:val="single" w:sz="4" w:space="0" w:color="auto"/>
                    <w:bottom w:val="single" w:sz="4" w:space="0" w:color="auto"/>
                    <w:right w:val="single" w:sz="4" w:space="0" w:color="auto"/>
                  </w:tcBorders>
                </w:tcPr>
                <w:p w14:paraId="3EB0B7AF" w14:textId="77777777" w:rsidR="00240D2B" w:rsidRPr="007B0169" w:rsidRDefault="00240D2B" w:rsidP="00085082">
                  <w:pPr>
                    <w:tabs>
                      <w:tab w:val="left" w:pos="7453"/>
                    </w:tabs>
                    <w:outlineLvl w:val="0"/>
                    <w:rPr>
                      <w:sz w:val="20"/>
                    </w:rPr>
                  </w:pPr>
                  <w:r w:rsidRPr="007B0169">
                    <w:rPr>
                      <w:sz w:val="20"/>
                    </w:rPr>
                    <w:t>min. ….%mole</w:t>
                  </w:r>
                </w:p>
              </w:tc>
              <w:tc>
                <w:tcPr>
                  <w:tcW w:w="1701" w:type="dxa"/>
                  <w:tcBorders>
                    <w:top w:val="single" w:sz="4" w:space="0" w:color="auto"/>
                    <w:left w:val="single" w:sz="4" w:space="0" w:color="auto"/>
                    <w:bottom w:val="single" w:sz="4" w:space="0" w:color="auto"/>
                    <w:right w:val="single" w:sz="4" w:space="0" w:color="auto"/>
                  </w:tcBorders>
                </w:tcPr>
                <w:p w14:paraId="1C8395E9" w14:textId="77777777" w:rsidR="00240D2B" w:rsidRPr="007B0169" w:rsidRDefault="00240D2B" w:rsidP="00085082">
                  <w:pPr>
                    <w:tabs>
                      <w:tab w:val="left" w:pos="7453"/>
                    </w:tabs>
                    <w:outlineLvl w:val="0"/>
                    <w:rPr>
                      <w:sz w:val="20"/>
                    </w:rPr>
                  </w:pPr>
                  <w:r w:rsidRPr="007B0169">
                    <w:rPr>
                      <w:sz w:val="20"/>
                    </w:rPr>
                    <w:t>max. …..%mole</w:t>
                  </w:r>
                </w:p>
              </w:tc>
            </w:tr>
            <w:tr w:rsidR="00240D2B" w:rsidRPr="007B0169" w14:paraId="64DB703E" w14:textId="77777777" w:rsidTr="00085082">
              <w:trPr>
                <w:jc w:val="center"/>
              </w:trPr>
              <w:tc>
                <w:tcPr>
                  <w:tcW w:w="1598" w:type="dxa"/>
                  <w:tcBorders>
                    <w:top w:val="single" w:sz="4" w:space="0" w:color="auto"/>
                    <w:left w:val="single" w:sz="4" w:space="0" w:color="auto"/>
                    <w:bottom w:val="single" w:sz="4" w:space="0" w:color="auto"/>
                    <w:right w:val="single" w:sz="4" w:space="0" w:color="auto"/>
                  </w:tcBorders>
                </w:tcPr>
                <w:p w14:paraId="3FDAFD2B" w14:textId="77777777" w:rsidR="00240D2B" w:rsidRPr="007B0169" w:rsidRDefault="00240D2B" w:rsidP="00085082">
                  <w:pPr>
                    <w:tabs>
                      <w:tab w:val="left" w:leader="dot" w:pos="7453"/>
                    </w:tabs>
                    <w:rPr>
                      <w:sz w:val="20"/>
                    </w:rPr>
                  </w:pPr>
                  <w:r w:rsidRPr="007B0169">
                    <w:rPr>
                      <w:sz w:val="20"/>
                    </w:rPr>
                    <w:t>oxygen (O</w:t>
                  </w:r>
                  <w:r w:rsidRPr="007B0169">
                    <w:rPr>
                      <w:sz w:val="20"/>
                      <w:vertAlign w:val="subscript"/>
                    </w:rPr>
                    <w:t>2</w:t>
                  </w:r>
                  <w:r w:rsidRPr="007B0169">
                    <w:rPr>
                      <w:sz w:val="20"/>
                    </w:rPr>
                    <w:t>):</w:t>
                  </w:r>
                </w:p>
              </w:tc>
              <w:tc>
                <w:tcPr>
                  <w:tcW w:w="1701" w:type="dxa"/>
                  <w:tcBorders>
                    <w:top w:val="single" w:sz="4" w:space="0" w:color="auto"/>
                    <w:left w:val="single" w:sz="4" w:space="0" w:color="auto"/>
                    <w:bottom w:val="single" w:sz="4" w:space="0" w:color="auto"/>
                    <w:right w:val="single" w:sz="4" w:space="0" w:color="auto"/>
                  </w:tcBorders>
                </w:tcPr>
                <w:p w14:paraId="4F2F2805" w14:textId="77777777" w:rsidR="00240D2B" w:rsidRPr="007B0169" w:rsidRDefault="00240D2B" w:rsidP="00085082">
                  <w:pPr>
                    <w:tabs>
                      <w:tab w:val="left" w:pos="7453"/>
                    </w:tabs>
                    <w:outlineLvl w:val="0"/>
                    <w:rPr>
                      <w:sz w:val="20"/>
                    </w:rPr>
                  </w:pPr>
                  <w:r w:rsidRPr="007B0169">
                    <w:rPr>
                      <w:sz w:val="20"/>
                    </w:rPr>
                    <w:t>basis: …....%mole</w:t>
                  </w:r>
                </w:p>
              </w:tc>
              <w:tc>
                <w:tcPr>
                  <w:tcW w:w="1701" w:type="dxa"/>
                  <w:tcBorders>
                    <w:top w:val="single" w:sz="4" w:space="0" w:color="auto"/>
                    <w:left w:val="single" w:sz="4" w:space="0" w:color="auto"/>
                    <w:bottom w:val="single" w:sz="4" w:space="0" w:color="auto"/>
                    <w:right w:val="single" w:sz="4" w:space="0" w:color="auto"/>
                  </w:tcBorders>
                </w:tcPr>
                <w:p w14:paraId="5F1F3A01" w14:textId="77777777" w:rsidR="00240D2B" w:rsidRPr="007B0169" w:rsidRDefault="00240D2B" w:rsidP="00085082">
                  <w:pPr>
                    <w:tabs>
                      <w:tab w:val="left" w:pos="7453"/>
                    </w:tabs>
                    <w:outlineLvl w:val="0"/>
                    <w:rPr>
                      <w:sz w:val="20"/>
                    </w:rPr>
                  </w:pPr>
                  <w:r w:rsidRPr="007B0169">
                    <w:rPr>
                      <w:sz w:val="20"/>
                    </w:rPr>
                    <w:t>min. ….%mole</w:t>
                  </w:r>
                </w:p>
              </w:tc>
              <w:tc>
                <w:tcPr>
                  <w:tcW w:w="1701" w:type="dxa"/>
                  <w:tcBorders>
                    <w:top w:val="single" w:sz="4" w:space="0" w:color="auto"/>
                    <w:left w:val="single" w:sz="4" w:space="0" w:color="auto"/>
                    <w:bottom w:val="single" w:sz="4" w:space="0" w:color="auto"/>
                    <w:right w:val="single" w:sz="4" w:space="0" w:color="auto"/>
                  </w:tcBorders>
                </w:tcPr>
                <w:p w14:paraId="4C0131AC" w14:textId="77777777" w:rsidR="00240D2B" w:rsidRPr="007B0169" w:rsidRDefault="00240D2B" w:rsidP="00085082">
                  <w:pPr>
                    <w:tabs>
                      <w:tab w:val="left" w:pos="7453"/>
                    </w:tabs>
                    <w:outlineLvl w:val="0"/>
                    <w:rPr>
                      <w:sz w:val="20"/>
                    </w:rPr>
                  </w:pPr>
                  <w:r w:rsidRPr="007B0169">
                    <w:rPr>
                      <w:sz w:val="20"/>
                    </w:rPr>
                    <w:t>max. …..%mole</w:t>
                  </w:r>
                </w:p>
              </w:tc>
            </w:tr>
            <w:tr w:rsidR="00240D2B" w:rsidRPr="007B0169" w14:paraId="49C76733" w14:textId="77777777" w:rsidTr="00085082">
              <w:trPr>
                <w:jc w:val="center"/>
              </w:trPr>
              <w:tc>
                <w:tcPr>
                  <w:tcW w:w="1598" w:type="dxa"/>
                  <w:tcBorders>
                    <w:top w:val="single" w:sz="4" w:space="0" w:color="auto"/>
                    <w:left w:val="single" w:sz="4" w:space="0" w:color="auto"/>
                    <w:bottom w:val="single" w:sz="4" w:space="0" w:color="auto"/>
                    <w:right w:val="single" w:sz="4" w:space="0" w:color="auto"/>
                  </w:tcBorders>
                </w:tcPr>
                <w:p w14:paraId="516DF5C8" w14:textId="77777777" w:rsidR="00240D2B" w:rsidRPr="007B0169" w:rsidRDefault="00240D2B" w:rsidP="00085082">
                  <w:pPr>
                    <w:tabs>
                      <w:tab w:val="left" w:leader="dot" w:pos="7453"/>
                    </w:tabs>
                    <w:rPr>
                      <w:sz w:val="20"/>
                    </w:rPr>
                  </w:pPr>
                  <w:r w:rsidRPr="007B0169">
                    <w:rPr>
                      <w:sz w:val="20"/>
                    </w:rPr>
                    <w:t>inert (N</w:t>
                  </w:r>
                  <w:r w:rsidRPr="007B0169">
                    <w:rPr>
                      <w:sz w:val="20"/>
                      <w:vertAlign w:val="subscript"/>
                    </w:rPr>
                    <w:t>2</w:t>
                  </w:r>
                  <w:r w:rsidRPr="007B0169">
                    <w:rPr>
                      <w:sz w:val="20"/>
                    </w:rPr>
                    <w:t>, He, etc.):</w:t>
                  </w:r>
                </w:p>
              </w:tc>
              <w:tc>
                <w:tcPr>
                  <w:tcW w:w="1701" w:type="dxa"/>
                  <w:tcBorders>
                    <w:top w:val="single" w:sz="4" w:space="0" w:color="auto"/>
                    <w:left w:val="single" w:sz="4" w:space="0" w:color="auto"/>
                    <w:bottom w:val="single" w:sz="4" w:space="0" w:color="auto"/>
                    <w:right w:val="single" w:sz="4" w:space="0" w:color="auto"/>
                  </w:tcBorders>
                </w:tcPr>
                <w:p w14:paraId="027ACBC8" w14:textId="77777777" w:rsidR="00240D2B" w:rsidRPr="007B0169" w:rsidRDefault="00240D2B" w:rsidP="00085082">
                  <w:pPr>
                    <w:tabs>
                      <w:tab w:val="left" w:pos="7453"/>
                    </w:tabs>
                    <w:outlineLvl w:val="0"/>
                    <w:rPr>
                      <w:sz w:val="20"/>
                    </w:rPr>
                  </w:pPr>
                  <w:r w:rsidRPr="007B0169">
                    <w:rPr>
                      <w:sz w:val="20"/>
                    </w:rPr>
                    <w:t>basis: …....%mole</w:t>
                  </w:r>
                </w:p>
              </w:tc>
              <w:tc>
                <w:tcPr>
                  <w:tcW w:w="1701" w:type="dxa"/>
                  <w:tcBorders>
                    <w:top w:val="single" w:sz="4" w:space="0" w:color="auto"/>
                    <w:left w:val="single" w:sz="4" w:space="0" w:color="auto"/>
                    <w:bottom w:val="single" w:sz="4" w:space="0" w:color="auto"/>
                    <w:right w:val="single" w:sz="4" w:space="0" w:color="auto"/>
                  </w:tcBorders>
                </w:tcPr>
                <w:p w14:paraId="3BE86E21" w14:textId="77777777" w:rsidR="00240D2B" w:rsidRPr="007B0169" w:rsidRDefault="00240D2B" w:rsidP="00085082">
                  <w:pPr>
                    <w:tabs>
                      <w:tab w:val="left" w:pos="7453"/>
                    </w:tabs>
                    <w:outlineLvl w:val="0"/>
                    <w:rPr>
                      <w:sz w:val="20"/>
                    </w:rPr>
                  </w:pPr>
                  <w:r w:rsidRPr="007B0169">
                    <w:rPr>
                      <w:sz w:val="20"/>
                    </w:rPr>
                    <w:t>min. ….%mole</w:t>
                  </w:r>
                </w:p>
              </w:tc>
              <w:tc>
                <w:tcPr>
                  <w:tcW w:w="1701" w:type="dxa"/>
                  <w:tcBorders>
                    <w:top w:val="single" w:sz="4" w:space="0" w:color="auto"/>
                    <w:left w:val="single" w:sz="4" w:space="0" w:color="auto"/>
                    <w:bottom w:val="single" w:sz="4" w:space="0" w:color="auto"/>
                    <w:right w:val="single" w:sz="4" w:space="0" w:color="auto"/>
                  </w:tcBorders>
                </w:tcPr>
                <w:p w14:paraId="5ED5C3DA" w14:textId="77777777" w:rsidR="00240D2B" w:rsidRPr="007B0169" w:rsidRDefault="00240D2B" w:rsidP="00085082">
                  <w:pPr>
                    <w:tabs>
                      <w:tab w:val="left" w:pos="7453"/>
                    </w:tabs>
                    <w:outlineLvl w:val="0"/>
                    <w:rPr>
                      <w:sz w:val="20"/>
                    </w:rPr>
                  </w:pPr>
                  <w:r w:rsidRPr="007B0169">
                    <w:rPr>
                      <w:sz w:val="20"/>
                    </w:rPr>
                    <w:t>max. …..%mole</w:t>
                  </w:r>
                </w:p>
              </w:tc>
            </w:tr>
          </w:tbl>
          <w:p w14:paraId="01CEE3AD" w14:textId="77777777" w:rsidR="00240D2B" w:rsidRPr="007B0169" w:rsidRDefault="00240D2B" w:rsidP="00085082">
            <w:pPr>
              <w:tabs>
                <w:tab w:val="left" w:leader="dot" w:pos="7453"/>
              </w:tabs>
              <w:jc w:val="center"/>
              <w:rPr>
                <w:sz w:val="20"/>
              </w:rPr>
            </w:pPr>
            <w:r w:rsidRPr="007B0169">
              <w:rPr>
                <w:sz w:val="18"/>
              </w:rPr>
              <w:t>Table B.6.11.-1: Overview</w:t>
            </w:r>
          </w:p>
        </w:tc>
      </w:tr>
      <w:tr w:rsidR="00240D2B" w:rsidRPr="007B0169" w14:paraId="10982EB2" w14:textId="77777777" w:rsidTr="00085082">
        <w:tc>
          <w:tcPr>
            <w:tcW w:w="1242" w:type="dxa"/>
            <w:gridSpan w:val="2"/>
          </w:tcPr>
          <w:p w14:paraId="39CEBDFE" w14:textId="77777777" w:rsidR="00240D2B" w:rsidRPr="007B0169" w:rsidRDefault="00240D2B" w:rsidP="00085082">
            <w:pPr>
              <w:rPr>
                <w:sz w:val="20"/>
              </w:rPr>
            </w:pPr>
            <w:r w:rsidRPr="007B0169">
              <w:rPr>
                <w:sz w:val="20"/>
              </w:rPr>
              <w:t>3.2.6.5.3.</w:t>
            </w:r>
          </w:p>
        </w:tc>
        <w:tc>
          <w:tcPr>
            <w:tcW w:w="8364" w:type="dxa"/>
          </w:tcPr>
          <w:p w14:paraId="4B5B8207" w14:textId="77777777" w:rsidR="00240D2B" w:rsidRPr="007B0169" w:rsidRDefault="00240D2B" w:rsidP="00085082">
            <w:pPr>
              <w:tabs>
                <w:tab w:val="left" w:leader="dot" w:pos="7453"/>
              </w:tabs>
              <w:rPr>
                <w:sz w:val="20"/>
              </w:rPr>
            </w:pPr>
            <w:r w:rsidRPr="007B0169">
              <w:rPr>
                <w:sz w:val="20"/>
              </w:rPr>
              <w:t>Injector(s)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4128443E" w14:textId="77777777" w:rsidTr="00085082">
        <w:tc>
          <w:tcPr>
            <w:tcW w:w="1242" w:type="dxa"/>
            <w:gridSpan w:val="2"/>
          </w:tcPr>
          <w:p w14:paraId="39442893" w14:textId="77777777" w:rsidR="00240D2B" w:rsidRPr="007B0169" w:rsidRDefault="00240D2B" w:rsidP="00085082">
            <w:pPr>
              <w:rPr>
                <w:sz w:val="20"/>
              </w:rPr>
            </w:pPr>
            <w:r w:rsidRPr="007B0169">
              <w:rPr>
                <w:sz w:val="20"/>
              </w:rPr>
              <w:t>3.2.6.5.3.1.</w:t>
            </w:r>
          </w:p>
        </w:tc>
        <w:tc>
          <w:tcPr>
            <w:tcW w:w="8364" w:type="dxa"/>
          </w:tcPr>
          <w:p w14:paraId="06D554F1" w14:textId="77777777" w:rsidR="00240D2B" w:rsidRPr="007B0169" w:rsidRDefault="00240D2B" w:rsidP="00085082">
            <w:pPr>
              <w:tabs>
                <w:tab w:val="left" w:leader="dot" w:pos="7453"/>
              </w:tabs>
              <w:rPr>
                <w:sz w:val="20"/>
              </w:rPr>
            </w:pPr>
            <w:r w:rsidRPr="007B0169">
              <w:rPr>
                <w:sz w:val="20"/>
              </w:rPr>
              <w:t>Make(s)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24632F52" w14:textId="77777777" w:rsidTr="00085082">
        <w:tc>
          <w:tcPr>
            <w:tcW w:w="1242" w:type="dxa"/>
            <w:gridSpan w:val="2"/>
          </w:tcPr>
          <w:p w14:paraId="40CEDC2F" w14:textId="77777777" w:rsidR="00240D2B" w:rsidRPr="007B0169" w:rsidRDefault="00240D2B" w:rsidP="00085082">
            <w:pPr>
              <w:rPr>
                <w:sz w:val="20"/>
              </w:rPr>
            </w:pPr>
            <w:r w:rsidRPr="007B0169">
              <w:rPr>
                <w:sz w:val="20"/>
              </w:rPr>
              <w:t>3.2.6.5.3.2.</w:t>
            </w:r>
          </w:p>
        </w:tc>
        <w:tc>
          <w:tcPr>
            <w:tcW w:w="8364" w:type="dxa"/>
          </w:tcPr>
          <w:p w14:paraId="5AE1D2DC" w14:textId="77777777" w:rsidR="00240D2B" w:rsidRPr="007B0169" w:rsidRDefault="00240D2B" w:rsidP="00085082">
            <w:pPr>
              <w:tabs>
                <w:tab w:val="left" w:leader="dot" w:pos="7453"/>
              </w:tabs>
              <w:rPr>
                <w:sz w:val="20"/>
              </w:rPr>
            </w:pPr>
            <w:r w:rsidRPr="007B0169">
              <w:rPr>
                <w:sz w:val="20"/>
              </w:rPr>
              <w:t>Type(s)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5C53E354" w14:textId="77777777" w:rsidTr="00085082">
        <w:tc>
          <w:tcPr>
            <w:tcW w:w="1242" w:type="dxa"/>
            <w:gridSpan w:val="2"/>
          </w:tcPr>
          <w:p w14:paraId="0C1B17C3" w14:textId="77777777" w:rsidR="00240D2B" w:rsidRPr="007B0169" w:rsidRDefault="00240D2B" w:rsidP="00085082">
            <w:pPr>
              <w:rPr>
                <w:sz w:val="20"/>
              </w:rPr>
            </w:pPr>
            <w:r w:rsidRPr="007B0169">
              <w:rPr>
                <w:sz w:val="20"/>
              </w:rPr>
              <w:t>3.2.6.5.3.3.</w:t>
            </w:r>
          </w:p>
        </w:tc>
        <w:tc>
          <w:tcPr>
            <w:tcW w:w="8364" w:type="dxa"/>
          </w:tcPr>
          <w:p w14:paraId="066B4572" w14:textId="77777777" w:rsidR="00240D2B" w:rsidRPr="007B0169" w:rsidRDefault="00240D2B" w:rsidP="00085082">
            <w:pPr>
              <w:tabs>
                <w:tab w:val="left" w:leader="dot" w:pos="7453"/>
              </w:tabs>
              <w:rPr>
                <w:sz w:val="20"/>
              </w:rPr>
            </w:pPr>
            <w:r w:rsidRPr="007B0169">
              <w:rPr>
                <w:sz w:val="20"/>
              </w:rPr>
              <w:t>Others (if applicable)</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C86169B" w14:textId="77777777" w:rsidTr="00085082">
        <w:tc>
          <w:tcPr>
            <w:tcW w:w="1242" w:type="dxa"/>
            <w:gridSpan w:val="2"/>
          </w:tcPr>
          <w:p w14:paraId="19450135" w14:textId="77777777" w:rsidR="00240D2B" w:rsidRPr="007B0169" w:rsidRDefault="00240D2B" w:rsidP="00085082">
            <w:pPr>
              <w:rPr>
                <w:sz w:val="20"/>
              </w:rPr>
            </w:pPr>
            <w:r w:rsidRPr="007B0169">
              <w:rPr>
                <w:sz w:val="20"/>
              </w:rPr>
              <w:t>3.2.6.5.4.</w:t>
            </w:r>
          </w:p>
        </w:tc>
        <w:tc>
          <w:tcPr>
            <w:tcW w:w="8364" w:type="dxa"/>
          </w:tcPr>
          <w:p w14:paraId="074C131E" w14:textId="77777777" w:rsidR="00240D2B" w:rsidRPr="007B0169" w:rsidRDefault="00240D2B" w:rsidP="00085082">
            <w:pPr>
              <w:tabs>
                <w:tab w:val="left" w:leader="dot" w:pos="7453"/>
              </w:tabs>
              <w:rPr>
                <w:sz w:val="20"/>
              </w:rPr>
            </w:pPr>
            <w:r w:rsidRPr="007B0169">
              <w:rPr>
                <w:sz w:val="20"/>
              </w:rPr>
              <w:t>Variant 2 (only in the case of [approvals] / [certifications] for several specific fuel compositions)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48B722F9" w14:textId="77777777" w:rsidTr="00085082">
        <w:tc>
          <w:tcPr>
            <w:tcW w:w="1242" w:type="dxa"/>
            <w:gridSpan w:val="2"/>
          </w:tcPr>
          <w:p w14:paraId="0F1DEE56" w14:textId="77777777" w:rsidR="00240D2B" w:rsidRPr="007B0169" w:rsidRDefault="00240D2B" w:rsidP="00085082">
            <w:pPr>
              <w:rPr>
                <w:b/>
                <w:sz w:val="20"/>
              </w:rPr>
            </w:pPr>
            <w:r w:rsidRPr="007B0169">
              <w:rPr>
                <w:sz w:val="20"/>
              </w:rPr>
              <w:t>3.2.6.6.</w:t>
            </w:r>
          </w:p>
        </w:tc>
        <w:tc>
          <w:tcPr>
            <w:tcW w:w="8364" w:type="dxa"/>
          </w:tcPr>
          <w:p w14:paraId="0A4D0B4C" w14:textId="77777777" w:rsidR="00240D2B" w:rsidRPr="007B0169" w:rsidRDefault="00240D2B" w:rsidP="00085082">
            <w:pPr>
              <w:tabs>
                <w:tab w:val="left" w:leader="dot" w:pos="7453"/>
              </w:tabs>
              <w:outlineLvl w:val="0"/>
              <w:rPr>
                <w:sz w:val="20"/>
              </w:rPr>
            </w:pPr>
            <w:r w:rsidRPr="007B0169">
              <w:rPr>
                <w:sz w:val="20"/>
              </w:rPr>
              <w:t>Hydrogen fuel-specific equipment: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3E69BCE8" w14:textId="77777777" w:rsidTr="00085082">
        <w:tc>
          <w:tcPr>
            <w:tcW w:w="1242" w:type="dxa"/>
            <w:gridSpan w:val="2"/>
          </w:tcPr>
          <w:p w14:paraId="34C5856C" w14:textId="77777777" w:rsidR="00240D2B" w:rsidRPr="007B0169" w:rsidRDefault="00240D2B" w:rsidP="00085082">
            <w:pPr>
              <w:rPr>
                <w:b/>
                <w:sz w:val="20"/>
              </w:rPr>
            </w:pPr>
            <w:r w:rsidRPr="007B0169">
              <w:rPr>
                <w:sz w:val="20"/>
              </w:rPr>
              <w:t>3.2.6.6.1.</w:t>
            </w:r>
          </w:p>
        </w:tc>
        <w:tc>
          <w:tcPr>
            <w:tcW w:w="8364" w:type="dxa"/>
          </w:tcPr>
          <w:p w14:paraId="189C4758" w14:textId="77777777" w:rsidR="00240D2B" w:rsidRPr="007B0169" w:rsidRDefault="00240D2B" w:rsidP="00085082">
            <w:pPr>
              <w:tabs>
                <w:tab w:val="left" w:leader="dot" w:pos="7453"/>
              </w:tabs>
              <w:outlineLvl w:val="0"/>
              <w:rPr>
                <w:sz w:val="20"/>
              </w:rPr>
            </w:pPr>
            <w:r w:rsidRPr="007B0169">
              <w:rPr>
                <w:sz w:val="20"/>
              </w:rPr>
              <w:t>[Approval] / [Certification] number</w:t>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t>3</w:t>
            </w:r>
          </w:p>
        </w:tc>
      </w:tr>
      <w:tr w:rsidR="00240D2B" w:rsidRPr="007B0169" w14:paraId="3B052AF6" w14:textId="77777777" w:rsidTr="00085082">
        <w:tc>
          <w:tcPr>
            <w:tcW w:w="1242" w:type="dxa"/>
            <w:gridSpan w:val="2"/>
          </w:tcPr>
          <w:p w14:paraId="7980E41F" w14:textId="77777777" w:rsidR="00240D2B" w:rsidRPr="007B0169" w:rsidRDefault="00240D2B" w:rsidP="00085082">
            <w:pPr>
              <w:rPr>
                <w:b/>
                <w:sz w:val="20"/>
              </w:rPr>
            </w:pPr>
            <w:r w:rsidRPr="007B0169">
              <w:rPr>
                <w:sz w:val="20"/>
              </w:rPr>
              <w:t>3.2.6.6.2.</w:t>
            </w:r>
          </w:p>
        </w:tc>
        <w:tc>
          <w:tcPr>
            <w:tcW w:w="8364" w:type="dxa"/>
          </w:tcPr>
          <w:p w14:paraId="60BC8347" w14:textId="77777777" w:rsidR="00240D2B" w:rsidRPr="007B0169" w:rsidRDefault="00240D2B" w:rsidP="00085082">
            <w:pPr>
              <w:tabs>
                <w:tab w:val="left" w:leader="dot" w:pos="7453"/>
              </w:tabs>
              <w:outlineLvl w:val="0"/>
              <w:rPr>
                <w:b/>
                <w:sz w:val="20"/>
              </w:rPr>
            </w:pPr>
            <w:r w:rsidRPr="007B0169">
              <w:rPr>
                <w:sz w:val="20"/>
              </w:rPr>
              <w:t>Further documentation</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p>
        </w:tc>
      </w:tr>
      <w:tr w:rsidR="00240D2B" w:rsidRPr="007B0169" w14:paraId="65C08F30" w14:textId="77777777" w:rsidTr="00085082">
        <w:tc>
          <w:tcPr>
            <w:tcW w:w="1242" w:type="dxa"/>
            <w:gridSpan w:val="2"/>
          </w:tcPr>
          <w:p w14:paraId="504DF5FC" w14:textId="77777777" w:rsidR="00240D2B" w:rsidRPr="007B0169" w:rsidRDefault="00240D2B" w:rsidP="00085082">
            <w:pPr>
              <w:rPr>
                <w:b/>
                <w:sz w:val="20"/>
              </w:rPr>
            </w:pPr>
            <w:r w:rsidRPr="007B0169">
              <w:rPr>
                <w:sz w:val="20"/>
              </w:rPr>
              <w:t>3.2.6.6.3.</w:t>
            </w:r>
          </w:p>
        </w:tc>
        <w:tc>
          <w:tcPr>
            <w:tcW w:w="8364" w:type="dxa"/>
          </w:tcPr>
          <w:p w14:paraId="59E29D7C" w14:textId="77777777" w:rsidR="00240D2B" w:rsidRPr="007B0169" w:rsidRDefault="00240D2B" w:rsidP="00085082">
            <w:pPr>
              <w:tabs>
                <w:tab w:val="left" w:leader="dot" w:pos="7453"/>
              </w:tabs>
              <w:outlineLvl w:val="0"/>
              <w:rPr>
                <w:b/>
                <w:sz w:val="20"/>
              </w:rPr>
            </w:pPr>
            <w:r w:rsidRPr="007B0169">
              <w:rPr>
                <w:sz w:val="20"/>
              </w:rPr>
              <w:t>System layout (electrical connections, vacuum connections compensation hoses, etc.):</w:t>
            </w:r>
            <w:r w:rsidRPr="007B0169">
              <w:rPr>
                <w:sz w:val="20"/>
              </w:rPr>
              <w:tab/>
            </w:r>
          </w:p>
        </w:tc>
      </w:tr>
      <w:tr w:rsidR="00240D2B" w:rsidRPr="007B0169" w14:paraId="26675A19" w14:textId="77777777" w:rsidTr="00085082">
        <w:tc>
          <w:tcPr>
            <w:tcW w:w="1242" w:type="dxa"/>
            <w:gridSpan w:val="2"/>
          </w:tcPr>
          <w:p w14:paraId="274208EB" w14:textId="77777777" w:rsidR="00240D2B" w:rsidRPr="007B0169" w:rsidRDefault="00240D2B" w:rsidP="00085082">
            <w:pPr>
              <w:rPr>
                <w:b/>
                <w:sz w:val="20"/>
              </w:rPr>
            </w:pPr>
            <w:r w:rsidRPr="007B0169">
              <w:rPr>
                <w:sz w:val="20"/>
              </w:rPr>
              <w:lastRenderedPageBreak/>
              <w:t>3.2.6.6.4.</w:t>
            </w:r>
          </w:p>
        </w:tc>
        <w:tc>
          <w:tcPr>
            <w:tcW w:w="8364" w:type="dxa"/>
          </w:tcPr>
          <w:p w14:paraId="2B5CE91A" w14:textId="77777777" w:rsidR="00240D2B" w:rsidRPr="007B0169" w:rsidRDefault="00240D2B" w:rsidP="00085082">
            <w:pPr>
              <w:tabs>
                <w:tab w:val="left" w:leader="dot" w:pos="7453"/>
              </w:tabs>
              <w:outlineLvl w:val="0"/>
              <w:rPr>
                <w:sz w:val="20"/>
              </w:rPr>
            </w:pPr>
            <w:r w:rsidRPr="007B0169">
              <w:rPr>
                <w:sz w:val="20"/>
              </w:rPr>
              <w:t>Description of the safeguarding of the catalyst at switch-over from petrol to hydrogen/H2NG or back</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02B9D73" w14:textId="77777777" w:rsidTr="00085082">
        <w:tc>
          <w:tcPr>
            <w:tcW w:w="1242" w:type="dxa"/>
            <w:gridSpan w:val="2"/>
          </w:tcPr>
          <w:p w14:paraId="65F827C7" w14:textId="77777777" w:rsidR="00240D2B" w:rsidRPr="007B0169" w:rsidRDefault="00240D2B" w:rsidP="00085082">
            <w:pPr>
              <w:rPr>
                <w:b/>
                <w:sz w:val="20"/>
              </w:rPr>
            </w:pPr>
            <w:r w:rsidRPr="007B0169">
              <w:rPr>
                <w:sz w:val="20"/>
              </w:rPr>
              <w:t>3.2.6.6.5.</w:t>
            </w:r>
          </w:p>
        </w:tc>
        <w:tc>
          <w:tcPr>
            <w:tcW w:w="8364" w:type="dxa"/>
          </w:tcPr>
          <w:p w14:paraId="7C1AEE0F" w14:textId="77777777" w:rsidR="00240D2B" w:rsidRPr="007B0169" w:rsidRDefault="00240D2B" w:rsidP="00085082">
            <w:pPr>
              <w:tabs>
                <w:tab w:val="left" w:leader="dot" w:pos="7453"/>
              </w:tabs>
              <w:outlineLvl w:val="0"/>
              <w:rPr>
                <w:b/>
                <w:sz w:val="20"/>
              </w:rPr>
            </w:pPr>
            <w:r w:rsidRPr="007B0169">
              <w:rPr>
                <w:sz w:val="20"/>
              </w:rPr>
              <w:t>Drawing of the symbol</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l:</w:t>
            </w:r>
            <w:r w:rsidRPr="007B0169">
              <w:rPr>
                <w:sz w:val="20"/>
              </w:rPr>
              <w:tab/>
            </w:r>
          </w:p>
        </w:tc>
      </w:tr>
      <w:tr w:rsidR="00240D2B" w:rsidRPr="007B0169" w14:paraId="504E0E5E" w14:textId="77777777" w:rsidTr="00085082">
        <w:tc>
          <w:tcPr>
            <w:tcW w:w="1242" w:type="dxa"/>
            <w:gridSpan w:val="2"/>
          </w:tcPr>
          <w:p w14:paraId="1444231D" w14:textId="77777777" w:rsidR="00240D2B" w:rsidRPr="007B0169" w:rsidRDefault="00240D2B" w:rsidP="00085082">
            <w:pPr>
              <w:rPr>
                <w:b/>
                <w:sz w:val="20"/>
              </w:rPr>
            </w:pPr>
            <w:r w:rsidRPr="007B0169">
              <w:rPr>
                <w:sz w:val="20"/>
              </w:rPr>
              <w:t>3.2.6.7.</w:t>
            </w:r>
          </w:p>
        </w:tc>
        <w:tc>
          <w:tcPr>
            <w:tcW w:w="8364" w:type="dxa"/>
          </w:tcPr>
          <w:p w14:paraId="1503DD50" w14:textId="77777777" w:rsidR="00240D2B" w:rsidRPr="007B0169" w:rsidRDefault="00240D2B" w:rsidP="00085082">
            <w:pPr>
              <w:tabs>
                <w:tab w:val="left" w:leader="dot" w:pos="7453"/>
              </w:tabs>
              <w:outlineLvl w:val="0"/>
              <w:rPr>
                <w:sz w:val="20"/>
              </w:rPr>
            </w:pPr>
            <w:r w:rsidRPr="007B0169">
              <w:rPr>
                <w:sz w:val="20"/>
              </w:rPr>
              <w:t>H2NG fuelling system: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0C4403AB" w14:textId="77777777" w:rsidTr="00085082">
        <w:tc>
          <w:tcPr>
            <w:tcW w:w="1242" w:type="dxa"/>
            <w:gridSpan w:val="2"/>
          </w:tcPr>
          <w:p w14:paraId="5D8A10DA" w14:textId="77777777" w:rsidR="00240D2B" w:rsidRPr="007B0169" w:rsidRDefault="00240D2B" w:rsidP="00085082">
            <w:pPr>
              <w:rPr>
                <w:b/>
                <w:sz w:val="20"/>
              </w:rPr>
            </w:pPr>
            <w:r w:rsidRPr="007B0169">
              <w:rPr>
                <w:sz w:val="20"/>
              </w:rPr>
              <w:t>3.2.6.7.1.</w:t>
            </w:r>
          </w:p>
        </w:tc>
        <w:tc>
          <w:tcPr>
            <w:tcW w:w="8364" w:type="dxa"/>
          </w:tcPr>
          <w:p w14:paraId="14B559D5" w14:textId="77777777" w:rsidR="00240D2B" w:rsidRPr="007B0169" w:rsidRDefault="00240D2B" w:rsidP="00085082">
            <w:pPr>
              <w:tabs>
                <w:tab w:val="left" w:leader="dot" w:pos="7453"/>
              </w:tabs>
              <w:outlineLvl w:val="0"/>
              <w:rPr>
                <w:sz w:val="20"/>
              </w:rPr>
            </w:pPr>
            <w:r w:rsidRPr="007B0169">
              <w:rPr>
                <w:sz w:val="20"/>
              </w:rPr>
              <w:t>Percentage of hydrogen in the fuel (the maximum specified by the manufacturer)</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236B31AA" w14:textId="77777777" w:rsidTr="00085082">
        <w:tc>
          <w:tcPr>
            <w:tcW w:w="1242" w:type="dxa"/>
            <w:gridSpan w:val="2"/>
          </w:tcPr>
          <w:p w14:paraId="284D6EF2" w14:textId="77777777" w:rsidR="00240D2B" w:rsidRPr="007B0169" w:rsidRDefault="00240D2B" w:rsidP="00085082">
            <w:pPr>
              <w:rPr>
                <w:i/>
                <w:sz w:val="20"/>
              </w:rPr>
            </w:pPr>
            <w:r w:rsidRPr="007B0169">
              <w:rPr>
                <w:i/>
                <w:sz w:val="20"/>
              </w:rPr>
              <w:t>3.2.7.</w:t>
            </w:r>
          </w:p>
        </w:tc>
        <w:tc>
          <w:tcPr>
            <w:tcW w:w="8364" w:type="dxa"/>
          </w:tcPr>
          <w:p w14:paraId="3DA5F9C1" w14:textId="77777777" w:rsidR="00240D2B" w:rsidRPr="007B0169" w:rsidRDefault="00240D2B" w:rsidP="00085082">
            <w:pPr>
              <w:tabs>
                <w:tab w:val="left" w:leader="dot" w:pos="7453"/>
              </w:tabs>
              <w:outlineLvl w:val="0"/>
              <w:rPr>
                <w:bCs/>
                <w:i/>
                <w:sz w:val="20"/>
              </w:rPr>
            </w:pPr>
            <w:r w:rsidRPr="007B0169">
              <w:rPr>
                <w:bCs/>
                <w:i/>
                <w:sz w:val="20"/>
              </w:rPr>
              <w:t>Air-induction system</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p>
        </w:tc>
      </w:tr>
      <w:tr w:rsidR="00240D2B" w:rsidRPr="007B0169" w14:paraId="3B792939" w14:textId="77777777" w:rsidTr="00085082">
        <w:tc>
          <w:tcPr>
            <w:tcW w:w="1242" w:type="dxa"/>
            <w:gridSpan w:val="2"/>
          </w:tcPr>
          <w:p w14:paraId="625D0459" w14:textId="77777777" w:rsidR="00240D2B" w:rsidRPr="007B0169" w:rsidRDefault="00240D2B" w:rsidP="00085082">
            <w:pPr>
              <w:rPr>
                <w:sz w:val="20"/>
              </w:rPr>
            </w:pPr>
            <w:r w:rsidRPr="007B0169">
              <w:rPr>
                <w:sz w:val="20"/>
              </w:rPr>
              <w:t>3.2.7.1.</w:t>
            </w:r>
          </w:p>
        </w:tc>
        <w:tc>
          <w:tcPr>
            <w:tcW w:w="8364" w:type="dxa"/>
          </w:tcPr>
          <w:p w14:paraId="257CB003" w14:textId="77777777" w:rsidR="00240D2B" w:rsidRPr="007B0169" w:rsidRDefault="00240D2B" w:rsidP="00085082">
            <w:pPr>
              <w:tabs>
                <w:tab w:val="left" w:leader="dot" w:pos="7453"/>
              </w:tabs>
              <w:outlineLvl w:val="0"/>
              <w:rPr>
                <w:sz w:val="20"/>
              </w:rPr>
            </w:pPr>
            <w:r w:rsidRPr="007B0169">
              <w:rPr>
                <w:sz w:val="20"/>
              </w:rPr>
              <w:t>Brief description and high-level schematic drawing of gaseous intake air-flow and induction system</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3E8F6EC" w14:textId="77777777" w:rsidTr="00085082">
        <w:tc>
          <w:tcPr>
            <w:tcW w:w="1242" w:type="dxa"/>
            <w:gridSpan w:val="2"/>
          </w:tcPr>
          <w:p w14:paraId="322F4A26" w14:textId="77777777" w:rsidR="00240D2B" w:rsidRPr="007B0169" w:rsidRDefault="00240D2B" w:rsidP="00085082">
            <w:pPr>
              <w:rPr>
                <w:sz w:val="20"/>
              </w:rPr>
            </w:pPr>
            <w:r w:rsidRPr="007B0169">
              <w:rPr>
                <w:sz w:val="20"/>
              </w:rPr>
              <w:t>3.2.7.2.</w:t>
            </w:r>
          </w:p>
        </w:tc>
        <w:tc>
          <w:tcPr>
            <w:tcW w:w="8364" w:type="dxa"/>
          </w:tcPr>
          <w:p w14:paraId="5B3C507F" w14:textId="77777777" w:rsidR="00240D2B" w:rsidRPr="007B0169" w:rsidRDefault="00240D2B" w:rsidP="00085082">
            <w:pPr>
              <w:tabs>
                <w:tab w:val="left" w:leader="dot" w:pos="7453"/>
              </w:tabs>
              <w:rPr>
                <w:sz w:val="20"/>
              </w:rPr>
            </w:pPr>
            <w:r w:rsidRPr="007B0169">
              <w:rPr>
                <w:sz w:val="20"/>
              </w:rPr>
              <w:t>Intake manifold description and working principle (e.g. fixed length/variable length/swirl valves)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xml:space="preserve"> (include detailed drawings and/or photos):</w:t>
            </w:r>
            <w:r w:rsidRPr="007B0169">
              <w:rPr>
                <w:sz w:val="20"/>
              </w:rPr>
              <w:tab/>
            </w:r>
          </w:p>
        </w:tc>
      </w:tr>
      <w:tr w:rsidR="00240D2B" w:rsidRPr="007B0169" w14:paraId="597FF2DD" w14:textId="77777777" w:rsidTr="00085082">
        <w:tc>
          <w:tcPr>
            <w:tcW w:w="1242" w:type="dxa"/>
            <w:gridSpan w:val="2"/>
          </w:tcPr>
          <w:p w14:paraId="0B558CF6" w14:textId="77777777" w:rsidR="00240D2B" w:rsidRPr="007B0169" w:rsidRDefault="00240D2B" w:rsidP="00085082">
            <w:pPr>
              <w:rPr>
                <w:sz w:val="20"/>
              </w:rPr>
            </w:pPr>
            <w:r w:rsidRPr="007B0169">
              <w:rPr>
                <w:sz w:val="20"/>
              </w:rPr>
              <w:t>3.2.7.2.1.</w:t>
            </w:r>
          </w:p>
        </w:tc>
        <w:tc>
          <w:tcPr>
            <w:tcW w:w="8364" w:type="dxa"/>
          </w:tcPr>
          <w:p w14:paraId="6C0D68F2" w14:textId="77777777" w:rsidR="00240D2B" w:rsidRPr="007B0169" w:rsidRDefault="00240D2B" w:rsidP="00085082">
            <w:pPr>
              <w:tabs>
                <w:tab w:val="left" w:leader="dot" w:pos="7453"/>
              </w:tabs>
              <w:rPr>
                <w:sz w:val="20"/>
              </w:rPr>
            </w:pPr>
            <w:r w:rsidRPr="007B0169">
              <w:rPr>
                <w:sz w:val="20"/>
              </w:rPr>
              <w:t>Description and drawings of inlet pipes and their accessories (plenum chamber, heating device with control strategy, additional air intakes, etc.)</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2C6953DB" w14:textId="77777777" w:rsidTr="00085082">
        <w:tc>
          <w:tcPr>
            <w:tcW w:w="1242" w:type="dxa"/>
            <w:gridSpan w:val="2"/>
          </w:tcPr>
          <w:p w14:paraId="1C94F828" w14:textId="77777777" w:rsidR="00240D2B" w:rsidRPr="007B0169" w:rsidRDefault="00240D2B" w:rsidP="00085082">
            <w:pPr>
              <w:rPr>
                <w:sz w:val="20"/>
              </w:rPr>
            </w:pPr>
            <w:r w:rsidRPr="007B0169">
              <w:rPr>
                <w:sz w:val="20"/>
              </w:rPr>
              <w:t>3.2.7.2.2.</w:t>
            </w:r>
          </w:p>
        </w:tc>
        <w:tc>
          <w:tcPr>
            <w:tcW w:w="8364" w:type="dxa"/>
          </w:tcPr>
          <w:p w14:paraId="1A00D147" w14:textId="77777777" w:rsidR="00240D2B" w:rsidRPr="007B0169" w:rsidRDefault="00240D2B" w:rsidP="00085082">
            <w:pPr>
              <w:tabs>
                <w:tab w:val="left" w:leader="dot" w:pos="7453"/>
              </w:tabs>
              <w:rPr>
                <w:sz w:val="20"/>
              </w:rPr>
            </w:pPr>
            <w:r w:rsidRPr="007B0169">
              <w:rPr>
                <w:sz w:val="20"/>
              </w:rPr>
              <w:t>Make(s) intake manifold</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2071A320" w14:textId="77777777" w:rsidTr="00085082">
        <w:tc>
          <w:tcPr>
            <w:tcW w:w="1242" w:type="dxa"/>
            <w:gridSpan w:val="2"/>
          </w:tcPr>
          <w:p w14:paraId="5FC2C1D6" w14:textId="77777777" w:rsidR="00240D2B" w:rsidRPr="007B0169" w:rsidRDefault="00240D2B" w:rsidP="00085082">
            <w:pPr>
              <w:rPr>
                <w:sz w:val="20"/>
              </w:rPr>
            </w:pPr>
            <w:r w:rsidRPr="007B0169">
              <w:rPr>
                <w:sz w:val="20"/>
              </w:rPr>
              <w:t>3.2.7.2.3.</w:t>
            </w:r>
          </w:p>
        </w:tc>
        <w:tc>
          <w:tcPr>
            <w:tcW w:w="8364" w:type="dxa"/>
          </w:tcPr>
          <w:p w14:paraId="4D93214F" w14:textId="77777777" w:rsidR="00240D2B" w:rsidRPr="007B0169" w:rsidRDefault="00240D2B" w:rsidP="00085082">
            <w:pPr>
              <w:tabs>
                <w:tab w:val="left" w:leader="dot" w:pos="7453"/>
              </w:tabs>
              <w:rPr>
                <w:sz w:val="20"/>
              </w:rPr>
            </w:pPr>
            <w:r w:rsidRPr="007B0169">
              <w:rPr>
                <w:sz w:val="20"/>
              </w:rPr>
              <w:t>Type(s) intake manifold</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7E47E31C" w14:textId="77777777" w:rsidTr="00085082">
        <w:tc>
          <w:tcPr>
            <w:tcW w:w="1242" w:type="dxa"/>
            <w:gridSpan w:val="2"/>
          </w:tcPr>
          <w:p w14:paraId="428BCAC8" w14:textId="77777777" w:rsidR="00240D2B" w:rsidRPr="007B0169" w:rsidRDefault="00240D2B" w:rsidP="00085082">
            <w:pPr>
              <w:rPr>
                <w:sz w:val="20"/>
              </w:rPr>
            </w:pPr>
            <w:r w:rsidRPr="007B0169">
              <w:rPr>
                <w:sz w:val="20"/>
              </w:rPr>
              <w:t>3.2.7.2.4.</w:t>
            </w:r>
          </w:p>
        </w:tc>
        <w:tc>
          <w:tcPr>
            <w:tcW w:w="8364" w:type="dxa"/>
          </w:tcPr>
          <w:p w14:paraId="07EF316D" w14:textId="77777777" w:rsidR="00240D2B" w:rsidRPr="007B0169" w:rsidRDefault="00240D2B" w:rsidP="00085082">
            <w:pPr>
              <w:tabs>
                <w:tab w:val="left" w:pos="7453"/>
              </w:tabs>
              <w:rPr>
                <w:sz w:val="20"/>
                <w:vertAlign w:val="superscript"/>
              </w:rPr>
            </w:pPr>
            <w:r w:rsidRPr="007B0169">
              <w:rPr>
                <w:sz w:val="20"/>
              </w:rPr>
              <w:t>Intake manifold plenum and pipes volume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 cm</w:t>
            </w:r>
            <w:r w:rsidRPr="007B0169">
              <w:rPr>
                <w:sz w:val="20"/>
                <w:vertAlign w:val="superscript"/>
              </w:rPr>
              <w:t>3</w:t>
            </w:r>
          </w:p>
        </w:tc>
      </w:tr>
      <w:tr w:rsidR="00240D2B" w:rsidRPr="007B0169" w14:paraId="005AC542" w14:textId="77777777" w:rsidTr="00085082">
        <w:tc>
          <w:tcPr>
            <w:tcW w:w="1242" w:type="dxa"/>
            <w:gridSpan w:val="2"/>
          </w:tcPr>
          <w:p w14:paraId="26E09213" w14:textId="77777777" w:rsidR="00240D2B" w:rsidRPr="007B0169" w:rsidRDefault="00240D2B" w:rsidP="00085082">
            <w:pPr>
              <w:rPr>
                <w:sz w:val="20"/>
              </w:rPr>
            </w:pPr>
            <w:r w:rsidRPr="007B0169">
              <w:rPr>
                <w:sz w:val="20"/>
              </w:rPr>
              <w:t>3.2.7.3.</w:t>
            </w:r>
          </w:p>
        </w:tc>
        <w:tc>
          <w:tcPr>
            <w:tcW w:w="8364" w:type="dxa"/>
          </w:tcPr>
          <w:p w14:paraId="1050A1C5" w14:textId="77777777" w:rsidR="00240D2B" w:rsidRPr="007B0169" w:rsidRDefault="00240D2B" w:rsidP="00085082">
            <w:pPr>
              <w:tabs>
                <w:tab w:val="left" w:pos="7453"/>
              </w:tabs>
              <w:rPr>
                <w:sz w:val="20"/>
              </w:rPr>
            </w:pPr>
            <w:r w:rsidRPr="007B0169">
              <w:rPr>
                <w:sz w:val="20"/>
              </w:rPr>
              <w:t>Intake air pressure charger: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62C0095C" w14:textId="77777777" w:rsidTr="00085082">
        <w:tc>
          <w:tcPr>
            <w:tcW w:w="1242" w:type="dxa"/>
            <w:gridSpan w:val="2"/>
          </w:tcPr>
          <w:p w14:paraId="354E1B6A" w14:textId="77777777" w:rsidR="00240D2B" w:rsidRPr="007B0169" w:rsidRDefault="00240D2B" w:rsidP="00085082">
            <w:pPr>
              <w:rPr>
                <w:sz w:val="20"/>
              </w:rPr>
            </w:pPr>
            <w:r w:rsidRPr="007B0169">
              <w:rPr>
                <w:sz w:val="20"/>
              </w:rPr>
              <w:t>3.2.7.3.1.</w:t>
            </w:r>
          </w:p>
        </w:tc>
        <w:tc>
          <w:tcPr>
            <w:tcW w:w="8364" w:type="dxa"/>
          </w:tcPr>
          <w:p w14:paraId="107E9252" w14:textId="77777777" w:rsidR="00240D2B" w:rsidRPr="007B0169" w:rsidRDefault="00240D2B" w:rsidP="00085082">
            <w:pPr>
              <w:tabs>
                <w:tab w:val="left" w:leader="dot" w:pos="7453"/>
              </w:tabs>
              <w:outlineLvl w:val="0"/>
              <w:rPr>
                <w:sz w:val="20"/>
              </w:rPr>
            </w:pPr>
            <w:r w:rsidRPr="007B0169">
              <w:rPr>
                <w:sz w:val="20"/>
              </w:rPr>
              <w:t>Brief description and schematic drawing of the intake air-pressure charger system</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52FF45AE" w14:textId="77777777" w:rsidTr="00085082">
        <w:tc>
          <w:tcPr>
            <w:tcW w:w="1242" w:type="dxa"/>
            <w:gridSpan w:val="2"/>
          </w:tcPr>
          <w:p w14:paraId="7C3409C0" w14:textId="77777777" w:rsidR="00240D2B" w:rsidRPr="007B0169" w:rsidRDefault="00240D2B" w:rsidP="00085082">
            <w:pPr>
              <w:rPr>
                <w:sz w:val="20"/>
              </w:rPr>
            </w:pPr>
            <w:r w:rsidRPr="007B0169">
              <w:rPr>
                <w:sz w:val="20"/>
              </w:rPr>
              <w:t>3.2.7.3.2.</w:t>
            </w:r>
          </w:p>
        </w:tc>
        <w:tc>
          <w:tcPr>
            <w:tcW w:w="8364" w:type="dxa"/>
          </w:tcPr>
          <w:p w14:paraId="73670A33" w14:textId="77777777" w:rsidR="00240D2B" w:rsidRPr="007B0169" w:rsidRDefault="00240D2B" w:rsidP="00085082">
            <w:pPr>
              <w:tabs>
                <w:tab w:val="left" w:leader="dot" w:pos="7453"/>
              </w:tabs>
              <w:rPr>
                <w:sz w:val="20"/>
              </w:rPr>
            </w:pPr>
            <w:r w:rsidRPr="007B0169">
              <w:rPr>
                <w:sz w:val="20"/>
              </w:rPr>
              <w:t>Working and control principles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4A6BC4E" w14:textId="77777777" w:rsidTr="00085082">
        <w:tc>
          <w:tcPr>
            <w:tcW w:w="1242" w:type="dxa"/>
            <w:gridSpan w:val="2"/>
          </w:tcPr>
          <w:p w14:paraId="2621077E" w14:textId="77777777" w:rsidR="00240D2B" w:rsidRPr="007B0169" w:rsidRDefault="00240D2B" w:rsidP="00085082">
            <w:pPr>
              <w:rPr>
                <w:sz w:val="20"/>
              </w:rPr>
            </w:pPr>
            <w:r w:rsidRPr="007B0169">
              <w:rPr>
                <w:sz w:val="20"/>
              </w:rPr>
              <w:t>3.2.7.3.3.</w:t>
            </w:r>
          </w:p>
        </w:tc>
        <w:tc>
          <w:tcPr>
            <w:tcW w:w="8364" w:type="dxa"/>
          </w:tcPr>
          <w:p w14:paraId="5C293A19" w14:textId="77777777" w:rsidR="00240D2B" w:rsidRPr="007B0169" w:rsidRDefault="00240D2B" w:rsidP="00085082">
            <w:pPr>
              <w:tabs>
                <w:tab w:val="left" w:leader="dot" w:pos="7453"/>
              </w:tabs>
              <w:rPr>
                <w:sz w:val="20"/>
              </w:rPr>
            </w:pPr>
            <w:r w:rsidRPr="007B0169">
              <w:rPr>
                <w:sz w:val="20"/>
              </w:rPr>
              <w:t>Make(s)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0A3A155" w14:textId="77777777" w:rsidTr="00085082">
        <w:tc>
          <w:tcPr>
            <w:tcW w:w="1242" w:type="dxa"/>
            <w:gridSpan w:val="2"/>
          </w:tcPr>
          <w:p w14:paraId="7B92D366" w14:textId="77777777" w:rsidR="00240D2B" w:rsidRPr="007B0169" w:rsidRDefault="00240D2B" w:rsidP="00085082">
            <w:pPr>
              <w:rPr>
                <w:sz w:val="20"/>
              </w:rPr>
            </w:pPr>
            <w:r w:rsidRPr="007B0169">
              <w:rPr>
                <w:sz w:val="20"/>
              </w:rPr>
              <w:t>3.2.7.3.4.</w:t>
            </w:r>
          </w:p>
        </w:tc>
        <w:tc>
          <w:tcPr>
            <w:tcW w:w="8364" w:type="dxa"/>
          </w:tcPr>
          <w:p w14:paraId="4AC4F2CE" w14:textId="77777777" w:rsidR="00240D2B" w:rsidRPr="007B0169" w:rsidRDefault="00240D2B" w:rsidP="00085082">
            <w:pPr>
              <w:tabs>
                <w:tab w:val="left" w:leader="dot" w:pos="7453"/>
              </w:tabs>
              <w:rPr>
                <w:sz w:val="20"/>
              </w:rPr>
            </w:pPr>
            <w:r w:rsidRPr="007B0169">
              <w:rPr>
                <w:sz w:val="20"/>
              </w:rPr>
              <w:t xml:space="preserve">Type(s) (turbo or supercharger, other) </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sz w:val="20"/>
              </w:rPr>
              <w:tab/>
            </w:r>
          </w:p>
        </w:tc>
      </w:tr>
      <w:tr w:rsidR="00240D2B" w:rsidRPr="007B0169" w14:paraId="25AFF8D5" w14:textId="77777777" w:rsidTr="00085082">
        <w:tc>
          <w:tcPr>
            <w:tcW w:w="1242" w:type="dxa"/>
            <w:gridSpan w:val="2"/>
          </w:tcPr>
          <w:p w14:paraId="2070DADA" w14:textId="77777777" w:rsidR="00240D2B" w:rsidRPr="007B0169" w:rsidRDefault="00240D2B" w:rsidP="00085082">
            <w:pPr>
              <w:rPr>
                <w:sz w:val="20"/>
              </w:rPr>
            </w:pPr>
            <w:r w:rsidRPr="007B0169">
              <w:rPr>
                <w:sz w:val="20"/>
              </w:rPr>
              <w:t>3.2.7.3.5.</w:t>
            </w:r>
          </w:p>
        </w:tc>
        <w:tc>
          <w:tcPr>
            <w:tcW w:w="8364" w:type="dxa"/>
          </w:tcPr>
          <w:p w14:paraId="24888DAD" w14:textId="77777777" w:rsidR="00240D2B" w:rsidRPr="007B0169" w:rsidRDefault="00240D2B" w:rsidP="00085082">
            <w:pPr>
              <w:tabs>
                <w:tab w:val="left" w:pos="7453"/>
              </w:tabs>
              <w:rPr>
                <w:sz w:val="20"/>
              </w:rPr>
            </w:pPr>
            <w:r w:rsidRPr="007B0169">
              <w:rPr>
                <w:sz w:val="20"/>
              </w:rPr>
              <w:t>Maximum intake air-charge pressure and flow-rate at maximum torque and power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:......kPa and g/s or charge pressure and flow-rate map:......kPa and g/s</w:t>
            </w:r>
          </w:p>
        </w:tc>
      </w:tr>
      <w:tr w:rsidR="00240D2B" w:rsidRPr="007B0169" w14:paraId="22A80F86" w14:textId="77777777" w:rsidTr="00085082">
        <w:tc>
          <w:tcPr>
            <w:tcW w:w="1242" w:type="dxa"/>
            <w:gridSpan w:val="2"/>
          </w:tcPr>
          <w:p w14:paraId="6AE9D071" w14:textId="77777777" w:rsidR="00240D2B" w:rsidRPr="007B0169" w:rsidRDefault="00240D2B" w:rsidP="00085082">
            <w:pPr>
              <w:rPr>
                <w:sz w:val="20"/>
              </w:rPr>
            </w:pPr>
            <w:r w:rsidRPr="007B0169">
              <w:rPr>
                <w:sz w:val="20"/>
              </w:rPr>
              <w:t>3.2.7.4.</w:t>
            </w:r>
          </w:p>
        </w:tc>
        <w:tc>
          <w:tcPr>
            <w:tcW w:w="8364" w:type="dxa"/>
          </w:tcPr>
          <w:p w14:paraId="26EE6511" w14:textId="77777777" w:rsidR="00240D2B" w:rsidRPr="007B0169" w:rsidRDefault="00240D2B" w:rsidP="00085082">
            <w:pPr>
              <w:tabs>
                <w:tab w:val="left" w:pos="7453"/>
              </w:tabs>
              <w:rPr>
                <w:sz w:val="20"/>
              </w:rPr>
            </w:pPr>
            <w:r w:rsidRPr="007B0169">
              <w:rPr>
                <w:sz w:val="20"/>
              </w:rPr>
              <w:t>Waste gate: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33ED7A67" w14:textId="77777777" w:rsidTr="00085082">
        <w:tc>
          <w:tcPr>
            <w:tcW w:w="1242" w:type="dxa"/>
            <w:gridSpan w:val="2"/>
          </w:tcPr>
          <w:p w14:paraId="2468530F" w14:textId="77777777" w:rsidR="00240D2B" w:rsidRPr="007B0169" w:rsidRDefault="00240D2B" w:rsidP="00085082">
            <w:pPr>
              <w:rPr>
                <w:sz w:val="20"/>
              </w:rPr>
            </w:pPr>
            <w:r w:rsidRPr="007B0169">
              <w:rPr>
                <w:sz w:val="20"/>
              </w:rPr>
              <w:t>3.2.7.4.1.</w:t>
            </w:r>
          </w:p>
        </w:tc>
        <w:tc>
          <w:tcPr>
            <w:tcW w:w="8364" w:type="dxa"/>
          </w:tcPr>
          <w:p w14:paraId="514735F3" w14:textId="77777777" w:rsidR="00240D2B" w:rsidRPr="007B0169" w:rsidRDefault="00240D2B" w:rsidP="00085082">
            <w:pPr>
              <w:tabs>
                <w:tab w:val="left" w:leader="dot" w:pos="7453"/>
              </w:tabs>
              <w:rPr>
                <w:sz w:val="20"/>
              </w:rPr>
            </w:pPr>
            <w:r w:rsidRPr="007B0169">
              <w:rPr>
                <w:sz w:val="20"/>
              </w:rPr>
              <w:t>Make(s)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1E97831" w14:textId="77777777" w:rsidTr="00085082">
        <w:tc>
          <w:tcPr>
            <w:tcW w:w="1242" w:type="dxa"/>
            <w:gridSpan w:val="2"/>
          </w:tcPr>
          <w:p w14:paraId="387D9411" w14:textId="77777777" w:rsidR="00240D2B" w:rsidRPr="007B0169" w:rsidRDefault="00240D2B" w:rsidP="00085082">
            <w:pPr>
              <w:rPr>
                <w:sz w:val="20"/>
              </w:rPr>
            </w:pPr>
            <w:r w:rsidRPr="007B0169">
              <w:rPr>
                <w:sz w:val="20"/>
              </w:rPr>
              <w:t>3.2.7.4.2.</w:t>
            </w:r>
          </w:p>
        </w:tc>
        <w:tc>
          <w:tcPr>
            <w:tcW w:w="8364" w:type="dxa"/>
          </w:tcPr>
          <w:p w14:paraId="44A61110" w14:textId="77777777" w:rsidR="00240D2B" w:rsidRPr="007B0169" w:rsidRDefault="00240D2B" w:rsidP="00085082">
            <w:pPr>
              <w:tabs>
                <w:tab w:val="left" w:leader="dot" w:pos="7453"/>
              </w:tabs>
              <w:rPr>
                <w:sz w:val="20"/>
              </w:rPr>
            </w:pPr>
            <w:r w:rsidRPr="007B0169">
              <w:rPr>
                <w:sz w:val="20"/>
              </w:rPr>
              <w:t>Type(s)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A2C1217" w14:textId="77777777" w:rsidTr="00085082">
        <w:tc>
          <w:tcPr>
            <w:tcW w:w="1242" w:type="dxa"/>
            <w:gridSpan w:val="2"/>
          </w:tcPr>
          <w:p w14:paraId="64B4C06C" w14:textId="77777777" w:rsidR="00240D2B" w:rsidRPr="007B0169" w:rsidRDefault="00240D2B" w:rsidP="00085082">
            <w:pPr>
              <w:rPr>
                <w:sz w:val="20"/>
              </w:rPr>
            </w:pPr>
            <w:r w:rsidRPr="007B0169">
              <w:rPr>
                <w:sz w:val="20"/>
              </w:rPr>
              <w:t>3.2.7.5.</w:t>
            </w:r>
          </w:p>
        </w:tc>
        <w:tc>
          <w:tcPr>
            <w:tcW w:w="8364" w:type="dxa"/>
          </w:tcPr>
          <w:p w14:paraId="0546DA29" w14:textId="77777777" w:rsidR="00240D2B" w:rsidRPr="007B0169" w:rsidRDefault="00240D2B" w:rsidP="00085082">
            <w:pPr>
              <w:tabs>
                <w:tab w:val="left" w:pos="7453"/>
              </w:tabs>
              <w:rPr>
                <w:sz w:val="20"/>
              </w:rPr>
            </w:pPr>
            <w:r w:rsidRPr="007B0169">
              <w:rPr>
                <w:sz w:val="20"/>
              </w:rPr>
              <w:t>Intercooler: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4524EC57" w14:textId="77777777" w:rsidTr="00085082">
        <w:tc>
          <w:tcPr>
            <w:tcW w:w="1242" w:type="dxa"/>
            <w:gridSpan w:val="2"/>
          </w:tcPr>
          <w:p w14:paraId="57BEC2DD" w14:textId="77777777" w:rsidR="00240D2B" w:rsidRPr="007B0169" w:rsidRDefault="00240D2B" w:rsidP="00085082">
            <w:pPr>
              <w:rPr>
                <w:sz w:val="20"/>
              </w:rPr>
            </w:pPr>
            <w:r w:rsidRPr="007B0169">
              <w:rPr>
                <w:sz w:val="20"/>
              </w:rPr>
              <w:t>3.2.7.5.1.</w:t>
            </w:r>
          </w:p>
        </w:tc>
        <w:tc>
          <w:tcPr>
            <w:tcW w:w="8364" w:type="dxa"/>
          </w:tcPr>
          <w:p w14:paraId="4C466F34" w14:textId="77777777" w:rsidR="00240D2B" w:rsidRPr="007B0169" w:rsidRDefault="00240D2B" w:rsidP="00085082">
            <w:pPr>
              <w:tabs>
                <w:tab w:val="left" w:pos="7453"/>
              </w:tabs>
              <w:rPr>
                <w:sz w:val="20"/>
              </w:rPr>
            </w:pPr>
            <w:r w:rsidRPr="007B0169">
              <w:rPr>
                <w:sz w:val="20"/>
              </w:rPr>
              <w:t>Make:</w:t>
            </w:r>
          </w:p>
        </w:tc>
      </w:tr>
      <w:tr w:rsidR="00240D2B" w:rsidRPr="007B0169" w14:paraId="0F418B6F" w14:textId="77777777" w:rsidTr="00085082">
        <w:tc>
          <w:tcPr>
            <w:tcW w:w="1242" w:type="dxa"/>
            <w:gridSpan w:val="2"/>
          </w:tcPr>
          <w:p w14:paraId="348BA644" w14:textId="77777777" w:rsidR="00240D2B" w:rsidRPr="007B0169" w:rsidRDefault="00240D2B" w:rsidP="00085082">
            <w:pPr>
              <w:rPr>
                <w:sz w:val="20"/>
              </w:rPr>
            </w:pPr>
            <w:r w:rsidRPr="007B0169">
              <w:rPr>
                <w:sz w:val="20"/>
              </w:rPr>
              <w:lastRenderedPageBreak/>
              <w:t>3.2.7.5.2.</w:t>
            </w:r>
          </w:p>
        </w:tc>
        <w:tc>
          <w:tcPr>
            <w:tcW w:w="8364" w:type="dxa"/>
          </w:tcPr>
          <w:p w14:paraId="6C763E51" w14:textId="77777777" w:rsidR="00240D2B" w:rsidRPr="007B0169" w:rsidRDefault="00240D2B" w:rsidP="00085082">
            <w:pPr>
              <w:tabs>
                <w:tab w:val="left" w:pos="7453"/>
              </w:tabs>
              <w:rPr>
                <w:sz w:val="20"/>
              </w:rPr>
            </w:pPr>
            <w:r w:rsidRPr="007B0169">
              <w:rPr>
                <w:sz w:val="20"/>
              </w:rPr>
              <w:t>Type: air-air/air-water/other</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198C1208" w14:textId="77777777" w:rsidTr="00085082">
        <w:tc>
          <w:tcPr>
            <w:tcW w:w="1242" w:type="dxa"/>
            <w:gridSpan w:val="2"/>
          </w:tcPr>
          <w:p w14:paraId="608EEB47" w14:textId="77777777" w:rsidR="00240D2B" w:rsidRPr="007B0169" w:rsidRDefault="00240D2B" w:rsidP="00085082">
            <w:pPr>
              <w:rPr>
                <w:sz w:val="20"/>
              </w:rPr>
            </w:pPr>
            <w:r w:rsidRPr="007B0169">
              <w:rPr>
                <w:sz w:val="20"/>
              </w:rPr>
              <w:t>3.2.7.5.3.</w:t>
            </w:r>
          </w:p>
        </w:tc>
        <w:tc>
          <w:tcPr>
            <w:tcW w:w="8364" w:type="dxa"/>
          </w:tcPr>
          <w:p w14:paraId="65E4E758" w14:textId="77777777" w:rsidR="00240D2B" w:rsidRPr="007B0169" w:rsidRDefault="00240D2B" w:rsidP="00085082">
            <w:pPr>
              <w:tabs>
                <w:tab w:val="left" w:leader="dot" w:pos="7453"/>
              </w:tabs>
              <w:rPr>
                <w:sz w:val="20"/>
              </w:rPr>
            </w:pPr>
            <w:r w:rsidRPr="007B0169">
              <w:rPr>
                <w:sz w:val="20"/>
              </w:rPr>
              <w:t>Intake depression at rated engine speed and at 100</w:t>
            </w:r>
            <w:r w:rsidRPr="007B0169">
              <w:rPr>
                <w:w w:val="50"/>
                <w:sz w:val="20"/>
              </w:rPr>
              <w:t> </w:t>
            </w:r>
            <w:r w:rsidRPr="007B0169">
              <w:rPr>
                <w:sz w:val="20"/>
              </w:rPr>
              <w:t>% load (compression ignition engines only)</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kPa</w:t>
            </w:r>
          </w:p>
        </w:tc>
      </w:tr>
      <w:tr w:rsidR="00240D2B" w:rsidRPr="007B0169" w14:paraId="2E09EAB9" w14:textId="77777777" w:rsidTr="00085082">
        <w:tc>
          <w:tcPr>
            <w:tcW w:w="1242" w:type="dxa"/>
            <w:gridSpan w:val="2"/>
          </w:tcPr>
          <w:p w14:paraId="2D9C886F" w14:textId="77777777" w:rsidR="00240D2B" w:rsidRPr="007B0169" w:rsidRDefault="00240D2B" w:rsidP="00085082">
            <w:pPr>
              <w:rPr>
                <w:sz w:val="20"/>
              </w:rPr>
            </w:pPr>
            <w:r w:rsidRPr="007B0169">
              <w:rPr>
                <w:sz w:val="20"/>
              </w:rPr>
              <w:t>3.2.7.5.3.1.</w:t>
            </w:r>
          </w:p>
        </w:tc>
        <w:tc>
          <w:tcPr>
            <w:tcW w:w="8364" w:type="dxa"/>
          </w:tcPr>
          <w:p w14:paraId="692AE7C2" w14:textId="77777777" w:rsidR="00240D2B" w:rsidRPr="007B0169" w:rsidRDefault="00240D2B" w:rsidP="00085082">
            <w:pPr>
              <w:tabs>
                <w:tab w:val="left" w:leader="dot" w:pos="7453"/>
              </w:tabs>
              <w:rPr>
                <w:sz w:val="20"/>
              </w:rPr>
            </w:pPr>
            <w:r w:rsidRPr="007B0169">
              <w:rPr>
                <w:sz w:val="20"/>
              </w:rPr>
              <w:t>Minimum allowable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kPa</w:t>
            </w:r>
          </w:p>
        </w:tc>
      </w:tr>
      <w:tr w:rsidR="00240D2B" w:rsidRPr="007B0169" w14:paraId="068DDCB4" w14:textId="77777777" w:rsidTr="00085082">
        <w:tc>
          <w:tcPr>
            <w:tcW w:w="1242" w:type="dxa"/>
            <w:gridSpan w:val="2"/>
          </w:tcPr>
          <w:p w14:paraId="4D7E8E9A" w14:textId="77777777" w:rsidR="00240D2B" w:rsidRPr="007B0169" w:rsidRDefault="00240D2B" w:rsidP="00085082">
            <w:pPr>
              <w:rPr>
                <w:sz w:val="20"/>
              </w:rPr>
            </w:pPr>
            <w:r w:rsidRPr="007B0169">
              <w:rPr>
                <w:sz w:val="20"/>
              </w:rPr>
              <w:t>3.2.7.5.3.2.</w:t>
            </w:r>
          </w:p>
        </w:tc>
        <w:tc>
          <w:tcPr>
            <w:tcW w:w="8364" w:type="dxa"/>
          </w:tcPr>
          <w:p w14:paraId="0B318A28" w14:textId="77777777" w:rsidR="00240D2B" w:rsidRPr="007B0169" w:rsidRDefault="00240D2B" w:rsidP="00085082">
            <w:pPr>
              <w:tabs>
                <w:tab w:val="left" w:leader="dot" w:pos="7453"/>
              </w:tabs>
              <w:rPr>
                <w:sz w:val="20"/>
              </w:rPr>
            </w:pPr>
            <w:r w:rsidRPr="007B0169">
              <w:rPr>
                <w:sz w:val="20"/>
              </w:rPr>
              <w:t>Maximum allowable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..........kPa</w:t>
            </w:r>
          </w:p>
        </w:tc>
      </w:tr>
      <w:tr w:rsidR="00240D2B" w:rsidRPr="007B0169" w14:paraId="18CE472A" w14:textId="77777777" w:rsidTr="00085082">
        <w:tc>
          <w:tcPr>
            <w:tcW w:w="1242" w:type="dxa"/>
            <w:gridSpan w:val="2"/>
          </w:tcPr>
          <w:p w14:paraId="0B589366" w14:textId="77777777" w:rsidR="00240D2B" w:rsidRPr="007B0169" w:rsidRDefault="00240D2B" w:rsidP="00085082">
            <w:pPr>
              <w:rPr>
                <w:sz w:val="20"/>
              </w:rPr>
            </w:pPr>
            <w:r w:rsidRPr="007B0169">
              <w:rPr>
                <w:sz w:val="20"/>
              </w:rPr>
              <w:t>3.2.7.6.</w:t>
            </w:r>
          </w:p>
        </w:tc>
        <w:tc>
          <w:tcPr>
            <w:tcW w:w="8364" w:type="dxa"/>
          </w:tcPr>
          <w:p w14:paraId="601B77C2" w14:textId="77777777" w:rsidR="00240D2B" w:rsidRPr="007B0169" w:rsidRDefault="00240D2B" w:rsidP="00085082">
            <w:pPr>
              <w:tabs>
                <w:tab w:val="left" w:leader="dot" w:pos="7453"/>
              </w:tabs>
              <w:rPr>
                <w:sz w:val="20"/>
              </w:rPr>
            </w:pPr>
            <w:r w:rsidRPr="007B0169">
              <w:rPr>
                <w:sz w:val="20"/>
              </w:rPr>
              <w:t>Air filter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(drawings, photographs):</w:t>
            </w:r>
            <w:r w:rsidRPr="007B0169">
              <w:rPr>
                <w:sz w:val="20"/>
              </w:rPr>
              <w:tab/>
            </w:r>
          </w:p>
        </w:tc>
      </w:tr>
      <w:tr w:rsidR="00240D2B" w:rsidRPr="007B0169" w14:paraId="0E5F6E5C" w14:textId="77777777" w:rsidTr="00085082">
        <w:tc>
          <w:tcPr>
            <w:tcW w:w="1242" w:type="dxa"/>
            <w:gridSpan w:val="2"/>
          </w:tcPr>
          <w:p w14:paraId="3C8CC922" w14:textId="77777777" w:rsidR="00240D2B" w:rsidRPr="007B0169" w:rsidRDefault="00240D2B" w:rsidP="00085082">
            <w:pPr>
              <w:rPr>
                <w:sz w:val="20"/>
              </w:rPr>
            </w:pPr>
            <w:r w:rsidRPr="007B0169">
              <w:rPr>
                <w:sz w:val="20"/>
              </w:rPr>
              <w:t>3.2.7.6.1.</w:t>
            </w:r>
          </w:p>
        </w:tc>
        <w:tc>
          <w:tcPr>
            <w:tcW w:w="8364" w:type="dxa"/>
          </w:tcPr>
          <w:p w14:paraId="000D0402" w14:textId="77777777" w:rsidR="00240D2B" w:rsidRPr="007B0169" w:rsidRDefault="00240D2B" w:rsidP="00085082">
            <w:pPr>
              <w:tabs>
                <w:tab w:val="left" w:leader="dot" w:pos="7453"/>
              </w:tabs>
              <w:rPr>
                <w:sz w:val="20"/>
              </w:rPr>
            </w:pPr>
            <w:r w:rsidRPr="007B0169">
              <w:rPr>
                <w:sz w:val="20"/>
              </w:rPr>
              <w:t>Make(s)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87A9136" w14:textId="77777777" w:rsidTr="00085082">
        <w:tc>
          <w:tcPr>
            <w:tcW w:w="1242" w:type="dxa"/>
            <w:gridSpan w:val="2"/>
          </w:tcPr>
          <w:p w14:paraId="7E198AA6" w14:textId="77777777" w:rsidR="00240D2B" w:rsidRPr="007B0169" w:rsidRDefault="00240D2B" w:rsidP="00085082">
            <w:pPr>
              <w:rPr>
                <w:sz w:val="20"/>
              </w:rPr>
            </w:pPr>
            <w:r w:rsidRPr="007B0169">
              <w:rPr>
                <w:sz w:val="20"/>
              </w:rPr>
              <w:t>3.2.7.6.2.</w:t>
            </w:r>
          </w:p>
        </w:tc>
        <w:tc>
          <w:tcPr>
            <w:tcW w:w="8364" w:type="dxa"/>
          </w:tcPr>
          <w:p w14:paraId="34E8F7E3" w14:textId="77777777" w:rsidR="00240D2B" w:rsidRPr="007B0169" w:rsidRDefault="00240D2B" w:rsidP="00085082">
            <w:pPr>
              <w:tabs>
                <w:tab w:val="left" w:leader="dot" w:pos="7453"/>
              </w:tabs>
              <w:rPr>
                <w:sz w:val="20"/>
              </w:rPr>
            </w:pPr>
            <w:r w:rsidRPr="007B0169">
              <w:rPr>
                <w:sz w:val="20"/>
              </w:rPr>
              <w:t>Type(s)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476F543A" w14:textId="77777777" w:rsidTr="00085082">
        <w:tc>
          <w:tcPr>
            <w:tcW w:w="1242" w:type="dxa"/>
            <w:gridSpan w:val="2"/>
          </w:tcPr>
          <w:p w14:paraId="4121A4FA" w14:textId="77777777" w:rsidR="00240D2B" w:rsidRPr="007B0169" w:rsidRDefault="00240D2B" w:rsidP="00085082">
            <w:pPr>
              <w:rPr>
                <w:sz w:val="20"/>
              </w:rPr>
            </w:pPr>
            <w:r w:rsidRPr="007B0169">
              <w:rPr>
                <w:sz w:val="20"/>
              </w:rPr>
              <w:t>3.2.7.6.3.</w:t>
            </w:r>
          </w:p>
        </w:tc>
        <w:tc>
          <w:tcPr>
            <w:tcW w:w="8364" w:type="dxa"/>
          </w:tcPr>
          <w:p w14:paraId="42C2D4ED" w14:textId="77777777" w:rsidR="00240D2B" w:rsidRPr="007B0169" w:rsidRDefault="00240D2B" w:rsidP="00085082">
            <w:pPr>
              <w:tabs>
                <w:tab w:val="left" w:pos="7453"/>
              </w:tabs>
              <w:rPr>
                <w:sz w:val="20"/>
              </w:rPr>
            </w:pPr>
            <w:r w:rsidRPr="007B0169">
              <w:rPr>
                <w:sz w:val="20"/>
              </w:rPr>
              <w:t>Nominal intake air pressure drop over air filter at maximum power and torque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..........kPa</w:t>
            </w:r>
          </w:p>
        </w:tc>
      </w:tr>
      <w:tr w:rsidR="00240D2B" w:rsidRPr="007B0169" w14:paraId="5D20502E" w14:textId="77777777" w:rsidTr="00085082">
        <w:tc>
          <w:tcPr>
            <w:tcW w:w="1242" w:type="dxa"/>
            <w:gridSpan w:val="2"/>
          </w:tcPr>
          <w:p w14:paraId="14FEFD87" w14:textId="77777777" w:rsidR="00240D2B" w:rsidRPr="007B0169" w:rsidRDefault="00240D2B" w:rsidP="00085082">
            <w:pPr>
              <w:rPr>
                <w:sz w:val="20"/>
              </w:rPr>
            </w:pPr>
            <w:r w:rsidRPr="007B0169">
              <w:rPr>
                <w:sz w:val="20"/>
              </w:rPr>
              <w:t>3.2.7.7.</w:t>
            </w:r>
          </w:p>
        </w:tc>
        <w:tc>
          <w:tcPr>
            <w:tcW w:w="8364" w:type="dxa"/>
          </w:tcPr>
          <w:p w14:paraId="1550F053" w14:textId="77777777" w:rsidR="00240D2B" w:rsidRPr="007B0169" w:rsidRDefault="00240D2B" w:rsidP="00085082">
            <w:pPr>
              <w:tabs>
                <w:tab w:val="left" w:leader="dot" w:pos="7453"/>
              </w:tabs>
              <w:rPr>
                <w:sz w:val="20"/>
              </w:rPr>
            </w:pPr>
            <w:r w:rsidRPr="007B0169">
              <w:rPr>
                <w:sz w:val="20"/>
              </w:rPr>
              <w:t>Intake air-silencer description (drawings, photographs)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4B213C6B" w14:textId="77777777" w:rsidTr="00085082">
        <w:tc>
          <w:tcPr>
            <w:tcW w:w="1242" w:type="dxa"/>
            <w:gridSpan w:val="2"/>
          </w:tcPr>
          <w:p w14:paraId="3BB0DF1C" w14:textId="77777777" w:rsidR="00240D2B" w:rsidRPr="007B0169" w:rsidRDefault="00240D2B" w:rsidP="00085082">
            <w:pPr>
              <w:rPr>
                <w:sz w:val="20"/>
              </w:rPr>
            </w:pPr>
            <w:r w:rsidRPr="007B0169">
              <w:rPr>
                <w:sz w:val="20"/>
              </w:rPr>
              <w:t>3.2.7.7.1.</w:t>
            </w:r>
          </w:p>
        </w:tc>
        <w:tc>
          <w:tcPr>
            <w:tcW w:w="8364" w:type="dxa"/>
          </w:tcPr>
          <w:p w14:paraId="0B6C0C51" w14:textId="77777777" w:rsidR="00240D2B" w:rsidRPr="007B0169" w:rsidRDefault="00240D2B" w:rsidP="00085082">
            <w:pPr>
              <w:tabs>
                <w:tab w:val="left" w:leader="dot" w:pos="7453"/>
              </w:tabs>
              <w:rPr>
                <w:sz w:val="20"/>
              </w:rPr>
            </w:pPr>
            <w:r w:rsidRPr="007B0169">
              <w:rPr>
                <w:sz w:val="20"/>
              </w:rPr>
              <w:t>Working principle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28D87BDD" w14:textId="77777777" w:rsidTr="00085082">
        <w:tc>
          <w:tcPr>
            <w:tcW w:w="1242" w:type="dxa"/>
            <w:gridSpan w:val="2"/>
          </w:tcPr>
          <w:p w14:paraId="5517A92A" w14:textId="77777777" w:rsidR="00240D2B" w:rsidRPr="007B0169" w:rsidRDefault="00240D2B" w:rsidP="00085082">
            <w:pPr>
              <w:rPr>
                <w:sz w:val="20"/>
              </w:rPr>
            </w:pPr>
            <w:r w:rsidRPr="007B0169">
              <w:rPr>
                <w:sz w:val="20"/>
              </w:rPr>
              <w:t>3.2.7.7.2.</w:t>
            </w:r>
          </w:p>
        </w:tc>
        <w:tc>
          <w:tcPr>
            <w:tcW w:w="8364" w:type="dxa"/>
          </w:tcPr>
          <w:p w14:paraId="07C1975D" w14:textId="77777777" w:rsidR="00240D2B" w:rsidRPr="007B0169" w:rsidRDefault="00240D2B" w:rsidP="00085082">
            <w:pPr>
              <w:tabs>
                <w:tab w:val="left" w:leader="dot" w:pos="7453"/>
              </w:tabs>
              <w:rPr>
                <w:sz w:val="20"/>
              </w:rPr>
            </w:pPr>
            <w:r w:rsidRPr="007B0169">
              <w:rPr>
                <w:sz w:val="20"/>
              </w:rPr>
              <w:t>Make(s)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10BB046C" w14:textId="77777777" w:rsidTr="00085082">
        <w:tc>
          <w:tcPr>
            <w:tcW w:w="1242" w:type="dxa"/>
            <w:gridSpan w:val="2"/>
          </w:tcPr>
          <w:p w14:paraId="1414A627" w14:textId="77777777" w:rsidR="00240D2B" w:rsidRPr="007B0169" w:rsidRDefault="00240D2B" w:rsidP="00085082">
            <w:pPr>
              <w:rPr>
                <w:sz w:val="20"/>
              </w:rPr>
            </w:pPr>
            <w:r w:rsidRPr="007B0169">
              <w:rPr>
                <w:sz w:val="20"/>
              </w:rPr>
              <w:t>3.2.7.7.3.</w:t>
            </w:r>
          </w:p>
        </w:tc>
        <w:tc>
          <w:tcPr>
            <w:tcW w:w="8364" w:type="dxa"/>
          </w:tcPr>
          <w:p w14:paraId="7736E9FA" w14:textId="77777777" w:rsidR="00240D2B" w:rsidRPr="007B0169" w:rsidRDefault="00240D2B" w:rsidP="00085082">
            <w:pPr>
              <w:tabs>
                <w:tab w:val="left" w:leader="dot" w:pos="7453"/>
              </w:tabs>
              <w:rPr>
                <w:sz w:val="20"/>
              </w:rPr>
            </w:pPr>
            <w:r w:rsidRPr="007B0169">
              <w:rPr>
                <w:sz w:val="20"/>
              </w:rPr>
              <w:t>Type(s)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rPr>
              <w:t>:</w:t>
            </w:r>
            <w:r w:rsidRPr="007B0169">
              <w:rPr>
                <w:sz w:val="20"/>
              </w:rPr>
              <w:tab/>
            </w:r>
          </w:p>
        </w:tc>
      </w:tr>
      <w:tr w:rsidR="00240D2B" w:rsidRPr="007B0169" w14:paraId="29C4C7D9" w14:textId="77777777" w:rsidTr="00085082">
        <w:tc>
          <w:tcPr>
            <w:tcW w:w="1242" w:type="dxa"/>
            <w:gridSpan w:val="2"/>
          </w:tcPr>
          <w:p w14:paraId="71A56C96" w14:textId="77777777" w:rsidR="00240D2B" w:rsidRPr="007B0169" w:rsidRDefault="00240D2B" w:rsidP="00085082">
            <w:pPr>
              <w:rPr>
                <w:i/>
                <w:sz w:val="20"/>
              </w:rPr>
            </w:pPr>
            <w:r w:rsidRPr="007B0169">
              <w:rPr>
                <w:i/>
                <w:sz w:val="20"/>
              </w:rPr>
              <w:t>3.2.8.</w:t>
            </w:r>
          </w:p>
        </w:tc>
        <w:tc>
          <w:tcPr>
            <w:tcW w:w="8364" w:type="dxa"/>
          </w:tcPr>
          <w:p w14:paraId="7243B006" w14:textId="77777777" w:rsidR="00240D2B" w:rsidRPr="007B0169" w:rsidRDefault="00240D2B" w:rsidP="00085082">
            <w:pPr>
              <w:tabs>
                <w:tab w:val="left" w:pos="7453"/>
              </w:tabs>
              <w:rPr>
                <w:i/>
                <w:sz w:val="20"/>
              </w:rPr>
            </w:pPr>
            <w:r w:rsidRPr="007B0169">
              <w:rPr>
                <w:i/>
                <w:sz w:val="20"/>
              </w:rPr>
              <w:t>Air-mass metering and control</w:t>
            </w:r>
          </w:p>
        </w:tc>
      </w:tr>
      <w:tr w:rsidR="00240D2B" w:rsidRPr="007B0169" w14:paraId="27B99E12" w14:textId="77777777" w:rsidTr="00085082">
        <w:tc>
          <w:tcPr>
            <w:tcW w:w="1242" w:type="dxa"/>
            <w:gridSpan w:val="2"/>
          </w:tcPr>
          <w:p w14:paraId="7D33986F" w14:textId="77777777" w:rsidR="00240D2B" w:rsidRPr="007B0169" w:rsidRDefault="00240D2B" w:rsidP="00085082">
            <w:pPr>
              <w:rPr>
                <w:sz w:val="20"/>
              </w:rPr>
            </w:pPr>
            <w:r w:rsidRPr="007B0169">
              <w:rPr>
                <w:sz w:val="20"/>
              </w:rPr>
              <w:t>3.2.8.1.</w:t>
            </w:r>
          </w:p>
        </w:tc>
        <w:tc>
          <w:tcPr>
            <w:tcW w:w="8364" w:type="dxa"/>
          </w:tcPr>
          <w:p w14:paraId="3F6BDAE7" w14:textId="77777777" w:rsidR="00240D2B" w:rsidRPr="007B0169" w:rsidRDefault="00240D2B" w:rsidP="00085082">
            <w:pPr>
              <w:tabs>
                <w:tab w:val="left" w:leader="dot" w:pos="7453"/>
              </w:tabs>
              <w:outlineLvl w:val="0"/>
              <w:rPr>
                <w:sz w:val="20"/>
              </w:rPr>
            </w:pPr>
            <w:r w:rsidRPr="007B0169">
              <w:rPr>
                <w:sz w:val="20"/>
              </w:rPr>
              <w:t>Brief description and high-level schematic drawing of air-mass metering and control system</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29D23CC2" w14:textId="77777777" w:rsidTr="00085082">
        <w:tc>
          <w:tcPr>
            <w:tcW w:w="1242" w:type="dxa"/>
            <w:gridSpan w:val="2"/>
          </w:tcPr>
          <w:p w14:paraId="16F1DD53" w14:textId="77777777" w:rsidR="00240D2B" w:rsidRPr="007B0169" w:rsidRDefault="00240D2B" w:rsidP="00085082">
            <w:pPr>
              <w:rPr>
                <w:sz w:val="20"/>
              </w:rPr>
            </w:pPr>
            <w:r w:rsidRPr="007B0169">
              <w:rPr>
                <w:sz w:val="20"/>
              </w:rPr>
              <w:t>3.2.8.2.</w:t>
            </w:r>
          </w:p>
        </w:tc>
        <w:tc>
          <w:tcPr>
            <w:tcW w:w="8364" w:type="dxa"/>
          </w:tcPr>
          <w:p w14:paraId="57C48940" w14:textId="77777777" w:rsidR="00240D2B" w:rsidRPr="007B0169" w:rsidRDefault="00240D2B" w:rsidP="00085082">
            <w:pPr>
              <w:tabs>
                <w:tab w:val="left" w:pos="7453"/>
              </w:tabs>
              <w:rPr>
                <w:sz w:val="20"/>
              </w:rPr>
            </w:pPr>
            <w:r w:rsidRPr="007B0169">
              <w:rPr>
                <w:sz w:val="20"/>
              </w:rPr>
              <w:t>Maximum airflow rate through carburettor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 g/s at maximum power and torque</w:t>
            </w:r>
          </w:p>
        </w:tc>
      </w:tr>
      <w:tr w:rsidR="00240D2B" w:rsidRPr="007B0169" w14:paraId="30072419" w14:textId="77777777" w:rsidTr="00085082">
        <w:tc>
          <w:tcPr>
            <w:tcW w:w="1242" w:type="dxa"/>
            <w:gridSpan w:val="2"/>
          </w:tcPr>
          <w:p w14:paraId="0171B685" w14:textId="77777777" w:rsidR="00240D2B" w:rsidRPr="007B0169" w:rsidRDefault="00240D2B" w:rsidP="00085082">
            <w:pPr>
              <w:rPr>
                <w:sz w:val="20"/>
              </w:rPr>
            </w:pPr>
            <w:r w:rsidRPr="007B0169">
              <w:rPr>
                <w:sz w:val="20"/>
              </w:rPr>
              <w:t>3.2.8.3.</w:t>
            </w:r>
          </w:p>
        </w:tc>
        <w:tc>
          <w:tcPr>
            <w:tcW w:w="8364" w:type="dxa"/>
          </w:tcPr>
          <w:p w14:paraId="0273D035" w14:textId="77777777" w:rsidR="00240D2B" w:rsidRPr="007B0169" w:rsidRDefault="00240D2B" w:rsidP="00085082">
            <w:pPr>
              <w:tabs>
                <w:tab w:val="left" w:leader="dot" w:pos="7453"/>
              </w:tabs>
              <w:rPr>
                <w:sz w:val="20"/>
              </w:rPr>
            </w:pPr>
            <w:r w:rsidRPr="007B0169">
              <w:rPr>
                <w:sz w:val="20"/>
              </w:rPr>
              <w:t>Make and type</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rPr>
              <w:t xml:space="preserve"> of idling adjustment screw in carburettor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13CD428" w14:textId="77777777" w:rsidTr="00085082">
        <w:tc>
          <w:tcPr>
            <w:tcW w:w="1242" w:type="dxa"/>
            <w:gridSpan w:val="2"/>
          </w:tcPr>
          <w:p w14:paraId="1D00A3D1" w14:textId="77777777" w:rsidR="00240D2B" w:rsidRPr="007B0169" w:rsidRDefault="00240D2B" w:rsidP="00085082">
            <w:pPr>
              <w:rPr>
                <w:sz w:val="20"/>
              </w:rPr>
            </w:pPr>
            <w:r w:rsidRPr="007B0169">
              <w:rPr>
                <w:sz w:val="20"/>
              </w:rPr>
              <w:t>3.2.8.4.</w:t>
            </w:r>
          </w:p>
        </w:tc>
        <w:tc>
          <w:tcPr>
            <w:tcW w:w="8364" w:type="dxa"/>
          </w:tcPr>
          <w:p w14:paraId="3C99541E" w14:textId="77777777" w:rsidR="00240D2B" w:rsidRPr="007B0169" w:rsidRDefault="00240D2B" w:rsidP="00085082">
            <w:pPr>
              <w:tabs>
                <w:tab w:val="left" w:leader="dot" w:pos="7453"/>
              </w:tabs>
              <w:rPr>
                <w:sz w:val="20"/>
              </w:rPr>
            </w:pPr>
            <w:r w:rsidRPr="007B0169">
              <w:rPr>
                <w:sz w:val="20"/>
              </w:rPr>
              <w:t>Mechanical throttle body: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12198919" w14:textId="77777777" w:rsidTr="00085082">
        <w:tc>
          <w:tcPr>
            <w:tcW w:w="1242" w:type="dxa"/>
            <w:gridSpan w:val="2"/>
          </w:tcPr>
          <w:p w14:paraId="75A3EF2D" w14:textId="77777777" w:rsidR="00240D2B" w:rsidRPr="007B0169" w:rsidRDefault="00240D2B" w:rsidP="00085082">
            <w:pPr>
              <w:rPr>
                <w:sz w:val="20"/>
              </w:rPr>
            </w:pPr>
            <w:r w:rsidRPr="007B0169">
              <w:rPr>
                <w:sz w:val="20"/>
              </w:rPr>
              <w:t>3.2.8.4.1.</w:t>
            </w:r>
          </w:p>
        </w:tc>
        <w:tc>
          <w:tcPr>
            <w:tcW w:w="8364" w:type="dxa"/>
          </w:tcPr>
          <w:p w14:paraId="2D1B79B9" w14:textId="77777777" w:rsidR="00240D2B" w:rsidRPr="007B0169" w:rsidRDefault="00240D2B" w:rsidP="00085082">
            <w:pPr>
              <w:tabs>
                <w:tab w:val="left" w:leader="dot" w:pos="7453"/>
              </w:tabs>
              <w:rPr>
                <w:sz w:val="20"/>
              </w:rPr>
            </w:pPr>
            <w:r w:rsidRPr="007B0169">
              <w:rPr>
                <w:sz w:val="20"/>
              </w:rPr>
              <w:t>Make and type</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rPr>
              <w:t xml:space="preserve"> throttle body</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306A6C1" w14:textId="77777777" w:rsidTr="00085082">
        <w:tc>
          <w:tcPr>
            <w:tcW w:w="1242" w:type="dxa"/>
            <w:gridSpan w:val="2"/>
          </w:tcPr>
          <w:p w14:paraId="78AD4438" w14:textId="77777777" w:rsidR="00240D2B" w:rsidRPr="007B0169" w:rsidRDefault="00240D2B" w:rsidP="00085082">
            <w:pPr>
              <w:rPr>
                <w:sz w:val="20"/>
              </w:rPr>
            </w:pPr>
            <w:r w:rsidRPr="007B0169">
              <w:rPr>
                <w:sz w:val="20"/>
              </w:rPr>
              <w:t>3.2.8.4.2.</w:t>
            </w:r>
          </w:p>
        </w:tc>
        <w:tc>
          <w:tcPr>
            <w:tcW w:w="8364" w:type="dxa"/>
          </w:tcPr>
          <w:p w14:paraId="2A1F04C4" w14:textId="77777777" w:rsidR="00240D2B" w:rsidRPr="007B0169" w:rsidRDefault="00240D2B" w:rsidP="00085082">
            <w:pPr>
              <w:tabs>
                <w:tab w:val="left" w:leader="dot" w:pos="7453"/>
              </w:tabs>
              <w:rPr>
                <w:sz w:val="20"/>
              </w:rPr>
            </w:pPr>
            <w:r w:rsidRPr="007B0169">
              <w:rPr>
                <w:sz w:val="20"/>
              </w:rPr>
              <w:t>Maximum airflow rates at maximum torque and power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 g/s</w:t>
            </w:r>
          </w:p>
        </w:tc>
      </w:tr>
      <w:tr w:rsidR="00240D2B" w:rsidRPr="007B0169" w14:paraId="2B85FACA" w14:textId="77777777" w:rsidTr="00085082">
        <w:tc>
          <w:tcPr>
            <w:tcW w:w="1242" w:type="dxa"/>
            <w:gridSpan w:val="2"/>
          </w:tcPr>
          <w:p w14:paraId="3137DB88" w14:textId="77777777" w:rsidR="00240D2B" w:rsidRPr="007B0169" w:rsidRDefault="00240D2B" w:rsidP="00085082">
            <w:pPr>
              <w:rPr>
                <w:sz w:val="20"/>
              </w:rPr>
            </w:pPr>
            <w:r w:rsidRPr="007B0169">
              <w:rPr>
                <w:sz w:val="20"/>
              </w:rPr>
              <w:t>3.2.8.5.</w:t>
            </w:r>
          </w:p>
        </w:tc>
        <w:tc>
          <w:tcPr>
            <w:tcW w:w="8364" w:type="dxa"/>
          </w:tcPr>
          <w:p w14:paraId="46EDCAB2" w14:textId="77777777" w:rsidR="00240D2B" w:rsidRPr="007B0169" w:rsidRDefault="00240D2B" w:rsidP="00085082">
            <w:pPr>
              <w:tabs>
                <w:tab w:val="left" w:leader="dot" w:pos="7453"/>
              </w:tabs>
              <w:rPr>
                <w:sz w:val="20"/>
              </w:rPr>
            </w:pPr>
            <w:r w:rsidRPr="007B0169">
              <w:rPr>
                <w:sz w:val="20"/>
              </w:rPr>
              <w:t>Make and type</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rPr>
              <w:t xml:space="preserve"> throttle sensor(s)/switch</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sz w:val="20"/>
              </w:rPr>
              <w:tab/>
            </w:r>
          </w:p>
        </w:tc>
      </w:tr>
      <w:tr w:rsidR="00240D2B" w:rsidRPr="007B0169" w14:paraId="207EFF99" w14:textId="77777777" w:rsidTr="00085082">
        <w:tc>
          <w:tcPr>
            <w:tcW w:w="1242" w:type="dxa"/>
            <w:gridSpan w:val="2"/>
          </w:tcPr>
          <w:p w14:paraId="4DF2CEFB" w14:textId="77777777" w:rsidR="00240D2B" w:rsidRPr="007B0169" w:rsidRDefault="00240D2B" w:rsidP="00085082">
            <w:pPr>
              <w:rPr>
                <w:sz w:val="20"/>
              </w:rPr>
            </w:pPr>
            <w:r w:rsidRPr="007B0169">
              <w:rPr>
                <w:sz w:val="20"/>
              </w:rPr>
              <w:t>3.2.8.6.</w:t>
            </w:r>
          </w:p>
        </w:tc>
        <w:tc>
          <w:tcPr>
            <w:tcW w:w="8364" w:type="dxa"/>
          </w:tcPr>
          <w:p w14:paraId="76FB447A" w14:textId="77777777" w:rsidR="00240D2B" w:rsidRPr="007B0169" w:rsidRDefault="00240D2B" w:rsidP="00085082">
            <w:pPr>
              <w:tabs>
                <w:tab w:val="left" w:leader="dot" w:pos="7453"/>
              </w:tabs>
              <w:rPr>
                <w:sz w:val="20"/>
              </w:rPr>
            </w:pPr>
            <w:r w:rsidRPr="007B0169">
              <w:rPr>
                <w:sz w:val="20"/>
              </w:rPr>
              <w:t>Description of throttle control (triggering of power enrichment) and diagnostic strategies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1F9BB288" w14:textId="77777777" w:rsidTr="00085082">
        <w:tc>
          <w:tcPr>
            <w:tcW w:w="1242" w:type="dxa"/>
            <w:gridSpan w:val="2"/>
          </w:tcPr>
          <w:p w14:paraId="43204D0D" w14:textId="77777777" w:rsidR="00240D2B" w:rsidRPr="007B0169" w:rsidRDefault="00240D2B" w:rsidP="00085082">
            <w:pPr>
              <w:rPr>
                <w:sz w:val="20"/>
              </w:rPr>
            </w:pPr>
            <w:r w:rsidRPr="007B0169">
              <w:rPr>
                <w:sz w:val="20"/>
              </w:rPr>
              <w:t>3.2.8.7.</w:t>
            </w:r>
          </w:p>
        </w:tc>
        <w:tc>
          <w:tcPr>
            <w:tcW w:w="8364" w:type="dxa"/>
          </w:tcPr>
          <w:p w14:paraId="4938B59A" w14:textId="77777777" w:rsidR="00240D2B" w:rsidRPr="007B0169" w:rsidRDefault="00240D2B" w:rsidP="00085082">
            <w:pPr>
              <w:tabs>
                <w:tab w:val="left" w:leader="dot" w:pos="7453"/>
              </w:tabs>
              <w:rPr>
                <w:sz w:val="20"/>
              </w:rPr>
            </w:pPr>
            <w:r w:rsidRPr="007B0169">
              <w:rPr>
                <w:sz w:val="20"/>
              </w:rPr>
              <w:t>Throttle stop or any (removable) mechanical throttle restriction fitted: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355757AA" w14:textId="77777777" w:rsidTr="00085082">
        <w:tc>
          <w:tcPr>
            <w:tcW w:w="1242" w:type="dxa"/>
            <w:gridSpan w:val="2"/>
          </w:tcPr>
          <w:p w14:paraId="331CE03A" w14:textId="77777777" w:rsidR="00240D2B" w:rsidRPr="007B0169" w:rsidRDefault="00240D2B" w:rsidP="00085082">
            <w:pPr>
              <w:rPr>
                <w:sz w:val="20"/>
              </w:rPr>
            </w:pPr>
            <w:r w:rsidRPr="007B0169">
              <w:rPr>
                <w:sz w:val="20"/>
              </w:rPr>
              <w:t>3.2.8.8.</w:t>
            </w:r>
          </w:p>
        </w:tc>
        <w:tc>
          <w:tcPr>
            <w:tcW w:w="8364" w:type="dxa"/>
          </w:tcPr>
          <w:p w14:paraId="75D2DC38" w14:textId="77777777" w:rsidR="00240D2B" w:rsidRPr="007B0169" w:rsidRDefault="00240D2B" w:rsidP="00085082">
            <w:pPr>
              <w:tabs>
                <w:tab w:val="left" w:leader="dot" w:pos="7453"/>
              </w:tabs>
              <w:rPr>
                <w:sz w:val="20"/>
              </w:rPr>
            </w:pPr>
            <w:r w:rsidRPr="007B0169">
              <w:rPr>
                <w:sz w:val="20"/>
              </w:rPr>
              <w:t>Electronic throttle control (ETC):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4484F199" w14:textId="77777777" w:rsidTr="00085082">
        <w:tc>
          <w:tcPr>
            <w:tcW w:w="1242" w:type="dxa"/>
            <w:gridSpan w:val="2"/>
          </w:tcPr>
          <w:p w14:paraId="72CAF03E" w14:textId="77777777" w:rsidR="00240D2B" w:rsidRPr="007B0169" w:rsidRDefault="00240D2B" w:rsidP="00085082">
            <w:pPr>
              <w:rPr>
                <w:sz w:val="20"/>
              </w:rPr>
            </w:pPr>
            <w:r w:rsidRPr="007B0169">
              <w:rPr>
                <w:sz w:val="20"/>
              </w:rPr>
              <w:t>3.2.8.8.1.</w:t>
            </w:r>
          </w:p>
        </w:tc>
        <w:tc>
          <w:tcPr>
            <w:tcW w:w="8364" w:type="dxa"/>
          </w:tcPr>
          <w:p w14:paraId="6E6F7268" w14:textId="77777777" w:rsidR="00240D2B" w:rsidRPr="007B0169" w:rsidRDefault="00240D2B" w:rsidP="00085082">
            <w:pPr>
              <w:tabs>
                <w:tab w:val="left" w:leader="dot" w:pos="7453"/>
              </w:tabs>
              <w:rPr>
                <w:sz w:val="20"/>
              </w:rPr>
            </w:pPr>
            <w:r w:rsidRPr="007B0169">
              <w:rPr>
                <w:sz w:val="20"/>
              </w:rPr>
              <w:t>Detailed schematic drawing of electronic throttle control</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56815E7B" w14:textId="77777777" w:rsidTr="00085082">
        <w:tc>
          <w:tcPr>
            <w:tcW w:w="1242" w:type="dxa"/>
            <w:gridSpan w:val="2"/>
          </w:tcPr>
          <w:p w14:paraId="3B355120" w14:textId="77777777" w:rsidR="00240D2B" w:rsidRPr="007B0169" w:rsidRDefault="00240D2B" w:rsidP="00085082">
            <w:pPr>
              <w:rPr>
                <w:sz w:val="20"/>
              </w:rPr>
            </w:pPr>
            <w:r w:rsidRPr="007B0169">
              <w:rPr>
                <w:sz w:val="20"/>
              </w:rPr>
              <w:lastRenderedPageBreak/>
              <w:t>3.2.8.9.</w:t>
            </w:r>
          </w:p>
        </w:tc>
        <w:tc>
          <w:tcPr>
            <w:tcW w:w="8364" w:type="dxa"/>
          </w:tcPr>
          <w:p w14:paraId="07760A9A" w14:textId="77777777" w:rsidR="00240D2B" w:rsidRPr="007B0169" w:rsidRDefault="00240D2B" w:rsidP="00085082">
            <w:pPr>
              <w:tabs>
                <w:tab w:val="left" w:leader="dot" w:pos="7453"/>
              </w:tabs>
              <w:rPr>
                <w:sz w:val="20"/>
              </w:rPr>
            </w:pPr>
            <w:r w:rsidRPr="007B0169">
              <w:rPr>
                <w:sz w:val="20"/>
              </w:rPr>
              <w:t>Make and type</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rPr>
              <w:t xml:space="preserve"> of the throttle housing</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38EED1B" w14:textId="77777777" w:rsidTr="00085082">
        <w:tc>
          <w:tcPr>
            <w:tcW w:w="1242" w:type="dxa"/>
            <w:gridSpan w:val="2"/>
          </w:tcPr>
          <w:p w14:paraId="3C1278CA" w14:textId="77777777" w:rsidR="00240D2B" w:rsidRPr="007B0169" w:rsidRDefault="00240D2B" w:rsidP="00085082">
            <w:pPr>
              <w:rPr>
                <w:sz w:val="20"/>
              </w:rPr>
            </w:pPr>
            <w:r w:rsidRPr="007B0169">
              <w:rPr>
                <w:sz w:val="20"/>
              </w:rPr>
              <w:t>3.2.8.10.</w:t>
            </w:r>
          </w:p>
        </w:tc>
        <w:tc>
          <w:tcPr>
            <w:tcW w:w="8364" w:type="dxa"/>
          </w:tcPr>
          <w:p w14:paraId="2BB0AAA3" w14:textId="77777777" w:rsidR="00240D2B" w:rsidRPr="007B0169" w:rsidRDefault="00240D2B" w:rsidP="00085082">
            <w:pPr>
              <w:tabs>
                <w:tab w:val="left" w:leader="dot" w:pos="7453"/>
              </w:tabs>
              <w:rPr>
                <w:sz w:val="20"/>
              </w:rPr>
            </w:pPr>
            <w:r w:rsidRPr="007B0169">
              <w:rPr>
                <w:sz w:val="20"/>
              </w:rPr>
              <w:t>Maximum airflow rate(s) at maximum torque and power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 g/s</w:t>
            </w:r>
          </w:p>
        </w:tc>
      </w:tr>
      <w:tr w:rsidR="00240D2B" w:rsidRPr="007B0169" w14:paraId="67647D3D" w14:textId="77777777" w:rsidTr="00085082">
        <w:tc>
          <w:tcPr>
            <w:tcW w:w="1242" w:type="dxa"/>
            <w:gridSpan w:val="2"/>
          </w:tcPr>
          <w:p w14:paraId="0D2B0000" w14:textId="77777777" w:rsidR="00240D2B" w:rsidRPr="007B0169" w:rsidRDefault="00240D2B" w:rsidP="00085082">
            <w:pPr>
              <w:rPr>
                <w:sz w:val="20"/>
              </w:rPr>
            </w:pPr>
            <w:r w:rsidRPr="007B0169">
              <w:rPr>
                <w:sz w:val="20"/>
              </w:rPr>
              <w:t>3.2.8.11.</w:t>
            </w:r>
          </w:p>
        </w:tc>
        <w:tc>
          <w:tcPr>
            <w:tcW w:w="8364" w:type="dxa"/>
          </w:tcPr>
          <w:p w14:paraId="45ABB5A6" w14:textId="77777777" w:rsidR="00240D2B" w:rsidRPr="007B0169" w:rsidRDefault="00240D2B" w:rsidP="00085082">
            <w:pPr>
              <w:tabs>
                <w:tab w:val="left" w:leader="dot" w:pos="7453"/>
              </w:tabs>
              <w:rPr>
                <w:sz w:val="20"/>
              </w:rPr>
            </w:pPr>
            <w:r w:rsidRPr="007B0169">
              <w:rPr>
                <w:sz w:val="20"/>
              </w:rPr>
              <w:t>Make and type</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rPr>
              <w:t xml:space="preserve"> of the throttle motor(s)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733050FF" w14:textId="77777777" w:rsidTr="00085082">
        <w:tc>
          <w:tcPr>
            <w:tcW w:w="1242" w:type="dxa"/>
            <w:gridSpan w:val="2"/>
          </w:tcPr>
          <w:p w14:paraId="1525887F" w14:textId="77777777" w:rsidR="00240D2B" w:rsidRPr="007B0169" w:rsidRDefault="00240D2B" w:rsidP="00085082">
            <w:pPr>
              <w:rPr>
                <w:sz w:val="20"/>
              </w:rPr>
            </w:pPr>
            <w:r w:rsidRPr="007B0169">
              <w:rPr>
                <w:sz w:val="20"/>
              </w:rPr>
              <w:t>3.2.8.12.</w:t>
            </w:r>
          </w:p>
        </w:tc>
        <w:tc>
          <w:tcPr>
            <w:tcW w:w="8364" w:type="dxa"/>
          </w:tcPr>
          <w:p w14:paraId="5BF222DD" w14:textId="77777777" w:rsidR="00240D2B" w:rsidRPr="007B0169" w:rsidRDefault="00240D2B" w:rsidP="00085082">
            <w:pPr>
              <w:tabs>
                <w:tab w:val="left" w:leader="dot" w:pos="7453"/>
              </w:tabs>
              <w:rPr>
                <w:sz w:val="20"/>
              </w:rPr>
            </w:pPr>
            <w:r w:rsidRPr="007B0169">
              <w:rPr>
                <w:sz w:val="20"/>
              </w:rPr>
              <w:t>Make and type</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rPr>
              <w:t xml:space="preserve"> of the throttle sensor(s)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5532030E" w14:textId="77777777" w:rsidTr="00085082">
        <w:tc>
          <w:tcPr>
            <w:tcW w:w="1242" w:type="dxa"/>
            <w:gridSpan w:val="2"/>
          </w:tcPr>
          <w:p w14:paraId="1FA0493D" w14:textId="77777777" w:rsidR="00240D2B" w:rsidRPr="007B0169" w:rsidRDefault="00240D2B" w:rsidP="00085082">
            <w:pPr>
              <w:rPr>
                <w:sz w:val="20"/>
              </w:rPr>
            </w:pPr>
            <w:r w:rsidRPr="007B0169">
              <w:rPr>
                <w:sz w:val="20"/>
              </w:rPr>
              <w:t>3.2.8.13.</w:t>
            </w:r>
          </w:p>
        </w:tc>
        <w:tc>
          <w:tcPr>
            <w:tcW w:w="8364" w:type="dxa"/>
          </w:tcPr>
          <w:p w14:paraId="632673B6" w14:textId="77777777" w:rsidR="00240D2B" w:rsidRPr="007B0169" w:rsidRDefault="00240D2B" w:rsidP="00085082">
            <w:pPr>
              <w:tabs>
                <w:tab w:val="left" w:leader="dot" w:pos="7453"/>
              </w:tabs>
              <w:rPr>
                <w:sz w:val="20"/>
              </w:rPr>
            </w:pPr>
            <w:r w:rsidRPr="007B0169">
              <w:rPr>
                <w:sz w:val="20"/>
              </w:rPr>
              <w:t>Make and type</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rPr>
              <w:t xml:space="preserve"> of the pedal/throttle-handle sensors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294EA26D" w14:textId="77777777" w:rsidTr="00085082">
        <w:tc>
          <w:tcPr>
            <w:tcW w:w="1242" w:type="dxa"/>
            <w:gridSpan w:val="2"/>
          </w:tcPr>
          <w:p w14:paraId="7AAC062D" w14:textId="77777777" w:rsidR="00240D2B" w:rsidRPr="007B0169" w:rsidRDefault="00240D2B" w:rsidP="00085082">
            <w:pPr>
              <w:rPr>
                <w:sz w:val="20"/>
              </w:rPr>
            </w:pPr>
            <w:r w:rsidRPr="007B0169">
              <w:rPr>
                <w:sz w:val="20"/>
              </w:rPr>
              <w:t>3.2.8.14.</w:t>
            </w:r>
          </w:p>
        </w:tc>
        <w:tc>
          <w:tcPr>
            <w:tcW w:w="8364" w:type="dxa"/>
          </w:tcPr>
          <w:p w14:paraId="3475E13D" w14:textId="77777777" w:rsidR="00240D2B" w:rsidRPr="007B0169" w:rsidRDefault="00240D2B" w:rsidP="00085082">
            <w:pPr>
              <w:tabs>
                <w:tab w:val="left" w:leader="dot" w:pos="7453"/>
              </w:tabs>
              <w:rPr>
                <w:sz w:val="20"/>
              </w:rPr>
            </w:pPr>
            <w:r w:rsidRPr="007B0169">
              <w:rPr>
                <w:sz w:val="20"/>
              </w:rPr>
              <w:t>Description of ETC hardware redundancies regarding sensors/actuators/electric power/ground/control electronics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E082019" w14:textId="77777777" w:rsidTr="00085082">
        <w:tc>
          <w:tcPr>
            <w:tcW w:w="1242" w:type="dxa"/>
            <w:gridSpan w:val="2"/>
          </w:tcPr>
          <w:p w14:paraId="48B9EB17" w14:textId="77777777" w:rsidR="00240D2B" w:rsidRPr="007B0169" w:rsidRDefault="00240D2B" w:rsidP="00085082">
            <w:pPr>
              <w:rPr>
                <w:i/>
                <w:sz w:val="20"/>
              </w:rPr>
            </w:pPr>
            <w:r w:rsidRPr="007B0169">
              <w:rPr>
                <w:i/>
                <w:sz w:val="20"/>
              </w:rPr>
              <w:t>3.2.9.</w:t>
            </w:r>
          </w:p>
        </w:tc>
        <w:tc>
          <w:tcPr>
            <w:tcW w:w="8364" w:type="dxa"/>
          </w:tcPr>
          <w:p w14:paraId="1F7CB3BD" w14:textId="77777777" w:rsidR="00240D2B" w:rsidRPr="007B0169" w:rsidRDefault="00240D2B" w:rsidP="00085082">
            <w:pPr>
              <w:tabs>
                <w:tab w:val="left" w:pos="7453"/>
              </w:tabs>
              <w:rPr>
                <w:bCs/>
                <w:i/>
                <w:sz w:val="20"/>
              </w:rPr>
            </w:pPr>
            <w:r w:rsidRPr="007B0169">
              <w:rPr>
                <w:bCs/>
                <w:i/>
                <w:sz w:val="20"/>
              </w:rPr>
              <w:t>Spark delivery system and control</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p>
        </w:tc>
      </w:tr>
      <w:tr w:rsidR="00240D2B" w:rsidRPr="007B0169" w14:paraId="20DD1896" w14:textId="77777777" w:rsidTr="00085082">
        <w:tc>
          <w:tcPr>
            <w:tcW w:w="1242" w:type="dxa"/>
            <w:gridSpan w:val="2"/>
          </w:tcPr>
          <w:p w14:paraId="68C408AA" w14:textId="77777777" w:rsidR="00240D2B" w:rsidRPr="007B0169" w:rsidRDefault="00240D2B" w:rsidP="00085082">
            <w:pPr>
              <w:rPr>
                <w:sz w:val="20"/>
              </w:rPr>
            </w:pPr>
            <w:r w:rsidRPr="007B0169">
              <w:rPr>
                <w:sz w:val="20"/>
              </w:rPr>
              <w:t>3.2.9.1.</w:t>
            </w:r>
          </w:p>
        </w:tc>
        <w:tc>
          <w:tcPr>
            <w:tcW w:w="8364" w:type="dxa"/>
          </w:tcPr>
          <w:p w14:paraId="438D5AB1" w14:textId="77777777" w:rsidR="00240D2B" w:rsidRPr="007B0169" w:rsidRDefault="00240D2B" w:rsidP="00085082">
            <w:pPr>
              <w:tabs>
                <w:tab w:val="left" w:leader="dot" w:pos="7453"/>
              </w:tabs>
              <w:outlineLvl w:val="0"/>
              <w:rPr>
                <w:sz w:val="20"/>
              </w:rPr>
            </w:pPr>
            <w:r w:rsidRPr="007B0169">
              <w:rPr>
                <w:sz w:val="20"/>
              </w:rPr>
              <w:t>Brief description and high-level schematic drawing of spark delivery and control system</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FF9A7BD" w14:textId="77777777" w:rsidTr="00085082">
        <w:tc>
          <w:tcPr>
            <w:tcW w:w="1242" w:type="dxa"/>
            <w:gridSpan w:val="2"/>
          </w:tcPr>
          <w:p w14:paraId="5D04F5A0" w14:textId="77777777" w:rsidR="00240D2B" w:rsidRPr="007B0169" w:rsidRDefault="00240D2B" w:rsidP="00085082">
            <w:pPr>
              <w:rPr>
                <w:sz w:val="20"/>
              </w:rPr>
            </w:pPr>
            <w:r w:rsidRPr="007B0169">
              <w:rPr>
                <w:sz w:val="20"/>
              </w:rPr>
              <w:t>3.2.9.1.1.</w:t>
            </w:r>
          </w:p>
        </w:tc>
        <w:tc>
          <w:tcPr>
            <w:tcW w:w="8364" w:type="dxa"/>
          </w:tcPr>
          <w:p w14:paraId="224FF1BD" w14:textId="77777777" w:rsidR="00240D2B" w:rsidRPr="007B0169" w:rsidRDefault="00240D2B" w:rsidP="00085082">
            <w:pPr>
              <w:tabs>
                <w:tab w:val="left" w:leader="dot" w:pos="7453"/>
              </w:tabs>
              <w:rPr>
                <w:sz w:val="20"/>
              </w:rPr>
            </w:pPr>
            <w:r w:rsidRPr="007B0169">
              <w:rPr>
                <w:sz w:val="20"/>
              </w:rPr>
              <w:t>Make(s)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75D67AEA" w14:textId="77777777" w:rsidTr="00085082">
        <w:tc>
          <w:tcPr>
            <w:tcW w:w="1242" w:type="dxa"/>
            <w:gridSpan w:val="2"/>
          </w:tcPr>
          <w:p w14:paraId="57A4F3D2" w14:textId="77777777" w:rsidR="00240D2B" w:rsidRPr="007B0169" w:rsidRDefault="00240D2B" w:rsidP="00085082">
            <w:pPr>
              <w:rPr>
                <w:sz w:val="20"/>
              </w:rPr>
            </w:pPr>
            <w:r w:rsidRPr="007B0169">
              <w:rPr>
                <w:sz w:val="20"/>
              </w:rPr>
              <w:t>3.2.9.1.2.</w:t>
            </w:r>
          </w:p>
        </w:tc>
        <w:tc>
          <w:tcPr>
            <w:tcW w:w="8364" w:type="dxa"/>
          </w:tcPr>
          <w:p w14:paraId="6E2AAA5C" w14:textId="77777777" w:rsidR="00240D2B" w:rsidRPr="007B0169" w:rsidRDefault="00240D2B" w:rsidP="00085082">
            <w:pPr>
              <w:tabs>
                <w:tab w:val="left" w:leader="dot" w:pos="7453"/>
              </w:tabs>
              <w:rPr>
                <w:sz w:val="20"/>
              </w:rPr>
            </w:pPr>
            <w:r w:rsidRPr="007B0169">
              <w:rPr>
                <w:sz w:val="20"/>
              </w:rPr>
              <w:t>Type(s)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75DBF860" w14:textId="77777777" w:rsidTr="00085082">
        <w:tc>
          <w:tcPr>
            <w:tcW w:w="1242" w:type="dxa"/>
            <w:gridSpan w:val="2"/>
          </w:tcPr>
          <w:p w14:paraId="403647A3" w14:textId="77777777" w:rsidR="00240D2B" w:rsidRPr="007B0169" w:rsidRDefault="00240D2B" w:rsidP="00085082">
            <w:pPr>
              <w:rPr>
                <w:sz w:val="20"/>
              </w:rPr>
            </w:pPr>
            <w:r w:rsidRPr="007B0169">
              <w:rPr>
                <w:sz w:val="20"/>
              </w:rPr>
              <w:t>3.2.9.1.3.</w:t>
            </w:r>
          </w:p>
        </w:tc>
        <w:tc>
          <w:tcPr>
            <w:tcW w:w="8364" w:type="dxa"/>
          </w:tcPr>
          <w:p w14:paraId="7D670FF4" w14:textId="77777777" w:rsidR="00240D2B" w:rsidRPr="007B0169" w:rsidRDefault="00240D2B" w:rsidP="00085082">
            <w:pPr>
              <w:tabs>
                <w:tab w:val="left" w:leader="dot" w:pos="7453"/>
              </w:tabs>
              <w:rPr>
                <w:sz w:val="20"/>
              </w:rPr>
            </w:pPr>
            <w:r w:rsidRPr="007B0169">
              <w:rPr>
                <w:sz w:val="20"/>
              </w:rPr>
              <w:t>Working principle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58E8FFAA" w14:textId="77777777" w:rsidTr="00085082">
        <w:tc>
          <w:tcPr>
            <w:tcW w:w="1242" w:type="dxa"/>
            <w:gridSpan w:val="2"/>
          </w:tcPr>
          <w:p w14:paraId="12D47AEE" w14:textId="77777777" w:rsidR="00240D2B" w:rsidRPr="007B0169" w:rsidRDefault="00240D2B" w:rsidP="00085082">
            <w:pPr>
              <w:rPr>
                <w:sz w:val="20"/>
              </w:rPr>
            </w:pPr>
            <w:r w:rsidRPr="007B0169">
              <w:rPr>
                <w:sz w:val="20"/>
              </w:rPr>
              <w:t>3.2.9.1.4.</w:t>
            </w:r>
          </w:p>
        </w:tc>
        <w:tc>
          <w:tcPr>
            <w:tcW w:w="8364" w:type="dxa"/>
          </w:tcPr>
          <w:p w14:paraId="7C7CC045" w14:textId="77777777" w:rsidR="00240D2B" w:rsidRPr="007B0169" w:rsidRDefault="00240D2B" w:rsidP="00085082">
            <w:pPr>
              <w:tabs>
                <w:tab w:val="left" w:pos="7453"/>
              </w:tabs>
              <w:rPr>
                <w:sz w:val="20"/>
              </w:rPr>
            </w:pPr>
            <w:r w:rsidRPr="007B0169">
              <w:rPr>
                <w:sz w:val="20"/>
              </w:rPr>
              <w:t>Ignition advance curve or map</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_Ref373931456 \h  \* MERGEFORMAT </w:instrText>
            </w:r>
            <w:r w:rsidRPr="007B0169">
              <w:rPr>
                <w:rStyle w:val="FootnoteReference"/>
              </w:rPr>
            </w:r>
            <w:r w:rsidRPr="007B0169">
              <w:rPr>
                <w:rStyle w:val="FootnoteReference"/>
              </w:rPr>
              <w:fldChar w:fldCharType="separate"/>
            </w:r>
            <w:r w:rsidR="00736CF3" w:rsidRPr="007B0169">
              <w:rPr>
                <w:rStyle w:val="FootnoteReference"/>
              </w:rPr>
              <w:t>22</w:t>
            </w:r>
            <w:r w:rsidRPr="007B0169">
              <w:rPr>
                <w:rStyle w:val="FootnoteReference"/>
              </w:rPr>
              <w:fldChar w:fldCharType="end"/>
            </w:r>
            <w:r w:rsidRPr="007B0169">
              <w:rPr>
                <w:sz w:val="20"/>
              </w:rPr>
              <w:t>:</w:t>
            </w:r>
            <w:r w:rsidRPr="007B0169">
              <w:rPr>
                <w:sz w:val="20"/>
              </w:rPr>
              <w:tab/>
            </w:r>
          </w:p>
        </w:tc>
      </w:tr>
      <w:tr w:rsidR="00240D2B" w:rsidRPr="007B0169" w14:paraId="07E0E815" w14:textId="77777777" w:rsidTr="00085082">
        <w:tc>
          <w:tcPr>
            <w:tcW w:w="1242" w:type="dxa"/>
            <w:gridSpan w:val="2"/>
          </w:tcPr>
          <w:p w14:paraId="7DA50C79" w14:textId="77777777" w:rsidR="00240D2B" w:rsidRPr="007B0169" w:rsidRDefault="00240D2B" w:rsidP="00085082">
            <w:pPr>
              <w:rPr>
                <w:sz w:val="20"/>
              </w:rPr>
            </w:pPr>
            <w:r w:rsidRPr="007B0169">
              <w:rPr>
                <w:sz w:val="20"/>
              </w:rPr>
              <w:t>3.2.9.1.5.</w:t>
            </w:r>
          </w:p>
        </w:tc>
        <w:tc>
          <w:tcPr>
            <w:tcW w:w="8364" w:type="dxa"/>
          </w:tcPr>
          <w:p w14:paraId="3FDC777E" w14:textId="77777777" w:rsidR="00240D2B" w:rsidRPr="007B0169" w:rsidRDefault="00240D2B" w:rsidP="00085082">
            <w:pPr>
              <w:tabs>
                <w:tab w:val="left" w:pos="7453"/>
              </w:tabs>
              <w:rPr>
                <w:sz w:val="20"/>
              </w:rPr>
            </w:pPr>
            <w:r w:rsidRPr="007B0169">
              <w:rPr>
                <w:sz w:val="20"/>
              </w:rPr>
              <w:t xml:space="preserve">Static ignition timing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_Ref373931456 \h  \* MERGEFORMAT </w:instrText>
            </w:r>
            <w:r w:rsidRPr="007B0169">
              <w:rPr>
                <w:rStyle w:val="FootnoteReference"/>
              </w:rPr>
            </w:r>
            <w:r w:rsidRPr="007B0169">
              <w:rPr>
                <w:rStyle w:val="FootnoteReference"/>
              </w:rPr>
              <w:fldChar w:fldCharType="separate"/>
            </w:r>
            <w:r w:rsidR="00736CF3" w:rsidRPr="007B0169">
              <w:rPr>
                <w:rStyle w:val="FootnoteReference"/>
              </w:rPr>
              <w:t>22</w:t>
            </w:r>
            <w:r w:rsidRPr="007B0169">
              <w:rPr>
                <w:rStyle w:val="FootnoteReference"/>
              </w:rPr>
              <w:fldChar w:fldCharType="end"/>
            </w:r>
            <w:r w:rsidRPr="007B0169">
              <w:rPr>
                <w:sz w:val="20"/>
              </w:rPr>
              <w:t>: ...... degrees before TDC at maximum torque and power</w:t>
            </w:r>
          </w:p>
        </w:tc>
      </w:tr>
      <w:tr w:rsidR="00240D2B" w:rsidRPr="007B0169" w14:paraId="5DCEED54" w14:textId="77777777" w:rsidTr="00085082">
        <w:tc>
          <w:tcPr>
            <w:tcW w:w="1242" w:type="dxa"/>
            <w:gridSpan w:val="2"/>
          </w:tcPr>
          <w:p w14:paraId="5A340FCC" w14:textId="77777777" w:rsidR="00240D2B" w:rsidRPr="007B0169" w:rsidRDefault="00240D2B" w:rsidP="00085082">
            <w:pPr>
              <w:rPr>
                <w:sz w:val="20"/>
              </w:rPr>
            </w:pPr>
            <w:r w:rsidRPr="007B0169">
              <w:rPr>
                <w:sz w:val="20"/>
              </w:rPr>
              <w:t>3.2.9.2.</w:t>
            </w:r>
          </w:p>
        </w:tc>
        <w:tc>
          <w:tcPr>
            <w:tcW w:w="8364" w:type="dxa"/>
          </w:tcPr>
          <w:p w14:paraId="1A4ED85B" w14:textId="77777777" w:rsidR="00240D2B" w:rsidRPr="007B0169" w:rsidRDefault="00240D2B" w:rsidP="00085082">
            <w:pPr>
              <w:tabs>
                <w:tab w:val="left" w:pos="7453"/>
              </w:tabs>
              <w:rPr>
                <w:sz w:val="20"/>
              </w:rPr>
            </w:pPr>
            <w:r w:rsidRPr="007B0169">
              <w:rPr>
                <w:sz w:val="20"/>
              </w:rPr>
              <w:t>Ion sense capability: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2F020F9D" w14:textId="77777777" w:rsidTr="00085082">
        <w:tc>
          <w:tcPr>
            <w:tcW w:w="1242" w:type="dxa"/>
            <w:gridSpan w:val="2"/>
          </w:tcPr>
          <w:p w14:paraId="66739A49" w14:textId="77777777" w:rsidR="00240D2B" w:rsidRPr="007B0169" w:rsidRDefault="00240D2B" w:rsidP="00085082">
            <w:pPr>
              <w:rPr>
                <w:sz w:val="20"/>
              </w:rPr>
            </w:pPr>
            <w:r w:rsidRPr="007B0169">
              <w:rPr>
                <w:sz w:val="20"/>
              </w:rPr>
              <w:t>3.2.9.3.</w:t>
            </w:r>
          </w:p>
        </w:tc>
        <w:tc>
          <w:tcPr>
            <w:tcW w:w="8364" w:type="dxa"/>
          </w:tcPr>
          <w:p w14:paraId="7BF2DC80" w14:textId="77777777" w:rsidR="00240D2B" w:rsidRPr="007B0169" w:rsidRDefault="00240D2B" w:rsidP="00085082">
            <w:pPr>
              <w:tabs>
                <w:tab w:val="left" w:pos="7453"/>
              </w:tabs>
              <w:rPr>
                <w:sz w:val="20"/>
              </w:rPr>
            </w:pPr>
            <w:r w:rsidRPr="007B0169">
              <w:rPr>
                <w:sz w:val="20"/>
              </w:rPr>
              <w:t>Spark plugs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p>
        </w:tc>
      </w:tr>
      <w:tr w:rsidR="00240D2B" w:rsidRPr="007B0169" w14:paraId="5E986CFF" w14:textId="77777777" w:rsidTr="00085082">
        <w:tc>
          <w:tcPr>
            <w:tcW w:w="1242" w:type="dxa"/>
            <w:gridSpan w:val="2"/>
          </w:tcPr>
          <w:p w14:paraId="7D1DD046" w14:textId="77777777" w:rsidR="00240D2B" w:rsidRPr="007B0169" w:rsidRDefault="00240D2B" w:rsidP="00085082">
            <w:pPr>
              <w:rPr>
                <w:sz w:val="20"/>
              </w:rPr>
            </w:pPr>
            <w:r w:rsidRPr="007B0169">
              <w:rPr>
                <w:sz w:val="20"/>
              </w:rPr>
              <w:t>3.2.9.3.1.</w:t>
            </w:r>
          </w:p>
        </w:tc>
        <w:tc>
          <w:tcPr>
            <w:tcW w:w="8364" w:type="dxa"/>
          </w:tcPr>
          <w:p w14:paraId="7BCC1040" w14:textId="77777777" w:rsidR="00240D2B" w:rsidRPr="007B0169" w:rsidRDefault="00240D2B" w:rsidP="00085082">
            <w:pPr>
              <w:tabs>
                <w:tab w:val="left" w:leader="dot" w:pos="7453"/>
              </w:tabs>
              <w:rPr>
                <w:sz w:val="20"/>
              </w:rPr>
            </w:pPr>
            <w:r w:rsidRPr="007B0169">
              <w:rPr>
                <w:sz w:val="20"/>
              </w:rPr>
              <w:t>Make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56EB79C3" w14:textId="77777777" w:rsidTr="00085082">
        <w:tc>
          <w:tcPr>
            <w:tcW w:w="1242" w:type="dxa"/>
            <w:gridSpan w:val="2"/>
          </w:tcPr>
          <w:p w14:paraId="189A5552" w14:textId="77777777" w:rsidR="00240D2B" w:rsidRPr="007B0169" w:rsidRDefault="00240D2B" w:rsidP="00085082">
            <w:pPr>
              <w:rPr>
                <w:sz w:val="20"/>
              </w:rPr>
            </w:pPr>
            <w:r w:rsidRPr="007B0169">
              <w:rPr>
                <w:sz w:val="20"/>
              </w:rPr>
              <w:t>3.2.9.3.2.</w:t>
            </w:r>
          </w:p>
        </w:tc>
        <w:tc>
          <w:tcPr>
            <w:tcW w:w="8364" w:type="dxa"/>
          </w:tcPr>
          <w:p w14:paraId="73C7E6BB" w14:textId="77777777" w:rsidR="00240D2B" w:rsidRPr="007B0169" w:rsidRDefault="00240D2B" w:rsidP="00085082">
            <w:pPr>
              <w:tabs>
                <w:tab w:val="left" w:leader="dot" w:pos="7453"/>
              </w:tabs>
              <w:rPr>
                <w:sz w:val="20"/>
              </w:rPr>
            </w:pPr>
            <w:r w:rsidRPr="007B0169">
              <w:rPr>
                <w:sz w:val="20"/>
              </w:rPr>
              <w:t>Type</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6B39ACD" w14:textId="77777777" w:rsidTr="00085082">
        <w:tc>
          <w:tcPr>
            <w:tcW w:w="1242" w:type="dxa"/>
            <w:gridSpan w:val="2"/>
          </w:tcPr>
          <w:p w14:paraId="22AB01FD" w14:textId="77777777" w:rsidR="00240D2B" w:rsidRPr="007B0169" w:rsidRDefault="00240D2B" w:rsidP="00085082">
            <w:pPr>
              <w:rPr>
                <w:sz w:val="20"/>
              </w:rPr>
            </w:pPr>
            <w:r w:rsidRPr="007B0169">
              <w:rPr>
                <w:sz w:val="20"/>
              </w:rPr>
              <w:t>3.2.9.3.3.</w:t>
            </w:r>
          </w:p>
        </w:tc>
        <w:tc>
          <w:tcPr>
            <w:tcW w:w="8364" w:type="dxa"/>
          </w:tcPr>
          <w:p w14:paraId="1577F9B7" w14:textId="77777777" w:rsidR="00240D2B" w:rsidRPr="007B0169" w:rsidRDefault="00240D2B" w:rsidP="00085082">
            <w:pPr>
              <w:tabs>
                <w:tab w:val="left" w:leader="dot" w:pos="7453"/>
              </w:tabs>
              <w:rPr>
                <w:sz w:val="20"/>
              </w:rPr>
            </w:pPr>
            <w:r w:rsidRPr="007B0169">
              <w:rPr>
                <w:sz w:val="20"/>
              </w:rPr>
              <w:t>Gap setting</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……mm</w:t>
            </w:r>
          </w:p>
        </w:tc>
      </w:tr>
      <w:tr w:rsidR="00240D2B" w:rsidRPr="007B0169" w14:paraId="773DFC33" w14:textId="77777777" w:rsidTr="00085082">
        <w:tc>
          <w:tcPr>
            <w:tcW w:w="1242" w:type="dxa"/>
            <w:gridSpan w:val="2"/>
          </w:tcPr>
          <w:p w14:paraId="23468297" w14:textId="77777777" w:rsidR="00240D2B" w:rsidRPr="007B0169" w:rsidRDefault="00240D2B" w:rsidP="00085082">
            <w:pPr>
              <w:rPr>
                <w:sz w:val="20"/>
              </w:rPr>
            </w:pPr>
            <w:r w:rsidRPr="007B0169">
              <w:rPr>
                <w:sz w:val="20"/>
              </w:rPr>
              <w:t>3.2.9.4.</w:t>
            </w:r>
          </w:p>
        </w:tc>
        <w:tc>
          <w:tcPr>
            <w:tcW w:w="8364" w:type="dxa"/>
          </w:tcPr>
          <w:p w14:paraId="630CA5B5" w14:textId="77777777" w:rsidR="00240D2B" w:rsidRPr="007B0169" w:rsidRDefault="00240D2B" w:rsidP="00085082">
            <w:pPr>
              <w:tabs>
                <w:tab w:val="left" w:pos="7453"/>
              </w:tabs>
              <w:rPr>
                <w:sz w:val="20"/>
              </w:rPr>
            </w:pPr>
            <w:r w:rsidRPr="007B0169">
              <w:rPr>
                <w:sz w:val="20"/>
              </w:rPr>
              <w:t>Ignition coil(s)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p>
        </w:tc>
      </w:tr>
      <w:tr w:rsidR="00240D2B" w:rsidRPr="007B0169" w14:paraId="0C021018" w14:textId="77777777" w:rsidTr="00085082">
        <w:tc>
          <w:tcPr>
            <w:tcW w:w="1242" w:type="dxa"/>
            <w:gridSpan w:val="2"/>
          </w:tcPr>
          <w:p w14:paraId="20011C80" w14:textId="77777777" w:rsidR="00240D2B" w:rsidRPr="007B0169" w:rsidRDefault="00240D2B" w:rsidP="00085082">
            <w:pPr>
              <w:rPr>
                <w:sz w:val="20"/>
              </w:rPr>
            </w:pPr>
            <w:r w:rsidRPr="007B0169">
              <w:rPr>
                <w:sz w:val="20"/>
              </w:rPr>
              <w:t>3.2.9.4.1.</w:t>
            </w:r>
          </w:p>
        </w:tc>
        <w:tc>
          <w:tcPr>
            <w:tcW w:w="8364" w:type="dxa"/>
          </w:tcPr>
          <w:p w14:paraId="65AF2A99" w14:textId="77777777" w:rsidR="00240D2B" w:rsidRPr="007B0169" w:rsidRDefault="00240D2B" w:rsidP="00085082">
            <w:pPr>
              <w:tabs>
                <w:tab w:val="left" w:leader="dot" w:pos="7453"/>
              </w:tabs>
              <w:rPr>
                <w:sz w:val="20"/>
              </w:rPr>
            </w:pPr>
            <w:r w:rsidRPr="007B0169">
              <w:rPr>
                <w:sz w:val="20"/>
              </w:rPr>
              <w:t>Working principle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231FACC2" w14:textId="77777777" w:rsidTr="00085082">
        <w:tc>
          <w:tcPr>
            <w:tcW w:w="1242" w:type="dxa"/>
            <w:gridSpan w:val="2"/>
          </w:tcPr>
          <w:p w14:paraId="46301A65" w14:textId="77777777" w:rsidR="00240D2B" w:rsidRPr="007B0169" w:rsidRDefault="00240D2B" w:rsidP="00085082">
            <w:pPr>
              <w:rPr>
                <w:sz w:val="20"/>
              </w:rPr>
            </w:pPr>
            <w:r w:rsidRPr="007B0169">
              <w:rPr>
                <w:sz w:val="20"/>
              </w:rPr>
              <w:t>3.2.9.4.2.</w:t>
            </w:r>
          </w:p>
        </w:tc>
        <w:tc>
          <w:tcPr>
            <w:tcW w:w="8364" w:type="dxa"/>
          </w:tcPr>
          <w:p w14:paraId="3E717EF1" w14:textId="77777777" w:rsidR="00240D2B" w:rsidRPr="007B0169" w:rsidRDefault="00240D2B" w:rsidP="00085082">
            <w:pPr>
              <w:tabs>
                <w:tab w:val="left" w:leader="dot" w:pos="7453"/>
              </w:tabs>
              <w:rPr>
                <w:sz w:val="20"/>
              </w:rPr>
            </w:pPr>
            <w:r w:rsidRPr="007B0169">
              <w:rPr>
                <w:sz w:val="20"/>
              </w:rPr>
              <w:t>Make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F00818A" w14:textId="77777777" w:rsidTr="00085082">
        <w:tc>
          <w:tcPr>
            <w:tcW w:w="1242" w:type="dxa"/>
            <w:gridSpan w:val="2"/>
          </w:tcPr>
          <w:p w14:paraId="113353B7" w14:textId="77777777" w:rsidR="00240D2B" w:rsidRPr="007B0169" w:rsidRDefault="00240D2B" w:rsidP="00085082">
            <w:pPr>
              <w:rPr>
                <w:sz w:val="20"/>
              </w:rPr>
            </w:pPr>
            <w:r w:rsidRPr="007B0169">
              <w:rPr>
                <w:sz w:val="20"/>
              </w:rPr>
              <w:t>3.2.9.4.3.</w:t>
            </w:r>
          </w:p>
        </w:tc>
        <w:tc>
          <w:tcPr>
            <w:tcW w:w="8364" w:type="dxa"/>
          </w:tcPr>
          <w:p w14:paraId="791F40A9" w14:textId="77777777" w:rsidR="00240D2B" w:rsidRPr="007B0169" w:rsidRDefault="00240D2B" w:rsidP="00085082">
            <w:pPr>
              <w:tabs>
                <w:tab w:val="left" w:leader="dot" w:pos="7453"/>
              </w:tabs>
              <w:rPr>
                <w:sz w:val="20"/>
              </w:rPr>
            </w:pPr>
            <w:r w:rsidRPr="007B0169">
              <w:rPr>
                <w:sz w:val="20"/>
              </w:rPr>
              <w:t>Type</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CC324B9" w14:textId="77777777" w:rsidTr="00085082">
        <w:tc>
          <w:tcPr>
            <w:tcW w:w="1242" w:type="dxa"/>
            <w:gridSpan w:val="2"/>
          </w:tcPr>
          <w:p w14:paraId="1176656D" w14:textId="77777777" w:rsidR="00240D2B" w:rsidRPr="007B0169" w:rsidRDefault="00240D2B" w:rsidP="00085082">
            <w:pPr>
              <w:rPr>
                <w:sz w:val="20"/>
              </w:rPr>
            </w:pPr>
            <w:r w:rsidRPr="007B0169">
              <w:rPr>
                <w:sz w:val="20"/>
              </w:rPr>
              <w:t>3.2.9.4.4.</w:t>
            </w:r>
          </w:p>
        </w:tc>
        <w:tc>
          <w:tcPr>
            <w:tcW w:w="8364" w:type="dxa"/>
          </w:tcPr>
          <w:p w14:paraId="061DB55B" w14:textId="77777777" w:rsidR="00240D2B" w:rsidRPr="007B0169" w:rsidRDefault="00240D2B" w:rsidP="00085082">
            <w:pPr>
              <w:tabs>
                <w:tab w:val="left" w:leader="dot" w:pos="7453"/>
              </w:tabs>
              <w:outlineLvl w:val="0"/>
              <w:rPr>
                <w:sz w:val="20"/>
              </w:rPr>
            </w:pPr>
            <w:r w:rsidRPr="007B0169">
              <w:rPr>
                <w:sz w:val="20"/>
              </w:rPr>
              <w:t>Dwell angle and timing</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6C1DCF7" w14:textId="77777777" w:rsidTr="00085082">
        <w:tc>
          <w:tcPr>
            <w:tcW w:w="1242" w:type="dxa"/>
            <w:gridSpan w:val="2"/>
          </w:tcPr>
          <w:p w14:paraId="25649DAF" w14:textId="77777777" w:rsidR="00240D2B" w:rsidRPr="007B0169" w:rsidRDefault="00240D2B" w:rsidP="00085082">
            <w:pPr>
              <w:rPr>
                <w:i/>
                <w:sz w:val="20"/>
              </w:rPr>
            </w:pPr>
            <w:r w:rsidRPr="007B0169">
              <w:rPr>
                <w:i/>
                <w:sz w:val="20"/>
              </w:rPr>
              <w:t>3.2.10.</w:t>
            </w:r>
          </w:p>
        </w:tc>
        <w:tc>
          <w:tcPr>
            <w:tcW w:w="8364" w:type="dxa"/>
          </w:tcPr>
          <w:p w14:paraId="2001F933" w14:textId="77777777" w:rsidR="00240D2B" w:rsidRPr="007B0169" w:rsidRDefault="00240D2B" w:rsidP="00085082">
            <w:pPr>
              <w:tabs>
                <w:tab w:val="left" w:leader="dot" w:pos="7453"/>
              </w:tabs>
              <w:outlineLvl w:val="0"/>
              <w:rPr>
                <w:bCs/>
                <w:i/>
                <w:sz w:val="20"/>
              </w:rPr>
            </w:pPr>
            <w:r w:rsidRPr="007B0169">
              <w:rPr>
                <w:bCs/>
                <w:i/>
                <w:sz w:val="20"/>
              </w:rPr>
              <w:t>Other sensors and actuators related to powertrain/propulsion control/drive-train control</w:t>
            </w:r>
          </w:p>
        </w:tc>
      </w:tr>
      <w:tr w:rsidR="00240D2B" w:rsidRPr="007B0169" w14:paraId="2270BFD0" w14:textId="77777777" w:rsidTr="00085082">
        <w:tc>
          <w:tcPr>
            <w:tcW w:w="1242" w:type="dxa"/>
            <w:gridSpan w:val="2"/>
          </w:tcPr>
          <w:p w14:paraId="5646B57D" w14:textId="77777777" w:rsidR="00240D2B" w:rsidRPr="007B0169" w:rsidRDefault="00240D2B" w:rsidP="00085082">
            <w:pPr>
              <w:rPr>
                <w:sz w:val="20"/>
              </w:rPr>
            </w:pPr>
            <w:r w:rsidRPr="007B0169">
              <w:rPr>
                <w:sz w:val="20"/>
              </w:rPr>
              <w:lastRenderedPageBreak/>
              <w:t>3.2.10.1.</w:t>
            </w:r>
          </w:p>
        </w:tc>
        <w:tc>
          <w:tcPr>
            <w:tcW w:w="8364" w:type="dxa"/>
          </w:tcPr>
          <w:p w14:paraId="71AD5A5E" w14:textId="77777777" w:rsidR="00240D2B" w:rsidRPr="007B0169" w:rsidRDefault="00240D2B" w:rsidP="00085082">
            <w:pPr>
              <w:tabs>
                <w:tab w:val="left" w:leader="dot" w:pos="7453"/>
              </w:tabs>
              <w:outlineLvl w:val="0"/>
              <w:rPr>
                <w:sz w:val="20"/>
              </w:rPr>
            </w:pPr>
            <w:r w:rsidRPr="007B0169">
              <w:rPr>
                <w:sz w:val="20"/>
              </w:rPr>
              <w:t>The vehicle manufacturer shall fill out the table below and provide photos, drawings and graphs for the components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vertAlign w:val="superscript"/>
              </w:rPr>
              <w:t xml:space="preserve"> </w:t>
            </w:r>
            <w:r w:rsidRPr="007B0169">
              <w:rPr>
                <w:sz w:val="20"/>
              </w:rPr>
              <w:t>if not already provided under other items of this information document:</w:t>
            </w:r>
          </w:p>
        </w:tc>
      </w:tr>
      <w:tr w:rsidR="00240D2B" w:rsidRPr="007B0169" w14:paraId="7E3A37C3" w14:textId="77777777" w:rsidTr="00085082">
        <w:tc>
          <w:tcPr>
            <w:tcW w:w="1242" w:type="dxa"/>
            <w:gridSpan w:val="2"/>
          </w:tcPr>
          <w:p w14:paraId="5A7B452F" w14:textId="77777777" w:rsidR="00240D2B" w:rsidRPr="007B0169" w:rsidRDefault="00240D2B" w:rsidP="00085082">
            <w:pPr>
              <w:rPr>
                <w:sz w:val="20"/>
              </w:rPr>
            </w:pPr>
          </w:p>
        </w:tc>
        <w:tc>
          <w:tcPr>
            <w:tcW w:w="8364" w:type="dxa"/>
          </w:tcPr>
          <w:tbl>
            <w:tblPr>
              <w:tblW w:w="6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6"/>
              <w:gridCol w:w="993"/>
              <w:gridCol w:w="708"/>
              <w:gridCol w:w="567"/>
              <w:gridCol w:w="1134"/>
              <w:gridCol w:w="850"/>
              <w:gridCol w:w="993"/>
            </w:tblGrid>
            <w:tr w:rsidR="00240D2B" w:rsidRPr="007B0169" w14:paraId="00025019"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vAlign w:val="center"/>
                </w:tcPr>
                <w:p w14:paraId="461A05DF" w14:textId="77777777" w:rsidR="00240D2B" w:rsidRPr="007B0169" w:rsidRDefault="00240D2B" w:rsidP="00085082">
                  <w:pPr>
                    <w:tabs>
                      <w:tab w:val="left" w:leader="dot" w:pos="7453"/>
                    </w:tabs>
                    <w:jc w:val="center"/>
                    <w:outlineLvl w:val="0"/>
                    <w:rPr>
                      <w:b/>
                      <w:sz w:val="16"/>
                      <w:szCs w:val="16"/>
                    </w:rPr>
                  </w:pPr>
                  <w:r w:rsidRPr="007B0169">
                    <w:rPr>
                      <w:b/>
                      <w:sz w:val="16"/>
                      <w:szCs w:val="16"/>
                    </w:rPr>
                    <w:t>Sensor</w:t>
                  </w:r>
                </w:p>
              </w:tc>
              <w:tc>
                <w:tcPr>
                  <w:tcW w:w="993" w:type="dxa"/>
                  <w:tcBorders>
                    <w:top w:val="single" w:sz="4" w:space="0" w:color="auto"/>
                    <w:left w:val="single" w:sz="4" w:space="0" w:color="auto"/>
                    <w:bottom w:val="single" w:sz="4" w:space="0" w:color="auto"/>
                    <w:right w:val="single" w:sz="4" w:space="0" w:color="auto"/>
                  </w:tcBorders>
                  <w:vAlign w:val="center"/>
                </w:tcPr>
                <w:p w14:paraId="6F602821" w14:textId="77777777" w:rsidR="00240D2B" w:rsidRPr="007B0169" w:rsidRDefault="00240D2B" w:rsidP="00085082">
                  <w:pPr>
                    <w:tabs>
                      <w:tab w:val="left" w:leader="dot" w:pos="7453"/>
                    </w:tabs>
                    <w:jc w:val="center"/>
                    <w:outlineLvl w:val="0"/>
                    <w:rPr>
                      <w:b/>
                      <w:sz w:val="16"/>
                      <w:szCs w:val="16"/>
                    </w:rPr>
                  </w:pPr>
                  <w:r w:rsidRPr="007B0169">
                    <w:rPr>
                      <w:b/>
                      <w:sz w:val="16"/>
                      <w:szCs w:val="16"/>
                    </w:rPr>
                    <w:t>Sensing / actuating principle</w:t>
                  </w:r>
                </w:p>
              </w:tc>
              <w:tc>
                <w:tcPr>
                  <w:tcW w:w="708" w:type="dxa"/>
                  <w:tcBorders>
                    <w:top w:val="single" w:sz="4" w:space="0" w:color="auto"/>
                    <w:left w:val="single" w:sz="4" w:space="0" w:color="auto"/>
                    <w:bottom w:val="single" w:sz="4" w:space="0" w:color="auto"/>
                    <w:right w:val="single" w:sz="4" w:space="0" w:color="auto"/>
                  </w:tcBorders>
                  <w:vAlign w:val="center"/>
                </w:tcPr>
                <w:p w14:paraId="56F07E50" w14:textId="77777777" w:rsidR="00240D2B" w:rsidRPr="007B0169" w:rsidRDefault="00240D2B" w:rsidP="00085082">
                  <w:pPr>
                    <w:tabs>
                      <w:tab w:val="left" w:leader="dot" w:pos="7453"/>
                    </w:tabs>
                    <w:jc w:val="center"/>
                    <w:outlineLvl w:val="0"/>
                    <w:rPr>
                      <w:b/>
                      <w:sz w:val="16"/>
                      <w:szCs w:val="16"/>
                    </w:rPr>
                  </w:pPr>
                  <w:r w:rsidRPr="007B0169">
                    <w:rPr>
                      <w:b/>
                      <w:sz w:val="16"/>
                      <w:szCs w:val="16"/>
                    </w:rPr>
                    <w:t>Make</w:t>
                  </w:r>
                </w:p>
              </w:tc>
              <w:tc>
                <w:tcPr>
                  <w:tcW w:w="567" w:type="dxa"/>
                  <w:tcBorders>
                    <w:top w:val="single" w:sz="4" w:space="0" w:color="auto"/>
                    <w:left w:val="single" w:sz="4" w:space="0" w:color="auto"/>
                    <w:bottom w:val="single" w:sz="4" w:space="0" w:color="auto"/>
                    <w:right w:val="single" w:sz="4" w:space="0" w:color="auto"/>
                  </w:tcBorders>
                  <w:vAlign w:val="center"/>
                </w:tcPr>
                <w:p w14:paraId="632A945C" w14:textId="77777777" w:rsidR="00240D2B" w:rsidRPr="007B0169" w:rsidRDefault="00240D2B" w:rsidP="00085082">
                  <w:pPr>
                    <w:tabs>
                      <w:tab w:val="left" w:leader="dot" w:pos="7453"/>
                    </w:tabs>
                    <w:jc w:val="center"/>
                    <w:outlineLvl w:val="0"/>
                    <w:rPr>
                      <w:b/>
                      <w:sz w:val="16"/>
                      <w:szCs w:val="16"/>
                    </w:rPr>
                  </w:pPr>
                  <w:r w:rsidRPr="007B0169">
                    <w:rPr>
                      <w:b/>
                      <w:sz w:val="16"/>
                      <w:szCs w:val="16"/>
                    </w:rPr>
                    <w:t>Type</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tcPr>
                <w:p w14:paraId="738A6A55" w14:textId="77777777" w:rsidR="00240D2B" w:rsidRPr="007B0169" w:rsidRDefault="00240D2B" w:rsidP="00085082">
                  <w:pPr>
                    <w:tabs>
                      <w:tab w:val="left" w:leader="dot" w:pos="7453"/>
                    </w:tabs>
                    <w:jc w:val="center"/>
                    <w:outlineLvl w:val="0"/>
                    <w:rPr>
                      <w:b/>
                      <w:sz w:val="16"/>
                      <w:szCs w:val="16"/>
                    </w:rPr>
                  </w:pPr>
                  <w:r w:rsidRPr="007B0169">
                    <w:rPr>
                      <w:b/>
                      <w:sz w:val="16"/>
                      <w:szCs w:val="16"/>
                    </w:rPr>
                    <w:t>Manufacturer marking</w:t>
                  </w:r>
                </w:p>
              </w:tc>
              <w:tc>
                <w:tcPr>
                  <w:tcW w:w="850" w:type="dxa"/>
                  <w:tcBorders>
                    <w:top w:val="single" w:sz="4" w:space="0" w:color="auto"/>
                    <w:left w:val="single" w:sz="4" w:space="0" w:color="auto"/>
                    <w:bottom w:val="single" w:sz="4" w:space="0" w:color="auto"/>
                    <w:right w:val="single" w:sz="4" w:space="0" w:color="auto"/>
                  </w:tcBorders>
                  <w:vAlign w:val="center"/>
                </w:tcPr>
                <w:p w14:paraId="201E21B6" w14:textId="77777777" w:rsidR="00240D2B" w:rsidRPr="007B0169" w:rsidRDefault="00240D2B" w:rsidP="00085082">
                  <w:pPr>
                    <w:tabs>
                      <w:tab w:val="left" w:leader="dot" w:pos="7453"/>
                    </w:tabs>
                    <w:jc w:val="center"/>
                    <w:outlineLvl w:val="0"/>
                    <w:rPr>
                      <w:b/>
                      <w:sz w:val="16"/>
                      <w:szCs w:val="16"/>
                    </w:rPr>
                  </w:pPr>
                  <w:r w:rsidRPr="007B0169">
                    <w:rPr>
                      <w:b/>
                      <w:sz w:val="16"/>
                      <w:szCs w:val="16"/>
                    </w:rPr>
                    <w:t>Location marking on component</w:t>
                  </w:r>
                </w:p>
              </w:tc>
              <w:tc>
                <w:tcPr>
                  <w:tcW w:w="993" w:type="dxa"/>
                  <w:tcBorders>
                    <w:top w:val="single" w:sz="4" w:space="0" w:color="auto"/>
                    <w:left w:val="single" w:sz="4" w:space="0" w:color="auto"/>
                    <w:bottom w:val="single" w:sz="4" w:space="0" w:color="auto"/>
                    <w:right w:val="single" w:sz="4" w:space="0" w:color="auto"/>
                  </w:tcBorders>
                  <w:vAlign w:val="center"/>
                </w:tcPr>
                <w:p w14:paraId="3F000D12" w14:textId="77777777" w:rsidR="00240D2B" w:rsidRPr="007B0169" w:rsidRDefault="00240D2B" w:rsidP="00085082">
                  <w:pPr>
                    <w:tabs>
                      <w:tab w:val="left" w:leader="dot" w:pos="7453"/>
                    </w:tabs>
                    <w:jc w:val="center"/>
                    <w:outlineLvl w:val="0"/>
                    <w:rPr>
                      <w:b/>
                      <w:sz w:val="16"/>
                      <w:szCs w:val="16"/>
                    </w:rPr>
                  </w:pPr>
                  <w:r w:rsidRPr="007B0169">
                    <w:rPr>
                      <w:b/>
                      <w:sz w:val="16"/>
                      <w:szCs w:val="16"/>
                    </w:rPr>
                    <w:t>Loca</w:t>
                  </w:r>
                  <w:r w:rsidRPr="007B0169">
                    <w:rPr>
                      <w:b/>
                      <w:sz w:val="16"/>
                      <w:szCs w:val="16"/>
                    </w:rPr>
                    <w:br/>
                    <w:t>tion (s) compo</w:t>
                  </w:r>
                  <w:r w:rsidRPr="007B0169">
                    <w:rPr>
                      <w:b/>
                      <w:sz w:val="16"/>
                      <w:szCs w:val="16"/>
                    </w:rPr>
                    <w:br/>
                    <w:t>nent(s) on vehicle</w:t>
                  </w:r>
                </w:p>
              </w:tc>
            </w:tr>
            <w:tr w:rsidR="00240D2B" w:rsidRPr="007B0169" w14:paraId="5D1FB260"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tcPr>
                <w:p w14:paraId="73C7796A" w14:textId="77777777" w:rsidR="00240D2B" w:rsidRPr="007B0169" w:rsidRDefault="00240D2B" w:rsidP="00085082">
                  <w:pPr>
                    <w:tabs>
                      <w:tab w:val="left" w:leader="dot" w:pos="7453"/>
                    </w:tabs>
                    <w:jc w:val="left"/>
                    <w:outlineLvl w:val="0"/>
                    <w:rPr>
                      <w:sz w:val="16"/>
                      <w:szCs w:val="16"/>
                    </w:rPr>
                  </w:pPr>
                  <w:r w:rsidRPr="007B0169">
                    <w:rPr>
                      <w:sz w:val="16"/>
                      <w:szCs w:val="16"/>
                    </w:rPr>
                    <w:t xml:space="preserve">Intake air-flow </w:t>
                  </w:r>
                </w:p>
              </w:tc>
              <w:tc>
                <w:tcPr>
                  <w:tcW w:w="993" w:type="dxa"/>
                  <w:tcBorders>
                    <w:top w:val="single" w:sz="4" w:space="0" w:color="auto"/>
                    <w:left w:val="single" w:sz="4" w:space="0" w:color="auto"/>
                    <w:bottom w:val="single" w:sz="4" w:space="0" w:color="auto"/>
                    <w:right w:val="single" w:sz="4" w:space="0" w:color="auto"/>
                  </w:tcBorders>
                </w:tcPr>
                <w:p w14:paraId="4689C966" w14:textId="77777777" w:rsidR="00240D2B" w:rsidRPr="007B0169" w:rsidRDefault="00240D2B" w:rsidP="00085082">
                  <w:pPr>
                    <w:tabs>
                      <w:tab w:val="left" w:leader="dot" w:pos="7453"/>
                    </w:tabs>
                    <w:outlineLvl w:val="0"/>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2F003947" w14:textId="77777777" w:rsidR="00240D2B" w:rsidRPr="007B0169" w:rsidRDefault="00240D2B" w:rsidP="00085082">
                  <w:pPr>
                    <w:tabs>
                      <w:tab w:val="left" w:leader="dot" w:pos="7453"/>
                    </w:tabs>
                    <w:outlineLvl w:val="0"/>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36A22FDC" w14:textId="77777777" w:rsidR="00240D2B" w:rsidRPr="007B0169" w:rsidRDefault="00240D2B" w:rsidP="00085082">
                  <w:pPr>
                    <w:tabs>
                      <w:tab w:val="left" w:leader="dot" w:pos="7453"/>
                    </w:tabs>
                    <w:outlineLvl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0712E750" w14:textId="77777777" w:rsidR="00240D2B" w:rsidRPr="007B0169" w:rsidRDefault="00240D2B" w:rsidP="00085082">
                  <w:pPr>
                    <w:tabs>
                      <w:tab w:val="left" w:leader="dot" w:pos="7453"/>
                    </w:tabs>
                    <w:outlineLvl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7B409A1C" w14:textId="77777777" w:rsidR="00240D2B" w:rsidRPr="007B0169" w:rsidRDefault="00240D2B" w:rsidP="00085082">
                  <w:pPr>
                    <w:tabs>
                      <w:tab w:val="left" w:leader="dot" w:pos="7453"/>
                    </w:tabs>
                    <w:outlineLvl w:val="0"/>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78653142" w14:textId="77777777" w:rsidR="00240D2B" w:rsidRPr="007B0169" w:rsidRDefault="00240D2B" w:rsidP="00085082">
                  <w:pPr>
                    <w:tabs>
                      <w:tab w:val="left" w:leader="dot" w:pos="7453"/>
                    </w:tabs>
                    <w:outlineLvl w:val="0"/>
                    <w:rPr>
                      <w:sz w:val="16"/>
                      <w:szCs w:val="16"/>
                    </w:rPr>
                  </w:pPr>
                </w:p>
              </w:tc>
            </w:tr>
            <w:tr w:rsidR="00240D2B" w:rsidRPr="007B0169" w14:paraId="3854230C"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tcPr>
                <w:p w14:paraId="240B0164" w14:textId="77777777" w:rsidR="00240D2B" w:rsidRPr="007B0169" w:rsidRDefault="00240D2B" w:rsidP="00085082">
                  <w:pPr>
                    <w:tabs>
                      <w:tab w:val="left" w:leader="dot" w:pos="7453"/>
                    </w:tabs>
                    <w:jc w:val="left"/>
                    <w:outlineLvl w:val="0"/>
                    <w:rPr>
                      <w:sz w:val="16"/>
                      <w:szCs w:val="16"/>
                    </w:rPr>
                  </w:pPr>
                  <w:r w:rsidRPr="007B0169">
                    <w:rPr>
                      <w:sz w:val="16"/>
                      <w:szCs w:val="16"/>
                    </w:rPr>
                    <w:t xml:space="preserve">Intake air temperature </w:t>
                  </w:r>
                </w:p>
              </w:tc>
              <w:tc>
                <w:tcPr>
                  <w:tcW w:w="993" w:type="dxa"/>
                  <w:tcBorders>
                    <w:top w:val="single" w:sz="4" w:space="0" w:color="auto"/>
                    <w:left w:val="single" w:sz="4" w:space="0" w:color="auto"/>
                    <w:bottom w:val="single" w:sz="4" w:space="0" w:color="auto"/>
                    <w:right w:val="single" w:sz="4" w:space="0" w:color="auto"/>
                  </w:tcBorders>
                </w:tcPr>
                <w:p w14:paraId="55411E1C" w14:textId="77777777" w:rsidR="00240D2B" w:rsidRPr="007B0169" w:rsidRDefault="00240D2B" w:rsidP="00085082">
                  <w:pPr>
                    <w:tabs>
                      <w:tab w:val="left" w:leader="dot" w:pos="7453"/>
                    </w:tabs>
                    <w:outlineLvl w:val="0"/>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3E2D0EA2" w14:textId="77777777" w:rsidR="00240D2B" w:rsidRPr="007B0169" w:rsidRDefault="00240D2B" w:rsidP="00085082">
                  <w:pPr>
                    <w:tabs>
                      <w:tab w:val="left" w:leader="dot" w:pos="7453"/>
                    </w:tabs>
                    <w:outlineLvl w:val="0"/>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61973D5C" w14:textId="77777777" w:rsidR="00240D2B" w:rsidRPr="007B0169" w:rsidRDefault="00240D2B" w:rsidP="00085082">
                  <w:pPr>
                    <w:tabs>
                      <w:tab w:val="left" w:leader="dot" w:pos="7453"/>
                    </w:tabs>
                    <w:outlineLvl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0219CA77" w14:textId="77777777" w:rsidR="00240D2B" w:rsidRPr="007B0169" w:rsidRDefault="00240D2B" w:rsidP="00085082">
                  <w:pPr>
                    <w:tabs>
                      <w:tab w:val="left" w:leader="dot" w:pos="7453"/>
                    </w:tabs>
                    <w:outlineLvl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3278FB1E" w14:textId="77777777" w:rsidR="00240D2B" w:rsidRPr="007B0169" w:rsidRDefault="00240D2B" w:rsidP="00085082">
                  <w:pPr>
                    <w:tabs>
                      <w:tab w:val="left" w:leader="dot" w:pos="7453"/>
                    </w:tabs>
                    <w:outlineLvl w:val="0"/>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6646771B" w14:textId="77777777" w:rsidR="00240D2B" w:rsidRPr="007B0169" w:rsidRDefault="00240D2B" w:rsidP="00085082">
                  <w:pPr>
                    <w:tabs>
                      <w:tab w:val="left" w:leader="dot" w:pos="7453"/>
                    </w:tabs>
                    <w:outlineLvl w:val="0"/>
                    <w:rPr>
                      <w:sz w:val="16"/>
                      <w:szCs w:val="16"/>
                    </w:rPr>
                  </w:pPr>
                </w:p>
              </w:tc>
            </w:tr>
            <w:tr w:rsidR="00240D2B" w:rsidRPr="007B0169" w14:paraId="55D2165A"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tcPr>
                <w:p w14:paraId="0ED14DD7" w14:textId="77777777" w:rsidR="00240D2B" w:rsidRPr="007B0169" w:rsidRDefault="00240D2B" w:rsidP="00085082">
                  <w:pPr>
                    <w:tabs>
                      <w:tab w:val="left" w:leader="dot" w:pos="7453"/>
                    </w:tabs>
                    <w:jc w:val="left"/>
                    <w:outlineLvl w:val="0"/>
                    <w:rPr>
                      <w:sz w:val="16"/>
                      <w:szCs w:val="16"/>
                    </w:rPr>
                  </w:pPr>
                  <w:r w:rsidRPr="007B0169">
                    <w:rPr>
                      <w:sz w:val="16"/>
                      <w:szCs w:val="16"/>
                    </w:rPr>
                    <w:t xml:space="preserve">Intake air pressure </w:t>
                  </w:r>
                </w:p>
              </w:tc>
              <w:tc>
                <w:tcPr>
                  <w:tcW w:w="993" w:type="dxa"/>
                  <w:tcBorders>
                    <w:top w:val="single" w:sz="4" w:space="0" w:color="auto"/>
                    <w:left w:val="single" w:sz="4" w:space="0" w:color="auto"/>
                    <w:bottom w:val="single" w:sz="4" w:space="0" w:color="auto"/>
                    <w:right w:val="single" w:sz="4" w:space="0" w:color="auto"/>
                  </w:tcBorders>
                </w:tcPr>
                <w:p w14:paraId="0EA3F9B7" w14:textId="77777777" w:rsidR="00240D2B" w:rsidRPr="007B0169" w:rsidRDefault="00240D2B" w:rsidP="00085082">
                  <w:pPr>
                    <w:tabs>
                      <w:tab w:val="left" w:leader="dot" w:pos="7453"/>
                    </w:tabs>
                    <w:outlineLvl w:val="0"/>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43AF9555" w14:textId="77777777" w:rsidR="00240D2B" w:rsidRPr="007B0169" w:rsidRDefault="00240D2B" w:rsidP="00085082">
                  <w:pPr>
                    <w:tabs>
                      <w:tab w:val="left" w:leader="dot" w:pos="7453"/>
                    </w:tabs>
                    <w:outlineLvl w:val="0"/>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4200AC08" w14:textId="77777777" w:rsidR="00240D2B" w:rsidRPr="007B0169" w:rsidRDefault="00240D2B" w:rsidP="00085082">
                  <w:pPr>
                    <w:tabs>
                      <w:tab w:val="left" w:leader="dot" w:pos="7453"/>
                    </w:tabs>
                    <w:outlineLvl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ED473B1" w14:textId="77777777" w:rsidR="00240D2B" w:rsidRPr="007B0169" w:rsidRDefault="00240D2B" w:rsidP="00085082">
                  <w:pPr>
                    <w:tabs>
                      <w:tab w:val="left" w:leader="dot" w:pos="7453"/>
                    </w:tabs>
                    <w:outlineLvl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27671D67" w14:textId="77777777" w:rsidR="00240D2B" w:rsidRPr="007B0169" w:rsidRDefault="00240D2B" w:rsidP="00085082">
                  <w:pPr>
                    <w:tabs>
                      <w:tab w:val="left" w:leader="dot" w:pos="7453"/>
                    </w:tabs>
                    <w:outlineLvl w:val="0"/>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39DFB290" w14:textId="77777777" w:rsidR="00240D2B" w:rsidRPr="007B0169" w:rsidRDefault="00240D2B" w:rsidP="00085082">
                  <w:pPr>
                    <w:tabs>
                      <w:tab w:val="left" w:leader="dot" w:pos="7453"/>
                    </w:tabs>
                    <w:outlineLvl w:val="0"/>
                    <w:rPr>
                      <w:sz w:val="16"/>
                      <w:szCs w:val="16"/>
                    </w:rPr>
                  </w:pPr>
                </w:p>
              </w:tc>
            </w:tr>
            <w:tr w:rsidR="00240D2B" w:rsidRPr="007B0169" w14:paraId="49CC94B6"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tcPr>
                <w:p w14:paraId="77B064F1" w14:textId="77777777" w:rsidR="00240D2B" w:rsidRPr="007B0169" w:rsidRDefault="00240D2B" w:rsidP="00085082">
                  <w:pPr>
                    <w:tabs>
                      <w:tab w:val="left" w:leader="dot" w:pos="7453"/>
                    </w:tabs>
                    <w:jc w:val="left"/>
                    <w:outlineLvl w:val="0"/>
                    <w:rPr>
                      <w:sz w:val="16"/>
                      <w:szCs w:val="16"/>
                    </w:rPr>
                  </w:pPr>
                  <w:r w:rsidRPr="007B0169">
                    <w:rPr>
                      <w:sz w:val="16"/>
                      <w:szCs w:val="16"/>
                    </w:rPr>
                    <w:t xml:space="preserve">Boost pressure / and or boost air temperature </w:t>
                  </w:r>
                </w:p>
              </w:tc>
              <w:tc>
                <w:tcPr>
                  <w:tcW w:w="993" w:type="dxa"/>
                  <w:tcBorders>
                    <w:top w:val="single" w:sz="4" w:space="0" w:color="auto"/>
                    <w:left w:val="single" w:sz="4" w:space="0" w:color="auto"/>
                    <w:bottom w:val="single" w:sz="4" w:space="0" w:color="auto"/>
                    <w:right w:val="single" w:sz="4" w:space="0" w:color="auto"/>
                  </w:tcBorders>
                </w:tcPr>
                <w:p w14:paraId="451D611E" w14:textId="77777777" w:rsidR="00240D2B" w:rsidRPr="007B0169" w:rsidRDefault="00240D2B" w:rsidP="00085082">
                  <w:pPr>
                    <w:tabs>
                      <w:tab w:val="left" w:leader="dot" w:pos="7453"/>
                    </w:tabs>
                    <w:outlineLvl w:val="0"/>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1323A793" w14:textId="77777777" w:rsidR="00240D2B" w:rsidRPr="007B0169" w:rsidRDefault="00240D2B" w:rsidP="00085082">
                  <w:pPr>
                    <w:tabs>
                      <w:tab w:val="left" w:leader="dot" w:pos="7453"/>
                    </w:tabs>
                    <w:outlineLvl w:val="0"/>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59E0668D" w14:textId="77777777" w:rsidR="00240D2B" w:rsidRPr="007B0169" w:rsidRDefault="00240D2B" w:rsidP="00085082">
                  <w:pPr>
                    <w:tabs>
                      <w:tab w:val="left" w:leader="dot" w:pos="7453"/>
                    </w:tabs>
                    <w:outlineLvl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10CB1940" w14:textId="77777777" w:rsidR="00240D2B" w:rsidRPr="007B0169" w:rsidRDefault="00240D2B" w:rsidP="00085082">
                  <w:pPr>
                    <w:tabs>
                      <w:tab w:val="left" w:leader="dot" w:pos="7453"/>
                    </w:tabs>
                    <w:outlineLvl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5A94608C" w14:textId="77777777" w:rsidR="00240D2B" w:rsidRPr="007B0169" w:rsidRDefault="00240D2B" w:rsidP="00085082">
                  <w:pPr>
                    <w:tabs>
                      <w:tab w:val="left" w:leader="dot" w:pos="7453"/>
                    </w:tabs>
                    <w:outlineLvl w:val="0"/>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0948D2D3" w14:textId="77777777" w:rsidR="00240D2B" w:rsidRPr="007B0169" w:rsidRDefault="00240D2B" w:rsidP="00085082">
                  <w:pPr>
                    <w:tabs>
                      <w:tab w:val="left" w:leader="dot" w:pos="7453"/>
                    </w:tabs>
                    <w:outlineLvl w:val="0"/>
                    <w:rPr>
                      <w:sz w:val="16"/>
                      <w:szCs w:val="16"/>
                    </w:rPr>
                  </w:pPr>
                </w:p>
              </w:tc>
            </w:tr>
            <w:tr w:rsidR="00240D2B" w:rsidRPr="007B0169" w14:paraId="5600EF44"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tcPr>
                <w:p w14:paraId="4871DC77" w14:textId="77777777" w:rsidR="00240D2B" w:rsidRPr="007B0169" w:rsidRDefault="00240D2B" w:rsidP="00085082">
                  <w:pPr>
                    <w:tabs>
                      <w:tab w:val="left" w:leader="dot" w:pos="7453"/>
                    </w:tabs>
                    <w:jc w:val="left"/>
                    <w:outlineLvl w:val="0"/>
                    <w:rPr>
                      <w:sz w:val="16"/>
                      <w:szCs w:val="16"/>
                    </w:rPr>
                  </w:pPr>
                  <w:r w:rsidRPr="007B0169">
                    <w:rPr>
                      <w:sz w:val="16"/>
                      <w:szCs w:val="16"/>
                    </w:rPr>
                    <w:t>Gaseous fuel detection presence (hydrogen, hydrocarbons)</w:t>
                  </w:r>
                </w:p>
              </w:tc>
              <w:tc>
                <w:tcPr>
                  <w:tcW w:w="993" w:type="dxa"/>
                  <w:tcBorders>
                    <w:top w:val="single" w:sz="4" w:space="0" w:color="auto"/>
                    <w:left w:val="single" w:sz="4" w:space="0" w:color="auto"/>
                    <w:bottom w:val="single" w:sz="4" w:space="0" w:color="auto"/>
                    <w:right w:val="single" w:sz="4" w:space="0" w:color="auto"/>
                  </w:tcBorders>
                </w:tcPr>
                <w:p w14:paraId="53238C9C" w14:textId="77777777" w:rsidR="00240D2B" w:rsidRPr="007B0169" w:rsidRDefault="00240D2B" w:rsidP="00085082">
                  <w:pPr>
                    <w:tabs>
                      <w:tab w:val="left" w:leader="dot" w:pos="7453"/>
                    </w:tabs>
                    <w:outlineLvl w:val="0"/>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15D60C2C" w14:textId="77777777" w:rsidR="00240D2B" w:rsidRPr="007B0169" w:rsidRDefault="00240D2B" w:rsidP="00085082">
                  <w:pPr>
                    <w:tabs>
                      <w:tab w:val="left" w:leader="dot" w:pos="7453"/>
                    </w:tabs>
                    <w:outlineLvl w:val="0"/>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4F9DC31C" w14:textId="77777777" w:rsidR="00240D2B" w:rsidRPr="007B0169" w:rsidRDefault="00240D2B" w:rsidP="00085082">
                  <w:pPr>
                    <w:tabs>
                      <w:tab w:val="left" w:leader="dot" w:pos="7453"/>
                    </w:tabs>
                    <w:outlineLvl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7252DBD1" w14:textId="77777777" w:rsidR="00240D2B" w:rsidRPr="007B0169" w:rsidRDefault="00240D2B" w:rsidP="00085082">
                  <w:pPr>
                    <w:tabs>
                      <w:tab w:val="left" w:leader="dot" w:pos="7453"/>
                    </w:tabs>
                    <w:outlineLvl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6FC7C82D" w14:textId="77777777" w:rsidR="00240D2B" w:rsidRPr="007B0169" w:rsidRDefault="00240D2B" w:rsidP="00085082">
                  <w:pPr>
                    <w:tabs>
                      <w:tab w:val="left" w:leader="dot" w:pos="7453"/>
                    </w:tabs>
                    <w:outlineLvl w:val="0"/>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5E574BB9" w14:textId="77777777" w:rsidR="00240D2B" w:rsidRPr="007B0169" w:rsidRDefault="00240D2B" w:rsidP="00085082">
                  <w:pPr>
                    <w:tabs>
                      <w:tab w:val="left" w:leader="dot" w:pos="7453"/>
                    </w:tabs>
                    <w:outlineLvl w:val="0"/>
                    <w:rPr>
                      <w:sz w:val="16"/>
                      <w:szCs w:val="16"/>
                    </w:rPr>
                  </w:pPr>
                </w:p>
              </w:tc>
            </w:tr>
            <w:tr w:rsidR="00240D2B" w:rsidRPr="007B0169" w14:paraId="15E1561C"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tcPr>
                <w:p w14:paraId="7CE7F597" w14:textId="77777777" w:rsidR="00240D2B" w:rsidRPr="007B0169" w:rsidRDefault="00240D2B" w:rsidP="00085082">
                  <w:pPr>
                    <w:tabs>
                      <w:tab w:val="left" w:leader="dot" w:pos="7453"/>
                    </w:tabs>
                    <w:jc w:val="left"/>
                    <w:outlineLvl w:val="0"/>
                    <w:rPr>
                      <w:sz w:val="16"/>
                      <w:szCs w:val="16"/>
                    </w:rPr>
                  </w:pPr>
                  <w:r w:rsidRPr="007B0169">
                    <w:rPr>
                      <w:sz w:val="16"/>
                      <w:szCs w:val="16"/>
                    </w:rPr>
                    <w:t>Fuel pressure and/or temperature</w:t>
                  </w:r>
                </w:p>
              </w:tc>
              <w:tc>
                <w:tcPr>
                  <w:tcW w:w="993" w:type="dxa"/>
                  <w:tcBorders>
                    <w:top w:val="single" w:sz="4" w:space="0" w:color="auto"/>
                    <w:left w:val="single" w:sz="4" w:space="0" w:color="auto"/>
                    <w:bottom w:val="single" w:sz="4" w:space="0" w:color="auto"/>
                    <w:right w:val="single" w:sz="4" w:space="0" w:color="auto"/>
                  </w:tcBorders>
                </w:tcPr>
                <w:p w14:paraId="69C5A5A7" w14:textId="77777777" w:rsidR="00240D2B" w:rsidRPr="007B0169" w:rsidRDefault="00240D2B" w:rsidP="00085082">
                  <w:pPr>
                    <w:tabs>
                      <w:tab w:val="left" w:leader="dot" w:pos="7453"/>
                    </w:tabs>
                    <w:outlineLvl w:val="0"/>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5E70E4FD" w14:textId="77777777" w:rsidR="00240D2B" w:rsidRPr="007B0169" w:rsidRDefault="00240D2B" w:rsidP="00085082">
                  <w:pPr>
                    <w:tabs>
                      <w:tab w:val="left" w:leader="dot" w:pos="7453"/>
                    </w:tabs>
                    <w:outlineLvl w:val="0"/>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2C0D9846" w14:textId="77777777" w:rsidR="00240D2B" w:rsidRPr="007B0169" w:rsidRDefault="00240D2B" w:rsidP="00085082">
                  <w:pPr>
                    <w:tabs>
                      <w:tab w:val="left" w:leader="dot" w:pos="7453"/>
                    </w:tabs>
                    <w:outlineLvl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0979185" w14:textId="77777777" w:rsidR="00240D2B" w:rsidRPr="007B0169" w:rsidRDefault="00240D2B" w:rsidP="00085082">
                  <w:pPr>
                    <w:tabs>
                      <w:tab w:val="left" w:leader="dot" w:pos="7453"/>
                    </w:tabs>
                    <w:outlineLvl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71B657DB" w14:textId="77777777" w:rsidR="00240D2B" w:rsidRPr="007B0169" w:rsidRDefault="00240D2B" w:rsidP="00085082">
                  <w:pPr>
                    <w:tabs>
                      <w:tab w:val="left" w:leader="dot" w:pos="7453"/>
                    </w:tabs>
                    <w:outlineLvl w:val="0"/>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7B5563C4" w14:textId="77777777" w:rsidR="00240D2B" w:rsidRPr="007B0169" w:rsidRDefault="00240D2B" w:rsidP="00085082">
                  <w:pPr>
                    <w:tabs>
                      <w:tab w:val="left" w:leader="dot" w:pos="7453"/>
                    </w:tabs>
                    <w:outlineLvl w:val="0"/>
                    <w:rPr>
                      <w:sz w:val="16"/>
                      <w:szCs w:val="16"/>
                    </w:rPr>
                  </w:pPr>
                </w:p>
              </w:tc>
            </w:tr>
            <w:tr w:rsidR="00240D2B" w:rsidRPr="007B0169" w14:paraId="18853CCF"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tcPr>
                <w:p w14:paraId="00B1260D" w14:textId="77777777" w:rsidR="00240D2B" w:rsidRPr="007B0169" w:rsidRDefault="00240D2B" w:rsidP="00085082">
                  <w:pPr>
                    <w:tabs>
                      <w:tab w:val="left" w:leader="dot" w:pos="7453"/>
                    </w:tabs>
                    <w:jc w:val="left"/>
                    <w:outlineLvl w:val="0"/>
                    <w:rPr>
                      <w:sz w:val="16"/>
                      <w:szCs w:val="16"/>
                    </w:rPr>
                  </w:pPr>
                  <w:r w:rsidRPr="007B0169">
                    <w:rPr>
                      <w:sz w:val="16"/>
                      <w:szCs w:val="16"/>
                    </w:rPr>
                    <w:t>Fuel level</w:t>
                  </w:r>
                </w:p>
              </w:tc>
              <w:tc>
                <w:tcPr>
                  <w:tcW w:w="993" w:type="dxa"/>
                  <w:tcBorders>
                    <w:top w:val="single" w:sz="4" w:space="0" w:color="auto"/>
                    <w:left w:val="single" w:sz="4" w:space="0" w:color="auto"/>
                    <w:bottom w:val="single" w:sz="4" w:space="0" w:color="auto"/>
                    <w:right w:val="single" w:sz="4" w:space="0" w:color="auto"/>
                  </w:tcBorders>
                </w:tcPr>
                <w:p w14:paraId="270D64D7" w14:textId="77777777" w:rsidR="00240D2B" w:rsidRPr="007B0169" w:rsidRDefault="00240D2B" w:rsidP="00085082">
                  <w:pPr>
                    <w:tabs>
                      <w:tab w:val="left" w:leader="dot" w:pos="7453"/>
                    </w:tabs>
                    <w:outlineLvl w:val="0"/>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47E254B6" w14:textId="77777777" w:rsidR="00240D2B" w:rsidRPr="007B0169" w:rsidRDefault="00240D2B" w:rsidP="00085082">
                  <w:pPr>
                    <w:tabs>
                      <w:tab w:val="left" w:leader="dot" w:pos="7453"/>
                    </w:tabs>
                    <w:outlineLvl w:val="0"/>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50D8AFD5" w14:textId="77777777" w:rsidR="00240D2B" w:rsidRPr="007B0169" w:rsidRDefault="00240D2B" w:rsidP="00085082">
                  <w:pPr>
                    <w:tabs>
                      <w:tab w:val="left" w:leader="dot" w:pos="7453"/>
                    </w:tabs>
                    <w:outlineLvl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3DE5B38" w14:textId="77777777" w:rsidR="00240D2B" w:rsidRPr="007B0169" w:rsidRDefault="00240D2B" w:rsidP="00085082">
                  <w:pPr>
                    <w:tabs>
                      <w:tab w:val="left" w:leader="dot" w:pos="7453"/>
                    </w:tabs>
                    <w:outlineLvl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245E28D8" w14:textId="77777777" w:rsidR="00240D2B" w:rsidRPr="007B0169" w:rsidRDefault="00240D2B" w:rsidP="00085082">
                  <w:pPr>
                    <w:tabs>
                      <w:tab w:val="left" w:leader="dot" w:pos="7453"/>
                    </w:tabs>
                    <w:outlineLvl w:val="0"/>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4B51B478" w14:textId="77777777" w:rsidR="00240D2B" w:rsidRPr="007B0169" w:rsidRDefault="00240D2B" w:rsidP="00085082">
                  <w:pPr>
                    <w:tabs>
                      <w:tab w:val="left" w:leader="dot" w:pos="7453"/>
                    </w:tabs>
                    <w:outlineLvl w:val="0"/>
                    <w:rPr>
                      <w:sz w:val="16"/>
                      <w:szCs w:val="16"/>
                    </w:rPr>
                  </w:pPr>
                </w:p>
              </w:tc>
            </w:tr>
            <w:tr w:rsidR="00240D2B" w:rsidRPr="007B0169" w14:paraId="7334F022"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tcPr>
                <w:p w14:paraId="4A7A832D" w14:textId="77777777" w:rsidR="00240D2B" w:rsidRPr="007B0169" w:rsidRDefault="00240D2B" w:rsidP="00085082">
                  <w:pPr>
                    <w:tabs>
                      <w:tab w:val="left" w:leader="dot" w:pos="7453"/>
                    </w:tabs>
                    <w:jc w:val="left"/>
                    <w:outlineLvl w:val="0"/>
                    <w:rPr>
                      <w:sz w:val="16"/>
                      <w:szCs w:val="16"/>
                    </w:rPr>
                  </w:pPr>
                  <w:r w:rsidRPr="007B0169">
                    <w:rPr>
                      <w:sz w:val="16"/>
                      <w:szCs w:val="16"/>
                    </w:rPr>
                    <w:t xml:space="preserve">Knocking combustion detection </w:t>
                  </w:r>
                </w:p>
              </w:tc>
              <w:tc>
                <w:tcPr>
                  <w:tcW w:w="993" w:type="dxa"/>
                  <w:tcBorders>
                    <w:top w:val="single" w:sz="4" w:space="0" w:color="auto"/>
                    <w:left w:val="single" w:sz="4" w:space="0" w:color="auto"/>
                    <w:bottom w:val="single" w:sz="4" w:space="0" w:color="auto"/>
                    <w:right w:val="single" w:sz="4" w:space="0" w:color="auto"/>
                  </w:tcBorders>
                </w:tcPr>
                <w:p w14:paraId="5907351B" w14:textId="77777777" w:rsidR="00240D2B" w:rsidRPr="007B0169" w:rsidRDefault="00240D2B" w:rsidP="00085082">
                  <w:pPr>
                    <w:tabs>
                      <w:tab w:val="left" w:leader="dot" w:pos="7453"/>
                    </w:tabs>
                    <w:outlineLvl w:val="0"/>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048D2BE6" w14:textId="77777777" w:rsidR="00240D2B" w:rsidRPr="007B0169" w:rsidRDefault="00240D2B" w:rsidP="00085082">
                  <w:pPr>
                    <w:tabs>
                      <w:tab w:val="left" w:leader="dot" w:pos="7453"/>
                    </w:tabs>
                    <w:outlineLvl w:val="0"/>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36D9B6ED" w14:textId="77777777" w:rsidR="00240D2B" w:rsidRPr="007B0169" w:rsidRDefault="00240D2B" w:rsidP="00085082">
                  <w:pPr>
                    <w:tabs>
                      <w:tab w:val="left" w:leader="dot" w:pos="7453"/>
                    </w:tabs>
                    <w:outlineLvl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594B678E" w14:textId="77777777" w:rsidR="00240D2B" w:rsidRPr="007B0169" w:rsidRDefault="00240D2B" w:rsidP="00085082">
                  <w:pPr>
                    <w:tabs>
                      <w:tab w:val="left" w:leader="dot" w:pos="7453"/>
                    </w:tabs>
                    <w:outlineLvl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3CD09B09" w14:textId="77777777" w:rsidR="00240D2B" w:rsidRPr="007B0169" w:rsidRDefault="00240D2B" w:rsidP="00085082">
                  <w:pPr>
                    <w:tabs>
                      <w:tab w:val="left" w:leader="dot" w:pos="7453"/>
                    </w:tabs>
                    <w:outlineLvl w:val="0"/>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29D88A0D" w14:textId="77777777" w:rsidR="00240D2B" w:rsidRPr="007B0169" w:rsidRDefault="00240D2B" w:rsidP="00085082">
                  <w:pPr>
                    <w:tabs>
                      <w:tab w:val="left" w:leader="dot" w:pos="7453"/>
                    </w:tabs>
                    <w:outlineLvl w:val="0"/>
                    <w:rPr>
                      <w:sz w:val="16"/>
                      <w:szCs w:val="16"/>
                    </w:rPr>
                  </w:pPr>
                </w:p>
              </w:tc>
            </w:tr>
            <w:tr w:rsidR="00240D2B" w:rsidRPr="007B0169" w14:paraId="6661E6E5"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tcPr>
                <w:p w14:paraId="50ED3945" w14:textId="77777777" w:rsidR="00240D2B" w:rsidRPr="007B0169" w:rsidRDefault="00240D2B" w:rsidP="00085082">
                  <w:pPr>
                    <w:tabs>
                      <w:tab w:val="left" w:leader="dot" w:pos="7453"/>
                    </w:tabs>
                    <w:jc w:val="left"/>
                    <w:outlineLvl w:val="0"/>
                    <w:rPr>
                      <w:sz w:val="16"/>
                      <w:szCs w:val="16"/>
                    </w:rPr>
                  </w:pPr>
                  <w:r w:rsidRPr="007B0169">
                    <w:rPr>
                      <w:sz w:val="16"/>
                      <w:szCs w:val="16"/>
                    </w:rPr>
                    <w:t xml:space="preserve">Coolant temperature </w:t>
                  </w:r>
                </w:p>
              </w:tc>
              <w:tc>
                <w:tcPr>
                  <w:tcW w:w="993" w:type="dxa"/>
                  <w:tcBorders>
                    <w:top w:val="single" w:sz="4" w:space="0" w:color="auto"/>
                    <w:left w:val="single" w:sz="4" w:space="0" w:color="auto"/>
                    <w:bottom w:val="single" w:sz="4" w:space="0" w:color="auto"/>
                    <w:right w:val="single" w:sz="4" w:space="0" w:color="auto"/>
                  </w:tcBorders>
                </w:tcPr>
                <w:p w14:paraId="37BADBB7" w14:textId="77777777" w:rsidR="00240D2B" w:rsidRPr="007B0169" w:rsidRDefault="00240D2B" w:rsidP="00085082">
                  <w:pPr>
                    <w:tabs>
                      <w:tab w:val="left" w:leader="dot" w:pos="7453"/>
                    </w:tabs>
                    <w:outlineLvl w:val="0"/>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168BD88B" w14:textId="77777777" w:rsidR="00240D2B" w:rsidRPr="007B0169" w:rsidRDefault="00240D2B" w:rsidP="00085082">
                  <w:pPr>
                    <w:tabs>
                      <w:tab w:val="left" w:leader="dot" w:pos="7453"/>
                    </w:tabs>
                    <w:outlineLvl w:val="0"/>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0DFF16E7" w14:textId="77777777" w:rsidR="00240D2B" w:rsidRPr="007B0169" w:rsidRDefault="00240D2B" w:rsidP="00085082">
                  <w:pPr>
                    <w:tabs>
                      <w:tab w:val="left" w:leader="dot" w:pos="7453"/>
                    </w:tabs>
                    <w:outlineLvl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0E1E5D8F" w14:textId="77777777" w:rsidR="00240D2B" w:rsidRPr="007B0169" w:rsidRDefault="00240D2B" w:rsidP="00085082">
                  <w:pPr>
                    <w:tabs>
                      <w:tab w:val="left" w:leader="dot" w:pos="7453"/>
                    </w:tabs>
                    <w:outlineLvl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3DF7EEEC" w14:textId="77777777" w:rsidR="00240D2B" w:rsidRPr="007B0169" w:rsidRDefault="00240D2B" w:rsidP="00085082">
                  <w:pPr>
                    <w:tabs>
                      <w:tab w:val="left" w:leader="dot" w:pos="7453"/>
                    </w:tabs>
                    <w:outlineLvl w:val="0"/>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6B95A182" w14:textId="77777777" w:rsidR="00240D2B" w:rsidRPr="007B0169" w:rsidRDefault="00240D2B" w:rsidP="00085082">
                  <w:pPr>
                    <w:tabs>
                      <w:tab w:val="left" w:leader="dot" w:pos="7453"/>
                    </w:tabs>
                    <w:outlineLvl w:val="0"/>
                    <w:rPr>
                      <w:sz w:val="16"/>
                      <w:szCs w:val="16"/>
                    </w:rPr>
                  </w:pPr>
                </w:p>
              </w:tc>
            </w:tr>
            <w:tr w:rsidR="00240D2B" w:rsidRPr="007B0169" w14:paraId="31A871D6"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tcPr>
                <w:p w14:paraId="54E3C3F8" w14:textId="77777777" w:rsidR="00240D2B" w:rsidRPr="007B0169" w:rsidRDefault="00240D2B" w:rsidP="00085082">
                  <w:pPr>
                    <w:tabs>
                      <w:tab w:val="left" w:leader="dot" w:pos="7453"/>
                    </w:tabs>
                    <w:jc w:val="left"/>
                    <w:outlineLvl w:val="0"/>
                    <w:rPr>
                      <w:sz w:val="16"/>
                      <w:szCs w:val="16"/>
                    </w:rPr>
                  </w:pPr>
                  <w:r w:rsidRPr="007B0169">
                    <w:rPr>
                      <w:sz w:val="16"/>
                      <w:szCs w:val="16"/>
                    </w:rPr>
                    <w:t>Oil temperature</w:t>
                  </w:r>
                </w:p>
              </w:tc>
              <w:tc>
                <w:tcPr>
                  <w:tcW w:w="993" w:type="dxa"/>
                  <w:tcBorders>
                    <w:top w:val="single" w:sz="4" w:space="0" w:color="auto"/>
                    <w:left w:val="single" w:sz="4" w:space="0" w:color="auto"/>
                    <w:bottom w:val="single" w:sz="4" w:space="0" w:color="auto"/>
                    <w:right w:val="single" w:sz="4" w:space="0" w:color="auto"/>
                  </w:tcBorders>
                </w:tcPr>
                <w:p w14:paraId="40E1E6B2" w14:textId="77777777" w:rsidR="00240D2B" w:rsidRPr="007B0169" w:rsidRDefault="00240D2B" w:rsidP="00085082">
                  <w:pPr>
                    <w:tabs>
                      <w:tab w:val="left" w:leader="dot" w:pos="7453"/>
                    </w:tabs>
                    <w:outlineLvl w:val="0"/>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355C2031" w14:textId="77777777" w:rsidR="00240D2B" w:rsidRPr="007B0169" w:rsidRDefault="00240D2B" w:rsidP="00085082">
                  <w:pPr>
                    <w:tabs>
                      <w:tab w:val="left" w:leader="dot" w:pos="7453"/>
                    </w:tabs>
                    <w:outlineLvl w:val="0"/>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2A4BD65D" w14:textId="77777777" w:rsidR="00240D2B" w:rsidRPr="007B0169" w:rsidRDefault="00240D2B" w:rsidP="00085082">
                  <w:pPr>
                    <w:tabs>
                      <w:tab w:val="left" w:leader="dot" w:pos="7453"/>
                    </w:tabs>
                    <w:outlineLvl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3A6B6A1A" w14:textId="77777777" w:rsidR="00240D2B" w:rsidRPr="007B0169" w:rsidRDefault="00240D2B" w:rsidP="00085082">
                  <w:pPr>
                    <w:tabs>
                      <w:tab w:val="left" w:leader="dot" w:pos="7453"/>
                    </w:tabs>
                    <w:outlineLvl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45D249C0" w14:textId="77777777" w:rsidR="00240D2B" w:rsidRPr="007B0169" w:rsidRDefault="00240D2B" w:rsidP="00085082">
                  <w:pPr>
                    <w:tabs>
                      <w:tab w:val="left" w:leader="dot" w:pos="7453"/>
                    </w:tabs>
                    <w:outlineLvl w:val="0"/>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2F643094" w14:textId="77777777" w:rsidR="00240D2B" w:rsidRPr="007B0169" w:rsidRDefault="00240D2B" w:rsidP="00085082">
                  <w:pPr>
                    <w:tabs>
                      <w:tab w:val="left" w:leader="dot" w:pos="7453"/>
                    </w:tabs>
                    <w:outlineLvl w:val="0"/>
                    <w:rPr>
                      <w:sz w:val="16"/>
                      <w:szCs w:val="16"/>
                    </w:rPr>
                  </w:pPr>
                </w:p>
              </w:tc>
            </w:tr>
            <w:tr w:rsidR="00240D2B" w:rsidRPr="007B0169" w14:paraId="53DAA679"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tcPr>
                <w:p w14:paraId="2623F0F1" w14:textId="77777777" w:rsidR="00240D2B" w:rsidRPr="007B0169" w:rsidRDefault="00240D2B" w:rsidP="00085082">
                  <w:pPr>
                    <w:tabs>
                      <w:tab w:val="left" w:leader="dot" w:pos="7453"/>
                    </w:tabs>
                    <w:jc w:val="left"/>
                    <w:outlineLvl w:val="0"/>
                    <w:rPr>
                      <w:sz w:val="16"/>
                      <w:szCs w:val="16"/>
                    </w:rPr>
                  </w:pPr>
                  <w:r w:rsidRPr="007B0169">
                    <w:rPr>
                      <w:sz w:val="16"/>
                      <w:szCs w:val="16"/>
                    </w:rPr>
                    <w:t>Crank-shaft rotation speed</w:t>
                  </w:r>
                </w:p>
              </w:tc>
              <w:tc>
                <w:tcPr>
                  <w:tcW w:w="993" w:type="dxa"/>
                  <w:tcBorders>
                    <w:top w:val="single" w:sz="4" w:space="0" w:color="auto"/>
                    <w:left w:val="single" w:sz="4" w:space="0" w:color="auto"/>
                    <w:bottom w:val="single" w:sz="4" w:space="0" w:color="auto"/>
                    <w:right w:val="single" w:sz="4" w:space="0" w:color="auto"/>
                  </w:tcBorders>
                </w:tcPr>
                <w:p w14:paraId="4BDF0AFE" w14:textId="77777777" w:rsidR="00240D2B" w:rsidRPr="007B0169" w:rsidRDefault="00240D2B" w:rsidP="00085082">
                  <w:pPr>
                    <w:tabs>
                      <w:tab w:val="left" w:leader="dot" w:pos="7453"/>
                    </w:tabs>
                    <w:outlineLvl w:val="0"/>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46B58A04" w14:textId="77777777" w:rsidR="00240D2B" w:rsidRPr="007B0169" w:rsidRDefault="00240D2B" w:rsidP="00085082">
                  <w:pPr>
                    <w:tabs>
                      <w:tab w:val="left" w:leader="dot" w:pos="7453"/>
                    </w:tabs>
                    <w:outlineLvl w:val="0"/>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3D7C89D4" w14:textId="77777777" w:rsidR="00240D2B" w:rsidRPr="007B0169" w:rsidRDefault="00240D2B" w:rsidP="00085082">
                  <w:pPr>
                    <w:tabs>
                      <w:tab w:val="left" w:leader="dot" w:pos="7453"/>
                    </w:tabs>
                    <w:outlineLvl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6DC063B4" w14:textId="77777777" w:rsidR="00240D2B" w:rsidRPr="007B0169" w:rsidRDefault="00240D2B" w:rsidP="00085082">
                  <w:pPr>
                    <w:tabs>
                      <w:tab w:val="left" w:leader="dot" w:pos="7453"/>
                    </w:tabs>
                    <w:outlineLvl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08BDDA7E" w14:textId="77777777" w:rsidR="00240D2B" w:rsidRPr="007B0169" w:rsidRDefault="00240D2B" w:rsidP="00085082">
                  <w:pPr>
                    <w:tabs>
                      <w:tab w:val="left" w:leader="dot" w:pos="7453"/>
                    </w:tabs>
                    <w:outlineLvl w:val="0"/>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7673CF0A" w14:textId="77777777" w:rsidR="00240D2B" w:rsidRPr="007B0169" w:rsidRDefault="00240D2B" w:rsidP="00085082">
                  <w:pPr>
                    <w:tabs>
                      <w:tab w:val="left" w:leader="dot" w:pos="7453"/>
                    </w:tabs>
                    <w:outlineLvl w:val="0"/>
                    <w:rPr>
                      <w:sz w:val="16"/>
                      <w:szCs w:val="16"/>
                    </w:rPr>
                  </w:pPr>
                </w:p>
              </w:tc>
            </w:tr>
            <w:tr w:rsidR="00240D2B" w:rsidRPr="007B0169" w14:paraId="13FFB05F"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tcPr>
                <w:p w14:paraId="063142C2" w14:textId="77777777" w:rsidR="00240D2B" w:rsidRPr="007B0169" w:rsidRDefault="00240D2B" w:rsidP="00085082">
                  <w:pPr>
                    <w:tabs>
                      <w:tab w:val="left" w:leader="dot" w:pos="7453"/>
                    </w:tabs>
                    <w:jc w:val="left"/>
                    <w:outlineLvl w:val="0"/>
                    <w:rPr>
                      <w:sz w:val="16"/>
                      <w:szCs w:val="16"/>
                    </w:rPr>
                  </w:pPr>
                  <w:r w:rsidRPr="007B0169">
                    <w:rPr>
                      <w:sz w:val="16"/>
                      <w:szCs w:val="16"/>
                    </w:rPr>
                    <w:t xml:space="preserve">Cam-shaft rotation speed </w:t>
                  </w:r>
                </w:p>
              </w:tc>
              <w:tc>
                <w:tcPr>
                  <w:tcW w:w="993" w:type="dxa"/>
                  <w:tcBorders>
                    <w:top w:val="single" w:sz="4" w:space="0" w:color="auto"/>
                    <w:left w:val="single" w:sz="4" w:space="0" w:color="auto"/>
                    <w:bottom w:val="single" w:sz="4" w:space="0" w:color="auto"/>
                    <w:right w:val="single" w:sz="4" w:space="0" w:color="auto"/>
                  </w:tcBorders>
                </w:tcPr>
                <w:p w14:paraId="2ADAB4F1" w14:textId="77777777" w:rsidR="00240D2B" w:rsidRPr="007B0169" w:rsidRDefault="00240D2B" w:rsidP="00085082">
                  <w:pPr>
                    <w:tabs>
                      <w:tab w:val="left" w:leader="dot" w:pos="7453"/>
                    </w:tabs>
                    <w:outlineLvl w:val="0"/>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235C3853" w14:textId="77777777" w:rsidR="00240D2B" w:rsidRPr="007B0169" w:rsidRDefault="00240D2B" w:rsidP="00085082">
                  <w:pPr>
                    <w:tabs>
                      <w:tab w:val="left" w:leader="dot" w:pos="7453"/>
                    </w:tabs>
                    <w:outlineLvl w:val="0"/>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23E99987" w14:textId="77777777" w:rsidR="00240D2B" w:rsidRPr="007B0169" w:rsidRDefault="00240D2B" w:rsidP="00085082">
                  <w:pPr>
                    <w:tabs>
                      <w:tab w:val="left" w:leader="dot" w:pos="7453"/>
                    </w:tabs>
                    <w:outlineLvl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53B38D8F" w14:textId="77777777" w:rsidR="00240D2B" w:rsidRPr="007B0169" w:rsidRDefault="00240D2B" w:rsidP="00085082">
                  <w:pPr>
                    <w:tabs>
                      <w:tab w:val="left" w:leader="dot" w:pos="7453"/>
                    </w:tabs>
                    <w:outlineLvl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2A4A85A9" w14:textId="77777777" w:rsidR="00240D2B" w:rsidRPr="007B0169" w:rsidRDefault="00240D2B" w:rsidP="00085082">
                  <w:pPr>
                    <w:tabs>
                      <w:tab w:val="left" w:leader="dot" w:pos="7453"/>
                    </w:tabs>
                    <w:outlineLvl w:val="0"/>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07F66EA7" w14:textId="77777777" w:rsidR="00240D2B" w:rsidRPr="007B0169" w:rsidRDefault="00240D2B" w:rsidP="00085082">
                  <w:pPr>
                    <w:tabs>
                      <w:tab w:val="left" w:leader="dot" w:pos="7453"/>
                    </w:tabs>
                    <w:outlineLvl w:val="0"/>
                    <w:rPr>
                      <w:sz w:val="16"/>
                      <w:szCs w:val="16"/>
                    </w:rPr>
                  </w:pPr>
                </w:p>
              </w:tc>
            </w:tr>
            <w:tr w:rsidR="00240D2B" w:rsidRPr="007B0169" w14:paraId="2DB1DEFB"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tcPr>
                <w:p w14:paraId="531DECB9" w14:textId="77777777" w:rsidR="00240D2B" w:rsidRPr="007B0169" w:rsidRDefault="00240D2B" w:rsidP="00085082">
                  <w:pPr>
                    <w:tabs>
                      <w:tab w:val="left" w:leader="dot" w:pos="7453"/>
                    </w:tabs>
                    <w:jc w:val="left"/>
                    <w:outlineLvl w:val="0"/>
                    <w:rPr>
                      <w:sz w:val="16"/>
                      <w:szCs w:val="16"/>
                    </w:rPr>
                  </w:pPr>
                  <w:r w:rsidRPr="007B0169">
                    <w:rPr>
                      <w:sz w:val="16"/>
                      <w:szCs w:val="16"/>
                    </w:rPr>
                    <w:t xml:space="preserve">Wheel speed rotation speed </w:t>
                  </w:r>
                </w:p>
              </w:tc>
              <w:tc>
                <w:tcPr>
                  <w:tcW w:w="993" w:type="dxa"/>
                  <w:tcBorders>
                    <w:top w:val="single" w:sz="4" w:space="0" w:color="auto"/>
                    <w:left w:val="single" w:sz="4" w:space="0" w:color="auto"/>
                    <w:bottom w:val="single" w:sz="4" w:space="0" w:color="auto"/>
                    <w:right w:val="single" w:sz="4" w:space="0" w:color="auto"/>
                  </w:tcBorders>
                </w:tcPr>
                <w:p w14:paraId="3E0F6899" w14:textId="77777777" w:rsidR="00240D2B" w:rsidRPr="007B0169" w:rsidRDefault="00240D2B" w:rsidP="00085082">
                  <w:pPr>
                    <w:tabs>
                      <w:tab w:val="left" w:leader="dot" w:pos="7453"/>
                    </w:tabs>
                    <w:outlineLvl w:val="0"/>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702C84EE" w14:textId="77777777" w:rsidR="00240D2B" w:rsidRPr="007B0169" w:rsidRDefault="00240D2B" w:rsidP="00085082">
                  <w:pPr>
                    <w:tabs>
                      <w:tab w:val="left" w:leader="dot" w:pos="7453"/>
                    </w:tabs>
                    <w:outlineLvl w:val="0"/>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76F48602" w14:textId="77777777" w:rsidR="00240D2B" w:rsidRPr="007B0169" w:rsidRDefault="00240D2B" w:rsidP="00085082">
                  <w:pPr>
                    <w:tabs>
                      <w:tab w:val="left" w:leader="dot" w:pos="7453"/>
                    </w:tabs>
                    <w:outlineLvl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1DC5FBFB" w14:textId="77777777" w:rsidR="00240D2B" w:rsidRPr="007B0169" w:rsidRDefault="00240D2B" w:rsidP="00085082">
                  <w:pPr>
                    <w:tabs>
                      <w:tab w:val="left" w:leader="dot" w:pos="7453"/>
                    </w:tabs>
                    <w:outlineLvl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4F608C66" w14:textId="77777777" w:rsidR="00240D2B" w:rsidRPr="007B0169" w:rsidRDefault="00240D2B" w:rsidP="00085082">
                  <w:pPr>
                    <w:tabs>
                      <w:tab w:val="left" w:leader="dot" w:pos="7453"/>
                    </w:tabs>
                    <w:outlineLvl w:val="0"/>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45F6F215" w14:textId="77777777" w:rsidR="00240D2B" w:rsidRPr="007B0169" w:rsidRDefault="00240D2B" w:rsidP="00085082">
                  <w:pPr>
                    <w:tabs>
                      <w:tab w:val="left" w:leader="dot" w:pos="7453"/>
                    </w:tabs>
                    <w:outlineLvl w:val="0"/>
                    <w:rPr>
                      <w:sz w:val="16"/>
                      <w:szCs w:val="16"/>
                    </w:rPr>
                  </w:pPr>
                </w:p>
              </w:tc>
            </w:tr>
            <w:tr w:rsidR="00240D2B" w:rsidRPr="007B0169" w14:paraId="2B227D67"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tcPr>
                <w:p w14:paraId="1BC40460" w14:textId="77777777" w:rsidR="00240D2B" w:rsidRPr="007B0169" w:rsidRDefault="00240D2B" w:rsidP="00085082">
                  <w:pPr>
                    <w:tabs>
                      <w:tab w:val="left" w:leader="dot" w:pos="7453"/>
                    </w:tabs>
                    <w:jc w:val="left"/>
                    <w:outlineLvl w:val="0"/>
                    <w:rPr>
                      <w:sz w:val="16"/>
                      <w:szCs w:val="16"/>
                    </w:rPr>
                  </w:pPr>
                  <w:r w:rsidRPr="007B0169">
                    <w:rPr>
                      <w:sz w:val="16"/>
                      <w:szCs w:val="16"/>
                    </w:rPr>
                    <w:t xml:space="preserve">Vehicle speed </w:t>
                  </w:r>
                </w:p>
              </w:tc>
              <w:tc>
                <w:tcPr>
                  <w:tcW w:w="993" w:type="dxa"/>
                  <w:tcBorders>
                    <w:top w:val="single" w:sz="4" w:space="0" w:color="auto"/>
                    <w:left w:val="single" w:sz="4" w:space="0" w:color="auto"/>
                    <w:bottom w:val="single" w:sz="4" w:space="0" w:color="auto"/>
                    <w:right w:val="single" w:sz="4" w:space="0" w:color="auto"/>
                  </w:tcBorders>
                </w:tcPr>
                <w:p w14:paraId="49E88B66" w14:textId="77777777" w:rsidR="00240D2B" w:rsidRPr="007B0169" w:rsidRDefault="00240D2B" w:rsidP="00085082">
                  <w:pPr>
                    <w:tabs>
                      <w:tab w:val="left" w:leader="dot" w:pos="7453"/>
                    </w:tabs>
                    <w:outlineLvl w:val="0"/>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7938AE8E" w14:textId="77777777" w:rsidR="00240D2B" w:rsidRPr="007B0169" w:rsidRDefault="00240D2B" w:rsidP="00085082">
                  <w:pPr>
                    <w:tabs>
                      <w:tab w:val="left" w:leader="dot" w:pos="7453"/>
                    </w:tabs>
                    <w:outlineLvl w:val="0"/>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0E8D6A03" w14:textId="77777777" w:rsidR="00240D2B" w:rsidRPr="007B0169" w:rsidRDefault="00240D2B" w:rsidP="00085082">
                  <w:pPr>
                    <w:tabs>
                      <w:tab w:val="left" w:leader="dot" w:pos="7453"/>
                    </w:tabs>
                    <w:outlineLvl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6228A245" w14:textId="77777777" w:rsidR="00240D2B" w:rsidRPr="007B0169" w:rsidRDefault="00240D2B" w:rsidP="00085082">
                  <w:pPr>
                    <w:tabs>
                      <w:tab w:val="left" w:leader="dot" w:pos="7453"/>
                    </w:tabs>
                    <w:outlineLvl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4BE61F36" w14:textId="77777777" w:rsidR="00240D2B" w:rsidRPr="007B0169" w:rsidRDefault="00240D2B" w:rsidP="00085082">
                  <w:pPr>
                    <w:tabs>
                      <w:tab w:val="left" w:leader="dot" w:pos="7453"/>
                    </w:tabs>
                    <w:outlineLvl w:val="0"/>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564834E8" w14:textId="77777777" w:rsidR="00240D2B" w:rsidRPr="007B0169" w:rsidRDefault="00240D2B" w:rsidP="00085082">
                  <w:pPr>
                    <w:tabs>
                      <w:tab w:val="left" w:leader="dot" w:pos="7453"/>
                    </w:tabs>
                    <w:outlineLvl w:val="0"/>
                    <w:rPr>
                      <w:sz w:val="16"/>
                      <w:szCs w:val="16"/>
                    </w:rPr>
                  </w:pPr>
                </w:p>
              </w:tc>
            </w:tr>
            <w:tr w:rsidR="00240D2B" w:rsidRPr="007B0169" w14:paraId="2B7334BC"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tcPr>
                <w:p w14:paraId="65319914" w14:textId="77777777" w:rsidR="00240D2B" w:rsidRPr="007B0169" w:rsidRDefault="00240D2B" w:rsidP="00085082">
                  <w:pPr>
                    <w:tabs>
                      <w:tab w:val="left" w:leader="dot" w:pos="7453"/>
                    </w:tabs>
                    <w:jc w:val="left"/>
                    <w:outlineLvl w:val="0"/>
                    <w:rPr>
                      <w:sz w:val="16"/>
                      <w:szCs w:val="16"/>
                    </w:rPr>
                  </w:pPr>
                  <w:r w:rsidRPr="007B0169">
                    <w:rPr>
                      <w:sz w:val="16"/>
                      <w:szCs w:val="16"/>
                    </w:rPr>
                    <w:t>Brake pedal/ handle actuation</w:t>
                  </w:r>
                </w:p>
              </w:tc>
              <w:tc>
                <w:tcPr>
                  <w:tcW w:w="993" w:type="dxa"/>
                  <w:tcBorders>
                    <w:top w:val="single" w:sz="4" w:space="0" w:color="auto"/>
                    <w:left w:val="single" w:sz="4" w:space="0" w:color="auto"/>
                    <w:bottom w:val="single" w:sz="4" w:space="0" w:color="auto"/>
                    <w:right w:val="single" w:sz="4" w:space="0" w:color="auto"/>
                  </w:tcBorders>
                </w:tcPr>
                <w:p w14:paraId="3ACA8B1A" w14:textId="77777777" w:rsidR="00240D2B" w:rsidRPr="007B0169" w:rsidRDefault="00240D2B" w:rsidP="00085082">
                  <w:pPr>
                    <w:tabs>
                      <w:tab w:val="left" w:leader="dot" w:pos="7453"/>
                    </w:tabs>
                    <w:outlineLvl w:val="0"/>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0747416F" w14:textId="77777777" w:rsidR="00240D2B" w:rsidRPr="007B0169" w:rsidRDefault="00240D2B" w:rsidP="00085082">
                  <w:pPr>
                    <w:tabs>
                      <w:tab w:val="left" w:leader="dot" w:pos="7453"/>
                    </w:tabs>
                    <w:outlineLvl w:val="0"/>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53A602C2" w14:textId="77777777" w:rsidR="00240D2B" w:rsidRPr="007B0169" w:rsidRDefault="00240D2B" w:rsidP="00085082">
                  <w:pPr>
                    <w:tabs>
                      <w:tab w:val="left" w:leader="dot" w:pos="7453"/>
                    </w:tabs>
                    <w:outlineLvl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2C4B89A" w14:textId="77777777" w:rsidR="00240D2B" w:rsidRPr="007B0169" w:rsidRDefault="00240D2B" w:rsidP="00085082">
                  <w:pPr>
                    <w:tabs>
                      <w:tab w:val="left" w:leader="dot" w:pos="7453"/>
                    </w:tabs>
                    <w:outlineLvl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6FEAA38A" w14:textId="77777777" w:rsidR="00240D2B" w:rsidRPr="007B0169" w:rsidRDefault="00240D2B" w:rsidP="00085082">
                  <w:pPr>
                    <w:tabs>
                      <w:tab w:val="left" w:leader="dot" w:pos="7453"/>
                    </w:tabs>
                    <w:outlineLvl w:val="0"/>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1790DCCC" w14:textId="77777777" w:rsidR="00240D2B" w:rsidRPr="007B0169" w:rsidRDefault="00240D2B" w:rsidP="00085082">
                  <w:pPr>
                    <w:tabs>
                      <w:tab w:val="left" w:leader="dot" w:pos="7453"/>
                    </w:tabs>
                    <w:outlineLvl w:val="0"/>
                    <w:rPr>
                      <w:sz w:val="16"/>
                      <w:szCs w:val="16"/>
                    </w:rPr>
                  </w:pPr>
                </w:p>
              </w:tc>
            </w:tr>
            <w:tr w:rsidR="00240D2B" w:rsidRPr="007B0169" w14:paraId="221D7A2E"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tcPr>
                <w:p w14:paraId="7DBAD3BB" w14:textId="77777777" w:rsidR="00240D2B" w:rsidRPr="007B0169" w:rsidRDefault="00240D2B" w:rsidP="00085082">
                  <w:pPr>
                    <w:tabs>
                      <w:tab w:val="left" w:leader="dot" w:pos="7453"/>
                    </w:tabs>
                    <w:jc w:val="left"/>
                    <w:outlineLvl w:val="0"/>
                    <w:rPr>
                      <w:sz w:val="16"/>
                      <w:szCs w:val="16"/>
                    </w:rPr>
                  </w:pPr>
                  <w:r w:rsidRPr="007B0169">
                    <w:rPr>
                      <w:sz w:val="16"/>
                      <w:szCs w:val="16"/>
                    </w:rPr>
                    <w:t>Brake system pressure</w:t>
                  </w:r>
                </w:p>
              </w:tc>
              <w:tc>
                <w:tcPr>
                  <w:tcW w:w="993" w:type="dxa"/>
                  <w:tcBorders>
                    <w:top w:val="single" w:sz="4" w:space="0" w:color="auto"/>
                    <w:left w:val="single" w:sz="4" w:space="0" w:color="auto"/>
                    <w:bottom w:val="single" w:sz="4" w:space="0" w:color="auto"/>
                    <w:right w:val="single" w:sz="4" w:space="0" w:color="auto"/>
                  </w:tcBorders>
                </w:tcPr>
                <w:p w14:paraId="0359990F" w14:textId="77777777" w:rsidR="00240D2B" w:rsidRPr="007B0169" w:rsidRDefault="00240D2B" w:rsidP="00085082">
                  <w:pPr>
                    <w:tabs>
                      <w:tab w:val="left" w:leader="dot" w:pos="7453"/>
                    </w:tabs>
                    <w:outlineLvl w:val="0"/>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1F518C20" w14:textId="77777777" w:rsidR="00240D2B" w:rsidRPr="007B0169" w:rsidRDefault="00240D2B" w:rsidP="00085082">
                  <w:pPr>
                    <w:tabs>
                      <w:tab w:val="left" w:leader="dot" w:pos="7453"/>
                    </w:tabs>
                    <w:outlineLvl w:val="0"/>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16795988" w14:textId="77777777" w:rsidR="00240D2B" w:rsidRPr="007B0169" w:rsidRDefault="00240D2B" w:rsidP="00085082">
                  <w:pPr>
                    <w:tabs>
                      <w:tab w:val="left" w:leader="dot" w:pos="7453"/>
                    </w:tabs>
                    <w:outlineLvl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486C68D5" w14:textId="77777777" w:rsidR="00240D2B" w:rsidRPr="007B0169" w:rsidRDefault="00240D2B" w:rsidP="00085082">
                  <w:pPr>
                    <w:tabs>
                      <w:tab w:val="left" w:leader="dot" w:pos="7453"/>
                    </w:tabs>
                    <w:outlineLvl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01FE9697" w14:textId="77777777" w:rsidR="00240D2B" w:rsidRPr="007B0169" w:rsidRDefault="00240D2B" w:rsidP="00085082">
                  <w:pPr>
                    <w:tabs>
                      <w:tab w:val="left" w:leader="dot" w:pos="7453"/>
                    </w:tabs>
                    <w:outlineLvl w:val="0"/>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1EE3BEDA" w14:textId="77777777" w:rsidR="00240D2B" w:rsidRPr="007B0169" w:rsidRDefault="00240D2B" w:rsidP="00085082">
                  <w:pPr>
                    <w:tabs>
                      <w:tab w:val="left" w:leader="dot" w:pos="7453"/>
                    </w:tabs>
                    <w:outlineLvl w:val="0"/>
                    <w:rPr>
                      <w:sz w:val="16"/>
                      <w:szCs w:val="16"/>
                    </w:rPr>
                  </w:pPr>
                </w:p>
              </w:tc>
            </w:tr>
            <w:tr w:rsidR="00240D2B" w:rsidRPr="007B0169" w14:paraId="5A82842B"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tcPr>
                <w:p w14:paraId="5FE4FE0B" w14:textId="77777777" w:rsidR="00240D2B" w:rsidRPr="007B0169" w:rsidRDefault="00240D2B" w:rsidP="00085082">
                  <w:pPr>
                    <w:tabs>
                      <w:tab w:val="left" w:leader="dot" w:pos="7453"/>
                    </w:tabs>
                    <w:jc w:val="left"/>
                    <w:outlineLvl w:val="0"/>
                    <w:rPr>
                      <w:sz w:val="16"/>
                      <w:szCs w:val="16"/>
                    </w:rPr>
                  </w:pPr>
                  <w:r w:rsidRPr="007B0169">
                    <w:rPr>
                      <w:sz w:val="16"/>
                      <w:szCs w:val="16"/>
                    </w:rPr>
                    <w:t>Brake light</w:t>
                  </w:r>
                </w:p>
              </w:tc>
              <w:tc>
                <w:tcPr>
                  <w:tcW w:w="993" w:type="dxa"/>
                  <w:tcBorders>
                    <w:top w:val="single" w:sz="4" w:space="0" w:color="auto"/>
                    <w:left w:val="single" w:sz="4" w:space="0" w:color="auto"/>
                    <w:bottom w:val="single" w:sz="4" w:space="0" w:color="auto"/>
                    <w:right w:val="single" w:sz="4" w:space="0" w:color="auto"/>
                  </w:tcBorders>
                </w:tcPr>
                <w:p w14:paraId="6EF2C2D6" w14:textId="77777777" w:rsidR="00240D2B" w:rsidRPr="007B0169" w:rsidRDefault="00240D2B" w:rsidP="00085082">
                  <w:pPr>
                    <w:tabs>
                      <w:tab w:val="left" w:leader="dot" w:pos="7453"/>
                    </w:tabs>
                    <w:outlineLvl w:val="0"/>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72297996" w14:textId="77777777" w:rsidR="00240D2B" w:rsidRPr="007B0169" w:rsidRDefault="00240D2B" w:rsidP="00085082">
                  <w:pPr>
                    <w:tabs>
                      <w:tab w:val="left" w:leader="dot" w:pos="7453"/>
                    </w:tabs>
                    <w:outlineLvl w:val="0"/>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3C2A5445" w14:textId="77777777" w:rsidR="00240D2B" w:rsidRPr="007B0169" w:rsidRDefault="00240D2B" w:rsidP="00085082">
                  <w:pPr>
                    <w:tabs>
                      <w:tab w:val="left" w:leader="dot" w:pos="7453"/>
                    </w:tabs>
                    <w:outlineLvl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3EEFC0BF" w14:textId="77777777" w:rsidR="00240D2B" w:rsidRPr="007B0169" w:rsidRDefault="00240D2B" w:rsidP="00085082">
                  <w:pPr>
                    <w:tabs>
                      <w:tab w:val="left" w:leader="dot" w:pos="7453"/>
                    </w:tabs>
                    <w:outlineLvl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0EC22586" w14:textId="77777777" w:rsidR="00240D2B" w:rsidRPr="007B0169" w:rsidRDefault="00240D2B" w:rsidP="00085082">
                  <w:pPr>
                    <w:tabs>
                      <w:tab w:val="left" w:leader="dot" w:pos="7453"/>
                    </w:tabs>
                    <w:outlineLvl w:val="0"/>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492639C1" w14:textId="77777777" w:rsidR="00240D2B" w:rsidRPr="007B0169" w:rsidRDefault="00240D2B" w:rsidP="00085082">
                  <w:pPr>
                    <w:tabs>
                      <w:tab w:val="left" w:leader="dot" w:pos="7453"/>
                    </w:tabs>
                    <w:outlineLvl w:val="0"/>
                    <w:rPr>
                      <w:sz w:val="16"/>
                      <w:szCs w:val="16"/>
                    </w:rPr>
                  </w:pPr>
                </w:p>
              </w:tc>
            </w:tr>
            <w:tr w:rsidR="00240D2B" w:rsidRPr="007B0169" w14:paraId="5F94CAE6"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tcPr>
                <w:p w14:paraId="5C154467" w14:textId="77777777" w:rsidR="00240D2B" w:rsidRPr="007B0169" w:rsidRDefault="00240D2B" w:rsidP="00085082">
                  <w:pPr>
                    <w:tabs>
                      <w:tab w:val="left" w:leader="dot" w:pos="7453"/>
                    </w:tabs>
                    <w:jc w:val="left"/>
                    <w:outlineLvl w:val="0"/>
                    <w:rPr>
                      <w:sz w:val="16"/>
                      <w:szCs w:val="16"/>
                    </w:rPr>
                  </w:pPr>
                  <w:r w:rsidRPr="007B0169">
                    <w:rPr>
                      <w:sz w:val="16"/>
                      <w:szCs w:val="16"/>
                    </w:rPr>
                    <w:t xml:space="preserve">Gear detection sensor(s) / </w:t>
                  </w:r>
                  <w:r w:rsidRPr="007B0169">
                    <w:rPr>
                      <w:sz w:val="16"/>
                      <w:szCs w:val="16"/>
                    </w:rPr>
                    <w:lastRenderedPageBreak/>
                    <w:t>switch(es)</w:t>
                  </w:r>
                </w:p>
              </w:tc>
              <w:tc>
                <w:tcPr>
                  <w:tcW w:w="993" w:type="dxa"/>
                  <w:tcBorders>
                    <w:top w:val="single" w:sz="4" w:space="0" w:color="auto"/>
                    <w:left w:val="single" w:sz="4" w:space="0" w:color="auto"/>
                    <w:bottom w:val="single" w:sz="4" w:space="0" w:color="auto"/>
                    <w:right w:val="single" w:sz="4" w:space="0" w:color="auto"/>
                  </w:tcBorders>
                </w:tcPr>
                <w:p w14:paraId="36EE1B01" w14:textId="77777777" w:rsidR="00240D2B" w:rsidRPr="007B0169" w:rsidRDefault="00240D2B" w:rsidP="00085082">
                  <w:pPr>
                    <w:tabs>
                      <w:tab w:val="left" w:leader="dot" w:pos="7453"/>
                    </w:tabs>
                    <w:outlineLvl w:val="0"/>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678ECB4E" w14:textId="77777777" w:rsidR="00240D2B" w:rsidRPr="007B0169" w:rsidRDefault="00240D2B" w:rsidP="00085082">
                  <w:pPr>
                    <w:tabs>
                      <w:tab w:val="left" w:leader="dot" w:pos="7453"/>
                    </w:tabs>
                    <w:outlineLvl w:val="0"/>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6C1A5649" w14:textId="77777777" w:rsidR="00240D2B" w:rsidRPr="007B0169" w:rsidRDefault="00240D2B" w:rsidP="00085082">
                  <w:pPr>
                    <w:tabs>
                      <w:tab w:val="left" w:leader="dot" w:pos="7453"/>
                    </w:tabs>
                    <w:outlineLvl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496D1E63" w14:textId="77777777" w:rsidR="00240D2B" w:rsidRPr="007B0169" w:rsidRDefault="00240D2B" w:rsidP="00085082">
                  <w:pPr>
                    <w:tabs>
                      <w:tab w:val="left" w:leader="dot" w:pos="7453"/>
                    </w:tabs>
                    <w:outlineLvl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7A339D25" w14:textId="77777777" w:rsidR="00240D2B" w:rsidRPr="007B0169" w:rsidRDefault="00240D2B" w:rsidP="00085082">
                  <w:pPr>
                    <w:tabs>
                      <w:tab w:val="left" w:leader="dot" w:pos="7453"/>
                    </w:tabs>
                    <w:outlineLvl w:val="0"/>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292084D6" w14:textId="77777777" w:rsidR="00240D2B" w:rsidRPr="007B0169" w:rsidRDefault="00240D2B" w:rsidP="00085082">
                  <w:pPr>
                    <w:tabs>
                      <w:tab w:val="left" w:leader="dot" w:pos="7453"/>
                    </w:tabs>
                    <w:outlineLvl w:val="0"/>
                    <w:rPr>
                      <w:sz w:val="16"/>
                      <w:szCs w:val="16"/>
                    </w:rPr>
                  </w:pPr>
                </w:p>
              </w:tc>
            </w:tr>
            <w:tr w:rsidR="00240D2B" w:rsidRPr="007B0169" w14:paraId="28F938CE"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tcPr>
                <w:p w14:paraId="6A38CC7E" w14:textId="77777777" w:rsidR="00240D2B" w:rsidRPr="007B0169" w:rsidRDefault="00240D2B" w:rsidP="00085082">
                  <w:pPr>
                    <w:tabs>
                      <w:tab w:val="left" w:leader="dot" w:pos="7453"/>
                    </w:tabs>
                    <w:jc w:val="left"/>
                    <w:outlineLvl w:val="0"/>
                    <w:rPr>
                      <w:sz w:val="16"/>
                      <w:szCs w:val="16"/>
                    </w:rPr>
                  </w:pPr>
                  <w:r w:rsidRPr="007B0169">
                    <w:rPr>
                      <w:sz w:val="16"/>
                      <w:szCs w:val="16"/>
                    </w:rPr>
                    <w:lastRenderedPageBreak/>
                    <w:t>Yaw rate</w:t>
                  </w:r>
                </w:p>
              </w:tc>
              <w:tc>
                <w:tcPr>
                  <w:tcW w:w="993" w:type="dxa"/>
                  <w:tcBorders>
                    <w:top w:val="single" w:sz="4" w:space="0" w:color="auto"/>
                    <w:left w:val="single" w:sz="4" w:space="0" w:color="auto"/>
                    <w:bottom w:val="single" w:sz="4" w:space="0" w:color="auto"/>
                    <w:right w:val="single" w:sz="4" w:space="0" w:color="auto"/>
                  </w:tcBorders>
                </w:tcPr>
                <w:p w14:paraId="2009F00B" w14:textId="77777777" w:rsidR="00240D2B" w:rsidRPr="007B0169" w:rsidRDefault="00240D2B" w:rsidP="00085082">
                  <w:pPr>
                    <w:tabs>
                      <w:tab w:val="left" w:leader="dot" w:pos="7453"/>
                    </w:tabs>
                    <w:outlineLvl w:val="0"/>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384A898C" w14:textId="77777777" w:rsidR="00240D2B" w:rsidRPr="007B0169" w:rsidRDefault="00240D2B" w:rsidP="00085082">
                  <w:pPr>
                    <w:tabs>
                      <w:tab w:val="left" w:leader="dot" w:pos="7453"/>
                    </w:tabs>
                    <w:outlineLvl w:val="0"/>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1E8B9880" w14:textId="77777777" w:rsidR="00240D2B" w:rsidRPr="007B0169" w:rsidRDefault="00240D2B" w:rsidP="00085082">
                  <w:pPr>
                    <w:tabs>
                      <w:tab w:val="left" w:leader="dot" w:pos="7453"/>
                    </w:tabs>
                    <w:outlineLvl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6C663BC4" w14:textId="77777777" w:rsidR="00240D2B" w:rsidRPr="007B0169" w:rsidRDefault="00240D2B" w:rsidP="00085082">
                  <w:pPr>
                    <w:tabs>
                      <w:tab w:val="left" w:leader="dot" w:pos="7453"/>
                    </w:tabs>
                    <w:outlineLvl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290FC32B" w14:textId="77777777" w:rsidR="00240D2B" w:rsidRPr="007B0169" w:rsidRDefault="00240D2B" w:rsidP="00085082">
                  <w:pPr>
                    <w:tabs>
                      <w:tab w:val="left" w:leader="dot" w:pos="7453"/>
                    </w:tabs>
                    <w:outlineLvl w:val="0"/>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5CBF10ED" w14:textId="77777777" w:rsidR="00240D2B" w:rsidRPr="007B0169" w:rsidRDefault="00240D2B" w:rsidP="00085082">
                  <w:pPr>
                    <w:tabs>
                      <w:tab w:val="left" w:leader="dot" w:pos="7453"/>
                    </w:tabs>
                    <w:outlineLvl w:val="0"/>
                    <w:rPr>
                      <w:sz w:val="16"/>
                      <w:szCs w:val="16"/>
                    </w:rPr>
                  </w:pPr>
                </w:p>
              </w:tc>
            </w:tr>
            <w:tr w:rsidR="00240D2B" w:rsidRPr="007B0169" w14:paraId="4691511F"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tcPr>
                <w:p w14:paraId="7C04EF1B" w14:textId="77777777" w:rsidR="00240D2B" w:rsidRPr="007B0169" w:rsidRDefault="00240D2B" w:rsidP="00085082">
                  <w:pPr>
                    <w:tabs>
                      <w:tab w:val="left" w:leader="dot" w:pos="7453"/>
                    </w:tabs>
                    <w:jc w:val="left"/>
                    <w:outlineLvl w:val="0"/>
                    <w:rPr>
                      <w:sz w:val="16"/>
                      <w:szCs w:val="16"/>
                    </w:rPr>
                  </w:pPr>
                  <w:r w:rsidRPr="007B0169">
                    <w:rPr>
                      <w:sz w:val="16"/>
                      <w:szCs w:val="16"/>
                    </w:rPr>
                    <w:t>Crash (g-sensor activating airbag)</w:t>
                  </w:r>
                </w:p>
              </w:tc>
              <w:tc>
                <w:tcPr>
                  <w:tcW w:w="993" w:type="dxa"/>
                  <w:tcBorders>
                    <w:top w:val="single" w:sz="4" w:space="0" w:color="auto"/>
                    <w:left w:val="single" w:sz="4" w:space="0" w:color="auto"/>
                    <w:bottom w:val="single" w:sz="4" w:space="0" w:color="auto"/>
                    <w:right w:val="single" w:sz="4" w:space="0" w:color="auto"/>
                  </w:tcBorders>
                </w:tcPr>
                <w:p w14:paraId="6455C875" w14:textId="77777777" w:rsidR="00240D2B" w:rsidRPr="007B0169" w:rsidRDefault="00240D2B" w:rsidP="00085082">
                  <w:pPr>
                    <w:tabs>
                      <w:tab w:val="left" w:leader="dot" w:pos="7453"/>
                    </w:tabs>
                    <w:outlineLvl w:val="0"/>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49F80EB0" w14:textId="77777777" w:rsidR="00240D2B" w:rsidRPr="007B0169" w:rsidRDefault="00240D2B" w:rsidP="00085082">
                  <w:pPr>
                    <w:tabs>
                      <w:tab w:val="left" w:leader="dot" w:pos="7453"/>
                    </w:tabs>
                    <w:outlineLvl w:val="0"/>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4C585C24" w14:textId="77777777" w:rsidR="00240D2B" w:rsidRPr="007B0169" w:rsidRDefault="00240D2B" w:rsidP="00085082">
                  <w:pPr>
                    <w:tabs>
                      <w:tab w:val="left" w:leader="dot" w:pos="7453"/>
                    </w:tabs>
                    <w:outlineLvl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74D3A1A0" w14:textId="77777777" w:rsidR="00240D2B" w:rsidRPr="007B0169" w:rsidRDefault="00240D2B" w:rsidP="00085082">
                  <w:pPr>
                    <w:tabs>
                      <w:tab w:val="left" w:leader="dot" w:pos="7453"/>
                    </w:tabs>
                    <w:outlineLvl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75EC5B14" w14:textId="77777777" w:rsidR="00240D2B" w:rsidRPr="007B0169" w:rsidRDefault="00240D2B" w:rsidP="00085082">
                  <w:pPr>
                    <w:tabs>
                      <w:tab w:val="left" w:leader="dot" w:pos="7453"/>
                    </w:tabs>
                    <w:outlineLvl w:val="0"/>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076EF3F2" w14:textId="77777777" w:rsidR="00240D2B" w:rsidRPr="007B0169" w:rsidRDefault="00240D2B" w:rsidP="00085082">
                  <w:pPr>
                    <w:tabs>
                      <w:tab w:val="left" w:leader="dot" w:pos="7453"/>
                    </w:tabs>
                    <w:outlineLvl w:val="0"/>
                    <w:rPr>
                      <w:sz w:val="16"/>
                      <w:szCs w:val="16"/>
                    </w:rPr>
                  </w:pPr>
                </w:p>
              </w:tc>
            </w:tr>
            <w:tr w:rsidR="00240D2B" w:rsidRPr="007B0169" w14:paraId="7383CAC5"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tcPr>
                <w:p w14:paraId="4FE1F3AB" w14:textId="77777777" w:rsidR="00240D2B" w:rsidRPr="007B0169" w:rsidRDefault="00240D2B" w:rsidP="00085082">
                  <w:pPr>
                    <w:tabs>
                      <w:tab w:val="left" w:leader="dot" w:pos="7453"/>
                    </w:tabs>
                    <w:jc w:val="left"/>
                    <w:outlineLvl w:val="0"/>
                    <w:rPr>
                      <w:sz w:val="16"/>
                      <w:szCs w:val="16"/>
                    </w:rPr>
                  </w:pPr>
                  <w:r w:rsidRPr="007B0169">
                    <w:rPr>
                      <w:sz w:val="16"/>
                      <w:szCs w:val="16"/>
                    </w:rPr>
                    <w:t>Seat switch</w:t>
                  </w:r>
                </w:p>
              </w:tc>
              <w:tc>
                <w:tcPr>
                  <w:tcW w:w="993" w:type="dxa"/>
                  <w:tcBorders>
                    <w:top w:val="single" w:sz="4" w:space="0" w:color="auto"/>
                    <w:left w:val="single" w:sz="4" w:space="0" w:color="auto"/>
                    <w:bottom w:val="single" w:sz="4" w:space="0" w:color="auto"/>
                    <w:right w:val="single" w:sz="4" w:space="0" w:color="auto"/>
                  </w:tcBorders>
                </w:tcPr>
                <w:p w14:paraId="2A4DC60F" w14:textId="77777777" w:rsidR="00240D2B" w:rsidRPr="007B0169" w:rsidRDefault="00240D2B" w:rsidP="00085082">
                  <w:pPr>
                    <w:tabs>
                      <w:tab w:val="left" w:leader="dot" w:pos="7453"/>
                    </w:tabs>
                    <w:outlineLvl w:val="0"/>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04B3E640" w14:textId="77777777" w:rsidR="00240D2B" w:rsidRPr="007B0169" w:rsidRDefault="00240D2B" w:rsidP="00085082">
                  <w:pPr>
                    <w:tabs>
                      <w:tab w:val="left" w:leader="dot" w:pos="7453"/>
                    </w:tabs>
                    <w:outlineLvl w:val="0"/>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0494CC97" w14:textId="77777777" w:rsidR="00240D2B" w:rsidRPr="007B0169" w:rsidRDefault="00240D2B" w:rsidP="00085082">
                  <w:pPr>
                    <w:tabs>
                      <w:tab w:val="left" w:leader="dot" w:pos="7453"/>
                    </w:tabs>
                    <w:outlineLvl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5B797E31" w14:textId="77777777" w:rsidR="00240D2B" w:rsidRPr="007B0169" w:rsidRDefault="00240D2B" w:rsidP="00085082">
                  <w:pPr>
                    <w:tabs>
                      <w:tab w:val="left" w:leader="dot" w:pos="7453"/>
                    </w:tabs>
                    <w:outlineLvl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5EEB06A0" w14:textId="77777777" w:rsidR="00240D2B" w:rsidRPr="007B0169" w:rsidRDefault="00240D2B" w:rsidP="00085082">
                  <w:pPr>
                    <w:tabs>
                      <w:tab w:val="left" w:leader="dot" w:pos="7453"/>
                    </w:tabs>
                    <w:outlineLvl w:val="0"/>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796A0662" w14:textId="77777777" w:rsidR="00240D2B" w:rsidRPr="007B0169" w:rsidRDefault="00240D2B" w:rsidP="00085082">
                  <w:pPr>
                    <w:tabs>
                      <w:tab w:val="left" w:leader="dot" w:pos="7453"/>
                    </w:tabs>
                    <w:outlineLvl w:val="0"/>
                    <w:rPr>
                      <w:sz w:val="16"/>
                      <w:szCs w:val="16"/>
                    </w:rPr>
                  </w:pPr>
                </w:p>
              </w:tc>
            </w:tr>
            <w:tr w:rsidR="00240D2B" w:rsidRPr="007B0169" w14:paraId="7FB57F68"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tcPr>
                <w:p w14:paraId="2206DA6F" w14:textId="77777777" w:rsidR="00240D2B" w:rsidRPr="007B0169" w:rsidRDefault="00240D2B" w:rsidP="00085082">
                  <w:pPr>
                    <w:tabs>
                      <w:tab w:val="left" w:leader="dot" w:pos="7453"/>
                    </w:tabs>
                    <w:jc w:val="left"/>
                    <w:outlineLvl w:val="0"/>
                    <w:rPr>
                      <w:sz w:val="16"/>
                      <w:szCs w:val="16"/>
                    </w:rPr>
                  </w:pPr>
                  <w:r w:rsidRPr="007B0169">
                    <w:rPr>
                      <w:sz w:val="16"/>
                      <w:szCs w:val="16"/>
                    </w:rPr>
                    <w:t>Tip over</w:t>
                  </w:r>
                </w:p>
              </w:tc>
              <w:tc>
                <w:tcPr>
                  <w:tcW w:w="993" w:type="dxa"/>
                  <w:tcBorders>
                    <w:top w:val="single" w:sz="4" w:space="0" w:color="auto"/>
                    <w:left w:val="single" w:sz="4" w:space="0" w:color="auto"/>
                    <w:bottom w:val="single" w:sz="4" w:space="0" w:color="auto"/>
                    <w:right w:val="single" w:sz="4" w:space="0" w:color="auto"/>
                  </w:tcBorders>
                </w:tcPr>
                <w:p w14:paraId="7BF69954" w14:textId="77777777" w:rsidR="00240D2B" w:rsidRPr="007B0169" w:rsidRDefault="00240D2B" w:rsidP="00085082">
                  <w:pPr>
                    <w:tabs>
                      <w:tab w:val="left" w:leader="dot" w:pos="7453"/>
                    </w:tabs>
                    <w:outlineLvl w:val="0"/>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3E6536E2" w14:textId="77777777" w:rsidR="00240D2B" w:rsidRPr="007B0169" w:rsidRDefault="00240D2B" w:rsidP="00085082">
                  <w:pPr>
                    <w:tabs>
                      <w:tab w:val="left" w:leader="dot" w:pos="7453"/>
                    </w:tabs>
                    <w:outlineLvl w:val="0"/>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4BF7503F" w14:textId="77777777" w:rsidR="00240D2B" w:rsidRPr="007B0169" w:rsidRDefault="00240D2B" w:rsidP="00085082">
                  <w:pPr>
                    <w:tabs>
                      <w:tab w:val="left" w:leader="dot" w:pos="7453"/>
                    </w:tabs>
                    <w:outlineLvl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69CE5A0D" w14:textId="77777777" w:rsidR="00240D2B" w:rsidRPr="007B0169" w:rsidRDefault="00240D2B" w:rsidP="00085082">
                  <w:pPr>
                    <w:tabs>
                      <w:tab w:val="left" w:leader="dot" w:pos="7453"/>
                    </w:tabs>
                    <w:outlineLvl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2C618468" w14:textId="77777777" w:rsidR="00240D2B" w:rsidRPr="007B0169" w:rsidRDefault="00240D2B" w:rsidP="00085082">
                  <w:pPr>
                    <w:tabs>
                      <w:tab w:val="left" w:leader="dot" w:pos="7453"/>
                    </w:tabs>
                    <w:outlineLvl w:val="0"/>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342161E6" w14:textId="77777777" w:rsidR="00240D2B" w:rsidRPr="007B0169" w:rsidRDefault="00240D2B" w:rsidP="00085082">
                  <w:pPr>
                    <w:tabs>
                      <w:tab w:val="left" w:leader="dot" w:pos="7453"/>
                    </w:tabs>
                    <w:outlineLvl w:val="0"/>
                    <w:rPr>
                      <w:sz w:val="16"/>
                      <w:szCs w:val="16"/>
                    </w:rPr>
                  </w:pPr>
                </w:p>
              </w:tc>
            </w:tr>
            <w:tr w:rsidR="00240D2B" w:rsidRPr="007B0169" w14:paraId="6B4E455B"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tcPr>
                <w:p w14:paraId="70E5A43A" w14:textId="77777777" w:rsidR="00240D2B" w:rsidRPr="007B0169" w:rsidRDefault="00240D2B" w:rsidP="00085082">
                  <w:pPr>
                    <w:tabs>
                      <w:tab w:val="left" w:leader="dot" w:pos="7453"/>
                    </w:tabs>
                    <w:jc w:val="left"/>
                    <w:outlineLvl w:val="0"/>
                    <w:rPr>
                      <w:sz w:val="16"/>
                      <w:szCs w:val="16"/>
                    </w:rPr>
                  </w:pPr>
                  <w:r w:rsidRPr="007B0169">
                    <w:rPr>
                      <w:sz w:val="16"/>
                      <w:szCs w:val="16"/>
                    </w:rPr>
                    <w:t>Prop stand position</w:t>
                  </w:r>
                </w:p>
              </w:tc>
              <w:tc>
                <w:tcPr>
                  <w:tcW w:w="993" w:type="dxa"/>
                  <w:tcBorders>
                    <w:top w:val="single" w:sz="4" w:space="0" w:color="auto"/>
                    <w:left w:val="single" w:sz="4" w:space="0" w:color="auto"/>
                    <w:bottom w:val="single" w:sz="4" w:space="0" w:color="auto"/>
                    <w:right w:val="single" w:sz="4" w:space="0" w:color="auto"/>
                  </w:tcBorders>
                </w:tcPr>
                <w:p w14:paraId="34DA310B" w14:textId="77777777" w:rsidR="00240D2B" w:rsidRPr="007B0169" w:rsidRDefault="00240D2B" w:rsidP="00085082">
                  <w:pPr>
                    <w:tabs>
                      <w:tab w:val="left" w:leader="dot" w:pos="7453"/>
                    </w:tabs>
                    <w:outlineLvl w:val="0"/>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31984318" w14:textId="77777777" w:rsidR="00240D2B" w:rsidRPr="007B0169" w:rsidRDefault="00240D2B" w:rsidP="00085082">
                  <w:pPr>
                    <w:tabs>
                      <w:tab w:val="left" w:leader="dot" w:pos="7453"/>
                    </w:tabs>
                    <w:outlineLvl w:val="0"/>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3952D03A" w14:textId="77777777" w:rsidR="00240D2B" w:rsidRPr="007B0169" w:rsidRDefault="00240D2B" w:rsidP="00085082">
                  <w:pPr>
                    <w:tabs>
                      <w:tab w:val="left" w:leader="dot" w:pos="7453"/>
                    </w:tabs>
                    <w:outlineLvl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390B191D" w14:textId="77777777" w:rsidR="00240D2B" w:rsidRPr="007B0169" w:rsidRDefault="00240D2B" w:rsidP="00085082">
                  <w:pPr>
                    <w:tabs>
                      <w:tab w:val="left" w:leader="dot" w:pos="7453"/>
                    </w:tabs>
                    <w:outlineLvl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79CF316B" w14:textId="77777777" w:rsidR="00240D2B" w:rsidRPr="007B0169" w:rsidRDefault="00240D2B" w:rsidP="00085082">
                  <w:pPr>
                    <w:tabs>
                      <w:tab w:val="left" w:leader="dot" w:pos="7453"/>
                    </w:tabs>
                    <w:outlineLvl w:val="0"/>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1CA7C571" w14:textId="77777777" w:rsidR="00240D2B" w:rsidRPr="007B0169" w:rsidRDefault="00240D2B" w:rsidP="00085082">
                  <w:pPr>
                    <w:tabs>
                      <w:tab w:val="left" w:leader="dot" w:pos="7453"/>
                    </w:tabs>
                    <w:outlineLvl w:val="0"/>
                    <w:rPr>
                      <w:sz w:val="16"/>
                      <w:szCs w:val="16"/>
                    </w:rPr>
                  </w:pPr>
                </w:p>
              </w:tc>
            </w:tr>
            <w:tr w:rsidR="00240D2B" w:rsidRPr="007B0169" w14:paraId="4EFFB836"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tcPr>
                <w:p w14:paraId="34C7B4F0" w14:textId="77777777" w:rsidR="00240D2B" w:rsidRPr="007B0169" w:rsidRDefault="00240D2B" w:rsidP="00085082">
                  <w:pPr>
                    <w:tabs>
                      <w:tab w:val="left" w:leader="dot" w:pos="7453"/>
                    </w:tabs>
                    <w:jc w:val="left"/>
                    <w:outlineLvl w:val="0"/>
                    <w:rPr>
                      <w:sz w:val="16"/>
                      <w:szCs w:val="16"/>
                    </w:rPr>
                  </w:pPr>
                  <w:r w:rsidRPr="007B0169">
                    <w:rPr>
                      <w:sz w:val="16"/>
                      <w:szCs w:val="16"/>
                    </w:rPr>
                    <w:t>Battery over current /over discharge / overheat</w:t>
                  </w:r>
                </w:p>
              </w:tc>
              <w:tc>
                <w:tcPr>
                  <w:tcW w:w="993" w:type="dxa"/>
                  <w:tcBorders>
                    <w:top w:val="single" w:sz="4" w:space="0" w:color="auto"/>
                    <w:left w:val="single" w:sz="4" w:space="0" w:color="auto"/>
                    <w:bottom w:val="single" w:sz="4" w:space="0" w:color="auto"/>
                    <w:right w:val="single" w:sz="4" w:space="0" w:color="auto"/>
                  </w:tcBorders>
                </w:tcPr>
                <w:p w14:paraId="6C751ED8" w14:textId="77777777" w:rsidR="00240D2B" w:rsidRPr="007B0169" w:rsidRDefault="00240D2B" w:rsidP="00085082">
                  <w:pPr>
                    <w:tabs>
                      <w:tab w:val="left" w:leader="dot" w:pos="7453"/>
                    </w:tabs>
                    <w:outlineLvl w:val="0"/>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642D457E" w14:textId="77777777" w:rsidR="00240D2B" w:rsidRPr="007B0169" w:rsidRDefault="00240D2B" w:rsidP="00085082">
                  <w:pPr>
                    <w:tabs>
                      <w:tab w:val="left" w:leader="dot" w:pos="7453"/>
                    </w:tabs>
                    <w:outlineLvl w:val="0"/>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37CFEABC" w14:textId="77777777" w:rsidR="00240D2B" w:rsidRPr="007B0169" w:rsidRDefault="00240D2B" w:rsidP="00085082">
                  <w:pPr>
                    <w:tabs>
                      <w:tab w:val="left" w:leader="dot" w:pos="7453"/>
                    </w:tabs>
                    <w:outlineLvl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3E6D00B8" w14:textId="77777777" w:rsidR="00240D2B" w:rsidRPr="007B0169" w:rsidRDefault="00240D2B" w:rsidP="00085082">
                  <w:pPr>
                    <w:tabs>
                      <w:tab w:val="left" w:leader="dot" w:pos="7453"/>
                    </w:tabs>
                    <w:outlineLvl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76C16530" w14:textId="77777777" w:rsidR="00240D2B" w:rsidRPr="007B0169" w:rsidRDefault="00240D2B" w:rsidP="00085082">
                  <w:pPr>
                    <w:tabs>
                      <w:tab w:val="left" w:leader="dot" w:pos="7453"/>
                    </w:tabs>
                    <w:outlineLvl w:val="0"/>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7453D42D" w14:textId="77777777" w:rsidR="00240D2B" w:rsidRPr="007B0169" w:rsidRDefault="00240D2B" w:rsidP="00085082">
                  <w:pPr>
                    <w:tabs>
                      <w:tab w:val="left" w:leader="dot" w:pos="7453"/>
                    </w:tabs>
                    <w:outlineLvl w:val="0"/>
                    <w:rPr>
                      <w:sz w:val="16"/>
                      <w:szCs w:val="16"/>
                    </w:rPr>
                  </w:pPr>
                </w:p>
              </w:tc>
            </w:tr>
            <w:tr w:rsidR="00240D2B" w:rsidRPr="007B0169" w14:paraId="480BE3EC"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tcPr>
                <w:p w14:paraId="434ABED1" w14:textId="77777777" w:rsidR="00240D2B" w:rsidRPr="007B0169" w:rsidRDefault="00240D2B" w:rsidP="00085082">
                  <w:pPr>
                    <w:tabs>
                      <w:tab w:val="left" w:leader="dot" w:pos="7453"/>
                    </w:tabs>
                    <w:jc w:val="left"/>
                    <w:outlineLvl w:val="0"/>
                    <w:rPr>
                      <w:sz w:val="16"/>
                      <w:szCs w:val="16"/>
                    </w:rPr>
                  </w:pPr>
                  <w:r w:rsidRPr="007B0169">
                    <w:rPr>
                      <w:sz w:val="16"/>
                      <w:szCs w:val="16"/>
                    </w:rPr>
                    <w:t>PCU/ECU overheat</w:t>
                  </w:r>
                </w:p>
              </w:tc>
              <w:tc>
                <w:tcPr>
                  <w:tcW w:w="993" w:type="dxa"/>
                  <w:tcBorders>
                    <w:top w:val="single" w:sz="4" w:space="0" w:color="auto"/>
                    <w:left w:val="single" w:sz="4" w:space="0" w:color="auto"/>
                    <w:bottom w:val="single" w:sz="4" w:space="0" w:color="auto"/>
                    <w:right w:val="single" w:sz="4" w:space="0" w:color="auto"/>
                  </w:tcBorders>
                </w:tcPr>
                <w:p w14:paraId="2587318B" w14:textId="77777777" w:rsidR="00240D2B" w:rsidRPr="007B0169" w:rsidRDefault="00240D2B" w:rsidP="00085082">
                  <w:pPr>
                    <w:tabs>
                      <w:tab w:val="left" w:leader="dot" w:pos="7453"/>
                    </w:tabs>
                    <w:outlineLvl w:val="0"/>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4E845E43" w14:textId="77777777" w:rsidR="00240D2B" w:rsidRPr="007B0169" w:rsidRDefault="00240D2B" w:rsidP="00085082">
                  <w:pPr>
                    <w:tabs>
                      <w:tab w:val="left" w:leader="dot" w:pos="7453"/>
                    </w:tabs>
                    <w:outlineLvl w:val="0"/>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47211618" w14:textId="77777777" w:rsidR="00240D2B" w:rsidRPr="007B0169" w:rsidRDefault="00240D2B" w:rsidP="00085082">
                  <w:pPr>
                    <w:tabs>
                      <w:tab w:val="left" w:leader="dot" w:pos="7453"/>
                    </w:tabs>
                    <w:outlineLvl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5B5963D2" w14:textId="77777777" w:rsidR="00240D2B" w:rsidRPr="007B0169" w:rsidRDefault="00240D2B" w:rsidP="00085082">
                  <w:pPr>
                    <w:tabs>
                      <w:tab w:val="left" w:leader="dot" w:pos="7453"/>
                    </w:tabs>
                    <w:outlineLvl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0F57459C" w14:textId="77777777" w:rsidR="00240D2B" w:rsidRPr="007B0169" w:rsidRDefault="00240D2B" w:rsidP="00085082">
                  <w:pPr>
                    <w:tabs>
                      <w:tab w:val="left" w:leader="dot" w:pos="7453"/>
                    </w:tabs>
                    <w:outlineLvl w:val="0"/>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22162EBE" w14:textId="77777777" w:rsidR="00240D2B" w:rsidRPr="007B0169" w:rsidRDefault="00240D2B" w:rsidP="00085082">
                  <w:pPr>
                    <w:tabs>
                      <w:tab w:val="left" w:leader="dot" w:pos="7453"/>
                    </w:tabs>
                    <w:outlineLvl w:val="0"/>
                    <w:rPr>
                      <w:sz w:val="16"/>
                      <w:szCs w:val="16"/>
                    </w:rPr>
                  </w:pPr>
                </w:p>
              </w:tc>
            </w:tr>
            <w:tr w:rsidR="00240D2B" w:rsidRPr="007B0169" w14:paraId="52054515"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tcPr>
                <w:p w14:paraId="0B33B7B8" w14:textId="77777777" w:rsidR="00240D2B" w:rsidRPr="007B0169" w:rsidRDefault="00240D2B" w:rsidP="00085082">
                  <w:pPr>
                    <w:tabs>
                      <w:tab w:val="left" w:leader="dot" w:pos="7453"/>
                    </w:tabs>
                    <w:jc w:val="left"/>
                    <w:outlineLvl w:val="0"/>
                    <w:rPr>
                      <w:sz w:val="16"/>
                      <w:szCs w:val="16"/>
                    </w:rPr>
                  </w:pPr>
                  <w:r w:rsidRPr="007B0169">
                    <w:rPr>
                      <w:sz w:val="16"/>
                      <w:szCs w:val="16"/>
                    </w:rPr>
                    <w:t>Other</w:t>
                  </w:r>
                </w:p>
              </w:tc>
              <w:tc>
                <w:tcPr>
                  <w:tcW w:w="993" w:type="dxa"/>
                  <w:tcBorders>
                    <w:top w:val="single" w:sz="4" w:space="0" w:color="auto"/>
                    <w:left w:val="single" w:sz="4" w:space="0" w:color="auto"/>
                    <w:bottom w:val="single" w:sz="4" w:space="0" w:color="auto"/>
                    <w:right w:val="single" w:sz="4" w:space="0" w:color="auto"/>
                  </w:tcBorders>
                </w:tcPr>
                <w:p w14:paraId="5A1BBF4C" w14:textId="77777777" w:rsidR="00240D2B" w:rsidRPr="007B0169" w:rsidRDefault="00240D2B" w:rsidP="00085082">
                  <w:pPr>
                    <w:tabs>
                      <w:tab w:val="left" w:leader="dot" w:pos="7453"/>
                    </w:tabs>
                    <w:outlineLvl w:val="0"/>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75869BF3" w14:textId="77777777" w:rsidR="00240D2B" w:rsidRPr="007B0169" w:rsidRDefault="00240D2B" w:rsidP="00085082">
                  <w:pPr>
                    <w:tabs>
                      <w:tab w:val="left" w:leader="dot" w:pos="7453"/>
                    </w:tabs>
                    <w:outlineLvl w:val="0"/>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4819B535" w14:textId="77777777" w:rsidR="00240D2B" w:rsidRPr="007B0169" w:rsidRDefault="00240D2B" w:rsidP="00085082">
                  <w:pPr>
                    <w:tabs>
                      <w:tab w:val="left" w:leader="dot" w:pos="7453"/>
                    </w:tabs>
                    <w:outlineLvl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1D499CBB" w14:textId="77777777" w:rsidR="00240D2B" w:rsidRPr="007B0169" w:rsidRDefault="00240D2B" w:rsidP="00085082">
                  <w:pPr>
                    <w:tabs>
                      <w:tab w:val="left" w:leader="dot" w:pos="7453"/>
                    </w:tabs>
                    <w:outlineLvl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2C0E69AF" w14:textId="77777777" w:rsidR="00240D2B" w:rsidRPr="007B0169" w:rsidRDefault="00240D2B" w:rsidP="00085082">
                  <w:pPr>
                    <w:tabs>
                      <w:tab w:val="left" w:leader="dot" w:pos="7453"/>
                    </w:tabs>
                    <w:outlineLvl w:val="0"/>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3FF91772" w14:textId="77777777" w:rsidR="00240D2B" w:rsidRPr="007B0169" w:rsidRDefault="00240D2B" w:rsidP="00085082">
                  <w:pPr>
                    <w:tabs>
                      <w:tab w:val="left" w:leader="dot" w:pos="7453"/>
                    </w:tabs>
                    <w:outlineLvl w:val="0"/>
                    <w:rPr>
                      <w:sz w:val="16"/>
                      <w:szCs w:val="16"/>
                    </w:rPr>
                  </w:pPr>
                </w:p>
              </w:tc>
            </w:tr>
            <w:tr w:rsidR="00240D2B" w:rsidRPr="007B0169" w14:paraId="06DAC926"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vAlign w:val="center"/>
                </w:tcPr>
                <w:p w14:paraId="2F381A36" w14:textId="77777777" w:rsidR="00240D2B" w:rsidRPr="007B0169" w:rsidRDefault="00240D2B" w:rsidP="00085082">
                  <w:pPr>
                    <w:tabs>
                      <w:tab w:val="left" w:leader="dot" w:pos="7453"/>
                    </w:tabs>
                    <w:jc w:val="center"/>
                    <w:outlineLvl w:val="0"/>
                    <w:rPr>
                      <w:b/>
                      <w:sz w:val="16"/>
                      <w:szCs w:val="16"/>
                    </w:rPr>
                  </w:pPr>
                  <w:r w:rsidRPr="007B0169">
                    <w:rPr>
                      <w:b/>
                      <w:sz w:val="16"/>
                      <w:szCs w:val="16"/>
                    </w:rPr>
                    <w:t>Actuator</w:t>
                  </w:r>
                </w:p>
              </w:tc>
              <w:tc>
                <w:tcPr>
                  <w:tcW w:w="993" w:type="dxa"/>
                  <w:tcBorders>
                    <w:top w:val="single" w:sz="4" w:space="0" w:color="auto"/>
                    <w:left w:val="single" w:sz="4" w:space="0" w:color="auto"/>
                    <w:bottom w:val="single" w:sz="4" w:space="0" w:color="auto"/>
                    <w:right w:val="single" w:sz="4" w:space="0" w:color="auto"/>
                  </w:tcBorders>
                  <w:vAlign w:val="center"/>
                </w:tcPr>
                <w:p w14:paraId="16524C75" w14:textId="77777777" w:rsidR="00240D2B" w:rsidRPr="007B0169" w:rsidRDefault="00240D2B" w:rsidP="00085082">
                  <w:pPr>
                    <w:tabs>
                      <w:tab w:val="left" w:leader="dot" w:pos="7453"/>
                    </w:tabs>
                    <w:jc w:val="center"/>
                    <w:outlineLvl w:val="0"/>
                    <w:rPr>
                      <w:b/>
                      <w:sz w:val="16"/>
                      <w:szCs w:val="16"/>
                    </w:rPr>
                  </w:pPr>
                  <w:r w:rsidRPr="007B0169">
                    <w:rPr>
                      <w:b/>
                      <w:sz w:val="16"/>
                      <w:szCs w:val="16"/>
                    </w:rPr>
                    <w:t>Sensing / actuating principle</w:t>
                  </w:r>
                </w:p>
              </w:tc>
              <w:tc>
                <w:tcPr>
                  <w:tcW w:w="708" w:type="dxa"/>
                  <w:tcBorders>
                    <w:top w:val="single" w:sz="4" w:space="0" w:color="auto"/>
                    <w:left w:val="single" w:sz="4" w:space="0" w:color="auto"/>
                    <w:bottom w:val="single" w:sz="4" w:space="0" w:color="auto"/>
                    <w:right w:val="single" w:sz="4" w:space="0" w:color="auto"/>
                  </w:tcBorders>
                  <w:vAlign w:val="center"/>
                </w:tcPr>
                <w:p w14:paraId="6E4BD8E0" w14:textId="77777777" w:rsidR="00240D2B" w:rsidRPr="007B0169" w:rsidRDefault="00240D2B" w:rsidP="00085082">
                  <w:pPr>
                    <w:tabs>
                      <w:tab w:val="left" w:leader="dot" w:pos="7453"/>
                    </w:tabs>
                    <w:jc w:val="center"/>
                    <w:outlineLvl w:val="0"/>
                    <w:rPr>
                      <w:b/>
                      <w:sz w:val="16"/>
                      <w:szCs w:val="16"/>
                    </w:rPr>
                  </w:pPr>
                  <w:r w:rsidRPr="007B0169">
                    <w:rPr>
                      <w:b/>
                      <w:sz w:val="16"/>
                      <w:szCs w:val="16"/>
                    </w:rPr>
                    <w:t>Make</w:t>
                  </w:r>
                </w:p>
              </w:tc>
              <w:tc>
                <w:tcPr>
                  <w:tcW w:w="567" w:type="dxa"/>
                  <w:tcBorders>
                    <w:top w:val="single" w:sz="4" w:space="0" w:color="auto"/>
                    <w:left w:val="single" w:sz="4" w:space="0" w:color="auto"/>
                    <w:bottom w:val="single" w:sz="4" w:space="0" w:color="auto"/>
                    <w:right w:val="single" w:sz="4" w:space="0" w:color="auto"/>
                  </w:tcBorders>
                  <w:vAlign w:val="center"/>
                </w:tcPr>
                <w:p w14:paraId="6ECC084D" w14:textId="77777777" w:rsidR="00240D2B" w:rsidRPr="007B0169" w:rsidRDefault="00240D2B" w:rsidP="00085082">
                  <w:pPr>
                    <w:tabs>
                      <w:tab w:val="left" w:leader="dot" w:pos="7453"/>
                    </w:tabs>
                    <w:jc w:val="center"/>
                    <w:outlineLvl w:val="0"/>
                    <w:rPr>
                      <w:b/>
                      <w:sz w:val="16"/>
                      <w:szCs w:val="16"/>
                    </w:rPr>
                  </w:pPr>
                  <w:r w:rsidRPr="007B0169">
                    <w:rPr>
                      <w:b/>
                      <w:sz w:val="16"/>
                      <w:szCs w:val="16"/>
                    </w:rPr>
                    <w:t>Type</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tcPr>
                <w:p w14:paraId="246766A3" w14:textId="77777777" w:rsidR="00240D2B" w:rsidRPr="007B0169" w:rsidRDefault="00240D2B" w:rsidP="00085082">
                  <w:pPr>
                    <w:tabs>
                      <w:tab w:val="left" w:leader="dot" w:pos="7453"/>
                    </w:tabs>
                    <w:jc w:val="center"/>
                    <w:outlineLvl w:val="0"/>
                    <w:rPr>
                      <w:b/>
                      <w:sz w:val="16"/>
                      <w:szCs w:val="16"/>
                    </w:rPr>
                  </w:pPr>
                  <w:r w:rsidRPr="007B0169">
                    <w:rPr>
                      <w:b/>
                      <w:sz w:val="16"/>
                      <w:szCs w:val="16"/>
                    </w:rPr>
                    <w:t>Manufacturer marking</w:t>
                  </w:r>
                </w:p>
              </w:tc>
              <w:tc>
                <w:tcPr>
                  <w:tcW w:w="850" w:type="dxa"/>
                  <w:tcBorders>
                    <w:top w:val="single" w:sz="4" w:space="0" w:color="auto"/>
                    <w:left w:val="single" w:sz="4" w:space="0" w:color="auto"/>
                    <w:bottom w:val="single" w:sz="4" w:space="0" w:color="auto"/>
                    <w:right w:val="single" w:sz="4" w:space="0" w:color="auto"/>
                  </w:tcBorders>
                  <w:vAlign w:val="center"/>
                </w:tcPr>
                <w:p w14:paraId="2DD94E03" w14:textId="77777777" w:rsidR="00240D2B" w:rsidRPr="007B0169" w:rsidRDefault="00240D2B" w:rsidP="00085082">
                  <w:pPr>
                    <w:tabs>
                      <w:tab w:val="left" w:leader="dot" w:pos="7453"/>
                    </w:tabs>
                    <w:jc w:val="center"/>
                    <w:outlineLvl w:val="0"/>
                    <w:rPr>
                      <w:b/>
                      <w:sz w:val="16"/>
                      <w:szCs w:val="16"/>
                    </w:rPr>
                  </w:pPr>
                  <w:r w:rsidRPr="007B0169">
                    <w:rPr>
                      <w:b/>
                      <w:sz w:val="16"/>
                      <w:szCs w:val="16"/>
                    </w:rPr>
                    <w:t>Location marking on component</w:t>
                  </w:r>
                </w:p>
              </w:tc>
              <w:tc>
                <w:tcPr>
                  <w:tcW w:w="993" w:type="dxa"/>
                  <w:tcBorders>
                    <w:top w:val="single" w:sz="4" w:space="0" w:color="auto"/>
                    <w:left w:val="single" w:sz="4" w:space="0" w:color="auto"/>
                    <w:bottom w:val="single" w:sz="4" w:space="0" w:color="auto"/>
                    <w:right w:val="single" w:sz="4" w:space="0" w:color="auto"/>
                  </w:tcBorders>
                  <w:vAlign w:val="center"/>
                </w:tcPr>
                <w:p w14:paraId="049297EB" w14:textId="77777777" w:rsidR="00240D2B" w:rsidRPr="007B0169" w:rsidRDefault="00240D2B" w:rsidP="00085082">
                  <w:pPr>
                    <w:tabs>
                      <w:tab w:val="left" w:leader="dot" w:pos="7453"/>
                    </w:tabs>
                    <w:jc w:val="center"/>
                    <w:outlineLvl w:val="0"/>
                    <w:rPr>
                      <w:b/>
                      <w:sz w:val="16"/>
                      <w:szCs w:val="16"/>
                    </w:rPr>
                  </w:pPr>
                  <w:r w:rsidRPr="007B0169">
                    <w:rPr>
                      <w:b/>
                      <w:sz w:val="16"/>
                      <w:szCs w:val="16"/>
                    </w:rPr>
                    <w:t>Loca</w:t>
                  </w:r>
                  <w:r w:rsidRPr="007B0169">
                    <w:rPr>
                      <w:b/>
                      <w:sz w:val="16"/>
                      <w:szCs w:val="16"/>
                    </w:rPr>
                    <w:br/>
                    <w:t>tion (s) compo</w:t>
                  </w:r>
                  <w:r w:rsidRPr="007B0169">
                    <w:rPr>
                      <w:b/>
                      <w:sz w:val="16"/>
                      <w:szCs w:val="16"/>
                    </w:rPr>
                    <w:br/>
                    <w:t>nent(s) on vehicle</w:t>
                  </w:r>
                </w:p>
              </w:tc>
            </w:tr>
            <w:tr w:rsidR="00240D2B" w:rsidRPr="007B0169" w14:paraId="13F8C901"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tcPr>
                <w:p w14:paraId="126361D1" w14:textId="77777777" w:rsidR="00240D2B" w:rsidRPr="007B0169" w:rsidRDefault="00240D2B" w:rsidP="00085082">
                  <w:pPr>
                    <w:tabs>
                      <w:tab w:val="left" w:leader="dot" w:pos="7453"/>
                    </w:tabs>
                    <w:jc w:val="left"/>
                    <w:outlineLvl w:val="0"/>
                    <w:rPr>
                      <w:sz w:val="16"/>
                      <w:szCs w:val="16"/>
                    </w:rPr>
                  </w:pPr>
                  <w:r w:rsidRPr="007B0169">
                    <w:rPr>
                      <w:sz w:val="16"/>
                      <w:szCs w:val="16"/>
                    </w:rPr>
                    <w:t>Sound signature</w:t>
                  </w:r>
                </w:p>
              </w:tc>
              <w:tc>
                <w:tcPr>
                  <w:tcW w:w="993" w:type="dxa"/>
                  <w:tcBorders>
                    <w:top w:val="single" w:sz="4" w:space="0" w:color="auto"/>
                    <w:left w:val="single" w:sz="4" w:space="0" w:color="auto"/>
                    <w:bottom w:val="single" w:sz="4" w:space="0" w:color="auto"/>
                    <w:right w:val="single" w:sz="4" w:space="0" w:color="auto"/>
                  </w:tcBorders>
                </w:tcPr>
                <w:p w14:paraId="09AC4C72" w14:textId="77777777" w:rsidR="00240D2B" w:rsidRPr="007B0169" w:rsidRDefault="00240D2B" w:rsidP="00085082">
                  <w:pPr>
                    <w:tabs>
                      <w:tab w:val="left" w:leader="dot" w:pos="7453"/>
                    </w:tabs>
                    <w:outlineLvl w:val="0"/>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31FD69C3" w14:textId="77777777" w:rsidR="00240D2B" w:rsidRPr="007B0169" w:rsidRDefault="00240D2B" w:rsidP="00085082">
                  <w:pPr>
                    <w:tabs>
                      <w:tab w:val="left" w:leader="dot" w:pos="7453"/>
                    </w:tabs>
                    <w:outlineLvl w:val="0"/>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61CF2818" w14:textId="77777777" w:rsidR="00240D2B" w:rsidRPr="007B0169" w:rsidRDefault="00240D2B" w:rsidP="00085082">
                  <w:pPr>
                    <w:tabs>
                      <w:tab w:val="left" w:leader="dot" w:pos="7453"/>
                    </w:tabs>
                    <w:outlineLvl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6341FAC8" w14:textId="77777777" w:rsidR="00240D2B" w:rsidRPr="007B0169" w:rsidRDefault="00240D2B" w:rsidP="00085082">
                  <w:pPr>
                    <w:tabs>
                      <w:tab w:val="left" w:leader="dot" w:pos="7453"/>
                    </w:tabs>
                    <w:outlineLvl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753EB13B" w14:textId="77777777" w:rsidR="00240D2B" w:rsidRPr="007B0169" w:rsidRDefault="00240D2B" w:rsidP="00085082">
                  <w:pPr>
                    <w:tabs>
                      <w:tab w:val="left" w:leader="dot" w:pos="7453"/>
                    </w:tabs>
                    <w:outlineLvl w:val="0"/>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012217D4" w14:textId="77777777" w:rsidR="00240D2B" w:rsidRPr="007B0169" w:rsidRDefault="00240D2B" w:rsidP="00085082">
                  <w:pPr>
                    <w:tabs>
                      <w:tab w:val="left" w:leader="dot" w:pos="7453"/>
                    </w:tabs>
                    <w:outlineLvl w:val="0"/>
                    <w:rPr>
                      <w:sz w:val="16"/>
                      <w:szCs w:val="16"/>
                    </w:rPr>
                  </w:pPr>
                </w:p>
              </w:tc>
            </w:tr>
            <w:tr w:rsidR="00240D2B" w:rsidRPr="007B0169" w14:paraId="571EC422"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tcPr>
                <w:p w14:paraId="4A43EC8D" w14:textId="77777777" w:rsidR="00240D2B" w:rsidRPr="007B0169" w:rsidRDefault="00240D2B" w:rsidP="00085082">
                  <w:pPr>
                    <w:tabs>
                      <w:tab w:val="left" w:leader="dot" w:pos="7453"/>
                    </w:tabs>
                    <w:jc w:val="left"/>
                    <w:outlineLvl w:val="0"/>
                    <w:rPr>
                      <w:sz w:val="16"/>
                      <w:szCs w:val="16"/>
                    </w:rPr>
                  </w:pPr>
                  <w:r w:rsidRPr="007B0169">
                    <w:rPr>
                      <w:sz w:val="16"/>
                      <w:szCs w:val="16"/>
                    </w:rPr>
                    <w:t>Evaporative emissions control valve(s)</w:t>
                  </w:r>
                </w:p>
              </w:tc>
              <w:tc>
                <w:tcPr>
                  <w:tcW w:w="993" w:type="dxa"/>
                  <w:tcBorders>
                    <w:top w:val="single" w:sz="4" w:space="0" w:color="auto"/>
                    <w:left w:val="single" w:sz="4" w:space="0" w:color="auto"/>
                    <w:bottom w:val="single" w:sz="4" w:space="0" w:color="auto"/>
                    <w:right w:val="single" w:sz="4" w:space="0" w:color="auto"/>
                  </w:tcBorders>
                </w:tcPr>
                <w:p w14:paraId="2AD6C39D" w14:textId="77777777" w:rsidR="00240D2B" w:rsidRPr="007B0169" w:rsidRDefault="00240D2B" w:rsidP="00085082">
                  <w:pPr>
                    <w:tabs>
                      <w:tab w:val="left" w:leader="dot" w:pos="7453"/>
                    </w:tabs>
                    <w:outlineLvl w:val="0"/>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0C1B2CDD" w14:textId="77777777" w:rsidR="00240D2B" w:rsidRPr="007B0169" w:rsidRDefault="00240D2B" w:rsidP="00085082">
                  <w:pPr>
                    <w:tabs>
                      <w:tab w:val="left" w:leader="dot" w:pos="7453"/>
                    </w:tabs>
                    <w:outlineLvl w:val="0"/>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0994D110" w14:textId="77777777" w:rsidR="00240D2B" w:rsidRPr="007B0169" w:rsidRDefault="00240D2B" w:rsidP="00085082">
                  <w:pPr>
                    <w:tabs>
                      <w:tab w:val="left" w:leader="dot" w:pos="7453"/>
                    </w:tabs>
                    <w:outlineLvl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D24FDD3" w14:textId="77777777" w:rsidR="00240D2B" w:rsidRPr="007B0169" w:rsidRDefault="00240D2B" w:rsidP="00085082">
                  <w:pPr>
                    <w:tabs>
                      <w:tab w:val="left" w:leader="dot" w:pos="7453"/>
                    </w:tabs>
                    <w:outlineLvl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7F2A452A" w14:textId="77777777" w:rsidR="00240D2B" w:rsidRPr="007B0169" w:rsidRDefault="00240D2B" w:rsidP="00085082">
                  <w:pPr>
                    <w:tabs>
                      <w:tab w:val="left" w:leader="dot" w:pos="7453"/>
                    </w:tabs>
                    <w:outlineLvl w:val="0"/>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13AC6155" w14:textId="77777777" w:rsidR="00240D2B" w:rsidRPr="007B0169" w:rsidRDefault="00240D2B" w:rsidP="00085082">
                  <w:pPr>
                    <w:tabs>
                      <w:tab w:val="left" w:leader="dot" w:pos="7453"/>
                    </w:tabs>
                    <w:outlineLvl w:val="0"/>
                    <w:rPr>
                      <w:sz w:val="16"/>
                      <w:szCs w:val="16"/>
                    </w:rPr>
                  </w:pPr>
                </w:p>
              </w:tc>
            </w:tr>
            <w:tr w:rsidR="00240D2B" w:rsidRPr="007B0169" w14:paraId="52915511"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tcPr>
                <w:p w14:paraId="5257266A" w14:textId="77777777" w:rsidR="00240D2B" w:rsidRPr="007B0169" w:rsidRDefault="00240D2B" w:rsidP="00085082">
                  <w:pPr>
                    <w:tabs>
                      <w:tab w:val="left" w:leader="dot" w:pos="7453"/>
                    </w:tabs>
                    <w:jc w:val="left"/>
                    <w:outlineLvl w:val="0"/>
                    <w:rPr>
                      <w:sz w:val="16"/>
                      <w:szCs w:val="16"/>
                    </w:rPr>
                  </w:pPr>
                  <w:r w:rsidRPr="007B0169">
                    <w:rPr>
                      <w:sz w:val="16"/>
                      <w:szCs w:val="16"/>
                    </w:rPr>
                    <w:t>Glow plug(s)</w:t>
                  </w:r>
                </w:p>
              </w:tc>
              <w:tc>
                <w:tcPr>
                  <w:tcW w:w="993" w:type="dxa"/>
                  <w:tcBorders>
                    <w:top w:val="single" w:sz="4" w:space="0" w:color="auto"/>
                    <w:left w:val="single" w:sz="4" w:space="0" w:color="auto"/>
                    <w:bottom w:val="single" w:sz="4" w:space="0" w:color="auto"/>
                    <w:right w:val="single" w:sz="4" w:space="0" w:color="auto"/>
                  </w:tcBorders>
                </w:tcPr>
                <w:p w14:paraId="74699715" w14:textId="77777777" w:rsidR="00240D2B" w:rsidRPr="007B0169" w:rsidRDefault="00240D2B" w:rsidP="00085082">
                  <w:pPr>
                    <w:tabs>
                      <w:tab w:val="left" w:leader="dot" w:pos="7453"/>
                    </w:tabs>
                    <w:outlineLvl w:val="0"/>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11D5F406" w14:textId="77777777" w:rsidR="00240D2B" w:rsidRPr="007B0169" w:rsidRDefault="00240D2B" w:rsidP="00085082">
                  <w:pPr>
                    <w:tabs>
                      <w:tab w:val="left" w:leader="dot" w:pos="7453"/>
                    </w:tabs>
                    <w:outlineLvl w:val="0"/>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57FF332A" w14:textId="77777777" w:rsidR="00240D2B" w:rsidRPr="007B0169" w:rsidRDefault="00240D2B" w:rsidP="00085082">
                  <w:pPr>
                    <w:tabs>
                      <w:tab w:val="left" w:leader="dot" w:pos="7453"/>
                    </w:tabs>
                    <w:outlineLvl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745AB9CE" w14:textId="77777777" w:rsidR="00240D2B" w:rsidRPr="007B0169" w:rsidRDefault="00240D2B" w:rsidP="00085082">
                  <w:pPr>
                    <w:tabs>
                      <w:tab w:val="left" w:leader="dot" w:pos="7453"/>
                    </w:tabs>
                    <w:outlineLvl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57971516" w14:textId="77777777" w:rsidR="00240D2B" w:rsidRPr="007B0169" w:rsidRDefault="00240D2B" w:rsidP="00085082">
                  <w:pPr>
                    <w:tabs>
                      <w:tab w:val="left" w:leader="dot" w:pos="7453"/>
                    </w:tabs>
                    <w:outlineLvl w:val="0"/>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5A10D391" w14:textId="77777777" w:rsidR="00240D2B" w:rsidRPr="007B0169" w:rsidRDefault="00240D2B" w:rsidP="00085082">
                  <w:pPr>
                    <w:tabs>
                      <w:tab w:val="left" w:leader="dot" w:pos="7453"/>
                    </w:tabs>
                    <w:outlineLvl w:val="0"/>
                    <w:rPr>
                      <w:sz w:val="16"/>
                      <w:szCs w:val="16"/>
                    </w:rPr>
                  </w:pPr>
                </w:p>
              </w:tc>
            </w:tr>
            <w:tr w:rsidR="00240D2B" w:rsidRPr="007B0169" w14:paraId="063AAB81"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tcPr>
                <w:p w14:paraId="2C793C87" w14:textId="77777777" w:rsidR="00240D2B" w:rsidRPr="007B0169" w:rsidRDefault="00240D2B" w:rsidP="00085082">
                  <w:pPr>
                    <w:tabs>
                      <w:tab w:val="left" w:leader="dot" w:pos="7453"/>
                    </w:tabs>
                    <w:jc w:val="left"/>
                    <w:outlineLvl w:val="0"/>
                    <w:rPr>
                      <w:sz w:val="16"/>
                      <w:szCs w:val="16"/>
                    </w:rPr>
                  </w:pPr>
                  <w:r w:rsidRPr="007B0169">
                    <w:rPr>
                      <w:sz w:val="16"/>
                      <w:szCs w:val="16"/>
                    </w:rPr>
                    <w:t>Waste gate control valve(s)</w:t>
                  </w:r>
                </w:p>
              </w:tc>
              <w:tc>
                <w:tcPr>
                  <w:tcW w:w="993" w:type="dxa"/>
                  <w:tcBorders>
                    <w:top w:val="single" w:sz="4" w:space="0" w:color="auto"/>
                    <w:left w:val="single" w:sz="4" w:space="0" w:color="auto"/>
                    <w:bottom w:val="single" w:sz="4" w:space="0" w:color="auto"/>
                    <w:right w:val="single" w:sz="4" w:space="0" w:color="auto"/>
                  </w:tcBorders>
                </w:tcPr>
                <w:p w14:paraId="4213C83B" w14:textId="77777777" w:rsidR="00240D2B" w:rsidRPr="007B0169" w:rsidRDefault="00240D2B" w:rsidP="00085082">
                  <w:pPr>
                    <w:tabs>
                      <w:tab w:val="left" w:leader="dot" w:pos="7453"/>
                    </w:tabs>
                    <w:outlineLvl w:val="0"/>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0BF55A53" w14:textId="77777777" w:rsidR="00240D2B" w:rsidRPr="007B0169" w:rsidRDefault="00240D2B" w:rsidP="00085082">
                  <w:pPr>
                    <w:tabs>
                      <w:tab w:val="left" w:leader="dot" w:pos="7453"/>
                    </w:tabs>
                    <w:outlineLvl w:val="0"/>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5E96E24A" w14:textId="77777777" w:rsidR="00240D2B" w:rsidRPr="007B0169" w:rsidRDefault="00240D2B" w:rsidP="00085082">
                  <w:pPr>
                    <w:tabs>
                      <w:tab w:val="left" w:leader="dot" w:pos="7453"/>
                    </w:tabs>
                    <w:outlineLvl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5D741D4D" w14:textId="77777777" w:rsidR="00240D2B" w:rsidRPr="007B0169" w:rsidRDefault="00240D2B" w:rsidP="00085082">
                  <w:pPr>
                    <w:tabs>
                      <w:tab w:val="left" w:leader="dot" w:pos="7453"/>
                    </w:tabs>
                    <w:outlineLvl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4A950CCE" w14:textId="77777777" w:rsidR="00240D2B" w:rsidRPr="007B0169" w:rsidRDefault="00240D2B" w:rsidP="00085082">
                  <w:pPr>
                    <w:tabs>
                      <w:tab w:val="left" w:leader="dot" w:pos="7453"/>
                    </w:tabs>
                    <w:outlineLvl w:val="0"/>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53192203" w14:textId="77777777" w:rsidR="00240D2B" w:rsidRPr="007B0169" w:rsidRDefault="00240D2B" w:rsidP="00085082">
                  <w:pPr>
                    <w:tabs>
                      <w:tab w:val="left" w:leader="dot" w:pos="7453"/>
                    </w:tabs>
                    <w:outlineLvl w:val="0"/>
                    <w:rPr>
                      <w:sz w:val="16"/>
                      <w:szCs w:val="16"/>
                    </w:rPr>
                  </w:pPr>
                </w:p>
              </w:tc>
            </w:tr>
            <w:tr w:rsidR="00240D2B" w:rsidRPr="007B0169" w14:paraId="05482925"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tcPr>
                <w:p w14:paraId="13D2223F" w14:textId="77777777" w:rsidR="00240D2B" w:rsidRPr="007B0169" w:rsidRDefault="00240D2B" w:rsidP="00085082">
                  <w:pPr>
                    <w:tabs>
                      <w:tab w:val="left" w:leader="dot" w:pos="7453"/>
                    </w:tabs>
                    <w:jc w:val="left"/>
                    <w:outlineLvl w:val="0"/>
                    <w:rPr>
                      <w:sz w:val="16"/>
                      <w:szCs w:val="16"/>
                    </w:rPr>
                  </w:pPr>
                  <w:r w:rsidRPr="007B0169">
                    <w:rPr>
                      <w:sz w:val="16"/>
                      <w:szCs w:val="16"/>
                    </w:rPr>
                    <w:t>Gaseous fuel shut-off valve(s)</w:t>
                  </w:r>
                </w:p>
              </w:tc>
              <w:tc>
                <w:tcPr>
                  <w:tcW w:w="993" w:type="dxa"/>
                  <w:tcBorders>
                    <w:top w:val="single" w:sz="4" w:space="0" w:color="auto"/>
                    <w:left w:val="single" w:sz="4" w:space="0" w:color="auto"/>
                    <w:bottom w:val="single" w:sz="4" w:space="0" w:color="auto"/>
                    <w:right w:val="single" w:sz="4" w:space="0" w:color="auto"/>
                  </w:tcBorders>
                </w:tcPr>
                <w:p w14:paraId="7F788F11" w14:textId="77777777" w:rsidR="00240D2B" w:rsidRPr="007B0169" w:rsidRDefault="00240D2B" w:rsidP="00085082">
                  <w:pPr>
                    <w:tabs>
                      <w:tab w:val="left" w:leader="dot" w:pos="7453"/>
                    </w:tabs>
                    <w:outlineLvl w:val="0"/>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4F158A9E" w14:textId="77777777" w:rsidR="00240D2B" w:rsidRPr="007B0169" w:rsidRDefault="00240D2B" w:rsidP="00085082">
                  <w:pPr>
                    <w:tabs>
                      <w:tab w:val="left" w:leader="dot" w:pos="7453"/>
                    </w:tabs>
                    <w:outlineLvl w:val="0"/>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0873AA97" w14:textId="77777777" w:rsidR="00240D2B" w:rsidRPr="007B0169" w:rsidRDefault="00240D2B" w:rsidP="00085082">
                  <w:pPr>
                    <w:tabs>
                      <w:tab w:val="left" w:leader="dot" w:pos="7453"/>
                    </w:tabs>
                    <w:outlineLvl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58641881" w14:textId="77777777" w:rsidR="00240D2B" w:rsidRPr="007B0169" w:rsidRDefault="00240D2B" w:rsidP="00085082">
                  <w:pPr>
                    <w:tabs>
                      <w:tab w:val="left" w:leader="dot" w:pos="7453"/>
                    </w:tabs>
                    <w:outlineLvl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130CE8CE" w14:textId="77777777" w:rsidR="00240D2B" w:rsidRPr="007B0169" w:rsidRDefault="00240D2B" w:rsidP="00085082">
                  <w:pPr>
                    <w:tabs>
                      <w:tab w:val="left" w:leader="dot" w:pos="7453"/>
                    </w:tabs>
                    <w:outlineLvl w:val="0"/>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714BD570" w14:textId="77777777" w:rsidR="00240D2B" w:rsidRPr="007B0169" w:rsidRDefault="00240D2B" w:rsidP="00085082">
                  <w:pPr>
                    <w:tabs>
                      <w:tab w:val="left" w:leader="dot" w:pos="7453"/>
                    </w:tabs>
                    <w:outlineLvl w:val="0"/>
                    <w:rPr>
                      <w:sz w:val="16"/>
                      <w:szCs w:val="16"/>
                    </w:rPr>
                  </w:pPr>
                </w:p>
              </w:tc>
            </w:tr>
            <w:tr w:rsidR="00240D2B" w:rsidRPr="007B0169" w14:paraId="27782FC3" w14:textId="77777777" w:rsidTr="00085082">
              <w:trPr>
                <w:jc w:val="center"/>
              </w:trPr>
              <w:tc>
                <w:tcPr>
                  <w:tcW w:w="1456" w:type="dxa"/>
                  <w:tcBorders>
                    <w:top w:val="single" w:sz="4" w:space="0" w:color="auto"/>
                    <w:left w:val="single" w:sz="4" w:space="0" w:color="auto"/>
                    <w:bottom w:val="single" w:sz="4" w:space="0" w:color="auto"/>
                    <w:right w:val="single" w:sz="4" w:space="0" w:color="auto"/>
                  </w:tcBorders>
                </w:tcPr>
                <w:p w14:paraId="3C5F22DE" w14:textId="77777777" w:rsidR="00240D2B" w:rsidRPr="007B0169" w:rsidRDefault="00240D2B" w:rsidP="00085082">
                  <w:pPr>
                    <w:tabs>
                      <w:tab w:val="left" w:leader="dot" w:pos="7453"/>
                    </w:tabs>
                    <w:jc w:val="left"/>
                    <w:outlineLvl w:val="0"/>
                    <w:rPr>
                      <w:sz w:val="16"/>
                      <w:szCs w:val="16"/>
                    </w:rPr>
                  </w:pPr>
                  <w:r w:rsidRPr="007B0169">
                    <w:rPr>
                      <w:sz w:val="16"/>
                      <w:szCs w:val="16"/>
                    </w:rPr>
                    <w:t>Others</w:t>
                  </w:r>
                </w:p>
              </w:tc>
              <w:tc>
                <w:tcPr>
                  <w:tcW w:w="993" w:type="dxa"/>
                  <w:tcBorders>
                    <w:top w:val="single" w:sz="4" w:space="0" w:color="auto"/>
                    <w:left w:val="single" w:sz="4" w:space="0" w:color="auto"/>
                    <w:bottom w:val="single" w:sz="4" w:space="0" w:color="auto"/>
                    <w:right w:val="single" w:sz="4" w:space="0" w:color="auto"/>
                  </w:tcBorders>
                </w:tcPr>
                <w:p w14:paraId="28C981DB" w14:textId="77777777" w:rsidR="00240D2B" w:rsidRPr="007B0169" w:rsidRDefault="00240D2B" w:rsidP="00085082">
                  <w:pPr>
                    <w:tabs>
                      <w:tab w:val="left" w:leader="dot" w:pos="7453"/>
                    </w:tabs>
                    <w:outlineLvl w:val="0"/>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558774EA" w14:textId="77777777" w:rsidR="00240D2B" w:rsidRPr="007B0169" w:rsidRDefault="00240D2B" w:rsidP="00085082">
                  <w:pPr>
                    <w:tabs>
                      <w:tab w:val="left" w:leader="dot" w:pos="7453"/>
                    </w:tabs>
                    <w:outlineLvl w:val="0"/>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489D245A" w14:textId="77777777" w:rsidR="00240D2B" w:rsidRPr="007B0169" w:rsidRDefault="00240D2B" w:rsidP="00085082">
                  <w:pPr>
                    <w:tabs>
                      <w:tab w:val="left" w:leader="dot" w:pos="7453"/>
                    </w:tabs>
                    <w:outlineLvl w:val="0"/>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4F886763" w14:textId="77777777" w:rsidR="00240D2B" w:rsidRPr="007B0169" w:rsidRDefault="00240D2B" w:rsidP="00085082">
                  <w:pPr>
                    <w:tabs>
                      <w:tab w:val="left" w:leader="dot" w:pos="7453"/>
                    </w:tabs>
                    <w:outlineLvl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3EF320E0" w14:textId="77777777" w:rsidR="00240D2B" w:rsidRPr="007B0169" w:rsidRDefault="00240D2B" w:rsidP="00085082">
                  <w:pPr>
                    <w:tabs>
                      <w:tab w:val="left" w:leader="dot" w:pos="7453"/>
                    </w:tabs>
                    <w:outlineLvl w:val="0"/>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1040F809" w14:textId="77777777" w:rsidR="00240D2B" w:rsidRPr="007B0169" w:rsidRDefault="00240D2B" w:rsidP="00085082">
                  <w:pPr>
                    <w:tabs>
                      <w:tab w:val="left" w:leader="dot" w:pos="7453"/>
                    </w:tabs>
                    <w:outlineLvl w:val="0"/>
                    <w:rPr>
                      <w:sz w:val="16"/>
                      <w:szCs w:val="16"/>
                    </w:rPr>
                  </w:pPr>
                </w:p>
              </w:tc>
            </w:tr>
          </w:tbl>
          <w:p w14:paraId="48CD120C" w14:textId="77777777" w:rsidR="00240D2B" w:rsidRPr="007B0169" w:rsidRDefault="00240D2B" w:rsidP="00085082">
            <w:pPr>
              <w:jc w:val="center"/>
              <w:rPr>
                <w:sz w:val="20"/>
              </w:rPr>
            </w:pPr>
            <w:r w:rsidRPr="007B0169">
              <w:rPr>
                <w:sz w:val="20"/>
              </w:rPr>
              <w:t>Table B.6.11.-2: Overview table powertrain sensors and actuators with impact on emission abatement or functional safety. If the vehicle’s manufacturer sources the sensor or actuator listed in this table from another supplier/component manufacturer without changing its characteristics, there is no need to amend the information document.</w:t>
            </w:r>
          </w:p>
        </w:tc>
      </w:tr>
      <w:tr w:rsidR="00240D2B" w:rsidRPr="007B0169" w14:paraId="2E1F88F3" w14:textId="77777777" w:rsidTr="00085082">
        <w:tc>
          <w:tcPr>
            <w:tcW w:w="1242" w:type="dxa"/>
            <w:gridSpan w:val="2"/>
          </w:tcPr>
          <w:p w14:paraId="1A7A3924" w14:textId="77777777" w:rsidR="00240D2B" w:rsidRPr="007B0169" w:rsidRDefault="00240D2B" w:rsidP="00085082">
            <w:pPr>
              <w:rPr>
                <w:i/>
                <w:sz w:val="20"/>
              </w:rPr>
            </w:pPr>
            <w:r w:rsidRPr="007B0169">
              <w:rPr>
                <w:i/>
                <w:sz w:val="20"/>
              </w:rPr>
              <w:lastRenderedPageBreak/>
              <w:t>3.2.11.</w:t>
            </w:r>
          </w:p>
        </w:tc>
        <w:tc>
          <w:tcPr>
            <w:tcW w:w="8364" w:type="dxa"/>
          </w:tcPr>
          <w:p w14:paraId="5DEED2F2" w14:textId="77777777" w:rsidR="00240D2B" w:rsidRPr="007B0169" w:rsidRDefault="00240D2B" w:rsidP="00085082">
            <w:pPr>
              <w:tabs>
                <w:tab w:val="left" w:pos="7453"/>
              </w:tabs>
              <w:rPr>
                <w:bCs/>
                <w:i/>
                <w:sz w:val="20"/>
              </w:rPr>
            </w:pPr>
            <w:r w:rsidRPr="007B0169">
              <w:rPr>
                <w:bCs/>
                <w:i/>
                <w:sz w:val="20"/>
              </w:rPr>
              <w:t>Powertrain cooling system and control</w:t>
            </w:r>
          </w:p>
        </w:tc>
      </w:tr>
      <w:tr w:rsidR="00240D2B" w:rsidRPr="007B0169" w14:paraId="0AFAD433" w14:textId="77777777" w:rsidTr="00085082">
        <w:tc>
          <w:tcPr>
            <w:tcW w:w="1242" w:type="dxa"/>
            <w:gridSpan w:val="2"/>
          </w:tcPr>
          <w:p w14:paraId="0AD58F7F" w14:textId="77777777" w:rsidR="00240D2B" w:rsidRPr="007B0169" w:rsidRDefault="00240D2B" w:rsidP="00085082">
            <w:pPr>
              <w:rPr>
                <w:sz w:val="20"/>
              </w:rPr>
            </w:pPr>
            <w:r w:rsidRPr="007B0169">
              <w:rPr>
                <w:sz w:val="20"/>
              </w:rPr>
              <w:t>3.2.11.1.</w:t>
            </w:r>
          </w:p>
        </w:tc>
        <w:tc>
          <w:tcPr>
            <w:tcW w:w="8364" w:type="dxa"/>
          </w:tcPr>
          <w:p w14:paraId="3DEEBDF9" w14:textId="77777777" w:rsidR="00240D2B" w:rsidRPr="007B0169" w:rsidRDefault="00240D2B" w:rsidP="00085082">
            <w:pPr>
              <w:tabs>
                <w:tab w:val="left" w:leader="dot" w:pos="7453"/>
              </w:tabs>
              <w:outlineLvl w:val="0"/>
              <w:rPr>
                <w:sz w:val="20"/>
              </w:rPr>
            </w:pPr>
            <w:r w:rsidRPr="007B0169">
              <w:rPr>
                <w:sz w:val="20"/>
              </w:rPr>
              <w:t>Brief description and high-level schematic drawing of powertrain cooling and control system</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15E7E84" w14:textId="77777777" w:rsidTr="00085082">
        <w:tc>
          <w:tcPr>
            <w:tcW w:w="1242" w:type="dxa"/>
            <w:gridSpan w:val="2"/>
          </w:tcPr>
          <w:p w14:paraId="53AB5ABA" w14:textId="77777777" w:rsidR="00240D2B" w:rsidRPr="007B0169" w:rsidRDefault="00240D2B" w:rsidP="00085082">
            <w:pPr>
              <w:rPr>
                <w:sz w:val="20"/>
              </w:rPr>
            </w:pPr>
            <w:r w:rsidRPr="007B0169">
              <w:rPr>
                <w:sz w:val="20"/>
              </w:rPr>
              <w:t>3.2.11.2.</w:t>
            </w:r>
          </w:p>
        </w:tc>
        <w:tc>
          <w:tcPr>
            <w:tcW w:w="8364" w:type="dxa"/>
          </w:tcPr>
          <w:p w14:paraId="6FC4863B" w14:textId="77777777" w:rsidR="00240D2B" w:rsidRPr="007B0169" w:rsidRDefault="00240D2B" w:rsidP="00085082">
            <w:pPr>
              <w:tabs>
                <w:tab w:val="left" w:pos="7453"/>
              </w:tabs>
              <w:rPr>
                <w:sz w:val="20"/>
              </w:rPr>
            </w:pPr>
            <w:r w:rsidRPr="007B0169">
              <w:rPr>
                <w:sz w:val="20"/>
              </w:rPr>
              <w:t>Cooling system: liquid/</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p>
        </w:tc>
      </w:tr>
      <w:tr w:rsidR="00240D2B" w:rsidRPr="007B0169" w14:paraId="25746C86" w14:textId="77777777" w:rsidTr="00085082">
        <w:tc>
          <w:tcPr>
            <w:tcW w:w="1242" w:type="dxa"/>
            <w:gridSpan w:val="2"/>
          </w:tcPr>
          <w:p w14:paraId="01287C2D" w14:textId="77777777" w:rsidR="00240D2B" w:rsidRPr="007B0169" w:rsidRDefault="00240D2B" w:rsidP="00085082">
            <w:pPr>
              <w:rPr>
                <w:sz w:val="20"/>
              </w:rPr>
            </w:pPr>
            <w:r w:rsidRPr="007B0169">
              <w:rPr>
                <w:sz w:val="20"/>
              </w:rPr>
              <w:t>3.2.11.2.1.</w:t>
            </w:r>
          </w:p>
        </w:tc>
        <w:tc>
          <w:tcPr>
            <w:tcW w:w="8364" w:type="dxa"/>
          </w:tcPr>
          <w:p w14:paraId="0930853F" w14:textId="77777777" w:rsidR="00240D2B" w:rsidRPr="007B0169" w:rsidRDefault="00240D2B" w:rsidP="00085082">
            <w:pPr>
              <w:tabs>
                <w:tab w:val="left" w:leader="dot" w:pos="7453"/>
              </w:tabs>
              <w:rPr>
                <w:sz w:val="20"/>
              </w:rPr>
            </w:pPr>
            <w:r w:rsidRPr="007B0169">
              <w:rPr>
                <w:sz w:val="20"/>
              </w:rPr>
              <w:t>Maximum temperature at outlet</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……K</w:t>
            </w:r>
          </w:p>
        </w:tc>
      </w:tr>
      <w:tr w:rsidR="00240D2B" w:rsidRPr="007B0169" w14:paraId="3ED6B4AB" w14:textId="77777777" w:rsidTr="00085082">
        <w:tc>
          <w:tcPr>
            <w:tcW w:w="1242" w:type="dxa"/>
            <w:gridSpan w:val="2"/>
          </w:tcPr>
          <w:p w14:paraId="7E741D37" w14:textId="77777777" w:rsidR="00240D2B" w:rsidRPr="007B0169" w:rsidRDefault="00240D2B" w:rsidP="00085082">
            <w:pPr>
              <w:rPr>
                <w:sz w:val="20"/>
              </w:rPr>
            </w:pPr>
            <w:r w:rsidRPr="007B0169">
              <w:rPr>
                <w:sz w:val="20"/>
              </w:rPr>
              <w:lastRenderedPageBreak/>
              <w:t>3.2.11.2.2.</w:t>
            </w:r>
          </w:p>
        </w:tc>
        <w:tc>
          <w:tcPr>
            <w:tcW w:w="8364" w:type="dxa"/>
          </w:tcPr>
          <w:p w14:paraId="4791C8F2" w14:textId="77777777" w:rsidR="00240D2B" w:rsidRPr="007B0169" w:rsidRDefault="00240D2B" w:rsidP="00085082">
            <w:pPr>
              <w:tabs>
                <w:tab w:val="left" w:leader="dot" w:pos="7453"/>
              </w:tabs>
              <w:rPr>
                <w:sz w:val="20"/>
              </w:rPr>
            </w:pPr>
            <w:r w:rsidRPr="007B0169">
              <w:rPr>
                <w:sz w:val="20"/>
              </w:rPr>
              <w:t>Nominal setting of the engine temperature control mechanism</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74F97223" w14:textId="77777777" w:rsidTr="00085082">
        <w:tc>
          <w:tcPr>
            <w:tcW w:w="1242" w:type="dxa"/>
            <w:gridSpan w:val="2"/>
          </w:tcPr>
          <w:p w14:paraId="4DDDEC45" w14:textId="77777777" w:rsidR="00240D2B" w:rsidRPr="007B0169" w:rsidRDefault="00240D2B" w:rsidP="00085082">
            <w:pPr>
              <w:rPr>
                <w:sz w:val="20"/>
              </w:rPr>
            </w:pPr>
            <w:r w:rsidRPr="007B0169">
              <w:rPr>
                <w:sz w:val="20"/>
              </w:rPr>
              <w:t>3.2.11.2.3.</w:t>
            </w:r>
          </w:p>
        </w:tc>
        <w:tc>
          <w:tcPr>
            <w:tcW w:w="8364" w:type="dxa"/>
          </w:tcPr>
          <w:p w14:paraId="55BDFF56" w14:textId="77777777" w:rsidR="00240D2B" w:rsidRPr="007B0169" w:rsidRDefault="00240D2B" w:rsidP="00085082">
            <w:pPr>
              <w:tabs>
                <w:tab w:val="left" w:leader="dot" w:pos="7453"/>
              </w:tabs>
              <w:rPr>
                <w:sz w:val="20"/>
              </w:rPr>
            </w:pPr>
            <w:r w:rsidRPr="007B0169">
              <w:rPr>
                <w:sz w:val="20"/>
              </w:rPr>
              <w:t>Liquid, make recommended by manufacturer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A45E4C0" w14:textId="77777777" w:rsidTr="00085082">
        <w:tc>
          <w:tcPr>
            <w:tcW w:w="1242" w:type="dxa"/>
            <w:gridSpan w:val="2"/>
          </w:tcPr>
          <w:p w14:paraId="209C9823" w14:textId="77777777" w:rsidR="00240D2B" w:rsidRPr="007B0169" w:rsidRDefault="00240D2B" w:rsidP="00085082">
            <w:pPr>
              <w:rPr>
                <w:sz w:val="20"/>
              </w:rPr>
            </w:pPr>
            <w:r w:rsidRPr="007B0169">
              <w:rPr>
                <w:sz w:val="20"/>
              </w:rPr>
              <w:t>3.2.11.2.4.</w:t>
            </w:r>
          </w:p>
        </w:tc>
        <w:tc>
          <w:tcPr>
            <w:tcW w:w="8364" w:type="dxa"/>
          </w:tcPr>
          <w:p w14:paraId="32852E17" w14:textId="77777777" w:rsidR="00240D2B" w:rsidRPr="007B0169" w:rsidRDefault="00240D2B" w:rsidP="00085082">
            <w:pPr>
              <w:tabs>
                <w:tab w:val="left" w:leader="dot" w:pos="7453"/>
              </w:tabs>
              <w:rPr>
                <w:sz w:val="20"/>
              </w:rPr>
            </w:pPr>
            <w:r w:rsidRPr="007B0169">
              <w:rPr>
                <w:sz w:val="20"/>
              </w:rPr>
              <w:t>Nature of liquid</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425136E4" w14:textId="77777777" w:rsidTr="00085082">
        <w:tc>
          <w:tcPr>
            <w:tcW w:w="1242" w:type="dxa"/>
            <w:gridSpan w:val="2"/>
          </w:tcPr>
          <w:p w14:paraId="26655CAA" w14:textId="77777777" w:rsidR="00240D2B" w:rsidRPr="007B0169" w:rsidRDefault="00240D2B" w:rsidP="00085082">
            <w:pPr>
              <w:rPr>
                <w:sz w:val="20"/>
              </w:rPr>
            </w:pPr>
            <w:r w:rsidRPr="007B0169">
              <w:rPr>
                <w:sz w:val="20"/>
              </w:rPr>
              <w:t>3.2.11.2.5.</w:t>
            </w:r>
          </w:p>
        </w:tc>
        <w:tc>
          <w:tcPr>
            <w:tcW w:w="8364" w:type="dxa"/>
          </w:tcPr>
          <w:p w14:paraId="19A0A11B" w14:textId="77777777" w:rsidR="00240D2B" w:rsidRPr="007B0169" w:rsidRDefault="00240D2B" w:rsidP="00085082">
            <w:pPr>
              <w:tabs>
                <w:tab w:val="left" w:pos="7453"/>
              </w:tabs>
              <w:rPr>
                <w:sz w:val="20"/>
              </w:rPr>
            </w:pPr>
            <w:r w:rsidRPr="007B0169">
              <w:rPr>
                <w:sz w:val="20"/>
              </w:rPr>
              <w:t>Circulating pump(s):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4790E26D" w14:textId="77777777" w:rsidTr="00085082">
        <w:tc>
          <w:tcPr>
            <w:tcW w:w="1242" w:type="dxa"/>
            <w:gridSpan w:val="2"/>
          </w:tcPr>
          <w:p w14:paraId="40B39781" w14:textId="77777777" w:rsidR="00240D2B" w:rsidRPr="007B0169" w:rsidRDefault="00240D2B" w:rsidP="00085082">
            <w:pPr>
              <w:rPr>
                <w:sz w:val="20"/>
              </w:rPr>
            </w:pPr>
            <w:r w:rsidRPr="007B0169">
              <w:rPr>
                <w:sz w:val="20"/>
              </w:rPr>
              <w:t>3.2.11.2.5.1.</w:t>
            </w:r>
          </w:p>
        </w:tc>
        <w:tc>
          <w:tcPr>
            <w:tcW w:w="8364" w:type="dxa"/>
          </w:tcPr>
          <w:p w14:paraId="44C7FF10" w14:textId="77777777" w:rsidR="00240D2B" w:rsidRPr="007B0169" w:rsidRDefault="00240D2B" w:rsidP="00085082">
            <w:pPr>
              <w:tabs>
                <w:tab w:val="left" w:leader="dot" w:pos="7453"/>
              </w:tabs>
              <w:rPr>
                <w:sz w:val="20"/>
              </w:rPr>
            </w:pPr>
            <w:r w:rsidRPr="007B0169">
              <w:rPr>
                <w:sz w:val="20"/>
              </w:rPr>
              <w:t>Characteristics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6D43042" w14:textId="77777777" w:rsidTr="00085082">
        <w:tc>
          <w:tcPr>
            <w:tcW w:w="1242" w:type="dxa"/>
            <w:gridSpan w:val="2"/>
          </w:tcPr>
          <w:p w14:paraId="1C4B52BB" w14:textId="77777777" w:rsidR="00240D2B" w:rsidRPr="007B0169" w:rsidRDefault="00240D2B" w:rsidP="00085082">
            <w:pPr>
              <w:rPr>
                <w:sz w:val="20"/>
              </w:rPr>
            </w:pPr>
            <w:r w:rsidRPr="007B0169">
              <w:rPr>
                <w:sz w:val="20"/>
              </w:rPr>
              <w:t>3.2.11.2.5.2.</w:t>
            </w:r>
          </w:p>
        </w:tc>
        <w:tc>
          <w:tcPr>
            <w:tcW w:w="8364" w:type="dxa"/>
          </w:tcPr>
          <w:p w14:paraId="10B18F53" w14:textId="77777777" w:rsidR="00240D2B" w:rsidRPr="007B0169" w:rsidRDefault="00240D2B" w:rsidP="00085082">
            <w:pPr>
              <w:tabs>
                <w:tab w:val="left" w:leader="dot" w:pos="7453"/>
              </w:tabs>
              <w:rPr>
                <w:sz w:val="20"/>
              </w:rPr>
            </w:pPr>
            <w:r w:rsidRPr="007B0169">
              <w:rPr>
                <w:sz w:val="20"/>
              </w:rPr>
              <w:t>Make(s)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44A59A17" w14:textId="77777777" w:rsidTr="00085082">
        <w:tc>
          <w:tcPr>
            <w:tcW w:w="1242" w:type="dxa"/>
            <w:gridSpan w:val="2"/>
          </w:tcPr>
          <w:p w14:paraId="154C03EF" w14:textId="77777777" w:rsidR="00240D2B" w:rsidRPr="007B0169" w:rsidRDefault="00240D2B" w:rsidP="00085082">
            <w:pPr>
              <w:rPr>
                <w:sz w:val="20"/>
              </w:rPr>
            </w:pPr>
            <w:r w:rsidRPr="007B0169">
              <w:rPr>
                <w:sz w:val="20"/>
              </w:rPr>
              <w:t>3.2.11.2.5.3.</w:t>
            </w:r>
          </w:p>
        </w:tc>
        <w:tc>
          <w:tcPr>
            <w:tcW w:w="8364" w:type="dxa"/>
          </w:tcPr>
          <w:p w14:paraId="203FA4E5" w14:textId="77777777" w:rsidR="00240D2B" w:rsidRPr="007B0169" w:rsidRDefault="00240D2B" w:rsidP="00085082">
            <w:pPr>
              <w:tabs>
                <w:tab w:val="left" w:leader="dot" w:pos="7453"/>
              </w:tabs>
              <w:rPr>
                <w:sz w:val="20"/>
              </w:rPr>
            </w:pPr>
            <w:r w:rsidRPr="007B0169">
              <w:rPr>
                <w:sz w:val="20"/>
              </w:rPr>
              <w:t>Type(s)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2449C2CB" w14:textId="77777777" w:rsidTr="00085082">
        <w:tc>
          <w:tcPr>
            <w:tcW w:w="1242" w:type="dxa"/>
            <w:gridSpan w:val="2"/>
          </w:tcPr>
          <w:p w14:paraId="20154757" w14:textId="77777777" w:rsidR="00240D2B" w:rsidRPr="007B0169" w:rsidRDefault="00240D2B" w:rsidP="00085082">
            <w:pPr>
              <w:rPr>
                <w:sz w:val="20"/>
              </w:rPr>
            </w:pPr>
            <w:r w:rsidRPr="007B0169">
              <w:rPr>
                <w:sz w:val="20"/>
              </w:rPr>
              <w:t>3.2.11.2.6.</w:t>
            </w:r>
          </w:p>
        </w:tc>
        <w:tc>
          <w:tcPr>
            <w:tcW w:w="8364" w:type="dxa"/>
          </w:tcPr>
          <w:p w14:paraId="6B5E860E" w14:textId="77777777" w:rsidR="00240D2B" w:rsidRPr="007B0169" w:rsidRDefault="00240D2B" w:rsidP="00085082">
            <w:pPr>
              <w:tabs>
                <w:tab w:val="left" w:leader="dot" w:pos="7453"/>
              </w:tabs>
              <w:rPr>
                <w:sz w:val="20"/>
              </w:rPr>
            </w:pPr>
            <w:r w:rsidRPr="007B0169">
              <w:rPr>
                <w:sz w:val="20"/>
              </w:rPr>
              <w:t>Drive ratio(s)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11B18DC6" w14:textId="77777777" w:rsidTr="00085082">
        <w:tc>
          <w:tcPr>
            <w:tcW w:w="1242" w:type="dxa"/>
            <w:gridSpan w:val="2"/>
          </w:tcPr>
          <w:p w14:paraId="3CC2BB64" w14:textId="77777777" w:rsidR="00240D2B" w:rsidRPr="007B0169" w:rsidRDefault="00240D2B" w:rsidP="00085082">
            <w:pPr>
              <w:rPr>
                <w:sz w:val="20"/>
              </w:rPr>
            </w:pPr>
            <w:r w:rsidRPr="007B0169">
              <w:rPr>
                <w:sz w:val="20"/>
              </w:rPr>
              <w:t>3.2.11.2.7.</w:t>
            </w:r>
          </w:p>
        </w:tc>
        <w:tc>
          <w:tcPr>
            <w:tcW w:w="8364" w:type="dxa"/>
          </w:tcPr>
          <w:p w14:paraId="159BB669" w14:textId="77777777" w:rsidR="00240D2B" w:rsidRPr="007B0169" w:rsidRDefault="00240D2B" w:rsidP="00085082">
            <w:pPr>
              <w:tabs>
                <w:tab w:val="left" w:leader="dot" w:pos="7453"/>
              </w:tabs>
              <w:rPr>
                <w:sz w:val="20"/>
              </w:rPr>
            </w:pPr>
            <w:r w:rsidRPr="007B0169">
              <w:rPr>
                <w:sz w:val="20"/>
              </w:rPr>
              <w:t>Description of the fan and its drive mechanism</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19EED81D" w14:textId="77777777" w:rsidTr="00085082">
        <w:tc>
          <w:tcPr>
            <w:tcW w:w="1242" w:type="dxa"/>
            <w:gridSpan w:val="2"/>
          </w:tcPr>
          <w:p w14:paraId="63989E2C" w14:textId="77777777" w:rsidR="00240D2B" w:rsidRPr="007B0169" w:rsidRDefault="00240D2B" w:rsidP="00085082">
            <w:pPr>
              <w:rPr>
                <w:sz w:val="20"/>
              </w:rPr>
            </w:pPr>
            <w:r w:rsidRPr="007B0169">
              <w:rPr>
                <w:sz w:val="20"/>
              </w:rPr>
              <w:t>3.2.11.3.</w:t>
            </w:r>
          </w:p>
        </w:tc>
        <w:tc>
          <w:tcPr>
            <w:tcW w:w="8364" w:type="dxa"/>
          </w:tcPr>
          <w:p w14:paraId="70F8F57E" w14:textId="77777777" w:rsidR="00240D2B" w:rsidRPr="007B0169" w:rsidRDefault="00240D2B" w:rsidP="00085082">
            <w:pPr>
              <w:tabs>
                <w:tab w:val="left" w:pos="7453"/>
              </w:tabs>
              <w:rPr>
                <w:sz w:val="20"/>
              </w:rPr>
            </w:pPr>
            <w:r w:rsidRPr="007B0169">
              <w:rPr>
                <w:sz w:val="20"/>
              </w:rPr>
              <w:t>Air cooling: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66FF8D14" w14:textId="77777777" w:rsidTr="00085082">
        <w:tc>
          <w:tcPr>
            <w:tcW w:w="1242" w:type="dxa"/>
            <w:gridSpan w:val="2"/>
          </w:tcPr>
          <w:p w14:paraId="7AE5953E" w14:textId="77777777" w:rsidR="00240D2B" w:rsidRPr="007B0169" w:rsidRDefault="00240D2B" w:rsidP="00085082">
            <w:pPr>
              <w:rPr>
                <w:sz w:val="20"/>
              </w:rPr>
            </w:pPr>
            <w:r w:rsidRPr="007B0169">
              <w:rPr>
                <w:sz w:val="20"/>
              </w:rPr>
              <w:t>3.2.11.3.1.</w:t>
            </w:r>
          </w:p>
        </w:tc>
        <w:tc>
          <w:tcPr>
            <w:tcW w:w="8364" w:type="dxa"/>
          </w:tcPr>
          <w:p w14:paraId="549B5B04" w14:textId="77777777" w:rsidR="00240D2B" w:rsidRPr="007B0169" w:rsidRDefault="00240D2B" w:rsidP="00085082">
            <w:pPr>
              <w:tabs>
                <w:tab w:val="left" w:leader="dot" w:pos="7453"/>
              </w:tabs>
              <w:rPr>
                <w:sz w:val="20"/>
              </w:rPr>
            </w:pPr>
            <w:r w:rsidRPr="007B0169">
              <w:rPr>
                <w:sz w:val="20"/>
              </w:rPr>
              <w:t>Reference point:</w:t>
            </w:r>
            <w:r w:rsidRPr="007B0169">
              <w:rPr>
                <w:sz w:val="20"/>
              </w:rPr>
              <w:tab/>
            </w:r>
          </w:p>
        </w:tc>
      </w:tr>
      <w:tr w:rsidR="00240D2B" w:rsidRPr="007B0169" w14:paraId="39B37C57" w14:textId="77777777" w:rsidTr="00085082">
        <w:tc>
          <w:tcPr>
            <w:tcW w:w="1242" w:type="dxa"/>
            <w:gridSpan w:val="2"/>
          </w:tcPr>
          <w:p w14:paraId="74D4364B" w14:textId="77777777" w:rsidR="00240D2B" w:rsidRPr="007B0169" w:rsidRDefault="00240D2B" w:rsidP="00085082">
            <w:pPr>
              <w:rPr>
                <w:sz w:val="20"/>
              </w:rPr>
            </w:pPr>
            <w:r w:rsidRPr="007B0169">
              <w:rPr>
                <w:sz w:val="20"/>
              </w:rPr>
              <w:t>3.2.11.3.2.</w:t>
            </w:r>
          </w:p>
        </w:tc>
        <w:tc>
          <w:tcPr>
            <w:tcW w:w="8364" w:type="dxa"/>
          </w:tcPr>
          <w:p w14:paraId="0C33C905" w14:textId="77777777" w:rsidR="00240D2B" w:rsidRPr="007B0169" w:rsidRDefault="00240D2B" w:rsidP="00085082">
            <w:pPr>
              <w:tabs>
                <w:tab w:val="left" w:pos="7453"/>
              </w:tabs>
              <w:rPr>
                <w:sz w:val="20"/>
              </w:rPr>
            </w:pPr>
            <w:r w:rsidRPr="007B0169">
              <w:rPr>
                <w:sz w:val="20"/>
              </w:rPr>
              <w:t>Maximum temperature at reference point</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……K</w:t>
            </w:r>
          </w:p>
        </w:tc>
      </w:tr>
      <w:tr w:rsidR="00240D2B" w:rsidRPr="007B0169" w14:paraId="08931805" w14:textId="77777777" w:rsidTr="00085082">
        <w:tc>
          <w:tcPr>
            <w:tcW w:w="1242" w:type="dxa"/>
            <w:gridSpan w:val="2"/>
          </w:tcPr>
          <w:p w14:paraId="35B5DFEF" w14:textId="77777777" w:rsidR="00240D2B" w:rsidRPr="007B0169" w:rsidRDefault="00240D2B" w:rsidP="00085082">
            <w:pPr>
              <w:rPr>
                <w:sz w:val="20"/>
              </w:rPr>
            </w:pPr>
            <w:r w:rsidRPr="007B0169">
              <w:rPr>
                <w:sz w:val="20"/>
              </w:rPr>
              <w:t>3.2.11.3.3.</w:t>
            </w:r>
          </w:p>
        </w:tc>
        <w:tc>
          <w:tcPr>
            <w:tcW w:w="8364" w:type="dxa"/>
          </w:tcPr>
          <w:p w14:paraId="1D5CB4DC" w14:textId="77777777" w:rsidR="00240D2B" w:rsidRPr="007B0169" w:rsidRDefault="00240D2B" w:rsidP="00085082">
            <w:pPr>
              <w:tabs>
                <w:tab w:val="left" w:pos="7453"/>
              </w:tabs>
              <w:rPr>
                <w:sz w:val="20"/>
              </w:rPr>
            </w:pPr>
            <w:r w:rsidRPr="007B0169">
              <w:rPr>
                <w:sz w:val="20"/>
              </w:rPr>
              <w:t>Fan: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596E3FE9" w14:textId="77777777" w:rsidTr="00085082">
        <w:tc>
          <w:tcPr>
            <w:tcW w:w="1242" w:type="dxa"/>
            <w:gridSpan w:val="2"/>
          </w:tcPr>
          <w:p w14:paraId="0E0D1EDC" w14:textId="77777777" w:rsidR="00240D2B" w:rsidRPr="007B0169" w:rsidRDefault="00240D2B" w:rsidP="00085082">
            <w:pPr>
              <w:rPr>
                <w:sz w:val="20"/>
              </w:rPr>
            </w:pPr>
            <w:r w:rsidRPr="007B0169">
              <w:rPr>
                <w:sz w:val="20"/>
              </w:rPr>
              <w:t>3.2.11.3.3.1.</w:t>
            </w:r>
          </w:p>
        </w:tc>
        <w:tc>
          <w:tcPr>
            <w:tcW w:w="8364" w:type="dxa"/>
          </w:tcPr>
          <w:p w14:paraId="28658363" w14:textId="77777777" w:rsidR="00240D2B" w:rsidRPr="007B0169" w:rsidRDefault="00240D2B" w:rsidP="00085082">
            <w:pPr>
              <w:tabs>
                <w:tab w:val="left" w:leader="dot" w:pos="7453"/>
              </w:tabs>
              <w:rPr>
                <w:sz w:val="20"/>
              </w:rPr>
            </w:pPr>
            <w:r w:rsidRPr="007B0169">
              <w:rPr>
                <w:sz w:val="20"/>
              </w:rPr>
              <w:t>Characteristics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1102BB0C" w14:textId="77777777" w:rsidTr="00085082">
        <w:tc>
          <w:tcPr>
            <w:tcW w:w="1242" w:type="dxa"/>
            <w:gridSpan w:val="2"/>
          </w:tcPr>
          <w:p w14:paraId="7596AA67" w14:textId="77777777" w:rsidR="00240D2B" w:rsidRPr="007B0169" w:rsidRDefault="00240D2B" w:rsidP="00085082">
            <w:pPr>
              <w:rPr>
                <w:sz w:val="20"/>
              </w:rPr>
            </w:pPr>
            <w:r w:rsidRPr="007B0169">
              <w:rPr>
                <w:sz w:val="20"/>
              </w:rPr>
              <w:t>3.2.11.3.3.2.</w:t>
            </w:r>
          </w:p>
        </w:tc>
        <w:tc>
          <w:tcPr>
            <w:tcW w:w="8364" w:type="dxa"/>
          </w:tcPr>
          <w:p w14:paraId="30142CAD" w14:textId="77777777" w:rsidR="00240D2B" w:rsidRPr="007B0169" w:rsidRDefault="00240D2B" w:rsidP="00085082">
            <w:pPr>
              <w:tabs>
                <w:tab w:val="left" w:leader="dot" w:pos="7453"/>
              </w:tabs>
              <w:rPr>
                <w:sz w:val="20"/>
              </w:rPr>
            </w:pPr>
            <w:r w:rsidRPr="007B0169">
              <w:rPr>
                <w:sz w:val="20"/>
              </w:rPr>
              <w:t>Make(s)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9FC945B" w14:textId="77777777" w:rsidTr="00085082">
        <w:tc>
          <w:tcPr>
            <w:tcW w:w="1242" w:type="dxa"/>
            <w:gridSpan w:val="2"/>
          </w:tcPr>
          <w:p w14:paraId="30CE78CD" w14:textId="77777777" w:rsidR="00240D2B" w:rsidRPr="007B0169" w:rsidRDefault="00240D2B" w:rsidP="00085082">
            <w:pPr>
              <w:rPr>
                <w:sz w:val="20"/>
              </w:rPr>
            </w:pPr>
            <w:r w:rsidRPr="007B0169">
              <w:rPr>
                <w:sz w:val="20"/>
              </w:rPr>
              <w:t>3.2.11.3.3.3.</w:t>
            </w:r>
          </w:p>
        </w:tc>
        <w:tc>
          <w:tcPr>
            <w:tcW w:w="8364" w:type="dxa"/>
          </w:tcPr>
          <w:p w14:paraId="7BFD2836" w14:textId="77777777" w:rsidR="00240D2B" w:rsidRPr="007B0169" w:rsidRDefault="00240D2B" w:rsidP="00085082">
            <w:pPr>
              <w:tabs>
                <w:tab w:val="left" w:leader="dot" w:pos="7453"/>
              </w:tabs>
              <w:rPr>
                <w:sz w:val="20"/>
              </w:rPr>
            </w:pPr>
            <w:r w:rsidRPr="007B0169">
              <w:rPr>
                <w:sz w:val="20"/>
              </w:rPr>
              <w:t>Type(s)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E727BAD" w14:textId="77777777" w:rsidTr="00085082">
        <w:tc>
          <w:tcPr>
            <w:tcW w:w="1242" w:type="dxa"/>
            <w:gridSpan w:val="2"/>
          </w:tcPr>
          <w:p w14:paraId="29D440C0" w14:textId="77777777" w:rsidR="00240D2B" w:rsidRPr="007B0169" w:rsidRDefault="00240D2B" w:rsidP="00085082">
            <w:pPr>
              <w:rPr>
                <w:sz w:val="20"/>
              </w:rPr>
            </w:pPr>
            <w:r w:rsidRPr="007B0169">
              <w:rPr>
                <w:sz w:val="20"/>
              </w:rPr>
              <w:t>3.2.11.3.3.4.</w:t>
            </w:r>
          </w:p>
        </w:tc>
        <w:tc>
          <w:tcPr>
            <w:tcW w:w="8364" w:type="dxa"/>
          </w:tcPr>
          <w:p w14:paraId="4EC4C97C" w14:textId="77777777" w:rsidR="00240D2B" w:rsidRPr="007B0169" w:rsidRDefault="00240D2B" w:rsidP="00085082">
            <w:pPr>
              <w:tabs>
                <w:tab w:val="left" w:leader="dot" w:pos="7453"/>
              </w:tabs>
              <w:rPr>
                <w:sz w:val="20"/>
              </w:rPr>
            </w:pPr>
            <w:r w:rsidRPr="007B0169">
              <w:rPr>
                <w:sz w:val="20"/>
              </w:rPr>
              <w:t>Drive ratio(s)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80C6C1F" w14:textId="77777777" w:rsidTr="00085082">
        <w:tc>
          <w:tcPr>
            <w:tcW w:w="1242" w:type="dxa"/>
            <w:gridSpan w:val="2"/>
          </w:tcPr>
          <w:p w14:paraId="38FF8FB0" w14:textId="77777777" w:rsidR="00240D2B" w:rsidRPr="007B0169" w:rsidRDefault="00240D2B" w:rsidP="00085082">
            <w:pPr>
              <w:rPr>
                <w:i/>
                <w:sz w:val="20"/>
              </w:rPr>
            </w:pPr>
            <w:r w:rsidRPr="007B0169">
              <w:rPr>
                <w:i/>
                <w:sz w:val="20"/>
              </w:rPr>
              <w:t>3.2.12.</w:t>
            </w:r>
          </w:p>
        </w:tc>
        <w:tc>
          <w:tcPr>
            <w:tcW w:w="8364" w:type="dxa"/>
          </w:tcPr>
          <w:p w14:paraId="3F3825BC" w14:textId="77777777" w:rsidR="00240D2B" w:rsidRPr="007B0169" w:rsidRDefault="00240D2B" w:rsidP="00085082">
            <w:pPr>
              <w:tabs>
                <w:tab w:val="left" w:leader="dot" w:pos="7453"/>
              </w:tabs>
              <w:rPr>
                <w:bCs/>
                <w:i/>
                <w:sz w:val="20"/>
              </w:rPr>
            </w:pPr>
            <w:r w:rsidRPr="007B0169">
              <w:rPr>
                <w:bCs/>
                <w:i/>
                <w:sz w:val="20"/>
              </w:rPr>
              <w:t>Powertrain lubrication system and control</w:t>
            </w:r>
          </w:p>
        </w:tc>
      </w:tr>
      <w:tr w:rsidR="00240D2B" w:rsidRPr="007B0169" w14:paraId="0C85D97B" w14:textId="77777777" w:rsidTr="00085082">
        <w:tc>
          <w:tcPr>
            <w:tcW w:w="1242" w:type="dxa"/>
            <w:gridSpan w:val="2"/>
          </w:tcPr>
          <w:p w14:paraId="3F9CBE66" w14:textId="77777777" w:rsidR="00240D2B" w:rsidRPr="007B0169" w:rsidRDefault="00240D2B" w:rsidP="00085082">
            <w:pPr>
              <w:rPr>
                <w:sz w:val="20"/>
              </w:rPr>
            </w:pPr>
            <w:r w:rsidRPr="007B0169">
              <w:rPr>
                <w:sz w:val="20"/>
              </w:rPr>
              <w:t>3.2.12.1.</w:t>
            </w:r>
          </w:p>
        </w:tc>
        <w:tc>
          <w:tcPr>
            <w:tcW w:w="8364" w:type="dxa"/>
          </w:tcPr>
          <w:p w14:paraId="7B41206C" w14:textId="77777777" w:rsidR="00240D2B" w:rsidRPr="007B0169" w:rsidRDefault="00240D2B" w:rsidP="00085082">
            <w:pPr>
              <w:tabs>
                <w:tab w:val="left" w:leader="dot" w:pos="7453"/>
              </w:tabs>
              <w:outlineLvl w:val="0"/>
              <w:rPr>
                <w:sz w:val="20"/>
              </w:rPr>
            </w:pPr>
            <w:r w:rsidRPr="007B0169">
              <w:rPr>
                <w:sz w:val="20"/>
              </w:rPr>
              <w:t>Brief description and high-level schematic drawing of powertrain lubrication and control system</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0622DDA" w14:textId="77777777" w:rsidTr="00085082">
        <w:tc>
          <w:tcPr>
            <w:tcW w:w="1242" w:type="dxa"/>
            <w:gridSpan w:val="2"/>
          </w:tcPr>
          <w:p w14:paraId="05F4FC1C" w14:textId="77777777" w:rsidR="00240D2B" w:rsidRPr="007B0169" w:rsidRDefault="00240D2B" w:rsidP="00085082">
            <w:pPr>
              <w:rPr>
                <w:sz w:val="20"/>
              </w:rPr>
            </w:pPr>
            <w:r w:rsidRPr="007B0169">
              <w:rPr>
                <w:sz w:val="20"/>
              </w:rPr>
              <w:t>3.2.12.2.</w:t>
            </w:r>
          </w:p>
        </w:tc>
        <w:tc>
          <w:tcPr>
            <w:tcW w:w="8364" w:type="dxa"/>
          </w:tcPr>
          <w:p w14:paraId="22786908" w14:textId="77777777" w:rsidR="00240D2B" w:rsidRPr="007B0169" w:rsidRDefault="00240D2B" w:rsidP="00085082">
            <w:pPr>
              <w:tabs>
                <w:tab w:val="left" w:leader="dot" w:pos="7453"/>
              </w:tabs>
              <w:rPr>
                <w:sz w:val="20"/>
              </w:rPr>
            </w:pPr>
            <w:r w:rsidRPr="007B0169">
              <w:rPr>
                <w:sz w:val="20"/>
              </w:rPr>
              <w:t>Lubrication system type(s) (wet sump, dry sump, other, pump/injection into induction system/mixed with the fuel, etc.)</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sz w:val="20"/>
              </w:rPr>
              <w:tab/>
            </w:r>
          </w:p>
        </w:tc>
      </w:tr>
      <w:tr w:rsidR="00240D2B" w:rsidRPr="007B0169" w14:paraId="57E2302C" w14:textId="77777777" w:rsidTr="00085082">
        <w:tc>
          <w:tcPr>
            <w:tcW w:w="1242" w:type="dxa"/>
            <w:gridSpan w:val="2"/>
          </w:tcPr>
          <w:p w14:paraId="5185C4C8" w14:textId="77777777" w:rsidR="00240D2B" w:rsidRPr="007B0169" w:rsidRDefault="00240D2B" w:rsidP="00085082">
            <w:pPr>
              <w:rPr>
                <w:sz w:val="20"/>
              </w:rPr>
            </w:pPr>
            <w:r w:rsidRPr="007B0169">
              <w:rPr>
                <w:sz w:val="20"/>
              </w:rPr>
              <w:t>3.2.12.3.</w:t>
            </w:r>
          </w:p>
        </w:tc>
        <w:tc>
          <w:tcPr>
            <w:tcW w:w="8364" w:type="dxa"/>
          </w:tcPr>
          <w:p w14:paraId="13DB1C87" w14:textId="77777777" w:rsidR="00240D2B" w:rsidRPr="007B0169" w:rsidRDefault="00240D2B" w:rsidP="00085082">
            <w:pPr>
              <w:tabs>
                <w:tab w:val="left" w:leader="dot" w:pos="7453"/>
              </w:tabs>
              <w:rPr>
                <w:sz w:val="20"/>
              </w:rPr>
            </w:pPr>
            <w:r w:rsidRPr="007B0169">
              <w:rPr>
                <w:sz w:val="20"/>
              </w:rPr>
              <w:t>Location of oil reservoir (if any)</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31532CD" w14:textId="77777777" w:rsidTr="00085082">
        <w:tc>
          <w:tcPr>
            <w:tcW w:w="1242" w:type="dxa"/>
            <w:gridSpan w:val="2"/>
          </w:tcPr>
          <w:p w14:paraId="1B5EEC9E" w14:textId="77777777" w:rsidR="00240D2B" w:rsidRPr="007B0169" w:rsidRDefault="00240D2B" w:rsidP="00085082">
            <w:pPr>
              <w:rPr>
                <w:sz w:val="20"/>
              </w:rPr>
            </w:pPr>
            <w:r w:rsidRPr="007B0169">
              <w:rPr>
                <w:sz w:val="20"/>
              </w:rPr>
              <w:t>3.2.12.4.</w:t>
            </w:r>
          </w:p>
        </w:tc>
        <w:tc>
          <w:tcPr>
            <w:tcW w:w="8364" w:type="dxa"/>
          </w:tcPr>
          <w:p w14:paraId="23A81AB4" w14:textId="77777777" w:rsidR="00240D2B" w:rsidRPr="007B0169" w:rsidRDefault="00240D2B" w:rsidP="00085082">
            <w:pPr>
              <w:tabs>
                <w:tab w:val="left" w:leader="dot" w:pos="7453"/>
              </w:tabs>
              <w:rPr>
                <w:sz w:val="20"/>
              </w:rPr>
            </w:pPr>
            <w:r w:rsidRPr="007B0169">
              <w:rPr>
                <w:sz w:val="20"/>
              </w:rPr>
              <w:t>Feed system (pump/injection into induction system/mixed with the fuel, etc.)</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sz w:val="20"/>
              </w:rPr>
              <w:tab/>
            </w:r>
          </w:p>
        </w:tc>
      </w:tr>
      <w:tr w:rsidR="00240D2B" w:rsidRPr="007B0169" w14:paraId="2BF9B2E0" w14:textId="77777777" w:rsidTr="00085082">
        <w:tc>
          <w:tcPr>
            <w:tcW w:w="1242" w:type="dxa"/>
            <w:gridSpan w:val="2"/>
          </w:tcPr>
          <w:p w14:paraId="5F4A99EB" w14:textId="77777777" w:rsidR="00240D2B" w:rsidRPr="007B0169" w:rsidRDefault="00240D2B" w:rsidP="00085082">
            <w:pPr>
              <w:rPr>
                <w:sz w:val="20"/>
              </w:rPr>
            </w:pPr>
            <w:r w:rsidRPr="007B0169">
              <w:rPr>
                <w:sz w:val="20"/>
              </w:rPr>
              <w:t>3.2.12.5.</w:t>
            </w:r>
          </w:p>
        </w:tc>
        <w:tc>
          <w:tcPr>
            <w:tcW w:w="8364" w:type="dxa"/>
          </w:tcPr>
          <w:p w14:paraId="4BFFB619" w14:textId="77777777" w:rsidR="00240D2B" w:rsidRPr="007B0169" w:rsidRDefault="00240D2B" w:rsidP="00085082">
            <w:pPr>
              <w:tabs>
                <w:tab w:val="left" w:leader="dot" w:pos="7453"/>
              </w:tabs>
              <w:rPr>
                <w:sz w:val="20"/>
              </w:rPr>
            </w:pPr>
            <w:r w:rsidRPr="007B0169">
              <w:rPr>
                <w:sz w:val="20"/>
              </w:rPr>
              <w:t>Lubricating pump: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ab/>
            </w:r>
          </w:p>
        </w:tc>
      </w:tr>
      <w:tr w:rsidR="00240D2B" w:rsidRPr="007B0169" w14:paraId="6B614342" w14:textId="77777777" w:rsidTr="00085082">
        <w:tc>
          <w:tcPr>
            <w:tcW w:w="1242" w:type="dxa"/>
            <w:gridSpan w:val="2"/>
          </w:tcPr>
          <w:p w14:paraId="25501464" w14:textId="77777777" w:rsidR="00240D2B" w:rsidRPr="007B0169" w:rsidRDefault="00240D2B" w:rsidP="00085082">
            <w:pPr>
              <w:rPr>
                <w:sz w:val="20"/>
              </w:rPr>
            </w:pPr>
            <w:r w:rsidRPr="007B0169">
              <w:rPr>
                <w:sz w:val="20"/>
              </w:rPr>
              <w:t>3.2.12.5.1.</w:t>
            </w:r>
          </w:p>
        </w:tc>
        <w:tc>
          <w:tcPr>
            <w:tcW w:w="8364" w:type="dxa"/>
          </w:tcPr>
          <w:p w14:paraId="0C2B1214" w14:textId="77777777" w:rsidR="00240D2B" w:rsidRPr="007B0169" w:rsidRDefault="00240D2B" w:rsidP="00085082">
            <w:pPr>
              <w:tabs>
                <w:tab w:val="left" w:leader="dot" w:pos="7453"/>
              </w:tabs>
              <w:rPr>
                <w:sz w:val="20"/>
              </w:rPr>
            </w:pPr>
            <w:r w:rsidRPr="007B0169">
              <w:rPr>
                <w:sz w:val="20"/>
              </w:rPr>
              <w:t>Make(s)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7E13FCD2" w14:textId="77777777" w:rsidTr="00085082">
        <w:tc>
          <w:tcPr>
            <w:tcW w:w="1242" w:type="dxa"/>
            <w:gridSpan w:val="2"/>
          </w:tcPr>
          <w:p w14:paraId="0D5E2B73" w14:textId="77777777" w:rsidR="00240D2B" w:rsidRPr="007B0169" w:rsidRDefault="00240D2B" w:rsidP="00085082">
            <w:pPr>
              <w:rPr>
                <w:sz w:val="20"/>
              </w:rPr>
            </w:pPr>
            <w:r w:rsidRPr="007B0169">
              <w:rPr>
                <w:sz w:val="20"/>
              </w:rPr>
              <w:lastRenderedPageBreak/>
              <w:t>3.2.12.5.2.</w:t>
            </w:r>
          </w:p>
        </w:tc>
        <w:tc>
          <w:tcPr>
            <w:tcW w:w="8364" w:type="dxa"/>
          </w:tcPr>
          <w:p w14:paraId="70B5809D" w14:textId="77777777" w:rsidR="00240D2B" w:rsidRPr="007B0169" w:rsidRDefault="00240D2B" w:rsidP="00085082">
            <w:pPr>
              <w:tabs>
                <w:tab w:val="left" w:leader="dot" w:pos="7453"/>
              </w:tabs>
              <w:rPr>
                <w:sz w:val="20"/>
              </w:rPr>
            </w:pPr>
            <w:r w:rsidRPr="007B0169">
              <w:rPr>
                <w:sz w:val="20"/>
              </w:rPr>
              <w:t>Type(s)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7B135B79" w14:textId="77777777" w:rsidTr="00085082">
        <w:tc>
          <w:tcPr>
            <w:tcW w:w="1242" w:type="dxa"/>
            <w:gridSpan w:val="2"/>
          </w:tcPr>
          <w:p w14:paraId="5FD6F2CF" w14:textId="77777777" w:rsidR="00240D2B" w:rsidRPr="007B0169" w:rsidRDefault="00240D2B" w:rsidP="00085082">
            <w:pPr>
              <w:rPr>
                <w:sz w:val="20"/>
              </w:rPr>
            </w:pPr>
            <w:r w:rsidRPr="007B0169">
              <w:rPr>
                <w:sz w:val="20"/>
              </w:rPr>
              <w:t>3.2.12.6.</w:t>
            </w:r>
          </w:p>
        </w:tc>
        <w:tc>
          <w:tcPr>
            <w:tcW w:w="8364" w:type="dxa"/>
          </w:tcPr>
          <w:p w14:paraId="542DC60A" w14:textId="77777777" w:rsidR="00240D2B" w:rsidRPr="007B0169" w:rsidRDefault="00240D2B" w:rsidP="00085082">
            <w:pPr>
              <w:tabs>
                <w:tab w:val="left" w:leader="dot" w:pos="7453"/>
              </w:tabs>
              <w:rPr>
                <w:sz w:val="20"/>
              </w:rPr>
            </w:pPr>
            <w:r w:rsidRPr="007B0169">
              <w:rPr>
                <w:sz w:val="20"/>
              </w:rPr>
              <w:t>Oil cooler: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52B9AEF9" w14:textId="77777777" w:rsidTr="00085082">
        <w:tc>
          <w:tcPr>
            <w:tcW w:w="1242" w:type="dxa"/>
            <w:gridSpan w:val="2"/>
          </w:tcPr>
          <w:p w14:paraId="30A93C1A" w14:textId="77777777" w:rsidR="00240D2B" w:rsidRPr="007B0169" w:rsidRDefault="00240D2B" w:rsidP="00085082">
            <w:pPr>
              <w:rPr>
                <w:sz w:val="20"/>
              </w:rPr>
            </w:pPr>
            <w:r w:rsidRPr="007B0169">
              <w:rPr>
                <w:sz w:val="20"/>
              </w:rPr>
              <w:t>3.2.12.6.1.</w:t>
            </w:r>
          </w:p>
        </w:tc>
        <w:tc>
          <w:tcPr>
            <w:tcW w:w="8364" w:type="dxa"/>
          </w:tcPr>
          <w:p w14:paraId="677370C2" w14:textId="77777777" w:rsidR="00240D2B" w:rsidRPr="007B0169" w:rsidRDefault="00240D2B" w:rsidP="00085082">
            <w:pPr>
              <w:tabs>
                <w:tab w:val="left" w:leader="dot" w:pos="7453"/>
              </w:tabs>
              <w:rPr>
                <w:sz w:val="20"/>
              </w:rPr>
            </w:pPr>
            <w:r w:rsidRPr="007B0169">
              <w:rPr>
                <w:sz w:val="20"/>
              </w:rPr>
              <w:t>Drawing</w:t>
            </w:r>
            <w:r w:rsidRPr="007B0169">
              <w:rPr>
                <w:sz w:val="20"/>
              </w:rPr>
              <w:tab/>
            </w:r>
          </w:p>
        </w:tc>
      </w:tr>
      <w:tr w:rsidR="00240D2B" w:rsidRPr="007B0169" w14:paraId="4DE993AC" w14:textId="77777777" w:rsidTr="00085082">
        <w:tc>
          <w:tcPr>
            <w:tcW w:w="1242" w:type="dxa"/>
            <w:gridSpan w:val="2"/>
          </w:tcPr>
          <w:p w14:paraId="387A60E5" w14:textId="77777777" w:rsidR="00240D2B" w:rsidRPr="007B0169" w:rsidRDefault="00240D2B" w:rsidP="00085082">
            <w:pPr>
              <w:rPr>
                <w:sz w:val="20"/>
              </w:rPr>
            </w:pPr>
            <w:r w:rsidRPr="007B0169">
              <w:rPr>
                <w:sz w:val="20"/>
              </w:rPr>
              <w:t>3.2.12.6.2.</w:t>
            </w:r>
          </w:p>
        </w:tc>
        <w:tc>
          <w:tcPr>
            <w:tcW w:w="8364" w:type="dxa"/>
          </w:tcPr>
          <w:p w14:paraId="49E4143F" w14:textId="77777777" w:rsidR="00240D2B" w:rsidRPr="007B0169" w:rsidRDefault="00240D2B" w:rsidP="00085082">
            <w:pPr>
              <w:tabs>
                <w:tab w:val="left" w:leader="dot" w:pos="7453"/>
              </w:tabs>
              <w:rPr>
                <w:sz w:val="20"/>
              </w:rPr>
            </w:pPr>
            <w:r w:rsidRPr="007B0169">
              <w:rPr>
                <w:sz w:val="20"/>
              </w:rPr>
              <w:t>Make(s)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839029F" w14:textId="77777777" w:rsidTr="00085082">
        <w:tc>
          <w:tcPr>
            <w:tcW w:w="1242" w:type="dxa"/>
            <w:gridSpan w:val="2"/>
          </w:tcPr>
          <w:p w14:paraId="14D2FEB6" w14:textId="77777777" w:rsidR="00240D2B" w:rsidRPr="007B0169" w:rsidRDefault="00240D2B" w:rsidP="00085082">
            <w:pPr>
              <w:rPr>
                <w:sz w:val="20"/>
              </w:rPr>
            </w:pPr>
            <w:r w:rsidRPr="007B0169">
              <w:rPr>
                <w:sz w:val="20"/>
              </w:rPr>
              <w:t>3.2.12.6.3.</w:t>
            </w:r>
          </w:p>
        </w:tc>
        <w:tc>
          <w:tcPr>
            <w:tcW w:w="8364" w:type="dxa"/>
          </w:tcPr>
          <w:p w14:paraId="7D823BB1" w14:textId="77777777" w:rsidR="00240D2B" w:rsidRPr="007B0169" w:rsidRDefault="00240D2B" w:rsidP="00085082">
            <w:pPr>
              <w:tabs>
                <w:tab w:val="left" w:leader="dot" w:pos="7453"/>
              </w:tabs>
              <w:rPr>
                <w:sz w:val="20"/>
              </w:rPr>
            </w:pPr>
            <w:r w:rsidRPr="007B0169">
              <w:rPr>
                <w:sz w:val="20"/>
              </w:rPr>
              <w:t>Type(s)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2594A29B" w14:textId="77777777" w:rsidTr="00085082">
        <w:tc>
          <w:tcPr>
            <w:tcW w:w="1242" w:type="dxa"/>
            <w:gridSpan w:val="2"/>
          </w:tcPr>
          <w:p w14:paraId="0E2630E8" w14:textId="77777777" w:rsidR="00240D2B" w:rsidRPr="007B0169" w:rsidRDefault="00240D2B" w:rsidP="00085082">
            <w:pPr>
              <w:rPr>
                <w:sz w:val="20"/>
              </w:rPr>
            </w:pPr>
            <w:r w:rsidRPr="007B0169">
              <w:rPr>
                <w:sz w:val="20"/>
              </w:rPr>
              <w:t>3.2.12.7.</w:t>
            </w:r>
          </w:p>
        </w:tc>
        <w:tc>
          <w:tcPr>
            <w:tcW w:w="8364" w:type="dxa"/>
          </w:tcPr>
          <w:p w14:paraId="6A2EEF06" w14:textId="77777777" w:rsidR="00240D2B" w:rsidRPr="007B0169" w:rsidRDefault="00240D2B" w:rsidP="00085082">
            <w:pPr>
              <w:tabs>
                <w:tab w:val="left" w:leader="dot" w:pos="7453"/>
              </w:tabs>
              <w:rPr>
                <w:sz w:val="20"/>
              </w:rPr>
            </w:pPr>
            <w:r w:rsidRPr="007B0169">
              <w:rPr>
                <w:sz w:val="20"/>
              </w:rPr>
              <w:t>Lubricant(s) type</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rPr>
              <w:t xml:space="preserve"> and characteristics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C102CE0" w14:textId="77777777" w:rsidTr="00085082">
        <w:tc>
          <w:tcPr>
            <w:tcW w:w="1242" w:type="dxa"/>
            <w:gridSpan w:val="2"/>
          </w:tcPr>
          <w:p w14:paraId="522EDD96" w14:textId="77777777" w:rsidR="00240D2B" w:rsidRPr="007B0169" w:rsidRDefault="00240D2B" w:rsidP="00085082">
            <w:pPr>
              <w:rPr>
                <w:sz w:val="20"/>
              </w:rPr>
            </w:pPr>
            <w:r w:rsidRPr="007B0169">
              <w:rPr>
                <w:sz w:val="20"/>
              </w:rPr>
              <w:t>3.2.12.8.</w:t>
            </w:r>
          </w:p>
        </w:tc>
        <w:tc>
          <w:tcPr>
            <w:tcW w:w="8364" w:type="dxa"/>
          </w:tcPr>
          <w:p w14:paraId="6AF7B60E" w14:textId="77777777" w:rsidR="00240D2B" w:rsidRPr="007B0169" w:rsidRDefault="00240D2B" w:rsidP="00085082">
            <w:pPr>
              <w:tabs>
                <w:tab w:val="left" w:leader="dot" w:pos="7453"/>
              </w:tabs>
              <w:rPr>
                <w:sz w:val="20"/>
              </w:rPr>
            </w:pPr>
            <w:r w:rsidRPr="007B0169">
              <w:rPr>
                <w:sz w:val="20"/>
              </w:rPr>
              <w:t>Lubricant mixed with the fuel: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sz w:val="20"/>
              </w:rPr>
              <w:tab/>
            </w:r>
          </w:p>
        </w:tc>
      </w:tr>
      <w:tr w:rsidR="00240D2B" w:rsidRPr="007B0169" w14:paraId="6D3E93DC" w14:textId="77777777" w:rsidTr="00085082">
        <w:tc>
          <w:tcPr>
            <w:tcW w:w="1242" w:type="dxa"/>
            <w:gridSpan w:val="2"/>
          </w:tcPr>
          <w:p w14:paraId="53965588" w14:textId="77777777" w:rsidR="00240D2B" w:rsidRPr="007B0169" w:rsidRDefault="00240D2B" w:rsidP="00085082">
            <w:pPr>
              <w:rPr>
                <w:sz w:val="20"/>
              </w:rPr>
            </w:pPr>
            <w:r w:rsidRPr="007B0169">
              <w:rPr>
                <w:sz w:val="20"/>
              </w:rPr>
              <w:t>3.2.12.8.1.</w:t>
            </w:r>
          </w:p>
        </w:tc>
        <w:tc>
          <w:tcPr>
            <w:tcW w:w="8364" w:type="dxa"/>
          </w:tcPr>
          <w:p w14:paraId="495C192C" w14:textId="77777777" w:rsidR="00240D2B" w:rsidRPr="007B0169" w:rsidRDefault="00240D2B" w:rsidP="00085082">
            <w:pPr>
              <w:tabs>
                <w:tab w:val="left" w:leader="dot" w:pos="7453"/>
              </w:tabs>
              <w:rPr>
                <w:sz w:val="20"/>
              </w:rPr>
            </w:pPr>
            <w:r w:rsidRPr="007B0169">
              <w:rPr>
                <w:sz w:val="20"/>
              </w:rPr>
              <w:t>Percentage range of lubricant mixed with the fuel:</w:t>
            </w:r>
            <w:r w:rsidRPr="007B0169">
              <w:rPr>
                <w:sz w:val="20"/>
              </w:rPr>
              <w:tab/>
            </w:r>
          </w:p>
        </w:tc>
      </w:tr>
      <w:tr w:rsidR="00240D2B" w:rsidRPr="007B0169" w14:paraId="13823901" w14:textId="77777777" w:rsidTr="00085082">
        <w:tc>
          <w:tcPr>
            <w:tcW w:w="1242" w:type="dxa"/>
            <w:gridSpan w:val="2"/>
          </w:tcPr>
          <w:p w14:paraId="14BB47D3" w14:textId="77777777" w:rsidR="00240D2B" w:rsidRPr="007B0169" w:rsidRDefault="00240D2B" w:rsidP="00085082">
            <w:pPr>
              <w:rPr>
                <w:i/>
                <w:sz w:val="20"/>
              </w:rPr>
            </w:pPr>
            <w:r w:rsidRPr="007B0169">
              <w:rPr>
                <w:i/>
                <w:sz w:val="20"/>
              </w:rPr>
              <w:t>3.2.13.</w:t>
            </w:r>
          </w:p>
        </w:tc>
        <w:tc>
          <w:tcPr>
            <w:tcW w:w="8364" w:type="dxa"/>
          </w:tcPr>
          <w:p w14:paraId="6FBF2884" w14:textId="77777777" w:rsidR="00240D2B" w:rsidRPr="007B0169" w:rsidRDefault="00240D2B" w:rsidP="00085082">
            <w:pPr>
              <w:tabs>
                <w:tab w:val="left" w:leader="dot" w:pos="7453"/>
              </w:tabs>
              <w:rPr>
                <w:bCs/>
                <w:i/>
                <w:sz w:val="20"/>
              </w:rPr>
            </w:pPr>
            <w:r w:rsidRPr="007B0169">
              <w:rPr>
                <w:bCs/>
                <w:i/>
                <w:sz w:val="20"/>
              </w:rPr>
              <w:t>Exhaust system and control</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p>
        </w:tc>
      </w:tr>
      <w:tr w:rsidR="00240D2B" w:rsidRPr="007B0169" w14:paraId="7C333DB9" w14:textId="77777777" w:rsidTr="00085082">
        <w:tc>
          <w:tcPr>
            <w:tcW w:w="1242" w:type="dxa"/>
            <w:gridSpan w:val="2"/>
          </w:tcPr>
          <w:p w14:paraId="05D1A82B" w14:textId="77777777" w:rsidR="00240D2B" w:rsidRPr="007B0169" w:rsidRDefault="00240D2B" w:rsidP="00085082">
            <w:pPr>
              <w:rPr>
                <w:sz w:val="20"/>
              </w:rPr>
            </w:pPr>
            <w:r w:rsidRPr="007B0169">
              <w:rPr>
                <w:sz w:val="20"/>
              </w:rPr>
              <w:t>3.2.13.1.</w:t>
            </w:r>
          </w:p>
        </w:tc>
        <w:tc>
          <w:tcPr>
            <w:tcW w:w="8364" w:type="dxa"/>
          </w:tcPr>
          <w:p w14:paraId="572D3410" w14:textId="77777777" w:rsidR="00240D2B" w:rsidRPr="007B0169" w:rsidRDefault="00240D2B" w:rsidP="00085082">
            <w:pPr>
              <w:tabs>
                <w:tab w:val="left" w:leader="dot" w:pos="7453"/>
              </w:tabs>
              <w:outlineLvl w:val="0"/>
              <w:rPr>
                <w:sz w:val="20"/>
              </w:rPr>
            </w:pPr>
            <w:r w:rsidRPr="007B0169">
              <w:rPr>
                <w:sz w:val="20"/>
              </w:rPr>
              <w:t>Brief description and high-level schematic drawing of exhaust system</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sz w:val="20"/>
              </w:rPr>
              <w:t>and exhaust systems for noise and pollutant emission abatement:</w:t>
            </w:r>
            <w:r w:rsidRPr="007B0169">
              <w:rPr>
                <w:sz w:val="20"/>
              </w:rPr>
              <w:tab/>
            </w:r>
          </w:p>
        </w:tc>
      </w:tr>
      <w:tr w:rsidR="00240D2B" w:rsidRPr="007B0169" w14:paraId="69696C6C" w14:textId="77777777" w:rsidTr="00085082">
        <w:tc>
          <w:tcPr>
            <w:tcW w:w="1242" w:type="dxa"/>
            <w:gridSpan w:val="2"/>
          </w:tcPr>
          <w:p w14:paraId="54D3E255" w14:textId="77777777" w:rsidR="00240D2B" w:rsidRPr="007B0169" w:rsidRDefault="00240D2B" w:rsidP="00085082">
            <w:pPr>
              <w:rPr>
                <w:sz w:val="20"/>
              </w:rPr>
            </w:pPr>
            <w:r w:rsidRPr="007B0169">
              <w:rPr>
                <w:sz w:val="20"/>
              </w:rPr>
              <w:t>3.2.13.2.</w:t>
            </w:r>
          </w:p>
        </w:tc>
        <w:tc>
          <w:tcPr>
            <w:tcW w:w="8364" w:type="dxa"/>
          </w:tcPr>
          <w:p w14:paraId="5F9EC7F2" w14:textId="77777777" w:rsidR="00240D2B" w:rsidRPr="007B0169" w:rsidRDefault="00240D2B" w:rsidP="00085082">
            <w:pPr>
              <w:tabs>
                <w:tab w:val="left" w:leader="dot" w:pos="7453"/>
              </w:tabs>
              <w:rPr>
                <w:sz w:val="20"/>
              </w:rPr>
            </w:pPr>
            <w:r w:rsidRPr="007B0169">
              <w:rPr>
                <w:sz w:val="20"/>
              </w:rPr>
              <w:t>Description and drawing of the exhaust manifold</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43C1694E" w14:textId="77777777" w:rsidTr="00085082">
        <w:tc>
          <w:tcPr>
            <w:tcW w:w="1242" w:type="dxa"/>
            <w:gridSpan w:val="2"/>
          </w:tcPr>
          <w:p w14:paraId="0C715F74" w14:textId="77777777" w:rsidR="00240D2B" w:rsidRPr="007B0169" w:rsidRDefault="00240D2B" w:rsidP="00085082">
            <w:pPr>
              <w:rPr>
                <w:sz w:val="20"/>
              </w:rPr>
            </w:pPr>
            <w:r w:rsidRPr="007B0169">
              <w:rPr>
                <w:sz w:val="20"/>
              </w:rPr>
              <w:t>3.2.13.3.</w:t>
            </w:r>
          </w:p>
        </w:tc>
        <w:tc>
          <w:tcPr>
            <w:tcW w:w="8364" w:type="dxa"/>
          </w:tcPr>
          <w:p w14:paraId="74678E0C" w14:textId="77777777" w:rsidR="00240D2B" w:rsidRPr="007B0169" w:rsidRDefault="00240D2B" w:rsidP="00085082">
            <w:pPr>
              <w:tabs>
                <w:tab w:val="left" w:leader="dot" w:pos="7453"/>
              </w:tabs>
              <w:rPr>
                <w:sz w:val="20"/>
              </w:rPr>
            </w:pPr>
            <w:r w:rsidRPr="007B0169">
              <w:rPr>
                <w:sz w:val="20"/>
              </w:rPr>
              <w:t>Description and detailed drawing of the exhaust system</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51BF448D" w14:textId="77777777" w:rsidTr="00085082">
        <w:tc>
          <w:tcPr>
            <w:tcW w:w="1242" w:type="dxa"/>
            <w:gridSpan w:val="2"/>
          </w:tcPr>
          <w:p w14:paraId="6DF1B46B" w14:textId="77777777" w:rsidR="00240D2B" w:rsidRPr="007B0169" w:rsidRDefault="00240D2B" w:rsidP="00085082">
            <w:pPr>
              <w:jc w:val="left"/>
              <w:rPr>
                <w:sz w:val="20"/>
              </w:rPr>
            </w:pPr>
            <w:r w:rsidRPr="007B0169">
              <w:rPr>
                <w:sz w:val="20"/>
              </w:rPr>
              <w:t>3.2.13.4.</w:t>
            </w:r>
          </w:p>
        </w:tc>
        <w:tc>
          <w:tcPr>
            <w:tcW w:w="8364" w:type="dxa"/>
          </w:tcPr>
          <w:p w14:paraId="6CA359F7" w14:textId="77777777" w:rsidR="00240D2B" w:rsidRPr="007B0169" w:rsidRDefault="00240D2B" w:rsidP="00085082">
            <w:pPr>
              <w:tabs>
                <w:tab w:val="left" w:pos="7453"/>
              </w:tabs>
              <w:jc w:val="left"/>
              <w:rPr>
                <w:sz w:val="20"/>
              </w:rPr>
            </w:pPr>
            <w:r w:rsidRPr="007B0169">
              <w:rPr>
                <w:sz w:val="20"/>
              </w:rPr>
              <w:t>Maximum allowable exhaust back-pressure at rated engine speed and at 100</w:t>
            </w:r>
            <w:r w:rsidRPr="007B0169">
              <w:rPr>
                <w:w w:val="50"/>
                <w:sz w:val="20"/>
              </w:rPr>
              <w:t> </w:t>
            </w:r>
            <w:r w:rsidRPr="007B0169">
              <w:rPr>
                <w:sz w:val="20"/>
              </w:rPr>
              <w:t>% load</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 kPa</w:t>
            </w:r>
          </w:p>
        </w:tc>
      </w:tr>
      <w:tr w:rsidR="00240D2B" w:rsidRPr="007B0169" w14:paraId="501B8EA7" w14:textId="77777777" w:rsidTr="00085082">
        <w:trPr>
          <w:trHeight w:hRule="exact" w:val="567"/>
        </w:trPr>
        <w:tc>
          <w:tcPr>
            <w:tcW w:w="1242" w:type="dxa"/>
            <w:gridSpan w:val="2"/>
          </w:tcPr>
          <w:p w14:paraId="31B5BDC0" w14:textId="77777777" w:rsidR="00240D2B" w:rsidRPr="007B0169" w:rsidRDefault="00240D2B" w:rsidP="00085082">
            <w:pPr>
              <w:jc w:val="left"/>
              <w:rPr>
                <w:sz w:val="20"/>
              </w:rPr>
            </w:pPr>
            <w:r w:rsidRPr="007B0169">
              <w:rPr>
                <w:sz w:val="20"/>
              </w:rPr>
              <w:t>3.2.13.5.</w:t>
            </w:r>
          </w:p>
        </w:tc>
        <w:tc>
          <w:tcPr>
            <w:tcW w:w="8364" w:type="dxa"/>
          </w:tcPr>
          <w:p w14:paraId="243D3123" w14:textId="77777777" w:rsidR="00240D2B" w:rsidRPr="007B0169" w:rsidRDefault="00240D2B" w:rsidP="00085082">
            <w:pPr>
              <w:tabs>
                <w:tab w:val="left" w:leader="dot" w:pos="7453"/>
              </w:tabs>
              <w:jc w:val="left"/>
              <w:rPr>
                <w:sz w:val="20"/>
              </w:rPr>
            </w:pPr>
            <w:r w:rsidRPr="007B0169">
              <w:rPr>
                <w:sz w:val="20"/>
              </w:rPr>
              <w:t>Type</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rPr>
              <w:t>, marking of exhaust silencer(s)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p w14:paraId="5A92E301" w14:textId="77777777" w:rsidR="00240D2B" w:rsidRPr="007B0169" w:rsidRDefault="00240D2B" w:rsidP="00085082">
            <w:pPr>
              <w:tabs>
                <w:tab w:val="left" w:leader="dot" w:pos="7453"/>
              </w:tabs>
              <w:jc w:val="left"/>
              <w:rPr>
                <w:sz w:val="20"/>
              </w:rPr>
            </w:pPr>
          </w:p>
        </w:tc>
      </w:tr>
      <w:tr w:rsidR="00240D2B" w:rsidRPr="007B0169" w14:paraId="14013F16" w14:textId="77777777" w:rsidTr="00085082">
        <w:tc>
          <w:tcPr>
            <w:tcW w:w="1242" w:type="dxa"/>
            <w:gridSpan w:val="2"/>
          </w:tcPr>
          <w:p w14:paraId="4C3C8F15" w14:textId="77777777" w:rsidR="00240D2B" w:rsidRPr="007B0169" w:rsidRDefault="00240D2B" w:rsidP="00085082">
            <w:pPr>
              <w:jc w:val="left"/>
              <w:rPr>
                <w:sz w:val="20"/>
              </w:rPr>
            </w:pPr>
            <w:r w:rsidRPr="007B0169">
              <w:rPr>
                <w:sz w:val="20"/>
              </w:rPr>
              <w:t>3.2.13.6.</w:t>
            </w:r>
          </w:p>
        </w:tc>
        <w:tc>
          <w:tcPr>
            <w:tcW w:w="8364" w:type="dxa"/>
          </w:tcPr>
          <w:p w14:paraId="4A4A007B" w14:textId="77777777" w:rsidR="00240D2B" w:rsidRPr="007B0169" w:rsidRDefault="00240D2B" w:rsidP="00085082">
            <w:pPr>
              <w:tabs>
                <w:tab w:val="left" w:leader="dot" w:pos="7453"/>
              </w:tabs>
              <w:jc w:val="left"/>
              <w:rPr>
                <w:sz w:val="20"/>
              </w:rPr>
            </w:pPr>
            <w:r w:rsidRPr="007B0169">
              <w:rPr>
                <w:sz w:val="20"/>
              </w:rPr>
              <w:t>Noise-reducing measures in the engine compartment and on the engine where relevant for external noise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29BEDCAC" w14:textId="77777777" w:rsidTr="00085082">
        <w:tc>
          <w:tcPr>
            <w:tcW w:w="1242" w:type="dxa"/>
            <w:gridSpan w:val="2"/>
          </w:tcPr>
          <w:p w14:paraId="0EDDDEA6" w14:textId="77777777" w:rsidR="00240D2B" w:rsidRPr="007B0169" w:rsidRDefault="00240D2B" w:rsidP="00085082">
            <w:pPr>
              <w:rPr>
                <w:sz w:val="20"/>
              </w:rPr>
            </w:pPr>
            <w:r w:rsidRPr="007B0169">
              <w:rPr>
                <w:sz w:val="20"/>
              </w:rPr>
              <w:t>3.2.13.7.</w:t>
            </w:r>
          </w:p>
        </w:tc>
        <w:tc>
          <w:tcPr>
            <w:tcW w:w="8364" w:type="dxa"/>
          </w:tcPr>
          <w:p w14:paraId="70B34DDC" w14:textId="77777777" w:rsidR="00240D2B" w:rsidRPr="007B0169" w:rsidRDefault="00240D2B" w:rsidP="00085082">
            <w:pPr>
              <w:tabs>
                <w:tab w:val="left" w:leader="dot" w:pos="7453"/>
              </w:tabs>
              <w:rPr>
                <w:sz w:val="20"/>
              </w:rPr>
            </w:pPr>
            <w:r w:rsidRPr="007B0169">
              <w:rPr>
                <w:sz w:val="20"/>
              </w:rPr>
              <w:t>Location of the exhaust outlet</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C4769E0" w14:textId="77777777" w:rsidTr="00085082">
        <w:tc>
          <w:tcPr>
            <w:tcW w:w="1242" w:type="dxa"/>
            <w:gridSpan w:val="2"/>
          </w:tcPr>
          <w:p w14:paraId="1A246D9B" w14:textId="77777777" w:rsidR="00240D2B" w:rsidRPr="007B0169" w:rsidRDefault="00240D2B" w:rsidP="00085082">
            <w:pPr>
              <w:rPr>
                <w:sz w:val="20"/>
              </w:rPr>
            </w:pPr>
            <w:r w:rsidRPr="007B0169">
              <w:rPr>
                <w:sz w:val="20"/>
              </w:rPr>
              <w:t>3.2.13.8.</w:t>
            </w:r>
          </w:p>
        </w:tc>
        <w:tc>
          <w:tcPr>
            <w:tcW w:w="8364" w:type="dxa"/>
          </w:tcPr>
          <w:p w14:paraId="028D92DA" w14:textId="77777777" w:rsidR="00240D2B" w:rsidRPr="007B0169" w:rsidRDefault="00240D2B" w:rsidP="00085082">
            <w:pPr>
              <w:tabs>
                <w:tab w:val="left" w:leader="dot" w:pos="7453"/>
              </w:tabs>
              <w:rPr>
                <w:sz w:val="20"/>
              </w:rPr>
            </w:pPr>
            <w:r w:rsidRPr="007B0169">
              <w:rPr>
                <w:sz w:val="20"/>
              </w:rPr>
              <w:t>Exhaust silencer containing fibrous materials: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sz w:val="20"/>
              </w:rPr>
              <w:tab/>
            </w:r>
          </w:p>
        </w:tc>
      </w:tr>
      <w:tr w:rsidR="00240D2B" w:rsidRPr="007B0169" w14:paraId="6B53C686" w14:textId="77777777" w:rsidTr="00085082">
        <w:tc>
          <w:tcPr>
            <w:tcW w:w="1242" w:type="dxa"/>
            <w:gridSpan w:val="2"/>
          </w:tcPr>
          <w:p w14:paraId="2AB55E17" w14:textId="77777777" w:rsidR="00240D2B" w:rsidRPr="007B0169" w:rsidRDefault="00240D2B" w:rsidP="00085082">
            <w:pPr>
              <w:rPr>
                <w:sz w:val="20"/>
              </w:rPr>
            </w:pPr>
            <w:r w:rsidRPr="007B0169">
              <w:rPr>
                <w:sz w:val="20"/>
              </w:rPr>
              <w:t>3.2.13.9.</w:t>
            </w:r>
          </w:p>
        </w:tc>
        <w:tc>
          <w:tcPr>
            <w:tcW w:w="8364" w:type="dxa"/>
          </w:tcPr>
          <w:p w14:paraId="0AE76D2B" w14:textId="77777777" w:rsidR="00240D2B" w:rsidRPr="007B0169" w:rsidRDefault="00240D2B" w:rsidP="00085082">
            <w:pPr>
              <w:tabs>
                <w:tab w:val="left" w:leader="dot" w:pos="7453"/>
              </w:tabs>
              <w:rPr>
                <w:sz w:val="20"/>
              </w:rPr>
            </w:pPr>
            <w:r w:rsidRPr="007B0169">
              <w:rPr>
                <w:sz w:val="20"/>
              </w:rPr>
              <w:t>Exhaust system volume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……dm³</w:t>
            </w:r>
          </w:p>
        </w:tc>
      </w:tr>
      <w:tr w:rsidR="00240D2B" w:rsidRPr="007B0169" w14:paraId="68F648F6" w14:textId="77777777" w:rsidTr="00085082">
        <w:tc>
          <w:tcPr>
            <w:tcW w:w="1242" w:type="dxa"/>
            <w:gridSpan w:val="2"/>
          </w:tcPr>
          <w:p w14:paraId="07F3F835" w14:textId="77777777" w:rsidR="00240D2B" w:rsidRPr="007B0169" w:rsidRDefault="00240D2B" w:rsidP="00085082">
            <w:pPr>
              <w:rPr>
                <w:i/>
                <w:sz w:val="20"/>
              </w:rPr>
            </w:pPr>
            <w:r w:rsidRPr="007B0169">
              <w:rPr>
                <w:i/>
                <w:sz w:val="20"/>
              </w:rPr>
              <w:t>3.2.14.</w:t>
            </w:r>
          </w:p>
        </w:tc>
        <w:tc>
          <w:tcPr>
            <w:tcW w:w="8364" w:type="dxa"/>
          </w:tcPr>
          <w:p w14:paraId="3585CC2A" w14:textId="77777777" w:rsidR="00240D2B" w:rsidRPr="007B0169" w:rsidRDefault="00240D2B" w:rsidP="00085082">
            <w:pPr>
              <w:tabs>
                <w:tab w:val="left" w:pos="7453"/>
              </w:tabs>
              <w:rPr>
                <w:bCs/>
                <w:i/>
                <w:sz w:val="20"/>
              </w:rPr>
            </w:pPr>
            <w:r w:rsidRPr="007B0169">
              <w:rPr>
                <w:bCs/>
                <w:i/>
                <w:sz w:val="20"/>
              </w:rPr>
              <w:t>Other electrical systems and control than those intended for the electrical propulsion</w:t>
            </w:r>
          </w:p>
        </w:tc>
      </w:tr>
      <w:tr w:rsidR="00240D2B" w:rsidRPr="007B0169" w14:paraId="73BFEE60" w14:textId="77777777" w:rsidTr="00085082">
        <w:tc>
          <w:tcPr>
            <w:tcW w:w="1242" w:type="dxa"/>
            <w:gridSpan w:val="2"/>
          </w:tcPr>
          <w:p w14:paraId="4B5A002D" w14:textId="77777777" w:rsidR="00240D2B" w:rsidRPr="007B0169" w:rsidRDefault="00240D2B" w:rsidP="00085082">
            <w:pPr>
              <w:rPr>
                <w:sz w:val="20"/>
              </w:rPr>
            </w:pPr>
            <w:r w:rsidRPr="007B0169">
              <w:rPr>
                <w:sz w:val="20"/>
              </w:rPr>
              <w:t>3.2.14.1.</w:t>
            </w:r>
          </w:p>
        </w:tc>
        <w:tc>
          <w:tcPr>
            <w:tcW w:w="8364" w:type="dxa"/>
          </w:tcPr>
          <w:p w14:paraId="56C58D05" w14:textId="77777777" w:rsidR="00240D2B" w:rsidRPr="007B0169" w:rsidRDefault="00240D2B" w:rsidP="00085082">
            <w:pPr>
              <w:tabs>
                <w:tab w:val="left" w:leader="dot" w:pos="7453"/>
              </w:tabs>
              <w:outlineLvl w:val="0"/>
              <w:rPr>
                <w:sz w:val="20"/>
              </w:rPr>
            </w:pPr>
            <w:r w:rsidRPr="007B0169">
              <w:rPr>
                <w:sz w:val="20"/>
              </w:rPr>
              <w:t>Brief description and high-level schematic drawing of electrical system</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A4383E8" w14:textId="77777777" w:rsidTr="00085082">
        <w:tc>
          <w:tcPr>
            <w:tcW w:w="1242" w:type="dxa"/>
            <w:gridSpan w:val="2"/>
          </w:tcPr>
          <w:p w14:paraId="2528D8DB" w14:textId="77777777" w:rsidR="00240D2B" w:rsidRPr="007B0169" w:rsidRDefault="00240D2B" w:rsidP="00085082">
            <w:pPr>
              <w:rPr>
                <w:sz w:val="20"/>
              </w:rPr>
            </w:pPr>
            <w:r w:rsidRPr="007B0169">
              <w:rPr>
                <w:sz w:val="20"/>
              </w:rPr>
              <w:t>3.2.14.2.</w:t>
            </w:r>
          </w:p>
        </w:tc>
        <w:tc>
          <w:tcPr>
            <w:tcW w:w="8364" w:type="dxa"/>
          </w:tcPr>
          <w:p w14:paraId="2B140654" w14:textId="77777777" w:rsidR="00240D2B" w:rsidRPr="007B0169" w:rsidRDefault="00240D2B" w:rsidP="00085082">
            <w:pPr>
              <w:tabs>
                <w:tab w:val="left" w:pos="7453"/>
              </w:tabs>
              <w:rPr>
                <w:sz w:val="20"/>
              </w:rPr>
            </w:pPr>
            <w:r w:rsidRPr="007B0169">
              <w:rPr>
                <w:sz w:val="20"/>
              </w:rPr>
              <w:t>Rated voltage: ...... V, positive/negative ground</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09FCD3CE" w14:textId="77777777" w:rsidTr="00085082">
        <w:tc>
          <w:tcPr>
            <w:tcW w:w="1242" w:type="dxa"/>
            <w:gridSpan w:val="2"/>
          </w:tcPr>
          <w:p w14:paraId="4B282862" w14:textId="77777777" w:rsidR="00240D2B" w:rsidRPr="007B0169" w:rsidRDefault="00240D2B" w:rsidP="00085082">
            <w:pPr>
              <w:rPr>
                <w:sz w:val="20"/>
              </w:rPr>
            </w:pPr>
            <w:r w:rsidRPr="007B0169">
              <w:rPr>
                <w:sz w:val="20"/>
              </w:rPr>
              <w:t>3.2.14.3.</w:t>
            </w:r>
          </w:p>
        </w:tc>
        <w:tc>
          <w:tcPr>
            <w:tcW w:w="8364" w:type="dxa"/>
          </w:tcPr>
          <w:p w14:paraId="5EA20DEB" w14:textId="77777777" w:rsidR="00240D2B" w:rsidRPr="007B0169" w:rsidRDefault="00240D2B" w:rsidP="00085082">
            <w:pPr>
              <w:tabs>
                <w:tab w:val="left" w:leader="dot" w:pos="7453"/>
              </w:tabs>
              <w:outlineLvl w:val="0"/>
              <w:rPr>
                <w:sz w:val="20"/>
              </w:rPr>
            </w:pPr>
            <w:r w:rsidRPr="007B0169">
              <w:rPr>
                <w:sz w:val="20"/>
              </w:rPr>
              <w:t>Generator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5EC1789B" w14:textId="77777777" w:rsidTr="00085082">
        <w:tc>
          <w:tcPr>
            <w:tcW w:w="1242" w:type="dxa"/>
            <w:gridSpan w:val="2"/>
          </w:tcPr>
          <w:p w14:paraId="43563ABC" w14:textId="77777777" w:rsidR="00240D2B" w:rsidRPr="007B0169" w:rsidRDefault="00240D2B" w:rsidP="00085082">
            <w:pPr>
              <w:rPr>
                <w:sz w:val="20"/>
              </w:rPr>
            </w:pPr>
            <w:r w:rsidRPr="007B0169">
              <w:rPr>
                <w:sz w:val="20"/>
              </w:rPr>
              <w:t>3.2.14.3.1.</w:t>
            </w:r>
          </w:p>
        </w:tc>
        <w:tc>
          <w:tcPr>
            <w:tcW w:w="8364" w:type="dxa"/>
          </w:tcPr>
          <w:p w14:paraId="5E182147" w14:textId="77777777" w:rsidR="00240D2B" w:rsidRPr="007B0169" w:rsidRDefault="00240D2B" w:rsidP="00085082">
            <w:pPr>
              <w:tabs>
                <w:tab w:val="left" w:leader="dot" w:pos="7453"/>
              </w:tabs>
              <w:rPr>
                <w:sz w:val="20"/>
              </w:rPr>
            </w:pPr>
            <w:r w:rsidRPr="007B0169">
              <w:rPr>
                <w:sz w:val="20"/>
              </w:rPr>
              <w:t>Make and type</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2A3CBB4B" w14:textId="77777777" w:rsidTr="00085082">
        <w:tc>
          <w:tcPr>
            <w:tcW w:w="1242" w:type="dxa"/>
            <w:gridSpan w:val="2"/>
          </w:tcPr>
          <w:p w14:paraId="3F3CCE04" w14:textId="77777777" w:rsidR="00240D2B" w:rsidRPr="007B0169" w:rsidRDefault="00240D2B" w:rsidP="00085082">
            <w:pPr>
              <w:rPr>
                <w:sz w:val="20"/>
              </w:rPr>
            </w:pPr>
            <w:r w:rsidRPr="007B0169">
              <w:rPr>
                <w:sz w:val="20"/>
              </w:rPr>
              <w:t>3.2.14.3.2.</w:t>
            </w:r>
          </w:p>
        </w:tc>
        <w:tc>
          <w:tcPr>
            <w:tcW w:w="8364" w:type="dxa"/>
          </w:tcPr>
          <w:p w14:paraId="1AB84506" w14:textId="77777777" w:rsidR="00240D2B" w:rsidRPr="007B0169" w:rsidRDefault="00240D2B" w:rsidP="00085082">
            <w:pPr>
              <w:tabs>
                <w:tab w:val="left" w:pos="7453"/>
              </w:tabs>
              <w:rPr>
                <w:sz w:val="20"/>
              </w:rPr>
            </w:pPr>
            <w:r w:rsidRPr="007B0169">
              <w:rPr>
                <w:sz w:val="20"/>
              </w:rPr>
              <w:t>Nominal output</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 VA</w:t>
            </w:r>
          </w:p>
        </w:tc>
      </w:tr>
      <w:tr w:rsidR="00240D2B" w:rsidRPr="007B0169" w14:paraId="73555DF8" w14:textId="77777777" w:rsidTr="00085082">
        <w:tc>
          <w:tcPr>
            <w:tcW w:w="1242" w:type="dxa"/>
            <w:gridSpan w:val="2"/>
          </w:tcPr>
          <w:p w14:paraId="76E9E3FD" w14:textId="77777777" w:rsidR="00240D2B" w:rsidRPr="007B0169" w:rsidRDefault="00240D2B" w:rsidP="00085082">
            <w:pPr>
              <w:rPr>
                <w:sz w:val="20"/>
              </w:rPr>
            </w:pPr>
            <w:r w:rsidRPr="007B0169">
              <w:rPr>
                <w:sz w:val="20"/>
              </w:rPr>
              <w:lastRenderedPageBreak/>
              <w:t>3.2.14.4.</w:t>
            </w:r>
          </w:p>
        </w:tc>
        <w:tc>
          <w:tcPr>
            <w:tcW w:w="8364" w:type="dxa"/>
          </w:tcPr>
          <w:p w14:paraId="05DC6683" w14:textId="77777777" w:rsidR="00240D2B" w:rsidRPr="007B0169" w:rsidRDefault="00240D2B" w:rsidP="00085082">
            <w:pPr>
              <w:tabs>
                <w:tab w:val="left" w:leader="dot" w:pos="7453"/>
              </w:tabs>
              <w:outlineLvl w:val="0"/>
              <w:rPr>
                <w:sz w:val="20"/>
              </w:rPr>
            </w:pPr>
            <w:r w:rsidRPr="007B0169">
              <w:rPr>
                <w:sz w:val="20"/>
              </w:rPr>
              <w:t>Battery(ies)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sz w:val="20"/>
              </w:rPr>
              <w:tab/>
            </w:r>
          </w:p>
        </w:tc>
      </w:tr>
      <w:tr w:rsidR="00240D2B" w:rsidRPr="007B0169" w14:paraId="5EFB2524" w14:textId="77777777" w:rsidTr="00085082">
        <w:tc>
          <w:tcPr>
            <w:tcW w:w="1242" w:type="dxa"/>
            <w:gridSpan w:val="2"/>
          </w:tcPr>
          <w:p w14:paraId="2D02DDA5" w14:textId="77777777" w:rsidR="00240D2B" w:rsidRPr="007B0169" w:rsidRDefault="00240D2B" w:rsidP="00085082">
            <w:pPr>
              <w:rPr>
                <w:sz w:val="20"/>
              </w:rPr>
            </w:pPr>
            <w:r w:rsidRPr="007B0169">
              <w:rPr>
                <w:sz w:val="20"/>
              </w:rPr>
              <w:t>3.2.14.4.1.</w:t>
            </w:r>
          </w:p>
        </w:tc>
        <w:tc>
          <w:tcPr>
            <w:tcW w:w="8364" w:type="dxa"/>
          </w:tcPr>
          <w:p w14:paraId="61FDC1A8" w14:textId="77777777" w:rsidR="00240D2B" w:rsidRPr="007B0169" w:rsidRDefault="00240D2B" w:rsidP="00085082">
            <w:pPr>
              <w:tabs>
                <w:tab w:val="left" w:leader="dot" w:pos="7453"/>
              </w:tabs>
              <w:outlineLvl w:val="0"/>
              <w:rPr>
                <w:sz w:val="20"/>
              </w:rPr>
            </w:pPr>
            <w:r w:rsidRPr="007B0169">
              <w:rPr>
                <w:sz w:val="20"/>
              </w:rPr>
              <w:t>Capacity and other characteristics (mass,…)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21F97A68" w14:textId="77777777" w:rsidTr="00085082">
        <w:tc>
          <w:tcPr>
            <w:tcW w:w="1242" w:type="dxa"/>
            <w:gridSpan w:val="2"/>
          </w:tcPr>
          <w:p w14:paraId="63CCD17C" w14:textId="77777777" w:rsidR="00240D2B" w:rsidRPr="007B0169" w:rsidRDefault="00240D2B" w:rsidP="00085082">
            <w:pPr>
              <w:rPr>
                <w:sz w:val="20"/>
              </w:rPr>
            </w:pPr>
            <w:r w:rsidRPr="007B0169">
              <w:rPr>
                <w:sz w:val="20"/>
              </w:rPr>
              <w:t>3.2.14.4.2.</w:t>
            </w:r>
          </w:p>
        </w:tc>
        <w:tc>
          <w:tcPr>
            <w:tcW w:w="8364" w:type="dxa"/>
          </w:tcPr>
          <w:p w14:paraId="438D621B" w14:textId="77777777" w:rsidR="00240D2B" w:rsidRPr="007B0169" w:rsidRDefault="00240D2B" w:rsidP="00085082">
            <w:pPr>
              <w:tabs>
                <w:tab w:val="left" w:leader="dot" w:pos="7453"/>
              </w:tabs>
              <w:outlineLvl w:val="0"/>
              <w:rPr>
                <w:sz w:val="20"/>
              </w:rPr>
            </w:pPr>
            <w:r w:rsidRPr="007B0169">
              <w:rPr>
                <w:sz w:val="20"/>
              </w:rPr>
              <w:t>Make and type</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2BA7BBA" w14:textId="77777777" w:rsidTr="00085082">
        <w:tc>
          <w:tcPr>
            <w:tcW w:w="1242" w:type="dxa"/>
            <w:gridSpan w:val="2"/>
          </w:tcPr>
          <w:p w14:paraId="7AD99E07" w14:textId="77777777" w:rsidR="00240D2B" w:rsidRPr="007B0169" w:rsidRDefault="00240D2B" w:rsidP="00085082">
            <w:pPr>
              <w:rPr>
                <w:sz w:val="20"/>
              </w:rPr>
            </w:pPr>
            <w:r w:rsidRPr="007B0169">
              <w:rPr>
                <w:sz w:val="20"/>
              </w:rPr>
              <w:t>3.2.14.5.</w:t>
            </w:r>
          </w:p>
        </w:tc>
        <w:tc>
          <w:tcPr>
            <w:tcW w:w="8364" w:type="dxa"/>
          </w:tcPr>
          <w:p w14:paraId="09905FDE" w14:textId="77777777" w:rsidR="00240D2B" w:rsidRPr="007B0169" w:rsidRDefault="00240D2B" w:rsidP="00085082">
            <w:pPr>
              <w:tabs>
                <w:tab w:val="left" w:leader="dot" w:pos="7453"/>
              </w:tabs>
              <w:rPr>
                <w:sz w:val="20"/>
              </w:rPr>
            </w:pPr>
            <w:r w:rsidRPr="007B0169">
              <w:rPr>
                <w:sz w:val="20"/>
              </w:rPr>
              <w:t>Electric heating systems for the passenger compartment: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29C53BDA" w14:textId="77777777" w:rsidTr="00085082">
        <w:tc>
          <w:tcPr>
            <w:tcW w:w="1242" w:type="dxa"/>
            <w:gridSpan w:val="2"/>
          </w:tcPr>
          <w:p w14:paraId="47294B43" w14:textId="77777777" w:rsidR="00240D2B" w:rsidRPr="007B0169" w:rsidRDefault="00240D2B" w:rsidP="00085082">
            <w:pPr>
              <w:rPr>
                <w:sz w:val="20"/>
              </w:rPr>
            </w:pPr>
            <w:r w:rsidRPr="007B0169">
              <w:rPr>
                <w:b/>
                <w:sz w:val="20"/>
              </w:rPr>
              <w:t>3.3.</w:t>
            </w:r>
          </w:p>
        </w:tc>
        <w:tc>
          <w:tcPr>
            <w:tcW w:w="8364" w:type="dxa"/>
          </w:tcPr>
          <w:p w14:paraId="16392821" w14:textId="77777777" w:rsidR="00240D2B" w:rsidRPr="007B0169" w:rsidRDefault="00240D2B" w:rsidP="00085082">
            <w:pPr>
              <w:tabs>
                <w:tab w:val="left" w:leader="dot" w:pos="7453"/>
              </w:tabs>
              <w:rPr>
                <w:b/>
                <w:bCs/>
                <w:sz w:val="20"/>
              </w:rPr>
            </w:pPr>
            <w:r w:rsidRPr="007B0169">
              <w:rPr>
                <w:b/>
                <w:bCs/>
                <w:sz w:val="20"/>
              </w:rPr>
              <w:t>Pure electric and hybrid electric propulsion and control</w:t>
            </w:r>
          </w:p>
        </w:tc>
      </w:tr>
      <w:tr w:rsidR="00240D2B" w:rsidRPr="007B0169" w14:paraId="38DD3DDB" w14:textId="77777777" w:rsidTr="00085082">
        <w:tc>
          <w:tcPr>
            <w:tcW w:w="1242" w:type="dxa"/>
            <w:gridSpan w:val="2"/>
          </w:tcPr>
          <w:p w14:paraId="0E95E713" w14:textId="77777777" w:rsidR="00240D2B" w:rsidRPr="007B0169" w:rsidRDefault="00240D2B" w:rsidP="00085082">
            <w:pPr>
              <w:rPr>
                <w:sz w:val="20"/>
              </w:rPr>
            </w:pPr>
            <w:r w:rsidRPr="007B0169">
              <w:rPr>
                <w:sz w:val="20"/>
              </w:rPr>
              <w:t>3.3.1.</w:t>
            </w:r>
          </w:p>
        </w:tc>
        <w:tc>
          <w:tcPr>
            <w:tcW w:w="8364" w:type="dxa"/>
          </w:tcPr>
          <w:p w14:paraId="27CE8551" w14:textId="77777777" w:rsidR="00240D2B" w:rsidRPr="007B0169" w:rsidRDefault="00240D2B" w:rsidP="00085082">
            <w:pPr>
              <w:tabs>
                <w:tab w:val="left" w:leader="dot" w:pos="7453"/>
              </w:tabs>
              <w:outlineLvl w:val="0"/>
              <w:rPr>
                <w:sz w:val="20"/>
              </w:rPr>
            </w:pPr>
            <w:r w:rsidRPr="007B0169">
              <w:rPr>
                <w:sz w:val="20"/>
              </w:rPr>
              <w:t>Brief description and high-level schematic drawing of pure and hybrid electric propulsions and its control system(s)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7684686" w14:textId="77777777" w:rsidTr="00085082">
        <w:tc>
          <w:tcPr>
            <w:tcW w:w="1242" w:type="dxa"/>
            <w:gridSpan w:val="2"/>
          </w:tcPr>
          <w:p w14:paraId="1A9AD4B3" w14:textId="77777777" w:rsidR="00240D2B" w:rsidRPr="007B0169" w:rsidRDefault="00240D2B" w:rsidP="00085082">
            <w:pPr>
              <w:rPr>
                <w:i/>
                <w:sz w:val="20"/>
              </w:rPr>
            </w:pPr>
            <w:r w:rsidRPr="007B0169">
              <w:rPr>
                <w:i/>
                <w:sz w:val="20"/>
              </w:rPr>
              <w:t>3.3.2.</w:t>
            </w:r>
          </w:p>
        </w:tc>
        <w:tc>
          <w:tcPr>
            <w:tcW w:w="8364" w:type="dxa"/>
          </w:tcPr>
          <w:p w14:paraId="40DE9E36" w14:textId="77777777" w:rsidR="00240D2B" w:rsidRPr="007B0169" w:rsidRDefault="00240D2B" w:rsidP="00085082">
            <w:pPr>
              <w:tabs>
                <w:tab w:val="left" w:leader="dot" w:pos="7453"/>
              </w:tabs>
              <w:rPr>
                <w:i/>
                <w:sz w:val="20"/>
              </w:rPr>
            </w:pPr>
            <w:r w:rsidRPr="007B0169">
              <w:rPr>
                <w:i/>
                <w:sz w:val="20"/>
              </w:rPr>
              <w:t>Electric propulsion motor (e-motor for traction)</w:t>
            </w:r>
          </w:p>
        </w:tc>
      </w:tr>
      <w:tr w:rsidR="00240D2B" w:rsidRPr="007B0169" w14:paraId="179A8B10" w14:textId="77777777" w:rsidTr="00085082">
        <w:tc>
          <w:tcPr>
            <w:tcW w:w="1242" w:type="dxa"/>
            <w:gridSpan w:val="2"/>
          </w:tcPr>
          <w:p w14:paraId="36665268" w14:textId="77777777" w:rsidR="00240D2B" w:rsidRPr="007B0169" w:rsidRDefault="00240D2B" w:rsidP="00085082">
            <w:pPr>
              <w:rPr>
                <w:sz w:val="20"/>
              </w:rPr>
            </w:pPr>
            <w:r w:rsidRPr="007B0169">
              <w:rPr>
                <w:sz w:val="20"/>
              </w:rPr>
              <w:t>3.3.2.1.</w:t>
            </w:r>
          </w:p>
        </w:tc>
        <w:tc>
          <w:tcPr>
            <w:tcW w:w="8364" w:type="dxa"/>
          </w:tcPr>
          <w:p w14:paraId="0E741D73" w14:textId="77777777" w:rsidR="00240D2B" w:rsidRPr="007B0169" w:rsidRDefault="00240D2B" w:rsidP="00085082">
            <w:pPr>
              <w:tabs>
                <w:tab w:val="left" w:leader="dot" w:pos="7453"/>
              </w:tabs>
              <w:rPr>
                <w:sz w:val="20"/>
              </w:rPr>
            </w:pPr>
            <w:r w:rsidRPr="007B0169">
              <w:rPr>
                <w:sz w:val="20"/>
              </w:rPr>
              <w:t>Number of e-motors for traction</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5F89FFC3" w14:textId="77777777" w:rsidTr="00085082">
        <w:tc>
          <w:tcPr>
            <w:tcW w:w="1242" w:type="dxa"/>
            <w:gridSpan w:val="2"/>
          </w:tcPr>
          <w:p w14:paraId="1ED5A6D4" w14:textId="77777777" w:rsidR="00240D2B" w:rsidRPr="007B0169" w:rsidRDefault="00240D2B" w:rsidP="00085082">
            <w:pPr>
              <w:rPr>
                <w:sz w:val="20"/>
              </w:rPr>
            </w:pPr>
            <w:r w:rsidRPr="007B0169">
              <w:rPr>
                <w:sz w:val="20"/>
              </w:rPr>
              <w:t>3.3.2.2.</w:t>
            </w:r>
          </w:p>
        </w:tc>
        <w:tc>
          <w:tcPr>
            <w:tcW w:w="8364" w:type="dxa"/>
          </w:tcPr>
          <w:p w14:paraId="056DC778" w14:textId="77777777" w:rsidR="00240D2B" w:rsidRPr="007B0169" w:rsidRDefault="00240D2B" w:rsidP="00085082">
            <w:pPr>
              <w:tabs>
                <w:tab w:val="left" w:leader="dot" w:pos="7453"/>
              </w:tabs>
              <w:rPr>
                <w:sz w:val="20"/>
              </w:rPr>
            </w:pPr>
            <w:r w:rsidRPr="007B0169">
              <w:rPr>
                <w:sz w:val="20"/>
              </w:rPr>
              <w:t>Type (winding, excitation)</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EBAFD5C" w14:textId="77777777" w:rsidTr="00085082">
        <w:tc>
          <w:tcPr>
            <w:tcW w:w="1242" w:type="dxa"/>
            <w:gridSpan w:val="2"/>
          </w:tcPr>
          <w:p w14:paraId="4C25CC62" w14:textId="77777777" w:rsidR="00240D2B" w:rsidRPr="007B0169" w:rsidRDefault="00240D2B" w:rsidP="00085082">
            <w:pPr>
              <w:rPr>
                <w:sz w:val="20"/>
              </w:rPr>
            </w:pPr>
            <w:r w:rsidRPr="007B0169">
              <w:rPr>
                <w:sz w:val="20"/>
              </w:rPr>
              <w:t>3.3.2.3.</w:t>
            </w:r>
          </w:p>
        </w:tc>
        <w:tc>
          <w:tcPr>
            <w:tcW w:w="8364" w:type="dxa"/>
          </w:tcPr>
          <w:p w14:paraId="611E9EB2" w14:textId="77777777" w:rsidR="00240D2B" w:rsidRPr="007B0169" w:rsidRDefault="00240D2B" w:rsidP="00085082">
            <w:pPr>
              <w:tabs>
                <w:tab w:val="left" w:pos="7453"/>
              </w:tabs>
              <w:rPr>
                <w:sz w:val="20"/>
              </w:rPr>
            </w:pPr>
            <w:r w:rsidRPr="007B0169">
              <w:rPr>
                <w:sz w:val="20"/>
              </w:rPr>
              <w:t>Maximum hourly output</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 kW</w:t>
            </w:r>
          </w:p>
        </w:tc>
      </w:tr>
      <w:tr w:rsidR="00240D2B" w:rsidRPr="007B0169" w14:paraId="6900FF9C" w14:textId="77777777" w:rsidTr="00085082">
        <w:tc>
          <w:tcPr>
            <w:tcW w:w="1242" w:type="dxa"/>
            <w:gridSpan w:val="2"/>
          </w:tcPr>
          <w:p w14:paraId="1696A571" w14:textId="77777777" w:rsidR="00240D2B" w:rsidRPr="007B0169" w:rsidRDefault="00240D2B" w:rsidP="00085082">
            <w:pPr>
              <w:rPr>
                <w:sz w:val="20"/>
              </w:rPr>
            </w:pPr>
            <w:r w:rsidRPr="007B0169">
              <w:rPr>
                <w:sz w:val="20"/>
              </w:rPr>
              <w:t>3.3.2.4.</w:t>
            </w:r>
          </w:p>
        </w:tc>
        <w:tc>
          <w:tcPr>
            <w:tcW w:w="8364" w:type="dxa"/>
          </w:tcPr>
          <w:p w14:paraId="2C558CA2" w14:textId="77777777" w:rsidR="00240D2B" w:rsidRPr="007B0169" w:rsidRDefault="00240D2B" w:rsidP="00085082">
            <w:pPr>
              <w:tabs>
                <w:tab w:val="left" w:pos="7453"/>
              </w:tabs>
              <w:rPr>
                <w:sz w:val="20"/>
              </w:rPr>
            </w:pPr>
            <w:r w:rsidRPr="007B0169">
              <w:rPr>
                <w:sz w:val="20"/>
              </w:rPr>
              <w:t>30 minutes power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 kW</w:t>
            </w:r>
          </w:p>
        </w:tc>
      </w:tr>
      <w:tr w:rsidR="00240D2B" w:rsidRPr="007B0169" w14:paraId="3B1FAAF7" w14:textId="77777777" w:rsidTr="00085082">
        <w:tc>
          <w:tcPr>
            <w:tcW w:w="1242" w:type="dxa"/>
            <w:gridSpan w:val="2"/>
          </w:tcPr>
          <w:p w14:paraId="665AFEED" w14:textId="77777777" w:rsidR="00240D2B" w:rsidRPr="007B0169" w:rsidRDefault="00240D2B" w:rsidP="00085082">
            <w:pPr>
              <w:rPr>
                <w:sz w:val="20"/>
              </w:rPr>
            </w:pPr>
            <w:r w:rsidRPr="007B0169">
              <w:rPr>
                <w:sz w:val="20"/>
              </w:rPr>
              <w:t>3.3.2.5.</w:t>
            </w:r>
          </w:p>
        </w:tc>
        <w:tc>
          <w:tcPr>
            <w:tcW w:w="8364" w:type="dxa"/>
          </w:tcPr>
          <w:p w14:paraId="4BF2C295" w14:textId="77777777" w:rsidR="00240D2B" w:rsidRPr="007B0169" w:rsidRDefault="00240D2B" w:rsidP="00085082">
            <w:pPr>
              <w:tabs>
                <w:tab w:val="left" w:pos="7453"/>
              </w:tabs>
              <w:rPr>
                <w:sz w:val="20"/>
              </w:rPr>
            </w:pPr>
            <w:r w:rsidRPr="007B0169">
              <w:rPr>
                <w:sz w:val="20"/>
              </w:rPr>
              <w:t>Maximum net power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 kW</w:t>
            </w:r>
          </w:p>
        </w:tc>
      </w:tr>
      <w:tr w:rsidR="00240D2B" w:rsidRPr="007B0169" w14:paraId="4E59CB8E" w14:textId="77777777" w:rsidTr="00085082">
        <w:tc>
          <w:tcPr>
            <w:tcW w:w="1242" w:type="dxa"/>
            <w:gridSpan w:val="2"/>
          </w:tcPr>
          <w:p w14:paraId="48EEA198" w14:textId="77777777" w:rsidR="00240D2B" w:rsidRPr="007B0169" w:rsidRDefault="00240D2B" w:rsidP="00085082">
            <w:pPr>
              <w:rPr>
                <w:sz w:val="20"/>
              </w:rPr>
            </w:pPr>
            <w:r w:rsidRPr="007B0169">
              <w:rPr>
                <w:sz w:val="20"/>
              </w:rPr>
              <w:t>3.3.2.6.</w:t>
            </w:r>
          </w:p>
        </w:tc>
        <w:tc>
          <w:tcPr>
            <w:tcW w:w="8364" w:type="dxa"/>
          </w:tcPr>
          <w:p w14:paraId="05BA1239" w14:textId="77777777" w:rsidR="00240D2B" w:rsidRPr="007B0169" w:rsidRDefault="00240D2B" w:rsidP="00085082">
            <w:pPr>
              <w:tabs>
                <w:tab w:val="left" w:pos="7453"/>
              </w:tabs>
              <w:rPr>
                <w:sz w:val="20"/>
              </w:rPr>
            </w:pPr>
            <w:r w:rsidRPr="007B0169">
              <w:rPr>
                <w:sz w:val="20"/>
              </w:rPr>
              <w:t>Operating voltage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 V</w:t>
            </w:r>
          </w:p>
        </w:tc>
      </w:tr>
      <w:tr w:rsidR="00240D2B" w:rsidRPr="007B0169" w14:paraId="4979F5A4" w14:textId="77777777" w:rsidTr="00085082">
        <w:tc>
          <w:tcPr>
            <w:tcW w:w="1242" w:type="dxa"/>
            <w:gridSpan w:val="2"/>
          </w:tcPr>
          <w:p w14:paraId="65E2DEED" w14:textId="77777777" w:rsidR="00240D2B" w:rsidRPr="007B0169" w:rsidRDefault="00240D2B" w:rsidP="00085082">
            <w:pPr>
              <w:rPr>
                <w:i/>
                <w:sz w:val="20"/>
              </w:rPr>
            </w:pPr>
            <w:r w:rsidRPr="007B0169">
              <w:rPr>
                <w:i/>
                <w:sz w:val="20"/>
              </w:rPr>
              <w:t>3.3.3.</w:t>
            </w:r>
          </w:p>
        </w:tc>
        <w:tc>
          <w:tcPr>
            <w:tcW w:w="8364" w:type="dxa"/>
          </w:tcPr>
          <w:p w14:paraId="4B8F09DB" w14:textId="77777777" w:rsidR="00240D2B" w:rsidRPr="007B0169" w:rsidRDefault="00240D2B" w:rsidP="00085082">
            <w:pPr>
              <w:tabs>
                <w:tab w:val="left" w:leader="dot" w:pos="7453"/>
              </w:tabs>
              <w:rPr>
                <w:i/>
                <w:sz w:val="20"/>
              </w:rPr>
            </w:pPr>
            <w:r w:rsidRPr="007B0169">
              <w:rPr>
                <w:i/>
                <w:sz w:val="20"/>
              </w:rPr>
              <w:t>Propulsion batteries</w:t>
            </w:r>
          </w:p>
        </w:tc>
      </w:tr>
      <w:tr w:rsidR="00240D2B" w:rsidRPr="007B0169" w14:paraId="5C4E8BC9" w14:textId="77777777" w:rsidTr="00085082">
        <w:tc>
          <w:tcPr>
            <w:tcW w:w="1242" w:type="dxa"/>
            <w:gridSpan w:val="2"/>
          </w:tcPr>
          <w:p w14:paraId="66D181AC" w14:textId="77777777" w:rsidR="00240D2B" w:rsidRPr="007B0169" w:rsidRDefault="00240D2B" w:rsidP="00085082">
            <w:pPr>
              <w:rPr>
                <w:sz w:val="20"/>
              </w:rPr>
            </w:pPr>
            <w:r w:rsidRPr="007B0169">
              <w:rPr>
                <w:sz w:val="20"/>
              </w:rPr>
              <w:t>3.3.3.1.</w:t>
            </w:r>
          </w:p>
        </w:tc>
        <w:tc>
          <w:tcPr>
            <w:tcW w:w="8364" w:type="dxa"/>
          </w:tcPr>
          <w:p w14:paraId="0E688F4F" w14:textId="77777777" w:rsidR="00240D2B" w:rsidRPr="007B0169" w:rsidRDefault="00240D2B" w:rsidP="00085082">
            <w:pPr>
              <w:tabs>
                <w:tab w:val="left" w:leader="dot" w:pos="7453"/>
              </w:tabs>
              <w:rPr>
                <w:sz w:val="20"/>
              </w:rPr>
            </w:pPr>
            <w:r w:rsidRPr="007B0169">
              <w:rPr>
                <w:sz w:val="20"/>
              </w:rPr>
              <w:t>Primary propulsion battery</w:t>
            </w:r>
          </w:p>
        </w:tc>
      </w:tr>
      <w:tr w:rsidR="00240D2B" w:rsidRPr="007B0169" w14:paraId="40B8ED05" w14:textId="77777777" w:rsidTr="00085082">
        <w:tc>
          <w:tcPr>
            <w:tcW w:w="1242" w:type="dxa"/>
            <w:gridSpan w:val="2"/>
          </w:tcPr>
          <w:p w14:paraId="4C557FCD" w14:textId="77777777" w:rsidR="00240D2B" w:rsidRPr="007B0169" w:rsidRDefault="00240D2B" w:rsidP="00085082">
            <w:pPr>
              <w:rPr>
                <w:sz w:val="20"/>
              </w:rPr>
            </w:pPr>
            <w:r w:rsidRPr="007B0169">
              <w:rPr>
                <w:sz w:val="20"/>
              </w:rPr>
              <w:t>3.3.3.1.1.</w:t>
            </w:r>
          </w:p>
        </w:tc>
        <w:tc>
          <w:tcPr>
            <w:tcW w:w="8364" w:type="dxa"/>
          </w:tcPr>
          <w:p w14:paraId="0714B6E4" w14:textId="77777777" w:rsidR="00240D2B" w:rsidRPr="007B0169" w:rsidRDefault="00240D2B" w:rsidP="00085082">
            <w:pPr>
              <w:tabs>
                <w:tab w:val="left" w:leader="dot" w:pos="7453"/>
              </w:tabs>
              <w:rPr>
                <w:sz w:val="20"/>
              </w:rPr>
            </w:pPr>
            <w:r w:rsidRPr="007B0169">
              <w:rPr>
                <w:sz w:val="20"/>
              </w:rPr>
              <w:t>Number of cells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1A612FC3" w14:textId="77777777" w:rsidTr="00085082">
        <w:tc>
          <w:tcPr>
            <w:tcW w:w="1242" w:type="dxa"/>
            <w:gridSpan w:val="2"/>
          </w:tcPr>
          <w:p w14:paraId="1169A865" w14:textId="77777777" w:rsidR="00240D2B" w:rsidRPr="007B0169" w:rsidRDefault="00240D2B" w:rsidP="00085082">
            <w:pPr>
              <w:rPr>
                <w:sz w:val="20"/>
              </w:rPr>
            </w:pPr>
            <w:r w:rsidRPr="007B0169">
              <w:rPr>
                <w:sz w:val="20"/>
              </w:rPr>
              <w:t>3.3.3.1.2.</w:t>
            </w:r>
          </w:p>
        </w:tc>
        <w:tc>
          <w:tcPr>
            <w:tcW w:w="8364" w:type="dxa"/>
          </w:tcPr>
          <w:p w14:paraId="1D6DDA6C" w14:textId="77777777" w:rsidR="00240D2B" w:rsidRPr="007B0169" w:rsidRDefault="00240D2B" w:rsidP="00085082">
            <w:pPr>
              <w:tabs>
                <w:tab w:val="left" w:pos="7453"/>
              </w:tabs>
              <w:rPr>
                <w:sz w:val="20"/>
              </w:rPr>
            </w:pPr>
            <w:r w:rsidRPr="007B0169">
              <w:rPr>
                <w:sz w:val="20"/>
              </w:rPr>
              <w:t>Mass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 kg</w:t>
            </w:r>
          </w:p>
        </w:tc>
      </w:tr>
      <w:tr w:rsidR="00240D2B" w:rsidRPr="007B0169" w14:paraId="72DFEC5A" w14:textId="77777777" w:rsidTr="00085082">
        <w:tc>
          <w:tcPr>
            <w:tcW w:w="1242" w:type="dxa"/>
            <w:gridSpan w:val="2"/>
          </w:tcPr>
          <w:p w14:paraId="1D720D1B" w14:textId="77777777" w:rsidR="00240D2B" w:rsidRPr="007B0169" w:rsidRDefault="00240D2B" w:rsidP="00085082">
            <w:pPr>
              <w:rPr>
                <w:sz w:val="20"/>
              </w:rPr>
            </w:pPr>
            <w:r w:rsidRPr="007B0169">
              <w:rPr>
                <w:sz w:val="20"/>
              </w:rPr>
              <w:t>3.3.3.1.3.</w:t>
            </w:r>
          </w:p>
        </w:tc>
        <w:tc>
          <w:tcPr>
            <w:tcW w:w="8364" w:type="dxa"/>
          </w:tcPr>
          <w:p w14:paraId="3B6D804D" w14:textId="77777777" w:rsidR="00240D2B" w:rsidRPr="007B0169" w:rsidRDefault="00240D2B" w:rsidP="00085082">
            <w:pPr>
              <w:tabs>
                <w:tab w:val="left" w:pos="7453"/>
              </w:tabs>
              <w:rPr>
                <w:sz w:val="20"/>
              </w:rPr>
            </w:pPr>
            <w:r w:rsidRPr="007B0169">
              <w:rPr>
                <w:sz w:val="20"/>
              </w:rPr>
              <w:t>Capacity</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 Ah (Amp-hours) / ...... V</w:t>
            </w:r>
          </w:p>
        </w:tc>
      </w:tr>
      <w:tr w:rsidR="00240D2B" w:rsidRPr="007B0169" w14:paraId="7AF2E5C6" w14:textId="77777777" w:rsidTr="00085082">
        <w:tc>
          <w:tcPr>
            <w:tcW w:w="1242" w:type="dxa"/>
            <w:gridSpan w:val="2"/>
          </w:tcPr>
          <w:p w14:paraId="137B257F" w14:textId="77777777" w:rsidR="00240D2B" w:rsidRPr="007B0169" w:rsidRDefault="00240D2B" w:rsidP="00085082">
            <w:pPr>
              <w:rPr>
                <w:sz w:val="20"/>
              </w:rPr>
            </w:pPr>
            <w:r w:rsidRPr="007B0169">
              <w:rPr>
                <w:sz w:val="20"/>
              </w:rPr>
              <w:t>3.3.3.1.4.</w:t>
            </w:r>
          </w:p>
        </w:tc>
        <w:tc>
          <w:tcPr>
            <w:tcW w:w="8364" w:type="dxa"/>
          </w:tcPr>
          <w:p w14:paraId="765A22B8" w14:textId="77777777" w:rsidR="00240D2B" w:rsidRPr="007B0169" w:rsidRDefault="00240D2B" w:rsidP="00085082">
            <w:pPr>
              <w:tabs>
                <w:tab w:val="left" w:leader="dot" w:pos="7453"/>
              </w:tabs>
              <w:rPr>
                <w:sz w:val="20"/>
              </w:rPr>
            </w:pPr>
            <w:r w:rsidRPr="007B0169">
              <w:rPr>
                <w:sz w:val="20"/>
              </w:rPr>
              <w:t>Voltage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V</w:t>
            </w:r>
          </w:p>
        </w:tc>
      </w:tr>
      <w:tr w:rsidR="00240D2B" w:rsidRPr="007B0169" w14:paraId="3719B90A" w14:textId="77777777" w:rsidTr="00085082">
        <w:tc>
          <w:tcPr>
            <w:tcW w:w="1242" w:type="dxa"/>
            <w:gridSpan w:val="2"/>
          </w:tcPr>
          <w:p w14:paraId="5365E393" w14:textId="77777777" w:rsidR="00240D2B" w:rsidRPr="007B0169" w:rsidRDefault="00240D2B" w:rsidP="00085082">
            <w:pPr>
              <w:rPr>
                <w:sz w:val="20"/>
              </w:rPr>
            </w:pPr>
            <w:r w:rsidRPr="007B0169">
              <w:rPr>
                <w:sz w:val="20"/>
              </w:rPr>
              <w:t>3.3.3.1.5.</w:t>
            </w:r>
          </w:p>
        </w:tc>
        <w:tc>
          <w:tcPr>
            <w:tcW w:w="8364" w:type="dxa"/>
          </w:tcPr>
          <w:p w14:paraId="06D867FB" w14:textId="77777777" w:rsidR="00240D2B" w:rsidRPr="007B0169" w:rsidRDefault="00240D2B" w:rsidP="00085082">
            <w:pPr>
              <w:tabs>
                <w:tab w:val="left" w:leader="dot" w:pos="7453"/>
              </w:tabs>
              <w:rPr>
                <w:sz w:val="20"/>
              </w:rPr>
            </w:pPr>
            <w:r w:rsidRPr="007B0169">
              <w:rPr>
                <w:sz w:val="20"/>
              </w:rPr>
              <w:t>Position in the vehicle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2925F6CE" w14:textId="77777777" w:rsidTr="00085082">
        <w:tc>
          <w:tcPr>
            <w:tcW w:w="1242" w:type="dxa"/>
            <w:gridSpan w:val="2"/>
          </w:tcPr>
          <w:p w14:paraId="70DC7897" w14:textId="77777777" w:rsidR="00240D2B" w:rsidRPr="007B0169" w:rsidRDefault="00240D2B" w:rsidP="00085082">
            <w:pPr>
              <w:rPr>
                <w:sz w:val="20"/>
              </w:rPr>
            </w:pPr>
            <w:r w:rsidRPr="007B0169">
              <w:rPr>
                <w:sz w:val="20"/>
              </w:rPr>
              <w:t>3.3.3.2.</w:t>
            </w:r>
          </w:p>
        </w:tc>
        <w:tc>
          <w:tcPr>
            <w:tcW w:w="8364" w:type="dxa"/>
          </w:tcPr>
          <w:p w14:paraId="550B2F64" w14:textId="77777777" w:rsidR="00240D2B" w:rsidRPr="007B0169" w:rsidRDefault="00240D2B" w:rsidP="00085082">
            <w:pPr>
              <w:tabs>
                <w:tab w:val="left" w:pos="7453"/>
              </w:tabs>
              <w:rPr>
                <w:sz w:val="20"/>
              </w:rPr>
            </w:pPr>
            <w:r w:rsidRPr="007B0169">
              <w:rPr>
                <w:sz w:val="20"/>
              </w:rPr>
              <w:t>Secondary propulsion battery</w:t>
            </w:r>
          </w:p>
        </w:tc>
      </w:tr>
      <w:tr w:rsidR="00240D2B" w:rsidRPr="007B0169" w14:paraId="4CC66658" w14:textId="77777777" w:rsidTr="00085082">
        <w:tc>
          <w:tcPr>
            <w:tcW w:w="1242" w:type="dxa"/>
            <w:gridSpan w:val="2"/>
          </w:tcPr>
          <w:p w14:paraId="307A10C2" w14:textId="77777777" w:rsidR="00240D2B" w:rsidRPr="007B0169" w:rsidRDefault="00240D2B" w:rsidP="00085082">
            <w:pPr>
              <w:rPr>
                <w:sz w:val="20"/>
              </w:rPr>
            </w:pPr>
            <w:r w:rsidRPr="007B0169">
              <w:rPr>
                <w:sz w:val="20"/>
              </w:rPr>
              <w:t>3.3.3.2.1.</w:t>
            </w:r>
          </w:p>
        </w:tc>
        <w:tc>
          <w:tcPr>
            <w:tcW w:w="8364" w:type="dxa"/>
          </w:tcPr>
          <w:p w14:paraId="55E1A6BC" w14:textId="77777777" w:rsidR="00240D2B" w:rsidRPr="007B0169" w:rsidRDefault="00240D2B" w:rsidP="00085082">
            <w:pPr>
              <w:tabs>
                <w:tab w:val="left" w:leader="dot" w:pos="7453"/>
              </w:tabs>
              <w:rPr>
                <w:sz w:val="20"/>
              </w:rPr>
            </w:pPr>
            <w:r w:rsidRPr="007B0169">
              <w:rPr>
                <w:sz w:val="20"/>
              </w:rPr>
              <w:t>Number of cells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611598E" w14:textId="77777777" w:rsidTr="00085082">
        <w:tc>
          <w:tcPr>
            <w:tcW w:w="1242" w:type="dxa"/>
            <w:gridSpan w:val="2"/>
          </w:tcPr>
          <w:p w14:paraId="725114F5" w14:textId="77777777" w:rsidR="00240D2B" w:rsidRPr="007B0169" w:rsidRDefault="00240D2B" w:rsidP="00085082">
            <w:pPr>
              <w:rPr>
                <w:sz w:val="20"/>
              </w:rPr>
            </w:pPr>
            <w:r w:rsidRPr="007B0169">
              <w:rPr>
                <w:sz w:val="20"/>
              </w:rPr>
              <w:t>3.3.3.2.2.</w:t>
            </w:r>
          </w:p>
        </w:tc>
        <w:tc>
          <w:tcPr>
            <w:tcW w:w="8364" w:type="dxa"/>
          </w:tcPr>
          <w:p w14:paraId="2B9DF6C9" w14:textId="77777777" w:rsidR="00240D2B" w:rsidRPr="007B0169" w:rsidRDefault="00240D2B" w:rsidP="00085082">
            <w:pPr>
              <w:tabs>
                <w:tab w:val="left" w:pos="7453"/>
              </w:tabs>
              <w:rPr>
                <w:sz w:val="20"/>
              </w:rPr>
            </w:pPr>
            <w:r w:rsidRPr="007B0169">
              <w:rPr>
                <w:sz w:val="20"/>
              </w:rPr>
              <w:t>Mass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 kg</w:t>
            </w:r>
          </w:p>
        </w:tc>
      </w:tr>
      <w:tr w:rsidR="00240D2B" w:rsidRPr="007B0169" w14:paraId="3E6F1532" w14:textId="77777777" w:rsidTr="00085082">
        <w:tc>
          <w:tcPr>
            <w:tcW w:w="1242" w:type="dxa"/>
            <w:gridSpan w:val="2"/>
          </w:tcPr>
          <w:p w14:paraId="42A582F0" w14:textId="77777777" w:rsidR="00240D2B" w:rsidRPr="007B0169" w:rsidRDefault="00240D2B" w:rsidP="00085082">
            <w:pPr>
              <w:rPr>
                <w:sz w:val="20"/>
              </w:rPr>
            </w:pPr>
            <w:r w:rsidRPr="007B0169">
              <w:rPr>
                <w:sz w:val="20"/>
              </w:rPr>
              <w:t>3.3.3.2.3.</w:t>
            </w:r>
          </w:p>
        </w:tc>
        <w:tc>
          <w:tcPr>
            <w:tcW w:w="8364" w:type="dxa"/>
          </w:tcPr>
          <w:p w14:paraId="629D0FAC" w14:textId="77777777" w:rsidR="00240D2B" w:rsidRPr="007B0169" w:rsidRDefault="00240D2B" w:rsidP="00085082">
            <w:pPr>
              <w:tabs>
                <w:tab w:val="left" w:pos="7453"/>
              </w:tabs>
              <w:rPr>
                <w:sz w:val="20"/>
              </w:rPr>
            </w:pPr>
            <w:r w:rsidRPr="007B0169">
              <w:rPr>
                <w:sz w:val="20"/>
              </w:rPr>
              <w:t>Capacity</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 Ah (Amp-hours) / ...... V</w:t>
            </w:r>
          </w:p>
        </w:tc>
      </w:tr>
      <w:tr w:rsidR="00240D2B" w:rsidRPr="007B0169" w14:paraId="794E494A" w14:textId="77777777" w:rsidTr="00085082">
        <w:tc>
          <w:tcPr>
            <w:tcW w:w="1242" w:type="dxa"/>
            <w:gridSpan w:val="2"/>
          </w:tcPr>
          <w:p w14:paraId="468D0597" w14:textId="77777777" w:rsidR="00240D2B" w:rsidRPr="007B0169" w:rsidRDefault="00240D2B" w:rsidP="00085082">
            <w:pPr>
              <w:rPr>
                <w:sz w:val="20"/>
              </w:rPr>
            </w:pPr>
            <w:r w:rsidRPr="007B0169">
              <w:rPr>
                <w:sz w:val="20"/>
              </w:rPr>
              <w:lastRenderedPageBreak/>
              <w:t>3.3.3.2.4.</w:t>
            </w:r>
          </w:p>
        </w:tc>
        <w:tc>
          <w:tcPr>
            <w:tcW w:w="8364" w:type="dxa"/>
          </w:tcPr>
          <w:p w14:paraId="2B1C574F" w14:textId="77777777" w:rsidR="00240D2B" w:rsidRPr="007B0169" w:rsidRDefault="00240D2B" w:rsidP="00085082">
            <w:pPr>
              <w:tabs>
                <w:tab w:val="left" w:leader="dot" w:pos="7453"/>
              </w:tabs>
              <w:rPr>
                <w:sz w:val="20"/>
              </w:rPr>
            </w:pPr>
            <w:r w:rsidRPr="007B0169">
              <w:rPr>
                <w:sz w:val="20"/>
              </w:rPr>
              <w:t>Voltage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V</w:t>
            </w:r>
          </w:p>
        </w:tc>
      </w:tr>
      <w:tr w:rsidR="00240D2B" w:rsidRPr="007B0169" w14:paraId="37851F37" w14:textId="77777777" w:rsidTr="00085082">
        <w:tc>
          <w:tcPr>
            <w:tcW w:w="1242" w:type="dxa"/>
            <w:gridSpan w:val="2"/>
          </w:tcPr>
          <w:p w14:paraId="4B5E82AF" w14:textId="77777777" w:rsidR="00240D2B" w:rsidRPr="007B0169" w:rsidRDefault="00240D2B" w:rsidP="00085082">
            <w:pPr>
              <w:rPr>
                <w:sz w:val="20"/>
              </w:rPr>
            </w:pPr>
            <w:r w:rsidRPr="007B0169">
              <w:rPr>
                <w:sz w:val="20"/>
              </w:rPr>
              <w:t>3.3.3.2.5.</w:t>
            </w:r>
          </w:p>
        </w:tc>
        <w:tc>
          <w:tcPr>
            <w:tcW w:w="8364" w:type="dxa"/>
          </w:tcPr>
          <w:p w14:paraId="03C85582" w14:textId="77777777" w:rsidR="00240D2B" w:rsidRPr="007B0169" w:rsidRDefault="00240D2B" w:rsidP="00085082">
            <w:pPr>
              <w:tabs>
                <w:tab w:val="left" w:leader="dot" w:pos="7453"/>
              </w:tabs>
              <w:rPr>
                <w:sz w:val="20"/>
              </w:rPr>
            </w:pPr>
            <w:r w:rsidRPr="007B0169">
              <w:rPr>
                <w:sz w:val="20"/>
              </w:rPr>
              <w:t>Position in the vehicle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C1C0416" w14:textId="77777777" w:rsidTr="00085082">
        <w:tc>
          <w:tcPr>
            <w:tcW w:w="1242" w:type="dxa"/>
            <w:gridSpan w:val="2"/>
          </w:tcPr>
          <w:p w14:paraId="090B434C" w14:textId="77777777" w:rsidR="00240D2B" w:rsidRPr="007B0169" w:rsidRDefault="00240D2B" w:rsidP="00085082">
            <w:pPr>
              <w:rPr>
                <w:i/>
                <w:sz w:val="20"/>
              </w:rPr>
            </w:pPr>
            <w:r w:rsidRPr="007B0169">
              <w:rPr>
                <w:i/>
                <w:sz w:val="20"/>
              </w:rPr>
              <w:t>3.3.4.</w:t>
            </w:r>
          </w:p>
        </w:tc>
        <w:tc>
          <w:tcPr>
            <w:tcW w:w="8364" w:type="dxa"/>
          </w:tcPr>
          <w:p w14:paraId="10216493" w14:textId="77777777" w:rsidR="00240D2B" w:rsidRPr="007B0169" w:rsidRDefault="00240D2B" w:rsidP="00085082">
            <w:pPr>
              <w:tabs>
                <w:tab w:val="left" w:pos="7453"/>
              </w:tabs>
              <w:jc w:val="left"/>
              <w:rPr>
                <w:i/>
                <w:sz w:val="20"/>
              </w:rPr>
            </w:pPr>
            <w:r w:rsidRPr="007B0169">
              <w:rPr>
                <w:i/>
                <w:sz w:val="20"/>
              </w:rPr>
              <w:t>Hybrid electric vehicle</w:t>
            </w:r>
          </w:p>
        </w:tc>
      </w:tr>
      <w:tr w:rsidR="00240D2B" w:rsidRPr="007B0169" w14:paraId="52DF30CC" w14:textId="77777777" w:rsidTr="00085082">
        <w:tc>
          <w:tcPr>
            <w:tcW w:w="1242" w:type="dxa"/>
            <w:gridSpan w:val="2"/>
          </w:tcPr>
          <w:p w14:paraId="09D5B209" w14:textId="77777777" w:rsidR="00240D2B" w:rsidRPr="007B0169" w:rsidRDefault="00240D2B" w:rsidP="00085082">
            <w:pPr>
              <w:rPr>
                <w:sz w:val="20"/>
              </w:rPr>
            </w:pPr>
            <w:r w:rsidRPr="007B0169">
              <w:rPr>
                <w:sz w:val="20"/>
              </w:rPr>
              <w:t>3.3.4.1.</w:t>
            </w:r>
          </w:p>
        </w:tc>
        <w:tc>
          <w:tcPr>
            <w:tcW w:w="8364" w:type="dxa"/>
          </w:tcPr>
          <w:p w14:paraId="661BC847" w14:textId="77777777" w:rsidR="00240D2B" w:rsidRPr="007B0169" w:rsidRDefault="00240D2B" w:rsidP="00085082">
            <w:pPr>
              <w:tabs>
                <w:tab w:val="left" w:leader="dot" w:pos="7453"/>
              </w:tabs>
              <w:rPr>
                <w:sz w:val="20"/>
              </w:rPr>
            </w:pPr>
            <w:r w:rsidRPr="007B0169">
              <w:rPr>
                <w:sz w:val="20"/>
              </w:rPr>
              <w:t>Engine or motor combination (number of e-motor(s) and/or combustion engine(s)/other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51E035FA" w14:textId="77777777" w:rsidTr="00085082">
        <w:tc>
          <w:tcPr>
            <w:tcW w:w="1242" w:type="dxa"/>
            <w:gridSpan w:val="2"/>
          </w:tcPr>
          <w:p w14:paraId="575FD641" w14:textId="77777777" w:rsidR="00240D2B" w:rsidRPr="007B0169" w:rsidRDefault="00240D2B" w:rsidP="00085082">
            <w:pPr>
              <w:rPr>
                <w:sz w:val="20"/>
              </w:rPr>
            </w:pPr>
            <w:r w:rsidRPr="007B0169">
              <w:rPr>
                <w:sz w:val="20"/>
              </w:rPr>
              <w:t>3.3.4.2.</w:t>
            </w:r>
          </w:p>
        </w:tc>
        <w:tc>
          <w:tcPr>
            <w:tcW w:w="8364" w:type="dxa"/>
          </w:tcPr>
          <w:p w14:paraId="12AB54C8" w14:textId="77777777" w:rsidR="00240D2B" w:rsidRPr="007B0169" w:rsidRDefault="00240D2B" w:rsidP="00085082">
            <w:pPr>
              <w:tabs>
                <w:tab w:val="left" w:pos="7453"/>
              </w:tabs>
              <w:rPr>
                <w:sz w:val="20"/>
              </w:rPr>
            </w:pPr>
            <w:r w:rsidRPr="007B0169">
              <w:rPr>
                <w:sz w:val="20"/>
              </w:rPr>
              <w:t>Hybrid electric/manpower — electric hybrid vehicle: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5A6F2C14" w14:textId="77777777" w:rsidTr="00085082">
        <w:tc>
          <w:tcPr>
            <w:tcW w:w="1242" w:type="dxa"/>
            <w:gridSpan w:val="2"/>
          </w:tcPr>
          <w:p w14:paraId="21838FF0" w14:textId="77777777" w:rsidR="00240D2B" w:rsidRPr="007B0169" w:rsidRDefault="00240D2B" w:rsidP="00085082">
            <w:pPr>
              <w:rPr>
                <w:sz w:val="20"/>
              </w:rPr>
            </w:pPr>
            <w:r w:rsidRPr="007B0169">
              <w:rPr>
                <w:sz w:val="20"/>
              </w:rPr>
              <w:t>3.3.4.3.</w:t>
            </w:r>
          </w:p>
        </w:tc>
        <w:tc>
          <w:tcPr>
            <w:tcW w:w="8364" w:type="dxa"/>
          </w:tcPr>
          <w:p w14:paraId="4F35B50A" w14:textId="77777777" w:rsidR="00240D2B" w:rsidRPr="007B0169" w:rsidRDefault="00240D2B" w:rsidP="00085082">
            <w:pPr>
              <w:tabs>
                <w:tab w:val="left" w:pos="7453"/>
              </w:tabs>
              <w:jc w:val="left"/>
              <w:rPr>
                <w:sz w:val="20"/>
              </w:rPr>
            </w:pPr>
            <w:r w:rsidRPr="007B0169">
              <w:rPr>
                <w:sz w:val="20"/>
              </w:rPr>
              <w:t>Category of hybrid electric vehicle: off-vehicle charging/not off-vehicle charging:</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p>
        </w:tc>
      </w:tr>
      <w:tr w:rsidR="00240D2B" w:rsidRPr="007B0169" w14:paraId="6BCFE79C" w14:textId="77777777" w:rsidTr="00085082">
        <w:tc>
          <w:tcPr>
            <w:tcW w:w="1242" w:type="dxa"/>
            <w:gridSpan w:val="2"/>
          </w:tcPr>
          <w:p w14:paraId="75FAE73C" w14:textId="77777777" w:rsidR="00240D2B" w:rsidRPr="007B0169" w:rsidRDefault="00240D2B" w:rsidP="00085082">
            <w:pPr>
              <w:rPr>
                <w:sz w:val="20"/>
              </w:rPr>
            </w:pPr>
            <w:r w:rsidRPr="007B0169">
              <w:rPr>
                <w:sz w:val="20"/>
              </w:rPr>
              <w:t>3.3.4.4.</w:t>
            </w:r>
          </w:p>
        </w:tc>
        <w:tc>
          <w:tcPr>
            <w:tcW w:w="8364" w:type="dxa"/>
          </w:tcPr>
          <w:p w14:paraId="3585DF2F" w14:textId="77777777" w:rsidR="00240D2B" w:rsidRPr="007B0169" w:rsidRDefault="00240D2B" w:rsidP="00085082">
            <w:pPr>
              <w:tabs>
                <w:tab w:val="left" w:pos="7453"/>
              </w:tabs>
              <w:rPr>
                <w:sz w:val="20"/>
              </w:rPr>
            </w:pPr>
            <w:r w:rsidRPr="007B0169">
              <w:rPr>
                <w:sz w:val="20"/>
              </w:rPr>
              <w:t>Operating mode switch: with/without</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6F18525B" w14:textId="77777777" w:rsidTr="00085082">
        <w:tc>
          <w:tcPr>
            <w:tcW w:w="1242" w:type="dxa"/>
            <w:gridSpan w:val="2"/>
          </w:tcPr>
          <w:p w14:paraId="21F54E33" w14:textId="77777777" w:rsidR="00240D2B" w:rsidRPr="007B0169" w:rsidRDefault="00240D2B" w:rsidP="00085082">
            <w:pPr>
              <w:rPr>
                <w:sz w:val="20"/>
              </w:rPr>
            </w:pPr>
            <w:r w:rsidRPr="007B0169">
              <w:rPr>
                <w:sz w:val="20"/>
              </w:rPr>
              <w:t>3.3.4.5.</w:t>
            </w:r>
          </w:p>
        </w:tc>
        <w:tc>
          <w:tcPr>
            <w:tcW w:w="8364" w:type="dxa"/>
          </w:tcPr>
          <w:p w14:paraId="5AC5BE09" w14:textId="77777777" w:rsidR="00240D2B" w:rsidRPr="007B0169" w:rsidRDefault="00240D2B" w:rsidP="00085082">
            <w:pPr>
              <w:tabs>
                <w:tab w:val="left" w:pos="7453"/>
              </w:tabs>
              <w:rPr>
                <w:sz w:val="20"/>
              </w:rPr>
            </w:pPr>
            <w:r w:rsidRPr="007B0169">
              <w:rPr>
                <w:sz w:val="20"/>
              </w:rPr>
              <w:t>Selectable modes: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27D0AD5A" w14:textId="77777777" w:rsidTr="00085082">
        <w:tc>
          <w:tcPr>
            <w:tcW w:w="1242" w:type="dxa"/>
            <w:gridSpan w:val="2"/>
          </w:tcPr>
          <w:p w14:paraId="131C6D44" w14:textId="77777777" w:rsidR="00240D2B" w:rsidRPr="007B0169" w:rsidRDefault="00240D2B" w:rsidP="00085082">
            <w:pPr>
              <w:rPr>
                <w:sz w:val="20"/>
              </w:rPr>
            </w:pPr>
            <w:r w:rsidRPr="007B0169">
              <w:rPr>
                <w:sz w:val="20"/>
              </w:rPr>
              <w:t>3.3.4.6.</w:t>
            </w:r>
          </w:p>
        </w:tc>
        <w:tc>
          <w:tcPr>
            <w:tcW w:w="8364" w:type="dxa"/>
          </w:tcPr>
          <w:p w14:paraId="44987516" w14:textId="77777777" w:rsidR="00240D2B" w:rsidRPr="007B0169" w:rsidRDefault="00240D2B" w:rsidP="00085082">
            <w:pPr>
              <w:tabs>
                <w:tab w:val="left" w:pos="7453"/>
              </w:tabs>
              <w:rPr>
                <w:sz w:val="20"/>
              </w:rPr>
            </w:pPr>
            <w:r w:rsidRPr="007B0169">
              <w:rPr>
                <w:sz w:val="20"/>
              </w:rPr>
              <w:t>Pure electric: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3C152767" w14:textId="77777777" w:rsidTr="00085082">
        <w:tc>
          <w:tcPr>
            <w:tcW w:w="1242" w:type="dxa"/>
            <w:gridSpan w:val="2"/>
          </w:tcPr>
          <w:p w14:paraId="0B971FCE" w14:textId="77777777" w:rsidR="00240D2B" w:rsidRPr="007B0169" w:rsidRDefault="00240D2B" w:rsidP="00085082">
            <w:pPr>
              <w:rPr>
                <w:sz w:val="20"/>
              </w:rPr>
            </w:pPr>
            <w:r w:rsidRPr="007B0169">
              <w:rPr>
                <w:sz w:val="20"/>
              </w:rPr>
              <w:t>3.3.4.7.</w:t>
            </w:r>
          </w:p>
        </w:tc>
        <w:tc>
          <w:tcPr>
            <w:tcW w:w="8364" w:type="dxa"/>
          </w:tcPr>
          <w:p w14:paraId="3FABC79A" w14:textId="77777777" w:rsidR="00240D2B" w:rsidRPr="007B0169" w:rsidRDefault="00240D2B" w:rsidP="00085082">
            <w:pPr>
              <w:tabs>
                <w:tab w:val="left" w:pos="7453"/>
              </w:tabs>
              <w:rPr>
                <w:sz w:val="20"/>
              </w:rPr>
            </w:pPr>
            <w:r w:rsidRPr="007B0169">
              <w:rPr>
                <w:sz w:val="20"/>
              </w:rPr>
              <w:t>Pure fuel consuming: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5376B07C" w14:textId="77777777" w:rsidTr="00085082">
        <w:tc>
          <w:tcPr>
            <w:tcW w:w="1242" w:type="dxa"/>
            <w:gridSpan w:val="2"/>
          </w:tcPr>
          <w:p w14:paraId="129566B3" w14:textId="77777777" w:rsidR="00240D2B" w:rsidRPr="007B0169" w:rsidRDefault="00240D2B" w:rsidP="00085082">
            <w:pPr>
              <w:rPr>
                <w:sz w:val="20"/>
              </w:rPr>
            </w:pPr>
            <w:r w:rsidRPr="007B0169">
              <w:rPr>
                <w:sz w:val="20"/>
              </w:rPr>
              <w:t>3.3.4.8.</w:t>
            </w:r>
          </w:p>
        </w:tc>
        <w:tc>
          <w:tcPr>
            <w:tcW w:w="8364" w:type="dxa"/>
          </w:tcPr>
          <w:p w14:paraId="0891910F" w14:textId="77777777" w:rsidR="00240D2B" w:rsidRPr="007B0169" w:rsidRDefault="00240D2B" w:rsidP="00085082">
            <w:pPr>
              <w:tabs>
                <w:tab w:val="left" w:leader="dot" w:pos="7453"/>
              </w:tabs>
              <w:outlineLvl w:val="0"/>
              <w:rPr>
                <w:sz w:val="20"/>
              </w:rPr>
            </w:pPr>
            <w:r w:rsidRPr="007B0169">
              <w:rPr>
                <w:sz w:val="20"/>
              </w:rPr>
              <w:t>Vehicle propelled with fuel cell: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69A7C00A" w14:textId="77777777" w:rsidTr="00085082">
        <w:tc>
          <w:tcPr>
            <w:tcW w:w="1242" w:type="dxa"/>
            <w:gridSpan w:val="2"/>
          </w:tcPr>
          <w:p w14:paraId="0B5D5C31" w14:textId="77777777" w:rsidR="00240D2B" w:rsidRPr="007B0169" w:rsidRDefault="00240D2B" w:rsidP="00085082">
            <w:pPr>
              <w:rPr>
                <w:sz w:val="20"/>
              </w:rPr>
            </w:pPr>
            <w:r w:rsidRPr="007B0169">
              <w:rPr>
                <w:sz w:val="20"/>
              </w:rPr>
              <w:t>3.3.4.9.</w:t>
            </w:r>
          </w:p>
        </w:tc>
        <w:tc>
          <w:tcPr>
            <w:tcW w:w="8364" w:type="dxa"/>
          </w:tcPr>
          <w:p w14:paraId="17A680CC" w14:textId="77777777" w:rsidR="00240D2B" w:rsidRPr="007B0169" w:rsidRDefault="00240D2B" w:rsidP="00085082">
            <w:pPr>
              <w:tabs>
                <w:tab w:val="left" w:leader="dot" w:pos="7453"/>
              </w:tabs>
              <w:jc w:val="left"/>
              <w:rPr>
                <w:sz w:val="20"/>
              </w:rPr>
            </w:pPr>
            <w:r w:rsidRPr="007B0169">
              <w:rPr>
                <w:sz w:val="20"/>
              </w:rPr>
              <w:t>Hybrid operation modes: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 xml:space="preserve"> (if yes, short description):</w:t>
            </w:r>
            <w:r w:rsidRPr="007B0169">
              <w:rPr>
                <w:sz w:val="20"/>
              </w:rPr>
              <w:tab/>
            </w:r>
          </w:p>
        </w:tc>
      </w:tr>
      <w:tr w:rsidR="00240D2B" w:rsidRPr="007B0169" w14:paraId="67641886" w14:textId="77777777" w:rsidTr="00085082">
        <w:tc>
          <w:tcPr>
            <w:tcW w:w="1242" w:type="dxa"/>
            <w:gridSpan w:val="2"/>
          </w:tcPr>
          <w:p w14:paraId="637F26BB" w14:textId="77777777" w:rsidR="00240D2B" w:rsidRPr="007B0169" w:rsidRDefault="00240D2B" w:rsidP="00085082">
            <w:pPr>
              <w:rPr>
                <w:i/>
                <w:sz w:val="20"/>
              </w:rPr>
            </w:pPr>
            <w:r w:rsidRPr="007B0169">
              <w:rPr>
                <w:i/>
                <w:sz w:val="20"/>
              </w:rPr>
              <w:t>3.3.5.</w:t>
            </w:r>
          </w:p>
        </w:tc>
        <w:tc>
          <w:tcPr>
            <w:tcW w:w="8364" w:type="dxa"/>
          </w:tcPr>
          <w:p w14:paraId="1FFDD1BE" w14:textId="77777777" w:rsidR="00240D2B" w:rsidRPr="007B0169" w:rsidRDefault="00240D2B" w:rsidP="00085082">
            <w:pPr>
              <w:tabs>
                <w:tab w:val="left" w:pos="7453"/>
              </w:tabs>
              <w:rPr>
                <w:i/>
                <w:sz w:val="20"/>
              </w:rPr>
            </w:pPr>
            <w:r w:rsidRPr="007B0169">
              <w:rPr>
                <w:i/>
                <w:sz w:val="20"/>
              </w:rPr>
              <w:t>Energy storage device</w:t>
            </w:r>
          </w:p>
        </w:tc>
      </w:tr>
      <w:tr w:rsidR="00240D2B" w:rsidRPr="007B0169" w14:paraId="68ADA876" w14:textId="77777777" w:rsidTr="00085082">
        <w:tc>
          <w:tcPr>
            <w:tcW w:w="1242" w:type="dxa"/>
            <w:gridSpan w:val="2"/>
          </w:tcPr>
          <w:p w14:paraId="060DB6DB" w14:textId="77777777" w:rsidR="00240D2B" w:rsidRPr="007B0169" w:rsidRDefault="00240D2B" w:rsidP="00085082">
            <w:pPr>
              <w:rPr>
                <w:sz w:val="20"/>
              </w:rPr>
            </w:pPr>
            <w:r w:rsidRPr="007B0169">
              <w:rPr>
                <w:sz w:val="20"/>
              </w:rPr>
              <w:t>3.3.5.1.</w:t>
            </w:r>
          </w:p>
        </w:tc>
        <w:tc>
          <w:tcPr>
            <w:tcW w:w="8364" w:type="dxa"/>
          </w:tcPr>
          <w:p w14:paraId="572CB1CB" w14:textId="77777777" w:rsidR="00240D2B" w:rsidRPr="007B0169" w:rsidRDefault="00240D2B" w:rsidP="00085082">
            <w:pPr>
              <w:tabs>
                <w:tab w:val="left" w:pos="7453"/>
              </w:tabs>
              <w:rPr>
                <w:sz w:val="20"/>
              </w:rPr>
            </w:pPr>
            <w:r w:rsidRPr="007B0169">
              <w:rPr>
                <w:sz w:val="20"/>
              </w:rPr>
              <w:t>Description: (battery, capacitor, flywheel/generator)</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18C3C3BE" w14:textId="77777777" w:rsidTr="00085082">
        <w:tc>
          <w:tcPr>
            <w:tcW w:w="1242" w:type="dxa"/>
            <w:gridSpan w:val="2"/>
          </w:tcPr>
          <w:p w14:paraId="6924B066" w14:textId="77777777" w:rsidR="00240D2B" w:rsidRPr="007B0169" w:rsidRDefault="00240D2B" w:rsidP="00085082">
            <w:pPr>
              <w:rPr>
                <w:sz w:val="20"/>
              </w:rPr>
            </w:pPr>
            <w:r w:rsidRPr="007B0169">
              <w:rPr>
                <w:sz w:val="20"/>
              </w:rPr>
              <w:t>3.3.5.2.</w:t>
            </w:r>
          </w:p>
        </w:tc>
        <w:tc>
          <w:tcPr>
            <w:tcW w:w="8364" w:type="dxa"/>
          </w:tcPr>
          <w:p w14:paraId="3F902AB9" w14:textId="77777777" w:rsidR="00240D2B" w:rsidRPr="007B0169" w:rsidRDefault="00240D2B" w:rsidP="00085082">
            <w:pPr>
              <w:tabs>
                <w:tab w:val="left" w:leader="dot" w:pos="7453"/>
              </w:tabs>
              <w:jc w:val="left"/>
              <w:rPr>
                <w:sz w:val="20"/>
              </w:rPr>
            </w:pPr>
            <w:r w:rsidRPr="007B0169">
              <w:rPr>
                <w:sz w:val="20"/>
              </w:rPr>
              <w:t>Make(s)</w:t>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7F7965FE" w14:textId="77777777" w:rsidTr="00085082">
        <w:tc>
          <w:tcPr>
            <w:tcW w:w="1242" w:type="dxa"/>
            <w:gridSpan w:val="2"/>
          </w:tcPr>
          <w:p w14:paraId="2938FCE8" w14:textId="77777777" w:rsidR="00240D2B" w:rsidRPr="007B0169" w:rsidRDefault="00240D2B" w:rsidP="00085082">
            <w:pPr>
              <w:rPr>
                <w:sz w:val="20"/>
              </w:rPr>
            </w:pPr>
            <w:r w:rsidRPr="007B0169">
              <w:rPr>
                <w:sz w:val="20"/>
              </w:rPr>
              <w:t>3.3.5.3.</w:t>
            </w:r>
          </w:p>
        </w:tc>
        <w:tc>
          <w:tcPr>
            <w:tcW w:w="8364" w:type="dxa"/>
          </w:tcPr>
          <w:p w14:paraId="0A4B228E" w14:textId="77777777" w:rsidR="00240D2B" w:rsidRPr="007B0169" w:rsidRDefault="00240D2B" w:rsidP="00085082">
            <w:pPr>
              <w:tabs>
                <w:tab w:val="left" w:leader="dot" w:pos="7453"/>
              </w:tabs>
              <w:jc w:val="left"/>
              <w:rPr>
                <w:sz w:val="20"/>
              </w:rPr>
            </w:pPr>
            <w:r w:rsidRPr="007B0169">
              <w:rPr>
                <w:sz w:val="20"/>
              </w:rPr>
              <w:t>Type(s)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38F32D0" w14:textId="77777777" w:rsidTr="00085082">
        <w:tc>
          <w:tcPr>
            <w:tcW w:w="1242" w:type="dxa"/>
            <w:gridSpan w:val="2"/>
          </w:tcPr>
          <w:p w14:paraId="6F4ABB41" w14:textId="77777777" w:rsidR="00240D2B" w:rsidRPr="007B0169" w:rsidRDefault="00240D2B" w:rsidP="00085082">
            <w:pPr>
              <w:rPr>
                <w:sz w:val="20"/>
              </w:rPr>
            </w:pPr>
            <w:r w:rsidRPr="007B0169">
              <w:rPr>
                <w:sz w:val="20"/>
              </w:rPr>
              <w:t>3.3.5.4.</w:t>
            </w:r>
          </w:p>
        </w:tc>
        <w:tc>
          <w:tcPr>
            <w:tcW w:w="8364" w:type="dxa"/>
          </w:tcPr>
          <w:p w14:paraId="20FEA1BA" w14:textId="77777777" w:rsidR="00240D2B" w:rsidRPr="007B0169" w:rsidRDefault="00240D2B" w:rsidP="00085082">
            <w:pPr>
              <w:tabs>
                <w:tab w:val="left" w:leader="dot" w:pos="7453"/>
              </w:tabs>
              <w:jc w:val="left"/>
              <w:rPr>
                <w:sz w:val="20"/>
              </w:rPr>
            </w:pPr>
            <w:r w:rsidRPr="007B0169">
              <w:rPr>
                <w:sz w:val="20"/>
              </w:rPr>
              <w:t>Identification number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50B749EB" w14:textId="77777777" w:rsidTr="00085082">
        <w:tc>
          <w:tcPr>
            <w:tcW w:w="1242" w:type="dxa"/>
            <w:gridSpan w:val="2"/>
          </w:tcPr>
          <w:p w14:paraId="079D3207" w14:textId="77777777" w:rsidR="00240D2B" w:rsidRPr="007B0169" w:rsidRDefault="00240D2B" w:rsidP="00085082">
            <w:pPr>
              <w:rPr>
                <w:sz w:val="20"/>
              </w:rPr>
            </w:pPr>
            <w:r w:rsidRPr="007B0169">
              <w:rPr>
                <w:sz w:val="20"/>
              </w:rPr>
              <w:t>3.3.5.5.</w:t>
            </w:r>
          </w:p>
        </w:tc>
        <w:tc>
          <w:tcPr>
            <w:tcW w:w="8364" w:type="dxa"/>
          </w:tcPr>
          <w:p w14:paraId="3494EF90" w14:textId="77777777" w:rsidR="00240D2B" w:rsidRPr="007B0169" w:rsidRDefault="00240D2B" w:rsidP="00085082">
            <w:pPr>
              <w:tabs>
                <w:tab w:val="left" w:leader="dot" w:pos="7453"/>
              </w:tabs>
              <w:jc w:val="left"/>
              <w:rPr>
                <w:sz w:val="20"/>
              </w:rPr>
            </w:pPr>
            <w:r w:rsidRPr="007B0169">
              <w:rPr>
                <w:sz w:val="20"/>
              </w:rPr>
              <w:t>Kind of electrochemical couple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1DADA117" w14:textId="77777777" w:rsidTr="00085082">
        <w:tc>
          <w:tcPr>
            <w:tcW w:w="1242" w:type="dxa"/>
            <w:gridSpan w:val="2"/>
          </w:tcPr>
          <w:p w14:paraId="229B97B6" w14:textId="77777777" w:rsidR="00240D2B" w:rsidRPr="007B0169" w:rsidRDefault="00240D2B" w:rsidP="00085082">
            <w:pPr>
              <w:rPr>
                <w:sz w:val="20"/>
              </w:rPr>
            </w:pPr>
            <w:r w:rsidRPr="007B0169">
              <w:rPr>
                <w:sz w:val="20"/>
              </w:rPr>
              <w:t>3.3.5.6.</w:t>
            </w:r>
          </w:p>
        </w:tc>
        <w:tc>
          <w:tcPr>
            <w:tcW w:w="8364" w:type="dxa"/>
          </w:tcPr>
          <w:p w14:paraId="4617E4B4" w14:textId="77777777" w:rsidR="00240D2B" w:rsidRPr="007B0169" w:rsidRDefault="00240D2B" w:rsidP="00085082">
            <w:pPr>
              <w:tabs>
                <w:tab w:val="left" w:leader="dot" w:pos="7453"/>
              </w:tabs>
              <w:jc w:val="left"/>
              <w:rPr>
                <w:sz w:val="20"/>
              </w:rPr>
            </w:pPr>
            <w:r w:rsidRPr="007B0169">
              <w:rPr>
                <w:sz w:val="20"/>
              </w:rPr>
              <w:t>Energy (for battery: voltage and capacity Ah in 2h, for capacitor: J,…, for flywheel/generator: J,…,)</w:t>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2066E721" w14:textId="77777777" w:rsidTr="00085082">
        <w:tc>
          <w:tcPr>
            <w:tcW w:w="1242" w:type="dxa"/>
            <w:gridSpan w:val="2"/>
          </w:tcPr>
          <w:p w14:paraId="29099EB6" w14:textId="77777777" w:rsidR="00240D2B" w:rsidRPr="007B0169" w:rsidRDefault="00240D2B" w:rsidP="00085082">
            <w:pPr>
              <w:rPr>
                <w:sz w:val="20"/>
              </w:rPr>
            </w:pPr>
            <w:r w:rsidRPr="007B0169">
              <w:rPr>
                <w:sz w:val="20"/>
              </w:rPr>
              <w:t>3.3.5.7.</w:t>
            </w:r>
          </w:p>
        </w:tc>
        <w:tc>
          <w:tcPr>
            <w:tcW w:w="8364" w:type="dxa"/>
          </w:tcPr>
          <w:p w14:paraId="711A7E29" w14:textId="77777777" w:rsidR="00240D2B" w:rsidRPr="007B0169" w:rsidRDefault="00240D2B" w:rsidP="00085082">
            <w:pPr>
              <w:tabs>
                <w:tab w:val="left" w:pos="7453"/>
              </w:tabs>
              <w:jc w:val="left"/>
              <w:rPr>
                <w:sz w:val="20"/>
              </w:rPr>
            </w:pPr>
            <w:r w:rsidRPr="007B0169">
              <w:rPr>
                <w:sz w:val="20"/>
              </w:rPr>
              <w:t>Charger: on-board/external/without</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22A9C058" w14:textId="77777777" w:rsidTr="00085082">
        <w:tc>
          <w:tcPr>
            <w:tcW w:w="1242" w:type="dxa"/>
            <w:gridSpan w:val="2"/>
          </w:tcPr>
          <w:p w14:paraId="26BD969C" w14:textId="77777777" w:rsidR="00240D2B" w:rsidRPr="007B0169" w:rsidRDefault="00240D2B" w:rsidP="00085082">
            <w:pPr>
              <w:rPr>
                <w:i/>
                <w:sz w:val="20"/>
              </w:rPr>
            </w:pPr>
            <w:r w:rsidRPr="007B0169">
              <w:rPr>
                <w:i/>
                <w:sz w:val="20"/>
              </w:rPr>
              <w:t>3.3.6.</w:t>
            </w:r>
          </w:p>
        </w:tc>
        <w:tc>
          <w:tcPr>
            <w:tcW w:w="8364" w:type="dxa"/>
          </w:tcPr>
          <w:p w14:paraId="5247AC4C" w14:textId="77777777" w:rsidR="00240D2B" w:rsidRPr="007B0169" w:rsidRDefault="00240D2B" w:rsidP="00085082">
            <w:pPr>
              <w:tabs>
                <w:tab w:val="left" w:leader="dot" w:pos="7453"/>
              </w:tabs>
              <w:jc w:val="left"/>
              <w:rPr>
                <w:i/>
                <w:sz w:val="20"/>
              </w:rPr>
            </w:pPr>
            <w:r w:rsidRPr="007B0169">
              <w:rPr>
                <w:i/>
                <w:sz w:val="20"/>
              </w:rPr>
              <w:t>Electric motor (describe each type of electric motor separately)</w:t>
            </w:r>
            <w:r w:rsidRPr="007B0169">
              <w:rPr>
                <w:i/>
                <w:sz w:val="20"/>
              </w:rPr>
              <w:tab/>
            </w:r>
          </w:p>
        </w:tc>
      </w:tr>
      <w:tr w:rsidR="00240D2B" w:rsidRPr="007B0169" w14:paraId="09958581" w14:textId="77777777" w:rsidTr="00085082">
        <w:tc>
          <w:tcPr>
            <w:tcW w:w="1242" w:type="dxa"/>
            <w:gridSpan w:val="2"/>
          </w:tcPr>
          <w:p w14:paraId="6544B68D" w14:textId="77777777" w:rsidR="00240D2B" w:rsidRPr="007B0169" w:rsidRDefault="00240D2B" w:rsidP="00085082">
            <w:pPr>
              <w:rPr>
                <w:sz w:val="20"/>
              </w:rPr>
            </w:pPr>
            <w:r w:rsidRPr="007B0169">
              <w:rPr>
                <w:sz w:val="20"/>
              </w:rPr>
              <w:t>3.3.6.1.</w:t>
            </w:r>
          </w:p>
        </w:tc>
        <w:tc>
          <w:tcPr>
            <w:tcW w:w="8364" w:type="dxa"/>
          </w:tcPr>
          <w:p w14:paraId="181C1D1C" w14:textId="77777777" w:rsidR="00240D2B" w:rsidRPr="007B0169" w:rsidRDefault="00240D2B" w:rsidP="00085082">
            <w:pPr>
              <w:tabs>
                <w:tab w:val="left" w:leader="dot" w:pos="7453"/>
              </w:tabs>
              <w:jc w:val="left"/>
              <w:rPr>
                <w:sz w:val="20"/>
              </w:rPr>
            </w:pPr>
            <w:r w:rsidRPr="007B0169">
              <w:rPr>
                <w:sz w:val="20"/>
              </w:rPr>
              <w:t>Make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2D47A2B0" w14:textId="77777777" w:rsidTr="00085082">
        <w:tc>
          <w:tcPr>
            <w:tcW w:w="1242" w:type="dxa"/>
            <w:gridSpan w:val="2"/>
          </w:tcPr>
          <w:p w14:paraId="482F6088" w14:textId="77777777" w:rsidR="00240D2B" w:rsidRPr="007B0169" w:rsidRDefault="00240D2B" w:rsidP="00085082">
            <w:pPr>
              <w:rPr>
                <w:sz w:val="20"/>
              </w:rPr>
            </w:pPr>
            <w:r w:rsidRPr="007B0169">
              <w:rPr>
                <w:sz w:val="20"/>
              </w:rPr>
              <w:t>3.3.6.2.</w:t>
            </w:r>
          </w:p>
        </w:tc>
        <w:tc>
          <w:tcPr>
            <w:tcW w:w="8364" w:type="dxa"/>
          </w:tcPr>
          <w:p w14:paraId="5C9723DC" w14:textId="77777777" w:rsidR="00240D2B" w:rsidRPr="007B0169" w:rsidRDefault="00240D2B" w:rsidP="00085082">
            <w:pPr>
              <w:tabs>
                <w:tab w:val="left" w:leader="dot" w:pos="7453"/>
              </w:tabs>
              <w:jc w:val="left"/>
              <w:rPr>
                <w:sz w:val="20"/>
              </w:rPr>
            </w:pPr>
            <w:r w:rsidRPr="007B0169">
              <w:rPr>
                <w:sz w:val="20"/>
              </w:rPr>
              <w:t>Type</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D48A590" w14:textId="77777777" w:rsidTr="00085082">
        <w:tc>
          <w:tcPr>
            <w:tcW w:w="1242" w:type="dxa"/>
            <w:gridSpan w:val="2"/>
          </w:tcPr>
          <w:p w14:paraId="303905C4" w14:textId="77777777" w:rsidR="00240D2B" w:rsidRPr="007B0169" w:rsidRDefault="00240D2B" w:rsidP="00085082">
            <w:pPr>
              <w:rPr>
                <w:sz w:val="20"/>
              </w:rPr>
            </w:pPr>
            <w:r w:rsidRPr="007B0169">
              <w:rPr>
                <w:sz w:val="20"/>
              </w:rPr>
              <w:t>3.3.6.3.</w:t>
            </w:r>
          </w:p>
        </w:tc>
        <w:tc>
          <w:tcPr>
            <w:tcW w:w="8364" w:type="dxa"/>
          </w:tcPr>
          <w:p w14:paraId="169F0327" w14:textId="77777777" w:rsidR="00240D2B" w:rsidRPr="007B0169" w:rsidRDefault="00240D2B" w:rsidP="00085082">
            <w:pPr>
              <w:tabs>
                <w:tab w:val="left" w:pos="7453"/>
              </w:tabs>
              <w:jc w:val="left"/>
              <w:rPr>
                <w:sz w:val="20"/>
              </w:rPr>
            </w:pPr>
            <w:r w:rsidRPr="007B0169">
              <w:rPr>
                <w:sz w:val="20"/>
              </w:rPr>
              <w:t>Primary use: traction motor/generator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024B689B" w14:textId="77777777" w:rsidTr="00085082">
        <w:tc>
          <w:tcPr>
            <w:tcW w:w="1242" w:type="dxa"/>
            <w:gridSpan w:val="2"/>
          </w:tcPr>
          <w:p w14:paraId="17048093" w14:textId="77777777" w:rsidR="00240D2B" w:rsidRPr="007B0169" w:rsidRDefault="00240D2B" w:rsidP="00085082">
            <w:pPr>
              <w:rPr>
                <w:sz w:val="20"/>
              </w:rPr>
            </w:pPr>
            <w:r w:rsidRPr="007B0169">
              <w:rPr>
                <w:sz w:val="20"/>
              </w:rPr>
              <w:lastRenderedPageBreak/>
              <w:t>3.3.6.4.</w:t>
            </w:r>
          </w:p>
        </w:tc>
        <w:tc>
          <w:tcPr>
            <w:tcW w:w="8364" w:type="dxa"/>
          </w:tcPr>
          <w:p w14:paraId="22C5333D" w14:textId="77777777" w:rsidR="00240D2B" w:rsidRPr="007B0169" w:rsidRDefault="00240D2B" w:rsidP="00085082">
            <w:pPr>
              <w:tabs>
                <w:tab w:val="left" w:leader="dot" w:pos="7453"/>
              </w:tabs>
              <w:jc w:val="left"/>
              <w:rPr>
                <w:sz w:val="20"/>
              </w:rPr>
            </w:pPr>
            <w:r w:rsidRPr="007B0169">
              <w:rPr>
                <w:sz w:val="20"/>
              </w:rPr>
              <w:t>When used as traction motor: single-/multi-motors (number)</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sz w:val="20"/>
              </w:rPr>
              <w:tab/>
            </w:r>
          </w:p>
        </w:tc>
      </w:tr>
      <w:tr w:rsidR="00240D2B" w:rsidRPr="007B0169" w14:paraId="1E942EC2" w14:textId="77777777" w:rsidTr="00085082">
        <w:tc>
          <w:tcPr>
            <w:tcW w:w="1242" w:type="dxa"/>
            <w:gridSpan w:val="2"/>
          </w:tcPr>
          <w:p w14:paraId="21F8B3B0" w14:textId="77777777" w:rsidR="00240D2B" w:rsidRPr="007B0169" w:rsidRDefault="00240D2B" w:rsidP="00085082">
            <w:pPr>
              <w:rPr>
                <w:sz w:val="20"/>
              </w:rPr>
            </w:pPr>
            <w:r w:rsidRPr="007B0169">
              <w:rPr>
                <w:sz w:val="20"/>
              </w:rPr>
              <w:t>3.3.6.5.</w:t>
            </w:r>
          </w:p>
        </w:tc>
        <w:tc>
          <w:tcPr>
            <w:tcW w:w="8364" w:type="dxa"/>
          </w:tcPr>
          <w:p w14:paraId="5D123550" w14:textId="77777777" w:rsidR="00240D2B" w:rsidRPr="007B0169" w:rsidRDefault="00240D2B" w:rsidP="00085082">
            <w:pPr>
              <w:tabs>
                <w:tab w:val="left" w:leader="dot" w:pos="7453"/>
              </w:tabs>
              <w:jc w:val="left"/>
              <w:rPr>
                <w:sz w:val="20"/>
              </w:rPr>
            </w:pPr>
            <w:r w:rsidRPr="007B0169">
              <w:rPr>
                <w:sz w:val="20"/>
              </w:rPr>
              <w:t>Working principle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170EB8F5" w14:textId="77777777" w:rsidTr="00085082">
        <w:tc>
          <w:tcPr>
            <w:tcW w:w="1242" w:type="dxa"/>
            <w:gridSpan w:val="2"/>
          </w:tcPr>
          <w:p w14:paraId="35D28325" w14:textId="77777777" w:rsidR="00240D2B" w:rsidRPr="007B0169" w:rsidRDefault="00240D2B" w:rsidP="00085082">
            <w:pPr>
              <w:rPr>
                <w:sz w:val="20"/>
              </w:rPr>
            </w:pPr>
            <w:r w:rsidRPr="007B0169">
              <w:rPr>
                <w:sz w:val="20"/>
              </w:rPr>
              <w:t>3.3.6.6.</w:t>
            </w:r>
          </w:p>
        </w:tc>
        <w:tc>
          <w:tcPr>
            <w:tcW w:w="8364" w:type="dxa"/>
          </w:tcPr>
          <w:p w14:paraId="67FE04E5" w14:textId="77777777" w:rsidR="00240D2B" w:rsidRPr="007B0169" w:rsidRDefault="00240D2B" w:rsidP="00085082">
            <w:pPr>
              <w:tabs>
                <w:tab w:val="left" w:leader="dot" w:pos="7453"/>
              </w:tabs>
              <w:jc w:val="left"/>
              <w:rPr>
                <w:sz w:val="20"/>
              </w:rPr>
            </w:pPr>
            <w:r w:rsidRPr="007B0169">
              <w:rPr>
                <w:sz w:val="20"/>
              </w:rPr>
              <w:t>Direct current/alternating current/number of phases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1E70FCEA" w14:textId="77777777" w:rsidTr="00085082">
        <w:tc>
          <w:tcPr>
            <w:tcW w:w="1242" w:type="dxa"/>
            <w:gridSpan w:val="2"/>
          </w:tcPr>
          <w:p w14:paraId="2ADA5AD5" w14:textId="77777777" w:rsidR="00240D2B" w:rsidRPr="007B0169" w:rsidRDefault="00240D2B" w:rsidP="00085082">
            <w:pPr>
              <w:rPr>
                <w:sz w:val="20"/>
              </w:rPr>
            </w:pPr>
            <w:r w:rsidRPr="007B0169">
              <w:rPr>
                <w:sz w:val="20"/>
              </w:rPr>
              <w:t>3.3.6.7.</w:t>
            </w:r>
          </w:p>
        </w:tc>
        <w:tc>
          <w:tcPr>
            <w:tcW w:w="8364" w:type="dxa"/>
          </w:tcPr>
          <w:p w14:paraId="15DB7054" w14:textId="77777777" w:rsidR="00240D2B" w:rsidRPr="007B0169" w:rsidRDefault="00240D2B" w:rsidP="00085082">
            <w:pPr>
              <w:tabs>
                <w:tab w:val="left" w:pos="7453"/>
              </w:tabs>
              <w:jc w:val="left"/>
              <w:rPr>
                <w:sz w:val="20"/>
              </w:rPr>
            </w:pPr>
            <w:r w:rsidRPr="007B0169">
              <w:rPr>
                <w:sz w:val="20"/>
              </w:rPr>
              <w:t>Separate excitation/series/compound</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p>
        </w:tc>
      </w:tr>
      <w:tr w:rsidR="00240D2B" w:rsidRPr="007B0169" w14:paraId="26AAC579" w14:textId="77777777" w:rsidTr="00085082">
        <w:tc>
          <w:tcPr>
            <w:tcW w:w="1242" w:type="dxa"/>
            <w:gridSpan w:val="2"/>
          </w:tcPr>
          <w:p w14:paraId="6FA371E6" w14:textId="77777777" w:rsidR="00240D2B" w:rsidRPr="007B0169" w:rsidRDefault="00240D2B" w:rsidP="00085082">
            <w:pPr>
              <w:rPr>
                <w:sz w:val="20"/>
              </w:rPr>
            </w:pPr>
            <w:r w:rsidRPr="007B0169">
              <w:rPr>
                <w:sz w:val="20"/>
              </w:rPr>
              <w:t>3.3.6.8.</w:t>
            </w:r>
          </w:p>
        </w:tc>
        <w:tc>
          <w:tcPr>
            <w:tcW w:w="8364" w:type="dxa"/>
          </w:tcPr>
          <w:p w14:paraId="6C557D09" w14:textId="77777777" w:rsidR="00240D2B" w:rsidRPr="007B0169" w:rsidRDefault="00240D2B" w:rsidP="00085082">
            <w:pPr>
              <w:tabs>
                <w:tab w:val="left" w:pos="7453"/>
              </w:tabs>
              <w:jc w:val="left"/>
              <w:rPr>
                <w:sz w:val="20"/>
              </w:rPr>
            </w:pPr>
            <w:r w:rsidRPr="007B0169">
              <w:rPr>
                <w:sz w:val="20"/>
              </w:rPr>
              <w:t>Synchronous/asynchronous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p>
        </w:tc>
      </w:tr>
      <w:tr w:rsidR="00240D2B" w:rsidRPr="007B0169" w14:paraId="675F81F7" w14:textId="77777777" w:rsidTr="00085082">
        <w:tc>
          <w:tcPr>
            <w:tcW w:w="1242" w:type="dxa"/>
            <w:gridSpan w:val="2"/>
          </w:tcPr>
          <w:p w14:paraId="00666889" w14:textId="77777777" w:rsidR="00240D2B" w:rsidRPr="007B0169" w:rsidRDefault="00240D2B" w:rsidP="00085082">
            <w:pPr>
              <w:rPr>
                <w:i/>
                <w:sz w:val="20"/>
              </w:rPr>
            </w:pPr>
            <w:r w:rsidRPr="007B0169">
              <w:rPr>
                <w:i/>
                <w:sz w:val="20"/>
              </w:rPr>
              <w:t>3.3.7.</w:t>
            </w:r>
          </w:p>
        </w:tc>
        <w:tc>
          <w:tcPr>
            <w:tcW w:w="8364" w:type="dxa"/>
          </w:tcPr>
          <w:p w14:paraId="73C4FE5F" w14:textId="77777777" w:rsidR="00240D2B" w:rsidRPr="007B0169" w:rsidRDefault="00240D2B" w:rsidP="00085082">
            <w:pPr>
              <w:tabs>
                <w:tab w:val="left" w:pos="7453"/>
              </w:tabs>
              <w:rPr>
                <w:i/>
                <w:sz w:val="20"/>
              </w:rPr>
            </w:pPr>
            <w:r w:rsidRPr="007B0169">
              <w:rPr>
                <w:i/>
                <w:sz w:val="20"/>
              </w:rPr>
              <w:t>e-Motor control unit</w:t>
            </w:r>
          </w:p>
        </w:tc>
      </w:tr>
      <w:tr w:rsidR="00240D2B" w:rsidRPr="007B0169" w14:paraId="6F8CA043" w14:textId="77777777" w:rsidTr="00085082">
        <w:tc>
          <w:tcPr>
            <w:tcW w:w="1242" w:type="dxa"/>
            <w:gridSpan w:val="2"/>
          </w:tcPr>
          <w:p w14:paraId="5609C7C1" w14:textId="77777777" w:rsidR="00240D2B" w:rsidRPr="007B0169" w:rsidRDefault="00240D2B" w:rsidP="00085082">
            <w:pPr>
              <w:rPr>
                <w:sz w:val="20"/>
              </w:rPr>
            </w:pPr>
            <w:r w:rsidRPr="007B0169">
              <w:rPr>
                <w:sz w:val="20"/>
              </w:rPr>
              <w:t>3.3.7.1.</w:t>
            </w:r>
          </w:p>
        </w:tc>
        <w:tc>
          <w:tcPr>
            <w:tcW w:w="8364" w:type="dxa"/>
          </w:tcPr>
          <w:p w14:paraId="50412DF3" w14:textId="77777777" w:rsidR="00240D2B" w:rsidRPr="007B0169" w:rsidRDefault="00240D2B" w:rsidP="00085082">
            <w:pPr>
              <w:tabs>
                <w:tab w:val="left" w:leader="dot" w:pos="7453"/>
              </w:tabs>
              <w:rPr>
                <w:sz w:val="20"/>
              </w:rPr>
            </w:pPr>
            <w:r w:rsidRPr="007B0169">
              <w:rPr>
                <w:sz w:val="20"/>
              </w:rPr>
              <w:t>Make(s)</w:t>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50EAE5B4" w14:textId="77777777" w:rsidTr="00085082">
        <w:tc>
          <w:tcPr>
            <w:tcW w:w="1242" w:type="dxa"/>
            <w:gridSpan w:val="2"/>
          </w:tcPr>
          <w:p w14:paraId="00ED1425" w14:textId="77777777" w:rsidR="00240D2B" w:rsidRPr="007B0169" w:rsidRDefault="00240D2B" w:rsidP="00085082">
            <w:pPr>
              <w:rPr>
                <w:sz w:val="20"/>
              </w:rPr>
            </w:pPr>
            <w:r w:rsidRPr="007B0169">
              <w:rPr>
                <w:sz w:val="20"/>
              </w:rPr>
              <w:t>3.3.7.2.</w:t>
            </w:r>
          </w:p>
        </w:tc>
        <w:tc>
          <w:tcPr>
            <w:tcW w:w="8364" w:type="dxa"/>
          </w:tcPr>
          <w:p w14:paraId="222A6ED7" w14:textId="77777777" w:rsidR="00240D2B" w:rsidRPr="007B0169" w:rsidRDefault="00240D2B" w:rsidP="00085082">
            <w:pPr>
              <w:tabs>
                <w:tab w:val="left" w:leader="dot" w:pos="7453"/>
              </w:tabs>
              <w:rPr>
                <w:sz w:val="20"/>
              </w:rPr>
            </w:pPr>
            <w:r w:rsidRPr="007B0169">
              <w:rPr>
                <w:sz w:val="20"/>
              </w:rPr>
              <w:t>Type(s)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296E34D1" w14:textId="77777777" w:rsidTr="00085082">
        <w:tc>
          <w:tcPr>
            <w:tcW w:w="1242" w:type="dxa"/>
            <w:gridSpan w:val="2"/>
          </w:tcPr>
          <w:p w14:paraId="5E7B0730" w14:textId="77777777" w:rsidR="00240D2B" w:rsidRPr="007B0169" w:rsidRDefault="00240D2B" w:rsidP="00085082">
            <w:pPr>
              <w:rPr>
                <w:sz w:val="20"/>
              </w:rPr>
            </w:pPr>
            <w:r w:rsidRPr="007B0169">
              <w:rPr>
                <w:sz w:val="20"/>
              </w:rPr>
              <w:t>3.3.7.3.</w:t>
            </w:r>
          </w:p>
        </w:tc>
        <w:tc>
          <w:tcPr>
            <w:tcW w:w="8364" w:type="dxa"/>
          </w:tcPr>
          <w:p w14:paraId="30CFA809" w14:textId="77777777" w:rsidR="00240D2B" w:rsidRPr="007B0169" w:rsidRDefault="00240D2B" w:rsidP="00085082">
            <w:pPr>
              <w:tabs>
                <w:tab w:val="left" w:leader="dot" w:pos="7453"/>
              </w:tabs>
              <w:rPr>
                <w:sz w:val="20"/>
              </w:rPr>
            </w:pPr>
            <w:r w:rsidRPr="007B0169">
              <w:rPr>
                <w:sz w:val="20"/>
              </w:rPr>
              <w:t>Identification number:</w:t>
            </w:r>
            <w:r w:rsidRPr="007B0169">
              <w:rPr>
                <w:sz w:val="20"/>
              </w:rPr>
              <w:tab/>
            </w:r>
          </w:p>
        </w:tc>
      </w:tr>
      <w:tr w:rsidR="00240D2B" w:rsidRPr="007B0169" w14:paraId="368BF21E" w14:textId="77777777" w:rsidTr="00085082">
        <w:tc>
          <w:tcPr>
            <w:tcW w:w="1242" w:type="dxa"/>
            <w:gridSpan w:val="2"/>
          </w:tcPr>
          <w:p w14:paraId="03ECFDB6" w14:textId="77777777" w:rsidR="00240D2B" w:rsidRPr="007B0169" w:rsidRDefault="00240D2B" w:rsidP="00085082">
            <w:pPr>
              <w:rPr>
                <w:i/>
                <w:sz w:val="20"/>
              </w:rPr>
            </w:pPr>
            <w:r w:rsidRPr="007B0169">
              <w:rPr>
                <w:i/>
                <w:sz w:val="20"/>
              </w:rPr>
              <w:t>3.3.8.</w:t>
            </w:r>
          </w:p>
        </w:tc>
        <w:tc>
          <w:tcPr>
            <w:tcW w:w="8364" w:type="dxa"/>
          </w:tcPr>
          <w:p w14:paraId="35CDE30B" w14:textId="77777777" w:rsidR="00240D2B" w:rsidRPr="007B0169" w:rsidRDefault="00240D2B" w:rsidP="00085082">
            <w:pPr>
              <w:tabs>
                <w:tab w:val="left" w:pos="7453"/>
              </w:tabs>
              <w:rPr>
                <w:i/>
                <w:sz w:val="20"/>
              </w:rPr>
            </w:pPr>
            <w:r w:rsidRPr="007B0169">
              <w:rPr>
                <w:i/>
                <w:sz w:val="20"/>
              </w:rPr>
              <w:t>Power controller</w:t>
            </w:r>
          </w:p>
        </w:tc>
      </w:tr>
      <w:tr w:rsidR="00240D2B" w:rsidRPr="007B0169" w14:paraId="6A5A8101" w14:textId="77777777" w:rsidTr="00085082">
        <w:tc>
          <w:tcPr>
            <w:tcW w:w="1242" w:type="dxa"/>
            <w:gridSpan w:val="2"/>
          </w:tcPr>
          <w:p w14:paraId="31D42990" w14:textId="77777777" w:rsidR="00240D2B" w:rsidRPr="007B0169" w:rsidRDefault="00240D2B" w:rsidP="00085082">
            <w:pPr>
              <w:rPr>
                <w:sz w:val="20"/>
              </w:rPr>
            </w:pPr>
            <w:r w:rsidRPr="007B0169">
              <w:rPr>
                <w:sz w:val="20"/>
              </w:rPr>
              <w:t>3.3.8.1.</w:t>
            </w:r>
          </w:p>
        </w:tc>
        <w:tc>
          <w:tcPr>
            <w:tcW w:w="8364" w:type="dxa"/>
          </w:tcPr>
          <w:p w14:paraId="334B49C9" w14:textId="77777777" w:rsidR="00240D2B" w:rsidRPr="007B0169" w:rsidRDefault="00240D2B" w:rsidP="00085082">
            <w:pPr>
              <w:tabs>
                <w:tab w:val="left" w:leader="dot" w:pos="7453"/>
              </w:tabs>
              <w:rPr>
                <w:sz w:val="20"/>
              </w:rPr>
            </w:pPr>
            <w:r w:rsidRPr="007B0169">
              <w:rPr>
                <w:sz w:val="20"/>
              </w:rPr>
              <w:t>Make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31EB96A" w14:textId="77777777" w:rsidTr="00085082">
        <w:tc>
          <w:tcPr>
            <w:tcW w:w="1242" w:type="dxa"/>
            <w:gridSpan w:val="2"/>
          </w:tcPr>
          <w:p w14:paraId="2D13ED2A" w14:textId="77777777" w:rsidR="00240D2B" w:rsidRPr="007B0169" w:rsidRDefault="00240D2B" w:rsidP="00085082">
            <w:pPr>
              <w:rPr>
                <w:sz w:val="20"/>
              </w:rPr>
            </w:pPr>
            <w:r w:rsidRPr="007B0169">
              <w:rPr>
                <w:sz w:val="20"/>
              </w:rPr>
              <w:t>3.3.8.2.</w:t>
            </w:r>
          </w:p>
        </w:tc>
        <w:tc>
          <w:tcPr>
            <w:tcW w:w="8364" w:type="dxa"/>
          </w:tcPr>
          <w:p w14:paraId="707E2A03" w14:textId="77777777" w:rsidR="00240D2B" w:rsidRPr="007B0169" w:rsidRDefault="00240D2B" w:rsidP="00085082">
            <w:pPr>
              <w:tabs>
                <w:tab w:val="left" w:leader="dot" w:pos="7453"/>
              </w:tabs>
              <w:rPr>
                <w:sz w:val="20"/>
              </w:rPr>
            </w:pPr>
            <w:r w:rsidRPr="007B0169">
              <w:rPr>
                <w:sz w:val="20"/>
              </w:rPr>
              <w:t>Type</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799F9937" w14:textId="77777777" w:rsidTr="00085082">
        <w:tc>
          <w:tcPr>
            <w:tcW w:w="1242" w:type="dxa"/>
            <w:gridSpan w:val="2"/>
          </w:tcPr>
          <w:p w14:paraId="3CBBE8CE" w14:textId="77777777" w:rsidR="00240D2B" w:rsidRPr="007B0169" w:rsidRDefault="00240D2B" w:rsidP="00085082">
            <w:pPr>
              <w:rPr>
                <w:sz w:val="20"/>
              </w:rPr>
            </w:pPr>
            <w:r w:rsidRPr="007B0169">
              <w:rPr>
                <w:sz w:val="20"/>
              </w:rPr>
              <w:t>3.3.8.3.</w:t>
            </w:r>
          </w:p>
        </w:tc>
        <w:tc>
          <w:tcPr>
            <w:tcW w:w="8364" w:type="dxa"/>
          </w:tcPr>
          <w:p w14:paraId="0FDF03C0" w14:textId="77777777" w:rsidR="00240D2B" w:rsidRPr="007B0169" w:rsidRDefault="00240D2B" w:rsidP="00085082">
            <w:pPr>
              <w:tabs>
                <w:tab w:val="left" w:leader="dot" w:pos="7453"/>
              </w:tabs>
              <w:rPr>
                <w:sz w:val="20"/>
              </w:rPr>
            </w:pPr>
            <w:r w:rsidRPr="007B0169">
              <w:rPr>
                <w:sz w:val="20"/>
              </w:rPr>
              <w:t>Identification number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28BF525" w14:textId="77777777" w:rsidTr="00085082">
        <w:tc>
          <w:tcPr>
            <w:tcW w:w="1242" w:type="dxa"/>
            <w:gridSpan w:val="2"/>
          </w:tcPr>
          <w:p w14:paraId="7AC5C338" w14:textId="77777777" w:rsidR="00240D2B" w:rsidRPr="007B0169" w:rsidRDefault="00240D2B" w:rsidP="00085082">
            <w:pPr>
              <w:rPr>
                <w:sz w:val="20"/>
              </w:rPr>
            </w:pPr>
            <w:r w:rsidRPr="007B0169">
              <w:rPr>
                <w:b/>
                <w:sz w:val="20"/>
              </w:rPr>
              <w:t>3.4.</w:t>
            </w:r>
          </w:p>
        </w:tc>
        <w:tc>
          <w:tcPr>
            <w:tcW w:w="8364" w:type="dxa"/>
          </w:tcPr>
          <w:p w14:paraId="0FDF3F4C" w14:textId="77777777" w:rsidR="00240D2B" w:rsidRPr="007B0169" w:rsidRDefault="00240D2B" w:rsidP="00085082">
            <w:pPr>
              <w:tabs>
                <w:tab w:val="left" w:leader="dot" w:pos="7453"/>
              </w:tabs>
              <w:rPr>
                <w:sz w:val="20"/>
              </w:rPr>
            </w:pPr>
            <w:r w:rsidRPr="007B0169">
              <w:rPr>
                <w:b/>
                <w:sz w:val="20"/>
              </w:rPr>
              <w:t>Other engines, electric motors or combinations (specific information concerning the parts of these motors)</w:t>
            </w:r>
          </w:p>
        </w:tc>
      </w:tr>
      <w:tr w:rsidR="00240D2B" w:rsidRPr="007B0169" w14:paraId="0CBFB7A7" w14:textId="77777777" w:rsidTr="00085082">
        <w:tc>
          <w:tcPr>
            <w:tcW w:w="1242" w:type="dxa"/>
            <w:gridSpan w:val="2"/>
          </w:tcPr>
          <w:p w14:paraId="4E483833" w14:textId="77777777" w:rsidR="00240D2B" w:rsidRPr="007B0169" w:rsidRDefault="00240D2B" w:rsidP="00085082">
            <w:pPr>
              <w:rPr>
                <w:i/>
                <w:sz w:val="20"/>
              </w:rPr>
            </w:pPr>
            <w:r w:rsidRPr="007B0169">
              <w:rPr>
                <w:i/>
                <w:sz w:val="20"/>
              </w:rPr>
              <w:t>3.4.1.</w:t>
            </w:r>
          </w:p>
        </w:tc>
        <w:tc>
          <w:tcPr>
            <w:tcW w:w="8364" w:type="dxa"/>
          </w:tcPr>
          <w:p w14:paraId="43A0D95E" w14:textId="77777777" w:rsidR="00240D2B" w:rsidRPr="007B0169" w:rsidRDefault="00240D2B" w:rsidP="00085082">
            <w:pPr>
              <w:tabs>
                <w:tab w:val="left" w:leader="dot" w:pos="7453"/>
              </w:tabs>
              <w:rPr>
                <w:i/>
                <w:sz w:val="20"/>
              </w:rPr>
            </w:pPr>
            <w:r w:rsidRPr="007B0169">
              <w:rPr>
                <w:i/>
                <w:sz w:val="20"/>
              </w:rPr>
              <w:t>Cooling system (temperatures permitted by the manufacturer)</w:t>
            </w:r>
          </w:p>
        </w:tc>
      </w:tr>
      <w:tr w:rsidR="00240D2B" w:rsidRPr="007B0169" w14:paraId="5548F873" w14:textId="77777777" w:rsidTr="00085082">
        <w:tc>
          <w:tcPr>
            <w:tcW w:w="1242" w:type="dxa"/>
            <w:gridSpan w:val="2"/>
          </w:tcPr>
          <w:p w14:paraId="31F5469A" w14:textId="77777777" w:rsidR="00240D2B" w:rsidRPr="007B0169" w:rsidRDefault="00240D2B" w:rsidP="00085082">
            <w:pPr>
              <w:rPr>
                <w:sz w:val="20"/>
              </w:rPr>
            </w:pPr>
            <w:r w:rsidRPr="007B0169">
              <w:rPr>
                <w:sz w:val="20"/>
              </w:rPr>
              <w:t>3.4.1.1.</w:t>
            </w:r>
          </w:p>
        </w:tc>
        <w:tc>
          <w:tcPr>
            <w:tcW w:w="8364" w:type="dxa"/>
          </w:tcPr>
          <w:p w14:paraId="29A25FFB" w14:textId="77777777" w:rsidR="00240D2B" w:rsidRPr="007B0169" w:rsidRDefault="00240D2B" w:rsidP="00085082">
            <w:pPr>
              <w:tabs>
                <w:tab w:val="left" w:leader="dot" w:pos="7453"/>
              </w:tabs>
              <w:rPr>
                <w:sz w:val="20"/>
              </w:rPr>
            </w:pPr>
            <w:r w:rsidRPr="007B0169">
              <w:rPr>
                <w:sz w:val="20"/>
              </w:rPr>
              <w:t>Liquid cooling</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199E3976" w14:textId="77777777" w:rsidTr="00085082">
        <w:tc>
          <w:tcPr>
            <w:tcW w:w="1242" w:type="dxa"/>
            <w:gridSpan w:val="2"/>
          </w:tcPr>
          <w:p w14:paraId="6B702C91" w14:textId="77777777" w:rsidR="00240D2B" w:rsidRPr="007B0169" w:rsidRDefault="00240D2B" w:rsidP="00085082">
            <w:pPr>
              <w:rPr>
                <w:sz w:val="20"/>
              </w:rPr>
            </w:pPr>
            <w:r w:rsidRPr="007B0169">
              <w:rPr>
                <w:sz w:val="20"/>
              </w:rPr>
              <w:t>3.4.1.1.1.</w:t>
            </w:r>
          </w:p>
        </w:tc>
        <w:tc>
          <w:tcPr>
            <w:tcW w:w="8364" w:type="dxa"/>
          </w:tcPr>
          <w:p w14:paraId="496A99E1" w14:textId="77777777" w:rsidR="00240D2B" w:rsidRPr="007B0169" w:rsidRDefault="00240D2B" w:rsidP="00085082">
            <w:pPr>
              <w:tabs>
                <w:tab w:val="left" w:leader="dot" w:pos="7453"/>
              </w:tabs>
              <w:rPr>
                <w:sz w:val="20"/>
              </w:rPr>
            </w:pPr>
            <w:r w:rsidRPr="007B0169">
              <w:rPr>
                <w:sz w:val="20"/>
              </w:rPr>
              <w:t>Maximum temperature at outlet</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 K</w:t>
            </w:r>
          </w:p>
        </w:tc>
      </w:tr>
      <w:tr w:rsidR="00240D2B" w:rsidRPr="007B0169" w14:paraId="5F828F96" w14:textId="77777777" w:rsidTr="00085082">
        <w:tc>
          <w:tcPr>
            <w:tcW w:w="1242" w:type="dxa"/>
            <w:gridSpan w:val="2"/>
          </w:tcPr>
          <w:p w14:paraId="660F2CD8" w14:textId="77777777" w:rsidR="00240D2B" w:rsidRPr="007B0169" w:rsidRDefault="00240D2B" w:rsidP="00085082">
            <w:pPr>
              <w:rPr>
                <w:sz w:val="20"/>
              </w:rPr>
            </w:pPr>
            <w:r w:rsidRPr="007B0169">
              <w:rPr>
                <w:sz w:val="20"/>
              </w:rPr>
              <w:t>3.4.1.2.</w:t>
            </w:r>
          </w:p>
        </w:tc>
        <w:tc>
          <w:tcPr>
            <w:tcW w:w="8364" w:type="dxa"/>
          </w:tcPr>
          <w:p w14:paraId="6F385786" w14:textId="77777777" w:rsidR="00240D2B" w:rsidRPr="007B0169" w:rsidRDefault="00240D2B" w:rsidP="00085082">
            <w:pPr>
              <w:tabs>
                <w:tab w:val="left" w:leader="dot" w:pos="7453"/>
              </w:tabs>
              <w:rPr>
                <w:sz w:val="20"/>
              </w:rPr>
            </w:pPr>
            <w:r w:rsidRPr="007B0169">
              <w:rPr>
                <w:sz w:val="20"/>
              </w:rPr>
              <w:t>Air cooling</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4EEE339F" w14:textId="77777777" w:rsidTr="00085082">
        <w:tc>
          <w:tcPr>
            <w:tcW w:w="1242" w:type="dxa"/>
            <w:gridSpan w:val="2"/>
          </w:tcPr>
          <w:p w14:paraId="2ECB5A84" w14:textId="77777777" w:rsidR="00240D2B" w:rsidRPr="007B0169" w:rsidRDefault="00240D2B" w:rsidP="00085082">
            <w:pPr>
              <w:rPr>
                <w:sz w:val="20"/>
              </w:rPr>
            </w:pPr>
            <w:r w:rsidRPr="007B0169">
              <w:rPr>
                <w:sz w:val="20"/>
              </w:rPr>
              <w:t>3.4.1.2.1.</w:t>
            </w:r>
          </w:p>
        </w:tc>
        <w:tc>
          <w:tcPr>
            <w:tcW w:w="8364" w:type="dxa"/>
          </w:tcPr>
          <w:p w14:paraId="4A5C3871" w14:textId="77777777" w:rsidR="00240D2B" w:rsidRPr="007B0169" w:rsidRDefault="00240D2B" w:rsidP="00085082">
            <w:pPr>
              <w:tabs>
                <w:tab w:val="left" w:leader="dot" w:pos="7453"/>
              </w:tabs>
              <w:rPr>
                <w:sz w:val="20"/>
              </w:rPr>
            </w:pPr>
            <w:r w:rsidRPr="007B0169">
              <w:rPr>
                <w:sz w:val="20"/>
              </w:rPr>
              <w:t>Reference point</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EF852BE" w14:textId="77777777" w:rsidTr="00085082">
        <w:tc>
          <w:tcPr>
            <w:tcW w:w="1242" w:type="dxa"/>
            <w:gridSpan w:val="2"/>
          </w:tcPr>
          <w:p w14:paraId="233F3C2C" w14:textId="77777777" w:rsidR="00240D2B" w:rsidRPr="007B0169" w:rsidRDefault="00240D2B" w:rsidP="00085082">
            <w:pPr>
              <w:rPr>
                <w:sz w:val="20"/>
              </w:rPr>
            </w:pPr>
            <w:r w:rsidRPr="007B0169">
              <w:rPr>
                <w:sz w:val="20"/>
              </w:rPr>
              <w:t>3.4.1.2.2.</w:t>
            </w:r>
          </w:p>
        </w:tc>
        <w:tc>
          <w:tcPr>
            <w:tcW w:w="8364" w:type="dxa"/>
          </w:tcPr>
          <w:p w14:paraId="4BF41C8E" w14:textId="77777777" w:rsidR="00240D2B" w:rsidRPr="007B0169" w:rsidRDefault="00240D2B" w:rsidP="00085082">
            <w:pPr>
              <w:tabs>
                <w:tab w:val="left" w:leader="dot" w:pos="7453"/>
              </w:tabs>
              <w:rPr>
                <w:sz w:val="20"/>
              </w:rPr>
            </w:pPr>
            <w:r w:rsidRPr="007B0169">
              <w:rPr>
                <w:sz w:val="20"/>
              </w:rPr>
              <w:t>Maximum temperature at reference point</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......K</w:t>
            </w:r>
          </w:p>
        </w:tc>
      </w:tr>
      <w:tr w:rsidR="00240D2B" w:rsidRPr="007B0169" w14:paraId="548804FF" w14:textId="77777777" w:rsidTr="00085082">
        <w:tc>
          <w:tcPr>
            <w:tcW w:w="1242" w:type="dxa"/>
            <w:gridSpan w:val="2"/>
          </w:tcPr>
          <w:p w14:paraId="478B3716" w14:textId="77777777" w:rsidR="00240D2B" w:rsidRPr="007B0169" w:rsidRDefault="00240D2B" w:rsidP="00085082">
            <w:pPr>
              <w:rPr>
                <w:i/>
                <w:sz w:val="20"/>
              </w:rPr>
            </w:pPr>
            <w:r w:rsidRPr="007B0169">
              <w:rPr>
                <w:i/>
                <w:sz w:val="20"/>
              </w:rPr>
              <w:t>3.4.2.</w:t>
            </w:r>
          </w:p>
        </w:tc>
        <w:tc>
          <w:tcPr>
            <w:tcW w:w="8364" w:type="dxa"/>
          </w:tcPr>
          <w:p w14:paraId="42CD2EC5" w14:textId="77777777" w:rsidR="00240D2B" w:rsidRPr="007B0169" w:rsidRDefault="00240D2B" w:rsidP="00085082">
            <w:pPr>
              <w:tabs>
                <w:tab w:val="left" w:leader="dot" w:pos="7453"/>
              </w:tabs>
              <w:rPr>
                <w:i/>
                <w:sz w:val="20"/>
              </w:rPr>
            </w:pPr>
            <w:r w:rsidRPr="007B0169">
              <w:rPr>
                <w:i/>
                <w:sz w:val="20"/>
              </w:rPr>
              <w:t>Lubrication system</w:t>
            </w:r>
          </w:p>
        </w:tc>
      </w:tr>
      <w:tr w:rsidR="00240D2B" w:rsidRPr="007B0169" w14:paraId="7FFE4A39" w14:textId="77777777" w:rsidTr="00085082">
        <w:tc>
          <w:tcPr>
            <w:tcW w:w="1242" w:type="dxa"/>
            <w:gridSpan w:val="2"/>
          </w:tcPr>
          <w:p w14:paraId="013484C8" w14:textId="77777777" w:rsidR="00240D2B" w:rsidRPr="007B0169" w:rsidRDefault="00240D2B" w:rsidP="00085082">
            <w:pPr>
              <w:rPr>
                <w:sz w:val="20"/>
              </w:rPr>
            </w:pPr>
            <w:r w:rsidRPr="007B0169">
              <w:rPr>
                <w:sz w:val="20"/>
              </w:rPr>
              <w:t>3.4.2.1.</w:t>
            </w:r>
          </w:p>
        </w:tc>
        <w:tc>
          <w:tcPr>
            <w:tcW w:w="8364" w:type="dxa"/>
          </w:tcPr>
          <w:p w14:paraId="56D68D79" w14:textId="77777777" w:rsidR="00240D2B" w:rsidRPr="007B0169" w:rsidRDefault="00240D2B" w:rsidP="00085082">
            <w:pPr>
              <w:tabs>
                <w:tab w:val="left" w:leader="dot" w:pos="7453"/>
              </w:tabs>
              <w:rPr>
                <w:sz w:val="20"/>
              </w:rPr>
            </w:pPr>
            <w:r w:rsidRPr="007B0169">
              <w:rPr>
                <w:sz w:val="20"/>
              </w:rPr>
              <w:t>Description of lubrication system</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1AE166B8" w14:textId="77777777" w:rsidTr="00085082">
        <w:tc>
          <w:tcPr>
            <w:tcW w:w="1242" w:type="dxa"/>
            <w:gridSpan w:val="2"/>
          </w:tcPr>
          <w:p w14:paraId="59726E42" w14:textId="77777777" w:rsidR="00240D2B" w:rsidRPr="007B0169" w:rsidRDefault="00240D2B" w:rsidP="00085082">
            <w:pPr>
              <w:rPr>
                <w:sz w:val="20"/>
              </w:rPr>
            </w:pPr>
            <w:r w:rsidRPr="007B0169">
              <w:rPr>
                <w:sz w:val="20"/>
              </w:rPr>
              <w:t>3.4.2.2.</w:t>
            </w:r>
          </w:p>
        </w:tc>
        <w:tc>
          <w:tcPr>
            <w:tcW w:w="8364" w:type="dxa"/>
          </w:tcPr>
          <w:p w14:paraId="15FCB611" w14:textId="77777777" w:rsidR="00240D2B" w:rsidRPr="007B0169" w:rsidRDefault="00240D2B" w:rsidP="00085082">
            <w:pPr>
              <w:tabs>
                <w:tab w:val="left" w:leader="dot" w:pos="7453"/>
              </w:tabs>
              <w:rPr>
                <w:sz w:val="20"/>
              </w:rPr>
            </w:pPr>
            <w:r w:rsidRPr="007B0169">
              <w:rPr>
                <w:sz w:val="20"/>
              </w:rPr>
              <w:t>Location of oil reservoir (if any)</w:t>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1757067" w14:textId="77777777" w:rsidTr="00085082">
        <w:tc>
          <w:tcPr>
            <w:tcW w:w="1242" w:type="dxa"/>
            <w:gridSpan w:val="2"/>
          </w:tcPr>
          <w:p w14:paraId="542E71B1" w14:textId="77777777" w:rsidR="00240D2B" w:rsidRPr="007B0169" w:rsidRDefault="00240D2B" w:rsidP="00085082">
            <w:pPr>
              <w:rPr>
                <w:sz w:val="20"/>
              </w:rPr>
            </w:pPr>
            <w:r w:rsidRPr="007B0169">
              <w:rPr>
                <w:sz w:val="20"/>
              </w:rPr>
              <w:t>3.4.2.3.</w:t>
            </w:r>
          </w:p>
        </w:tc>
        <w:tc>
          <w:tcPr>
            <w:tcW w:w="8364" w:type="dxa"/>
          </w:tcPr>
          <w:p w14:paraId="14CC6CC5" w14:textId="77777777" w:rsidR="00240D2B" w:rsidRPr="007B0169" w:rsidRDefault="00240D2B" w:rsidP="00085082">
            <w:pPr>
              <w:tabs>
                <w:tab w:val="left" w:leader="dot" w:pos="7453"/>
              </w:tabs>
              <w:rPr>
                <w:sz w:val="20"/>
              </w:rPr>
            </w:pPr>
            <w:r w:rsidRPr="007B0169">
              <w:rPr>
                <w:sz w:val="20"/>
              </w:rPr>
              <w:t>Feed system (pump/injection into induction system/mixed with the fuel, etc.)</w:t>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sz w:val="20"/>
              </w:rPr>
              <w:tab/>
            </w:r>
          </w:p>
        </w:tc>
      </w:tr>
      <w:tr w:rsidR="00240D2B" w:rsidRPr="007B0169" w14:paraId="507EBBBF" w14:textId="77777777" w:rsidTr="00085082">
        <w:tc>
          <w:tcPr>
            <w:tcW w:w="1242" w:type="dxa"/>
            <w:gridSpan w:val="2"/>
          </w:tcPr>
          <w:p w14:paraId="1165C0B0" w14:textId="77777777" w:rsidR="00240D2B" w:rsidRPr="007B0169" w:rsidRDefault="00240D2B" w:rsidP="00085082">
            <w:pPr>
              <w:rPr>
                <w:sz w:val="20"/>
              </w:rPr>
            </w:pPr>
            <w:r w:rsidRPr="007B0169">
              <w:rPr>
                <w:sz w:val="20"/>
              </w:rPr>
              <w:lastRenderedPageBreak/>
              <w:t>3.4.2.4.</w:t>
            </w:r>
          </w:p>
        </w:tc>
        <w:tc>
          <w:tcPr>
            <w:tcW w:w="8364" w:type="dxa"/>
          </w:tcPr>
          <w:p w14:paraId="079DEC4B" w14:textId="77777777" w:rsidR="00240D2B" w:rsidRPr="007B0169" w:rsidRDefault="00240D2B" w:rsidP="00085082">
            <w:pPr>
              <w:tabs>
                <w:tab w:val="left" w:leader="dot" w:pos="7453"/>
              </w:tabs>
              <w:rPr>
                <w:sz w:val="20"/>
              </w:rPr>
            </w:pPr>
            <w:r w:rsidRPr="007B0169">
              <w:rPr>
                <w:sz w:val="20"/>
              </w:rPr>
              <w:t>Lubricant mixed with the fuel</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D5863CE" w14:textId="77777777" w:rsidTr="00085082">
        <w:tc>
          <w:tcPr>
            <w:tcW w:w="1242" w:type="dxa"/>
            <w:gridSpan w:val="2"/>
          </w:tcPr>
          <w:p w14:paraId="28F55CF3" w14:textId="77777777" w:rsidR="00240D2B" w:rsidRPr="007B0169" w:rsidRDefault="00240D2B" w:rsidP="00085082">
            <w:pPr>
              <w:rPr>
                <w:sz w:val="20"/>
              </w:rPr>
            </w:pPr>
            <w:r w:rsidRPr="007B0169">
              <w:rPr>
                <w:sz w:val="20"/>
              </w:rPr>
              <w:t>3.4.2.4.1.</w:t>
            </w:r>
          </w:p>
        </w:tc>
        <w:tc>
          <w:tcPr>
            <w:tcW w:w="8364" w:type="dxa"/>
          </w:tcPr>
          <w:p w14:paraId="67FBAE3E" w14:textId="77777777" w:rsidR="00240D2B" w:rsidRPr="007B0169" w:rsidRDefault="00240D2B" w:rsidP="00085082">
            <w:pPr>
              <w:tabs>
                <w:tab w:val="left" w:leader="dot" w:pos="7453"/>
              </w:tabs>
              <w:rPr>
                <w:sz w:val="20"/>
              </w:rPr>
            </w:pPr>
            <w:r w:rsidRPr="007B0169">
              <w:rPr>
                <w:sz w:val="20"/>
              </w:rPr>
              <w:t>Percentage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5B620F9" w14:textId="77777777" w:rsidTr="00085082">
        <w:tc>
          <w:tcPr>
            <w:tcW w:w="1242" w:type="dxa"/>
            <w:gridSpan w:val="2"/>
          </w:tcPr>
          <w:p w14:paraId="02F9A32A" w14:textId="77777777" w:rsidR="00240D2B" w:rsidRPr="007B0169" w:rsidRDefault="00240D2B" w:rsidP="00085082">
            <w:pPr>
              <w:rPr>
                <w:sz w:val="20"/>
              </w:rPr>
            </w:pPr>
            <w:r w:rsidRPr="007B0169">
              <w:rPr>
                <w:sz w:val="20"/>
              </w:rPr>
              <w:t>3.4.2.5.</w:t>
            </w:r>
          </w:p>
        </w:tc>
        <w:tc>
          <w:tcPr>
            <w:tcW w:w="8364" w:type="dxa"/>
          </w:tcPr>
          <w:p w14:paraId="3DF5471E" w14:textId="77777777" w:rsidR="00240D2B" w:rsidRPr="007B0169" w:rsidRDefault="00240D2B" w:rsidP="00085082">
            <w:pPr>
              <w:tabs>
                <w:tab w:val="left" w:leader="dot" w:pos="7453"/>
              </w:tabs>
              <w:rPr>
                <w:sz w:val="20"/>
              </w:rPr>
            </w:pPr>
            <w:r w:rsidRPr="007B0169">
              <w:rPr>
                <w:sz w:val="20"/>
              </w:rPr>
              <w:t>Oil cooler: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sz w:val="20"/>
              </w:rPr>
              <w:tab/>
            </w:r>
          </w:p>
        </w:tc>
      </w:tr>
      <w:tr w:rsidR="00240D2B" w:rsidRPr="007B0169" w14:paraId="53D7FB39" w14:textId="77777777" w:rsidTr="00085082">
        <w:tc>
          <w:tcPr>
            <w:tcW w:w="1242" w:type="dxa"/>
            <w:gridSpan w:val="2"/>
          </w:tcPr>
          <w:p w14:paraId="371B971F" w14:textId="77777777" w:rsidR="00240D2B" w:rsidRPr="007B0169" w:rsidRDefault="00240D2B" w:rsidP="00085082">
            <w:pPr>
              <w:rPr>
                <w:sz w:val="20"/>
              </w:rPr>
            </w:pPr>
            <w:r w:rsidRPr="007B0169">
              <w:rPr>
                <w:sz w:val="20"/>
              </w:rPr>
              <w:t>3.4.2.5.1.</w:t>
            </w:r>
          </w:p>
        </w:tc>
        <w:tc>
          <w:tcPr>
            <w:tcW w:w="8364" w:type="dxa"/>
          </w:tcPr>
          <w:p w14:paraId="38814F9D" w14:textId="77777777" w:rsidR="00240D2B" w:rsidRPr="007B0169" w:rsidRDefault="00240D2B" w:rsidP="00085082">
            <w:pPr>
              <w:tabs>
                <w:tab w:val="left" w:leader="dot" w:pos="7453"/>
              </w:tabs>
              <w:rPr>
                <w:sz w:val="20"/>
              </w:rPr>
            </w:pPr>
            <w:r w:rsidRPr="007B0169">
              <w:rPr>
                <w:sz w:val="20"/>
              </w:rPr>
              <w:t>Drawing(s)</w:t>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D798C43" w14:textId="77777777" w:rsidTr="00085082">
        <w:tc>
          <w:tcPr>
            <w:tcW w:w="1242" w:type="dxa"/>
            <w:gridSpan w:val="2"/>
          </w:tcPr>
          <w:p w14:paraId="1FCD9499" w14:textId="77777777" w:rsidR="00240D2B" w:rsidRPr="007B0169" w:rsidRDefault="00240D2B" w:rsidP="00085082">
            <w:pPr>
              <w:rPr>
                <w:sz w:val="20"/>
              </w:rPr>
            </w:pPr>
            <w:r w:rsidRPr="007B0169">
              <w:rPr>
                <w:sz w:val="20"/>
              </w:rPr>
              <w:t>3.4.2.5.2.</w:t>
            </w:r>
          </w:p>
        </w:tc>
        <w:tc>
          <w:tcPr>
            <w:tcW w:w="8364" w:type="dxa"/>
          </w:tcPr>
          <w:p w14:paraId="2CCA71B9" w14:textId="77777777" w:rsidR="00240D2B" w:rsidRPr="007B0169" w:rsidRDefault="00240D2B" w:rsidP="00085082">
            <w:pPr>
              <w:tabs>
                <w:tab w:val="left" w:leader="dot" w:pos="7453"/>
              </w:tabs>
              <w:rPr>
                <w:sz w:val="20"/>
              </w:rPr>
            </w:pPr>
            <w:r w:rsidRPr="007B0169">
              <w:rPr>
                <w:sz w:val="20"/>
              </w:rPr>
              <w:t>Make(s)</w:t>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11C80662" w14:textId="77777777" w:rsidTr="00085082">
        <w:tc>
          <w:tcPr>
            <w:tcW w:w="1242" w:type="dxa"/>
            <w:gridSpan w:val="2"/>
          </w:tcPr>
          <w:p w14:paraId="6B06E02C" w14:textId="77777777" w:rsidR="00240D2B" w:rsidRPr="007B0169" w:rsidRDefault="00240D2B" w:rsidP="00085082">
            <w:pPr>
              <w:rPr>
                <w:sz w:val="20"/>
              </w:rPr>
            </w:pPr>
            <w:r w:rsidRPr="007B0169">
              <w:rPr>
                <w:sz w:val="20"/>
              </w:rPr>
              <w:t>3.4.2.5.3.</w:t>
            </w:r>
          </w:p>
        </w:tc>
        <w:tc>
          <w:tcPr>
            <w:tcW w:w="8364" w:type="dxa"/>
          </w:tcPr>
          <w:p w14:paraId="01D2DF2A" w14:textId="77777777" w:rsidR="00240D2B" w:rsidRPr="007B0169" w:rsidRDefault="00240D2B" w:rsidP="00085082">
            <w:pPr>
              <w:tabs>
                <w:tab w:val="left" w:leader="dot" w:pos="7453"/>
              </w:tabs>
              <w:rPr>
                <w:sz w:val="20"/>
              </w:rPr>
            </w:pPr>
            <w:r w:rsidRPr="007B0169">
              <w:rPr>
                <w:sz w:val="20"/>
              </w:rPr>
              <w:t>Type(s)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7E520923" w14:textId="77777777" w:rsidTr="00085082">
        <w:tc>
          <w:tcPr>
            <w:tcW w:w="1242" w:type="dxa"/>
            <w:gridSpan w:val="2"/>
          </w:tcPr>
          <w:p w14:paraId="41A992F4" w14:textId="77777777" w:rsidR="00240D2B" w:rsidRPr="007B0169" w:rsidRDefault="00240D2B" w:rsidP="00085082">
            <w:pPr>
              <w:rPr>
                <w:sz w:val="20"/>
              </w:rPr>
            </w:pPr>
            <w:r w:rsidRPr="007B0169">
              <w:rPr>
                <w:b/>
                <w:sz w:val="20"/>
              </w:rPr>
              <w:t>3.5.</w:t>
            </w:r>
          </w:p>
        </w:tc>
        <w:tc>
          <w:tcPr>
            <w:tcW w:w="8364" w:type="dxa"/>
          </w:tcPr>
          <w:p w14:paraId="217771B6" w14:textId="77777777" w:rsidR="00240D2B" w:rsidRPr="007B0169" w:rsidRDefault="00240D2B" w:rsidP="00085082">
            <w:pPr>
              <w:tabs>
                <w:tab w:val="left" w:leader="dot" w:pos="7453"/>
              </w:tabs>
              <w:rPr>
                <w:rFonts w:ascii="Times New Roman Bold" w:hAnsi="Times New Roman Bold" w:cs="Times New Roman Bold"/>
                <w:b/>
                <w:bCs/>
                <w:sz w:val="20"/>
                <w:vertAlign w:val="superscript"/>
              </w:rPr>
            </w:pPr>
            <w:r w:rsidRPr="007B0169">
              <w:rPr>
                <w:b/>
                <w:bCs/>
                <w:sz w:val="20"/>
              </w:rPr>
              <w:t>Drive-train and control</w:t>
            </w:r>
            <w:r w:rsidRPr="007B0169">
              <w:rPr>
                <w:rStyle w:val="FootnoteReference"/>
                <w:b/>
                <w:bCs/>
                <w:sz w:val="20"/>
              </w:rPr>
              <w:footnoteReference w:id="25"/>
            </w:r>
          </w:p>
        </w:tc>
      </w:tr>
      <w:tr w:rsidR="00240D2B" w:rsidRPr="007B0169" w14:paraId="6258C376" w14:textId="77777777" w:rsidTr="00085082">
        <w:tc>
          <w:tcPr>
            <w:tcW w:w="1242" w:type="dxa"/>
            <w:gridSpan w:val="2"/>
          </w:tcPr>
          <w:p w14:paraId="2C35827F" w14:textId="77777777" w:rsidR="00240D2B" w:rsidRPr="007B0169" w:rsidRDefault="00240D2B" w:rsidP="00085082">
            <w:pPr>
              <w:rPr>
                <w:sz w:val="20"/>
              </w:rPr>
            </w:pPr>
            <w:r w:rsidRPr="007B0169">
              <w:rPr>
                <w:sz w:val="20"/>
              </w:rPr>
              <w:t>3.5.1.</w:t>
            </w:r>
          </w:p>
        </w:tc>
        <w:tc>
          <w:tcPr>
            <w:tcW w:w="8364" w:type="dxa"/>
          </w:tcPr>
          <w:p w14:paraId="1BDC0281" w14:textId="77777777" w:rsidR="00240D2B" w:rsidRPr="007B0169" w:rsidRDefault="00240D2B" w:rsidP="00085082">
            <w:pPr>
              <w:tabs>
                <w:tab w:val="left" w:leader="dot" w:pos="7453"/>
              </w:tabs>
              <w:outlineLvl w:val="0"/>
              <w:rPr>
                <w:sz w:val="20"/>
              </w:rPr>
            </w:pPr>
            <w:r w:rsidRPr="007B0169">
              <w:rPr>
                <w:sz w:val="20"/>
              </w:rPr>
              <w:t>Brief description and high-level schematic drawing of the vehicle drive-train and its control system (gear shift control, clutch control or any other element of drive-train)</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CEAB259" w14:textId="77777777" w:rsidTr="00085082">
        <w:tc>
          <w:tcPr>
            <w:tcW w:w="1242" w:type="dxa"/>
            <w:gridSpan w:val="2"/>
          </w:tcPr>
          <w:p w14:paraId="024F7357" w14:textId="77777777" w:rsidR="00240D2B" w:rsidRPr="007B0169" w:rsidRDefault="00240D2B" w:rsidP="00085082">
            <w:pPr>
              <w:rPr>
                <w:i/>
                <w:sz w:val="20"/>
              </w:rPr>
            </w:pPr>
            <w:r w:rsidRPr="007B0169">
              <w:rPr>
                <w:i/>
                <w:sz w:val="20"/>
              </w:rPr>
              <w:t>3.5.2.</w:t>
            </w:r>
          </w:p>
        </w:tc>
        <w:tc>
          <w:tcPr>
            <w:tcW w:w="8364" w:type="dxa"/>
          </w:tcPr>
          <w:p w14:paraId="3D08928B" w14:textId="77777777" w:rsidR="00240D2B" w:rsidRPr="007B0169" w:rsidRDefault="00240D2B" w:rsidP="00085082">
            <w:pPr>
              <w:tabs>
                <w:tab w:val="left" w:pos="7453"/>
              </w:tabs>
              <w:jc w:val="left"/>
              <w:rPr>
                <w:i/>
                <w:sz w:val="20"/>
              </w:rPr>
            </w:pPr>
            <w:r w:rsidRPr="007B0169">
              <w:rPr>
                <w:i/>
                <w:sz w:val="20"/>
              </w:rPr>
              <w:t>Clutch</w:t>
            </w:r>
          </w:p>
        </w:tc>
      </w:tr>
      <w:tr w:rsidR="00240D2B" w:rsidRPr="007B0169" w14:paraId="243FF17E" w14:textId="77777777" w:rsidTr="00085082">
        <w:tc>
          <w:tcPr>
            <w:tcW w:w="1242" w:type="dxa"/>
            <w:gridSpan w:val="2"/>
          </w:tcPr>
          <w:p w14:paraId="22C8AE44" w14:textId="77777777" w:rsidR="00240D2B" w:rsidRPr="007B0169" w:rsidRDefault="00240D2B" w:rsidP="00085082">
            <w:pPr>
              <w:rPr>
                <w:sz w:val="20"/>
              </w:rPr>
            </w:pPr>
            <w:r w:rsidRPr="007B0169">
              <w:rPr>
                <w:sz w:val="20"/>
              </w:rPr>
              <w:t>3.5.2.1.</w:t>
            </w:r>
          </w:p>
        </w:tc>
        <w:tc>
          <w:tcPr>
            <w:tcW w:w="8364" w:type="dxa"/>
          </w:tcPr>
          <w:p w14:paraId="07D22772" w14:textId="77777777" w:rsidR="00240D2B" w:rsidRPr="007B0169" w:rsidRDefault="00240D2B" w:rsidP="00085082">
            <w:pPr>
              <w:tabs>
                <w:tab w:val="left" w:leader="dot" w:pos="7453"/>
              </w:tabs>
              <w:outlineLvl w:val="0"/>
              <w:rPr>
                <w:sz w:val="20"/>
              </w:rPr>
            </w:pPr>
            <w:r w:rsidRPr="007B0169">
              <w:rPr>
                <w:sz w:val="20"/>
              </w:rPr>
              <w:t>Brief description and schematic drawing of the clutch and its control system</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4D591890" w14:textId="77777777" w:rsidTr="00085082">
        <w:tc>
          <w:tcPr>
            <w:tcW w:w="1242" w:type="dxa"/>
            <w:gridSpan w:val="2"/>
          </w:tcPr>
          <w:p w14:paraId="442047A3" w14:textId="77777777" w:rsidR="00240D2B" w:rsidRPr="007B0169" w:rsidRDefault="00240D2B" w:rsidP="00085082">
            <w:pPr>
              <w:rPr>
                <w:sz w:val="20"/>
              </w:rPr>
            </w:pPr>
            <w:r w:rsidRPr="007B0169">
              <w:rPr>
                <w:sz w:val="20"/>
              </w:rPr>
              <w:t>3.5.2.2.</w:t>
            </w:r>
          </w:p>
        </w:tc>
        <w:tc>
          <w:tcPr>
            <w:tcW w:w="8364" w:type="dxa"/>
          </w:tcPr>
          <w:p w14:paraId="25692264" w14:textId="77777777" w:rsidR="00240D2B" w:rsidRPr="007B0169" w:rsidRDefault="00240D2B" w:rsidP="00085082">
            <w:pPr>
              <w:tabs>
                <w:tab w:val="left" w:leader="dot" w:pos="7453"/>
              </w:tabs>
              <w:rPr>
                <w:sz w:val="20"/>
              </w:rPr>
            </w:pPr>
            <w:r w:rsidRPr="007B0169">
              <w:rPr>
                <w:sz w:val="20"/>
              </w:rPr>
              <w:t>Make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2F171492" w14:textId="77777777" w:rsidTr="00085082">
        <w:tc>
          <w:tcPr>
            <w:tcW w:w="1242" w:type="dxa"/>
            <w:gridSpan w:val="2"/>
          </w:tcPr>
          <w:p w14:paraId="6E103C07" w14:textId="77777777" w:rsidR="00240D2B" w:rsidRPr="007B0169" w:rsidRDefault="00240D2B" w:rsidP="00085082">
            <w:pPr>
              <w:rPr>
                <w:sz w:val="20"/>
              </w:rPr>
            </w:pPr>
            <w:r w:rsidRPr="007B0169">
              <w:rPr>
                <w:sz w:val="20"/>
              </w:rPr>
              <w:t>3.5.2.3.</w:t>
            </w:r>
          </w:p>
        </w:tc>
        <w:tc>
          <w:tcPr>
            <w:tcW w:w="8364" w:type="dxa"/>
          </w:tcPr>
          <w:p w14:paraId="7FDBD213" w14:textId="77777777" w:rsidR="00240D2B" w:rsidRPr="007B0169" w:rsidRDefault="00240D2B" w:rsidP="00085082">
            <w:pPr>
              <w:tabs>
                <w:tab w:val="left" w:leader="dot" w:pos="7453"/>
              </w:tabs>
              <w:rPr>
                <w:sz w:val="20"/>
              </w:rPr>
            </w:pPr>
            <w:r w:rsidRPr="007B0169">
              <w:rPr>
                <w:sz w:val="20"/>
              </w:rPr>
              <w:t>Type</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76C0A5AE" w14:textId="77777777" w:rsidTr="00085082">
        <w:tc>
          <w:tcPr>
            <w:tcW w:w="1242" w:type="dxa"/>
            <w:gridSpan w:val="2"/>
          </w:tcPr>
          <w:p w14:paraId="237CEDA6" w14:textId="77777777" w:rsidR="00240D2B" w:rsidRPr="007B0169" w:rsidRDefault="00240D2B" w:rsidP="00085082">
            <w:pPr>
              <w:rPr>
                <w:sz w:val="20"/>
              </w:rPr>
            </w:pPr>
            <w:r w:rsidRPr="007B0169">
              <w:rPr>
                <w:sz w:val="20"/>
              </w:rPr>
              <w:t>3.5.2.4.</w:t>
            </w:r>
          </w:p>
        </w:tc>
        <w:tc>
          <w:tcPr>
            <w:tcW w:w="8364" w:type="dxa"/>
          </w:tcPr>
          <w:p w14:paraId="0AB5AD29" w14:textId="77777777" w:rsidR="00240D2B" w:rsidRPr="007B0169" w:rsidRDefault="00240D2B" w:rsidP="00085082">
            <w:pPr>
              <w:tabs>
                <w:tab w:val="left" w:leader="dot" w:pos="7453"/>
              </w:tabs>
              <w:rPr>
                <w:sz w:val="20"/>
              </w:rPr>
            </w:pPr>
            <w:r w:rsidRPr="007B0169">
              <w:rPr>
                <w:sz w:val="20"/>
              </w:rPr>
              <w:t>Maximum torque conversion</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554F0AD3" w14:textId="77777777" w:rsidTr="00085082">
        <w:tc>
          <w:tcPr>
            <w:tcW w:w="1242" w:type="dxa"/>
            <w:gridSpan w:val="2"/>
          </w:tcPr>
          <w:p w14:paraId="57A0EF5B" w14:textId="77777777" w:rsidR="00240D2B" w:rsidRPr="007B0169" w:rsidRDefault="00240D2B" w:rsidP="00085082">
            <w:pPr>
              <w:rPr>
                <w:i/>
                <w:sz w:val="20"/>
              </w:rPr>
            </w:pPr>
            <w:r w:rsidRPr="007B0169">
              <w:rPr>
                <w:i/>
                <w:sz w:val="20"/>
              </w:rPr>
              <w:t>3.5.3.</w:t>
            </w:r>
          </w:p>
        </w:tc>
        <w:tc>
          <w:tcPr>
            <w:tcW w:w="8364" w:type="dxa"/>
          </w:tcPr>
          <w:p w14:paraId="540B6C85" w14:textId="77777777" w:rsidR="00240D2B" w:rsidRPr="007B0169" w:rsidRDefault="00240D2B" w:rsidP="00085082">
            <w:pPr>
              <w:tabs>
                <w:tab w:val="left" w:leader="dot" w:pos="7453"/>
              </w:tabs>
              <w:rPr>
                <w:i/>
                <w:sz w:val="20"/>
              </w:rPr>
            </w:pPr>
            <w:r w:rsidRPr="007B0169">
              <w:rPr>
                <w:i/>
                <w:sz w:val="20"/>
              </w:rPr>
              <w:t>Transmission</w:t>
            </w:r>
          </w:p>
        </w:tc>
      </w:tr>
      <w:tr w:rsidR="00240D2B" w:rsidRPr="007B0169" w14:paraId="2E77726E" w14:textId="77777777" w:rsidTr="00085082">
        <w:tc>
          <w:tcPr>
            <w:tcW w:w="1242" w:type="dxa"/>
            <w:gridSpan w:val="2"/>
          </w:tcPr>
          <w:p w14:paraId="545F18B1" w14:textId="77777777" w:rsidR="00240D2B" w:rsidRPr="007B0169" w:rsidRDefault="00240D2B" w:rsidP="00085082">
            <w:pPr>
              <w:rPr>
                <w:sz w:val="20"/>
              </w:rPr>
            </w:pPr>
            <w:r w:rsidRPr="007B0169">
              <w:rPr>
                <w:sz w:val="20"/>
              </w:rPr>
              <w:t>3.5.3.1.</w:t>
            </w:r>
          </w:p>
        </w:tc>
        <w:tc>
          <w:tcPr>
            <w:tcW w:w="8364" w:type="dxa"/>
          </w:tcPr>
          <w:p w14:paraId="5F43288C" w14:textId="77777777" w:rsidR="00240D2B" w:rsidRPr="007B0169" w:rsidRDefault="00240D2B" w:rsidP="00085082">
            <w:pPr>
              <w:tabs>
                <w:tab w:val="left" w:leader="dot" w:pos="7453"/>
              </w:tabs>
              <w:outlineLvl w:val="0"/>
              <w:rPr>
                <w:sz w:val="20"/>
              </w:rPr>
            </w:pPr>
            <w:r w:rsidRPr="007B0169">
              <w:rPr>
                <w:sz w:val="20"/>
              </w:rPr>
              <w:t>Brief description and schematic drawing of gear shift system(s) and its control</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6E9BDE7" w14:textId="77777777" w:rsidTr="00085082">
        <w:tc>
          <w:tcPr>
            <w:tcW w:w="1242" w:type="dxa"/>
            <w:gridSpan w:val="2"/>
          </w:tcPr>
          <w:p w14:paraId="376DAB32" w14:textId="77777777" w:rsidR="00240D2B" w:rsidRPr="007B0169" w:rsidRDefault="00240D2B" w:rsidP="00085082">
            <w:pPr>
              <w:rPr>
                <w:sz w:val="20"/>
              </w:rPr>
            </w:pPr>
            <w:r w:rsidRPr="007B0169">
              <w:rPr>
                <w:sz w:val="20"/>
              </w:rPr>
              <w:t>3.5.3.2.</w:t>
            </w:r>
          </w:p>
        </w:tc>
        <w:tc>
          <w:tcPr>
            <w:tcW w:w="8364" w:type="dxa"/>
          </w:tcPr>
          <w:p w14:paraId="054D70B7" w14:textId="77777777" w:rsidR="00240D2B" w:rsidRPr="007B0169" w:rsidRDefault="00240D2B" w:rsidP="00085082">
            <w:pPr>
              <w:tabs>
                <w:tab w:val="left" w:leader="dot" w:pos="7453"/>
              </w:tabs>
              <w:rPr>
                <w:sz w:val="20"/>
              </w:rPr>
            </w:pPr>
            <w:r w:rsidRPr="007B0169">
              <w:rPr>
                <w:sz w:val="20"/>
              </w:rPr>
              <w:t>Drawing of the transmission</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B4D3284" w14:textId="77777777" w:rsidTr="00085082">
        <w:tc>
          <w:tcPr>
            <w:tcW w:w="1242" w:type="dxa"/>
            <w:gridSpan w:val="2"/>
          </w:tcPr>
          <w:p w14:paraId="5026FAD8" w14:textId="77777777" w:rsidR="00240D2B" w:rsidRPr="007B0169" w:rsidRDefault="00240D2B" w:rsidP="00085082">
            <w:pPr>
              <w:rPr>
                <w:sz w:val="20"/>
              </w:rPr>
            </w:pPr>
            <w:r w:rsidRPr="007B0169">
              <w:rPr>
                <w:sz w:val="20"/>
              </w:rPr>
              <w:t>3.5.3.3.</w:t>
            </w:r>
          </w:p>
        </w:tc>
        <w:tc>
          <w:tcPr>
            <w:tcW w:w="8364" w:type="dxa"/>
          </w:tcPr>
          <w:p w14:paraId="02720597" w14:textId="77777777" w:rsidR="00240D2B" w:rsidRPr="007B0169" w:rsidRDefault="00240D2B" w:rsidP="00085082">
            <w:pPr>
              <w:tabs>
                <w:tab w:val="left" w:leader="dot" w:pos="7453"/>
              </w:tabs>
              <w:rPr>
                <w:sz w:val="20"/>
              </w:rPr>
            </w:pPr>
            <w:r w:rsidRPr="007B0169">
              <w:rPr>
                <w:sz w:val="20"/>
              </w:rPr>
              <w:t>Type (mechanical, hydraulic, electric, manual/manual robotised/automatic/CVT (continuously variable transmission) etc.)</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sz w:val="20"/>
              </w:rPr>
              <w:tab/>
            </w:r>
          </w:p>
        </w:tc>
      </w:tr>
      <w:tr w:rsidR="00240D2B" w:rsidRPr="007B0169" w14:paraId="3CCF1A60" w14:textId="77777777" w:rsidTr="00085082">
        <w:tc>
          <w:tcPr>
            <w:tcW w:w="1242" w:type="dxa"/>
            <w:gridSpan w:val="2"/>
          </w:tcPr>
          <w:p w14:paraId="0B97E8CC" w14:textId="77777777" w:rsidR="00240D2B" w:rsidRPr="007B0169" w:rsidRDefault="00240D2B" w:rsidP="00085082">
            <w:pPr>
              <w:rPr>
                <w:sz w:val="20"/>
              </w:rPr>
            </w:pPr>
            <w:r w:rsidRPr="007B0169">
              <w:rPr>
                <w:sz w:val="20"/>
              </w:rPr>
              <w:t>3.5.3.4.</w:t>
            </w:r>
          </w:p>
        </w:tc>
        <w:tc>
          <w:tcPr>
            <w:tcW w:w="8364" w:type="dxa"/>
          </w:tcPr>
          <w:p w14:paraId="5DCA814C" w14:textId="77777777" w:rsidR="00240D2B" w:rsidRPr="007B0169" w:rsidRDefault="00240D2B" w:rsidP="00085082">
            <w:pPr>
              <w:tabs>
                <w:tab w:val="left" w:leader="dot" w:pos="7453"/>
              </w:tabs>
              <w:rPr>
                <w:sz w:val="20"/>
              </w:rPr>
            </w:pPr>
            <w:r w:rsidRPr="007B0169">
              <w:rPr>
                <w:sz w:val="20"/>
              </w:rPr>
              <w:t>A brief description of the electrical/electronic components (if any)</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05F47A6" w14:textId="77777777" w:rsidTr="00085082">
        <w:tc>
          <w:tcPr>
            <w:tcW w:w="1242" w:type="dxa"/>
            <w:gridSpan w:val="2"/>
          </w:tcPr>
          <w:p w14:paraId="70339F93" w14:textId="77777777" w:rsidR="00240D2B" w:rsidRPr="007B0169" w:rsidRDefault="00240D2B" w:rsidP="00085082">
            <w:pPr>
              <w:rPr>
                <w:sz w:val="20"/>
              </w:rPr>
            </w:pPr>
            <w:r w:rsidRPr="007B0169">
              <w:rPr>
                <w:sz w:val="20"/>
              </w:rPr>
              <w:t>3.5.3.5.</w:t>
            </w:r>
          </w:p>
        </w:tc>
        <w:tc>
          <w:tcPr>
            <w:tcW w:w="8364" w:type="dxa"/>
          </w:tcPr>
          <w:p w14:paraId="077DCE48" w14:textId="77777777" w:rsidR="00240D2B" w:rsidRPr="007B0169" w:rsidRDefault="00240D2B" w:rsidP="00085082">
            <w:pPr>
              <w:tabs>
                <w:tab w:val="left" w:leader="dot" w:pos="7453"/>
              </w:tabs>
              <w:rPr>
                <w:sz w:val="20"/>
              </w:rPr>
            </w:pPr>
            <w:r w:rsidRPr="007B0169">
              <w:rPr>
                <w:sz w:val="20"/>
              </w:rPr>
              <w:t>Moment of inertia of engine flywheel</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48345BB5" w14:textId="77777777" w:rsidTr="00085082">
        <w:tc>
          <w:tcPr>
            <w:tcW w:w="1242" w:type="dxa"/>
            <w:gridSpan w:val="2"/>
          </w:tcPr>
          <w:p w14:paraId="624C5437" w14:textId="77777777" w:rsidR="00240D2B" w:rsidRPr="007B0169" w:rsidRDefault="00240D2B" w:rsidP="00085082">
            <w:pPr>
              <w:rPr>
                <w:sz w:val="20"/>
              </w:rPr>
            </w:pPr>
            <w:r w:rsidRPr="007B0169">
              <w:rPr>
                <w:sz w:val="20"/>
              </w:rPr>
              <w:t>3.5.3.6.</w:t>
            </w:r>
          </w:p>
        </w:tc>
        <w:tc>
          <w:tcPr>
            <w:tcW w:w="8364" w:type="dxa"/>
          </w:tcPr>
          <w:p w14:paraId="2547A291" w14:textId="77777777" w:rsidR="00240D2B" w:rsidRPr="007B0169" w:rsidRDefault="00240D2B" w:rsidP="00085082">
            <w:pPr>
              <w:tabs>
                <w:tab w:val="left" w:leader="dot" w:pos="7453"/>
              </w:tabs>
              <w:rPr>
                <w:sz w:val="20"/>
              </w:rPr>
            </w:pPr>
            <w:r w:rsidRPr="007B0169">
              <w:rPr>
                <w:sz w:val="20"/>
              </w:rPr>
              <w:t>Additional moment of inertia with no gear engaged</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4083E149" w14:textId="77777777" w:rsidTr="00085082">
        <w:tc>
          <w:tcPr>
            <w:tcW w:w="1242" w:type="dxa"/>
            <w:gridSpan w:val="2"/>
          </w:tcPr>
          <w:p w14:paraId="1BAF1017" w14:textId="77777777" w:rsidR="00240D2B" w:rsidRPr="007B0169" w:rsidRDefault="00240D2B" w:rsidP="00085082">
            <w:pPr>
              <w:rPr>
                <w:sz w:val="20"/>
              </w:rPr>
            </w:pPr>
            <w:r w:rsidRPr="007B0169">
              <w:rPr>
                <w:sz w:val="20"/>
              </w:rPr>
              <w:t>3.5.3.7.</w:t>
            </w:r>
          </w:p>
        </w:tc>
        <w:tc>
          <w:tcPr>
            <w:tcW w:w="8364" w:type="dxa"/>
          </w:tcPr>
          <w:p w14:paraId="2608F3F6" w14:textId="77777777" w:rsidR="00240D2B" w:rsidRPr="007B0169" w:rsidRDefault="00240D2B" w:rsidP="00085082">
            <w:pPr>
              <w:tabs>
                <w:tab w:val="left" w:leader="dot" w:pos="7453"/>
              </w:tabs>
              <w:rPr>
                <w:sz w:val="20"/>
              </w:rPr>
            </w:pPr>
            <w:r w:rsidRPr="007B0169">
              <w:rPr>
                <w:sz w:val="20"/>
              </w:rPr>
              <w:t>Location relative to the engine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FF8AC5E" w14:textId="77777777" w:rsidTr="00085082">
        <w:tc>
          <w:tcPr>
            <w:tcW w:w="1242" w:type="dxa"/>
            <w:gridSpan w:val="2"/>
          </w:tcPr>
          <w:p w14:paraId="1E667AD9" w14:textId="77777777" w:rsidR="00240D2B" w:rsidRPr="007B0169" w:rsidRDefault="00240D2B" w:rsidP="00085082">
            <w:pPr>
              <w:rPr>
                <w:sz w:val="20"/>
              </w:rPr>
            </w:pPr>
            <w:r w:rsidRPr="007B0169">
              <w:rPr>
                <w:sz w:val="20"/>
              </w:rPr>
              <w:t>3.5.3.8.</w:t>
            </w:r>
          </w:p>
        </w:tc>
        <w:tc>
          <w:tcPr>
            <w:tcW w:w="8364" w:type="dxa"/>
          </w:tcPr>
          <w:p w14:paraId="5C839BB1" w14:textId="77777777" w:rsidR="00240D2B" w:rsidRPr="007B0169" w:rsidRDefault="00240D2B" w:rsidP="00085082">
            <w:pPr>
              <w:tabs>
                <w:tab w:val="left" w:leader="dot" w:pos="7453"/>
              </w:tabs>
              <w:rPr>
                <w:sz w:val="20"/>
              </w:rPr>
            </w:pPr>
            <w:r w:rsidRPr="007B0169">
              <w:rPr>
                <w:sz w:val="20"/>
              </w:rPr>
              <w:t>Method of control</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F812FCC" w14:textId="77777777" w:rsidTr="00085082">
        <w:tc>
          <w:tcPr>
            <w:tcW w:w="1242" w:type="dxa"/>
            <w:gridSpan w:val="2"/>
          </w:tcPr>
          <w:p w14:paraId="41F96E89" w14:textId="77777777" w:rsidR="00240D2B" w:rsidRPr="007B0169" w:rsidRDefault="00240D2B" w:rsidP="00085082">
            <w:pPr>
              <w:rPr>
                <w:i/>
                <w:sz w:val="20"/>
              </w:rPr>
            </w:pPr>
            <w:r w:rsidRPr="007B0169">
              <w:rPr>
                <w:i/>
                <w:sz w:val="20"/>
              </w:rPr>
              <w:lastRenderedPageBreak/>
              <w:t>3.5.4.</w:t>
            </w:r>
          </w:p>
        </w:tc>
        <w:tc>
          <w:tcPr>
            <w:tcW w:w="8364" w:type="dxa"/>
          </w:tcPr>
          <w:p w14:paraId="19125630" w14:textId="77777777" w:rsidR="00240D2B" w:rsidRPr="007B0169" w:rsidRDefault="00240D2B" w:rsidP="00085082">
            <w:pPr>
              <w:keepNext/>
              <w:tabs>
                <w:tab w:val="left" w:leader="dot" w:pos="7453"/>
              </w:tabs>
              <w:rPr>
                <w:i/>
                <w:sz w:val="20"/>
              </w:rPr>
            </w:pPr>
            <w:r w:rsidRPr="007B0169">
              <w:rPr>
                <w:i/>
                <w:sz w:val="20"/>
              </w:rPr>
              <w:t>Gear ratios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p>
        </w:tc>
      </w:tr>
      <w:tr w:rsidR="00240D2B" w:rsidRPr="007B0169" w14:paraId="74BEF4EC" w14:textId="77777777" w:rsidTr="00085082">
        <w:tc>
          <w:tcPr>
            <w:tcW w:w="1242" w:type="dxa"/>
            <w:gridSpan w:val="2"/>
          </w:tcPr>
          <w:p w14:paraId="4A13A66F" w14:textId="77777777" w:rsidR="00240D2B" w:rsidRPr="007B0169" w:rsidRDefault="00240D2B" w:rsidP="00085082">
            <w:pPr>
              <w:rPr>
                <w:sz w:val="20"/>
              </w:rPr>
            </w:pPr>
          </w:p>
        </w:tc>
        <w:tc>
          <w:tcPr>
            <w:tcW w:w="8364" w:type="dxa"/>
          </w:tcPr>
          <w:tbl>
            <w:tblPr>
              <w:tblpPr w:leftFromText="180" w:rightFromText="180" w:vertAnchor="text" w:horzAnchor="margin" w:tblpY="16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4"/>
              <w:gridCol w:w="2082"/>
              <w:gridCol w:w="2041"/>
              <w:gridCol w:w="874"/>
              <w:gridCol w:w="1717"/>
            </w:tblGrid>
            <w:tr w:rsidR="00240D2B" w:rsidRPr="007B0169" w14:paraId="36D66F60" w14:textId="77777777" w:rsidTr="00085082">
              <w:tc>
                <w:tcPr>
                  <w:tcW w:w="875" w:type="pct"/>
                  <w:tcBorders>
                    <w:top w:val="single" w:sz="4" w:space="0" w:color="auto"/>
                    <w:left w:val="single" w:sz="4" w:space="0" w:color="auto"/>
                    <w:bottom w:val="single" w:sz="4" w:space="0" w:color="auto"/>
                    <w:right w:val="single" w:sz="4" w:space="0" w:color="auto"/>
                  </w:tcBorders>
                </w:tcPr>
                <w:p w14:paraId="6EE4DDCB" w14:textId="77777777" w:rsidR="00240D2B" w:rsidRPr="007B0169" w:rsidRDefault="00240D2B" w:rsidP="00085082">
                  <w:r w:rsidRPr="007B0169">
                    <w:rPr>
                      <w:sz w:val="20"/>
                    </w:rPr>
                    <w:t>Gear</w:t>
                  </w:r>
                </w:p>
              </w:tc>
              <w:tc>
                <w:tcPr>
                  <w:tcW w:w="1279" w:type="pct"/>
                  <w:tcBorders>
                    <w:top w:val="single" w:sz="4" w:space="0" w:color="auto"/>
                    <w:left w:val="single" w:sz="4" w:space="0" w:color="auto"/>
                    <w:bottom w:val="single" w:sz="4" w:space="0" w:color="auto"/>
                    <w:right w:val="single" w:sz="4" w:space="0" w:color="auto"/>
                  </w:tcBorders>
                </w:tcPr>
                <w:p w14:paraId="5D1D9D0B" w14:textId="77777777" w:rsidR="00240D2B" w:rsidRPr="007B0169" w:rsidRDefault="00240D2B" w:rsidP="00085082">
                  <w:r w:rsidRPr="007B0169">
                    <w:rPr>
                      <w:sz w:val="20"/>
                    </w:rPr>
                    <w:t>Internal transmission ratios (ratios of engine to transmission output shaft revolutions)</w:t>
                  </w:r>
                </w:p>
              </w:tc>
              <w:tc>
                <w:tcPr>
                  <w:tcW w:w="1254" w:type="pct"/>
                  <w:tcBorders>
                    <w:top w:val="single" w:sz="4" w:space="0" w:color="auto"/>
                    <w:left w:val="single" w:sz="4" w:space="0" w:color="auto"/>
                    <w:bottom w:val="single" w:sz="4" w:space="0" w:color="auto"/>
                    <w:right w:val="single" w:sz="4" w:space="0" w:color="auto"/>
                  </w:tcBorders>
                </w:tcPr>
                <w:p w14:paraId="541EA934" w14:textId="77777777" w:rsidR="00240D2B" w:rsidRPr="007B0169" w:rsidRDefault="00240D2B" w:rsidP="00085082">
                  <w:r w:rsidRPr="007B0169">
                    <w:rPr>
                      <w:sz w:val="20"/>
                    </w:rPr>
                    <w:t>Final drive ratio(s) (ratio of transmission output shaft to driven wheel revolutions)</w:t>
                  </w:r>
                </w:p>
              </w:tc>
              <w:tc>
                <w:tcPr>
                  <w:tcW w:w="537" w:type="pct"/>
                  <w:tcBorders>
                    <w:top w:val="single" w:sz="4" w:space="0" w:color="auto"/>
                    <w:left w:val="single" w:sz="4" w:space="0" w:color="auto"/>
                    <w:bottom w:val="single" w:sz="4" w:space="0" w:color="auto"/>
                    <w:right w:val="single" w:sz="4" w:space="0" w:color="auto"/>
                  </w:tcBorders>
                </w:tcPr>
                <w:p w14:paraId="374E138C" w14:textId="77777777" w:rsidR="00240D2B" w:rsidRPr="007B0169" w:rsidRDefault="00240D2B" w:rsidP="00085082">
                  <w:pPr>
                    <w:rPr>
                      <w:sz w:val="20"/>
                    </w:rPr>
                  </w:pPr>
                  <w:r w:rsidRPr="007B0169">
                    <w:rPr>
                      <w:sz w:val="20"/>
                    </w:rPr>
                    <w:t>Total gear ratios</w:t>
                  </w:r>
                </w:p>
              </w:tc>
              <w:tc>
                <w:tcPr>
                  <w:tcW w:w="1055" w:type="pct"/>
                  <w:tcBorders>
                    <w:top w:val="single" w:sz="4" w:space="0" w:color="auto"/>
                    <w:left w:val="single" w:sz="4" w:space="0" w:color="auto"/>
                    <w:bottom w:val="single" w:sz="4" w:space="0" w:color="auto"/>
                    <w:right w:val="single" w:sz="4" w:space="0" w:color="auto"/>
                  </w:tcBorders>
                </w:tcPr>
                <w:p w14:paraId="4950ABAA" w14:textId="77777777" w:rsidR="00240D2B" w:rsidRPr="007B0169" w:rsidRDefault="00240D2B" w:rsidP="00085082">
                  <w:r w:rsidRPr="007B0169">
                    <w:rPr>
                      <w:sz w:val="20"/>
                    </w:rPr>
                    <w:t>Ratio (engine speed/vehicle speed) for manual transmission only</w:t>
                  </w:r>
                </w:p>
              </w:tc>
            </w:tr>
            <w:tr w:rsidR="00240D2B" w:rsidRPr="007B0169" w14:paraId="7AFBC5D1" w14:textId="77777777" w:rsidTr="00085082">
              <w:tc>
                <w:tcPr>
                  <w:tcW w:w="875" w:type="pct"/>
                  <w:tcBorders>
                    <w:top w:val="single" w:sz="4" w:space="0" w:color="auto"/>
                    <w:left w:val="single" w:sz="4" w:space="0" w:color="auto"/>
                    <w:bottom w:val="single" w:sz="4" w:space="0" w:color="auto"/>
                    <w:right w:val="single" w:sz="4" w:space="0" w:color="auto"/>
                  </w:tcBorders>
                </w:tcPr>
                <w:p w14:paraId="5B7B8ED0" w14:textId="77777777" w:rsidR="00240D2B" w:rsidRPr="007B0169" w:rsidRDefault="00240D2B" w:rsidP="00085082">
                  <w:pPr>
                    <w:keepNext/>
                    <w:spacing w:before="60" w:after="60"/>
                    <w:ind w:left="110"/>
                    <w:rPr>
                      <w:sz w:val="20"/>
                    </w:rPr>
                  </w:pPr>
                  <w:r w:rsidRPr="007B0169">
                    <w:rPr>
                      <w:sz w:val="20"/>
                    </w:rPr>
                    <w:t>Maximum for CVT (</w:t>
                  </w:r>
                  <w:r w:rsidRPr="007B0169">
                    <w:rPr>
                      <w:sz w:val="20"/>
                      <w:vertAlign w:val="superscript"/>
                    </w:rPr>
                    <w:t>+</w:t>
                  </w:r>
                  <w:r w:rsidRPr="007B0169">
                    <w:rPr>
                      <w:sz w:val="20"/>
                    </w:rPr>
                    <w:t>)</w:t>
                  </w:r>
                </w:p>
                <w:p w14:paraId="2E22B2B5" w14:textId="77777777" w:rsidR="00240D2B" w:rsidRPr="007B0169" w:rsidRDefault="00240D2B" w:rsidP="00085082">
                  <w:pPr>
                    <w:keepNext/>
                    <w:spacing w:before="60" w:after="60"/>
                    <w:ind w:left="110"/>
                    <w:rPr>
                      <w:sz w:val="20"/>
                    </w:rPr>
                  </w:pPr>
                  <w:r w:rsidRPr="007B0169">
                    <w:rPr>
                      <w:sz w:val="20"/>
                    </w:rPr>
                    <w:t>1</w:t>
                  </w:r>
                </w:p>
                <w:p w14:paraId="042E87E0" w14:textId="77777777" w:rsidR="00240D2B" w:rsidRPr="007B0169" w:rsidRDefault="00240D2B" w:rsidP="00085082">
                  <w:pPr>
                    <w:keepNext/>
                    <w:spacing w:before="60" w:after="60"/>
                    <w:ind w:left="110"/>
                    <w:rPr>
                      <w:sz w:val="20"/>
                    </w:rPr>
                  </w:pPr>
                  <w:r w:rsidRPr="007B0169">
                    <w:rPr>
                      <w:sz w:val="20"/>
                    </w:rPr>
                    <w:t>2</w:t>
                  </w:r>
                </w:p>
                <w:p w14:paraId="081F3FBF" w14:textId="77777777" w:rsidR="00240D2B" w:rsidRPr="007B0169" w:rsidRDefault="00240D2B" w:rsidP="00085082">
                  <w:pPr>
                    <w:keepNext/>
                    <w:spacing w:before="60" w:after="60"/>
                    <w:ind w:left="110"/>
                    <w:rPr>
                      <w:sz w:val="20"/>
                    </w:rPr>
                  </w:pPr>
                  <w:r w:rsidRPr="007B0169">
                    <w:rPr>
                      <w:sz w:val="20"/>
                    </w:rPr>
                    <w:t>3</w:t>
                  </w:r>
                </w:p>
                <w:p w14:paraId="31DD2BAC" w14:textId="77777777" w:rsidR="00240D2B" w:rsidRPr="007B0169" w:rsidRDefault="00240D2B" w:rsidP="00085082">
                  <w:pPr>
                    <w:keepNext/>
                    <w:spacing w:before="60" w:after="60"/>
                    <w:ind w:left="110"/>
                    <w:rPr>
                      <w:sz w:val="20"/>
                    </w:rPr>
                  </w:pPr>
                  <w:r w:rsidRPr="007B0169">
                    <w:rPr>
                      <w:sz w:val="20"/>
                    </w:rPr>
                    <w:t>...</w:t>
                  </w:r>
                </w:p>
                <w:p w14:paraId="0CE1428C" w14:textId="77777777" w:rsidR="00240D2B" w:rsidRPr="007B0169" w:rsidRDefault="00240D2B" w:rsidP="00085082">
                  <w:pPr>
                    <w:rPr>
                      <w:sz w:val="22"/>
                      <w:szCs w:val="22"/>
                    </w:rPr>
                  </w:pPr>
                  <w:r w:rsidRPr="007B0169">
                    <w:rPr>
                      <w:sz w:val="20"/>
                    </w:rPr>
                    <w:t>Minimum for CVT(</w:t>
                  </w:r>
                  <w:r w:rsidRPr="007B0169">
                    <w:rPr>
                      <w:sz w:val="20"/>
                      <w:vertAlign w:val="superscript"/>
                    </w:rPr>
                    <w:t>+</w:t>
                  </w:r>
                  <w:r w:rsidRPr="007B0169">
                    <w:rPr>
                      <w:sz w:val="20"/>
                    </w:rPr>
                    <w:t>)</w:t>
                  </w:r>
                </w:p>
              </w:tc>
              <w:tc>
                <w:tcPr>
                  <w:tcW w:w="1279" w:type="pct"/>
                  <w:tcBorders>
                    <w:top w:val="single" w:sz="4" w:space="0" w:color="auto"/>
                    <w:left w:val="single" w:sz="4" w:space="0" w:color="auto"/>
                    <w:bottom w:val="single" w:sz="4" w:space="0" w:color="auto"/>
                    <w:right w:val="single" w:sz="4" w:space="0" w:color="auto"/>
                  </w:tcBorders>
                </w:tcPr>
                <w:p w14:paraId="38C2BF44" w14:textId="77777777" w:rsidR="00240D2B" w:rsidRPr="007B0169" w:rsidRDefault="00240D2B" w:rsidP="00085082">
                  <w:pPr>
                    <w:rPr>
                      <w:sz w:val="22"/>
                    </w:rPr>
                  </w:pPr>
                </w:p>
              </w:tc>
              <w:tc>
                <w:tcPr>
                  <w:tcW w:w="1254" w:type="pct"/>
                  <w:tcBorders>
                    <w:top w:val="single" w:sz="4" w:space="0" w:color="auto"/>
                    <w:left w:val="single" w:sz="4" w:space="0" w:color="auto"/>
                    <w:bottom w:val="single" w:sz="4" w:space="0" w:color="auto"/>
                    <w:right w:val="single" w:sz="4" w:space="0" w:color="auto"/>
                  </w:tcBorders>
                </w:tcPr>
                <w:p w14:paraId="22305558" w14:textId="77777777" w:rsidR="00240D2B" w:rsidRPr="007B0169" w:rsidRDefault="00240D2B" w:rsidP="00085082">
                  <w:pPr>
                    <w:rPr>
                      <w:sz w:val="22"/>
                    </w:rPr>
                  </w:pPr>
                </w:p>
              </w:tc>
              <w:tc>
                <w:tcPr>
                  <w:tcW w:w="537" w:type="pct"/>
                  <w:tcBorders>
                    <w:top w:val="single" w:sz="4" w:space="0" w:color="auto"/>
                    <w:left w:val="single" w:sz="4" w:space="0" w:color="auto"/>
                    <w:bottom w:val="single" w:sz="4" w:space="0" w:color="auto"/>
                    <w:right w:val="single" w:sz="4" w:space="0" w:color="auto"/>
                  </w:tcBorders>
                </w:tcPr>
                <w:p w14:paraId="3346C8F1" w14:textId="77777777" w:rsidR="00240D2B" w:rsidRPr="007B0169" w:rsidRDefault="00240D2B" w:rsidP="00085082">
                  <w:pPr>
                    <w:rPr>
                      <w:sz w:val="22"/>
                    </w:rPr>
                  </w:pPr>
                </w:p>
              </w:tc>
              <w:tc>
                <w:tcPr>
                  <w:tcW w:w="1055" w:type="pct"/>
                  <w:tcBorders>
                    <w:top w:val="single" w:sz="4" w:space="0" w:color="auto"/>
                    <w:left w:val="single" w:sz="4" w:space="0" w:color="auto"/>
                    <w:bottom w:val="single" w:sz="4" w:space="0" w:color="auto"/>
                    <w:right w:val="single" w:sz="4" w:space="0" w:color="auto"/>
                  </w:tcBorders>
                </w:tcPr>
                <w:p w14:paraId="3D979354" w14:textId="77777777" w:rsidR="00240D2B" w:rsidRPr="007B0169" w:rsidRDefault="00240D2B" w:rsidP="00085082">
                  <w:pPr>
                    <w:rPr>
                      <w:sz w:val="22"/>
                    </w:rPr>
                  </w:pPr>
                </w:p>
              </w:tc>
            </w:tr>
            <w:tr w:rsidR="00240D2B" w:rsidRPr="007B0169" w14:paraId="32B45BFE" w14:textId="77777777" w:rsidTr="00085082">
              <w:tc>
                <w:tcPr>
                  <w:tcW w:w="875" w:type="pct"/>
                  <w:tcBorders>
                    <w:top w:val="single" w:sz="4" w:space="0" w:color="auto"/>
                    <w:left w:val="single" w:sz="4" w:space="0" w:color="auto"/>
                    <w:bottom w:val="single" w:sz="4" w:space="0" w:color="auto"/>
                    <w:right w:val="single" w:sz="4" w:space="0" w:color="auto"/>
                  </w:tcBorders>
                </w:tcPr>
                <w:p w14:paraId="27E0EDFF" w14:textId="77777777" w:rsidR="00240D2B" w:rsidRPr="007B0169" w:rsidRDefault="00240D2B" w:rsidP="00085082">
                  <w:r w:rsidRPr="007B0169">
                    <w:rPr>
                      <w:sz w:val="20"/>
                    </w:rPr>
                    <w:t>Reverse</w:t>
                  </w:r>
                </w:p>
              </w:tc>
              <w:tc>
                <w:tcPr>
                  <w:tcW w:w="1279" w:type="pct"/>
                  <w:tcBorders>
                    <w:top w:val="single" w:sz="4" w:space="0" w:color="auto"/>
                    <w:left w:val="single" w:sz="4" w:space="0" w:color="auto"/>
                    <w:bottom w:val="single" w:sz="4" w:space="0" w:color="auto"/>
                    <w:right w:val="single" w:sz="4" w:space="0" w:color="auto"/>
                  </w:tcBorders>
                </w:tcPr>
                <w:p w14:paraId="7B1707E8" w14:textId="77777777" w:rsidR="00240D2B" w:rsidRPr="007B0169" w:rsidRDefault="00240D2B" w:rsidP="00085082"/>
              </w:tc>
              <w:tc>
                <w:tcPr>
                  <w:tcW w:w="1254" w:type="pct"/>
                  <w:tcBorders>
                    <w:top w:val="single" w:sz="4" w:space="0" w:color="auto"/>
                    <w:left w:val="single" w:sz="4" w:space="0" w:color="auto"/>
                    <w:bottom w:val="single" w:sz="4" w:space="0" w:color="auto"/>
                    <w:right w:val="single" w:sz="4" w:space="0" w:color="auto"/>
                  </w:tcBorders>
                </w:tcPr>
                <w:p w14:paraId="3D9738EE" w14:textId="77777777" w:rsidR="00240D2B" w:rsidRPr="007B0169" w:rsidRDefault="00240D2B" w:rsidP="00085082"/>
              </w:tc>
              <w:tc>
                <w:tcPr>
                  <w:tcW w:w="537" w:type="pct"/>
                  <w:tcBorders>
                    <w:top w:val="single" w:sz="4" w:space="0" w:color="auto"/>
                    <w:left w:val="single" w:sz="4" w:space="0" w:color="auto"/>
                    <w:bottom w:val="single" w:sz="4" w:space="0" w:color="auto"/>
                    <w:right w:val="single" w:sz="4" w:space="0" w:color="auto"/>
                  </w:tcBorders>
                </w:tcPr>
                <w:p w14:paraId="6D6FE0A5" w14:textId="77777777" w:rsidR="00240D2B" w:rsidRPr="007B0169" w:rsidRDefault="00240D2B" w:rsidP="00085082"/>
              </w:tc>
              <w:tc>
                <w:tcPr>
                  <w:tcW w:w="1055" w:type="pct"/>
                  <w:tcBorders>
                    <w:top w:val="single" w:sz="4" w:space="0" w:color="auto"/>
                    <w:left w:val="single" w:sz="4" w:space="0" w:color="auto"/>
                    <w:bottom w:val="single" w:sz="4" w:space="0" w:color="auto"/>
                    <w:right w:val="single" w:sz="4" w:space="0" w:color="auto"/>
                  </w:tcBorders>
                </w:tcPr>
                <w:p w14:paraId="780A0024" w14:textId="77777777" w:rsidR="00240D2B" w:rsidRPr="007B0169" w:rsidRDefault="00240D2B" w:rsidP="00085082"/>
              </w:tc>
            </w:tr>
            <w:tr w:rsidR="00240D2B" w:rsidRPr="007B0169" w14:paraId="62DDCFD5" w14:textId="77777777" w:rsidTr="00085082">
              <w:tc>
                <w:tcPr>
                  <w:tcW w:w="5000" w:type="pct"/>
                  <w:gridSpan w:val="5"/>
                  <w:tcBorders>
                    <w:top w:val="single" w:sz="4" w:space="0" w:color="auto"/>
                    <w:left w:val="single" w:sz="4" w:space="0" w:color="auto"/>
                    <w:bottom w:val="single" w:sz="4" w:space="0" w:color="auto"/>
                    <w:right w:val="single" w:sz="4" w:space="0" w:color="auto"/>
                  </w:tcBorders>
                </w:tcPr>
                <w:p w14:paraId="4C39DCF0" w14:textId="77777777" w:rsidR="00240D2B" w:rsidRPr="007B0169" w:rsidRDefault="00240D2B" w:rsidP="00085082">
                  <w:r w:rsidRPr="007B0169">
                    <w:rPr>
                      <w:sz w:val="20"/>
                    </w:rPr>
                    <w:t>(</w:t>
                  </w:r>
                  <w:r w:rsidRPr="007B0169">
                    <w:rPr>
                      <w:sz w:val="20"/>
                      <w:vertAlign w:val="superscript"/>
                    </w:rPr>
                    <w:t>+</w:t>
                  </w:r>
                  <w:r w:rsidRPr="007B0169">
                    <w:rPr>
                      <w:sz w:val="20"/>
                    </w:rPr>
                    <w:t>) Continuously variable transmission</w:t>
                  </w:r>
                </w:p>
              </w:tc>
            </w:tr>
          </w:tbl>
          <w:p w14:paraId="727B06C0" w14:textId="77777777" w:rsidR="00240D2B" w:rsidRPr="007B0169" w:rsidRDefault="00240D2B" w:rsidP="00085082">
            <w:pPr>
              <w:jc w:val="center"/>
              <w:rPr>
                <w:sz w:val="20"/>
              </w:rPr>
            </w:pPr>
            <w:r w:rsidRPr="007B0169">
              <w:rPr>
                <w:sz w:val="20"/>
              </w:rPr>
              <w:t>Table B.6.11.-3: Overview gear ratios</w:t>
            </w:r>
          </w:p>
        </w:tc>
      </w:tr>
      <w:tr w:rsidR="00240D2B" w:rsidRPr="007B0169" w14:paraId="797D91DF" w14:textId="77777777" w:rsidTr="00085082">
        <w:tc>
          <w:tcPr>
            <w:tcW w:w="1242" w:type="dxa"/>
            <w:gridSpan w:val="2"/>
          </w:tcPr>
          <w:p w14:paraId="5CC707A1" w14:textId="77777777" w:rsidR="00240D2B" w:rsidRPr="007B0169" w:rsidRDefault="00240D2B" w:rsidP="00085082">
            <w:pPr>
              <w:tabs>
                <w:tab w:val="left" w:pos="750"/>
              </w:tabs>
              <w:rPr>
                <w:b/>
                <w:sz w:val="20"/>
              </w:rPr>
            </w:pPr>
            <w:r w:rsidRPr="007B0169">
              <w:rPr>
                <w:b/>
                <w:sz w:val="20"/>
              </w:rPr>
              <w:t>3.9.</w:t>
            </w:r>
          </w:p>
        </w:tc>
        <w:tc>
          <w:tcPr>
            <w:tcW w:w="8364" w:type="dxa"/>
          </w:tcPr>
          <w:p w14:paraId="5A7C9C1B" w14:textId="77777777" w:rsidR="00240D2B" w:rsidRPr="007B0169" w:rsidRDefault="00240D2B" w:rsidP="00085082">
            <w:pPr>
              <w:tabs>
                <w:tab w:val="left" w:leader="dot" w:pos="7462"/>
              </w:tabs>
              <w:rPr>
                <w:b/>
                <w:sz w:val="20"/>
              </w:rPr>
            </w:pPr>
            <w:r w:rsidRPr="007B0169">
              <w:rPr>
                <w:b/>
                <w:sz w:val="20"/>
              </w:rPr>
              <w:t>Cycles designed to pedal</w:t>
            </w:r>
          </w:p>
        </w:tc>
      </w:tr>
      <w:tr w:rsidR="00240D2B" w:rsidRPr="007B0169" w14:paraId="6F5AF137" w14:textId="77777777" w:rsidTr="00085082">
        <w:tc>
          <w:tcPr>
            <w:tcW w:w="1242" w:type="dxa"/>
            <w:gridSpan w:val="2"/>
          </w:tcPr>
          <w:p w14:paraId="6151FE96" w14:textId="77777777" w:rsidR="00240D2B" w:rsidRPr="007B0169" w:rsidRDefault="00240D2B" w:rsidP="00085082">
            <w:pPr>
              <w:rPr>
                <w:bCs/>
                <w:sz w:val="20"/>
              </w:rPr>
            </w:pPr>
            <w:r w:rsidRPr="007B0169">
              <w:rPr>
                <w:bCs/>
                <w:sz w:val="20"/>
              </w:rPr>
              <w:t>3.9.1.</w:t>
            </w:r>
          </w:p>
        </w:tc>
        <w:tc>
          <w:tcPr>
            <w:tcW w:w="8364" w:type="dxa"/>
          </w:tcPr>
          <w:p w14:paraId="21A0B3F5" w14:textId="77777777" w:rsidR="00240D2B" w:rsidRPr="007B0169" w:rsidRDefault="00240D2B" w:rsidP="00085082">
            <w:pPr>
              <w:tabs>
                <w:tab w:val="left" w:leader="dot" w:pos="7453"/>
              </w:tabs>
              <w:outlineLvl w:val="0"/>
              <w:rPr>
                <w:sz w:val="20"/>
              </w:rPr>
            </w:pPr>
            <w:r w:rsidRPr="007B0169">
              <w:rPr>
                <w:bCs/>
                <w:sz w:val="20"/>
              </w:rPr>
              <w:t>Ration manpower/electric power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bCs/>
                <w:sz w:val="20"/>
              </w:rPr>
              <w:t>:</w:t>
            </w:r>
            <w:r w:rsidRPr="007B0169">
              <w:rPr>
                <w:sz w:val="20"/>
              </w:rPr>
              <w:tab/>
            </w:r>
          </w:p>
          <w:p w14:paraId="2D249453" w14:textId="77777777" w:rsidR="00240D2B" w:rsidRPr="007B0169" w:rsidRDefault="00240D2B" w:rsidP="00085082">
            <w:pPr>
              <w:tabs>
                <w:tab w:val="left" w:leader="dot" w:pos="7453"/>
              </w:tabs>
              <w:outlineLvl w:val="0"/>
              <w:rPr>
                <w:bCs/>
                <w:sz w:val="20"/>
              </w:rPr>
            </w:pPr>
            <w:r w:rsidRPr="007B0169">
              <w:rPr>
                <w:sz w:val="20"/>
              </w:rPr>
              <w:t>(Applicable to cycles designed to pedal only)</w:t>
            </w:r>
          </w:p>
        </w:tc>
      </w:tr>
      <w:tr w:rsidR="00240D2B" w:rsidRPr="007B0169" w14:paraId="49C8DF5F" w14:textId="77777777" w:rsidTr="00085082">
        <w:tc>
          <w:tcPr>
            <w:tcW w:w="1242" w:type="dxa"/>
            <w:gridSpan w:val="2"/>
          </w:tcPr>
          <w:p w14:paraId="0EE4CC9C" w14:textId="77777777" w:rsidR="00240D2B" w:rsidRPr="007B0169" w:rsidRDefault="00240D2B" w:rsidP="00085082">
            <w:pPr>
              <w:rPr>
                <w:bCs/>
                <w:sz w:val="20"/>
              </w:rPr>
            </w:pPr>
            <w:r w:rsidRPr="007B0169">
              <w:rPr>
                <w:bCs/>
                <w:sz w:val="20"/>
              </w:rPr>
              <w:t>3.9.2.</w:t>
            </w:r>
          </w:p>
        </w:tc>
        <w:tc>
          <w:tcPr>
            <w:tcW w:w="8364" w:type="dxa"/>
          </w:tcPr>
          <w:p w14:paraId="7A8A3949" w14:textId="77777777" w:rsidR="00240D2B" w:rsidRPr="007B0169" w:rsidRDefault="00240D2B" w:rsidP="00085082">
            <w:pPr>
              <w:tabs>
                <w:tab w:val="left" w:leader="dot" w:pos="7453"/>
              </w:tabs>
              <w:outlineLvl w:val="0"/>
              <w:rPr>
                <w:sz w:val="20"/>
              </w:rPr>
            </w:pPr>
            <w:r w:rsidRPr="007B0169">
              <w:rPr>
                <w:bCs/>
                <w:sz w:val="20"/>
              </w:rPr>
              <w:t xml:space="preserve">Maximum </w:t>
            </w:r>
            <w:r w:rsidRPr="007B0169">
              <w:rPr>
                <w:sz w:val="20"/>
                <w:szCs w:val="20"/>
              </w:rPr>
              <w:t>vehicle</w:t>
            </w:r>
            <w:r w:rsidRPr="007B0169">
              <w:rPr>
                <w:bCs/>
                <w:sz w:val="20"/>
              </w:rPr>
              <w:t xml:space="preserve"> speed for which the electric motor gives assistance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bCs/>
                <w:sz w:val="20"/>
              </w:rPr>
              <w:t>:</w:t>
            </w:r>
            <w:r w:rsidRPr="007B0169">
              <w:rPr>
                <w:sz w:val="20"/>
              </w:rPr>
              <w:tab/>
              <w:t>km/</w:t>
            </w:r>
          </w:p>
          <w:p w14:paraId="23C4A3B3" w14:textId="77777777" w:rsidR="00240D2B" w:rsidRPr="007B0169" w:rsidRDefault="00240D2B" w:rsidP="00085082">
            <w:pPr>
              <w:tabs>
                <w:tab w:val="left" w:leader="dot" w:pos="7453"/>
              </w:tabs>
              <w:outlineLvl w:val="0"/>
              <w:rPr>
                <w:bCs/>
                <w:sz w:val="20"/>
              </w:rPr>
            </w:pPr>
            <w:r w:rsidRPr="007B0169">
              <w:rPr>
                <w:sz w:val="20"/>
              </w:rPr>
              <w:t>(Applicable to cycles designed to pedal only)</w:t>
            </w:r>
          </w:p>
        </w:tc>
      </w:tr>
      <w:tr w:rsidR="00240D2B" w:rsidRPr="007B0169" w14:paraId="2B3652C6" w14:textId="77777777" w:rsidTr="00085082">
        <w:tc>
          <w:tcPr>
            <w:tcW w:w="1242" w:type="dxa"/>
            <w:gridSpan w:val="2"/>
          </w:tcPr>
          <w:p w14:paraId="3A2E1515" w14:textId="77777777" w:rsidR="00240D2B" w:rsidRPr="007B0169" w:rsidRDefault="00240D2B" w:rsidP="00085082">
            <w:pPr>
              <w:rPr>
                <w:b/>
                <w:bCs/>
                <w:sz w:val="20"/>
              </w:rPr>
            </w:pPr>
            <w:r w:rsidRPr="007B0169">
              <w:rPr>
                <w:b/>
                <w:bCs/>
                <w:sz w:val="20"/>
              </w:rPr>
              <w:t>4.</w:t>
            </w:r>
          </w:p>
        </w:tc>
        <w:tc>
          <w:tcPr>
            <w:tcW w:w="8364" w:type="dxa"/>
          </w:tcPr>
          <w:p w14:paraId="14EB8ABE" w14:textId="77777777" w:rsidR="00240D2B" w:rsidRPr="007B0169" w:rsidRDefault="00240D2B" w:rsidP="00085082">
            <w:pPr>
              <w:tabs>
                <w:tab w:val="left" w:leader="dot" w:pos="7453"/>
              </w:tabs>
              <w:outlineLvl w:val="0"/>
              <w:rPr>
                <w:b/>
                <w:bCs/>
                <w:sz w:val="20"/>
              </w:rPr>
            </w:pPr>
            <w:r w:rsidRPr="007B0169">
              <w:rPr>
                <w:b/>
                <w:bCs/>
                <w:sz w:val="20"/>
              </w:rPr>
              <w:t>GENERAL INFORMATION ON ENVIRONMENTAL AND PROPULSION UNIT PERFORMANCE</w:t>
            </w:r>
          </w:p>
        </w:tc>
      </w:tr>
      <w:tr w:rsidR="00240D2B" w:rsidRPr="007B0169" w14:paraId="0B0E9FA9" w14:textId="77777777" w:rsidTr="00085082">
        <w:tc>
          <w:tcPr>
            <w:tcW w:w="1242" w:type="dxa"/>
            <w:gridSpan w:val="2"/>
          </w:tcPr>
          <w:p w14:paraId="5E122ECC" w14:textId="77777777" w:rsidR="00240D2B" w:rsidRPr="007B0169" w:rsidRDefault="00240D2B" w:rsidP="00085082">
            <w:pPr>
              <w:rPr>
                <w:b/>
                <w:sz w:val="20"/>
              </w:rPr>
            </w:pPr>
            <w:r w:rsidRPr="007B0169">
              <w:rPr>
                <w:b/>
                <w:sz w:val="20"/>
              </w:rPr>
              <w:t>4.0</w:t>
            </w:r>
          </w:p>
        </w:tc>
        <w:tc>
          <w:tcPr>
            <w:tcW w:w="8364" w:type="dxa"/>
          </w:tcPr>
          <w:p w14:paraId="7A9A4323" w14:textId="77777777" w:rsidR="00240D2B" w:rsidRPr="007B0169" w:rsidRDefault="00240D2B" w:rsidP="00085082">
            <w:pPr>
              <w:tabs>
                <w:tab w:val="left" w:leader="dot" w:pos="7453"/>
              </w:tabs>
              <w:rPr>
                <w:b/>
                <w:sz w:val="20"/>
              </w:rPr>
            </w:pPr>
            <w:r w:rsidRPr="007B0169">
              <w:rPr>
                <w:sz w:val="20"/>
              </w:rPr>
              <w:t>Exhaust emission level</w:t>
            </w:r>
            <w:r w:rsidRPr="007B0169">
              <w:rPr>
                <w:rStyle w:val="FootnoteReference"/>
                <w:sz w:val="20"/>
              </w:rPr>
              <w:footnoteReference w:id="26"/>
            </w:r>
            <w:r w:rsidRPr="007B0169">
              <w:rPr>
                <w:sz w:val="20"/>
              </w:rPr>
              <w:t>: Euro ………………… (3/4/5)</w:t>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224DE571" w14:textId="77777777" w:rsidTr="00085082">
        <w:tc>
          <w:tcPr>
            <w:tcW w:w="1242" w:type="dxa"/>
            <w:gridSpan w:val="2"/>
          </w:tcPr>
          <w:p w14:paraId="4B0FD94E" w14:textId="77777777" w:rsidR="00240D2B" w:rsidRPr="007B0169" w:rsidRDefault="00240D2B" w:rsidP="00085082">
            <w:pPr>
              <w:rPr>
                <w:b/>
                <w:sz w:val="20"/>
              </w:rPr>
            </w:pPr>
            <w:r w:rsidRPr="007B0169">
              <w:rPr>
                <w:b/>
                <w:sz w:val="20"/>
              </w:rPr>
              <w:t>4.1.</w:t>
            </w:r>
          </w:p>
        </w:tc>
        <w:tc>
          <w:tcPr>
            <w:tcW w:w="8364" w:type="dxa"/>
          </w:tcPr>
          <w:p w14:paraId="3A10670B" w14:textId="77777777" w:rsidR="00240D2B" w:rsidRPr="007B0169" w:rsidRDefault="00240D2B" w:rsidP="00085082">
            <w:pPr>
              <w:tabs>
                <w:tab w:val="left" w:leader="dot" w:pos="7453"/>
              </w:tabs>
              <w:rPr>
                <w:b/>
                <w:sz w:val="20"/>
              </w:rPr>
            </w:pPr>
            <w:r w:rsidRPr="007B0169">
              <w:rPr>
                <w:b/>
                <w:sz w:val="20"/>
              </w:rPr>
              <w:t>Configuration of vehicle pollutant emission-abatement system</w:t>
            </w:r>
          </w:p>
        </w:tc>
      </w:tr>
      <w:tr w:rsidR="00240D2B" w:rsidRPr="007B0169" w14:paraId="0A15732F" w14:textId="77777777" w:rsidTr="00085082">
        <w:tc>
          <w:tcPr>
            <w:tcW w:w="1242" w:type="dxa"/>
            <w:gridSpan w:val="2"/>
          </w:tcPr>
          <w:p w14:paraId="2167EEBA" w14:textId="77777777" w:rsidR="00240D2B" w:rsidRPr="007B0169" w:rsidRDefault="00240D2B" w:rsidP="00085082">
            <w:pPr>
              <w:rPr>
                <w:sz w:val="20"/>
              </w:rPr>
            </w:pPr>
            <w:r w:rsidRPr="007B0169">
              <w:rPr>
                <w:sz w:val="20"/>
              </w:rPr>
              <w:t>4.1.1.</w:t>
            </w:r>
          </w:p>
        </w:tc>
        <w:tc>
          <w:tcPr>
            <w:tcW w:w="8364" w:type="dxa"/>
          </w:tcPr>
          <w:p w14:paraId="2B3E24C5" w14:textId="77777777" w:rsidR="00240D2B" w:rsidRPr="007B0169" w:rsidRDefault="00240D2B" w:rsidP="00085082">
            <w:pPr>
              <w:tabs>
                <w:tab w:val="left" w:leader="dot" w:pos="7453"/>
              </w:tabs>
              <w:rPr>
                <w:sz w:val="20"/>
              </w:rPr>
            </w:pPr>
            <w:r w:rsidRPr="007B0169">
              <w:rPr>
                <w:sz w:val="20"/>
              </w:rPr>
              <w:t>Brief description and high-level schematic drawing of the pollutant emission-abatement system and its control</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F94CC06" w14:textId="77777777" w:rsidTr="00085082">
        <w:tc>
          <w:tcPr>
            <w:tcW w:w="1242" w:type="dxa"/>
            <w:gridSpan w:val="2"/>
          </w:tcPr>
          <w:p w14:paraId="73F08ED7" w14:textId="77777777" w:rsidR="00240D2B" w:rsidRPr="007B0169" w:rsidRDefault="00240D2B" w:rsidP="00085082">
            <w:pPr>
              <w:rPr>
                <w:i/>
                <w:sz w:val="20"/>
              </w:rPr>
            </w:pPr>
            <w:r w:rsidRPr="007B0169">
              <w:rPr>
                <w:i/>
                <w:sz w:val="20"/>
              </w:rPr>
              <w:t>4.1.2.</w:t>
            </w:r>
          </w:p>
        </w:tc>
        <w:tc>
          <w:tcPr>
            <w:tcW w:w="8364" w:type="dxa"/>
          </w:tcPr>
          <w:p w14:paraId="6EA4B3DB" w14:textId="77777777" w:rsidR="00240D2B" w:rsidRPr="007B0169" w:rsidRDefault="00240D2B" w:rsidP="00085082">
            <w:pPr>
              <w:tabs>
                <w:tab w:val="left" w:pos="7453"/>
              </w:tabs>
              <w:rPr>
                <w:i/>
                <w:sz w:val="20"/>
              </w:rPr>
            </w:pPr>
            <w:r w:rsidRPr="007B0169">
              <w:rPr>
                <w:i/>
                <w:sz w:val="20"/>
              </w:rPr>
              <w:t>Catalytic converter</w:t>
            </w:r>
          </w:p>
        </w:tc>
      </w:tr>
      <w:tr w:rsidR="00240D2B" w:rsidRPr="007B0169" w14:paraId="67BFF6D4" w14:textId="77777777" w:rsidTr="00085082">
        <w:tc>
          <w:tcPr>
            <w:tcW w:w="1242" w:type="dxa"/>
            <w:gridSpan w:val="2"/>
          </w:tcPr>
          <w:p w14:paraId="4A63D892" w14:textId="77777777" w:rsidR="00240D2B" w:rsidRPr="007B0169" w:rsidRDefault="00240D2B" w:rsidP="00085082">
            <w:r w:rsidRPr="007B0169">
              <w:rPr>
                <w:sz w:val="20"/>
              </w:rPr>
              <w:t>4.1.2.1.</w:t>
            </w:r>
          </w:p>
        </w:tc>
        <w:tc>
          <w:tcPr>
            <w:tcW w:w="8364" w:type="dxa"/>
          </w:tcPr>
          <w:p w14:paraId="7378436F" w14:textId="77777777" w:rsidR="00240D2B" w:rsidRPr="007B0169" w:rsidRDefault="00240D2B" w:rsidP="00085082">
            <w:pPr>
              <w:tabs>
                <w:tab w:val="left" w:leader="dot" w:pos="7453"/>
              </w:tabs>
              <w:rPr>
                <w:sz w:val="20"/>
              </w:rPr>
            </w:pPr>
            <w:r w:rsidRPr="007B0169">
              <w:rPr>
                <w:sz w:val="20"/>
              </w:rPr>
              <w:t>Configuration, number of catalytic converters and elements (information to be provided for each separate unit)</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4DAEB5D4" w14:textId="77777777" w:rsidTr="00085082">
        <w:tc>
          <w:tcPr>
            <w:tcW w:w="1242" w:type="dxa"/>
            <w:gridSpan w:val="2"/>
          </w:tcPr>
          <w:p w14:paraId="4A6D0672" w14:textId="77777777" w:rsidR="00240D2B" w:rsidRPr="007B0169" w:rsidRDefault="00240D2B" w:rsidP="00085082">
            <w:r w:rsidRPr="007B0169">
              <w:rPr>
                <w:sz w:val="20"/>
              </w:rPr>
              <w:lastRenderedPageBreak/>
              <w:t>4.1.2.2.</w:t>
            </w:r>
          </w:p>
        </w:tc>
        <w:tc>
          <w:tcPr>
            <w:tcW w:w="8364" w:type="dxa"/>
          </w:tcPr>
          <w:p w14:paraId="539D1EAD" w14:textId="77777777" w:rsidR="00240D2B" w:rsidRPr="007B0169" w:rsidRDefault="00240D2B" w:rsidP="00085082">
            <w:pPr>
              <w:tabs>
                <w:tab w:val="left" w:leader="dot" w:pos="7453"/>
              </w:tabs>
              <w:rPr>
                <w:sz w:val="20"/>
              </w:rPr>
            </w:pPr>
            <w:r w:rsidRPr="007B0169">
              <w:rPr>
                <w:sz w:val="20"/>
              </w:rPr>
              <w:t>Drawing with dimensions, shape and volume of the catalytic converter(s)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78EE53C6" w14:textId="77777777" w:rsidTr="00085082">
        <w:tc>
          <w:tcPr>
            <w:tcW w:w="1242" w:type="dxa"/>
            <w:gridSpan w:val="2"/>
          </w:tcPr>
          <w:p w14:paraId="42825DD5" w14:textId="77777777" w:rsidR="00240D2B" w:rsidRPr="007B0169" w:rsidRDefault="00240D2B" w:rsidP="00085082">
            <w:r w:rsidRPr="007B0169">
              <w:rPr>
                <w:sz w:val="20"/>
              </w:rPr>
              <w:t>4.1.2.3.</w:t>
            </w:r>
          </w:p>
        </w:tc>
        <w:tc>
          <w:tcPr>
            <w:tcW w:w="8364" w:type="dxa"/>
          </w:tcPr>
          <w:p w14:paraId="1E5689BA" w14:textId="77777777" w:rsidR="00240D2B" w:rsidRPr="007B0169" w:rsidRDefault="00240D2B" w:rsidP="00085082">
            <w:pPr>
              <w:tabs>
                <w:tab w:val="left" w:leader="dot" w:pos="7453"/>
              </w:tabs>
              <w:rPr>
                <w:sz w:val="20"/>
              </w:rPr>
            </w:pPr>
            <w:r w:rsidRPr="007B0169">
              <w:rPr>
                <w:sz w:val="20"/>
              </w:rPr>
              <w:t>Type of catalytic reaction</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4D875826" w14:textId="77777777" w:rsidTr="00085082">
        <w:tc>
          <w:tcPr>
            <w:tcW w:w="1242" w:type="dxa"/>
            <w:gridSpan w:val="2"/>
          </w:tcPr>
          <w:p w14:paraId="6A10BD67" w14:textId="77777777" w:rsidR="00240D2B" w:rsidRPr="007B0169" w:rsidRDefault="00240D2B" w:rsidP="00085082">
            <w:r w:rsidRPr="007B0169">
              <w:rPr>
                <w:sz w:val="20"/>
              </w:rPr>
              <w:t>4.1.2.4.</w:t>
            </w:r>
          </w:p>
        </w:tc>
        <w:tc>
          <w:tcPr>
            <w:tcW w:w="8364" w:type="dxa"/>
          </w:tcPr>
          <w:p w14:paraId="1F3EF69B" w14:textId="77777777" w:rsidR="00240D2B" w:rsidRPr="007B0169" w:rsidRDefault="00240D2B" w:rsidP="00085082">
            <w:pPr>
              <w:tabs>
                <w:tab w:val="left" w:leader="dot" w:pos="7453"/>
              </w:tabs>
              <w:rPr>
                <w:sz w:val="20"/>
              </w:rPr>
            </w:pPr>
            <w:r w:rsidRPr="007B0169">
              <w:rPr>
                <w:sz w:val="20"/>
              </w:rPr>
              <w:t>Total charge of precious metals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FE16FFC" w14:textId="77777777" w:rsidTr="00085082">
        <w:tc>
          <w:tcPr>
            <w:tcW w:w="1242" w:type="dxa"/>
            <w:gridSpan w:val="2"/>
          </w:tcPr>
          <w:p w14:paraId="5C4D7A5A" w14:textId="77777777" w:rsidR="00240D2B" w:rsidRPr="007B0169" w:rsidRDefault="00240D2B" w:rsidP="00085082">
            <w:r w:rsidRPr="007B0169">
              <w:rPr>
                <w:sz w:val="20"/>
              </w:rPr>
              <w:t>4.1.2.5.</w:t>
            </w:r>
          </w:p>
        </w:tc>
        <w:tc>
          <w:tcPr>
            <w:tcW w:w="8364" w:type="dxa"/>
          </w:tcPr>
          <w:p w14:paraId="235BB2A7" w14:textId="77777777" w:rsidR="00240D2B" w:rsidRPr="007B0169" w:rsidRDefault="00240D2B" w:rsidP="00085082">
            <w:pPr>
              <w:tabs>
                <w:tab w:val="left" w:leader="dot" w:pos="7453"/>
              </w:tabs>
              <w:rPr>
                <w:sz w:val="20"/>
              </w:rPr>
            </w:pPr>
            <w:r w:rsidRPr="007B0169">
              <w:rPr>
                <w:sz w:val="20"/>
              </w:rPr>
              <w:t>Relative concentration</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B69985D" w14:textId="77777777" w:rsidTr="00085082">
        <w:tc>
          <w:tcPr>
            <w:tcW w:w="1242" w:type="dxa"/>
            <w:gridSpan w:val="2"/>
          </w:tcPr>
          <w:p w14:paraId="5691DCAE" w14:textId="77777777" w:rsidR="00240D2B" w:rsidRPr="007B0169" w:rsidRDefault="00240D2B" w:rsidP="00085082">
            <w:r w:rsidRPr="007B0169">
              <w:rPr>
                <w:sz w:val="20"/>
              </w:rPr>
              <w:t>4.1.2.6.</w:t>
            </w:r>
          </w:p>
        </w:tc>
        <w:tc>
          <w:tcPr>
            <w:tcW w:w="8364" w:type="dxa"/>
          </w:tcPr>
          <w:p w14:paraId="34CBD9A7" w14:textId="77777777" w:rsidR="00240D2B" w:rsidRPr="007B0169" w:rsidRDefault="00240D2B" w:rsidP="00085082">
            <w:pPr>
              <w:tabs>
                <w:tab w:val="left" w:leader="dot" w:pos="7453"/>
              </w:tabs>
              <w:rPr>
                <w:sz w:val="20"/>
              </w:rPr>
            </w:pPr>
            <w:r w:rsidRPr="007B0169">
              <w:rPr>
                <w:sz w:val="20"/>
              </w:rPr>
              <w:t>Substrate (structure and material)</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543B7843" w14:textId="77777777" w:rsidTr="00085082">
        <w:tc>
          <w:tcPr>
            <w:tcW w:w="1242" w:type="dxa"/>
            <w:gridSpan w:val="2"/>
          </w:tcPr>
          <w:p w14:paraId="6D06E034" w14:textId="77777777" w:rsidR="00240D2B" w:rsidRPr="007B0169" w:rsidRDefault="00240D2B" w:rsidP="00085082">
            <w:r w:rsidRPr="007B0169">
              <w:rPr>
                <w:sz w:val="20"/>
              </w:rPr>
              <w:t>4.1.2.7.</w:t>
            </w:r>
          </w:p>
        </w:tc>
        <w:tc>
          <w:tcPr>
            <w:tcW w:w="8364" w:type="dxa"/>
          </w:tcPr>
          <w:p w14:paraId="3BD4227A" w14:textId="77777777" w:rsidR="00240D2B" w:rsidRPr="007B0169" w:rsidRDefault="00240D2B" w:rsidP="00085082">
            <w:pPr>
              <w:tabs>
                <w:tab w:val="left" w:leader="dot" w:pos="7453"/>
              </w:tabs>
              <w:rPr>
                <w:sz w:val="20"/>
              </w:rPr>
            </w:pPr>
            <w:r w:rsidRPr="007B0169">
              <w:rPr>
                <w:sz w:val="20"/>
              </w:rPr>
              <w:t>Cell density</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AA165DC" w14:textId="77777777" w:rsidTr="00085082">
        <w:tc>
          <w:tcPr>
            <w:tcW w:w="1242" w:type="dxa"/>
            <w:gridSpan w:val="2"/>
          </w:tcPr>
          <w:p w14:paraId="0881894C" w14:textId="77777777" w:rsidR="00240D2B" w:rsidRPr="007B0169" w:rsidRDefault="00240D2B" w:rsidP="00085082">
            <w:r w:rsidRPr="007B0169">
              <w:rPr>
                <w:sz w:val="20"/>
              </w:rPr>
              <w:t>4.1.2.8.</w:t>
            </w:r>
          </w:p>
        </w:tc>
        <w:tc>
          <w:tcPr>
            <w:tcW w:w="8364" w:type="dxa"/>
          </w:tcPr>
          <w:p w14:paraId="6C7CCBC0" w14:textId="77777777" w:rsidR="00240D2B" w:rsidRPr="007B0169" w:rsidRDefault="00240D2B" w:rsidP="00085082">
            <w:pPr>
              <w:tabs>
                <w:tab w:val="left" w:leader="dot" w:pos="7453"/>
              </w:tabs>
              <w:rPr>
                <w:sz w:val="20"/>
              </w:rPr>
            </w:pPr>
            <w:r w:rsidRPr="007B0169">
              <w:rPr>
                <w:sz w:val="20"/>
              </w:rPr>
              <w:t>Type of casing for the catalytic converter(s)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7997037" w14:textId="77777777" w:rsidTr="00085082">
        <w:tc>
          <w:tcPr>
            <w:tcW w:w="1242" w:type="dxa"/>
            <w:gridSpan w:val="2"/>
          </w:tcPr>
          <w:p w14:paraId="6CCD6BFB" w14:textId="77777777" w:rsidR="00240D2B" w:rsidRPr="007B0169" w:rsidRDefault="00240D2B" w:rsidP="00085082">
            <w:r w:rsidRPr="007B0169">
              <w:rPr>
                <w:sz w:val="20"/>
              </w:rPr>
              <w:t>4.1.2.9.</w:t>
            </w:r>
          </w:p>
        </w:tc>
        <w:tc>
          <w:tcPr>
            <w:tcW w:w="8364" w:type="dxa"/>
          </w:tcPr>
          <w:p w14:paraId="1FB46BD4" w14:textId="77777777" w:rsidR="00240D2B" w:rsidRPr="007B0169" w:rsidRDefault="00240D2B" w:rsidP="00085082">
            <w:pPr>
              <w:tabs>
                <w:tab w:val="left" w:leader="dot" w:pos="7453"/>
              </w:tabs>
              <w:jc w:val="left"/>
              <w:rPr>
                <w:sz w:val="20"/>
              </w:rPr>
            </w:pPr>
            <w:r w:rsidRPr="007B0169">
              <w:rPr>
                <w:sz w:val="20"/>
              </w:rPr>
              <w:t>Location of the catalytic converter(s) (place and reference distance in the exhaust line)</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DBFC3F9" w14:textId="77777777" w:rsidTr="00085082">
        <w:tc>
          <w:tcPr>
            <w:tcW w:w="1242" w:type="dxa"/>
            <w:gridSpan w:val="2"/>
          </w:tcPr>
          <w:p w14:paraId="0472E3C6" w14:textId="77777777" w:rsidR="00240D2B" w:rsidRPr="007B0169" w:rsidRDefault="00240D2B" w:rsidP="00085082">
            <w:r w:rsidRPr="007B0169">
              <w:rPr>
                <w:sz w:val="20"/>
              </w:rPr>
              <w:t>4.1.2.10.</w:t>
            </w:r>
          </w:p>
        </w:tc>
        <w:tc>
          <w:tcPr>
            <w:tcW w:w="8364" w:type="dxa"/>
          </w:tcPr>
          <w:p w14:paraId="4698C4B9" w14:textId="77777777" w:rsidR="00240D2B" w:rsidRPr="007B0169" w:rsidRDefault="00240D2B" w:rsidP="00085082">
            <w:pPr>
              <w:tabs>
                <w:tab w:val="left" w:pos="7453"/>
              </w:tabs>
              <w:rPr>
                <w:sz w:val="20"/>
              </w:rPr>
            </w:pPr>
            <w:r w:rsidRPr="007B0169">
              <w:rPr>
                <w:sz w:val="20"/>
              </w:rPr>
              <w:t>Catalyst heat-shield: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661B8677" w14:textId="77777777" w:rsidTr="00085082">
        <w:tc>
          <w:tcPr>
            <w:tcW w:w="1242" w:type="dxa"/>
            <w:gridSpan w:val="2"/>
          </w:tcPr>
          <w:p w14:paraId="70CE0E55" w14:textId="77777777" w:rsidR="00240D2B" w:rsidRPr="007B0169" w:rsidRDefault="00240D2B" w:rsidP="00085082">
            <w:pPr>
              <w:rPr>
                <w:sz w:val="20"/>
              </w:rPr>
            </w:pPr>
            <w:r w:rsidRPr="007B0169">
              <w:rPr>
                <w:sz w:val="20"/>
              </w:rPr>
              <w:t>4.1.2.11.</w:t>
            </w:r>
          </w:p>
        </w:tc>
        <w:tc>
          <w:tcPr>
            <w:tcW w:w="8364" w:type="dxa"/>
          </w:tcPr>
          <w:p w14:paraId="2C08BBDB" w14:textId="77777777" w:rsidR="00240D2B" w:rsidRPr="007B0169" w:rsidRDefault="00240D2B" w:rsidP="00085082">
            <w:pPr>
              <w:tabs>
                <w:tab w:val="left" w:leader="dot" w:pos="7453"/>
              </w:tabs>
              <w:jc w:val="left"/>
              <w:rPr>
                <w:sz w:val="20"/>
              </w:rPr>
            </w:pPr>
            <w:r w:rsidRPr="007B0169">
              <w:rPr>
                <w:sz w:val="20"/>
              </w:rPr>
              <w:t>Brief description and schematic drawing of the regeneration system/method of exhaust after-treatment systems and its control system</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21D99A9" w14:textId="77777777" w:rsidTr="00085082">
        <w:tc>
          <w:tcPr>
            <w:tcW w:w="1242" w:type="dxa"/>
            <w:gridSpan w:val="2"/>
          </w:tcPr>
          <w:p w14:paraId="49026F21" w14:textId="77777777" w:rsidR="00240D2B" w:rsidRPr="007B0169" w:rsidRDefault="00240D2B" w:rsidP="00085082">
            <w:pPr>
              <w:rPr>
                <w:sz w:val="20"/>
              </w:rPr>
            </w:pPr>
            <w:r w:rsidRPr="007B0169">
              <w:rPr>
                <w:sz w:val="20"/>
              </w:rPr>
              <w:t>4.1.2.11.1.</w:t>
            </w:r>
          </w:p>
        </w:tc>
        <w:tc>
          <w:tcPr>
            <w:tcW w:w="8364" w:type="dxa"/>
          </w:tcPr>
          <w:p w14:paraId="7D6E0E0A" w14:textId="77777777" w:rsidR="00240D2B" w:rsidRPr="007B0169" w:rsidRDefault="00240D2B" w:rsidP="00085082">
            <w:pPr>
              <w:tabs>
                <w:tab w:val="left" w:leader="dot" w:pos="7453"/>
              </w:tabs>
              <w:rPr>
                <w:sz w:val="20"/>
              </w:rPr>
            </w:pPr>
            <w:r w:rsidRPr="007B0169">
              <w:rPr>
                <w:sz w:val="20"/>
              </w:rPr>
              <w:t>Normal operating temperature range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xml:space="preserve">: ………K </w:t>
            </w:r>
          </w:p>
        </w:tc>
      </w:tr>
      <w:tr w:rsidR="00240D2B" w:rsidRPr="007B0169" w14:paraId="2D666A20" w14:textId="77777777" w:rsidTr="00085082">
        <w:tc>
          <w:tcPr>
            <w:tcW w:w="1242" w:type="dxa"/>
            <w:gridSpan w:val="2"/>
          </w:tcPr>
          <w:p w14:paraId="449C9DD2" w14:textId="77777777" w:rsidR="00240D2B" w:rsidRPr="007B0169" w:rsidRDefault="00240D2B" w:rsidP="00085082">
            <w:pPr>
              <w:rPr>
                <w:sz w:val="20"/>
              </w:rPr>
            </w:pPr>
            <w:r w:rsidRPr="007B0169">
              <w:rPr>
                <w:sz w:val="20"/>
              </w:rPr>
              <w:t>4.1.2.11.2.</w:t>
            </w:r>
          </w:p>
        </w:tc>
        <w:tc>
          <w:tcPr>
            <w:tcW w:w="8364" w:type="dxa"/>
          </w:tcPr>
          <w:p w14:paraId="475F4853" w14:textId="77777777" w:rsidR="00240D2B" w:rsidRPr="007B0169" w:rsidRDefault="00240D2B" w:rsidP="00085082">
            <w:pPr>
              <w:tabs>
                <w:tab w:val="left" w:pos="7453"/>
              </w:tabs>
              <w:jc w:val="left"/>
              <w:rPr>
                <w:sz w:val="20"/>
              </w:rPr>
            </w:pPr>
            <w:r w:rsidRPr="007B0169">
              <w:rPr>
                <w:sz w:val="20"/>
              </w:rPr>
              <w:t>Consumable reagents: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44490045" w14:textId="77777777" w:rsidTr="00085082">
        <w:tc>
          <w:tcPr>
            <w:tcW w:w="1242" w:type="dxa"/>
            <w:gridSpan w:val="2"/>
          </w:tcPr>
          <w:p w14:paraId="4D021C86" w14:textId="77777777" w:rsidR="00240D2B" w:rsidRPr="007B0169" w:rsidRDefault="00240D2B" w:rsidP="00085082">
            <w:pPr>
              <w:rPr>
                <w:sz w:val="20"/>
              </w:rPr>
            </w:pPr>
            <w:r w:rsidRPr="007B0169">
              <w:rPr>
                <w:sz w:val="20"/>
              </w:rPr>
              <w:t>4.1.2.11.3.</w:t>
            </w:r>
          </w:p>
        </w:tc>
        <w:tc>
          <w:tcPr>
            <w:tcW w:w="8364" w:type="dxa"/>
          </w:tcPr>
          <w:p w14:paraId="650D24C8" w14:textId="77777777" w:rsidR="00240D2B" w:rsidRPr="007B0169" w:rsidRDefault="00240D2B" w:rsidP="00085082">
            <w:pPr>
              <w:tabs>
                <w:tab w:val="left" w:leader="dot" w:pos="7453"/>
              </w:tabs>
              <w:jc w:val="left"/>
              <w:rPr>
                <w:sz w:val="20"/>
              </w:rPr>
            </w:pPr>
            <w:r w:rsidRPr="007B0169">
              <w:rPr>
                <w:sz w:val="20"/>
              </w:rPr>
              <w:t>Brief description and schematic drawing of the reagent flow (wet) system and its control system</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7CE5B9D4" w14:textId="77777777" w:rsidTr="00085082">
        <w:tc>
          <w:tcPr>
            <w:tcW w:w="1242" w:type="dxa"/>
            <w:gridSpan w:val="2"/>
          </w:tcPr>
          <w:p w14:paraId="3F9C3B52" w14:textId="77777777" w:rsidR="00240D2B" w:rsidRPr="007B0169" w:rsidRDefault="00240D2B" w:rsidP="00085082">
            <w:pPr>
              <w:rPr>
                <w:sz w:val="20"/>
              </w:rPr>
            </w:pPr>
            <w:r w:rsidRPr="007B0169">
              <w:rPr>
                <w:sz w:val="20"/>
              </w:rPr>
              <w:t>4.1.2.11.4.</w:t>
            </w:r>
          </w:p>
        </w:tc>
        <w:tc>
          <w:tcPr>
            <w:tcW w:w="8364" w:type="dxa"/>
          </w:tcPr>
          <w:p w14:paraId="679C93FA" w14:textId="77777777" w:rsidR="00240D2B" w:rsidRPr="007B0169" w:rsidRDefault="00240D2B" w:rsidP="00085082">
            <w:pPr>
              <w:tabs>
                <w:tab w:val="left" w:leader="dot" w:pos="7453"/>
              </w:tabs>
              <w:jc w:val="left"/>
              <w:rPr>
                <w:sz w:val="20"/>
              </w:rPr>
            </w:pPr>
            <w:r w:rsidRPr="007B0169">
              <w:rPr>
                <w:sz w:val="20"/>
              </w:rPr>
              <w:t>Type and concentration of reagent needed for catalytic action</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A18CFA6" w14:textId="77777777" w:rsidTr="00085082">
        <w:tc>
          <w:tcPr>
            <w:tcW w:w="1242" w:type="dxa"/>
            <w:gridSpan w:val="2"/>
          </w:tcPr>
          <w:p w14:paraId="1416FC52" w14:textId="77777777" w:rsidR="00240D2B" w:rsidRPr="007B0169" w:rsidRDefault="00240D2B" w:rsidP="00085082">
            <w:pPr>
              <w:rPr>
                <w:sz w:val="20"/>
              </w:rPr>
            </w:pPr>
            <w:r w:rsidRPr="007B0169">
              <w:rPr>
                <w:sz w:val="20"/>
              </w:rPr>
              <w:t>4.1.2.11.5.</w:t>
            </w:r>
          </w:p>
        </w:tc>
        <w:tc>
          <w:tcPr>
            <w:tcW w:w="8364" w:type="dxa"/>
          </w:tcPr>
          <w:p w14:paraId="50DA8478" w14:textId="77777777" w:rsidR="00240D2B" w:rsidRPr="007B0169" w:rsidRDefault="00240D2B" w:rsidP="00085082">
            <w:pPr>
              <w:tabs>
                <w:tab w:val="left" w:leader="dot" w:pos="7453"/>
              </w:tabs>
              <w:jc w:val="left"/>
              <w:rPr>
                <w:sz w:val="20"/>
              </w:rPr>
            </w:pPr>
            <w:r w:rsidRPr="007B0169">
              <w:rPr>
                <w:sz w:val="20"/>
              </w:rPr>
              <w:t>Normal operational temperature range of reagent</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………K</w:t>
            </w:r>
          </w:p>
        </w:tc>
      </w:tr>
      <w:tr w:rsidR="00240D2B" w:rsidRPr="007B0169" w14:paraId="1242E39A" w14:textId="77777777" w:rsidTr="00085082">
        <w:tc>
          <w:tcPr>
            <w:tcW w:w="1242" w:type="dxa"/>
            <w:gridSpan w:val="2"/>
          </w:tcPr>
          <w:p w14:paraId="54E30E43" w14:textId="77777777" w:rsidR="00240D2B" w:rsidRPr="007B0169" w:rsidRDefault="00240D2B" w:rsidP="00085082">
            <w:pPr>
              <w:rPr>
                <w:sz w:val="20"/>
              </w:rPr>
            </w:pPr>
            <w:r w:rsidRPr="007B0169">
              <w:rPr>
                <w:sz w:val="20"/>
              </w:rPr>
              <w:t>4.1.2.11.6.</w:t>
            </w:r>
          </w:p>
        </w:tc>
        <w:tc>
          <w:tcPr>
            <w:tcW w:w="8364" w:type="dxa"/>
          </w:tcPr>
          <w:p w14:paraId="25A6FCF4" w14:textId="77777777" w:rsidR="00240D2B" w:rsidRPr="007B0169" w:rsidRDefault="00240D2B" w:rsidP="00085082">
            <w:pPr>
              <w:tabs>
                <w:tab w:val="left" w:leader="dot" w:pos="7453"/>
              </w:tabs>
              <w:jc w:val="left"/>
              <w:rPr>
                <w:sz w:val="20"/>
              </w:rPr>
            </w:pPr>
            <w:r w:rsidRPr="007B0169">
              <w:rPr>
                <w:sz w:val="20"/>
              </w:rPr>
              <w:t>Frequency of reagent refill: continuous/maintenance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2E4E30E8" w14:textId="77777777" w:rsidTr="00085082">
        <w:tc>
          <w:tcPr>
            <w:tcW w:w="1242" w:type="dxa"/>
            <w:gridSpan w:val="2"/>
          </w:tcPr>
          <w:p w14:paraId="2B223EF2" w14:textId="77777777" w:rsidR="00240D2B" w:rsidRPr="007B0169" w:rsidRDefault="00240D2B" w:rsidP="00085082">
            <w:pPr>
              <w:rPr>
                <w:sz w:val="20"/>
              </w:rPr>
            </w:pPr>
            <w:r w:rsidRPr="007B0169">
              <w:rPr>
                <w:sz w:val="20"/>
              </w:rPr>
              <w:t>4.1.2.12.</w:t>
            </w:r>
          </w:p>
        </w:tc>
        <w:tc>
          <w:tcPr>
            <w:tcW w:w="8364" w:type="dxa"/>
          </w:tcPr>
          <w:p w14:paraId="5BD5A600" w14:textId="77777777" w:rsidR="00240D2B" w:rsidRPr="007B0169" w:rsidRDefault="00240D2B" w:rsidP="00085082">
            <w:pPr>
              <w:tabs>
                <w:tab w:val="left" w:leader="dot" w:pos="7453"/>
              </w:tabs>
              <w:jc w:val="left"/>
              <w:rPr>
                <w:sz w:val="20"/>
              </w:rPr>
            </w:pPr>
            <w:r w:rsidRPr="007B0169">
              <w:rPr>
                <w:sz w:val="20"/>
              </w:rPr>
              <w:t>Make of catalytic converter for selective catalyst reduction (SCR) system</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461AE356" w14:textId="77777777" w:rsidTr="00085082">
        <w:tc>
          <w:tcPr>
            <w:tcW w:w="1242" w:type="dxa"/>
            <w:gridSpan w:val="2"/>
          </w:tcPr>
          <w:p w14:paraId="08B70522" w14:textId="77777777" w:rsidR="00240D2B" w:rsidRPr="007B0169" w:rsidRDefault="00240D2B" w:rsidP="00085082">
            <w:pPr>
              <w:rPr>
                <w:sz w:val="20"/>
              </w:rPr>
            </w:pPr>
            <w:r w:rsidRPr="007B0169">
              <w:rPr>
                <w:sz w:val="20"/>
              </w:rPr>
              <w:t>4.1.2.13.</w:t>
            </w:r>
          </w:p>
        </w:tc>
        <w:tc>
          <w:tcPr>
            <w:tcW w:w="8364" w:type="dxa"/>
          </w:tcPr>
          <w:p w14:paraId="704C9C73" w14:textId="77777777" w:rsidR="00240D2B" w:rsidRPr="007B0169" w:rsidRDefault="00240D2B" w:rsidP="00085082">
            <w:pPr>
              <w:tabs>
                <w:tab w:val="left" w:leader="dot" w:pos="7453"/>
              </w:tabs>
              <w:jc w:val="left"/>
              <w:rPr>
                <w:sz w:val="20"/>
              </w:rPr>
            </w:pPr>
            <w:r w:rsidRPr="007B0169">
              <w:rPr>
                <w:sz w:val="20"/>
              </w:rPr>
              <w:t>Identifying part number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539BD8D2" w14:textId="77777777" w:rsidTr="00085082">
        <w:tc>
          <w:tcPr>
            <w:tcW w:w="1242" w:type="dxa"/>
            <w:gridSpan w:val="2"/>
          </w:tcPr>
          <w:p w14:paraId="109021F4" w14:textId="77777777" w:rsidR="00240D2B" w:rsidRPr="007B0169" w:rsidRDefault="00240D2B" w:rsidP="00085082">
            <w:pPr>
              <w:rPr>
                <w:i/>
                <w:sz w:val="20"/>
              </w:rPr>
            </w:pPr>
            <w:r w:rsidRPr="007B0169">
              <w:rPr>
                <w:i/>
                <w:sz w:val="20"/>
              </w:rPr>
              <w:t>4.1.3.</w:t>
            </w:r>
          </w:p>
        </w:tc>
        <w:tc>
          <w:tcPr>
            <w:tcW w:w="8364" w:type="dxa"/>
          </w:tcPr>
          <w:p w14:paraId="04733A9A" w14:textId="77777777" w:rsidR="00240D2B" w:rsidRPr="007B0169" w:rsidRDefault="00240D2B" w:rsidP="00085082">
            <w:pPr>
              <w:tabs>
                <w:tab w:val="left" w:pos="7453"/>
              </w:tabs>
              <w:rPr>
                <w:i/>
                <w:sz w:val="20"/>
              </w:rPr>
            </w:pPr>
            <w:r w:rsidRPr="007B0169">
              <w:rPr>
                <w:i/>
                <w:sz w:val="20"/>
              </w:rPr>
              <w:t>Oxygen sensor(s)</w:t>
            </w:r>
          </w:p>
        </w:tc>
      </w:tr>
      <w:tr w:rsidR="00240D2B" w:rsidRPr="007B0169" w14:paraId="63B65916" w14:textId="77777777" w:rsidTr="00085082">
        <w:tc>
          <w:tcPr>
            <w:tcW w:w="1242" w:type="dxa"/>
            <w:gridSpan w:val="2"/>
          </w:tcPr>
          <w:p w14:paraId="1CD9D6F1" w14:textId="77777777" w:rsidR="00240D2B" w:rsidRPr="007B0169" w:rsidRDefault="00240D2B" w:rsidP="00085082">
            <w:r w:rsidRPr="007B0169">
              <w:rPr>
                <w:sz w:val="20"/>
              </w:rPr>
              <w:t>4.1.3.1.</w:t>
            </w:r>
          </w:p>
        </w:tc>
        <w:tc>
          <w:tcPr>
            <w:tcW w:w="8364" w:type="dxa"/>
          </w:tcPr>
          <w:p w14:paraId="6C17AF8B" w14:textId="77777777" w:rsidR="00240D2B" w:rsidRPr="007B0169" w:rsidRDefault="00240D2B" w:rsidP="00085082">
            <w:pPr>
              <w:tabs>
                <w:tab w:val="left" w:leader="dot" w:pos="7453"/>
              </w:tabs>
              <w:rPr>
                <w:sz w:val="20"/>
              </w:rPr>
            </w:pPr>
            <w:r w:rsidRPr="007B0169">
              <w:rPr>
                <w:sz w:val="20"/>
              </w:rPr>
              <w:t>Oxygen sensor component(s) drawing(s)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2329028F" w14:textId="77777777" w:rsidTr="00085082">
        <w:tc>
          <w:tcPr>
            <w:tcW w:w="1242" w:type="dxa"/>
            <w:gridSpan w:val="2"/>
          </w:tcPr>
          <w:p w14:paraId="658488EA" w14:textId="77777777" w:rsidR="00240D2B" w:rsidRPr="007B0169" w:rsidRDefault="00240D2B" w:rsidP="00085082">
            <w:r w:rsidRPr="007B0169">
              <w:rPr>
                <w:sz w:val="20"/>
              </w:rPr>
              <w:t>4.1.3.2.</w:t>
            </w:r>
          </w:p>
        </w:tc>
        <w:tc>
          <w:tcPr>
            <w:tcW w:w="8364" w:type="dxa"/>
          </w:tcPr>
          <w:p w14:paraId="288576BD" w14:textId="77777777" w:rsidR="00240D2B" w:rsidRPr="007B0169" w:rsidRDefault="00240D2B" w:rsidP="00085082">
            <w:pPr>
              <w:tabs>
                <w:tab w:val="left" w:leader="dot" w:pos="7453"/>
              </w:tabs>
              <w:rPr>
                <w:sz w:val="20"/>
              </w:rPr>
            </w:pPr>
            <w:r w:rsidRPr="007B0169">
              <w:rPr>
                <w:sz w:val="20"/>
              </w:rPr>
              <w:t>Make(s)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0153AAE" w14:textId="77777777" w:rsidTr="00085082">
        <w:tc>
          <w:tcPr>
            <w:tcW w:w="1242" w:type="dxa"/>
            <w:gridSpan w:val="2"/>
          </w:tcPr>
          <w:p w14:paraId="7753EFE1" w14:textId="77777777" w:rsidR="00240D2B" w:rsidRPr="007B0169" w:rsidRDefault="00240D2B" w:rsidP="00085082">
            <w:r w:rsidRPr="007B0169">
              <w:rPr>
                <w:sz w:val="20"/>
              </w:rPr>
              <w:t>4.1.3.3.</w:t>
            </w:r>
          </w:p>
        </w:tc>
        <w:tc>
          <w:tcPr>
            <w:tcW w:w="8364" w:type="dxa"/>
          </w:tcPr>
          <w:p w14:paraId="6A2672F6" w14:textId="77777777" w:rsidR="00240D2B" w:rsidRPr="007B0169" w:rsidRDefault="00240D2B" w:rsidP="00085082">
            <w:pPr>
              <w:tabs>
                <w:tab w:val="left" w:leader="dot" w:pos="7453"/>
              </w:tabs>
              <w:rPr>
                <w:sz w:val="20"/>
              </w:rPr>
            </w:pPr>
            <w:r w:rsidRPr="007B0169">
              <w:rPr>
                <w:sz w:val="20"/>
              </w:rPr>
              <w:t>Type(s)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7491CE93" w14:textId="77777777" w:rsidTr="00085082">
        <w:tc>
          <w:tcPr>
            <w:tcW w:w="1242" w:type="dxa"/>
            <w:gridSpan w:val="2"/>
          </w:tcPr>
          <w:p w14:paraId="297913F5" w14:textId="77777777" w:rsidR="00240D2B" w:rsidRPr="007B0169" w:rsidRDefault="00240D2B" w:rsidP="00085082">
            <w:r w:rsidRPr="007B0169">
              <w:rPr>
                <w:sz w:val="20"/>
              </w:rPr>
              <w:t>4.1.3.4.</w:t>
            </w:r>
          </w:p>
        </w:tc>
        <w:tc>
          <w:tcPr>
            <w:tcW w:w="8364" w:type="dxa"/>
          </w:tcPr>
          <w:p w14:paraId="24FF6351" w14:textId="77777777" w:rsidR="00240D2B" w:rsidRPr="007B0169" w:rsidRDefault="00240D2B" w:rsidP="00085082">
            <w:pPr>
              <w:tabs>
                <w:tab w:val="left" w:leader="dot" w:pos="7453"/>
              </w:tabs>
              <w:rPr>
                <w:sz w:val="20"/>
              </w:rPr>
            </w:pPr>
            <w:r w:rsidRPr="007B0169">
              <w:rPr>
                <w:sz w:val="20"/>
              </w:rPr>
              <w:t>Drawing of exhaust system with oxygen sensor location(s)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xml:space="preserve"> (dimensions relative to exhaust valves):</w:t>
            </w:r>
            <w:r w:rsidRPr="007B0169">
              <w:rPr>
                <w:sz w:val="20"/>
              </w:rPr>
              <w:tab/>
            </w:r>
          </w:p>
        </w:tc>
      </w:tr>
      <w:tr w:rsidR="00240D2B" w:rsidRPr="007B0169" w14:paraId="2CF96ACF" w14:textId="77777777" w:rsidTr="00085082">
        <w:tc>
          <w:tcPr>
            <w:tcW w:w="1242" w:type="dxa"/>
            <w:gridSpan w:val="2"/>
          </w:tcPr>
          <w:p w14:paraId="18AEC76E" w14:textId="77777777" w:rsidR="00240D2B" w:rsidRPr="007B0169" w:rsidRDefault="00240D2B" w:rsidP="00085082">
            <w:r w:rsidRPr="007B0169">
              <w:rPr>
                <w:sz w:val="20"/>
              </w:rPr>
              <w:t>4.1.3.5.</w:t>
            </w:r>
          </w:p>
        </w:tc>
        <w:tc>
          <w:tcPr>
            <w:tcW w:w="8364" w:type="dxa"/>
          </w:tcPr>
          <w:p w14:paraId="04257B57" w14:textId="77777777" w:rsidR="00240D2B" w:rsidRPr="007B0169" w:rsidRDefault="00240D2B" w:rsidP="00085082">
            <w:pPr>
              <w:tabs>
                <w:tab w:val="left" w:leader="dot" w:pos="7453"/>
              </w:tabs>
              <w:rPr>
                <w:sz w:val="20"/>
              </w:rPr>
            </w:pPr>
            <w:r w:rsidRPr="007B0169">
              <w:rPr>
                <w:sz w:val="20"/>
              </w:rPr>
              <w:t>Control range(s)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CBA6C90" w14:textId="77777777" w:rsidTr="00085082">
        <w:tc>
          <w:tcPr>
            <w:tcW w:w="1242" w:type="dxa"/>
            <w:gridSpan w:val="2"/>
          </w:tcPr>
          <w:p w14:paraId="7783557F" w14:textId="77777777" w:rsidR="00240D2B" w:rsidRPr="007B0169" w:rsidRDefault="00240D2B" w:rsidP="00085082">
            <w:r w:rsidRPr="007B0169">
              <w:rPr>
                <w:sz w:val="20"/>
              </w:rPr>
              <w:lastRenderedPageBreak/>
              <w:t>4.1.3.6.</w:t>
            </w:r>
          </w:p>
        </w:tc>
        <w:tc>
          <w:tcPr>
            <w:tcW w:w="8364" w:type="dxa"/>
          </w:tcPr>
          <w:p w14:paraId="0473E23A" w14:textId="77777777" w:rsidR="00240D2B" w:rsidRPr="007B0169" w:rsidRDefault="00240D2B" w:rsidP="00085082">
            <w:pPr>
              <w:tabs>
                <w:tab w:val="left" w:leader="dot" w:pos="7453"/>
              </w:tabs>
              <w:rPr>
                <w:sz w:val="20"/>
              </w:rPr>
            </w:pPr>
            <w:r w:rsidRPr="007B0169">
              <w:rPr>
                <w:sz w:val="20"/>
              </w:rPr>
              <w:t>Identifying part number(s):</w:t>
            </w:r>
            <w:r w:rsidRPr="007B0169">
              <w:rPr>
                <w:sz w:val="20"/>
              </w:rPr>
              <w:tab/>
            </w:r>
          </w:p>
        </w:tc>
      </w:tr>
      <w:tr w:rsidR="00240D2B" w:rsidRPr="007B0169" w14:paraId="6E87E3AB" w14:textId="77777777" w:rsidTr="00085082">
        <w:tc>
          <w:tcPr>
            <w:tcW w:w="1242" w:type="dxa"/>
            <w:gridSpan w:val="2"/>
          </w:tcPr>
          <w:p w14:paraId="46E3B192" w14:textId="77777777" w:rsidR="00240D2B" w:rsidRPr="007B0169" w:rsidRDefault="00240D2B" w:rsidP="00085082">
            <w:r w:rsidRPr="007B0169">
              <w:rPr>
                <w:sz w:val="20"/>
              </w:rPr>
              <w:t>4.1.3.7.</w:t>
            </w:r>
          </w:p>
        </w:tc>
        <w:tc>
          <w:tcPr>
            <w:tcW w:w="8364" w:type="dxa"/>
          </w:tcPr>
          <w:p w14:paraId="281FFF0A" w14:textId="77777777" w:rsidR="00240D2B" w:rsidRPr="007B0169" w:rsidRDefault="00240D2B" w:rsidP="00085082">
            <w:pPr>
              <w:tabs>
                <w:tab w:val="left" w:leader="dot" w:pos="7453"/>
              </w:tabs>
              <w:rPr>
                <w:sz w:val="20"/>
              </w:rPr>
            </w:pPr>
            <w:r w:rsidRPr="007B0169">
              <w:rPr>
                <w:sz w:val="20"/>
              </w:rPr>
              <w:t>Description of oxygen sensor heating system and heating strategy</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C25DECB" w14:textId="77777777" w:rsidTr="00085082">
        <w:tc>
          <w:tcPr>
            <w:tcW w:w="1242" w:type="dxa"/>
            <w:gridSpan w:val="2"/>
          </w:tcPr>
          <w:p w14:paraId="6E360A6F" w14:textId="77777777" w:rsidR="00240D2B" w:rsidRPr="007B0169" w:rsidRDefault="00240D2B" w:rsidP="00085082">
            <w:r w:rsidRPr="007B0169">
              <w:rPr>
                <w:sz w:val="20"/>
              </w:rPr>
              <w:t>4.1.3.8.</w:t>
            </w:r>
          </w:p>
        </w:tc>
        <w:tc>
          <w:tcPr>
            <w:tcW w:w="8364" w:type="dxa"/>
          </w:tcPr>
          <w:p w14:paraId="2A3B3325" w14:textId="77777777" w:rsidR="00240D2B" w:rsidRPr="007B0169" w:rsidRDefault="00240D2B" w:rsidP="00085082">
            <w:pPr>
              <w:tabs>
                <w:tab w:val="left" w:pos="7453"/>
              </w:tabs>
              <w:rPr>
                <w:sz w:val="20"/>
              </w:rPr>
            </w:pPr>
            <w:r w:rsidRPr="007B0169">
              <w:rPr>
                <w:sz w:val="20"/>
              </w:rPr>
              <w:t>Oxygen sensor heat shield(s):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7132B481" w14:textId="77777777" w:rsidTr="00085082">
        <w:tc>
          <w:tcPr>
            <w:tcW w:w="1242" w:type="dxa"/>
            <w:gridSpan w:val="2"/>
          </w:tcPr>
          <w:p w14:paraId="13E0EF1C" w14:textId="77777777" w:rsidR="00240D2B" w:rsidRPr="007B0169" w:rsidRDefault="00240D2B" w:rsidP="00085082">
            <w:pPr>
              <w:rPr>
                <w:i/>
                <w:sz w:val="20"/>
              </w:rPr>
            </w:pPr>
            <w:r w:rsidRPr="007B0169">
              <w:rPr>
                <w:i/>
                <w:sz w:val="20"/>
              </w:rPr>
              <w:t>4.1.4.</w:t>
            </w:r>
          </w:p>
        </w:tc>
        <w:tc>
          <w:tcPr>
            <w:tcW w:w="8364" w:type="dxa"/>
          </w:tcPr>
          <w:p w14:paraId="3741C516" w14:textId="77777777" w:rsidR="00240D2B" w:rsidRPr="007B0169" w:rsidRDefault="00240D2B" w:rsidP="00085082">
            <w:pPr>
              <w:tabs>
                <w:tab w:val="left" w:pos="7453"/>
              </w:tabs>
              <w:rPr>
                <w:i/>
                <w:sz w:val="20"/>
              </w:rPr>
            </w:pPr>
            <w:r w:rsidRPr="007B0169">
              <w:rPr>
                <w:i/>
                <w:sz w:val="20"/>
              </w:rPr>
              <w:t>Secondary air-injection (air-inject in exhaust)</w:t>
            </w:r>
          </w:p>
        </w:tc>
      </w:tr>
      <w:tr w:rsidR="00240D2B" w:rsidRPr="007B0169" w14:paraId="72555F58" w14:textId="77777777" w:rsidTr="00085082">
        <w:tc>
          <w:tcPr>
            <w:tcW w:w="1242" w:type="dxa"/>
            <w:gridSpan w:val="2"/>
          </w:tcPr>
          <w:p w14:paraId="4143BF0F" w14:textId="77777777" w:rsidR="00240D2B" w:rsidRPr="007B0169" w:rsidRDefault="00240D2B" w:rsidP="00085082">
            <w:r w:rsidRPr="007B0169">
              <w:rPr>
                <w:sz w:val="20"/>
              </w:rPr>
              <w:t>4.1.4.1.</w:t>
            </w:r>
          </w:p>
        </w:tc>
        <w:tc>
          <w:tcPr>
            <w:tcW w:w="8364" w:type="dxa"/>
          </w:tcPr>
          <w:p w14:paraId="5F058893" w14:textId="77777777" w:rsidR="00240D2B" w:rsidRPr="007B0169" w:rsidRDefault="00240D2B" w:rsidP="00085082">
            <w:pPr>
              <w:tabs>
                <w:tab w:val="left" w:leader="dot" w:pos="7453"/>
              </w:tabs>
              <w:rPr>
                <w:sz w:val="20"/>
              </w:rPr>
            </w:pPr>
            <w:r w:rsidRPr="007B0169">
              <w:rPr>
                <w:sz w:val="20"/>
              </w:rPr>
              <w:t>Brief description and schematic drawing of the secondary air-injection system and its control system</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461D657F" w14:textId="77777777" w:rsidTr="00085082">
        <w:tc>
          <w:tcPr>
            <w:tcW w:w="1242" w:type="dxa"/>
            <w:gridSpan w:val="2"/>
          </w:tcPr>
          <w:p w14:paraId="50379B0B" w14:textId="77777777" w:rsidR="00240D2B" w:rsidRPr="007B0169" w:rsidRDefault="00240D2B" w:rsidP="00085082">
            <w:r w:rsidRPr="007B0169">
              <w:rPr>
                <w:sz w:val="20"/>
              </w:rPr>
              <w:t>4.1.4.2.</w:t>
            </w:r>
          </w:p>
        </w:tc>
        <w:tc>
          <w:tcPr>
            <w:tcW w:w="8364" w:type="dxa"/>
          </w:tcPr>
          <w:p w14:paraId="0043DA61" w14:textId="77777777" w:rsidR="00240D2B" w:rsidRPr="007B0169" w:rsidRDefault="00240D2B" w:rsidP="00085082">
            <w:pPr>
              <w:tabs>
                <w:tab w:val="left" w:leader="dot" w:pos="7453"/>
              </w:tabs>
              <w:rPr>
                <w:sz w:val="20"/>
              </w:rPr>
            </w:pPr>
            <w:r w:rsidRPr="007B0169">
              <w:rPr>
                <w:sz w:val="20"/>
              </w:rPr>
              <w:t>Make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7491BB67" w14:textId="77777777" w:rsidTr="00085082">
        <w:tc>
          <w:tcPr>
            <w:tcW w:w="1242" w:type="dxa"/>
            <w:gridSpan w:val="2"/>
          </w:tcPr>
          <w:p w14:paraId="70CBA40F" w14:textId="77777777" w:rsidR="00240D2B" w:rsidRPr="007B0169" w:rsidRDefault="00240D2B" w:rsidP="00085082">
            <w:r w:rsidRPr="007B0169">
              <w:rPr>
                <w:sz w:val="20"/>
              </w:rPr>
              <w:t>4.1.4.3.</w:t>
            </w:r>
          </w:p>
        </w:tc>
        <w:tc>
          <w:tcPr>
            <w:tcW w:w="8364" w:type="dxa"/>
          </w:tcPr>
          <w:p w14:paraId="4F61C364" w14:textId="77777777" w:rsidR="00240D2B" w:rsidRPr="007B0169" w:rsidRDefault="00240D2B" w:rsidP="00085082">
            <w:pPr>
              <w:tabs>
                <w:tab w:val="left" w:leader="dot" w:pos="7453"/>
              </w:tabs>
              <w:rPr>
                <w:sz w:val="20"/>
              </w:rPr>
            </w:pPr>
            <w:r w:rsidRPr="007B0169">
              <w:rPr>
                <w:sz w:val="20"/>
              </w:rPr>
              <w:t>Type (mechanical, pulse air, air pump etc.)</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sz w:val="20"/>
              </w:rPr>
              <w:tab/>
            </w:r>
          </w:p>
        </w:tc>
      </w:tr>
      <w:tr w:rsidR="00240D2B" w:rsidRPr="007B0169" w14:paraId="1D63BBF8" w14:textId="77777777" w:rsidTr="00085082">
        <w:tc>
          <w:tcPr>
            <w:tcW w:w="1242" w:type="dxa"/>
            <w:gridSpan w:val="2"/>
          </w:tcPr>
          <w:p w14:paraId="15CF43B9" w14:textId="77777777" w:rsidR="00240D2B" w:rsidRPr="007B0169" w:rsidRDefault="00240D2B" w:rsidP="00085082">
            <w:r w:rsidRPr="007B0169">
              <w:rPr>
                <w:sz w:val="20"/>
              </w:rPr>
              <w:t>4.1.4.4.</w:t>
            </w:r>
          </w:p>
        </w:tc>
        <w:tc>
          <w:tcPr>
            <w:tcW w:w="8364" w:type="dxa"/>
          </w:tcPr>
          <w:p w14:paraId="4B65D9DC" w14:textId="77777777" w:rsidR="00240D2B" w:rsidRPr="007B0169" w:rsidRDefault="00240D2B" w:rsidP="00085082">
            <w:pPr>
              <w:tabs>
                <w:tab w:val="left" w:leader="dot" w:pos="7453"/>
              </w:tabs>
              <w:rPr>
                <w:sz w:val="20"/>
              </w:rPr>
            </w:pPr>
            <w:r w:rsidRPr="007B0169">
              <w:rPr>
                <w:sz w:val="20"/>
              </w:rPr>
              <w:t>Working principle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7F7D7ECA" w14:textId="77777777" w:rsidTr="00085082">
        <w:tc>
          <w:tcPr>
            <w:tcW w:w="1242" w:type="dxa"/>
            <w:gridSpan w:val="2"/>
          </w:tcPr>
          <w:p w14:paraId="162ED3EA" w14:textId="77777777" w:rsidR="00240D2B" w:rsidRPr="007B0169" w:rsidRDefault="00240D2B" w:rsidP="00085082">
            <w:pPr>
              <w:rPr>
                <w:i/>
                <w:sz w:val="20"/>
              </w:rPr>
            </w:pPr>
            <w:r w:rsidRPr="007B0169">
              <w:rPr>
                <w:i/>
                <w:sz w:val="20"/>
              </w:rPr>
              <w:t>4.1.5.</w:t>
            </w:r>
          </w:p>
        </w:tc>
        <w:tc>
          <w:tcPr>
            <w:tcW w:w="8364" w:type="dxa"/>
          </w:tcPr>
          <w:p w14:paraId="1D84820A" w14:textId="77777777" w:rsidR="00240D2B" w:rsidRPr="007B0169" w:rsidRDefault="00240D2B" w:rsidP="00085082">
            <w:pPr>
              <w:tabs>
                <w:tab w:val="left" w:pos="7453"/>
              </w:tabs>
              <w:rPr>
                <w:i/>
                <w:sz w:val="20"/>
              </w:rPr>
            </w:pPr>
            <w:r w:rsidRPr="007B0169">
              <w:rPr>
                <w:i/>
                <w:sz w:val="20"/>
              </w:rPr>
              <w:t>External exhaust gas recirculation (EGR)</w:t>
            </w:r>
          </w:p>
        </w:tc>
      </w:tr>
      <w:tr w:rsidR="00240D2B" w:rsidRPr="007B0169" w14:paraId="194C2D01" w14:textId="77777777" w:rsidTr="00085082">
        <w:tc>
          <w:tcPr>
            <w:tcW w:w="1242" w:type="dxa"/>
            <w:gridSpan w:val="2"/>
          </w:tcPr>
          <w:p w14:paraId="0C75FE54" w14:textId="77777777" w:rsidR="00240D2B" w:rsidRPr="007B0169" w:rsidRDefault="00240D2B" w:rsidP="00085082">
            <w:pPr>
              <w:rPr>
                <w:sz w:val="20"/>
              </w:rPr>
            </w:pPr>
            <w:r w:rsidRPr="007B0169">
              <w:rPr>
                <w:sz w:val="20"/>
              </w:rPr>
              <w:t>4.1.5.1.</w:t>
            </w:r>
          </w:p>
        </w:tc>
        <w:tc>
          <w:tcPr>
            <w:tcW w:w="8364" w:type="dxa"/>
          </w:tcPr>
          <w:p w14:paraId="25AA820E" w14:textId="77777777" w:rsidR="00240D2B" w:rsidRPr="007B0169" w:rsidRDefault="00240D2B" w:rsidP="00085082">
            <w:pPr>
              <w:tabs>
                <w:tab w:val="left" w:leader="dot" w:pos="7453"/>
              </w:tabs>
              <w:rPr>
                <w:sz w:val="20"/>
              </w:rPr>
            </w:pPr>
            <w:r w:rsidRPr="007B0169">
              <w:rPr>
                <w:sz w:val="20"/>
              </w:rPr>
              <w:t>Brief description and schematic drawing of the EGR system (exhaust flow) and its control system</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7E66946E" w14:textId="77777777" w:rsidTr="00085082">
        <w:tc>
          <w:tcPr>
            <w:tcW w:w="1242" w:type="dxa"/>
            <w:gridSpan w:val="2"/>
          </w:tcPr>
          <w:p w14:paraId="1A6731A5" w14:textId="77777777" w:rsidR="00240D2B" w:rsidRPr="007B0169" w:rsidRDefault="00240D2B" w:rsidP="00085082">
            <w:pPr>
              <w:rPr>
                <w:sz w:val="20"/>
              </w:rPr>
            </w:pPr>
            <w:r w:rsidRPr="007B0169">
              <w:rPr>
                <w:sz w:val="20"/>
              </w:rPr>
              <w:t>4.1.5.2.</w:t>
            </w:r>
          </w:p>
        </w:tc>
        <w:tc>
          <w:tcPr>
            <w:tcW w:w="8364" w:type="dxa"/>
          </w:tcPr>
          <w:p w14:paraId="03E835DA" w14:textId="77777777" w:rsidR="00240D2B" w:rsidRPr="007B0169" w:rsidRDefault="00240D2B" w:rsidP="00085082">
            <w:pPr>
              <w:tabs>
                <w:tab w:val="left" w:leader="dot" w:pos="7453"/>
              </w:tabs>
              <w:rPr>
                <w:sz w:val="20"/>
              </w:rPr>
            </w:pPr>
            <w:r w:rsidRPr="007B0169">
              <w:rPr>
                <w:sz w:val="20"/>
              </w:rPr>
              <w:t>Characteristics (make, type</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rPr>
              <w:t>, flow, control etc.)</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6F9BB8C" w14:textId="77777777" w:rsidTr="00085082">
        <w:tc>
          <w:tcPr>
            <w:tcW w:w="1242" w:type="dxa"/>
            <w:gridSpan w:val="2"/>
          </w:tcPr>
          <w:p w14:paraId="40592E8E" w14:textId="77777777" w:rsidR="00240D2B" w:rsidRPr="007B0169" w:rsidRDefault="00240D2B" w:rsidP="00085082">
            <w:pPr>
              <w:rPr>
                <w:sz w:val="20"/>
              </w:rPr>
            </w:pPr>
            <w:r w:rsidRPr="007B0169">
              <w:rPr>
                <w:sz w:val="20"/>
              </w:rPr>
              <w:t>4.1.5.3.</w:t>
            </w:r>
          </w:p>
        </w:tc>
        <w:tc>
          <w:tcPr>
            <w:tcW w:w="8364" w:type="dxa"/>
          </w:tcPr>
          <w:p w14:paraId="385BDB52" w14:textId="77777777" w:rsidR="00240D2B" w:rsidRPr="007B0169" w:rsidRDefault="00240D2B" w:rsidP="00085082">
            <w:pPr>
              <w:tabs>
                <w:tab w:val="left" w:leader="dot" w:pos="7453"/>
              </w:tabs>
              <w:rPr>
                <w:sz w:val="20"/>
              </w:rPr>
            </w:pPr>
            <w:r w:rsidRPr="007B0169">
              <w:rPr>
                <w:sz w:val="20"/>
              </w:rPr>
              <w:t xml:space="preserve">Water-cooled EGR system: yes/no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4BC7C8E0" w14:textId="77777777" w:rsidTr="00085082">
        <w:tc>
          <w:tcPr>
            <w:tcW w:w="1242" w:type="dxa"/>
            <w:gridSpan w:val="2"/>
          </w:tcPr>
          <w:p w14:paraId="259CACC6" w14:textId="77777777" w:rsidR="00240D2B" w:rsidRPr="007B0169" w:rsidRDefault="00240D2B" w:rsidP="00085082">
            <w:pPr>
              <w:rPr>
                <w:sz w:val="20"/>
              </w:rPr>
            </w:pPr>
            <w:r w:rsidRPr="007B0169">
              <w:rPr>
                <w:sz w:val="20"/>
              </w:rPr>
              <w:t>4.1.5.4.</w:t>
            </w:r>
          </w:p>
        </w:tc>
        <w:tc>
          <w:tcPr>
            <w:tcW w:w="8364" w:type="dxa"/>
          </w:tcPr>
          <w:p w14:paraId="069CE347" w14:textId="77777777" w:rsidR="00240D2B" w:rsidRPr="007B0169" w:rsidRDefault="00240D2B" w:rsidP="00085082">
            <w:pPr>
              <w:tabs>
                <w:tab w:val="left" w:leader="dot" w:pos="7453"/>
              </w:tabs>
              <w:rPr>
                <w:sz w:val="20"/>
              </w:rPr>
            </w:pPr>
            <w:r w:rsidRPr="007B0169">
              <w:rPr>
                <w:sz w:val="20"/>
              </w:rPr>
              <w:t xml:space="preserve">Air-cooled EGR system: yes/no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240D2B" w:rsidRPr="007B0169" w14:paraId="3BA29C59" w14:textId="77777777" w:rsidTr="00085082">
        <w:tc>
          <w:tcPr>
            <w:tcW w:w="1242" w:type="dxa"/>
            <w:gridSpan w:val="2"/>
          </w:tcPr>
          <w:p w14:paraId="4A72080D" w14:textId="77777777" w:rsidR="00240D2B" w:rsidRPr="007B0169" w:rsidRDefault="00240D2B" w:rsidP="00085082">
            <w:pPr>
              <w:rPr>
                <w:i/>
                <w:sz w:val="20"/>
              </w:rPr>
            </w:pPr>
            <w:r w:rsidRPr="007B0169">
              <w:rPr>
                <w:i/>
                <w:sz w:val="20"/>
              </w:rPr>
              <w:t>4.1.6.</w:t>
            </w:r>
          </w:p>
        </w:tc>
        <w:tc>
          <w:tcPr>
            <w:tcW w:w="8364" w:type="dxa"/>
          </w:tcPr>
          <w:p w14:paraId="13ABA9ED" w14:textId="77777777" w:rsidR="00240D2B" w:rsidRPr="007B0169" w:rsidRDefault="00240D2B" w:rsidP="00085082">
            <w:pPr>
              <w:tabs>
                <w:tab w:val="left" w:pos="7453"/>
              </w:tabs>
              <w:rPr>
                <w:i/>
                <w:sz w:val="20"/>
              </w:rPr>
            </w:pPr>
            <w:r w:rsidRPr="007B0169">
              <w:rPr>
                <w:i/>
                <w:sz w:val="20"/>
              </w:rPr>
              <w:t>Evaporative emissions-control system</w:t>
            </w:r>
          </w:p>
        </w:tc>
      </w:tr>
      <w:tr w:rsidR="00240D2B" w:rsidRPr="007B0169" w14:paraId="71F131DC" w14:textId="77777777" w:rsidTr="00085082">
        <w:tc>
          <w:tcPr>
            <w:tcW w:w="1242" w:type="dxa"/>
            <w:gridSpan w:val="2"/>
          </w:tcPr>
          <w:p w14:paraId="6854E576" w14:textId="77777777" w:rsidR="00240D2B" w:rsidRPr="007B0169" w:rsidRDefault="00240D2B" w:rsidP="00085082">
            <w:pPr>
              <w:rPr>
                <w:sz w:val="20"/>
              </w:rPr>
            </w:pPr>
            <w:r w:rsidRPr="007B0169">
              <w:rPr>
                <w:sz w:val="20"/>
              </w:rPr>
              <w:t>4.1.6.1.</w:t>
            </w:r>
          </w:p>
        </w:tc>
        <w:tc>
          <w:tcPr>
            <w:tcW w:w="8364" w:type="dxa"/>
          </w:tcPr>
          <w:p w14:paraId="1BF3C59F" w14:textId="77777777" w:rsidR="00240D2B" w:rsidRPr="007B0169" w:rsidRDefault="00240D2B" w:rsidP="00085082">
            <w:pPr>
              <w:tabs>
                <w:tab w:val="left" w:pos="7453"/>
              </w:tabs>
              <w:rPr>
                <w:sz w:val="20"/>
              </w:rPr>
            </w:pPr>
            <w:r w:rsidRPr="007B0169">
              <w:rPr>
                <w:sz w:val="20"/>
              </w:rPr>
              <w:t>Detailed description of the devices and their state of tune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p>
        </w:tc>
      </w:tr>
      <w:tr w:rsidR="00240D2B" w:rsidRPr="007B0169" w14:paraId="290C8224" w14:textId="77777777" w:rsidTr="00085082">
        <w:tc>
          <w:tcPr>
            <w:tcW w:w="1242" w:type="dxa"/>
            <w:gridSpan w:val="2"/>
          </w:tcPr>
          <w:p w14:paraId="4D12C19A" w14:textId="77777777" w:rsidR="00240D2B" w:rsidRPr="007B0169" w:rsidRDefault="00240D2B" w:rsidP="00085082">
            <w:pPr>
              <w:rPr>
                <w:sz w:val="20"/>
              </w:rPr>
            </w:pPr>
            <w:r w:rsidRPr="007B0169">
              <w:rPr>
                <w:sz w:val="20"/>
              </w:rPr>
              <w:t>4.1.6.2.</w:t>
            </w:r>
          </w:p>
        </w:tc>
        <w:tc>
          <w:tcPr>
            <w:tcW w:w="8364" w:type="dxa"/>
          </w:tcPr>
          <w:p w14:paraId="639A1460" w14:textId="77777777" w:rsidR="00240D2B" w:rsidRPr="007B0169" w:rsidRDefault="00240D2B" w:rsidP="00085082">
            <w:pPr>
              <w:tabs>
                <w:tab w:val="left" w:pos="7453"/>
              </w:tabs>
              <w:rPr>
                <w:sz w:val="20"/>
              </w:rPr>
            </w:pPr>
            <w:r w:rsidRPr="007B0169">
              <w:rPr>
                <w:sz w:val="20"/>
              </w:rPr>
              <w:t>Drawing of the evaporative control system</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p>
        </w:tc>
      </w:tr>
      <w:tr w:rsidR="00240D2B" w:rsidRPr="007B0169" w14:paraId="5179AB07" w14:textId="77777777" w:rsidTr="00085082">
        <w:tc>
          <w:tcPr>
            <w:tcW w:w="1242" w:type="dxa"/>
            <w:gridSpan w:val="2"/>
          </w:tcPr>
          <w:p w14:paraId="5FE95BB2" w14:textId="77777777" w:rsidR="00240D2B" w:rsidRPr="007B0169" w:rsidRDefault="00240D2B" w:rsidP="00085082">
            <w:pPr>
              <w:rPr>
                <w:sz w:val="20"/>
              </w:rPr>
            </w:pPr>
            <w:r w:rsidRPr="007B0169">
              <w:rPr>
                <w:sz w:val="20"/>
              </w:rPr>
              <w:t>4.1.6.3.</w:t>
            </w:r>
          </w:p>
        </w:tc>
        <w:tc>
          <w:tcPr>
            <w:tcW w:w="8364" w:type="dxa"/>
          </w:tcPr>
          <w:p w14:paraId="166F937C" w14:textId="77777777" w:rsidR="00240D2B" w:rsidRPr="007B0169" w:rsidRDefault="00240D2B" w:rsidP="00085082">
            <w:pPr>
              <w:tabs>
                <w:tab w:val="left" w:pos="7453"/>
              </w:tabs>
              <w:rPr>
                <w:sz w:val="20"/>
              </w:rPr>
            </w:pPr>
            <w:r w:rsidRPr="007B0169">
              <w:rPr>
                <w:sz w:val="20"/>
              </w:rPr>
              <w:t>Drawing of the carbon canister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p>
        </w:tc>
      </w:tr>
      <w:tr w:rsidR="00240D2B" w:rsidRPr="007B0169" w14:paraId="2C3D8D0E" w14:textId="77777777" w:rsidTr="00085082">
        <w:tc>
          <w:tcPr>
            <w:tcW w:w="1242" w:type="dxa"/>
            <w:gridSpan w:val="2"/>
          </w:tcPr>
          <w:p w14:paraId="43A3011C" w14:textId="77777777" w:rsidR="00240D2B" w:rsidRPr="007B0169" w:rsidRDefault="00240D2B" w:rsidP="00085082">
            <w:pPr>
              <w:rPr>
                <w:sz w:val="20"/>
              </w:rPr>
            </w:pPr>
            <w:r w:rsidRPr="007B0169">
              <w:rPr>
                <w:sz w:val="20"/>
              </w:rPr>
              <w:t>4.1.6.4.</w:t>
            </w:r>
          </w:p>
        </w:tc>
        <w:tc>
          <w:tcPr>
            <w:tcW w:w="8364" w:type="dxa"/>
          </w:tcPr>
          <w:p w14:paraId="5F6E79A5" w14:textId="77777777" w:rsidR="00240D2B" w:rsidRPr="007B0169" w:rsidRDefault="00240D2B" w:rsidP="00085082">
            <w:pPr>
              <w:tabs>
                <w:tab w:val="left" w:pos="7453"/>
              </w:tabs>
              <w:rPr>
                <w:sz w:val="20"/>
              </w:rPr>
            </w:pPr>
            <w:r w:rsidRPr="007B0169">
              <w:rPr>
                <w:sz w:val="20"/>
              </w:rPr>
              <w:t>Mass of dry charcoal</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 g</w:t>
            </w:r>
          </w:p>
        </w:tc>
      </w:tr>
      <w:tr w:rsidR="00240D2B" w:rsidRPr="007B0169" w14:paraId="1F130311" w14:textId="77777777" w:rsidTr="00085082">
        <w:tc>
          <w:tcPr>
            <w:tcW w:w="1242" w:type="dxa"/>
            <w:gridSpan w:val="2"/>
          </w:tcPr>
          <w:p w14:paraId="50590AF5" w14:textId="77777777" w:rsidR="00240D2B" w:rsidRPr="007B0169" w:rsidRDefault="00240D2B" w:rsidP="00085082">
            <w:pPr>
              <w:rPr>
                <w:sz w:val="20"/>
              </w:rPr>
            </w:pPr>
            <w:r w:rsidRPr="007B0169">
              <w:rPr>
                <w:sz w:val="20"/>
              </w:rPr>
              <w:t>4.1.6.5.</w:t>
            </w:r>
          </w:p>
        </w:tc>
        <w:tc>
          <w:tcPr>
            <w:tcW w:w="8364" w:type="dxa"/>
          </w:tcPr>
          <w:p w14:paraId="03062DAD" w14:textId="77777777" w:rsidR="00240D2B" w:rsidRPr="007B0169" w:rsidRDefault="00240D2B" w:rsidP="00085082">
            <w:pPr>
              <w:tabs>
                <w:tab w:val="left" w:pos="7453"/>
              </w:tabs>
              <w:rPr>
                <w:sz w:val="20"/>
              </w:rPr>
            </w:pPr>
            <w:r w:rsidRPr="007B0169">
              <w:rPr>
                <w:sz w:val="20"/>
              </w:rPr>
              <w:t>Schematic drawing of the fuel tank with indication of capacity and material</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p>
        </w:tc>
      </w:tr>
      <w:tr w:rsidR="00240D2B" w:rsidRPr="007B0169" w14:paraId="57F124E0" w14:textId="77777777" w:rsidTr="00085082">
        <w:tc>
          <w:tcPr>
            <w:tcW w:w="1242" w:type="dxa"/>
            <w:gridSpan w:val="2"/>
          </w:tcPr>
          <w:p w14:paraId="37696604" w14:textId="77777777" w:rsidR="00240D2B" w:rsidRPr="007B0169" w:rsidRDefault="00240D2B" w:rsidP="00085082">
            <w:pPr>
              <w:rPr>
                <w:sz w:val="20"/>
              </w:rPr>
            </w:pPr>
            <w:r w:rsidRPr="007B0169">
              <w:rPr>
                <w:sz w:val="20"/>
              </w:rPr>
              <w:t>4.1.6.6.</w:t>
            </w:r>
          </w:p>
        </w:tc>
        <w:tc>
          <w:tcPr>
            <w:tcW w:w="8364" w:type="dxa"/>
          </w:tcPr>
          <w:p w14:paraId="617B72D4" w14:textId="77777777" w:rsidR="00240D2B" w:rsidRPr="007B0169" w:rsidRDefault="00240D2B" w:rsidP="00085082">
            <w:pPr>
              <w:tabs>
                <w:tab w:val="left" w:pos="7453"/>
              </w:tabs>
              <w:rPr>
                <w:sz w:val="20"/>
              </w:rPr>
            </w:pPr>
            <w:r w:rsidRPr="007B0169">
              <w:rPr>
                <w:sz w:val="20"/>
              </w:rPr>
              <w:t>Drawing of the heat-shield between tank and exhaust system</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p>
        </w:tc>
      </w:tr>
      <w:tr w:rsidR="00240D2B" w:rsidRPr="007B0169" w14:paraId="3ECBABB6" w14:textId="77777777" w:rsidTr="00085082">
        <w:tc>
          <w:tcPr>
            <w:tcW w:w="1242" w:type="dxa"/>
            <w:gridSpan w:val="2"/>
          </w:tcPr>
          <w:p w14:paraId="59209ADD" w14:textId="77777777" w:rsidR="00240D2B" w:rsidRPr="007B0169" w:rsidRDefault="00240D2B" w:rsidP="00085082">
            <w:pPr>
              <w:rPr>
                <w:i/>
                <w:sz w:val="20"/>
              </w:rPr>
            </w:pPr>
            <w:r w:rsidRPr="007B0169">
              <w:rPr>
                <w:i/>
                <w:sz w:val="20"/>
              </w:rPr>
              <w:t>4.1.7.</w:t>
            </w:r>
          </w:p>
        </w:tc>
        <w:tc>
          <w:tcPr>
            <w:tcW w:w="8364" w:type="dxa"/>
          </w:tcPr>
          <w:p w14:paraId="52E1E2EE" w14:textId="77777777" w:rsidR="00240D2B" w:rsidRPr="007B0169" w:rsidRDefault="00240D2B" w:rsidP="00085082">
            <w:pPr>
              <w:tabs>
                <w:tab w:val="left" w:pos="7453"/>
              </w:tabs>
              <w:rPr>
                <w:i/>
                <w:sz w:val="20"/>
              </w:rPr>
            </w:pPr>
            <w:r w:rsidRPr="007B0169">
              <w:rPr>
                <w:i/>
                <w:sz w:val="20"/>
              </w:rPr>
              <w:t>Particulate filter</w:t>
            </w:r>
          </w:p>
        </w:tc>
      </w:tr>
      <w:tr w:rsidR="00240D2B" w:rsidRPr="007B0169" w14:paraId="07A68F67" w14:textId="77777777" w:rsidTr="00085082">
        <w:tc>
          <w:tcPr>
            <w:tcW w:w="1242" w:type="dxa"/>
            <w:gridSpan w:val="2"/>
          </w:tcPr>
          <w:p w14:paraId="26874A7F" w14:textId="77777777" w:rsidR="00240D2B" w:rsidRPr="007B0169" w:rsidRDefault="00240D2B" w:rsidP="00085082">
            <w:r w:rsidRPr="007B0169">
              <w:rPr>
                <w:sz w:val="20"/>
              </w:rPr>
              <w:t>4.1.7.1.</w:t>
            </w:r>
          </w:p>
        </w:tc>
        <w:tc>
          <w:tcPr>
            <w:tcW w:w="8364" w:type="dxa"/>
          </w:tcPr>
          <w:p w14:paraId="2F41BAC3" w14:textId="77777777" w:rsidR="00240D2B" w:rsidRPr="007B0169" w:rsidRDefault="00240D2B" w:rsidP="00085082">
            <w:pPr>
              <w:tabs>
                <w:tab w:val="left" w:leader="dot" w:pos="7453"/>
              </w:tabs>
              <w:rPr>
                <w:sz w:val="20"/>
              </w:rPr>
            </w:pPr>
            <w:r w:rsidRPr="007B0169">
              <w:rPr>
                <w:sz w:val="20"/>
              </w:rPr>
              <w:t>PT component drawing with dimensions, shape and capacity of the particulate filter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7D76969" w14:textId="77777777" w:rsidTr="00085082">
        <w:tc>
          <w:tcPr>
            <w:tcW w:w="1242" w:type="dxa"/>
            <w:gridSpan w:val="2"/>
          </w:tcPr>
          <w:p w14:paraId="1BD81D9D" w14:textId="77777777" w:rsidR="00240D2B" w:rsidRPr="007B0169" w:rsidRDefault="00240D2B" w:rsidP="00085082">
            <w:r w:rsidRPr="007B0169">
              <w:rPr>
                <w:sz w:val="20"/>
              </w:rPr>
              <w:t>4.1.7.2.</w:t>
            </w:r>
          </w:p>
        </w:tc>
        <w:tc>
          <w:tcPr>
            <w:tcW w:w="8364" w:type="dxa"/>
          </w:tcPr>
          <w:p w14:paraId="4CF4D68B" w14:textId="77777777" w:rsidR="00240D2B" w:rsidRPr="007B0169" w:rsidRDefault="00240D2B" w:rsidP="00085082">
            <w:pPr>
              <w:tabs>
                <w:tab w:val="left" w:leader="dot" w:pos="7453"/>
              </w:tabs>
              <w:rPr>
                <w:sz w:val="20"/>
              </w:rPr>
            </w:pPr>
            <w:r w:rsidRPr="007B0169">
              <w:rPr>
                <w:sz w:val="20"/>
              </w:rPr>
              <w:t>Design of the particulate filter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7C47515E" w14:textId="77777777" w:rsidTr="00085082">
        <w:tc>
          <w:tcPr>
            <w:tcW w:w="1242" w:type="dxa"/>
            <w:gridSpan w:val="2"/>
          </w:tcPr>
          <w:p w14:paraId="4DF3D5F5" w14:textId="77777777" w:rsidR="00240D2B" w:rsidRPr="007B0169" w:rsidRDefault="00240D2B" w:rsidP="00085082">
            <w:r w:rsidRPr="007B0169">
              <w:rPr>
                <w:sz w:val="20"/>
              </w:rPr>
              <w:t>4.1.7.3.</w:t>
            </w:r>
          </w:p>
        </w:tc>
        <w:tc>
          <w:tcPr>
            <w:tcW w:w="8364" w:type="dxa"/>
          </w:tcPr>
          <w:p w14:paraId="1E63F8AA" w14:textId="77777777" w:rsidR="00240D2B" w:rsidRPr="007B0169" w:rsidRDefault="00240D2B" w:rsidP="00085082">
            <w:pPr>
              <w:tabs>
                <w:tab w:val="left" w:leader="dot" w:pos="7453"/>
              </w:tabs>
              <w:rPr>
                <w:sz w:val="20"/>
              </w:rPr>
            </w:pPr>
            <w:r w:rsidRPr="007B0169">
              <w:rPr>
                <w:sz w:val="20"/>
              </w:rPr>
              <w:t>Brief description and schematic drawing of the particulate filter and its control system</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867369E" w14:textId="77777777" w:rsidTr="00085082">
        <w:tc>
          <w:tcPr>
            <w:tcW w:w="1242" w:type="dxa"/>
            <w:gridSpan w:val="2"/>
          </w:tcPr>
          <w:p w14:paraId="57098B84" w14:textId="77777777" w:rsidR="00240D2B" w:rsidRPr="007B0169" w:rsidRDefault="00240D2B" w:rsidP="00085082">
            <w:pPr>
              <w:rPr>
                <w:sz w:val="20"/>
              </w:rPr>
            </w:pPr>
            <w:r w:rsidRPr="007B0169">
              <w:rPr>
                <w:sz w:val="20"/>
              </w:rPr>
              <w:lastRenderedPageBreak/>
              <w:t>4.1.7.4.</w:t>
            </w:r>
          </w:p>
        </w:tc>
        <w:tc>
          <w:tcPr>
            <w:tcW w:w="8364" w:type="dxa"/>
          </w:tcPr>
          <w:p w14:paraId="243A3746" w14:textId="77777777" w:rsidR="00240D2B" w:rsidRPr="007B0169" w:rsidRDefault="00240D2B" w:rsidP="00085082">
            <w:pPr>
              <w:tabs>
                <w:tab w:val="left" w:leader="dot" w:pos="7453"/>
              </w:tabs>
              <w:rPr>
                <w:sz w:val="20"/>
              </w:rPr>
            </w:pPr>
            <w:r w:rsidRPr="007B0169">
              <w:rPr>
                <w:sz w:val="20"/>
              </w:rPr>
              <w:t>Location (reference distance in the exhaust line)</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2572420" w14:textId="77777777" w:rsidTr="00085082">
        <w:tc>
          <w:tcPr>
            <w:tcW w:w="1242" w:type="dxa"/>
            <w:gridSpan w:val="2"/>
          </w:tcPr>
          <w:p w14:paraId="5AA74275" w14:textId="77777777" w:rsidR="00240D2B" w:rsidRPr="007B0169" w:rsidRDefault="00240D2B" w:rsidP="00085082">
            <w:pPr>
              <w:rPr>
                <w:sz w:val="20"/>
              </w:rPr>
            </w:pPr>
            <w:r w:rsidRPr="007B0169">
              <w:rPr>
                <w:sz w:val="20"/>
              </w:rPr>
              <w:t>4.1.7.5.</w:t>
            </w:r>
          </w:p>
        </w:tc>
        <w:tc>
          <w:tcPr>
            <w:tcW w:w="8364" w:type="dxa"/>
          </w:tcPr>
          <w:p w14:paraId="5DAD7465" w14:textId="77777777" w:rsidR="00240D2B" w:rsidRPr="007B0169" w:rsidRDefault="00240D2B" w:rsidP="00085082">
            <w:pPr>
              <w:tabs>
                <w:tab w:val="left" w:leader="dot" w:pos="7453"/>
              </w:tabs>
              <w:jc w:val="left"/>
              <w:rPr>
                <w:sz w:val="20"/>
              </w:rPr>
            </w:pPr>
            <w:r w:rsidRPr="007B0169">
              <w:rPr>
                <w:sz w:val="20"/>
              </w:rPr>
              <w:t>Method or system of regeneration, description and drawing:</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21B227FE" w14:textId="77777777" w:rsidTr="00085082">
        <w:tc>
          <w:tcPr>
            <w:tcW w:w="1242" w:type="dxa"/>
            <w:gridSpan w:val="2"/>
          </w:tcPr>
          <w:p w14:paraId="4411CCDF" w14:textId="77777777" w:rsidR="00240D2B" w:rsidRPr="007B0169" w:rsidRDefault="00240D2B" w:rsidP="00085082">
            <w:r w:rsidRPr="007B0169">
              <w:rPr>
                <w:sz w:val="20"/>
              </w:rPr>
              <w:t>4.1.7.6.</w:t>
            </w:r>
          </w:p>
        </w:tc>
        <w:tc>
          <w:tcPr>
            <w:tcW w:w="8364" w:type="dxa"/>
          </w:tcPr>
          <w:p w14:paraId="79ED5A67" w14:textId="77777777" w:rsidR="00240D2B" w:rsidRPr="007B0169" w:rsidRDefault="00240D2B" w:rsidP="00085082">
            <w:pPr>
              <w:tabs>
                <w:tab w:val="left" w:leader="dot" w:pos="7453"/>
              </w:tabs>
              <w:rPr>
                <w:sz w:val="20"/>
              </w:rPr>
            </w:pPr>
            <w:r w:rsidRPr="007B0169">
              <w:rPr>
                <w:sz w:val="20"/>
              </w:rPr>
              <w:t>Make of particulate filter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B4FBCF0" w14:textId="77777777" w:rsidTr="00085082">
        <w:tc>
          <w:tcPr>
            <w:tcW w:w="1242" w:type="dxa"/>
            <w:gridSpan w:val="2"/>
          </w:tcPr>
          <w:p w14:paraId="4AB4F771" w14:textId="77777777" w:rsidR="00240D2B" w:rsidRPr="007B0169" w:rsidRDefault="00240D2B" w:rsidP="00085082">
            <w:r w:rsidRPr="007B0169">
              <w:rPr>
                <w:sz w:val="20"/>
              </w:rPr>
              <w:t>4.1.7.7.</w:t>
            </w:r>
          </w:p>
        </w:tc>
        <w:tc>
          <w:tcPr>
            <w:tcW w:w="8364" w:type="dxa"/>
          </w:tcPr>
          <w:p w14:paraId="1B857E6C" w14:textId="77777777" w:rsidR="00240D2B" w:rsidRPr="007B0169" w:rsidRDefault="00240D2B" w:rsidP="00085082">
            <w:pPr>
              <w:tabs>
                <w:tab w:val="left" w:leader="dot" w:pos="7453"/>
              </w:tabs>
              <w:rPr>
                <w:sz w:val="20"/>
              </w:rPr>
            </w:pPr>
            <w:r w:rsidRPr="007B0169">
              <w:rPr>
                <w:sz w:val="20"/>
              </w:rPr>
              <w:t>Identifying part number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B084DFA" w14:textId="77777777" w:rsidTr="00085082">
        <w:tc>
          <w:tcPr>
            <w:tcW w:w="1242" w:type="dxa"/>
            <w:gridSpan w:val="2"/>
          </w:tcPr>
          <w:p w14:paraId="6D103CDE" w14:textId="77777777" w:rsidR="00240D2B" w:rsidRPr="007B0169" w:rsidRDefault="00240D2B" w:rsidP="00085082">
            <w:pPr>
              <w:rPr>
                <w:sz w:val="20"/>
              </w:rPr>
            </w:pPr>
            <w:r w:rsidRPr="007B0169">
              <w:rPr>
                <w:sz w:val="20"/>
              </w:rPr>
              <w:t>4.1.7.8.</w:t>
            </w:r>
          </w:p>
        </w:tc>
        <w:tc>
          <w:tcPr>
            <w:tcW w:w="8364" w:type="dxa"/>
          </w:tcPr>
          <w:p w14:paraId="22FC1041" w14:textId="77777777" w:rsidR="00240D2B" w:rsidRPr="007B0169" w:rsidRDefault="00240D2B" w:rsidP="00085082">
            <w:pPr>
              <w:tabs>
                <w:tab w:val="left" w:leader="dot" w:pos="7453"/>
              </w:tabs>
              <w:rPr>
                <w:sz w:val="20"/>
              </w:rPr>
            </w:pPr>
            <w:r w:rsidRPr="007B0169">
              <w:rPr>
                <w:sz w:val="20"/>
              </w:rPr>
              <w:t>Normal operating temperature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:…….(K) and pressure range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:………………..(KPa)</w:t>
            </w:r>
          </w:p>
        </w:tc>
      </w:tr>
      <w:tr w:rsidR="00240D2B" w:rsidRPr="007B0169" w14:paraId="616B5BEC" w14:textId="77777777" w:rsidTr="00085082">
        <w:tc>
          <w:tcPr>
            <w:tcW w:w="1242" w:type="dxa"/>
            <w:gridSpan w:val="2"/>
          </w:tcPr>
          <w:p w14:paraId="48A44AC8" w14:textId="77777777" w:rsidR="00240D2B" w:rsidRPr="007B0169" w:rsidRDefault="00240D2B" w:rsidP="00085082">
            <w:pPr>
              <w:rPr>
                <w:i/>
                <w:sz w:val="20"/>
              </w:rPr>
            </w:pPr>
            <w:r w:rsidRPr="007B0169">
              <w:rPr>
                <w:i/>
                <w:sz w:val="20"/>
              </w:rPr>
              <w:t>4.1.8.</w:t>
            </w:r>
          </w:p>
        </w:tc>
        <w:tc>
          <w:tcPr>
            <w:tcW w:w="8364" w:type="dxa"/>
          </w:tcPr>
          <w:p w14:paraId="61D5C820" w14:textId="77777777" w:rsidR="00240D2B" w:rsidRPr="007B0169" w:rsidRDefault="00240D2B" w:rsidP="00085082">
            <w:pPr>
              <w:rPr>
                <w:i/>
                <w:sz w:val="20"/>
              </w:rPr>
            </w:pPr>
            <w:r w:rsidRPr="007B0169">
              <w:rPr>
                <w:i/>
                <w:sz w:val="20"/>
              </w:rPr>
              <w:t>Lean NOx trap</w:t>
            </w:r>
          </w:p>
        </w:tc>
      </w:tr>
      <w:tr w:rsidR="00240D2B" w:rsidRPr="007B0169" w14:paraId="7B682E0E" w14:textId="77777777" w:rsidTr="00085082">
        <w:tc>
          <w:tcPr>
            <w:tcW w:w="1242" w:type="dxa"/>
            <w:gridSpan w:val="2"/>
          </w:tcPr>
          <w:p w14:paraId="6EB266F1" w14:textId="77777777" w:rsidR="00240D2B" w:rsidRPr="007B0169" w:rsidRDefault="00240D2B" w:rsidP="00085082">
            <w:pPr>
              <w:rPr>
                <w:sz w:val="20"/>
              </w:rPr>
            </w:pPr>
            <w:r w:rsidRPr="007B0169">
              <w:rPr>
                <w:sz w:val="20"/>
              </w:rPr>
              <w:t>4.1.8.1.</w:t>
            </w:r>
          </w:p>
        </w:tc>
        <w:tc>
          <w:tcPr>
            <w:tcW w:w="8364" w:type="dxa"/>
          </w:tcPr>
          <w:p w14:paraId="4D240F34" w14:textId="77777777" w:rsidR="00240D2B" w:rsidRPr="007B0169" w:rsidRDefault="00240D2B" w:rsidP="00085082">
            <w:pPr>
              <w:tabs>
                <w:tab w:val="left" w:leader="dot" w:pos="7453"/>
              </w:tabs>
              <w:jc w:val="left"/>
              <w:rPr>
                <w:sz w:val="20"/>
              </w:rPr>
            </w:pPr>
            <w:r w:rsidRPr="007B0169">
              <w:rPr>
                <w:sz w:val="20"/>
              </w:rPr>
              <w:t>Operation principle of lean NOx trap</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BB626AD" w14:textId="77777777" w:rsidTr="00085082">
        <w:tc>
          <w:tcPr>
            <w:tcW w:w="1242" w:type="dxa"/>
            <w:gridSpan w:val="2"/>
          </w:tcPr>
          <w:p w14:paraId="66BBCC10" w14:textId="77777777" w:rsidR="00240D2B" w:rsidRPr="007B0169" w:rsidRDefault="00240D2B" w:rsidP="00085082">
            <w:pPr>
              <w:rPr>
                <w:sz w:val="20"/>
              </w:rPr>
            </w:pPr>
            <w:r w:rsidRPr="007B0169">
              <w:rPr>
                <w:sz w:val="20"/>
              </w:rPr>
              <w:t>4.1.8.2.</w:t>
            </w:r>
          </w:p>
        </w:tc>
        <w:tc>
          <w:tcPr>
            <w:tcW w:w="8364" w:type="dxa"/>
          </w:tcPr>
          <w:p w14:paraId="4D90811D" w14:textId="77777777" w:rsidR="00240D2B" w:rsidRPr="007B0169" w:rsidRDefault="00240D2B" w:rsidP="00085082">
            <w:pPr>
              <w:tabs>
                <w:tab w:val="left" w:leader="dot" w:pos="7453"/>
              </w:tabs>
              <w:jc w:val="left"/>
              <w:rPr>
                <w:sz w:val="20"/>
              </w:rPr>
            </w:pPr>
            <w:r w:rsidRPr="007B0169">
              <w:rPr>
                <w:sz w:val="20"/>
              </w:rPr>
              <w:t>Make and type</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rPr>
              <w:t xml:space="preserve"> lean NOx trap</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A93F789" w14:textId="77777777" w:rsidTr="00085082">
        <w:tc>
          <w:tcPr>
            <w:tcW w:w="1242" w:type="dxa"/>
            <w:gridSpan w:val="2"/>
          </w:tcPr>
          <w:p w14:paraId="55F69F53" w14:textId="77777777" w:rsidR="00240D2B" w:rsidRPr="007B0169" w:rsidRDefault="00240D2B" w:rsidP="00085082">
            <w:pPr>
              <w:rPr>
                <w:i/>
                <w:sz w:val="20"/>
              </w:rPr>
            </w:pPr>
            <w:r w:rsidRPr="007B0169">
              <w:rPr>
                <w:i/>
                <w:sz w:val="20"/>
              </w:rPr>
              <w:t>4.1.9.</w:t>
            </w:r>
          </w:p>
        </w:tc>
        <w:tc>
          <w:tcPr>
            <w:tcW w:w="8364" w:type="dxa"/>
          </w:tcPr>
          <w:p w14:paraId="714B233E" w14:textId="77777777" w:rsidR="00240D2B" w:rsidRPr="007B0169" w:rsidRDefault="00240D2B" w:rsidP="00085082">
            <w:pPr>
              <w:tabs>
                <w:tab w:val="left" w:leader="dot" w:pos="7453"/>
              </w:tabs>
              <w:rPr>
                <w:i/>
                <w:sz w:val="20"/>
              </w:rPr>
            </w:pPr>
            <w:r w:rsidRPr="007B0169">
              <w:rPr>
                <w:i/>
                <w:sz w:val="20"/>
              </w:rPr>
              <w:t>Additional pollution-control devices (if any not covered under another heading)</w:t>
            </w:r>
          </w:p>
        </w:tc>
      </w:tr>
      <w:tr w:rsidR="00240D2B" w:rsidRPr="007B0169" w14:paraId="5E74628C" w14:textId="77777777" w:rsidTr="00085082">
        <w:tc>
          <w:tcPr>
            <w:tcW w:w="1242" w:type="dxa"/>
            <w:gridSpan w:val="2"/>
          </w:tcPr>
          <w:p w14:paraId="498C1FE8" w14:textId="77777777" w:rsidR="00240D2B" w:rsidRPr="007B0169" w:rsidRDefault="00240D2B" w:rsidP="00085082">
            <w:pPr>
              <w:rPr>
                <w:sz w:val="20"/>
              </w:rPr>
            </w:pPr>
            <w:r w:rsidRPr="007B0169">
              <w:rPr>
                <w:sz w:val="20"/>
              </w:rPr>
              <w:t>4.1.9.1.</w:t>
            </w:r>
          </w:p>
        </w:tc>
        <w:tc>
          <w:tcPr>
            <w:tcW w:w="8364" w:type="dxa"/>
          </w:tcPr>
          <w:p w14:paraId="1FB0D8A8" w14:textId="77777777" w:rsidR="00240D2B" w:rsidRPr="007B0169" w:rsidRDefault="00240D2B" w:rsidP="00085082">
            <w:pPr>
              <w:tabs>
                <w:tab w:val="left" w:leader="dot" w:pos="7453"/>
              </w:tabs>
              <w:rPr>
                <w:sz w:val="20"/>
              </w:rPr>
            </w:pPr>
            <w:r w:rsidRPr="007B0169">
              <w:rPr>
                <w:sz w:val="20"/>
              </w:rPr>
              <w:t>Make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58B0814F" w14:textId="77777777" w:rsidTr="00085082">
        <w:tc>
          <w:tcPr>
            <w:tcW w:w="1242" w:type="dxa"/>
            <w:gridSpan w:val="2"/>
          </w:tcPr>
          <w:p w14:paraId="31F57392" w14:textId="77777777" w:rsidR="00240D2B" w:rsidRPr="007B0169" w:rsidRDefault="00240D2B" w:rsidP="00085082">
            <w:pPr>
              <w:rPr>
                <w:sz w:val="20"/>
              </w:rPr>
            </w:pPr>
            <w:r w:rsidRPr="007B0169">
              <w:rPr>
                <w:sz w:val="20"/>
              </w:rPr>
              <w:t>4.1.9.2.</w:t>
            </w:r>
          </w:p>
        </w:tc>
        <w:tc>
          <w:tcPr>
            <w:tcW w:w="8364" w:type="dxa"/>
          </w:tcPr>
          <w:p w14:paraId="305F724B" w14:textId="77777777" w:rsidR="00240D2B" w:rsidRPr="007B0169" w:rsidRDefault="00240D2B" w:rsidP="00085082">
            <w:pPr>
              <w:tabs>
                <w:tab w:val="left" w:leader="dot" w:pos="7453"/>
              </w:tabs>
              <w:rPr>
                <w:sz w:val="20"/>
              </w:rPr>
            </w:pPr>
            <w:r w:rsidRPr="007B0169">
              <w:rPr>
                <w:sz w:val="20"/>
              </w:rPr>
              <w:t>Type</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6D7FE1A3" w14:textId="77777777" w:rsidTr="00085082">
        <w:tc>
          <w:tcPr>
            <w:tcW w:w="1242" w:type="dxa"/>
            <w:gridSpan w:val="2"/>
          </w:tcPr>
          <w:p w14:paraId="065D9A48" w14:textId="77777777" w:rsidR="00240D2B" w:rsidRPr="007B0169" w:rsidRDefault="00240D2B" w:rsidP="00085082">
            <w:pPr>
              <w:rPr>
                <w:sz w:val="20"/>
              </w:rPr>
            </w:pPr>
            <w:r w:rsidRPr="007B0169">
              <w:rPr>
                <w:sz w:val="20"/>
              </w:rPr>
              <w:t>4.1.9.3.</w:t>
            </w:r>
          </w:p>
        </w:tc>
        <w:tc>
          <w:tcPr>
            <w:tcW w:w="8364" w:type="dxa"/>
          </w:tcPr>
          <w:p w14:paraId="4FF462D2" w14:textId="77777777" w:rsidR="00240D2B" w:rsidRPr="007B0169" w:rsidRDefault="00240D2B" w:rsidP="00085082">
            <w:pPr>
              <w:tabs>
                <w:tab w:val="left" w:leader="dot" w:pos="7453"/>
              </w:tabs>
              <w:rPr>
                <w:sz w:val="20"/>
              </w:rPr>
            </w:pPr>
            <w:r w:rsidRPr="007B0169">
              <w:rPr>
                <w:sz w:val="20"/>
              </w:rPr>
              <w:t>Working principle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479DC3DB" w14:textId="77777777" w:rsidTr="00085082">
        <w:tc>
          <w:tcPr>
            <w:tcW w:w="1242" w:type="dxa"/>
            <w:gridSpan w:val="2"/>
          </w:tcPr>
          <w:p w14:paraId="5E0011C4" w14:textId="77777777" w:rsidR="00240D2B" w:rsidRPr="007B0169" w:rsidRDefault="00240D2B" w:rsidP="00085082">
            <w:pPr>
              <w:rPr>
                <w:b/>
                <w:sz w:val="20"/>
              </w:rPr>
            </w:pPr>
            <w:r w:rsidRPr="007B0169">
              <w:rPr>
                <w:b/>
                <w:sz w:val="20"/>
              </w:rPr>
              <w:t>4.2.</w:t>
            </w:r>
          </w:p>
        </w:tc>
        <w:tc>
          <w:tcPr>
            <w:tcW w:w="8364" w:type="dxa"/>
          </w:tcPr>
          <w:p w14:paraId="43B66717" w14:textId="77777777" w:rsidR="00240D2B" w:rsidRPr="007B0169" w:rsidRDefault="00240D2B" w:rsidP="00085082">
            <w:pPr>
              <w:tabs>
                <w:tab w:val="left" w:leader="dot" w:pos="7453"/>
              </w:tabs>
              <w:rPr>
                <w:b/>
                <w:sz w:val="20"/>
              </w:rPr>
            </w:pPr>
            <w:r w:rsidRPr="007B0169">
              <w:rPr>
                <w:b/>
                <w:sz w:val="20"/>
              </w:rPr>
              <w:t>Temperatures and pressures permitted by the manufacturer for environmental and propulsion unit performance testing</w:t>
            </w:r>
          </w:p>
        </w:tc>
      </w:tr>
      <w:tr w:rsidR="00240D2B" w:rsidRPr="007B0169" w14:paraId="76F7D1D7" w14:textId="77777777" w:rsidTr="00085082">
        <w:tc>
          <w:tcPr>
            <w:tcW w:w="1242" w:type="dxa"/>
            <w:gridSpan w:val="2"/>
          </w:tcPr>
          <w:p w14:paraId="0A6F94FC" w14:textId="77777777" w:rsidR="00240D2B" w:rsidRPr="007B0169" w:rsidRDefault="00240D2B" w:rsidP="00085082">
            <w:pPr>
              <w:rPr>
                <w:i/>
                <w:sz w:val="20"/>
              </w:rPr>
            </w:pPr>
            <w:r w:rsidRPr="007B0169">
              <w:rPr>
                <w:i/>
                <w:sz w:val="20"/>
              </w:rPr>
              <w:t>4.2.1.</w:t>
            </w:r>
          </w:p>
        </w:tc>
        <w:tc>
          <w:tcPr>
            <w:tcW w:w="8364" w:type="dxa"/>
          </w:tcPr>
          <w:p w14:paraId="75B334A7" w14:textId="77777777" w:rsidR="00240D2B" w:rsidRPr="007B0169" w:rsidRDefault="00240D2B" w:rsidP="00085082">
            <w:pPr>
              <w:tabs>
                <w:tab w:val="left" w:leader="dot" w:pos="7453"/>
              </w:tabs>
              <w:rPr>
                <w:i/>
                <w:sz w:val="20"/>
              </w:rPr>
            </w:pPr>
            <w:r w:rsidRPr="007B0169">
              <w:rPr>
                <w:i/>
                <w:sz w:val="20"/>
              </w:rPr>
              <w:t>Cooling system</w:t>
            </w:r>
          </w:p>
        </w:tc>
      </w:tr>
      <w:tr w:rsidR="00240D2B" w:rsidRPr="007B0169" w14:paraId="0308AFFF" w14:textId="77777777" w:rsidTr="00085082">
        <w:tc>
          <w:tcPr>
            <w:tcW w:w="1242" w:type="dxa"/>
            <w:gridSpan w:val="2"/>
          </w:tcPr>
          <w:p w14:paraId="1C3A29F5" w14:textId="77777777" w:rsidR="00240D2B" w:rsidRPr="007B0169" w:rsidRDefault="00240D2B" w:rsidP="00085082">
            <w:pPr>
              <w:rPr>
                <w:sz w:val="20"/>
              </w:rPr>
            </w:pPr>
            <w:r w:rsidRPr="007B0169">
              <w:rPr>
                <w:sz w:val="20"/>
              </w:rPr>
              <w:t>4.2.1.1.</w:t>
            </w:r>
          </w:p>
        </w:tc>
        <w:tc>
          <w:tcPr>
            <w:tcW w:w="8364" w:type="dxa"/>
          </w:tcPr>
          <w:p w14:paraId="7E68516D" w14:textId="77777777" w:rsidR="00240D2B" w:rsidRPr="007B0169" w:rsidRDefault="00240D2B" w:rsidP="00085082">
            <w:pPr>
              <w:tabs>
                <w:tab w:val="left" w:leader="dot" w:pos="7453"/>
              </w:tabs>
              <w:rPr>
                <w:sz w:val="20"/>
              </w:rPr>
            </w:pPr>
            <w:r w:rsidRPr="007B0169">
              <w:rPr>
                <w:sz w:val="20"/>
              </w:rPr>
              <w:t>Liquid cooling, maximum temperature at outlet</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……K</w:t>
            </w:r>
          </w:p>
        </w:tc>
      </w:tr>
      <w:tr w:rsidR="00240D2B" w:rsidRPr="007B0169" w14:paraId="2CADA5A4" w14:textId="77777777" w:rsidTr="00085082">
        <w:tc>
          <w:tcPr>
            <w:tcW w:w="1242" w:type="dxa"/>
            <w:gridSpan w:val="2"/>
          </w:tcPr>
          <w:p w14:paraId="7F54849A" w14:textId="77777777" w:rsidR="00240D2B" w:rsidRPr="007B0169" w:rsidRDefault="00240D2B" w:rsidP="00085082">
            <w:pPr>
              <w:rPr>
                <w:sz w:val="20"/>
              </w:rPr>
            </w:pPr>
            <w:r w:rsidRPr="007B0169">
              <w:rPr>
                <w:sz w:val="20"/>
              </w:rPr>
              <w:t>4.2.1.2.</w:t>
            </w:r>
          </w:p>
        </w:tc>
        <w:tc>
          <w:tcPr>
            <w:tcW w:w="8364" w:type="dxa"/>
          </w:tcPr>
          <w:p w14:paraId="68700646" w14:textId="77777777" w:rsidR="00240D2B" w:rsidRPr="007B0169" w:rsidRDefault="00240D2B" w:rsidP="00085082">
            <w:pPr>
              <w:tabs>
                <w:tab w:val="left" w:leader="dot" w:pos="7453"/>
              </w:tabs>
              <w:rPr>
                <w:sz w:val="20"/>
              </w:rPr>
            </w:pPr>
            <w:r w:rsidRPr="007B0169">
              <w:rPr>
                <w:sz w:val="20"/>
              </w:rPr>
              <w:t>Air cooling, reference point, maximum temperature at reference point</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……K</w:t>
            </w:r>
          </w:p>
        </w:tc>
      </w:tr>
      <w:tr w:rsidR="00240D2B" w:rsidRPr="007B0169" w14:paraId="6A55158A" w14:textId="77777777" w:rsidTr="00085082">
        <w:tc>
          <w:tcPr>
            <w:tcW w:w="1242" w:type="dxa"/>
            <w:gridSpan w:val="2"/>
          </w:tcPr>
          <w:p w14:paraId="1CB841DF" w14:textId="77777777" w:rsidR="00240D2B" w:rsidRPr="007B0169" w:rsidRDefault="00240D2B" w:rsidP="00085082">
            <w:pPr>
              <w:rPr>
                <w:sz w:val="20"/>
              </w:rPr>
            </w:pPr>
            <w:r w:rsidRPr="007B0169">
              <w:rPr>
                <w:sz w:val="20"/>
              </w:rPr>
              <w:t>4.2.2.</w:t>
            </w:r>
          </w:p>
        </w:tc>
        <w:tc>
          <w:tcPr>
            <w:tcW w:w="8364" w:type="dxa"/>
          </w:tcPr>
          <w:p w14:paraId="63C3D1D0" w14:textId="77777777" w:rsidR="00240D2B" w:rsidRPr="007B0169" w:rsidRDefault="00240D2B" w:rsidP="00085082">
            <w:pPr>
              <w:tabs>
                <w:tab w:val="left" w:leader="dot" w:pos="7453"/>
              </w:tabs>
              <w:rPr>
                <w:sz w:val="20"/>
              </w:rPr>
            </w:pPr>
            <w:r w:rsidRPr="007B0169">
              <w:rPr>
                <w:sz w:val="20"/>
              </w:rPr>
              <w:t>Maximum outlet temperature of the inlet intercooler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xml:space="preserve">: ……K </w:t>
            </w:r>
          </w:p>
        </w:tc>
      </w:tr>
      <w:tr w:rsidR="00240D2B" w:rsidRPr="007B0169" w14:paraId="70EA5EB5" w14:textId="77777777" w:rsidTr="00085082">
        <w:tc>
          <w:tcPr>
            <w:tcW w:w="1242" w:type="dxa"/>
            <w:gridSpan w:val="2"/>
          </w:tcPr>
          <w:p w14:paraId="5D284E6F" w14:textId="77777777" w:rsidR="00240D2B" w:rsidRPr="007B0169" w:rsidRDefault="00240D2B" w:rsidP="00085082">
            <w:pPr>
              <w:rPr>
                <w:sz w:val="20"/>
              </w:rPr>
            </w:pPr>
            <w:r w:rsidRPr="007B0169">
              <w:rPr>
                <w:sz w:val="20"/>
              </w:rPr>
              <w:t>4.2.3.</w:t>
            </w:r>
          </w:p>
        </w:tc>
        <w:tc>
          <w:tcPr>
            <w:tcW w:w="8364" w:type="dxa"/>
          </w:tcPr>
          <w:p w14:paraId="6E55E977" w14:textId="77777777" w:rsidR="00240D2B" w:rsidRPr="007B0169" w:rsidRDefault="00240D2B" w:rsidP="00085082">
            <w:pPr>
              <w:tabs>
                <w:tab w:val="left" w:leader="dot" w:pos="7453"/>
              </w:tabs>
              <w:rPr>
                <w:sz w:val="20"/>
              </w:rPr>
            </w:pPr>
            <w:r w:rsidRPr="007B0169">
              <w:rPr>
                <w:sz w:val="20"/>
              </w:rPr>
              <w:t>Maximum exhaust temperature at the point in the exhaust pipe(s) adjacent to the outer flange(s) of the exhaust manifold or turbocharger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……K</w:t>
            </w:r>
          </w:p>
        </w:tc>
      </w:tr>
      <w:tr w:rsidR="00240D2B" w:rsidRPr="007B0169" w14:paraId="01E2B683" w14:textId="77777777" w:rsidTr="00085082">
        <w:tc>
          <w:tcPr>
            <w:tcW w:w="1242" w:type="dxa"/>
            <w:gridSpan w:val="2"/>
          </w:tcPr>
          <w:p w14:paraId="6A4035EB" w14:textId="77777777" w:rsidR="00240D2B" w:rsidRPr="007B0169" w:rsidRDefault="00240D2B" w:rsidP="00085082">
            <w:pPr>
              <w:rPr>
                <w:sz w:val="20"/>
              </w:rPr>
            </w:pPr>
            <w:r w:rsidRPr="007B0169">
              <w:rPr>
                <w:sz w:val="20"/>
              </w:rPr>
              <w:t>4.2.4.</w:t>
            </w:r>
          </w:p>
        </w:tc>
        <w:tc>
          <w:tcPr>
            <w:tcW w:w="8364" w:type="dxa"/>
          </w:tcPr>
          <w:p w14:paraId="3C61756D" w14:textId="77777777" w:rsidR="00240D2B" w:rsidRPr="007B0169" w:rsidRDefault="00240D2B" w:rsidP="00085082">
            <w:pPr>
              <w:tabs>
                <w:tab w:val="left" w:leader="dot" w:pos="7453"/>
              </w:tabs>
              <w:rPr>
                <w:sz w:val="20"/>
              </w:rPr>
            </w:pPr>
            <w:r w:rsidRPr="007B0169">
              <w:rPr>
                <w:sz w:val="20"/>
              </w:rPr>
              <w:t>Fuel temperature (for diesel engines at injection pump inlet, for gas-fuelled engines at pressure regulator final stage)</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xml:space="preserve">: minimum: ……K — maximum: ……K </w:t>
            </w:r>
          </w:p>
        </w:tc>
      </w:tr>
      <w:tr w:rsidR="00240D2B" w:rsidRPr="007B0169" w14:paraId="30E7A524" w14:textId="77777777" w:rsidTr="00085082">
        <w:tc>
          <w:tcPr>
            <w:tcW w:w="1242" w:type="dxa"/>
            <w:gridSpan w:val="2"/>
          </w:tcPr>
          <w:p w14:paraId="71805FE2" w14:textId="77777777" w:rsidR="00240D2B" w:rsidRPr="007B0169" w:rsidRDefault="00240D2B" w:rsidP="00085082">
            <w:pPr>
              <w:rPr>
                <w:sz w:val="20"/>
              </w:rPr>
            </w:pPr>
            <w:r w:rsidRPr="007B0169">
              <w:rPr>
                <w:sz w:val="20"/>
              </w:rPr>
              <w:t>4.2.5.</w:t>
            </w:r>
          </w:p>
        </w:tc>
        <w:tc>
          <w:tcPr>
            <w:tcW w:w="8364" w:type="dxa"/>
          </w:tcPr>
          <w:p w14:paraId="64EB45F5" w14:textId="77777777" w:rsidR="00240D2B" w:rsidRPr="007B0169" w:rsidRDefault="00240D2B" w:rsidP="00085082">
            <w:pPr>
              <w:tabs>
                <w:tab w:val="left" w:leader="dot" w:pos="7453"/>
              </w:tabs>
              <w:rPr>
                <w:sz w:val="20"/>
              </w:rPr>
            </w:pPr>
            <w:r w:rsidRPr="007B0169">
              <w:rPr>
                <w:sz w:val="20"/>
              </w:rPr>
              <w:t>Lubricant temperature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minimum: …. K — maximum: …… K</w:t>
            </w:r>
          </w:p>
        </w:tc>
      </w:tr>
      <w:tr w:rsidR="00240D2B" w:rsidRPr="007B0169" w14:paraId="5749EDBD" w14:textId="77777777" w:rsidTr="00085082">
        <w:tc>
          <w:tcPr>
            <w:tcW w:w="1242" w:type="dxa"/>
            <w:gridSpan w:val="2"/>
          </w:tcPr>
          <w:p w14:paraId="41B72773" w14:textId="77777777" w:rsidR="00240D2B" w:rsidRPr="007B0169" w:rsidRDefault="00240D2B" w:rsidP="00085082">
            <w:pPr>
              <w:rPr>
                <w:sz w:val="20"/>
              </w:rPr>
            </w:pPr>
            <w:r w:rsidRPr="007B0169">
              <w:rPr>
                <w:sz w:val="20"/>
              </w:rPr>
              <w:t>4.2.6.</w:t>
            </w:r>
          </w:p>
        </w:tc>
        <w:tc>
          <w:tcPr>
            <w:tcW w:w="8364" w:type="dxa"/>
          </w:tcPr>
          <w:p w14:paraId="2A714AA9" w14:textId="77777777" w:rsidR="00240D2B" w:rsidRPr="007B0169" w:rsidRDefault="00240D2B" w:rsidP="00085082">
            <w:pPr>
              <w:tabs>
                <w:tab w:val="left" w:leader="dot" w:pos="7453"/>
              </w:tabs>
              <w:rPr>
                <w:sz w:val="20"/>
              </w:rPr>
            </w:pPr>
            <w:r w:rsidRPr="007B0169">
              <w:rPr>
                <w:sz w:val="20"/>
              </w:rPr>
              <w:t>Fuel pressure, minimum</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 kPa — maximum: …… kPa</w:t>
            </w:r>
          </w:p>
        </w:tc>
      </w:tr>
      <w:tr w:rsidR="00240D2B" w:rsidRPr="007B0169" w14:paraId="02BA5D24" w14:textId="77777777" w:rsidTr="00085082">
        <w:tc>
          <w:tcPr>
            <w:tcW w:w="1242" w:type="dxa"/>
            <w:gridSpan w:val="2"/>
          </w:tcPr>
          <w:p w14:paraId="4A325C47" w14:textId="77777777" w:rsidR="00240D2B" w:rsidRPr="007B0169" w:rsidRDefault="00240D2B" w:rsidP="00085082">
            <w:pPr>
              <w:rPr>
                <w:sz w:val="20"/>
              </w:rPr>
            </w:pPr>
            <w:r w:rsidRPr="007B0169">
              <w:rPr>
                <w:sz w:val="20"/>
              </w:rPr>
              <w:t>4.2.7.</w:t>
            </w:r>
          </w:p>
        </w:tc>
        <w:tc>
          <w:tcPr>
            <w:tcW w:w="8364" w:type="dxa"/>
          </w:tcPr>
          <w:p w14:paraId="090AE9DC" w14:textId="77777777" w:rsidR="00240D2B" w:rsidRPr="007B0169" w:rsidRDefault="00240D2B" w:rsidP="00085082">
            <w:pPr>
              <w:tabs>
                <w:tab w:val="left" w:leader="dot" w:pos="7453"/>
              </w:tabs>
              <w:rPr>
                <w:sz w:val="20"/>
              </w:rPr>
            </w:pPr>
            <w:r w:rsidRPr="007B0169">
              <w:rPr>
                <w:sz w:val="20"/>
              </w:rPr>
              <w:t>At pressure regulator final stage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xml:space="preserve">: minimum: …… kPa — maximum: …… kPa </w:t>
            </w:r>
          </w:p>
        </w:tc>
      </w:tr>
      <w:tr w:rsidR="00240D2B" w:rsidRPr="007B0169" w14:paraId="2F5FD711" w14:textId="77777777" w:rsidTr="00085082">
        <w:tc>
          <w:tcPr>
            <w:tcW w:w="1242" w:type="dxa"/>
            <w:gridSpan w:val="2"/>
          </w:tcPr>
          <w:p w14:paraId="4293D4BE" w14:textId="77777777" w:rsidR="00240D2B" w:rsidRPr="007B0169" w:rsidRDefault="00240D2B" w:rsidP="00085082">
            <w:pPr>
              <w:rPr>
                <w:b/>
                <w:sz w:val="20"/>
              </w:rPr>
            </w:pPr>
            <w:r w:rsidRPr="007B0169">
              <w:rPr>
                <w:b/>
                <w:sz w:val="20"/>
              </w:rPr>
              <w:t>4.3.</w:t>
            </w:r>
          </w:p>
        </w:tc>
        <w:tc>
          <w:tcPr>
            <w:tcW w:w="8364" w:type="dxa"/>
          </w:tcPr>
          <w:p w14:paraId="3C554C60" w14:textId="77777777" w:rsidR="00240D2B" w:rsidRPr="007B0169" w:rsidRDefault="00240D2B" w:rsidP="00085082">
            <w:pPr>
              <w:tabs>
                <w:tab w:val="left" w:leader="dot" w:pos="7453"/>
              </w:tabs>
              <w:rPr>
                <w:rFonts w:eastAsia="MS Mincho"/>
                <w:b/>
                <w:sz w:val="20"/>
                <w:lang w:eastAsia="ja-JP"/>
              </w:rPr>
            </w:pPr>
            <w:r w:rsidRPr="007B0169">
              <w:rPr>
                <w:rFonts w:eastAsia="MS Mincho"/>
                <w:b/>
                <w:sz w:val="20"/>
                <w:lang w:eastAsia="ja-JP"/>
              </w:rPr>
              <w:t>Additional information on environmental and propulsion unit performance</w:t>
            </w:r>
          </w:p>
        </w:tc>
      </w:tr>
      <w:tr w:rsidR="00240D2B" w:rsidRPr="007B0169" w14:paraId="0EA18AB8" w14:textId="77777777" w:rsidTr="00085082">
        <w:tc>
          <w:tcPr>
            <w:tcW w:w="1242" w:type="dxa"/>
            <w:gridSpan w:val="2"/>
          </w:tcPr>
          <w:p w14:paraId="0ACA7900" w14:textId="77777777" w:rsidR="00240D2B" w:rsidRPr="007B0169" w:rsidRDefault="00240D2B" w:rsidP="00085082">
            <w:pPr>
              <w:rPr>
                <w:sz w:val="20"/>
              </w:rPr>
            </w:pPr>
            <w:r w:rsidRPr="007B0169">
              <w:rPr>
                <w:sz w:val="20"/>
              </w:rPr>
              <w:lastRenderedPageBreak/>
              <w:t>4.3.1.</w:t>
            </w:r>
          </w:p>
        </w:tc>
        <w:tc>
          <w:tcPr>
            <w:tcW w:w="8364" w:type="dxa"/>
          </w:tcPr>
          <w:p w14:paraId="1490B5F7" w14:textId="77777777" w:rsidR="00240D2B" w:rsidRPr="007B0169" w:rsidRDefault="00240D2B" w:rsidP="00085082">
            <w:pPr>
              <w:tabs>
                <w:tab w:val="left" w:leader="dot" w:pos="7453"/>
              </w:tabs>
              <w:rPr>
                <w:rFonts w:eastAsia="MS Mincho"/>
                <w:bCs/>
                <w:sz w:val="20"/>
                <w:lang w:eastAsia="ja-JP"/>
              </w:rPr>
            </w:pPr>
            <w:r w:rsidRPr="007B0169">
              <w:rPr>
                <w:rFonts w:eastAsia="MS Mincho"/>
                <w:sz w:val="20"/>
                <w:lang w:eastAsia="ja-JP"/>
              </w:rPr>
              <w:t>Description and/or drawings of additional pollution-control devices, make(s) and type(s)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038E5EB9" w14:textId="77777777" w:rsidTr="00085082">
        <w:tc>
          <w:tcPr>
            <w:tcW w:w="1242" w:type="dxa"/>
            <w:gridSpan w:val="2"/>
          </w:tcPr>
          <w:p w14:paraId="66535AFB" w14:textId="77777777" w:rsidR="00240D2B" w:rsidRPr="007B0169" w:rsidRDefault="00240D2B" w:rsidP="00085082">
            <w:pPr>
              <w:rPr>
                <w:sz w:val="20"/>
              </w:rPr>
            </w:pPr>
            <w:r w:rsidRPr="007B0169">
              <w:rPr>
                <w:sz w:val="20"/>
              </w:rPr>
              <w:t>4.3.2.</w:t>
            </w:r>
          </w:p>
        </w:tc>
        <w:tc>
          <w:tcPr>
            <w:tcW w:w="8364" w:type="dxa"/>
          </w:tcPr>
          <w:p w14:paraId="26D63A7C" w14:textId="77777777" w:rsidR="00240D2B" w:rsidRPr="007B0169" w:rsidRDefault="00240D2B" w:rsidP="00085082">
            <w:pPr>
              <w:tabs>
                <w:tab w:val="left" w:leader="dot" w:pos="7453"/>
              </w:tabs>
              <w:rPr>
                <w:rFonts w:eastAsia="MS Mincho"/>
                <w:bCs/>
                <w:sz w:val="20"/>
                <w:lang w:eastAsia="ja-JP"/>
              </w:rPr>
            </w:pPr>
            <w:r w:rsidRPr="007B0169">
              <w:rPr>
                <w:rFonts w:eastAsia="MS Mincho"/>
                <w:sz w:val="20"/>
                <w:lang w:eastAsia="ja-JP"/>
              </w:rPr>
              <w:t>Location of the coefficient of absorption symbol (compression-ignition engines only)</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3BD13B93" w14:textId="77777777" w:rsidTr="00085082">
        <w:tc>
          <w:tcPr>
            <w:tcW w:w="1242" w:type="dxa"/>
            <w:gridSpan w:val="2"/>
          </w:tcPr>
          <w:p w14:paraId="07D4911D" w14:textId="77777777" w:rsidR="00240D2B" w:rsidRPr="007B0169" w:rsidRDefault="00240D2B" w:rsidP="00085082">
            <w:pPr>
              <w:rPr>
                <w:b/>
                <w:bCs/>
                <w:sz w:val="20"/>
              </w:rPr>
            </w:pPr>
            <w:r w:rsidRPr="007B0169">
              <w:rPr>
                <w:b/>
                <w:bCs/>
                <w:sz w:val="20"/>
              </w:rPr>
              <w:t>5.</w:t>
            </w:r>
          </w:p>
        </w:tc>
        <w:tc>
          <w:tcPr>
            <w:tcW w:w="8364" w:type="dxa"/>
          </w:tcPr>
          <w:p w14:paraId="00CFB7F7" w14:textId="77777777" w:rsidR="00240D2B" w:rsidRPr="007B0169" w:rsidRDefault="00240D2B" w:rsidP="00085082">
            <w:pPr>
              <w:rPr>
                <w:b/>
                <w:bCs/>
                <w:sz w:val="20"/>
              </w:rPr>
            </w:pPr>
            <w:r w:rsidRPr="007B0169">
              <w:rPr>
                <w:b/>
                <w:bCs/>
                <w:sz w:val="20"/>
              </w:rPr>
              <w:t>VEHICLE AND PROPULSION FAMILY</w:t>
            </w:r>
          </w:p>
        </w:tc>
      </w:tr>
      <w:tr w:rsidR="00240D2B" w:rsidRPr="007B0169" w14:paraId="6C269431" w14:textId="77777777" w:rsidTr="00085082">
        <w:tc>
          <w:tcPr>
            <w:tcW w:w="1242" w:type="dxa"/>
            <w:gridSpan w:val="2"/>
          </w:tcPr>
          <w:p w14:paraId="64E73CC2" w14:textId="77777777" w:rsidR="00240D2B" w:rsidRPr="007B0169" w:rsidRDefault="00240D2B" w:rsidP="00085082">
            <w:pPr>
              <w:rPr>
                <w:bCs/>
                <w:sz w:val="20"/>
              </w:rPr>
            </w:pPr>
          </w:p>
        </w:tc>
        <w:tc>
          <w:tcPr>
            <w:tcW w:w="8364" w:type="dxa"/>
          </w:tcPr>
          <w:p w14:paraId="1612D949" w14:textId="77777777" w:rsidR="00240D2B" w:rsidRPr="007B0169" w:rsidRDefault="00240D2B" w:rsidP="00085082">
            <w:pPr>
              <w:rPr>
                <w:i/>
                <w:sz w:val="20"/>
              </w:rPr>
            </w:pPr>
            <w:r w:rsidRPr="007B0169">
              <w:rPr>
                <w:i/>
                <w:sz w:val="20"/>
              </w:rPr>
              <w:t>To define the vehicle and propulsion family as established in Annex B.6.9. The manufacturer shall submit any additional information required that has not already been provided in the previous points of this Annex.</w:t>
            </w:r>
          </w:p>
        </w:tc>
      </w:tr>
      <w:tr w:rsidR="00240D2B" w:rsidRPr="007B0169" w14:paraId="5CDA6A0E" w14:textId="77777777" w:rsidTr="00085082">
        <w:tc>
          <w:tcPr>
            <w:tcW w:w="1242" w:type="dxa"/>
            <w:gridSpan w:val="2"/>
          </w:tcPr>
          <w:p w14:paraId="1F10115E" w14:textId="77777777" w:rsidR="00240D2B" w:rsidRPr="007B0169" w:rsidRDefault="00240D2B" w:rsidP="00085082">
            <w:pPr>
              <w:rPr>
                <w:b/>
                <w:bCs/>
                <w:sz w:val="20"/>
              </w:rPr>
            </w:pPr>
            <w:r w:rsidRPr="007B0169">
              <w:rPr>
                <w:b/>
                <w:bCs/>
                <w:sz w:val="20"/>
              </w:rPr>
              <w:t>5.1.</w:t>
            </w:r>
          </w:p>
        </w:tc>
        <w:tc>
          <w:tcPr>
            <w:tcW w:w="8364" w:type="dxa"/>
          </w:tcPr>
          <w:p w14:paraId="4676F679" w14:textId="77777777" w:rsidR="00240D2B" w:rsidRPr="007B0169" w:rsidRDefault="00240D2B" w:rsidP="00085082">
            <w:pPr>
              <w:tabs>
                <w:tab w:val="left" w:leader="dot" w:pos="7453"/>
              </w:tabs>
              <w:rPr>
                <w:b/>
                <w:bCs/>
                <w:sz w:val="20"/>
              </w:rPr>
            </w:pPr>
            <w:r w:rsidRPr="007B0169">
              <w:rPr>
                <w:b/>
                <w:sz w:val="20"/>
              </w:rPr>
              <w:t>Vehicle</w:t>
            </w:r>
          </w:p>
        </w:tc>
      </w:tr>
      <w:tr w:rsidR="00240D2B" w:rsidRPr="007B0169" w14:paraId="1B6C5896" w14:textId="77777777" w:rsidTr="00085082">
        <w:tc>
          <w:tcPr>
            <w:tcW w:w="1242" w:type="dxa"/>
            <w:gridSpan w:val="2"/>
          </w:tcPr>
          <w:p w14:paraId="42237CB8" w14:textId="77777777" w:rsidR="00240D2B" w:rsidRPr="007B0169" w:rsidRDefault="00240D2B" w:rsidP="00085082">
            <w:pPr>
              <w:rPr>
                <w:b/>
                <w:bCs/>
                <w:sz w:val="20"/>
              </w:rPr>
            </w:pPr>
            <w:r w:rsidRPr="007B0169">
              <w:rPr>
                <w:bCs/>
                <w:sz w:val="20"/>
              </w:rPr>
              <w:t>5.1.1.</w:t>
            </w:r>
          </w:p>
        </w:tc>
        <w:tc>
          <w:tcPr>
            <w:tcW w:w="8364" w:type="dxa"/>
          </w:tcPr>
          <w:p w14:paraId="66746C51" w14:textId="77777777" w:rsidR="00240D2B" w:rsidRPr="007B0169" w:rsidRDefault="00240D2B" w:rsidP="00085082">
            <w:pPr>
              <w:tabs>
                <w:tab w:val="left" w:leader="dot" w:pos="7453"/>
              </w:tabs>
              <w:rPr>
                <w:b/>
                <w:bCs/>
                <w:sz w:val="20"/>
              </w:rPr>
            </w:pPr>
            <w:r w:rsidRPr="007B0169">
              <w:rPr>
                <w:sz w:val="20"/>
              </w:rPr>
              <w:t xml:space="preserve">Category, subcategory and sub-subcategory: </w:t>
            </w:r>
            <w:r w:rsidRPr="007B0169">
              <w:rPr>
                <w:i/>
                <w:sz w:val="20"/>
              </w:rPr>
              <w:t>item 0.4</w:t>
            </w:r>
            <w:r w:rsidRPr="007B0169">
              <w:rPr>
                <w:sz w:val="20"/>
              </w:rPr>
              <w:t>.</w:t>
            </w:r>
            <w:r w:rsidRPr="007B0169">
              <w:rPr>
                <w:sz w:val="20"/>
              </w:rPr>
              <w:tab/>
            </w:r>
          </w:p>
        </w:tc>
      </w:tr>
      <w:tr w:rsidR="00240D2B" w:rsidRPr="007B0169" w14:paraId="31AE6EB0" w14:textId="77777777" w:rsidTr="00085082">
        <w:tc>
          <w:tcPr>
            <w:tcW w:w="1242" w:type="dxa"/>
            <w:gridSpan w:val="2"/>
          </w:tcPr>
          <w:p w14:paraId="268F4152" w14:textId="77777777" w:rsidR="00240D2B" w:rsidRPr="007B0169" w:rsidRDefault="00240D2B" w:rsidP="00085082">
            <w:pPr>
              <w:rPr>
                <w:b/>
                <w:bCs/>
                <w:sz w:val="20"/>
              </w:rPr>
            </w:pPr>
            <w:r w:rsidRPr="007B0169">
              <w:rPr>
                <w:bCs/>
                <w:sz w:val="20"/>
              </w:rPr>
              <w:t>5.1.2.</w:t>
            </w:r>
          </w:p>
        </w:tc>
        <w:tc>
          <w:tcPr>
            <w:tcW w:w="8364" w:type="dxa"/>
          </w:tcPr>
          <w:p w14:paraId="60C99D8F" w14:textId="77777777" w:rsidR="00240D2B" w:rsidRPr="007B0169" w:rsidRDefault="00240D2B" w:rsidP="00085082">
            <w:pPr>
              <w:tabs>
                <w:tab w:val="left" w:leader="dot" w:pos="7453"/>
              </w:tabs>
              <w:rPr>
                <w:b/>
                <w:bCs/>
                <w:sz w:val="20"/>
              </w:rPr>
            </w:pPr>
            <w:r w:rsidRPr="007B0169">
              <w:rPr>
                <w:sz w:val="20"/>
              </w:rPr>
              <w:t>The inertia of a vehicle’s variant(s) or version(s) positioned within two inertia categories adjacent above or below the nominal inertia category</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and chassis dynamometer settings:...</w:t>
            </w:r>
            <w:r w:rsidRPr="007B0169">
              <w:rPr>
                <w:sz w:val="20"/>
              </w:rPr>
              <w:tab/>
            </w:r>
          </w:p>
        </w:tc>
      </w:tr>
      <w:tr w:rsidR="00240D2B" w:rsidRPr="007B0169" w14:paraId="3021A073" w14:textId="77777777" w:rsidTr="00085082">
        <w:tc>
          <w:tcPr>
            <w:tcW w:w="1242" w:type="dxa"/>
            <w:gridSpan w:val="2"/>
          </w:tcPr>
          <w:p w14:paraId="0BD91375" w14:textId="77777777" w:rsidR="00240D2B" w:rsidRPr="007B0169" w:rsidRDefault="00240D2B" w:rsidP="00085082">
            <w:pPr>
              <w:rPr>
                <w:b/>
                <w:bCs/>
                <w:sz w:val="20"/>
              </w:rPr>
            </w:pPr>
            <w:r w:rsidRPr="007B0169">
              <w:rPr>
                <w:bCs/>
                <w:sz w:val="20"/>
              </w:rPr>
              <w:t>5.1.4.</w:t>
            </w:r>
          </w:p>
        </w:tc>
        <w:tc>
          <w:tcPr>
            <w:tcW w:w="8364" w:type="dxa"/>
          </w:tcPr>
          <w:p w14:paraId="21CC27DA" w14:textId="77777777" w:rsidR="00240D2B" w:rsidRPr="007B0169" w:rsidRDefault="00240D2B" w:rsidP="00085082">
            <w:pPr>
              <w:tabs>
                <w:tab w:val="left" w:leader="dot" w:pos="7453"/>
              </w:tabs>
              <w:rPr>
                <w:b/>
                <w:bCs/>
                <w:sz w:val="20"/>
              </w:rPr>
            </w:pPr>
            <w:r w:rsidRPr="007B0169">
              <w:rPr>
                <w:sz w:val="20"/>
              </w:rPr>
              <w:t>Type of bodywork if applicable</w:t>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i/>
                <w:sz w:val="20"/>
              </w:rPr>
              <w:t xml:space="preserve"> item </w:t>
            </w:r>
            <w:r w:rsidRPr="007B0169">
              <w:rPr>
                <w:bCs/>
                <w:i/>
                <w:sz w:val="20"/>
              </w:rPr>
              <w:t>6.20.1.1.</w:t>
            </w:r>
            <w:r w:rsidRPr="007B0169">
              <w:rPr>
                <w:bCs/>
                <w:sz w:val="20"/>
              </w:rPr>
              <w:t xml:space="preserve"> .</w:t>
            </w:r>
            <w:r w:rsidRPr="007B0169">
              <w:rPr>
                <w:sz w:val="20"/>
              </w:rPr>
              <w:t>...</w:t>
            </w:r>
            <w:r w:rsidRPr="007B0169">
              <w:rPr>
                <w:sz w:val="20"/>
              </w:rPr>
              <w:tab/>
            </w:r>
          </w:p>
        </w:tc>
      </w:tr>
      <w:tr w:rsidR="00240D2B" w:rsidRPr="007B0169" w14:paraId="6DC68999" w14:textId="77777777" w:rsidTr="00085082">
        <w:tc>
          <w:tcPr>
            <w:tcW w:w="1242" w:type="dxa"/>
            <w:gridSpan w:val="2"/>
          </w:tcPr>
          <w:p w14:paraId="151535D8" w14:textId="77777777" w:rsidR="00240D2B" w:rsidRPr="007B0169" w:rsidRDefault="00240D2B" w:rsidP="00085082">
            <w:pPr>
              <w:rPr>
                <w:b/>
                <w:bCs/>
                <w:sz w:val="20"/>
              </w:rPr>
            </w:pPr>
            <w:r w:rsidRPr="007B0169">
              <w:rPr>
                <w:bCs/>
                <w:sz w:val="20"/>
              </w:rPr>
              <w:t>5.1.5.</w:t>
            </w:r>
          </w:p>
        </w:tc>
        <w:tc>
          <w:tcPr>
            <w:tcW w:w="8364" w:type="dxa"/>
          </w:tcPr>
          <w:p w14:paraId="69BF5FAE" w14:textId="77777777" w:rsidR="00240D2B" w:rsidRPr="007B0169" w:rsidRDefault="00240D2B" w:rsidP="00085082">
            <w:pPr>
              <w:tabs>
                <w:tab w:val="left" w:leader="dot" w:pos="7453"/>
              </w:tabs>
              <w:rPr>
                <w:b/>
                <w:bCs/>
                <w:sz w:val="20"/>
              </w:rPr>
            </w:pPr>
            <w:r w:rsidRPr="007B0169">
              <w:rPr>
                <w:sz w:val="20"/>
              </w:rPr>
              <w:t>Overall gear ratios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i/>
                <w:sz w:val="20"/>
              </w:rPr>
              <w:t>item 3.5.4.</w:t>
            </w:r>
            <w:r w:rsidRPr="007B0169">
              <w:rPr>
                <w:sz w:val="20"/>
              </w:rPr>
              <w:t>...</w:t>
            </w:r>
            <w:r w:rsidRPr="007B0169">
              <w:rPr>
                <w:sz w:val="20"/>
              </w:rPr>
              <w:tab/>
            </w:r>
          </w:p>
        </w:tc>
      </w:tr>
      <w:tr w:rsidR="00240D2B" w:rsidRPr="007B0169" w14:paraId="5DF848F1" w14:textId="77777777" w:rsidTr="00085082">
        <w:tc>
          <w:tcPr>
            <w:tcW w:w="1242" w:type="dxa"/>
            <w:gridSpan w:val="2"/>
          </w:tcPr>
          <w:p w14:paraId="7499A84B" w14:textId="77777777" w:rsidR="00240D2B" w:rsidRPr="007B0169" w:rsidRDefault="00240D2B" w:rsidP="00085082">
            <w:pPr>
              <w:rPr>
                <w:b/>
                <w:bCs/>
                <w:sz w:val="20"/>
              </w:rPr>
            </w:pPr>
            <w:r w:rsidRPr="007B0169">
              <w:rPr>
                <w:bCs/>
                <w:sz w:val="20"/>
              </w:rPr>
              <w:t>5.1.6.</w:t>
            </w:r>
          </w:p>
        </w:tc>
        <w:tc>
          <w:tcPr>
            <w:tcW w:w="8364" w:type="dxa"/>
          </w:tcPr>
          <w:p w14:paraId="45DA2CDF" w14:textId="77777777" w:rsidR="00240D2B" w:rsidRPr="007B0169" w:rsidRDefault="00240D2B" w:rsidP="00085082">
            <w:pPr>
              <w:tabs>
                <w:tab w:val="left" w:leader="dot" w:pos="7453"/>
              </w:tabs>
              <w:rPr>
                <w:b/>
                <w:bCs/>
                <w:sz w:val="20"/>
              </w:rPr>
            </w:pPr>
            <w:r w:rsidRPr="007B0169">
              <w:rPr>
                <w:sz w:val="20"/>
              </w:rPr>
              <w:t>Engine revolutions per kilometre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xml:space="preserve">: </w:t>
            </w:r>
            <w:r w:rsidRPr="007B0169">
              <w:rPr>
                <w:i/>
                <w:sz w:val="20"/>
              </w:rPr>
              <w:t>item 3.5.4.</w:t>
            </w:r>
            <w:r w:rsidRPr="007B0169">
              <w:rPr>
                <w:sz w:val="20"/>
              </w:rPr>
              <w:t>...</w:t>
            </w:r>
            <w:r w:rsidRPr="007B0169">
              <w:rPr>
                <w:sz w:val="20"/>
              </w:rPr>
              <w:tab/>
            </w:r>
          </w:p>
        </w:tc>
      </w:tr>
      <w:tr w:rsidR="00240D2B" w:rsidRPr="007B0169" w14:paraId="2E90A5C2" w14:textId="77777777" w:rsidTr="00085082">
        <w:tc>
          <w:tcPr>
            <w:tcW w:w="1242" w:type="dxa"/>
            <w:gridSpan w:val="2"/>
          </w:tcPr>
          <w:p w14:paraId="19132EE7" w14:textId="77777777" w:rsidR="00240D2B" w:rsidRPr="007B0169" w:rsidRDefault="00240D2B" w:rsidP="00085082">
            <w:pPr>
              <w:rPr>
                <w:b/>
                <w:bCs/>
                <w:sz w:val="20"/>
              </w:rPr>
            </w:pPr>
            <w:r w:rsidRPr="007B0169">
              <w:rPr>
                <w:b/>
                <w:bCs/>
                <w:sz w:val="20"/>
              </w:rPr>
              <w:t>5.2.</w:t>
            </w:r>
          </w:p>
        </w:tc>
        <w:tc>
          <w:tcPr>
            <w:tcW w:w="8364" w:type="dxa"/>
          </w:tcPr>
          <w:p w14:paraId="0FFB163C" w14:textId="77777777" w:rsidR="00240D2B" w:rsidRPr="007B0169" w:rsidRDefault="00240D2B" w:rsidP="00085082">
            <w:pPr>
              <w:tabs>
                <w:tab w:val="left" w:leader="dot" w:pos="7453"/>
              </w:tabs>
              <w:rPr>
                <w:b/>
                <w:bCs/>
                <w:sz w:val="20"/>
              </w:rPr>
            </w:pPr>
            <w:r w:rsidRPr="007B0169">
              <w:rPr>
                <w:b/>
                <w:sz w:val="20"/>
              </w:rPr>
              <w:t>Propulsion family characteristics</w:t>
            </w:r>
          </w:p>
        </w:tc>
      </w:tr>
      <w:tr w:rsidR="00240D2B" w:rsidRPr="007B0169" w14:paraId="63C58E37" w14:textId="77777777" w:rsidTr="00085082">
        <w:tc>
          <w:tcPr>
            <w:tcW w:w="1242" w:type="dxa"/>
            <w:gridSpan w:val="2"/>
          </w:tcPr>
          <w:p w14:paraId="7E33D286" w14:textId="77777777" w:rsidR="00240D2B" w:rsidRPr="007B0169" w:rsidRDefault="00240D2B" w:rsidP="00085082">
            <w:pPr>
              <w:rPr>
                <w:b/>
                <w:bCs/>
                <w:sz w:val="20"/>
              </w:rPr>
            </w:pPr>
            <w:r w:rsidRPr="007B0169">
              <w:rPr>
                <w:bCs/>
                <w:sz w:val="20"/>
              </w:rPr>
              <w:t>5.2.1.</w:t>
            </w:r>
          </w:p>
        </w:tc>
        <w:tc>
          <w:tcPr>
            <w:tcW w:w="8364" w:type="dxa"/>
          </w:tcPr>
          <w:p w14:paraId="252050B9" w14:textId="77777777" w:rsidR="00240D2B" w:rsidRPr="007B0169" w:rsidRDefault="00240D2B" w:rsidP="00085082">
            <w:pPr>
              <w:tabs>
                <w:tab w:val="left" w:leader="dot" w:pos="7453"/>
              </w:tabs>
              <w:rPr>
                <w:b/>
                <w:bCs/>
                <w:sz w:val="20"/>
              </w:rPr>
            </w:pPr>
            <w:r w:rsidRPr="007B0169">
              <w:rPr>
                <w:sz w:val="20"/>
              </w:rPr>
              <w:t>Number of engines or motors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xml:space="preserve">: </w:t>
            </w:r>
            <w:r w:rsidRPr="007B0169">
              <w:rPr>
                <w:i/>
                <w:sz w:val="20"/>
              </w:rPr>
              <w:t>items 3.2.1.1., 3.3.2.1. and 3.3.4.1....</w:t>
            </w:r>
            <w:r w:rsidRPr="007B0169">
              <w:rPr>
                <w:sz w:val="20"/>
              </w:rPr>
              <w:tab/>
            </w:r>
          </w:p>
        </w:tc>
      </w:tr>
      <w:tr w:rsidR="00240D2B" w:rsidRPr="007B0169" w14:paraId="0E6FB278" w14:textId="77777777" w:rsidTr="00085082">
        <w:tc>
          <w:tcPr>
            <w:tcW w:w="1242" w:type="dxa"/>
            <w:gridSpan w:val="2"/>
          </w:tcPr>
          <w:p w14:paraId="2CEDB8FC" w14:textId="77777777" w:rsidR="00240D2B" w:rsidRPr="007B0169" w:rsidRDefault="00240D2B" w:rsidP="00085082">
            <w:pPr>
              <w:rPr>
                <w:b/>
                <w:bCs/>
                <w:sz w:val="20"/>
              </w:rPr>
            </w:pPr>
            <w:r w:rsidRPr="007B0169">
              <w:rPr>
                <w:bCs/>
                <w:sz w:val="20"/>
              </w:rPr>
              <w:t>5.2.2.</w:t>
            </w:r>
          </w:p>
        </w:tc>
        <w:tc>
          <w:tcPr>
            <w:tcW w:w="8364" w:type="dxa"/>
          </w:tcPr>
          <w:p w14:paraId="36DE6FB1" w14:textId="77777777" w:rsidR="00240D2B" w:rsidRPr="007B0169" w:rsidRDefault="00240D2B" w:rsidP="00085082">
            <w:pPr>
              <w:tabs>
                <w:tab w:val="left" w:leader="dot" w:pos="7453"/>
              </w:tabs>
              <w:rPr>
                <w:b/>
                <w:bCs/>
                <w:sz w:val="20"/>
              </w:rPr>
            </w:pPr>
            <w:r w:rsidRPr="007B0169">
              <w:rPr>
                <w:sz w:val="20"/>
              </w:rPr>
              <w:t>Hybrid operation mode(s)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xml:space="preserve">: </w:t>
            </w:r>
            <w:r w:rsidRPr="007B0169">
              <w:rPr>
                <w:i/>
                <w:sz w:val="20"/>
              </w:rPr>
              <w:t>item 3.3.4.9.</w:t>
            </w:r>
            <w:r w:rsidRPr="007B0169">
              <w:rPr>
                <w:sz w:val="20"/>
              </w:rPr>
              <w:t>....</w:t>
            </w:r>
            <w:r w:rsidRPr="007B0169">
              <w:rPr>
                <w:sz w:val="20"/>
              </w:rPr>
              <w:tab/>
            </w:r>
          </w:p>
        </w:tc>
      </w:tr>
      <w:tr w:rsidR="00240D2B" w:rsidRPr="007B0169" w14:paraId="1B4D097B" w14:textId="77777777" w:rsidTr="00085082">
        <w:tc>
          <w:tcPr>
            <w:tcW w:w="1242" w:type="dxa"/>
            <w:gridSpan w:val="2"/>
          </w:tcPr>
          <w:p w14:paraId="6E1E5EE9" w14:textId="77777777" w:rsidR="00240D2B" w:rsidRPr="007B0169" w:rsidRDefault="00240D2B" w:rsidP="00085082">
            <w:pPr>
              <w:rPr>
                <w:b/>
                <w:bCs/>
                <w:sz w:val="20"/>
              </w:rPr>
            </w:pPr>
            <w:r w:rsidRPr="007B0169">
              <w:rPr>
                <w:bCs/>
                <w:sz w:val="20"/>
              </w:rPr>
              <w:t>5.2.3.</w:t>
            </w:r>
          </w:p>
        </w:tc>
        <w:tc>
          <w:tcPr>
            <w:tcW w:w="8364" w:type="dxa"/>
          </w:tcPr>
          <w:p w14:paraId="1E2C0F20" w14:textId="77777777" w:rsidR="00240D2B" w:rsidRPr="007B0169" w:rsidRDefault="00240D2B" w:rsidP="00085082">
            <w:pPr>
              <w:tabs>
                <w:tab w:val="left" w:leader="dot" w:pos="7453"/>
              </w:tabs>
              <w:rPr>
                <w:b/>
                <w:bCs/>
                <w:sz w:val="20"/>
              </w:rPr>
            </w:pPr>
            <w:r w:rsidRPr="007B0169">
              <w:rPr>
                <w:sz w:val="20"/>
              </w:rPr>
              <w:t>Number of cylinders of the combustion engine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xml:space="preserve">: </w:t>
            </w:r>
            <w:r w:rsidRPr="007B0169">
              <w:rPr>
                <w:i/>
                <w:sz w:val="20"/>
              </w:rPr>
              <w:t>item 3.2.1.2.</w:t>
            </w:r>
            <w:r w:rsidRPr="007B0169">
              <w:rPr>
                <w:sz w:val="20"/>
              </w:rPr>
              <w:t>....</w:t>
            </w:r>
            <w:r w:rsidRPr="007B0169">
              <w:rPr>
                <w:sz w:val="20"/>
              </w:rPr>
              <w:tab/>
            </w:r>
          </w:p>
        </w:tc>
      </w:tr>
      <w:tr w:rsidR="00240D2B" w:rsidRPr="007B0169" w14:paraId="44420572" w14:textId="77777777" w:rsidTr="00085082">
        <w:tc>
          <w:tcPr>
            <w:tcW w:w="1242" w:type="dxa"/>
            <w:gridSpan w:val="2"/>
          </w:tcPr>
          <w:p w14:paraId="757178C4" w14:textId="77777777" w:rsidR="00240D2B" w:rsidRPr="007B0169" w:rsidRDefault="00240D2B" w:rsidP="00085082">
            <w:pPr>
              <w:rPr>
                <w:b/>
                <w:bCs/>
                <w:sz w:val="20"/>
              </w:rPr>
            </w:pPr>
            <w:r w:rsidRPr="007B0169">
              <w:rPr>
                <w:bCs/>
                <w:sz w:val="20"/>
              </w:rPr>
              <w:t>5.2.4.</w:t>
            </w:r>
          </w:p>
        </w:tc>
        <w:tc>
          <w:tcPr>
            <w:tcW w:w="8364" w:type="dxa"/>
          </w:tcPr>
          <w:p w14:paraId="1D32E32D" w14:textId="77777777" w:rsidR="00240D2B" w:rsidRPr="007B0169" w:rsidRDefault="00240D2B" w:rsidP="00085082">
            <w:pPr>
              <w:tabs>
                <w:tab w:val="left" w:leader="dot" w:pos="7453"/>
              </w:tabs>
              <w:rPr>
                <w:sz w:val="20"/>
              </w:rPr>
            </w:pPr>
            <w:r w:rsidRPr="007B0169">
              <w:rPr>
                <w:sz w:val="20"/>
              </w:rPr>
              <w:t>Engine capacity (+/- 30</w:t>
            </w:r>
            <w:r w:rsidRPr="007B0169">
              <w:rPr>
                <w:w w:val="50"/>
                <w:sz w:val="20"/>
              </w:rPr>
              <w:t> </w:t>
            </w:r>
            <w:r w:rsidRPr="007B0169">
              <w:rPr>
                <w:sz w:val="20"/>
              </w:rPr>
              <w:t>%) of the combustion engine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xml:space="preserve">: </w:t>
            </w:r>
            <w:r w:rsidRPr="007B0169">
              <w:rPr>
                <w:i/>
                <w:sz w:val="20"/>
              </w:rPr>
              <w:t>item 3.2.1.3.</w:t>
            </w:r>
            <w:r w:rsidRPr="007B0169">
              <w:rPr>
                <w:sz w:val="20"/>
              </w:rPr>
              <w:t>....</w:t>
            </w:r>
            <w:r w:rsidRPr="007B0169">
              <w:rPr>
                <w:sz w:val="20"/>
              </w:rPr>
              <w:tab/>
            </w:r>
          </w:p>
        </w:tc>
      </w:tr>
      <w:tr w:rsidR="00240D2B" w:rsidRPr="007B0169" w14:paraId="5F244D2D" w14:textId="77777777" w:rsidTr="00085082">
        <w:tc>
          <w:tcPr>
            <w:tcW w:w="1242" w:type="dxa"/>
            <w:gridSpan w:val="2"/>
          </w:tcPr>
          <w:p w14:paraId="33D7C6EC" w14:textId="77777777" w:rsidR="00240D2B" w:rsidRPr="007B0169" w:rsidRDefault="00240D2B" w:rsidP="00085082">
            <w:pPr>
              <w:rPr>
                <w:b/>
                <w:bCs/>
                <w:sz w:val="20"/>
              </w:rPr>
            </w:pPr>
            <w:r w:rsidRPr="007B0169">
              <w:rPr>
                <w:bCs/>
                <w:sz w:val="20"/>
              </w:rPr>
              <w:t>5.2.5.</w:t>
            </w:r>
          </w:p>
        </w:tc>
        <w:tc>
          <w:tcPr>
            <w:tcW w:w="8364" w:type="dxa"/>
          </w:tcPr>
          <w:p w14:paraId="77F723C6" w14:textId="77777777" w:rsidR="00240D2B" w:rsidRPr="007B0169" w:rsidRDefault="00240D2B" w:rsidP="00085082">
            <w:pPr>
              <w:tabs>
                <w:tab w:val="left" w:leader="dot" w:pos="7453"/>
              </w:tabs>
              <w:rPr>
                <w:sz w:val="20"/>
              </w:rPr>
            </w:pPr>
            <w:r w:rsidRPr="007B0169">
              <w:rPr>
                <w:sz w:val="20"/>
              </w:rPr>
              <w:t>Number and control (cam-phasing) of combustion engine valves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xml:space="preserve">: item </w:t>
            </w:r>
            <w:r w:rsidRPr="007B0169">
              <w:rPr>
                <w:i/>
                <w:sz w:val="20"/>
              </w:rPr>
              <w:t>3.2.1.6.</w:t>
            </w:r>
            <w:r w:rsidRPr="007B0169">
              <w:rPr>
                <w:sz w:val="20"/>
              </w:rPr>
              <w:t>....</w:t>
            </w:r>
            <w:r w:rsidRPr="007B0169">
              <w:rPr>
                <w:sz w:val="20"/>
              </w:rPr>
              <w:tab/>
            </w:r>
          </w:p>
        </w:tc>
      </w:tr>
      <w:tr w:rsidR="00240D2B" w:rsidRPr="007B0169" w14:paraId="2603EFDB" w14:textId="77777777" w:rsidTr="00085082">
        <w:tc>
          <w:tcPr>
            <w:tcW w:w="1242" w:type="dxa"/>
            <w:gridSpan w:val="2"/>
          </w:tcPr>
          <w:p w14:paraId="0EB1A6EB" w14:textId="77777777" w:rsidR="00240D2B" w:rsidRPr="007B0169" w:rsidRDefault="00240D2B" w:rsidP="00085082">
            <w:pPr>
              <w:rPr>
                <w:b/>
                <w:bCs/>
                <w:sz w:val="20"/>
              </w:rPr>
            </w:pPr>
            <w:r w:rsidRPr="007B0169">
              <w:rPr>
                <w:bCs/>
                <w:sz w:val="20"/>
              </w:rPr>
              <w:t>5.2.6.</w:t>
            </w:r>
          </w:p>
        </w:tc>
        <w:tc>
          <w:tcPr>
            <w:tcW w:w="8364" w:type="dxa"/>
          </w:tcPr>
          <w:p w14:paraId="505D4A9B" w14:textId="77777777" w:rsidR="00240D2B" w:rsidRPr="007B0169" w:rsidRDefault="00240D2B" w:rsidP="00085082">
            <w:pPr>
              <w:tabs>
                <w:tab w:val="left" w:leader="dot" w:pos="7453"/>
              </w:tabs>
              <w:rPr>
                <w:sz w:val="20"/>
              </w:rPr>
            </w:pPr>
            <w:r w:rsidRPr="007B0169">
              <w:rPr>
                <w:sz w:val="20"/>
              </w:rPr>
              <w:t>Mono-fuel/bi-fuel/flex-fuel H2NG/multi-fuel</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 xml:space="preserve">: </w:t>
            </w:r>
            <w:r w:rsidRPr="007B0169">
              <w:rPr>
                <w:i/>
                <w:sz w:val="20"/>
              </w:rPr>
              <w:t>item 3.2.4.2.</w:t>
            </w:r>
            <w:r w:rsidRPr="007B0169">
              <w:rPr>
                <w:sz w:val="20"/>
              </w:rPr>
              <w:t>...</w:t>
            </w:r>
            <w:r w:rsidRPr="007B0169">
              <w:rPr>
                <w:sz w:val="20"/>
              </w:rPr>
              <w:tab/>
            </w:r>
          </w:p>
        </w:tc>
      </w:tr>
      <w:tr w:rsidR="00240D2B" w:rsidRPr="007B0169" w14:paraId="40D66950" w14:textId="77777777" w:rsidTr="00085082">
        <w:tc>
          <w:tcPr>
            <w:tcW w:w="1242" w:type="dxa"/>
            <w:gridSpan w:val="2"/>
          </w:tcPr>
          <w:p w14:paraId="00156C58" w14:textId="77777777" w:rsidR="00240D2B" w:rsidRPr="007B0169" w:rsidRDefault="00240D2B" w:rsidP="00085082">
            <w:pPr>
              <w:rPr>
                <w:b/>
                <w:bCs/>
                <w:sz w:val="20"/>
              </w:rPr>
            </w:pPr>
            <w:r w:rsidRPr="007B0169">
              <w:rPr>
                <w:bCs/>
                <w:sz w:val="20"/>
              </w:rPr>
              <w:t>5.2.7.</w:t>
            </w:r>
          </w:p>
        </w:tc>
        <w:tc>
          <w:tcPr>
            <w:tcW w:w="8364" w:type="dxa"/>
          </w:tcPr>
          <w:p w14:paraId="50EA1FE5" w14:textId="77777777" w:rsidR="00240D2B" w:rsidRPr="007B0169" w:rsidRDefault="00240D2B" w:rsidP="00085082">
            <w:pPr>
              <w:tabs>
                <w:tab w:val="left" w:leader="dot" w:pos="7453"/>
              </w:tabs>
              <w:rPr>
                <w:sz w:val="20"/>
              </w:rPr>
            </w:pPr>
            <w:r w:rsidRPr="007B0169">
              <w:rPr>
                <w:sz w:val="20"/>
              </w:rPr>
              <w:t>Fuel system (carburettor/scavenging port/port fuel injection/direct fuel injection/other)</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sz w:val="20"/>
              </w:rPr>
              <w:tab/>
            </w:r>
          </w:p>
        </w:tc>
      </w:tr>
      <w:tr w:rsidR="00240D2B" w:rsidRPr="007B0169" w14:paraId="47332D15" w14:textId="77777777" w:rsidTr="00085082">
        <w:tc>
          <w:tcPr>
            <w:tcW w:w="1242" w:type="dxa"/>
            <w:gridSpan w:val="2"/>
          </w:tcPr>
          <w:p w14:paraId="7C92F05C" w14:textId="77777777" w:rsidR="00240D2B" w:rsidRPr="007B0169" w:rsidRDefault="00240D2B" w:rsidP="00085082">
            <w:pPr>
              <w:rPr>
                <w:bCs/>
                <w:sz w:val="20"/>
              </w:rPr>
            </w:pPr>
            <w:r w:rsidRPr="007B0169">
              <w:rPr>
                <w:bCs/>
                <w:sz w:val="20"/>
              </w:rPr>
              <w:t>5.2.8.</w:t>
            </w:r>
          </w:p>
        </w:tc>
        <w:tc>
          <w:tcPr>
            <w:tcW w:w="8364" w:type="dxa"/>
          </w:tcPr>
          <w:p w14:paraId="2C1BF282" w14:textId="77777777" w:rsidR="00240D2B" w:rsidRPr="007B0169" w:rsidRDefault="00240D2B" w:rsidP="00085082">
            <w:pPr>
              <w:tabs>
                <w:tab w:val="left" w:leader="dot" w:pos="7453"/>
              </w:tabs>
              <w:rPr>
                <w:sz w:val="20"/>
              </w:rPr>
            </w:pPr>
            <w:r w:rsidRPr="007B0169">
              <w:rPr>
                <w:sz w:val="20"/>
              </w:rPr>
              <w:t xml:space="preserve">Fuel storage: </w:t>
            </w:r>
            <w:r w:rsidRPr="007B0169">
              <w:rPr>
                <w:i/>
                <w:sz w:val="20"/>
              </w:rPr>
              <w:t>item 7.6.</w:t>
            </w:r>
            <w:r w:rsidRPr="007B0169">
              <w:rPr>
                <w:sz w:val="20"/>
              </w:rPr>
              <w:t xml:space="preserve"> ....</w:t>
            </w:r>
            <w:r w:rsidRPr="007B0169">
              <w:rPr>
                <w:sz w:val="20"/>
              </w:rPr>
              <w:tab/>
            </w:r>
          </w:p>
        </w:tc>
      </w:tr>
      <w:tr w:rsidR="00240D2B" w:rsidRPr="007B0169" w14:paraId="72EA8E44" w14:textId="77777777" w:rsidTr="00085082">
        <w:tc>
          <w:tcPr>
            <w:tcW w:w="1242" w:type="dxa"/>
            <w:gridSpan w:val="2"/>
          </w:tcPr>
          <w:p w14:paraId="11555FE4" w14:textId="77777777" w:rsidR="00240D2B" w:rsidRPr="007B0169" w:rsidRDefault="00240D2B" w:rsidP="00085082">
            <w:pPr>
              <w:rPr>
                <w:b/>
                <w:bCs/>
                <w:sz w:val="20"/>
              </w:rPr>
            </w:pPr>
            <w:r w:rsidRPr="007B0169">
              <w:rPr>
                <w:bCs/>
                <w:sz w:val="20"/>
              </w:rPr>
              <w:t>5.2.8.</w:t>
            </w:r>
          </w:p>
        </w:tc>
        <w:tc>
          <w:tcPr>
            <w:tcW w:w="8364" w:type="dxa"/>
          </w:tcPr>
          <w:p w14:paraId="134C5877" w14:textId="77777777" w:rsidR="00240D2B" w:rsidRPr="007B0169" w:rsidRDefault="00240D2B" w:rsidP="00085082">
            <w:pPr>
              <w:tabs>
                <w:tab w:val="left" w:leader="dot" w:pos="7453"/>
              </w:tabs>
              <w:rPr>
                <w:sz w:val="20"/>
              </w:rPr>
            </w:pPr>
            <w:r w:rsidRPr="007B0169">
              <w:rPr>
                <w:sz w:val="20"/>
              </w:rPr>
              <w:t>Type of cooling system of combustion engine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i/>
                <w:sz w:val="20"/>
              </w:rPr>
              <w:t>: item 3.2.11.</w:t>
            </w:r>
            <w:r w:rsidRPr="007B0169">
              <w:rPr>
                <w:sz w:val="20"/>
              </w:rPr>
              <w:t>.....</w:t>
            </w:r>
            <w:r w:rsidRPr="007B0169">
              <w:rPr>
                <w:sz w:val="20"/>
              </w:rPr>
              <w:tab/>
            </w:r>
          </w:p>
        </w:tc>
      </w:tr>
      <w:tr w:rsidR="00240D2B" w:rsidRPr="007B0169" w14:paraId="2F75BBB5" w14:textId="77777777" w:rsidTr="00085082">
        <w:tc>
          <w:tcPr>
            <w:tcW w:w="1242" w:type="dxa"/>
            <w:gridSpan w:val="2"/>
          </w:tcPr>
          <w:p w14:paraId="2B60BA05" w14:textId="77777777" w:rsidR="00240D2B" w:rsidRPr="007B0169" w:rsidRDefault="00240D2B" w:rsidP="00085082">
            <w:pPr>
              <w:rPr>
                <w:b/>
                <w:bCs/>
                <w:sz w:val="20"/>
              </w:rPr>
            </w:pPr>
            <w:r w:rsidRPr="007B0169">
              <w:rPr>
                <w:bCs/>
                <w:sz w:val="20"/>
              </w:rPr>
              <w:t>5.2.9.</w:t>
            </w:r>
          </w:p>
        </w:tc>
        <w:tc>
          <w:tcPr>
            <w:tcW w:w="8364" w:type="dxa"/>
          </w:tcPr>
          <w:p w14:paraId="38CD1A46" w14:textId="77777777" w:rsidR="00240D2B" w:rsidRPr="007B0169" w:rsidRDefault="00240D2B" w:rsidP="00085082">
            <w:pPr>
              <w:rPr>
                <w:sz w:val="20"/>
              </w:rPr>
            </w:pPr>
            <w:r w:rsidRPr="007B0169">
              <w:rPr>
                <w:sz w:val="20"/>
              </w:rPr>
              <w:t>Combustion cycle (PI/CI/two-stroke/four-stroke/other)</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 xml:space="preserve">: </w:t>
            </w:r>
            <w:r w:rsidRPr="007B0169">
              <w:rPr>
                <w:i/>
                <w:sz w:val="20"/>
              </w:rPr>
              <w:t>item 3.2.1.1..</w:t>
            </w:r>
            <w:r w:rsidRPr="007B0169">
              <w:rPr>
                <w:sz w:val="20"/>
              </w:rPr>
              <w:t>.....</w:t>
            </w:r>
            <w:r w:rsidRPr="007B0169">
              <w:rPr>
                <w:sz w:val="20"/>
              </w:rPr>
              <w:tab/>
            </w:r>
          </w:p>
        </w:tc>
      </w:tr>
      <w:tr w:rsidR="00240D2B" w:rsidRPr="007B0169" w14:paraId="13A25D40" w14:textId="77777777" w:rsidTr="00085082">
        <w:tc>
          <w:tcPr>
            <w:tcW w:w="1242" w:type="dxa"/>
            <w:gridSpan w:val="2"/>
          </w:tcPr>
          <w:p w14:paraId="52AEE525" w14:textId="77777777" w:rsidR="00240D2B" w:rsidRPr="007B0169" w:rsidRDefault="00240D2B" w:rsidP="00085082">
            <w:pPr>
              <w:rPr>
                <w:b/>
                <w:bCs/>
                <w:sz w:val="20"/>
              </w:rPr>
            </w:pPr>
            <w:r w:rsidRPr="007B0169">
              <w:rPr>
                <w:bCs/>
                <w:sz w:val="20"/>
              </w:rPr>
              <w:t>5.2.10.</w:t>
            </w:r>
          </w:p>
        </w:tc>
        <w:tc>
          <w:tcPr>
            <w:tcW w:w="8364" w:type="dxa"/>
          </w:tcPr>
          <w:p w14:paraId="1A99A6D8" w14:textId="77777777" w:rsidR="00240D2B" w:rsidRPr="007B0169" w:rsidRDefault="00240D2B" w:rsidP="00085082">
            <w:pPr>
              <w:tabs>
                <w:tab w:val="left" w:leader="dot" w:pos="7453"/>
              </w:tabs>
              <w:rPr>
                <w:sz w:val="20"/>
              </w:rPr>
            </w:pPr>
            <w:r w:rsidRPr="007B0169">
              <w:rPr>
                <w:sz w:val="20"/>
              </w:rPr>
              <w:t>Intake air (naturally aspirated/charged (turbo- or supercharger))</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 xml:space="preserve">: </w:t>
            </w:r>
            <w:r w:rsidRPr="007B0169">
              <w:rPr>
                <w:i/>
                <w:sz w:val="20"/>
              </w:rPr>
              <w:t>item 3.2.7.3.1.</w:t>
            </w:r>
            <w:r w:rsidRPr="007B0169">
              <w:rPr>
                <w:sz w:val="20"/>
              </w:rPr>
              <w:t>....</w:t>
            </w:r>
            <w:r w:rsidRPr="007B0169">
              <w:rPr>
                <w:sz w:val="20"/>
              </w:rPr>
              <w:tab/>
            </w:r>
          </w:p>
        </w:tc>
      </w:tr>
      <w:tr w:rsidR="00240D2B" w:rsidRPr="007B0169" w14:paraId="0908E408" w14:textId="77777777" w:rsidTr="00085082">
        <w:tc>
          <w:tcPr>
            <w:tcW w:w="1242" w:type="dxa"/>
            <w:gridSpan w:val="2"/>
          </w:tcPr>
          <w:p w14:paraId="56E01D3E" w14:textId="77777777" w:rsidR="00240D2B" w:rsidRPr="007B0169" w:rsidRDefault="00240D2B" w:rsidP="00085082">
            <w:pPr>
              <w:rPr>
                <w:b/>
                <w:bCs/>
                <w:sz w:val="20"/>
              </w:rPr>
            </w:pPr>
            <w:r w:rsidRPr="007B0169">
              <w:rPr>
                <w:bCs/>
                <w:sz w:val="20"/>
              </w:rPr>
              <w:t>5.2.11.</w:t>
            </w:r>
          </w:p>
        </w:tc>
        <w:tc>
          <w:tcPr>
            <w:tcW w:w="8364" w:type="dxa"/>
          </w:tcPr>
          <w:p w14:paraId="6ECEA7D1" w14:textId="77777777" w:rsidR="00240D2B" w:rsidRPr="007B0169" w:rsidRDefault="00240D2B" w:rsidP="00085082">
            <w:pPr>
              <w:tabs>
                <w:tab w:val="left" w:leader="dot" w:pos="7453"/>
              </w:tabs>
              <w:rPr>
                <w:sz w:val="20"/>
              </w:rPr>
            </w:pPr>
            <w:r w:rsidRPr="007B0169">
              <w:rPr>
                <w:sz w:val="20"/>
              </w:rPr>
              <w:t>CO</w:t>
            </w:r>
            <w:r w:rsidRPr="007B0169">
              <w:rPr>
                <w:sz w:val="20"/>
                <w:vertAlign w:val="subscript"/>
              </w:rPr>
              <w:t>2</w:t>
            </w:r>
            <w:r w:rsidRPr="007B0169">
              <w:rPr>
                <w:sz w:val="20"/>
              </w:rPr>
              <w:t xml:space="preserve"> emissions measured by the technical service do not exceed the [approved] / [certified] value by more than 4</w:t>
            </w:r>
            <w:r w:rsidRPr="007B0169">
              <w:rPr>
                <w:w w:val="50"/>
                <w:sz w:val="20"/>
              </w:rPr>
              <w:t> </w:t>
            </w:r>
            <w:r w:rsidRPr="007B0169">
              <w:rPr>
                <w:sz w:val="20"/>
              </w:rPr>
              <w:t>%: yes/no</w:t>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sz w:val="20"/>
              </w:rPr>
              <w:tab/>
            </w:r>
          </w:p>
        </w:tc>
      </w:tr>
      <w:tr w:rsidR="00240D2B" w:rsidRPr="007B0169" w14:paraId="66720151" w14:textId="77777777" w:rsidTr="00085082">
        <w:tc>
          <w:tcPr>
            <w:tcW w:w="1242" w:type="dxa"/>
            <w:gridSpan w:val="2"/>
          </w:tcPr>
          <w:p w14:paraId="3520B7FC" w14:textId="77777777" w:rsidR="00240D2B" w:rsidRPr="007B0169" w:rsidRDefault="00240D2B" w:rsidP="00085082">
            <w:pPr>
              <w:rPr>
                <w:b/>
                <w:bCs/>
                <w:sz w:val="20"/>
              </w:rPr>
            </w:pPr>
            <w:r w:rsidRPr="007B0169">
              <w:rPr>
                <w:b/>
                <w:bCs/>
                <w:sz w:val="20"/>
              </w:rPr>
              <w:lastRenderedPageBreak/>
              <w:t>5.3.</w:t>
            </w:r>
          </w:p>
        </w:tc>
        <w:tc>
          <w:tcPr>
            <w:tcW w:w="8364" w:type="dxa"/>
          </w:tcPr>
          <w:p w14:paraId="433F1769" w14:textId="77777777" w:rsidR="00240D2B" w:rsidRPr="007B0169" w:rsidRDefault="00240D2B" w:rsidP="00085082">
            <w:pPr>
              <w:tabs>
                <w:tab w:val="left" w:leader="dot" w:pos="7453"/>
              </w:tabs>
              <w:rPr>
                <w:b/>
                <w:sz w:val="20"/>
              </w:rPr>
            </w:pPr>
            <w:r w:rsidRPr="007B0169">
              <w:rPr>
                <w:b/>
                <w:sz w:val="20"/>
              </w:rPr>
              <w:t>Pollution-control system characteristics</w:t>
            </w:r>
          </w:p>
        </w:tc>
      </w:tr>
      <w:tr w:rsidR="00240D2B" w:rsidRPr="007B0169" w14:paraId="195C1CBA" w14:textId="77777777" w:rsidTr="00085082">
        <w:tc>
          <w:tcPr>
            <w:tcW w:w="1242" w:type="dxa"/>
            <w:gridSpan w:val="2"/>
          </w:tcPr>
          <w:p w14:paraId="3EA96907" w14:textId="77777777" w:rsidR="00240D2B" w:rsidRPr="007B0169" w:rsidRDefault="00240D2B" w:rsidP="00085082">
            <w:pPr>
              <w:rPr>
                <w:b/>
                <w:bCs/>
                <w:sz w:val="20"/>
              </w:rPr>
            </w:pPr>
            <w:r w:rsidRPr="007B0169">
              <w:rPr>
                <w:bCs/>
                <w:sz w:val="20"/>
              </w:rPr>
              <w:t>5.3.1.</w:t>
            </w:r>
          </w:p>
        </w:tc>
        <w:tc>
          <w:tcPr>
            <w:tcW w:w="8364" w:type="dxa"/>
          </w:tcPr>
          <w:p w14:paraId="042EFAE7" w14:textId="77777777" w:rsidR="00240D2B" w:rsidRPr="007B0169" w:rsidRDefault="00240D2B" w:rsidP="00085082">
            <w:pPr>
              <w:tabs>
                <w:tab w:val="left" w:leader="dot" w:pos="7453"/>
              </w:tabs>
              <w:rPr>
                <w:sz w:val="20"/>
              </w:rPr>
            </w:pPr>
            <w:r w:rsidRPr="007B0169">
              <w:rPr>
                <w:sz w:val="20"/>
              </w:rPr>
              <w:t>Catalytic converter(s)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xml:space="preserve">: </w:t>
            </w:r>
            <w:r w:rsidRPr="007B0169">
              <w:rPr>
                <w:i/>
                <w:sz w:val="20"/>
              </w:rPr>
              <w:t>item 4.1.1.</w:t>
            </w:r>
            <w:r w:rsidRPr="007B0169">
              <w:rPr>
                <w:sz w:val="20"/>
              </w:rPr>
              <w:t>.</w:t>
            </w:r>
            <w:r w:rsidRPr="007B0169">
              <w:rPr>
                <w:sz w:val="20"/>
              </w:rPr>
              <w:tab/>
            </w:r>
          </w:p>
        </w:tc>
      </w:tr>
      <w:tr w:rsidR="00240D2B" w:rsidRPr="007B0169" w14:paraId="1357F288" w14:textId="77777777" w:rsidTr="00085082">
        <w:tc>
          <w:tcPr>
            <w:tcW w:w="1242" w:type="dxa"/>
            <w:gridSpan w:val="2"/>
          </w:tcPr>
          <w:p w14:paraId="7DC6D6DF" w14:textId="77777777" w:rsidR="00240D2B" w:rsidRPr="007B0169" w:rsidRDefault="00240D2B" w:rsidP="00085082">
            <w:pPr>
              <w:rPr>
                <w:b/>
                <w:bCs/>
                <w:sz w:val="20"/>
              </w:rPr>
            </w:pPr>
            <w:r w:rsidRPr="007B0169">
              <w:rPr>
                <w:bCs/>
                <w:sz w:val="20"/>
              </w:rPr>
              <w:t>5.3.1.1.</w:t>
            </w:r>
          </w:p>
        </w:tc>
        <w:tc>
          <w:tcPr>
            <w:tcW w:w="8364" w:type="dxa"/>
          </w:tcPr>
          <w:p w14:paraId="502E17E8" w14:textId="77777777" w:rsidR="00240D2B" w:rsidRPr="007B0169" w:rsidRDefault="00240D2B" w:rsidP="00085082">
            <w:pPr>
              <w:rPr>
                <w:sz w:val="20"/>
              </w:rPr>
            </w:pPr>
            <w:r w:rsidRPr="007B0169">
              <w:rPr>
                <w:sz w:val="20"/>
              </w:rPr>
              <w:t>Number and elements of catalytic converters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xml:space="preserve">: </w:t>
            </w:r>
            <w:r w:rsidRPr="007B0169">
              <w:rPr>
                <w:i/>
                <w:sz w:val="20"/>
              </w:rPr>
              <w:t>item 4.1.2.1.</w:t>
            </w:r>
          </w:p>
        </w:tc>
      </w:tr>
      <w:tr w:rsidR="00240D2B" w:rsidRPr="007B0169" w14:paraId="17D6BF5D" w14:textId="77777777" w:rsidTr="00085082">
        <w:tc>
          <w:tcPr>
            <w:tcW w:w="1242" w:type="dxa"/>
            <w:gridSpan w:val="2"/>
          </w:tcPr>
          <w:p w14:paraId="2FFFF751" w14:textId="77777777" w:rsidR="00240D2B" w:rsidRPr="007B0169" w:rsidRDefault="00240D2B" w:rsidP="00085082">
            <w:pPr>
              <w:rPr>
                <w:b/>
                <w:bCs/>
                <w:sz w:val="20"/>
              </w:rPr>
            </w:pPr>
            <w:r w:rsidRPr="007B0169">
              <w:rPr>
                <w:bCs/>
                <w:sz w:val="20"/>
              </w:rPr>
              <w:t>5.3.1.2.</w:t>
            </w:r>
          </w:p>
        </w:tc>
        <w:tc>
          <w:tcPr>
            <w:tcW w:w="8364" w:type="dxa"/>
          </w:tcPr>
          <w:p w14:paraId="09BFA2D7" w14:textId="77777777" w:rsidR="00240D2B" w:rsidRPr="007B0169" w:rsidRDefault="00240D2B" w:rsidP="00085082">
            <w:pPr>
              <w:tabs>
                <w:tab w:val="left" w:leader="dot" w:pos="7453"/>
              </w:tabs>
              <w:rPr>
                <w:sz w:val="20"/>
              </w:rPr>
            </w:pPr>
            <w:r w:rsidRPr="007B0169">
              <w:rPr>
                <w:sz w:val="20"/>
              </w:rPr>
              <w:t>Size of catalytic converters (volume of monolith(s) +/- 10</w:t>
            </w:r>
            <w:r w:rsidRPr="007B0169">
              <w:rPr>
                <w:w w:val="50"/>
                <w:sz w:val="20"/>
              </w:rPr>
              <w:t> </w:t>
            </w:r>
            <w:r w:rsidRPr="007B0169">
              <w:rPr>
                <w:sz w:val="20"/>
              </w:rPr>
              <w:t>%)</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xml:space="preserve">: </w:t>
            </w:r>
            <w:r w:rsidRPr="007B0169">
              <w:rPr>
                <w:i/>
                <w:sz w:val="20"/>
              </w:rPr>
              <w:t>item 4.1.2.2</w:t>
            </w:r>
            <w:r w:rsidRPr="007B0169">
              <w:rPr>
                <w:sz w:val="20"/>
              </w:rPr>
              <w:t>.</w:t>
            </w:r>
            <w:r w:rsidRPr="007B0169">
              <w:rPr>
                <w:sz w:val="20"/>
              </w:rPr>
              <w:tab/>
            </w:r>
          </w:p>
        </w:tc>
      </w:tr>
      <w:tr w:rsidR="00240D2B" w:rsidRPr="007B0169" w14:paraId="5BCC7EAE" w14:textId="77777777" w:rsidTr="00085082">
        <w:tc>
          <w:tcPr>
            <w:tcW w:w="1242" w:type="dxa"/>
            <w:gridSpan w:val="2"/>
          </w:tcPr>
          <w:p w14:paraId="24782189" w14:textId="77777777" w:rsidR="00240D2B" w:rsidRPr="007B0169" w:rsidRDefault="00240D2B" w:rsidP="00085082">
            <w:pPr>
              <w:rPr>
                <w:b/>
                <w:bCs/>
                <w:sz w:val="20"/>
              </w:rPr>
            </w:pPr>
            <w:r w:rsidRPr="007B0169">
              <w:rPr>
                <w:bCs/>
                <w:sz w:val="20"/>
              </w:rPr>
              <w:t>5.3.1.3.</w:t>
            </w:r>
          </w:p>
        </w:tc>
        <w:tc>
          <w:tcPr>
            <w:tcW w:w="8364" w:type="dxa"/>
          </w:tcPr>
          <w:p w14:paraId="2FAB5AF0" w14:textId="77777777" w:rsidR="00240D2B" w:rsidRPr="007B0169" w:rsidRDefault="00240D2B" w:rsidP="00085082">
            <w:pPr>
              <w:tabs>
                <w:tab w:val="left" w:leader="dot" w:pos="7453"/>
              </w:tabs>
              <w:rPr>
                <w:sz w:val="20"/>
              </w:rPr>
            </w:pPr>
            <w:r w:rsidRPr="007B0169">
              <w:rPr>
                <w:sz w:val="20"/>
              </w:rPr>
              <w:t>Type of catalytic activity (oxidising, three-way, heated, SCR etc.)</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 xml:space="preserve">: </w:t>
            </w:r>
            <w:r w:rsidRPr="007B0169">
              <w:rPr>
                <w:i/>
                <w:sz w:val="20"/>
              </w:rPr>
              <w:t>item 4.1.2.3.</w:t>
            </w:r>
            <w:r w:rsidRPr="007B0169">
              <w:rPr>
                <w:sz w:val="20"/>
              </w:rPr>
              <w:tab/>
            </w:r>
          </w:p>
        </w:tc>
      </w:tr>
      <w:tr w:rsidR="00240D2B" w:rsidRPr="007B0169" w14:paraId="7B0416F9" w14:textId="77777777" w:rsidTr="00085082">
        <w:tc>
          <w:tcPr>
            <w:tcW w:w="1242" w:type="dxa"/>
            <w:gridSpan w:val="2"/>
          </w:tcPr>
          <w:p w14:paraId="4F24BCB7" w14:textId="77777777" w:rsidR="00240D2B" w:rsidRPr="007B0169" w:rsidRDefault="00240D2B" w:rsidP="00085082">
            <w:pPr>
              <w:rPr>
                <w:b/>
                <w:bCs/>
                <w:sz w:val="20"/>
              </w:rPr>
            </w:pPr>
            <w:r w:rsidRPr="007B0169">
              <w:rPr>
                <w:bCs/>
                <w:sz w:val="20"/>
              </w:rPr>
              <w:t>5.3.1.4.</w:t>
            </w:r>
          </w:p>
        </w:tc>
        <w:tc>
          <w:tcPr>
            <w:tcW w:w="8364" w:type="dxa"/>
          </w:tcPr>
          <w:p w14:paraId="4F689AB6" w14:textId="77777777" w:rsidR="00240D2B" w:rsidRPr="007B0169" w:rsidRDefault="00240D2B" w:rsidP="00085082">
            <w:pPr>
              <w:tabs>
                <w:tab w:val="left" w:leader="dot" w:pos="7453"/>
              </w:tabs>
              <w:rPr>
                <w:sz w:val="20"/>
              </w:rPr>
            </w:pPr>
            <w:r w:rsidRPr="007B0169">
              <w:rPr>
                <w:sz w:val="20"/>
              </w:rPr>
              <w:t>Precious metal load (identical or higher)</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 xml:space="preserve">: </w:t>
            </w:r>
            <w:r w:rsidRPr="007B0169">
              <w:rPr>
                <w:i/>
                <w:sz w:val="20"/>
              </w:rPr>
              <w:t>item 4.1.2.4.</w:t>
            </w:r>
            <w:r w:rsidRPr="007B0169">
              <w:rPr>
                <w:sz w:val="20"/>
              </w:rPr>
              <w:tab/>
            </w:r>
          </w:p>
        </w:tc>
      </w:tr>
      <w:tr w:rsidR="00240D2B" w:rsidRPr="007B0169" w14:paraId="1133DAD8" w14:textId="77777777" w:rsidTr="00085082">
        <w:tc>
          <w:tcPr>
            <w:tcW w:w="1242" w:type="dxa"/>
            <w:gridSpan w:val="2"/>
          </w:tcPr>
          <w:p w14:paraId="66F24D02" w14:textId="77777777" w:rsidR="00240D2B" w:rsidRPr="007B0169" w:rsidRDefault="00240D2B" w:rsidP="00085082">
            <w:pPr>
              <w:rPr>
                <w:b/>
                <w:bCs/>
                <w:sz w:val="20"/>
              </w:rPr>
            </w:pPr>
            <w:r w:rsidRPr="007B0169">
              <w:rPr>
                <w:bCs/>
                <w:sz w:val="20"/>
              </w:rPr>
              <w:t>5.3.1.5.</w:t>
            </w:r>
          </w:p>
        </w:tc>
        <w:tc>
          <w:tcPr>
            <w:tcW w:w="8364" w:type="dxa"/>
          </w:tcPr>
          <w:p w14:paraId="78813DFC" w14:textId="77777777" w:rsidR="00240D2B" w:rsidRPr="007B0169" w:rsidRDefault="00240D2B" w:rsidP="00085082">
            <w:pPr>
              <w:tabs>
                <w:tab w:val="left" w:leader="dot" w:pos="7453"/>
              </w:tabs>
              <w:rPr>
                <w:sz w:val="20"/>
              </w:rPr>
            </w:pPr>
            <w:r w:rsidRPr="007B0169">
              <w:rPr>
                <w:sz w:val="20"/>
              </w:rPr>
              <w:t>Precious metal ratio (+/- 15</w:t>
            </w:r>
            <w:r w:rsidRPr="007B0169">
              <w:rPr>
                <w:w w:val="50"/>
                <w:sz w:val="20"/>
              </w:rPr>
              <w:t> </w:t>
            </w:r>
            <w:r w:rsidRPr="007B0169">
              <w:rPr>
                <w:sz w:val="20"/>
              </w:rPr>
              <w:t>%)</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xml:space="preserve">: </w:t>
            </w:r>
            <w:r w:rsidRPr="007B0169">
              <w:rPr>
                <w:i/>
                <w:sz w:val="20"/>
              </w:rPr>
              <w:t>item 4.1.2.5.</w:t>
            </w:r>
            <w:r w:rsidRPr="007B0169">
              <w:rPr>
                <w:sz w:val="20"/>
              </w:rPr>
              <w:tab/>
            </w:r>
          </w:p>
        </w:tc>
      </w:tr>
      <w:tr w:rsidR="00240D2B" w:rsidRPr="007B0169" w14:paraId="4B27FAE3" w14:textId="77777777" w:rsidTr="00085082">
        <w:tc>
          <w:tcPr>
            <w:tcW w:w="1242" w:type="dxa"/>
            <w:gridSpan w:val="2"/>
          </w:tcPr>
          <w:p w14:paraId="0D5F5256" w14:textId="77777777" w:rsidR="00240D2B" w:rsidRPr="007B0169" w:rsidRDefault="00240D2B" w:rsidP="00085082">
            <w:pPr>
              <w:rPr>
                <w:b/>
                <w:bCs/>
                <w:sz w:val="20"/>
              </w:rPr>
            </w:pPr>
            <w:r w:rsidRPr="007B0169">
              <w:rPr>
                <w:bCs/>
                <w:sz w:val="20"/>
              </w:rPr>
              <w:t>5.3.1.6.</w:t>
            </w:r>
          </w:p>
        </w:tc>
        <w:tc>
          <w:tcPr>
            <w:tcW w:w="8364" w:type="dxa"/>
          </w:tcPr>
          <w:p w14:paraId="1CE653C2" w14:textId="77777777" w:rsidR="00240D2B" w:rsidRPr="007B0169" w:rsidRDefault="00240D2B" w:rsidP="00085082">
            <w:pPr>
              <w:tabs>
                <w:tab w:val="left" w:leader="dot" w:pos="7453"/>
              </w:tabs>
              <w:rPr>
                <w:sz w:val="20"/>
              </w:rPr>
            </w:pPr>
            <w:r w:rsidRPr="007B0169">
              <w:rPr>
                <w:sz w:val="20"/>
              </w:rPr>
              <w:t>Substrate (structure and material)</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xml:space="preserve">: </w:t>
            </w:r>
            <w:r w:rsidRPr="007B0169">
              <w:rPr>
                <w:i/>
                <w:sz w:val="20"/>
              </w:rPr>
              <w:t>item 4.1.2.6.</w:t>
            </w:r>
            <w:r w:rsidRPr="007B0169">
              <w:rPr>
                <w:sz w:val="20"/>
              </w:rPr>
              <w:tab/>
            </w:r>
          </w:p>
        </w:tc>
      </w:tr>
      <w:tr w:rsidR="00240D2B" w:rsidRPr="007B0169" w14:paraId="21A1C215" w14:textId="77777777" w:rsidTr="00085082">
        <w:tc>
          <w:tcPr>
            <w:tcW w:w="1242" w:type="dxa"/>
            <w:gridSpan w:val="2"/>
          </w:tcPr>
          <w:p w14:paraId="57D0C642" w14:textId="77777777" w:rsidR="00240D2B" w:rsidRPr="007B0169" w:rsidRDefault="00240D2B" w:rsidP="00085082">
            <w:pPr>
              <w:rPr>
                <w:b/>
                <w:bCs/>
                <w:sz w:val="20"/>
              </w:rPr>
            </w:pPr>
            <w:r w:rsidRPr="007B0169">
              <w:rPr>
                <w:bCs/>
                <w:sz w:val="20"/>
              </w:rPr>
              <w:t>5.3.1.7.</w:t>
            </w:r>
          </w:p>
        </w:tc>
        <w:tc>
          <w:tcPr>
            <w:tcW w:w="8364" w:type="dxa"/>
          </w:tcPr>
          <w:p w14:paraId="7F52AC1D" w14:textId="77777777" w:rsidR="00240D2B" w:rsidRPr="007B0169" w:rsidRDefault="00240D2B" w:rsidP="00085082">
            <w:pPr>
              <w:tabs>
                <w:tab w:val="left" w:leader="dot" w:pos="7453"/>
              </w:tabs>
              <w:rPr>
                <w:sz w:val="20"/>
              </w:rPr>
            </w:pPr>
            <w:r w:rsidRPr="007B0169">
              <w:rPr>
                <w:sz w:val="20"/>
              </w:rPr>
              <w:t>Cell density</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xml:space="preserve">: </w:t>
            </w:r>
            <w:r w:rsidRPr="007B0169">
              <w:rPr>
                <w:i/>
                <w:sz w:val="20"/>
              </w:rPr>
              <w:t>item 4.1.2.7.</w:t>
            </w:r>
            <w:r w:rsidRPr="007B0169">
              <w:rPr>
                <w:sz w:val="20"/>
              </w:rPr>
              <w:tab/>
            </w:r>
          </w:p>
        </w:tc>
      </w:tr>
      <w:tr w:rsidR="00240D2B" w:rsidRPr="007B0169" w14:paraId="6B1708CD" w14:textId="77777777" w:rsidTr="00085082">
        <w:tc>
          <w:tcPr>
            <w:tcW w:w="1242" w:type="dxa"/>
            <w:gridSpan w:val="2"/>
          </w:tcPr>
          <w:p w14:paraId="559F6888" w14:textId="77777777" w:rsidR="00240D2B" w:rsidRPr="007B0169" w:rsidRDefault="00240D2B" w:rsidP="00085082">
            <w:pPr>
              <w:rPr>
                <w:b/>
                <w:bCs/>
                <w:sz w:val="20"/>
              </w:rPr>
            </w:pPr>
            <w:r w:rsidRPr="007B0169">
              <w:rPr>
                <w:bCs/>
                <w:sz w:val="20"/>
              </w:rPr>
              <w:t>5.3.1.8.</w:t>
            </w:r>
          </w:p>
        </w:tc>
        <w:tc>
          <w:tcPr>
            <w:tcW w:w="8364" w:type="dxa"/>
          </w:tcPr>
          <w:p w14:paraId="5F7A1F7E" w14:textId="77777777" w:rsidR="00240D2B" w:rsidRPr="007B0169" w:rsidRDefault="00240D2B" w:rsidP="00085082">
            <w:pPr>
              <w:tabs>
                <w:tab w:val="left" w:leader="dot" w:pos="7453"/>
              </w:tabs>
              <w:rPr>
                <w:sz w:val="20"/>
              </w:rPr>
            </w:pPr>
            <w:r w:rsidRPr="007B0169">
              <w:rPr>
                <w:sz w:val="20"/>
              </w:rPr>
              <w:t>Type of casing for the catalytic converter(s)</w:t>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vertAlign w:val="superscript"/>
              </w:rPr>
              <w:t xml:space="preserve"> </w:t>
            </w:r>
            <w:r w:rsidRPr="007B0169">
              <w:rPr>
                <w:i/>
                <w:sz w:val="20"/>
              </w:rPr>
              <w:t>item 4.1.2.8.</w:t>
            </w:r>
            <w:r w:rsidRPr="007B0169">
              <w:rPr>
                <w:sz w:val="20"/>
              </w:rPr>
              <w:tab/>
            </w:r>
          </w:p>
        </w:tc>
      </w:tr>
      <w:tr w:rsidR="00240D2B" w:rsidRPr="007B0169" w14:paraId="5C7C7851" w14:textId="77777777" w:rsidTr="00085082">
        <w:tc>
          <w:tcPr>
            <w:tcW w:w="1242" w:type="dxa"/>
            <w:gridSpan w:val="2"/>
          </w:tcPr>
          <w:p w14:paraId="6DB98D1E" w14:textId="77777777" w:rsidR="00240D2B" w:rsidRPr="007B0169" w:rsidRDefault="00240D2B" w:rsidP="00085082">
            <w:pPr>
              <w:rPr>
                <w:b/>
                <w:bCs/>
                <w:sz w:val="20"/>
              </w:rPr>
            </w:pPr>
            <w:r w:rsidRPr="007B0169">
              <w:rPr>
                <w:bCs/>
                <w:sz w:val="20"/>
              </w:rPr>
              <w:t>5.3.2.</w:t>
            </w:r>
          </w:p>
        </w:tc>
        <w:tc>
          <w:tcPr>
            <w:tcW w:w="8364" w:type="dxa"/>
          </w:tcPr>
          <w:p w14:paraId="0267A047" w14:textId="77777777" w:rsidR="00240D2B" w:rsidRPr="007B0169" w:rsidRDefault="00240D2B" w:rsidP="00085082">
            <w:pPr>
              <w:tabs>
                <w:tab w:val="left" w:leader="dot" w:pos="7453"/>
              </w:tabs>
              <w:rPr>
                <w:sz w:val="20"/>
              </w:rPr>
            </w:pPr>
            <w:r w:rsidRPr="007B0169">
              <w:rPr>
                <w:sz w:val="20"/>
              </w:rPr>
              <w:t>Particulate filter(s)(PF)</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xml:space="preserve">: </w:t>
            </w:r>
            <w:r w:rsidRPr="007B0169">
              <w:rPr>
                <w:i/>
                <w:sz w:val="20"/>
              </w:rPr>
              <w:t>item 4.1.7.</w:t>
            </w:r>
            <w:r w:rsidRPr="007B0169">
              <w:rPr>
                <w:sz w:val="20"/>
              </w:rPr>
              <w:tab/>
            </w:r>
          </w:p>
        </w:tc>
      </w:tr>
      <w:tr w:rsidR="00240D2B" w:rsidRPr="007B0169" w14:paraId="1D475316" w14:textId="77777777" w:rsidTr="00085082">
        <w:tc>
          <w:tcPr>
            <w:tcW w:w="1242" w:type="dxa"/>
            <w:gridSpan w:val="2"/>
          </w:tcPr>
          <w:p w14:paraId="2E20A1EE" w14:textId="77777777" w:rsidR="00240D2B" w:rsidRPr="007B0169" w:rsidRDefault="00240D2B" w:rsidP="00085082">
            <w:pPr>
              <w:rPr>
                <w:b/>
                <w:bCs/>
                <w:sz w:val="20"/>
              </w:rPr>
            </w:pPr>
            <w:r w:rsidRPr="007B0169">
              <w:rPr>
                <w:bCs/>
                <w:sz w:val="20"/>
              </w:rPr>
              <w:t>5.3.2.1.</w:t>
            </w:r>
          </w:p>
        </w:tc>
        <w:tc>
          <w:tcPr>
            <w:tcW w:w="8364" w:type="dxa"/>
          </w:tcPr>
          <w:p w14:paraId="34F10486" w14:textId="77777777" w:rsidR="00240D2B" w:rsidRPr="007B0169" w:rsidRDefault="00240D2B" w:rsidP="00085082">
            <w:pPr>
              <w:tabs>
                <w:tab w:val="left" w:leader="dot" w:pos="7453"/>
              </w:tabs>
              <w:rPr>
                <w:sz w:val="20"/>
              </w:rPr>
            </w:pPr>
            <w:r w:rsidRPr="007B0169">
              <w:rPr>
                <w:sz w:val="20"/>
              </w:rPr>
              <w:t>PF operation principle (open/closed)</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 xml:space="preserve">: </w:t>
            </w:r>
            <w:r w:rsidRPr="007B0169">
              <w:rPr>
                <w:i/>
                <w:sz w:val="20"/>
              </w:rPr>
              <w:t>item 4.1.7.2.</w:t>
            </w:r>
            <w:r w:rsidRPr="007B0169">
              <w:rPr>
                <w:sz w:val="20"/>
              </w:rPr>
              <w:tab/>
            </w:r>
          </w:p>
        </w:tc>
      </w:tr>
      <w:tr w:rsidR="00240D2B" w:rsidRPr="007B0169" w14:paraId="75C0866D" w14:textId="77777777" w:rsidTr="00085082">
        <w:tc>
          <w:tcPr>
            <w:tcW w:w="1242" w:type="dxa"/>
            <w:gridSpan w:val="2"/>
          </w:tcPr>
          <w:p w14:paraId="544B34A1" w14:textId="77777777" w:rsidR="00240D2B" w:rsidRPr="007B0169" w:rsidRDefault="00240D2B" w:rsidP="00085082">
            <w:pPr>
              <w:rPr>
                <w:b/>
                <w:bCs/>
                <w:sz w:val="20"/>
              </w:rPr>
            </w:pPr>
            <w:r w:rsidRPr="007B0169">
              <w:rPr>
                <w:bCs/>
                <w:sz w:val="20"/>
              </w:rPr>
              <w:t>5.3.2.2.</w:t>
            </w:r>
          </w:p>
        </w:tc>
        <w:tc>
          <w:tcPr>
            <w:tcW w:w="8364" w:type="dxa"/>
          </w:tcPr>
          <w:p w14:paraId="642EE2D2" w14:textId="77777777" w:rsidR="00240D2B" w:rsidRPr="007B0169" w:rsidRDefault="00240D2B" w:rsidP="00085082">
            <w:pPr>
              <w:tabs>
                <w:tab w:val="left" w:leader="dot" w:pos="7453"/>
              </w:tabs>
              <w:rPr>
                <w:sz w:val="20"/>
              </w:rPr>
            </w:pPr>
            <w:r w:rsidRPr="007B0169">
              <w:rPr>
                <w:sz w:val="20"/>
              </w:rPr>
              <w:t>PF characteristics (number/volume/filtering size/size of active surface/other)</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 xml:space="preserve">: </w:t>
            </w:r>
            <w:r w:rsidRPr="007B0169">
              <w:rPr>
                <w:i/>
                <w:sz w:val="20"/>
              </w:rPr>
              <w:t>item 4.1.7.3.</w:t>
            </w:r>
            <w:r w:rsidRPr="007B0169">
              <w:rPr>
                <w:sz w:val="20"/>
              </w:rPr>
              <w:t>.</w:t>
            </w:r>
            <w:r w:rsidRPr="007B0169">
              <w:rPr>
                <w:sz w:val="20"/>
              </w:rPr>
              <w:tab/>
            </w:r>
          </w:p>
        </w:tc>
      </w:tr>
      <w:tr w:rsidR="00240D2B" w:rsidRPr="007B0169" w14:paraId="2840F75D" w14:textId="77777777" w:rsidTr="00085082">
        <w:tc>
          <w:tcPr>
            <w:tcW w:w="1242" w:type="dxa"/>
            <w:gridSpan w:val="2"/>
          </w:tcPr>
          <w:p w14:paraId="75F1F244" w14:textId="77777777" w:rsidR="00240D2B" w:rsidRPr="007B0169" w:rsidRDefault="00240D2B" w:rsidP="00085082">
            <w:pPr>
              <w:rPr>
                <w:bCs/>
                <w:sz w:val="20"/>
              </w:rPr>
            </w:pPr>
            <w:r w:rsidRPr="007B0169">
              <w:rPr>
                <w:bCs/>
                <w:sz w:val="20"/>
              </w:rPr>
              <w:t>5.3.3.</w:t>
            </w:r>
          </w:p>
        </w:tc>
        <w:tc>
          <w:tcPr>
            <w:tcW w:w="8364" w:type="dxa"/>
          </w:tcPr>
          <w:p w14:paraId="5DE7FF7B" w14:textId="77777777" w:rsidR="00240D2B" w:rsidRPr="007B0169" w:rsidRDefault="00240D2B" w:rsidP="00085082">
            <w:pPr>
              <w:tabs>
                <w:tab w:val="left" w:leader="dot" w:pos="7453"/>
              </w:tabs>
              <w:rPr>
                <w:i/>
                <w:sz w:val="20"/>
              </w:rPr>
            </w:pPr>
            <w:r w:rsidRPr="007B0169">
              <w:rPr>
                <w:i/>
                <w:sz w:val="20"/>
              </w:rPr>
              <w:t>Periodically regenerating system</w:t>
            </w:r>
            <w:r w:rsidRPr="007B0169">
              <w:rPr>
                <w:i/>
                <w:sz w:val="20"/>
                <w:vertAlign w:val="superscript"/>
              </w:rPr>
              <w:t>)</w:t>
            </w:r>
          </w:p>
        </w:tc>
      </w:tr>
      <w:tr w:rsidR="00240D2B" w:rsidRPr="007B0169" w14:paraId="47FE0541" w14:textId="77777777" w:rsidTr="00085082">
        <w:tc>
          <w:tcPr>
            <w:tcW w:w="1242" w:type="dxa"/>
            <w:gridSpan w:val="2"/>
          </w:tcPr>
          <w:p w14:paraId="5F5E70EB" w14:textId="77777777" w:rsidR="00240D2B" w:rsidRPr="007B0169" w:rsidRDefault="00240D2B" w:rsidP="00085082">
            <w:pPr>
              <w:rPr>
                <w:b/>
                <w:bCs/>
                <w:sz w:val="20"/>
              </w:rPr>
            </w:pPr>
            <w:r w:rsidRPr="007B0169">
              <w:rPr>
                <w:bCs/>
                <w:sz w:val="20"/>
              </w:rPr>
              <w:t>5.3.3.1.</w:t>
            </w:r>
          </w:p>
        </w:tc>
        <w:tc>
          <w:tcPr>
            <w:tcW w:w="8364" w:type="dxa"/>
          </w:tcPr>
          <w:p w14:paraId="451EC1CF" w14:textId="77777777" w:rsidR="00240D2B" w:rsidRPr="007B0169" w:rsidRDefault="00240D2B" w:rsidP="00085082">
            <w:pPr>
              <w:tabs>
                <w:tab w:val="left" w:leader="dot" w:pos="7453"/>
              </w:tabs>
              <w:rPr>
                <w:sz w:val="20"/>
              </w:rPr>
            </w:pPr>
            <w:r w:rsidRPr="007B0169">
              <w:rPr>
                <w:sz w:val="20"/>
              </w:rPr>
              <w:t>Operation principle of periodically regenerating system</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i/>
                <w:sz w:val="20"/>
              </w:rPr>
              <w:tab/>
            </w:r>
          </w:p>
        </w:tc>
      </w:tr>
      <w:tr w:rsidR="00240D2B" w:rsidRPr="007B0169" w14:paraId="74F380BC" w14:textId="77777777" w:rsidTr="00085082">
        <w:tc>
          <w:tcPr>
            <w:tcW w:w="1242" w:type="dxa"/>
            <w:gridSpan w:val="2"/>
          </w:tcPr>
          <w:p w14:paraId="771C6D65" w14:textId="77777777" w:rsidR="00240D2B" w:rsidRPr="007B0169" w:rsidRDefault="00240D2B" w:rsidP="00085082">
            <w:pPr>
              <w:rPr>
                <w:b/>
                <w:bCs/>
                <w:sz w:val="20"/>
              </w:rPr>
            </w:pPr>
            <w:r w:rsidRPr="007B0169">
              <w:rPr>
                <w:bCs/>
                <w:sz w:val="20"/>
              </w:rPr>
              <w:t>5.3.4.</w:t>
            </w:r>
          </w:p>
        </w:tc>
        <w:tc>
          <w:tcPr>
            <w:tcW w:w="8364" w:type="dxa"/>
          </w:tcPr>
          <w:p w14:paraId="189DB348" w14:textId="77777777" w:rsidR="00240D2B" w:rsidRPr="007B0169" w:rsidRDefault="00240D2B" w:rsidP="00085082">
            <w:pPr>
              <w:tabs>
                <w:tab w:val="left" w:leader="dot" w:pos="7453"/>
              </w:tabs>
              <w:rPr>
                <w:sz w:val="20"/>
              </w:rPr>
            </w:pPr>
            <w:r w:rsidRPr="007B0169">
              <w:rPr>
                <w:sz w:val="20"/>
              </w:rPr>
              <w:t>Selective catalyst reduction (SCR) system</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xml:space="preserve">: </w:t>
            </w:r>
            <w:r w:rsidRPr="007B0169">
              <w:rPr>
                <w:sz w:val="20"/>
              </w:rPr>
              <w:tab/>
            </w:r>
          </w:p>
        </w:tc>
      </w:tr>
      <w:tr w:rsidR="00240D2B" w:rsidRPr="007B0169" w14:paraId="1C931839" w14:textId="77777777" w:rsidTr="00085082">
        <w:tc>
          <w:tcPr>
            <w:tcW w:w="1242" w:type="dxa"/>
            <w:gridSpan w:val="2"/>
          </w:tcPr>
          <w:p w14:paraId="3C9E9340" w14:textId="77777777" w:rsidR="00240D2B" w:rsidRPr="007B0169" w:rsidRDefault="00240D2B" w:rsidP="00085082">
            <w:pPr>
              <w:rPr>
                <w:b/>
                <w:bCs/>
                <w:sz w:val="20"/>
              </w:rPr>
            </w:pPr>
            <w:r w:rsidRPr="007B0169">
              <w:rPr>
                <w:bCs/>
                <w:sz w:val="20"/>
              </w:rPr>
              <w:t>5.3.4.1.</w:t>
            </w:r>
          </w:p>
        </w:tc>
        <w:tc>
          <w:tcPr>
            <w:tcW w:w="8364" w:type="dxa"/>
          </w:tcPr>
          <w:p w14:paraId="2A83C7C2" w14:textId="77777777" w:rsidR="00240D2B" w:rsidRPr="007B0169" w:rsidRDefault="00240D2B" w:rsidP="00085082">
            <w:pPr>
              <w:tabs>
                <w:tab w:val="left" w:leader="dot" w:pos="7453"/>
              </w:tabs>
              <w:rPr>
                <w:sz w:val="20"/>
              </w:rPr>
            </w:pPr>
            <w:r w:rsidRPr="007B0169">
              <w:rPr>
                <w:sz w:val="20"/>
              </w:rPr>
              <w:t>SCR system characteristics (SCR catalyst number/volume/size/size of active surface/other)</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sz w:val="20"/>
              </w:rPr>
              <w:tab/>
            </w:r>
          </w:p>
        </w:tc>
      </w:tr>
      <w:tr w:rsidR="00240D2B" w:rsidRPr="007B0169" w14:paraId="73519408" w14:textId="77777777" w:rsidTr="00085082">
        <w:tc>
          <w:tcPr>
            <w:tcW w:w="1242" w:type="dxa"/>
            <w:gridSpan w:val="2"/>
          </w:tcPr>
          <w:p w14:paraId="521505C4" w14:textId="77777777" w:rsidR="00240D2B" w:rsidRPr="007B0169" w:rsidRDefault="00240D2B" w:rsidP="00085082">
            <w:pPr>
              <w:rPr>
                <w:b/>
                <w:bCs/>
                <w:sz w:val="20"/>
              </w:rPr>
            </w:pPr>
            <w:r w:rsidRPr="007B0169">
              <w:rPr>
                <w:bCs/>
                <w:sz w:val="20"/>
              </w:rPr>
              <w:t>5.3.4.2.</w:t>
            </w:r>
          </w:p>
        </w:tc>
        <w:tc>
          <w:tcPr>
            <w:tcW w:w="8364" w:type="dxa"/>
          </w:tcPr>
          <w:p w14:paraId="0B8B1FDA" w14:textId="77777777" w:rsidR="00240D2B" w:rsidRPr="007B0169" w:rsidRDefault="00240D2B" w:rsidP="00085082">
            <w:pPr>
              <w:tabs>
                <w:tab w:val="left" w:leader="dot" w:pos="7453"/>
              </w:tabs>
              <w:rPr>
                <w:sz w:val="20"/>
              </w:rPr>
            </w:pPr>
            <w:r w:rsidRPr="007B0169">
              <w:rPr>
                <w:sz w:val="20"/>
              </w:rPr>
              <w:t>SCR system operation principle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240D2B" w:rsidRPr="007B0169" w14:paraId="5596BF0E" w14:textId="77777777" w:rsidTr="00085082">
        <w:tc>
          <w:tcPr>
            <w:tcW w:w="1242" w:type="dxa"/>
            <w:gridSpan w:val="2"/>
          </w:tcPr>
          <w:p w14:paraId="1BA8ECB2" w14:textId="77777777" w:rsidR="00240D2B" w:rsidRPr="007B0169" w:rsidRDefault="00240D2B" w:rsidP="00085082">
            <w:pPr>
              <w:rPr>
                <w:b/>
                <w:bCs/>
                <w:sz w:val="20"/>
              </w:rPr>
            </w:pPr>
            <w:r w:rsidRPr="007B0169">
              <w:rPr>
                <w:bCs/>
                <w:sz w:val="20"/>
              </w:rPr>
              <w:t>5.3.5.</w:t>
            </w:r>
          </w:p>
        </w:tc>
        <w:tc>
          <w:tcPr>
            <w:tcW w:w="8364" w:type="dxa"/>
          </w:tcPr>
          <w:p w14:paraId="3A8D30D2" w14:textId="77777777" w:rsidR="00240D2B" w:rsidRPr="007B0169" w:rsidRDefault="00240D2B" w:rsidP="00085082">
            <w:pPr>
              <w:rPr>
                <w:sz w:val="20"/>
              </w:rPr>
            </w:pPr>
            <w:r w:rsidRPr="007B0169">
              <w:rPr>
                <w:sz w:val="20"/>
              </w:rPr>
              <w:t>Lean NOx trap</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xml:space="preserve">: </w:t>
            </w:r>
            <w:r w:rsidRPr="007B0169">
              <w:rPr>
                <w:i/>
                <w:sz w:val="20"/>
              </w:rPr>
              <w:t>item 4.1.8.</w:t>
            </w:r>
          </w:p>
        </w:tc>
      </w:tr>
      <w:tr w:rsidR="00240D2B" w:rsidRPr="007B0169" w14:paraId="4FC2F5EE" w14:textId="77777777" w:rsidTr="00085082">
        <w:tc>
          <w:tcPr>
            <w:tcW w:w="1242" w:type="dxa"/>
            <w:gridSpan w:val="2"/>
          </w:tcPr>
          <w:p w14:paraId="132C62F7" w14:textId="77777777" w:rsidR="00240D2B" w:rsidRPr="007B0169" w:rsidRDefault="00240D2B" w:rsidP="00085082">
            <w:pPr>
              <w:rPr>
                <w:b/>
                <w:bCs/>
                <w:sz w:val="20"/>
              </w:rPr>
            </w:pPr>
            <w:r w:rsidRPr="007B0169">
              <w:rPr>
                <w:bCs/>
                <w:sz w:val="20"/>
              </w:rPr>
              <w:t>5.3.5.1.</w:t>
            </w:r>
          </w:p>
        </w:tc>
        <w:tc>
          <w:tcPr>
            <w:tcW w:w="8364" w:type="dxa"/>
          </w:tcPr>
          <w:p w14:paraId="28DD6045" w14:textId="77777777" w:rsidR="00240D2B" w:rsidRPr="007B0169" w:rsidRDefault="00240D2B" w:rsidP="00085082">
            <w:pPr>
              <w:tabs>
                <w:tab w:val="left" w:leader="dot" w:pos="7453"/>
              </w:tabs>
              <w:rPr>
                <w:sz w:val="20"/>
              </w:rPr>
            </w:pPr>
            <w:r w:rsidRPr="007B0169">
              <w:rPr>
                <w:sz w:val="20"/>
              </w:rPr>
              <w:t>Operation principle of lean NOx trap</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xml:space="preserve">: </w:t>
            </w:r>
            <w:r w:rsidRPr="007B0169">
              <w:rPr>
                <w:i/>
                <w:sz w:val="20"/>
              </w:rPr>
              <w:t>item 4.1.8.1.</w:t>
            </w:r>
            <w:r w:rsidRPr="007B0169">
              <w:rPr>
                <w:sz w:val="20"/>
              </w:rPr>
              <w:tab/>
            </w:r>
          </w:p>
        </w:tc>
      </w:tr>
      <w:tr w:rsidR="00240D2B" w:rsidRPr="007B0169" w14:paraId="76190722" w14:textId="77777777" w:rsidTr="00085082">
        <w:tc>
          <w:tcPr>
            <w:tcW w:w="1242" w:type="dxa"/>
            <w:gridSpan w:val="2"/>
          </w:tcPr>
          <w:p w14:paraId="05619484" w14:textId="77777777" w:rsidR="00240D2B" w:rsidRPr="007B0169" w:rsidRDefault="00240D2B" w:rsidP="00085082">
            <w:pPr>
              <w:rPr>
                <w:b/>
                <w:bCs/>
                <w:sz w:val="20"/>
              </w:rPr>
            </w:pPr>
            <w:r w:rsidRPr="007B0169">
              <w:rPr>
                <w:bCs/>
                <w:sz w:val="20"/>
              </w:rPr>
              <w:t>5.3.6.</w:t>
            </w:r>
          </w:p>
        </w:tc>
        <w:tc>
          <w:tcPr>
            <w:tcW w:w="8364" w:type="dxa"/>
          </w:tcPr>
          <w:p w14:paraId="0B8B3265" w14:textId="77777777" w:rsidR="00240D2B" w:rsidRPr="007B0169" w:rsidRDefault="00240D2B" w:rsidP="00085082">
            <w:pPr>
              <w:tabs>
                <w:tab w:val="left" w:leader="dot" w:pos="7453"/>
              </w:tabs>
              <w:rPr>
                <w:sz w:val="20"/>
              </w:rPr>
            </w:pPr>
            <w:r w:rsidRPr="007B0169">
              <w:rPr>
                <w:sz w:val="20"/>
              </w:rPr>
              <w:t>Secondary air injection: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 xml:space="preserve">: </w:t>
            </w:r>
            <w:r w:rsidRPr="007B0169">
              <w:rPr>
                <w:i/>
                <w:sz w:val="20"/>
              </w:rPr>
              <w:t>item 4.1.4.</w:t>
            </w:r>
            <w:r w:rsidRPr="007B0169">
              <w:rPr>
                <w:sz w:val="20"/>
              </w:rPr>
              <w:tab/>
            </w:r>
          </w:p>
        </w:tc>
      </w:tr>
      <w:tr w:rsidR="00240D2B" w:rsidRPr="007B0169" w14:paraId="06F8D72C" w14:textId="77777777" w:rsidTr="00085082">
        <w:tc>
          <w:tcPr>
            <w:tcW w:w="1242" w:type="dxa"/>
            <w:gridSpan w:val="2"/>
          </w:tcPr>
          <w:p w14:paraId="39339744" w14:textId="77777777" w:rsidR="00240D2B" w:rsidRPr="007B0169" w:rsidRDefault="00240D2B" w:rsidP="00085082">
            <w:pPr>
              <w:rPr>
                <w:b/>
                <w:bCs/>
                <w:sz w:val="20"/>
              </w:rPr>
            </w:pPr>
            <w:r w:rsidRPr="007B0169">
              <w:rPr>
                <w:bCs/>
                <w:sz w:val="20"/>
              </w:rPr>
              <w:t>5.3.6.1.</w:t>
            </w:r>
          </w:p>
        </w:tc>
        <w:tc>
          <w:tcPr>
            <w:tcW w:w="8364" w:type="dxa"/>
          </w:tcPr>
          <w:p w14:paraId="0B3EE58C" w14:textId="77777777" w:rsidR="00240D2B" w:rsidRPr="007B0169" w:rsidRDefault="00240D2B" w:rsidP="00085082">
            <w:pPr>
              <w:tabs>
                <w:tab w:val="left" w:leader="dot" w:pos="7453"/>
              </w:tabs>
              <w:rPr>
                <w:sz w:val="20"/>
              </w:rPr>
            </w:pPr>
            <w:r w:rsidRPr="007B0169">
              <w:rPr>
                <w:sz w:val="20"/>
              </w:rPr>
              <w:t>Operation principle of air injection (pulsed, air pumps, etc.)</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i/>
                <w:sz w:val="20"/>
              </w:rPr>
              <w:t>item 4.1.4.4</w:t>
            </w:r>
            <w:r w:rsidRPr="007B0169">
              <w:rPr>
                <w:sz w:val="20"/>
              </w:rPr>
              <w:t>.</w:t>
            </w:r>
            <w:r w:rsidRPr="007B0169">
              <w:rPr>
                <w:sz w:val="20"/>
              </w:rPr>
              <w:tab/>
            </w:r>
          </w:p>
        </w:tc>
      </w:tr>
      <w:tr w:rsidR="00240D2B" w:rsidRPr="007B0169" w14:paraId="1BE8A22E" w14:textId="77777777" w:rsidTr="00085082">
        <w:tc>
          <w:tcPr>
            <w:tcW w:w="1242" w:type="dxa"/>
            <w:gridSpan w:val="2"/>
          </w:tcPr>
          <w:p w14:paraId="13636603" w14:textId="77777777" w:rsidR="00240D2B" w:rsidRPr="007B0169" w:rsidRDefault="00240D2B" w:rsidP="00085082">
            <w:pPr>
              <w:rPr>
                <w:b/>
                <w:bCs/>
                <w:sz w:val="20"/>
              </w:rPr>
            </w:pPr>
            <w:r w:rsidRPr="007B0169">
              <w:rPr>
                <w:bCs/>
                <w:sz w:val="20"/>
              </w:rPr>
              <w:t>5.3.6.2.</w:t>
            </w:r>
          </w:p>
        </w:tc>
        <w:tc>
          <w:tcPr>
            <w:tcW w:w="8364" w:type="dxa"/>
          </w:tcPr>
          <w:p w14:paraId="674D4F50" w14:textId="77777777" w:rsidR="00240D2B" w:rsidRPr="007B0169" w:rsidRDefault="00240D2B" w:rsidP="00085082">
            <w:pPr>
              <w:tabs>
                <w:tab w:val="left" w:leader="dot" w:pos="7453"/>
              </w:tabs>
              <w:rPr>
                <w:sz w:val="20"/>
              </w:rPr>
            </w:pPr>
            <w:r w:rsidRPr="007B0169">
              <w:rPr>
                <w:sz w:val="20"/>
              </w:rPr>
              <w:t>Duty cycle (only limited time activated after cold start/continuous operation)</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 .</w:t>
            </w:r>
            <w:r w:rsidRPr="007B0169">
              <w:rPr>
                <w:sz w:val="20"/>
              </w:rPr>
              <w:tab/>
            </w:r>
          </w:p>
        </w:tc>
      </w:tr>
      <w:tr w:rsidR="00240D2B" w:rsidRPr="007B0169" w14:paraId="376EE6CF" w14:textId="77777777" w:rsidTr="00085082">
        <w:tc>
          <w:tcPr>
            <w:tcW w:w="1242" w:type="dxa"/>
            <w:gridSpan w:val="2"/>
          </w:tcPr>
          <w:p w14:paraId="46A28AB0" w14:textId="77777777" w:rsidR="00240D2B" w:rsidRPr="007B0169" w:rsidRDefault="00240D2B" w:rsidP="00085082">
            <w:pPr>
              <w:rPr>
                <w:b/>
                <w:bCs/>
                <w:sz w:val="20"/>
              </w:rPr>
            </w:pPr>
            <w:r w:rsidRPr="007B0169">
              <w:rPr>
                <w:bCs/>
                <w:sz w:val="20"/>
              </w:rPr>
              <w:t>5.3.7.</w:t>
            </w:r>
          </w:p>
        </w:tc>
        <w:tc>
          <w:tcPr>
            <w:tcW w:w="8364" w:type="dxa"/>
          </w:tcPr>
          <w:p w14:paraId="64AF62D1" w14:textId="77777777" w:rsidR="00240D2B" w:rsidRPr="007B0169" w:rsidRDefault="00240D2B" w:rsidP="00085082">
            <w:pPr>
              <w:tabs>
                <w:tab w:val="left" w:leader="dot" w:pos="7453"/>
              </w:tabs>
              <w:rPr>
                <w:sz w:val="20"/>
              </w:rPr>
            </w:pPr>
            <w:r w:rsidRPr="007B0169">
              <w:rPr>
                <w:sz w:val="20"/>
              </w:rPr>
              <w:t xml:space="preserve">O2 sensor(s): yes/no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 xml:space="preserve">: </w:t>
            </w:r>
            <w:r w:rsidRPr="007B0169">
              <w:rPr>
                <w:i/>
                <w:sz w:val="20"/>
              </w:rPr>
              <w:t>item 4.1.3.</w:t>
            </w:r>
            <w:r w:rsidRPr="007B0169">
              <w:rPr>
                <w:sz w:val="20"/>
              </w:rPr>
              <w:tab/>
            </w:r>
          </w:p>
        </w:tc>
      </w:tr>
      <w:tr w:rsidR="00240D2B" w:rsidRPr="007B0169" w14:paraId="54DA61D9" w14:textId="77777777" w:rsidTr="00085082">
        <w:tc>
          <w:tcPr>
            <w:tcW w:w="1242" w:type="dxa"/>
            <w:gridSpan w:val="2"/>
          </w:tcPr>
          <w:p w14:paraId="349968D8" w14:textId="77777777" w:rsidR="00240D2B" w:rsidRPr="007B0169" w:rsidRDefault="00240D2B" w:rsidP="00085082">
            <w:pPr>
              <w:rPr>
                <w:b/>
                <w:bCs/>
                <w:sz w:val="20"/>
              </w:rPr>
            </w:pPr>
            <w:r w:rsidRPr="007B0169">
              <w:rPr>
                <w:bCs/>
                <w:sz w:val="20"/>
              </w:rPr>
              <w:lastRenderedPageBreak/>
              <w:t>5.3.7.1.</w:t>
            </w:r>
          </w:p>
        </w:tc>
        <w:tc>
          <w:tcPr>
            <w:tcW w:w="8364" w:type="dxa"/>
          </w:tcPr>
          <w:p w14:paraId="7C57F18B" w14:textId="77777777" w:rsidR="00240D2B" w:rsidRPr="007B0169" w:rsidRDefault="00240D2B" w:rsidP="00085082">
            <w:pPr>
              <w:tabs>
                <w:tab w:val="left" w:leader="dot" w:pos="7453"/>
              </w:tabs>
              <w:rPr>
                <w:sz w:val="20"/>
              </w:rPr>
            </w:pPr>
            <w:r w:rsidRPr="007B0169">
              <w:rPr>
                <w:sz w:val="20"/>
              </w:rPr>
              <w:t>Operation principle of O</w:t>
            </w:r>
            <w:r w:rsidRPr="007B0169">
              <w:rPr>
                <w:sz w:val="20"/>
                <w:vertAlign w:val="subscript"/>
              </w:rPr>
              <w:t>2</w:t>
            </w:r>
            <w:r w:rsidRPr="007B0169">
              <w:rPr>
                <w:sz w:val="20"/>
              </w:rPr>
              <w:t xml:space="preserve"> sensor (binary/wide-range)</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 .</w:t>
            </w:r>
            <w:r w:rsidRPr="007B0169">
              <w:rPr>
                <w:sz w:val="20"/>
              </w:rPr>
              <w:tab/>
            </w:r>
          </w:p>
        </w:tc>
      </w:tr>
      <w:tr w:rsidR="00240D2B" w:rsidRPr="007B0169" w14:paraId="7A2D0664" w14:textId="77777777" w:rsidTr="00085082">
        <w:tc>
          <w:tcPr>
            <w:tcW w:w="1242" w:type="dxa"/>
            <w:gridSpan w:val="2"/>
          </w:tcPr>
          <w:p w14:paraId="58E8A184" w14:textId="77777777" w:rsidR="00240D2B" w:rsidRPr="007B0169" w:rsidRDefault="00240D2B" w:rsidP="00085082">
            <w:pPr>
              <w:rPr>
                <w:b/>
                <w:bCs/>
                <w:sz w:val="20"/>
              </w:rPr>
            </w:pPr>
            <w:r w:rsidRPr="007B0169">
              <w:rPr>
                <w:bCs/>
                <w:sz w:val="20"/>
              </w:rPr>
              <w:t>5.3.7.2.</w:t>
            </w:r>
          </w:p>
        </w:tc>
        <w:tc>
          <w:tcPr>
            <w:tcW w:w="8364" w:type="dxa"/>
          </w:tcPr>
          <w:p w14:paraId="6F891D11" w14:textId="77777777" w:rsidR="00240D2B" w:rsidRPr="007B0169" w:rsidRDefault="00240D2B" w:rsidP="00085082">
            <w:pPr>
              <w:tabs>
                <w:tab w:val="left" w:leader="dot" w:pos="7453"/>
              </w:tabs>
              <w:rPr>
                <w:sz w:val="20"/>
              </w:rPr>
            </w:pPr>
            <w:r w:rsidRPr="007B0169">
              <w:rPr>
                <w:sz w:val="20"/>
              </w:rPr>
              <w:t>Interaction with closed-loop fuelling system (stoichiometry/lean and/or rich operation)</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 .</w:t>
            </w:r>
            <w:r w:rsidRPr="007B0169">
              <w:rPr>
                <w:sz w:val="20"/>
              </w:rPr>
              <w:tab/>
            </w:r>
          </w:p>
        </w:tc>
      </w:tr>
      <w:tr w:rsidR="00240D2B" w:rsidRPr="007B0169" w14:paraId="77600FB3" w14:textId="77777777" w:rsidTr="00085082">
        <w:tc>
          <w:tcPr>
            <w:tcW w:w="1242" w:type="dxa"/>
            <w:gridSpan w:val="2"/>
          </w:tcPr>
          <w:p w14:paraId="2C5B15DA" w14:textId="77777777" w:rsidR="00240D2B" w:rsidRPr="007B0169" w:rsidRDefault="00240D2B" w:rsidP="00085082">
            <w:pPr>
              <w:rPr>
                <w:b/>
                <w:bCs/>
                <w:sz w:val="20"/>
              </w:rPr>
            </w:pPr>
            <w:r w:rsidRPr="007B0169">
              <w:rPr>
                <w:bCs/>
                <w:sz w:val="20"/>
              </w:rPr>
              <w:t>5.3.8.</w:t>
            </w:r>
          </w:p>
        </w:tc>
        <w:tc>
          <w:tcPr>
            <w:tcW w:w="8364" w:type="dxa"/>
          </w:tcPr>
          <w:p w14:paraId="3D6218D9" w14:textId="77777777" w:rsidR="00240D2B" w:rsidRPr="007B0169" w:rsidRDefault="00240D2B" w:rsidP="00085082">
            <w:pPr>
              <w:tabs>
                <w:tab w:val="left" w:leader="dot" w:pos="7453"/>
              </w:tabs>
              <w:rPr>
                <w:sz w:val="20"/>
              </w:rPr>
            </w:pPr>
            <w:r w:rsidRPr="007B0169">
              <w:rPr>
                <w:sz w:val="20"/>
              </w:rPr>
              <w:t xml:space="preserve">External exhaust gas recirculation (EGR) system: yes/no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 xml:space="preserve">: </w:t>
            </w:r>
            <w:r w:rsidRPr="007B0169">
              <w:rPr>
                <w:i/>
                <w:sz w:val="20"/>
              </w:rPr>
              <w:t>item 4.1.5.</w:t>
            </w:r>
            <w:r w:rsidRPr="007B0169">
              <w:rPr>
                <w:sz w:val="20"/>
              </w:rPr>
              <w:tab/>
            </w:r>
          </w:p>
        </w:tc>
      </w:tr>
      <w:tr w:rsidR="00240D2B" w:rsidRPr="007B0169" w14:paraId="49D1C9F9" w14:textId="77777777" w:rsidTr="00085082">
        <w:tc>
          <w:tcPr>
            <w:tcW w:w="1242" w:type="dxa"/>
            <w:gridSpan w:val="2"/>
          </w:tcPr>
          <w:p w14:paraId="3B47422F" w14:textId="77777777" w:rsidR="00240D2B" w:rsidRPr="007B0169" w:rsidRDefault="00240D2B" w:rsidP="00085082">
            <w:pPr>
              <w:rPr>
                <w:b/>
                <w:bCs/>
                <w:sz w:val="20"/>
              </w:rPr>
            </w:pPr>
            <w:r w:rsidRPr="007B0169">
              <w:rPr>
                <w:bCs/>
                <w:sz w:val="20"/>
              </w:rPr>
              <w:t>5.3.8.1.</w:t>
            </w:r>
          </w:p>
        </w:tc>
        <w:tc>
          <w:tcPr>
            <w:tcW w:w="8364" w:type="dxa"/>
          </w:tcPr>
          <w:p w14:paraId="37C2DE2A" w14:textId="77777777" w:rsidR="00240D2B" w:rsidRPr="007B0169" w:rsidRDefault="00240D2B" w:rsidP="00085082">
            <w:pPr>
              <w:tabs>
                <w:tab w:val="left" w:leader="dot" w:pos="7453"/>
              </w:tabs>
              <w:rPr>
                <w:sz w:val="20"/>
              </w:rPr>
            </w:pPr>
            <w:r w:rsidRPr="007B0169">
              <w:rPr>
                <w:sz w:val="20"/>
              </w:rPr>
              <w:t>Operation principle of EGR system (external/internal)</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xml:space="preserve">: </w:t>
            </w:r>
            <w:r w:rsidRPr="007B0169">
              <w:rPr>
                <w:i/>
                <w:sz w:val="20"/>
              </w:rPr>
              <w:t>item 4.1.5.2.</w:t>
            </w:r>
            <w:r w:rsidRPr="007B0169">
              <w:rPr>
                <w:sz w:val="20"/>
              </w:rPr>
              <w:tab/>
            </w:r>
          </w:p>
        </w:tc>
      </w:tr>
      <w:tr w:rsidR="00240D2B" w:rsidRPr="007B0169" w14:paraId="0E14080D" w14:textId="77777777" w:rsidTr="00085082">
        <w:tc>
          <w:tcPr>
            <w:tcW w:w="1242" w:type="dxa"/>
            <w:gridSpan w:val="2"/>
          </w:tcPr>
          <w:p w14:paraId="103E31B2" w14:textId="77777777" w:rsidR="00240D2B" w:rsidRPr="007B0169" w:rsidRDefault="00240D2B" w:rsidP="00085082">
            <w:pPr>
              <w:rPr>
                <w:b/>
                <w:bCs/>
                <w:sz w:val="20"/>
              </w:rPr>
            </w:pPr>
            <w:r w:rsidRPr="007B0169">
              <w:rPr>
                <w:bCs/>
                <w:sz w:val="20"/>
              </w:rPr>
              <w:t>5.3.8.2.</w:t>
            </w:r>
          </w:p>
        </w:tc>
        <w:tc>
          <w:tcPr>
            <w:tcW w:w="8364" w:type="dxa"/>
          </w:tcPr>
          <w:p w14:paraId="3D054425" w14:textId="77777777" w:rsidR="00240D2B" w:rsidRPr="007B0169" w:rsidRDefault="00240D2B" w:rsidP="00085082">
            <w:pPr>
              <w:tabs>
                <w:tab w:val="left" w:leader="dot" w:pos="7453"/>
              </w:tabs>
              <w:rPr>
                <w:sz w:val="20"/>
              </w:rPr>
            </w:pPr>
            <w:r w:rsidRPr="007B0169">
              <w:rPr>
                <w:sz w:val="20"/>
              </w:rPr>
              <w:t>Maximum EGR rate (+/- 5</w:t>
            </w:r>
            <w:r w:rsidRPr="007B0169">
              <w:rPr>
                <w:w w:val="50"/>
                <w:sz w:val="20"/>
              </w:rPr>
              <w:t> </w:t>
            </w:r>
            <w:r w:rsidRPr="007B0169">
              <w:rPr>
                <w:sz w:val="20"/>
              </w:rPr>
              <w:t>%)</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w:t>
            </w:r>
            <w:r w:rsidRPr="007B0169">
              <w:rPr>
                <w:sz w:val="20"/>
              </w:rPr>
              <w:tab/>
            </w:r>
          </w:p>
        </w:tc>
      </w:tr>
      <w:tr w:rsidR="00240D2B" w:rsidRPr="007B0169" w14:paraId="1019EB60" w14:textId="77777777" w:rsidTr="00085082">
        <w:tc>
          <w:tcPr>
            <w:tcW w:w="1242" w:type="dxa"/>
            <w:gridSpan w:val="2"/>
          </w:tcPr>
          <w:p w14:paraId="31858E93" w14:textId="77777777" w:rsidR="00240D2B" w:rsidRPr="007B0169" w:rsidRDefault="00240D2B" w:rsidP="00085082">
            <w:pPr>
              <w:rPr>
                <w:b/>
                <w:bCs/>
                <w:sz w:val="20"/>
              </w:rPr>
            </w:pPr>
            <w:r w:rsidRPr="007B0169">
              <w:rPr>
                <w:bCs/>
                <w:sz w:val="20"/>
              </w:rPr>
              <w:t>5.3.9.</w:t>
            </w:r>
          </w:p>
        </w:tc>
        <w:tc>
          <w:tcPr>
            <w:tcW w:w="8364" w:type="dxa"/>
          </w:tcPr>
          <w:p w14:paraId="6BBB6B8D" w14:textId="77777777" w:rsidR="00240D2B" w:rsidRPr="007B0169" w:rsidRDefault="00240D2B" w:rsidP="00085082">
            <w:pPr>
              <w:tabs>
                <w:tab w:val="left" w:leader="dot" w:pos="7453"/>
              </w:tabs>
              <w:rPr>
                <w:sz w:val="20"/>
              </w:rPr>
            </w:pPr>
            <w:r w:rsidRPr="007B0169">
              <w:rPr>
                <w:sz w:val="20"/>
              </w:rPr>
              <w:t xml:space="preserve">Evaporative emission control system: yes/no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i/>
                <w:sz w:val="20"/>
              </w:rPr>
              <w:t>item 4.1.6.</w:t>
            </w:r>
            <w:r w:rsidRPr="007B0169">
              <w:rPr>
                <w:sz w:val="20"/>
              </w:rPr>
              <w:tab/>
            </w:r>
          </w:p>
        </w:tc>
      </w:tr>
      <w:tr w:rsidR="00240D2B" w:rsidRPr="007B0169" w14:paraId="4E175CC0" w14:textId="77777777" w:rsidTr="00085082">
        <w:tc>
          <w:tcPr>
            <w:tcW w:w="1242" w:type="dxa"/>
            <w:gridSpan w:val="2"/>
          </w:tcPr>
          <w:p w14:paraId="4D676B9C" w14:textId="77777777" w:rsidR="00240D2B" w:rsidRPr="007B0169" w:rsidRDefault="00240D2B" w:rsidP="00085082">
            <w:pPr>
              <w:rPr>
                <w:b/>
                <w:bCs/>
                <w:sz w:val="20"/>
              </w:rPr>
            </w:pPr>
            <w:r w:rsidRPr="007B0169">
              <w:rPr>
                <w:bCs/>
                <w:sz w:val="20"/>
              </w:rPr>
              <w:t>5.3.9.1.</w:t>
            </w:r>
          </w:p>
        </w:tc>
        <w:tc>
          <w:tcPr>
            <w:tcW w:w="8364" w:type="dxa"/>
          </w:tcPr>
          <w:p w14:paraId="1398202F" w14:textId="77777777" w:rsidR="00240D2B" w:rsidRPr="007B0169" w:rsidRDefault="00240D2B" w:rsidP="00085082">
            <w:pPr>
              <w:tabs>
                <w:tab w:val="left" w:leader="dot" w:pos="7453"/>
              </w:tabs>
              <w:rPr>
                <w:sz w:val="20"/>
              </w:rPr>
            </w:pPr>
            <w:r w:rsidRPr="007B0169">
              <w:rPr>
                <w:sz w:val="20"/>
              </w:rPr>
              <w:t>Operation principle of evaporative emission control system (passive/active)</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 .</w:t>
            </w:r>
            <w:r w:rsidRPr="007B0169">
              <w:rPr>
                <w:sz w:val="20"/>
              </w:rPr>
              <w:tab/>
            </w:r>
          </w:p>
        </w:tc>
      </w:tr>
      <w:tr w:rsidR="00240D2B" w:rsidRPr="007B0169" w14:paraId="598FB790" w14:textId="77777777" w:rsidTr="00085082">
        <w:tc>
          <w:tcPr>
            <w:tcW w:w="1242" w:type="dxa"/>
            <w:gridSpan w:val="2"/>
          </w:tcPr>
          <w:p w14:paraId="714E1BFF" w14:textId="77777777" w:rsidR="00240D2B" w:rsidRPr="007B0169" w:rsidRDefault="00240D2B" w:rsidP="00085082">
            <w:pPr>
              <w:rPr>
                <w:bCs/>
                <w:sz w:val="20"/>
              </w:rPr>
            </w:pPr>
            <w:r w:rsidRPr="007B0169">
              <w:rPr>
                <w:bCs/>
                <w:sz w:val="20"/>
              </w:rPr>
              <w:t>5.3.9.2.</w:t>
            </w:r>
          </w:p>
        </w:tc>
        <w:tc>
          <w:tcPr>
            <w:tcW w:w="8364" w:type="dxa"/>
          </w:tcPr>
          <w:p w14:paraId="5C94F534" w14:textId="77777777" w:rsidR="00240D2B" w:rsidRPr="007B0169" w:rsidRDefault="00240D2B" w:rsidP="00085082">
            <w:pPr>
              <w:rPr>
                <w:bCs/>
                <w:sz w:val="20"/>
              </w:rPr>
            </w:pPr>
            <w:r w:rsidRPr="007B0169">
              <w:rPr>
                <w:bCs/>
                <w:sz w:val="20"/>
              </w:rPr>
              <w:t>Carbon canister make and type</w:t>
            </w:r>
            <w:r w:rsidRPr="007B0169">
              <w:rPr>
                <w:rStyle w:val="FootnoteReference"/>
              </w:rPr>
              <w:fldChar w:fldCharType="begin"/>
            </w:r>
            <w:r w:rsidRPr="007B0169">
              <w:rPr>
                <w:rStyle w:val="FootnoteReference"/>
              </w:rPr>
              <w:instrText xml:space="preserve"> NOTEREF _Ref373926255 \h  \* MERGEFORMAT </w:instrText>
            </w:r>
            <w:r w:rsidRPr="007B0169">
              <w:rPr>
                <w:rStyle w:val="FootnoteReference"/>
              </w:rPr>
            </w:r>
            <w:r w:rsidRPr="007B0169">
              <w:rPr>
                <w:rStyle w:val="FootnoteReference"/>
              </w:rPr>
              <w:fldChar w:fldCharType="separate"/>
            </w:r>
            <w:r w:rsidR="00736CF3" w:rsidRPr="007B0169">
              <w:rPr>
                <w:rStyle w:val="FootnoteReference"/>
              </w:rPr>
              <w:t>15</w:t>
            </w:r>
            <w:r w:rsidRPr="007B0169">
              <w:rPr>
                <w:rStyle w:val="FootnoteReference"/>
              </w:rPr>
              <w:fldChar w:fldCharType="end"/>
            </w:r>
            <w:r w:rsidRPr="007B0169">
              <w:rPr>
                <w:bCs/>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bCs/>
                <w:sz w:val="20"/>
              </w:rPr>
              <w:t>:</w:t>
            </w:r>
            <w:r w:rsidRPr="007B0169">
              <w:rPr>
                <w:bCs/>
                <w:sz w:val="20"/>
              </w:rPr>
              <w:tab/>
              <w:t>item 4.1.6.</w:t>
            </w:r>
          </w:p>
        </w:tc>
      </w:tr>
      <w:tr w:rsidR="00240D2B" w:rsidRPr="007B0169" w14:paraId="3D892096" w14:textId="77777777" w:rsidTr="00085082">
        <w:tc>
          <w:tcPr>
            <w:tcW w:w="1242" w:type="dxa"/>
            <w:gridSpan w:val="2"/>
          </w:tcPr>
          <w:p w14:paraId="7981E9D3" w14:textId="77777777" w:rsidR="00240D2B" w:rsidRPr="007B0169" w:rsidRDefault="00240D2B" w:rsidP="00085082">
            <w:pPr>
              <w:rPr>
                <w:bCs/>
                <w:sz w:val="20"/>
              </w:rPr>
            </w:pPr>
            <w:r w:rsidRPr="007B0169">
              <w:rPr>
                <w:bCs/>
                <w:sz w:val="20"/>
              </w:rPr>
              <w:t>5.3.9.3.</w:t>
            </w:r>
          </w:p>
        </w:tc>
        <w:tc>
          <w:tcPr>
            <w:tcW w:w="8364" w:type="dxa"/>
          </w:tcPr>
          <w:p w14:paraId="07F42DAE" w14:textId="77777777" w:rsidR="00240D2B" w:rsidRPr="007B0169" w:rsidRDefault="00240D2B" w:rsidP="00085082">
            <w:pPr>
              <w:rPr>
                <w:bCs/>
                <w:sz w:val="20"/>
              </w:rPr>
            </w:pPr>
            <w:r w:rsidRPr="007B0169">
              <w:rPr>
                <w:bCs/>
                <w:sz w:val="20"/>
              </w:rPr>
              <w:t>Mass of dry charcoal of carbon canister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bCs/>
                <w:sz w:val="20"/>
              </w:rPr>
              <w:t xml:space="preserve">: </w:t>
            </w:r>
            <w:r w:rsidRPr="007B0169">
              <w:rPr>
                <w:bCs/>
                <w:i/>
                <w:sz w:val="20"/>
              </w:rPr>
              <w:t>item 4.1.6.4.</w:t>
            </w:r>
            <w:r w:rsidRPr="007B0169">
              <w:rPr>
                <w:bCs/>
                <w:sz w:val="20"/>
              </w:rPr>
              <w:t>...... g.</w:t>
            </w:r>
          </w:p>
        </w:tc>
      </w:tr>
    </w:tbl>
    <w:p w14:paraId="2EB2FB35" w14:textId="77777777" w:rsidR="00267280" w:rsidRPr="007B0169" w:rsidRDefault="00267280">
      <w:pPr>
        <w:spacing w:before="0" w:after="0"/>
        <w:jc w:val="left"/>
        <w:rPr>
          <w:b/>
        </w:rPr>
        <w:sectPr w:rsidR="00267280" w:rsidRPr="007B0169" w:rsidSect="00736CF3">
          <w:pgSz w:w="11907" w:h="16839" w:code="9"/>
          <w:pgMar w:top="1418" w:right="1134" w:bottom="1134" w:left="1418" w:header="567" w:footer="1985" w:gutter="0"/>
          <w:cols w:space="720"/>
          <w:docGrid w:linePitch="360"/>
        </w:sectPr>
      </w:pPr>
    </w:p>
    <w:tbl>
      <w:tblPr>
        <w:tblW w:w="9606" w:type="dxa"/>
        <w:tblLayout w:type="fixed"/>
        <w:tblLook w:val="01E0" w:firstRow="1" w:lastRow="1" w:firstColumn="1" w:lastColumn="1" w:noHBand="0" w:noVBand="0"/>
      </w:tblPr>
      <w:tblGrid>
        <w:gridCol w:w="1242"/>
        <w:gridCol w:w="8364"/>
      </w:tblGrid>
      <w:tr w:rsidR="00135EEE" w:rsidRPr="007B0169" w14:paraId="32290EF3" w14:textId="77777777" w:rsidTr="00085082">
        <w:tc>
          <w:tcPr>
            <w:tcW w:w="1242" w:type="dxa"/>
          </w:tcPr>
          <w:p w14:paraId="31020D1E" w14:textId="77777777" w:rsidR="00135EEE" w:rsidRPr="007B0169" w:rsidRDefault="00135EEE" w:rsidP="00085082">
            <w:pPr>
              <w:keepLines/>
              <w:autoSpaceDE w:val="0"/>
              <w:autoSpaceDN w:val="0"/>
              <w:adjustRightInd w:val="0"/>
              <w:spacing w:line="240" w:lineRule="atLeast"/>
              <w:jc w:val="left"/>
              <w:rPr>
                <w:b/>
                <w:bCs/>
              </w:rPr>
            </w:pPr>
            <w:r w:rsidRPr="007B0169">
              <w:rPr>
                <w:b/>
                <w:bCs/>
              </w:rPr>
              <w:lastRenderedPageBreak/>
              <w:t>B.6.12.</w:t>
            </w:r>
          </w:p>
        </w:tc>
        <w:tc>
          <w:tcPr>
            <w:tcW w:w="8364" w:type="dxa"/>
            <w:vAlign w:val="center"/>
          </w:tcPr>
          <w:p w14:paraId="36BE0094" w14:textId="77FC49D2" w:rsidR="00135EEE" w:rsidRPr="007B0169" w:rsidRDefault="00DB4B52" w:rsidP="00085082">
            <w:pPr>
              <w:keepLines/>
              <w:autoSpaceDE w:val="0"/>
              <w:autoSpaceDN w:val="0"/>
              <w:adjustRightInd w:val="0"/>
              <w:spacing w:line="240" w:lineRule="atLeast"/>
              <w:ind w:left="40"/>
              <w:rPr>
                <w:b/>
                <w:bCs/>
              </w:rPr>
            </w:pPr>
            <w:r w:rsidRPr="007B0169">
              <w:rPr>
                <w:b/>
                <w:bCs/>
                <w:u w:val="single"/>
              </w:rPr>
              <w:t>Annex: t</w:t>
            </w:r>
            <w:r w:rsidR="00135EEE" w:rsidRPr="007B0169">
              <w:rPr>
                <w:b/>
                <w:bCs/>
                <w:u w:val="single"/>
              </w:rPr>
              <w:t>est result reporting requirements and information concerning the conduct of tests</w:t>
            </w:r>
          </w:p>
        </w:tc>
      </w:tr>
      <w:tr w:rsidR="00135EEE" w:rsidRPr="007B0169" w14:paraId="2AE32D93" w14:textId="77777777" w:rsidTr="00085082">
        <w:tc>
          <w:tcPr>
            <w:tcW w:w="1242" w:type="dxa"/>
          </w:tcPr>
          <w:p w14:paraId="6C2F4A4E" w14:textId="77777777" w:rsidR="00135EEE" w:rsidRPr="007B0169" w:rsidRDefault="00135EEE" w:rsidP="00085082">
            <w:pPr>
              <w:keepLines/>
              <w:autoSpaceDE w:val="0"/>
              <w:autoSpaceDN w:val="0"/>
              <w:adjustRightInd w:val="0"/>
              <w:spacing w:line="240" w:lineRule="atLeast"/>
              <w:jc w:val="left"/>
              <w:rPr>
                <w:b/>
                <w:bCs/>
              </w:rPr>
            </w:pPr>
            <w:r w:rsidRPr="007B0169">
              <w:rPr>
                <w:b/>
                <w:bCs/>
              </w:rPr>
              <w:t>1.</w:t>
            </w:r>
          </w:p>
        </w:tc>
        <w:tc>
          <w:tcPr>
            <w:tcW w:w="8364" w:type="dxa"/>
            <w:vAlign w:val="center"/>
          </w:tcPr>
          <w:p w14:paraId="6D427DDB" w14:textId="77777777" w:rsidR="00135EEE" w:rsidRPr="007B0169" w:rsidRDefault="00135EEE" w:rsidP="00085082">
            <w:pPr>
              <w:keepLines/>
              <w:autoSpaceDE w:val="0"/>
              <w:autoSpaceDN w:val="0"/>
              <w:adjustRightInd w:val="0"/>
              <w:spacing w:line="240" w:lineRule="atLeast"/>
              <w:ind w:left="40"/>
              <w:rPr>
                <w:b/>
                <w:bCs/>
              </w:rPr>
            </w:pPr>
            <w:r w:rsidRPr="007B0169">
              <w:rPr>
                <w:b/>
                <w:bCs/>
              </w:rPr>
              <w:t>General requirements for the format of test reports</w:t>
            </w:r>
          </w:p>
        </w:tc>
      </w:tr>
      <w:tr w:rsidR="00135EEE" w:rsidRPr="007B0169" w14:paraId="6F0DFF9C" w14:textId="77777777" w:rsidTr="00085082">
        <w:tc>
          <w:tcPr>
            <w:tcW w:w="1242" w:type="dxa"/>
          </w:tcPr>
          <w:p w14:paraId="68583359" w14:textId="77777777" w:rsidR="00135EEE" w:rsidRPr="007B0169" w:rsidRDefault="00135EEE" w:rsidP="00085082">
            <w:pPr>
              <w:keepLines/>
              <w:autoSpaceDE w:val="0"/>
              <w:autoSpaceDN w:val="0"/>
              <w:adjustRightInd w:val="0"/>
              <w:spacing w:line="240" w:lineRule="atLeast"/>
              <w:jc w:val="left"/>
              <w:rPr>
                <w:bCs/>
              </w:rPr>
            </w:pPr>
            <w:r w:rsidRPr="007B0169">
              <w:rPr>
                <w:bCs/>
              </w:rPr>
              <w:t>1.1.</w:t>
            </w:r>
          </w:p>
        </w:tc>
        <w:tc>
          <w:tcPr>
            <w:tcW w:w="8364" w:type="dxa"/>
            <w:vAlign w:val="center"/>
          </w:tcPr>
          <w:p w14:paraId="1AB6BA19" w14:textId="77777777" w:rsidR="00135EEE" w:rsidRPr="007B0169" w:rsidRDefault="00135EEE" w:rsidP="00085082">
            <w:pPr>
              <w:keepLines/>
              <w:autoSpaceDE w:val="0"/>
              <w:autoSpaceDN w:val="0"/>
              <w:adjustRightInd w:val="0"/>
              <w:spacing w:line="240" w:lineRule="atLeast"/>
              <w:ind w:left="40"/>
              <w:rPr>
                <w:b/>
                <w:bCs/>
              </w:rPr>
            </w:pPr>
            <w:r w:rsidRPr="007B0169">
              <w:rPr>
                <w:bCs/>
              </w:rPr>
              <w:t>The test reports shall comply with the provisions of Standard EN ISO/IEC 17025:2005. In particular it shall include the information mentioned in point 5.10.2, including footnote (1) of that standard.</w:t>
            </w:r>
          </w:p>
        </w:tc>
      </w:tr>
      <w:tr w:rsidR="00135EEE" w:rsidRPr="007B0169" w14:paraId="11335D04" w14:textId="77777777" w:rsidTr="00085082">
        <w:tc>
          <w:tcPr>
            <w:tcW w:w="1242" w:type="dxa"/>
          </w:tcPr>
          <w:p w14:paraId="0713FC29" w14:textId="77777777" w:rsidR="00135EEE" w:rsidRPr="007B0169" w:rsidRDefault="00135EEE" w:rsidP="00085082">
            <w:pPr>
              <w:keepLines/>
              <w:autoSpaceDE w:val="0"/>
              <w:autoSpaceDN w:val="0"/>
              <w:adjustRightInd w:val="0"/>
              <w:spacing w:line="240" w:lineRule="atLeast"/>
              <w:jc w:val="left"/>
              <w:rPr>
                <w:bCs/>
              </w:rPr>
            </w:pPr>
            <w:r w:rsidRPr="007B0169">
              <w:rPr>
                <w:bCs/>
              </w:rPr>
              <w:t>1.2.</w:t>
            </w:r>
          </w:p>
        </w:tc>
        <w:tc>
          <w:tcPr>
            <w:tcW w:w="8364" w:type="dxa"/>
            <w:vAlign w:val="center"/>
          </w:tcPr>
          <w:p w14:paraId="24BD675F" w14:textId="77777777" w:rsidR="00135EEE" w:rsidRPr="007B0169" w:rsidRDefault="00135EEE" w:rsidP="00085082">
            <w:pPr>
              <w:keepLines/>
              <w:autoSpaceDE w:val="0"/>
              <w:autoSpaceDN w:val="0"/>
              <w:adjustRightInd w:val="0"/>
              <w:spacing w:line="240" w:lineRule="atLeast"/>
              <w:ind w:left="40"/>
              <w:rPr>
                <w:b/>
                <w:bCs/>
              </w:rPr>
            </w:pPr>
            <w:r w:rsidRPr="007B0169">
              <w:rPr>
                <w:bCs/>
              </w:rPr>
              <w:t>The template of the test reports shall be drawn up by the [approval authority] / [certification authority] in accordance with its rules of good practice.</w:t>
            </w:r>
          </w:p>
        </w:tc>
      </w:tr>
      <w:tr w:rsidR="00135EEE" w:rsidRPr="007B0169" w14:paraId="7ED72003" w14:textId="77777777" w:rsidTr="00085082">
        <w:tc>
          <w:tcPr>
            <w:tcW w:w="1242" w:type="dxa"/>
          </w:tcPr>
          <w:p w14:paraId="7A840A16" w14:textId="77777777" w:rsidR="00135EEE" w:rsidRPr="007B0169" w:rsidRDefault="00135EEE" w:rsidP="00085082">
            <w:pPr>
              <w:keepLines/>
              <w:autoSpaceDE w:val="0"/>
              <w:autoSpaceDN w:val="0"/>
              <w:adjustRightInd w:val="0"/>
              <w:spacing w:line="240" w:lineRule="atLeast"/>
              <w:jc w:val="left"/>
              <w:rPr>
                <w:bCs/>
              </w:rPr>
            </w:pPr>
            <w:r w:rsidRPr="007B0169">
              <w:rPr>
                <w:bCs/>
              </w:rPr>
              <w:t>1.3.</w:t>
            </w:r>
          </w:p>
        </w:tc>
        <w:tc>
          <w:tcPr>
            <w:tcW w:w="8364" w:type="dxa"/>
            <w:vAlign w:val="center"/>
          </w:tcPr>
          <w:p w14:paraId="3683F191" w14:textId="77777777" w:rsidR="00135EEE" w:rsidRPr="007B0169" w:rsidRDefault="00135EEE" w:rsidP="00085082">
            <w:pPr>
              <w:keepLines/>
              <w:autoSpaceDE w:val="0"/>
              <w:autoSpaceDN w:val="0"/>
              <w:adjustRightInd w:val="0"/>
              <w:spacing w:line="240" w:lineRule="atLeast"/>
              <w:ind w:left="40"/>
              <w:rPr>
                <w:b/>
                <w:bCs/>
              </w:rPr>
            </w:pPr>
            <w:r w:rsidRPr="007B0169">
              <w:rPr>
                <w:bCs/>
              </w:rPr>
              <w:t xml:space="preserve">The test report shall be drafted in one of the official languages of the country where [approval] / [certification] is sought. </w:t>
            </w:r>
          </w:p>
        </w:tc>
      </w:tr>
      <w:tr w:rsidR="00135EEE" w:rsidRPr="007B0169" w14:paraId="7065BF1F" w14:textId="77777777" w:rsidTr="00085082">
        <w:tc>
          <w:tcPr>
            <w:tcW w:w="1242" w:type="dxa"/>
          </w:tcPr>
          <w:p w14:paraId="1DF41937" w14:textId="77777777" w:rsidR="00135EEE" w:rsidRPr="007B0169" w:rsidRDefault="00135EEE" w:rsidP="00085082">
            <w:pPr>
              <w:keepLines/>
              <w:autoSpaceDE w:val="0"/>
              <w:autoSpaceDN w:val="0"/>
              <w:adjustRightInd w:val="0"/>
              <w:spacing w:line="240" w:lineRule="atLeast"/>
              <w:jc w:val="left"/>
              <w:rPr>
                <w:bCs/>
              </w:rPr>
            </w:pPr>
            <w:r w:rsidRPr="007B0169">
              <w:rPr>
                <w:bCs/>
              </w:rPr>
              <w:t>1.3.1.</w:t>
            </w:r>
          </w:p>
        </w:tc>
        <w:tc>
          <w:tcPr>
            <w:tcW w:w="8364" w:type="dxa"/>
            <w:vAlign w:val="center"/>
          </w:tcPr>
          <w:p w14:paraId="38780BB4" w14:textId="77777777" w:rsidR="00135EEE" w:rsidRPr="007B0169" w:rsidRDefault="00135EEE" w:rsidP="00085082">
            <w:pPr>
              <w:keepLines/>
              <w:autoSpaceDE w:val="0"/>
              <w:autoSpaceDN w:val="0"/>
              <w:adjustRightInd w:val="0"/>
              <w:spacing w:line="240" w:lineRule="atLeast"/>
              <w:ind w:left="40"/>
              <w:rPr>
                <w:bCs/>
              </w:rPr>
            </w:pPr>
            <w:r w:rsidRPr="007B0169">
              <w:rPr>
                <w:bCs/>
              </w:rPr>
              <w:t>Where a test has been carried out in a country other than the one handling the [approval] / [certification] application, the [approval authority] / [certification authority] may require the applicant to provide a certified translation of the test report.</w:t>
            </w:r>
          </w:p>
        </w:tc>
      </w:tr>
      <w:tr w:rsidR="00135EEE" w:rsidRPr="007B0169" w14:paraId="56086AEB" w14:textId="77777777" w:rsidTr="00085082">
        <w:tc>
          <w:tcPr>
            <w:tcW w:w="1242" w:type="dxa"/>
          </w:tcPr>
          <w:p w14:paraId="0A61F416" w14:textId="77777777" w:rsidR="00135EEE" w:rsidRPr="007B0169" w:rsidRDefault="00135EEE" w:rsidP="00085082">
            <w:pPr>
              <w:keepLines/>
              <w:autoSpaceDE w:val="0"/>
              <w:autoSpaceDN w:val="0"/>
              <w:adjustRightInd w:val="0"/>
              <w:spacing w:line="240" w:lineRule="atLeast"/>
              <w:jc w:val="left"/>
              <w:rPr>
                <w:bCs/>
              </w:rPr>
            </w:pPr>
            <w:r w:rsidRPr="007B0169">
              <w:rPr>
                <w:bCs/>
              </w:rPr>
              <w:t>1.4.</w:t>
            </w:r>
          </w:p>
        </w:tc>
        <w:tc>
          <w:tcPr>
            <w:tcW w:w="8364" w:type="dxa"/>
            <w:vAlign w:val="center"/>
          </w:tcPr>
          <w:p w14:paraId="6ADDB227" w14:textId="77777777" w:rsidR="00135EEE" w:rsidRPr="007B0169" w:rsidRDefault="00135EEE" w:rsidP="00085082">
            <w:pPr>
              <w:keepLines/>
              <w:autoSpaceDE w:val="0"/>
              <w:autoSpaceDN w:val="0"/>
              <w:adjustRightInd w:val="0"/>
              <w:spacing w:line="240" w:lineRule="atLeast"/>
              <w:ind w:left="40"/>
              <w:rPr>
                <w:bCs/>
              </w:rPr>
            </w:pPr>
            <w:r w:rsidRPr="007B0169">
              <w:rPr>
                <w:bCs/>
              </w:rPr>
              <w:t>Only authenticated copies of a test report shall be submitted.</w:t>
            </w:r>
          </w:p>
        </w:tc>
      </w:tr>
      <w:tr w:rsidR="00135EEE" w:rsidRPr="007B0169" w14:paraId="79877D1B" w14:textId="77777777" w:rsidTr="00085082">
        <w:tc>
          <w:tcPr>
            <w:tcW w:w="1242" w:type="dxa"/>
          </w:tcPr>
          <w:p w14:paraId="1BFA90AA" w14:textId="77777777" w:rsidR="00135EEE" w:rsidRPr="007B0169" w:rsidRDefault="00135EEE" w:rsidP="00085082">
            <w:pPr>
              <w:keepLines/>
              <w:autoSpaceDE w:val="0"/>
              <w:autoSpaceDN w:val="0"/>
              <w:adjustRightInd w:val="0"/>
              <w:spacing w:line="240" w:lineRule="atLeast"/>
              <w:jc w:val="left"/>
              <w:rPr>
                <w:bCs/>
              </w:rPr>
            </w:pPr>
            <w:r w:rsidRPr="007B0169">
              <w:rPr>
                <w:bCs/>
              </w:rPr>
              <w:t>1.5.</w:t>
            </w:r>
          </w:p>
        </w:tc>
        <w:tc>
          <w:tcPr>
            <w:tcW w:w="8364" w:type="dxa"/>
            <w:vAlign w:val="center"/>
          </w:tcPr>
          <w:p w14:paraId="768C94AF" w14:textId="77777777" w:rsidR="00135EEE" w:rsidRPr="007B0169" w:rsidRDefault="00135EEE" w:rsidP="00085082">
            <w:pPr>
              <w:keepLines/>
              <w:autoSpaceDE w:val="0"/>
              <w:autoSpaceDN w:val="0"/>
              <w:adjustRightInd w:val="0"/>
              <w:spacing w:line="240" w:lineRule="atLeast"/>
              <w:ind w:left="40"/>
              <w:rPr>
                <w:bCs/>
              </w:rPr>
            </w:pPr>
            <w:r w:rsidRPr="007B0169">
              <w:rPr>
                <w:bCs/>
              </w:rPr>
              <w:t>The test reports shall include a description of the vehicle tested including its unambiguous identification. The parts having significant influence role in determining the test results shall be described and their identification number indicated.</w:t>
            </w:r>
          </w:p>
          <w:p w14:paraId="0A30EFFE" w14:textId="77777777" w:rsidR="00135EEE" w:rsidRPr="007B0169" w:rsidRDefault="00135EEE" w:rsidP="00085082">
            <w:pPr>
              <w:keepLines/>
              <w:autoSpaceDE w:val="0"/>
              <w:autoSpaceDN w:val="0"/>
              <w:adjustRightInd w:val="0"/>
              <w:spacing w:line="240" w:lineRule="atLeast"/>
              <w:ind w:left="40"/>
              <w:rPr>
                <w:bCs/>
              </w:rPr>
            </w:pPr>
            <w:r w:rsidRPr="007B0169">
              <w:rPr>
                <w:bCs/>
              </w:rPr>
              <w:t>Examples of parts include the silencers for noise measurement and the engine management system (ECU) for measuring tailpipe emissions.</w:t>
            </w:r>
          </w:p>
          <w:p w14:paraId="1273A4D7" w14:textId="77777777" w:rsidR="00135EEE" w:rsidRPr="007B0169" w:rsidRDefault="00135EEE" w:rsidP="00085082">
            <w:pPr>
              <w:keepLines/>
              <w:autoSpaceDE w:val="0"/>
              <w:autoSpaceDN w:val="0"/>
              <w:adjustRightInd w:val="0"/>
              <w:spacing w:line="240" w:lineRule="atLeast"/>
              <w:ind w:left="40"/>
              <w:rPr>
                <w:b/>
                <w:bCs/>
              </w:rPr>
            </w:pPr>
            <w:r w:rsidRPr="007B0169">
              <w:rPr>
                <w:bCs/>
              </w:rPr>
              <w:t>Moreover it shall include at least the following information:</w:t>
            </w:r>
          </w:p>
        </w:tc>
      </w:tr>
      <w:tr w:rsidR="00135EEE" w:rsidRPr="007B0169" w14:paraId="487AAAB1" w14:textId="77777777" w:rsidTr="00085082">
        <w:tc>
          <w:tcPr>
            <w:tcW w:w="1242" w:type="dxa"/>
          </w:tcPr>
          <w:p w14:paraId="5DD76D11" w14:textId="77777777" w:rsidR="00135EEE" w:rsidRPr="007B0169" w:rsidRDefault="00135EEE" w:rsidP="00085082">
            <w:pPr>
              <w:keepLines/>
              <w:autoSpaceDE w:val="0"/>
              <w:autoSpaceDN w:val="0"/>
              <w:adjustRightInd w:val="0"/>
              <w:spacing w:line="240" w:lineRule="atLeast"/>
              <w:jc w:val="left"/>
              <w:rPr>
                <w:bCs/>
              </w:rPr>
            </w:pPr>
            <w:r w:rsidRPr="007B0169">
              <w:rPr>
                <w:bCs/>
              </w:rPr>
              <w:t>1.5.1.</w:t>
            </w:r>
          </w:p>
        </w:tc>
        <w:tc>
          <w:tcPr>
            <w:tcW w:w="8364" w:type="dxa"/>
            <w:vAlign w:val="center"/>
          </w:tcPr>
          <w:p w14:paraId="2C80138C" w14:textId="77777777" w:rsidR="00135EEE" w:rsidRPr="007B0169" w:rsidRDefault="00135EEE" w:rsidP="00085082">
            <w:pPr>
              <w:keepLines/>
              <w:autoSpaceDE w:val="0"/>
              <w:autoSpaceDN w:val="0"/>
              <w:adjustRightInd w:val="0"/>
              <w:spacing w:line="240" w:lineRule="atLeast"/>
              <w:ind w:left="40"/>
              <w:rPr>
                <w:b/>
                <w:bCs/>
              </w:rPr>
            </w:pPr>
            <w:r w:rsidRPr="007B0169">
              <w:rPr>
                <w:bCs/>
              </w:rPr>
              <w:t>A detailed description of the characteristics of the vehicle, system, component or separate technical unit characteristics in connection with the regulatory act;</w:t>
            </w:r>
          </w:p>
        </w:tc>
      </w:tr>
      <w:tr w:rsidR="00135EEE" w:rsidRPr="007B0169" w14:paraId="4F14A011" w14:textId="77777777" w:rsidTr="00085082">
        <w:tc>
          <w:tcPr>
            <w:tcW w:w="1242" w:type="dxa"/>
          </w:tcPr>
          <w:p w14:paraId="24F3110F" w14:textId="77777777" w:rsidR="00135EEE" w:rsidRPr="007B0169" w:rsidRDefault="00135EEE" w:rsidP="00085082">
            <w:pPr>
              <w:rPr>
                <w:bCs/>
              </w:rPr>
            </w:pPr>
            <w:r w:rsidRPr="007B0169">
              <w:rPr>
                <w:bCs/>
              </w:rPr>
              <w:t>1.5.2.</w:t>
            </w:r>
          </w:p>
        </w:tc>
        <w:tc>
          <w:tcPr>
            <w:tcW w:w="8364" w:type="dxa"/>
            <w:vAlign w:val="center"/>
          </w:tcPr>
          <w:p w14:paraId="1BE22E3D" w14:textId="47CA6537" w:rsidR="00135EEE" w:rsidRPr="007B0169" w:rsidRDefault="00267280" w:rsidP="00267280">
            <w:pPr>
              <w:pStyle w:val="PointDouble0"/>
              <w:tabs>
                <w:tab w:val="clear" w:pos="850"/>
                <w:tab w:val="left" w:leader="dot" w:pos="8304"/>
              </w:tabs>
              <w:ind w:left="0" w:firstLine="0"/>
              <w:jc w:val="left"/>
              <w:rPr>
                <w:bCs/>
              </w:rPr>
            </w:pPr>
            <w:r w:rsidRPr="007B0169">
              <w:rPr>
                <w:bCs/>
              </w:rPr>
              <w:t>Category of vehicle tested</w:t>
            </w:r>
            <w:r w:rsidR="00135EEE" w:rsidRPr="007B0169">
              <w:rPr>
                <w:bCs/>
              </w:rPr>
              <w:t>;</w:t>
            </w:r>
          </w:p>
        </w:tc>
      </w:tr>
      <w:tr w:rsidR="00135EEE" w:rsidRPr="007B0169" w14:paraId="7CE969A9" w14:textId="77777777" w:rsidTr="00085082">
        <w:tc>
          <w:tcPr>
            <w:tcW w:w="1242" w:type="dxa"/>
          </w:tcPr>
          <w:p w14:paraId="654D9812" w14:textId="77777777" w:rsidR="00135EEE" w:rsidRPr="007B0169" w:rsidRDefault="00135EEE" w:rsidP="00085082">
            <w:pPr>
              <w:keepLines/>
              <w:autoSpaceDE w:val="0"/>
              <w:autoSpaceDN w:val="0"/>
              <w:adjustRightInd w:val="0"/>
              <w:spacing w:line="240" w:lineRule="atLeast"/>
              <w:jc w:val="left"/>
              <w:rPr>
                <w:bCs/>
              </w:rPr>
            </w:pPr>
            <w:r w:rsidRPr="007B0169">
              <w:rPr>
                <w:bCs/>
              </w:rPr>
              <w:t>1.5.3.</w:t>
            </w:r>
          </w:p>
        </w:tc>
        <w:tc>
          <w:tcPr>
            <w:tcW w:w="8364" w:type="dxa"/>
            <w:vAlign w:val="center"/>
          </w:tcPr>
          <w:p w14:paraId="6CCFD9F4" w14:textId="77777777" w:rsidR="00135EEE" w:rsidRPr="007B0169" w:rsidRDefault="00135EEE" w:rsidP="00085082">
            <w:pPr>
              <w:keepLines/>
              <w:autoSpaceDE w:val="0"/>
              <w:autoSpaceDN w:val="0"/>
              <w:adjustRightInd w:val="0"/>
              <w:spacing w:line="240" w:lineRule="atLeast"/>
              <w:ind w:left="40"/>
              <w:rPr>
                <w:bCs/>
              </w:rPr>
            </w:pPr>
            <w:r w:rsidRPr="007B0169">
              <w:rPr>
                <w:bCs/>
              </w:rPr>
              <w:t>The information must indicate the variant and/or version to which it applies. One version shall not have more than one test result. However, a combination of several test results per version, indicating the worst case, is permissible. In this case, a note shall state that for items marked (*) only worst-case results are given.</w:t>
            </w:r>
          </w:p>
        </w:tc>
      </w:tr>
      <w:tr w:rsidR="00135EEE" w:rsidRPr="007B0169" w14:paraId="578BD308" w14:textId="77777777" w:rsidTr="00085082">
        <w:tc>
          <w:tcPr>
            <w:tcW w:w="1242" w:type="dxa"/>
          </w:tcPr>
          <w:p w14:paraId="21877A8C" w14:textId="77777777" w:rsidR="00135EEE" w:rsidRPr="007B0169" w:rsidRDefault="00135EEE" w:rsidP="00085082">
            <w:pPr>
              <w:keepLines/>
              <w:autoSpaceDE w:val="0"/>
              <w:autoSpaceDN w:val="0"/>
              <w:adjustRightInd w:val="0"/>
              <w:spacing w:line="240" w:lineRule="atLeast"/>
              <w:jc w:val="left"/>
              <w:rPr>
                <w:bCs/>
              </w:rPr>
            </w:pPr>
            <w:r w:rsidRPr="007B0169">
              <w:rPr>
                <w:bCs/>
              </w:rPr>
              <w:t>1.5.4.</w:t>
            </w:r>
          </w:p>
        </w:tc>
        <w:tc>
          <w:tcPr>
            <w:tcW w:w="8364" w:type="dxa"/>
            <w:vAlign w:val="center"/>
          </w:tcPr>
          <w:p w14:paraId="657513F7" w14:textId="77777777" w:rsidR="00135EEE" w:rsidRPr="007B0169" w:rsidRDefault="00135EEE" w:rsidP="00085082">
            <w:pPr>
              <w:keepLines/>
              <w:autoSpaceDE w:val="0"/>
              <w:autoSpaceDN w:val="0"/>
              <w:adjustRightInd w:val="0"/>
              <w:spacing w:line="240" w:lineRule="atLeast"/>
              <w:ind w:left="40"/>
              <w:rPr>
                <w:b/>
                <w:bCs/>
              </w:rPr>
            </w:pPr>
            <w:r w:rsidRPr="007B0169">
              <w:rPr>
                <w:bCs/>
              </w:rPr>
              <w:t>When the tests are conducted on a vehicle, system, component or technical unit which combines a number of least favourable features concerning the required performance level (the worst-case), the test report shall include a reference stating how the selection was made by the manufacturer in agreement with the technical service.</w:t>
            </w:r>
          </w:p>
        </w:tc>
      </w:tr>
      <w:tr w:rsidR="00135EEE" w:rsidRPr="007B0169" w14:paraId="16589997" w14:textId="77777777" w:rsidTr="00085082">
        <w:tc>
          <w:tcPr>
            <w:tcW w:w="1242" w:type="dxa"/>
          </w:tcPr>
          <w:p w14:paraId="2A2BADC1" w14:textId="77777777" w:rsidR="00135EEE" w:rsidRPr="007B0169" w:rsidRDefault="00135EEE" w:rsidP="00085082">
            <w:pPr>
              <w:keepLines/>
              <w:autoSpaceDE w:val="0"/>
              <w:autoSpaceDN w:val="0"/>
              <w:adjustRightInd w:val="0"/>
              <w:spacing w:line="240" w:lineRule="atLeast"/>
              <w:jc w:val="left"/>
              <w:rPr>
                <w:bCs/>
              </w:rPr>
            </w:pPr>
            <w:r w:rsidRPr="007B0169">
              <w:rPr>
                <w:bCs/>
              </w:rPr>
              <w:lastRenderedPageBreak/>
              <w:t>1.5.5.</w:t>
            </w:r>
          </w:p>
        </w:tc>
        <w:tc>
          <w:tcPr>
            <w:tcW w:w="8364" w:type="dxa"/>
            <w:vAlign w:val="center"/>
          </w:tcPr>
          <w:p w14:paraId="68B58267" w14:textId="77777777" w:rsidR="00135EEE" w:rsidRPr="007B0169" w:rsidRDefault="00135EEE" w:rsidP="00085082">
            <w:pPr>
              <w:keepLines/>
              <w:autoSpaceDE w:val="0"/>
              <w:autoSpaceDN w:val="0"/>
              <w:adjustRightInd w:val="0"/>
              <w:spacing w:line="240" w:lineRule="atLeast"/>
              <w:ind w:left="40"/>
              <w:rPr>
                <w:bCs/>
              </w:rPr>
            </w:pPr>
            <w:r w:rsidRPr="007B0169">
              <w:rPr>
                <w:bCs/>
              </w:rPr>
              <w:t>Condition of the vehicle influencing the test, such as fitted accessories; actual masses; test voltage; tyre sizes; tyre pressures; etc.;</w:t>
            </w:r>
          </w:p>
        </w:tc>
      </w:tr>
      <w:tr w:rsidR="00135EEE" w:rsidRPr="007B0169" w14:paraId="0AAEB851" w14:textId="77777777" w:rsidTr="00085082">
        <w:tc>
          <w:tcPr>
            <w:tcW w:w="1242" w:type="dxa"/>
          </w:tcPr>
          <w:p w14:paraId="6008E61C" w14:textId="77777777" w:rsidR="00135EEE" w:rsidRPr="007B0169" w:rsidRDefault="00135EEE" w:rsidP="00085082">
            <w:pPr>
              <w:keepLines/>
              <w:autoSpaceDE w:val="0"/>
              <w:autoSpaceDN w:val="0"/>
              <w:adjustRightInd w:val="0"/>
              <w:spacing w:line="240" w:lineRule="atLeast"/>
              <w:jc w:val="left"/>
              <w:rPr>
                <w:bCs/>
              </w:rPr>
            </w:pPr>
            <w:r w:rsidRPr="007B0169">
              <w:rPr>
                <w:bCs/>
              </w:rPr>
              <w:t>1.5.6.</w:t>
            </w:r>
          </w:p>
        </w:tc>
        <w:tc>
          <w:tcPr>
            <w:tcW w:w="8364" w:type="dxa"/>
            <w:vAlign w:val="center"/>
          </w:tcPr>
          <w:p w14:paraId="5070991C" w14:textId="77777777" w:rsidR="00135EEE" w:rsidRPr="007B0169" w:rsidRDefault="00135EEE" w:rsidP="00085082">
            <w:pPr>
              <w:keepLines/>
              <w:autoSpaceDE w:val="0"/>
              <w:autoSpaceDN w:val="0"/>
              <w:adjustRightInd w:val="0"/>
              <w:spacing w:line="240" w:lineRule="atLeast"/>
              <w:ind w:left="40"/>
              <w:rPr>
                <w:b/>
                <w:bCs/>
              </w:rPr>
            </w:pPr>
            <w:r w:rsidRPr="007B0169">
              <w:rPr>
                <w:bCs/>
              </w:rPr>
              <w:t>Identification of the system, component or separate technical unit tested;</w:t>
            </w:r>
          </w:p>
        </w:tc>
      </w:tr>
      <w:tr w:rsidR="00135EEE" w:rsidRPr="007B0169" w14:paraId="548F27B8" w14:textId="77777777" w:rsidTr="00085082">
        <w:tc>
          <w:tcPr>
            <w:tcW w:w="1242" w:type="dxa"/>
          </w:tcPr>
          <w:p w14:paraId="6BE1B98A" w14:textId="77777777" w:rsidR="00135EEE" w:rsidRPr="007B0169" w:rsidRDefault="00135EEE" w:rsidP="00085082">
            <w:pPr>
              <w:keepLines/>
              <w:autoSpaceDE w:val="0"/>
              <w:autoSpaceDN w:val="0"/>
              <w:adjustRightInd w:val="0"/>
              <w:spacing w:line="240" w:lineRule="atLeast"/>
              <w:jc w:val="left"/>
              <w:rPr>
                <w:bCs/>
              </w:rPr>
            </w:pPr>
            <w:r w:rsidRPr="007B0169">
              <w:rPr>
                <w:bCs/>
              </w:rPr>
              <w:t>1.5.7.</w:t>
            </w:r>
          </w:p>
        </w:tc>
        <w:tc>
          <w:tcPr>
            <w:tcW w:w="8364" w:type="dxa"/>
            <w:vAlign w:val="center"/>
          </w:tcPr>
          <w:p w14:paraId="4D97D33A" w14:textId="77777777" w:rsidR="00135EEE" w:rsidRPr="007B0169" w:rsidRDefault="00135EEE" w:rsidP="00085082">
            <w:pPr>
              <w:keepLines/>
              <w:autoSpaceDE w:val="0"/>
              <w:autoSpaceDN w:val="0"/>
              <w:adjustRightInd w:val="0"/>
              <w:spacing w:line="240" w:lineRule="atLeast"/>
              <w:ind w:left="40"/>
              <w:rPr>
                <w:bCs/>
              </w:rPr>
            </w:pPr>
            <w:r w:rsidRPr="007B0169">
              <w:rPr>
                <w:bCs/>
              </w:rPr>
              <w:t>Ambient conditions influencing the test: steam pressure (kPa); relative humidity (%); ambient temperature (K); wind speed and direction on test track (km/h), etc.;</w:t>
            </w:r>
          </w:p>
        </w:tc>
      </w:tr>
      <w:tr w:rsidR="00135EEE" w:rsidRPr="007B0169" w14:paraId="2A77A194" w14:textId="77777777" w:rsidTr="00085082">
        <w:tc>
          <w:tcPr>
            <w:tcW w:w="1242" w:type="dxa"/>
          </w:tcPr>
          <w:p w14:paraId="12F39AE8" w14:textId="77777777" w:rsidR="00135EEE" w:rsidRPr="007B0169" w:rsidRDefault="00135EEE" w:rsidP="00085082">
            <w:pPr>
              <w:keepLines/>
              <w:autoSpaceDE w:val="0"/>
              <w:autoSpaceDN w:val="0"/>
              <w:adjustRightInd w:val="0"/>
              <w:spacing w:line="240" w:lineRule="atLeast"/>
              <w:jc w:val="left"/>
              <w:rPr>
                <w:bCs/>
              </w:rPr>
            </w:pPr>
            <w:r w:rsidRPr="007B0169">
              <w:rPr>
                <w:bCs/>
              </w:rPr>
              <w:t>1.5.8.</w:t>
            </w:r>
          </w:p>
        </w:tc>
        <w:tc>
          <w:tcPr>
            <w:tcW w:w="8364" w:type="dxa"/>
            <w:vAlign w:val="center"/>
          </w:tcPr>
          <w:p w14:paraId="268A80B0" w14:textId="77777777" w:rsidR="00135EEE" w:rsidRPr="007B0169" w:rsidRDefault="00135EEE" w:rsidP="00085082">
            <w:pPr>
              <w:keepLines/>
              <w:autoSpaceDE w:val="0"/>
              <w:autoSpaceDN w:val="0"/>
              <w:adjustRightInd w:val="0"/>
              <w:spacing w:line="240" w:lineRule="atLeast"/>
              <w:ind w:left="40"/>
              <w:rPr>
                <w:b/>
                <w:bCs/>
              </w:rPr>
            </w:pPr>
            <w:r w:rsidRPr="007B0169">
              <w:rPr>
                <w:bCs/>
              </w:rPr>
              <w:t>The measurement results specified in the relevant regulatory acts and, where required, the limits or thresholds to be met;</w:t>
            </w:r>
          </w:p>
        </w:tc>
      </w:tr>
      <w:tr w:rsidR="00135EEE" w:rsidRPr="007B0169" w14:paraId="7D6322FD" w14:textId="77777777" w:rsidTr="00085082">
        <w:tc>
          <w:tcPr>
            <w:tcW w:w="1242" w:type="dxa"/>
          </w:tcPr>
          <w:p w14:paraId="4A7E62BD" w14:textId="77777777" w:rsidR="00135EEE" w:rsidRPr="007B0169" w:rsidRDefault="00135EEE" w:rsidP="00085082">
            <w:pPr>
              <w:keepLines/>
              <w:autoSpaceDE w:val="0"/>
              <w:autoSpaceDN w:val="0"/>
              <w:adjustRightInd w:val="0"/>
              <w:spacing w:line="240" w:lineRule="atLeast"/>
              <w:jc w:val="left"/>
              <w:rPr>
                <w:bCs/>
              </w:rPr>
            </w:pPr>
            <w:r w:rsidRPr="007B0169">
              <w:rPr>
                <w:bCs/>
              </w:rPr>
              <w:t>1.5.9.</w:t>
            </w:r>
          </w:p>
        </w:tc>
        <w:tc>
          <w:tcPr>
            <w:tcW w:w="8364" w:type="dxa"/>
            <w:vAlign w:val="center"/>
          </w:tcPr>
          <w:p w14:paraId="6D9EBA6F" w14:textId="77777777" w:rsidR="00135EEE" w:rsidRPr="007B0169" w:rsidRDefault="00135EEE" w:rsidP="00085082">
            <w:pPr>
              <w:keepLines/>
              <w:autoSpaceDE w:val="0"/>
              <w:autoSpaceDN w:val="0"/>
              <w:adjustRightInd w:val="0"/>
              <w:spacing w:line="240" w:lineRule="atLeast"/>
              <w:ind w:left="40"/>
              <w:rPr>
                <w:b/>
                <w:bCs/>
              </w:rPr>
            </w:pPr>
            <w:r w:rsidRPr="007B0169">
              <w:rPr>
                <w:bCs/>
              </w:rPr>
              <w:t>With regard to each measurement mentioned in point 1.5.5., the relevant decision: passed or failed;</w:t>
            </w:r>
          </w:p>
        </w:tc>
      </w:tr>
      <w:tr w:rsidR="00135EEE" w:rsidRPr="007B0169" w14:paraId="53F3B48D" w14:textId="77777777" w:rsidTr="00085082">
        <w:tc>
          <w:tcPr>
            <w:tcW w:w="1242" w:type="dxa"/>
          </w:tcPr>
          <w:p w14:paraId="5F424F0D" w14:textId="77777777" w:rsidR="00135EEE" w:rsidRPr="007B0169" w:rsidRDefault="00135EEE" w:rsidP="00085082">
            <w:pPr>
              <w:keepLines/>
              <w:autoSpaceDE w:val="0"/>
              <w:autoSpaceDN w:val="0"/>
              <w:adjustRightInd w:val="0"/>
              <w:spacing w:line="240" w:lineRule="atLeast"/>
              <w:jc w:val="left"/>
              <w:rPr>
                <w:bCs/>
              </w:rPr>
            </w:pPr>
            <w:r w:rsidRPr="007B0169">
              <w:rPr>
                <w:bCs/>
              </w:rPr>
              <w:t>1.5.10.</w:t>
            </w:r>
          </w:p>
        </w:tc>
        <w:tc>
          <w:tcPr>
            <w:tcW w:w="8364" w:type="dxa"/>
            <w:vAlign w:val="center"/>
          </w:tcPr>
          <w:p w14:paraId="0DDF8B67" w14:textId="77777777" w:rsidR="00135EEE" w:rsidRPr="007B0169" w:rsidRDefault="00135EEE" w:rsidP="00085082">
            <w:pPr>
              <w:keepLines/>
              <w:autoSpaceDE w:val="0"/>
              <w:autoSpaceDN w:val="0"/>
              <w:adjustRightInd w:val="0"/>
              <w:spacing w:line="240" w:lineRule="atLeast"/>
              <w:ind w:left="40"/>
              <w:rPr>
                <w:b/>
                <w:bCs/>
              </w:rPr>
            </w:pPr>
            <w:r w:rsidRPr="007B0169">
              <w:rPr>
                <w:bCs/>
              </w:rPr>
              <w:t>A detailed statement of compliance with the various provisions to be met, i.e. provisions for which measurements were not required.</w:t>
            </w:r>
          </w:p>
        </w:tc>
      </w:tr>
      <w:tr w:rsidR="00135EEE" w:rsidRPr="007B0169" w14:paraId="31634F90" w14:textId="77777777" w:rsidTr="00085082">
        <w:tc>
          <w:tcPr>
            <w:tcW w:w="1242" w:type="dxa"/>
          </w:tcPr>
          <w:p w14:paraId="47625FA9" w14:textId="77777777" w:rsidR="00135EEE" w:rsidRPr="007B0169" w:rsidRDefault="00135EEE" w:rsidP="00085082">
            <w:pPr>
              <w:keepLines/>
              <w:autoSpaceDE w:val="0"/>
              <w:autoSpaceDN w:val="0"/>
              <w:adjustRightInd w:val="0"/>
              <w:spacing w:line="240" w:lineRule="atLeast"/>
              <w:jc w:val="left"/>
              <w:rPr>
                <w:bCs/>
              </w:rPr>
            </w:pPr>
            <w:r w:rsidRPr="007B0169">
              <w:rPr>
                <w:bCs/>
              </w:rPr>
              <w:t>1.5.11.</w:t>
            </w:r>
          </w:p>
        </w:tc>
        <w:tc>
          <w:tcPr>
            <w:tcW w:w="8364" w:type="dxa"/>
            <w:vAlign w:val="center"/>
          </w:tcPr>
          <w:p w14:paraId="23FCB974" w14:textId="77777777" w:rsidR="00135EEE" w:rsidRPr="007B0169" w:rsidRDefault="00135EEE" w:rsidP="00085082">
            <w:pPr>
              <w:keepLines/>
              <w:autoSpaceDE w:val="0"/>
              <w:autoSpaceDN w:val="0"/>
              <w:adjustRightInd w:val="0"/>
              <w:spacing w:line="240" w:lineRule="atLeast"/>
              <w:ind w:left="40"/>
              <w:rPr>
                <w:b/>
                <w:bCs/>
              </w:rPr>
            </w:pPr>
            <w:r w:rsidRPr="007B0169">
              <w:rPr>
                <w:bCs/>
              </w:rPr>
              <w:t>When test methods other than those prescribed in the regulatory acts are permitted, the report shall describe the test method used. The same applies when alternative provisions to those in the regulatory acts may be applied;</w:t>
            </w:r>
          </w:p>
        </w:tc>
      </w:tr>
      <w:tr w:rsidR="00135EEE" w:rsidRPr="007B0169" w14:paraId="214FCE12" w14:textId="77777777" w:rsidTr="00085082">
        <w:tc>
          <w:tcPr>
            <w:tcW w:w="1242" w:type="dxa"/>
          </w:tcPr>
          <w:p w14:paraId="49F01889" w14:textId="77777777" w:rsidR="00135EEE" w:rsidRPr="007B0169" w:rsidRDefault="00135EEE" w:rsidP="00085082">
            <w:pPr>
              <w:keepLines/>
              <w:autoSpaceDE w:val="0"/>
              <w:autoSpaceDN w:val="0"/>
              <w:adjustRightInd w:val="0"/>
              <w:spacing w:line="240" w:lineRule="atLeast"/>
              <w:jc w:val="left"/>
              <w:rPr>
                <w:bCs/>
              </w:rPr>
            </w:pPr>
            <w:r w:rsidRPr="007B0169">
              <w:rPr>
                <w:bCs/>
              </w:rPr>
              <w:t>1.5.12.</w:t>
            </w:r>
          </w:p>
        </w:tc>
        <w:tc>
          <w:tcPr>
            <w:tcW w:w="8364" w:type="dxa"/>
            <w:vAlign w:val="center"/>
          </w:tcPr>
          <w:p w14:paraId="1AEA15B7" w14:textId="77777777" w:rsidR="00135EEE" w:rsidRPr="007B0169" w:rsidRDefault="00135EEE" w:rsidP="00085082">
            <w:pPr>
              <w:keepLines/>
              <w:autoSpaceDE w:val="0"/>
              <w:autoSpaceDN w:val="0"/>
              <w:adjustRightInd w:val="0"/>
              <w:spacing w:line="240" w:lineRule="atLeast"/>
              <w:ind w:left="40"/>
              <w:rPr>
                <w:b/>
                <w:bCs/>
              </w:rPr>
            </w:pPr>
            <w:r w:rsidRPr="007B0169">
              <w:rPr>
                <w:bCs/>
              </w:rPr>
              <w:t>The number of photographs to be taken during testing shall be decided by the [approval authority] / [certification authority]. In the case of virtual testing, screen prints or other suitable evidence may replace photographs;</w:t>
            </w:r>
          </w:p>
        </w:tc>
      </w:tr>
      <w:tr w:rsidR="00135EEE" w:rsidRPr="007B0169" w14:paraId="12953BDF" w14:textId="77777777" w:rsidTr="00085082">
        <w:tc>
          <w:tcPr>
            <w:tcW w:w="1242" w:type="dxa"/>
          </w:tcPr>
          <w:p w14:paraId="0DA1520C" w14:textId="77777777" w:rsidR="00135EEE" w:rsidRPr="007B0169" w:rsidRDefault="00135EEE" w:rsidP="00085082">
            <w:pPr>
              <w:keepLines/>
              <w:autoSpaceDE w:val="0"/>
              <w:autoSpaceDN w:val="0"/>
              <w:adjustRightInd w:val="0"/>
              <w:spacing w:line="240" w:lineRule="atLeast"/>
              <w:jc w:val="left"/>
              <w:rPr>
                <w:bCs/>
              </w:rPr>
            </w:pPr>
            <w:r w:rsidRPr="007B0169">
              <w:rPr>
                <w:bCs/>
              </w:rPr>
              <w:t>1.5.13.</w:t>
            </w:r>
          </w:p>
        </w:tc>
        <w:tc>
          <w:tcPr>
            <w:tcW w:w="8364" w:type="dxa"/>
            <w:vAlign w:val="center"/>
          </w:tcPr>
          <w:p w14:paraId="00D5511B" w14:textId="77777777" w:rsidR="00135EEE" w:rsidRPr="007B0169" w:rsidRDefault="00135EEE" w:rsidP="00085082">
            <w:pPr>
              <w:keepLines/>
              <w:autoSpaceDE w:val="0"/>
              <w:autoSpaceDN w:val="0"/>
              <w:adjustRightInd w:val="0"/>
              <w:spacing w:line="240" w:lineRule="atLeast"/>
              <w:ind w:left="40"/>
              <w:rPr>
                <w:bCs/>
              </w:rPr>
            </w:pPr>
            <w:r w:rsidRPr="007B0169">
              <w:rPr>
                <w:bCs/>
              </w:rPr>
              <w:t>Technical service and persons responsible for carrying out the test and their position in the organisation;</w:t>
            </w:r>
          </w:p>
        </w:tc>
      </w:tr>
      <w:tr w:rsidR="00135EEE" w:rsidRPr="007B0169" w14:paraId="5995875A" w14:textId="77777777" w:rsidTr="00085082">
        <w:tc>
          <w:tcPr>
            <w:tcW w:w="1242" w:type="dxa"/>
          </w:tcPr>
          <w:p w14:paraId="0226A34C" w14:textId="77777777" w:rsidR="00135EEE" w:rsidRPr="007B0169" w:rsidRDefault="00135EEE" w:rsidP="00085082">
            <w:pPr>
              <w:keepLines/>
              <w:autoSpaceDE w:val="0"/>
              <w:autoSpaceDN w:val="0"/>
              <w:adjustRightInd w:val="0"/>
              <w:spacing w:line="240" w:lineRule="atLeast"/>
              <w:jc w:val="left"/>
              <w:rPr>
                <w:bCs/>
              </w:rPr>
            </w:pPr>
            <w:r w:rsidRPr="007B0169">
              <w:rPr>
                <w:bCs/>
              </w:rPr>
              <w:t>1.5.14.</w:t>
            </w:r>
          </w:p>
        </w:tc>
        <w:tc>
          <w:tcPr>
            <w:tcW w:w="8364" w:type="dxa"/>
            <w:vAlign w:val="center"/>
          </w:tcPr>
          <w:p w14:paraId="1F534BF4" w14:textId="77777777" w:rsidR="00135EEE" w:rsidRPr="007B0169" w:rsidRDefault="00135EEE" w:rsidP="00085082">
            <w:pPr>
              <w:keepLines/>
              <w:autoSpaceDE w:val="0"/>
              <w:autoSpaceDN w:val="0"/>
              <w:adjustRightInd w:val="0"/>
              <w:spacing w:line="240" w:lineRule="atLeast"/>
              <w:ind w:left="40"/>
              <w:rPr>
                <w:b/>
                <w:bCs/>
              </w:rPr>
            </w:pPr>
            <w:r w:rsidRPr="007B0169">
              <w:rPr>
                <w:bCs/>
              </w:rPr>
              <w:t>Conclusions drawn up;</w:t>
            </w:r>
          </w:p>
        </w:tc>
      </w:tr>
      <w:tr w:rsidR="00135EEE" w:rsidRPr="007B0169" w14:paraId="170C5B04" w14:textId="77777777" w:rsidTr="00085082">
        <w:tc>
          <w:tcPr>
            <w:tcW w:w="1242" w:type="dxa"/>
          </w:tcPr>
          <w:p w14:paraId="58766744" w14:textId="77777777" w:rsidR="00135EEE" w:rsidRPr="007B0169" w:rsidRDefault="00135EEE" w:rsidP="00085082">
            <w:pPr>
              <w:keepLines/>
              <w:autoSpaceDE w:val="0"/>
              <w:autoSpaceDN w:val="0"/>
              <w:adjustRightInd w:val="0"/>
              <w:spacing w:line="240" w:lineRule="atLeast"/>
              <w:jc w:val="left"/>
              <w:rPr>
                <w:bCs/>
              </w:rPr>
            </w:pPr>
            <w:r w:rsidRPr="007B0169">
              <w:rPr>
                <w:bCs/>
              </w:rPr>
              <w:t>1.5.15.</w:t>
            </w:r>
          </w:p>
        </w:tc>
        <w:tc>
          <w:tcPr>
            <w:tcW w:w="8364" w:type="dxa"/>
            <w:vAlign w:val="center"/>
          </w:tcPr>
          <w:p w14:paraId="51647C96" w14:textId="77777777" w:rsidR="00135EEE" w:rsidRPr="007B0169" w:rsidRDefault="00135EEE" w:rsidP="00085082">
            <w:pPr>
              <w:keepLines/>
              <w:autoSpaceDE w:val="0"/>
              <w:autoSpaceDN w:val="0"/>
              <w:adjustRightInd w:val="0"/>
              <w:spacing w:line="240" w:lineRule="atLeast"/>
              <w:ind w:left="40"/>
              <w:rPr>
                <w:b/>
                <w:bCs/>
              </w:rPr>
            </w:pPr>
            <w:r w:rsidRPr="007B0169">
              <w:rPr>
                <w:bCs/>
              </w:rPr>
              <w:t>When opinions, assumptions and interpretations have been made, they shall be documented properly and marked as such in the test report.</w:t>
            </w:r>
          </w:p>
        </w:tc>
      </w:tr>
      <w:tr w:rsidR="00135EEE" w:rsidRPr="007B0169" w14:paraId="6C9246DD" w14:textId="77777777" w:rsidTr="00085082">
        <w:tc>
          <w:tcPr>
            <w:tcW w:w="1242" w:type="dxa"/>
          </w:tcPr>
          <w:p w14:paraId="500C57BB" w14:textId="77777777" w:rsidR="00135EEE" w:rsidRPr="007B0169" w:rsidRDefault="00135EEE" w:rsidP="00085082">
            <w:pPr>
              <w:keepLines/>
              <w:autoSpaceDE w:val="0"/>
              <w:autoSpaceDN w:val="0"/>
              <w:adjustRightInd w:val="0"/>
              <w:spacing w:line="240" w:lineRule="atLeast"/>
              <w:jc w:val="left"/>
              <w:rPr>
                <w:b/>
                <w:bCs/>
              </w:rPr>
            </w:pPr>
            <w:r w:rsidRPr="007B0169">
              <w:rPr>
                <w:b/>
                <w:bCs/>
              </w:rPr>
              <w:t>2.</w:t>
            </w:r>
          </w:p>
        </w:tc>
        <w:tc>
          <w:tcPr>
            <w:tcW w:w="8364" w:type="dxa"/>
            <w:vAlign w:val="center"/>
          </w:tcPr>
          <w:p w14:paraId="048E9261" w14:textId="77777777" w:rsidR="00135EEE" w:rsidRPr="007B0169" w:rsidRDefault="00135EEE" w:rsidP="00085082">
            <w:pPr>
              <w:keepLines/>
              <w:autoSpaceDE w:val="0"/>
              <w:autoSpaceDN w:val="0"/>
              <w:adjustRightInd w:val="0"/>
              <w:spacing w:line="240" w:lineRule="atLeast"/>
              <w:ind w:left="40"/>
              <w:rPr>
                <w:b/>
                <w:bCs/>
              </w:rPr>
            </w:pPr>
            <w:r w:rsidRPr="007B0169">
              <w:rPr>
                <w:b/>
                <w:bCs/>
              </w:rPr>
              <w:t>Minimum information to be included in the test reports</w:t>
            </w:r>
          </w:p>
        </w:tc>
      </w:tr>
      <w:tr w:rsidR="00135EEE" w:rsidRPr="007B0169" w14:paraId="1FB53595" w14:textId="77777777" w:rsidTr="00085082">
        <w:tc>
          <w:tcPr>
            <w:tcW w:w="1242" w:type="dxa"/>
          </w:tcPr>
          <w:p w14:paraId="42B56BE5" w14:textId="77777777" w:rsidR="00135EEE" w:rsidRPr="007B0169" w:rsidRDefault="00135EEE" w:rsidP="00085082">
            <w:pPr>
              <w:keepLines/>
              <w:autoSpaceDE w:val="0"/>
              <w:autoSpaceDN w:val="0"/>
              <w:adjustRightInd w:val="0"/>
              <w:spacing w:line="240" w:lineRule="atLeast"/>
              <w:jc w:val="left"/>
              <w:rPr>
                <w:bCs/>
              </w:rPr>
            </w:pPr>
            <w:r w:rsidRPr="007B0169">
              <w:rPr>
                <w:bCs/>
              </w:rPr>
              <w:t>2.1.</w:t>
            </w:r>
          </w:p>
        </w:tc>
        <w:tc>
          <w:tcPr>
            <w:tcW w:w="8364" w:type="dxa"/>
            <w:vAlign w:val="center"/>
          </w:tcPr>
          <w:p w14:paraId="44F90157" w14:textId="77777777" w:rsidR="00135EEE" w:rsidRPr="007B0169" w:rsidRDefault="00135EEE" w:rsidP="00085082">
            <w:pPr>
              <w:keepLines/>
              <w:autoSpaceDE w:val="0"/>
              <w:autoSpaceDN w:val="0"/>
              <w:adjustRightInd w:val="0"/>
              <w:spacing w:line="240" w:lineRule="atLeast"/>
              <w:ind w:left="40"/>
              <w:rPr>
                <w:bCs/>
              </w:rPr>
            </w:pPr>
            <w:r w:rsidRPr="007B0169">
              <w:rPr>
                <w:bCs/>
              </w:rPr>
              <w:t>In addition to the general requirements set out in point 1., the test reports shall contain as a minimum the information set out in point 2.2. This information can be grouped in an executive summary of the test report(s) applicable to the vehicle, system, component and separate technical unit, or be included in the test report(s) itself/themselves.</w:t>
            </w:r>
          </w:p>
        </w:tc>
      </w:tr>
      <w:tr w:rsidR="00135EEE" w:rsidRPr="007B0169" w14:paraId="26CD206D" w14:textId="77777777" w:rsidTr="00085082">
        <w:tc>
          <w:tcPr>
            <w:tcW w:w="1242" w:type="dxa"/>
          </w:tcPr>
          <w:p w14:paraId="05D559D8" w14:textId="77777777" w:rsidR="00135EEE" w:rsidRPr="007B0169" w:rsidRDefault="00135EEE" w:rsidP="00085082">
            <w:pPr>
              <w:keepLines/>
              <w:autoSpaceDE w:val="0"/>
              <w:autoSpaceDN w:val="0"/>
              <w:adjustRightInd w:val="0"/>
              <w:spacing w:line="240" w:lineRule="atLeast"/>
              <w:jc w:val="left"/>
              <w:rPr>
                <w:bCs/>
              </w:rPr>
            </w:pPr>
            <w:r w:rsidRPr="007B0169">
              <w:rPr>
                <w:bCs/>
              </w:rPr>
              <w:t xml:space="preserve">2.2. </w:t>
            </w:r>
          </w:p>
        </w:tc>
        <w:tc>
          <w:tcPr>
            <w:tcW w:w="8364" w:type="dxa"/>
            <w:vAlign w:val="center"/>
          </w:tcPr>
          <w:p w14:paraId="64E4563C" w14:textId="3A99D795" w:rsidR="00135EEE" w:rsidRPr="007B0169" w:rsidRDefault="00135EEE" w:rsidP="00085082">
            <w:pPr>
              <w:keepLines/>
              <w:autoSpaceDE w:val="0"/>
              <w:autoSpaceDN w:val="0"/>
              <w:adjustRightInd w:val="0"/>
              <w:spacing w:line="240" w:lineRule="atLeast"/>
              <w:ind w:left="40"/>
              <w:rPr>
                <w:bCs/>
              </w:rPr>
            </w:pPr>
            <w:r w:rsidRPr="007B0169">
              <w:rPr>
                <w:bCs/>
              </w:rPr>
              <w:t>Minimum information of the test reports by subject as follows</w:t>
            </w:r>
            <w:r w:rsidR="00267280" w:rsidRPr="007B0169">
              <w:rPr>
                <w:bCs/>
              </w:rPr>
              <w:t>:</w:t>
            </w:r>
          </w:p>
        </w:tc>
      </w:tr>
      <w:tr w:rsidR="00135EEE" w:rsidRPr="007B0169" w14:paraId="59D0B2E8" w14:textId="77777777" w:rsidTr="00085082">
        <w:tc>
          <w:tcPr>
            <w:tcW w:w="1242" w:type="dxa"/>
          </w:tcPr>
          <w:p w14:paraId="2661CD44" w14:textId="77777777" w:rsidR="00135EEE" w:rsidRPr="007B0169" w:rsidRDefault="00135EEE" w:rsidP="00085082">
            <w:pPr>
              <w:keepLines/>
              <w:autoSpaceDE w:val="0"/>
              <w:autoSpaceDN w:val="0"/>
              <w:adjustRightInd w:val="0"/>
              <w:spacing w:line="240" w:lineRule="atLeast"/>
              <w:jc w:val="left"/>
              <w:rPr>
                <w:bCs/>
                <w:sz w:val="20"/>
              </w:rPr>
            </w:pPr>
            <w:r w:rsidRPr="007B0169">
              <w:rPr>
                <w:b/>
                <w:bCs/>
                <w:sz w:val="20"/>
              </w:rPr>
              <w:t>2.2.1</w:t>
            </w:r>
            <w:r w:rsidRPr="007B0169">
              <w:rPr>
                <w:bCs/>
                <w:sz w:val="20"/>
              </w:rPr>
              <w:t>.</w:t>
            </w:r>
          </w:p>
        </w:tc>
        <w:tc>
          <w:tcPr>
            <w:tcW w:w="8364" w:type="dxa"/>
            <w:vAlign w:val="center"/>
          </w:tcPr>
          <w:p w14:paraId="110C711D" w14:textId="77777777" w:rsidR="00135EEE" w:rsidRPr="007B0169" w:rsidRDefault="00135EEE" w:rsidP="00085082">
            <w:pPr>
              <w:keepLines/>
              <w:autoSpaceDE w:val="0"/>
              <w:autoSpaceDN w:val="0"/>
              <w:adjustRightInd w:val="0"/>
              <w:spacing w:line="240" w:lineRule="atLeast"/>
              <w:ind w:left="40"/>
              <w:rPr>
                <w:b/>
                <w:bCs/>
                <w:sz w:val="20"/>
              </w:rPr>
            </w:pPr>
            <w:r w:rsidRPr="007B0169">
              <w:rPr>
                <w:b/>
                <w:bCs/>
                <w:sz w:val="20"/>
              </w:rPr>
              <w:t>Generic information on environmental performance</w:t>
            </w:r>
          </w:p>
          <w:p w14:paraId="255C1CFC" w14:textId="77777777" w:rsidR="00135EEE" w:rsidRPr="007B0169" w:rsidRDefault="00135EEE" w:rsidP="00085082">
            <w:pPr>
              <w:keepLines/>
              <w:autoSpaceDE w:val="0"/>
              <w:autoSpaceDN w:val="0"/>
              <w:adjustRightInd w:val="0"/>
              <w:spacing w:line="240" w:lineRule="atLeast"/>
              <w:ind w:left="40"/>
              <w:rPr>
                <w:bCs/>
                <w:sz w:val="20"/>
              </w:rPr>
            </w:pPr>
            <w:r w:rsidRPr="007B0169">
              <w:rPr>
                <w:bCs/>
                <w:sz w:val="20"/>
              </w:rPr>
              <w:t>The test report shall contain the following generic test data (only needed once per test type):</w:t>
            </w:r>
          </w:p>
        </w:tc>
      </w:tr>
      <w:tr w:rsidR="00135EEE" w:rsidRPr="007B0169" w14:paraId="77C185B3" w14:textId="77777777" w:rsidTr="00085082">
        <w:tc>
          <w:tcPr>
            <w:tcW w:w="1242" w:type="dxa"/>
          </w:tcPr>
          <w:p w14:paraId="366C536F" w14:textId="77777777" w:rsidR="00135EEE" w:rsidRPr="007B0169" w:rsidRDefault="00135EEE" w:rsidP="00085082">
            <w:pPr>
              <w:rPr>
                <w:bCs/>
                <w:sz w:val="20"/>
              </w:rPr>
            </w:pPr>
            <w:r w:rsidRPr="007B0169">
              <w:rPr>
                <w:bCs/>
                <w:sz w:val="20"/>
              </w:rPr>
              <w:t>2.2.1.1.</w:t>
            </w:r>
          </w:p>
        </w:tc>
        <w:tc>
          <w:tcPr>
            <w:tcW w:w="8364" w:type="dxa"/>
            <w:vAlign w:val="center"/>
          </w:tcPr>
          <w:p w14:paraId="74C9AB67" w14:textId="77777777" w:rsidR="00135EEE" w:rsidRPr="007B0169" w:rsidRDefault="00135EEE" w:rsidP="00085082">
            <w:pPr>
              <w:pStyle w:val="PointDouble0"/>
              <w:tabs>
                <w:tab w:val="clear" w:pos="850"/>
                <w:tab w:val="left" w:leader="dot" w:pos="8304"/>
              </w:tabs>
              <w:ind w:left="0" w:firstLine="0"/>
              <w:jc w:val="left"/>
              <w:rPr>
                <w:bCs/>
                <w:sz w:val="20"/>
              </w:rPr>
            </w:pPr>
            <w:r w:rsidRPr="007B0169">
              <w:rPr>
                <w:bCs/>
                <w:sz w:val="20"/>
              </w:rPr>
              <w:t>Description of propulsion, propulsion family and drive-train of test vehicle(s)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135EEE" w:rsidRPr="007B0169" w14:paraId="5CF7D472" w14:textId="77777777" w:rsidTr="00085082">
        <w:tc>
          <w:tcPr>
            <w:tcW w:w="1242" w:type="dxa"/>
          </w:tcPr>
          <w:p w14:paraId="56332AD3" w14:textId="77777777" w:rsidR="00135EEE" w:rsidRPr="007B0169" w:rsidRDefault="00135EEE" w:rsidP="00085082">
            <w:pPr>
              <w:rPr>
                <w:sz w:val="20"/>
              </w:rPr>
            </w:pPr>
            <w:r w:rsidRPr="007B0169">
              <w:rPr>
                <w:bCs/>
                <w:sz w:val="20"/>
              </w:rPr>
              <w:lastRenderedPageBreak/>
              <w:t>2.2.1.2.</w:t>
            </w:r>
          </w:p>
        </w:tc>
        <w:tc>
          <w:tcPr>
            <w:tcW w:w="8364" w:type="dxa"/>
            <w:vAlign w:val="center"/>
          </w:tcPr>
          <w:p w14:paraId="03FEB1CE" w14:textId="77777777" w:rsidR="00135EEE" w:rsidRPr="007B0169" w:rsidRDefault="00135EEE" w:rsidP="00085082">
            <w:pPr>
              <w:keepLines/>
              <w:autoSpaceDE w:val="0"/>
              <w:autoSpaceDN w:val="0"/>
              <w:adjustRightInd w:val="0"/>
              <w:spacing w:line="240" w:lineRule="atLeast"/>
              <w:rPr>
                <w:bCs/>
                <w:sz w:val="20"/>
              </w:rPr>
            </w:pPr>
            <w:r w:rsidRPr="007B0169">
              <w:rPr>
                <w:bCs/>
                <w:sz w:val="20"/>
              </w:rPr>
              <w:t>Emission level of test vehicle: Euro 3, Euro 4, Euro 5</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bCs/>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135EEE" w:rsidRPr="007B0169" w14:paraId="3E31AAC3" w14:textId="77777777" w:rsidTr="00085082">
        <w:tc>
          <w:tcPr>
            <w:tcW w:w="1242" w:type="dxa"/>
          </w:tcPr>
          <w:p w14:paraId="2A9E047D" w14:textId="77777777" w:rsidR="00135EEE" w:rsidRPr="007B0169" w:rsidRDefault="00135EEE" w:rsidP="00085082">
            <w:pPr>
              <w:rPr>
                <w:sz w:val="20"/>
              </w:rPr>
            </w:pPr>
            <w:r w:rsidRPr="007B0169">
              <w:rPr>
                <w:bCs/>
                <w:sz w:val="20"/>
              </w:rPr>
              <w:t>2.2.1.3.</w:t>
            </w:r>
          </w:p>
        </w:tc>
        <w:tc>
          <w:tcPr>
            <w:tcW w:w="8364" w:type="dxa"/>
            <w:vAlign w:val="center"/>
          </w:tcPr>
          <w:p w14:paraId="0B1EF88B" w14:textId="77777777" w:rsidR="00135EEE" w:rsidRPr="007B0169" w:rsidRDefault="00135EEE" w:rsidP="00085082">
            <w:pPr>
              <w:pStyle w:val="PointDouble0"/>
              <w:tabs>
                <w:tab w:val="clear" w:pos="850"/>
                <w:tab w:val="left" w:leader="dot" w:pos="8304"/>
              </w:tabs>
              <w:ind w:left="0" w:firstLine="0"/>
              <w:jc w:val="left"/>
              <w:rPr>
                <w:bCs/>
                <w:sz w:val="20"/>
              </w:rPr>
            </w:pPr>
            <w:r w:rsidRPr="007B0169">
              <w:rPr>
                <w:bCs/>
                <w:sz w:val="20"/>
              </w:rPr>
              <w:t xml:space="preserve">Description of emission </w:t>
            </w:r>
            <w:r w:rsidRPr="007B0169">
              <w:rPr>
                <w:sz w:val="20"/>
              </w:rPr>
              <w:t>test bench(es), specifications and settings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135EEE" w:rsidRPr="007B0169" w14:paraId="334800AA" w14:textId="77777777" w:rsidTr="00085082">
        <w:tc>
          <w:tcPr>
            <w:tcW w:w="1242" w:type="dxa"/>
          </w:tcPr>
          <w:p w14:paraId="1270D282" w14:textId="77777777" w:rsidR="00135EEE" w:rsidRPr="007B0169" w:rsidRDefault="00135EEE" w:rsidP="00085082">
            <w:pPr>
              <w:rPr>
                <w:sz w:val="20"/>
              </w:rPr>
            </w:pPr>
            <w:r w:rsidRPr="007B0169">
              <w:rPr>
                <w:bCs/>
                <w:sz w:val="20"/>
              </w:rPr>
              <w:t>2.2.1.4.</w:t>
            </w:r>
          </w:p>
        </w:tc>
        <w:tc>
          <w:tcPr>
            <w:tcW w:w="8364" w:type="dxa"/>
            <w:vAlign w:val="center"/>
          </w:tcPr>
          <w:p w14:paraId="0D488CA3" w14:textId="77777777" w:rsidR="00135EEE" w:rsidRPr="007B0169" w:rsidRDefault="00135EEE" w:rsidP="00085082">
            <w:pPr>
              <w:pStyle w:val="PointDouble0"/>
              <w:tabs>
                <w:tab w:val="clear" w:pos="850"/>
                <w:tab w:val="left" w:leader="dot" w:pos="8304"/>
              </w:tabs>
              <w:ind w:left="0" w:firstLine="0"/>
              <w:jc w:val="left"/>
              <w:rPr>
                <w:b/>
                <w:bCs/>
                <w:sz w:val="20"/>
              </w:rPr>
            </w:pPr>
            <w:r w:rsidRPr="007B0169">
              <w:rPr>
                <w:bCs/>
                <w:sz w:val="20"/>
              </w:rPr>
              <w:t>Chassis/engine dynamometer(s)</w:t>
            </w:r>
            <w:r w:rsidRPr="007B0169">
              <w:rPr>
                <w:sz w:val="20"/>
              </w:rPr>
              <w:t xml:space="preserve"> specifications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135EEE" w:rsidRPr="007B0169" w14:paraId="54AF0DCE" w14:textId="77777777" w:rsidTr="00085082">
        <w:tc>
          <w:tcPr>
            <w:tcW w:w="1242" w:type="dxa"/>
          </w:tcPr>
          <w:p w14:paraId="6C4E3D1E" w14:textId="77777777" w:rsidR="00135EEE" w:rsidRPr="007B0169" w:rsidRDefault="00135EEE" w:rsidP="00085082">
            <w:pPr>
              <w:rPr>
                <w:sz w:val="20"/>
              </w:rPr>
            </w:pPr>
            <w:r w:rsidRPr="007B0169">
              <w:rPr>
                <w:bCs/>
                <w:sz w:val="20"/>
              </w:rPr>
              <w:t>2.2.1.5.</w:t>
            </w:r>
          </w:p>
        </w:tc>
        <w:tc>
          <w:tcPr>
            <w:tcW w:w="8364" w:type="dxa"/>
            <w:vAlign w:val="center"/>
          </w:tcPr>
          <w:p w14:paraId="108B8D0E" w14:textId="77777777" w:rsidR="00135EEE" w:rsidRPr="007B0169" w:rsidRDefault="00135EEE" w:rsidP="00085082">
            <w:pPr>
              <w:pStyle w:val="PointDouble0"/>
              <w:tabs>
                <w:tab w:val="clear" w:pos="850"/>
                <w:tab w:val="left" w:leader="dot" w:pos="8304"/>
              </w:tabs>
              <w:ind w:left="0" w:firstLine="0"/>
              <w:jc w:val="left"/>
              <w:rPr>
                <w:sz w:val="20"/>
              </w:rPr>
            </w:pPr>
            <w:r w:rsidRPr="007B0169">
              <w:rPr>
                <w:bCs/>
                <w:sz w:val="20"/>
              </w:rPr>
              <w:t>Inertia (reference) mass and running resistance settings for single/dual</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bCs/>
                <w:sz w:val="20"/>
              </w:rPr>
              <w:t xml:space="preserve"> roll chassis dynamometer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135EEE" w:rsidRPr="007B0169" w14:paraId="7A6B4DB7" w14:textId="77777777" w:rsidTr="00085082">
        <w:tc>
          <w:tcPr>
            <w:tcW w:w="1242" w:type="dxa"/>
          </w:tcPr>
          <w:p w14:paraId="5AB168C2" w14:textId="77777777" w:rsidR="00135EEE" w:rsidRPr="007B0169" w:rsidRDefault="00135EEE" w:rsidP="00085082">
            <w:pPr>
              <w:rPr>
                <w:sz w:val="20"/>
              </w:rPr>
            </w:pPr>
            <w:r w:rsidRPr="007B0169">
              <w:rPr>
                <w:bCs/>
                <w:sz w:val="20"/>
              </w:rPr>
              <w:t>2.2.1.6.</w:t>
            </w:r>
          </w:p>
        </w:tc>
        <w:tc>
          <w:tcPr>
            <w:tcW w:w="8364" w:type="dxa"/>
            <w:vAlign w:val="center"/>
          </w:tcPr>
          <w:p w14:paraId="630CBAE8" w14:textId="77777777" w:rsidR="00135EEE" w:rsidRPr="007B0169" w:rsidRDefault="00135EEE" w:rsidP="00085082">
            <w:pPr>
              <w:pStyle w:val="PointDouble0"/>
              <w:tabs>
                <w:tab w:val="clear" w:pos="850"/>
                <w:tab w:val="left" w:leader="dot" w:pos="8304"/>
              </w:tabs>
              <w:ind w:left="0" w:firstLine="0"/>
              <w:jc w:val="left"/>
              <w:rPr>
                <w:bCs/>
                <w:sz w:val="20"/>
              </w:rPr>
            </w:pPr>
            <w:r w:rsidRPr="007B0169">
              <w:rPr>
                <w:bCs/>
                <w:sz w:val="20"/>
              </w:rPr>
              <w:t>Comprehensive report of road test results for the determination of test bench settings, including coast down times for single/dual</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bCs/>
                <w:sz w:val="20"/>
              </w:rPr>
              <w:t xml:space="preserve"> roll chassis dynamometer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135EEE" w:rsidRPr="007B0169" w14:paraId="2C2D042C" w14:textId="77777777" w:rsidTr="00085082">
        <w:tc>
          <w:tcPr>
            <w:tcW w:w="1242" w:type="dxa"/>
          </w:tcPr>
          <w:p w14:paraId="019153DB" w14:textId="77777777" w:rsidR="00135EEE" w:rsidRPr="007B0169" w:rsidRDefault="00135EEE" w:rsidP="00085082">
            <w:pPr>
              <w:rPr>
                <w:sz w:val="20"/>
              </w:rPr>
            </w:pPr>
            <w:r w:rsidRPr="007B0169">
              <w:rPr>
                <w:bCs/>
                <w:sz w:val="20"/>
              </w:rPr>
              <w:t>2.2.1.7.</w:t>
            </w:r>
          </w:p>
        </w:tc>
        <w:tc>
          <w:tcPr>
            <w:tcW w:w="8364" w:type="dxa"/>
            <w:vAlign w:val="center"/>
          </w:tcPr>
          <w:p w14:paraId="3F4A9B1A" w14:textId="77777777" w:rsidR="00135EEE" w:rsidRPr="007B0169" w:rsidRDefault="00135EEE" w:rsidP="00085082">
            <w:pPr>
              <w:keepLines/>
              <w:autoSpaceDE w:val="0"/>
              <w:autoSpaceDN w:val="0"/>
              <w:adjustRightInd w:val="0"/>
              <w:spacing w:line="240" w:lineRule="atLeast"/>
              <w:ind w:left="40"/>
              <w:rPr>
                <w:bCs/>
                <w:sz w:val="20"/>
              </w:rPr>
            </w:pPr>
            <w:r w:rsidRPr="007B0169">
              <w:rPr>
                <w:bCs/>
                <w:sz w:val="20"/>
              </w:rPr>
              <w:t>Applicable test type I driving schedule (ECE R40 (with/without EUDC), ECE R47, WMTC stage 1, WMTC stage 2, revised WMTC)</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bCs/>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p>
        </w:tc>
      </w:tr>
      <w:tr w:rsidR="00135EEE" w:rsidRPr="007B0169" w14:paraId="433988ED" w14:textId="77777777" w:rsidTr="00085082">
        <w:tc>
          <w:tcPr>
            <w:tcW w:w="1242" w:type="dxa"/>
          </w:tcPr>
          <w:p w14:paraId="5605D51D" w14:textId="77777777" w:rsidR="00135EEE" w:rsidRPr="007B0169" w:rsidRDefault="00135EEE" w:rsidP="00085082">
            <w:pPr>
              <w:rPr>
                <w:sz w:val="20"/>
              </w:rPr>
            </w:pPr>
            <w:r w:rsidRPr="007B0169">
              <w:rPr>
                <w:bCs/>
                <w:sz w:val="20"/>
              </w:rPr>
              <w:t>2.2.1.8.</w:t>
            </w:r>
          </w:p>
        </w:tc>
        <w:tc>
          <w:tcPr>
            <w:tcW w:w="8364" w:type="dxa"/>
            <w:vAlign w:val="center"/>
          </w:tcPr>
          <w:p w14:paraId="38CD9E2A" w14:textId="77777777" w:rsidR="00135EEE" w:rsidRPr="007B0169" w:rsidRDefault="00135EEE" w:rsidP="00085082">
            <w:pPr>
              <w:pStyle w:val="PointDouble0"/>
              <w:tabs>
                <w:tab w:val="clear" w:pos="850"/>
                <w:tab w:val="left" w:leader="dot" w:pos="8304"/>
              </w:tabs>
              <w:ind w:left="0" w:firstLine="0"/>
              <w:jc w:val="left"/>
              <w:rPr>
                <w:bCs/>
                <w:sz w:val="20"/>
              </w:rPr>
            </w:pPr>
            <w:r w:rsidRPr="007B0169">
              <w:rPr>
                <w:bCs/>
                <w:sz w:val="20"/>
              </w:rPr>
              <w:t>Description gearshift prescriptions for environmental testing</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bCs/>
                <w:sz w:val="20"/>
              </w:rPr>
              <w:t>:</w:t>
            </w:r>
            <w:r w:rsidRPr="007B0169">
              <w:rPr>
                <w:sz w:val="20"/>
              </w:rPr>
              <w:tab/>
            </w:r>
          </w:p>
        </w:tc>
      </w:tr>
      <w:tr w:rsidR="00135EEE" w:rsidRPr="007B0169" w14:paraId="30AD8769" w14:textId="77777777" w:rsidTr="00085082">
        <w:tc>
          <w:tcPr>
            <w:tcW w:w="1242" w:type="dxa"/>
          </w:tcPr>
          <w:p w14:paraId="1146B382" w14:textId="77777777" w:rsidR="00135EEE" w:rsidRPr="007B0169" w:rsidRDefault="00135EEE" w:rsidP="00085082">
            <w:pPr>
              <w:keepLines/>
              <w:autoSpaceDE w:val="0"/>
              <w:autoSpaceDN w:val="0"/>
              <w:adjustRightInd w:val="0"/>
              <w:spacing w:line="240" w:lineRule="atLeast"/>
              <w:jc w:val="left"/>
              <w:rPr>
                <w:b/>
                <w:bCs/>
                <w:sz w:val="20"/>
              </w:rPr>
            </w:pPr>
            <w:r w:rsidRPr="007B0169">
              <w:rPr>
                <w:b/>
                <w:bCs/>
                <w:sz w:val="20"/>
              </w:rPr>
              <w:t>2.2.2.</w:t>
            </w:r>
          </w:p>
        </w:tc>
        <w:tc>
          <w:tcPr>
            <w:tcW w:w="8364" w:type="dxa"/>
            <w:vAlign w:val="center"/>
          </w:tcPr>
          <w:p w14:paraId="606139AC" w14:textId="77777777" w:rsidR="00135EEE" w:rsidRPr="007B0169" w:rsidRDefault="00135EEE" w:rsidP="00085082">
            <w:pPr>
              <w:keepLines/>
              <w:autoSpaceDE w:val="0"/>
              <w:autoSpaceDN w:val="0"/>
              <w:adjustRightInd w:val="0"/>
              <w:spacing w:line="240" w:lineRule="atLeast"/>
              <w:ind w:left="40"/>
              <w:rPr>
                <w:b/>
                <w:bCs/>
                <w:sz w:val="20"/>
              </w:rPr>
            </w:pPr>
            <w:r w:rsidRPr="007B0169">
              <w:rPr>
                <w:b/>
                <w:bCs/>
                <w:sz w:val="20"/>
              </w:rPr>
              <w:t>Test type I: requirements: tailpipe emissions after cold start</w:t>
            </w:r>
          </w:p>
          <w:p w14:paraId="0CEE6536" w14:textId="77777777" w:rsidR="00135EEE" w:rsidRPr="007B0169" w:rsidRDefault="00135EEE" w:rsidP="00085082">
            <w:pPr>
              <w:keepLines/>
              <w:autoSpaceDE w:val="0"/>
              <w:autoSpaceDN w:val="0"/>
              <w:adjustRightInd w:val="0"/>
              <w:spacing w:line="240" w:lineRule="atLeast"/>
              <w:ind w:left="40"/>
              <w:rPr>
                <w:b/>
                <w:bCs/>
                <w:sz w:val="20"/>
              </w:rPr>
            </w:pPr>
            <w:r w:rsidRPr="007B0169">
              <w:rPr>
                <w:bCs/>
                <w:sz w:val="20"/>
              </w:rPr>
              <w:t>The following items specific to test type I shall be provided</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bCs/>
                <w:sz w:val="20"/>
              </w:rPr>
              <w:t>:</w:t>
            </w:r>
          </w:p>
        </w:tc>
      </w:tr>
      <w:tr w:rsidR="00135EEE" w:rsidRPr="007B0169" w14:paraId="2C4EB6B0" w14:textId="77777777" w:rsidTr="00085082">
        <w:tc>
          <w:tcPr>
            <w:tcW w:w="1242" w:type="dxa"/>
          </w:tcPr>
          <w:p w14:paraId="0C3082DE" w14:textId="77777777" w:rsidR="00135EEE" w:rsidRPr="007B0169" w:rsidRDefault="00135EEE" w:rsidP="00085082">
            <w:pPr>
              <w:rPr>
                <w:sz w:val="20"/>
              </w:rPr>
            </w:pPr>
            <w:r w:rsidRPr="007B0169">
              <w:rPr>
                <w:bCs/>
                <w:sz w:val="20"/>
              </w:rPr>
              <w:t>2.2.2.1.</w:t>
            </w:r>
          </w:p>
        </w:tc>
        <w:tc>
          <w:tcPr>
            <w:tcW w:w="8364" w:type="dxa"/>
            <w:vAlign w:val="center"/>
          </w:tcPr>
          <w:p w14:paraId="3C192935" w14:textId="77777777" w:rsidR="00135EEE" w:rsidRPr="007B0169" w:rsidRDefault="00135EEE" w:rsidP="00085082">
            <w:pPr>
              <w:pStyle w:val="PointDouble0"/>
              <w:tabs>
                <w:tab w:val="clear" w:pos="850"/>
                <w:tab w:val="left" w:leader="dot" w:pos="8304"/>
              </w:tabs>
              <w:ind w:left="0" w:firstLine="0"/>
              <w:jc w:val="left"/>
              <w:rPr>
                <w:bCs/>
                <w:sz w:val="20"/>
              </w:rPr>
            </w:pPr>
            <w:r w:rsidRPr="007B0169">
              <w:rPr>
                <w:bCs/>
                <w:sz w:val="20"/>
              </w:rPr>
              <w:t>Description of tested vehicle(s) (prototype(s) or series production, hardware and software levels, VIN)</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135EEE" w:rsidRPr="007B0169" w14:paraId="134CFDEA" w14:textId="77777777" w:rsidTr="00085082">
        <w:tc>
          <w:tcPr>
            <w:tcW w:w="1242" w:type="dxa"/>
          </w:tcPr>
          <w:p w14:paraId="62C34F02" w14:textId="77777777" w:rsidR="00135EEE" w:rsidRPr="007B0169" w:rsidRDefault="00135EEE" w:rsidP="00085082">
            <w:pPr>
              <w:rPr>
                <w:sz w:val="20"/>
              </w:rPr>
            </w:pPr>
            <w:r w:rsidRPr="007B0169">
              <w:rPr>
                <w:bCs/>
                <w:sz w:val="20"/>
              </w:rPr>
              <w:t>2.2.2.2.</w:t>
            </w:r>
          </w:p>
        </w:tc>
        <w:tc>
          <w:tcPr>
            <w:tcW w:w="8364" w:type="dxa"/>
            <w:vAlign w:val="center"/>
          </w:tcPr>
          <w:p w14:paraId="79BAEE18" w14:textId="77777777" w:rsidR="00135EEE" w:rsidRPr="007B0169" w:rsidRDefault="00135EEE" w:rsidP="00085082">
            <w:pPr>
              <w:pStyle w:val="PointDouble0"/>
              <w:tabs>
                <w:tab w:val="clear" w:pos="850"/>
                <w:tab w:val="left" w:leader="dot" w:pos="8304"/>
              </w:tabs>
              <w:ind w:left="0" w:firstLine="0"/>
              <w:jc w:val="left"/>
              <w:rPr>
                <w:bCs/>
                <w:sz w:val="20"/>
              </w:rPr>
            </w:pPr>
            <w:r w:rsidRPr="007B0169">
              <w:rPr>
                <w:bCs/>
                <w:sz w:val="20"/>
              </w:rPr>
              <w:t>Any deviations by test vehicle(s) from data provided in information document, section B.6.11.: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bCs/>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 If yes, please provide list with deviations.</w:t>
            </w:r>
          </w:p>
        </w:tc>
      </w:tr>
      <w:tr w:rsidR="00135EEE" w:rsidRPr="007B0169" w14:paraId="5A2FC82E" w14:textId="77777777" w:rsidTr="00085082">
        <w:tc>
          <w:tcPr>
            <w:tcW w:w="1242" w:type="dxa"/>
          </w:tcPr>
          <w:p w14:paraId="0BB5C2C4" w14:textId="77777777" w:rsidR="00135EEE" w:rsidRPr="007B0169" w:rsidRDefault="00135EEE" w:rsidP="00085082">
            <w:pPr>
              <w:rPr>
                <w:sz w:val="20"/>
              </w:rPr>
            </w:pPr>
            <w:r w:rsidRPr="007B0169">
              <w:rPr>
                <w:bCs/>
                <w:sz w:val="20"/>
              </w:rPr>
              <w:t>2.2.2.3.</w:t>
            </w:r>
          </w:p>
        </w:tc>
        <w:tc>
          <w:tcPr>
            <w:tcW w:w="8364" w:type="dxa"/>
            <w:vAlign w:val="center"/>
          </w:tcPr>
          <w:p w14:paraId="56FD9AFD" w14:textId="77777777" w:rsidR="00135EEE" w:rsidRPr="007B0169" w:rsidRDefault="00135EEE" w:rsidP="00085082">
            <w:pPr>
              <w:pStyle w:val="PointDouble0"/>
              <w:tabs>
                <w:tab w:val="clear" w:pos="850"/>
                <w:tab w:val="left" w:leader="dot" w:pos="8304"/>
              </w:tabs>
              <w:ind w:left="0" w:firstLine="0"/>
              <w:jc w:val="left"/>
              <w:rPr>
                <w:bCs/>
                <w:sz w:val="20"/>
              </w:rPr>
            </w:pPr>
            <w:r w:rsidRPr="007B0169">
              <w:rPr>
                <w:bCs/>
                <w:sz w:val="20"/>
              </w:rPr>
              <w:t>[Approval] / [Certification] number if not parent vehicle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135EEE" w:rsidRPr="007B0169" w14:paraId="57AEDA4E" w14:textId="77777777" w:rsidTr="00085082">
        <w:tc>
          <w:tcPr>
            <w:tcW w:w="1242" w:type="dxa"/>
          </w:tcPr>
          <w:p w14:paraId="761F789B" w14:textId="77777777" w:rsidR="00135EEE" w:rsidRPr="007B0169" w:rsidRDefault="00135EEE" w:rsidP="00085082">
            <w:pPr>
              <w:rPr>
                <w:sz w:val="20"/>
              </w:rPr>
            </w:pPr>
            <w:r w:rsidRPr="007B0169">
              <w:rPr>
                <w:bCs/>
                <w:sz w:val="20"/>
              </w:rPr>
              <w:t>2.2.2.4.</w:t>
            </w:r>
          </w:p>
        </w:tc>
        <w:tc>
          <w:tcPr>
            <w:tcW w:w="8364" w:type="dxa"/>
            <w:vAlign w:val="center"/>
          </w:tcPr>
          <w:p w14:paraId="3062C1BA" w14:textId="77777777" w:rsidR="00135EEE" w:rsidRPr="007B0169" w:rsidRDefault="00135EEE" w:rsidP="00085082">
            <w:pPr>
              <w:pStyle w:val="PointDouble0"/>
              <w:tabs>
                <w:tab w:val="clear" w:pos="850"/>
                <w:tab w:val="left" w:leader="dot" w:pos="8304"/>
              </w:tabs>
              <w:ind w:left="0" w:firstLine="0"/>
              <w:jc w:val="left"/>
              <w:rPr>
                <w:bCs/>
                <w:sz w:val="20"/>
              </w:rPr>
            </w:pPr>
            <w:r w:rsidRPr="007B0169">
              <w:rPr>
                <w:bCs/>
                <w:sz w:val="20"/>
              </w:rPr>
              <w:t>Mileage(s) of test vehicle(s)</w:t>
            </w:r>
            <w:r w:rsidRPr="007B0169">
              <w:rPr>
                <w:bCs/>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135EEE" w:rsidRPr="007B0169" w14:paraId="7424BE31" w14:textId="77777777" w:rsidTr="00085082">
        <w:tc>
          <w:tcPr>
            <w:tcW w:w="1242" w:type="dxa"/>
          </w:tcPr>
          <w:p w14:paraId="69F9C517" w14:textId="77777777" w:rsidR="00135EEE" w:rsidRPr="007B0169" w:rsidRDefault="00135EEE" w:rsidP="00085082">
            <w:pPr>
              <w:rPr>
                <w:sz w:val="20"/>
              </w:rPr>
            </w:pPr>
            <w:r w:rsidRPr="007B0169">
              <w:rPr>
                <w:bCs/>
                <w:sz w:val="20"/>
              </w:rPr>
              <w:t>2.2.2.5.</w:t>
            </w:r>
          </w:p>
        </w:tc>
        <w:tc>
          <w:tcPr>
            <w:tcW w:w="8364" w:type="dxa"/>
            <w:vAlign w:val="center"/>
          </w:tcPr>
          <w:p w14:paraId="2E0AECA2" w14:textId="77777777" w:rsidR="00135EEE" w:rsidRPr="007B0169" w:rsidRDefault="00135EEE" w:rsidP="00085082">
            <w:pPr>
              <w:pStyle w:val="PointDouble0"/>
              <w:tabs>
                <w:tab w:val="clear" w:pos="850"/>
                <w:tab w:val="left" w:leader="dot" w:pos="8304"/>
              </w:tabs>
              <w:ind w:left="0" w:firstLine="0"/>
              <w:jc w:val="left"/>
              <w:rPr>
                <w:bCs/>
                <w:sz w:val="20"/>
              </w:rPr>
            </w:pPr>
            <w:r w:rsidRPr="007B0169">
              <w:rPr>
                <w:bCs/>
                <w:sz w:val="20"/>
              </w:rPr>
              <w:t>Test fuel(s) used</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135EEE" w:rsidRPr="007B0169" w14:paraId="5AE23067" w14:textId="77777777" w:rsidTr="00085082">
        <w:tc>
          <w:tcPr>
            <w:tcW w:w="1242" w:type="dxa"/>
          </w:tcPr>
          <w:p w14:paraId="40A1589C" w14:textId="77777777" w:rsidR="00135EEE" w:rsidRPr="007B0169" w:rsidRDefault="00135EEE" w:rsidP="00085082">
            <w:pPr>
              <w:rPr>
                <w:sz w:val="20"/>
              </w:rPr>
            </w:pPr>
            <w:r w:rsidRPr="007B0169">
              <w:rPr>
                <w:bCs/>
                <w:sz w:val="20"/>
              </w:rPr>
              <w:t>2.2.2.6.</w:t>
            </w:r>
          </w:p>
        </w:tc>
        <w:tc>
          <w:tcPr>
            <w:tcW w:w="8364" w:type="dxa"/>
            <w:vAlign w:val="center"/>
          </w:tcPr>
          <w:p w14:paraId="08D1276D" w14:textId="77777777" w:rsidR="00135EEE" w:rsidRPr="007B0169" w:rsidRDefault="00135EEE" w:rsidP="00085082">
            <w:pPr>
              <w:pStyle w:val="PointDouble0"/>
              <w:tabs>
                <w:tab w:val="clear" w:pos="850"/>
                <w:tab w:val="left" w:leader="dot" w:pos="8304"/>
              </w:tabs>
              <w:ind w:left="0" w:firstLine="0"/>
              <w:jc w:val="left"/>
              <w:rPr>
                <w:bCs/>
                <w:sz w:val="20"/>
              </w:rPr>
            </w:pPr>
            <w:r w:rsidRPr="007B0169">
              <w:rPr>
                <w:bCs/>
                <w:sz w:val="20"/>
              </w:rPr>
              <w:t>Description of test type I measurement methods for hybrid vehicles referred to in section B.2.1.</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ab/>
            </w:r>
          </w:p>
        </w:tc>
      </w:tr>
      <w:tr w:rsidR="00135EEE" w:rsidRPr="007B0169" w14:paraId="0354BE0A" w14:textId="77777777" w:rsidTr="00085082">
        <w:tc>
          <w:tcPr>
            <w:tcW w:w="1242" w:type="dxa"/>
          </w:tcPr>
          <w:p w14:paraId="3267B4EA" w14:textId="77777777" w:rsidR="00135EEE" w:rsidRPr="007B0169" w:rsidRDefault="00135EEE" w:rsidP="00085082">
            <w:pPr>
              <w:rPr>
                <w:sz w:val="20"/>
              </w:rPr>
            </w:pPr>
            <w:r w:rsidRPr="007B0169">
              <w:rPr>
                <w:bCs/>
                <w:sz w:val="20"/>
              </w:rPr>
              <w:t>2.2.2.7.</w:t>
            </w:r>
          </w:p>
        </w:tc>
        <w:tc>
          <w:tcPr>
            <w:tcW w:w="8364" w:type="dxa"/>
            <w:vAlign w:val="center"/>
          </w:tcPr>
          <w:p w14:paraId="4F943226" w14:textId="77777777" w:rsidR="00135EEE" w:rsidRPr="007B0169" w:rsidRDefault="00135EEE" w:rsidP="00085082">
            <w:pPr>
              <w:pStyle w:val="PointDouble0"/>
              <w:tabs>
                <w:tab w:val="clear" w:pos="850"/>
                <w:tab w:val="left" w:leader="dot" w:pos="8304"/>
              </w:tabs>
              <w:ind w:left="0" w:firstLine="0"/>
              <w:jc w:val="left"/>
              <w:rPr>
                <w:bCs/>
                <w:sz w:val="20"/>
              </w:rPr>
            </w:pPr>
            <w:r w:rsidRPr="007B0169">
              <w:rPr>
                <w:bCs/>
                <w:sz w:val="20"/>
              </w:rPr>
              <w:t>Description of test type I measurement methods for gas-fuelled vehicles referred to in section B.2.2.</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ab/>
            </w:r>
          </w:p>
        </w:tc>
      </w:tr>
      <w:tr w:rsidR="00135EEE" w:rsidRPr="007B0169" w14:paraId="791FDD88" w14:textId="77777777" w:rsidTr="00085082">
        <w:tc>
          <w:tcPr>
            <w:tcW w:w="1242" w:type="dxa"/>
          </w:tcPr>
          <w:p w14:paraId="650B3E20" w14:textId="77777777" w:rsidR="00135EEE" w:rsidRPr="007B0169" w:rsidRDefault="00135EEE" w:rsidP="00085082">
            <w:pPr>
              <w:rPr>
                <w:sz w:val="20"/>
              </w:rPr>
            </w:pPr>
            <w:r w:rsidRPr="007B0169">
              <w:rPr>
                <w:bCs/>
                <w:sz w:val="20"/>
              </w:rPr>
              <w:t>2.2.2.8.</w:t>
            </w:r>
          </w:p>
        </w:tc>
        <w:tc>
          <w:tcPr>
            <w:tcW w:w="8364" w:type="dxa"/>
            <w:vAlign w:val="center"/>
          </w:tcPr>
          <w:p w14:paraId="7B5B502E" w14:textId="77777777" w:rsidR="00135EEE" w:rsidRPr="007B0169" w:rsidRDefault="00135EEE" w:rsidP="00085082">
            <w:pPr>
              <w:pStyle w:val="PointDouble0"/>
              <w:tabs>
                <w:tab w:val="clear" w:pos="850"/>
                <w:tab w:val="left" w:leader="dot" w:pos="8304"/>
              </w:tabs>
              <w:ind w:left="0" w:firstLine="0"/>
              <w:jc w:val="left"/>
              <w:rPr>
                <w:bCs/>
                <w:sz w:val="20"/>
              </w:rPr>
            </w:pPr>
            <w:r w:rsidRPr="007B0169">
              <w:rPr>
                <w:bCs/>
                <w:sz w:val="20"/>
              </w:rPr>
              <w:t>Description of test type I measurement methods for vehicles equipped with a periodically regenerating system referred to in section B.2.3.</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135EEE" w:rsidRPr="007B0169" w14:paraId="26252667" w14:textId="77777777" w:rsidTr="00085082">
        <w:tc>
          <w:tcPr>
            <w:tcW w:w="1242" w:type="dxa"/>
          </w:tcPr>
          <w:p w14:paraId="5682AF1A" w14:textId="77777777" w:rsidR="00135EEE" w:rsidRPr="007B0169" w:rsidRDefault="00135EEE" w:rsidP="00085082">
            <w:pPr>
              <w:rPr>
                <w:sz w:val="20"/>
              </w:rPr>
            </w:pPr>
            <w:r w:rsidRPr="007B0169">
              <w:rPr>
                <w:bCs/>
                <w:sz w:val="20"/>
              </w:rPr>
              <w:t>2.2.2.9.</w:t>
            </w:r>
          </w:p>
        </w:tc>
        <w:tc>
          <w:tcPr>
            <w:tcW w:w="8364" w:type="dxa"/>
            <w:vAlign w:val="center"/>
          </w:tcPr>
          <w:p w14:paraId="6E846CA8" w14:textId="77777777" w:rsidR="00135EEE" w:rsidRPr="007B0169" w:rsidRDefault="00135EEE" w:rsidP="00085082">
            <w:pPr>
              <w:pStyle w:val="PointDouble0"/>
              <w:tabs>
                <w:tab w:val="clear" w:pos="850"/>
                <w:tab w:val="left" w:leader="dot" w:pos="8304"/>
              </w:tabs>
              <w:ind w:left="0" w:firstLine="0"/>
              <w:jc w:val="left"/>
              <w:rPr>
                <w:bCs/>
                <w:sz w:val="20"/>
              </w:rPr>
            </w:pPr>
            <w:r w:rsidRPr="007B0169">
              <w:rPr>
                <w:bCs/>
                <w:sz w:val="20"/>
              </w:rPr>
              <w:t>Information on regeneration strategy</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p>
          <w:p w14:paraId="69495EAB" w14:textId="77777777" w:rsidR="00135EEE" w:rsidRPr="007B0169" w:rsidRDefault="00135EEE" w:rsidP="00085082">
            <w:pPr>
              <w:pStyle w:val="PointDouble0"/>
              <w:tabs>
                <w:tab w:val="clear" w:pos="850"/>
                <w:tab w:val="left" w:leader="dot" w:pos="8304"/>
              </w:tabs>
              <w:ind w:left="0" w:firstLine="0"/>
              <w:jc w:val="left"/>
              <w:rPr>
                <w:sz w:val="20"/>
              </w:rPr>
            </w:pPr>
            <w:r w:rsidRPr="007B0169">
              <w:rPr>
                <w:bCs/>
                <w:sz w:val="20"/>
              </w:rPr>
              <w:t>D (number of operating cycles between 2 cycles when regenerative phases occur)</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p w14:paraId="3EC1A6B4" w14:textId="77777777" w:rsidR="00135EEE" w:rsidRPr="007B0169" w:rsidRDefault="00135EEE" w:rsidP="00085082">
            <w:pPr>
              <w:pStyle w:val="PointDouble0"/>
              <w:tabs>
                <w:tab w:val="clear" w:pos="850"/>
                <w:tab w:val="left" w:leader="dot" w:pos="8304"/>
              </w:tabs>
              <w:ind w:left="0" w:firstLine="0"/>
              <w:jc w:val="left"/>
              <w:rPr>
                <w:bCs/>
                <w:sz w:val="20"/>
              </w:rPr>
            </w:pPr>
            <w:r w:rsidRPr="007B0169">
              <w:rPr>
                <w:bCs/>
                <w:sz w:val="20"/>
              </w:rPr>
              <w:t>d (number of operating cycles required for regeneration)</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135EEE" w:rsidRPr="007B0169" w14:paraId="220F97BF" w14:textId="77777777" w:rsidTr="00085082">
        <w:tc>
          <w:tcPr>
            <w:tcW w:w="1242" w:type="dxa"/>
          </w:tcPr>
          <w:p w14:paraId="7A3EFD2E" w14:textId="77777777" w:rsidR="00135EEE" w:rsidRPr="007B0169" w:rsidRDefault="00135EEE" w:rsidP="00085082">
            <w:pPr>
              <w:rPr>
                <w:sz w:val="20"/>
              </w:rPr>
            </w:pPr>
            <w:r w:rsidRPr="007B0169">
              <w:rPr>
                <w:bCs/>
                <w:sz w:val="20"/>
              </w:rPr>
              <w:t>2.2.2.10.</w:t>
            </w:r>
          </w:p>
        </w:tc>
        <w:tc>
          <w:tcPr>
            <w:tcW w:w="8364" w:type="dxa"/>
            <w:vAlign w:val="center"/>
          </w:tcPr>
          <w:p w14:paraId="5D83BDA7" w14:textId="77777777" w:rsidR="00135EEE" w:rsidRPr="007B0169" w:rsidRDefault="00135EEE" w:rsidP="00085082">
            <w:pPr>
              <w:pStyle w:val="PointDouble0"/>
              <w:tabs>
                <w:tab w:val="clear" w:pos="850"/>
                <w:tab w:val="left" w:leader="dot" w:pos="8304"/>
              </w:tabs>
              <w:ind w:left="0" w:firstLine="0"/>
              <w:jc w:val="left"/>
              <w:rPr>
                <w:bCs/>
                <w:sz w:val="20"/>
              </w:rPr>
            </w:pPr>
            <w:r w:rsidRPr="007B0169">
              <w:rPr>
                <w:bCs/>
                <w:sz w:val="20"/>
              </w:rPr>
              <w:t>Description of weighting of type I test results as referred to in point 5.1.1.5. of section B.2. including equation number and weighting factors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bCs/>
                <w:sz w:val="20"/>
              </w:rPr>
              <w:t>:</w:t>
            </w:r>
            <w:r w:rsidRPr="007B0169">
              <w:rPr>
                <w:bCs/>
                <w:sz w:val="20"/>
              </w:rPr>
              <w:tab/>
            </w:r>
          </w:p>
        </w:tc>
      </w:tr>
      <w:tr w:rsidR="00135EEE" w:rsidRPr="007B0169" w14:paraId="04B201AB" w14:textId="77777777" w:rsidTr="00085082">
        <w:tc>
          <w:tcPr>
            <w:tcW w:w="1242" w:type="dxa"/>
          </w:tcPr>
          <w:p w14:paraId="4B3D3953" w14:textId="77777777" w:rsidR="00135EEE" w:rsidRPr="007B0169" w:rsidRDefault="00135EEE" w:rsidP="00085082">
            <w:r w:rsidRPr="007B0169">
              <w:rPr>
                <w:sz w:val="20"/>
              </w:rPr>
              <w:t>2.2.2.11.</w:t>
            </w:r>
          </w:p>
        </w:tc>
        <w:tc>
          <w:tcPr>
            <w:tcW w:w="8364" w:type="dxa"/>
          </w:tcPr>
          <w:p w14:paraId="06CD152D" w14:textId="77777777" w:rsidR="00135EEE" w:rsidRPr="007B0169" w:rsidRDefault="00135EEE" w:rsidP="00085082">
            <w:pPr>
              <w:tabs>
                <w:tab w:val="left" w:leader="dot" w:pos="7453"/>
              </w:tabs>
              <w:rPr>
                <w:sz w:val="20"/>
              </w:rPr>
            </w:pPr>
            <w:r w:rsidRPr="007B0169">
              <w:rPr>
                <w:sz w:val="20"/>
              </w:rPr>
              <w:t xml:space="preserve">Number of type I operating cycles between two cycles where regenerative phases occur under the </w:t>
            </w:r>
            <w:r w:rsidRPr="007B0169">
              <w:rPr>
                <w:sz w:val="20"/>
              </w:rPr>
              <w:lastRenderedPageBreak/>
              <w:t>conditions equivalent to type I test (Distance ‘D’ in Figure B.2.3.-1 in section B.2.3.)</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135EEE" w:rsidRPr="007B0169" w14:paraId="0101B34B" w14:textId="77777777" w:rsidTr="00085082">
        <w:tc>
          <w:tcPr>
            <w:tcW w:w="1242" w:type="dxa"/>
          </w:tcPr>
          <w:p w14:paraId="3BF6B7F1" w14:textId="77777777" w:rsidR="00135EEE" w:rsidRPr="007B0169" w:rsidRDefault="00135EEE" w:rsidP="00085082">
            <w:r w:rsidRPr="007B0169">
              <w:rPr>
                <w:sz w:val="20"/>
              </w:rPr>
              <w:lastRenderedPageBreak/>
              <w:t>2.2.2.12.</w:t>
            </w:r>
          </w:p>
        </w:tc>
        <w:tc>
          <w:tcPr>
            <w:tcW w:w="8364" w:type="dxa"/>
          </w:tcPr>
          <w:p w14:paraId="02FB6296" w14:textId="77777777" w:rsidR="00135EEE" w:rsidRPr="007B0169" w:rsidRDefault="00135EEE" w:rsidP="00085082">
            <w:pPr>
              <w:tabs>
                <w:tab w:val="left" w:leader="dot" w:pos="7453"/>
              </w:tabs>
              <w:rPr>
                <w:sz w:val="20"/>
              </w:rPr>
            </w:pPr>
            <w:r w:rsidRPr="007B0169">
              <w:rPr>
                <w:sz w:val="20"/>
              </w:rPr>
              <w:t>Description of method employed to determine the number of cycles between two cycles where regenerative phases occur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135EEE" w:rsidRPr="007B0169" w14:paraId="2603AA4F" w14:textId="77777777" w:rsidTr="00085082">
        <w:tc>
          <w:tcPr>
            <w:tcW w:w="1242" w:type="dxa"/>
          </w:tcPr>
          <w:p w14:paraId="3947EA76" w14:textId="77777777" w:rsidR="00135EEE" w:rsidRPr="007B0169" w:rsidRDefault="00135EEE" w:rsidP="00085082">
            <w:r w:rsidRPr="007B0169">
              <w:rPr>
                <w:sz w:val="20"/>
              </w:rPr>
              <w:t>2.2.2.13.</w:t>
            </w:r>
          </w:p>
        </w:tc>
        <w:tc>
          <w:tcPr>
            <w:tcW w:w="8364" w:type="dxa"/>
          </w:tcPr>
          <w:p w14:paraId="16FA93C5" w14:textId="77777777" w:rsidR="00135EEE" w:rsidRPr="007B0169" w:rsidRDefault="00135EEE" w:rsidP="00085082">
            <w:pPr>
              <w:tabs>
                <w:tab w:val="left" w:leader="dot" w:pos="7453"/>
              </w:tabs>
              <w:rPr>
                <w:sz w:val="20"/>
              </w:rPr>
            </w:pPr>
            <w:r w:rsidRPr="007B0169">
              <w:rPr>
                <w:sz w:val="20"/>
              </w:rPr>
              <w:t>Parameters to determine the level of loading required before regeneration occurs (i.e. temperature, pressure etc.)</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135EEE" w:rsidRPr="007B0169" w14:paraId="1A2FDF99" w14:textId="77777777" w:rsidTr="00085082">
        <w:tc>
          <w:tcPr>
            <w:tcW w:w="1242" w:type="dxa"/>
          </w:tcPr>
          <w:p w14:paraId="75A965F3" w14:textId="77777777" w:rsidR="00135EEE" w:rsidRPr="007B0169" w:rsidRDefault="00135EEE" w:rsidP="00085082">
            <w:pPr>
              <w:rPr>
                <w:sz w:val="20"/>
              </w:rPr>
            </w:pPr>
            <w:r w:rsidRPr="007B0169">
              <w:rPr>
                <w:sz w:val="20"/>
              </w:rPr>
              <w:t>2.2.2.14.</w:t>
            </w:r>
          </w:p>
        </w:tc>
        <w:tc>
          <w:tcPr>
            <w:tcW w:w="8364" w:type="dxa"/>
          </w:tcPr>
          <w:p w14:paraId="7EB8FF87" w14:textId="77777777" w:rsidR="00135EEE" w:rsidRPr="007B0169" w:rsidRDefault="00135EEE" w:rsidP="00085082">
            <w:pPr>
              <w:tabs>
                <w:tab w:val="left" w:leader="dot" w:pos="7453"/>
              </w:tabs>
              <w:rPr>
                <w:sz w:val="20"/>
              </w:rPr>
            </w:pPr>
            <w:r w:rsidRPr="007B0169">
              <w:rPr>
                <w:sz w:val="20"/>
              </w:rPr>
              <w:t>Description of method used to load system in the test procedure described in point 3.1. of section B.2.3.</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135EEE" w:rsidRPr="007B0169" w14:paraId="0A4ED860" w14:textId="77777777" w:rsidTr="00085082">
        <w:tc>
          <w:tcPr>
            <w:tcW w:w="1242" w:type="dxa"/>
          </w:tcPr>
          <w:p w14:paraId="39A1A64E" w14:textId="77777777" w:rsidR="00135EEE" w:rsidRPr="007B0169" w:rsidRDefault="00135EEE" w:rsidP="00085082">
            <w:pPr>
              <w:rPr>
                <w:sz w:val="20"/>
              </w:rPr>
            </w:pPr>
            <w:r w:rsidRPr="007B0169">
              <w:rPr>
                <w:bCs/>
                <w:sz w:val="20"/>
              </w:rPr>
              <w:t>2.2.2.15.</w:t>
            </w:r>
          </w:p>
        </w:tc>
        <w:tc>
          <w:tcPr>
            <w:tcW w:w="8364" w:type="dxa"/>
            <w:vAlign w:val="center"/>
          </w:tcPr>
          <w:p w14:paraId="0975E13F" w14:textId="77777777" w:rsidR="00135EEE" w:rsidRPr="007B0169" w:rsidRDefault="00135EEE" w:rsidP="00085082">
            <w:pPr>
              <w:pStyle w:val="PointDouble0"/>
              <w:tabs>
                <w:tab w:val="clear" w:pos="850"/>
                <w:tab w:val="left" w:leader="dot" w:pos="8304"/>
              </w:tabs>
              <w:ind w:left="0" w:firstLine="0"/>
              <w:jc w:val="left"/>
              <w:rPr>
                <w:bCs/>
                <w:sz w:val="20"/>
              </w:rPr>
            </w:pPr>
            <w:r w:rsidRPr="007B0169">
              <w:rPr>
                <w:bCs/>
                <w:sz w:val="20"/>
              </w:rPr>
              <w:t>Test records according to point 6. of section B.2.</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135EEE" w:rsidRPr="007B0169" w14:paraId="751F9FC9" w14:textId="77777777" w:rsidTr="00085082">
        <w:tc>
          <w:tcPr>
            <w:tcW w:w="1242" w:type="dxa"/>
          </w:tcPr>
          <w:p w14:paraId="0DCF8DFB" w14:textId="77777777" w:rsidR="00135EEE" w:rsidRPr="007B0169" w:rsidRDefault="00135EEE" w:rsidP="00085082">
            <w:pPr>
              <w:rPr>
                <w:sz w:val="20"/>
              </w:rPr>
            </w:pPr>
            <w:r w:rsidRPr="007B0169">
              <w:rPr>
                <w:bCs/>
                <w:sz w:val="20"/>
              </w:rPr>
              <w:t>2.2.2.16.</w:t>
            </w:r>
          </w:p>
        </w:tc>
        <w:tc>
          <w:tcPr>
            <w:tcW w:w="8364" w:type="dxa"/>
            <w:vAlign w:val="center"/>
          </w:tcPr>
          <w:p w14:paraId="6E868503" w14:textId="77777777" w:rsidR="00135EEE" w:rsidRPr="007B0169" w:rsidRDefault="00135EEE" w:rsidP="00085082">
            <w:pPr>
              <w:pStyle w:val="PointDouble0"/>
              <w:tabs>
                <w:tab w:val="clear" w:pos="850"/>
                <w:tab w:val="left" w:leader="dot" w:pos="8304"/>
              </w:tabs>
              <w:ind w:left="0" w:firstLine="0"/>
              <w:jc w:val="left"/>
              <w:rPr>
                <w:bCs/>
                <w:sz w:val="20"/>
              </w:rPr>
            </w:pPr>
            <w:r w:rsidRPr="007B0169">
              <w:rPr>
                <w:bCs/>
                <w:sz w:val="20"/>
              </w:rPr>
              <w:t>Type I test results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3"/>
              <w:gridCol w:w="876"/>
              <w:gridCol w:w="894"/>
              <w:gridCol w:w="951"/>
              <w:gridCol w:w="951"/>
              <w:gridCol w:w="890"/>
              <w:gridCol w:w="1126"/>
              <w:gridCol w:w="807"/>
              <w:gridCol w:w="10"/>
            </w:tblGrid>
            <w:tr w:rsidR="00135EEE" w:rsidRPr="007B0169" w14:paraId="1099C89D" w14:textId="77777777" w:rsidTr="00085082">
              <w:tc>
                <w:tcPr>
                  <w:tcW w:w="1004" w:type="pct"/>
                  <w:tcBorders>
                    <w:top w:val="single" w:sz="4" w:space="0" w:color="auto"/>
                    <w:left w:val="single" w:sz="4" w:space="0" w:color="auto"/>
                    <w:bottom w:val="single" w:sz="4" w:space="0" w:color="auto"/>
                    <w:right w:val="single" w:sz="4" w:space="0" w:color="auto"/>
                  </w:tcBorders>
                  <w:vAlign w:val="center"/>
                </w:tcPr>
                <w:p w14:paraId="39A9B216" w14:textId="77777777" w:rsidR="00135EEE" w:rsidRPr="007B0169" w:rsidRDefault="00135EEE" w:rsidP="00085082">
                  <w:pPr>
                    <w:autoSpaceDE w:val="0"/>
                    <w:autoSpaceDN w:val="0"/>
                    <w:adjustRightInd w:val="0"/>
                    <w:spacing w:before="0" w:after="0"/>
                    <w:jc w:val="center"/>
                    <w:rPr>
                      <w:rFonts w:eastAsia="EUAlbertina-Regular-Identity-H"/>
                      <w:b/>
                      <w:sz w:val="16"/>
                      <w:szCs w:val="16"/>
                    </w:rPr>
                  </w:pPr>
                  <w:r w:rsidRPr="007B0169">
                    <w:rPr>
                      <w:rFonts w:eastAsia="EUAlbertina-Regular-Identity-H"/>
                      <w:b/>
                      <w:sz w:val="16"/>
                      <w:szCs w:val="16"/>
                    </w:rPr>
                    <w:t>Test Type I Test Results (TR</w:t>
                  </w:r>
                  <w:r w:rsidRPr="007B0169">
                    <w:rPr>
                      <w:rFonts w:eastAsia="EUAlbertina-Regular-Identity-H"/>
                      <w:b/>
                      <w:sz w:val="16"/>
                      <w:szCs w:val="16"/>
                      <w:vertAlign w:val="subscript"/>
                    </w:rPr>
                    <w:t>TTIx</w:t>
                  </w:r>
                  <w:r w:rsidRPr="007B0169">
                    <w:rPr>
                      <w:rFonts w:eastAsia="EUAlbertina-Regular-Identity-H"/>
                      <w:b/>
                      <w:sz w:val="16"/>
                      <w:szCs w:val="16"/>
                    </w:rPr>
                    <w:t>)</w:t>
                  </w:r>
                </w:p>
              </w:tc>
              <w:tc>
                <w:tcPr>
                  <w:tcW w:w="538" w:type="pct"/>
                  <w:tcBorders>
                    <w:top w:val="single" w:sz="4" w:space="0" w:color="auto"/>
                    <w:left w:val="single" w:sz="4" w:space="0" w:color="auto"/>
                    <w:bottom w:val="single" w:sz="4" w:space="0" w:color="auto"/>
                    <w:right w:val="single" w:sz="4" w:space="0" w:color="auto"/>
                  </w:tcBorders>
                  <w:vAlign w:val="center"/>
                </w:tcPr>
                <w:p w14:paraId="3E21C258" w14:textId="77777777" w:rsidR="00135EEE" w:rsidRPr="007B0169" w:rsidRDefault="00135EEE" w:rsidP="00085082">
                  <w:pPr>
                    <w:autoSpaceDE w:val="0"/>
                    <w:autoSpaceDN w:val="0"/>
                    <w:adjustRightInd w:val="0"/>
                    <w:jc w:val="center"/>
                    <w:rPr>
                      <w:rFonts w:eastAsia="EUAlbertina-Regular-Identity-H"/>
                      <w:b/>
                      <w:sz w:val="16"/>
                      <w:szCs w:val="16"/>
                    </w:rPr>
                  </w:pPr>
                  <w:r w:rsidRPr="007B0169">
                    <w:rPr>
                      <w:rFonts w:eastAsia="EUAlbertina-Regular-Identity-H"/>
                      <w:b/>
                      <w:sz w:val="16"/>
                      <w:szCs w:val="16"/>
                    </w:rPr>
                    <w:t>Test No</w:t>
                  </w:r>
                </w:p>
              </w:tc>
              <w:tc>
                <w:tcPr>
                  <w:tcW w:w="549" w:type="pct"/>
                  <w:tcBorders>
                    <w:top w:val="single" w:sz="4" w:space="0" w:color="auto"/>
                    <w:left w:val="single" w:sz="4" w:space="0" w:color="auto"/>
                    <w:bottom w:val="single" w:sz="4" w:space="0" w:color="auto"/>
                    <w:right w:val="single" w:sz="4" w:space="0" w:color="auto"/>
                  </w:tcBorders>
                  <w:vAlign w:val="center"/>
                </w:tcPr>
                <w:p w14:paraId="30298755" w14:textId="77777777" w:rsidR="00135EEE" w:rsidRPr="007B0169" w:rsidRDefault="00135EEE" w:rsidP="00085082">
                  <w:pPr>
                    <w:autoSpaceDE w:val="0"/>
                    <w:autoSpaceDN w:val="0"/>
                    <w:adjustRightInd w:val="0"/>
                    <w:jc w:val="center"/>
                    <w:rPr>
                      <w:rFonts w:eastAsia="EUAlbertina-Regular-Identity-H"/>
                      <w:b/>
                      <w:sz w:val="16"/>
                      <w:szCs w:val="16"/>
                    </w:rPr>
                  </w:pPr>
                  <w:r w:rsidRPr="007B0169">
                    <w:rPr>
                      <w:rFonts w:eastAsia="EUAlbertina-Regular-Identity-H"/>
                      <w:b/>
                      <w:sz w:val="16"/>
                      <w:szCs w:val="16"/>
                    </w:rPr>
                    <w:t>CO</w:t>
                  </w:r>
                </w:p>
              </w:tc>
              <w:tc>
                <w:tcPr>
                  <w:tcW w:w="584" w:type="pct"/>
                  <w:tcBorders>
                    <w:top w:val="single" w:sz="4" w:space="0" w:color="auto"/>
                    <w:left w:val="single" w:sz="4" w:space="0" w:color="auto"/>
                    <w:bottom w:val="single" w:sz="4" w:space="0" w:color="auto"/>
                    <w:right w:val="single" w:sz="4" w:space="0" w:color="auto"/>
                  </w:tcBorders>
                  <w:vAlign w:val="center"/>
                </w:tcPr>
                <w:p w14:paraId="443987CB" w14:textId="77777777" w:rsidR="00135EEE" w:rsidRPr="007B0169" w:rsidRDefault="00135EEE" w:rsidP="00085082">
                  <w:pPr>
                    <w:autoSpaceDE w:val="0"/>
                    <w:autoSpaceDN w:val="0"/>
                    <w:adjustRightInd w:val="0"/>
                    <w:jc w:val="center"/>
                    <w:rPr>
                      <w:rFonts w:eastAsia="EUAlbertina-Regular-Identity-H"/>
                      <w:b/>
                      <w:sz w:val="16"/>
                      <w:szCs w:val="16"/>
                    </w:rPr>
                  </w:pPr>
                  <w:r w:rsidRPr="007B0169">
                    <w:rPr>
                      <w:rFonts w:eastAsia="EUAlbertina-Regular-Identity-H"/>
                      <w:b/>
                      <w:sz w:val="16"/>
                      <w:szCs w:val="16"/>
                    </w:rPr>
                    <w:t>THC</w:t>
                  </w:r>
                </w:p>
              </w:tc>
              <w:tc>
                <w:tcPr>
                  <w:tcW w:w="584" w:type="pct"/>
                  <w:tcBorders>
                    <w:top w:val="single" w:sz="4" w:space="0" w:color="auto"/>
                    <w:left w:val="single" w:sz="4" w:space="0" w:color="auto"/>
                    <w:bottom w:val="single" w:sz="4" w:space="0" w:color="auto"/>
                    <w:right w:val="single" w:sz="4" w:space="0" w:color="auto"/>
                  </w:tcBorders>
                  <w:vAlign w:val="center"/>
                </w:tcPr>
                <w:p w14:paraId="6E1B4E43" w14:textId="77777777" w:rsidR="00135EEE" w:rsidRPr="007B0169" w:rsidRDefault="00135EEE" w:rsidP="00085082">
                  <w:pPr>
                    <w:autoSpaceDE w:val="0"/>
                    <w:autoSpaceDN w:val="0"/>
                    <w:adjustRightInd w:val="0"/>
                    <w:jc w:val="center"/>
                    <w:rPr>
                      <w:rFonts w:eastAsia="EUAlbertina-Regular-Identity-H"/>
                      <w:b/>
                      <w:sz w:val="16"/>
                      <w:szCs w:val="16"/>
                    </w:rPr>
                  </w:pPr>
                  <w:r w:rsidRPr="007B0169">
                    <w:rPr>
                      <w:rFonts w:eastAsia="EUAlbertina-Regular-Identity-H"/>
                      <w:b/>
                      <w:sz w:val="16"/>
                      <w:szCs w:val="16"/>
                    </w:rPr>
                    <w:t>NMHC</w:t>
                  </w:r>
                </w:p>
              </w:tc>
              <w:tc>
                <w:tcPr>
                  <w:tcW w:w="547" w:type="pct"/>
                  <w:tcBorders>
                    <w:top w:val="single" w:sz="4" w:space="0" w:color="auto"/>
                    <w:left w:val="single" w:sz="4" w:space="0" w:color="auto"/>
                    <w:bottom w:val="single" w:sz="4" w:space="0" w:color="auto"/>
                    <w:right w:val="single" w:sz="4" w:space="0" w:color="auto"/>
                  </w:tcBorders>
                  <w:vAlign w:val="center"/>
                </w:tcPr>
                <w:p w14:paraId="2896402D" w14:textId="77777777" w:rsidR="00135EEE" w:rsidRPr="007B0169" w:rsidRDefault="00135EEE" w:rsidP="00085082">
                  <w:pPr>
                    <w:autoSpaceDE w:val="0"/>
                    <w:autoSpaceDN w:val="0"/>
                    <w:adjustRightInd w:val="0"/>
                    <w:jc w:val="center"/>
                    <w:rPr>
                      <w:rFonts w:eastAsia="EUAlbertina-Regular-Identity-H"/>
                      <w:b/>
                      <w:sz w:val="16"/>
                      <w:szCs w:val="16"/>
                    </w:rPr>
                  </w:pPr>
                  <w:r w:rsidRPr="007B0169">
                    <w:rPr>
                      <w:rFonts w:eastAsia="EUAlbertina-Regular-Identity-H"/>
                      <w:b/>
                      <w:sz w:val="16"/>
                      <w:szCs w:val="16"/>
                    </w:rPr>
                    <w:t>NOx</w:t>
                  </w:r>
                </w:p>
              </w:tc>
              <w:tc>
                <w:tcPr>
                  <w:tcW w:w="692" w:type="pct"/>
                  <w:tcBorders>
                    <w:top w:val="single" w:sz="4" w:space="0" w:color="auto"/>
                    <w:left w:val="single" w:sz="4" w:space="0" w:color="auto"/>
                    <w:bottom w:val="single" w:sz="4" w:space="0" w:color="auto"/>
                    <w:right w:val="single" w:sz="4" w:space="0" w:color="auto"/>
                  </w:tcBorders>
                  <w:vAlign w:val="center"/>
                </w:tcPr>
                <w:p w14:paraId="2728BE1D" w14:textId="77777777" w:rsidR="00135EEE" w:rsidRPr="007B0169" w:rsidRDefault="00135EEE" w:rsidP="00085082">
                  <w:pPr>
                    <w:jc w:val="center"/>
                    <w:rPr>
                      <w:rFonts w:ascii="Times New Roman Bold" w:hAnsi="Times New Roman Bold"/>
                      <w:b/>
                      <w:sz w:val="16"/>
                      <w:szCs w:val="16"/>
                      <w:vertAlign w:val="superscript"/>
                    </w:rPr>
                  </w:pPr>
                  <w:r w:rsidRPr="007B0169">
                    <w:rPr>
                      <w:b/>
                      <w:sz w:val="16"/>
                      <w:szCs w:val="16"/>
                    </w:rPr>
                    <w:t xml:space="preserve">THC + NOx </w:t>
                  </w:r>
                  <w:r w:rsidRPr="007B0169">
                    <w:rPr>
                      <w:sz w:val="16"/>
                      <w:szCs w:val="16"/>
                      <w:vertAlign w:val="superscript"/>
                    </w:rPr>
                    <w:t>(ix)</w:t>
                  </w:r>
                </w:p>
              </w:tc>
              <w:tc>
                <w:tcPr>
                  <w:tcW w:w="500" w:type="pct"/>
                  <w:gridSpan w:val="2"/>
                  <w:tcBorders>
                    <w:top w:val="single" w:sz="4" w:space="0" w:color="auto"/>
                    <w:left w:val="single" w:sz="4" w:space="0" w:color="auto"/>
                    <w:bottom w:val="single" w:sz="4" w:space="0" w:color="auto"/>
                    <w:right w:val="single" w:sz="4" w:space="0" w:color="auto"/>
                  </w:tcBorders>
                  <w:vAlign w:val="center"/>
                </w:tcPr>
                <w:p w14:paraId="6112281D" w14:textId="77777777" w:rsidR="00135EEE" w:rsidRPr="007B0169" w:rsidRDefault="00135EEE" w:rsidP="00085082">
                  <w:pPr>
                    <w:jc w:val="center"/>
                    <w:rPr>
                      <w:b/>
                      <w:sz w:val="16"/>
                      <w:szCs w:val="16"/>
                    </w:rPr>
                  </w:pPr>
                  <w:r w:rsidRPr="007B0169">
                    <w:rPr>
                      <w:b/>
                      <w:sz w:val="16"/>
                      <w:szCs w:val="16"/>
                    </w:rPr>
                    <w:t>PM</w:t>
                  </w:r>
                </w:p>
              </w:tc>
            </w:tr>
            <w:tr w:rsidR="00135EEE" w:rsidRPr="007B0169" w14:paraId="557A284F" w14:textId="77777777" w:rsidTr="00085082">
              <w:tc>
                <w:tcPr>
                  <w:tcW w:w="1004" w:type="pct"/>
                  <w:vMerge w:val="restart"/>
                  <w:tcBorders>
                    <w:top w:val="single" w:sz="4" w:space="0" w:color="auto"/>
                    <w:left w:val="single" w:sz="4" w:space="0" w:color="auto"/>
                    <w:bottom w:val="single" w:sz="4" w:space="0" w:color="auto"/>
                    <w:right w:val="single" w:sz="4" w:space="0" w:color="auto"/>
                  </w:tcBorders>
                  <w:vAlign w:val="center"/>
                </w:tcPr>
                <w:p w14:paraId="76B1EDF9" w14:textId="77777777" w:rsidR="00135EEE" w:rsidRPr="007B0169" w:rsidRDefault="00135EEE" w:rsidP="00085082">
                  <w:pPr>
                    <w:autoSpaceDE w:val="0"/>
                    <w:autoSpaceDN w:val="0"/>
                    <w:adjustRightInd w:val="0"/>
                    <w:spacing w:before="0" w:after="0"/>
                    <w:jc w:val="center"/>
                    <w:rPr>
                      <w:rFonts w:eastAsia="EUAlbertina-Regular-Identity-H"/>
                      <w:b/>
                      <w:sz w:val="16"/>
                      <w:szCs w:val="16"/>
                    </w:rPr>
                  </w:pPr>
                  <w:r w:rsidRPr="007B0169">
                    <w:rPr>
                      <w:rFonts w:eastAsia="EUAlbertina-Regular-Identity-H"/>
                      <w:b/>
                      <w:sz w:val="16"/>
                      <w:szCs w:val="16"/>
                    </w:rPr>
                    <w:t>TR</w:t>
                  </w:r>
                  <w:r w:rsidRPr="007B0169">
                    <w:rPr>
                      <w:rFonts w:eastAsia="EUAlbertina-Regular-Identity-H"/>
                      <w:b/>
                      <w:sz w:val="16"/>
                      <w:szCs w:val="16"/>
                      <w:vertAlign w:val="subscript"/>
                    </w:rPr>
                    <w:t>TTI Measured x</w:t>
                  </w:r>
                  <w:r w:rsidRPr="007B0169">
                    <w:rPr>
                      <w:rFonts w:eastAsia="EUAlbertina-Regular-Identity-H"/>
                      <w:b/>
                      <w:sz w:val="16"/>
                      <w:szCs w:val="16"/>
                      <w:vertAlign w:val="superscript"/>
                    </w:rPr>
                    <w:t>(i) (iv)</w:t>
                  </w:r>
                  <w:r w:rsidRPr="007B0169">
                    <w:rPr>
                      <w:rFonts w:eastAsia="EUAlbertina-Regular-Identity-H"/>
                      <w:b/>
                      <w:sz w:val="16"/>
                      <w:szCs w:val="16"/>
                      <w:vertAlign w:val="superscript"/>
                    </w:rPr>
                    <w:br/>
                  </w:r>
                  <w:r w:rsidRPr="007B0169">
                    <w:rPr>
                      <w:rFonts w:eastAsia="EUAlbertina-Regular-Identity-H"/>
                      <w:b/>
                      <w:sz w:val="16"/>
                      <w:szCs w:val="16"/>
                    </w:rPr>
                    <w:t>(mg/km)</w:t>
                  </w:r>
                </w:p>
              </w:tc>
              <w:tc>
                <w:tcPr>
                  <w:tcW w:w="538" w:type="pct"/>
                  <w:tcBorders>
                    <w:top w:val="single" w:sz="4" w:space="0" w:color="auto"/>
                    <w:left w:val="single" w:sz="4" w:space="0" w:color="auto"/>
                    <w:bottom w:val="single" w:sz="4" w:space="0" w:color="auto"/>
                    <w:right w:val="single" w:sz="4" w:space="0" w:color="auto"/>
                  </w:tcBorders>
                </w:tcPr>
                <w:p w14:paraId="2303597A" w14:textId="77777777" w:rsidR="00135EEE" w:rsidRPr="007B0169" w:rsidRDefault="00135EEE" w:rsidP="00085082">
                  <w:pPr>
                    <w:jc w:val="center"/>
                    <w:rPr>
                      <w:rFonts w:eastAsia="EUAlbertina-Regular-Identity-H"/>
                      <w:b/>
                      <w:sz w:val="16"/>
                      <w:szCs w:val="16"/>
                    </w:rPr>
                  </w:pPr>
                  <w:r w:rsidRPr="007B0169">
                    <w:rPr>
                      <w:rFonts w:eastAsia="EUAlbertina-Regular-Identity-H"/>
                      <w:b/>
                      <w:sz w:val="16"/>
                      <w:szCs w:val="16"/>
                    </w:rPr>
                    <w:t>1</w:t>
                  </w:r>
                </w:p>
              </w:tc>
              <w:tc>
                <w:tcPr>
                  <w:tcW w:w="549" w:type="pct"/>
                  <w:tcBorders>
                    <w:top w:val="single" w:sz="4" w:space="0" w:color="auto"/>
                    <w:left w:val="single" w:sz="4" w:space="0" w:color="auto"/>
                    <w:bottom w:val="single" w:sz="4" w:space="0" w:color="auto"/>
                    <w:right w:val="single" w:sz="4" w:space="0" w:color="auto"/>
                  </w:tcBorders>
                  <w:vAlign w:val="center"/>
                </w:tcPr>
                <w:p w14:paraId="528C6613"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84" w:type="pct"/>
                  <w:tcBorders>
                    <w:top w:val="single" w:sz="4" w:space="0" w:color="auto"/>
                    <w:left w:val="single" w:sz="4" w:space="0" w:color="auto"/>
                    <w:bottom w:val="single" w:sz="4" w:space="0" w:color="auto"/>
                    <w:right w:val="single" w:sz="4" w:space="0" w:color="auto"/>
                  </w:tcBorders>
                  <w:vAlign w:val="center"/>
                </w:tcPr>
                <w:p w14:paraId="6F34CF0D"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84" w:type="pct"/>
                  <w:tcBorders>
                    <w:top w:val="single" w:sz="4" w:space="0" w:color="auto"/>
                    <w:left w:val="single" w:sz="4" w:space="0" w:color="auto"/>
                    <w:bottom w:val="single" w:sz="4" w:space="0" w:color="auto"/>
                    <w:right w:val="single" w:sz="4" w:space="0" w:color="auto"/>
                  </w:tcBorders>
                  <w:vAlign w:val="center"/>
                </w:tcPr>
                <w:p w14:paraId="57F811FE"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47" w:type="pct"/>
                  <w:tcBorders>
                    <w:top w:val="single" w:sz="4" w:space="0" w:color="auto"/>
                    <w:left w:val="single" w:sz="4" w:space="0" w:color="auto"/>
                    <w:bottom w:val="single" w:sz="4" w:space="0" w:color="auto"/>
                    <w:right w:val="single" w:sz="4" w:space="0" w:color="auto"/>
                  </w:tcBorders>
                  <w:vAlign w:val="center"/>
                </w:tcPr>
                <w:p w14:paraId="62D7293E"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692" w:type="pct"/>
                  <w:tcBorders>
                    <w:top w:val="single" w:sz="4" w:space="0" w:color="auto"/>
                    <w:left w:val="single" w:sz="4" w:space="0" w:color="auto"/>
                    <w:bottom w:val="single" w:sz="4" w:space="0" w:color="auto"/>
                    <w:right w:val="single" w:sz="4" w:space="0" w:color="auto"/>
                  </w:tcBorders>
                  <w:vAlign w:val="center"/>
                </w:tcPr>
                <w:p w14:paraId="735625E8"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00" w:type="pct"/>
                  <w:gridSpan w:val="2"/>
                  <w:tcBorders>
                    <w:top w:val="single" w:sz="4" w:space="0" w:color="auto"/>
                    <w:left w:val="single" w:sz="4" w:space="0" w:color="auto"/>
                    <w:bottom w:val="single" w:sz="4" w:space="0" w:color="auto"/>
                    <w:right w:val="single" w:sz="4" w:space="0" w:color="auto"/>
                  </w:tcBorders>
                  <w:vAlign w:val="center"/>
                </w:tcPr>
                <w:p w14:paraId="4AF9352F" w14:textId="77777777" w:rsidR="00135EEE" w:rsidRPr="007B0169" w:rsidRDefault="00135EEE" w:rsidP="00085082">
                  <w:pPr>
                    <w:keepLines/>
                    <w:autoSpaceDE w:val="0"/>
                    <w:autoSpaceDN w:val="0"/>
                    <w:adjustRightInd w:val="0"/>
                    <w:spacing w:line="240" w:lineRule="atLeast"/>
                    <w:jc w:val="center"/>
                    <w:rPr>
                      <w:bCs/>
                      <w:sz w:val="16"/>
                      <w:szCs w:val="16"/>
                    </w:rPr>
                  </w:pPr>
                </w:p>
              </w:tc>
            </w:tr>
            <w:tr w:rsidR="00135EEE" w:rsidRPr="007B0169" w14:paraId="0593C10B" w14:textId="77777777" w:rsidTr="00085082">
              <w:tc>
                <w:tcPr>
                  <w:tcW w:w="1004" w:type="pct"/>
                  <w:vMerge/>
                  <w:tcBorders>
                    <w:top w:val="single" w:sz="4" w:space="0" w:color="auto"/>
                    <w:left w:val="single" w:sz="4" w:space="0" w:color="auto"/>
                    <w:bottom w:val="single" w:sz="4" w:space="0" w:color="auto"/>
                    <w:right w:val="single" w:sz="4" w:space="0" w:color="auto"/>
                  </w:tcBorders>
                  <w:vAlign w:val="center"/>
                </w:tcPr>
                <w:p w14:paraId="4A694F8A" w14:textId="77777777" w:rsidR="00135EEE" w:rsidRPr="007B0169" w:rsidRDefault="00135EEE" w:rsidP="00085082">
                  <w:pPr>
                    <w:autoSpaceDE w:val="0"/>
                    <w:autoSpaceDN w:val="0"/>
                    <w:adjustRightInd w:val="0"/>
                    <w:spacing w:before="0" w:after="0"/>
                    <w:jc w:val="center"/>
                    <w:rPr>
                      <w:rFonts w:eastAsia="EUAlbertina-Regular-Identity-H"/>
                      <w:b/>
                      <w:sz w:val="16"/>
                      <w:szCs w:val="16"/>
                    </w:rPr>
                  </w:pPr>
                </w:p>
              </w:tc>
              <w:tc>
                <w:tcPr>
                  <w:tcW w:w="538" w:type="pct"/>
                  <w:tcBorders>
                    <w:top w:val="single" w:sz="4" w:space="0" w:color="auto"/>
                    <w:left w:val="single" w:sz="4" w:space="0" w:color="auto"/>
                    <w:bottom w:val="single" w:sz="4" w:space="0" w:color="auto"/>
                    <w:right w:val="single" w:sz="4" w:space="0" w:color="auto"/>
                  </w:tcBorders>
                </w:tcPr>
                <w:p w14:paraId="451D501A" w14:textId="77777777" w:rsidR="00135EEE" w:rsidRPr="007B0169" w:rsidRDefault="00135EEE" w:rsidP="00085082">
                  <w:pPr>
                    <w:jc w:val="center"/>
                    <w:rPr>
                      <w:rFonts w:eastAsia="EUAlbertina-Regular-Identity-H"/>
                      <w:b/>
                      <w:sz w:val="16"/>
                      <w:szCs w:val="16"/>
                    </w:rPr>
                  </w:pPr>
                  <w:r w:rsidRPr="007B0169">
                    <w:rPr>
                      <w:rFonts w:eastAsia="EUAlbertina-Regular-Identity-H"/>
                      <w:b/>
                      <w:sz w:val="16"/>
                      <w:szCs w:val="16"/>
                    </w:rPr>
                    <w:t>2</w:t>
                  </w:r>
                </w:p>
              </w:tc>
              <w:tc>
                <w:tcPr>
                  <w:tcW w:w="549" w:type="pct"/>
                  <w:tcBorders>
                    <w:top w:val="single" w:sz="4" w:space="0" w:color="auto"/>
                    <w:left w:val="single" w:sz="4" w:space="0" w:color="auto"/>
                    <w:bottom w:val="single" w:sz="4" w:space="0" w:color="auto"/>
                    <w:right w:val="single" w:sz="4" w:space="0" w:color="auto"/>
                  </w:tcBorders>
                  <w:vAlign w:val="center"/>
                </w:tcPr>
                <w:p w14:paraId="1096CFAA"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84" w:type="pct"/>
                  <w:tcBorders>
                    <w:top w:val="single" w:sz="4" w:space="0" w:color="auto"/>
                    <w:left w:val="single" w:sz="4" w:space="0" w:color="auto"/>
                    <w:bottom w:val="single" w:sz="4" w:space="0" w:color="auto"/>
                    <w:right w:val="single" w:sz="4" w:space="0" w:color="auto"/>
                  </w:tcBorders>
                  <w:vAlign w:val="center"/>
                </w:tcPr>
                <w:p w14:paraId="04A9548C"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84" w:type="pct"/>
                  <w:tcBorders>
                    <w:top w:val="single" w:sz="4" w:space="0" w:color="auto"/>
                    <w:left w:val="single" w:sz="4" w:space="0" w:color="auto"/>
                    <w:bottom w:val="single" w:sz="4" w:space="0" w:color="auto"/>
                    <w:right w:val="single" w:sz="4" w:space="0" w:color="auto"/>
                  </w:tcBorders>
                  <w:vAlign w:val="center"/>
                </w:tcPr>
                <w:p w14:paraId="6F1D43A4"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47" w:type="pct"/>
                  <w:tcBorders>
                    <w:top w:val="single" w:sz="4" w:space="0" w:color="auto"/>
                    <w:left w:val="single" w:sz="4" w:space="0" w:color="auto"/>
                    <w:bottom w:val="single" w:sz="4" w:space="0" w:color="auto"/>
                    <w:right w:val="single" w:sz="4" w:space="0" w:color="auto"/>
                  </w:tcBorders>
                  <w:vAlign w:val="center"/>
                </w:tcPr>
                <w:p w14:paraId="50B8E10A"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692" w:type="pct"/>
                  <w:tcBorders>
                    <w:top w:val="single" w:sz="4" w:space="0" w:color="auto"/>
                    <w:left w:val="single" w:sz="4" w:space="0" w:color="auto"/>
                    <w:bottom w:val="single" w:sz="4" w:space="0" w:color="auto"/>
                    <w:right w:val="single" w:sz="4" w:space="0" w:color="auto"/>
                  </w:tcBorders>
                  <w:vAlign w:val="center"/>
                </w:tcPr>
                <w:p w14:paraId="5F9E1D37"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00" w:type="pct"/>
                  <w:gridSpan w:val="2"/>
                  <w:tcBorders>
                    <w:top w:val="single" w:sz="4" w:space="0" w:color="auto"/>
                    <w:left w:val="single" w:sz="4" w:space="0" w:color="auto"/>
                    <w:bottom w:val="single" w:sz="4" w:space="0" w:color="auto"/>
                    <w:right w:val="single" w:sz="4" w:space="0" w:color="auto"/>
                  </w:tcBorders>
                  <w:vAlign w:val="center"/>
                </w:tcPr>
                <w:p w14:paraId="4FD3A5FD" w14:textId="77777777" w:rsidR="00135EEE" w:rsidRPr="007B0169" w:rsidRDefault="00135EEE" w:rsidP="00085082">
                  <w:pPr>
                    <w:keepLines/>
                    <w:autoSpaceDE w:val="0"/>
                    <w:autoSpaceDN w:val="0"/>
                    <w:adjustRightInd w:val="0"/>
                    <w:spacing w:line="240" w:lineRule="atLeast"/>
                    <w:jc w:val="center"/>
                    <w:rPr>
                      <w:bCs/>
                      <w:sz w:val="16"/>
                      <w:szCs w:val="16"/>
                    </w:rPr>
                  </w:pPr>
                </w:p>
              </w:tc>
            </w:tr>
            <w:tr w:rsidR="00135EEE" w:rsidRPr="007B0169" w14:paraId="2E424BA2" w14:textId="77777777" w:rsidTr="00085082">
              <w:tc>
                <w:tcPr>
                  <w:tcW w:w="1004" w:type="pct"/>
                  <w:vMerge/>
                  <w:tcBorders>
                    <w:top w:val="single" w:sz="4" w:space="0" w:color="auto"/>
                    <w:left w:val="single" w:sz="4" w:space="0" w:color="auto"/>
                    <w:bottom w:val="single" w:sz="4" w:space="0" w:color="auto"/>
                    <w:right w:val="single" w:sz="4" w:space="0" w:color="auto"/>
                  </w:tcBorders>
                  <w:vAlign w:val="center"/>
                </w:tcPr>
                <w:p w14:paraId="10616637" w14:textId="77777777" w:rsidR="00135EEE" w:rsidRPr="007B0169" w:rsidRDefault="00135EEE" w:rsidP="00085082">
                  <w:pPr>
                    <w:autoSpaceDE w:val="0"/>
                    <w:autoSpaceDN w:val="0"/>
                    <w:adjustRightInd w:val="0"/>
                    <w:spacing w:before="0" w:after="0"/>
                    <w:jc w:val="center"/>
                    <w:rPr>
                      <w:rFonts w:eastAsia="EUAlbertina-Regular-Identity-H"/>
                      <w:b/>
                      <w:sz w:val="16"/>
                      <w:szCs w:val="16"/>
                    </w:rPr>
                  </w:pPr>
                </w:p>
              </w:tc>
              <w:tc>
                <w:tcPr>
                  <w:tcW w:w="538" w:type="pct"/>
                  <w:tcBorders>
                    <w:top w:val="single" w:sz="4" w:space="0" w:color="auto"/>
                    <w:left w:val="single" w:sz="4" w:space="0" w:color="auto"/>
                    <w:bottom w:val="single" w:sz="4" w:space="0" w:color="auto"/>
                    <w:right w:val="single" w:sz="4" w:space="0" w:color="auto"/>
                  </w:tcBorders>
                </w:tcPr>
                <w:p w14:paraId="039B0DB2" w14:textId="77777777" w:rsidR="00135EEE" w:rsidRPr="007B0169" w:rsidRDefault="00135EEE" w:rsidP="00085082">
                  <w:pPr>
                    <w:jc w:val="center"/>
                    <w:rPr>
                      <w:rFonts w:eastAsia="EUAlbertina-Regular-Identity-H"/>
                      <w:b/>
                      <w:sz w:val="16"/>
                      <w:szCs w:val="16"/>
                    </w:rPr>
                  </w:pPr>
                  <w:r w:rsidRPr="007B0169">
                    <w:rPr>
                      <w:rFonts w:eastAsia="EUAlbertina-Regular-Identity-H"/>
                      <w:b/>
                      <w:sz w:val="16"/>
                      <w:szCs w:val="16"/>
                    </w:rPr>
                    <w:t>3</w:t>
                  </w:r>
                </w:p>
              </w:tc>
              <w:tc>
                <w:tcPr>
                  <w:tcW w:w="549" w:type="pct"/>
                  <w:tcBorders>
                    <w:top w:val="single" w:sz="4" w:space="0" w:color="auto"/>
                    <w:left w:val="single" w:sz="4" w:space="0" w:color="auto"/>
                    <w:bottom w:val="single" w:sz="4" w:space="0" w:color="auto"/>
                    <w:right w:val="single" w:sz="4" w:space="0" w:color="auto"/>
                  </w:tcBorders>
                  <w:vAlign w:val="center"/>
                </w:tcPr>
                <w:p w14:paraId="6E69249A"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84" w:type="pct"/>
                  <w:tcBorders>
                    <w:top w:val="single" w:sz="4" w:space="0" w:color="auto"/>
                    <w:left w:val="single" w:sz="4" w:space="0" w:color="auto"/>
                    <w:bottom w:val="single" w:sz="4" w:space="0" w:color="auto"/>
                    <w:right w:val="single" w:sz="4" w:space="0" w:color="auto"/>
                  </w:tcBorders>
                  <w:vAlign w:val="center"/>
                </w:tcPr>
                <w:p w14:paraId="52AE17F6"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84" w:type="pct"/>
                  <w:tcBorders>
                    <w:top w:val="single" w:sz="4" w:space="0" w:color="auto"/>
                    <w:left w:val="single" w:sz="4" w:space="0" w:color="auto"/>
                    <w:bottom w:val="single" w:sz="4" w:space="0" w:color="auto"/>
                    <w:right w:val="single" w:sz="4" w:space="0" w:color="auto"/>
                  </w:tcBorders>
                  <w:vAlign w:val="center"/>
                </w:tcPr>
                <w:p w14:paraId="7BDA277C"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47" w:type="pct"/>
                  <w:tcBorders>
                    <w:top w:val="single" w:sz="4" w:space="0" w:color="auto"/>
                    <w:left w:val="single" w:sz="4" w:space="0" w:color="auto"/>
                    <w:bottom w:val="single" w:sz="4" w:space="0" w:color="auto"/>
                    <w:right w:val="single" w:sz="4" w:space="0" w:color="auto"/>
                  </w:tcBorders>
                  <w:vAlign w:val="center"/>
                </w:tcPr>
                <w:p w14:paraId="7B29A832"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692" w:type="pct"/>
                  <w:tcBorders>
                    <w:top w:val="single" w:sz="4" w:space="0" w:color="auto"/>
                    <w:left w:val="single" w:sz="4" w:space="0" w:color="auto"/>
                    <w:bottom w:val="single" w:sz="4" w:space="0" w:color="auto"/>
                    <w:right w:val="single" w:sz="4" w:space="0" w:color="auto"/>
                  </w:tcBorders>
                  <w:vAlign w:val="center"/>
                </w:tcPr>
                <w:p w14:paraId="08267270"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00" w:type="pct"/>
                  <w:gridSpan w:val="2"/>
                  <w:tcBorders>
                    <w:top w:val="single" w:sz="4" w:space="0" w:color="auto"/>
                    <w:left w:val="single" w:sz="4" w:space="0" w:color="auto"/>
                    <w:bottom w:val="single" w:sz="4" w:space="0" w:color="auto"/>
                    <w:right w:val="single" w:sz="4" w:space="0" w:color="auto"/>
                  </w:tcBorders>
                  <w:vAlign w:val="center"/>
                </w:tcPr>
                <w:p w14:paraId="4600F84C" w14:textId="77777777" w:rsidR="00135EEE" w:rsidRPr="007B0169" w:rsidRDefault="00135EEE" w:rsidP="00085082">
                  <w:pPr>
                    <w:keepLines/>
                    <w:autoSpaceDE w:val="0"/>
                    <w:autoSpaceDN w:val="0"/>
                    <w:adjustRightInd w:val="0"/>
                    <w:spacing w:line="240" w:lineRule="atLeast"/>
                    <w:jc w:val="center"/>
                    <w:rPr>
                      <w:bCs/>
                      <w:sz w:val="16"/>
                      <w:szCs w:val="16"/>
                    </w:rPr>
                  </w:pPr>
                </w:p>
              </w:tc>
            </w:tr>
            <w:tr w:rsidR="00135EEE" w:rsidRPr="007B0169" w14:paraId="2AF5B38D" w14:textId="77777777" w:rsidTr="00085082">
              <w:tc>
                <w:tcPr>
                  <w:tcW w:w="1004" w:type="pct"/>
                  <w:tcBorders>
                    <w:top w:val="single" w:sz="4" w:space="0" w:color="auto"/>
                    <w:left w:val="single" w:sz="4" w:space="0" w:color="auto"/>
                    <w:bottom w:val="single" w:sz="4" w:space="0" w:color="auto"/>
                    <w:right w:val="single" w:sz="4" w:space="0" w:color="auto"/>
                  </w:tcBorders>
                </w:tcPr>
                <w:p w14:paraId="405C5F64" w14:textId="77777777" w:rsidR="00135EEE" w:rsidRPr="007B0169" w:rsidRDefault="00135EEE" w:rsidP="00085082">
                  <w:pPr>
                    <w:autoSpaceDE w:val="0"/>
                    <w:autoSpaceDN w:val="0"/>
                    <w:adjustRightInd w:val="0"/>
                    <w:spacing w:before="0" w:after="0"/>
                    <w:jc w:val="center"/>
                    <w:rPr>
                      <w:rFonts w:eastAsia="EUAlbertina-Regular-Identity-H"/>
                      <w:b/>
                      <w:sz w:val="16"/>
                      <w:szCs w:val="16"/>
                    </w:rPr>
                  </w:pPr>
                  <w:r w:rsidRPr="007B0169">
                    <w:rPr>
                      <w:rFonts w:eastAsia="EUAlbertina-Regular-Identity-H"/>
                      <w:b/>
                      <w:sz w:val="16"/>
                      <w:szCs w:val="16"/>
                    </w:rPr>
                    <w:t>TR</w:t>
                  </w:r>
                  <w:r w:rsidRPr="007B0169">
                    <w:rPr>
                      <w:rFonts w:eastAsia="EUAlbertina-Regular-Identity-H"/>
                      <w:b/>
                      <w:sz w:val="16"/>
                      <w:szCs w:val="16"/>
                      <w:vertAlign w:val="subscript"/>
                    </w:rPr>
                    <w:t>TTI Measured x Mean</w:t>
                  </w:r>
                  <w:r w:rsidRPr="007B0169">
                    <w:rPr>
                      <w:rFonts w:eastAsia="EUAlbertina-Regular-Identity-H"/>
                      <w:b/>
                      <w:sz w:val="16"/>
                      <w:szCs w:val="16"/>
                      <w:vertAlign w:val="superscript"/>
                    </w:rPr>
                    <w:t>(i) (iv)</w:t>
                  </w:r>
                  <w:r w:rsidRPr="007B0169">
                    <w:rPr>
                      <w:rFonts w:eastAsia="EUAlbertina-Regular-Identity-H"/>
                      <w:b/>
                      <w:sz w:val="16"/>
                      <w:szCs w:val="16"/>
                      <w:vertAlign w:val="superscript"/>
                    </w:rPr>
                    <w:br/>
                  </w:r>
                  <w:r w:rsidRPr="007B0169">
                    <w:rPr>
                      <w:rFonts w:eastAsia="EUAlbertina-Regular-Identity-H"/>
                      <w:b/>
                      <w:sz w:val="16"/>
                      <w:szCs w:val="16"/>
                    </w:rPr>
                    <w:t>(mg/km)</w:t>
                  </w:r>
                </w:p>
              </w:tc>
              <w:tc>
                <w:tcPr>
                  <w:tcW w:w="538" w:type="pct"/>
                  <w:tcBorders>
                    <w:top w:val="single" w:sz="4" w:space="0" w:color="auto"/>
                    <w:left w:val="single" w:sz="4" w:space="0" w:color="auto"/>
                    <w:bottom w:val="single" w:sz="4" w:space="0" w:color="auto"/>
                    <w:right w:val="single" w:sz="4" w:space="0" w:color="auto"/>
                  </w:tcBorders>
                  <w:vAlign w:val="center"/>
                </w:tcPr>
                <w:p w14:paraId="32C45B7E"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49" w:type="pct"/>
                  <w:tcBorders>
                    <w:top w:val="single" w:sz="4" w:space="0" w:color="auto"/>
                    <w:left w:val="single" w:sz="4" w:space="0" w:color="auto"/>
                    <w:bottom w:val="single" w:sz="4" w:space="0" w:color="auto"/>
                    <w:right w:val="single" w:sz="4" w:space="0" w:color="auto"/>
                  </w:tcBorders>
                  <w:vAlign w:val="center"/>
                </w:tcPr>
                <w:p w14:paraId="31F6B449"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84" w:type="pct"/>
                  <w:tcBorders>
                    <w:top w:val="single" w:sz="4" w:space="0" w:color="auto"/>
                    <w:left w:val="single" w:sz="4" w:space="0" w:color="auto"/>
                    <w:bottom w:val="single" w:sz="4" w:space="0" w:color="auto"/>
                    <w:right w:val="single" w:sz="4" w:space="0" w:color="auto"/>
                  </w:tcBorders>
                  <w:vAlign w:val="center"/>
                </w:tcPr>
                <w:p w14:paraId="606F213F"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84" w:type="pct"/>
                  <w:tcBorders>
                    <w:top w:val="single" w:sz="4" w:space="0" w:color="auto"/>
                    <w:left w:val="single" w:sz="4" w:space="0" w:color="auto"/>
                    <w:bottom w:val="single" w:sz="4" w:space="0" w:color="auto"/>
                    <w:right w:val="single" w:sz="4" w:space="0" w:color="auto"/>
                  </w:tcBorders>
                  <w:vAlign w:val="center"/>
                </w:tcPr>
                <w:p w14:paraId="225B47BA"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47" w:type="pct"/>
                  <w:tcBorders>
                    <w:top w:val="single" w:sz="4" w:space="0" w:color="auto"/>
                    <w:left w:val="single" w:sz="4" w:space="0" w:color="auto"/>
                    <w:bottom w:val="single" w:sz="4" w:space="0" w:color="auto"/>
                    <w:right w:val="single" w:sz="4" w:space="0" w:color="auto"/>
                  </w:tcBorders>
                  <w:vAlign w:val="center"/>
                </w:tcPr>
                <w:p w14:paraId="22DB7C3F"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692" w:type="pct"/>
                  <w:tcBorders>
                    <w:top w:val="single" w:sz="4" w:space="0" w:color="auto"/>
                    <w:left w:val="single" w:sz="4" w:space="0" w:color="auto"/>
                    <w:bottom w:val="single" w:sz="4" w:space="0" w:color="auto"/>
                    <w:right w:val="single" w:sz="4" w:space="0" w:color="auto"/>
                  </w:tcBorders>
                  <w:vAlign w:val="center"/>
                </w:tcPr>
                <w:p w14:paraId="593A2FE9"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00" w:type="pct"/>
                  <w:gridSpan w:val="2"/>
                  <w:tcBorders>
                    <w:top w:val="single" w:sz="4" w:space="0" w:color="auto"/>
                    <w:left w:val="single" w:sz="4" w:space="0" w:color="auto"/>
                    <w:bottom w:val="single" w:sz="4" w:space="0" w:color="auto"/>
                    <w:right w:val="single" w:sz="4" w:space="0" w:color="auto"/>
                  </w:tcBorders>
                  <w:vAlign w:val="center"/>
                </w:tcPr>
                <w:p w14:paraId="284CF23C" w14:textId="77777777" w:rsidR="00135EEE" w:rsidRPr="007B0169" w:rsidRDefault="00135EEE" w:rsidP="00085082">
                  <w:pPr>
                    <w:keepLines/>
                    <w:autoSpaceDE w:val="0"/>
                    <w:autoSpaceDN w:val="0"/>
                    <w:adjustRightInd w:val="0"/>
                    <w:spacing w:line="240" w:lineRule="atLeast"/>
                    <w:jc w:val="center"/>
                    <w:rPr>
                      <w:bCs/>
                      <w:sz w:val="16"/>
                      <w:szCs w:val="16"/>
                    </w:rPr>
                  </w:pPr>
                </w:p>
              </w:tc>
            </w:tr>
            <w:tr w:rsidR="00135EEE" w:rsidRPr="007B0169" w14:paraId="1B8E5743" w14:textId="77777777" w:rsidTr="00085082">
              <w:tc>
                <w:tcPr>
                  <w:tcW w:w="1004" w:type="pct"/>
                  <w:tcBorders>
                    <w:top w:val="single" w:sz="4" w:space="0" w:color="auto"/>
                    <w:left w:val="single" w:sz="4" w:space="0" w:color="auto"/>
                    <w:bottom w:val="single" w:sz="4" w:space="0" w:color="auto"/>
                    <w:right w:val="single" w:sz="4" w:space="0" w:color="auto"/>
                  </w:tcBorders>
                  <w:vAlign w:val="center"/>
                </w:tcPr>
                <w:p w14:paraId="2EF5F434" w14:textId="77777777" w:rsidR="00135EEE" w:rsidRPr="007B0169" w:rsidRDefault="00135EEE" w:rsidP="00085082">
                  <w:pPr>
                    <w:autoSpaceDE w:val="0"/>
                    <w:autoSpaceDN w:val="0"/>
                    <w:adjustRightInd w:val="0"/>
                    <w:spacing w:before="0" w:after="0"/>
                    <w:jc w:val="center"/>
                    <w:rPr>
                      <w:rFonts w:ascii="Times New Roman Bold" w:eastAsia="EUAlbertina-Regular-Identity-H" w:hAnsi="Times New Roman Bold"/>
                      <w:b/>
                      <w:sz w:val="16"/>
                      <w:szCs w:val="16"/>
                    </w:rPr>
                  </w:pPr>
                  <w:r w:rsidRPr="007B0169">
                    <w:rPr>
                      <w:rFonts w:eastAsia="EUAlbertina-Regular-Identity-H"/>
                      <w:b/>
                      <w:sz w:val="16"/>
                      <w:szCs w:val="16"/>
                    </w:rPr>
                    <w:t>K</w:t>
                  </w:r>
                  <w:r w:rsidRPr="007B0169">
                    <w:rPr>
                      <w:rFonts w:eastAsia="EUAlbertina-Regular-Identity-H"/>
                      <w:b/>
                      <w:sz w:val="16"/>
                      <w:szCs w:val="16"/>
                      <w:vertAlign w:val="subscript"/>
                    </w:rPr>
                    <w:t>i</w:t>
                  </w:r>
                  <w:r w:rsidRPr="007B0169">
                    <w:rPr>
                      <w:rFonts w:eastAsia="EUAlbertina-Regular-Identity-H"/>
                      <w:b/>
                      <w:sz w:val="16"/>
                      <w:szCs w:val="16"/>
                      <w:vertAlign w:val="superscript"/>
                    </w:rPr>
                    <w:t>(i) (v) (vii)</w:t>
                  </w:r>
                  <w:r w:rsidRPr="007B0169">
                    <w:rPr>
                      <w:rFonts w:eastAsia="EUAlbertina-Regular-Identity-H"/>
                      <w:b/>
                      <w:sz w:val="16"/>
                      <w:szCs w:val="16"/>
                    </w:rPr>
                    <w:br/>
                    <w:t>( no unit )</w:t>
                  </w:r>
                </w:p>
              </w:tc>
              <w:tc>
                <w:tcPr>
                  <w:tcW w:w="538" w:type="pct"/>
                  <w:tcBorders>
                    <w:top w:val="single" w:sz="4" w:space="0" w:color="auto"/>
                    <w:left w:val="single" w:sz="4" w:space="0" w:color="auto"/>
                    <w:bottom w:val="single" w:sz="4" w:space="0" w:color="auto"/>
                    <w:right w:val="single" w:sz="4" w:space="0" w:color="auto"/>
                  </w:tcBorders>
                  <w:vAlign w:val="center"/>
                </w:tcPr>
                <w:p w14:paraId="2CA62969"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49" w:type="pct"/>
                  <w:tcBorders>
                    <w:top w:val="single" w:sz="4" w:space="0" w:color="auto"/>
                    <w:left w:val="single" w:sz="4" w:space="0" w:color="auto"/>
                    <w:bottom w:val="single" w:sz="4" w:space="0" w:color="auto"/>
                    <w:right w:val="single" w:sz="4" w:space="0" w:color="auto"/>
                  </w:tcBorders>
                  <w:vAlign w:val="center"/>
                </w:tcPr>
                <w:p w14:paraId="7D8F75A9"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84" w:type="pct"/>
                  <w:tcBorders>
                    <w:top w:val="single" w:sz="4" w:space="0" w:color="auto"/>
                    <w:left w:val="single" w:sz="4" w:space="0" w:color="auto"/>
                    <w:bottom w:val="single" w:sz="4" w:space="0" w:color="auto"/>
                    <w:right w:val="single" w:sz="4" w:space="0" w:color="auto"/>
                  </w:tcBorders>
                  <w:vAlign w:val="center"/>
                </w:tcPr>
                <w:p w14:paraId="03A1D068"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84" w:type="pct"/>
                  <w:tcBorders>
                    <w:top w:val="single" w:sz="4" w:space="0" w:color="auto"/>
                    <w:left w:val="single" w:sz="4" w:space="0" w:color="auto"/>
                    <w:bottom w:val="single" w:sz="4" w:space="0" w:color="auto"/>
                    <w:right w:val="single" w:sz="4" w:space="0" w:color="auto"/>
                  </w:tcBorders>
                  <w:vAlign w:val="center"/>
                </w:tcPr>
                <w:p w14:paraId="71C4CA91"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47" w:type="pct"/>
                  <w:tcBorders>
                    <w:top w:val="single" w:sz="4" w:space="0" w:color="auto"/>
                    <w:left w:val="single" w:sz="4" w:space="0" w:color="auto"/>
                    <w:bottom w:val="single" w:sz="4" w:space="0" w:color="auto"/>
                    <w:right w:val="single" w:sz="4" w:space="0" w:color="auto"/>
                  </w:tcBorders>
                  <w:vAlign w:val="center"/>
                </w:tcPr>
                <w:p w14:paraId="259C2400"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692" w:type="pct"/>
                  <w:tcBorders>
                    <w:top w:val="single" w:sz="4" w:space="0" w:color="auto"/>
                    <w:left w:val="single" w:sz="4" w:space="0" w:color="auto"/>
                    <w:bottom w:val="single" w:sz="4" w:space="0" w:color="auto"/>
                    <w:right w:val="single" w:sz="4" w:space="0" w:color="auto"/>
                  </w:tcBorders>
                  <w:vAlign w:val="center"/>
                </w:tcPr>
                <w:p w14:paraId="721DC91F" w14:textId="77777777" w:rsidR="00135EEE" w:rsidRPr="007B0169" w:rsidRDefault="00135EEE" w:rsidP="00085082">
                  <w:pPr>
                    <w:keepLines/>
                    <w:autoSpaceDE w:val="0"/>
                    <w:autoSpaceDN w:val="0"/>
                    <w:adjustRightInd w:val="0"/>
                    <w:spacing w:before="0" w:after="0"/>
                    <w:ind w:left="19"/>
                    <w:jc w:val="center"/>
                    <w:rPr>
                      <w:bCs/>
                      <w:sz w:val="16"/>
                      <w:szCs w:val="16"/>
                      <w:vertAlign w:val="superscript"/>
                    </w:rPr>
                  </w:pPr>
                  <w:r w:rsidRPr="007B0169">
                    <w:rPr>
                      <w:rFonts w:eastAsia="EUAlbertina-Regular-Identity-H"/>
                      <w:sz w:val="16"/>
                      <w:szCs w:val="16"/>
                      <w:vertAlign w:val="superscript"/>
                    </w:rPr>
                    <w:t>(ii)</w:t>
                  </w:r>
                </w:p>
              </w:tc>
              <w:tc>
                <w:tcPr>
                  <w:tcW w:w="500" w:type="pct"/>
                  <w:gridSpan w:val="2"/>
                  <w:tcBorders>
                    <w:top w:val="single" w:sz="4" w:space="0" w:color="auto"/>
                    <w:left w:val="single" w:sz="4" w:space="0" w:color="auto"/>
                    <w:bottom w:val="single" w:sz="4" w:space="0" w:color="auto"/>
                    <w:right w:val="single" w:sz="4" w:space="0" w:color="auto"/>
                  </w:tcBorders>
                  <w:vAlign w:val="center"/>
                </w:tcPr>
                <w:p w14:paraId="7BB9A225" w14:textId="77777777" w:rsidR="00135EEE" w:rsidRPr="007B0169" w:rsidRDefault="00135EEE" w:rsidP="00085082">
                  <w:pPr>
                    <w:keepLines/>
                    <w:autoSpaceDE w:val="0"/>
                    <w:autoSpaceDN w:val="0"/>
                    <w:adjustRightInd w:val="0"/>
                    <w:spacing w:line="240" w:lineRule="atLeast"/>
                    <w:jc w:val="center"/>
                    <w:rPr>
                      <w:bCs/>
                      <w:sz w:val="16"/>
                      <w:szCs w:val="16"/>
                    </w:rPr>
                  </w:pPr>
                </w:p>
              </w:tc>
            </w:tr>
            <w:tr w:rsidR="00135EEE" w:rsidRPr="007B0169" w14:paraId="01C0BBAC" w14:textId="77777777" w:rsidTr="00085082">
              <w:tc>
                <w:tcPr>
                  <w:tcW w:w="1004" w:type="pct"/>
                  <w:tcBorders>
                    <w:top w:val="single" w:sz="4" w:space="0" w:color="auto"/>
                    <w:left w:val="single" w:sz="4" w:space="0" w:color="auto"/>
                    <w:bottom w:val="single" w:sz="4" w:space="0" w:color="auto"/>
                    <w:right w:val="single" w:sz="4" w:space="0" w:color="auto"/>
                  </w:tcBorders>
                  <w:vAlign w:val="center"/>
                </w:tcPr>
                <w:p w14:paraId="3EB65585" w14:textId="77777777" w:rsidR="00135EEE" w:rsidRPr="007B0169" w:rsidRDefault="00135EEE" w:rsidP="00085082">
                  <w:pPr>
                    <w:autoSpaceDE w:val="0"/>
                    <w:autoSpaceDN w:val="0"/>
                    <w:adjustRightInd w:val="0"/>
                    <w:spacing w:before="0" w:after="0"/>
                    <w:jc w:val="center"/>
                    <w:rPr>
                      <w:rFonts w:eastAsia="EUAlbertina-Regular-Identity-H"/>
                      <w:b/>
                      <w:sz w:val="16"/>
                      <w:szCs w:val="16"/>
                    </w:rPr>
                  </w:pPr>
                  <w:r w:rsidRPr="007B0169">
                    <w:rPr>
                      <w:rFonts w:eastAsia="EUAlbertina-Regular-Identity-H"/>
                      <w:b/>
                      <w:sz w:val="16"/>
                      <w:szCs w:val="16"/>
                    </w:rPr>
                    <w:t>TR</w:t>
                  </w:r>
                  <w:r w:rsidRPr="007B0169">
                    <w:rPr>
                      <w:rFonts w:eastAsia="EUAlbertina-Regular-Identity-H"/>
                      <w:b/>
                      <w:sz w:val="16"/>
                      <w:szCs w:val="16"/>
                      <w:vertAlign w:val="subscript"/>
                    </w:rPr>
                    <w:t xml:space="preserve">TTIx </w:t>
                  </w:r>
                  <w:r w:rsidRPr="007B0169">
                    <w:rPr>
                      <w:rFonts w:eastAsia="EUAlbertina-Regular-Identity-H"/>
                      <w:b/>
                      <w:sz w:val="16"/>
                      <w:szCs w:val="16"/>
                      <w:vertAlign w:val="superscript"/>
                    </w:rPr>
                    <w:t xml:space="preserve">(i) (vi) </w:t>
                  </w:r>
                  <w:r w:rsidRPr="007B0169">
                    <w:rPr>
                      <w:rFonts w:eastAsia="EUAlbertina-Regular-Identity-H"/>
                      <w:b/>
                      <w:sz w:val="16"/>
                      <w:szCs w:val="16"/>
                    </w:rPr>
                    <w:t xml:space="preserve">= </w:t>
                  </w:r>
                  <w:r w:rsidRPr="007B0169">
                    <w:rPr>
                      <w:rFonts w:eastAsia="EUAlbertina-Regular-Identity-H"/>
                      <w:b/>
                      <w:sz w:val="16"/>
                      <w:szCs w:val="16"/>
                    </w:rPr>
                    <w:br/>
                    <w:t>K</w:t>
                  </w:r>
                  <w:r w:rsidRPr="007B0169">
                    <w:rPr>
                      <w:rFonts w:eastAsia="EUAlbertina-Regular-Identity-H"/>
                      <w:b/>
                      <w:sz w:val="16"/>
                      <w:szCs w:val="16"/>
                      <w:vertAlign w:val="subscript"/>
                    </w:rPr>
                    <w:t>i</w:t>
                  </w:r>
                  <w:r w:rsidRPr="007B0169">
                    <w:rPr>
                      <w:rFonts w:eastAsia="EUAlbertina-Regular-Identity-H"/>
                      <w:b/>
                      <w:sz w:val="16"/>
                      <w:szCs w:val="16"/>
                    </w:rPr>
                    <w:t xml:space="preserve"> · TR</w:t>
                  </w:r>
                  <w:r w:rsidRPr="007B0169">
                    <w:rPr>
                      <w:rFonts w:eastAsia="EUAlbertina-Regular-Identity-H"/>
                      <w:b/>
                      <w:sz w:val="16"/>
                      <w:szCs w:val="16"/>
                      <w:vertAlign w:val="subscript"/>
                    </w:rPr>
                    <w:t>TTI Measured x Mean</w:t>
                  </w:r>
                  <w:r w:rsidRPr="007B0169">
                    <w:rPr>
                      <w:rFonts w:eastAsia="EUAlbertina-Regular-Identity-H"/>
                      <w:b/>
                      <w:sz w:val="16"/>
                      <w:szCs w:val="16"/>
                      <w:vertAlign w:val="subscript"/>
                    </w:rPr>
                    <w:br/>
                  </w:r>
                  <w:r w:rsidRPr="007B0169">
                    <w:rPr>
                      <w:rFonts w:eastAsia="EUAlbertina-Regular-Identity-H"/>
                      <w:b/>
                      <w:sz w:val="16"/>
                      <w:szCs w:val="16"/>
                    </w:rPr>
                    <w:t>(mg/km) &amp;</w:t>
                  </w:r>
                  <w:r w:rsidRPr="007B0169">
                    <w:rPr>
                      <w:rFonts w:eastAsia="EUAlbertina-Regular-Identity-H"/>
                      <w:b/>
                      <w:sz w:val="16"/>
                      <w:szCs w:val="16"/>
                    </w:rPr>
                    <w:br/>
                    <w:t>(% of L</w:t>
                  </w:r>
                  <w:r w:rsidRPr="007B0169">
                    <w:rPr>
                      <w:rFonts w:eastAsia="EUAlbertina-Regular-Identity-H"/>
                      <w:b/>
                      <w:sz w:val="16"/>
                      <w:szCs w:val="16"/>
                      <w:vertAlign w:val="subscript"/>
                    </w:rPr>
                    <w:t>x</w:t>
                  </w:r>
                  <w:r w:rsidRPr="007B0169">
                    <w:rPr>
                      <w:rFonts w:eastAsia="EUAlbertina-Regular-Identity-H"/>
                      <w:b/>
                      <w:sz w:val="16"/>
                      <w:szCs w:val="16"/>
                    </w:rPr>
                    <w:t>)</w:t>
                  </w:r>
                </w:p>
              </w:tc>
              <w:tc>
                <w:tcPr>
                  <w:tcW w:w="538" w:type="pct"/>
                  <w:tcBorders>
                    <w:top w:val="single" w:sz="4" w:space="0" w:color="auto"/>
                    <w:left w:val="single" w:sz="4" w:space="0" w:color="auto"/>
                    <w:bottom w:val="single" w:sz="4" w:space="0" w:color="auto"/>
                    <w:right w:val="single" w:sz="4" w:space="0" w:color="auto"/>
                  </w:tcBorders>
                  <w:vAlign w:val="center"/>
                </w:tcPr>
                <w:p w14:paraId="73FBA149"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49" w:type="pct"/>
                  <w:tcBorders>
                    <w:top w:val="single" w:sz="4" w:space="0" w:color="auto"/>
                    <w:left w:val="single" w:sz="4" w:space="0" w:color="auto"/>
                    <w:bottom w:val="single" w:sz="4" w:space="0" w:color="auto"/>
                    <w:right w:val="single" w:sz="4" w:space="0" w:color="auto"/>
                  </w:tcBorders>
                  <w:vAlign w:val="center"/>
                </w:tcPr>
                <w:p w14:paraId="176762C9"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84" w:type="pct"/>
                  <w:tcBorders>
                    <w:top w:val="single" w:sz="4" w:space="0" w:color="auto"/>
                    <w:left w:val="single" w:sz="4" w:space="0" w:color="auto"/>
                    <w:bottom w:val="single" w:sz="4" w:space="0" w:color="auto"/>
                    <w:right w:val="single" w:sz="4" w:space="0" w:color="auto"/>
                  </w:tcBorders>
                  <w:vAlign w:val="center"/>
                </w:tcPr>
                <w:p w14:paraId="744576D5"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84" w:type="pct"/>
                  <w:tcBorders>
                    <w:top w:val="single" w:sz="4" w:space="0" w:color="auto"/>
                    <w:left w:val="single" w:sz="4" w:space="0" w:color="auto"/>
                    <w:bottom w:val="single" w:sz="4" w:space="0" w:color="auto"/>
                    <w:right w:val="single" w:sz="4" w:space="0" w:color="auto"/>
                  </w:tcBorders>
                  <w:vAlign w:val="center"/>
                </w:tcPr>
                <w:p w14:paraId="27ECC3F7"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47" w:type="pct"/>
                  <w:tcBorders>
                    <w:top w:val="single" w:sz="4" w:space="0" w:color="auto"/>
                    <w:left w:val="single" w:sz="4" w:space="0" w:color="auto"/>
                    <w:bottom w:val="single" w:sz="4" w:space="0" w:color="auto"/>
                    <w:right w:val="single" w:sz="4" w:space="0" w:color="auto"/>
                  </w:tcBorders>
                  <w:vAlign w:val="center"/>
                </w:tcPr>
                <w:p w14:paraId="41269480"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692" w:type="pct"/>
                  <w:tcBorders>
                    <w:top w:val="single" w:sz="4" w:space="0" w:color="auto"/>
                    <w:left w:val="single" w:sz="4" w:space="0" w:color="auto"/>
                    <w:bottom w:val="single" w:sz="4" w:space="0" w:color="auto"/>
                    <w:right w:val="single" w:sz="4" w:space="0" w:color="auto"/>
                  </w:tcBorders>
                  <w:vAlign w:val="center"/>
                </w:tcPr>
                <w:p w14:paraId="001BCE11" w14:textId="77777777" w:rsidR="00135EEE" w:rsidRPr="007B0169" w:rsidRDefault="00135EEE" w:rsidP="00085082">
                  <w:pPr>
                    <w:keepLines/>
                    <w:autoSpaceDE w:val="0"/>
                    <w:autoSpaceDN w:val="0"/>
                    <w:adjustRightInd w:val="0"/>
                    <w:spacing w:line="240" w:lineRule="atLeast"/>
                    <w:jc w:val="center"/>
                    <w:rPr>
                      <w:bCs/>
                      <w:sz w:val="16"/>
                      <w:szCs w:val="16"/>
                      <w:vertAlign w:val="superscript"/>
                    </w:rPr>
                  </w:pPr>
                  <w:r w:rsidRPr="007B0169">
                    <w:rPr>
                      <w:bCs/>
                      <w:sz w:val="16"/>
                      <w:szCs w:val="16"/>
                      <w:vertAlign w:val="superscript"/>
                    </w:rPr>
                    <w:t>(iii)</w:t>
                  </w:r>
                </w:p>
              </w:tc>
              <w:tc>
                <w:tcPr>
                  <w:tcW w:w="500" w:type="pct"/>
                  <w:gridSpan w:val="2"/>
                  <w:tcBorders>
                    <w:top w:val="single" w:sz="4" w:space="0" w:color="auto"/>
                    <w:left w:val="single" w:sz="4" w:space="0" w:color="auto"/>
                    <w:bottom w:val="single" w:sz="4" w:space="0" w:color="auto"/>
                    <w:right w:val="single" w:sz="4" w:space="0" w:color="auto"/>
                  </w:tcBorders>
                  <w:vAlign w:val="center"/>
                </w:tcPr>
                <w:p w14:paraId="45BD144E" w14:textId="77777777" w:rsidR="00135EEE" w:rsidRPr="007B0169" w:rsidRDefault="00135EEE" w:rsidP="00085082">
                  <w:pPr>
                    <w:keepLines/>
                    <w:autoSpaceDE w:val="0"/>
                    <w:autoSpaceDN w:val="0"/>
                    <w:adjustRightInd w:val="0"/>
                    <w:spacing w:line="240" w:lineRule="atLeast"/>
                    <w:jc w:val="center"/>
                    <w:rPr>
                      <w:bCs/>
                      <w:sz w:val="16"/>
                      <w:szCs w:val="16"/>
                    </w:rPr>
                  </w:pPr>
                </w:p>
              </w:tc>
            </w:tr>
            <w:tr w:rsidR="00135EEE" w:rsidRPr="007B0169" w14:paraId="4F011EFE" w14:textId="77777777" w:rsidTr="00085082">
              <w:tc>
                <w:tcPr>
                  <w:tcW w:w="1004" w:type="pct"/>
                  <w:tcBorders>
                    <w:top w:val="single" w:sz="4" w:space="0" w:color="auto"/>
                    <w:left w:val="single" w:sz="4" w:space="0" w:color="auto"/>
                    <w:bottom w:val="single" w:sz="4" w:space="0" w:color="auto"/>
                    <w:right w:val="single" w:sz="4" w:space="0" w:color="auto"/>
                  </w:tcBorders>
                  <w:vAlign w:val="center"/>
                </w:tcPr>
                <w:p w14:paraId="59EC7459" w14:textId="77777777" w:rsidR="00135EEE" w:rsidRPr="007B0169" w:rsidRDefault="00135EEE" w:rsidP="00085082">
                  <w:pPr>
                    <w:keepLines/>
                    <w:autoSpaceDE w:val="0"/>
                    <w:autoSpaceDN w:val="0"/>
                    <w:adjustRightInd w:val="0"/>
                    <w:spacing w:before="0" w:after="0" w:line="240" w:lineRule="atLeast"/>
                    <w:jc w:val="center"/>
                    <w:rPr>
                      <w:rFonts w:ascii="Times New Roman Bold" w:eastAsia="EUAlbertina-Regular-Identity-H" w:hAnsi="Times New Roman Bold"/>
                      <w:b/>
                      <w:sz w:val="16"/>
                      <w:szCs w:val="16"/>
                      <w:vertAlign w:val="superscript"/>
                    </w:rPr>
                  </w:pPr>
                  <w:r w:rsidRPr="007B0169">
                    <w:rPr>
                      <w:rFonts w:eastAsia="EUAlbertina-Regular-Identity-H"/>
                      <w:b/>
                      <w:sz w:val="16"/>
                      <w:szCs w:val="16"/>
                    </w:rPr>
                    <w:t>Limit value L</w:t>
                  </w:r>
                  <w:r w:rsidRPr="007B0169">
                    <w:rPr>
                      <w:rFonts w:eastAsia="EUAlbertina-Regular-Identity-H"/>
                      <w:b/>
                      <w:sz w:val="16"/>
                      <w:szCs w:val="16"/>
                      <w:vertAlign w:val="subscript"/>
                    </w:rPr>
                    <w:t>x</w:t>
                  </w:r>
                  <w:r w:rsidRPr="007B0169">
                    <w:rPr>
                      <w:rFonts w:eastAsia="EUAlbertina-Regular-Identity-H"/>
                      <w:b/>
                      <w:sz w:val="16"/>
                      <w:szCs w:val="16"/>
                      <w:vertAlign w:val="superscript"/>
                    </w:rPr>
                    <w:t>(viii)</w:t>
                  </w:r>
                  <w:r w:rsidRPr="007B0169">
                    <w:rPr>
                      <w:rFonts w:ascii="Times New Roman Bold" w:eastAsia="EUAlbertina-Regular-Identity-H" w:hAnsi="Times New Roman Bold"/>
                      <w:b/>
                      <w:sz w:val="16"/>
                      <w:szCs w:val="16"/>
                      <w:vertAlign w:val="superscript"/>
                    </w:rPr>
                    <w:br/>
                  </w:r>
                  <w:r w:rsidRPr="007B0169">
                    <w:rPr>
                      <w:rFonts w:eastAsia="EUAlbertina-Regular-Identity-H"/>
                      <w:b/>
                      <w:sz w:val="16"/>
                      <w:szCs w:val="16"/>
                    </w:rPr>
                    <w:t>(mg/km)</w:t>
                  </w:r>
                </w:p>
              </w:tc>
              <w:tc>
                <w:tcPr>
                  <w:tcW w:w="538" w:type="pct"/>
                  <w:tcBorders>
                    <w:top w:val="single" w:sz="4" w:space="0" w:color="auto"/>
                    <w:left w:val="single" w:sz="4" w:space="0" w:color="auto"/>
                    <w:bottom w:val="single" w:sz="4" w:space="0" w:color="auto"/>
                    <w:right w:val="single" w:sz="4" w:space="0" w:color="auto"/>
                  </w:tcBorders>
                  <w:vAlign w:val="center"/>
                </w:tcPr>
                <w:p w14:paraId="5F386362"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49" w:type="pct"/>
                  <w:tcBorders>
                    <w:top w:val="single" w:sz="4" w:space="0" w:color="auto"/>
                    <w:left w:val="single" w:sz="4" w:space="0" w:color="auto"/>
                    <w:bottom w:val="single" w:sz="4" w:space="0" w:color="auto"/>
                    <w:right w:val="single" w:sz="4" w:space="0" w:color="auto"/>
                  </w:tcBorders>
                  <w:vAlign w:val="center"/>
                </w:tcPr>
                <w:p w14:paraId="11498A69"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84" w:type="pct"/>
                  <w:tcBorders>
                    <w:top w:val="single" w:sz="4" w:space="0" w:color="auto"/>
                    <w:left w:val="single" w:sz="4" w:space="0" w:color="auto"/>
                    <w:bottom w:val="single" w:sz="4" w:space="0" w:color="auto"/>
                    <w:right w:val="single" w:sz="4" w:space="0" w:color="auto"/>
                  </w:tcBorders>
                  <w:vAlign w:val="center"/>
                </w:tcPr>
                <w:p w14:paraId="4D4F8F86"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84" w:type="pct"/>
                  <w:tcBorders>
                    <w:top w:val="single" w:sz="4" w:space="0" w:color="auto"/>
                    <w:left w:val="single" w:sz="4" w:space="0" w:color="auto"/>
                    <w:bottom w:val="single" w:sz="4" w:space="0" w:color="auto"/>
                    <w:right w:val="single" w:sz="4" w:space="0" w:color="auto"/>
                  </w:tcBorders>
                  <w:vAlign w:val="center"/>
                </w:tcPr>
                <w:p w14:paraId="0041D60F"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47" w:type="pct"/>
                  <w:tcBorders>
                    <w:top w:val="single" w:sz="4" w:space="0" w:color="auto"/>
                    <w:left w:val="single" w:sz="4" w:space="0" w:color="auto"/>
                    <w:bottom w:val="single" w:sz="4" w:space="0" w:color="auto"/>
                    <w:right w:val="single" w:sz="4" w:space="0" w:color="auto"/>
                  </w:tcBorders>
                  <w:vAlign w:val="center"/>
                </w:tcPr>
                <w:p w14:paraId="78BDB0C6"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692" w:type="pct"/>
                  <w:tcBorders>
                    <w:top w:val="single" w:sz="4" w:space="0" w:color="auto"/>
                    <w:left w:val="single" w:sz="4" w:space="0" w:color="auto"/>
                    <w:bottom w:val="single" w:sz="4" w:space="0" w:color="auto"/>
                    <w:right w:val="single" w:sz="4" w:space="0" w:color="auto"/>
                  </w:tcBorders>
                  <w:vAlign w:val="center"/>
                </w:tcPr>
                <w:p w14:paraId="20338608"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00" w:type="pct"/>
                  <w:gridSpan w:val="2"/>
                  <w:tcBorders>
                    <w:top w:val="single" w:sz="4" w:space="0" w:color="auto"/>
                    <w:left w:val="single" w:sz="4" w:space="0" w:color="auto"/>
                    <w:bottom w:val="single" w:sz="4" w:space="0" w:color="auto"/>
                    <w:right w:val="single" w:sz="4" w:space="0" w:color="auto"/>
                  </w:tcBorders>
                  <w:vAlign w:val="center"/>
                </w:tcPr>
                <w:p w14:paraId="73A9AA8F" w14:textId="77777777" w:rsidR="00135EEE" w:rsidRPr="007B0169" w:rsidRDefault="00135EEE" w:rsidP="00085082">
                  <w:pPr>
                    <w:keepLines/>
                    <w:autoSpaceDE w:val="0"/>
                    <w:autoSpaceDN w:val="0"/>
                    <w:adjustRightInd w:val="0"/>
                    <w:spacing w:line="240" w:lineRule="atLeast"/>
                    <w:jc w:val="center"/>
                    <w:rPr>
                      <w:bCs/>
                      <w:sz w:val="16"/>
                      <w:szCs w:val="16"/>
                    </w:rPr>
                  </w:pPr>
                </w:p>
              </w:tc>
            </w:tr>
            <w:tr w:rsidR="00135EEE" w:rsidRPr="007B0169" w14:paraId="52AF48CB" w14:textId="77777777" w:rsidTr="00085082">
              <w:trPr>
                <w:gridAfter w:val="1"/>
                <w:wAfter w:w="6" w:type="pct"/>
              </w:trPr>
              <w:tc>
                <w:tcPr>
                  <w:tcW w:w="4994" w:type="pct"/>
                  <w:gridSpan w:val="8"/>
                  <w:tcBorders>
                    <w:top w:val="single" w:sz="4" w:space="0" w:color="auto"/>
                    <w:left w:val="single" w:sz="4" w:space="0" w:color="auto"/>
                    <w:bottom w:val="single" w:sz="4" w:space="0" w:color="auto"/>
                    <w:right w:val="single" w:sz="4" w:space="0" w:color="auto"/>
                  </w:tcBorders>
                </w:tcPr>
                <w:p w14:paraId="790ED774" w14:textId="77777777" w:rsidR="00135EEE" w:rsidRPr="007B0169" w:rsidRDefault="00135EEE" w:rsidP="00085082">
                  <w:pPr>
                    <w:keepLines/>
                    <w:autoSpaceDE w:val="0"/>
                    <w:autoSpaceDN w:val="0"/>
                    <w:adjustRightInd w:val="0"/>
                    <w:spacing w:before="0" w:after="0"/>
                    <w:ind w:left="1455" w:hanging="1417"/>
                    <w:jc w:val="left"/>
                    <w:rPr>
                      <w:rFonts w:eastAsia="EUAlbertina-Regular-Identity-H"/>
                      <w:sz w:val="16"/>
                      <w:szCs w:val="16"/>
                    </w:rPr>
                  </w:pPr>
                  <w:r w:rsidRPr="007B0169">
                    <w:rPr>
                      <w:rFonts w:eastAsia="EUAlbertina-Regular-Identity-H"/>
                      <w:sz w:val="16"/>
                      <w:szCs w:val="16"/>
                    </w:rPr>
                    <w:t>(i)</w:t>
                  </w:r>
                  <w:r w:rsidRPr="007B0169">
                    <w:rPr>
                      <w:sz w:val="20"/>
                    </w:rPr>
                    <w:tab/>
                  </w:r>
                  <w:r w:rsidRPr="007B0169">
                    <w:rPr>
                      <w:rFonts w:eastAsia="EUAlbertina-Regular-Identity-H"/>
                      <w:sz w:val="16"/>
                      <w:szCs w:val="16"/>
                    </w:rPr>
                    <w:t>Where applicable.</w:t>
                  </w:r>
                </w:p>
                <w:p w14:paraId="496C6D88" w14:textId="77777777" w:rsidR="00135EEE" w:rsidRPr="007B0169" w:rsidRDefault="00135EEE" w:rsidP="00085082">
                  <w:pPr>
                    <w:keepLines/>
                    <w:autoSpaceDE w:val="0"/>
                    <w:autoSpaceDN w:val="0"/>
                    <w:adjustRightInd w:val="0"/>
                    <w:spacing w:before="0" w:after="0"/>
                    <w:ind w:left="1455" w:hanging="1417"/>
                    <w:jc w:val="left"/>
                    <w:rPr>
                      <w:rFonts w:eastAsia="EUAlbertina-Regular-Identity-H"/>
                      <w:sz w:val="16"/>
                      <w:szCs w:val="16"/>
                    </w:rPr>
                  </w:pPr>
                  <w:r w:rsidRPr="007B0169">
                    <w:rPr>
                      <w:rFonts w:eastAsia="EUAlbertina-Regular-Identity-H"/>
                      <w:sz w:val="16"/>
                      <w:szCs w:val="16"/>
                    </w:rPr>
                    <w:t>(ii)</w:t>
                  </w:r>
                  <w:r w:rsidRPr="007B0169">
                    <w:rPr>
                      <w:sz w:val="20"/>
                    </w:rPr>
                    <w:tab/>
                  </w:r>
                  <w:r w:rsidRPr="007B0169">
                    <w:rPr>
                      <w:rFonts w:eastAsia="EUAlbertina-Regular-Identity-H"/>
                      <w:sz w:val="16"/>
                      <w:szCs w:val="16"/>
                    </w:rPr>
                    <w:t>Not applicable.</w:t>
                  </w:r>
                </w:p>
                <w:p w14:paraId="5FB2E5ED" w14:textId="77777777" w:rsidR="00135EEE" w:rsidRPr="007B0169" w:rsidRDefault="00135EEE" w:rsidP="00085082">
                  <w:pPr>
                    <w:keepLines/>
                    <w:autoSpaceDE w:val="0"/>
                    <w:autoSpaceDN w:val="0"/>
                    <w:adjustRightInd w:val="0"/>
                    <w:spacing w:before="0" w:after="0"/>
                    <w:ind w:left="1455" w:hanging="1417"/>
                    <w:jc w:val="left"/>
                    <w:rPr>
                      <w:rFonts w:eastAsia="EUAlbertina-Regular-Identity-H"/>
                      <w:sz w:val="16"/>
                      <w:szCs w:val="16"/>
                    </w:rPr>
                  </w:pPr>
                  <w:r w:rsidRPr="007B0169">
                    <w:rPr>
                      <w:rFonts w:eastAsia="EUAlbertina-Regular-Identity-H"/>
                      <w:sz w:val="16"/>
                      <w:szCs w:val="16"/>
                    </w:rPr>
                    <w:t>(iii)</w:t>
                  </w:r>
                  <w:r w:rsidRPr="007B0169">
                    <w:rPr>
                      <w:sz w:val="20"/>
                    </w:rPr>
                    <w:tab/>
                  </w:r>
                  <w:r w:rsidRPr="007B0169">
                    <w:rPr>
                      <w:rFonts w:eastAsia="EUAlbertina-Regular-Identity-H"/>
                      <w:sz w:val="16"/>
                      <w:szCs w:val="16"/>
                    </w:rPr>
                    <w:t>Mean value calculated by adding mean values (M · K</w:t>
                  </w:r>
                  <w:r w:rsidRPr="007B0169">
                    <w:rPr>
                      <w:rFonts w:eastAsia="EUAlbertina-Regular-Identity-H"/>
                      <w:sz w:val="16"/>
                      <w:szCs w:val="16"/>
                      <w:vertAlign w:val="subscript"/>
                    </w:rPr>
                    <w:t>i</w:t>
                  </w:r>
                  <w:r w:rsidRPr="007B0169">
                    <w:rPr>
                      <w:rFonts w:eastAsia="EUAlbertina-Regular-Identity-H"/>
                      <w:sz w:val="16"/>
                      <w:szCs w:val="16"/>
                    </w:rPr>
                    <w:t>) calculated for THC and NOx.</w:t>
                  </w:r>
                </w:p>
                <w:p w14:paraId="6D2BA809" w14:textId="77777777" w:rsidR="00135EEE" w:rsidRPr="007B0169" w:rsidRDefault="00135EEE" w:rsidP="00085082">
                  <w:pPr>
                    <w:keepLines/>
                    <w:autoSpaceDE w:val="0"/>
                    <w:autoSpaceDN w:val="0"/>
                    <w:adjustRightInd w:val="0"/>
                    <w:spacing w:before="0" w:after="0"/>
                    <w:ind w:left="1455" w:hanging="1417"/>
                    <w:jc w:val="left"/>
                    <w:rPr>
                      <w:rFonts w:eastAsia="EUAlbertina-Regular-Identity-H"/>
                      <w:sz w:val="16"/>
                      <w:szCs w:val="16"/>
                    </w:rPr>
                  </w:pPr>
                  <w:r w:rsidRPr="007B0169">
                    <w:rPr>
                      <w:rFonts w:eastAsia="EUAlbertina-Regular-Identity-H"/>
                      <w:sz w:val="16"/>
                      <w:szCs w:val="16"/>
                    </w:rPr>
                    <w:t>(iv)</w:t>
                  </w:r>
                  <w:r w:rsidRPr="007B0169">
                    <w:rPr>
                      <w:sz w:val="20"/>
                    </w:rPr>
                    <w:tab/>
                  </w:r>
                  <w:r w:rsidRPr="007B0169">
                    <w:rPr>
                      <w:rFonts w:eastAsia="EUAlbertina-Regular-Identity-H"/>
                      <w:sz w:val="16"/>
                      <w:szCs w:val="16"/>
                    </w:rPr>
                    <w:t>Round to 2 decimal places.</w:t>
                  </w:r>
                </w:p>
                <w:p w14:paraId="3EDA5389" w14:textId="77777777" w:rsidR="00135EEE" w:rsidRPr="007B0169" w:rsidRDefault="00135EEE" w:rsidP="00085082">
                  <w:pPr>
                    <w:keepLines/>
                    <w:autoSpaceDE w:val="0"/>
                    <w:autoSpaceDN w:val="0"/>
                    <w:adjustRightInd w:val="0"/>
                    <w:spacing w:before="0" w:after="0"/>
                    <w:ind w:left="1455" w:hanging="1417"/>
                    <w:jc w:val="left"/>
                    <w:rPr>
                      <w:rFonts w:eastAsia="EUAlbertina-Regular-Identity-H"/>
                      <w:sz w:val="16"/>
                      <w:szCs w:val="16"/>
                    </w:rPr>
                  </w:pPr>
                  <w:r w:rsidRPr="007B0169">
                    <w:rPr>
                      <w:rFonts w:eastAsia="EUAlbertina-Regular-Identity-H"/>
                      <w:sz w:val="16"/>
                      <w:szCs w:val="16"/>
                    </w:rPr>
                    <w:t>(v)</w:t>
                  </w:r>
                  <w:r w:rsidRPr="007B0169">
                    <w:rPr>
                      <w:sz w:val="20"/>
                    </w:rPr>
                    <w:tab/>
                  </w:r>
                  <w:r w:rsidRPr="007B0169">
                    <w:rPr>
                      <w:rFonts w:eastAsia="EUAlbertina-Regular-Identity-H"/>
                      <w:sz w:val="16"/>
                      <w:szCs w:val="16"/>
                    </w:rPr>
                    <w:t>Round to 4 decimal places.</w:t>
                  </w:r>
                </w:p>
                <w:p w14:paraId="58C388C2" w14:textId="77777777" w:rsidR="00135EEE" w:rsidRPr="007B0169" w:rsidRDefault="00135EEE" w:rsidP="00085082">
                  <w:pPr>
                    <w:keepLines/>
                    <w:autoSpaceDE w:val="0"/>
                    <w:autoSpaceDN w:val="0"/>
                    <w:adjustRightInd w:val="0"/>
                    <w:spacing w:before="0" w:after="0"/>
                    <w:ind w:left="1455" w:hanging="1417"/>
                    <w:jc w:val="left"/>
                    <w:rPr>
                      <w:rFonts w:eastAsia="EUAlbertina-Regular-Identity-H"/>
                      <w:sz w:val="16"/>
                      <w:szCs w:val="16"/>
                    </w:rPr>
                  </w:pPr>
                  <w:r w:rsidRPr="007B0169">
                    <w:rPr>
                      <w:rFonts w:eastAsia="EUAlbertina-Regular-Identity-H"/>
                      <w:sz w:val="16"/>
                      <w:szCs w:val="16"/>
                    </w:rPr>
                    <w:t>(vi)</w:t>
                  </w:r>
                  <w:r w:rsidRPr="007B0169">
                    <w:rPr>
                      <w:sz w:val="20"/>
                    </w:rPr>
                    <w:tab/>
                  </w:r>
                  <w:r w:rsidRPr="007B0169">
                    <w:rPr>
                      <w:rFonts w:eastAsia="EUAlbertina-Regular-Identity-H"/>
                      <w:sz w:val="16"/>
                      <w:szCs w:val="16"/>
                    </w:rPr>
                    <w:t>Round to 0 decimal places</w:t>
                  </w:r>
                  <w:r w:rsidRPr="007B0169">
                    <w:rPr>
                      <w:rFonts w:eastAsia="EUAlbertina-Regular-Identity-H"/>
                      <w:sz w:val="16"/>
                      <w:szCs w:val="16"/>
                    </w:rPr>
                    <w:br/>
                    <w:t>(vii) Set K</w:t>
                  </w:r>
                  <w:r w:rsidRPr="007B0169">
                    <w:rPr>
                      <w:rFonts w:eastAsia="EUAlbertina-Regular-Identity-H"/>
                      <w:sz w:val="16"/>
                      <w:szCs w:val="16"/>
                      <w:vertAlign w:val="subscript"/>
                    </w:rPr>
                    <w:t xml:space="preserve">i </w:t>
                  </w:r>
                  <w:r w:rsidRPr="007B0169">
                    <w:rPr>
                      <w:rFonts w:eastAsia="EUAlbertina-Regular-Identity-H"/>
                      <w:sz w:val="16"/>
                      <w:szCs w:val="16"/>
                    </w:rPr>
                    <w:t>= 1 in case:</w:t>
                  </w:r>
                </w:p>
                <w:p w14:paraId="60625A15" w14:textId="77777777" w:rsidR="00135EEE" w:rsidRPr="007B0169" w:rsidRDefault="00135EEE" w:rsidP="00085082">
                  <w:pPr>
                    <w:keepLines/>
                    <w:autoSpaceDE w:val="0"/>
                    <w:autoSpaceDN w:val="0"/>
                    <w:adjustRightInd w:val="0"/>
                    <w:spacing w:before="0" w:after="0"/>
                    <w:ind w:left="1455" w:hanging="1417"/>
                    <w:jc w:val="left"/>
                    <w:rPr>
                      <w:rFonts w:eastAsia="EUAlbertina-Regular-Identity-H"/>
                      <w:sz w:val="16"/>
                      <w:szCs w:val="16"/>
                    </w:rPr>
                  </w:pPr>
                  <w:r w:rsidRPr="007B0169">
                    <w:rPr>
                      <w:sz w:val="20"/>
                    </w:rPr>
                    <w:tab/>
                  </w:r>
                  <w:r w:rsidRPr="007B0169">
                    <w:rPr>
                      <w:rFonts w:eastAsia="EUAlbertina-Regular-Identity-H"/>
                      <w:sz w:val="16"/>
                      <w:szCs w:val="16"/>
                    </w:rPr>
                    <w:t xml:space="preserve">(a) the vehicle is </w:t>
                  </w:r>
                  <w:r w:rsidRPr="007B0169">
                    <w:rPr>
                      <w:rFonts w:eastAsia="EUAlbertina-Regular-Identity-H"/>
                      <w:b/>
                      <w:sz w:val="16"/>
                      <w:szCs w:val="16"/>
                      <w:u w:val="single"/>
                    </w:rPr>
                    <w:t>not</w:t>
                  </w:r>
                  <w:r w:rsidRPr="007B0169">
                    <w:rPr>
                      <w:rFonts w:eastAsia="EUAlbertina-Regular-Identity-H"/>
                      <w:sz w:val="16"/>
                      <w:szCs w:val="16"/>
                    </w:rPr>
                    <w:t xml:space="preserve"> equipped with a periodically regenerating emission abatement system or;</w:t>
                  </w:r>
                  <w:r w:rsidRPr="007B0169">
                    <w:rPr>
                      <w:rFonts w:eastAsia="EUAlbertina-Regular-Identity-H"/>
                      <w:sz w:val="16"/>
                      <w:szCs w:val="16"/>
                    </w:rPr>
                    <w:br/>
                    <w:t xml:space="preserve">(b)the vehicle is </w:t>
                  </w:r>
                  <w:r w:rsidRPr="007B0169">
                    <w:rPr>
                      <w:rFonts w:eastAsia="EUAlbertina-Regular-Identity-H"/>
                      <w:b/>
                      <w:sz w:val="16"/>
                      <w:szCs w:val="16"/>
                      <w:u w:val="single"/>
                    </w:rPr>
                    <w:t>not</w:t>
                  </w:r>
                  <w:r w:rsidRPr="007B0169">
                    <w:rPr>
                      <w:rFonts w:eastAsia="EUAlbertina-Regular-Identity-H"/>
                      <w:sz w:val="16"/>
                      <w:szCs w:val="16"/>
                    </w:rPr>
                    <w:t xml:space="preserve"> a hybrid electric vehicle.</w:t>
                  </w:r>
                </w:p>
                <w:p w14:paraId="3826CF24" w14:textId="77777777" w:rsidR="00135EEE" w:rsidRPr="007B0169" w:rsidRDefault="00135EEE" w:rsidP="00085082">
                  <w:pPr>
                    <w:keepLines/>
                    <w:autoSpaceDE w:val="0"/>
                    <w:autoSpaceDN w:val="0"/>
                    <w:adjustRightInd w:val="0"/>
                    <w:spacing w:before="0" w:after="0"/>
                    <w:ind w:left="1455" w:hanging="1417"/>
                    <w:jc w:val="left"/>
                    <w:rPr>
                      <w:rFonts w:eastAsia="EUAlbertina-Regular-Identity-H"/>
                      <w:sz w:val="16"/>
                      <w:szCs w:val="16"/>
                    </w:rPr>
                  </w:pPr>
                  <w:r w:rsidRPr="007B0169">
                    <w:rPr>
                      <w:rFonts w:eastAsia="EUAlbertina-Regular-Identity-H"/>
                      <w:sz w:val="16"/>
                      <w:szCs w:val="16"/>
                    </w:rPr>
                    <w:t>(viii)</w:t>
                  </w:r>
                  <w:r w:rsidRPr="007B0169">
                    <w:rPr>
                      <w:sz w:val="20"/>
                    </w:rPr>
                    <w:tab/>
                  </w:r>
                  <w:r w:rsidRPr="007B0169">
                    <w:rPr>
                      <w:rFonts w:eastAsia="EUAlbertina-Regular-Identity-H"/>
                      <w:sz w:val="16"/>
                      <w:szCs w:val="16"/>
                    </w:rPr>
                    <w:t>Test limit x set out in point 9. of section B.1. x = 1 to 4 and refers to the numbering of the pollutant constituents in</w:t>
                  </w:r>
                  <w:r w:rsidRPr="007B0169">
                    <w:t xml:space="preserve"> </w:t>
                  </w:r>
                  <w:r w:rsidRPr="007B0169">
                    <w:rPr>
                      <w:rFonts w:eastAsia="EUAlbertina-Regular-Identity-H"/>
                      <w:sz w:val="16"/>
                      <w:szCs w:val="16"/>
                    </w:rPr>
                    <w:t>point 9. of section B.1., e.g. the Euro 4 limit for CO is referred to as L</w:t>
                  </w:r>
                  <w:r w:rsidRPr="007B0169">
                    <w:rPr>
                      <w:rFonts w:eastAsia="EUAlbertina-Regular-Identity-H"/>
                      <w:sz w:val="16"/>
                      <w:szCs w:val="16"/>
                      <w:vertAlign w:val="subscript"/>
                    </w:rPr>
                    <w:t>1</w:t>
                  </w:r>
                  <w:r w:rsidRPr="007B0169">
                    <w:rPr>
                      <w:rFonts w:eastAsia="EUAlbertina-Regular-Identity-H"/>
                      <w:sz w:val="16"/>
                      <w:szCs w:val="16"/>
                    </w:rPr>
                    <w:t>, the limit for THC is referred to as L</w:t>
                  </w:r>
                  <w:r w:rsidRPr="007B0169">
                    <w:rPr>
                      <w:rFonts w:eastAsia="EUAlbertina-Regular-Identity-H"/>
                      <w:sz w:val="16"/>
                      <w:szCs w:val="16"/>
                      <w:vertAlign w:val="subscript"/>
                    </w:rPr>
                    <w:t>2</w:t>
                  </w:r>
                  <w:r w:rsidRPr="007B0169">
                    <w:rPr>
                      <w:rFonts w:eastAsia="EUAlbertina-Regular-Identity-H"/>
                      <w:sz w:val="16"/>
                      <w:szCs w:val="16"/>
                    </w:rPr>
                    <w:t>, the limit for NO</w:t>
                  </w:r>
                  <w:r w:rsidRPr="007B0169">
                    <w:rPr>
                      <w:rFonts w:eastAsia="EUAlbertina-Regular-Identity-H"/>
                      <w:sz w:val="16"/>
                      <w:szCs w:val="16"/>
                      <w:vertAlign w:val="subscript"/>
                    </w:rPr>
                    <w:t>x</w:t>
                  </w:r>
                  <w:r w:rsidRPr="007B0169">
                    <w:rPr>
                      <w:rFonts w:eastAsia="EUAlbertina-Regular-Identity-H"/>
                      <w:sz w:val="16"/>
                      <w:szCs w:val="16"/>
                    </w:rPr>
                    <w:t xml:space="preserve"> as L</w:t>
                  </w:r>
                  <w:r w:rsidRPr="007B0169">
                    <w:rPr>
                      <w:rFonts w:eastAsia="EUAlbertina-Regular-Identity-H"/>
                      <w:sz w:val="16"/>
                      <w:szCs w:val="16"/>
                      <w:vertAlign w:val="subscript"/>
                    </w:rPr>
                    <w:t xml:space="preserve">3 </w:t>
                  </w:r>
                  <w:r w:rsidRPr="007B0169">
                    <w:rPr>
                      <w:rFonts w:eastAsia="EUAlbertina-Regular-Identity-H"/>
                      <w:sz w:val="16"/>
                      <w:szCs w:val="16"/>
                    </w:rPr>
                    <w:t>and the limit for PM as L</w:t>
                  </w:r>
                  <w:r w:rsidRPr="007B0169">
                    <w:rPr>
                      <w:rFonts w:eastAsia="EUAlbertina-Regular-Identity-H"/>
                      <w:sz w:val="16"/>
                      <w:szCs w:val="16"/>
                      <w:vertAlign w:val="subscript"/>
                    </w:rPr>
                    <w:t>4</w:t>
                  </w:r>
                  <w:r w:rsidRPr="007B0169">
                    <w:rPr>
                      <w:rFonts w:eastAsia="EUAlbertina-Regular-Identity-H"/>
                      <w:sz w:val="16"/>
                      <w:szCs w:val="16"/>
                    </w:rPr>
                    <w:t>.</w:t>
                  </w:r>
                </w:p>
                <w:p w14:paraId="43E5670D" w14:textId="77777777" w:rsidR="00135EEE" w:rsidRPr="007B0169" w:rsidRDefault="00135EEE" w:rsidP="00085082">
                  <w:pPr>
                    <w:keepLines/>
                    <w:autoSpaceDE w:val="0"/>
                    <w:autoSpaceDN w:val="0"/>
                    <w:adjustRightInd w:val="0"/>
                    <w:spacing w:before="0" w:after="0"/>
                    <w:ind w:left="1455" w:hanging="1417"/>
                    <w:jc w:val="left"/>
                    <w:rPr>
                      <w:rFonts w:eastAsia="EUAlbertina-Regular-Identity-H"/>
                      <w:sz w:val="16"/>
                      <w:szCs w:val="16"/>
                    </w:rPr>
                  </w:pPr>
                  <w:r w:rsidRPr="007B0169">
                    <w:rPr>
                      <w:rFonts w:eastAsia="EUAlbertina-Regular-Identity-H"/>
                      <w:sz w:val="16"/>
                      <w:szCs w:val="16"/>
                    </w:rPr>
                    <w:t>(ix)</w:t>
                  </w:r>
                  <w:r w:rsidRPr="007B0169">
                    <w:rPr>
                      <w:sz w:val="20"/>
                    </w:rPr>
                    <w:tab/>
                  </w:r>
                  <w:r w:rsidRPr="007B0169">
                    <w:rPr>
                      <w:rFonts w:eastAsia="EUAlbertina-Regular-Identity-H"/>
                      <w:sz w:val="16"/>
                      <w:szCs w:val="16"/>
                    </w:rPr>
                    <w:t>The individual THC and NOx measurement values shall also be filled out in this list.</w:t>
                  </w:r>
                </w:p>
              </w:tc>
            </w:tr>
          </w:tbl>
          <w:p w14:paraId="2988833E" w14:textId="77777777" w:rsidR="00135EEE" w:rsidRPr="007B0169" w:rsidRDefault="00135EEE" w:rsidP="00085082">
            <w:pPr>
              <w:keepLines/>
              <w:autoSpaceDE w:val="0"/>
              <w:autoSpaceDN w:val="0"/>
              <w:adjustRightInd w:val="0"/>
              <w:spacing w:line="240" w:lineRule="atLeast"/>
              <w:ind w:left="40"/>
              <w:jc w:val="center"/>
              <w:rPr>
                <w:bCs/>
              </w:rPr>
            </w:pPr>
            <w:r w:rsidRPr="007B0169">
              <w:rPr>
                <w:bCs/>
                <w:sz w:val="20"/>
              </w:rPr>
              <w:t>Table B.6.11.-1: Test type I results</w:t>
            </w:r>
          </w:p>
        </w:tc>
      </w:tr>
      <w:tr w:rsidR="00135EEE" w:rsidRPr="007B0169" w14:paraId="762041CC" w14:textId="77777777" w:rsidTr="00085082">
        <w:tc>
          <w:tcPr>
            <w:tcW w:w="1242" w:type="dxa"/>
          </w:tcPr>
          <w:p w14:paraId="5941E00C" w14:textId="77777777" w:rsidR="00135EEE" w:rsidRPr="007B0169" w:rsidRDefault="00135EEE" w:rsidP="00085082">
            <w:pPr>
              <w:keepLines/>
              <w:autoSpaceDE w:val="0"/>
              <w:autoSpaceDN w:val="0"/>
              <w:adjustRightInd w:val="0"/>
              <w:spacing w:line="240" w:lineRule="atLeast"/>
              <w:jc w:val="left"/>
              <w:rPr>
                <w:bCs/>
                <w:sz w:val="20"/>
              </w:rPr>
            </w:pPr>
            <w:r w:rsidRPr="007B0169">
              <w:rPr>
                <w:b/>
                <w:bCs/>
                <w:sz w:val="20"/>
              </w:rPr>
              <w:t>2.2.3.</w:t>
            </w:r>
          </w:p>
        </w:tc>
        <w:tc>
          <w:tcPr>
            <w:tcW w:w="8364" w:type="dxa"/>
            <w:vAlign w:val="center"/>
          </w:tcPr>
          <w:p w14:paraId="4F3D1A21" w14:textId="77777777" w:rsidR="00135EEE" w:rsidRPr="007B0169" w:rsidRDefault="00135EEE" w:rsidP="00085082">
            <w:pPr>
              <w:keepLines/>
              <w:autoSpaceDE w:val="0"/>
              <w:autoSpaceDN w:val="0"/>
              <w:adjustRightInd w:val="0"/>
              <w:spacing w:line="240" w:lineRule="atLeast"/>
              <w:ind w:left="40"/>
              <w:rPr>
                <w:b/>
                <w:bCs/>
                <w:sz w:val="20"/>
              </w:rPr>
            </w:pPr>
            <w:r w:rsidRPr="007B0169">
              <w:rPr>
                <w:b/>
                <w:bCs/>
                <w:sz w:val="20"/>
              </w:rPr>
              <w:t xml:space="preserve">Test type II </w:t>
            </w:r>
            <w:r w:rsidRPr="007B0169">
              <w:rPr>
                <w:rFonts w:eastAsia="MS Mincho"/>
                <w:b/>
                <w:sz w:val="20"/>
                <w:lang w:eastAsia="ja-JP"/>
              </w:rPr>
              <w:t>requirements: Tailpipe emissions at (increased idle)/free acceleration</w:t>
            </w:r>
          </w:p>
        </w:tc>
      </w:tr>
      <w:tr w:rsidR="00135EEE" w:rsidRPr="007B0169" w14:paraId="69A78B5B" w14:textId="77777777" w:rsidTr="00085082">
        <w:tc>
          <w:tcPr>
            <w:tcW w:w="1242" w:type="dxa"/>
          </w:tcPr>
          <w:p w14:paraId="4E8918D5"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t>2.2.3.1.</w:t>
            </w:r>
          </w:p>
        </w:tc>
        <w:tc>
          <w:tcPr>
            <w:tcW w:w="8364" w:type="dxa"/>
            <w:vAlign w:val="center"/>
          </w:tcPr>
          <w:p w14:paraId="7C8A889B" w14:textId="77777777" w:rsidR="00135EEE" w:rsidRPr="007B0169" w:rsidRDefault="00135EEE" w:rsidP="00085082">
            <w:pPr>
              <w:pStyle w:val="PointDouble0"/>
              <w:tabs>
                <w:tab w:val="clear" w:pos="850"/>
                <w:tab w:val="left" w:leader="dot" w:pos="8304"/>
              </w:tabs>
              <w:ind w:left="0" w:firstLine="0"/>
              <w:jc w:val="left"/>
              <w:rPr>
                <w:bCs/>
                <w:sz w:val="20"/>
              </w:rPr>
            </w:pPr>
            <w:r w:rsidRPr="007B0169">
              <w:rPr>
                <w:bCs/>
                <w:sz w:val="20"/>
              </w:rPr>
              <w:t>Details of test vehicle(s) if different from vehicle used for type I testing</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 (items 2</w:t>
            </w:r>
            <w:r w:rsidRPr="007B0169">
              <w:rPr>
                <w:bCs/>
                <w:sz w:val="20"/>
              </w:rPr>
              <w:t>.2.2.1. to 2.2.2.4. where different)</w:t>
            </w:r>
            <w:r w:rsidRPr="007B0169">
              <w:rPr>
                <w:sz w:val="20"/>
              </w:rPr>
              <w:t>:</w:t>
            </w:r>
            <w:r w:rsidRPr="007B0169">
              <w:rPr>
                <w:sz w:val="20"/>
              </w:rPr>
              <w:tab/>
            </w:r>
          </w:p>
        </w:tc>
      </w:tr>
      <w:tr w:rsidR="00135EEE" w:rsidRPr="007B0169" w14:paraId="7845F180" w14:textId="77777777" w:rsidTr="00085082">
        <w:tc>
          <w:tcPr>
            <w:tcW w:w="1242" w:type="dxa"/>
          </w:tcPr>
          <w:p w14:paraId="5B9A1539"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lastRenderedPageBreak/>
              <w:t>2.2.3.2.</w:t>
            </w:r>
          </w:p>
        </w:tc>
        <w:tc>
          <w:tcPr>
            <w:tcW w:w="8364" w:type="dxa"/>
            <w:vAlign w:val="center"/>
          </w:tcPr>
          <w:p w14:paraId="412D0C84" w14:textId="77777777" w:rsidR="00135EEE" w:rsidRPr="007B0169" w:rsidRDefault="00135EEE" w:rsidP="00085082">
            <w:pPr>
              <w:pStyle w:val="PointDouble0"/>
              <w:tabs>
                <w:tab w:val="clear" w:pos="850"/>
                <w:tab w:val="left" w:leader="dot" w:pos="8304"/>
              </w:tabs>
              <w:ind w:left="0" w:firstLine="0"/>
              <w:jc w:val="left"/>
              <w:rPr>
                <w:bCs/>
                <w:sz w:val="20"/>
              </w:rPr>
            </w:pPr>
            <w:r w:rsidRPr="007B0169">
              <w:rPr>
                <w:bCs/>
                <w:sz w:val="20"/>
              </w:rPr>
              <w:t>Description of propulsion idling activation method in case of stop-start system</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bCs/>
                <w:sz w:val="20"/>
              </w:rPr>
              <w:t>:</w:t>
            </w:r>
            <w:r w:rsidRPr="007B0169">
              <w:rPr>
                <w:sz w:val="20"/>
              </w:rPr>
              <w:tab/>
            </w:r>
          </w:p>
        </w:tc>
      </w:tr>
      <w:tr w:rsidR="00135EEE" w:rsidRPr="007B0169" w14:paraId="442F0CD8" w14:textId="77777777" w:rsidTr="00085082">
        <w:tc>
          <w:tcPr>
            <w:tcW w:w="1242" w:type="dxa"/>
          </w:tcPr>
          <w:p w14:paraId="2E4EBBA1"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t>2.2.3.3.</w:t>
            </w:r>
          </w:p>
        </w:tc>
        <w:tc>
          <w:tcPr>
            <w:tcW w:w="8364" w:type="dxa"/>
            <w:vAlign w:val="center"/>
          </w:tcPr>
          <w:p w14:paraId="1D80DA32" w14:textId="77777777" w:rsidR="00135EEE" w:rsidRPr="007B0169" w:rsidRDefault="00135EEE" w:rsidP="00085082">
            <w:pPr>
              <w:pStyle w:val="PointDouble0"/>
              <w:tabs>
                <w:tab w:val="clear" w:pos="850"/>
                <w:tab w:val="left" w:leader="dot" w:pos="8304"/>
              </w:tabs>
              <w:ind w:left="0" w:firstLine="0"/>
              <w:jc w:val="left"/>
              <w:rPr>
                <w:bCs/>
                <w:sz w:val="20"/>
              </w:rPr>
            </w:pPr>
            <w:r w:rsidRPr="007B0169">
              <w:rPr>
                <w:sz w:val="20"/>
              </w:rPr>
              <w:t>Type II test results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6"/>
              <w:gridCol w:w="800"/>
              <w:gridCol w:w="1146"/>
              <w:gridCol w:w="983"/>
              <w:gridCol w:w="1608"/>
              <w:gridCol w:w="2145"/>
            </w:tblGrid>
            <w:tr w:rsidR="00135EEE" w:rsidRPr="007B0169" w14:paraId="77C6A232" w14:textId="77777777" w:rsidTr="00085082">
              <w:tc>
                <w:tcPr>
                  <w:tcW w:w="894" w:type="pct"/>
                  <w:tcBorders>
                    <w:top w:val="single" w:sz="4" w:space="0" w:color="auto"/>
                    <w:left w:val="single" w:sz="4" w:space="0" w:color="auto"/>
                    <w:bottom w:val="single" w:sz="4" w:space="0" w:color="auto"/>
                    <w:right w:val="single" w:sz="4" w:space="0" w:color="auto"/>
                  </w:tcBorders>
                  <w:vAlign w:val="center"/>
                </w:tcPr>
                <w:p w14:paraId="733F674F" w14:textId="77777777" w:rsidR="00135EEE" w:rsidRPr="007B0169" w:rsidRDefault="00135EEE" w:rsidP="00085082">
                  <w:pPr>
                    <w:jc w:val="center"/>
                    <w:rPr>
                      <w:b/>
                      <w:sz w:val="20"/>
                    </w:rPr>
                  </w:pPr>
                  <w:r w:rsidRPr="007B0169">
                    <w:rPr>
                      <w:b/>
                      <w:sz w:val="20"/>
                    </w:rPr>
                    <w:t>Test</w:t>
                  </w:r>
                </w:p>
              </w:tc>
              <w:tc>
                <w:tcPr>
                  <w:tcW w:w="491" w:type="pct"/>
                  <w:tcBorders>
                    <w:top w:val="single" w:sz="4" w:space="0" w:color="auto"/>
                    <w:left w:val="single" w:sz="4" w:space="0" w:color="auto"/>
                    <w:bottom w:val="single" w:sz="4" w:space="0" w:color="auto"/>
                    <w:right w:val="single" w:sz="4" w:space="0" w:color="auto"/>
                  </w:tcBorders>
                  <w:vAlign w:val="center"/>
                </w:tcPr>
                <w:p w14:paraId="626B35E9" w14:textId="77777777" w:rsidR="00135EEE" w:rsidRPr="007B0169" w:rsidRDefault="00135EEE" w:rsidP="00085082">
                  <w:pPr>
                    <w:jc w:val="center"/>
                    <w:rPr>
                      <w:b/>
                      <w:sz w:val="20"/>
                    </w:rPr>
                  </w:pPr>
                  <w:r w:rsidRPr="007B0169">
                    <w:rPr>
                      <w:b/>
                      <w:sz w:val="20"/>
                    </w:rPr>
                    <w:t>CO</w:t>
                  </w:r>
                  <w:r w:rsidRPr="007B0169">
                    <w:rPr>
                      <w:b/>
                      <w:sz w:val="20"/>
                    </w:rPr>
                    <w:br/>
                    <w:t>(% vol.)</w:t>
                  </w:r>
                </w:p>
              </w:tc>
              <w:tc>
                <w:tcPr>
                  <w:tcW w:w="704" w:type="pct"/>
                  <w:tcBorders>
                    <w:top w:val="single" w:sz="4" w:space="0" w:color="auto"/>
                    <w:left w:val="single" w:sz="4" w:space="0" w:color="auto"/>
                    <w:bottom w:val="single" w:sz="4" w:space="0" w:color="auto"/>
                    <w:right w:val="single" w:sz="4" w:space="0" w:color="auto"/>
                  </w:tcBorders>
                  <w:vAlign w:val="center"/>
                </w:tcPr>
                <w:p w14:paraId="4600215B" w14:textId="77777777" w:rsidR="00135EEE" w:rsidRPr="007B0169" w:rsidRDefault="00135EEE" w:rsidP="00085082">
                  <w:pPr>
                    <w:jc w:val="center"/>
                    <w:rPr>
                      <w:b/>
                      <w:sz w:val="20"/>
                    </w:rPr>
                  </w:pPr>
                  <w:r w:rsidRPr="007B0169">
                    <w:rPr>
                      <w:b/>
                      <w:sz w:val="20"/>
                    </w:rPr>
                    <w:t>Lambda</w:t>
                  </w:r>
                </w:p>
              </w:tc>
              <w:tc>
                <w:tcPr>
                  <w:tcW w:w="604" w:type="pct"/>
                  <w:tcBorders>
                    <w:top w:val="single" w:sz="4" w:space="0" w:color="auto"/>
                    <w:left w:val="single" w:sz="4" w:space="0" w:color="auto"/>
                    <w:bottom w:val="single" w:sz="4" w:space="0" w:color="auto"/>
                    <w:right w:val="single" w:sz="4" w:space="0" w:color="auto"/>
                  </w:tcBorders>
                  <w:vAlign w:val="center"/>
                </w:tcPr>
                <w:p w14:paraId="0E0C879D" w14:textId="77777777" w:rsidR="00135EEE" w:rsidRPr="007B0169" w:rsidRDefault="00135EEE" w:rsidP="00085082">
                  <w:pPr>
                    <w:jc w:val="center"/>
                    <w:rPr>
                      <w:b/>
                      <w:sz w:val="20"/>
                    </w:rPr>
                  </w:pPr>
                  <w:r w:rsidRPr="007B0169">
                    <w:rPr>
                      <w:b/>
                      <w:sz w:val="20"/>
                    </w:rPr>
                    <w:t>Engine speed (min-)</w:t>
                  </w:r>
                </w:p>
              </w:tc>
              <w:tc>
                <w:tcPr>
                  <w:tcW w:w="988" w:type="pct"/>
                  <w:tcBorders>
                    <w:top w:val="single" w:sz="4" w:space="0" w:color="auto"/>
                    <w:left w:val="single" w:sz="4" w:space="0" w:color="auto"/>
                    <w:bottom w:val="single" w:sz="4" w:space="0" w:color="auto"/>
                    <w:right w:val="single" w:sz="4" w:space="0" w:color="auto"/>
                  </w:tcBorders>
                  <w:vAlign w:val="center"/>
                </w:tcPr>
                <w:p w14:paraId="11BB4690" w14:textId="77777777" w:rsidR="00135EEE" w:rsidRPr="007B0169" w:rsidRDefault="00135EEE" w:rsidP="00085082">
                  <w:pPr>
                    <w:keepLines/>
                    <w:autoSpaceDE w:val="0"/>
                    <w:autoSpaceDN w:val="0"/>
                    <w:adjustRightInd w:val="0"/>
                    <w:spacing w:line="240" w:lineRule="atLeast"/>
                    <w:jc w:val="center"/>
                    <w:rPr>
                      <w:b/>
                      <w:bCs/>
                      <w:sz w:val="20"/>
                    </w:rPr>
                  </w:pPr>
                  <w:r w:rsidRPr="007B0169">
                    <w:rPr>
                      <w:b/>
                      <w:sz w:val="20"/>
                    </w:rPr>
                    <w:t>Engine oil temperature (K)</w:t>
                  </w:r>
                </w:p>
              </w:tc>
              <w:tc>
                <w:tcPr>
                  <w:tcW w:w="1318" w:type="pct"/>
                  <w:tcBorders>
                    <w:top w:val="single" w:sz="4" w:space="0" w:color="auto"/>
                    <w:left w:val="single" w:sz="4" w:space="0" w:color="auto"/>
                    <w:bottom w:val="single" w:sz="4" w:space="0" w:color="auto"/>
                    <w:right w:val="single" w:sz="4" w:space="0" w:color="auto"/>
                  </w:tcBorders>
                  <w:vAlign w:val="center"/>
                </w:tcPr>
                <w:p w14:paraId="588EC273" w14:textId="77777777" w:rsidR="00135EEE" w:rsidRPr="007B0169" w:rsidRDefault="00135EEE" w:rsidP="00085082">
                  <w:pPr>
                    <w:keepLines/>
                    <w:autoSpaceDE w:val="0"/>
                    <w:autoSpaceDN w:val="0"/>
                    <w:adjustRightInd w:val="0"/>
                    <w:spacing w:line="240" w:lineRule="atLeast"/>
                    <w:ind w:left="459" w:hanging="459"/>
                    <w:rPr>
                      <w:bCs/>
                      <w:vertAlign w:val="subscript"/>
                    </w:rPr>
                  </w:pPr>
                  <w:r w:rsidRPr="007B0169">
                    <w:rPr>
                      <w:b/>
                      <w:sz w:val="20"/>
                    </w:rPr>
                    <w:t xml:space="preserve">Measured &amp; corrected value of absorption coefficient </w:t>
                  </w:r>
                  <w:r w:rsidRPr="007B0169">
                    <w:rPr>
                      <w:b/>
                      <w:sz w:val="20"/>
                    </w:rPr>
                    <w:br/>
                    <w:t>(m</w:t>
                  </w:r>
                  <w:r w:rsidRPr="007B0169">
                    <w:rPr>
                      <w:b/>
                      <w:sz w:val="20"/>
                      <w:vertAlign w:val="superscript"/>
                    </w:rPr>
                    <w:t>-1</w:t>
                  </w:r>
                  <w:r w:rsidRPr="007B0169">
                    <w:rPr>
                      <w:b/>
                      <w:sz w:val="20"/>
                    </w:rPr>
                    <w:t>)</w:t>
                  </w:r>
                </w:p>
              </w:tc>
            </w:tr>
            <w:tr w:rsidR="00135EEE" w:rsidRPr="007B0169" w14:paraId="47BB3C5F" w14:textId="77777777" w:rsidTr="00085082">
              <w:tc>
                <w:tcPr>
                  <w:tcW w:w="894" w:type="pct"/>
                  <w:tcBorders>
                    <w:top w:val="single" w:sz="4" w:space="0" w:color="auto"/>
                    <w:left w:val="single" w:sz="4" w:space="0" w:color="auto"/>
                    <w:bottom w:val="single" w:sz="4" w:space="0" w:color="auto"/>
                    <w:right w:val="single" w:sz="4" w:space="0" w:color="auto"/>
                  </w:tcBorders>
                </w:tcPr>
                <w:p w14:paraId="1A495200" w14:textId="77777777" w:rsidR="00135EEE" w:rsidRPr="007B0169" w:rsidRDefault="00135EEE" w:rsidP="00085082">
                  <w:pPr>
                    <w:jc w:val="left"/>
                    <w:rPr>
                      <w:b/>
                      <w:sz w:val="20"/>
                    </w:rPr>
                  </w:pPr>
                  <w:r w:rsidRPr="007B0169">
                    <w:rPr>
                      <w:b/>
                      <w:sz w:val="20"/>
                    </w:rPr>
                    <w:t>PI: Low idle test</w:t>
                  </w:r>
                </w:p>
              </w:tc>
              <w:tc>
                <w:tcPr>
                  <w:tcW w:w="491" w:type="pct"/>
                  <w:tcBorders>
                    <w:top w:val="single" w:sz="4" w:space="0" w:color="auto"/>
                    <w:left w:val="single" w:sz="4" w:space="0" w:color="auto"/>
                    <w:bottom w:val="single" w:sz="4" w:space="0" w:color="auto"/>
                    <w:right w:val="single" w:sz="4" w:space="0" w:color="auto"/>
                  </w:tcBorders>
                  <w:vAlign w:val="center"/>
                </w:tcPr>
                <w:p w14:paraId="09DB8AD1" w14:textId="77777777" w:rsidR="00135EEE" w:rsidRPr="007B0169" w:rsidRDefault="00135EEE" w:rsidP="00085082">
                  <w:pPr>
                    <w:keepLines/>
                    <w:autoSpaceDE w:val="0"/>
                    <w:autoSpaceDN w:val="0"/>
                    <w:adjustRightInd w:val="0"/>
                    <w:spacing w:line="240" w:lineRule="atLeast"/>
                    <w:jc w:val="center"/>
                    <w:rPr>
                      <w:bCs/>
                      <w:sz w:val="20"/>
                    </w:rPr>
                  </w:pPr>
                </w:p>
              </w:tc>
              <w:tc>
                <w:tcPr>
                  <w:tcW w:w="704" w:type="pct"/>
                  <w:tcBorders>
                    <w:top w:val="single" w:sz="4" w:space="0" w:color="auto"/>
                    <w:left w:val="single" w:sz="4" w:space="0" w:color="auto"/>
                    <w:bottom w:val="single" w:sz="4" w:space="0" w:color="auto"/>
                    <w:right w:val="single" w:sz="4" w:space="0" w:color="auto"/>
                  </w:tcBorders>
                  <w:vAlign w:val="center"/>
                </w:tcPr>
                <w:p w14:paraId="46692BF9" w14:textId="77777777" w:rsidR="00135EEE" w:rsidRPr="007B0169" w:rsidRDefault="00135EEE" w:rsidP="00085082">
                  <w:pPr>
                    <w:keepLines/>
                    <w:autoSpaceDE w:val="0"/>
                    <w:autoSpaceDN w:val="0"/>
                    <w:adjustRightInd w:val="0"/>
                    <w:spacing w:line="240" w:lineRule="atLeast"/>
                    <w:jc w:val="center"/>
                    <w:rPr>
                      <w:bCs/>
                      <w:sz w:val="20"/>
                    </w:rPr>
                  </w:pPr>
                </w:p>
              </w:tc>
              <w:tc>
                <w:tcPr>
                  <w:tcW w:w="604" w:type="pct"/>
                  <w:tcBorders>
                    <w:top w:val="single" w:sz="4" w:space="0" w:color="auto"/>
                    <w:left w:val="single" w:sz="4" w:space="0" w:color="auto"/>
                    <w:bottom w:val="single" w:sz="4" w:space="0" w:color="auto"/>
                    <w:right w:val="single" w:sz="4" w:space="0" w:color="auto"/>
                  </w:tcBorders>
                  <w:vAlign w:val="center"/>
                </w:tcPr>
                <w:p w14:paraId="4BC8C433" w14:textId="77777777" w:rsidR="00135EEE" w:rsidRPr="007B0169" w:rsidRDefault="00135EEE" w:rsidP="00085082">
                  <w:pPr>
                    <w:keepLines/>
                    <w:autoSpaceDE w:val="0"/>
                    <w:autoSpaceDN w:val="0"/>
                    <w:adjustRightInd w:val="0"/>
                    <w:spacing w:line="240" w:lineRule="atLeast"/>
                    <w:jc w:val="center"/>
                    <w:rPr>
                      <w:bCs/>
                      <w:sz w:val="20"/>
                    </w:rPr>
                  </w:pPr>
                </w:p>
              </w:tc>
              <w:tc>
                <w:tcPr>
                  <w:tcW w:w="988" w:type="pct"/>
                  <w:tcBorders>
                    <w:top w:val="single" w:sz="4" w:space="0" w:color="auto"/>
                    <w:left w:val="single" w:sz="4" w:space="0" w:color="auto"/>
                    <w:bottom w:val="single" w:sz="4" w:space="0" w:color="auto"/>
                    <w:right w:val="single" w:sz="4" w:space="0" w:color="auto"/>
                  </w:tcBorders>
                  <w:vAlign w:val="center"/>
                </w:tcPr>
                <w:p w14:paraId="701BC313" w14:textId="77777777" w:rsidR="00135EEE" w:rsidRPr="007B0169" w:rsidRDefault="00135EEE" w:rsidP="00085082">
                  <w:pPr>
                    <w:keepLines/>
                    <w:autoSpaceDE w:val="0"/>
                    <w:autoSpaceDN w:val="0"/>
                    <w:adjustRightInd w:val="0"/>
                    <w:spacing w:line="240" w:lineRule="atLeast"/>
                    <w:jc w:val="center"/>
                    <w:rPr>
                      <w:bCs/>
                      <w:sz w:val="20"/>
                    </w:rPr>
                  </w:pPr>
                </w:p>
              </w:tc>
              <w:tc>
                <w:tcPr>
                  <w:tcW w:w="1318" w:type="pct"/>
                  <w:tcBorders>
                    <w:top w:val="single" w:sz="4" w:space="0" w:color="auto"/>
                    <w:left w:val="single" w:sz="4" w:space="0" w:color="auto"/>
                    <w:bottom w:val="single" w:sz="4" w:space="0" w:color="auto"/>
                    <w:right w:val="single" w:sz="4" w:space="0" w:color="auto"/>
                  </w:tcBorders>
                  <w:vAlign w:val="center"/>
                </w:tcPr>
                <w:p w14:paraId="741794FA" w14:textId="77777777" w:rsidR="00135EEE" w:rsidRPr="007B0169" w:rsidRDefault="00135EEE" w:rsidP="00085082">
                  <w:pPr>
                    <w:keepLines/>
                    <w:autoSpaceDE w:val="0"/>
                    <w:autoSpaceDN w:val="0"/>
                    <w:adjustRightInd w:val="0"/>
                    <w:spacing w:line="240" w:lineRule="atLeast"/>
                    <w:ind w:left="459" w:hanging="459"/>
                    <w:jc w:val="center"/>
                    <w:rPr>
                      <w:b/>
                      <w:bCs/>
                      <w:sz w:val="20"/>
                    </w:rPr>
                  </w:pPr>
                  <w:r w:rsidRPr="007B0169">
                    <w:rPr>
                      <w:b/>
                      <w:bCs/>
                      <w:sz w:val="20"/>
                    </w:rPr>
                    <w:t>-</w:t>
                  </w:r>
                </w:p>
              </w:tc>
            </w:tr>
            <w:tr w:rsidR="00135EEE" w:rsidRPr="007B0169" w14:paraId="3EB4A78A" w14:textId="77777777" w:rsidTr="00085082">
              <w:tc>
                <w:tcPr>
                  <w:tcW w:w="894" w:type="pct"/>
                  <w:tcBorders>
                    <w:top w:val="single" w:sz="4" w:space="0" w:color="auto"/>
                    <w:left w:val="single" w:sz="4" w:space="0" w:color="auto"/>
                    <w:bottom w:val="single" w:sz="4" w:space="0" w:color="auto"/>
                    <w:right w:val="single" w:sz="4" w:space="0" w:color="auto"/>
                  </w:tcBorders>
                </w:tcPr>
                <w:p w14:paraId="7507E498" w14:textId="77777777" w:rsidR="00135EEE" w:rsidRPr="007B0169" w:rsidRDefault="00135EEE" w:rsidP="00085082">
                  <w:pPr>
                    <w:jc w:val="left"/>
                    <w:rPr>
                      <w:b/>
                      <w:sz w:val="20"/>
                    </w:rPr>
                  </w:pPr>
                  <w:r w:rsidRPr="007B0169">
                    <w:rPr>
                      <w:b/>
                      <w:sz w:val="20"/>
                    </w:rPr>
                    <w:t>PI: High idle test</w:t>
                  </w:r>
                </w:p>
              </w:tc>
              <w:tc>
                <w:tcPr>
                  <w:tcW w:w="491" w:type="pct"/>
                  <w:tcBorders>
                    <w:top w:val="single" w:sz="4" w:space="0" w:color="auto"/>
                    <w:left w:val="single" w:sz="4" w:space="0" w:color="auto"/>
                    <w:bottom w:val="single" w:sz="4" w:space="0" w:color="auto"/>
                    <w:right w:val="single" w:sz="4" w:space="0" w:color="auto"/>
                  </w:tcBorders>
                  <w:vAlign w:val="center"/>
                </w:tcPr>
                <w:p w14:paraId="4AD9A47D" w14:textId="77777777" w:rsidR="00135EEE" w:rsidRPr="007B0169" w:rsidRDefault="00135EEE" w:rsidP="00085082">
                  <w:pPr>
                    <w:keepLines/>
                    <w:autoSpaceDE w:val="0"/>
                    <w:autoSpaceDN w:val="0"/>
                    <w:adjustRightInd w:val="0"/>
                    <w:spacing w:line="240" w:lineRule="atLeast"/>
                    <w:jc w:val="center"/>
                    <w:rPr>
                      <w:bCs/>
                      <w:sz w:val="20"/>
                    </w:rPr>
                  </w:pPr>
                </w:p>
              </w:tc>
              <w:tc>
                <w:tcPr>
                  <w:tcW w:w="704" w:type="pct"/>
                  <w:tcBorders>
                    <w:top w:val="single" w:sz="4" w:space="0" w:color="auto"/>
                    <w:left w:val="single" w:sz="4" w:space="0" w:color="auto"/>
                    <w:bottom w:val="single" w:sz="4" w:space="0" w:color="auto"/>
                    <w:right w:val="single" w:sz="4" w:space="0" w:color="auto"/>
                  </w:tcBorders>
                  <w:vAlign w:val="center"/>
                </w:tcPr>
                <w:p w14:paraId="1A882043" w14:textId="77777777" w:rsidR="00135EEE" w:rsidRPr="007B0169" w:rsidRDefault="00135EEE" w:rsidP="00085082">
                  <w:pPr>
                    <w:keepLines/>
                    <w:autoSpaceDE w:val="0"/>
                    <w:autoSpaceDN w:val="0"/>
                    <w:adjustRightInd w:val="0"/>
                    <w:spacing w:line="240" w:lineRule="atLeast"/>
                    <w:jc w:val="center"/>
                    <w:rPr>
                      <w:bCs/>
                      <w:sz w:val="20"/>
                    </w:rPr>
                  </w:pPr>
                </w:p>
              </w:tc>
              <w:tc>
                <w:tcPr>
                  <w:tcW w:w="604" w:type="pct"/>
                  <w:tcBorders>
                    <w:top w:val="single" w:sz="4" w:space="0" w:color="auto"/>
                    <w:left w:val="single" w:sz="4" w:space="0" w:color="auto"/>
                    <w:bottom w:val="single" w:sz="4" w:space="0" w:color="auto"/>
                    <w:right w:val="single" w:sz="4" w:space="0" w:color="auto"/>
                  </w:tcBorders>
                  <w:vAlign w:val="center"/>
                </w:tcPr>
                <w:p w14:paraId="734A5D70" w14:textId="77777777" w:rsidR="00135EEE" w:rsidRPr="007B0169" w:rsidRDefault="00135EEE" w:rsidP="00085082">
                  <w:pPr>
                    <w:keepLines/>
                    <w:autoSpaceDE w:val="0"/>
                    <w:autoSpaceDN w:val="0"/>
                    <w:adjustRightInd w:val="0"/>
                    <w:spacing w:line="240" w:lineRule="atLeast"/>
                    <w:jc w:val="center"/>
                    <w:rPr>
                      <w:bCs/>
                      <w:sz w:val="20"/>
                    </w:rPr>
                  </w:pPr>
                </w:p>
              </w:tc>
              <w:tc>
                <w:tcPr>
                  <w:tcW w:w="988" w:type="pct"/>
                  <w:tcBorders>
                    <w:top w:val="single" w:sz="4" w:space="0" w:color="auto"/>
                    <w:left w:val="single" w:sz="4" w:space="0" w:color="auto"/>
                    <w:bottom w:val="single" w:sz="4" w:space="0" w:color="auto"/>
                    <w:right w:val="single" w:sz="4" w:space="0" w:color="auto"/>
                  </w:tcBorders>
                  <w:vAlign w:val="center"/>
                </w:tcPr>
                <w:p w14:paraId="06EF8D40" w14:textId="77777777" w:rsidR="00135EEE" w:rsidRPr="007B0169" w:rsidRDefault="00135EEE" w:rsidP="00085082">
                  <w:pPr>
                    <w:keepLines/>
                    <w:autoSpaceDE w:val="0"/>
                    <w:autoSpaceDN w:val="0"/>
                    <w:adjustRightInd w:val="0"/>
                    <w:spacing w:line="240" w:lineRule="atLeast"/>
                    <w:jc w:val="center"/>
                    <w:rPr>
                      <w:bCs/>
                      <w:sz w:val="20"/>
                    </w:rPr>
                  </w:pPr>
                </w:p>
              </w:tc>
              <w:tc>
                <w:tcPr>
                  <w:tcW w:w="1318" w:type="pct"/>
                  <w:tcBorders>
                    <w:top w:val="single" w:sz="4" w:space="0" w:color="auto"/>
                    <w:left w:val="single" w:sz="4" w:space="0" w:color="auto"/>
                    <w:bottom w:val="single" w:sz="4" w:space="0" w:color="auto"/>
                    <w:right w:val="single" w:sz="4" w:space="0" w:color="auto"/>
                  </w:tcBorders>
                  <w:vAlign w:val="center"/>
                </w:tcPr>
                <w:p w14:paraId="2F0A7198" w14:textId="77777777" w:rsidR="00135EEE" w:rsidRPr="007B0169" w:rsidRDefault="00135EEE" w:rsidP="00085082">
                  <w:pPr>
                    <w:keepLines/>
                    <w:autoSpaceDE w:val="0"/>
                    <w:autoSpaceDN w:val="0"/>
                    <w:adjustRightInd w:val="0"/>
                    <w:spacing w:line="240" w:lineRule="atLeast"/>
                    <w:ind w:left="459" w:hanging="459"/>
                    <w:jc w:val="center"/>
                    <w:rPr>
                      <w:b/>
                      <w:bCs/>
                      <w:sz w:val="20"/>
                    </w:rPr>
                  </w:pPr>
                  <w:r w:rsidRPr="007B0169">
                    <w:rPr>
                      <w:b/>
                      <w:bCs/>
                      <w:sz w:val="20"/>
                    </w:rPr>
                    <w:t>-</w:t>
                  </w:r>
                </w:p>
              </w:tc>
            </w:tr>
            <w:tr w:rsidR="00135EEE" w:rsidRPr="007B0169" w14:paraId="2CA83133" w14:textId="77777777" w:rsidTr="00085082">
              <w:tc>
                <w:tcPr>
                  <w:tcW w:w="894" w:type="pct"/>
                  <w:tcBorders>
                    <w:top w:val="single" w:sz="4" w:space="0" w:color="auto"/>
                    <w:left w:val="single" w:sz="4" w:space="0" w:color="auto"/>
                    <w:bottom w:val="single" w:sz="4" w:space="0" w:color="auto"/>
                    <w:right w:val="single" w:sz="4" w:space="0" w:color="auto"/>
                  </w:tcBorders>
                  <w:vAlign w:val="center"/>
                </w:tcPr>
                <w:p w14:paraId="338C3260" w14:textId="77777777" w:rsidR="00135EEE" w:rsidRPr="007B0169" w:rsidRDefault="00135EEE" w:rsidP="00085082">
                  <w:pPr>
                    <w:keepLines/>
                    <w:autoSpaceDE w:val="0"/>
                    <w:autoSpaceDN w:val="0"/>
                    <w:adjustRightInd w:val="0"/>
                    <w:spacing w:line="240" w:lineRule="atLeast"/>
                    <w:jc w:val="left"/>
                    <w:rPr>
                      <w:b/>
                      <w:bCs/>
                      <w:sz w:val="20"/>
                    </w:rPr>
                  </w:pPr>
                  <w:r w:rsidRPr="007B0169">
                    <w:rPr>
                      <w:b/>
                      <w:bCs/>
                      <w:sz w:val="20"/>
                    </w:rPr>
                    <w:t xml:space="preserve">CI — Free acceleration test / Smoke opacity test results </w:t>
                  </w:r>
                </w:p>
              </w:tc>
              <w:tc>
                <w:tcPr>
                  <w:tcW w:w="491" w:type="pct"/>
                  <w:tcBorders>
                    <w:top w:val="single" w:sz="4" w:space="0" w:color="auto"/>
                    <w:left w:val="single" w:sz="4" w:space="0" w:color="auto"/>
                    <w:bottom w:val="single" w:sz="4" w:space="0" w:color="auto"/>
                    <w:right w:val="single" w:sz="4" w:space="0" w:color="auto"/>
                  </w:tcBorders>
                  <w:vAlign w:val="center"/>
                </w:tcPr>
                <w:p w14:paraId="24754D2A" w14:textId="77777777" w:rsidR="00135EEE" w:rsidRPr="007B0169" w:rsidRDefault="00135EEE" w:rsidP="00085082">
                  <w:pPr>
                    <w:keepLines/>
                    <w:autoSpaceDE w:val="0"/>
                    <w:autoSpaceDN w:val="0"/>
                    <w:adjustRightInd w:val="0"/>
                    <w:spacing w:line="240" w:lineRule="atLeast"/>
                    <w:jc w:val="center"/>
                    <w:rPr>
                      <w:b/>
                      <w:bCs/>
                      <w:sz w:val="20"/>
                    </w:rPr>
                  </w:pPr>
                  <w:r w:rsidRPr="007B0169">
                    <w:rPr>
                      <w:b/>
                      <w:bCs/>
                      <w:sz w:val="20"/>
                    </w:rPr>
                    <w:t>-</w:t>
                  </w:r>
                </w:p>
              </w:tc>
              <w:tc>
                <w:tcPr>
                  <w:tcW w:w="704" w:type="pct"/>
                  <w:tcBorders>
                    <w:top w:val="single" w:sz="4" w:space="0" w:color="auto"/>
                    <w:left w:val="single" w:sz="4" w:space="0" w:color="auto"/>
                    <w:bottom w:val="single" w:sz="4" w:space="0" w:color="auto"/>
                    <w:right w:val="single" w:sz="4" w:space="0" w:color="auto"/>
                  </w:tcBorders>
                  <w:vAlign w:val="center"/>
                </w:tcPr>
                <w:p w14:paraId="431E1841" w14:textId="77777777" w:rsidR="00135EEE" w:rsidRPr="007B0169" w:rsidRDefault="00135EEE" w:rsidP="00085082">
                  <w:pPr>
                    <w:keepLines/>
                    <w:autoSpaceDE w:val="0"/>
                    <w:autoSpaceDN w:val="0"/>
                    <w:adjustRightInd w:val="0"/>
                    <w:spacing w:line="240" w:lineRule="atLeast"/>
                    <w:jc w:val="center"/>
                    <w:rPr>
                      <w:b/>
                      <w:bCs/>
                      <w:sz w:val="20"/>
                    </w:rPr>
                  </w:pPr>
                  <w:r w:rsidRPr="007B0169">
                    <w:rPr>
                      <w:b/>
                      <w:bCs/>
                      <w:sz w:val="20"/>
                    </w:rPr>
                    <w:t>-</w:t>
                  </w:r>
                </w:p>
              </w:tc>
              <w:tc>
                <w:tcPr>
                  <w:tcW w:w="604" w:type="pct"/>
                  <w:tcBorders>
                    <w:top w:val="single" w:sz="4" w:space="0" w:color="auto"/>
                    <w:left w:val="single" w:sz="4" w:space="0" w:color="auto"/>
                    <w:bottom w:val="single" w:sz="4" w:space="0" w:color="auto"/>
                    <w:right w:val="single" w:sz="4" w:space="0" w:color="auto"/>
                  </w:tcBorders>
                  <w:vAlign w:val="center"/>
                </w:tcPr>
                <w:p w14:paraId="749540D7" w14:textId="77777777" w:rsidR="00135EEE" w:rsidRPr="007B0169" w:rsidRDefault="00135EEE" w:rsidP="00085082">
                  <w:pPr>
                    <w:keepLines/>
                    <w:autoSpaceDE w:val="0"/>
                    <w:autoSpaceDN w:val="0"/>
                    <w:adjustRightInd w:val="0"/>
                    <w:spacing w:line="240" w:lineRule="atLeast"/>
                    <w:jc w:val="center"/>
                    <w:rPr>
                      <w:b/>
                      <w:bCs/>
                      <w:sz w:val="20"/>
                    </w:rPr>
                  </w:pPr>
                  <w:r w:rsidRPr="007B0169">
                    <w:rPr>
                      <w:b/>
                      <w:bCs/>
                      <w:sz w:val="20"/>
                    </w:rPr>
                    <w:t>-</w:t>
                  </w:r>
                </w:p>
              </w:tc>
              <w:tc>
                <w:tcPr>
                  <w:tcW w:w="988" w:type="pct"/>
                  <w:tcBorders>
                    <w:top w:val="single" w:sz="4" w:space="0" w:color="auto"/>
                    <w:left w:val="single" w:sz="4" w:space="0" w:color="auto"/>
                    <w:bottom w:val="single" w:sz="4" w:space="0" w:color="auto"/>
                    <w:right w:val="single" w:sz="4" w:space="0" w:color="auto"/>
                  </w:tcBorders>
                  <w:vAlign w:val="center"/>
                </w:tcPr>
                <w:p w14:paraId="1CE56009" w14:textId="77777777" w:rsidR="00135EEE" w:rsidRPr="007B0169" w:rsidRDefault="00135EEE" w:rsidP="00085082">
                  <w:pPr>
                    <w:keepLines/>
                    <w:autoSpaceDE w:val="0"/>
                    <w:autoSpaceDN w:val="0"/>
                    <w:adjustRightInd w:val="0"/>
                    <w:spacing w:line="240" w:lineRule="atLeast"/>
                    <w:jc w:val="center"/>
                    <w:rPr>
                      <w:b/>
                      <w:bCs/>
                      <w:sz w:val="20"/>
                    </w:rPr>
                  </w:pPr>
                  <w:r w:rsidRPr="007B0169">
                    <w:rPr>
                      <w:b/>
                      <w:bCs/>
                      <w:sz w:val="20"/>
                    </w:rPr>
                    <w:t>-</w:t>
                  </w:r>
                </w:p>
              </w:tc>
              <w:tc>
                <w:tcPr>
                  <w:tcW w:w="1318" w:type="pct"/>
                  <w:tcBorders>
                    <w:top w:val="single" w:sz="4" w:space="0" w:color="auto"/>
                    <w:left w:val="single" w:sz="4" w:space="0" w:color="auto"/>
                    <w:bottom w:val="single" w:sz="4" w:space="0" w:color="auto"/>
                    <w:right w:val="single" w:sz="4" w:space="0" w:color="auto"/>
                  </w:tcBorders>
                  <w:vAlign w:val="center"/>
                </w:tcPr>
                <w:p w14:paraId="26A1EA59" w14:textId="77777777" w:rsidR="00135EEE" w:rsidRPr="007B0169" w:rsidRDefault="00135EEE" w:rsidP="00085082">
                  <w:pPr>
                    <w:keepLines/>
                    <w:autoSpaceDE w:val="0"/>
                    <w:autoSpaceDN w:val="0"/>
                    <w:adjustRightInd w:val="0"/>
                    <w:spacing w:line="240" w:lineRule="atLeast"/>
                    <w:ind w:left="459" w:hanging="459"/>
                    <w:jc w:val="center"/>
                    <w:rPr>
                      <w:bCs/>
                      <w:sz w:val="20"/>
                    </w:rPr>
                  </w:pPr>
                </w:p>
              </w:tc>
            </w:tr>
          </w:tbl>
          <w:p w14:paraId="4B743556" w14:textId="77777777" w:rsidR="00135EEE" w:rsidRPr="007B0169" w:rsidRDefault="00135EEE" w:rsidP="00085082">
            <w:pPr>
              <w:keepLines/>
              <w:autoSpaceDE w:val="0"/>
              <w:autoSpaceDN w:val="0"/>
              <w:adjustRightInd w:val="0"/>
              <w:spacing w:line="240" w:lineRule="atLeast"/>
              <w:ind w:left="40"/>
              <w:jc w:val="center"/>
              <w:rPr>
                <w:bCs/>
                <w:sz w:val="20"/>
              </w:rPr>
            </w:pPr>
            <w:r w:rsidRPr="007B0169">
              <w:rPr>
                <w:bCs/>
                <w:sz w:val="20"/>
              </w:rPr>
              <w:t>Table B.6.11.-2: Test type II results</w:t>
            </w:r>
          </w:p>
        </w:tc>
      </w:tr>
      <w:tr w:rsidR="00135EEE" w:rsidRPr="007B0169" w14:paraId="52A151F4" w14:textId="77777777" w:rsidTr="00085082">
        <w:tc>
          <w:tcPr>
            <w:tcW w:w="1242" w:type="dxa"/>
          </w:tcPr>
          <w:p w14:paraId="5C0C83D2" w14:textId="77777777" w:rsidR="00135EEE" w:rsidRPr="007B0169" w:rsidRDefault="00135EEE" w:rsidP="00085082">
            <w:pPr>
              <w:keepLines/>
              <w:autoSpaceDE w:val="0"/>
              <w:autoSpaceDN w:val="0"/>
              <w:adjustRightInd w:val="0"/>
              <w:spacing w:line="240" w:lineRule="atLeast"/>
              <w:jc w:val="left"/>
              <w:rPr>
                <w:bCs/>
                <w:sz w:val="20"/>
              </w:rPr>
            </w:pPr>
            <w:r w:rsidRPr="007B0169">
              <w:rPr>
                <w:b/>
                <w:bCs/>
                <w:sz w:val="20"/>
              </w:rPr>
              <w:t>2.2.4.</w:t>
            </w:r>
          </w:p>
        </w:tc>
        <w:tc>
          <w:tcPr>
            <w:tcW w:w="8364" w:type="dxa"/>
            <w:vAlign w:val="center"/>
          </w:tcPr>
          <w:p w14:paraId="672A08D2" w14:textId="77777777" w:rsidR="00135EEE" w:rsidRPr="007B0169" w:rsidRDefault="00135EEE" w:rsidP="00085082">
            <w:pPr>
              <w:keepLines/>
              <w:autoSpaceDE w:val="0"/>
              <w:autoSpaceDN w:val="0"/>
              <w:adjustRightInd w:val="0"/>
              <w:spacing w:line="240" w:lineRule="atLeast"/>
              <w:ind w:left="40"/>
              <w:rPr>
                <w:b/>
                <w:bCs/>
                <w:sz w:val="20"/>
              </w:rPr>
            </w:pPr>
            <w:r w:rsidRPr="007B0169">
              <w:rPr>
                <w:b/>
                <w:bCs/>
                <w:sz w:val="20"/>
              </w:rPr>
              <w:t xml:space="preserve">Test type V </w:t>
            </w:r>
            <w:r w:rsidRPr="007B0169">
              <w:rPr>
                <w:rFonts w:eastAsia="MS Mincho"/>
                <w:b/>
                <w:sz w:val="20"/>
                <w:lang w:eastAsia="ja-JP"/>
              </w:rPr>
              <w:t>requirements: Durability of pollution-control devices</w:t>
            </w:r>
          </w:p>
        </w:tc>
      </w:tr>
      <w:tr w:rsidR="00135EEE" w:rsidRPr="007B0169" w14:paraId="76BBC6B9" w14:textId="77777777" w:rsidTr="00085082">
        <w:tc>
          <w:tcPr>
            <w:tcW w:w="1242" w:type="dxa"/>
          </w:tcPr>
          <w:p w14:paraId="11D1EC8A"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t>2.2.4.1.</w:t>
            </w:r>
          </w:p>
        </w:tc>
        <w:tc>
          <w:tcPr>
            <w:tcW w:w="8364" w:type="dxa"/>
            <w:vAlign w:val="center"/>
          </w:tcPr>
          <w:p w14:paraId="3D6C1704" w14:textId="77777777" w:rsidR="00135EEE" w:rsidRPr="007B0169" w:rsidRDefault="00135EEE" w:rsidP="00085082">
            <w:pPr>
              <w:pStyle w:val="PointDouble0"/>
              <w:tabs>
                <w:tab w:val="clear" w:pos="850"/>
                <w:tab w:val="left" w:leader="dot" w:pos="8304"/>
              </w:tabs>
              <w:ind w:left="0" w:firstLine="0"/>
              <w:jc w:val="left"/>
              <w:rPr>
                <w:bCs/>
                <w:sz w:val="20"/>
              </w:rPr>
            </w:pPr>
            <w:r w:rsidRPr="007B0169">
              <w:rPr>
                <w:bCs/>
                <w:sz w:val="20"/>
              </w:rPr>
              <w:t>Details of test vehicle(s), its powertrain and pollution-control devices explicitly documented and listed, emission test laboratory equipment and settings, if different from data reported under items 2.2.2.1. to 2.2.2.10.</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135EEE" w:rsidRPr="007B0169" w14:paraId="1FBB1675" w14:textId="77777777" w:rsidTr="00085082">
        <w:tc>
          <w:tcPr>
            <w:tcW w:w="1242" w:type="dxa"/>
          </w:tcPr>
          <w:p w14:paraId="1CC391FB"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t>2.2.4.2.</w:t>
            </w:r>
          </w:p>
        </w:tc>
        <w:tc>
          <w:tcPr>
            <w:tcW w:w="8364" w:type="dxa"/>
            <w:vAlign w:val="center"/>
          </w:tcPr>
          <w:p w14:paraId="15C41DE2" w14:textId="77777777" w:rsidR="00135EEE" w:rsidRPr="007B0169" w:rsidRDefault="00135EEE" w:rsidP="00085082">
            <w:pPr>
              <w:keepLines/>
              <w:autoSpaceDE w:val="0"/>
              <w:autoSpaceDN w:val="0"/>
              <w:adjustRightInd w:val="0"/>
              <w:spacing w:line="240" w:lineRule="atLeast"/>
              <w:ind w:left="40"/>
              <w:rPr>
                <w:bCs/>
                <w:sz w:val="20"/>
              </w:rPr>
            </w:pPr>
            <w:r w:rsidRPr="007B0169">
              <w:rPr>
                <w:bCs/>
                <w:sz w:val="20"/>
              </w:rPr>
              <w:t>Test type V carried out on: test track, on the road, on a chassis dynamometer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p>
        </w:tc>
      </w:tr>
      <w:tr w:rsidR="00135EEE" w:rsidRPr="007B0169" w14:paraId="442F2557" w14:textId="77777777" w:rsidTr="00085082">
        <w:tc>
          <w:tcPr>
            <w:tcW w:w="1242" w:type="dxa"/>
          </w:tcPr>
          <w:p w14:paraId="6759588C"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t>2.2.4.3.</w:t>
            </w:r>
          </w:p>
        </w:tc>
        <w:tc>
          <w:tcPr>
            <w:tcW w:w="8364" w:type="dxa"/>
            <w:vAlign w:val="center"/>
          </w:tcPr>
          <w:p w14:paraId="69A6EF17" w14:textId="77777777" w:rsidR="00135EEE" w:rsidRPr="007B0169" w:rsidRDefault="00135EEE" w:rsidP="00085082">
            <w:pPr>
              <w:keepLines/>
              <w:autoSpaceDE w:val="0"/>
              <w:autoSpaceDN w:val="0"/>
              <w:adjustRightInd w:val="0"/>
              <w:spacing w:line="240" w:lineRule="atLeast"/>
              <w:ind w:left="40"/>
              <w:rPr>
                <w:bCs/>
                <w:sz w:val="20"/>
              </w:rPr>
            </w:pPr>
            <w:r w:rsidRPr="007B0169">
              <w:rPr>
                <w:bCs/>
                <w:sz w:val="20"/>
              </w:rPr>
              <w:t>The test type V data outcome and the correspondent test report shall vary in relation with the chosen durability procedure set out in point 2.1. of Section B.4., established as follows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bCs/>
                <w:sz w:val="20"/>
              </w:rPr>
              <w:t>:</w:t>
            </w:r>
          </w:p>
        </w:tc>
      </w:tr>
      <w:tr w:rsidR="00135EEE" w:rsidRPr="007B0169" w14:paraId="181F9835" w14:textId="77777777" w:rsidTr="00085082">
        <w:tc>
          <w:tcPr>
            <w:tcW w:w="1242" w:type="dxa"/>
          </w:tcPr>
          <w:p w14:paraId="5FB8483B"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t>2.2.4.3.1.</w:t>
            </w:r>
          </w:p>
        </w:tc>
        <w:tc>
          <w:tcPr>
            <w:tcW w:w="8364" w:type="dxa"/>
            <w:vAlign w:val="center"/>
          </w:tcPr>
          <w:p w14:paraId="3BB7E02B" w14:textId="77777777" w:rsidR="00135EEE" w:rsidRPr="007B0169" w:rsidRDefault="00135EEE" w:rsidP="00085082">
            <w:pPr>
              <w:keepLines/>
              <w:autoSpaceDE w:val="0"/>
              <w:autoSpaceDN w:val="0"/>
              <w:adjustRightInd w:val="0"/>
              <w:spacing w:line="240" w:lineRule="atLeast"/>
              <w:ind w:left="40"/>
              <w:rPr>
                <w:bCs/>
                <w:sz w:val="20"/>
              </w:rPr>
            </w:pPr>
            <w:r w:rsidRPr="007B0169">
              <w:rPr>
                <w:bCs/>
                <w:sz w:val="20"/>
              </w:rPr>
              <w:t>Test type V conducted according to point 2.1.1. of Section B.4.</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p>
        </w:tc>
      </w:tr>
      <w:tr w:rsidR="00135EEE" w:rsidRPr="007B0169" w14:paraId="176540CC" w14:textId="77777777" w:rsidTr="00085082">
        <w:tc>
          <w:tcPr>
            <w:tcW w:w="1242" w:type="dxa"/>
          </w:tcPr>
          <w:p w14:paraId="0F1EE0C7"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t>2.2.4.3.1.1.</w:t>
            </w:r>
          </w:p>
        </w:tc>
        <w:tc>
          <w:tcPr>
            <w:tcW w:w="8364" w:type="dxa"/>
            <w:vAlign w:val="center"/>
          </w:tcPr>
          <w:p w14:paraId="2EA1FCA0" w14:textId="77777777" w:rsidR="00135EEE" w:rsidRPr="007B0169" w:rsidRDefault="00135EEE" w:rsidP="00085082">
            <w:pPr>
              <w:pStyle w:val="PointDouble0"/>
              <w:tabs>
                <w:tab w:val="clear" w:pos="850"/>
                <w:tab w:val="left" w:leader="dot" w:pos="8304"/>
              </w:tabs>
              <w:ind w:left="0" w:firstLine="0"/>
              <w:jc w:val="left"/>
              <w:rPr>
                <w:sz w:val="20"/>
              </w:rPr>
            </w:pPr>
            <w:r w:rsidRPr="007B0169">
              <w:rPr>
                <w:rFonts w:eastAsia="MS Mincho"/>
                <w:sz w:val="20"/>
                <w:lang w:eastAsia="ja-JP"/>
              </w:rPr>
              <w:t>Test cycle used (US EPA AMA cycle, SRC-LeCV)</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rFonts w:eastAsia="MS Mincho"/>
                <w:sz w:val="20"/>
                <w:vertAlign w:val="superscript"/>
                <w:lang w:eastAsia="ja-JP"/>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sz w:val="20"/>
              </w:rPr>
              <w:tab/>
            </w:r>
          </w:p>
        </w:tc>
      </w:tr>
      <w:tr w:rsidR="00135EEE" w:rsidRPr="007B0169" w14:paraId="4EB3BF13" w14:textId="77777777" w:rsidTr="00085082">
        <w:tc>
          <w:tcPr>
            <w:tcW w:w="1242" w:type="dxa"/>
          </w:tcPr>
          <w:p w14:paraId="22738E34"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t>2.2.4.3.1.2.</w:t>
            </w:r>
          </w:p>
        </w:tc>
        <w:tc>
          <w:tcPr>
            <w:tcW w:w="8364" w:type="dxa"/>
            <w:vAlign w:val="center"/>
          </w:tcPr>
          <w:p w14:paraId="46232E4B" w14:textId="77777777" w:rsidR="00135EEE" w:rsidRPr="007B0169" w:rsidRDefault="00135EEE" w:rsidP="00085082">
            <w:pPr>
              <w:pStyle w:val="PointDouble0"/>
              <w:tabs>
                <w:tab w:val="clear" w:pos="850"/>
                <w:tab w:val="left" w:leader="dot" w:pos="8304"/>
              </w:tabs>
              <w:ind w:left="0" w:firstLine="0"/>
              <w:jc w:val="left"/>
              <w:rPr>
                <w:sz w:val="20"/>
              </w:rPr>
            </w:pPr>
            <w:r w:rsidRPr="007B0169">
              <w:rPr>
                <w:rFonts w:eastAsia="MS Mincho"/>
                <w:sz w:val="20"/>
                <w:lang w:eastAsia="ja-JP"/>
              </w:rPr>
              <w:t>In the case of SRC-LeCV, applicable durability test cycle vehicle group, refer to section B.4.1. (SRC-LeCV group No 1, 2, 3 or 4)</w:t>
            </w:r>
            <w:r w:rsidRPr="007B0169">
              <w:rPr>
                <w:bCs/>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rFonts w:eastAsia="MS Mincho"/>
                <w:sz w:val="20"/>
                <w:vertAlign w:val="superscript"/>
                <w:lang w:eastAsia="ja-JP"/>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p>
        </w:tc>
      </w:tr>
      <w:tr w:rsidR="00135EEE" w:rsidRPr="007B0169" w14:paraId="004CD71E" w14:textId="77777777" w:rsidTr="00085082">
        <w:tc>
          <w:tcPr>
            <w:tcW w:w="1242" w:type="dxa"/>
          </w:tcPr>
          <w:p w14:paraId="60B60ED9"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t>2.2.4.3.1.3.</w:t>
            </w:r>
          </w:p>
        </w:tc>
        <w:tc>
          <w:tcPr>
            <w:tcW w:w="8364" w:type="dxa"/>
            <w:vAlign w:val="center"/>
          </w:tcPr>
          <w:p w14:paraId="43647798" w14:textId="77777777" w:rsidR="00135EEE" w:rsidRPr="007B0169" w:rsidRDefault="00135EEE" w:rsidP="00085082">
            <w:pPr>
              <w:pStyle w:val="PointDouble0"/>
              <w:tabs>
                <w:tab w:val="clear" w:pos="850"/>
                <w:tab w:val="left" w:leader="dot" w:pos="8304"/>
              </w:tabs>
              <w:ind w:left="0" w:firstLine="0"/>
              <w:jc w:val="left"/>
              <w:rPr>
                <w:rFonts w:eastAsia="MS Mincho"/>
                <w:sz w:val="20"/>
                <w:lang w:eastAsia="ja-JP"/>
              </w:rPr>
            </w:pPr>
            <w:r w:rsidRPr="007B0169">
              <w:rPr>
                <w:rFonts w:eastAsia="MS Mincho"/>
                <w:sz w:val="20"/>
                <w:lang w:eastAsia="ja-JP"/>
              </w:rPr>
              <w:t>In the case of SRC-LeCV, amount of test type V soak procedures</w:t>
            </w:r>
            <w:r w:rsidRPr="007B0169">
              <w:rPr>
                <w:sz w:val="20"/>
              </w:rPr>
              <w:t>:</w:t>
            </w:r>
            <w:r w:rsidRPr="007B0169">
              <w:rPr>
                <w:sz w:val="20"/>
              </w:rPr>
              <w:tab/>
            </w:r>
          </w:p>
        </w:tc>
      </w:tr>
      <w:tr w:rsidR="00135EEE" w:rsidRPr="007B0169" w14:paraId="1E49A0E6" w14:textId="77777777" w:rsidTr="00085082">
        <w:tc>
          <w:tcPr>
            <w:tcW w:w="1242" w:type="dxa"/>
          </w:tcPr>
          <w:p w14:paraId="1EE545A9"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t>2.2.4.3.1.4.</w:t>
            </w:r>
          </w:p>
        </w:tc>
        <w:tc>
          <w:tcPr>
            <w:tcW w:w="8364" w:type="dxa"/>
            <w:vAlign w:val="center"/>
          </w:tcPr>
          <w:p w14:paraId="5CAE1ADE" w14:textId="77777777" w:rsidR="00135EEE" w:rsidRPr="007B0169" w:rsidRDefault="00135EEE" w:rsidP="00085082">
            <w:pPr>
              <w:pStyle w:val="PointDouble0"/>
              <w:tabs>
                <w:tab w:val="clear" w:pos="850"/>
                <w:tab w:val="left" w:leader="dot" w:pos="8304"/>
              </w:tabs>
              <w:ind w:left="0" w:firstLine="0"/>
              <w:jc w:val="left"/>
              <w:rPr>
                <w:rFonts w:eastAsia="MS Mincho"/>
                <w:sz w:val="20"/>
                <w:lang w:eastAsia="ja-JP"/>
              </w:rPr>
            </w:pPr>
            <w:r w:rsidRPr="007B0169">
              <w:rPr>
                <w:rFonts w:eastAsia="MS Mincho"/>
                <w:sz w:val="20"/>
                <w:lang w:eastAsia="ja-JP"/>
              </w:rPr>
              <w:t>In the case of US EPA AMA cycle, classification according to Annex B.4.2.(class I, II or III)</w:t>
            </w:r>
            <w:r w:rsidRPr="007B0169">
              <w:rPr>
                <w:bCs/>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bCs/>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rFonts w:eastAsia="MS Mincho"/>
                <w:sz w:val="20"/>
                <w:lang w:eastAsia="ja-JP"/>
              </w:rPr>
              <w:t>.</w:t>
            </w:r>
          </w:p>
        </w:tc>
      </w:tr>
      <w:tr w:rsidR="00135EEE" w:rsidRPr="007B0169" w14:paraId="2BCE5273" w14:textId="77777777" w:rsidTr="00085082">
        <w:tc>
          <w:tcPr>
            <w:tcW w:w="1242" w:type="dxa"/>
          </w:tcPr>
          <w:p w14:paraId="09AE60C3"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t>2.2.4.3.1.5.</w:t>
            </w:r>
          </w:p>
        </w:tc>
        <w:tc>
          <w:tcPr>
            <w:tcW w:w="8364" w:type="dxa"/>
            <w:vAlign w:val="center"/>
          </w:tcPr>
          <w:p w14:paraId="01C2DE14" w14:textId="77777777" w:rsidR="00135EEE" w:rsidRPr="007B0169" w:rsidRDefault="00135EEE" w:rsidP="00085082">
            <w:pPr>
              <w:pStyle w:val="PointDouble0"/>
              <w:tabs>
                <w:tab w:val="clear" w:pos="850"/>
                <w:tab w:val="left" w:leader="dot" w:pos="8304"/>
              </w:tabs>
              <w:ind w:left="0" w:firstLine="0"/>
              <w:jc w:val="left"/>
              <w:rPr>
                <w:bCs/>
                <w:sz w:val="20"/>
              </w:rPr>
            </w:pPr>
            <w:r w:rsidRPr="007B0169">
              <w:rPr>
                <w:sz w:val="20"/>
              </w:rPr>
              <w:t>Mileage test vehicle(s)</w:t>
            </w:r>
            <w:r w:rsidRPr="007B0169">
              <w:rPr>
                <w:bCs/>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135EEE" w:rsidRPr="007B0169" w14:paraId="618B8E93" w14:textId="77777777" w:rsidTr="00085082">
        <w:tc>
          <w:tcPr>
            <w:tcW w:w="1242" w:type="dxa"/>
          </w:tcPr>
          <w:p w14:paraId="253DCD90"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t>2.2.4.3.1.6.</w:t>
            </w:r>
          </w:p>
        </w:tc>
        <w:tc>
          <w:tcPr>
            <w:tcW w:w="8364" w:type="dxa"/>
            <w:vAlign w:val="center"/>
          </w:tcPr>
          <w:p w14:paraId="4F03D83D" w14:textId="77777777" w:rsidR="00135EEE" w:rsidRPr="007B0169" w:rsidRDefault="00135EEE" w:rsidP="00085082">
            <w:pPr>
              <w:pStyle w:val="PointDouble0"/>
              <w:tabs>
                <w:tab w:val="clear" w:pos="850"/>
                <w:tab w:val="left" w:leader="dot" w:pos="8304"/>
              </w:tabs>
              <w:ind w:left="0" w:firstLine="0"/>
              <w:jc w:val="left"/>
              <w:rPr>
                <w:sz w:val="20"/>
              </w:rPr>
            </w:pPr>
            <w:r w:rsidRPr="007B0169">
              <w:rPr>
                <w:bCs/>
                <w:sz w:val="20"/>
              </w:rPr>
              <w:t>List of maintenance and adjustments over distance accumulation</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135EEE" w:rsidRPr="007B0169" w14:paraId="2DDD4C1C" w14:textId="77777777" w:rsidTr="00085082">
        <w:tc>
          <w:tcPr>
            <w:tcW w:w="1242" w:type="dxa"/>
          </w:tcPr>
          <w:p w14:paraId="41E98541"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lastRenderedPageBreak/>
              <w:t>2.2.4.3.1.7.</w:t>
            </w:r>
          </w:p>
        </w:tc>
        <w:tc>
          <w:tcPr>
            <w:tcW w:w="8364" w:type="dxa"/>
            <w:vAlign w:val="center"/>
          </w:tcPr>
          <w:p w14:paraId="36A9DF03" w14:textId="77777777" w:rsidR="00135EEE" w:rsidRPr="007B0169" w:rsidRDefault="00135EEE" w:rsidP="00085082">
            <w:pPr>
              <w:pStyle w:val="PointDouble0"/>
              <w:tabs>
                <w:tab w:val="clear" w:pos="850"/>
                <w:tab w:val="left" w:leader="dot" w:pos="8304"/>
              </w:tabs>
              <w:ind w:left="0" w:firstLine="0"/>
              <w:jc w:val="left"/>
              <w:rPr>
                <w:bCs/>
                <w:sz w:val="20"/>
              </w:rPr>
            </w:pPr>
            <w:r w:rsidRPr="007B0169">
              <w:rPr>
                <w:bCs/>
                <w:sz w:val="20"/>
              </w:rPr>
              <w:t xml:space="preserve">The collection of test type I results (1 to n), (see point </w:t>
            </w:r>
            <w:r w:rsidRPr="007B0169">
              <w:rPr>
                <w:sz w:val="20"/>
              </w:rPr>
              <w:t>2.2.2.12.</w:t>
            </w:r>
            <w:r w:rsidRPr="007B0169">
              <w:rPr>
                <w:bCs/>
                <w:sz w:val="20"/>
              </w:rPr>
              <w:t>), the calculated slopes and offsets, and the calculated test type V results shall be entered in the table below</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bCs/>
                <w:sz w:val="20"/>
              </w:rPr>
              <w:t>.</w:t>
            </w:r>
          </w:p>
        </w:tc>
      </w:tr>
      <w:tr w:rsidR="00135EEE" w:rsidRPr="007B0169" w14:paraId="47CE3B7A" w14:textId="77777777" w:rsidTr="00085082">
        <w:tc>
          <w:tcPr>
            <w:tcW w:w="1242" w:type="dxa"/>
          </w:tcPr>
          <w:p w14:paraId="1DBD95BB"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t>2.2.4.3.1.8.</w:t>
            </w:r>
          </w:p>
        </w:tc>
        <w:tc>
          <w:tcPr>
            <w:tcW w:w="8364" w:type="dxa"/>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7"/>
              <w:gridCol w:w="851"/>
              <w:gridCol w:w="1273"/>
              <w:gridCol w:w="682"/>
              <w:gridCol w:w="752"/>
              <w:gridCol w:w="902"/>
              <w:gridCol w:w="752"/>
              <w:gridCol w:w="752"/>
              <w:gridCol w:w="760"/>
              <w:gridCol w:w="7"/>
            </w:tblGrid>
            <w:tr w:rsidR="00135EEE" w:rsidRPr="007B0169" w14:paraId="72617F58" w14:textId="77777777" w:rsidTr="00085082">
              <w:tc>
                <w:tcPr>
                  <w:tcW w:w="865" w:type="pct"/>
                  <w:tcBorders>
                    <w:top w:val="single" w:sz="4" w:space="0" w:color="auto"/>
                    <w:left w:val="single" w:sz="4" w:space="0" w:color="auto"/>
                    <w:bottom w:val="single" w:sz="4" w:space="0" w:color="auto"/>
                    <w:right w:val="single" w:sz="4" w:space="0" w:color="auto"/>
                  </w:tcBorders>
                  <w:vAlign w:val="center"/>
                </w:tcPr>
                <w:p w14:paraId="0D25EC52" w14:textId="77777777" w:rsidR="00135EEE" w:rsidRPr="007B0169" w:rsidRDefault="00135EEE" w:rsidP="00085082">
                  <w:pPr>
                    <w:autoSpaceDE w:val="0"/>
                    <w:autoSpaceDN w:val="0"/>
                    <w:adjustRightInd w:val="0"/>
                    <w:spacing w:before="0" w:after="0"/>
                    <w:jc w:val="center"/>
                    <w:rPr>
                      <w:rFonts w:eastAsia="EUAlbertina-Regular-Identity-H"/>
                      <w:b/>
                      <w:sz w:val="16"/>
                      <w:szCs w:val="16"/>
                    </w:rPr>
                  </w:pPr>
                  <w:r w:rsidRPr="007B0169">
                    <w:rPr>
                      <w:rFonts w:eastAsia="EUAlbertina-Regular-Identity-H"/>
                      <w:b/>
                      <w:sz w:val="16"/>
                      <w:szCs w:val="16"/>
                    </w:rPr>
                    <w:t>Test Type V Test Results (TR</w:t>
                  </w:r>
                  <w:r w:rsidRPr="007B0169">
                    <w:rPr>
                      <w:rFonts w:eastAsia="EUAlbertina-Regular-Identity-H"/>
                      <w:b/>
                      <w:sz w:val="16"/>
                      <w:szCs w:val="16"/>
                      <w:vertAlign w:val="subscript"/>
                    </w:rPr>
                    <w:t>TTVx</w:t>
                  </w:r>
                  <w:r w:rsidRPr="007B0169">
                    <w:rPr>
                      <w:rFonts w:eastAsia="EUAlbertina-Regular-Identity-H"/>
                      <w:b/>
                      <w:sz w:val="16"/>
                      <w:szCs w:val="16"/>
                    </w:rPr>
                    <w:t>)</w:t>
                  </w:r>
                </w:p>
              </w:tc>
              <w:tc>
                <w:tcPr>
                  <w:tcW w:w="523" w:type="pct"/>
                  <w:tcBorders>
                    <w:top w:val="single" w:sz="4" w:space="0" w:color="auto"/>
                    <w:left w:val="single" w:sz="4" w:space="0" w:color="auto"/>
                    <w:bottom w:val="single" w:sz="4" w:space="0" w:color="auto"/>
                    <w:right w:val="single" w:sz="4" w:space="0" w:color="auto"/>
                  </w:tcBorders>
                  <w:vAlign w:val="center"/>
                </w:tcPr>
                <w:p w14:paraId="02E7C0E9" w14:textId="77777777" w:rsidR="00135EEE" w:rsidRPr="007B0169" w:rsidRDefault="00135EEE" w:rsidP="00085082">
                  <w:pPr>
                    <w:autoSpaceDE w:val="0"/>
                    <w:autoSpaceDN w:val="0"/>
                    <w:adjustRightInd w:val="0"/>
                    <w:jc w:val="center"/>
                    <w:rPr>
                      <w:rFonts w:eastAsia="EUAlbertina-Regular-Identity-H"/>
                      <w:b/>
                      <w:sz w:val="16"/>
                      <w:szCs w:val="16"/>
                    </w:rPr>
                  </w:pPr>
                  <w:r w:rsidRPr="007B0169">
                    <w:rPr>
                      <w:rFonts w:eastAsia="EUAlbertina-Regular-Identity-H"/>
                      <w:b/>
                      <w:sz w:val="16"/>
                      <w:szCs w:val="16"/>
                    </w:rPr>
                    <w:t>Test No</w:t>
                  </w:r>
                </w:p>
              </w:tc>
              <w:tc>
                <w:tcPr>
                  <w:tcW w:w="782" w:type="pct"/>
                  <w:tcBorders>
                    <w:top w:val="single" w:sz="4" w:space="0" w:color="auto"/>
                    <w:left w:val="single" w:sz="4" w:space="0" w:color="auto"/>
                    <w:bottom w:val="single" w:sz="4" w:space="0" w:color="auto"/>
                    <w:right w:val="single" w:sz="4" w:space="0" w:color="auto"/>
                  </w:tcBorders>
                  <w:vAlign w:val="center"/>
                </w:tcPr>
                <w:p w14:paraId="0FE06A30" w14:textId="77777777" w:rsidR="00135EEE" w:rsidRPr="007B0169" w:rsidRDefault="00135EEE" w:rsidP="00085082">
                  <w:pPr>
                    <w:autoSpaceDE w:val="0"/>
                    <w:autoSpaceDN w:val="0"/>
                    <w:adjustRightInd w:val="0"/>
                    <w:jc w:val="center"/>
                    <w:rPr>
                      <w:rFonts w:eastAsia="EUAlbertina-Regular-Identity-H"/>
                      <w:b/>
                      <w:sz w:val="16"/>
                      <w:szCs w:val="16"/>
                    </w:rPr>
                  </w:pPr>
                  <w:r w:rsidRPr="007B0169">
                    <w:rPr>
                      <w:rFonts w:eastAsia="EUAlbertina-Regular-Identity-H"/>
                      <w:b/>
                      <w:sz w:val="16"/>
                      <w:szCs w:val="16"/>
                    </w:rPr>
                    <w:t>Accumulated distance (km)</w:t>
                  </w:r>
                </w:p>
              </w:tc>
              <w:tc>
                <w:tcPr>
                  <w:tcW w:w="419" w:type="pct"/>
                  <w:tcBorders>
                    <w:top w:val="single" w:sz="4" w:space="0" w:color="auto"/>
                    <w:left w:val="single" w:sz="4" w:space="0" w:color="auto"/>
                    <w:bottom w:val="single" w:sz="4" w:space="0" w:color="auto"/>
                    <w:right w:val="single" w:sz="4" w:space="0" w:color="auto"/>
                  </w:tcBorders>
                  <w:vAlign w:val="center"/>
                </w:tcPr>
                <w:p w14:paraId="2F56681E" w14:textId="77777777" w:rsidR="00135EEE" w:rsidRPr="007B0169" w:rsidRDefault="00135EEE" w:rsidP="00085082">
                  <w:pPr>
                    <w:autoSpaceDE w:val="0"/>
                    <w:autoSpaceDN w:val="0"/>
                    <w:adjustRightInd w:val="0"/>
                    <w:jc w:val="center"/>
                    <w:rPr>
                      <w:rFonts w:eastAsia="EUAlbertina-Regular-Identity-H"/>
                      <w:b/>
                      <w:sz w:val="16"/>
                      <w:szCs w:val="16"/>
                    </w:rPr>
                  </w:pPr>
                  <w:r w:rsidRPr="007B0169">
                    <w:rPr>
                      <w:rFonts w:eastAsia="EUAlbertina-Regular-Identity-H"/>
                      <w:b/>
                      <w:sz w:val="16"/>
                      <w:szCs w:val="16"/>
                    </w:rPr>
                    <w:t>CO</w:t>
                  </w:r>
                </w:p>
              </w:tc>
              <w:tc>
                <w:tcPr>
                  <w:tcW w:w="462" w:type="pct"/>
                  <w:tcBorders>
                    <w:top w:val="single" w:sz="4" w:space="0" w:color="auto"/>
                    <w:left w:val="single" w:sz="4" w:space="0" w:color="auto"/>
                    <w:bottom w:val="single" w:sz="4" w:space="0" w:color="auto"/>
                    <w:right w:val="single" w:sz="4" w:space="0" w:color="auto"/>
                  </w:tcBorders>
                  <w:vAlign w:val="center"/>
                </w:tcPr>
                <w:p w14:paraId="20E5059E" w14:textId="77777777" w:rsidR="00135EEE" w:rsidRPr="007B0169" w:rsidRDefault="00135EEE" w:rsidP="00085082">
                  <w:pPr>
                    <w:autoSpaceDE w:val="0"/>
                    <w:autoSpaceDN w:val="0"/>
                    <w:adjustRightInd w:val="0"/>
                    <w:jc w:val="center"/>
                    <w:rPr>
                      <w:rFonts w:eastAsia="EUAlbertina-Regular-Identity-H"/>
                      <w:b/>
                      <w:sz w:val="16"/>
                      <w:szCs w:val="16"/>
                    </w:rPr>
                  </w:pPr>
                  <w:r w:rsidRPr="007B0169">
                    <w:rPr>
                      <w:rFonts w:eastAsia="EUAlbertina-Regular-Identity-H"/>
                      <w:b/>
                      <w:sz w:val="16"/>
                      <w:szCs w:val="16"/>
                    </w:rPr>
                    <w:t>THC</w:t>
                  </w:r>
                </w:p>
              </w:tc>
              <w:tc>
                <w:tcPr>
                  <w:tcW w:w="554" w:type="pct"/>
                  <w:tcBorders>
                    <w:top w:val="single" w:sz="4" w:space="0" w:color="auto"/>
                    <w:left w:val="single" w:sz="4" w:space="0" w:color="auto"/>
                    <w:bottom w:val="single" w:sz="4" w:space="0" w:color="auto"/>
                    <w:right w:val="single" w:sz="4" w:space="0" w:color="auto"/>
                  </w:tcBorders>
                  <w:vAlign w:val="center"/>
                </w:tcPr>
                <w:p w14:paraId="0D153327" w14:textId="77777777" w:rsidR="00135EEE" w:rsidRPr="007B0169" w:rsidRDefault="00135EEE" w:rsidP="00085082">
                  <w:pPr>
                    <w:autoSpaceDE w:val="0"/>
                    <w:autoSpaceDN w:val="0"/>
                    <w:adjustRightInd w:val="0"/>
                    <w:jc w:val="center"/>
                    <w:rPr>
                      <w:rFonts w:eastAsia="EUAlbertina-Regular-Identity-H"/>
                      <w:b/>
                      <w:sz w:val="16"/>
                      <w:szCs w:val="16"/>
                    </w:rPr>
                  </w:pPr>
                  <w:r w:rsidRPr="007B0169">
                    <w:rPr>
                      <w:rFonts w:eastAsia="EUAlbertina-Regular-Identity-H"/>
                      <w:b/>
                      <w:sz w:val="16"/>
                      <w:szCs w:val="16"/>
                    </w:rPr>
                    <w:t>NMHC</w:t>
                  </w:r>
                </w:p>
              </w:tc>
              <w:tc>
                <w:tcPr>
                  <w:tcW w:w="462" w:type="pct"/>
                  <w:tcBorders>
                    <w:top w:val="single" w:sz="4" w:space="0" w:color="auto"/>
                    <w:left w:val="single" w:sz="4" w:space="0" w:color="auto"/>
                    <w:bottom w:val="single" w:sz="4" w:space="0" w:color="auto"/>
                    <w:right w:val="single" w:sz="4" w:space="0" w:color="auto"/>
                  </w:tcBorders>
                  <w:vAlign w:val="center"/>
                </w:tcPr>
                <w:p w14:paraId="01580DDA" w14:textId="77777777" w:rsidR="00135EEE" w:rsidRPr="007B0169" w:rsidRDefault="00135EEE" w:rsidP="00085082">
                  <w:pPr>
                    <w:autoSpaceDE w:val="0"/>
                    <w:autoSpaceDN w:val="0"/>
                    <w:adjustRightInd w:val="0"/>
                    <w:jc w:val="center"/>
                    <w:rPr>
                      <w:rFonts w:eastAsia="EUAlbertina-Regular-Identity-H"/>
                      <w:b/>
                      <w:sz w:val="16"/>
                      <w:szCs w:val="16"/>
                    </w:rPr>
                  </w:pPr>
                  <w:r w:rsidRPr="007B0169">
                    <w:rPr>
                      <w:rFonts w:eastAsia="EUAlbertina-Regular-Identity-H"/>
                      <w:b/>
                      <w:sz w:val="16"/>
                      <w:szCs w:val="16"/>
                    </w:rPr>
                    <w:t>NOx</w:t>
                  </w:r>
                </w:p>
              </w:tc>
              <w:tc>
                <w:tcPr>
                  <w:tcW w:w="462" w:type="pct"/>
                  <w:tcBorders>
                    <w:top w:val="single" w:sz="4" w:space="0" w:color="auto"/>
                    <w:left w:val="single" w:sz="4" w:space="0" w:color="auto"/>
                    <w:bottom w:val="single" w:sz="4" w:space="0" w:color="auto"/>
                    <w:right w:val="single" w:sz="4" w:space="0" w:color="auto"/>
                  </w:tcBorders>
                  <w:vAlign w:val="center"/>
                </w:tcPr>
                <w:p w14:paraId="2A181DE4" w14:textId="77777777" w:rsidR="00135EEE" w:rsidRPr="007B0169" w:rsidRDefault="00135EEE" w:rsidP="00085082">
                  <w:pPr>
                    <w:jc w:val="center"/>
                    <w:rPr>
                      <w:rFonts w:ascii="Times New Roman Bold" w:hAnsi="Times New Roman Bold"/>
                      <w:b/>
                      <w:sz w:val="16"/>
                      <w:szCs w:val="16"/>
                      <w:vertAlign w:val="superscript"/>
                    </w:rPr>
                  </w:pPr>
                  <w:r w:rsidRPr="007B0169">
                    <w:rPr>
                      <w:b/>
                      <w:sz w:val="16"/>
                      <w:szCs w:val="16"/>
                    </w:rPr>
                    <w:t xml:space="preserve">THC + NOx </w:t>
                  </w:r>
                  <w:r w:rsidRPr="007B0169">
                    <w:rPr>
                      <w:b/>
                      <w:sz w:val="16"/>
                      <w:szCs w:val="16"/>
                      <w:vertAlign w:val="superscript"/>
                    </w:rPr>
                    <w:t>(ii)</w:t>
                  </w:r>
                </w:p>
              </w:tc>
              <w:tc>
                <w:tcPr>
                  <w:tcW w:w="471" w:type="pct"/>
                  <w:gridSpan w:val="2"/>
                  <w:tcBorders>
                    <w:top w:val="single" w:sz="4" w:space="0" w:color="auto"/>
                    <w:left w:val="single" w:sz="4" w:space="0" w:color="auto"/>
                    <w:bottom w:val="single" w:sz="4" w:space="0" w:color="auto"/>
                    <w:right w:val="single" w:sz="4" w:space="0" w:color="auto"/>
                  </w:tcBorders>
                  <w:vAlign w:val="center"/>
                </w:tcPr>
                <w:p w14:paraId="7A3F886C" w14:textId="77777777" w:rsidR="00135EEE" w:rsidRPr="007B0169" w:rsidRDefault="00135EEE" w:rsidP="00085082">
                  <w:pPr>
                    <w:ind w:left="-108" w:right="-28"/>
                    <w:jc w:val="center"/>
                    <w:rPr>
                      <w:b/>
                      <w:sz w:val="16"/>
                      <w:szCs w:val="16"/>
                    </w:rPr>
                  </w:pPr>
                  <w:r w:rsidRPr="007B0169">
                    <w:rPr>
                      <w:b/>
                      <w:sz w:val="16"/>
                      <w:szCs w:val="16"/>
                    </w:rPr>
                    <w:t>PM</w:t>
                  </w:r>
                </w:p>
              </w:tc>
            </w:tr>
            <w:tr w:rsidR="00135EEE" w:rsidRPr="007B0169" w14:paraId="13383C57" w14:textId="77777777" w:rsidTr="00085082">
              <w:tc>
                <w:tcPr>
                  <w:tcW w:w="865" w:type="pct"/>
                  <w:tcBorders>
                    <w:top w:val="single" w:sz="4" w:space="0" w:color="auto"/>
                    <w:left w:val="single" w:sz="4" w:space="0" w:color="auto"/>
                    <w:bottom w:val="single" w:sz="4" w:space="0" w:color="auto"/>
                    <w:right w:val="single" w:sz="4" w:space="0" w:color="auto"/>
                  </w:tcBorders>
                </w:tcPr>
                <w:p w14:paraId="215F4EFA" w14:textId="77777777" w:rsidR="00135EEE" w:rsidRPr="007B0169" w:rsidRDefault="00135EEE" w:rsidP="00085082">
                  <w:pPr>
                    <w:autoSpaceDE w:val="0"/>
                    <w:autoSpaceDN w:val="0"/>
                    <w:adjustRightInd w:val="0"/>
                    <w:spacing w:before="0" w:after="0"/>
                    <w:jc w:val="center"/>
                    <w:rPr>
                      <w:rFonts w:eastAsia="EUAlbertina-Regular-Identity-H"/>
                      <w:b/>
                      <w:sz w:val="16"/>
                      <w:szCs w:val="16"/>
                    </w:rPr>
                  </w:pPr>
                  <w:r w:rsidRPr="007B0169">
                    <w:rPr>
                      <w:rFonts w:eastAsia="EUAlbertina-Regular-Identity-H"/>
                      <w:b/>
                      <w:sz w:val="16"/>
                      <w:szCs w:val="16"/>
                    </w:rPr>
                    <w:t>TR</w:t>
                  </w:r>
                  <w:r w:rsidRPr="007B0169">
                    <w:rPr>
                      <w:rFonts w:eastAsia="EUAlbertina-Regular-Identity-H"/>
                      <w:b/>
                      <w:sz w:val="16"/>
                      <w:szCs w:val="16"/>
                      <w:vertAlign w:val="subscript"/>
                    </w:rPr>
                    <w:t>TTVx</w:t>
                  </w:r>
                  <w:r w:rsidRPr="007B0169">
                    <w:rPr>
                      <w:rFonts w:eastAsia="EUAlbertina-Regular-Identity-H"/>
                      <w:b/>
                      <w:sz w:val="16"/>
                      <w:szCs w:val="16"/>
                      <w:vertAlign w:val="superscript"/>
                    </w:rPr>
                    <w:t xml:space="preserve">(i) </w:t>
                  </w:r>
                  <w:r w:rsidRPr="007B0169">
                    <w:rPr>
                      <w:rFonts w:eastAsia="EUAlbertina-Regular-Identity-H"/>
                      <w:b/>
                      <w:sz w:val="16"/>
                      <w:szCs w:val="16"/>
                    </w:rPr>
                    <w:t>(mg/km) &amp; (% of L</w:t>
                  </w:r>
                  <w:r w:rsidRPr="007B0169">
                    <w:rPr>
                      <w:rFonts w:eastAsia="EUAlbertina-Regular-Identity-H"/>
                      <w:b/>
                      <w:sz w:val="16"/>
                      <w:szCs w:val="16"/>
                      <w:vertAlign w:val="subscript"/>
                    </w:rPr>
                    <w:t>x</w:t>
                  </w:r>
                  <w:r w:rsidRPr="007B0169">
                    <w:rPr>
                      <w:rFonts w:eastAsia="EUAlbertina-Regular-Identity-H"/>
                      <w:b/>
                      <w:sz w:val="16"/>
                      <w:szCs w:val="16"/>
                    </w:rPr>
                    <w:t>)</w:t>
                  </w:r>
                </w:p>
              </w:tc>
              <w:tc>
                <w:tcPr>
                  <w:tcW w:w="523" w:type="pct"/>
                  <w:tcBorders>
                    <w:top w:val="single" w:sz="4" w:space="0" w:color="auto"/>
                    <w:left w:val="single" w:sz="4" w:space="0" w:color="auto"/>
                    <w:bottom w:val="single" w:sz="4" w:space="0" w:color="auto"/>
                    <w:right w:val="single" w:sz="4" w:space="0" w:color="auto"/>
                  </w:tcBorders>
                  <w:vAlign w:val="center"/>
                </w:tcPr>
                <w:p w14:paraId="606597F9" w14:textId="77777777" w:rsidR="00135EEE" w:rsidRPr="007B0169" w:rsidRDefault="00135EEE" w:rsidP="00085082">
                  <w:pPr>
                    <w:keepLines/>
                    <w:autoSpaceDE w:val="0"/>
                    <w:autoSpaceDN w:val="0"/>
                    <w:adjustRightInd w:val="0"/>
                    <w:spacing w:line="240" w:lineRule="atLeast"/>
                    <w:jc w:val="center"/>
                    <w:rPr>
                      <w:bCs/>
                      <w:sz w:val="16"/>
                      <w:szCs w:val="16"/>
                    </w:rPr>
                  </w:pPr>
                  <w:r w:rsidRPr="007B0169">
                    <w:rPr>
                      <w:bCs/>
                      <w:sz w:val="16"/>
                      <w:szCs w:val="16"/>
                    </w:rPr>
                    <w:t>1</w:t>
                  </w:r>
                </w:p>
              </w:tc>
              <w:tc>
                <w:tcPr>
                  <w:tcW w:w="782" w:type="pct"/>
                  <w:tcBorders>
                    <w:top w:val="single" w:sz="4" w:space="0" w:color="auto"/>
                    <w:left w:val="single" w:sz="4" w:space="0" w:color="auto"/>
                    <w:bottom w:val="single" w:sz="4" w:space="0" w:color="auto"/>
                    <w:right w:val="single" w:sz="4" w:space="0" w:color="auto"/>
                  </w:tcBorders>
                  <w:vAlign w:val="center"/>
                </w:tcPr>
                <w:p w14:paraId="34840C6A" w14:textId="77777777" w:rsidR="00135EEE" w:rsidRPr="007B0169" w:rsidRDefault="00135EEE" w:rsidP="00085082">
                  <w:pPr>
                    <w:keepLines/>
                    <w:autoSpaceDE w:val="0"/>
                    <w:autoSpaceDN w:val="0"/>
                    <w:adjustRightInd w:val="0"/>
                    <w:spacing w:line="240" w:lineRule="atLeast"/>
                    <w:jc w:val="center"/>
                    <w:rPr>
                      <w:bCs/>
                      <w:sz w:val="16"/>
                      <w:szCs w:val="16"/>
                    </w:rPr>
                  </w:pPr>
                  <w:r w:rsidRPr="007B0169">
                    <w:rPr>
                      <w:bCs/>
                      <w:sz w:val="16"/>
                      <w:szCs w:val="16"/>
                    </w:rPr>
                    <w:t>100 km</w:t>
                  </w:r>
                </w:p>
              </w:tc>
              <w:tc>
                <w:tcPr>
                  <w:tcW w:w="419" w:type="pct"/>
                  <w:tcBorders>
                    <w:top w:val="single" w:sz="4" w:space="0" w:color="auto"/>
                    <w:left w:val="single" w:sz="4" w:space="0" w:color="auto"/>
                    <w:bottom w:val="single" w:sz="4" w:space="0" w:color="auto"/>
                    <w:right w:val="single" w:sz="4" w:space="0" w:color="auto"/>
                  </w:tcBorders>
                  <w:vAlign w:val="center"/>
                </w:tcPr>
                <w:p w14:paraId="48DD19FF"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62" w:type="pct"/>
                  <w:tcBorders>
                    <w:top w:val="single" w:sz="4" w:space="0" w:color="auto"/>
                    <w:left w:val="single" w:sz="4" w:space="0" w:color="auto"/>
                    <w:bottom w:val="single" w:sz="4" w:space="0" w:color="auto"/>
                    <w:right w:val="single" w:sz="4" w:space="0" w:color="auto"/>
                  </w:tcBorders>
                  <w:vAlign w:val="center"/>
                </w:tcPr>
                <w:p w14:paraId="653B1D28"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54" w:type="pct"/>
                  <w:tcBorders>
                    <w:top w:val="single" w:sz="4" w:space="0" w:color="auto"/>
                    <w:left w:val="single" w:sz="4" w:space="0" w:color="auto"/>
                    <w:bottom w:val="single" w:sz="4" w:space="0" w:color="auto"/>
                    <w:right w:val="single" w:sz="4" w:space="0" w:color="auto"/>
                  </w:tcBorders>
                  <w:vAlign w:val="center"/>
                </w:tcPr>
                <w:p w14:paraId="27DA7959"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62" w:type="pct"/>
                  <w:tcBorders>
                    <w:top w:val="single" w:sz="4" w:space="0" w:color="auto"/>
                    <w:left w:val="single" w:sz="4" w:space="0" w:color="auto"/>
                    <w:bottom w:val="single" w:sz="4" w:space="0" w:color="auto"/>
                    <w:right w:val="single" w:sz="4" w:space="0" w:color="auto"/>
                  </w:tcBorders>
                  <w:vAlign w:val="center"/>
                </w:tcPr>
                <w:p w14:paraId="036E21CE"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62" w:type="pct"/>
                  <w:tcBorders>
                    <w:top w:val="single" w:sz="4" w:space="0" w:color="auto"/>
                    <w:left w:val="single" w:sz="4" w:space="0" w:color="auto"/>
                    <w:bottom w:val="single" w:sz="4" w:space="0" w:color="auto"/>
                    <w:right w:val="single" w:sz="4" w:space="0" w:color="auto"/>
                  </w:tcBorders>
                  <w:vAlign w:val="center"/>
                </w:tcPr>
                <w:p w14:paraId="3313807A"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71" w:type="pct"/>
                  <w:gridSpan w:val="2"/>
                  <w:tcBorders>
                    <w:top w:val="single" w:sz="4" w:space="0" w:color="auto"/>
                    <w:left w:val="single" w:sz="4" w:space="0" w:color="auto"/>
                    <w:bottom w:val="single" w:sz="4" w:space="0" w:color="auto"/>
                    <w:right w:val="single" w:sz="4" w:space="0" w:color="auto"/>
                  </w:tcBorders>
                  <w:vAlign w:val="center"/>
                </w:tcPr>
                <w:p w14:paraId="0E349B58" w14:textId="77777777" w:rsidR="00135EEE" w:rsidRPr="007B0169" w:rsidRDefault="00135EEE" w:rsidP="00085082">
                  <w:pPr>
                    <w:keepLines/>
                    <w:autoSpaceDE w:val="0"/>
                    <w:autoSpaceDN w:val="0"/>
                    <w:adjustRightInd w:val="0"/>
                    <w:spacing w:line="240" w:lineRule="atLeast"/>
                    <w:jc w:val="center"/>
                    <w:rPr>
                      <w:bCs/>
                      <w:sz w:val="16"/>
                      <w:szCs w:val="16"/>
                    </w:rPr>
                  </w:pPr>
                </w:p>
              </w:tc>
            </w:tr>
            <w:tr w:rsidR="00135EEE" w:rsidRPr="007B0169" w14:paraId="09CBC355" w14:textId="77777777" w:rsidTr="00085082">
              <w:tc>
                <w:tcPr>
                  <w:tcW w:w="865" w:type="pct"/>
                  <w:tcBorders>
                    <w:top w:val="single" w:sz="4" w:space="0" w:color="auto"/>
                    <w:left w:val="single" w:sz="4" w:space="0" w:color="auto"/>
                    <w:bottom w:val="single" w:sz="4" w:space="0" w:color="auto"/>
                    <w:right w:val="single" w:sz="4" w:space="0" w:color="auto"/>
                  </w:tcBorders>
                  <w:vAlign w:val="center"/>
                </w:tcPr>
                <w:p w14:paraId="6F6F8003" w14:textId="77777777" w:rsidR="00135EEE" w:rsidRPr="007B0169" w:rsidRDefault="00135EEE" w:rsidP="00085082">
                  <w:pPr>
                    <w:autoSpaceDE w:val="0"/>
                    <w:autoSpaceDN w:val="0"/>
                    <w:adjustRightInd w:val="0"/>
                    <w:spacing w:before="0" w:after="0"/>
                    <w:jc w:val="center"/>
                    <w:rPr>
                      <w:rFonts w:eastAsia="EUAlbertina-Regular-Identity-H"/>
                      <w:b/>
                      <w:sz w:val="16"/>
                      <w:szCs w:val="16"/>
                    </w:rPr>
                  </w:pPr>
                  <w:r w:rsidRPr="007B0169">
                    <w:rPr>
                      <w:rFonts w:eastAsia="EUAlbertina-Regular-Identity-H"/>
                      <w:b/>
                      <w:sz w:val="16"/>
                      <w:szCs w:val="16"/>
                    </w:rPr>
                    <w:t>TR</w:t>
                  </w:r>
                  <w:r w:rsidRPr="007B0169">
                    <w:rPr>
                      <w:rFonts w:eastAsia="EUAlbertina-Regular-Identity-H"/>
                      <w:b/>
                      <w:sz w:val="16"/>
                      <w:szCs w:val="16"/>
                      <w:vertAlign w:val="subscript"/>
                    </w:rPr>
                    <w:t xml:space="preserve">TTVx </w:t>
                  </w:r>
                  <w:r w:rsidRPr="007B0169">
                    <w:rPr>
                      <w:rFonts w:eastAsia="EUAlbertina-Regular-Identity-H"/>
                      <w:b/>
                      <w:sz w:val="16"/>
                      <w:szCs w:val="16"/>
                      <w:vertAlign w:val="superscript"/>
                    </w:rPr>
                    <w:t>(i)</w:t>
                  </w:r>
                  <w:r w:rsidRPr="007B0169">
                    <w:rPr>
                      <w:rFonts w:ascii="Times New Roman Bold" w:eastAsia="EUAlbertina-Regular-Identity-H" w:hAnsi="Times New Roman Bold"/>
                      <w:b/>
                      <w:sz w:val="16"/>
                      <w:szCs w:val="16"/>
                    </w:rPr>
                    <w:br/>
                  </w:r>
                  <w:r w:rsidRPr="007B0169">
                    <w:rPr>
                      <w:rFonts w:eastAsia="EUAlbertina-Regular-Identity-H"/>
                      <w:b/>
                      <w:sz w:val="16"/>
                      <w:szCs w:val="16"/>
                    </w:rPr>
                    <w:t>(mg/km) &amp; (% of L</w:t>
                  </w:r>
                  <w:r w:rsidRPr="007B0169">
                    <w:rPr>
                      <w:rFonts w:eastAsia="EUAlbertina-Regular-Identity-H"/>
                      <w:b/>
                      <w:sz w:val="16"/>
                      <w:szCs w:val="16"/>
                      <w:vertAlign w:val="subscript"/>
                    </w:rPr>
                    <w:t>x</w:t>
                  </w:r>
                  <w:r w:rsidRPr="007B0169">
                    <w:rPr>
                      <w:rFonts w:eastAsia="EUAlbertina-Regular-Identity-H"/>
                      <w:b/>
                      <w:sz w:val="16"/>
                      <w:szCs w:val="16"/>
                    </w:rPr>
                    <w:t>)</w:t>
                  </w:r>
                </w:p>
              </w:tc>
              <w:tc>
                <w:tcPr>
                  <w:tcW w:w="523" w:type="pct"/>
                  <w:tcBorders>
                    <w:top w:val="single" w:sz="4" w:space="0" w:color="auto"/>
                    <w:left w:val="single" w:sz="4" w:space="0" w:color="auto"/>
                    <w:bottom w:val="single" w:sz="4" w:space="0" w:color="auto"/>
                    <w:right w:val="single" w:sz="4" w:space="0" w:color="auto"/>
                  </w:tcBorders>
                  <w:vAlign w:val="center"/>
                </w:tcPr>
                <w:p w14:paraId="238EEBF4" w14:textId="77777777" w:rsidR="00135EEE" w:rsidRPr="007B0169" w:rsidRDefault="00135EEE" w:rsidP="00085082">
                  <w:pPr>
                    <w:keepLines/>
                    <w:autoSpaceDE w:val="0"/>
                    <w:autoSpaceDN w:val="0"/>
                    <w:adjustRightInd w:val="0"/>
                    <w:spacing w:line="240" w:lineRule="atLeast"/>
                    <w:jc w:val="center"/>
                    <w:rPr>
                      <w:bCs/>
                      <w:sz w:val="16"/>
                      <w:szCs w:val="16"/>
                    </w:rPr>
                  </w:pPr>
                  <w:r w:rsidRPr="007B0169">
                    <w:rPr>
                      <w:bCs/>
                      <w:sz w:val="16"/>
                      <w:szCs w:val="16"/>
                    </w:rPr>
                    <w:t>2</w:t>
                  </w:r>
                </w:p>
              </w:tc>
              <w:tc>
                <w:tcPr>
                  <w:tcW w:w="782" w:type="pct"/>
                  <w:tcBorders>
                    <w:top w:val="single" w:sz="4" w:space="0" w:color="auto"/>
                    <w:left w:val="single" w:sz="4" w:space="0" w:color="auto"/>
                    <w:bottom w:val="single" w:sz="4" w:space="0" w:color="auto"/>
                    <w:right w:val="single" w:sz="4" w:space="0" w:color="auto"/>
                  </w:tcBorders>
                  <w:vAlign w:val="center"/>
                </w:tcPr>
                <w:p w14:paraId="3CFEA2AB" w14:textId="77777777" w:rsidR="00135EEE" w:rsidRPr="007B0169" w:rsidRDefault="00135EEE" w:rsidP="00085082">
                  <w:pPr>
                    <w:keepLines/>
                    <w:autoSpaceDE w:val="0"/>
                    <w:autoSpaceDN w:val="0"/>
                    <w:adjustRightInd w:val="0"/>
                    <w:spacing w:line="240" w:lineRule="atLeast"/>
                    <w:jc w:val="center"/>
                    <w:rPr>
                      <w:bCs/>
                      <w:sz w:val="16"/>
                      <w:szCs w:val="16"/>
                    </w:rPr>
                  </w:pPr>
                  <w:r w:rsidRPr="007B0169">
                    <w:rPr>
                      <w:bCs/>
                      <w:sz w:val="16"/>
                      <w:szCs w:val="16"/>
                    </w:rPr>
                    <w:t>…</w:t>
                  </w:r>
                </w:p>
              </w:tc>
              <w:tc>
                <w:tcPr>
                  <w:tcW w:w="419" w:type="pct"/>
                  <w:tcBorders>
                    <w:top w:val="single" w:sz="4" w:space="0" w:color="auto"/>
                    <w:left w:val="single" w:sz="4" w:space="0" w:color="auto"/>
                    <w:bottom w:val="single" w:sz="4" w:space="0" w:color="auto"/>
                    <w:right w:val="single" w:sz="4" w:space="0" w:color="auto"/>
                  </w:tcBorders>
                  <w:vAlign w:val="center"/>
                </w:tcPr>
                <w:p w14:paraId="0FB34859"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62" w:type="pct"/>
                  <w:tcBorders>
                    <w:top w:val="single" w:sz="4" w:space="0" w:color="auto"/>
                    <w:left w:val="single" w:sz="4" w:space="0" w:color="auto"/>
                    <w:bottom w:val="single" w:sz="4" w:space="0" w:color="auto"/>
                    <w:right w:val="single" w:sz="4" w:space="0" w:color="auto"/>
                  </w:tcBorders>
                  <w:vAlign w:val="center"/>
                </w:tcPr>
                <w:p w14:paraId="6BEB4A15"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54" w:type="pct"/>
                  <w:tcBorders>
                    <w:top w:val="single" w:sz="4" w:space="0" w:color="auto"/>
                    <w:left w:val="single" w:sz="4" w:space="0" w:color="auto"/>
                    <w:bottom w:val="single" w:sz="4" w:space="0" w:color="auto"/>
                    <w:right w:val="single" w:sz="4" w:space="0" w:color="auto"/>
                  </w:tcBorders>
                  <w:vAlign w:val="center"/>
                </w:tcPr>
                <w:p w14:paraId="3C85F9F8"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62" w:type="pct"/>
                  <w:tcBorders>
                    <w:top w:val="single" w:sz="4" w:space="0" w:color="auto"/>
                    <w:left w:val="single" w:sz="4" w:space="0" w:color="auto"/>
                    <w:bottom w:val="single" w:sz="4" w:space="0" w:color="auto"/>
                    <w:right w:val="single" w:sz="4" w:space="0" w:color="auto"/>
                  </w:tcBorders>
                  <w:vAlign w:val="center"/>
                </w:tcPr>
                <w:p w14:paraId="7AD37FF9"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62" w:type="pct"/>
                  <w:tcBorders>
                    <w:top w:val="single" w:sz="4" w:space="0" w:color="auto"/>
                    <w:left w:val="single" w:sz="4" w:space="0" w:color="auto"/>
                    <w:bottom w:val="single" w:sz="4" w:space="0" w:color="auto"/>
                    <w:right w:val="single" w:sz="4" w:space="0" w:color="auto"/>
                  </w:tcBorders>
                  <w:vAlign w:val="center"/>
                </w:tcPr>
                <w:p w14:paraId="1EE16E57"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71" w:type="pct"/>
                  <w:gridSpan w:val="2"/>
                  <w:tcBorders>
                    <w:top w:val="single" w:sz="4" w:space="0" w:color="auto"/>
                    <w:left w:val="single" w:sz="4" w:space="0" w:color="auto"/>
                    <w:bottom w:val="single" w:sz="4" w:space="0" w:color="auto"/>
                    <w:right w:val="single" w:sz="4" w:space="0" w:color="auto"/>
                  </w:tcBorders>
                  <w:vAlign w:val="center"/>
                </w:tcPr>
                <w:p w14:paraId="4952D540" w14:textId="77777777" w:rsidR="00135EEE" w:rsidRPr="007B0169" w:rsidRDefault="00135EEE" w:rsidP="00085082">
                  <w:pPr>
                    <w:keepLines/>
                    <w:autoSpaceDE w:val="0"/>
                    <w:autoSpaceDN w:val="0"/>
                    <w:adjustRightInd w:val="0"/>
                    <w:spacing w:line="240" w:lineRule="atLeast"/>
                    <w:jc w:val="center"/>
                    <w:rPr>
                      <w:bCs/>
                      <w:sz w:val="16"/>
                      <w:szCs w:val="16"/>
                    </w:rPr>
                  </w:pPr>
                </w:p>
              </w:tc>
            </w:tr>
            <w:tr w:rsidR="00135EEE" w:rsidRPr="007B0169" w14:paraId="646DA46D" w14:textId="77777777" w:rsidTr="00085082">
              <w:tc>
                <w:tcPr>
                  <w:tcW w:w="865" w:type="pct"/>
                  <w:tcBorders>
                    <w:top w:val="single" w:sz="4" w:space="0" w:color="auto"/>
                    <w:left w:val="single" w:sz="4" w:space="0" w:color="auto"/>
                    <w:bottom w:val="single" w:sz="4" w:space="0" w:color="auto"/>
                    <w:right w:val="single" w:sz="4" w:space="0" w:color="auto"/>
                  </w:tcBorders>
                  <w:vAlign w:val="center"/>
                </w:tcPr>
                <w:p w14:paraId="69114781" w14:textId="77777777" w:rsidR="00135EEE" w:rsidRPr="007B0169" w:rsidRDefault="00135EEE" w:rsidP="00085082">
                  <w:pPr>
                    <w:autoSpaceDE w:val="0"/>
                    <w:autoSpaceDN w:val="0"/>
                    <w:adjustRightInd w:val="0"/>
                    <w:spacing w:before="0" w:after="0"/>
                    <w:jc w:val="center"/>
                    <w:rPr>
                      <w:rFonts w:eastAsia="EUAlbertina-Regular-Identity-H"/>
                      <w:b/>
                      <w:sz w:val="16"/>
                      <w:szCs w:val="16"/>
                    </w:rPr>
                  </w:pPr>
                  <w:r w:rsidRPr="007B0169">
                    <w:rPr>
                      <w:rFonts w:eastAsia="EUAlbertina-Regular-Identity-H"/>
                      <w:b/>
                      <w:sz w:val="16"/>
                      <w:szCs w:val="16"/>
                    </w:rPr>
                    <w:t>TR</w:t>
                  </w:r>
                  <w:r w:rsidRPr="007B0169">
                    <w:rPr>
                      <w:rFonts w:eastAsia="EUAlbertina-Regular-Identity-H"/>
                      <w:b/>
                      <w:sz w:val="16"/>
                      <w:szCs w:val="16"/>
                      <w:vertAlign w:val="subscript"/>
                    </w:rPr>
                    <w:t xml:space="preserve">TTVx </w:t>
                  </w:r>
                  <w:r w:rsidRPr="007B0169">
                    <w:rPr>
                      <w:rFonts w:eastAsia="EUAlbertina-Regular-Identity-H"/>
                      <w:b/>
                      <w:sz w:val="16"/>
                      <w:szCs w:val="16"/>
                      <w:vertAlign w:val="superscript"/>
                    </w:rPr>
                    <w:t>(i)</w:t>
                  </w:r>
                  <w:r w:rsidRPr="007B0169">
                    <w:rPr>
                      <w:rFonts w:ascii="Times New Roman Bold" w:eastAsia="EUAlbertina-Regular-Identity-H" w:hAnsi="Times New Roman Bold"/>
                      <w:b/>
                      <w:sz w:val="16"/>
                      <w:szCs w:val="16"/>
                    </w:rPr>
                    <w:br/>
                  </w:r>
                  <w:r w:rsidRPr="007B0169">
                    <w:rPr>
                      <w:rFonts w:eastAsia="EUAlbertina-Regular-Identity-H"/>
                      <w:b/>
                      <w:sz w:val="16"/>
                      <w:szCs w:val="16"/>
                    </w:rPr>
                    <w:t>(mg/km) &amp; (% of L</w:t>
                  </w:r>
                  <w:r w:rsidRPr="007B0169">
                    <w:rPr>
                      <w:rFonts w:eastAsia="EUAlbertina-Regular-Identity-H"/>
                      <w:b/>
                      <w:sz w:val="16"/>
                      <w:szCs w:val="16"/>
                      <w:vertAlign w:val="subscript"/>
                    </w:rPr>
                    <w:t>x</w:t>
                  </w:r>
                  <w:r w:rsidRPr="007B0169">
                    <w:rPr>
                      <w:rFonts w:eastAsia="EUAlbertina-Regular-Identity-H"/>
                      <w:b/>
                      <w:sz w:val="16"/>
                      <w:szCs w:val="16"/>
                    </w:rPr>
                    <w:t>)</w:t>
                  </w:r>
                </w:p>
              </w:tc>
              <w:tc>
                <w:tcPr>
                  <w:tcW w:w="523" w:type="pct"/>
                  <w:tcBorders>
                    <w:top w:val="single" w:sz="4" w:space="0" w:color="auto"/>
                    <w:left w:val="single" w:sz="4" w:space="0" w:color="auto"/>
                    <w:bottom w:val="single" w:sz="4" w:space="0" w:color="auto"/>
                    <w:right w:val="single" w:sz="4" w:space="0" w:color="auto"/>
                  </w:tcBorders>
                  <w:vAlign w:val="center"/>
                </w:tcPr>
                <w:p w14:paraId="56F0FF79" w14:textId="77777777" w:rsidR="00135EEE" w:rsidRPr="007B0169" w:rsidRDefault="00135EEE" w:rsidP="00085082">
                  <w:pPr>
                    <w:keepLines/>
                    <w:autoSpaceDE w:val="0"/>
                    <w:autoSpaceDN w:val="0"/>
                    <w:adjustRightInd w:val="0"/>
                    <w:spacing w:line="240" w:lineRule="atLeast"/>
                    <w:jc w:val="center"/>
                    <w:rPr>
                      <w:bCs/>
                      <w:sz w:val="16"/>
                      <w:szCs w:val="16"/>
                    </w:rPr>
                  </w:pPr>
                  <w:r w:rsidRPr="007B0169">
                    <w:rPr>
                      <w:bCs/>
                      <w:sz w:val="16"/>
                      <w:szCs w:val="16"/>
                    </w:rPr>
                    <w:t>3</w:t>
                  </w:r>
                </w:p>
              </w:tc>
              <w:tc>
                <w:tcPr>
                  <w:tcW w:w="782" w:type="pct"/>
                  <w:tcBorders>
                    <w:top w:val="single" w:sz="4" w:space="0" w:color="auto"/>
                    <w:left w:val="single" w:sz="4" w:space="0" w:color="auto"/>
                    <w:bottom w:val="single" w:sz="4" w:space="0" w:color="auto"/>
                    <w:right w:val="single" w:sz="4" w:space="0" w:color="auto"/>
                  </w:tcBorders>
                  <w:vAlign w:val="center"/>
                </w:tcPr>
                <w:p w14:paraId="7685961A" w14:textId="77777777" w:rsidR="00135EEE" w:rsidRPr="007B0169" w:rsidRDefault="00135EEE" w:rsidP="00085082">
                  <w:pPr>
                    <w:keepLines/>
                    <w:autoSpaceDE w:val="0"/>
                    <w:autoSpaceDN w:val="0"/>
                    <w:adjustRightInd w:val="0"/>
                    <w:spacing w:line="240" w:lineRule="atLeast"/>
                    <w:jc w:val="center"/>
                    <w:rPr>
                      <w:bCs/>
                      <w:sz w:val="16"/>
                      <w:szCs w:val="16"/>
                    </w:rPr>
                  </w:pPr>
                  <w:r w:rsidRPr="007B0169">
                    <w:rPr>
                      <w:bCs/>
                      <w:sz w:val="16"/>
                      <w:szCs w:val="16"/>
                    </w:rPr>
                    <w:t>…</w:t>
                  </w:r>
                </w:p>
              </w:tc>
              <w:tc>
                <w:tcPr>
                  <w:tcW w:w="419" w:type="pct"/>
                  <w:tcBorders>
                    <w:top w:val="single" w:sz="4" w:space="0" w:color="auto"/>
                    <w:left w:val="single" w:sz="4" w:space="0" w:color="auto"/>
                    <w:bottom w:val="single" w:sz="4" w:space="0" w:color="auto"/>
                    <w:right w:val="single" w:sz="4" w:space="0" w:color="auto"/>
                  </w:tcBorders>
                  <w:vAlign w:val="center"/>
                </w:tcPr>
                <w:p w14:paraId="7DDC58C8"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62" w:type="pct"/>
                  <w:tcBorders>
                    <w:top w:val="single" w:sz="4" w:space="0" w:color="auto"/>
                    <w:left w:val="single" w:sz="4" w:space="0" w:color="auto"/>
                    <w:bottom w:val="single" w:sz="4" w:space="0" w:color="auto"/>
                    <w:right w:val="single" w:sz="4" w:space="0" w:color="auto"/>
                  </w:tcBorders>
                  <w:vAlign w:val="center"/>
                </w:tcPr>
                <w:p w14:paraId="0946DBBC"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54" w:type="pct"/>
                  <w:tcBorders>
                    <w:top w:val="single" w:sz="4" w:space="0" w:color="auto"/>
                    <w:left w:val="single" w:sz="4" w:space="0" w:color="auto"/>
                    <w:bottom w:val="single" w:sz="4" w:space="0" w:color="auto"/>
                    <w:right w:val="single" w:sz="4" w:space="0" w:color="auto"/>
                  </w:tcBorders>
                  <w:vAlign w:val="center"/>
                </w:tcPr>
                <w:p w14:paraId="7E685E23"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62" w:type="pct"/>
                  <w:tcBorders>
                    <w:top w:val="single" w:sz="4" w:space="0" w:color="auto"/>
                    <w:left w:val="single" w:sz="4" w:space="0" w:color="auto"/>
                    <w:bottom w:val="single" w:sz="4" w:space="0" w:color="auto"/>
                    <w:right w:val="single" w:sz="4" w:space="0" w:color="auto"/>
                  </w:tcBorders>
                  <w:vAlign w:val="center"/>
                </w:tcPr>
                <w:p w14:paraId="04F05051"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62" w:type="pct"/>
                  <w:tcBorders>
                    <w:top w:val="single" w:sz="4" w:space="0" w:color="auto"/>
                    <w:left w:val="single" w:sz="4" w:space="0" w:color="auto"/>
                    <w:bottom w:val="single" w:sz="4" w:space="0" w:color="auto"/>
                    <w:right w:val="single" w:sz="4" w:space="0" w:color="auto"/>
                  </w:tcBorders>
                  <w:vAlign w:val="center"/>
                </w:tcPr>
                <w:p w14:paraId="1245E09C"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71" w:type="pct"/>
                  <w:gridSpan w:val="2"/>
                  <w:tcBorders>
                    <w:top w:val="single" w:sz="4" w:space="0" w:color="auto"/>
                    <w:left w:val="single" w:sz="4" w:space="0" w:color="auto"/>
                    <w:bottom w:val="single" w:sz="4" w:space="0" w:color="auto"/>
                    <w:right w:val="single" w:sz="4" w:space="0" w:color="auto"/>
                  </w:tcBorders>
                  <w:vAlign w:val="center"/>
                </w:tcPr>
                <w:p w14:paraId="1DC68875" w14:textId="77777777" w:rsidR="00135EEE" w:rsidRPr="007B0169" w:rsidRDefault="00135EEE" w:rsidP="00085082">
                  <w:pPr>
                    <w:keepLines/>
                    <w:autoSpaceDE w:val="0"/>
                    <w:autoSpaceDN w:val="0"/>
                    <w:adjustRightInd w:val="0"/>
                    <w:spacing w:line="240" w:lineRule="atLeast"/>
                    <w:jc w:val="center"/>
                    <w:rPr>
                      <w:bCs/>
                      <w:sz w:val="16"/>
                      <w:szCs w:val="16"/>
                    </w:rPr>
                  </w:pPr>
                </w:p>
              </w:tc>
            </w:tr>
            <w:tr w:rsidR="00135EEE" w:rsidRPr="007B0169" w14:paraId="1DE526BB" w14:textId="77777777" w:rsidTr="00085082">
              <w:tc>
                <w:tcPr>
                  <w:tcW w:w="865" w:type="pct"/>
                  <w:tcBorders>
                    <w:top w:val="single" w:sz="4" w:space="0" w:color="auto"/>
                    <w:left w:val="single" w:sz="4" w:space="0" w:color="auto"/>
                    <w:bottom w:val="single" w:sz="4" w:space="0" w:color="auto"/>
                    <w:right w:val="single" w:sz="4" w:space="0" w:color="auto"/>
                  </w:tcBorders>
                  <w:vAlign w:val="center"/>
                </w:tcPr>
                <w:p w14:paraId="5D49E514" w14:textId="77777777" w:rsidR="00135EEE" w:rsidRPr="007B0169" w:rsidRDefault="00135EEE" w:rsidP="00085082">
                  <w:pPr>
                    <w:keepLines/>
                    <w:autoSpaceDE w:val="0"/>
                    <w:autoSpaceDN w:val="0"/>
                    <w:adjustRightInd w:val="0"/>
                    <w:spacing w:before="0" w:after="0"/>
                    <w:jc w:val="center"/>
                    <w:rPr>
                      <w:rFonts w:eastAsia="EUAlbertina-Regular-Identity-H"/>
                      <w:b/>
                      <w:sz w:val="16"/>
                      <w:szCs w:val="16"/>
                    </w:rPr>
                  </w:pPr>
                  <w:r w:rsidRPr="007B0169">
                    <w:rPr>
                      <w:rFonts w:eastAsia="EUAlbertina-Regular-Identity-H"/>
                      <w:b/>
                      <w:sz w:val="16"/>
                      <w:szCs w:val="16"/>
                    </w:rPr>
                    <w:t>TR</w:t>
                  </w:r>
                  <w:r w:rsidRPr="007B0169">
                    <w:rPr>
                      <w:rFonts w:eastAsia="EUAlbertina-Regular-Identity-H"/>
                      <w:b/>
                      <w:sz w:val="16"/>
                      <w:szCs w:val="16"/>
                      <w:vertAlign w:val="subscript"/>
                    </w:rPr>
                    <w:t xml:space="preserve">TTVx </w:t>
                  </w:r>
                  <w:r w:rsidRPr="007B0169">
                    <w:rPr>
                      <w:rFonts w:eastAsia="EUAlbertina-Regular-Identity-H"/>
                      <w:b/>
                      <w:sz w:val="16"/>
                      <w:szCs w:val="16"/>
                      <w:vertAlign w:val="superscript"/>
                    </w:rPr>
                    <w:t>(i) (iv)</w:t>
                  </w:r>
                  <w:r w:rsidRPr="007B0169">
                    <w:rPr>
                      <w:rFonts w:eastAsia="EUAlbertina-Regular-Identity-H"/>
                      <w:b/>
                      <w:sz w:val="16"/>
                      <w:szCs w:val="16"/>
                    </w:rPr>
                    <w:br/>
                    <w:t>(mg/km) &amp; (% of L</w:t>
                  </w:r>
                  <w:r w:rsidRPr="007B0169">
                    <w:rPr>
                      <w:rFonts w:eastAsia="EUAlbertina-Regular-Identity-H"/>
                      <w:b/>
                      <w:sz w:val="16"/>
                      <w:szCs w:val="16"/>
                      <w:vertAlign w:val="subscript"/>
                    </w:rPr>
                    <w:t>x</w:t>
                  </w:r>
                  <w:r w:rsidRPr="007B0169">
                    <w:rPr>
                      <w:rFonts w:eastAsia="EUAlbertina-Regular-Identity-H"/>
                      <w:b/>
                      <w:sz w:val="16"/>
                      <w:szCs w:val="16"/>
                    </w:rPr>
                    <w:t>)</w:t>
                  </w:r>
                </w:p>
              </w:tc>
              <w:tc>
                <w:tcPr>
                  <w:tcW w:w="523" w:type="pct"/>
                  <w:tcBorders>
                    <w:top w:val="single" w:sz="4" w:space="0" w:color="auto"/>
                    <w:left w:val="single" w:sz="4" w:space="0" w:color="auto"/>
                    <w:bottom w:val="single" w:sz="4" w:space="0" w:color="auto"/>
                    <w:right w:val="single" w:sz="4" w:space="0" w:color="auto"/>
                  </w:tcBorders>
                  <w:vAlign w:val="center"/>
                </w:tcPr>
                <w:p w14:paraId="76E6174A" w14:textId="77777777" w:rsidR="00135EEE" w:rsidRPr="007B0169" w:rsidRDefault="00135EEE" w:rsidP="00085082">
                  <w:pPr>
                    <w:keepLines/>
                    <w:autoSpaceDE w:val="0"/>
                    <w:autoSpaceDN w:val="0"/>
                    <w:adjustRightInd w:val="0"/>
                    <w:spacing w:line="240" w:lineRule="atLeast"/>
                    <w:jc w:val="center"/>
                    <w:rPr>
                      <w:bCs/>
                      <w:sz w:val="16"/>
                      <w:szCs w:val="16"/>
                    </w:rPr>
                  </w:pPr>
                  <w:r w:rsidRPr="007B0169">
                    <w:rPr>
                      <w:bCs/>
                      <w:sz w:val="16"/>
                      <w:szCs w:val="16"/>
                    </w:rPr>
                    <w:t>N</w:t>
                  </w:r>
                </w:p>
              </w:tc>
              <w:tc>
                <w:tcPr>
                  <w:tcW w:w="782" w:type="pct"/>
                  <w:tcBorders>
                    <w:top w:val="single" w:sz="4" w:space="0" w:color="auto"/>
                    <w:left w:val="single" w:sz="4" w:space="0" w:color="auto"/>
                    <w:bottom w:val="single" w:sz="4" w:space="0" w:color="auto"/>
                    <w:right w:val="single" w:sz="4" w:space="0" w:color="auto"/>
                  </w:tcBorders>
                  <w:vAlign w:val="center"/>
                </w:tcPr>
                <w:p w14:paraId="741868B7" w14:textId="77777777" w:rsidR="00135EEE" w:rsidRPr="007B0169" w:rsidRDefault="00135EEE" w:rsidP="00085082">
                  <w:pPr>
                    <w:keepLines/>
                    <w:autoSpaceDE w:val="0"/>
                    <w:autoSpaceDN w:val="0"/>
                    <w:adjustRightInd w:val="0"/>
                    <w:spacing w:line="240" w:lineRule="atLeast"/>
                    <w:jc w:val="center"/>
                    <w:rPr>
                      <w:bCs/>
                      <w:sz w:val="16"/>
                      <w:szCs w:val="16"/>
                      <w:vertAlign w:val="superscript"/>
                    </w:rPr>
                  </w:pPr>
                  <w:r w:rsidRPr="007B0169">
                    <w:rPr>
                      <w:bCs/>
                      <w:sz w:val="16"/>
                      <w:szCs w:val="16"/>
                      <w:vertAlign w:val="superscript"/>
                    </w:rPr>
                    <w:t>(iii)</w:t>
                  </w:r>
                </w:p>
              </w:tc>
              <w:tc>
                <w:tcPr>
                  <w:tcW w:w="419" w:type="pct"/>
                  <w:tcBorders>
                    <w:top w:val="single" w:sz="4" w:space="0" w:color="auto"/>
                    <w:left w:val="single" w:sz="4" w:space="0" w:color="auto"/>
                    <w:bottom w:val="single" w:sz="4" w:space="0" w:color="auto"/>
                    <w:right w:val="single" w:sz="4" w:space="0" w:color="auto"/>
                  </w:tcBorders>
                  <w:vAlign w:val="center"/>
                </w:tcPr>
                <w:p w14:paraId="677637D4"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62" w:type="pct"/>
                  <w:tcBorders>
                    <w:top w:val="single" w:sz="4" w:space="0" w:color="auto"/>
                    <w:left w:val="single" w:sz="4" w:space="0" w:color="auto"/>
                    <w:bottom w:val="single" w:sz="4" w:space="0" w:color="auto"/>
                    <w:right w:val="single" w:sz="4" w:space="0" w:color="auto"/>
                  </w:tcBorders>
                  <w:vAlign w:val="center"/>
                </w:tcPr>
                <w:p w14:paraId="3D48A9E4"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54" w:type="pct"/>
                  <w:tcBorders>
                    <w:top w:val="single" w:sz="4" w:space="0" w:color="auto"/>
                    <w:left w:val="single" w:sz="4" w:space="0" w:color="auto"/>
                    <w:bottom w:val="single" w:sz="4" w:space="0" w:color="auto"/>
                    <w:right w:val="single" w:sz="4" w:space="0" w:color="auto"/>
                  </w:tcBorders>
                  <w:vAlign w:val="center"/>
                </w:tcPr>
                <w:p w14:paraId="27AA5C8E"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62" w:type="pct"/>
                  <w:tcBorders>
                    <w:top w:val="single" w:sz="4" w:space="0" w:color="auto"/>
                    <w:left w:val="single" w:sz="4" w:space="0" w:color="auto"/>
                    <w:bottom w:val="single" w:sz="4" w:space="0" w:color="auto"/>
                    <w:right w:val="single" w:sz="4" w:space="0" w:color="auto"/>
                  </w:tcBorders>
                  <w:vAlign w:val="center"/>
                </w:tcPr>
                <w:p w14:paraId="4DAD8D6D"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62" w:type="pct"/>
                  <w:tcBorders>
                    <w:top w:val="single" w:sz="4" w:space="0" w:color="auto"/>
                    <w:left w:val="single" w:sz="4" w:space="0" w:color="auto"/>
                    <w:bottom w:val="single" w:sz="4" w:space="0" w:color="auto"/>
                    <w:right w:val="single" w:sz="4" w:space="0" w:color="auto"/>
                  </w:tcBorders>
                  <w:vAlign w:val="center"/>
                </w:tcPr>
                <w:p w14:paraId="16176046"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71" w:type="pct"/>
                  <w:gridSpan w:val="2"/>
                  <w:tcBorders>
                    <w:top w:val="single" w:sz="4" w:space="0" w:color="auto"/>
                    <w:left w:val="single" w:sz="4" w:space="0" w:color="auto"/>
                    <w:bottom w:val="single" w:sz="4" w:space="0" w:color="auto"/>
                    <w:right w:val="single" w:sz="4" w:space="0" w:color="auto"/>
                  </w:tcBorders>
                  <w:vAlign w:val="center"/>
                </w:tcPr>
                <w:p w14:paraId="19D51075" w14:textId="77777777" w:rsidR="00135EEE" w:rsidRPr="007B0169" w:rsidRDefault="00135EEE" w:rsidP="00085082">
                  <w:pPr>
                    <w:keepLines/>
                    <w:autoSpaceDE w:val="0"/>
                    <w:autoSpaceDN w:val="0"/>
                    <w:adjustRightInd w:val="0"/>
                    <w:spacing w:line="240" w:lineRule="atLeast"/>
                    <w:jc w:val="center"/>
                    <w:rPr>
                      <w:bCs/>
                      <w:sz w:val="16"/>
                      <w:szCs w:val="16"/>
                    </w:rPr>
                  </w:pPr>
                </w:p>
              </w:tc>
            </w:tr>
            <w:tr w:rsidR="00135EEE" w:rsidRPr="007B0169" w14:paraId="45386C59" w14:textId="77777777" w:rsidTr="00085082">
              <w:tc>
                <w:tcPr>
                  <w:tcW w:w="865" w:type="pct"/>
                  <w:tcBorders>
                    <w:top w:val="single" w:sz="4" w:space="0" w:color="auto"/>
                    <w:left w:val="single" w:sz="4" w:space="0" w:color="auto"/>
                    <w:bottom w:val="single" w:sz="4" w:space="0" w:color="auto"/>
                    <w:right w:val="single" w:sz="4" w:space="0" w:color="auto"/>
                  </w:tcBorders>
                  <w:vAlign w:val="center"/>
                </w:tcPr>
                <w:p w14:paraId="7B0B9FAF" w14:textId="77777777" w:rsidR="00135EEE" w:rsidRPr="007B0169" w:rsidRDefault="00135EEE" w:rsidP="00085082">
                  <w:pPr>
                    <w:keepLines/>
                    <w:autoSpaceDE w:val="0"/>
                    <w:autoSpaceDN w:val="0"/>
                    <w:adjustRightInd w:val="0"/>
                    <w:spacing w:before="0" w:after="0"/>
                    <w:jc w:val="center"/>
                    <w:rPr>
                      <w:rFonts w:ascii="Times New Roman Bold" w:eastAsia="EUAlbertina-Regular-Identity-H" w:hAnsi="Times New Roman Bold"/>
                      <w:b/>
                      <w:sz w:val="16"/>
                      <w:szCs w:val="16"/>
                      <w:vertAlign w:val="superscript"/>
                    </w:rPr>
                  </w:pPr>
                  <w:r w:rsidRPr="007B0169">
                    <w:rPr>
                      <w:rFonts w:eastAsia="EUAlbertina-Regular-Identity-H"/>
                      <w:b/>
                      <w:sz w:val="16"/>
                      <w:szCs w:val="16"/>
                    </w:rPr>
                    <w:t>Limit value L</w:t>
                  </w:r>
                  <w:r w:rsidRPr="007B0169">
                    <w:rPr>
                      <w:rFonts w:eastAsia="EUAlbertina-Regular-Identity-H"/>
                      <w:b/>
                      <w:sz w:val="16"/>
                      <w:szCs w:val="16"/>
                      <w:vertAlign w:val="subscript"/>
                    </w:rPr>
                    <w:t>x</w:t>
                  </w:r>
                  <w:r w:rsidRPr="007B0169">
                    <w:rPr>
                      <w:rFonts w:eastAsia="EUAlbertina-Regular-Identity-H"/>
                      <w:b/>
                      <w:sz w:val="16"/>
                      <w:szCs w:val="16"/>
                      <w:vertAlign w:val="superscript"/>
                    </w:rPr>
                    <w:t>(v)</w:t>
                  </w:r>
                </w:p>
              </w:tc>
              <w:tc>
                <w:tcPr>
                  <w:tcW w:w="523" w:type="pct"/>
                  <w:tcBorders>
                    <w:top w:val="single" w:sz="4" w:space="0" w:color="auto"/>
                    <w:left w:val="single" w:sz="4" w:space="0" w:color="auto"/>
                    <w:bottom w:val="single" w:sz="4" w:space="0" w:color="auto"/>
                    <w:right w:val="single" w:sz="4" w:space="0" w:color="auto"/>
                  </w:tcBorders>
                  <w:vAlign w:val="center"/>
                </w:tcPr>
                <w:p w14:paraId="07F9EEEB"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782" w:type="pct"/>
                  <w:tcBorders>
                    <w:top w:val="single" w:sz="4" w:space="0" w:color="auto"/>
                    <w:left w:val="single" w:sz="4" w:space="0" w:color="auto"/>
                    <w:bottom w:val="single" w:sz="4" w:space="0" w:color="auto"/>
                    <w:right w:val="single" w:sz="4" w:space="0" w:color="auto"/>
                  </w:tcBorders>
                  <w:vAlign w:val="center"/>
                </w:tcPr>
                <w:p w14:paraId="1A4F67E5"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19" w:type="pct"/>
                  <w:tcBorders>
                    <w:top w:val="single" w:sz="4" w:space="0" w:color="auto"/>
                    <w:left w:val="single" w:sz="4" w:space="0" w:color="auto"/>
                    <w:bottom w:val="single" w:sz="4" w:space="0" w:color="auto"/>
                    <w:right w:val="single" w:sz="4" w:space="0" w:color="auto"/>
                  </w:tcBorders>
                  <w:vAlign w:val="center"/>
                </w:tcPr>
                <w:p w14:paraId="73516A58"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62" w:type="pct"/>
                  <w:tcBorders>
                    <w:top w:val="single" w:sz="4" w:space="0" w:color="auto"/>
                    <w:left w:val="single" w:sz="4" w:space="0" w:color="auto"/>
                    <w:bottom w:val="single" w:sz="4" w:space="0" w:color="auto"/>
                    <w:right w:val="single" w:sz="4" w:space="0" w:color="auto"/>
                  </w:tcBorders>
                  <w:vAlign w:val="center"/>
                </w:tcPr>
                <w:p w14:paraId="1569ADFA"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54" w:type="pct"/>
                  <w:tcBorders>
                    <w:top w:val="single" w:sz="4" w:space="0" w:color="auto"/>
                    <w:left w:val="single" w:sz="4" w:space="0" w:color="auto"/>
                    <w:bottom w:val="single" w:sz="4" w:space="0" w:color="auto"/>
                    <w:right w:val="single" w:sz="4" w:space="0" w:color="auto"/>
                  </w:tcBorders>
                  <w:vAlign w:val="center"/>
                </w:tcPr>
                <w:p w14:paraId="12441AFA"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62" w:type="pct"/>
                  <w:tcBorders>
                    <w:top w:val="single" w:sz="4" w:space="0" w:color="auto"/>
                    <w:left w:val="single" w:sz="4" w:space="0" w:color="auto"/>
                    <w:bottom w:val="single" w:sz="4" w:space="0" w:color="auto"/>
                    <w:right w:val="single" w:sz="4" w:space="0" w:color="auto"/>
                  </w:tcBorders>
                  <w:vAlign w:val="center"/>
                </w:tcPr>
                <w:p w14:paraId="59CBA36A"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62" w:type="pct"/>
                  <w:tcBorders>
                    <w:top w:val="single" w:sz="4" w:space="0" w:color="auto"/>
                    <w:left w:val="single" w:sz="4" w:space="0" w:color="auto"/>
                    <w:bottom w:val="single" w:sz="4" w:space="0" w:color="auto"/>
                    <w:right w:val="single" w:sz="4" w:space="0" w:color="auto"/>
                  </w:tcBorders>
                  <w:vAlign w:val="center"/>
                </w:tcPr>
                <w:p w14:paraId="7448F4FE"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71" w:type="pct"/>
                  <w:gridSpan w:val="2"/>
                  <w:tcBorders>
                    <w:top w:val="single" w:sz="4" w:space="0" w:color="auto"/>
                    <w:left w:val="single" w:sz="4" w:space="0" w:color="auto"/>
                    <w:bottom w:val="single" w:sz="4" w:space="0" w:color="auto"/>
                    <w:right w:val="single" w:sz="4" w:space="0" w:color="auto"/>
                  </w:tcBorders>
                  <w:vAlign w:val="center"/>
                </w:tcPr>
                <w:p w14:paraId="2DEBAC29" w14:textId="77777777" w:rsidR="00135EEE" w:rsidRPr="007B0169" w:rsidRDefault="00135EEE" w:rsidP="00085082">
                  <w:pPr>
                    <w:keepLines/>
                    <w:autoSpaceDE w:val="0"/>
                    <w:autoSpaceDN w:val="0"/>
                    <w:adjustRightInd w:val="0"/>
                    <w:spacing w:line="240" w:lineRule="atLeast"/>
                    <w:jc w:val="center"/>
                    <w:rPr>
                      <w:bCs/>
                      <w:sz w:val="16"/>
                      <w:szCs w:val="16"/>
                    </w:rPr>
                  </w:pPr>
                </w:p>
              </w:tc>
            </w:tr>
            <w:tr w:rsidR="00135EEE" w:rsidRPr="007B0169" w14:paraId="162BA6F4" w14:textId="77777777" w:rsidTr="00085082">
              <w:trPr>
                <w:gridAfter w:val="1"/>
                <w:wAfter w:w="4" w:type="pct"/>
              </w:trPr>
              <w:tc>
                <w:tcPr>
                  <w:tcW w:w="4996" w:type="pct"/>
                  <w:gridSpan w:val="9"/>
                  <w:tcBorders>
                    <w:top w:val="single" w:sz="4" w:space="0" w:color="auto"/>
                    <w:left w:val="single" w:sz="4" w:space="0" w:color="auto"/>
                    <w:bottom w:val="single" w:sz="4" w:space="0" w:color="auto"/>
                  </w:tcBorders>
                </w:tcPr>
                <w:p w14:paraId="20A168CD" w14:textId="77777777" w:rsidR="00135EEE" w:rsidRPr="007B0169" w:rsidRDefault="00135EEE" w:rsidP="00085082">
                  <w:pPr>
                    <w:keepLines/>
                    <w:autoSpaceDE w:val="0"/>
                    <w:autoSpaceDN w:val="0"/>
                    <w:adjustRightInd w:val="0"/>
                    <w:spacing w:before="0" w:after="0"/>
                    <w:ind w:left="1172" w:hanging="1172"/>
                    <w:jc w:val="left"/>
                    <w:rPr>
                      <w:rFonts w:eastAsia="EUAlbertina-Regular-Identity-H"/>
                      <w:sz w:val="16"/>
                      <w:szCs w:val="16"/>
                    </w:rPr>
                  </w:pPr>
                  <w:r w:rsidRPr="007B0169">
                    <w:rPr>
                      <w:rFonts w:eastAsia="EUAlbertina-Regular-Identity-H"/>
                      <w:sz w:val="16"/>
                      <w:szCs w:val="16"/>
                    </w:rPr>
                    <w:t>(i)</w:t>
                  </w:r>
                  <w:r w:rsidRPr="007B0169">
                    <w:rPr>
                      <w:sz w:val="20"/>
                    </w:rPr>
                    <w:tab/>
                  </w:r>
                  <w:r w:rsidRPr="007B0169">
                    <w:rPr>
                      <w:rFonts w:eastAsia="EUAlbertina-Regular-Identity-H"/>
                      <w:sz w:val="16"/>
                      <w:szCs w:val="16"/>
                    </w:rPr>
                    <w:t>Where applicable.</w:t>
                  </w:r>
                </w:p>
                <w:p w14:paraId="6B3E4B79" w14:textId="77777777" w:rsidR="00135EEE" w:rsidRPr="007B0169" w:rsidRDefault="00135EEE" w:rsidP="00085082">
                  <w:pPr>
                    <w:keepLines/>
                    <w:autoSpaceDE w:val="0"/>
                    <w:autoSpaceDN w:val="0"/>
                    <w:adjustRightInd w:val="0"/>
                    <w:spacing w:before="0" w:after="0"/>
                    <w:ind w:left="1172" w:hanging="1172"/>
                    <w:jc w:val="left"/>
                    <w:rPr>
                      <w:rFonts w:eastAsia="EUAlbertina-Regular-Identity-H"/>
                      <w:sz w:val="16"/>
                      <w:szCs w:val="16"/>
                    </w:rPr>
                  </w:pPr>
                  <w:r w:rsidRPr="007B0169">
                    <w:rPr>
                      <w:rFonts w:eastAsia="EUAlbertina-Regular-Identity-H"/>
                      <w:sz w:val="16"/>
                      <w:szCs w:val="16"/>
                    </w:rPr>
                    <w:t>(ii)</w:t>
                  </w:r>
                  <w:r w:rsidRPr="007B0169">
                    <w:rPr>
                      <w:sz w:val="20"/>
                    </w:rPr>
                    <w:tab/>
                  </w:r>
                  <w:r w:rsidRPr="007B0169">
                    <w:rPr>
                      <w:rFonts w:eastAsia="EUAlbertina-Regular-Identity-H"/>
                      <w:sz w:val="16"/>
                      <w:szCs w:val="16"/>
                    </w:rPr>
                    <w:t>The individual THC and NOx measurement values shall also be entered in this list.</w:t>
                  </w:r>
                </w:p>
                <w:p w14:paraId="4FE25A57" w14:textId="77777777" w:rsidR="00135EEE" w:rsidRPr="007B0169" w:rsidRDefault="00135EEE" w:rsidP="00085082">
                  <w:pPr>
                    <w:keepLines/>
                    <w:autoSpaceDE w:val="0"/>
                    <w:autoSpaceDN w:val="0"/>
                    <w:adjustRightInd w:val="0"/>
                    <w:spacing w:before="0" w:after="0"/>
                    <w:ind w:left="1172" w:hanging="1172"/>
                    <w:jc w:val="left"/>
                    <w:rPr>
                      <w:rFonts w:eastAsia="EUAlbertina-Regular-Identity-H"/>
                      <w:sz w:val="16"/>
                      <w:szCs w:val="16"/>
                    </w:rPr>
                  </w:pPr>
                  <w:r w:rsidRPr="007B0169">
                    <w:rPr>
                      <w:rFonts w:eastAsia="EUAlbertina-Regular-Identity-H"/>
                      <w:sz w:val="16"/>
                      <w:szCs w:val="16"/>
                    </w:rPr>
                    <w:t>(iii)</w:t>
                  </w:r>
                  <w:r w:rsidRPr="007B0169">
                    <w:rPr>
                      <w:sz w:val="20"/>
                    </w:rPr>
                    <w:tab/>
                  </w:r>
                  <w:r w:rsidRPr="007B0169">
                    <w:rPr>
                      <w:rFonts w:eastAsia="EUAlbertina-Regular-Identity-H"/>
                      <w:sz w:val="16"/>
                      <w:szCs w:val="16"/>
                    </w:rPr>
                    <w:t>Final distance set out in point 5 of section B.4.</w:t>
                  </w:r>
                </w:p>
                <w:p w14:paraId="39B09F56" w14:textId="77777777" w:rsidR="00135EEE" w:rsidRPr="007B0169" w:rsidRDefault="00135EEE" w:rsidP="00085082">
                  <w:pPr>
                    <w:keepLines/>
                    <w:autoSpaceDE w:val="0"/>
                    <w:autoSpaceDN w:val="0"/>
                    <w:adjustRightInd w:val="0"/>
                    <w:spacing w:before="0" w:after="0"/>
                    <w:ind w:left="1172" w:hanging="1172"/>
                    <w:jc w:val="left"/>
                    <w:rPr>
                      <w:rFonts w:eastAsia="EUAlbertina-Regular-Identity-H"/>
                      <w:sz w:val="16"/>
                      <w:szCs w:val="16"/>
                    </w:rPr>
                  </w:pPr>
                  <w:r w:rsidRPr="007B0169">
                    <w:rPr>
                      <w:rFonts w:eastAsia="EUAlbertina-Regular-Identity-H"/>
                      <w:sz w:val="16"/>
                      <w:szCs w:val="16"/>
                    </w:rPr>
                    <w:t>(iv)</w:t>
                  </w:r>
                  <w:r w:rsidRPr="007B0169">
                    <w:rPr>
                      <w:sz w:val="20"/>
                    </w:rPr>
                    <w:tab/>
                  </w:r>
                  <w:r w:rsidRPr="007B0169">
                    <w:rPr>
                      <w:rFonts w:eastAsia="EUAlbertina-Regular-Identity-H"/>
                      <w:sz w:val="16"/>
                      <w:szCs w:val="16"/>
                    </w:rPr>
                    <w:t>Round to 0 decimal places</w:t>
                  </w:r>
                </w:p>
                <w:p w14:paraId="47DD7704" w14:textId="77777777" w:rsidR="00135EEE" w:rsidRPr="007B0169" w:rsidRDefault="00135EEE" w:rsidP="00085082">
                  <w:pPr>
                    <w:spacing w:before="0" w:after="0"/>
                    <w:ind w:left="1197" w:hanging="1197"/>
                    <w:jc w:val="left"/>
                  </w:pPr>
                  <w:r w:rsidRPr="007B0169">
                    <w:rPr>
                      <w:rFonts w:eastAsia="EUAlbertina-Regular-Identity-H"/>
                      <w:sz w:val="16"/>
                      <w:szCs w:val="16"/>
                    </w:rPr>
                    <w:t>(v)</w:t>
                  </w:r>
                  <w:r w:rsidRPr="007B0169">
                    <w:rPr>
                      <w:sz w:val="20"/>
                    </w:rPr>
                    <w:t xml:space="preserve">  </w:t>
                  </w:r>
                  <w:r w:rsidRPr="007B0169">
                    <w:rPr>
                      <w:sz w:val="20"/>
                    </w:rPr>
                    <w:tab/>
                  </w:r>
                  <w:r w:rsidRPr="007B0169">
                    <w:rPr>
                      <w:rFonts w:eastAsia="EUAlbertina-Regular-Identity-H"/>
                      <w:sz w:val="16"/>
                      <w:szCs w:val="16"/>
                    </w:rPr>
                    <w:t>Test limit x set out in point 9. of section B.1.. x = 1 to 4 and refers to the numbering of the pollutant constituents in point 9. of section B.1.);  e.g. the Euro 4 limit for CO is referred to as L</w:t>
                  </w:r>
                  <w:r w:rsidRPr="007B0169">
                    <w:rPr>
                      <w:rFonts w:eastAsia="EUAlbertina-Regular-Identity-H"/>
                      <w:sz w:val="16"/>
                      <w:szCs w:val="16"/>
                      <w:vertAlign w:val="subscript"/>
                    </w:rPr>
                    <w:t>1</w:t>
                  </w:r>
                  <w:r w:rsidRPr="007B0169">
                    <w:rPr>
                      <w:rFonts w:eastAsia="EUAlbertina-Regular-Identity-H"/>
                      <w:sz w:val="16"/>
                      <w:szCs w:val="16"/>
                    </w:rPr>
                    <w:t>, the limit for THC is referred to as L</w:t>
                  </w:r>
                  <w:r w:rsidRPr="007B0169">
                    <w:rPr>
                      <w:rFonts w:eastAsia="EUAlbertina-Regular-Identity-H"/>
                      <w:sz w:val="16"/>
                      <w:szCs w:val="16"/>
                      <w:vertAlign w:val="subscript"/>
                    </w:rPr>
                    <w:t>2</w:t>
                  </w:r>
                  <w:r w:rsidRPr="007B0169">
                    <w:rPr>
                      <w:rFonts w:eastAsia="EUAlbertina-Regular-Identity-H"/>
                      <w:sz w:val="16"/>
                      <w:szCs w:val="16"/>
                    </w:rPr>
                    <w:t>, the limit for NO</w:t>
                  </w:r>
                  <w:r w:rsidRPr="007B0169">
                    <w:rPr>
                      <w:rFonts w:eastAsia="EUAlbertina-Regular-Identity-H"/>
                      <w:sz w:val="16"/>
                      <w:szCs w:val="16"/>
                      <w:vertAlign w:val="subscript"/>
                    </w:rPr>
                    <w:t>x</w:t>
                  </w:r>
                  <w:r w:rsidRPr="007B0169">
                    <w:rPr>
                      <w:rFonts w:eastAsia="EUAlbertina-Regular-Identity-H"/>
                      <w:sz w:val="16"/>
                      <w:szCs w:val="16"/>
                    </w:rPr>
                    <w:t xml:space="preserve"> as L</w:t>
                  </w:r>
                  <w:r w:rsidRPr="007B0169">
                    <w:rPr>
                      <w:rFonts w:eastAsia="EUAlbertina-Regular-Identity-H"/>
                      <w:sz w:val="16"/>
                      <w:szCs w:val="16"/>
                      <w:vertAlign w:val="subscript"/>
                    </w:rPr>
                    <w:t xml:space="preserve">3 </w:t>
                  </w:r>
                  <w:r w:rsidRPr="007B0169">
                    <w:rPr>
                      <w:rFonts w:eastAsia="EUAlbertina-Regular-Identity-H"/>
                      <w:sz w:val="16"/>
                      <w:szCs w:val="16"/>
                    </w:rPr>
                    <w:t>and the limit for PM as L</w:t>
                  </w:r>
                  <w:r w:rsidRPr="007B0169">
                    <w:rPr>
                      <w:rFonts w:eastAsia="EUAlbertina-Regular-Identity-H"/>
                      <w:sz w:val="16"/>
                      <w:szCs w:val="16"/>
                      <w:vertAlign w:val="subscript"/>
                    </w:rPr>
                    <w:t>4</w:t>
                  </w:r>
                  <w:r w:rsidRPr="007B0169">
                    <w:rPr>
                      <w:rFonts w:eastAsia="EUAlbertina-Regular-Identity-H"/>
                      <w:sz w:val="16"/>
                      <w:szCs w:val="16"/>
                    </w:rPr>
                    <w:t>.</w:t>
                  </w:r>
                </w:p>
              </w:tc>
            </w:tr>
          </w:tbl>
          <w:p w14:paraId="23B09198" w14:textId="77777777" w:rsidR="00135EEE" w:rsidRPr="007B0169" w:rsidRDefault="00135EEE" w:rsidP="00085082">
            <w:pPr>
              <w:keepLines/>
              <w:autoSpaceDE w:val="0"/>
              <w:autoSpaceDN w:val="0"/>
              <w:adjustRightInd w:val="0"/>
              <w:spacing w:line="240" w:lineRule="atLeast"/>
              <w:ind w:left="40"/>
              <w:jc w:val="center"/>
              <w:rPr>
                <w:bCs/>
                <w:sz w:val="20"/>
              </w:rPr>
            </w:pPr>
            <w:r w:rsidRPr="007B0169">
              <w:rPr>
                <w:bCs/>
                <w:sz w:val="20"/>
              </w:rPr>
              <w:t>Table B.6.11.-3: Test type V results in case of compliance with point 2.1.1. of Section B.4.</w:t>
            </w:r>
          </w:p>
        </w:tc>
      </w:tr>
      <w:tr w:rsidR="00135EEE" w:rsidRPr="007B0169" w14:paraId="429FC79B" w14:textId="77777777" w:rsidTr="00085082">
        <w:tc>
          <w:tcPr>
            <w:tcW w:w="1242" w:type="dxa"/>
          </w:tcPr>
          <w:p w14:paraId="4DCC8731"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t>2.2.4.3.2.</w:t>
            </w:r>
          </w:p>
        </w:tc>
        <w:tc>
          <w:tcPr>
            <w:tcW w:w="8364" w:type="dxa"/>
            <w:vAlign w:val="center"/>
          </w:tcPr>
          <w:p w14:paraId="3A6B54C4" w14:textId="77777777" w:rsidR="00135EEE" w:rsidRPr="007B0169" w:rsidRDefault="00135EEE" w:rsidP="00085082">
            <w:pPr>
              <w:keepLines/>
              <w:autoSpaceDE w:val="0"/>
              <w:autoSpaceDN w:val="0"/>
              <w:adjustRightInd w:val="0"/>
              <w:spacing w:line="240" w:lineRule="atLeast"/>
              <w:ind w:left="40"/>
              <w:rPr>
                <w:bCs/>
                <w:sz w:val="20"/>
              </w:rPr>
            </w:pPr>
            <w:r w:rsidRPr="007B0169">
              <w:rPr>
                <w:bCs/>
                <w:sz w:val="20"/>
              </w:rPr>
              <w:t>Test type V conducted according to point 2.1.2. of Section B.4.: Partial distance accumulation</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bCs/>
                <w:sz w:val="20"/>
              </w:rPr>
              <w:t>.</w:t>
            </w:r>
          </w:p>
        </w:tc>
      </w:tr>
      <w:tr w:rsidR="00135EEE" w:rsidRPr="007B0169" w14:paraId="1415B168" w14:textId="77777777" w:rsidTr="00085082">
        <w:tc>
          <w:tcPr>
            <w:tcW w:w="1242" w:type="dxa"/>
          </w:tcPr>
          <w:p w14:paraId="06B96E70"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t>2.2.4.3.2.1.</w:t>
            </w:r>
          </w:p>
        </w:tc>
        <w:tc>
          <w:tcPr>
            <w:tcW w:w="8364" w:type="dxa"/>
            <w:vAlign w:val="center"/>
          </w:tcPr>
          <w:p w14:paraId="12CE6C19" w14:textId="77777777" w:rsidR="00135EEE" w:rsidRPr="007B0169" w:rsidRDefault="00135EEE" w:rsidP="00085082">
            <w:pPr>
              <w:pStyle w:val="PointDouble0"/>
              <w:tabs>
                <w:tab w:val="clear" w:pos="850"/>
                <w:tab w:val="left" w:leader="dot" w:pos="8304"/>
              </w:tabs>
              <w:ind w:left="0" w:firstLine="0"/>
              <w:jc w:val="left"/>
              <w:rPr>
                <w:sz w:val="20"/>
              </w:rPr>
            </w:pPr>
            <w:r w:rsidRPr="007B0169">
              <w:rPr>
                <w:rFonts w:eastAsia="MS Mincho"/>
                <w:sz w:val="20"/>
                <w:lang w:eastAsia="ja-JP"/>
              </w:rPr>
              <w:t>Test cycle used (SRC-LeCV):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bCs/>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r w:rsidRPr="007B0169">
              <w:rPr>
                <w:sz w:val="20"/>
              </w:rPr>
              <w:tab/>
            </w:r>
          </w:p>
        </w:tc>
      </w:tr>
      <w:tr w:rsidR="00135EEE" w:rsidRPr="007B0169" w14:paraId="3C2A4419" w14:textId="77777777" w:rsidTr="00085082">
        <w:tc>
          <w:tcPr>
            <w:tcW w:w="1242" w:type="dxa"/>
          </w:tcPr>
          <w:p w14:paraId="1F43B0B6"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t>2.2.4.3.2.2.</w:t>
            </w:r>
          </w:p>
        </w:tc>
        <w:tc>
          <w:tcPr>
            <w:tcW w:w="8364" w:type="dxa"/>
            <w:vAlign w:val="center"/>
          </w:tcPr>
          <w:p w14:paraId="02DEE600" w14:textId="77777777" w:rsidR="00135EEE" w:rsidRPr="007B0169" w:rsidRDefault="00135EEE" w:rsidP="00085082">
            <w:pPr>
              <w:pStyle w:val="PointDouble0"/>
              <w:tabs>
                <w:tab w:val="clear" w:pos="850"/>
                <w:tab w:val="left" w:leader="dot" w:pos="8304"/>
              </w:tabs>
              <w:ind w:left="0" w:firstLine="0"/>
              <w:jc w:val="left"/>
              <w:rPr>
                <w:sz w:val="20"/>
              </w:rPr>
            </w:pPr>
            <w:r w:rsidRPr="007B0169">
              <w:rPr>
                <w:rFonts w:eastAsia="MS Mincho"/>
                <w:sz w:val="20"/>
                <w:lang w:eastAsia="ja-JP"/>
              </w:rPr>
              <w:t>Applicable SRC-LeCV durability test cycle vehicle group: refer to section B.4.1. (SRC-LeCV group No 1, 2, 3 or 4)</w:t>
            </w:r>
            <w:r w:rsidRPr="007B0169">
              <w:rPr>
                <w:bCs/>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w:t>
            </w:r>
          </w:p>
        </w:tc>
      </w:tr>
      <w:tr w:rsidR="00135EEE" w:rsidRPr="007B0169" w14:paraId="2C974261" w14:textId="77777777" w:rsidTr="00085082">
        <w:tc>
          <w:tcPr>
            <w:tcW w:w="1242" w:type="dxa"/>
          </w:tcPr>
          <w:p w14:paraId="3C835278"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t>2.2.4.3.2.3.</w:t>
            </w:r>
          </w:p>
        </w:tc>
        <w:tc>
          <w:tcPr>
            <w:tcW w:w="8364" w:type="dxa"/>
            <w:vAlign w:val="center"/>
          </w:tcPr>
          <w:p w14:paraId="14FF98D8" w14:textId="77777777" w:rsidR="00135EEE" w:rsidRPr="007B0169" w:rsidRDefault="00135EEE" w:rsidP="00085082">
            <w:pPr>
              <w:pStyle w:val="PointDouble0"/>
              <w:tabs>
                <w:tab w:val="clear" w:pos="850"/>
                <w:tab w:val="left" w:leader="dot" w:pos="8304"/>
              </w:tabs>
              <w:ind w:left="0" w:firstLine="0"/>
              <w:jc w:val="left"/>
              <w:rPr>
                <w:rFonts w:eastAsia="MS Mincho"/>
                <w:sz w:val="20"/>
                <w:lang w:eastAsia="ja-JP"/>
              </w:rPr>
            </w:pPr>
            <w:r w:rsidRPr="007B0169">
              <w:rPr>
                <w:rFonts w:eastAsia="MS Mincho"/>
                <w:sz w:val="20"/>
                <w:lang w:eastAsia="ja-JP"/>
              </w:rPr>
              <w:t>Amount of SRC-LeCV soak procedures</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135EEE" w:rsidRPr="007B0169" w14:paraId="644118D8" w14:textId="77777777" w:rsidTr="00085082">
        <w:tc>
          <w:tcPr>
            <w:tcW w:w="1242" w:type="dxa"/>
          </w:tcPr>
          <w:p w14:paraId="41DA47A6"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t>2.2.4.3.2.4.</w:t>
            </w:r>
          </w:p>
        </w:tc>
        <w:tc>
          <w:tcPr>
            <w:tcW w:w="8364" w:type="dxa"/>
            <w:vAlign w:val="center"/>
          </w:tcPr>
          <w:p w14:paraId="6DFB7EEC" w14:textId="77777777" w:rsidR="00135EEE" w:rsidRPr="007B0169" w:rsidRDefault="00135EEE" w:rsidP="00085082">
            <w:pPr>
              <w:pStyle w:val="PointDouble0"/>
              <w:tabs>
                <w:tab w:val="clear" w:pos="850"/>
                <w:tab w:val="left" w:leader="dot" w:pos="8304"/>
              </w:tabs>
              <w:ind w:left="0" w:firstLine="0"/>
              <w:jc w:val="left"/>
              <w:rPr>
                <w:bCs/>
                <w:sz w:val="20"/>
              </w:rPr>
            </w:pPr>
            <w:r w:rsidRPr="007B0169">
              <w:rPr>
                <w:sz w:val="20"/>
              </w:rPr>
              <w:t>Mileage test vehicle(s)</w:t>
            </w:r>
            <w:r w:rsidRPr="007B0169">
              <w:rPr>
                <w:bCs/>
                <w:sz w:val="20"/>
                <w:vertAlign w:val="superscript"/>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135EEE" w:rsidRPr="007B0169" w14:paraId="147E7B2C" w14:textId="77777777" w:rsidTr="00085082">
        <w:tc>
          <w:tcPr>
            <w:tcW w:w="1242" w:type="dxa"/>
          </w:tcPr>
          <w:p w14:paraId="30631313"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t>2.2.4.3.2.5.</w:t>
            </w:r>
          </w:p>
        </w:tc>
        <w:tc>
          <w:tcPr>
            <w:tcW w:w="8364" w:type="dxa"/>
            <w:vAlign w:val="center"/>
          </w:tcPr>
          <w:p w14:paraId="63DF9C5D" w14:textId="77777777" w:rsidR="00135EEE" w:rsidRPr="007B0169" w:rsidRDefault="00135EEE" w:rsidP="00085082">
            <w:pPr>
              <w:pStyle w:val="PointDouble0"/>
              <w:tabs>
                <w:tab w:val="clear" w:pos="850"/>
                <w:tab w:val="left" w:leader="dot" w:pos="8304"/>
              </w:tabs>
              <w:ind w:left="0" w:firstLine="0"/>
              <w:jc w:val="left"/>
              <w:rPr>
                <w:bCs/>
                <w:sz w:val="20"/>
              </w:rPr>
            </w:pPr>
            <w:r w:rsidRPr="007B0169">
              <w:rPr>
                <w:bCs/>
                <w:sz w:val="20"/>
              </w:rPr>
              <w:t>Applied stop criteria: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bCs/>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bCs/>
                <w:sz w:val="20"/>
              </w:rPr>
              <w:t>, which</w:t>
            </w:r>
            <w:r w:rsidRPr="007B0169">
              <w:rPr>
                <w:sz w:val="20"/>
              </w:rPr>
              <w:t>:</w:t>
            </w:r>
            <w:r w:rsidRPr="007B0169">
              <w:rPr>
                <w:sz w:val="20"/>
              </w:rPr>
              <w:tab/>
            </w:r>
          </w:p>
        </w:tc>
      </w:tr>
      <w:tr w:rsidR="00135EEE" w:rsidRPr="007B0169" w14:paraId="6F79B6BA" w14:textId="77777777" w:rsidTr="00085082">
        <w:tc>
          <w:tcPr>
            <w:tcW w:w="1242" w:type="dxa"/>
          </w:tcPr>
          <w:p w14:paraId="5348033A"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t>2.2.4.3.2.6.</w:t>
            </w:r>
          </w:p>
        </w:tc>
        <w:tc>
          <w:tcPr>
            <w:tcW w:w="8364" w:type="dxa"/>
            <w:vAlign w:val="center"/>
          </w:tcPr>
          <w:p w14:paraId="0CB0A369" w14:textId="77777777" w:rsidR="00135EEE" w:rsidRPr="007B0169" w:rsidRDefault="00135EEE" w:rsidP="00085082">
            <w:pPr>
              <w:pStyle w:val="PointDouble0"/>
              <w:tabs>
                <w:tab w:val="clear" w:pos="850"/>
                <w:tab w:val="left" w:leader="dot" w:pos="8304"/>
              </w:tabs>
              <w:ind w:left="0" w:firstLine="0"/>
              <w:jc w:val="left"/>
              <w:rPr>
                <w:bCs/>
                <w:sz w:val="20"/>
              </w:rPr>
            </w:pPr>
            <w:r w:rsidRPr="007B0169">
              <w:rPr>
                <w:bCs/>
                <w:sz w:val="20"/>
              </w:rPr>
              <w:t xml:space="preserve">List of </w:t>
            </w:r>
            <w:r w:rsidRPr="007B0169">
              <w:rPr>
                <w:sz w:val="20"/>
              </w:rPr>
              <w:t>‘golden components’ complete with series, part and marking number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135EEE" w:rsidRPr="007B0169" w14:paraId="1BE0F02C" w14:textId="77777777" w:rsidTr="00085082">
        <w:tc>
          <w:tcPr>
            <w:tcW w:w="1242" w:type="dxa"/>
          </w:tcPr>
          <w:p w14:paraId="2B63F7A1"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t>2.2.4.3.2.7.</w:t>
            </w:r>
          </w:p>
        </w:tc>
        <w:tc>
          <w:tcPr>
            <w:tcW w:w="8364" w:type="dxa"/>
            <w:vAlign w:val="center"/>
          </w:tcPr>
          <w:p w14:paraId="351FB148" w14:textId="77777777" w:rsidR="00135EEE" w:rsidRPr="007B0169" w:rsidRDefault="00135EEE" w:rsidP="00085082">
            <w:pPr>
              <w:pStyle w:val="PointDouble0"/>
              <w:tabs>
                <w:tab w:val="clear" w:pos="850"/>
                <w:tab w:val="left" w:leader="dot" w:pos="8304"/>
              </w:tabs>
              <w:ind w:left="0" w:firstLine="0"/>
              <w:jc w:val="left"/>
              <w:rPr>
                <w:bCs/>
                <w:sz w:val="20"/>
              </w:rPr>
            </w:pPr>
            <w:r w:rsidRPr="007B0169">
              <w:rPr>
                <w:bCs/>
                <w:sz w:val="20"/>
              </w:rPr>
              <w:t xml:space="preserve">List of </w:t>
            </w:r>
            <w:r w:rsidRPr="007B0169">
              <w:rPr>
                <w:sz w:val="20"/>
              </w:rPr>
              <w:t>‘new components’ complete with series, part and marking number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135EEE" w:rsidRPr="007B0169" w14:paraId="0FBEB65A" w14:textId="77777777" w:rsidTr="00085082">
        <w:tc>
          <w:tcPr>
            <w:tcW w:w="1242" w:type="dxa"/>
          </w:tcPr>
          <w:p w14:paraId="1F6A99BC"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t>2.2.4.3.2.8.</w:t>
            </w:r>
          </w:p>
        </w:tc>
        <w:tc>
          <w:tcPr>
            <w:tcW w:w="8364" w:type="dxa"/>
            <w:vAlign w:val="center"/>
          </w:tcPr>
          <w:p w14:paraId="57987B4A" w14:textId="77777777" w:rsidR="00135EEE" w:rsidRPr="007B0169" w:rsidRDefault="00135EEE" w:rsidP="00085082">
            <w:pPr>
              <w:pStyle w:val="PointDouble0"/>
              <w:tabs>
                <w:tab w:val="clear" w:pos="850"/>
                <w:tab w:val="left" w:leader="dot" w:pos="8304"/>
              </w:tabs>
              <w:ind w:left="0" w:firstLine="0"/>
              <w:jc w:val="left"/>
              <w:rPr>
                <w:bCs/>
                <w:sz w:val="20"/>
              </w:rPr>
            </w:pPr>
            <w:r w:rsidRPr="007B0169">
              <w:rPr>
                <w:bCs/>
                <w:sz w:val="20"/>
              </w:rPr>
              <w:t>List of maintenance and adjustments over distance accumulation</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135EEE" w:rsidRPr="007B0169" w14:paraId="47307F73" w14:textId="77777777" w:rsidTr="00085082">
        <w:tc>
          <w:tcPr>
            <w:tcW w:w="1242" w:type="dxa"/>
          </w:tcPr>
          <w:p w14:paraId="226666D3"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t>2.2.4.3.2.9.</w:t>
            </w:r>
          </w:p>
        </w:tc>
        <w:tc>
          <w:tcPr>
            <w:tcW w:w="8364" w:type="dxa"/>
            <w:vAlign w:val="center"/>
          </w:tcPr>
          <w:p w14:paraId="4D83751C" w14:textId="77777777" w:rsidR="00135EEE" w:rsidRPr="007B0169" w:rsidRDefault="00135EEE" w:rsidP="00085082">
            <w:pPr>
              <w:pStyle w:val="PointDouble0"/>
              <w:tabs>
                <w:tab w:val="clear" w:pos="850"/>
                <w:tab w:val="left" w:leader="dot" w:pos="8304"/>
              </w:tabs>
              <w:ind w:left="0" w:firstLine="0"/>
              <w:jc w:val="left"/>
              <w:rPr>
                <w:bCs/>
                <w:sz w:val="20"/>
              </w:rPr>
            </w:pPr>
            <w:r w:rsidRPr="007B0169">
              <w:rPr>
                <w:bCs/>
                <w:sz w:val="20"/>
              </w:rPr>
              <w:t xml:space="preserve">The collection of test type I results (1 to n), (see point </w:t>
            </w:r>
            <w:r w:rsidRPr="007B0169">
              <w:rPr>
                <w:sz w:val="20"/>
              </w:rPr>
              <w:t>2.2.2.12.</w:t>
            </w:r>
            <w:r w:rsidRPr="007B0169">
              <w:rPr>
                <w:bCs/>
                <w:sz w:val="20"/>
              </w:rPr>
              <w:t>), the calculated slopes and offsets, and the calculated test type V results shall be entered in the table below</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bCs/>
                <w:sz w:val="20"/>
              </w:rPr>
              <w:t>.</w:t>
            </w:r>
          </w:p>
        </w:tc>
      </w:tr>
      <w:tr w:rsidR="00135EEE" w:rsidRPr="007B0169" w14:paraId="5F9D3426" w14:textId="77777777" w:rsidTr="00085082">
        <w:tc>
          <w:tcPr>
            <w:tcW w:w="1242" w:type="dxa"/>
          </w:tcPr>
          <w:p w14:paraId="2A96352C"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t>2.2.4.3.2.10.</w:t>
            </w:r>
          </w:p>
        </w:tc>
        <w:tc>
          <w:tcPr>
            <w:tcW w:w="8364" w:type="dxa"/>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4"/>
              <w:gridCol w:w="837"/>
              <w:gridCol w:w="1284"/>
              <w:gridCol w:w="838"/>
              <w:gridCol w:w="765"/>
              <w:gridCol w:w="920"/>
              <w:gridCol w:w="763"/>
              <w:gridCol w:w="765"/>
              <w:gridCol w:w="762"/>
            </w:tblGrid>
            <w:tr w:rsidR="00135EEE" w:rsidRPr="007B0169" w14:paraId="6376C5A3" w14:textId="77777777" w:rsidTr="00085082">
              <w:tc>
                <w:tcPr>
                  <w:tcW w:w="740" w:type="pct"/>
                  <w:tcBorders>
                    <w:top w:val="single" w:sz="4" w:space="0" w:color="auto"/>
                    <w:left w:val="single" w:sz="4" w:space="0" w:color="auto"/>
                    <w:bottom w:val="single" w:sz="4" w:space="0" w:color="auto"/>
                    <w:right w:val="single" w:sz="4" w:space="0" w:color="auto"/>
                  </w:tcBorders>
                  <w:vAlign w:val="center"/>
                </w:tcPr>
                <w:p w14:paraId="5F829D05" w14:textId="77777777" w:rsidR="00135EEE" w:rsidRPr="007B0169" w:rsidRDefault="00135EEE" w:rsidP="00085082">
                  <w:pPr>
                    <w:autoSpaceDE w:val="0"/>
                    <w:autoSpaceDN w:val="0"/>
                    <w:adjustRightInd w:val="0"/>
                    <w:spacing w:before="0" w:after="0"/>
                    <w:jc w:val="center"/>
                    <w:rPr>
                      <w:rFonts w:eastAsia="EUAlbertina-Regular-Identity-H"/>
                      <w:b/>
                      <w:sz w:val="16"/>
                      <w:szCs w:val="16"/>
                    </w:rPr>
                  </w:pPr>
                  <w:r w:rsidRPr="007B0169">
                    <w:rPr>
                      <w:rFonts w:eastAsia="EUAlbertina-Regular-Identity-H"/>
                      <w:b/>
                      <w:sz w:val="16"/>
                      <w:szCs w:val="16"/>
                    </w:rPr>
                    <w:t>Test Type V Test Results (TR</w:t>
                  </w:r>
                  <w:r w:rsidRPr="007B0169">
                    <w:rPr>
                      <w:rFonts w:eastAsia="EUAlbertina-Regular-Identity-H"/>
                      <w:b/>
                      <w:sz w:val="16"/>
                      <w:szCs w:val="16"/>
                      <w:vertAlign w:val="subscript"/>
                    </w:rPr>
                    <w:t>TTV</w:t>
                  </w:r>
                  <w:r w:rsidRPr="007B0169">
                    <w:rPr>
                      <w:rFonts w:eastAsia="EUAlbertina-Regular-Identity-H"/>
                      <w:b/>
                      <w:sz w:val="16"/>
                      <w:szCs w:val="16"/>
                    </w:rPr>
                    <w:t>)</w:t>
                  </w:r>
                </w:p>
              </w:tc>
              <w:tc>
                <w:tcPr>
                  <w:tcW w:w="514" w:type="pct"/>
                  <w:tcBorders>
                    <w:top w:val="single" w:sz="4" w:space="0" w:color="auto"/>
                    <w:left w:val="single" w:sz="4" w:space="0" w:color="auto"/>
                    <w:bottom w:val="single" w:sz="4" w:space="0" w:color="auto"/>
                    <w:right w:val="single" w:sz="4" w:space="0" w:color="auto"/>
                  </w:tcBorders>
                  <w:vAlign w:val="center"/>
                </w:tcPr>
                <w:p w14:paraId="30CE9FF6" w14:textId="77777777" w:rsidR="00135EEE" w:rsidRPr="007B0169" w:rsidRDefault="00135EEE" w:rsidP="00085082">
                  <w:pPr>
                    <w:autoSpaceDE w:val="0"/>
                    <w:autoSpaceDN w:val="0"/>
                    <w:adjustRightInd w:val="0"/>
                    <w:jc w:val="center"/>
                    <w:rPr>
                      <w:rFonts w:eastAsia="EUAlbertina-Regular-Identity-H"/>
                      <w:b/>
                      <w:sz w:val="16"/>
                      <w:szCs w:val="16"/>
                    </w:rPr>
                  </w:pPr>
                  <w:r w:rsidRPr="007B0169">
                    <w:rPr>
                      <w:rFonts w:eastAsia="EUAlbertina-Regular-Identity-H"/>
                      <w:b/>
                      <w:sz w:val="16"/>
                      <w:szCs w:val="16"/>
                    </w:rPr>
                    <w:t>Test No</w:t>
                  </w:r>
                </w:p>
              </w:tc>
              <w:tc>
                <w:tcPr>
                  <w:tcW w:w="789" w:type="pct"/>
                  <w:tcBorders>
                    <w:top w:val="single" w:sz="4" w:space="0" w:color="auto"/>
                    <w:left w:val="single" w:sz="4" w:space="0" w:color="auto"/>
                    <w:bottom w:val="single" w:sz="4" w:space="0" w:color="auto"/>
                    <w:right w:val="single" w:sz="4" w:space="0" w:color="auto"/>
                  </w:tcBorders>
                  <w:vAlign w:val="center"/>
                </w:tcPr>
                <w:p w14:paraId="01DB5D5D" w14:textId="77777777" w:rsidR="00135EEE" w:rsidRPr="007B0169" w:rsidRDefault="00135EEE" w:rsidP="00085082">
                  <w:pPr>
                    <w:autoSpaceDE w:val="0"/>
                    <w:autoSpaceDN w:val="0"/>
                    <w:adjustRightInd w:val="0"/>
                    <w:jc w:val="center"/>
                    <w:rPr>
                      <w:rFonts w:eastAsia="EUAlbertina-Regular-Identity-H"/>
                      <w:b/>
                      <w:sz w:val="16"/>
                      <w:szCs w:val="16"/>
                    </w:rPr>
                  </w:pPr>
                  <w:r w:rsidRPr="007B0169">
                    <w:rPr>
                      <w:rFonts w:eastAsia="EUAlbertina-Regular-Identity-H"/>
                      <w:b/>
                      <w:sz w:val="16"/>
                      <w:szCs w:val="16"/>
                    </w:rPr>
                    <w:t>Accumulated distance (km)</w:t>
                  </w:r>
                </w:p>
              </w:tc>
              <w:tc>
                <w:tcPr>
                  <w:tcW w:w="515" w:type="pct"/>
                  <w:tcBorders>
                    <w:top w:val="single" w:sz="4" w:space="0" w:color="auto"/>
                    <w:left w:val="single" w:sz="4" w:space="0" w:color="auto"/>
                    <w:bottom w:val="single" w:sz="4" w:space="0" w:color="auto"/>
                    <w:right w:val="single" w:sz="4" w:space="0" w:color="auto"/>
                  </w:tcBorders>
                  <w:vAlign w:val="center"/>
                </w:tcPr>
                <w:p w14:paraId="579966B7" w14:textId="77777777" w:rsidR="00135EEE" w:rsidRPr="007B0169" w:rsidRDefault="00135EEE" w:rsidP="00085082">
                  <w:pPr>
                    <w:autoSpaceDE w:val="0"/>
                    <w:autoSpaceDN w:val="0"/>
                    <w:adjustRightInd w:val="0"/>
                    <w:jc w:val="center"/>
                    <w:rPr>
                      <w:rFonts w:eastAsia="EUAlbertina-Regular-Identity-H"/>
                      <w:b/>
                      <w:sz w:val="16"/>
                      <w:szCs w:val="16"/>
                    </w:rPr>
                  </w:pPr>
                  <w:r w:rsidRPr="007B0169">
                    <w:rPr>
                      <w:rFonts w:eastAsia="EUAlbertina-Regular-Identity-H"/>
                      <w:b/>
                      <w:sz w:val="16"/>
                      <w:szCs w:val="16"/>
                    </w:rPr>
                    <w:t>CO</w:t>
                  </w:r>
                </w:p>
              </w:tc>
              <w:tc>
                <w:tcPr>
                  <w:tcW w:w="470" w:type="pct"/>
                  <w:tcBorders>
                    <w:top w:val="single" w:sz="4" w:space="0" w:color="auto"/>
                    <w:left w:val="single" w:sz="4" w:space="0" w:color="auto"/>
                    <w:bottom w:val="single" w:sz="4" w:space="0" w:color="auto"/>
                    <w:right w:val="single" w:sz="4" w:space="0" w:color="auto"/>
                  </w:tcBorders>
                  <w:vAlign w:val="center"/>
                </w:tcPr>
                <w:p w14:paraId="33066196" w14:textId="77777777" w:rsidR="00135EEE" w:rsidRPr="007B0169" w:rsidRDefault="00135EEE" w:rsidP="00085082">
                  <w:pPr>
                    <w:autoSpaceDE w:val="0"/>
                    <w:autoSpaceDN w:val="0"/>
                    <w:adjustRightInd w:val="0"/>
                    <w:jc w:val="center"/>
                    <w:rPr>
                      <w:rFonts w:eastAsia="EUAlbertina-Regular-Identity-H"/>
                      <w:b/>
                      <w:sz w:val="16"/>
                      <w:szCs w:val="16"/>
                    </w:rPr>
                  </w:pPr>
                  <w:r w:rsidRPr="007B0169">
                    <w:rPr>
                      <w:rFonts w:eastAsia="EUAlbertina-Regular-Identity-H"/>
                      <w:b/>
                      <w:sz w:val="16"/>
                      <w:szCs w:val="16"/>
                    </w:rPr>
                    <w:t>THC</w:t>
                  </w:r>
                </w:p>
              </w:tc>
              <w:tc>
                <w:tcPr>
                  <w:tcW w:w="565" w:type="pct"/>
                  <w:tcBorders>
                    <w:top w:val="single" w:sz="4" w:space="0" w:color="auto"/>
                    <w:left w:val="single" w:sz="4" w:space="0" w:color="auto"/>
                    <w:bottom w:val="single" w:sz="4" w:space="0" w:color="auto"/>
                    <w:right w:val="single" w:sz="4" w:space="0" w:color="auto"/>
                  </w:tcBorders>
                  <w:vAlign w:val="center"/>
                </w:tcPr>
                <w:p w14:paraId="16DA7F93" w14:textId="77777777" w:rsidR="00135EEE" w:rsidRPr="007B0169" w:rsidRDefault="00135EEE" w:rsidP="00085082">
                  <w:pPr>
                    <w:autoSpaceDE w:val="0"/>
                    <w:autoSpaceDN w:val="0"/>
                    <w:adjustRightInd w:val="0"/>
                    <w:jc w:val="center"/>
                    <w:rPr>
                      <w:rFonts w:eastAsia="EUAlbertina-Regular-Identity-H"/>
                      <w:b/>
                      <w:sz w:val="16"/>
                      <w:szCs w:val="16"/>
                    </w:rPr>
                  </w:pPr>
                  <w:r w:rsidRPr="007B0169">
                    <w:rPr>
                      <w:rFonts w:eastAsia="EUAlbertina-Regular-Identity-H"/>
                      <w:b/>
                      <w:sz w:val="16"/>
                      <w:szCs w:val="16"/>
                    </w:rPr>
                    <w:t>NMHC</w:t>
                  </w:r>
                </w:p>
              </w:tc>
              <w:tc>
                <w:tcPr>
                  <w:tcW w:w="469" w:type="pct"/>
                  <w:tcBorders>
                    <w:top w:val="single" w:sz="4" w:space="0" w:color="auto"/>
                    <w:left w:val="single" w:sz="4" w:space="0" w:color="auto"/>
                    <w:bottom w:val="single" w:sz="4" w:space="0" w:color="auto"/>
                    <w:right w:val="single" w:sz="4" w:space="0" w:color="auto"/>
                  </w:tcBorders>
                  <w:vAlign w:val="center"/>
                </w:tcPr>
                <w:p w14:paraId="575CFA33" w14:textId="77777777" w:rsidR="00135EEE" w:rsidRPr="007B0169" w:rsidRDefault="00135EEE" w:rsidP="00085082">
                  <w:pPr>
                    <w:autoSpaceDE w:val="0"/>
                    <w:autoSpaceDN w:val="0"/>
                    <w:adjustRightInd w:val="0"/>
                    <w:jc w:val="center"/>
                    <w:rPr>
                      <w:rFonts w:eastAsia="EUAlbertina-Regular-Identity-H"/>
                      <w:b/>
                      <w:sz w:val="16"/>
                      <w:szCs w:val="16"/>
                    </w:rPr>
                  </w:pPr>
                  <w:r w:rsidRPr="007B0169">
                    <w:rPr>
                      <w:rFonts w:eastAsia="EUAlbertina-Regular-Identity-H"/>
                      <w:b/>
                      <w:sz w:val="16"/>
                      <w:szCs w:val="16"/>
                    </w:rPr>
                    <w:t>NOx</w:t>
                  </w:r>
                </w:p>
              </w:tc>
              <w:tc>
                <w:tcPr>
                  <w:tcW w:w="470" w:type="pct"/>
                  <w:tcBorders>
                    <w:top w:val="single" w:sz="4" w:space="0" w:color="auto"/>
                    <w:left w:val="single" w:sz="4" w:space="0" w:color="auto"/>
                    <w:bottom w:val="single" w:sz="4" w:space="0" w:color="auto"/>
                    <w:right w:val="single" w:sz="4" w:space="0" w:color="auto"/>
                  </w:tcBorders>
                  <w:vAlign w:val="center"/>
                </w:tcPr>
                <w:p w14:paraId="24F76187" w14:textId="77777777" w:rsidR="00135EEE" w:rsidRPr="007B0169" w:rsidRDefault="00135EEE" w:rsidP="00085082">
                  <w:pPr>
                    <w:jc w:val="center"/>
                    <w:rPr>
                      <w:b/>
                      <w:sz w:val="16"/>
                      <w:szCs w:val="16"/>
                    </w:rPr>
                  </w:pPr>
                  <w:r w:rsidRPr="007B0169">
                    <w:rPr>
                      <w:b/>
                      <w:sz w:val="16"/>
                      <w:szCs w:val="16"/>
                    </w:rPr>
                    <w:t>THC + NOx</w:t>
                  </w:r>
                </w:p>
              </w:tc>
              <w:tc>
                <w:tcPr>
                  <w:tcW w:w="468" w:type="pct"/>
                  <w:tcBorders>
                    <w:top w:val="single" w:sz="4" w:space="0" w:color="auto"/>
                    <w:left w:val="single" w:sz="4" w:space="0" w:color="auto"/>
                    <w:bottom w:val="single" w:sz="4" w:space="0" w:color="auto"/>
                    <w:right w:val="single" w:sz="4" w:space="0" w:color="auto"/>
                  </w:tcBorders>
                  <w:vAlign w:val="center"/>
                </w:tcPr>
                <w:p w14:paraId="41653A34" w14:textId="77777777" w:rsidR="00135EEE" w:rsidRPr="007B0169" w:rsidRDefault="00135EEE" w:rsidP="00085082">
                  <w:pPr>
                    <w:ind w:left="-108" w:right="-28"/>
                    <w:jc w:val="center"/>
                    <w:rPr>
                      <w:b/>
                      <w:sz w:val="16"/>
                      <w:szCs w:val="16"/>
                    </w:rPr>
                  </w:pPr>
                  <w:r w:rsidRPr="007B0169">
                    <w:rPr>
                      <w:b/>
                      <w:sz w:val="16"/>
                      <w:szCs w:val="16"/>
                    </w:rPr>
                    <w:t>PM</w:t>
                  </w:r>
                </w:p>
              </w:tc>
            </w:tr>
            <w:tr w:rsidR="00135EEE" w:rsidRPr="007B0169" w14:paraId="035AC622" w14:textId="77777777" w:rsidTr="00085082">
              <w:tc>
                <w:tcPr>
                  <w:tcW w:w="740" w:type="pct"/>
                  <w:tcBorders>
                    <w:top w:val="single" w:sz="4" w:space="0" w:color="auto"/>
                    <w:left w:val="single" w:sz="4" w:space="0" w:color="auto"/>
                    <w:bottom w:val="single" w:sz="4" w:space="0" w:color="auto"/>
                    <w:right w:val="single" w:sz="4" w:space="0" w:color="auto"/>
                  </w:tcBorders>
                </w:tcPr>
                <w:p w14:paraId="5E88FBDE" w14:textId="77777777" w:rsidR="00135EEE" w:rsidRPr="007B0169" w:rsidRDefault="00135EEE" w:rsidP="00085082">
                  <w:pPr>
                    <w:autoSpaceDE w:val="0"/>
                    <w:autoSpaceDN w:val="0"/>
                    <w:adjustRightInd w:val="0"/>
                    <w:spacing w:before="0" w:after="0"/>
                    <w:jc w:val="center"/>
                    <w:rPr>
                      <w:rFonts w:eastAsia="EUAlbertina-Regular-Identity-H"/>
                      <w:b/>
                      <w:sz w:val="16"/>
                      <w:szCs w:val="16"/>
                    </w:rPr>
                  </w:pPr>
                  <w:r w:rsidRPr="007B0169">
                    <w:rPr>
                      <w:rFonts w:eastAsia="EUAlbertina-Regular-Identity-H"/>
                      <w:b/>
                      <w:sz w:val="16"/>
                      <w:szCs w:val="16"/>
                    </w:rPr>
                    <w:t>TR</w:t>
                  </w:r>
                  <w:r w:rsidRPr="007B0169">
                    <w:rPr>
                      <w:rFonts w:eastAsia="EUAlbertina-Regular-Identity-H"/>
                      <w:b/>
                      <w:sz w:val="16"/>
                      <w:szCs w:val="16"/>
                      <w:vertAlign w:val="subscript"/>
                    </w:rPr>
                    <w:t>TTV1x</w:t>
                  </w:r>
                  <w:r w:rsidRPr="007B0169">
                    <w:rPr>
                      <w:rFonts w:eastAsia="EUAlbertina-Regular-Identity-H"/>
                      <w:b/>
                      <w:sz w:val="16"/>
                      <w:szCs w:val="16"/>
                      <w:vertAlign w:val="superscript"/>
                    </w:rPr>
                    <w:t xml:space="preserve">(i) </w:t>
                  </w:r>
                  <w:r w:rsidRPr="007B0169">
                    <w:rPr>
                      <w:rFonts w:ascii="Times New Roman Bold" w:eastAsia="EUAlbertina-Regular-Identity-H" w:hAnsi="Times New Roman Bold"/>
                      <w:b/>
                      <w:sz w:val="16"/>
                      <w:szCs w:val="16"/>
                    </w:rPr>
                    <w:br/>
                  </w:r>
                  <w:r w:rsidRPr="007B0169">
                    <w:rPr>
                      <w:rFonts w:eastAsia="EUAlbertina-Regular-Identity-H"/>
                      <w:b/>
                      <w:sz w:val="16"/>
                      <w:szCs w:val="16"/>
                    </w:rPr>
                    <w:t>(mg/km) &amp; (% of L</w:t>
                  </w:r>
                  <w:r w:rsidRPr="007B0169">
                    <w:rPr>
                      <w:rFonts w:eastAsia="EUAlbertina-Regular-Identity-H"/>
                      <w:b/>
                      <w:sz w:val="16"/>
                      <w:szCs w:val="16"/>
                      <w:vertAlign w:val="subscript"/>
                    </w:rPr>
                    <w:t>x</w:t>
                  </w:r>
                  <w:r w:rsidRPr="007B0169">
                    <w:rPr>
                      <w:rFonts w:eastAsia="EUAlbertina-Regular-Identity-H"/>
                      <w:b/>
                      <w:sz w:val="16"/>
                      <w:szCs w:val="16"/>
                    </w:rPr>
                    <w:t>)</w:t>
                  </w:r>
                </w:p>
              </w:tc>
              <w:tc>
                <w:tcPr>
                  <w:tcW w:w="514" w:type="pct"/>
                  <w:tcBorders>
                    <w:top w:val="single" w:sz="4" w:space="0" w:color="auto"/>
                    <w:left w:val="single" w:sz="4" w:space="0" w:color="auto"/>
                    <w:bottom w:val="single" w:sz="4" w:space="0" w:color="auto"/>
                    <w:right w:val="single" w:sz="4" w:space="0" w:color="auto"/>
                  </w:tcBorders>
                  <w:vAlign w:val="center"/>
                </w:tcPr>
                <w:p w14:paraId="483364F1" w14:textId="77777777" w:rsidR="00135EEE" w:rsidRPr="007B0169" w:rsidRDefault="00135EEE" w:rsidP="00085082">
                  <w:pPr>
                    <w:keepLines/>
                    <w:autoSpaceDE w:val="0"/>
                    <w:autoSpaceDN w:val="0"/>
                    <w:adjustRightInd w:val="0"/>
                    <w:spacing w:line="240" w:lineRule="atLeast"/>
                    <w:jc w:val="center"/>
                    <w:rPr>
                      <w:bCs/>
                      <w:sz w:val="16"/>
                      <w:szCs w:val="16"/>
                    </w:rPr>
                  </w:pPr>
                  <w:r w:rsidRPr="007B0169">
                    <w:rPr>
                      <w:bCs/>
                      <w:sz w:val="16"/>
                      <w:szCs w:val="16"/>
                    </w:rPr>
                    <w:t>1</w:t>
                  </w:r>
                </w:p>
              </w:tc>
              <w:tc>
                <w:tcPr>
                  <w:tcW w:w="789" w:type="pct"/>
                  <w:tcBorders>
                    <w:top w:val="single" w:sz="4" w:space="0" w:color="auto"/>
                    <w:left w:val="single" w:sz="4" w:space="0" w:color="auto"/>
                    <w:bottom w:val="single" w:sz="4" w:space="0" w:color="auto"/>
                    <w:right w:val="single" w:sz="4" w:space="0" w:color="auto"/>
                  </w:tcBorders>
                  <w:vAlign w:val="center"/>
                </w:tcPr>
                <w:p w14:paraId="76B43D9A" w14:textId="77777777" w:rsidR="00135EEE" w:rsidRPr="007B0169" w:rsidRDefault="00135EEE" w:rsidP="00085082">
                  <w:pPr>
                    <w:keepLines/>
                    <w:autoSpaceDE w:val="0"/>
                    <w:autoSpaceDN w:val="0"/>
                    <w:adjustRightInd w:val="0"/>
                    <w:spacing w:line="240" w:lineRule="atLeast"/>
                    <w:jc w:val="center"/>
                    <w:rPr>
                      <w:bCs/>
                      <w:sz w:val="16"/>
                      <w:szCs w:val="16"/>
                    </w:rPr>
                  </w:pPr>
                  <w:r w:rsidRPr="007B0169">
                    <w:rPr>
                      <w:bCs/>
                      <w:sz w:val="16"/>
                      <w:szCs w:val="16"/>
                    </w:rPr>
                    <w:t>100 km</w:t>
                  </w:r>
                </w:p>
              </w:tc>
              <w:tc>
                <w:tcPr>
                  <w:tcW w:w="515" w:type="pct"/>
                  <w:tcBorders>
                    <w:top w:val="single" w:sz="4" w:space="0" w:color="auto"/>
                    <w:left w:val="single" w:sz="4" w:space="0" w:color="auto"/>
                    <w:bottom w:val="single" w:sz="4" w:space="0" w:color="auto"/>
                    <w:right w:val="single" w:sz="4" w:space="0" w:color="auto"/>
                  </w:tcBorders>
                  <w:vAlign w:val="center"/>
                </w:tcPr>
                <w:p w14:paraId="7BAC24CB"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70" w:type="pct"/>
                  <w:tcBorders>
                    <w:top w:val="single" w:sz="4" w:space="0" w:color="auto"/>
                    <w:left w:val="single" w:sz="4" w:space="0" w:color="auto"/>
                    <w:bottom w:val="single" w:sz="4" w:space="0" w:color="auto"/>
                    <w:right w:val="single" w:sz="4" w:space="0" w:color="auto"/>
                  </w:tcBorders>
                  <w:vAlign w:val="center"/>
                </w:tcPr>
                <w:p w14:paraId="160C7683"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65" w:type="pct"/>
                  <w:tcBorders>
                    <w:top w:val="single" w:sz="4" w:space="0" w:color="auto"/>
                    <w:left w:val="single" w:sz="4" w:space="0" w:color="auto"/>
                    <w:bottom w:val="single" w:sz="4" w:space="0" w:color="auto"/>
                    <w:right w:val="single" w:sz="4" w:space="0" w:color="auto"/>
                  </w:tcBorders>
                  <w:vAlign w:val="center"/>
                </w:tcPr>
                <w:p w14:paraId="772B2F51"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69" w:type="pct"/>
                  <w:tcBorders>
                    <w:top w:val="single" w:sz="4" w:space="0" w:color="auto"/>
                    <w:left w:val="single" w:sz="4" w:space="0" w:color="auto"/>
                    <w:bottom w:val="single" w:sz="4" w:space="0" w:color="auto"/>
                    <w:right w:val="single" w:sz="4" w:space="0" w:color="auto"/>
                  </w:tcBorders>
                  <w:vAlign w:val="center"/>
                </w:tcPr>
                <w:p w14:paraId="4EC32B50"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70" w:type="pct"/>
                  <w:tcBorders>
                    <w:top w:val="single" w:sz="4" w:space="0" w:color="auto"/>
                    <w:left w:val="single" w:sz="4" w:space="0" w:color="auto"/>
                    <w:bottom w:val="single" w:sz="4" w:space="0" w:color="auto"/>
                    <w:right w:val="single" w:sz="4" w:space="0" w:color="auto"/>
                  </w:tcBorders>
                  <w:vAlign w:val="center"/>
                </w:tcPr>
                <w:p w14:paraId="306183B1"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68" w:type="pct"/>
                  <w:tcBorders>
                    <w:top w:val="single" w:sz="4" w:space="0" w:color="auto"/>
                    <w:left w:val="single" w:sz="4" w:space="0" w:color="auto"/>
                    <w:bottom w:val="single" w:sz="4" w:space="0" w:color="auto"/>
                    <w:right w:val="single" w:sz="4" w:space="0" w:color="auto"/>
                  </w:tcBorders>
                  <w:vAlign w:val="center"/>
                </w:tcPr>
                <w:p w14:paraId="2805D8CC" w14:textId="77777777" w:rsidR="00135EEE" w:rsidRPr="007B0169" w:rsidRDefault="00135EEE" w:rsidP="00085082">
                  <w:pPr>
                    <w:keepLines/>
                    <w:autoSpaceDE w:val="0"/>
                    <w:autoSpaceDN w:val="0"/>
                    <w:adjustRightInd w:val="0"/>
                    <w:spacing w:line="240" w:lineRule="atLeast"/>
                    <w:jc w:val="center"/>
                    <w:rPr>
                      <w:bCs/>
                      <w:sz w:val="16"/>
                      <w:szCs w:val="16"/>
                    </w:rPr>
                  </w:pPr>
                </w:p>
              </w:tc>
            </w:tr>
            <w:tr w:rsidR="00135EEE" w:rsidRPr="007B0169" w14:paraId="1EBE1210" w14:textId="77777777" w:rsidTr="00085082">
              <w:tc>
                <w:tcPr>
                  <w:tcW w:w="740" w:type="pct"/>
                  <w:tcBorders>
                    <w:top w:val="single" w:sz="4" w:space="0" w:color="auto"/>
                    <w:left w:val="single" w:sz="4" w:space="0" w:color="auto"/>
                    <w:bottom w:val="single" w:sz="4" w:space="0" w:color="auto"/>
                    <w:right w:val="single" w:sz="4" w:space="0" w:color="auto"/>
                  </w:tcBorders>
                  <w:vAlign w:val="center"/>
                </w:tcPr>
                <w:p w14:paraId="4C6FA66C" w14:textId="77777777" w:rsidR="00135EEE" w:rsidRPr="007B0169" w:rsidRDefault="00135EEE" w:rsidP="00085082">
                  <w:pPr>
                    <w:keepLines/>
                    <w:autoSpaceDE w:val="0"/>
                    <w:autoSpaceDN w:val="0"/>
                    <w:adjustRightInd w:val="0"/>
                    <w:spacing w:before="0" w:after="0"/>
                    <w:jc w:val="center"/>
                    <w:rPr>
                      <w:rFonts w:ascii="Times New Roman Bold" w:eastAsia="EUAlbertina-Regular-Identity-H" w:hAnsi="Times New Roman Bold"/>
                      <w:b/>
                      <w:sz w:val="16"/>
                      <w:szCs w:val="16"/>
                    </w:rPr>
                  </w:pPr>
                  <w:r w:rsidRPr="007B0169">
                    <w:rPr>
                      <w:rFonts w:eastAsia="EUAlbertina-Regular-Identity-H"/>
                      <w:b/>
                      <w:sz w:val="16"/>
                      <w:szCs w:val="16"/>
                    </w:rPr>
                    <w:lastRenderedPageBreak/>
                    <w:t>Slope a</w:t>
                  </w:r>
                  <w:r w:rsidRPr="007B0169">
                    <w:rPr>
                      <w:rFonts w:eastAsia="EUAlbertina-Regular-Identity-H"/>
                      <w:b/>
                      <w:sz w:val="16"/>
                      <w:szCs w:val="16"/>
                      <w:vertAlign w:val="superscript"/>
                    </w:rPr>
                    <w:t>(ii)</w:t>
                  </w:r>
                  <w:r w:rsidRPr="007B0169">
                    <w:rPr>
                      <w:rFonts w:eastAsia="EUAlbertina-Regular-Identity-H"/>
                      <w:b/>
                      <w:sz w:val="16"/>
                      <w:szCs w:val="16"/>
                    </w:rPr>
                    <w:br/>
                    <w:t>( no unit)</w:t>
                  </w:r>
                </w:p>
              </w:tc>
              <w:tc>
                <w:tcPr>
                  <w:tcW w:w="514" w:type="pct"/>
                  <w:tcBorders>
                    <w:top w:val="single" w:sz="4" w:space="0" w:color="auto"/>
                    <w:left w:val="single" w:sz="4" w:space="0" w:color="auto"/>
                    <w:bottom w:val="single" w:sz="4" w:space="0" w:color="auto"/>
                    <w:right w:val="single" w:sz="4" w:space="0" w:color="auto"/>
                  </w:tcBorders>
                  <w:vAlign w:val="center"/>
                </w:tcPr>
                <w:p w14:paraId="72504D2E"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789" w:type="pct"/>
                  <w:tcBorders>
                    <w:top w:val="single" w:sz="4" w:space="0" w:color="auto"/>
                    <w:left w:val="single" w:sz="4" w:space="0" w:color="auto"/>
                    <w:bottom w:val="single" w:sz="4" w:space="0" w:color="auto"/>
                    <w:right w:val="single" w:sz="4" w:space="0" w:color="auto"/>
                  </w:tcBorders>
                  <w:vAlign w:val="center"/>
                </w:tcPr>
                <w:p w14:paraId="0DADD6A6"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15" w:type="pct"/>
                  <w:tcBorders>
                    <w:top w:val="single" w:sz="4" w:space="0" w:color="auto"/>
                    <w:left w:val="single" w:sz="4" w:space="0" w:color="auto"/>
                    <w:bottom w:val="single" w:sz="4" w:space="0" w:color="auto"/>
                    <w:right w:val="single" w:sz="4" w:space="0" w:color="auto"/>
                  </w:tcBorders>
                  <w:vAlign w:val="center"/>
                </w:tcPr>
                <w:p w14:paraId="61105839"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70" w:type="pct"/>
                  <w:tcBorders>
                    <w:top w:val="single" w:sz="4" w:space="0" w:color="auto"/>
                    <w:left w:val="single" w:sz="4" w:space="0" w:color="auto"/>
                    <w:bottom w:val="single" w:sz="4" w:space="0" w:color="auto"/>
                    <w:right w:val="single" w:sz="4" w:space="0" w:color="auto"/>
                  </w:tcBorders>
                  <w:vAlign w:val="center"/>
                </w:tcPr>
                <w:p w14:paraId="4B156C35"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65" w:type="pct"/>
                  <w:tcBorders>
                    <w:top w:val="single" w:sz="4" w:space="0" w:color="auto"/>
                    <w:left w:val="single" w:sz="4" w:space="0" w:color="auto"/>
                    <w:bottom w:val="single" w:sz="4" w:space="0" w:color="auto"/>
                    <w:right w:val="single" w:sz="4" w:space="0" w:color="auto"/>
                  </w:tcBorders>
                  <w:vAlign w:val="center"/>
                </w:tcPr>
                <w:p w14:paraId="0FE4FD81"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69" w:type="pct"/>
                  <w:tcBorders>
                    <w:top w:val="single" w:sz="4" w:space="0" w:color="auto"/>
                    <w:left w:val="single" w:sz="4" w:space="0" w:color="auto"/>
                    <w:bottom w:val="single" w:sz="4" w:space="0" w:color="auto"/>
                    <w:right w:val="single" w:sz="4" w:space="0" w:color="auto"/>
                  </w:tcBorders>
                  <w:vAlign w:val="center"/>
                </w:tcPr>
                <w:p w14:paraId="5EDE05F1"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70" w:type="pct"/>
                  <w:tcBorders>
                    <w:top w:val="single" w:sz="4" w:space="0" w:color="auto"/>
                    <w:left w:val="single" w:sz="4" w:space="0" w:color="auto"/>
                    <w:bottom w:val="single" w:sz="4" w:space="0" w:color="auto"/>
                    <w:right w:val="single" w:sz="4" w:space="0" w:color="auto"/>
                  </w:tcBorders>
                  <w:vAlign w:val="center"/>
                </w:tcPr>
                <w:p w14:paraId="0696E4B7"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68" w:type="pct"/>
                  <w:tcBorders>
                    <w:top w:val="single" w:sz="4" w:space="0" w:color="auto"/>
                    <w:left w:val="single" w:sz="4" w:space="0" w:color="auto"/>
                    <w:bottom w:val="single" w:sz="4" w:space="0" w:color="auto"/>
                    <w:right w:val="single" w:sz="4" w:space="0" w:color="auto"/>
                  </w:tcBorders>
                  <w:vAlign w:val="center"/>
                </w:tcPr>
                <w:p w14:paraId="65D1051D" w14:textId="77777777" w:rsidR="00135EEE" w:rsidRPr="007B0169" w:rsidRDefault="00135EEE" w:rsidP="00085082">
                  <w:pPr>
                    <w:keepLines/>
                    <w:autoSpaceDE w:val="0"/>
                    <w:autoSpaceDN w:val="0"/>
                    <w:adjustRightInd w:val="0"/>
                    <w:spacing w:line="240" w:lineRule="atLeast"/>
                    <w:jc w:val="center"/>
                    <w:rPr>
                      <w:bCs/>
                      <w:sz w:val="16"/>
                      <w:szCs w:val="16"/>
                    </w:rPr>
                  </w:pPr>
                </w:p>
              </w:tc>
            </w:tr>
            <w:tr w:rsidR="00135EEE" w:rsidRPr="007B0169" w14:paraId="45269F57" w14:textId="77777777" w:rsidTr="00085082">
              <w:tc>
                <w:tcPr>
                  <w:tcW w:w="740" w:type="pct"/>
                  <w:tcBorders>
                    <w:top w:val="single" w:sz="4" w:space="0" w:color="auto"/>
                    <w:left w:val="single" w:sz="4" w:space="0" w:color="auto"/>
                    <w:bottom w:val="single" w:sz="4" w:space="0" w:color="auto"/>
                    <w:right w:val="single" w:sz="4" w:space="0" w:color="auto"/>
                  </w:tcBorders>
                  <w:vAlign w:val="center"/>
                </w:tcPr>
                <w:p w14:paraId="7CC7B232" w14:textId="77777777" w:rsidR="00135EEE" w:rsidRPr="007B0169" w:rsidRDefault="00135EEE" w:rsidP="00085082">
                  <w:pPr>
                    <w:keepLines/>
                    <w:autoSpaceDE w:val="0"/>
                    <w:autoSpaceDN w:val="0"/>
                    <w:adjustRightInd w:val="0"/>
                    <w:spacing w:before="0" w:after="0"/>
                    <w:jc w:val="center"/>
                    <w:rPr>
                      <w:rFonts w:eastAsia="EUAlbertina-Regular-Identity-H"/>
                      <w:b/>
                      <w:sz w:val="16"/>
                      <w:szCs w:val="16"/>
                    </w:rPr>
                  </w:pPr>
                  <w:r w:rsidRPr="007B0169">
                    <w:rPr>
                      <w:rFonts w:eastAsia="EUAlbertina-Regular-Identity-H"/>
                      <w:b/>
                      <w:sz w:val="16"/>
                      <w:szCs w:val="16"/>
                    </w:rPr>
                    <w:t>Offset b</w:t>
                  </w:r>
                  <w:r w:rsidRPr="007B0169">
                    <w:rPr>
                      <w:rFonts w:eastAsia="EUAlbertina-Regular-Identity-H"/>
                      <w:b/>
                      <w:sz w:val="16"/>
                      <w:szCs w:val="16"/>
                      <w:vertAlign w:val="superscript"/>
                    </w:rPr>
                    <w:t>(ii)</w:t>
                  </w:r>
                  <w:r w:rsidRPr="007B0169">
                    <w:rPr>
                      <w:rFonts w:eastAsia="EUAlbertina-Regular-Identity-H"/>
                      <w:b/>
                      <w:sz w:val="16"/>
                      <w:szCs w:val="16"/>
                      <w:vertAlign w:val="superscript"/>
                    </w:rPr>
                    <w:br/>
                  </w:r>
                  <w:r w:rsidRPr="007B0169">
                    <w:rPr>
                      <w:rFonts w:eastAsia="EUAlbertina-Regular-Identity-H"/>
                      <w:b/>
                      <w:sz w:val="16"/>
                      <w:szCs w:val="16"/>
                    </w:rPr>
                    <w:t>( no unit)</w:t>
                  </w:r>
                </w:p>
              </w:tc>
              <w:tc>
                <w:tcPr>
                  <w:tcW w:w="514" w:type="pct"/>
                  <w:tcBorders>
                    <w:top w:val="single" w:sz="4" w:space="0" w:color="auto"/>
                    <w:left w:val="single" w:sz="4" w:space="0" w:color="auto"/>
                    <w:bottom w:val="single" w:sz="4" w:space="0" w:color="auto"/>
                    <w:right w:val="single" w:sz="4" w:space="0" w:color="auto"/>
                  </w:tcBorders>
                  <w:vAlign w:val="center"/>
                </w:tcPr>
                <w:p w14:paraId="140C25D2"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789" w:type="pct"/>
                  <w:tcBorders>
                    <w:top w:val="single" w:sz="4" w:space="0" w:color="auto"/>
                    <w:left w:val="single" w:sz="4" w:space="0" w:color="auto"/>
                    <w:bottom w:val="single" w:sz="4" w:space="0" w:color="auto"/>
                    <w:right w:val="single" w:sz="4" w:space="0" w:color="auto"/>
                  </w:tcBorders>
                  <w:vAlign w:val="center"/>
                </w:tcPr>
                <w:p w14:paraId="3113B44B"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15" w:type="pct"/>
                  <w:tcBorders>
                    <w:top w:val="single" w:sz="4" w:space="0" w:color="auto"/>
                    <w:left w:val="single" w:sz="4" w:space="0" w:color="auto"/>
                    <w:bottom w:val="single" w:sz="4" w:space="0" w:color="auto"/>
                    <w:right w:val="single" w:sz="4" w:space="0" w:color="auto"/>
                  </w:tcBorders>
                  <w:vAlign w:val="center"/>
                </w:tcPr>
                <w:p w14:paraId="5BF87444"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70" w:type="pct"/>
                  <w:tcBorders>
                    <w:top w:val="single" w:sz="4" w:space="0" w:color="auto"/>
                    <w:left w:val="single" w:sz="4" w:space="0" w:color="auto"/>
                    <w:bottom w:val="single" w:sz="4" w:space="0" w:color="auto"/>
                    <w:right w:val="single" w:sz="4" w:space="0" w:color="auto"/>
                  </w:tcBorders>
                  <w:vAlign w:val="center"/>
                </w:tcPr>
                <w:p w14:paraId="6591386E"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65" w:type="pct"/>
                  <w:tcBorders>
                    <w:top w:val="single" w:sz="4" w:space="0" w:color="auto"/>
                    <w:left w:val="single" w:sz="4" w:space="0" w:color="auto"/>
                    <w:bottom w:val="single" w:sz="4" w:space="0" w:color="auto"/>
                    <w:right w:val="single" w:sz="4" w:space="0" w:color="auto"/>
                  </w:tcBorders>
                  <w:vAlign w:val="center"/>
                </w:tcPr>
                <w:p w14:paraId="0F2ECB1A"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69" w:type="pct"/>
                  <w:tcBorders>
                    <w:top w:val="single" w:sz="4" w:space="0" w:color="auto"/>
                    <w:left w:val="single" w:sz="4" w:space="0" w:color="auto"/>
                    <w:bottom w:val="single" w:sz="4" w:space="0" w:color="auto"/>
                    <w:right w:val="single" w:sz="4" w:space="0" w:color="auto"/>
                  </w:tcBorders>
                  <w:vAlign w:val="center"/>
                </w:tcPr>
                <w:p w14:paraId="11325095"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70" w:type="pct"/>
                  <w:tcBorders>
                    <w:top w:val="single" w:sz="4" w:space="0" w:color="auto"/>
                    <w:left w:val="single" w:sz="4" w:space="0" w:color="auto"/>
                    <w:bottom w:val="single" w:sz="4" w:space="0" w:color="auto"/>
                    <w:right w:val="single" w:sz="4" w:space="0" w:color="auto"/>
                  </w:tcBorders>
                  <w:vAlign w:val="center"/>
                </w:tcPr>
                <w:p w14:paraId="524A1714"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68" w:type="pct"/>
                  <w:tcBorders>
                    <w:top w:val="single" w:sz="4" w:space="0" w:color="auto"/>
                    <w:left w:val="single" w:sz="4" w:space="0" w:color="auto"/>
                    <w:bottom w:val="single" w:sz="4" w:space="0" w:color="auto"/>
                    <w:right w:val="single" w:sz="4" w:space="0" w:color="auto"/>
                  </w:tcBorders>
                  <w:vAlign w:val="center"/>
                </w:tcPr>
                <w:p w14:paraId="7F6447E2" w14:textId="77777777" w:rsidR="00135EEE" w:rsidRPr="007B0169" w:rsidRDefault="00135EEE" w:rsidP="00085082">
                  <w:pPr>
                    <w:keepLines/>
                    <w:autoSpaceDE w:val="0"/>
                    <w:autoSpaceDN w:val="0"/>
                    <w:adjustRightInd w:val="0"/>
                    <w:spacing w:line="240" w:lineRule="atLeast"/>
                    <w:jc w:val="center"/>
                    <w:rPr>
                      <w:bCs/>
                      <w:sz w:val="16"/>
                      <w:szCs w:val="16"/>
                    </w:rPr>
                  </w:pPr>
                </w:p>
              </w:tc>
            </w:tr>
            <w:tr w:rsidR="00135EEE" w:rsidRPr="007B0169" w14:paraId="5A49004F" w14:textId="77777777" w:rsidTr="00085082">
              <w:tc>
                <w:tcPr>
                  <w:tcW w:w="740" w:type="pct"/>
                  <w:tcBorders>
                    <w:top w:val="single" w:sz="4" w:space="0" w:color="auto"/>
                    <w:left w:val="single" w:sz="4" w:space="0" w:color="auto"/>
                    <w:bottom w:val="single" w:sz="4" w:space="0" w:color="auto"/>
                    <w:right w:val="single" w:sz="4" w:space="0" w:color="auto"/>
                  </w:tcBorders>
                  <w:vAlign w:val="center"/>
                </w:tcPr>
                <w:p w14:paraId="75BB9835" w14:textId="77777777" w:rsidR="00135EEE" w:rsidRPr="007B0169" w:rsidRDefault="00135EEE" w:rsidP="00085082">
                  <w:pPr>
                    <w:keepLines/>
                    <w:autoSpaceDE w:val="0"/>
                    <w:autoSpaceDN w:val="0"/>
                    <w:adjustRightInd w:val="0"/>
                    <w:spacing w:before="0" w:after="0"/>
                    <w:jc w:val="center"/>
                    <w:rPr>
                      <w:rFonts w:ascii="Times New Roman Bold" w:eastAsia="EUAlbertina-Regular-Identity-H" w:hAnsi="Times New Roman Bold"/>
                      <w:sz w:val="16"/>
                      <w:szCs w:val="16"/>
                      <w:vertAlign w:val="superscript"/>
                    </w:rPr>
                  </w:pPr>
                  <w:r w:rsidRPr="007B0169">
                    <w:rPr>
                      <w:rFonts w:eastAsia="EUAlbertina-Regular-Identity-H"/>
                      <w:b/>
                      <w:sz w:val="16"/>
                      <w:szCs w:val="16"/>
                    </w:rPr>
                    <w:t>Final calculated TR</w:t>
                  </w:r>
                  <w:r w:rsidRPr="007B0169">
                    <w:rPr>
                      <w:rFonts w:eastAsia="EUAlbertina-Regular-Identity-H"/>
                      <w:b/>
                      <w:sz w:val="16"/>
                      <w:szCs w:val="16"/>
                      <w:vertAlign w:val="subscript"/>
                    </w:rPr>
                    <w:t>TTVFin</w:t>
                  </w:r>
                  <w:r w:rsidRPr="007B0169">
                    <w:rPr>
                      <w:rFonts w:eastAsia="EUAlbertina-Regular-Identity-H"/>
                      <w:sz w:val="16"/>
                      <w:szCs w:val="16"/>
                    </w:rPr>
                    <w:t>(iv)</w:t>
                  </w:r>
                  <w:r w:rsidRPr="007B0169">
                    <w:rPr>
                      <w:rFonts w:eastAsia="EUAlbertina-Regular-Identity-H"/>
                      <w:b/>
                      <w:sz w:val="16"/>
                      <w:szCs w:val="16"/>
                    </w:rPr>
                    <w:t>=</w:t>
                  </w:r>
                  <w:r w:rsidRPr="007B0169">
                    <w:rPr>
                      <w:rFonts w:ascii="Times New Roman Bold" w:eastAsia="EUAlbertina-Regular-Identity-H" w:hAnsi="Times New Roman Bold"/>
                      <w:b/>
                      <w:sz w:val="16"/>
                      <w:szCs w:val="16"/>
                      <w:vertAlign w:val="subscript"/>
                    </w:rPr>
                    <w:br/>
                  </w:r>
                  <w:r w:rsidRPr="007B0169">
                    <w:rPr>
                      <w:rFonts w:eastAsia="EUAlbertina-Regular-Identity-H"/>
                      <w:b/>
                      <w:sz w:val="16"/>
                      <w:szCs w:val="16"/>
                    </w:rPr>
                    <w:t>a · TR</w:t>
                  </w:r>
                  <w:r w:rsidRPr="007B0169">
                    <w:rPr>
                      <w:rFonts w:eastAsia="EUAlbertina-Regular-Identity-H"/>
                      <w:b/>
                      <w:sz w:val="16"/>
                      <w:szCs w:val="16"/>
                      <w:vertAlign w:val="subscript"/>
                    </w:rPr>
                    <w:t>TTVnx</w:t>
                  </w:r>
                  <w:r w:rsidRPr="007B0169">
                    <w:rPr>
                      <w:rFonts w:eastAsia="EUAlbertina-Regular-Identity-H"/>
                      <w:b/>
                      <w:sz w:val="16"/>
                      <w:szCs w:val="16"/>
                    </w:rPr>
                    <w:br/>
                    <w:t>+ b</w:t>
                  </w:r>
                  <w:r w:rsidRPr="007B0169">
                    <w:rPr>
                      <w:rFonts w:eastAsia="EUAlbertina-Regular-Identity-H"/>
                      <w:b/>
                      <w:sz w:val="16"/>
                      <w:szCs w:val="16"/>
                    </w:rPr>
                    <w:br/>
                    <w:t>(mg/km) &amp; (% of L</w:t>
                  </w:r>
                  <w:r w:rsidRPr="007B0169">
                    <w:rPr>
                      <w:rFonts w:eastAsia="EUAlbertina-Regular-Identity-H"/>
                      <w:b/>
                      <w:sz w:val="16"/>
                      <w:szCs w:val="16"/>
                      <w:vertAlign w:val="subscript"/>
                    </w:rPr>
                    <w:t>x</w:t>
                  </w:r>
                  <w:r w:rsidRPr="007B0169">
                    <w:rPr>
                      <w:rFonts w:eastAsia="EUAlbertina-Regular-Identity-H"/>
                      <w:b/>
                      <w:sz w:val="16"/>
                      <w:szCs w:val="16"/>
                    </w:rPr>
                    <w:t>)</w:t>
                  </w:r>
                </w:p>
              </w:tc>
              <w:tc>
                <w:tcPr>
                  <w:tcW w:w="514" w:type="pct"/>
                  <w:tcBorders>
                    <w:top w:val="single" w:sz="4" w:space="0" w:color="auto"/>
                    <w:left w:val="single" w:sz="4" w:space="0" w:color="auto"/>
                    <w:bottom w:val="single" w:sz="4" w:space="0" w:color="auto"/>
                    <w:right w:val="single" w:sz="4" w:space="0" w:color="auto"/>
                  </w:tcBorders>
                  <w:vAlign w:val="center"/>
                </w:tcPr>
                <w:p w14:paraId="38CB0DA9" w14:textId="77777777" w:rsidR="00135EEE" w:rsidRPr="007B0169" w:rsidRDefault="00135EEE" w:rsidP="00085082">
                  <w:pPr>
                    <w:keepLines/>
                    <w:autoSpaceDE w:val="0"/>
                    <w:autoSpaceDN w:val="0"/>
                    <w:adjustRightInd w:val="0"/>
                    <w:spacing w:line="240" w:lineRule="atLeast"/>
                    <w:jc w:val="center"/>
                    <w:rPr>
                      <w:bCs/>
                      <w:sz w:val="16"/>
                      <w:szCs w:val="16"/>
                    </w:rPr>
                  </w:pPr>
                  <w:r w:rsidRPr="007B0169">
                    <w:rPr>
                      <w:bCs/>
                      <w:sz w:val="16"/>
                      <w:szCs w:val="16"/>
                    </w:rPr>
                    <w:t>N</w:t>
                  </w:r>
                </w:p>
              </w:tc>
              <w:tc>
                <w:tcPr>
                  <w:tcW w:w="789" w:type="pct"/>
                  <w:tcBorders>
                    <w:top w:val="single" w:sz="4" w:space="0" w:color="auto"/>
                    <w:left w:val="single" w:sz="4" w:space="0" w:color="auto"/>
                    <w:bottom w:val="single" w:sz="4" w:space="0" w:color="auto"/>
                    <w:right w:val="single" w:sz="4" w:space="0" w:color="auto"/>
                  </w:tcBorders>
                  <w:vAlign w:val="center"/>
                </w:tcPr>
                <w:p w14:paraId="60D7CF27"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15" w:type="pct"/>
                  <w:tcBorders>
                    <w:top w:val="single" w:sz="4" w:space="0" w:color="auto"/>
                    <w:left w:val="single" w:sz="4" w:space="0" w:color="auto"/>
                    <w:bottom w:val="single" w:sz="4" w:space="0" w:color="auto"/>
                    <w:right w:val="single" w:sz="4" w:space="0" w:color="auto"/>
                  </w:tcBorders>
                  <w:vAlign w:val="center"/>
                </w:tcPr>
                <w:p w14:paraId="5233054D"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70" w:type="pct"/>
                  <w:tcBorders>
                    <w:top w:val="single" w:sz="4" w:space="0" w:color="auto"/>
                    <w:left w:val="single" w:sz="4" w:space="0" w:color="auto"/>
                    <w:bottom w:val="single" w:sz="4" w:space="0" w:color="auto"/>
                    <w:right w:val="single" w:sz="4" w:space="0" w:color="auto"/>
                  </w:tcBorders>
                  <w:vAlign w:val="center"/>
                </w:tcPr>
                <w:p w14:paraId="0A5F37AA"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65" w:type="pct"/>
                  <w:tcBorders>
                    <w:top w:val="single" w:sz="4" w:space="0" w:color="auto"/>
                    <w:left w:val="single" w:sz="4" w:space="0" w:color="auto"/>
                    <w:bottom w:val="single" w:sz="4" w:space="0" w:color="auto"/>
                    <w:right w:val="single" w:sz="4" w:space="0" w:color="auto"/>
                  </w:tcBorders>
                  <w:vAlign w:val="center"/>
                </w:tcPr>
                <w:p w14:paraId="01E71C53"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69" w:type="pct"/>
                  <w:tcBorders>
                    <w:top w:val="single" w:sz="4" w:space="0" w:color="auto"/>
                    <w:left w:val="single" w:sz="4" w:space="0" w:color="auto"/>
                    <w:bottom w:val="single" w:sz="4" w:space="0" w:color="auto"/>
                    <w:right w:val="single" w:sz="4" w:space="0" w:color="auto"/>
                  </w:tcBorders>
                  <w:vAlign w:val="center"/>
                </w:tcPr>
                <w:p w14:paraId="1A364C09"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70" w:type="pct"/>
                  <w:tcBorders>
                    <w:top w:val="single" w:sz="4" w:space="0" w:color="auto"/>
                    <w:left w:val="single" w:sz="4" w:space="0" w:color="auto"/>
                    <w:bottom w:val="single" w:sz="4" w:space="0" w:color="auto"/>
                    <w:right w:val="single" w:sz="4" w:space="0" w:color="auto"/>
                  </w:tcBorders>
                  <w:vAlign w:val="center"/>
                </w:tcPr>
                <w:p w14:paraId="300FAB5F"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68" w:type="pct"/>
                  <w:tcBorders>
                    <w:top w:val="single" w:sz="4" w:space="0" w:color="auto"/>
                    <w:left w:val="single" w:sz="4" w:space="0" w:color="auto"/>
                    <w:bottom w:val="single" w:sz="4" w:space="0" w:color="auto"/>
                    <w:right w:val="single" w:sz="4" w:space="0" w:color="auto"/>
                  </w:tcBorders>
                  <w:vAlign w:val="center"/>
                </w:tcPr>
                <w:p w14:paraId="642E2B89" w14:textId="77777777" w:rsidR="00135EEE" w:rsidRPr="007B0169" w:rsidRDefault="00135EEE" w:rsidP="00085082">
                  <w:pPr>
                    <w:keepLines/>
                    <w:autoSpaceDE w:val="0"/>
                    <w:autoSpaceDN w:val="0"/>
                    <w:adjustRightInd w:val="0"/>
                    <w:spacing w:line="240" w:lineRule="atLeast"/>
                    <w:jc w:val="center"/>
                    <w:rPr>
                      <w:bCs/>
                      <w:sz w:val="16"/>
                      <w:szCs w:val="16"/>
                    </w:rPr>
                  </w:pPr>
                </w:p>
              </w:tc>
            </w:tr>
            <w:tr w:rsidR="00135EEE" w:rsidRPr="007B0169" w14:paraId="7ABA034B" w14:textId="77777777" w:rsidTr="00085082">
              <w:tc>
                <w:tcPr>
                  <w:tcW w:w="740" w:type="pct"/>
                  <w:tcBorders>
                    <w:top w:val="single" w:sz="4" w:space="0" w:color="auto"/>
                    <w:left w:val="single" w:sz="4" w:space="0" w:color="auto"/>
                    <w:bottom w:val="single" w:sz="4" w:space="0" w:color="auto"/>
                    <w:right w:val="single" w:sz="4" w:space="0" w:color="auto"/>
                  </w:tcBorders>
                  <w:vAlign w:val="center"/>
                </w:tcPr>
                <w:p w14:paraId="3D9DB2DD" w14:textId="77777777" w:rsidR="00135EEE" w:rsidRPr="007B0169" w:rsidRDefault="00135EEE" w:rsidP="00085082">
                  <w:pPr>
                    <w:keepLines/>
                    <w:autoSpaceDE w:val="0"/>
                    <w:autoSpaceDN w:val="0"/>
                    <w:adjustRightInd w:val="0"/>
                    <w:spacing w:before="0" w:after="0"/>
                    <w:jc w:val="center"/>
                    <w:rPr>
                      <w:bCs/>
                      <w:sz w:val="16"/>
                      <w:szCs w:val="16"/>
                    </w:rPr>
                  </w:pPr>
                  <w:r w:rsidRPr="007B0169">
                    <w:rPr>
                      <w:rFonts w:eastAsia="EUAlbertina-Regular-Identity-H"/>
                      <w:b/>
                      <w:sz w:val="16"/>
                      <w:szCs w:val="16"/>
                    </w:rPr>
                    <w:t>Limit value L</w:t>
                  </w:r>
                  <w:r w:rsidRPr="007B0169">
                    <w:rPr>
                      <w:rFonts w:eastAsia="EUAlbertina-Regular-Identity-H"/>
                      <w:b/>
                      <w:sz w:val="16"/>
                      <w:szCs w:val="16"/>
                      <w:vertAlign w:val="subscript"/>
                    </w:rPr>
                    <w:t xml:space="preserve">x </w:t>
                  </w:r>
                  <w:r w:rsidRPr="007B0169">
                    <w:rPr>
                      <w:rFonts w:eastAsia="EUAlbertina-Regular-Identity-H"/>
                      <w:b/>
                      <w:sz w:val="16"/>
                      <w:szCs w:val="16"/>
                      <w:vertAlign w:val="superscript"/>
                    </w:rPr>
                    <w:t>(v)</w:t>
                  </w:r>
                  <w:r w:rsidRPr="007B0169">
                    <w:rPr>
                      <w:rFonts w:eastAsia="EUAlbertina-Regular-Identity-H"/>
                      <w:b/>
                      <w:sz w:val="16"/>
                      <w:szCs w:val="16"/>
                    </w:rPr>
                    <w:t xml:space="preserve"> (mg/km)</w:t>
                  </w:r>
                </w:p>
              </w:tc>
              <w:tc>
                <w:tcPr>
                  <w:tcW w:w="514" w:type="pct"/>
                  <w:tcBorders>
                    <w:top w:val="single" w:sz="4" w:space="0" w:color="auto"/>
                    <w:left w:val="single" w:sz="4" w:space="0" w:color="auto"/>
                    <w:bottom w:val="single" w:sz="4" w:space="0" w:color="auto"/>
                    <w:right w:val="single" w:sz="4" w:space="0" w:color="auto"/>
                  </w:tcBorders>
                  <w:vAlign w:val="center"/>
                </w:tcPr>
                <w:p w14:paraId="65E38BCB"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789" w:type="pct"/>
                  <w:tcBorders>
                    <w:top w:val="single" w:sz="4" w:space="0" w:color="auto"/>
                    <w:left w:val="single" w:sz="4" w:space="0" w:color="auto"/>
                    <w:bottom w:val="single" w:sz="4" w:space="0" w:color="auto"/>
                    <w:right w:val="single" w:sz="4" w:space="0" w:color="auto"/>
                  </w:tcBorders>
                  <w:vAlign w:val="center"/>
                </w:tcPr>
                <w:p w14:paraId="6576DDD6"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15" w:type="pct"/>
                  <w:tcBorders>
                    <w:top w:val="single" w:sz="4" w:space="0" w:color="auto"/>
                    <w:left w:val="single" w:sz="4" w:space="0" w:color="auto"/>
                    <w:bottom w:val="single" w:sz="4" w:space="0" w:color="auto"/>
                    <w:right w:val="single" w:sz="4" w:space="0" w:color="auto"/>
                  </w:tcBorders>
                  <w:vAlign w:val="center"/>
                </w:tcPr>
                <w:p w14:paraId="1C293495"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70" w:type="pct"/>
                  <w:tcBorders>
                    <w:top w:val="single" w:sz="4" w:space="0" w:color="auto"/>
                    <w:left w:val="single" w:sz="4" w:space="0" w:color="auto"/>
                    <w:bottom w:val="single" w:sz="4" w:space="0" w:color="auto"/>
                    <w:right w:val="single" w:sz="4" w:space="0" w:color="auto"/>
                  </w:tcBorders>
                  <w:vAlign w:val="center"/>
                </w:tcPr>
                <w:p w14:paraId="73D309CC"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565" w:type="pct"/>
                  <w:tcBorders>
                    <w:top w:val="single" w:sz="4" w:space="0" w:color="auto"/>
                    <w:left w:val="single" w:sz="4" w:space="0" w:color="auto"/>
                    <w:bottom w:val="single" w:sz="4" w:space="0" w:color="auto"/>
                    <w:right w:val="single" w:sz="4" w:space="0" w:color="auto"/>
                  </w:tcBorders>
                  <w:vAlign w:val="center"/>
                </w:tcPr>
                <w:p w14:paraId="022BD6DE"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69" w:type="pct"/>
                  <w:tcBorders>
                    <w:top w:val="single" w:sz="4" w:space="0" w:color="auto"/>
                    <w:left w:val="single" w:sz="4" w:space="0" w:color="auto"/>
                    <w:bottom w:val="single" w:sz="4" w:space="0" w:color="auto"/>
                    <w:right w:val="single" w:sz="4" w:space="0" w:color="auto"/>
                  </w:tcBorders>
                  <w:vAlign w:val="center"/>
                </w:tcPr>
                <w:p w14:paraId="66DEAA95"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70" w:type="pct"/>
                  <w:tcBorders>
                    <w:top w:val="single" w:sz="4" w:space="0" w:color="auto"/>
                    <w:left w:val="single" w:sz="4" w:space="0" w:color="auto"/>
                    <w:bottom w:val="single" w:sz="4" w:space="0" w:color="auto"/>
                    <w:right w:val="single" w:sz="4" w:space="0" w:color="auto"/>
                  </w:tcBorders>
                  <w:vAlign w:val="center"/>
                </w:tcPr>
                <w:p w14:paraId="07430F38"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468" w:type="pct"/>
                  <w:tcBorders>
                    <w:top w:val="single" w:sz="4" w:space="0" w:color="auto"/>
                    <w:left w:val="single" w:sz="4" w:space="0" w:color="auto"/>
                    <w:bottom w:val="single" w:sz="4" w:space="0" w:color="auto"/>
                    <w:right w:val="single" w:sz="4" w:space="0" w:color="auto"/>
                  </w:tcBorders>
                  <w:vAlign w:val="center"/>
                </w:tcPr>
                <w:p w14:paraId="32AB8FD7" w14:textId="77777777" w:rsidR="00135EEE" w:rsidRPr="007B0169" w:rsidRDefault="00135EEE" w:rsidP="00085082">
                  <w:pPr>
                    <w:keepLines/>
                    <w:autoSpaceDE w:val="0"/>
                    <w:autoSpaceDN w:val="0"/>
                    <w:adjustRightInd w:val="0"/>
                    <w:spacing w:line="240" w:lineRule="atLeast"/>
                    <w:jc w:val="center"/>
                    <w:rPr>
                      <w:bCs/>
                      <w:sz w:val="16"/>
                      <w:szCs w:val="16"/>
                    </w:rPr>
                  </w:pPr>
                </w:p>
              </w:tc>
            </w:tr>
            <w:tr w:rsidR="00135EEE" w:rsidRPr="007B0169" w14:paraId="7809FF49" w14:textId="77777777" w:rsidTr="00085082">
              <w:tc>
                <w:tcPr>
                  <w:tcW w:w="5000" w:type="pct"/>
                  <w:gridSpan w:val="9"/>
                  <w:tcBorders>
                    <w:top w:val="single" w:sz="4" w:space="0" w:color="auto"/>
                    <w:left w:val="single" w:sz="4" w:space="0" w:color="auto"/>
                    <w:bottom w:val="single" w:sz="4" w:space="0" w:color="auto"/>
                    <w:right w:val="single" w:sz="4" w:space="0" w:color="auto"/>
                  </w:tcBorders>
                  <w:vAlign w:val="center"/>
                </w:tcPr>
                <w:p w14:paraId="4D1D4C6E" w14:textId="77777777" w:rsidR="00135EEE" w:rsidRPr="007B0169" w:rsidRDefault="00135EEE" w:rsidP="00085082">
                  <w:pPr>
                    <w:keepLines/>
                    <w:autoSpaceDE w:val="0"/>
                    <w:autoSpaceDN w:val="0"/>
                    <w:adjustRightInd w:val="0"/>
                    <w:spacing w:line="240" w:lineRule="atLeast"/>
                    <w:jc w:val="left"/>
                    <w:rPr>
                      <w:bCs/>
                      <w:sz w:val="16"/>
                      <w:szCs w:val="16"/>
                    </w:rPr>
                  </w:pPr>
                  <w:r w:rsidRPr="007B0169">
                    <w:rPr>
                      <w:rFonts w:eastAsia="EUAlbertina-Regular-Identity-H"/>
                      <w:sz w:val="16"/>
                      <w:szCs w:val="16"/>
                    </w:rPr>
                    <w:t>(i) Where applicable.</w:t>
                  </w:r>
                  <w:r w:rsidRPr="007B0169">
                    <w:rPr>
                      <w:rFonts w:eastAsia="EUAlbertina-Regular-Identity-H"/>
                      <w:sz w:val="16"/>
                      <w:szCs w:val="16"/>
                    </w:rPr>
                    <w:br/>
                    <w:t>(ii) Round to two decimal places.</w:t>
                  </w:r>
                  <w:r w:rsidRPr="007B0169">
                    <w:rPr>
                      <w:rFonts w:eastAsia="EUAlbertina-Regular-Identity-H"/>
                      <w:sz w:val="16"/>
                      <w:szCs w:val="16"/>
                    </w:rPr>
                    <w:br/>
                    <w:t>(iii) &gt; 50</w:t>
                  </w:r>
                  <w:r w:rsidRPr="007B0169">
                    <w:rPr>
                      <w:rFonts w:eastAsia="EUAlbertina-Regular-Identity-H"/>
                      <w:w w:val="50"/>
                      <w:sz w:val="16"/>
                      <w:szCs w:val="16"/>
                    </w:rPr>
                    <w:t> </w:t>
                  </w:r>
                  <w:r w:rsidRPr="007B0169">
                    <w:rPr>
                      <w:rFonts w:eastAsia="EUAlbertina-Regular-Identity-H"/>
                      <w:sz w:val="16"/>
                      <w:szCs w:val="16"/>
                    </w:rPr>
                    <w:t>% of final distance set out in point 4 of section B.4.</w:t>
                  </w:r>
                  <w:r w:rsidRPr="007B0169">
                    <w:rPr>
                      <w:rFonts w:eastAsia="EUAlbertina-Regular-Identity-H"/>
                      <w:sz w:val="16"/>
                      <w:szCs w:val="16"/>
                    </w:rPr>
                    <w:br/>
                    <w:t>(iv) Round to 0 decimal places</w:t>
                  </w:r>
                  <w:r w:rsidRPr="007B0169">
                    <w:rPr>
                      <w:rFonts w:eastAsia="EUAlbertina-Regular-Identity-H"/>
                      <w:sz w:val="16"/>
                      <w:szCs w:val="16"/>
                    </w:rPr>
                    <w:br/>
                    <w:t>(v) Test limit x set out in point 9. of section B.1. x = 1 to 4 and refers to the numbering of the pollutant constituents in point 9. of section B.1.; e.g. the Euro 4 limit for CO is referred to as L</w:t>
                  </w:r>
                  <w:r w:rsidRPr="007B0169">
                    <w:rPr>
                      <w:rFonts w:eastAsia="EUAlbertina-Regular-Identity-H"/>
                      <w:sz w:val="16"/>
                      <w:szCs w:val="16"/>
                      <w:vertAlign w:val="subscript"/>
                    </w:rPr>
                    <w:t>1</w:t>
                  </w:r>
                  <w:r w:rsidRPr="007B0169">
                    <w:rPr>
                      <w:rFonts w:eastAsia="EUAlbertina-Regular-Identity-H"/>
                      <w:sz w:val="16"/>
                      <w:szCs w:val="16"/>
                    </w:rPr>
                    <w:t>, the limit for THC is referred to as L</w:t>
                  </w:r>
                  <w:r w:rsidRPr="007B0169">
                    <w:rPr>
                      <w:rFonts w:eastAsia="EUAlbertina-Regular-Identity-H"/>
                      <w:sz w:val="16"/>
                      <w:szCs w:val="16"/>
                      <w:vertAlign w:val="subscript"/>
                    </w:rPr>
                    <w:t>2</w:t>
                  </w:r>
                  <w:r w:rsidRPr="007B0169">
                    <w:rPr>
                      <w:rFonts w:eastAsia="EUAlbertina-Regular-Identity-H"/>
                      <w:sz w:val="16"/>
                      <w:szCs w:val="16"/>
                    </w:rPr>
                    <w:t>, the limit for NO</w:t>
                  </w:r>
                  <w:r w:rsidRPr="007B0169">
                    <w:rPr>
                      <w:rFonts w:eastAsia="EUAlbertina-Regular-Identity-H"/>
                      <w:sz w:val="16"/>
                      <w:szCs w:val="16"/>
                      <w:vertAlign w:val="subscript"/>
                    </w:rPr>
                    <w:t>x</w:t>
                  </w:r>
                  <w:r w:rsidRPr="007B0169">
                    <w:rPr>
                      <w:rFonts w:eastAsia="EUAlbertina-Regular-Identity-H"/>
                      <w:sz w:val="16"/>
                      <w:szCs w:val="16"/>
                    </w:rPr>
                    <w:t xml:space="preserve"> as L</w:t>
                  </w:r>
                  <w:r w:rsidRPr="007B0169">
                    <w:rPr>
                      <w:rFonts w:eastAsia="EUAlbertina-Regular-Identity-H"/>
                      <w:sz w:val="16"/>
                      <w:szCs w:val="16"/>
                      <w:vertAlign w:val="subscript"/>
                    </w:rPr>
                    <w:t xml:space="preserve">3 </w:t>
                  </w:r>
                  <w:r w:rsidRPr="007B0169">
                    <w:rPr>
                      <w:rFonts w:eastAsia="EUAlbertina-Regular-Identity-H"/>
                      <w:sz w:val="16"/>
                      <w:szCs w:val="16"/>
                    </w:rPr>
                    <w:t>and the limit for PM as L</w:t>
                  </w:r>
                  <w:r w:rsidRPr="007B0169">
                    <w:rPr>
                      <w:rFonts w:eastAsia="EUAlbertina-Regular-Identity-H"/>
                      <w:sz w:val="16"/>
                      <w:szCs w:val="16"/>
                      <w:vertAlign w:val="subscript"/>
                    </w:rPr>
                    <w:t>4</w:t>
                  </w:r>
                  <w:r w:rsidRPr="007B0169">
                    <w:rPr>
                      <w:rFonts w:eastAsia="EUAlbertina-Regular-Identity-H"/>
                      <w:sz w:val="16"/>
                      <w:szCs w:val="16"/>
                    </w:rPr>
                    <w:t>.</w:t>
                  </w:r>
                </w:p>
              </w:tc>
            </w:tr>
          </w:tbl>
          <w:p w14:paraId="32937FDE" w14:textId="77777777" w:rsidR="00135EEE" w:rsidRPr="007B0169" w:rsidRDefault="00135EEE" w:rsidP="00085082">
            <w:pPr>
              <w:keepLines/>
              <w:autoSpaceDE w:val="0"/>
              <w:autoSpaceDN w:val="0"/>
              <w:adjustRightInd w:val="0"/>
              <w:spacing w:line="240" w:lineRule="atLeast"/>
              <w:ind w:left="40"/>
              <w:jc w:val="center"/>
              <w:rPr>
                <w:bCs/>
              </w:rPr>
            </w:pPr>
            <w:r w:rsidRPr="007B0169">
              <w:rPr>
                <w:bCs/>
                <w:sz w:val="20"/>
              </w:rPr>
              <w:t>Table B.6.11.-4: Test type V results in case of compliance with point 2.1.2. of Section B.4.</w:t>
            </w:r>
          </w:p>
        </w:tc>
      </w:tr>
      <w:tr w:rsidR="00135EEE" w:rsidRPr="007B0169" w14:paraId="1A6066F4" w14:textId="77777777" w:rsidTr="00085082">
        <w:tc>
          <w:tcPr>
            <w:tcW w:w="1242" w:type="dxa"/>
          </w:tcPr>
          <w:p w14:paraId="2CE6811A"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lastRenderedPageBreak/>
              <w:t>2.2.4.4.</w:t>
            </w:r>
          </w:p>
        </w:tc>
        <w:tc>
          <w:tcPr>
            <w:tcW w:w="8364" w:type="dxa"/>
            <w:vAlign w:val="center"/>
          </w:tcPr>
          <w:p w14:paraId="21F3A07C" w14:textId="77777777" w:rsidR="00135EEE" w:rsidRPr="007B0169" w:rsidRDefault="00135EEE" w:rsidP="00085082">
            <w:pPr>
              <w:keepLines/>
              <w:autoSpaceDE w:val="0"/>
              <w:autoSpaceDN w:val="0"/>
              <w:adjustRightInd w:val="0"/>
              <w:spacing w:line="240" w:lineRule="atLeast"/>
              <w:ind w:left="40"/>
              <w:rPr>
                <w:bCs/>
                <w:sz w:val="20"/>
                <w:szCs w:val="20"/>
              </w:rPr>
            </w:pPr>
            <w:r w:rsidRPr="007B0169">
              <w:rPr>
                <w:bCs/>
                <w:sz w:val="20"/>
                <w:szCs w:val="20"/>
              </w:rPr>
              <w:t xml:space="preserve">Test type V conducted according to </w:t>
            </w:r>
            <w:r w:rsidRPr="007B0169">
              <w:rPr>
                <w:bCs/>
                <w:sz w:val="20"/>
              </w:rPr>
              <w:t>point 2.1.3. of Section B.4.</w:t>
            </w:r>
            <w:r w:rsidRPr="007B0169">
              <w:rPr>
                <w:bCs/>
                <w:sz w:val="20"/>
                <w:szCs w:val="20"/>
              </w:rPr>
              <w:t xml:space="preserve">: Mathematical durability procedure </w:t>
            </w:r>
          </w:p>
        </w:tc>
      </w:tr>
      <w:tr w:rsidR="00135EEE" w:rsidRPr="007B0169" w14:paraId="54E761F5" w14:textId="77777777" w:rsidTr="00085082">
        <w:tc>
          <w:tcPr>
            <w:tcW w:w="1242" w:type="dxa"/>
          </w:tcPr>
          <w:p w14:paraId="7F5A5110"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t>2.2.4.4.1.</w:t>
            </w:r>
          </w:p>
        </w:tc>
        <w:tc>
          <w:tcPr>
            <w:tcW w:w="8364" w:type="dxa"/>
            <w:vAlign w:val="center"/>
          </w:tcPr>
          <w:p w14:paraId="46E4DC61" w14:textId="77777777" w:rsidR="00135EEE" w:rsidRPr="007B0169" w:rsidRDefault="00135EEE" w:rsidP="00085082">
            <w:pPr>
              <w:keepLines/>
              <w:autoSpaceDE w:val="0"/>
              <w:autoSpaceDN w:val="0"/>
              <w:adjustRightInd w:val="0"/>
              <w:spacing w:line="240" w:lineRule="atLeast"/>
              <w:ind w:left="40"/>
              <w:rPr>
                <w:bCs/>
                <w:sz w:val="20"/>
                <w:szCs w:val="20"/>
              </w:rPr>
            </w:pPr>
            <w:r w:rsidRPr="007B0169">
              <w:rPr>
                <w:bCs/>
                <w:sz w:val="20"/>
                <w:szCs w:val="20"/>
              </w:rPr>
              <w:t>The test type I results of the test vehicle and the applicable deterioration factors set out in point 6.3. of section B.4. shall be entered in the table below along with the calculated test type V results.</w:t>
            </w:r>
          </w:p>
        </w:tc>
      </w:tr>
      <w:tr w:rsidR="00135EEE" w:rsidRPr="007B0169" w14:paraId="4FA0E925" w14:textId="77777777" w:rsidTr="00085082">
        <w:tc>
          <w:tcPr>
            <w:tcW w:w="1242" w:type="dxa"/>
          </w:tcPr>
          <w:p w14:paraId="4BA5E359"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t>2.2.4.4.2.</w:t>
            </w:r>
          </w:p>
        </w:tc>
        <w:tc>
          <w:tcPr>
            <w:tcW w:w="8364" w:type="dxa"/>
            <w:vAlign w:val="center"/>
          </w:tcPr>
          <w:p w14:paraId="4550FEE0" w14:textId="77777777" w:rsidR="00267280" w:rsidRPr="007B0169" w:rsidRDefault="00267280" w:rsidP="00085082">
            <w:pPr>
              <w:keepLines/>
              <w:autoSpaceDE w:val="0"/>
              <w:autoSpaceDN w:val="0"/>
              <w:adjustRightInd w:val="0"/>
              <w:spacing w:line="240" w:lineRule="atLeast"/>
              <w:ind w:left="40"/>
              <w:jc w:val="center"/>
              <w:rPr>
                <w:bCs/>
                <w:sz w:val="20"/>
              </w:rPr>
            </w:pPr>
          </w:p>
          <w:tbl>
            <w:tblPr>
              <w:tblW w:w="7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1337"/>
              <w:gridCol w:w="794"/>
              <w:gridCol w:w="704"/>
              <w:gridCol w:w="992"/>
              <w:gridCol w:w="993"/>
              <w:gridCol w:w="992"/>
              <w:gridCol w:w="992"/>
            </w:tblGrid>
            <w:tr w:rsidR="00267280" w:rsidRPr="007B0169" w14:paraId="16EA26D1" w14:textId="77777777" w:rsidTr="00455E54">
              <w:trPr>
                <w:trHeight w:val="450"/>
              </w:trPr>
              <w:tc>
                <w:tcPr>
                  <w:tcW w:w="1148" w:type="dxa"/>
                  <w:shd w:val="clear" w:color="auto" w:fill="auto"/>
                  <w:hideMark/>
                </w:tcPr>
                <w:p w14:paraId="18C35EB9" w14:textId="77777777" w:rsidR="00267280" w:rsidRPr="007B0169" w:rsidRDefault="00267280" w:rsidP="00455E54">
                  <w:pPr>
                    <w:jc w:val="left"/>
                    <w:rPr>
                      <w:b/>
                      <w:sz w:val="16"/>
                      <w:szCs w:val="16"/>
                      <w:lang w:eastAsia="en-GB"/>
                    </w:rPr>
                  </w:pPr>
                  <w:r w:rsidRPr="007B0169">
                    <w:rPr>
                      <w:b/>
                      <w:sz w:val="16"/>
                      <w:szCs w:val="16"/>
                      <w:lang w:eastAsia="en-GB"/>
                    </w:rPr>
                    <w:t>Test type V test results (TR</w:t>
                  </w:r>
                  <w:r w:rsidRPr="007B0169">
                    <w:rPr>
                      <w:b/>
                      <w:sz w:val="16"/>
                      <w:szCs w:val="16"/>
                      <w:vertAlign w:val="subscript"/>
                      <w:lang w:eastAsia="en-GB"/>
                    </w:rPr>
                    <w:t>TTVx</w:t>
                  </w:r>
                  <w:r w:rsidRPr="007B0169">
                    <w:rPr>
                      <w:b/>
                      <w:sz w:val="16"/>
                      <w:szCs w:val="16"/>
                      <w:lang w:eastAsia="en-GB"/>
                    </w:rPr>
                    <w:t>)</w:t>
                  </w:r>
                </w:p>
              </w:tc>
              <w:tc>
                <w:tcPr>
                  <w:tcW w:w="1337" w:type="dxa"/>
                  <w:shd w:val="clear" w:color="auto" w:fill="auto"/>
                  <w:hideMark/>
                </w:tcPr>
                <w:p w14:paraId="1A15ADCF" w14:textId="77777777" w:rsidR="00267280" w:rsidRPr="007B0169" w:rsidRDefault="00267280" w:rsidP="00455E54">
                  <w:pPr>
                    <w:jc w:val="left"/>
                    <w:rPr>
                      <w:b/>
                      <w:sz w:val="16"/>
                      <w:szCs w:val="16"/>
                      <w:lang w:eastAsia="en-GB"/>
                    </w:rPr>
                  </w:pPr>
                  <w:r w:rsidRPr="007B0169">
                    <w:rPr>
                      <w:b/>
                      <w:sz w:val="16"/>
                      <w:szCs w:val="16"/>
                      <w:lang w:eastAsia="en-GB"/>
                    </w:rPr>
                    <w:t>Accumulated distance (km)</w:t>
                  </w:r>
                </w:p>
              </w:tc>
              <w:tc>
                <w:tcPr>
                  <w:tcW w:w="794" w:type="dxa"/>
                  <w:shd w:val="clear" w:color="auto" w:fill="auto"/>
                  <w:noWrap/>
                  <w:hideMark/>
                </w:tcPr>
                <w:p w14:paraId="4CB9A66E" w14:textId="77777777" w:rsidR="00267280" w:rsidRPr="007B0169" w:rsidRDefault="00267280" w:rsidP="00455E54">
                  <w:pPr>
                    <w:jc w:val="left"/>
                    <w:rPr>
                      <w:b/>
                      <w:sz w:val="16"/>
                      <w:szCs w:val="16"/>
                      <w:lang w:eastAsia="en-GB"/>
                    </w:rPr>
                  </w:pPr>
                  <w:r w:rsidRPr="007B0169">
                    <w:rPr>
                      <w:b/>
                      <w:sz w:val="16"/>
                      <w:szCs w:val="16"/>
                      <w:lang w:eastAsia="en-GB"/>
                    </w:rPr>
                    <w:t>CO</w:t>
                  </w:r>
                </w:p>
              </w:tc>
              <w:tc>
                <w:tcPr>
                  <w:tcW w:w="704" w:type="dxa"/>
                  <w:shd w:val="clear" w:color="auto" w:fill="auto"/>
                  <w:noWrap/>
                  <w:hideMark/>
                </w:tcPr>
                <w:p w14:paraId="0932A7B3" w14:textId="77777777" w:rsidR="00267280" w:rsidRPr="007B0169" w:rsidRDefault="00267280" w:rsidP="00455E54">
                  <w:pPr>
                    <w:jc w:val="left"/>
                    <w:rPr>
                      <w:b/>
                      <w:sz w:val="16"/>
                      <w:szCs w:val="16"/>
                      <w:lang w:eastAsia="en-GB"/>
                    </w:rPr>
                  </w:pPr>
                  <w:r w:rsidRPr="007B0169">
                    <w:rPr>
                      <w:b/>
                      <w:sz w:val="16"/>
                      <w:szCs w:val="16"/>
                      <w:lang w:eastAsia="en-GB"/>
                    </w:rPr>
                    <w:t>THC</w:t>
                  </w:r>
                </w:p>
              </w:tc>
              <w:tc>
                <w:tcPr>
                  <w:tcW w:w="992" w:type="dxa"/>
                  <w:shd w:val="clear" w:color="auto" w:fill="auto"/>
                  <w:noWrap/>
                  <w:hideMark/>
                </w:tcPr>
                <w:p w14:paraId="77583A6B" w14:textId="77777777" w:rsidR="00267280" w:rsidRPr="007B0169" w:rsidRDefault="00267280" w:rsidP="00455E54">
                  <w:pPr>
                    <w:jc w:val="left"/>
                    <w:rPr>
                      <w:b/>
                      <w:sz w:val="16"/>
                      <w:szCs w:val="16"/>
                      <w:lang w:eastAsia="en-GB"/>
                    </w:rPr>
                  </w:pPr>
                  <w:r w:rsidRPr="007B0169">
                    <w:rPr>
                      <w:b/>
                      <w:sz w:val="16"/>
                      <w:szCs w:val="16"/>
                      <w:lang w:eastAsia="en-GB"/>
                    </w:rPr>
                    <w:t>NMHC (mg/km)</w:t>
                  </w:r>
                </w:p>
              </w:tc>
              <w:tc>
                <w:tcPr>
                  <w:tcW w:w="993" w:type="dxa"/>
                  <w:shd w:val="clear" w:color="auto" w:fill="auto"/>
                  <w:noWrap/>
                  <w:hideMark/>
                </w:tcPr>
                <w:p w14:paraId="0EC60426" w14:textId="77777777" w:rsidR="00267280" w:rsidRPr="007B0169" w:rsidRDefault="00267280" w:rsidP="00455E54">
                  <w:pPr>
                    <w:jc w:val="left"/>
                    <w:rPr>
                      <w:b/>
                      <w:sz w:val="16"/>
                      <w:szCs w:val="16"/>
                      <w:lang w:eastAsia="en-GB"/>
                    </w:rPr>
                  </w:pPr>
                  <w:r w:rsidRPr="007B0169">
                    <w:rPr>
                      <w:b/>
                      <w:sz w:val="16"/>
                      <w:szCs w:val="16"/>
                      <w:lang w:eastAsia="en-GB"/>
                    </w:rPr>
                    <w:t>NO</w:t>
                  </w:r>
                  <w:r w:rsidRPr="007B0169">
                    <w:rPr>
                      <w:b/>
                      <w:sz w:val="16"/>
                      <w:szCs w:val="16"/>
                      <w:vertAlign w:val="subscript"/>
                      <w:lang w:eastAsia="en-GB"/>
                    </w:rPr>
                    <w:t xml:space="preserve">x </w:t>
                  </w:r>
                  <w:r w:rsidRPr="007B0169">
                    <w:rPr>
                      <w:b/>
                      <w:sz w:val="16"/>
                      <w:szCs w:val="16"/>
                      <w:lang w:eastAsia="en-GB"/>
                    </w:rPr>
                    <w:t>(mg/km)</w:t>
                  </w:r>
                </w:p>
              </w:tc>
              <w:tc>
                <w:tcPr>
                  <w:tcW w:w="992" w:type="dxa"/>
                  <w:shd w:val="clear" w:color="auto" w:fill="auto"/>
                  <w:hideMark/>
                </w:tcPr>
                <w:p w14:paraId="5D99E139" w14:textId="77777777" w:rsidR="00267280" w:rsidRPr="007B0169" w:rsidRDefault="00267280" w:rsidP="00455E54">
                  <w:pPr>
                    <w:jc w:val="left"/>
                    <w:rPr>
                      <w:b/>
                      <w:sz w:val="16"/>
                      <w:szCs w:val="16"/>
                      <w:lang w:eastAsia="en-GB"/>
                    </w:rPr>
                  </w:pPr>
                  <w:r w:rsidRPr="007B0169">
                    <w:rPr>
                      <w:b/>
                      <w:sz w:val="16"/>
                      <w:szCs w:val="16"/>
                      <w:lang w:eastAsia="en-GB"/>
                    </w:rPr>
                    <w:t>THC + NO</w:t>
                  </w:r>
                  <w:r w:rsidRPr="007B0169">
                    <w:rPr>
                      <w:b/>
                      <w:sz w:val="16"/>
                      <w:szCs w:val="16"/>
                      <w:vertAlign w:val="subscript"/>
                      <w:lang w:eastAsia="en-GB"/>
                    </w:rPr>
                    <w:t>x</w:t>
                  </w:r>
                  <w:r w:rsidRPr="007B0169">
                    <w:rPr>
                      <w:b/>
                      <w:sz w:val="16"/>
                      <w:szCs w:val="16"/>
                      <w:lang w:eastAsia="en-GB"/>
                    </w:rPr>
                    <w:t xml:space="preserve"> (mg/km) </w:t>
                  </w:r>
                </w:p>
              </w:tc>
              <w:tc>
                <w:tcPr>
                  <w:tcW w:w="992" w:type="dxa"/>
                  <w:shd w:val="clear" w:color="auto" w:fill="auto"/>
                  <w:noWrap/>
                  <w:hideMark/>
                </w:tcPr>
                <w:p w14:paraId="7362231E" w14:textId="77777777" w:rsidR="00267280" w:rsidRPr="007B0169" w:rsidRDefault="00267280" w:rsidP="00455E54">
                  <w:pPr>
                    <w:jc w:val="left"/>
                    <w:rPr>
                      <w:b/>
                      <w:sz w:val="16"/>
                      <w:szCs w:val="16"/>
                      <w:lang w:eastAsia="en-GB"/>
                    </w:rPr>
                  </w:pPr>
                  <w:r w:rsidRPr="007B0169">
                    <w:rPr>
                      <w:b/>
                      <w:sz w:val="16"/>
                      <w:szCs w:val="16"/>
                      <w:lang w:eastAsia="en-GB"/>
                    </w:rPr>
                    <w:t>PM (mg/km)</w:t>
                  </w:r>
                </w:p>
              </w:tc>
            </w:tr>
            <w:tr w:rsidR="00267280" w:rsidRPr="007B0169" w14:paraId="246E2430" w14:textId="77777777" w:rsidTr="00455E54">
              <w:trPr>
                <w:trHeight w:val="450"/>
              </w:trPr>
              <w:tc>
                <w:tcPr>
                  <w:tcW w:w="1148" w:type="dxa"/>
                  <w:shd w:val="clear" w:color="auto" w:fill="auto"/>
                  <w:hideMark/>
                </w:tcPr>
                <w:p w14:paraId="2FDFEF93" w14:textId="77777777" w:rsidR="00267280" w:rsidRPr="007B0169" w:rsidRDefault="00267280" w:rsidP="00455E54">
                  <w:pPr>
                    <w:jc w:val="left"/>
                    <w:rPr>
                      <w:b/>
                      <w:sz w:val="16"/>
                      <w:szCs w:val="16"/>
                      <w:lang w:eastAsia="en-GB"/>
                    </w:rPr>
                  </w:pPr>
                  <w:r w:rsidRPr="007B0169">
                    <w:rPr>
                      <w:b/>
                      <w:sz w:val="16"/>
                      <w:szCs w:val="16"/>
                      <w:lang w:eastAsia="en-GB"/>
                    </w:rPr>
                    <w:t>TR</w:t>
                  </w:r>
                  <w:r w:rsidRPr="007B0169">
                    <w:rPr>
                      <w:b/>
                      <w:sz w:val="16"/>
                      <w:szCs w:val="16"/>
                      <w:vertAlign w:val="subscript"/>
                      <w:lang w:eastAsia="en-GB"/>
                    </w:rPr>
                    <w:t>TTVx</w:t>
                  </w:r>
                  <w:r w:rsidRPr="007B0169">
                    <w:rPr>
                      <w:b/>
                      <w:sz w:val="16"/>
                      <w:szCs w:val="16"/>
                      <w:vertAlign w:val="superscript"/>
                      <w:lang w:eastAsia="en-GB"/>
                    </w:rPr>
                    <w:t>(i) (ii)</w:t>
                  </w:r>
                  <w:r w:rsidRPr="007B0169">
                    <w:rPr>
                      <w:b/>
                      <w:sz w:val="16"/>
                      <w:szCs w:val="16"/>
                      <w:lang w:eastAsia="en-GB"/>
                    </w:rPr>
                    <w:t xml:space="preserve"> </w:t>
                  </w:r>
                </w:p>
              </w:tc>
              <w:tc>
                <w:tcPr>
                  <w:tcW w:w="1337" w:type="dxa"/>
                  <w:shd w:val="clear" w:color="auto" w:fill="auto"/>
                  <w:noWrap/>
                  <w:hideMark/>
                </w:tcPr>
                <w:p w14:paraId="3CF6B777" w14:textId="77777777" w:rsidR="00267280" w:rsidRPr="007B0169" w:rsidRDefault="00267280" w:rsidP="00455E54">
                  <w:pPr>
                    <w:jc w:val="left"/>
                    <w:rPr>
                      <w:sz w:val="16"/>
                      <w:szCs w:val="16"/>
                      <w:lang w:eastAsia="en-GB"/>
                    </w:rPr>
                  </w:pPr>
                  <w:r w:rsidRPr="007B0169">
                    <w:rPr>
                      <w:sz w:val="16"/>
                      <w:szCs w:val="16"/>
                      <w:lang w:eastAsia="en-GB"/>
                    </w:rPr>
                    <w:t>100 km</w:t>
                  </w:r>
                </w:p>
              </w:tc>
              <w:tc>
                <w:tcPr>
                  <w:tcW w:w="794" w:type="dxa"/>
                  <w:shd w:val="clear" w:color="auto" w:fill="auto"/>
                  <w:noWrap/>
                  <w:hideMark/>
                </w:tcPr>
                <w:p w14:paraId="5FE91AA2" w14:textId="77777777" w:rsidR="00267280" w:rsidRPr="007B0169" w:rsidRDefault="00267280" w:rsidP="00455E54">
                  <w:pPr>
                    <w:jc w:val="left"/>
                    <w:rPr>
                      <w:sz w:val="16"/>
                      <w:szCs w:val="16"/>
                      <w:lang w:eastAsia="en-GB"/>
                    </w:rPr>
                  </w:pPr>
                  <w:r w:rsidRPr="007B0169">
                    <w:rPr>
                      <w:sz w:val="16"/>
                      <w:szCs w:val="16"/>
                      <w:lang w:eastAsia="en-GB"/>
                    </w:rPr>
                    <w:t> </w:t>
                  </w:r>
                </w:p>
              </w:tc>
              <w:tc>
                <w:tcPr>
                  <w:tcW w:w="704" w:type="dxa"/>
                  <w:shd w:val="clear" w:color="auto" w:fill="auto"/>
                  <w:noWrap/>
                  <w:hideMark/>
                </w:tcPr>
                <w:p w14:paraId="0CAFA0DB" w14:textId="77777777" w:rsidR="00267280" w:rsidRPr="007B0169" w:rsidRDefault="00267280" w:rsidP="00455E54">
                  <w:pPr>
                    <w:jc w:val="left"/>
                    <w:rPr>
                      <w:sz w:val="16"/>
                      <w:szCs w:val="16"/>
                      <w:lang w:eastAsia="en-GB"/>
                    </w:rPr>
                  </w:pPr>
                  <w:r w:rsidRPr="007B0169">
                    <w:rPr>
                      <w:sz w:val="16"/>
                      <w:szCs w:val="16"/>
                      <w:lang w:eastAsia="en-GB"/>
                    </w:rPr>
                    <w:t> </w:t>
                  </w:r>
                </w:p>
              </w:tc>
              <w:tc>
                <w:tcPr>
                  <w:tcW w:w="992" w:type="dxa"/>
                  <w:shd w:val="clear" w:color="auto" w:fill="auto"/>
                  <w:noWrap/>
                  <w:hideMark/>
                </w:tcPr>
                <w:p w14:paraId="48BAA988" w14:textId="77777777" w:rsidR="00267280" w:rsidRPr="007B0169" w:rsidRDefault="00267280" w:rsidP="00455E54">
                  <w:pPr>
                    <w:jc w:val="left"/>
                    <w:rPr>
                      <w:sz w:val="16"/>
                      <w:szCs w:val="16"/>
                      <w:lang w:eastAsia="en-GB"/>
                    </w:rPr>
                  </w:pPr>
                  <w:r w:rsidRPr="007B0169">
                    <w:rPr>
                      <w:sz w:val="16"/>
                      <w:szCs w:val="16"/>
                      <w:lang w:eastAsia="en-GB"/>
                    </w:rPr>
                    <w:t> </w:t>
                  </w:r>
                </w:p>
              </w:tc>
              <w:tc>
                <w:tcPr>
                  <w:tcW w:w="993" w:type="dxa"/>
                  <w:shd w:val="clear" w:color="auto" w:fill="auto"/>
                  <w:noWrap/>
                  <w:hideMark/>
                </w:tcPr>
                <w:p w14:paraId="3C06942F" w14:textId="77777777" w:rsidR="00267280" w:rsidRPr="007B0169" w:rsidRDefault="00267280" w:rsidP="00455E54">
                  <w:pPr>
                    <w:jc w:val="left"/>
                    <w:rPr>
                      <w:sz w:val="16"/>
                      <w:szCs w:val="16"/>
                      <w:lang w:eastAsia="en-GB"/>
                    </w:rPr>
                  </w:pPr>
                  <w:r w:rsidRPr="007B0169">
                    <w:rPr>
                      <w:sz w:val="16"/>
                      <w:szCs w:val="16"/>
                      <w:lang w:eastAsia="en-GB"/>
                    </w:rPr>
                    <w:t> </w:t>
                  </w:r>
                </w:p>
              </w:tc>
              <w:tc>
                <w:tcPr>
                  <w:tcW w:w="992" w:type="dxa"/>
                  <w:shd w:val="clear" w:color="auto" w:fill="auto"/>
                  <w:noWrap/>
                  <w:hideMark/>
                </w:tcPr>
                <w:p w14:paraId="636F9761" w14:textId="77777777" w:rsidR="00267280" w:rsidRPr="007B0169" w:rsidRDefault="00267280" w:rsidP="00455E54">
                  <w:pPr>
                    <w:jc w:val="left"/>
                    <w:rPr>
                      <w:sz w:val="16"/>
                      <w:szCs w:val="16"/>
                      <w:lang w:eastAsia="en-GB"/>
                    </w:rPr>
                  </w:pPr>
                  <w:r w:rsidRPr="007B0169">
                    <w:rPr>
                      <w:sz w:val="16"/>
                      <w:szCs w:val="16"/>
                      <w:lang w:eastAsia="en-GB"/>
                    </w:rPr>
                    <w:t> </w:t>
                  </w:r>
                </w:p>
              </w:tc>
              <w:tc>
                <w:tcPr>
                  <w:tcW w:w="992" w:type="dxa"/>
                  <w:shd w:val="clear" w:color="auto" w:fill="auto"/>
                  <w:noWrap/>
                  <w:hideMark/>
                </w:tcPr>
                <w:p w14:paraId="4B0F48F1" w14:textId="77777777" w:rsidR="00267280" w:rsidRPr="007B0169" w:rsidRDefault="00267280" w:rsidP="00455E54">
                  <w:pPr>
                    <w:jc w:val="left"/>
                    <w:rPr>
                      <w:sz w:val="16"/>
                      <w:szCs w:val="16"/>
                      <w:lang w:eastAsia="en-GB"/>
                    </w:rPr>
                  </w:pPr>
                  <w:r w:rsidRPr="007B0169">
                    <w:rPr>
                      <w:sz w:val="16"/>
                      <w:szCs w:val="16"/>
                      <w:lang w:eastAsia="en-GB"/>
                    </w:rPr>
                    <w:t> </w:t>
                  </w:r>
                </w:p>
              </w:tc>
            </w:tr>
            <w:tr w:rsidR="00267280" w:rsidRPr="007B0169" w14:paraId="0069DE2D" w14:textId="77777777" w:rsidTr="00455E54">
              <w:trPr>
                <w:trHeight w:val="450"/>
              </w:trPr>
              <w:tc>
                <w:tcPr>
                  <w:tcW w:w="1148" w:type="dxa"/>
                  <w:shd w:val="clear" w:color="auto" w:fill="auto"/>
                  <w:hideMark/>
                </w:tcPr>
                <w:p w14:paraId="306F08B9" w14:textId="77777777" w:rsidR="00267280" w:rsidRPr="007B0169" w:rsidRDefault="00267280" w:rsidP="00455E54">
                  <w:pPr>
                    <w:jc w:val="left"/>
                    <w:rPr>
                      <w:b/>
                      <w:sz w:val="16"/>
                      <w:szCs w:val="16"/>
                      <w:lang w:eastAsia="en-GB"/>
                    </w:rPr>
                  </w:pPr>
                  <w:r w:rsidRPr="007B0169">
                    <w:rPr>
                      <w:b/>
                      <w:sz w:val="16"/>
                      <w:szCs w:val="16"/>
                      <w:lang w:eastAsia="en-GB"/>
                    </w:rPr>
                    <w:t>Deterioration Factor DF</w:t>
                  </w:r>
                  <w:r w:rsidRPr="007B0169">
                    <w:rPr>
                      <w:b/>
                      <w:sz w:val="16"/>
                      <w:szCs w:val="16"/>
                      <w:vertAlign w:val="subscript"/>
                      <w:lang w:eastAsia="en-GB"/>
                    </w:rPr>
                    <w:t>x</w:t>
                  </w:r>
                  <w:r w:rsidRPr="007B0169">
                    <w:rPr>
                      <w:b/>
                      <w:sz w:val="16"/>
                      <w:szCs w:val="16"/>
                      <w:vertAlign w:val="superscript"/>
                      <w:lang w:eastAsia="en-GB"/>
                    </w:rPr>
                    <w:t>(iii)</w:t>
                  </w:r>
                  <w:r w:rsidRPr="007B0169">
                    <w:rPr>
                      <w:b/>
                      <w:sz w:val="16"/>
                      <w:szCs w:val="16"/>
                      <w:lang w:eastAsia="en-GB"/>
                    </w:rPr>
                    <w:t xml:space="preserve"> (no unit)</w:t>
                  </w:r>
                </w:p>
              </w:tc>
              <w:tc>
                <w:tcPr>
                  <w:tcW w:w="1337" w:type="dxa"/>
                  <w:shd w:val="clear" w:color="auto" w:fill="auto"/>
                  <w:noWrap/>
                  <w:hideMark/>
                </w:tcPr>
                <w:p w14:paraId="2EAE7F65" w14:textId="77777777" w:rsidR="00267280" w:rsidRPr="007B0169" w:rsidRDefault="00267280" w:rsidP="00455E54">
                  <w:pPr>
                    <w:jc w:val="left"/>
                    <w:rPr>
                      <w:sz w:val="16"/>
                      <w:szCs w:val="16"/>
                      <w:lang w:eastAsia="en-GB"/>
                    </w:rPr>
                  </w:pPr>
                  <w:r w:rsidRPr="007B0169">
                    <w:rPr>
                      <w:sz w:val="16"/>
                      <w:szCs w:val="16"/>
                      <w:lang w:eastAsia="en-GB"/>
                    </w:rPr>
                    <w:t> </w:t>
                  </w:r>
                </w:p>
              </w:tc>
              <w:tc>
                <w:tcPr>
                  <w:tcW w:w="794" w:type="dxa"/>
                  <w:shd w:val="clear" w:color="auto" w:fill="auto"/>
                  <w:noWrap/>
                  <w:hideMark/>
                </w:tcPr>
                <w:p w14:paraId="775A0587" w14:textId="77777777" w:rsidR="00267280" w:rsidRPr="007B0169" w:rsidRDefault="00267280" w:rsidP="00455E54">
                  <w:pPr>
                    <w:jc w:val="left"/>
                    <w:rPr>
                      <w:sz w:val="16"/>
                      <w:szCs w:val="16"/>
                      <w:lang w:eastAsia="en-GB"/>
                    </w:rPr>
                  </w:pPr>
                  <w:r w:rsidRPr="007B0169">
                    <w:rPr>
                      <w:sz w:val="16"/>
                      <w:szCs w:val="16"/>
                      <w:lang w:eastAsia="en-GB"/>
                    </w:rPr>
                    <w:t> </w:t>
                  </w:r>
                </w:p>
              </w:tc>
              <w:tc>
                <w:tcPr>
                  <w:tcW w:w="704" w:type="dxa"/>
                  <w:shd w:val="clear" w:color="auto" w:fill="auto"/>
                  <w:noWrap/>
                  <w:hideMark/>
                </w:tcPr>
                <w:p w14:paraId="539302F4" w14:textId="77777777" w:rsidR="00267280" w:rsidRPr="007B0169" w:rsidRDefault="00267280" w:rsidP="00455E54">
                  <w:pPr>
                    <w:jc w:val="left"/>
                    <w:rPr>
                      <w:sz w:val="16"/>
                      <w:szCs w:val="16"/>
                      <w:lang w:eastAsia="en-GB"/>
                    </w:rPr>
                  </w:pPr>
                  <w:r w:rsidRPr="007B0169">
                    <w:rPr>
                      <w:sz w:val="16"/>
                      <w:szCs w:val="16"/>
                      <w:lang w:eastAsia="en-GB"/>
                    </w:rPr>
                    <w:t> </w:t>
                  </w:r>
                </w:p>
              </w:tc>
              <w:tc>
                <w:tcPr>
                  <w:tcW w:w="992" w:type="dxa"/>
                  <w:shd w:val="clear" w:color="auto" w:fill="auto"/>
                  <w:noWrap/>
                  <w:hideMark/>
                </w:tcPr>
                <w:p w14:paraId="49E52EAB" w14:textId="77777777" w:rsidR="00267280" w:rsidRPr="007B0169" w:rsidRDefault="00267280" w:rsidP="00455E54">
                  <w:pPr>
                    <w:jc w:val="left"/>
                    <w:rPr>
                      <w:sz w:val="16"/>
                      <w:szCs w:val="16"/>
                      <w:lang w:eastAsia="en-GB"/>
                    </w:rPr>
                  </w:pPr>
                  <w:r w:rsidRPr="007B0169">
                    <w:rPr>
                      <w:sz w:val="16"/>
                      <w:szCs w:val="16"/>
                      <w:lang w:eastAsia="en-GB"/>
                    </w:rPr>
                    <w:t> </w:t>
                  </w:r>
                </w:p>
              </w:tc>
              <w:tc>
                <w:tcPr>
                  <w:tcW w:w="993" w:type="dxa"/>
                  <w:shd w:val="clear" w:color="auto" w:fill="auto"/>
                  <w:noWrap/>
                  <w:hideMark/>
                </w:tcPr>
                <w:p w14:paraId="783C42C4" w14:textId="77777777" w:rsidR="00267280" w:rsidRPr="007B0169" w:rsidRDefault="00267280" w:rsidP="00455E54">
                  <w:pPr>
                    <w:jc w:val="left"/>
                    <w:rPr>
                      <w:sz w:val="16"/>
                      <w:szCs w:val="16"/>
                      <w:lang w:eastAsia="en-GB"/>
                    </w:rPr>
                  </w:pPr>
                  <w:r w:rsidRPr="007B0169">
                    <w:rPr>
                      <w:sz w:val="16"/>
                      <w:szCs w:val="16"/>
                      <w:lang w:eastAsia="en-GB"/>
                    </w:rPr>
                    <w:t> </w:t>
                  </w:r>
                </w:p>
              </w:tc>
              <w:tc>
                <w:tcPr>
                  <w:tcW w:w="992" w:type="dxa"/>
                  <w:shd w:val="clear" w:color="auto" w:fill="auto"/>
                  <w:noWrap/>
                  <w:hideMark/>
                </w:tcPr>
                <w:p w14:paraId="3ADA4194" w14:textId="77777777" w:rsidR="00267280" w:rsidRPr="007B0169" w:rsidRDefault="00267280" w:rsidP="00455E54">
                  <w:pPr>
                    <w:jc w:val="left"/>
                    <w:rPr>
                      <w:sz w:val="16"/>
                      <w:szCs w:val="16"/>
                      <w:lang w:eastAsia="en-GB"/>
                    </w:rPr>
                  </w:pPr>
                  <w:r w:rsidRPr="007B0169">
                    <w:rPr>
                      <w:sz w:val="16"/>
                      <w:szCs w:val="16"/>
                      <w:lang w:eastAsia="en-GB"/>
                    </w:rPr>
                    <w:t> </w:t>
                  </w:r>
                </w:p>
              </w:tc>
              <w:tc>
                <w:tcPr>
                  <w:tcW w:w="992" w:type="dxa"/>
                  <w:shd w:val="clear" w:color="auto" w:fill="auto"/>
                  <w:noWrap/>
                  <w:hideMark/>
                </w:tcPr>
                <w:p w14:paraId="6212A5A7" w14:textId="77777777" w:rsidR="00267280" w:rsidRPr="007B0169" w:rsidRDefault="00267280" w:rsidP="00455E54">
                  <w:pPr>
                    <w:jc w:val="left"/>
                    <w:rPr>
                      <w:sz w:val="16"/>
                      <w:szCs w:val="16"/>
                      <w:lang w:eastAsia="en-GB"/>
                    </w:rPr>
                  </w:pPr>
                  <w:r w:rsidRPr="007B0169">
                    <w:rPr>
                      <w:sz w:val="16"/>
                      <w:szCs w:val="16"/>
                      <w:lang w:eastAsia="en-GB"/>
                    </w:rPr>
                    <w:t> </w:t>
                  </w:r>
                </w:p>
              </w:tc>
            </w:tr>
            <w:tr w:rsidR="00267280" w:rsidRPr="007B0169" w14:paraId="1EB735E4" w14:textId="77777777" w:rsidTr="00455E54">
              <w:trPr>
                <w:trHeight w:val="450"/>
              </w:trPr>
              <w:tc>
                <w:tcPr>
                  <w:tcW w:w="1148" w:type="dxa"/>
                  <w:shd w:val="clear" w:color="auto" w:fill="auto"/>
                  <w:hideMark/>
                </w:tcPr>
                <w:p w14:paraId="787D040A" w14:textId="77777777" w:rsidR="00267280" w:rsidRPr="007B0169" w:rsidRDefault="00267280" w:rsidP="00455E54">
                  <w:pPr>
                    <w:jc w:val="left"/>
                    <w:rPr>
                      <w:b/>
                      <w:sz w:val="16"/>
                      <w:szCs w:val="16"/>
                      <w:lang w:eastAsia="en-GB"/>
                    </w:rPr>
                  </w:pPr>
                  <w:r w:rsidRPr="007B0169">
                    <w:rPr>
                      <w:b/>
                      <w:sz w:val="16"/>
                      <w:szCs w:val="16"/>
                      <w:lang w:eastAsia="en-GB"/>
                    </w:rPr>
                    <w:t>Final calculated</w:t>
                  </w:r>
                </w:p>
                <w:p w14:paraId="6F10ED77" w14:textId="77777777" w:rsidR="00267280" w:rsidRPr="007B0169" w:rsidRDefault="00B43E5A" w:rsidP="00455E54">
                  <w:pPr>
                    <w:jc w:val="left"/>
                    <w:rPr>
                      <w:b/>
                      <w:sz w:val="16"/>
                      <w:szCs w:val="16"/>
                      <w:lang w:eastAsia="en-GB"/>
                    </w:rPr>
                  </w:pPr>
                  <m:oMathPara>
                    <m:oMath>
                      <m:sSub>
                        <m:sSubPr>
                          <m:ctrlPr>
                            <w:rPr>
                              <w:rFonts w:ascii="Cambria Math" w:hAnsi="Cambria Math"/>
                              <w:b/>
                              <w:sz w:val="16"/>
                              <w:szCs w:val="16"/>
                              <w:lang w:eastAsia="en-GB"/>
                            </w:rPr>
                          </m:ctrlPr>
                        </m:sSubPr>
                        <m:e>
                          <m:r>
                            <m:rPr>
                              <m:sty m:val="b"/>
                            </m:rPr>
                            <w:rPr>
                              <w:rFonts w:ascii="Cambria Math" w:hAnsi="Cambria Math"/>
                              <w:sz w:val="16"/>
                              <w:szCs w:val="16"/>
                              <w:lang w:eastAsia="en-GB"/>
                            </w:rPr>
                            <m:t>TR</m:t>
                          </m:r>
                        </m:e>
                        <m:sub>
                          <m:sSup>
                            <m:sSupPr>
                              <m:ctrlPr>
                                <w:rPr>
                                  <w:rFonts w:ascii="Cambria Math" w:hAnsi="Cambria Math"/>
                                  <w:b/>
                                  <w:sz w:val="16"/>
                                  <w:szCs w:val="16"/>
                                  <w:lang w:eastAsia="en-GB"/>
                                </w:rPr>
                              </m:ctrlPr>
                            </m:sSupPr>
                            <m:e>
                              <m:r>
                                <m:rPr>
                                  <m:sty m:val="b"/>
                                </m:rPr>
                                <w:rPr>
                                  <w:rFonts w:ascii="Cambria Math" w:hAnsi="Cambria Math"/>
                                  <w:sz w:val="16"/>
                                  <w:szCs w:val="16"/>
                                  <w:lang w:eastAsia="en-GB"/>
                                </w:rPr>
                                <m:t>TTVFin</m:t>
                              </m:r>
                            </m:e>
                            <m:sup/>
                          </m:sSup>
                        </m:sub>
                      </m:sSub>
                      <m:r>
                        <m:rPr>
                          <m:sty m:val="b"/>
                        </m:rPr>
                        <w:rPr>
                          <w:rFonts w:ascii="Cambria Math" w:hAnsi="Cambria Math"/>
                          <w:sz w:val="16"/>
                          <w:szCs w:val="16"/>
                          <w:lang w:eastAsia="en-GB"/>
                        </w:rPr>
                        <m:t>=</m:t>
                      </m:r>
                      <m:sSub>
                        <m:sSubPr>
                          <m:ctrlPr>
                            <w:rPr>
                              <w:rFonts w:ascii="Cambria Math" w:hAnsi="Cambria Math"/>
                              <w:b/>
                              <w:sz w:val="16"/>
                              <w:szCs w:val="16"/>
                              <w:lang w:eastAsia="en-GB"/>
                            </w:rPr>
                          </m:ctrlPr>
                        </m:sSubPr>
                        <m:e>
                          <m:r>
                            <m:rPr>
                              <m:sty m:val="b"/>
                            </m:rPr>
                            <w:rPr>
                              <w:rFonts w:ascii="Cambria Math" w:hAnsi="Cambria Math"/>
                              <w:sz w:val="16"/>
                              <w:szCs w:val="16"/>
                              <w:lang w:eastAsia="en-GB"/>
                            </w:rPr>
                            <m:t>DF</m:t>
                          </m:r>
                        </m:e>
                        <m:sub>
                          <m:r>
                            <m:rPr>
                              <m:sty m:val="b"/>
                            </m:rPr>
                            <w:rPr>
                              <w:rFonts w:ascii="Cambria Math" w:hAnsi="Cambria Math"/>
                              <w:sz w:val="16"/>
                              <w:szCs w:val="16"/>
                              <w:lang w:eastAsia="en-GB"/>
                            </w:rPr>
                            <m:t>x</m:t>
                          </m:r>
                        </m:sub>
                      </m:sSub>
                      <m:r>
                        <m:rPr>
                          <m:sty m:val="b"/>
                        </m:rPr>
                        <w:rPr>
                          <w:rFonts w:ascii="Cambria Math" w:hAnsi="Cambria Math"/>
                          <w:sz w:val="16"/>
                          <w:szCs w:val="16"/>
                          <w:lang w:eastAsia="en-GB"/>
                        </w:rPr>
                        <m:t>∙</m:t>
                      </m:r>
                      <m:sSub>
                        <m:sSubPr>
                          <m:ctrlPr>
                            <w:rPr>
                              <w:rFonts w:ascii="Cambria Math" w:hAnsi="Cambria Math"/>
                              <w:b/>
                              <w:sz w:val="16"/>
                              <w:szCs w:val="16"/>
                              <w:lang w:eastAsia="en-GB"/>
                            </w:rPr>
                          </m:ctrlPr>
                        </m:sSubPr>
                        <m:e>
                          <m:r>
                            <m:rPr>
                              <m:sty m:val="b"/>
                            </m:rPr>
                            <w:rPr>
                              <w:rFonts w:ascii="Cambria Math" w:hAnsi="Cambria Math"/>
                              <w:sz w:val="16"/>
                              <w:szCs w:val="16"/>
                              <w:lang w:eastAsia="en-GB"/>
                            </w:rPr>
                            <m:t>TR</m:t>
                          </m:r>
                        </m:e>
                        <m:sub>
                          <m:r>
                            <m:rPr>
                              <m:sty m:val="b"/>
                            </m:rPr>
                            <w:rPr>
                              <w:rFonts w:ascii="Cambria Math" w:hAnsi="Cambria Math"/>
                              <w:sz w:val="16"/>
                              <w:szCs w:val="16"/>
                              <w:lang w:eastAsia="en-GB"/>
                            </w:rPr>
                            <m:t>TTVnx</m:t>
                          </m:r>
                        </m:sub>
                      </m:sSub>
                    </m:oMath>
                  </m:oMathPara>
                </w:p>
                <w:p w14:paraId="7772E3CA" w14:textId="77777777" w:rsidR="00267280" w:rsidRPr="007B0169" w:rsidRDefault="00267280" w:rsidP="00455E54">
                  <w:pPr>
                    <w:jc w:val="left"/>
                    <w:rPr>
                      <w:b/>
                      <w:sz w:val="16"/>
                      <w:szCs w:val="16"/>
                      <w:lang w:eastAsia="en-GB"/>
                    </w:rPr>
                  </w:pPr>
                  <w:r w:rsidRPr="007B0169">
                    <w:rPr>
                      <w:b/>
                      <w:sz w:val="16"/>
                      <w:szCs w:val="16"/>
                      <w:lang w:eastAsia="en-GB"/>
                    </w:rPr>
                    <w:t>(mg/km) &amp; (% of L</w:t>
                  </w:r>
                  <w:r w:rsidRPr="007B0169">
                    <w:rPr>
                      <w:b/>
                      <w:sz w:val="16"/>
                      <w:szCs w:val="16"/>
                      <w:vertAlign w:val="subscript"/>
                      <w:lang w:eastAsia="en-GB"/>
                    </w:rPr>
                    <w:t>x</w:t>
                  </w:r>
                  <w:r w:rsidRPr="007B0169">
                    <w:rPr>
                      <w:b/>
                      <w:sz w:val="16"/>
                      <w:szCs w:val="16"/>
                      <w:lang w:eastAsia="en-GB"/>
                    </w:rPr>
                    <w:t>)</w:t>
                  </w:r>
                </w:p>
              </w:tc>
              <w:tc>
                <w:tcPr>
                  <w:tcW w:w="1337" w:type="dxa"/>
                  <w:shd w:val="clear" w:color="auto" w:fill="auto"/>
                  <w:noWrap/>
                  <w:hideMark/>
                </w:tcPr>
                <w:p w14:paraId="0D99BC70" w14:textId="77777777" w:rsidR="00267280" w:rsidRPr="007B0169" w:rsidRDefault="00267280" w:rsidP="00455E54">
                  <w:pPr>
                    <w:jc w:val="left"/>
                    <w:rPr>
                      <w:sz w:val="16"/>
                      <w:szCs w:val="16"/>
                      <w:lang w:eastAsia="en-GB"/>
                    </w:rPr>
                  </w:pPr>
                  <w:r w:rsidRPr="007B0169">
                    <w:rPr>
                      <w:sz w:val="16"/>
                      <w:szCs w:val="16"/>
                      <w:lang w:eastAsia="en-GB"/>
                    </w:rPr>
                    <w:t> </w:t>
                  </w:r>
                </w:p>
              </w:tc>
              <w:tc>
                <w:tcPr>
                  <w:tcW w:w="794" w:type="dxa"/>
                  <w:shd w:val="clear" w:color="auto" w:fill="auto"/>
                  <w:noWrap/>
                  <w:hideMark/>
                </w:tcPr>
                <w:p w14:paraId="5DDED87F" w14:textId="77777777" w:rsidR="00267280" w:rsidRPr="007B0169" w:rsidRDefault="00267280" w:rsidP="00455E54">
                  <w:pPr>
                    <w:jc w:val="left"/>
                    <w:rPr>
                      <w:sz w:val="16"/>
                      <w:szCs w:val="16"/>
                      <w:lang w:eastAsia="en-GB"/>
                    </w:rPr>
                  </w:pPr>
                  <w:r w:rsidRPr="007B0169">
                    <w:rPr>
                      <w:sz w:val="16"/>
                      <w:szCs w:val="16"/>
                      <w:lang w:eastAsia="en-GB"/>
                    </w:rPr>
                    <w:t> </w:t>
                  </w:r>
                </w:p>
              </w:tc>
              <w:tc>
                <w:tcPr>
                  <w:tcW w:w="704" w:type="dxa"/>
                  <w:shd w:val="clear" w:color="auto" w:fill="auto"/>
                  <w:noWrap/>
                  <w:hideMark/>
                </w:tcPr>
                <w:p w14:paraId="492468BD" w14:textId="77777777" w:rsidR="00267280" w:rsidRPr="007B0169" w:rsidRDefault="00267280" w:rsidP="00455E54">
                  <w:pPr>
                    <w:jc w:val="left"/>
                    <w:rPr>
                      <w:sz w:val="16"/>
                      <w:szCs w:val="16"/>
                      <w:lang w:eastAsia="en-GB"/>
                    </w:rPr>
                  </w:pPr>
                  <w:r w:rsidRPr="007B0169">
                    <w:rPr>
                      <w:sz w:val="16"/>
                      <w:szCs w:val="16"/>
                      <w:lang w:eastAsia="en-GB"/>
                    </w:rPr>
                    <w:t> </w:t>
                  </w:r>
                </w:p>
              </w:tc>
              <w:tc>
                <w:tcPr>
                  <w:tcW w:w="992" w:type="dxa"/>
                  <w:shd w:val="clear" w:color="auto" w:fill="auto"/>
                  <w:noWrap/>
                  <w:hideMark/>
                </w:tcPr>
                <w:p w14:paraId="14D2E405" w14:textId="77777777" w:rsidR="00267280" w:rsidRPr="007B0169" w:rsidRDefault="00267280" w:rsidP="00455E54">
                  <w:pPr>
                    <w:jc w:val="left"/>
                    <w:rPr>
                      <w:sz w:val="16"/>
                      <w:szCs w:val="16"/>
                      <w:lang w:eastAsia="en-GB"/>
                    </w:rPr>
                  </w:pPr>
                  <w:r w:rsidRPr="007B0169">
                    <w:rPr>
                      <w:sz w:val="16"/>
                      <w:szCs w:val="16"/>
                      <w:lang w:eastAsia="en-GB"/>
                    </w:rPr>
                    <w:t> </w:t>
                  </w:r>
                </w:p>
              </w:tc>
              <w:tc>
                <w:tcPr>
                  <w:tcW w:w="993" w:type="dxa"/>
                  <w:shd w:val="clear" w:color="auto" w:fill="auto"/>
                  <w:noWrap/>
                  <w:hideMark/>
                </w:tcPr>
                <w:p w14:paraId="7982409F" w14:textId="77777777" w:rsidR="00267280" w:rsidRPr="007B0169" w:rsidRDefault="00267280" w:rsidP="00455E54">
                  <w:pPr>
                    <w:jc w:val="left"/>
                    <w:rPr>
                      <w:sz w:val="16"/>
                      <w:szCs w:val="16"/>
                      <w:lang w:eastAsia="en-GB"/>
                    </w:rPr>
                  </w:pPr>
                  <w:r w:rsidRPr="007B0169">
                    <w:rPr>
                      <w:sz w:val="16"/>
                      <w:szCs w:val="16"/>
                      <w:lang w:eastAsia="en-GB"/>
                    </w:rPr>
                    <w:t> </w:t>
                  </w:r>
                </w:p>
              </w:tc>
              <w:tc>
                <w:tcPr>
                  <w:tcW w:w="992" w:type="dxa"/>
                  <w:shd w:val="clear" w:color="auto" w:fill="auto"/>
                  <w:noWrap/>
                  <w:hideMark/>
                </w:tcPr>
                <w:p w14:paraId="14F6056E" w14:textId="77777777" w:rsidR="00267280" w:rsidRPr="007B0169" w:rsidRDefault="00267280" w:rsidP="00455E54">
                  <w:pPr>
                    <w:jc w:val="left"/>
                    <w:rPr>
                      <w:sz w:val="16"/>
                      <w:szCs w:val="16"/>
                      <w:lang w:eastAsia="en-GB"/>
                    </w:rPr>
                  </w:pPr>
                  <w:r w:rsidRPr="007B0169">
                    <w:rPr>
                      <w:sz w:val="16"/>
                      <w:szCs w:val="16"/>
                      <w:lang w:eastAsia="en-GB"/>
                    </w:rPr>
                    <w:t> </w:t>
                  </w:r>
                </w:p>
              </w:tc>
              <w:tc>
                <w:tcPr>
                  <w:tcW w:w="992" w:type="dxa"/>
                  <w:shd w:val="clear" w:color="auto" w:fill="auto"/>
                  <w:noWrap/>
                  <w:hideMark/>
                </w:tcPr>
                <w:p w14:paraId="3D3B1591" w14:textId="77777777" w:rsidR="00267280" w:rsidRPr="007B0169" w:rsidRDefault="00267280" w:rsidP="00455E54">
                  <w:pPr>
                    <w:jc w:val="left"/>
                    <w:rPr>
                      <w:sz w:val="16"/>
                      <w:szCs w:val="16"/>
                      <w:lang w:eastAsia="en-GB"/>
                    </w:rPr>
                  </w:pPr>
                  <w:r w:rsidRPr="007B0169">
                    <w:rPr>
                      <w:sz w:val="16"/>
                      <w:szCs w:val="16"/>
                      <w:lang w:eastAsia="en-GB"/>
                    </w:rPr>
                    <w:t> </w:t>
                  </w:r>
                </w:p>
              </w:tc>
            </w:tr>
            <w:tr w:rsidR="00267280" w:rsidRPr="007B0169" w14:paraId="7C53B460" w14:textId="77777777" w:rsidTr="00455E54">
              <w:trPr>
                <w:trHeight w:val="255"/>
              </w:trPr>
              <w:tc>
                <w:tcPr>
                  <w:tcW w:w="1148" w:type="dxa"/>
                  <w:shd w:val="clear" w:color="auto" w:fill="auto"/>
                  <w:noWrap/>
                  <w:hideMark/>
                </w:tcPr>
                <w:p w14:paraId="759B39FA" w14:textId="77777777" w:rsidR="00267280" w:rsidRPr="007B0169" w:rsidRDefault="00267280" w:rsidP="00455E54">
                  <w:pPr>
                    <w:jc w:val="left"/>
                    <w:rPr>
                      <w:b/>
                      <w:sz w:val="16"/>
                      <w:szCs w:val="16"/>
                      <w:lang w:eastAsia="en-GB"/>
                    </w:rPr>
                  </w:pPr>
                  <w:r w:rsidRPr="007B0169">
                    <w:rPr>
                      <w:b/>
                      <w:sz w:val="16"/>
                      <w:szCs w:val="16"/>
                      <w:lang w:eastAsia="en-GB"/>
                    </w:rPr>
                    <w:t>Limit value Lx</w:t>
                  </w:r>
                  <w:r w:rsidRPr="007B0169">
                    <w:rPr>
                      <w:b/>
                      <w:sz w:val="16"/>
                      <w:szCs w:val="16"/>
                      <w:vertAlign w:val="superscript"/>
                      <w:lang w:eastAsia="en-GB"/>
                    </w:rPr>
                    <w:t xml:space="preserve">(iv) </w:t>
                  </w:r>
                  <w:r w:rsidRPr="007B0169">
                    <w:rPr>
                      <w:b/>
                      <w:sz w:val="16"/>
                      <w:szCs w:val="16"/>
                      <w:lang w:eastAsia="en-GB"/>
                    </w:rPr>
                    <w:t>(mg/km)</w:t>
                  </w:r>
                </w:p>
              </w:tc>
              <w:tc>
                <w:tcPr>
                  <w:tcW w:w="1337" w:type="dxa"/>
                  <w:shd w:val="clear" w:color="auto" w:fill="auto"/>
                  <w:noWrap/>
                  <w:hideMark/>
                </w:tcPr>
                <w:p w14:paraId="5F0C16F7" w14:textId="77777777" w:rsidR="00267280" w:rsidRPr="007B0169" w:rsidRDefault="00267280" w:rsidP="00455E54">
                  <w:pPr>
                    <w:jc w:val="left"/>
                    <w:rPr>
                      <w:sz w:val="16"/>
                      <w:szCs w:val="16"/>
                      <w:lang w:eastAsia="en-GB"/>
                    </w:rPr>
                  </w:pPr>
                  <w:r w:rsidRPr="007B0169">
                    <w:rPr>
                      <w:sz w:val="16"/>
                      <w:szCs w:val="16"/>
                      <w:lang w:eastAsia="en-GB"/>
                    </w:rPr>
                    <w:t> </w:t>
                  </w:r>
                </w:p>
              </w:tc>
              <w:tc>
                <w:tcPr>
                  <w:tcW w:w="794" w:type="dxa"/>
                  <w:shd w:val="clear" w:color="auto" w:fill="auto"/>
                  <w:noWrap/>
                  <w:hideMark/>
                </w:tcPr>
                <w:p w14:paraId="6DD9F831" w14:textId="77777777" w:rsidR="00267280" w:rsidRPr="007B0169" w:rsidRDefault="00267280" w:rsidP="00455E54">
                  <w:pPr>
                    <w:jc w:val="left"/>
                    <w:rPr>
                      <w:sz w:val="16"/>
                      <w:szCs w:val="16"/>
                      <w:lang w:eastAsia="en-GB"/>
                    </w:rPr>
                  </w:pPr>
                  <w:r w:rsidRPr="007B0169">
                    <w:rPr>
                      <w:sz w:val="16"/>
                      <w:szCs w:val="16"/>
                      <w:lang w:eastAsia="en-GB"/>
                    </w:rPr>
                    <w:t> </w:t>
                  </w:r>
                </w:p>
              </w:tc>
              <w:tc>
                <w:tcPr>
                  <w:tcW w:w="704" w:type="dxa"/>
                  <w:shd w:val="clear" w:color="auto" w:fill="auto"/>
                  <w:noWrap/>
                  <w:hideMark/>
                </w:tcPr>
                <w:p w14:paraId="5E13504F" w14:textId="77777777" w:rsidR="00267280" w:rsidRPr="007B0169" w:rsidRDefault="00267280" w:rsidP="00455E54">
                  <w:pPr>
                    <w:jc w:val="left"/>
                    <w:rPr>
                      <w:sz w:val="16"/>
                      <w:szCs w:val="16"/>
                      <w:lang w:eastAsia="en-GB"/>
                    </w:rPr>
                  </w:pPr>
                  <w:r w:rsidRPr="007B0169">
                    <w:rPr>
                      <w:sz w:val="16"/>
                      <w:szCs w:val="16"/>
                      <w:lang w:eastAsia="en-GB"/>
                    </w:rPr>
                    <w:t> </w:t>
                  </w:r>
                </w:p>
              </w:tc>
              <w:tc>
                <w:tcPr>
                  <w:tcW w:w="992" w:type="dxa"/>
                  <w:shd w:val="clear" w:color="auto" w:fill="auto"/>
                  <w:noWrap/>
                  <w:hideMark/>
                </w:tcPr>
                <w:p w14:paraId="25FCBEBE" w14:textId="77777777" w:rsidR="00267280" w:rsidRPr="007B0169" w:rsidRDefault="00267280" w:rsidP="00455E54">
                  <w:pPr>
                    <w:jc w:val="left"/>
                    <w:rPr>
                      <w:sz w:val="16"/>
                      <w:szCs w:val="16"/>
                      <w:lang w:eastAsia="en-GB"/>
                    </w:rPr>
                  </w:pPr>
                  <w:r w:rsidRPr="007B0169">
                    <w:rPr>
                      <w:sz w:val="16"/>
                      <w:szCs w:val="16"/>
                      <w:lang w:eastAsia="en-GB"/>
                    </w:rPr>
                    <w:t> </w:t>
                  </w:r>
                </w:p>
              </w:tc>
              <w:tc>
                <w:tcPr>
                  <w:tcW w:w="993" w:type="dxa"/>
                  <w:shd w:val="clear" w:color="auto" w:fill="auto"/>
                  <w:noWrap/>
                  <w:hideMark/>
                </w:tcPr>
                <w:p w14:paraId="6C2E42E8" w14:textId="77777777" w:rsidR="00267280" w:rsidRPr="007B0169" w:rsidRDefault="00267280" w:rsidP="00455E54">
                  <w:pPr>
                    <w:jc w:val="left"/>
                    <w:rPr>
                      <w:sz w:val="16"/>
                      <w:szCs w:val="16"/>
                      <w:lang w:eastAsia="en-GB"/>
                    </w:rPr>
                  </w:pPr>
                  <w:r w:rsidRPr="007B0169">
                    <w:rPr>
                      <w:sz w:val="16"/>
                      <w:szCs w:val="16"/>
                      <w:lang w:eastAsia="en-GB"/>
                    </w:rPr>
                    <w:t> </w:t>
                  </w:r>
                </w:p>
              </w:tc>
              <w:tc>
                <w:tcPr>
                  <w:tcW w:w="992" w:type="dxa"/>
                  <w:shd w:val="clear" w:color="auto" w:fill="auto"/>
                  <w:noWrap/>
                  <w:hideMark/>
                </w:tcPr>
                <w:p w14:paraId="45C9ADD9" w14:textId="77777777" w:rsidR="00267280" w:rsidRPr="007B0169" w:rsidRDefault="00267280" w:rsidP="00455E54">
                  <w:pPr>
                    <w:jc w:val="left"/>
                    <w:rPr>
                      <w:sz w:val="16"/>
                      <w:szCs w:val="16"/>
                      <w:lang w:eastAsia="en-GB"/>
                    </w:rPr>
                  </w:pPr>
                  <w:r w:rsidRPr="007B0169">
                    <w:rPr>
                      <w:sz w:val="16"/>
                      <w:szCs w:val="16"/>
                      <w:lang w:eastAsia="en-GB"/>
                    </w:rPr>
                    <w:t> </w:t>
                  </w:r>
                </w:p>
              </w:tc>
              <w:tc>
                <w:tcPr>
                  <w:tcW w:w="992" w:type="dxa"/>
                  <w:shd w:val="clear" w:color="auto" w:fill="auto"/>
                  <w:noWrap/>
                  <w:hideMark/>
                </w:tcPr>
                <w:p w14:paraId="651F4981" w14:textId="77777777" w:rsidR="00267280" w:rsidRPr="007B0169" w:rsidRDefault="00267280" w:rsidP="00455E54">
                  <w:pPr>
                    <w:jc w:val="left"/>
                    <w:rPr>
                      <w:sz w:val="16"/>
                      <w:szCs w:val="16"/>
                      <w:lang w:eastAsia="en-GB"/>
                    </w:rPr>
                  </w:pPr>
                  <w:r w:rsidRPr="007B0169">
                    <w:rPr>
                      <w:sz w:val="16"/>
                      <w:szCs w:val="16"/>
                      <w:lang w:eastAsia="en-GB"/>
                    </w:rPr>
                    <w:t> </w:t>
                  </w:r>
                </w:p>
              </w:tc>
            </w:tr>
            <w:tr w:rsidR="00267280" w:rsidRPr="007B0169" w14:paraId="560E2D01" w14:textId="77777777" w:rsidTr="00455E54">
              <w:trPr>
                <w:trHeight w:val="255"/>
              </w:trPr>
              <w:tc>
                <w:tcPr>
                  <w:tcW w:w="7952" w:type="dxa"/>
                  <w:gridSpan w:val="8"/>
                  <w:shd w:val="clear" w:color="auto" w:fill="auto"/>
                  <w:noWrap/>
                </w:tcPr>
                <w:p w14:paraId="323BB0E6" w14:textId="77777777" w:rsidR="00267280" w:rsidRPr="007B0169" w:rsidRDefault="00267280" w:rsidP="00455E54">
                  <w:pPr>
                    <w:jc w:val="left"/>
                    <w:rPr>
                      <w:sz w:val="16"/>
                      <w:szCs w:val="16"/>
                      <w:lang w:eastAsia="en-GB"/>
                    </w:rPr>
                  </w:pPr>
                  <w:r w:rsidRPr="007B0169">
                    <w:rPr>
                      <w:sz w:val="16"/>
                      <w:szCs w:val="16"/>
                      <w:lang w:eastAsia="en-GB"/>
                    </w:rPr>
                    <w:t>(i) Where applicable.</w:t>
                  </w:r>
                </w:p>
                <w:p w14:paraId="36FE424B" w14:textId="77777777" w:rsidR="00267280" w:rsidRPr="007B0169" w:rsidRDefault="00267280" w:rsidP="00455E54">
                  <w:pPr>
                    <w:jc w:val="left"/>
                    <w:rPr>
                      <w:sz w:val="16"/>
                      <w:szCs w:val="16"/>
                      <w:lang w:eastAsia="en-GB"/>
                    </w:rPr>
                  </w:pPr>
                  <w:r w:rsidRPr="007B0169">
                    <w:rPr>
                      <w:sz w:val="16"/>
                      <w:szCs w:val="16"/>
                      <w:lang w:eastAsia="en-GB"/>
                    </w:rPr>
                    <w:t>(ii) Round to 0 decimal places.</w:t>
                  </w:r>
                </w:p>
                <w:p w14:paraId="53420FCF" w14:textId="77777777" w:rsidR="00267280" w:rsidRPr="007B0169" w:rsidRDefault="00267280" w:rsidP="00455E54">
                  <w:pPr>
                    <w:jc w:val="left"/>
                    <w:rPr>
                      <w:sz w:val="16"/>
                      <w:szCs w:val="16"/>
                      <w:lang w:eastAsia="en-GB"/>
                    </w:rPr>
                  </w:pPr>
                  <w:r w:rsidRPr="007B0169">
                    <w:rPr>
                      <w:sz w:val="16"/>
                      <w:szCs w:val="16"/>
                      <w:lang w:eastAsia="en-GB"/>
                    </w:rPr>
                    <w:t>(iii) Fixed deterioration factors set out in point 2.1.3. of Section B.4.  CO is referred to as L</w:t>
                  </w:r>
                  <w:r w:rsidRPr="007B0169">
                    <w:rPr>
                      <w:sz w:val="16"/>
                      <w:szCs w:val="16"/>
                      <w:vertAlign w:val="subscript"/>
                      <w:lang w:eastAsia="en-GB"/>
                    </w:rPr>
                    <w:t>1</w:t>
                  </w:r>
                  <w:r w:rsidRPr="007B0169">
                    <w:rPr>
                      <w:sz w:val="16"/>
                      <w:szCs w:val="16"/>
                      <w:lang w:eastAsia="en-GB"/>
                    </w:rPr>
                    <w:t>, the limit for THC is referred to as L</w:t>
                  </w:r>
                  <w:r w:rsidRPr="007B0169">
                    <w:rPr>
                      <w:sz w:val="16"/>
                      <w:szCs w:val="16"/>
                      <w:vertAlign w:val="subscript"/>
                      <w:lang w:eastAsia="en-GB"/>
                    </w:rPr>
                    <w:t>2</w:t>
                  </w:r>
                  <w:r w:rsidRPr="007B0169">
                    <w:rPr>
                      <w:sz w:val="16"/>
                      <w:szCs w:val="16"/>
                      <w:lang w:eastAsia="en-GB"/>
                    </w:rPr>
                    <w:t>, the limit for NO</w:t>
                  </w:r>
                  <w:r w:rsidRPr="007B0169">
                    <w:rPr>
                      <w:sz w:val="16"/>
                      <w:szCs w:val="16"/>
                      <w:vertAlign w:val="subscript"/>
                      <w:lang w:eastAsia="en-GB"/>
                    </w:rPr>
                    <w:t>x</w:t>
                  </w:r>
                  <w:r w:rsidRPr="007B0169">
                    <w:rPr>
                      <w:sz w:val="16"/>
                      <w:szCs w:val="16"/>
                      <w:lang w:eastAsia="en-GB"/>
                    </w:rPr>
                    <w:t xml:space="preserve"> as L</w:t>
                  </w:r>
                  <w:r w:rsidRPr="007B0169">
                    <w:rPr>
                      <w:sz w:val="16"/>
                      <w:szCs w:val="16"/>
                      <w:vertAlign w:val="subscript"/>
                      <w:lang w:eastAsia="en-GB"/>
                    </w:rPr>
                    <w:t>3</w:t>
                  </w:r>
                  <w:r w:rsidRPr="007B0169">
                    <w:rPr>
                      <w:sz w:val="16"/>
                      <w:szCs w:val="16"/>
                      <w:lang w:eastAsia="en-GB"/>
                    </w:rPr>
                    <w:t xml:space="preserve"> and the limit for PM as L</w:t>
                  </w:r>
                  <w:r w:rsidRPr="007B0169">
                    <w:rPr>
                      <w:sz w:val="16"/>
                      <w:szCs w:val="16"/>
                      <w:vertAlign w:val="subscript"/>
                      <w:lang w:eastAsia="en-GB"/>
                    </w:rPr>
                    <w:t>4</w:t>
                  </w:r>
                  <w:r w:rsidRPr="007B0169">
                    <w:rPr>
                      <w:sz w:val="16"/>
                      <w:szCs w:val="16"/>
                      <w:lang w:eastAsia="en-GB"/>
                    </w:rPr>
                    <w:t>.</w:t>
                  </w:r>
                </w:p>
                <w:p w14:paraId="28656CDD" w14:textId="77777777" w:rsidR="00267280" w:rsidRPr="007B0169" w:rsidRDefault="00267280" w:rsidP="00455E54">
                  <w:pPr>
                    <w:jc w:val="left"/>
                    <w:rPr>
                      <w:sz w:val="16"/>
                      <w:szCs w:val="16"/>
                      <w:lang w:eastAsia="en-GB"/>
                    </w:rPr>
                  </w:pPr>
                  <w:r w:rsidRPr="007B0169">
                    <w:rPr>
                      <w:sz w:val="16"/>
                      <w:szCs w:val="16"/>
                      <w:lang w:eastAsia="en-GB"/>
                    </w:rPr>
                    <w:lastRenderedPageBreak/>
                    <w:t xml:space="preserve">(iv) Test limit according to point 9. of section B.1. </w:t>
                  </w:r>
                </w:p>
              </w:tc>
            </w:tr>
          </w:tbl>
          <w:p w14:paraId="4F3216C8" w14:textId="77777777" w:rsidR="00135EEE" w:rsidRPr="007B0169" w:rsidRDefault="00135EEE" w:rsidP="00085082">
            <w:pPr>
              <w:keepLines/>
              <w:autoSpaceDE w:val="0"/>
              <w:autoSpaceDN w:val="0"/>
              <w:adjustRightInd w:val="0"/>
              <w:spacing w:line="240" w:lineRule="atLeast"/>
              <w:ind w:left="40"/>
              <w:jc w:val="center"/>
              <w:rPr>
                <w:bCs/>
                <w:sz w:val="20"/>
                <w:szCs w:val="20"/>
              </w:rPr>
            </w:pPr>
            <w:r w:rsidRPr="007B0169">
              <w:rPr>
                <w:bCs/>
                <w:sz w:val="20"/>
              </w:rPr>
              <w:lastRenderedPageBreak/>
              <w:t>Table B.6.11.-5</w:t>
            </w:r>
            <w:r w:rsidRPr="007B0169">
              <w:rPr>
                <w:bCs/>
                <w:sz w:val="20"/>
                <w:szCs w:val="20"/>
              </w:rPr>
              <w:t xml:space="preserve">: Test type V results in case of compliance with </w:t>
            </w:r>
            <w:r w:rsidRPr="007B0169">
              <w:rPr>
                <w:bCs/>
                <w:sz w:val="20"/>
              </w:rPr>
              <w:t>point 2.1.3. of Section B.4.</w:t>
            </w:r>
          </w:p>
        </w:tc>
      </w:tr>
      <w:tr w:rsidR="00135EEE" w:rsidRPr="007B0169" w14:paraId="10F498CB" w14:textId="77777777" w:rsidTr="00085082">
        <w:tc>
          <w:tcPr>
            <w:tcW w:w="1242" w:type="dxa"/>
          </w:tcPr>
          <w:p w14:paraId="6B1D1F42" w14:textId="77777777" w:rsidR="00135EEE" w:rsidRPr="007B0169" w:rsidRDefault="00135EEE" w:rsidP="00085082">
            <w:pPr>
              <w:keepLines/>
              <w:autoSpaceDE w:val="0"/>
              <w:autoSpaceDN w:val="0"/>
              <w:adjustRightInd w:val="0"/>
              <w:spacing w:line="240" w:lineRule="atLeast"/>
              <w:jc w:val="left"/>
              <w:rPr>
                <w:bCs/>
                <w:sz w:val="20"/>
              </w:rPr>
            </w:pPr>
            <w:r w:rsidRPr="007B0169">
              <w:rPr>
                <w:b/>
                <w:bCs/>
                <w:sz w:val="20"/>
              </w:rPr>
              <w:lastRenderedPageBreak/>
              <w:t>2.2.5.</w:t>
            </w:r>
          </w:p>
        </w:tc>
        <w:tc>
          <w:tcPr>
            <w:tcW w:w="8364" w:type="dxa"/>
            <w:vAlign w:val="center"/>
          </w:tcPr>
          <w:p w14:paraId="5745199E" w14:textId="77777777" w:rsidR="00135EEE" w:rsidRPr="007B0169" w:rsidRDefault="00135EEE" w:rsidP="00085082">
            <w:pPr>
              <w:keepLines/>
              <w:autoSpaceDE w:val="0"/>
              <w:autoSpaceDN w:val="0"/>
              <w:adjustRightInd w:val="0"/>
              <w:spacing w:line="240" w:lineRule="atLeast"/>
              <w:ind w:left="40"/>
              <w:rPr>
                <w:b/>
                <w:bCs/>
                <w:sz w:val="20"/>
              </w:rPr>
            </w:pPr>
            <w:r w:rsidRPr="007B0169">
              <w:rPr>
                <w:b/>
                <w:bCs/>
                <w:sz w:val="20"/>
              </w:rPr>
              <w:t xml:space="preserve">Test type VII </w:t>
            </w:r>
            <w:r w:rsidRPr="007B0169">
              <w:rPr>
                <w:rFonts w:eastAsia="MS Mincho"/>
                <w:b/>
                <w:sz w:val="20"/>
                <w:lang w:eastAsia="ja-JP"/>
              </w:rPr>
              <w:t>requirements: Measurement of CO</w:t>
            </w:r>
            <w:r w:rsidRPr="007B0169">
              <w:rPr>
                <w:rFonts w:eastAsia="MS Mincho"/>
                <w:b/>
                <w:sz w:val="20"/>
                <w:vertAlign w:val="subscript"/>
                <w:lang w:eastAsia="ja-JP"/>
              </w:rPr>
              <w:t>2</w:t>
            </w:r>
            <w:r w:rsidRPr="007B0169">
              <w:rPr>
                <w:rFonts w:eastAsia="MS Mincho"/>
                <w:b/>
                <w:sz w:val="20"/>
                <w:lang w:eastAsia="ja-JP"/>
              </w:rPr>
              <w:t xml:space="preserve"> emissions, fuel consumption, electric energy consumption and electric range determination</w:t>
            </w:r>
          </w:p>
        </w:tc>
      </w:tr>
      <w:tr w:rsidR="00135EEE" w:rsidRPr="007B0169" w14:paraId="4F948777" w14:textId="77777777" w:rsidTr="00085082">
        <w:tc>
          <w:tcPr>
            <w:tcW w:w="1242" w:type="dxa"/>
          </w:tcPr>
          <w:p w14:paraId="129667C9"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t>2.2.5.1.</w:t>
            </w:r>
          </w:p>
        </w:tc>
        <w:tc>
          <w:tcPr>
            <w:tcW w:w="8364" w:type="dxa"/>
          </w:tcPr>
          <w:p w14:paraId="2F183ACD" w14:textId="77777777" w:rsidR="00135EEE" w:rsidRPr="007B0169" w:rsidRDefault="00135EEE" w:rsidP="00085082">
            <w:pPr>
              <w:pStyle w:val="PointDouble0"/>
              <w:tabs>
                <w:tab w:val="clear" w:pos="850"/>
                <w:tab w:val="left" w:leader="dot" w:pos="8304"/>
              </w:tabs>
              <w:ind w:left="0" w:firstLine="0"/>
              <w:jc w:val="left"/>
              <w:rPr>
                <w:sz w:val="20"/>
              </w:rPr>
            </w:pPr>
            <w:r w:rsidRPr="007B0169">
              <w:rPr>
                <w:bCs/>
                <w:sz w:val="20"/>
              </w:rPr>
              <w:t>Details of test vehicle(s), its powertrain and pollution-control devices explicitly documented and listed, emission test laboratory equipment and settings if different from data reported under items 2.2.2.1. to 2.2.2.10.</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r w:rsidRPr="007B0169">
              <w:rPr>
                <w:sz w:val="20"/>
              </w:rPr>
              <w:tab/>
            </w:r>
          </w:p>
        </w:tc>
      </w:tr>
      <w:tr w:rsidR="00135EEE" w:rsidRPr="007B0169" w14:paraId="3C9E5319" w14:textId="77777777" w:rsidTr="00085082">
        <w:tc>
          <w:tcPr>
            <w:tcW w:w="1242" w:type="dxa"/>
          </w:tcPr>
          <w:p w14:paraId="101DB487" w14:textId="77777777" w:rsidR="00135EEE" w:rsidRPr="007B0169" w:rsidDel="009B3AD9" w:rsidRDefault="00135EEE" w:rsidP="00085082">
            <w:pPr>
              <w:rPr>
                <w:sz w:val="20"/>
              </w:rPr>
            </w:pPr>
            <w:r w:rsidRPr="007B0169">
              <w:rPr>
                <w:sz w:val="20"/>
              </w:rPr>
              <w:t>2.2.5.2.</w:t>
            </w:r>
          </w:p>
        </w:tc>
        <w:tc>
          <w:tcPr>
            <w:tcW w:w="8364" w:type="dxa"/>
          </w:tcPr>
          <w:p w14:paraId="5EA35FC8" w14:textId="77777777" w:rsidR="00135EEE" w:rsidRPr="007B0169" w:rsidRDefault="00135EEE" w:rsidP="00085082">
            <w:pPr>
              <w:rPr>
                <w:rFonts w:eastAsia="MS Mincho"/>
                <w:sz w:val="20"/>
                <w:lang w:eastAsia="ja-JP"/>
              </w:rPr>
            </w:pPr>
            <w:r w:rsidRPr="007B0169">
              <w:rPr>
                <w:rFonts w:eastAsia="MS Mincho"/>
                <w:sz w:val="20"/>
                <w:lang w:eastAsia="ja-JP"/>
              </w:rPr>
              <w:t>Documentation added according to UNECE Regulation No 101 (OJ L 138, 26.5.2012, p. 1):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135EEE" w:rsidRPr="007B0169" w14:paraId="3A331898" w14:textId="77777777" w:rsidTr="00085082">
        <w:tc>
          <w:tcPr>
            <w:tcW w:w="1242" w:type="dxa"/>
          </w:tcPr>
          <w:p w14:paraId="20E6BEF3" w14:textId="77777777" w:rsidR="00135EEE" w:rsidRPr="007B0169" w:rsidDel="009B3AD9" w:rsidRDefault="00135EEE" w:rsidP="00085082">
            <w:pPr>
              <w:tabs>
                <w:tab w:val="left" w:leader="dot" w:pos="7453"/>
              </w:tabs>
              <w:jc w:val="left"/>
              <w:outlineLvl w:val="0"/>
              <w:rPr>
                <w:sz w:val="20"/>
              </w:rPr>
            </w:pPr>
            <w:r w:rsidRPr="007B0169">
              <w:rPr>
                <w:sz w:val="20"/>
              </w:rPr>
              <w:t>2.2.5.3.</w:t>
            </w:r>
          </w:p>
        </w:tc>
        <w:tc>
          <w:tcPr>
            <w:tcW w:w="8364" w:type="dxa"/>
          </w:tcPr>
          <w:p w14:paraId="4F383416" w14:textId="77777777" w:rsidR="00135EEE" w:rsidRPr="007B0169" w:rsidRDefault="00135EEE" w:rsidP="00085082">
            <w:pPr>
              <w:rPr>
                <w:rFonts w:eastAsia="MS Mincho"/>
                <w:sz w:val="20"/>
                <w:lang w:eastAsia="ja-JP"/>
              </w:rPr>
            </w:pPr>
            <w:r w:rsidRPr="007B0169">
              <w:rPr>
                <w:rFonts w:eastAsia="MS Mincho"/>
                <w:sz w:val="20"/>
                <w:lang w:eastAsia="ja-JP"/>
              </w:rPr>
              <w:t>The vehicle manufacturer has ensured that the CO</w:t>
            </w:r>
            <w:r w:rsidRPr="007B0169">
              <w:rPr>
                <w:rFonts w:eastAsia="MS Mincho"/>
                <w:sz w:val="20"/>
                <w:vertAlign w:val="subscript"/>
                <w:lang w:eastAsia="ja-JP"/>
              </w:rPr>
              <w:t>2</w:t>
            </w:r>
            <w:r w:rsidRPr="007B0169">
              <w:rPr>
                <w:rFonts w:eastAsia="MS Mincho"/>
                <w:sz w:val="20"/>
                <w:lang w:eastAsia="ja-JP"/>
              </w:rPr>
              <w:t xml:space="preserve"> emissions, fuel consumption, electric energy consumption and electric range data are provided to the buyer of the vehicle at the time of purchase of a new vehicle: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135EEE" w:rsidRPr="007B0169" w14:paraId="79238CB4" w14:textId="77777777" w:rsidTr="00085082">
        <w:tc>
          <w:tcPr>
            <w:tcW w:w="1242" w:type="dxa"/>
          </w:tcPr>
          <w:p w14:paraId="55434893" w14:textId="77777777" w:rsidR="00135EEE" w:rsidRPr="007B0169" w:rsidRDefault="00135EEE" w:rsidP="00085082">
            <w:pPr>
              <w:tabs>
                <w:tab w:val="left" w:leader="dot" w:pos="7453"/>
              </w:tabs>
              <w:jc w:val="left"/>
              <w:outlineLvl w:val="0"/>
              <w:rPr>
                <w:sz w:val="20"/>
              </w:rPr>
            </w:pPr>
            <w:r w:rsidRPr="007B0169">
              <w:rPr>
                <w:sz w:val="20"/>
              </w:rPr>
              <w:t>2.2.5.4.</w:t>
            </w:r>
          </w:p>
        </w:tc>
        <w:tc>
          <w:tcPr>
            <w:tcW w:w="8364" w:type="dxa"/>
          </w:tcPr>
          <w:p w14:paraId="11440293" w14:textId="77777777" w:rsidR="00135EEE" w:rsidRPr="007B0169" w:rsidRDefault="00135EEE" w:rsidP="00085082">
            <w:pPr>
              <w:rPr>
                <w:rFonts w:eastAsia="MS Mincho"/>
                <w:sz w:val="20"/>
                <w:lang w:eastAsia="ja-JP"/>
              </w:rPr>
            </w:pPr>
            <w:r w:rsidRPr="007B0169">
              <w:rPr>
                <w:rFonts w:eastAsia="MS Mincho"/>
                <w:sz w:val="20"/>
                <w:lang w:eastAsia="ja-JP"/>
              </w:rPr>
              <w:t>A completed specimen of the test type VII result format used to inform the buyer of the new vehicle is added to the information document: yes/no</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p>
        </w:tc>
      </w:tr>
      <w:tr w:rsidR="00135EEE" w:rsidRPr="007B0169" w14:paraId="616CEC79" w14:textId="77777777" w:rsidTr="00085082">
        <w:tc>
          <w:tcPr>
            <w:tcW w:w="1242" w:type="dxa"/>
          </w:tcPr>
          <w:p w14:paraId="63D9C448"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t>2.2.5.5.</w:t>
            </w:r>
          </w:p>
        </w:tc>
        <w:tc>
          <w:tcPr>
            <w:tcW w:w="8364" w:type="dxa"/>
          </w:tcPr>
          <w:p w14:paraId="344BF7C4" w14:textId="77777777" w:rsidR="00135EEE" w:rsidRPr="007B0169" w:rsidRDefault="00135EEE" w:rsidP="00085082">
            <w:pPr>
              <w:tabs>
                <w:tab w:val="left" w:leader="dot" w:pos="7453"/>
              </w:tabs>
              <w:rPr>
                <w:sz w:val="20"/>
              </w:rPr>
            </w:pPr>
            <w:r w:rsidRPr="007B0169">
              <w:rPr>
                <w:sz w:val="20"/>
              </w:rPr>
              <w:t>Type VII test results, where applicable and for each reference fuel tested</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sz w:val="20"/>
              </w:rPr>
              <w:t>:</w:t>
            </w:r>
          </w:p>
        </w:tc>
      </w:tr>
      <w:tr w:rsidR="00135EEE" w:rsidRPr="007B0169" w14:paraId="263EA388" w14:textId="77777777" w:rsidTr="00085082">
        <w:tc>
          <w:tcPr>
            <w:tcW w:w="1242" w:type="dxa"/>
          </w:tcPr>
          <w:p w14:paraId="2AB8C8BB"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t>2.2.5.6.</w:t>
            </w:r>
          </w:p>
        </w:tc>
        <w:tc>
          <w:tcPr>
            <w:tcW w:w="8364" w:type="dxa"/>
          </w:tcPr>
          <w:p w14:paraId="0DF9818F" w14:textId="77777777" w:rsidR="00135EEE" w:rsidRPr="007B0169" w:rsidRDefault="00135EEE" w:rsidP="00085082">
            <w:pPr>
              <w:tabs>
                <w:tab w:val="left" w:leader="dot" w:pos="7453"/>
              </w:tabs>
              <w:rPr>
                <w:sz w:val="20"/>
              </w:rPr>
            </w:pPr>
            <w:r w:rsidRPr="007B0169">
              <w:rPr>
                <w:sz w:val="20"/>
              </w:rPr>
              <w:t>CO</w:t>
            </w:r>
            <w:r w:rsidRPr="007B0169">
              <w:rPr>
                <w:sz w:val="20"/>
                <w:vertAlign w:val="subscript"/>
              </w:rPr>
              <w:t>2</w:t>
            </w:r>
            <w:r w:rsidRPr="007B0169">
              <w:rPr>
                <w:sz w:val="20"/>
              </w:rPr>
              <w:t xml:space="preserve"> emissions and fuel consumption</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8"/>
              <w:gridCol w:w="1237"/>
              <w:gridCol w:w="1590"/>
              <w:gridCol w:w="3003"/>
            </w:tblGrid>
            <w:tr w:rsidR="00135EEE" w:rsidRPr="007B0169" w14:paraId="22833DF3" w14:textId="77777777" w:rsidTr="00085082">
              <w:tc>
                <w:tcPr>
                  <w:tcW w:w="1418" w:type="pct"/>
                  <w:tcBorders>
                    <w:top w:val="single" w:sz="4" w:space="0" w:color="auto"/>
                    <w:left w:val="single" w:sz="4" w:space="0" w:color="auto"/>
                    <w:bottom w:val="single" w:sz="4" w:space="0" w:color="auto"/>
                    <w:right w:val="single" w:sz="4" w:space="0" w:color="auto"/>
                  </w:tcBorders>
                  <w:vAlign w:val="center"/>
                </w:tcPr>
                <w:p w14:paraId="37EBF356" w14:textId="77777777" w:rsidR="00135EEE" w:rsidRPr="007B0169" w:rsidRDefault="00135EEE" w:rsidP="00085082">
                  <w:pPr>
                    <w:autoSpaceDE w:val="0"/>
                    <w:autoSpaceDN w:val="0"/>
                    <w:adjustRightInd w:val="0"/>
                    <w:spacing w:before="0" w:after="0"/>
                    <w:jc w:val="center"/>
                    <w:rPr>
                      <w:rFonts w:eastAsia="EUAlbertina-Regular-Identity-H"/>
                      <w:b/>
                      <w:sz w:val="16"/>
                      <w:szCs w:val="16"/>
                    </w:rPr>
                  </w:pPr>
                  <w:r w:rsidRPr="007B0169">
                    <w:rPr>
                      <w:rFonts w:eastAsia="EUAlbertina-Regular-Identity-H"/>
                      <w:b/>
                      <w:sz w:val="16"/>
                      <w:szCs w:val="16"/>
                    </w:rPr>
                    <w:t>Test Type VII Test Results (TR</w:t>
                  </w:r>
                  <w:r w:rsidRPr="007B0169">
                    <w:rPr>
                      <w:rFonts w:eastAsia="EUAlbertina-Regular-Identity-H"/>
                      <w:b/>
                      <w:sz w:val="16"/>
                      <w:szCs w:val="16"/>
                      <w:vertAlign w:val="subscript"/>
                    </w:rPr>
                    <w:t>TTVII</w:t>
                  </w:r>
                  <w:r w:rsidRPr="007B0169">
                    <w:rPr>
                      <w:rFonts w:eastAsia="EUAlbertina-Regular-Identity-H"/>
                      <w:b/>
                      <w:sz w:val="16"/>
                      <w:szCs w:val="16"/>
                    </w:rPr>
                    <w:t>)</w:t>
                  </w:r>
                </w:p>
              </w:tc>
              <w:tc>
                <w:tcPr>
                  <w:tcW w:w="760" w:type="pct"/>
                  <w:tcBorders>
                    <w:top w:val="single" w:sz="4" w:space="0" w:color="auto"/>
                    <w:left w:val="single" w:sz="4" w:space="0" w:color="auto"/>
                    <w:bottom w:val="single" w:sz="4" w:space="0" w:color="auto"/>
                    <w:right w:val="single" w:sz="4" w:space="0" w:color="auto"/>
                  </w:tcBorders>
                  <w:vAlign w:val="center"/>
                </w:tcPr>
                <w:p w14:paraId="71E30068" w14:textId="77777777" w:rsidR="00135EEE" w:rsidRPr="007B0169" w:rsidRDefault="00135EEE" w:rsidP="00085082">
                  <w:pPr>
                    <w:autoSpaceDE w:val="0"/>
                    <w:autoSpaceDN w:val="0"/>
                    <w:adjustRightInd w:val="0"/>
                    <w:jc w:val="center"/>
                    <w:rPr>
                      <w:rFonts w:eastAsia="EUAlbertina-Regular-Identity-H"/>
                      <w:b/>
                      <w:sz w:val="16"/>
                      <w:szCs w:val="16"/>
                    </w:rPr>
                  </w:pPr>
                  <w:r w:rsidRPr="007B0169">
                    <w:rPr>
                      <w:rFonts w:eastAsia="EUAlbertina-Regular-Identity-H"/>
                      <w:b/>
                      <w:sz w:val="16"/>
                      <w:szCs w:val="16"/>
                    </w:rPr>
                    <w:t>Test No</w:t>
                  </w:r>
                </w:p>
              </w:tc>
              <w:tc>
                <w:tcPr>
                  <w:tcW w:w="977" w:type="pct"/>
                  <w:tcBorders>
                    <w:top w:val="single" w:sz="4" w:space="0" w:color="auto"/>
                    <w:left w:val="single" w:sz="4" w:space="0" w:color="auto"/>
                    <w:bottom w:val="single" w:sz="4" w:space="0" w:color="auto"/>
                    <w:right w:val="single" w:sz="4" w:space="0" w:color="auto"/>
                  </w:tcBorders>
                  <w:vAlign w:val="center"/>
                </w:tcPr>
                <w:p w14:paraId="2C9391A4" w14:textId="77777777" w:rsidR="00135EEE" w:rsidRPr="007B0169" w:rsidRDefault="00135EEE" w:rsidP="00085082">
                  <w:pPr>
                    <w:autoSpaceDE w:val="0"/>
                    <w:autoSpaceDN w:val="0"/>
                    <w:adjustRightInd w:val="0"/>
                    <w:jc w:val="center"/>
                    <w:rPr>
                      <w:rFonts w:ascii="Times New Roman Bold" w:eastAsia="EUAlbertina-Regular-Identity-H" w:hAnsi="Times New Roman Bold"/>
                      <w:b/>
                      <w:sz w:val="16"/>
                      <w:szCs w:val="16"/>
                      <w:vertAlign w:val="subscript"/>
                    </w:rPr>
                  </w:pPr>
                  <w:r w:rsidRPr="007B0169">
                    <w:rPr>
                      <w:rFonts w:eastAsia="EUAlbertina-Regular-Identity-H"/>
                      <w:b/>
                      <w:sz w:val="16"/>
                      <w:szCs w:val="16"/>
                    </w:rPr>
                    <w:t>CO</w:t>
                  </w:r>
                  <w:r w:rsidRPr="007B0169">
                    <w:rPr>
                      <w:rFonts w:eastAsia="EUAlbertina-Regular-Identity-H"/>
                      <w:b/>
                      <w:sz w:val="16"/>
                      <w:szCs w:val="16"/>
                      <w:vertAlign w:val="subscript"/>
                    </w:rPr>
                    <w:t>2</w:t>
                  </w:r>
                  <w:r w:rsidRPr="007B0169">
                    <w:rPr>
                      <w:rFonts w:eastAsia="EUAlbertina-Regular-Identity-H"/>
                      <w:b/>
                      <w:sz w:val="16"/>
                      <w:szCs w:val="16"/>
                    </w:rPr>
                    <w:br/>
                    <w:t>(g/km)</w:t>
                  </w:r>
                </w:p>
              </w:tc>
              <w:tc>
                <w:tcPr>
                  <w:tcW w:w="1845" w:type="pct"/>
                  <w:tcBorders>
                    <w:top w:val="single" w:sz="4" w:space="0" w:color="auto"/>
                    <w:left w:val="single" w:sz="4" w:space="0" w:color="auto"/>
                    <w:bottom w:val="single" w:sz="4" w:space="0" w:color="auto"/>
                    <w:right w:val="single" w:sz="4" w:space="0" w:color="auto"/>
                  </w:tcBorders>
                </w:tcPr>
                <w:p w14:paraId="3446FDCC" w14:textId="77777777" w:rsidR="00135EEE" w:rsidRPr="007B0169" w:rsidRDefault="00135EEE" w:rsidP="00085082">
                  <w:pPr>
                    <w:autoSpaceDE w:val="0"/>
                    <w:autoSpaceDN w:val="0"/>
                    <w:adjustRightInd w:val="0"/>
                    <w:jc w:val="center"/>
                    <w:rPr>
                      <w:rFonts w:eastAsia="EUAlbertina-Regular-Identity-H"/>
                      <w:b/>
                      <w:sz w:val="16"/>
                      <w:szCs w:val="16"/>
                    </w:rPr>
                  </w:pPr>
                  <w:r w:rsidRPr="007B0169">
                    <w:rPr>
                      <w:rFonts w:eastAsia="EUAlbertina-Regular-Identity-H"/>
                      <w:b/>
                      <w:sz w:val="16"/>
                      <w:szCs w:val="16"/>
                    </w:rPr>
                    <w:t>Fuel consumption</w:t>
                  </w:r>
                  <w:r w:rsidRPr="007B0169">
                    <w:rPr>
                      <w:rFonts w:eastAsia="EUAlbertina-Regular-Identity-H"/>
                      <w:b/>
                      <w:sz w:val="16"/>
                      <w:szCs w:val="16"/>
                    </w:rPr>
                    <w:br/>
                    <w:t>(l/100km) or (kg/100 km)</w:t>
                  </w:r>
                </w:p>
              </w:tc>
            </w:tr>
            <w:tr w:rsidR="00135EEE" w:rsidRPr="007B0169" w14:paraId="60DBD1B1" w14:textId="77777777" w:rsidTr="00085082">
              <w:tc>
                <w:tcPr>
                  <w:tcW w:w="1418" w:type="pct"/>
                  <w:vMerge w:val="restart"/>
                  <w:tcBorders>
                    <w:top w:val="single" w:sz="4" w:space="0" w:color="auto"/>
                    <w:left w:val="single" w:sz="4" w:space="0" w:color="auto"/>
                    <w:bottom w:val="single" w:sz="4" w:space="0" w:color="auto"/>
                    <w:right w:val="single" w:sz="4" w:space="0" w:color="auto"/>
                  </w:tcBorders>
                  <w:vAlign w:val="center"/>
                </w:tcPr>
                <w:p w14:paraId="1FEC47A8" w14:textId="77777777" w:rsidR="00135EEE" w:rsidRPr="007B0169" w:rsidRDefault="00135EEE" w:rsidP="00085082">
                  <w:pPr>
                    <w:autoSpaceDE w:val="0"/>
                    <w:autoSpaceDN w:val="0"/>
                    <w:adjustRightInd w:val="0"/>
                    <w:spacing w:before="0" w:after="0"/>
                    <w:jc w:val="center"/>
                    <w:rPr>
                      <w:rFonts w:eastAsia="EUAlbertina-Regular-Identity-H"/>
                      <w:b/>
                      <w:sz w:val="16"/>
                      <w:szCs w:val="16"/>
                    </w:rPr>
                  </w:pPr>
                  <w:r w:rsidRPr="007B0169">
                    <w:rPr>
                      <w:rFonts w:eastAsia="EUAlbertina-Regular-Identity-H"/>
                      <w:b/>
                      <w:sz w:val="16"/>
                      <w:szCs w:val="16"/>
                    </w:rPr>
                    <w:t>TR</w:t>
                  </w:r>
                  <w:r w:rsidRPr="007B0169">
                    <w:rPr>
                      <w:rFonts w:eastAsia="EUAlbertina-Regular-Identity-H"/>
                      <w:b/>
                      <w:sz w:val="16"/>
                      <w:szCs w:val="16"/>
                      <w:vertAlign w:val="subscript"/>
                    </w:rPr>
                    <w:t>TTI Measured x</w:t>
                  </w:r>
                  <w:r w:rsidRPr="007B0169">
                    <w:rPr>
                      <w:rFonts w:eastAsia="EUAlbertina-Regular-Identity-H"/>
                      <w:b/>
                      <w:sz w:val="16"/>
                      <w:szCs w:val="16"/>
                      <w:vertAlign w:val="superscript"/>
                    </w:rPr>
                    <w:t>(i)(ii)</w:t>
                  </w:r>
                  <w:r w:rsidRPr="007B0169">
                    <w:rPr>
                      <w:rFonts w:eastAsia="EUAlbertina-Regular-Identity-H"/>
                      <w:b/>
                      <w:sz w:val="16"/>
                      <w:szCs w:val="16"/>
                      <w:vertAlign w:val="superscript"/>
                    </w:rPr>
                    <w:br/>
                  </w:r>
                </w:p>
              </w:tc>
              <w:tc>
                <w:tcPr>
                  <w:tcW w:w="760" w:type="pct"/>
                  <w:tcBorders>
                    <w:top w:val="single" w:sz="4" w:space="0" w:color="auto"/>
                    <w:left w:val="single" w:sz="4" w:space="0" w:color="auto"/>
                    <w:bottom w:val="single" w:sz="4" w:space="0" w:color="auto"/>
                    <w:right w:val="single" w:sz="4" w:space="0" w:color="auto"/>
                  </w:tcBorders>
                </w:tcPr>
                <w:p w14:paraId="4685AA3C" w14:textId="77777777" w:rsidR="00135EEE" w:rsidRPr="007B0169" w:rsidRDefault="00135EEE" w:rsidP="00085082">
                  <w:pPr>
                    <w:jc w:val="center"/>
                    <w:rPr>
                      <w:rFonts w:eastAsia="EUAlbertina-Regular-Identity-H"/>
                      <w:b/>
                      <w:sz w:val="16"/>
                      <w:szCs w:val="16"/>
                    </w:rPr>
                  </w:pPr>
                  <w:r w:rsidRPr="007B0169">
                    <w:rPr>
                      <w:rFonts w:eastAsia="EUAlbertina-Regular-Identity-H"/>
                      <w:b/>
                      <w:sz w:val="16"/>
                      <w:szCs w:val="16"/>
                    </w:rPr>
                    <w:t>1</w:t>
                  </w:r>
                </w:p>
              </w:tc>
              <w:tc>
                <w:tcPr>
                  <w:tcW w:w="977" w:type="pct"/>
                  <w:tcBorders>
                    <w:top w:val="single" w:sz="4" w:space="0" w:color="auto"/>
                    <w:left w:val="single" w:sz="4" w:space="0" w:color="auto"/>
                    <w:bottom w:val="single" w:sz="4" w:space="0" w:color="auto"/>
                    <w:right w:val="single" w:sz="4" w:space="0" w:color="auto"/>
                  </w:tcBorders>
                  <w:vAlign w:val="center"/>
                </w:tcPr>
                <w:p w14:paraId="10E08E1A"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1845" w:type="pct"/>
                  <w:tcBorders>
                    <w:top w:val="single" w:sz="4" w:space="0" w:color="auto"/>
                    <w:left w:val="single" w:sz="4" w:space="0" w:color="auto"/>
                    <w:bottom w:val="single" w:sz="4" w:space="0" w:color="auto"/>
                    <w:right w:val="single" w:sz="4" w:space="0" w:color="auto"/>
                  </w:tcBorders>
                </w:tcPr>
                <w:p w14:paraId="11B827CE" w14:textId="77777777" w:rsidR="00135EEE" w:rsidRPr="007B0169" w:rsidRDefault="00135EEE" w:rsidP="00085082">
                  <w:pPr>
                    <w:keepLines/>
                    <w:autoSpaceDE w:val="0"/>
                    <w:autoSpaceDN w:val="0"/>
                    <w:adjustRightInd w:val="0"/>
                    <w:spacing w:line="240" w:lineRule="atLeast"/>
                    <w:jc w:val="center"/>
                    <w:rPr>
                      <w:bCs/>
                      <w:sz w:val="16"/>
                      <w:szCs w:val="16"/>
                    </w:rPr>
                  </w:pPr>
                </w:p>
              </w:tc>
            </w:tr>
            <w:tr w:rsidR="00135EEE" w:rsidRPr="007B0169" w14:paraId="3F1E7883" w14:textId="77777777" w:rsidTr="00085082">
              <w:tc>
                <w:tcPr>
                  <w:tcW w:w="1418" w:type="pct"/>
                  <w:vMerge/>
                  <w:tcBorders>
                    <w:top w:val="single" w:sz="4" w:space="0" w:color="auto"/>
                    <w:left w:val="single" w:sz="4" w:space="0" w:color="auto"/>
                    <w:bottom w:val="single" w:sz="4" w:space="0" w:color="auto"/>
                    <w:right w:val="single" w:sz="4" w:space="0" w:color="auto"/>
                  </w:tcBorders>
                  <w:vAlign w:val="center"/>
                </w:tcPr>
                <w:p w14:paraId="6C08548E" w14:textId="77777777" w:rsidR="00135EEE" w:rsidRPr="007B0169" w:rsidRDefault="00135EEE" w:rsidP="00085082">
                  <w:pPr>
                    <w:autoSpaceDE w:val="0"/>
                    <w:autoSpaceDN w:val="0"/>
                    <w:adjustRightInd w:val="0"/>
                    <w:spacing w:before="0" w:after="0"/>
                    <w:jc w:val="center"/>
                    <w:rPr>
                      <w:rFonts w:eastAsia="EUAlbertina-Regular-Identity-H"/>
                      <w:b/>
                      <w:sz w:val="16"/>
                      <w:szCs w:val="16"/>
                    </w:rPr>
                  </w:pPr>
                </w:p>
              </w:tc>
              <w:tc>
                <w:tcPr>
                  <w:tcW w:w="760" w:type="pct"/>
                  <w:tcBorders>
                    <w:top w:val="single" w:sz="4" w:space="0" w:color="auto"/>
                    <w:left w:val="single" w:sz="4" w:space="0" w:color="auto"/>
                    <w:bottom w:val="single" w:sz="4" w:space="0" w:color="auto"/>
                    <w:right w:val="single" w:sz="4" w:space="0" w:color="auto"/>
                  </w:tcBorders>
                </w:tcPr>
                <w:p w14:paraId="16A0C2F3" w14:textId="77777777" w:rsidR="00135EEE" w:rsidRPr="007B0169" w:rsidRDefault="00135EEE" w:rsidP="00085082">
                  <w:pPr>
                    <w:jc w:val="center"/>
                    <w:rPr>
                      <w:rFonts w:eastAsia="EUAlbertina-Regular-Identity-H"/>
                      <w:b/>
                      <w:sz w:val="16"/>
                      <w:szCs w:val="16"/>
                    </w:rPr>
                  </w:pPr>
                  <w:r w:rsidRPr="007B0169">
                    <w:rPr>
                      <w:rFonts w:eastAsia="EUAlbertina-Regular-Identity-H"/>
                      <w:b/>
                      <w:sz w:val="16"/>
                      <w:szCs w:val="16"/>
                    </w:rPr>
                    <w:t>2</w:t>
                  </w:r>
                </w:p>
              </w:tc>
              <w:tc>
                <w:tcPr>
                  <w:tcW w:w="977" w:type="pct"/>
                  <w:tcBorders>
                    <w:top w:val="single" w:sz="4" w:space="0" w:color="auto"/>
                    <w:left w:val="single" w:sz="4" w:space="0" w:color="auto"/>
                    <w:bottom w:val="single" w:sz="4" w:space="0" w:color="auto"/>
                    <w:right w:val="single" w:sz="4" w:space="0" w:color="auto"/>
                  </w:tcBorders>
                  <w:vAlign w:val="center"/>
                </w:tcPr>
                <w:p w14:paraId="3063A564"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1845" w:type="pct"/>
                  <w:tcBorders>
                    <w:top w:val="single" w:sz="4" w:space="0" w:color="auto"/>
                    <w:left w:val="single" w:sz="4" w:space="0" w:color="auto"/>
                    <w:bottom w:val="single" w:sz="4" w:space="0" w:color="auto"/>
                    <w:right w:val="single" w:sz="4" w:space="0" w:color="auto"/>
                  </w:tcBorders>
                </w:tcPr>
                <w:p w14:paraId="79CCC13F" w14:textId="77777777" w:rsidR="00135EEE" w:rsidRPr="007B0169" w:rsidRDefault="00135EEE" w:rsidP="00085082">
                  <w:pPr>
                    <w:keepLines/>
                    <w:autoSpaceDE w:val="0"/>
                    <w:autoSpaceDN w:val="0"/>
                    <w:adjustRightInd w:val="0"/>
                    <w:spacing w:line="240" w:lineRule="atLeast"/>
                    <w:jc w:val="center"/>
                    <w:rPr>
                      <w:bCs/>
                      <w:sz w:val="16"/>
                      <w:szCs w:val="16"/>
                    </w:rPr>
                  </w:pPr>
                </w:p>
              </w:tc>
            </w:tr>
            <w:tr w:rsidR="00135EEE" w:rsidRPr="007B0169" w14:paraId="3B35F69D" w14:textId="77777777" w:rsidTr="00085082">
              <w:tc>
                <w:tcPr>
                  <w:tcW w:w="1418" w:type="pct"/>
                  <w:vMerge/>
                  <w:tcBorders>
                    <w:top w:val="single" w:sz="4" w:space="0" w:color="auto"/>
                    <w:left w:val="single" w:sz="4" w:space="0" w:color="auto"/>
                    <w:bottom w:val="single" w:sz="4" w:space="0" w:color="auto"/>
                    <w:right w:val="single" w:sz="4" w:space="0" w:color="auto"/>
                  </w:tcBorders>
                  <w:vAlign w:val="center"/>
                </w:tcPr>
                <w:p w14:paraId="0F01FF5A" w14:textId="77777777" w:rsidR="00135EEE" w:rsidRPr="007B0169" w:rsidRDefault="00135EEE" w:rsidP="00085082">
                  <w:pPr>
                    <w:autoSpaceDE w:val="0"/>
                    <w:autoSpaceDN w:val="0"/>
                    <w:adjustRightInd w:val="0"/>
                    <w:spacing w:before="0" w:after="0"/>
                    <w:jc w:val="center"/>
                    <w:rPr>
                      <w:rFonts w:eastAsia="EUAlbertina-Regular-Identity-H"/>
                      <w:b/>
                      <w:sz w:val="16"/>
                      <w:szCs w:val="16"/>
                    </w:rPr>
                  </w:pPr>
                </w:p>
              </w:tc>
              <w:tc>
                <w:tcPr>
                  <w:tcW w:w="760" w:type="pct"/>
                  <w:tcBorders>
                    <w:top w:val="single" w:sz="4" w:space="0" w:color="auto"/>
                    <w:left w:val="single" w:sz="4" w:space="0" w:color="auto"/>
                    <w:bottom w:val="single" w:sz="4" w:space="0" w:color="auto"/>
                    <w:right w:val="single" w:sz="4" w:space="0" w:color="auto"/>
                  </w:tcBorders>
                </w:tcPr>
                <w:p w14:paraId="5AADD74A" w14:textId="77777777" w:rsidR="00135EEE" w:rsidRPr="007B0169" w:rsidRDefault="00135EEE" w:rsidP="00085082">
                  <w:pPr>
                    <w:jc w:val="center"/>
                    <w:rPr>
                      <w:rFonts w:eastAsia="EUAlbertina-Regular-Identity-H"/>
                      <w:b/>
                      <w:sz w:val="16"/>
                      <w:szCs w:val="16"/>
                    </w:rPr>
                  </w:pPr>
                  <w:r w:rsidRPr="007B0169">
                    <w:rPr>
                      <w:rFonts w:eastAsia="EUAlbertina-Regular-Identity-H"/>
                      <w:b/>
                      <w:sz w:val="16"/>
                      <w:szCs w:val="16"/>
                    </w:rPr>
                    <w:t>3</w:t>
                  </w:r>
                </w:p>
              </w:tc>
              <w:tc>
                <w:tcPr>
                  <w:tcW w:w="977" w:type="pct"/>
                  <w:tcBorders>
                    <w:top w:val="single" w:sz="4" w:space="0" w:color="auto"/>
                    <w:left w:val="single" w:sz="4" w:space="0" w:color="auto"/>
                    <w:bottom w:val="single" w:sz="4" w:space="0" w:color="auto"/>
                    <w:right w:val="single" w:sz="4" w:space="0" w:color="auto"/>
                  </w:tcBorders>
                  <w:vAlign w:val="center"/>
                </w:tcPr>
                <w:p w14:paraId="5A29298B"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1845" w:type="pct"/>
                  <w:tcBorders>
                    <w:top w:val="single" w:sz="4" w:space="0" w:color="auto"/>
                    <w:left w:val="single" w:sz="4" w:space="0" w:color="auto"/>
                    <w:bottom w:val="single" w:sz="4" w:space="0" w:color="auto"/>
                    <w:right w:val="single" w:sz="4" w:space="0" w:color="auto"/>
                  </w:tcBorders>
                </w:tcPr>
                <w:p w14:paraId="782B9667" w14:textId="77777777" w:rsidR="00135EEE" w:rsidRPr="007B0169" w:rsidRDefault="00135EEE" w:rsidP="00085082">
                  <w:pPr>
                    <w:keepLines/>
                    <w:autoSpaceDE w:val="0"/>
                    <w:autoSpaceDN w:val="0"/>
                    <w:adjustRightInd w:val="0"/>
                    <w:spacing w:line="240" w:lineRule="atLeast"/>
                    <w:jc w:val="center"/>
                    <w:rPr>
                      <w:bCs/>
                      <w:sz w:val="16"/>
                      <w:szCs w:val="16"/>
                    </w:rPr>
                  </w:pPr>
                </w:p>
              </w:tc>
            </w:tr>
            <w:tr w:rsidR="00135EEE" w:rsidRPr="007B0169" w14:paraId="206BE959" w14:textId="77777777" w:rsidTr="00085082">
              <w:tc>
                <w:tcPr>
                  <w:tcW w:w="1418" w:type="pct"/>
                  <w:tcBorders>
                    <w:top w:val="single" w:sz="4" w:space="0" w:color="auto"/>
                    <w:left w:val="single" w:sz="4" w:space="0" w:color="auto"/>
                    <w:bottom w:val="single" w:sz="4" w:space="0" w:color="auto"/>
                    <w:right w:val="single" w:sz="4" w:space="0" w:color="auto"/>
                  </w:tcBorders>
                </w:tcPr>
                <w:p w14:paraId="2042AEFE" w14:textId="77777777" w:rsidR="00135EEE" w:rsidRPr="007B0169" w:rsidRDefault="00135EEE" w:rsidP="00085082">
                  <w:pPr>
                    <w:autoSpaceDE w:val="0"/>
                    <w:autoSpaceDN w:val="0"/>
                    <w:adjustRightInd w:val="0"/>
                    <w:spacing w:before="0" w:after="0"/>
                    <w:jc w:val="center"/>
                    <w:rPr>
                      <w:rFonts w:eastAsia="EUAlbertina-Regular-Identity-H"/>
                      <w:b/>
                      <w:sz w:val="16"/>
                      <w:szCs w:val="16"/>
                    </w:rPr>
                  </w:pPr>
                  <w:r w:rsidRPr="007B0169">
                    <w:rPr>
                      <w:rFonts w:eastAsia="EUAlbertina-Regular-Identity-H"/>
                      <w:b/>
                      <w:sz w:val="16"/>
                      <w:szCs w:val="16"/>
                    </w:rPr>
                    <w:t>TR</w:t>
                  </w:r>
                  <w:r w:rsidRPr="007B0169">
                    <w:rPr>
                      <w:rFonts w:eastAsia="EUAlbertina-Regular-Identity-H"/>
                      <w:b/>
                      <w:sz w:val="16"/>
                      <w:szCs w:val="16"/>
                      <w:vertAlign w:val="subscript"/>
                    </w:rPr>
                    <w:t>TTI Measured Mean</w:t>
                  </w:r>
                  <w:r w:rsidRPr="007B0169">
                    <w:rPr>
                      <w:rFonts w:eastAsia="EUAlbertina-Regular-Identity-H"/>
                      <w:b/>
                      <w:sz w:val="16"/>
                      <w:szCs w:val="16"/>
                      <w:vertAlign w:val="superscript"/>
                    </w:rPr>
                    <w:t>(i) (ii)</w:t>
                  </w:r>
                </w:p>
              </w:tc>
              <w:tc>
                <w:tcPr>
                  <w:tcW w:w="760" w:type="pct"/>
                  <w:tcBorders>
                    <w:top w:val="single" w:sz="4" w:space="0" w:color="auto"/>
                    <w:left w:val="single" w:sz="4" w:space="0" w:color="auto"/>
                    <w:bottom w:val="single" w:sz="4" w:space="0" w:color="auto"/>
                    <w:right w:val="single" w:sz="4" w:space="0" w:color="auto"/>
                  </w:tcBorders>
                  <w:vAlign w:val="center"/>
                </w:tcPr>
                <w:p w14:paraId="39400477"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977" w:type="pct"/>
                  <w:tcBorders>
                    <w:top w:val="single" w:sz="4" w:space="0" w:color="auto"/>
                    <w:left w:val="single" w:sz="4" w:space="0" w:color="auto"/>
                    <w:bottom w:val="single" w:sz="4" w:space="0" w:color="auto"/>
                    <w:right w:val="single" w:sz="4" w:space="0" w:color="auto"/>
                  </w:tcBorders>
                  <w:vAlign w:val="center"/>
                </w:tcPr>
                <w:p w14:paraId="67F819ED"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1845" w:type="pct"/>
                  <w:tcBorders>
                    <w:top w:val="single" w:sz="4" w:space="0" w:color="auto"/>
                    <w:left w:val="single" w:sz="4" w:space="0" w:color="auto"/>
                    <w:bottom w:val="single" w:sz="4" w:space="0" w:color="auto"/>
                    <w:right w:val="single" w:sz="4" w:space="0" w:color="auto"/>
                  </w:tcBorders>
                </w:tcPr>
                <w:p w14:paraId="34078AFD" w14:textId="77777777" w:rsidR="00135EEE" w:rsidRPr="007B0169" w:rsidRDefault="00135EEE" w:rsidP="00085082">
                  <w:pPr>
                    <w:keepLines/>
                    <w:autoSpaceDE w:val="0"/>
                    <w:autoSpaceDN w:val="0"/>
                    <w:adjustRightInd w:val="0"/>
                    <w:spacing w:line="240" w:lineRule="atLeast"/>
                    <w:jc w:val="center"/>
                    <w:rPr>
                      <w:bCs/>
                      <w:sz w:val="16"/>
                      <w:szCs w:val="16"/>
                    </w:rPr>
                  </w:pPr>
                </w:p>
              </w:tc>
            </w:tr>
            <w:tr w:rsidR="00135EEE" w:rsidRPr="007B0169" w14:paraId="19A53344" w14:textId="77777777" w:rsidTr="00085082">
              <w:tc>
                <w:tcPr>
                  <w:tcW w:w="1418" w:type="pct"/>
                  <w:tcBorders>
                    <w:top w:val="single" w:sz="4" w:space="0" w:color="auto"/>
                    <w:left w:val="single" w:sz="4" w:space="0" w:color="auto"/>
                    <w:bottom w:val="single" w:sz="4" w:space="0" w:color="auto"/>
                    <w:right w:val="single" w:sz="4" w:space="0" w:color="auto"/>
                  </w:tcBorders>
                  <w:vAlign w:val="center"/>
                </w:tcPr>
                <w:p w14:paraId="66E3C236" w14:textId="77777777" w:rsidR="00135EEE" w:rsidRPr="007B0169" w:rsidRDefault="00135EEE" w:rsidP="00085082">
                  <w:pPr>
                    <w:autoSpaceDE w:val="0"/>
                    <w:autoSpaceDN w:val="0"/>
                    <w:adjustRightInd w:val="0"/>
                    <w:spacing w:before="0" w:after="0"/>
                    <w:jc w:val="center"/>
                    <w:rPr>
                      <w:rFonts w:ascii="Times New Roman Bold" w:eastAsia="EUAlbertina-Regular-Identity-H" w:hAnsi="Times New Roman Bold"/>
                      <w:b/>
                      <w:sz w:val="16"/>
                      <w:szCs w:val="16"/>
                    </w:rPr>
                  </w:pPr>
                  <w:r w:rsidRPr="007B0169">
                    <w:rPr>
                      <w:rFonts w:eastAsia="EUAlbertina-Regular-Identity-H"/>
                      <w:b/>
                      <w:sz w:val="16"/>
                      <w:szCs w:val="16"/>
                    </w:rPr>
                    <w:t>K</w:t>
                  </w:r>
                  <w:r w:rsidRPr="007B0169">
                    <w:rPr>
                      <w:rFonts w:eastAsia="EUAlbertina-Regular-Identity-H"/>
                      <w:b/>
                      <w:sz w:val="16"/>
                      <w:szCs w:val="16"/>
                      <w:vertAlign w:val="subscript"/>
                    </w:rPr>
                    <w:t>i</w:t>
                  </w:r>
                  <w:r w:rsidRPr="007B0169">
                    <w:rPr>
                      <w:rFonts w:eastAsia="EUAlbertina-Regular-Identity-H"/>
                      <w:b/>
                      <w:sz w:val="16"/>
                      <w:szCs w:val="16"/>
                      <w:vertAlign w:val="superscript"/>
                    </w:rPr>
                    <w:t>(i) (iii) (v)</w:t>
                  </w:r>
                  <w:r w:rsidRPr="007B0169">
                    <w:rPr>
                      <w:rFonts w:eastAsia="EUAlbertina-Regular-Identity-H"/>
                      <w:b/>
                      <w:sz w:val="16"/>
                      <w:szCs w:val="16"/>
                    </w:rPr>
                    <w:br/>
                    <w:t>( no unit )</w:t>
                  </w:r>
                </w:p>
              </w:tc>
              <w:tc>
                <w:tcPr>
                  <w:tcW w:w="760" w:type="pct"/>
                  <w:tcBorders>
                    <w:top w:val="single" w:sz="4" w:space="0" w:color="auto"/>
                    <w:left w:val="single" w:sz="4" w:space="0" w:color="auto"/>
                    <w:bottom w:val="single" w:sz="4" w:space="0" w:color="auto"/>
                    <w:right w:val="single" w:sz="4" w:space="0" w:color="auto"/>
                  </w:tcBorders>
                  <w:vAlign w:val="center"/>
                </w:tcPr>
                <w:p w14:paraId="4A9E8B60"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977" w:type="pct"/>
                  <w:tcBorders>
                    <w:top w:val="single" w:sz="4" w:space="0" w:color="auto"/>
                    <w:left w:val="single" w:sz="4" w:space="0" w:color="auto"/>
                    <w:bottom w:val="single" w:sz="4" w:space="0" w:color="auto"/>
                    <w:right w:val="single" w:sz="4" w:space="0" w:color="auto"/>
                  </w:tcBorders>
                  <w:vAlign w:val="center"/>
                </w:tcPr>
                <w:p w14:paraId="3F55C215"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1845" w:type="pct"/>
                  <w:tcBorders>
                    <w:top w:val="single" w:sz="4" w:space="0" w:color="auto"/>
                    <w:left w:val="single" w:sz="4" w:space="0" w:color="auto"/>
                    <w:bottom w:val="single" w:sz="4" w:space="0" w:color="auto"/>
                    <w:right w:val="single" w:sz="4" w:space="0" w:color="auto"/>
                  </w:tcBorders>
                </w:tcPr>
                <w:p w14:paraId="58038229" w14:textId="77777777" w:rsidR="00135EEE" w:rsidRPr="007B0169" w:rsidRDefault="00135EEE" w:rsidP="00085082">
                  <w:pPr>
                    <w:keepLines/>
                    <w:autoSpaceDE w:val="0"/>
                    <w:autoSpaceDN w:val="0"/>
                    <w:adjustRightInd w:val="0"/>
                    <w:spacing w:line="240" w:lineRule="atLeast"/>
                    <w:jc w:val="center"/>
                    <w:rPr>
                      <w:bCs/>
                      <w:sz w:val="16"/>
                      <w:szCs w:val="16"/>
                    </w:rPr>
                  </w:pPr>
                </w:p>
              </w:tc>
            </w:tr>
            <w:tr w:rsidR="00135EEE" w:rsidRPr="007B0169" w14:paraId="179A8263" w14:textId="77777777" w:rsidTr="00085082">
              <w:tc>
                <w:tcPr>
                  <w:tcW w:w="1418" w:type="pct"/>
                  <w:tcBorders>
                    <w:top w:val="single" w:sz="4" w:space="0" w:color="auto"/>
                    <w:left w:val="single" w:sz="4" w:space="0" w:color="auto"/>
                    <w:bottom w:val="single" w:sz="4" w:space="0" w:color="auto"/>
                    <w:right w:val="single" w:sz="4" w:space="0" w:color="auto"/>
                  </w:tcBorders>
                  <w:vAlign w:val="center"/>
                </w:tcPr>
                <w:p w14:paraId="71AC7F68" w14:textId="77777777" w:rsidR="00135EEE" w:rsidRPr="007B0169" w:rsidRDefault="00135EEE" w:rsidP="00085082">
                  <w:pPr>
                    <w:autoSpaceDE w:val="0"/>
                    <w:autoSpaceDN w:val="0"/>
                    <w:adjustRightInd w:val="0"/>
                    <w:spacing w:before="0" w:after="0"/>
                    <w:jc w:val="center"/>
                    <w:rPr>
                      <w:rFonts w:eastAsia="EUAlbertina-Regular-Identity-H"/>
                      <w:b/>
                      <w:sz w:val="16"/>
                      <w:szCs w:val="16"/>
                    </w:rPr>
                  </w:pPr>
                  <w:r w:rsidRPr="007B0169">
                    <w:rPr>
                      <w:rFonts w:eastAsia="EUAlbertina-Regular-Identity-H"/>
                      <w:b/>
                      <w:sz w:val="16"/>
                      <w:szCs w:val="16"/>
                    </w:rPr>
                    <w:t>TR</w:t>
                  </w:r>
                  <w:r w:rsidRPr="007B0169">
                    <w:rPr>
                      <w:rFonts w:eastAsia="EUAlbertina-Regular-Identity-H"/>
                      <w:b/>
                      <w:sz w:val="16"/>
                      <w:szCs w:val="16"/>
                      <w:vertAlign w:val="subscript"/>
                    </w:rPr>
                    <w:t xml:space="preserve">TTVIIx </w:t>
                  </w:r>
                  <w:r w:rsidRPr="007B0169">
                    <w:rPr>
                      <w:rFonts w:eastAsia="EUAlbertina-Regular-Identity-H"/>
                      <w:b/>
                      <w:sz w:val="16"/>
                      <w:szCs w:val="16"/>
                      <w:vertAlign w:val="superscript"/>
                    </w:rPr>
                    <w:t xml:space="preserve">(i) (iv) </w:t>
                  </w:r>
                  <w:r w:rsidRPr="007B0169">
                    <w:rPr>
                      <w:rFonts w:eastAsia="EUAlbertina-Regular-Identity-H"/>
                      <w:b/>
                      <w:sz w:val="16"/>
                      <w:szCs w:val="16"/>
                    </w:rPr>
                    <w:t xml:space="preserve">= </w:t>
                  </w:r>
                  <w:r w:rsidRPr="007B0169">
                    <w:rPr>
                      <w:rFonts w:eastAsia="EUAlbertina-Regular-Identity-H"/>
                      <w:b/>
                      <w:sz w:val="16"/>
                      <w:szCs w:val="16"/>
                    </w:rPr>
                    <w:br/>
                    <w:t>K</w:t>
                  </w:r>
                  <w:r w:rsidRPr="007B0169">
                    <w:rPr>
                      <w:rFonts w:eastAsia="EUAlbertina-Regular-Identity-H"/>
                      <w:b/>
                      <w:sz w:val="16"/>
                      <w:szCs w:val="16"/>
                      <w:vertAlign w:val="subscript"/>
                    </w:rPr>
                    <w:t>i</w:t>
                  </w:r>
                  <w:r w:rsidRPr="007B0169">
                    <w:rPr>
                      <w:rFonts w:eastAsia="EUAlbertina-Regular-Identity-H"/>
                      <w:b/>
                      <w:sz w:val="16"/>
                      <w:szCs w:val="16"/>
                    </w:rPr>
                    <w:t xml:space="preserve"> · TR</w:t>
                  </w:r>
                  <w:r w:rsidRPr="007B0169">
                    <w:rPr>
                      <w:rFonts w:eastAsia="EUAlbertina-Regular-Identity-H"/>
                      <w:b/>
                      <w:sz w:val="16"/>
                      <w:szCs w:val="16"/>
                      <w:vertAlign w:val="subscript"/>
                    </w:rPr>
                    <w:t>TTI Measured x Mean</w:t>
                  </w:r>
                </w:p>
              </w:tc>
              <w:tc>
                <w:tcPr>
                  <w:tcW w:w="760" w:type="pct"/>
                  <w:tcBorders>
                    <w:top w:val="single" w:sz="4" w:space="0" w:color="auto"/>
                    <w:left w:val="single" w:sz="4" w:space="0" w:color="auto"/>
                    <w:bottom w:val="single" w:sz="4" w:space="0" w:color="auto"/>
                    <w:right w:val="single" w:sz="4" w:space="0" w:color="auto"/>
                  </w:tcBorders>
                  <w:vAlign w:val="center"/>
                </w:tcPr>
                <w:p w14:paraId="01A0B278" w14:textId="77777777" w:rsidR="00135EEE" w:rsidRPr="007B0169" w:rsidRDefault="00135EEE" w:rsidP="00085082">
                  <w:pPr>
                    <w:keepLines/>
                    <w:autoSpaceDE w:val="0"/>
                    <w:autoSpaceDN w:val="0"/>
                    <w:adjustRightInd w:val="0"/>
                    <w:spacing w:line="240" w:lineRule="atLeast"/>
                    <w:jc w:val="center"/>
                    <w:rPr>
                      <w:bCs/>
                      <w:sz w:val="16"/>
                      <w:szCs w:val="16"/>
                    </w:rPr>
                  </w:pPr>
                </w:p>
              </w:tc>
              <w:tc>
                <w:tcPr>
                  <w:tcW w:w="977" w:type="pct"/>
                  <w:tcBorders>
                    <w:top w:val="single" w:sz="4" w:space="0" w:color="auto"/>
                    <w:left w:val="single" w:sz="4" w:space="0" w:color="auto"/>
                    <w:bottom w:val="single" w:sz="4" w:space="0" w:color="auto"/>
                    <w:right w:val="single" w:sz="4" w:space="0" w:color="auto"/>
                  </w:tcBorders>
                  <w:vAlign w:val="center"/>
                </w:tcPr>
                <w:p w14:paraId="0CEB5879" w14:textId="77777777" w:rsidR="00135EEE" w:rsidRPr="007B0169" w:rsidRDefault="00135EEE" w:rsidP="00085082">
                  <w:pPr>
                    <w:keepLines/>
                    <w:autoSpaceDE w:val="0"/>
                    <w:autoSpaceDN w:val="0"/>
                    <w:adjustRightInd w:val="0"/>
                    <w:spacing w:line="240" w:lineRule="atLeast"/>
                    <w:jc w:val="center"/>
                    <w:rPr>
                      <w:rFonts w:ascii="Times New Roman Bold" w:hAnsi="Times New Roman Bold"/>
                      <w:bCs/>
                      <w:sz w:val="16"/>
                      <w:szCs w:val="16"/>
                    </w:rPr>
                  </w:pPr>
                </w:p>
              </w:tc>
              <w:tc>
                <w:tcPr>
                  <w:tcW w:w="1845" w:type="pct"/>
                  <w:tcBorders>
                    <w:top w:val="single" w:sz="4" w:space="0" w:color="auto"/>
                    <w:left w:val="single" w:sz="4" w:space="0" w:color="auto"/>
                    <w:bottom w:val="single" w:sz="4" w:space="0" w:color="auto"/>
                    <w:right w:val="single" w:sz="4" w:space="0" w:color="auto"/>
                  </w:tcBorders>
                </w:tcPr>
                <w:p w14:paraId="3BADDA3F" w14:textId="77777777" w:rsidR="00135EEE" w:rsidRPr="007B0169" w:rsidRDefault="00135EEE" w:rsidP="00085082">
                  <w:pPr>
                    <w:keepLines/>
                    <w:autoSpaceDE w:val="0"/>
                    <w:autoSpaceDN w:val="0"/>
                    <w:adjustRightInd w:val="0"/>
                    <w:spacing w:line="240" w:lineRule="atLeast"/>
                    <w:jc w:val="center"/>
                    <w:rPr>
                      <w:bCs/>
                      <w:sz w:val="16"/>
                      <w:szCs w:val="16"/>
                    </w:rPr>
                  </w:pPr>
                </w:p>
              </w:tc>
            </w:tr>
            <w:tr w:rsidR="00135EEE" w:rsidRPr="007B0169" w14:paraId="2C0A1854" w14:textId="77777777" w:rsidTr="00085082">
              <w:tc>
                <w:tcPr>
                  <w:tcW w:w="5000" w:type="pct"/>
                  <w:gridSpan w:val="4"/>
                  <w:tcBorders>
                    <w:top w:val="single" w:sz="4" w:space="0" w:color="auto"/>
                    <w:left w:val="single" w:sz="4" w:space="0" w:color="auto"/>
                    <w:bottom w:val="single" w:sz="4" w:space="0" w:color="auto"/>
                    <w:right w:val="single" w:sz="4" w:space="0" w:color="auto"/>
                  </w:tcBorders>
                  <w:vAlign w:val="center"/>
                </w:tcPr>
                <w:p w14:paraId="1D88C385" w14:textId="77777777" w:rsidR="00135EEE" w:rsidRPr="007B0169" w:rsidRDefault="00135EEE" w:rsidP="00085082">
                  <w:pPr>
                    <w:keepLines/>
                    <w:autoSpaceDE w:val="0"/>
                    <w:autoSpaceDN w:val="0"/>
                    <w:adjustRightInd w:val="0"/>
                    <w:spacing w:before="0" w:after="0"/>
                    <w:ind w:left="1455" w:hanging="1417"/>
                    <w:jc w:val="left"/>
                    <w:rPr>
                      <w:rFonts w:eastAsia="EUAlbertina-Regular-Identity-H"/>
                      <w:sz w:val="16"/>
                      <w:szCs w:val="16"/>
                    </w:rPr>
                  </w:pPr>
                  <w:r w:rsidRPr="007B0169">
                    <w:rPr>
                      <w:rFonts w:eastAsia="EUAlbertina-Regular-Identity-H"/>
                      <w:sz w:val="16"/>
                      <w:szCs w:val="16"/>
                    </w:rPr>
                    <w:t>(i)</w:t>
                  </w:r>
                  <w:r w:rsidRPr="007B0169">
                    <w:rPr>
                      <w:sz w:val="20"/>
                    </w:rPr>
                    <w:tab/>
                  </w:r>
                  <w:r w:rsidRPr="007B0169">
                    <w:rPr>
                      <w:rFonts w:eastAsia="EUAlbertina-Regular-Identity-H"/>
                      <w:sz w:val="16"/>
                      <w:szCs w:val="16"/>
                    </w:rPr>
                    <w:t>Where applicable.</w:t>
                  </w:r>
                </w:p>
                <w:p w14:paraId="22C17798" w14:textId="77777777" w:rsidR="00135EEE" w:rsidRPr="007B0169" w:rsidRDefault="00135EEE" w:rsidP="00085082">
                  <w:pPr>
                    <w:keepLines/>
                    <w:autoSpaceDE w:val="0"/>
                    <w:autoSpaceDN w:val="0"/>
                    <w:adjustRightInd w:val="0"/>
                    <w:spacing w:before="0" w:after="0"/>
                    <w:ind w:left="1455" w:hanging="1417"/>
                    <w:jc w:val="left"/>
                    <w:rPr>
                      <w:rFonts w:eastAsia="EUAlbertina-Regular-Identity-H"/>
                      <w:sz w:val="16"/>
                      <w:szCs w:val="16"/>
                    </w:rPr>
                  </w:pPr>
                  <w:r w:rsidRPr="007B0169">
                    <w:rPr>
                      <w:rFonts w:eastAsia="EUAlbertina-Regular-Identity-H"/>
                      <w:sz w:val="16"/>
                      <w:szCs w:val="16"/>
                    </w:rPr>
                    <w:t>(ii)</w:t>
                  </w:r>
                  <w:r w:rsidRPr="007B0169">
                    <w:rPr>
                      <w:sz w:val="20"/>
                    </w:rPr>
                    <w:tab/>
                  </w:r>
                  <w:r w:rsidRPr="007B0169">
                    <w:rPr>
                      <w:rFonts w:eastAsia="EUAlbertina-Regular-Identity-H"/>
                      <w:sz w:val="16"/>
                      <w:szCs w:val="16"/>
                    </w:rPr>
                    <w:t>Round to 2 decimal places.</w:t>
                  </w:r>
                </w:p>
                <w:p w14:paraId="7315D77C" w14:textId="77777777" w:rsidR="00135EEE" w:rsidRPr="007B0169" w:rsidRDefault="00135EEE" w:rsidP="00085082">
                  <w:pPr>
                    <w:keepLines/>
                    <w:autoSpaceDE w:val="0"/>
                    <w:autoSpaceDN w:val="0"/>
                    <w:adjustRightInd w:val="0"/>
                    <w:spacing w:before="0" w:after="0"/>
                    <w:ind w:left="1455" w:hanging="1417"/>
                    <w:jc w:val="left"/>
                    <w:rPr>
                      <w:rFonts w:eastAsia="EUAlbertina-Regular-Identity-H"/>
                      <w:sz w:val="16"/>
                      <w:szCs w:val="16"/>
                    </w:rPr>
                  </w:pPr>
                  <w:r w:rsidRPr="007B0169">
                    <w:rPr>
                      <w:rFonts w:eastAsia="EUAlbertina-Regular-Identity-H"/>
                      <w:sz w:val="16"/>
                      <w:szCs w:val="16"/>
                    </w:rPr>
                    <w:t>(iii)</w:t>
                  </w:r>
                  <w:r w:rsidRPr="007B0169">
                    <w:rPr>
                      <w:sz w:val="20"/>
                    </w:rPr>
                    <w:tab/>
                  </w:r>
                  <w:r w:rsidRPr="007B0169">
                    <w:rPr>
                      <w:rFonts w:eastAsia="EUAlbertina-Regular-Identity-H"/>
                      <w:sz w:val="16"/>
                      <w:szCs w:val="16"/>
                    </w:rPr>
                    <w:t>Round to 4 decimal places.</w:t>
                  </w:r>
                </w:p>
                <w:p w14:paraId="27F8A503" w14:textId="77777777" w:rsidR="00135EEE" w:rsidRPr="007B0169" w:rsidRDefault="00135EEE" w:rsidP="00085082">
                  <w:pPr>
                    <w:keepLines/>
                    <w:autoSpaceDE w:val="0"/>
                    <w:autoSpaceDN w:val="0"/>
                    <w:adjustRightInd w:val="0"/>
                    <w:spacing w:before="0" w:after="0"/>
                    <w:ind w:left="1455" w:hanging="1417"/>
                    <w:jc w:val="left"/>
                    <w:rPr>
                      <w:rFonts w:eastAsia="EUAlbertina-Regular-Identity-H"/>
                      <w:sz w:val="16"/>
                      <w:szCs w:val="16"/>
                    </w:rPr>
                  </w:pPr>
                  <w:r w:rsidRPr="007B0169">
                    <w:rPr>
                      <w:rFonts w:eastAsia="EUAlbertina-Regular-Identity-H"/>
                      <w:sz w:val="16"/>
                      <w:szCs w:val="16"/>
                    </w:rPr>
                    <w:t>(iv)</w:t>
                  </w:r>
                  <w:r w:rsidRPr="007B0169">
                    <w:rPr>
                      <w:sz w:val="20"/>
                    </w:rPr>
                    <w:tab/>
                  </w:r>
                  <w:r w:rsidRPr="007B0169">
                    <w:rPr>
                      <w:rFonts w:eastAsia="EUAlbertina-Regular-Identity-H"/>
                      <w:sz w:val="16"/>
                      <w:szCs w:val="16"/>
                    </w:rPr>
                    <w:t>Round to 0 decimal places</w:t>
                  </w:r>
                </w:p>
                <w:p w14:paraId="08DF2C66" w14:textId="77777777" w:rsidR="00135EEE" w:rsidRPr="007B0169" w:rsidRDefault="00135EEE" w:rsidP="00085082">
                  <w:pPr>
                    <w:keepLines/>
                    <w:autoSpaceDE w:val="0"/>
                    <w:autoSpaceDN w:val="0"/>
                    <w:adjustRightInd w:val="0"/>
                    <w:spacing w:before="0" w:after="0"/>
                    <w:ind w:left="1455" w:hanging="1417"/>
                    <w:jc w:val="left"/>
                    <w:rPr>
                      <w:rFonts w:eastAsia="EUAlbertina-Regular-Identity-H"/>
                      <w:sz w:val="16"/>
                      <w:szCs w:val="16"/>
                    </w:rPr>
                  </w:pPr>
                  <w:r w:rsidRPr="007B0169">
                    <w:rPr>
                      <w:rFonts w:eastAsia="EUAlbertina-Regular-Identity-H"/>
                      <w:sz w:val="16"/>
                      <w:szCs w:val="16"/>
                    </w:rPr>
                    <w:t>(v)</w:t>
                  </w:r>
                  <w:r w:rsidRPr="007B0169">
                    <w:rPr>
                      <w:sz w:val="20"/>
                    </w:rPr>
                    <w:tab/>
                  </w:r>
                  <w:r w:rsidRPr="007B0169">
                    <w:rPr>
                      <w:rFonts w:eastAsia="EUAlbertina-Regular-Identity-H"/>
                      <w:sz w:val="16"/>
                      <w:szCs w:val="16"/>
                    </w:rPr>
                    <w:t>Set K</w:t>
                  </w:r>
                  <w:r w:rsidRPr="007B0169">
                    <w:rPr>
                      <w:rFonts w:eastAsia="EUAlbertina-Regular-Identity-H"/>
                      <w:sz w:val="16"/>
                      <w:szCs w:val="16"/>
                      <w:vertAlign w:val="subscript"/>
                    </w:rPr>
                    <w:t xml:space="preserve">i </w:t>
                  </w:r>
                  <w:r w:rsidRPr="007B0169">
                    <w:rPr>
                      <w:rFonts w:eastAsia="EUAlbertina-Regular-Identity-H"/>
                      <w:sz w:val="16"/>
                      <w:szCs w:val="16"/>
                    </w:rPr>
                    <w:t>= 1 in case:</w:t>
                  </w:r>
                </w:p>
                <w:p w14:paraId="74B70364" w14:textId="77777777" w:rsidR="00135EEE" w:rsidRPr="007B0169" w:rsidRDefault="00135EEE" w:rsidP="00085082">
                  <w:pPr>
                    <w:keepLines/>
                    <w:autoSpaceDE w:val="0"/>
                    <w:autoSpaceDN w:val="0"/>
                    <w:adjustRightInd w:val="0"/>
                    <w:spacing w:before="0" w:after="0"/>
                    <w:ind w:left="1455" w:hanging="1417"/>
                    <w:jc w:val="left"/>
                    <w:rPr>
                      <w:rFonts w:eastAsia="EUAlbertina-Regular-Identity-H"/>
                      <w:sz w:val="16"/>
                      <w:szCs w:val="16"/>
                    </w:rPr>
                  </w:pPr>
                  <w:r w:rsidRPr="007B0169">
                    <w:rPr>
                      <w:sz w:val="20"/>
                    </w:rPr>
                    <w:tab/>
                  </w:r>
                  <w:r w:rsidRPr="007B0169">
                    <w:rPr>
                      <w:rFonts w:eastAsia="EUAlbertina-Regular-Identity-H"/>
                      <w:sz w:val="16"/>
                      <w:szCs w:val="16"/>
                    </w:rPr>
                    <w:t xml:space="preserve">(a) the vehicle is </w:t>
                  </w:r>
                  <w:r w:rsidRPr="007B0169">
                    <w:rPr>
                      <w:rFonts w:eastAsia="EUAlbertina-Regular-Identity-H"/>
                      <w:b/>
                      <w:sz w:val="16"/>
                      <w:szCs w:val="16"/>
                      <w:u w:val="single"/>
                    </w:rPr>
                    <w:t>not</w:t>
                  </w:r>
                  <w:r w:rsidRPr="007B0169">
                    <w:rPr>
                      <w:rFonts w:eastAsia="EUAlbertina-Regular-Identity-H"/>
                      <w:sz w:val="16"/>
                      <w:szCs w:val="16"/>
                    </w:rPr>
                    <w:t xml:space="preserve"> equipped with a periodically regenerating emission abatement system or;</w:t>
                  </w:r>
                  <w:r w:rsidRPr="007B0169">
                    <w:rPr>
                      <w:rFonts w:eastAsia="EUAlbertina-Regular-Identity-H"/>
                      <w:sz w:val="16"/>
                      <w:szCs w:val="16"/>
                    </w:rPr>
                    <w:br/>
                    <w:t xml:space="preserve">(b)the vehicle is </w:t>
                  </w:r>
                  <w:r w:rsidRPr="007B0169">
                    <w:rPr>
                      <w:rFonts w:eastAsia="EUAlbertina-Regular-Identity-H"/>
                      <w:b/>
                      <w:sz w:val="16"/>
                      <w:szCs w:val="16"/>
                      <w:u w:val="single"/>
                    </w:rPr>
                    <w:t>not</w:t>
                  </w:r>
                  <w:r w:rsidRPr="007B0169">
                    <w:rPr>
                      <w:rFonts w:eastAsia="EUAlbertina-Regular-Identity-H"/>
                      <w:sz w:val="16"/>
                      <w:szCs w:val="16"/>
                    </w:rPr>
                    <w:t xml:space="preserve"> a hybrid electric vehicle.</w:t>
                  </w:r>
                </w:p>
              </w:tc>
            </w:tr>
          </w:tbl>
          <w:p w14:paraId="1A5411E1" w14:textId="7B35CE62" w:rsidR="00135EEE" w:rsidRPr="007B0169" w:rsidRDefault="00135EEE" w:rsidP="00085082">
            <w:pPr>
              <w:tabs>
                <w:tab w:val="left" w:leader="dot" w:pos="7453"/>
              </w:tabs>
              <w:jc w:val="center"/>
              <w:rPr>
                <w:sz w:val="20"/>
              </w:rPr>
            </w:pPr>
            <w:r w:rsidRPr="007B0169">
              <w:rPr>
                <w:bCs/>
                <w:sz w:val="20"/>
              </w:rPr>
              <w:t>Table B.6.11.-6</w:t>
            </w:r>
            <w:r w:rsidR="00267280" w:rsidRPr="007B0169">
              <w:rPr>
                <w:sz w:val="20"/>
              </w:rPr>
              <w:t>: Test</w:t>
            </w:r>
            <w:r w:rsidRPr="007B0169">
              <w:rPr>
                <w:sz w:val="20"/>
              </w:rPr>
              <w:t xml:space="preserve"> Type VII result table for propulsions equipped with a combustion engine only or equipped with not-externally-chargeable (NOVC) hybrid electric propulsion</w:t>
            </w:r>
          </w:p>
        </w:tc>
      </w:tr>
      <w:tr w:rsidR="00135EEE" w:rsidRPr="007B0169" w14:paraId="77A97B4A" w14:textId="77777777" w:rsidTr="00085082">
        <w:tc>
          <w:tcPr>
            <w:tcW w:w="1242" w:type="dxa"/>
          </w:tcPr>
          <w:p w14:paraId="4C145420" w14:textId="77777777" w:rsidR="00135EEE" w:rsidRPr="007B0169" w:rsidDel="009812E0" w:rsidRDefault="00135EEE" w:rsidP="00085082">
            <w:pPr>
              <w:keepLines/>
              <w:tabs>
                <w:tab w:val="left" w:pos="720"/>
              </w:tabs>
              <w:autoSpaceDE w:val="0"/>
              <w:autoSpaceDN w:val="0"/>
              <w:adjustRightInd w:val="0"/>
              <w:spacing w:line="240" w:lineRule="atLeast"/>
              <w:jc w:val="left"/>
              <w:rPr>
                <w:bCs/>
                <w:sz w:val="20"/>
              </w:rPr>
            </w:pPr>
            <w:r w:rsidRPr="007B0169">
              <w:rPr>
                <w:bCs/>
                <w:sz w:val="20"/>
              </w:rPr>
              <w:t>2.2.5.7.</w:t>
            </w:r>
          </w:p>
        </w:tc>
        <w:tc>
          <w:tcPr>
            <w:tcW w:w="8364" w:type="dxa"/>
          </w:tcPr>
          <w:p w14:paraId="42EC208C" w14:textId="77777777" w:rsidR="00135EEE" w:rsidRPr="007B0169" w:rsidRDefault="00135EEE" w:rsidP="00085082">
            <w:pPr>
              <w:tabs>
                <w:tab w:val="left" w:leader="dot" w:pos="7453"/>
              </w:tabs>
              <w:rPr>
                <w:sz w:val="20"/>
              </w:rPr>
            </w:pPr>
            <w:r w:rsidRPr="007B0169">
              <w:rPr>
                <w:sz w:val="20"/>
              </w:rPr>
              <w:t>CO</w:t>
            </w:r>
            <w:r w:rsidRPr="007B0169">
              <w:rPr>
                <w:sz w:val="20"/>
                <w:vertAlign w:val="subscript"/>
              </w:rPr>
              <w:t>2</w:t>
            </w:r>
            <w:r w:rsidRPr="007B0169">
              <w:rPr>
                <w:sz w:val="20"/>
              </w:rPr>
              <w:t xml:space="preserve"> emissions/fuel consumption (manufacturer’s declared values)</w:t>
            </w:r>
            <w:r w:rsidRPr="007B0169">
              <w:rPr>
                <w:rStyle w:val="FootnoteReference"/>
              </w:rPr>
              <w:t xml:space="preserve"> </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p>
        </w:tc>
      </w:tr>
      <w:tr w:rsidR="00135EEE" w:rsidRPr="007B0169" w14:paraId="6AE3CD1E" w14:textId="77777777" w:rsidTr="00085082">
        <w:tc>
          <w:tcPr>
            <w:tcW w:w="1242" w:type="dxa"/>
          </w:tcPr>
          <w:p w14:paraId="3BEBBD52"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t>2.2.5.7.1.</w:t>
            </w:r>
          </w:p>
        </w:tc>
        <w:tc>
          <w:tcPr>
            <w:tcW w:w="8364" w:type="dxa"/>
          </w:tcPr>
          <w:p w14:paraId="5DCABACB" w14:textId="77777777" w:rsidR="00135EEE" w:rsidRPr="007B0169" w:rsidRDefault="00135EEE" w:rsidP="00085082">
            <w:pPr>
              <w:tabs>
                <w:tab w:val="left" w:leader="dot" w:pos="7453"/>
              </w:tabs>
              <w:rPr>
                <w:bCs/>
                <w:iCs/>
                <w:sz w:val="20"/>
                <w:lang w:eastAsia="ja-JP"/>
              </w:rPr>
            </w:pPr>
            <w:r w:rsidRPr="007B0169">
              <w:rPr>
                <w:bCs/>
                <w:iCs/>
                <w:sz w:val="20"/>
                <w:lang w:eastAsia="ja-JP"/>
              </w:rPr>
              <w:t>Electric energy consumption and electric range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bCs/>
                <w:iCs/>
                <w:sz w:val="20"/>
                <w:lang w:eastAsia="ja-JP"/>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3"/>
              <w:gridCol w:w="2713"/>
              <w:gridCol w:w="2712"/>
            </w:tblGrid>
            <w:tr w:rsidR="00135EEE" w:rsidRPr="007B0169" w14:paraId="1E51EB52" w14:textId="77777777" w:rsidTr="00085082">
              <w:tc>
                <w:tcPr>
                  <w:tcW w:w="1666" w:type="pct"/>
                  <w:tcBorders>
                    <w:top w:val="single" w:sz="4" w:space="0" w:color="auto"/>
                    <w:left w:val="single" w:sz="4" w:space="0" w:color="auto"/>
                    <w:bottom w:val="single" w:sz="4" w:space="0" w:color="auto"/>
                    <w:right w:val="single" w:sz="4" w:space="0" w:color="auto"/>
                  </w:tcBorders>
                  <w:vAlign w:val="center"/>
                </w:tcPr>
                <w:p w14:paraId="456CECF1" w14:textId="77777777" w:rsidR="00135EEE" w:rsidRPr="007B0169" w:rsidRDefault="00135EEE" w:rsidP="00085082">
                  <w:pPr>
                    <w:tabs>
                      <w:tab w:val="left" w:leader="dot" w:pos="7453"/>
                    </w:tabs>
                    <w:jc w:val="center"/>
                    <w:rPr>
                      <w:bCs/>
                      <w:iCs/>
                      <w:sz w:val="20"/>
                      <w:lang w:eastAsia="ja-JP"/>
                    </w:rPr>
                  </w:pPr>
                </w:p>
              </w:tc>
              <w:tc>
                <w:tcPr>
                  <w:tcW w:w="1667" w:type="pct"/>
                  <w:tcBorders>
                    <w:top w:val="single" w:sz="4" w:space="0" w:color="auto"/>
                    <w:left w:val="single" w:sz="4" w:space="0" w:color="auto"/>
                    <w:bottom w:val="single" w:sz="4" w:space="0" w:color="auto"/>
                    <w:right w:val="single" w:sz="4" w:space="0" w:color="auto"/>
                  </w:tcBorders>
                  <w:vAlign w:val="center"/>
                </w:tcPr>
                <w:p w14:paraId="7ECAA24D" w14:textId="77777777" w:rsidR="00135EEE" w:rsidRPr="007B0169" w:rsidRDefault="00135EEE" w:rsidP="00085082">
                  <w:pPr>
                    <w:tabs>
                      <w:tab w:val="left" w:leader="dot" w:pos="7453"/>
                    </w:tabs>
                    <w:jc w:val="center"/>
                    <w:rPr>
                      <w:b/>
                      <w:bCs/>
                      <w:iCs/>
                      <w:sz w:val="20"/>
                      <w:lang w:eastAsia="ja-JP"/>
                    </w:rPr>
                  </w:pPr>
                  <w:r w:rsidRPr="007B0169">
                    <w:rPr>
                      <w:b/>
                      <w:bCs/>
                      <w:iCs/>
                      <w:sz w:val="20"/>
                      <w:lang w:eastAsia="ja-JP"/>
                    </w:rPr>
                    <w:t>Measured electric energy consumption</w:t>
                  </w:r>
                  <w:r w:rsidRPr="007B0169">
                    <w:rPr>
                      <w:b/>
                      <w:bCs/>
                      <w:iCs/>
                      <w:sz w:val="20"/>
                      <w:lang w:eastAsia="ja-JP"/>
                    </w:rPr>
                    <w:br/>
                    <w:t>(Wh/km)</w:t>
                  </w:r>
                </w:p>
              </w:tc>
              <w:tc>
                <w:tcPr>
                  <w:tcW w:w="1666" w:type="pct"/>
                  <w:tcBorders>
                    <w:top w:val="single" w:sz="4" w:space="0" w:color="auto"/>
                    <w:left w:val="single" w:sz="4" w:space="0" w:color="auto"/>
                    <w:bottom w:val="single" w:sz="4" w:space="0" w:color="auto"/>
                    <w:right w:val="single" w:sz="4" w:space="0" w:color="auto"/>
                  </w:tcBorders>
                  <w:vAlign w:val="center"/>
                </w:tcPr>
                <w:p w14:paraId="3EC1727D" w14:textId="77777777" w:rsidR="00135EEE" w:rsidRPr="007B0169" w:rsidRDefault="00135EEE" w:rsidP="00085082">
                  <w:pPr>
                    <w:tabs>
                      <w:tab w:val="left" w:leader="dot" w:pos="7453"/>
                    </w:tabs>
                    <w:jc w:val="center"/>
                    <w:rPr>
                      <w:b/>
                      <w:bCs/>
                      <w:iCs/>
                      <w:sz w:val="20"/>
                      <w:lang w:eastAsia="ja-JP"/>
                    </w:rPr>
                  </w:pPr>
                  <w:r w:rsidRPr="007B0169">
                    <w:rPr>
                      <w:b/>
                      <w:bCs/>
                      <w:iCs/>
                      <w:sz w:val="20"/>
                      <w:lang w:eastAsia="ja-JP"/>
                    </w:rPr>
                    <w:t>Measured electric range</w:t>
                  </w:r>
                  <w:r w:rsidRPr="007B0169">
                    <w:rPr>
                      <w:b/>
                      <w:bCs/>
                      <w:iCs/>
                      <w:sz w:val="20"/>
                      <w:lang w:eastAsia="ja-JP"/>
                    </w:rPr>
                    <w:br/>
                    <w:t>(km)</w:t>
                  </w:r>
                </w:p>
              </w:tc>
            </w:tr>
            <w:tr w:rsidR="00135EEE" w:rsidRPr="007B0169" w14:paraId="03D8A9CD" w14:textId="77777777" w:rsidTr="00085082">
              <w:tc>
                <w:tcPr>
                  <w:tcW w:w="1666" w:type="pct"/>
                  <w:tcBorders>
                    <w:top w:val="single" w:sz="4" w:space="0" w:color="auto"/>
                    <w:left w:val="single" w:sz="4" w:space="0" w:color="auto"/>
                    <w:bottom w:val="single" w:sz="4" w:space="0" w:color="auto"/>
                    <w:right w:val="single" w:sz="4" w:space="0" w:color="auto"/>
                  </w:tcBorders>
                  <w:vAlign w:val="center"/>
                </w:tcPr>
                <w:p w14:paraId="47BD6E53" w14:textId="77777777" w:rsidR="00135EEE" w:rsidRPr="007B0169" w:rsidRDefault="00135EEE" w:rsidP="00085082">
                  <w:pPr>
                    <w:tabs>
                      <w:tab w:val="left" w:leader="dot" w:pos="7453"/>
                    </w:tabs>
                    <w:jc w:val="center"/>
                    <w:rPr>
                      <w:b/>
                      <w:bCs/>
                      <w:iCs/>
                      <w:sz w:val="20"/>
                      <w:lang w:eastAsia="ja-JP"/>
                    </w:rPr>
                  </w:pPr>
                  <w:r w:rsidRPr="007B0169">
                    <w:rPr>
                      <w:b/>
                      <w:bCs/>
                      <w:iCs/>
                      <w:sz w:val="20"/>
                      <w:lang w:eastAsia="ja-JP"/>
                    </w:rPr>
                    <w:t>Pure electric powertrain</w:t>
                  </w:r>
                </w:p>
              </w:tc>
              <w:tc>
                <w:tcPr>
                  <w:tcW w:w="1667" w:type="pct"/>
                  <w:tcBorders>
                    <w:top w:val="single" w:sz="4" w:space="0" w:color="auto"/>
                    <w:left w:val="single" w:sz="4" w:space="0" w:color="auto"/>
                    <w:bottom w:val="single" w:sz="4" w:space="0" w:color="auto"/>
                    <w:right w:val="single" w:sz="4" w:space="0" w:color="auto"/>
                  </w:tcBorders>
                  <w:vAlign w:val="center"/>
                </w:tcPr>
                <w:p w14:paraId="493E2F35" w14:textId="77777777" w:rsidR="00135EEE" w:rsidRPr="007B0169" w:rsidRDefault="00135EEE" w:rsidP="00085082">
                  <w:pPr>
                    <w:tabs>
                      <w:tab w:val="left" w:leader="dot" w:pos="7453"/>
                    </w:tabs>
                    <w:jc w:val="center"/>
                    <w:rPr>
                      <w:bCs/>
                      <w:iCs/>
                      <w:sz w:val="20"/>
                      <w:lang w:eastAsia="ja-JP"/>
                    </w:rPr>
                  </w:pPr>
                </w:p>
              </w:tc>
              <w:tc>
                <w:tcPr>
                  <w:tcW w:w="1666" w:type="pct"/>
                  <w:tcBorders>
                    <w:top w:val="single" w:sz="4" w:space="0" w:color="auto"/>
                    <w:left w:val="single" w:sz="4" w:space="0" w:color="auto"/>
                    <w:bottom w:val="single" w:sz="4" w:space="0" w:color="auto"/>
                    <w:right w:val="single" w:sz="4" w:space="0" w:color="auto"/>
                  </w:tcBorders>
                  <w:vAlign w:val="center"/>
                </w:tcPr>
                <w:p w14:paraId="71A5E1E9" w14:textId="77777777" w:rsidR="00135EEE" w:rsidRPr="007B0169" w:rsidRDefault="00135EEE" w:rsidP="00085082">
                  <w:pPr>
                    <w:tabs>
                      <w:tab w:val="left" w:leader="dot" w:pos="7453"/>
                    </w:tabs>
                    <w:jc w:val="center"/>
                    <w:rPr>
                      <w:bCs/>
                      <w:iCs/>
                      <w:sz w:val="20"/>
                      <w:lang w:eastAsia="ja-JP"/>
                    </w:rPr>
                  </w:pPr>
                </w:p>
              </w:tc>
            </w:tr>
            <w:tr w:rsidR="00135EEE" w:rsidRPr="007B0169" w14:paraId="5EFFD5BA" w14:textId="77777777" w:rsidTr="00085082">
              <w:tc>
                <w:tcPr>
                  <w:tcW w:w="1666" w:type="pct"/>
                  <w:tcBorders>
                    <w:top w:val="single" w:sz="4" w:space="0" w:color="auto"/>
                    <w:left w:val="single" w:sz="4" w:space="0" w:color="auto"/>
                    <w:bottom w:val="single" w:sz="4" w:space="0" w:color="auto"/>
                    <w:right w:val="single" w:sz="4" w:space="0" w:color="auto"/>
                  </w:tcBorders>
                  <w:vAlign w:val="center"/>
                </w:tcPr>
                <w:p w14:paraId="29F6BE38" w14:textId="77777777" w:rsidR="00135EEE" w:rsidRPr="007B0169" w:rsidRDefault="00135EEE" w:rsidP="00085082">
                  <w:pPr>
                    <w:tabs>
                      <w:tab w:val="left" w:leader="dot" w:pos="7453"/>
                    </w:tabs>
                    <w:jc w:val="center"/>
                    <w:rPr>
                      <w:b/>
                      <w:bCs/>
                      <w:iCs/>
                      <w:sz w:val="20"/>
                      <w:lang w:eastAsia="ja-JP"/>
                    </w:rPr>
                  </w:pPr>
                  <w:r w:rsidRPr="007B0169">
                    <w:rPr>
                      <w:b/>
                      <w:sz w:val="20"/>
                    </w:rPr>
                    <w:t>NOVC hybrid electric powertrain</w:t>
                  </w:r>
                </w:p>
              </w:tc>
              <w:tc>
                <w:tcPr>
                  <w:tcW w:w="1667" w:type="pct"/>
                  <w:tcBorders>
                    <w:top w:val="single" w:sz="4" w:space="0" w:color="auto"/>
                    <w:left w:val="single" w:sz="4" w:space="0" w:color="auto"/>
                    <w:bottom w:val="single" w:sz="4" w:space="0" w:color="auto"/>
                    <w:right w:val="single" w:sz="4" w:space="0" w:color="auto"/>
                  </w:tcBorders>
                  <w:vAlign w:val="center"/>
                </w:tcPr>
                <w:p w14:paraId="79EC2C47" w14:textId="77777777" w:rsidR="00135EEE" w:rsidRPr="007B0169" w:rsidRDefault="00135EEE" w:rsidP="00085082">
                  <w:pPr>
                    <w:tabs>
                      <w:tab w:val="left" w:leader="dot" w:pos="7453"/>
                    </w:tabs>
                    <w:jc w:val="center"/>
                    <w:rPr>
                      <w:bCs/>
                      <w:iCs/>
                      <w:sz w:val="20"/>
                      <w:lang w:eastAsia="ja-JP"/>
                    </w:rPr>
                  </w:pPr>
                </w:p>
              </w:tc>
              <w:tc>
                <w:tcPr>
                  <w:tcW w:w="1666" w:type="pct"/>
                  <w:tcBorders>
                    <w:top w:val="single" w:sz="4" w:space="0" w:color="auto"/>
                    <w:left w:val="single" w:sz="4" w:space="0" w:color="auto"/>
                    <w:bottom w:val="single" w:sz="4" w:space="0" w:color="auto"/>
                    <w:right w:val="single" w:sz="4" w:space="0" w:color="auto"/>
                  </w:tcBorders>
                  <w:vAlign w:val="center"/>
                </w:tcPr>
                <w:p w14:paraId="746B9A00" w14:textId="77777777" w:rsidR="00135EEE" w:rsidRPr="007B0169" w:rsidRDefault="00135EEE" w:rsidP="00085082">
                  <w:pPr>
                    <w:tabs>
                      <w:tab w:val="left" w:leader="dot" w:pos="7453"/>
                    </w:tabs>
                    <w:jc w:val="center"/>
                    <w:rPr>
                      <w:bCs/>
                      <w:iCs/>
                      <w:sz w:val="20"/>
                      <w:lang w:eastAsia="ja-JP"/>
                    </w:rPr>
                  </w:pPr>
                </w:p>
              </w:tc>
            </w:tr>
          </w:tbl>
          <w:p w14:paraId="17B737C9" w14:textId="77777777" w:rsidR="00135EEE" w:rsidRPr="007B0169" w:rsidRDefault="00135EEE" w:rsidP="00085082">
            <w:pPr>
              <w:tabs>
                <w:tab w:val="left" w:leader="dot" w:pos="7453"/>
              </w:tabs>
              <w:jc w:val="center"/>
              <w:rPr>
                <w:bCs/>
                <w:iCs/>
                <w:sz w:val="20"/>
                <w:lang w:eastAsia="ja-JP"/>
              </w:rPr>
            </w:pPr>
            <w:r w:rsidRPr="007B0169">
              <w:rPr>
                <w:bCs/>
                <w:sz w:val="20"/>
              </w:rPr>
              <w:t>Table B.6.11.-7</w:t>
            </w:r>
            <w:r w:rsidRPr="007B0169">
              <w:rPr>
                <w:sz w:val="20"/>
              </w:rPr>
              <w:t>: Test Type VII result table for pure electric propulsion or not-externally-chargeable (NOVC) propulsions equipped with an e-motor for traction</w:t>
            </w:r>
          </w:p>
        </w:tc>
      </w:tr>
      <w:tr w:rsidR="00135EEE" w:rsidRPr="007B0169" w14:paraId="1ED4BDE1" w14:textId="77777777" w:rsidTr="00085082">
        <w:tc>
          <w:tcPr>
            <w:tcW w:w="1242" w:type="dxa"/>
          </w:tcPr>
          <w:p w14:paraId="4040F375"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lastRenderedPageBreak/>
              <w:t>2.2.5.7.2.</w:t>
            </w:r>
          </w:p>
        </w:tc>
        <w:tc>
          <w:tcPr>
            <w:tcW w:w="8364" w:type="dxa"/>
          </w:tcPr>
          <w:p w14:paraId="16C89737" w14:textId="77777777" w:rsidR="00135EEE" w:rsidRPr="007B0169" w:rsidRDefault="00135EEE" w:rsidP="00085082">
            <w:pPr>
              <w:tabs>
                <w:tab w:val="left" w:leader="dot" w:pos="7453"/>
              </w:tabs>
              <w:rPr>
                <w:bCs/>
                <w:iCs/>
                <w:sz w:val="20"/>
                <w:lang w:eastAsia="ja-JP"/>
              </w:rPr>
            </w:pPr>
            <w:r w:rsidRPr="007B0169">
              <w:rPr>
                <w:bCs/>
                <w:iCs/>
                <w:sz w:val="20"/>
                <w:lang w:eastAsia="ja-JP"/>
              </w:rPr>
              <w:t>Electric energy consumption and electric range</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bCs/>
                <w:iCs/>
                <w:sz w:val="20"/>
                <w:lang w:eastAsia="ja-JP"/>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9"/>
              <w:gridCol w:w="1594"/>
              <w:gridCol w:w="2232"/>
              <w:gridCol w:w="1593"/>
            </w:tblGrid>
            <w:tr w:rsidR="00135EEE" w:rsidRPr="007B0169" w14:paraId="52A21C1D" w14:textId="77777777" w:rsidTr="00085082">
              <w:tc>
                <w:tcPr>
                  <w:tcW w:w="1670" w:type="pct"/>
                  <w:tcBorders>
                    <w:top w:val="single" w:sz="4" w:space="0" w:color="auto"/>
                    <w:left w:val="single" w:sz="4" w:space="0" w:color="auto"/>
                    <w:bottom w:val="single" w:sz="4" w:space="0" w:color="auto"/>
                    <w:right w:val="single" w:sz="4" w:space="0" w:color="auto"/>
                  </w:tcBorders>
                  <w:vAlign w:val="center"/>
                </w:tcPr>
                <w:p w14:paraId="285DC5F0" w14:textId="77777777" w:rsidR="00135EEE" w:rsidRPr="007B0169" w:rsidRDefault="00135EEE" w:rsidP="00085082">
                  <w:pPr>
                    <w:tabs>
                      <w:tab w:val="left" w:leader="dot" w:pos="7453"/>
                    </w:tabs>
                    <w:jc w:val="center"/>
                    <w:rPr>
                      <w:bCs/>
                      <w:iCs/>
                      <w:sz w:val="20"/>
                      <w:lang w:eastAsia="ja-JP"/>
                    </w:rPr>
                  </w:pPr>
                  <w:r w:rsidRPr="007B0169">
                    <w:rPr>
                      <w:b/>
                      <w:sz w:val="20"/>
                    </w:rPr>
                    <w:t>Not-externally- chargeable (NOVC) hybrid electric or hybrid powertrain</w:t>
                  </w:r>
                </w:p>
              </w:tc>
              <w:tc>
                <w:tcPr>
                  <w:tcW w:w="979" w:type="pct"/>
                  <w:tcBorders>
                    <w:top w:val="single" w:sz="4" w:space="0" w:color="auto"/>
                    <w:left w:val="single" w:sz="4" w:space="0" w:color="auto"/>
                    <w:bottom w:val="single" w:sz="4" w:space="0" w:color="auto"/>
                    <w:right w:val="single" w:sz="4" w:space="0" w:color="auto"/>
                  </w:tcBorders>
                  <w:vAlign w:val="center"/>
                </w:tcPr>
                <w:p w14:paraId="307F616E" w14:textId="77777777" w:rsidR="00135EEE" w:rsidRPr="007B0169" w:rsidRDefault="00135EEE" w:rsidP="00085082">
                  <w:pPr>
                    <w:tabs>
                      <w:tab w:val="left" w:leader="dot" w:pos="7453"/>
                    </w:tabs>
                    <w:jc w:val="center"/>
                    <w:rPr>
                      <w:b/>
                      <w:bCs/>
                      <w:iCs/>
                      <w:sz w:val="20"/>
                      <w:lang w:eastAsia="ja-JP"/>
                    </w:rPr>
                  </w:pPr>
                  <w:r w:rsidRPr="007B0169">
                    <w:rPr>
                      <w:rFonts w:eastAsia="EUAlbertina-Regular-Identity-H"/>
                      <w:b/>
                      <w:sz w:val="16"/>
                      <w:szCs w:val="16"/>
                    </w:rPr>
                    <w:t>CO</w:t>
                  </w:r>
                  <w:r w:rsidRPr="007B0169">
                    <w:rPr>
                      <w:rFonts w:eastAsia="EUAlbertina-Regular-Identity-H"/>
                      <w:b/>
                      <w:sz w:val="16"/>
                      <w:szCs w:val="16"/>
                      <w:vertAlign w:val="subscript"/>
                    </w:rPr>
                    <w:t>2</w:t>
                  </w:r>
                  <w:r w:rsidRPr="007B0169">
                    <w:rPr>
                      <w:rFonts w:eastAsia="EUAlbertina-Regular-Identity-H"/>
                      <w:b/>
                      <w:sz w:val="16"/>
                      <w:szCs w:val="16"/>
                    </w:rPr>
                    <w:br/>
                    <w:t>(g/km)</w:t>
                  </w:r>
                </w:p>
              </w:tc>
              <w:tc>
                <w:tcPr>
                  <w:tcW w:w="1371" w:type="pct"/>
                  <w:tcBorders>
                    <w:top w:val="single" w:sz="4" w:space="0" w:color="auto"/>
                    <w:left w:val="single" w:sz="4" w:space="0" w:color="auto"/>
                    <w:bottom w:val="single" w:sz="4" w:space="0" w:color="auto"/>
                    <w:right w:val="single" w:sz="4" w:space="0" w:color="auto"/>
                  </w:tcBorders>
                  <w:vAlign w:val="center"/>
                </w:tcPr>
                <w:p w14:paraId="21C97940" w14:textId="77777777" w:rsidR="00135EEE" w:rsidRPr="007B0169" w:rsidRDefault="00135EEE" w:rsidP="00085082">
                  <w:pPr>
                    <w:tabs>
                      <w:tab w:val="left" w:leader="dot" w:pos="7453"/>
                    </w:tabs>
                    <w:jc w:val="center"/>
                    <w:rPr>
                      <w:b/>
                      <w:bCs/>
                      <w:iCs/>
                      <w:sz w:val="20"/>
                      <w:lang w:eastAsia="ja-JP"/>
                    </w:rPr>
                  </w:pPr>
                  <w:r w:rsidRPr="007B0169">
                    <w:rPr>
                      <w:b/>
                      <w:bCs/>
                      <w:iCs/>
                      <w:sz w:val="20"/>
                      <w:lang w:eastAsia="ja-JP"/>
                    </w:rPr>
                    <w:t>Measured electric energy consumption</w:t>
                  </w:r>
                  <w:r w:rsidRPr="007B0169">
                    <w:rPr>
                      <w:b/>
                      <w:bCs/>
                      <w:iCs/>
                      <w:sz w:val="20"/>
                      <w:lang w:eastAsia="ja-JP"/>
                    </w:rPr>
                    <w:br/>
                    <w:t>(Wh/km)</w:t>
                  </w:r>
                </w:p>
              </w:tc>
              <w:tc>
                <w:tcPr>
                  <w:tcW w:w="979" w:type="pct"/>
                  <w:tcBorders>
                    <w:top w:val="single" w:sz="4" w:space="0" w:color="auto"/>
                    <w:left w:val="single" w:sz="4" w:space="0" w:color="auto"/>
                    <w:bottom w:val="single" w:sz="4" w:space="0" w:color="auto"/>
                    <w:right w:val="single" w:sz="4" w:space="0" w:color="auto"/>
                  </w:tcBorders>
                  <w:vAlign w:val="center"/>
                </w:tcPr>
                <w:p w14:paraId="493D603F" w14:textId="77777777" w:rsidR="00135EEE" w:rsidRPr="007B0169" w:rsidRDefault="00135EEE" w:rsidP="00085082">
                  <w:pPr>
                    <w:tabs>
                      <w:tab w:val="left" w:leader="dot" w:pos="7453"/>
                    </w:tabs>
                    <w:jc w:val="center"/>
                    <w:rPr>
                      <w:b/>
                      <w:bCs/>
                      <w:iCs/>
                      <w:sz w:val="20"/>
                      <w:lang w:eastAsia="ja-JP"/>
                    </w:rPr>
                  </w:pPr>
                  <w:r w:rsidRPr="007B0169">
                    <w:rPr>
                      <w:b/>
                      <w:bCs/>
                      <w:iCs/>
                      <w:sz w:val="20"/>
                      <w:lang w:eastAsia="ja-JP"/>
                    </w:rPr>
                    <w:t>Measured electric range</w:t>
                  </w:r>
                  <w:r w:rsidRPr="007B0169">
                    <w:rPr>
                      <w:b/>
                      <w:bCs/>
                      <w:iCs/>
                      <w:sz w:val="20"/>
                      <w:lang w:eastAsia="ja-JP"/>
                    </w:rPr>
                    <w:br/>
                    <w:t>(km)</w:t>
                  </w:r>
                </w:p>
              </w:tc>
            </w:tr>
            <w:tr w:rsidR="00135EEE" w:rsidRPr="007B0169" w14:paraId="13680451" w14:textId="77777777" w:rsidTr="00085082">
              <w:tc>
                <w:tcPr>
                  <w:tcW w:w="1670" w:type="pct"/>
                  <w:tcBorders>
                    <w:top w:val="single" w:sz="4" w:space="0" w:color="auto"/>
                    <w:left w:val="single" w:sz="4" w:space="0" w:color="auto"/>
                    <w:bottom w:val="single" w:sz="4" w:space="0" w:color="auto"/>
                    <w:right w:val="single" w:sz="4" w:space="0" w:color="auto"/>
                  </w:tcBorders>
                  <w:vAlign w:val="center"/>
                </w:tcPr>
                <w:p w14:paraId="301D6C76" w14:textId="77777777" w:rsidR="00135EEE" w:rsidRPr="007B0169" w:rsidRDefault="00135EEE" w:rsidP="00085082">
                  <w:pPr>
                    <w:tabs>
                      <w:tab w:val="left" w:leader="dot" w:pos="7453"/>
                    </w:tabs>
                    <w:jc w:val="center"/>
                    <w:rPr>
                      <w:b/>
                      <w:bCs/>
                      <w:iCs/>
                      <w:sz w:val="20"/>
                      <w:lang w:eastAsia="ja-JP"/>
                    </w:rPr>
                  </w:pPr>
                  <w:r w:rsidRPr="007B0169">
                    <w:rPr>
                      <w:b/>
                      <w:bCs/>
                      <w:iCs/>
                      <w:sz w:val="20"/>
                      <w:lang w:eastAsia="ja-JP"/>
                    </w:rPr>
                    <w:t>Condition A, combined</w:t>
                  </w:r>
                </w:p>
              </w:tc>
              <w:tc>
                <w:tcPr>
                  <w:tcW w:w="979" w:type="pct"/>
                  <w:tcBorders>
                    <w:top w:val="single" w:sz="4" w:space="0" w:color="auto"/>
                    <w:left w:val="single" w:sz="4" w:space="0" w:color="auto"/>
                    <w:bottom w:val="single" w:sz="4" w:space="0" w:color="auto"/>
                    <w:right w:val="single" w:sz="4" w:space="0" w:color="auto"/>
                  </w:tcBorders>
                  <w:vAlign w:val="center"/>
                </w:tcPr>
                <w:p w14:paraId="73D6C23B" w14:textId="77777777" w:rsidR="00135EEE" w:rsidRPr="007B0169" w:rsidRDefault="00135EEE" w:rsidP="00085082">
                  <w:pPr>
                    <w:tabs>
                      <w:tab w:val="left" w:leader="dot" w:pos="7453"/>
                    </w:tabs>
                    <w:jc w:val="center"/>
                    <w:rPr>
                      <w:bCs/>
                      <w:iCs/>
                      <w:sz w:val="20"/>
                      <w:lang w:eastAsia="ja-JP"/>
                    </w:rPr>
                  </w:pPr>
                </w:p>
              </w:tc>
              <w:tc>
                <w:tcPr>
                  <w:tcW w:w="1371" w:type="pct"/>
                  <w:tcBorders>
                    <w:top w:val="single" w:sz="4" w:space="0" w:color="auto"/>
                    <w:left w:val="single" w:sz="4" w:space="0" w:color="auto"/>
                    <w:bottom w:val="single" w:sz="4" w:space="0" w:color="auto"/>
                    <w:right w:val="single" w:sz="4" w:space="0" w:color="auto"/>
                  </w:tcBorders>
                  <w:vAlign w:val="center"/>
                </w:tcPr>
                <w:p w14:paraId="10E649B2" w14:textId="77777777" w:rsidR="00135EEE" w:rsidRPr="007B0169" w:rsidRDefault="00135EEE" w:rsidP="00085082">
                  <w:pPr>
                    <w:tabs>
                      <w:tab w:val="left" w:leader="dot" w:pos="7453"/>
                    </w:tabs>
                    <w:jc w:val="center"/>
                    <w:rPr>
                      <w:bCs/>
                      <w:iCs/>
                      <w:sz w:val="20"/>
                      <w:lang w:eastAsia="ja-JP"/>
                    </w:rPr>
                  </w:pPr>
                </w:p>
              </w:tc>
              <w:tc>
                <w:tcPr>
                  <w:tcW w:w="979" w:type="pct"/>
                  <w:tcBorders>
                    <w:top w:val="single" w:sz="4" w:space="0" w:color="auto"/>
                    <w:left w:val="single" w:sz="4" w:space="0" w:color="auto"/>
                    <w:bottom w:val="single" w:sz="4" w:space="0" w:color="auto"/>
                    <w:right w:val="single" w:sz="4" w:space="0" w:color="auto"/>
                  </w:tcBorders>
                  <w:vAlign w:val="center"/>
                </w:tcPr>
                <w:p w14:paraId="6DA5F9AB" w14:textId="77777777" w:rsidR="00135EEE" w:rsidRPr="007B0169" w:rsidRDefault="00135EEE" w:rsidP="00085082">
                  <w:pPr>
                    <w:tabs>
                      <w:tab w:val="left" w:leader="dot" w:pos="7453"/>
                    </w:tabs>
                    <w:jc w:val="center"/>
                    <w:rPr>
                      <w:bCs/>
                      <w:iCs/>
                      <w:sz w:val="20"/>
                      <w:lang w:eastAsia="ja-JP"/>
                    </w:rPr>
                  </w:pPr>
                </w:p>
              </w:tc>
            </w:tr>
            <w:tr w:rsidR="00135EEE" w:rsidRPr="007B0169" w14:paraId="231D5316" w14:textId="77777777" w:rsidTr="00085082">
              <w:tc>
                <w:tcPr>
                  <w:tcW w:w="1670" w:type="pct"/>
                  <w:tcBorders>
                    <w:top w:val="single" w:sz="4" w:space="0" w:color="auto"/>
                    <w:left w:val="single" w:sz="4" w:space="0" w:color="auto"/>
                    <w:bottom w:val="single" w:sz="4" w:space="0" w:color="auto"/>
                    <w:right w:val="single" w:sz="4" w:space="0" w:color="auto"/>
                  </w:tcBorders>
                  <w:vAlign w:val="center"/>
                </w:tcPr>
                <w:p w14:paraId="187A602F" w14:textId="77777777" w:rsidR="00135EEE" w:rsidRPr="007B0169" w:rsidRDefault="00135EEE" w:rsidP="00085082">
                  <w:pPr>
                    <w:tabs>
                      <w:tab w:val="left" w:leader="dot" w:pos="7453"/>
                    </w:tabs>
                    <w:jc w:val="center"/>
                    <w:rPr>
                      <w:b/>
                      <w:bCs/>
                      <w:iCs/>
                      <w:sz w:val="20"/>
                      <w:lang w:eastAsia="ja-JP"/>
                    </w:rPr>
                  </w:pPr>
                  <w:r w:rsidRPr="007B0169">
                    <w:rPr>
                      <w:b/>
                      <w:bCs/>
                      <w:iCs/>
                      <w:sz w:val="20"/>
                      <w:lang w:eastAsia="ja-JP"/>
                    </w:rPr>
                    <w:t>Condition B, combined</w:t>
                  </w:r>
                </w:p>
              </w:tc>
              <w:tc>
                <w:tcPr>
                  <w:tcW w:w="979" w:type="pct"/>
                  <w:tcBorders>
                    <w:top w:val="single" w:sz="4" w:space="0" w:color="auto"/>
                    <w:left w:val="single" w:sz="4" w:space="0" w:color="auto"/>
                    <w:bottom w:val="single" w:sz="4" w:space="0" w:color="auto"/>
                    <w:right w:val="single" w:sz="4" w:space="0" w:color="auto"/>
                  </w:tcBorders>
                  <w:vAlign w:val="center"/>
                </w:tcPr>
                <w:p w14:paraId="29C8ACDD" w14:textId="77777777" w:rsidR="00135EEE" w:rsidRPr="007B0169" w:rsidRDefault="00135EEE" w:rsidP="00085082">
                  <w:pPr>
                    <w:tabs>
                      <w:tab w:val="left" w:leader="dot" w:pos="7453"/>
                    </w:tabs>
                    <w:jc w:val="center"/>
                    <w:rPr>
                      <w:bCs/>
                      <w:iCs/>
                      <w:sz w:val="20"/>
                      <w:lang w:eastAsia="ja-JP"/>
                    </w:rPr>
                  </w:pPr>
                </w:p>
              </w:tc>
              <w:tc>
                <w:tcPr>
                  <w:tcW w:w="1371" w:type="pct"/>
                  <w:tcBorders>
                    <w:top w:val="single" w:sz="4" w:space="0" w:color="auto"/>
                    <w:left w:val="single" w:sz="4" w:space="0" w:color="auto"/>
                    <w:bottom w:val="single" w:sz="4" w:space="0" w:color="auto"/>
                    <w:right w:val="single" w:sz="4" w:space="0" w:color="auto"/>
                  </w:tcBorders>
                  <w:vAlign w:val="center"/>
                </w:tcPr>
                <w:p w14:paraId="129C6032" w14:textId="77777777" w:rsidR="00135EEE" w:rsidRPr="007B0169" w:rsidRDefault="00135EEE" w:rsidP="00085082">
                  <w:pPr>
                    <w:tabs>
                      <w:tab w:val="left" w:leader="dot" w:pos="7453"/>
                    </w:tabs>
                    <w:jc w:val="center"/>
                    <w:rPr>
                      <w:bCs/>
                      <w:iCs/>
                      <w:sz w:val="20"/>
                      <w:lang w:eastAsia="ja-JP"/>
                    </w:rPr>
                  </w:pPr>
                </w:p>
              </w:tc>
              <w:tc>
                <w:tcPr>
                  <w:tcW w:w="979" w:type="pct"/>
                  <w:tcBorders>
                    <w:top w:val="single" w:sz="4" w:space="0" w:color="auto"/>
                    <w:left w:val="single" w:sz="4" w:space="0" w:color="auto"/>
                    <w:bottom w:val="single" w:sz="4" w:space="0" w:color="auto"/>
                    <w:right w:val="single" w:sz="4" w:space="0" w:color="auto"/>
                  </w:tcBorders>
                  <w:vAlign w:val="center"/>
                </w:tcPr>
                <w:p w14:paraId="142323B3" w14:textId="77777777" w:rsidR="00135EEE" w:rsidRPr="007B0169" w:rsidRDefault="00135EEE" w:rsidP="00085082">
                  <w:pPr>
                    <w:tabs>
                      <w:tab w:val="left" w:leader="dot" w:pos="7453"/>
                    </w:tabs>
                    <w:jc w:val="center"/>
                    <w:rPr>
                      <w:bCs/>
                      <w:iCs/>
                      <w:sz w:val="20"/>
                      <w:lang w:eastAsia="ja-JP"/>
                    </w:rPr>
                  </w:pPr>
                </w:p>
              </w:tc>
            </w:tr>
            <w:tr w:rsidR="00135EEE" w:rsidRPr="007B0169" w14:paraId="5A51E67C" w14:textId="77777777" w:rsidTr="00085082">
              <w:tc>
                <w:tcPr>
                  <w:tcW w:w="1670" w:type="pct"/>
                  <w:tcBorders>
                    <w:top w:val="single" w:sz="4" w:space="0" w:color="auto"/>
                    <w:left w:val="single" w:sz="4" w:space="0" w:color="auto"/>
                    <w:bottom w:val="single" w:sz="4" w:space="0" w:color="auto"/>
                    <w:right w:val="single" w:sz="4" w:space="0" w:color="auto"/>
                  </w:tcBorders>
                  <w:vAlign w:val="center"/>
                </w:tcPr>
                <w:p w14:paraId="37092A4A" w14:textId="77777777" w:rsidR="00135EEE" w:rsidRPr="007B0169" w:rsidRDefault="00135EEE" w:rsidP="00085082">
                  <w:pPr>
                    <w:tabs>
                      <w:tab w:val="left" w:leader="dot" w:pos="7453"/>
                    </w:tabs>
                    <w:jc w:val="center"/>
                    <w:rPr>
                      <w:b/>
                      <w:bCs/>
                      <w:iCs/>
                      <w:sz w:val="20"/>
                      <w:lang w:eastAsia="ja-JP"/>
                    </w:rPr>
                  </w:pPr>
                  <w:r w:rsidRPr="007B0169">
                    <w:rPr>
                      <w:b/>
                      <w:bCs/>
                      <w:iCs/>
                      <w:sz w:val="20"/>
                      <w:lang w:eastAsia="ja-JP"/>
                    </w:rPr>
                    <w:t>Weighted, combined</w:t>
                  </w:r>
                </w:p>
              </w:tc>
              <w:tc>
                <w:tcPr>
                  <w:tcW w:w="979" w:type="pct"/>
                  <w:tcBorders>
                    <w:top w:val="single" w:sz="4" w:space="0" w:color="auto"/>
                    <w:left w:val="single" w:sz="4" w:space="0" w:color="auto"/>
                    <w:bottom w:val="single" w:sz="4" w:space="0" w:color="auto"/>
                    <w:right w:val="single" w:sz="4" w:space="0" w:color="auto"/>
                  </w:tcBorders>
                  <w:vAlign w:val="center"/>
                </w:tcPr>
                <w:p w14:paraId="75A834AB" w14:textId="77777777" w:rsidR="00135EEE" w:rsidRPr="007B0169" w:rsidRDefault="00135EEE" w:rsidP="00085082">
                  <w:pPr>
                    <w:tabs>
                      <w:tab w:val="left" w:leader="dot" w:pos="7453"/>
                    </w:tabs>
                    <w:jc w:val="center"/>
                    <w:rPr>
                      <w:bCs/>
                      <w:iCs/>
                      <w:sz w:val="20"/>
                      <w:lang w:eastAsia="ja-JP"/>
                    </w:rPr>
                  </w:pPr>
                </w:p>
              </w:tc>
              <w:tc>
                <w:tcPr>
                  <w:tcW w:w="1371" w:type="pct"/>
                  <w:tcBorders>
                    <w:top w:val="single" w:sz="4" w:space="0" w:color="auto"/>
                    <w:left w:val="single" w:sz="4" w:space="0" w:color="auto"/>
                    <w:bottom w:val="single" w:sz="4" w:space="0" w:color="auto"/>
                    <w:right w:val="single" w:sz="4" w:space="0" w:color="auto"/>
                  </w:tcBorders>
                  <w:vAlign w:val="center"/>
                </w:tcPr>
                <w:p w14:paraId="50F97184" w14:textId="77777777" w:rsidR="00135EEE" w:rsidRPr="007B0169" w:rsidRDefault="00135EEE" w:rsidP="00085082">
                  <w:pPr>
                    <w:tabs>
                      <w:tab w:val="left" w:leader="dot" w:pos="7453"/>
                    </w:tabs>
                    <w:jc w:val="center"/>
                    <w:rPr>
                      <w:bCs/>
                      <w:iCs/>
                      <w:sz w:val="20"/>
                      <w:lang w:eastAsia="ja-JP"/>
                    </w:rPr>
                  </w:pPr>
                </w:p>
              </w:tc>
              <w:tc>
                <w:tcPr>
                  <w:tcW w:w="979" w:type="pct"/>
                  <w:tcBorders>
                    <w:top w:val="single" w:sz="4" w:space="0" w:color="auto"/>
                    <w:left w:val="single" w:sz="4" w:space="0" w:color="auto"/>
                    <w:bottom w:val="single" w:sz="4" w:space="0" w:color="auto"/>
                    <w:right w:val="single" w:sz="4" w:space="0" w:color="auto"/>
                  </w:tcBorders>
                  <w:vAlign w:val="center"/>
                </w:tcPr>
                <w:p w14:paraId="0C84B64A" w14:textId="77777777" w:rsidR="00135EEE" w:rsidRPr="007B0169" w:rsidRDefault="00135EEE" w:rsidP="00085082">
                  <w:pPr>
                    <w:tabs>
                      <w:tab w:val="left" w:leader="dot" w:pos="7453"/>
                    </w:tabs>
                    <w:jc w:val="center"/>
                    <w:rPr>
                      <w:bCs/>
                      <w:iCs/>
                      <w:sz w:val="20"/>
                      <w:lang w:eastAsia="ja-JP"/>
                    </w:rPr>
                  </w:pPr>
                </w:p>
              </w:tc>
            </w:tr>
            <w:tr w:rsidR="00135EEE" w:rsidRPr="007B0169" w14:paraId="5A5F1984" w14:textId="77777777" w:rsidTr="00085082">
              <w:tc>
                <w:tcPr>
                  <w:tcW w:w="1670" w:type="pct"/>
                  <w:tcBorders>
                    <w:top w:val="single" w:sz="4" w:space="0" w:color="auto"/>
                    <w:left w:val="single" w:sz="4" w:space="0" w:color="auto"/>
                    <w:bottom w:val="single" w:sz="4" w:space="0" w:color="auto"/>
                    <w:right w:val="single" w:sz="4" w:space="0" w:color="auto"/>
                  </w:tcBorders>
                  <w:vAlign w:val="center"/>
                </w:tcPr>
                <w:p w14:paraId="13040654" w14:textId="77777777" w:rsidR="00135EEE" w:rsidRPr="007B0169" w:rsidRDefault="00135EEE" w:rsidP="00085082">
                  <w:pPr>
                    <w:tabs>
                      <w:tab w:val="left" w:leader="dot" w:pos="7453"/>
                    </w:tabs>
                    <w:jc w:val="center"/>
                    <w:rPr>
                      <w:b/>
                      <w:bCs/>
                      <w:iCs/>
                      <w:sz w:val="20"/>
                      <w:lang w:eastAsia="ja-JP"/>
                    </w:rPr>
                  </w:pPr>
                  <w:r w:rsidRPr="007B0169">
                    <w:rPr>
                      <w:b/>
                      <w:bCs/>
                      <w:iCs/>
                      <w:sz w:val="20"/>
                      <w:lang w:eastAsia="ja-JP"/>
                    </w:rPr>
                    <w:t>Pure electric range</w:t>
                  </w:r>
                </w:p>
              </w:tc>
              <w:tc>
                <w:tcPr>
                  <w:tcW w:w="979" w:type="pct"/>
                  <w:tcBorders>
                    <w:top w:val="single" w:sz="4" w:space="0" w:color="auto"/>
                    <w:left w:val="single" w:sz="4" w:space="0" w:color="auto"/>
                    <w:bottom w:val="single" w:sz="4" w:space="0" w:color="auto"/>
                    <w:right w:val="single" w:sz="4" w:space="0" w:color="auto"/>
                  </w:tcBorders>
                  <w:vAlign w:val="center"/>
                </w:tcPr>
                <w:p w14:paraId="1C7391D8" w14:textId="77777777" w:rsidR="00135EEE" w:rsidRPr="007B0169" w:rsidRDefault="00135EEE" w:rsidP="00085082">
                  <w:pPr>
                    <w:tabs>
                      <w:tab w:val="left" w:leader="dot" w:pos="7453"/>
                    </w:tabs>
                    <w:jc w:val="center"/>
                    <w:rPr>
                      <w:b/>
                      <w:bCs/>
                      <w:iCs/>
                      <w:sz w:val="20"/>
                      <w:lang w:eastAsia="ja-JP"/>
                    </w:rPr>
                  </w:pPr>
                  <w:r w:rsidRPr="007B0169">
                    <w:rPr>
                      <w:b/>
                      <w:bCs/>
                      <w:iCs/>
                      <w:sz w:val="20"/>
                      <w:lang w:eastAsia="ja-JP"/>
                    </w:rPr>
                    <w:t>-</w:t>
                  </w:r>
                </w:p>
              </w:tc>
              <w:tc>
                <w:tcPr>
                  <w:tcW w:w="1371" w:type="pct"/>
                  <w:tcBorders>
                    <w:top w:val="single" w:sz="4" w:space="0" w:color="auto"/>
                    <w:left w:val="single" w:sz="4" w:space="0" w:color="auto"/>
                    <w:bottom w:val="single" w:sz="4" w:space="0" w:color="auto"/>
                    <w:right w:val="single" w:sz="4" w:space="0" w:color="auto"/>
                  </w:tcBorders>
                  <w:vAlign w:val="center"/>
                </w:tcPr>
                <w:p w14:paraId="18AED055" w14:textId="77777777" w:rsidR="00135EEE" w:rsidRPr="007B0169" w:rsidRDefault="00135EEE" w:rsidP="00085082">
                  <w:pPr>
                    <w:tabs>
                      <w:tab w:val="left" w:leader="dot" w:pos="7453"/>
                    </w:tabs>
                    <w:jc w:val="center"/>
                    <w:rPr>
                      <w:b/>
                      <w:bCs/>
                      <w:iCs/>
                      <w:sz w:val="20"/>
                      <w:lang w:eastAsia="ja-JP"/>
                    </w:rPr>
                  </w:pPr>
                  <w:r w:rsidRPr="007B0169">
                    <w:rPr>
                      <w:b/>
                      <w:bCs/>
                      <w:iCs/>
                      <w:sz w:val="20"/>
                      <w:lang w:eastAsia="ja-JP"/>
                    </w:rPr>
                    <w:t>-</w:t>
                  </w:r>
                </w:p>
              </w:tc>
              <w:tc>
                <w:tcPr>
                  <w:tcW w:w="979" w:type="pct"/>
                  <w:tcBorders>
                    <w:top w:val="single" w:sz="4" w:space="0" w:color="auto"/>
                    <w:left w:val="single" w:sz="4" w:space="0" w:color="auto"/>
                    <w:bottom w:val="single" w:sz="4" w:space="0" w:color="auto"/>
                    <w:right w:val="single" w:sz="4" w:space="0" w:color="auto"/>
                  </w:tcBorders>
                  <w:vAlign w:val="center"/>
                </w:tcPr>
                <w:p w14:paraId="057AFD96" w14:textId="77777777" w:rsidR="00135EEE" w:rsidRPr="007B0169" w:rsidRDefault="00135EEE" w:rsidP="00085082">
                  <w:pPr>
                    <w:tabs>
                      <w:tab w:val="left" w:leader="dot" w:pos="7453"/>
                    </w:tabs>
                    <w:jc w:val="center"/>
                    <w:rPr>
                      <w:bCs/>
                      <w:iCs/>
                      <w:sz w:val="20"/>
                      <w:lang w:eastAsia="ja-JP"/>
                    </w:rPr>
                  </w:pPr>
                </w:p>
              </w:tc>
            </w:tr>
          </w:tbl>
          <w:p w14:paraId="0D62B55F" w14:textId="77777777" w:rsidR="00135EEE" w:rsidRPr="007B0169" w:rsidRDefault="00135EEE" w:rsidP="00085082">
            <w:pPr>
              <w:tabs>
                <w:tab w:val="left" w:leader="dot" w:pos="7453"/>
              </w:tabs>
              <w:jc w:val="center"/>
              <w:rPr>
                <w:sz w:val="20"/>
              </w:rPr>
            </w:pPr>
            <w:r w:rsidRPr="007B0169">
              <w:rPr>
                <w:bCs/>
                <w:sz w:val="20"/>
              </w:rPr>
              <w:t>Table B.6.11.-8</w:t>
            </w:r>
            <w:r w:rsidRPr="007B0169">
              <w:rPr>
                <w:sz w:val="20"/>
              </w:rPr>
              <w:t>: Test Type VII result table for not-externally-chargeable (NOVC) propulsion equipped with an e-motor for traction</w:t>
            </w:r>
          </w:p>
        </w:tc>
      </w:tr>
      <w:tr w:rsidR="00135EEE" w:rsidRPr="007B0169" w14:paraId="0E673B6C" w14:textId="77777777" w:rsidTr="00085082">
        <w:tc>
          <w:tcPr>
            <w:tcW w:w="1242" w:type="dxa"/>
          </w:tcPr>
          <w:p w14:paraId="62851556" w14:textId="77777777" w:rsidR="00135EEE" w:rsidRPr="007B0169" w:rsidRDefault="00135EEE" w:rsidP="00085082">
            <w:pPr>
              <w:keepLines/>
              <w:autoSpaceDE w:val="0"/>
              <w:autoSpaceDN w:val="0"/>
              <w:adjustRightInd w:val="0"/>
              <w:spacing w:line="240" w:lineRule="atLeast"/>
              <w:jc w:val="left"/>
              <w:rPr>
                <w:bCs/>
                <w:sz w:val="20"/>
              </w:rPr>
            </w:pPr>
            <w:r w:rsidRPr="007B0169">
              <w:rPr>
                <w:bCs/>
                <w:sz w:val="20"/>
              </w:rPr>
              <w:t>2.2.5.7.3.</w:t>
            </w:r>
          </w:p>
        </w:tc>
        <w:tc>
          <w:tcPr>
            <w:tcW w:w="8364" w:type="dxa"/>
            <w:vAlign w:val="center"/>
          </w:tcPr>
          <w:p w14:paraId="269071B7" w14:textId="77777777" w:rsidR="00135EEE" w:rsidRPr="007B0169" w:rsidRDefault="00135EEE" w:rsidP="00085082">
            <w:pPr>
              <w:keepLines/>
              <w:autoSpaceDE w:val="0"/>
              <w:autoSpaceDN w:val="0"/>
              <w:adjustRightInd w:val="0"/>
              <w:spacing w:line="240" w:lineRule="atLeast"/>
              <w:ind w:left="40"/>
              <w:rPr>
                <w:bCs/>
                <w:sz w:val="20"/>
              </w:rPr>
            </w:pPr>
            <w:r w:rsidRPr="007B0169">
              <w:rPr>
                <w:sz w:val="20"/>
              </w:rPr>
              <w:t>For light vehicles equipped with a passenger compartment, the maximum electrical consumption owing to auxiliary heating such as heating systems for the passenger compartment/seats/other</w:t>
            </w:r>
            <w:r w:rsidRPr="007B0169">
              <w:rPr>
                <w:rStyle w:val="FootnoteReference"/>
              </w:rPr>
              <w:fldChar w:fldCharType="begin"/>
            </w:r>
            <w:r w:rsidRPr="007B0169">
              <w:rPr>
                <w:rStyle w:val="FootnoteReference"/>
              </w:rPr>
              <w:instrText xml:space="preserve"> NOTEREF _Ref373926788 \h  \* MERGEFORMAT </w:instrText>
            </w:r>
            <w:r w:rsidRPr="007B0169">
              <w:rPr>
                <w:rStyle w:val="FootnoteReference"/>
              </w:rPr>
            </w:r>
            <w:r w:rsidRPr="007B0169">
              <w:rPr>
                <w:rStyle w:val="FootnoteReference"/>
              </w:rPr>
              <w:fldChar w:fldCharType="separate"/>
            </w:r>
            <w:r w:rsidR="00736CF3" w:rsidRPr="007B0169">
              <w:rPr>
                <w:rStyle w:val="FootnoteReference"/>
              </w:rPr>
              <w:t>17</w:t>
            </w:r>
            <w:r w:rsidRPr="007B0169">
              <w:rPr>
                <w:rStyle w:val="FootnoteReference"/>
              </w:rPr>
              <w:fldChar w:fldCharType="end"/>
            </w:r>
            <w:r w:rsidRPr="007B0169">
              <w:rPr>
                <w:bCs/>
                <w:sz w:val="20"/>
                <w:vertAlign w:val="superscript"/>
              </w:rPr>
              <w:t xml:space="preserve"> </w:t>
            </w:r>
            <w:r w:rsidRPr="007B0169">
              <w:rPr>
                <w:rStyle w:val="FootnoteReference"/>
              </w:rPr>
              <w:fldChar w:fldCharType="begin"/>
            </w:r>
            <w:r w:rsidRPr="007B0169">
              <w:rPr>
                <w:rStyle w:val="FootnoteReference"/>
              </w:rPr>
              <w:instrText xml:space="preserve"> NOTEREF _Ref373930389 \h  \* MERGEFORMAT </w:instrText>
            </w:r>
            <w:r w:rsidRPr="007B0169">
              <w:rPr>
                <w:rStyle w:val="FootnoteReference"/>
              </w:rPr>
            </w:r>
            <w:r w:rsidRPr="007B0169">
              <w:rPr>
                <w:rStyle w:val="FootnoteReference"/>
              </w:rPr>
              <w:fldChar w:fldCharType="separate"/>
            </w:r>
            <w:r w:rsidR="00736CF3" w:rsidRPr="007B0169">
              <w:rPr>
                <w:rStyle w:val="FootnoteReference"/>
              </w:rPr>
              <w:t>18</w:t>
            </w:r>
            <w:r w:rsidRPr="007B0169">
              <w:rPr>
                <w:rStyle w:val="FootnoteReference"/>
              </w:rPr>
              <w:fldChar w:fldCharType="end"/>
            </w:r>
            <w:r w:rsidRPr="007B0169">
              <w:rPr>
                <w:sz w:val="20"/>
              </w:rPr>
              <w:t>: ...... kW</w:t>
            </w:r>
          </w:p>
        </w:tc>
      </w:tr>
    </w:tbl>
    <w:p w14:paraId="2699C264" w14:textId="77777777" w:rsidR="00267280" w:rsidRPr="007B0169" w:rsidRDefault="00267280">
      <w:pPr>
        <w:spacing w:before="0" w:after="0"/>
        <w:jc w:val="left"/>
        <w:rPr>
          <w:b/>
        </w:rPr>
        <w:sectPr w:rsidR="00267280" w:rsidRPr="007B0169" w:rsidSect="00736CF3">
          <w:pgSz w:w="11907" w:h="16839" w:code="9"/>
          <w:pgMar w:top="1418" w:right="1134" w:bottom="1134" w:left="1418" w:header="567" w:footer="1985" w:gutter="0"/>
          <w:cols w:space="720"/>
          <w:docGrid w:linePitch="360"/>
        </w:sectPr>
      </w:pPr>
    </w:p>
    <w:tbl>
      <w:tblPr>
        <w:tblW w:w="9322" w:type="dxa"/>
        <w:tblLayout w:type="fixed"/>
        <w:tblLook w:val="01E0" w:firstRow="1" w:lastRow="1" w:firstColumn="1" w:lastColumn="1" w:noHBand="0" w:noVBand="0"/>
      </w:tblPr>
      <w:tblGrid>
        <w:gridCol w:w="1428"/>
        <w:gridCol w:w="7894"/>
      </w:tblGrid>
      <w:tr w:rsidR="006734B4" w:rsidRPr="007B0169" w14:paraId="145E9C64" w14:textId="77777777" w:rsidTr="00B95A66">
        <w:tc>
          <w:tcPr>
            <w:tcW w:w="1428" w:type="dxa"/>
          </w:tcPr>
          <w:p w14:paraId="145E9C62" w14:textId="15A6D5BB" w:rsidR="006734B4" w:rsidRPr="007B0169" w:rsidRDefault="006734B4" w:rsidP="00147D3E">
            <w:pPr>
              <w:jc w:val="left"/>
              <w:rPr>
                <w:b/>
              </w:rPr>
            </w:pPr>
            <w:r w:rsidRPr="007B0169">
              <w:rPr>
                <w:b/>
              </w:rPr>
              <w:lastRenderedPageBreak/>
              <w:t>B.6.1</w:t>
            </w:r>
            <w:r w:rsidR="00147D3E" w:rsidRPr="007B0169">
              <w:rPr>
                <w:b/>
              </w:rPr>
              <w:t>3</w:t>
            </w:r>
            <w:r w:rsidRPr="007B0169">
              <w:rPr>
                <w:b/>
              </w:rPr>
              <w:t>.</w:t>
            </w:r>
          </w:p>
        </w:tc>
        <w:tc>
          <w:tcPr>
            <w:tcW w:w="7894" w:type="dxa"/>
            <w:vAlign w:val="center"/>
          </w:tcPr>
          <w:p w14:paraId="145E9C63" w14:textId="3883FFC3" w:rsidR="006734B4" w:rsidRPr="007B0169" w:rsidRDefault="00374F63" w:rsidP="00374F63">
            <w:pPr>
              <w:rPr>
                <w:b/>
              </w:rPr>
            </w:pPr>
            <w:r w:rsidRPr="007B0169">
              <w:rPr>
                <w:b/>
                <w:u w:val="single"/>
              </w:rPr>
              <w:t xml:space="preserve">Annex: </w:t>
            </w:r>
            <w:r w:rsidR="00B820B8" w:rsidRPr="007B0169">
              <w:rPr>
                <w:b/>
                <w:u w:val="single"/>
              </w:rPr>
              <w:t>t</w:t>
            </w:r>
            <w:r w:rsidR="004B2AC2" w:rsidRPr="007B0169">
              <w:rPr>
                <w:b/>
                <w:u w:val="single"/>
              </w:rPr>
              <w:t xml:space="preserve">emplate </w:t>
            </w:r>
            <w:r w:rsidR="002A17AB" w:rsidRPr="007B0169">
              <w:rPr>
                <w:b/>
                <w:u w:val="single"/>
              </w:rPr>
              <w:t>form to record coast down times</w:t>
            </w:r>
          </w:p>
        </w:tc>
      </w:tr>
      <w:tr w:rsidR="002A17AB" w:rsidRPr="007B0169" w14:paraId="145E9C6F" w14:textId="77777777" w:rsidTr="00B95A66">
        <w:tc>
          <w:tcPr>
            <w:tcW w:w="9322" w:type="dxa"/>
            <w:gridSpan w:val="2"/>
          </w:tcPr>
          <w:p w14:paraId="145E9C65" w14:textId="77777777" w:rsidR="002A17AB" w:rsidRPr="007B0169" w:rsidRDefault="002A17AB" w:rsidP="002A17AB">
            <w:pPr>
              <w:tabs>
                <w:tab w:val="left" w:pos="142"/>
                <w:tab w:val="left" w:pos="2835"/>
                <w:tab w:val="left" w:pos="3402"/>
                <w:tab w:val="left" w:pos="9356"/>
              </w:tabs>
              <w:ind w:left="142"/>
              <w:rPr>
                <w:sz w:val="20"/>
                <w:szCs w:val="20"/>
              </w:rPr>
            </w:pPr>
          </w:p>
          <w:p w14:paraId="145E9C66" w14:textId="77777777" w:rsidR="002A17AB" w:rsidRPr="007B0169" w:rsidRDefault="002A17AB" w:rsidP="002A17AB">
            <w:pPr>
              <w:tabs>
                <w:tab w:val="left" w:pos="142"/>
                <w:tab w:val="left" w:pos="2835"/>
                <w:tab w:val="left" w:pos="3402"/>
                <w:tab w:val="left" w:pos="9356"/>
              </w:tabs>
              <w:ind w:left="142"/>
              <w:rPr>
                <w:sz w:val="20"/>
                <w:szCs w:val="20"/>
              </w:rPr>
            </w:pPr>
            <w:r w:rsidRPr="007B0169">
              <w:rPr>
                <w:sz w:val="20"/>
                <w:szCs w:val="20"/>
              </w:rPr>
              <w:t>Trade name:</w:t>
            </w:r>
            <w:r w:rsidRPr="007B0169">
              <w:rPr>
                <w:sz w:val="20"/>
                <w:szCs w:val="20"/>
                <w:u w:val="dotted"/>
              </w:rPr>
              <w:tab/>
            </w:r>
            <w:r w:rsidRPr="007B0169">
              <w:rPr>
                <w:sz w:val="20"/>
                <w:szCs w:val="20"/>
              </w:rPr>
              <w:tab/>
              <w:t>Production number (Body):</w:t>
            </w:r>
            <w:r w:rsidRPr="007B0169">
              <w:rPr>
                <w:sz w:val="20"/>
                <w:szCs w:val="20"/>
                <w:u w:val="dotted"/>
              </w:rPr>
              <w:tab/>
            </w:r>
          </w:p>
          <w:p w14:paraId="145E9C67" w14:textId="77777777" w:rsidR="002A17AB" w:rsidRPr="007B0169" w:rsidRDefault="002A17AB" w:rsidP="002A17AB">
            <w:pPr>
              <w:tabs>
                <w:tab w:val="left" w:pos="142"/>
                <w:tab w:val="left" w:pos="2552"/>
                <w:tab w:val="left" w:pos="5670"/>
                <w:tab w:val="left" w:pos="6096"/>
                <w:tab w:val="left" w:pos="9356"/>
              </w:tabs>
              <w:ind w:left="142"/>
              <w:rPr>
                <w:sz w:val="20"/>
                <w:szCs w:val="20"/>
              </w:rPr>
            </w:pPr>
          </w:p>
          <w:p w14:paraId="145E9C68" w14:textId="77777777" w:rsidR="002A17AB" w:rsidRPr="007B0169" w:rsidRDefault="002A17AB" w:rsidP="002A17AB">
            <w:pPr>
              <w:tabs>
                <w:tab w:val="left" w:pos="142"/>
                <w:tab w:val="left" w:pos="2552"/>
                <w:tab w:val="left" w:pos="5670"/>
                <w:tab w:val="left" w:pos="6096"/>
                <w:tab w:val="left" w:pos="9356"/>
              </w:tabs>
              <w:ind w:left="142"/>
              <w:rPr>
                <w:sz w:val="20"/>
                <w:szCs w:val="20"/>
              </w:rPr>
            </w:pPr>
            <w:r w:rsidRPr="007B0169">
              <w:rPr>
                <w:sz w:val="20"/>
                <w:szCs w:val="20"/>
              </w:rPr>
              <w:t>Date:</w:t>
            </w:r>
            <w:r w:rsidRPr="007B0169">
              <w:rPr>
                <w:sz w:val="20"/>
                <w:szCs w:val="20"/>
                <w:u w:val="dotted"/>
              </w:rPr>
              <w:t xml:space="preserve">    /     /     </w:t>
            </w:r>
            <w:r w:rsidRPr="007B0169">
              <w:rPr>
                <w:sz w:val="20"/>
                <w:szCs w:val="20"/>
              </w:rPr>
              <w:tab/>
              <w:t>Place of the test:</w:t>
            </w:r>
            <w:r w:rsidRPr="007B0169">
              <w:rPr>
                <w:sz w:val="20"/>
                <w:szCs w:val="20"/>
                <w:u w:val="dotted"/>
              </w:rPr>
              <w:tab/>
            </w:r>
            <w:r w:rsidRPr="007B0169">
              <w:rPr>
                <w:sz w:val="20"/>
                <w:szCs w:val="20"/>
              </w:rPr>
              <w:tab/>
              <w:t>Name of recorder</w:t>
            </w:r>
            <w:r w:rsidRPr="007B0169">
              <w:rPr>
                <w:sz w:val="20"/>
                <w:szCs w:val="20"/>
                <w:u w:val="dotted"/>
              </w:rPr>
              <w:tab/>
            </w:r>
          </w:p>
          <w:p w14:paraId="145E9C69" w14:textId="77777777" w:rsidR="002A17AB" w:rsidRPr="007B0169" w:rsidRDefault="002A17AB" w:rsidP="002A17AB">
            <w:pPr>
              <w:tabs>
                <w:tab w:val="left" w:pos="142"/>
                <w:tab w:val="left" w:pos="2268"/>
                <w:tab w:val="left" w:pos="2552"/>
                <w:tab w:val="left" w:pos="4536"/>
                <w:tab w:val="left" w:pos="5387"/>
                <w:tab w:val="left" w:pos="6096"/>
                <w:tab w:val="left" w:pos="9356"/>
              </w:tabs>
              <w:ind w:left="142"/>
              <w:rPr>
                <w:sz w:val="20"/>
                <w:szCs w:val="20"/>
              </w:rPr>
            </w:pPr>
          </w:p>
          <w:p w14:paraId="145E9C6A" w14:textId="77777777" w:rsidR="002A17AB" w:rsidRPr="007B0169" w:rsidRDefault="002A17AB" w:rsidP="002A17AB">
            <w:pPr>
              <w:tabs>
                <w:tab w:val="left" w:pos="142"/>
                <w:tab w:val="left" w:pos="2268"/>
                <w:tab w:val="left" w:pos="2552"/>
                <w:tab w:val="left" w:pos="4820"/>
                <w:tab w:val="left" w:pos="5387"/>
                <w:tab w:val="left" w:pos="6096"/>
                <w:tab w:val="left" w:pos="9214"/>
              </w:tabs>
              <w:ind w:left="142"/>
              <w:rPr>
                <w:sz w:val="20"/>
                <w:szCs w:val="20"/>
              </w:rPr>
            </w:pPr>
            <w:r w:rsidRPr="007B0169">
              <w:rPr>
                <w:sz w:val="20"/>
                <w:szCs w:val="20"/>
              </w:rPr>
              <w:t>Climate:</w:t>
            </w:r>
            <w:r w:rsidRPr="007B0169">
              <w:rPr>
                <w:sz w:val="20"/>
                <w:szCs w:val="20"/>
                <w:u w:val="dotted"/>
              </w:rPr>
              <w:tab/>
            </w:r>
            <w:r w:rsidRPr="007B0169">
              <w:rPr>
                <w:sz w:val="20"/>
                <w:szCs w:val="20"/>
              </w:rPr>
              <w:tab/>
              <w:t>Atmospheric pressure:</w:t>
            </w:r>
            <w:r w:rsidRPr="007B0169">
              <w:rPr>
                <w:sz w:val="20"/>
                <w:szCs w:val="20"/>
                <w:u w:val="dotted"/>
              </w:rPr>
              <w:t xml:space="preserve"> </w:t>
            </w:r>
            <w:r w:rsidRPr="007B0169">
              <w:rPr>
                <w:sz w:val="20"/>
                <w:szCs w:val="20"/>
                <w:u w:val="dotted"/>
              </w:rPr>
              <w:tab/>
            </w:r>
            <w:r w:rsidRPr="007B0169">
              <w:rPr>
                <w:sz w:val="20"/>
                <w:szCs w:val="20"/>
              </w:rPr>
              <w:t>kPa</w:t>
            </w:r>
            <w:r w:rsidRPr="007B0169">
              <w:rPr>
                <w:sz w:val="20"/>
                <w:szCs w:val="20"/>
              </w:rPr>
              <w:tab/>
              <w:t>Atmospheric temperature:</w:t>
            </w:r>
            <w:r w:rsidRPr="007B0169">
              <w:rPr>
                <w:sz w:val="20"/>
                <w:szCs w:val="20"/>
                <w:u w:val="dotted"/>
              </w:rPr>
              <w:tab/>
            </w:r>
            <w:r w:rsidRPr="007B0169">
              <w:rPr>
                <w:sz w:val="20"/>
                <w:szCs w:val="20"/>
              </w:rPr>
              <w:t>K</w:t>
            </w:r>
          </w:p>
          <w:p w14:paraId="145E9C6B" w14:textId="77777777" w:rsidR="002A17AB" w:rsidRPr="007B0169" w:rsidRDefault="002A17AB" w:rsidP="002A17AB">
            <w:pPr>
              <w:tabs>
                <w:tab w:val="left" w:pos="142"/>
                <w:tab w:val="left" w:pos="6804"/>
                <w:tab w:val="left" w:pos="7938"/>
                <w:tab w:val="left" w:pos="9072"/>
              </w:tabs>
              <w:ind w:left="142"/>
              <w:rPr>
                <w:sz w:val="20"/>
                <w:szCs w:val="20"/>
              </w:rPr>
            </w:pPr>
          </w:p>
          <w:p w14:paraId="145E9C6C" w14:textId="77777777" w:rsidR="002A17AB" w:rsidRPr="007B0169" w:rsidRDefault="002A17AB" w:rsidP="002A17AB">
            <w:pPr>
              <w:tabs>
                <w:tab w:val="left" w:pos="142"/>
                <w:tab w:val="left" w:pos="6804"/>
                <w:tab w:val="left" w:pos="7938"/>
                <w:tab w:val="left" w:pos="9072"/>
              </w:tabs>
              <w:ind w:left="142"/>
              <w:rPr>
                <w:sz w:val="20"/>
                <w:szCs w:val="20"/>
              </w:rPr>
            </w:pPr>
            <w:r w:rsidRPr="007B0169">
              <w:rPr>
                <w:sz w:val="20"/>
                <w:szCs w:val="20"/>
              </w:rPr>
              <w:t>Wind speed (parallel/perpendicular):</w:t>
            </w:r>
            <w:r w:rsidRPr="007B0169">
              <w:rPr>
                <w:sz w:val="20"/>
                <w:szCs w:val="20"/>
                <w:u w:val="dotted"/>
              </w:rPr>
              <w:t xml:space="preserve">         /         </w:t>
            </w:r>
            <w:r w:rsidRPr="007B0169">
              <w:rPr>
                <w:sz w:val="20"/>
                <w:szCs w:val="20"/>
              </w:rPr>
              <w:t>m/s</w:t>
            </w:r>
          </w:p>
          <w:p w14:paraId="145E9C6D" w14:textId="77777777" w:rsidR="002A17AB" w:rsidRPr="007B0169" w:rsidRDefault="002A17AB" w:rsidP="002A17AB">
            <w:pPr>
              <w:tabs>
                <w:tab w:val="left" w:pos="142"/>
                <w:tab w:val="left" w:pos="2552"/>
                <w:tab w:val="left" w:pos="6804"/>
                <w:tab w:val="left" w:pos="7938"/>
                <w:tab w:val="left" w:pos="9072"/>
              </w:tabs>
              <w:ind w:left="142"/>
              <w:rPr>
                <w:sz w:val="20"/>
                <w:szCs w:val="20"/>
              </w:rPr>
            </w:pPr>
          </w:p>
          <w:p w14:paraId="145E9C6E" w14:textId="77777777" w:rsidR="002A17AB" w:rsidRPr="007B0169" w:rsidRDefault="002A17AB" w:rsidP="00D179E6">
            <w:pPr>
              <w:tabs>
                <w:tab w:val="left" w:pos="142"/>
                <w:tab w:val="left" w:pos="1701"/>
              </w:tabs>
              <w:ind w:left="142"/>
            </w:pPr>
            <w:r w:rsidRPr="007B0169">
              <w:rPr>
                <w:sz w:val="20"/>
                <w:szCs w:val="20"/>
              </w:rPr>
              <w:t>Rider height:</w:t>
            </w:r>
            <w:r w:rsidRPr="007B0169">
              <w:rPr>
                <w:sz w:val="20"/>
                <w:szCs w:val="20"/>
                <w:u w:val="dotted"/>
              </w:rPr>
              <w:t xml:space="preserve"> </w:t>
            </w:r>
            <w:r w:rsidRPr="007B0169">
              <w:rPr>
                <w:sz w:val="20"/>
                <w:szCs w:val="20"/>
                <w:u w:val="dotted"/>
              </w:rPr>
              <w:tab/>
            </w:r>
            <w:r w:rsidRPr="007B0169">
              <w:rPr>
                <w:sz w:val="20"/>
                <w:szCs w:val="20"/>
              </w:rPr>
              <w:t>m</w:t>
            </w:r>
          </w:p>
        </w:tc>
      </w:tr>
      <w:tr w:rsidR="002A17AB" w:rsidRPr="007B0169" w14:paraId="145E9D0F" w14:textId="77777777" w:rsidTr="00B95A66">
        <w:tc>
          <w:tcPr>
            <w:tcW w:w="9322" w:type="dxa"/>
            <w:gridSpan w:val="2"/>
          </w:tcPr>
          <w:tbl>
            <w:tblPr>
              <w:tblW w:w="9241" w:type="dxa"/>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883"/>
              <w:gridCol w:w="988"/>
              <w:gridCol w:w="425"/>
              <w:gridCol w:w="425"/>
              <w:gridCol w:w="427"/>
              <w:gridCol w:w="915"/>
              <w:gridCol w:w="1133"/>
              <w:gridCol w:w="1134"/>
              <w:gridCol w:w="994"/>
              <w:gridCol w:w="1783"/>
              <w:gridCol w:w="134"/>
            </w:tblGrid>
            <w:tr w:rsidR="002A17AB" w:rsidRPr="007B0169" w14:paraId="145E9C79" w14:textId="77777777" w:rsidTr="00E57AFF">
              <w:trPr>
                <w:gridAfter w:val="1"/>
                <w:wAfter w:w="134" w:type="dxa"/>
                <w:cantSplit/>
                <w:trHeight w:val="1020"/>
              </w:trPr>
              <w:tc>
                <w:tcPr>
                  <w:tcW w:w="883" w:type="dxa"/>
                  <w:tcMar>
                    <w:left w:w="57" w:type="dxa"/>
                    <w:right w:w="57" w:type="dxa"/>
                  </w:tcMar>
                  <w:vAlign w:val="center"/>
                </w:tcPr>
                <w:p w14:paraId="145E9C70" w14:textId="77777777" w:rsidR="002A17AB" w:rsidRPr="007B0169" w:rsidRDefault="002A17AB" w:rsidP="00B95A66">
                  <w:pPr>
                    <w:ind w:right="-99" w:hanging="99"/>
                    <w:jc w:val="center"/>
                    <w:rPr>
                      <w:sz w:val="20"/>
                      <w:szCs w:val="20"/>
                    </w:rPr>
                  </w:pPr>
                  <w:r w:rsidRPr="007B0169">
                    <w:rPr>
                      <w:b/>
                      <w:sz w:val="20"/>
                      <w:szCs w:val="20"/>
                    </w:rPr>
                    <w:t>Test Vehicle</w:t>
                  </w:r>
                  <w:r w:rsidRPr="007B0169">
                    <w:rPr>
                      <w:sz w:val="20"/>
                      <w:szCs w:val="20"/>
                    </w:rPr>
                    <w:t xml:space="preserve"> speed</w:t>
                  </w:r>
                </w:p>
                <w:p w14:paraId="145E9C71" w14:textId="77777777" w:rsidR="002A17AB" w:rsidRPr="007B0169" w:rsidRDefault="002A17AB" w:rsidP="00B95A66">
                  <w:pPr>
                    <w:ind w:right="-99" w:hanging="99"/>
                    <w:jc w:val="center"/>
                    <w:rPr>
                      <w:sz w:val="20"/>
                      <w:szCs w:val="20"/>
                    </w:rPr>
                  </w:pPr>
                  <w:r w:rsidRPr="007B0169">
                    <w:rPr>
                      <w:sz w:val="20"/>
                      <w:szCs w:val="20"/>
                    </w:rPr>
                    <w:t>km/h</w:t>
                  </w:r>
                </w:p>
              </w:tc>
              <w:tc>
                <w:tcPr>
                  <w:tcW w:w="2265" w:type="dxa"/>
                  <w:gridSpan w:val="4"/>
                  <w:tcMar>
                    <w:left w:w="57" w:type="dxa"/>
                    <w:right w:w="57" w:type="dxa"/>
                  </w:tcMar>
                  <w:vAlign w:val="center"/>
                </w:tcPr>
                <w:p w14:paraId="145E9C72" w14:textId="77777777" w:rsidR="002A17AB" w:rsidRPr="007B0169" w:rsidRDefault="002A17AB" w:rsidP="00B95A66">
                  <w:pPr>
                    <w:jc w:val="center"/>
                    <w:rPr>
                      <w:sz w:val="20"/>
                      <w:szCs w:val="20"/>
                    </w:rPr>
                  </w:pPr>
                  <w:r w:rsidRPr="007B0169">
                    <w:rPr>
                      <w:sz w:val="20"/>
                      <w:szCs w:val="20"/>
                    </w:rPr>
                    <w:t>Coast down time(s)</w:t>
                  </w:r>
                </w:p>
                <w:p w14:paraId="145E9C73" w14:textId="77777777" w:rsidR="002A17AB" w:rsidRPr="007B0169" w:rsidRDefault="002A17AB" w:rsidP="00B95A66">
                  <w:pPr>
                    <w:jc w:val="center"/>
                    <w:rPr>
                      <w:sz w:val="20"/>
                      <w:szCs w:val="20"/>
                    </w:rPr>
                  </w:pPr>
                  <w:r w:rsidRPr="007B0169">
                    <w:rPr>
                      <w:sz w:val="20"/>
                      <w:szCs w:val="20"/>
                    </w:rPr>
                    <w:t>in s</w:t>
                  </w:r>
                </w:p>
              </w:tc>
              <w:tc>
                <w:tcPr>
                  <w:tcW w:w="915" w:type="dxa"/>
                  <w:tcMar>
                    <w:left w:w="57" w:type="dxa"/>
                    <w:right w:w="57" w:type="dxa"/>
                  </w:tcMar>
                  <w:vAlign w:val="center"/>
                </w:tcPr>
                <w:p w14:paraId="145E9C74" w14:textId="7107C7B6" w:rsidR="002A17AB" w:rsidRPr="007B0169" w:rsidRDefault="002A17AB" w:rsidP="002A17AB">
                  <w:pPr>
                    <w:ind w:left="-54" w:right="2"/>
                    <w:jc w:val="center"/>
                    <w:rPr>
                      <w:sz w:val="20"/>
                      <w:szCs w:val="20"/>
                    </w:rPr>
                  </w:pPr>
                  <w:r w:rsidRPr="007B0169">
                    <w:rPr>
                      <w:sz w:val="20"/>
                      <w:szCs w:val="20"/>
                    </w:rPr>
                    <w:t xml:space="preserve">Statistical accuracy in </w:t>
                  </w:r>
                  <w:r w:rsidR="004C7386" w:rsidRPr="007B0169">
                    <w:rPr>
                      <w:sz w:val="20"/>
                      <w:szCs w:val="20"/>
                    </w:rPr>
                    <w:t>percent</w:t>
                  </w:r>
                </w:p>
              </w:tc>
              <w:tc>
                <w:tcPr>
                  <w:tcW w:w="1133" w:type="dxa"/>
                  <w:tcMar>
                    <w:left w:w="57" w:type="dxa"/>
                    <w:right w:w="57" w:type="dxa"/>
                  </w:tcMar>
                  <w:vAlign w:val="center"/>
                </w:tcPr>
                <w:p w14:paraId="145E9C75" w14:textId="77777777" w:rsidR="002A17AB" w:rsidRPr="007B0169" w:rsidRDefault="002A17AB" w:rsidP="002A17AB">
                  <w:pPr>
                    <w:ind w:right="-100"/>
                    <w:jc w:val="center"/>
                    <w:rPr>
                      <w:sz w:val="20"/>
                      <w:szCs w:val="20"/>
                    </w:rPr>
                  </w:pPr>
                  <w:r w:rsidRPr="007B0169">
                    <w:rPr>
                      <w:sz w:val="20"/>
                      <w:szCs w:val="20"/>
                    </w:rPr>
                    <w:t>Average coast down time in s</w:t>
                  </w:r>
                </w:p>
              </w:tc>
              <w:tc>
                <w:tcPr>
                  <w:tcW w:w="1134" w:type="dxa"/>
                  <w:tcMar>
                    <w:left w:w="57" w:type="dxa"/>
                    <w:right w:w="57" w:type="dxa"/>
                  </w:tcMar>
                  <w:vAlign w:val="center"/>
                </w:tcPr>
                <w:p w14:paraId="145E9C76" w14:textId="77777777" w:rsidR="002A17AB" w:rsidRPr="007B0169" w:rsidRDefault="002A17AB" w:rsidP="002A17AB">
                  <w:pPr>
                    <w:ind w:right="-100" w:hanging="99"/>
                    <w:jc w:val="center"/>
                    <w:rPr>
                      <w:sz w:val="20"/>
                      <w:szCs w:val="20"/>
                    </w:rPr>
                  </w:pPr>
                  <w:r w:rsidRPr="007B0169">
                    <w:rPr>
                      <w:sz w:val="20"/>
                      <w:szCs w:val="20"/>
                    </w:rPr>
                    <w:t>Running resistance in N</w:t>
                  </w:r>
                </w:p>
              </w:tc>
              <w:tc>
                <w:tcPr>
                  <w:tcW w:w="994" w:type="dxa"/>
                  <w:tcMar>
                    <w:left w:w="57" w:type="dxa"/>
                    <w:right w:w="57" w:type="dxa"/>
                  </w:tcMar>
                  <w:vAlign w:val="center"/>
                </w:tcPr>
                <w:p w14:paraId="145E9C77" w14:textId="77777777" w:rsidR="002A17AB" w:rsidRPr="007B0169" w:rsidRDefault="002A17AB" w:rsidP="002A17AB">
                  <w:pPr>
                    <w:ind w:right="-100" w:hanging="99"/>
                    <w:jc w:val="center"/>
                    <w:rPr>
                      <w:sz w:val="20"/>
                      <w:szCs w:val="20"/>
                    </w:rPr>
                  </w:pPr>
                  <w:r w:rsidRPr="007B0169">
                    <w:rPr>
                      <w:sz w:val="20"/>
                      <w:szCs w:val="20"/>
                    </w:rPr>
                    <w:t>Target running resistance in N</w:t>
                  </w:r>
                </w:p>
              </w:tc>
              <w:tc>
                <w:tcPr>
                  <w:tcW w:w="1783" w:type="dxa"/>
                  <w:tcMar>
                    <w:left w:w="57" w:type="dxa"/>
                    <w:right w:w="57" w:type="dxa"/>
                  </w:tcMar>
                  <w:vAlign w:val="center"/>
                </w:tcPr>
                <w:p w14:paraId="145E9C78" w14:textId="77777777" w:rsidR="002A17AB" w:rsidRPr="007B0169" w:rsidRDefault="002A17AB" w:rsidP="00B95A66">
                  <w:pPr>
                    <w:ind w:right="-102" w:hanging="96"/>
                    <w:jc w:val="center"/>
                    <w:rPr>
                      <w:sz w:val="20"/>
                      <w:szCs w:val="20"/>
                    </w:rPr>
                  </w:pPr>
                  <w:r w:rsidRPr="007B0169">
                    <w:rPr>
                      <w:sz w:val="20"/>
                      <w:szCs w:val="20"/>
                    </w:rPr>
                    <w:t>Note</w:t>
                  </w:r>
                </w:p>
              </w:tc>
            </w:tr>
            <w:tr w:rsidR="002A17AB" w:rsidRPr="007B0169" w14:paraId="145E9C85" w14:textId="77777777" w:rsidTr="00E57AFF">
              <w:trPr>
                <w:cantSplit/>
                <w:trHeight w:hRule="exact" w:val="340"/>
              </w:trPr>
              <w:tc>
                <w:tcPr>
                  <w:tcW w:w="883" w:type="dxa"/>
                  <w:vMerge w:val="restart"/>
                  <w:tcMar>
                    <w:left w:w="57" w:type="dxa"/>
                    <w:right w:w="57" w:type="dxa"/>
                  </w:tcMar>
                  <w:vAlign w:val="center"/>
                </w:tcPr>
                <w:p w14:paraId="145E9C7A" w14:textId="77777777" w:rsidR="002A17AB" w:rsidRPr="007B0169" w:rsidRDefault="002A17AB" w:rsidP="00B95A66">
                  <w:pPr>
                    <w:snapToGrid w:val="0"/>
                    <w:ind w:right="-102" w:hanging="96"/>
                    <w:jc w:val="center"/>
                    <w:rPr>
                      <w:sz w:val="20"/>
                      <w:szCs w:val="20"/>
                    </w:rPr>
                  </w:pPr>
                </w:p>
              </w:tc>
              <w:tc>
                <w:tcPr>
                  <w:tcW w:w="988" w:type="dxa"/>
                  <w:tcMar>
                    <w:left w:w="57" w:type="dxa"/>
                    <w:right w:w="57" w:type="dxa"/>
                  </w:tcMar>
                </w:tcPr>
                <w:p w14:paraId="145E9C7B" w14:textId="77777777" w:rsidR="002A17AB" w:rsidRPr="007B0169" w:rsidRDefault="002A17AB" w:rsidP="00B95A66">
                  <w:pPr>
                    <w:snapToGrid w:val="0"/>
                    <w:ind w:right="-99" w:hanging="99"/>
                    <w:jc w:val="center"/>
                    <w:rPr>
                      <w:sz w:val="20"/>
                      <w:szCs w:val="20"/>
                    </w:rPr>
                  </w:pPr>
                  <w:r w:rsidRPr="007B0169">
                    <w:rPr>
                      <w:sz w:val="20"/>
                      <w:szCs w:val="20"/>
                    </w:rPr>
                    <w:t>First</w:t>
                  </w:r>
                </w:p>
              </w:tc>
              <w:tc>
                <w:tcPr>
                  <w:tcW w:w="425" w:type="dxa"/>
                  <w:tcMar>
                    <w:left w:w="57" w:type="dxa"/>
                    <w:right w:w="57" w:type="dxa"/>
                  </w:tcMar>
                </w:tcPr>
                <w:p w14:paraId="145E9C7C" w14:textId="77777777" w:rsidR="002A17AB" w:rsidRPr="007B0169" w:rsidRDefault="002A17AB" w:rsidP="00B95A66">
                  <w:pPr>
                    <w:snapToGrid w:val="0"/>
                    <w:rPr>
                      <w:sz w:val="20"/>
                      <w:szCs w:val="20"/>
                    </w:rPr>
                  </w:pPr>
                </w:p>
              </w:tc>
              <w:tc>
                <w:tcPr>
                  <w:tcW w:w="425" w:type="dxa"/>
                  <w:tcMar>
                    <w:left w:w="57" w:type="dxa"/>
                    <w:right w:w="57" w:type="dxa"/>
                  </w:tcMar>
                </w:tcPr>
                <w:p w14:paraId="145E9C7D" w14:textId="77777777" w:rsidR="002A17AB" w:rsidRPr="007B0169" w:rsidRDefault="002A17AB" w:rsidP="00B95A66">
                  <w:pPr>
                    <w:snapToGrid w:val="0"/>
                    <w:rPr>
                      <w:sz w:val="20"/>
                      <w:szCs w:val="20"/>
                    </w:rPr>
                  </w:pPr>
                </w:p>
              </w:tc>
              <w:tc>
                <w:tcPr>
                  <w:tcW w:w="427" w:type="dxa"/>
                  <w:tcMar>
                    <w:left w:w="57" w:type="dxa"/>
                    <w:right w:w="57" w:type="dxa"/>
                  </w:tcMar>
                </w:tcPr>
                <w:p w14:paraId="145E9C7E" w14:textId="77777777" w:rsidR="002A17AB" w:rsidRPr="007B0169" w:rsidRDefault="002A17AB" w:rsidP="00B95A66">
                  <w:pPr>
                    <w:snapToGrid w:val="0"/>
                    <w:rPr>
                      <w:sz w:val="20"/>
                      <w:szCs w:val="20"/>
                    </w:rPr>
                  </w:pPr>
                </w:p>
              </w:tc>
              <w:tc>
                <w:tcPr>
                  <w:tcW w:w="915" w:type="dxa"/>
                  <w:tcMar>
                    <w:left w:w="57" w:type="dxa"/>
                    <w:right w:w="57" w:type="dxa"/>
                  </w:tcMar>
                </w:tcPr>
                <w:p w14:paraId="145E9C7F" w14:textId="77777777" w:rsidR="002A17AB" w:rsidRPr="007B0169" w:rsidRDefault="002A17AB" w:rsidP="00B95A66">
                  <w:pPr>
                    <w:snapToGrid w:val="0"/>
                    <w:rPr>
                      <w:sz w:val="20"/>
                      <w:szCs w:val="20"/>
                    </w:rPr>
                  </w:pPr>
                </w:p>
              </w:tc>
              <w:tc>
                <w:tcPr>
                  <w:tcW w:w="1133" w:type="dxa"/>
                  <w:vMerge w:val="restart"/>
                  <w:tcMar>
                    <w:left w:w="57" w:type="dxa"/>
                    <w:right w:w="57" w:type="dxa"/>
                  </w:tcMar>
                  <w:vAlign w:val="center"/>
                </w:tcPr>
                <w:p w14:paraId="145E9C80" w14:textId="77777777" w:rsidR="002A17AB" w:rsidRPr="007B0169" w:rsidRDefault="002A17AB" w:rsidP="00B95A66">
                  <w:pPr>
                    <w:pStyle w:val="Header"/>
                    <w:rPr>
                      <w:sz w:val="20"/>
                      <w:szCs w:val="20"/>
                    </w:rPr>
                  </w:pPr>
                </w:p>
              </w:tc>
              <w:tc>
                <w:tcPr>
                  <w:tcW w:w="1134" w:type="dxa"/>
                  <w:vMerge w:val="restart"/>
                  <w:tcMar>
                    <w:left w:w="57" w:type="dxa"/>
                    <w:right w:w="57" w:type="dxa"/>
                  </w:tcMar>
                  <w:vAlign w:val="center"/>
                </w:tcPr>
                <w:p w14:paraId="145E9C81" w14:textId="77777777" w:rsidR="002A17AB" w:rsidRPr="007B0169" w:rsidRDefault="002A17AB" w:rsidP="00B95A66">
                  <w:pPr>
                    <w:pStyle w:val="Header"/>
                    <w:rPr>
                      <w:sz w:val="20"/>
                      <w:szCs w:val="20"/>
                    </w:rPr>
                  </w:pPr>
                </w:p>
              </w:tc>
              <w:tc>
                <w:tcPr>
                  <w:tcW w:w="994" w:type="dxa"/>
                  <w:vMerge w:val="restart"/>
                  <w:tcMar>
                    <w:left w:w="57" w:type="dxa"/>
                    <w:right w:w="57" w:type="dxa"/>
                  </w:tcMar>
                  <w:vAlign w:val="center"/>
                </w:tcPr>
                <w:p w14:paraId="145E9C82" w14:textId="77777777" w:rsidR="002A17AB" w:rsidRPr="007B0169" w:rsidRDefault="002A17AB" w:rsidP="00B95A66">
                  <w:pPr>
                    <w:snapToGrid w:val="0"/>
                    <w:spacing w:after="0"/>
                    <w:rPr>
                      <w:sz w:val="20"/>
                      <w:szCs w:val="20"/>
                    </w:rPr>
                  </w:pPr>
                </w:p>
              </w:tc>
              <w:tc>
                <w:tcPr>
                  <w:tcW w:w="1783" w:type="dxa"/>
                  <w:vMerge w:val="restart"/>
                  <w:tcMar>
                    <w:left w:w="57" w:type="dxa"/>
                    <w:right w:w="57" w:type="dxa"/>
                  </w:tcMar>
                  <w:vAlign w:val="center"/>
                </w:tcPr>
                <w:p w14:paraId="145E9C83" w14:textId="77777777" w:rsidR="002A17AB" w:rsidRPr="007B0169" w:rsidRDefault="002A17AB" w:rsidP="00B95A66">
                  <w:pPr>
                    <w:snapToGrid w:val="0"/>
                    <w:rPr>
                      <w:sz w:val="20"/>
                      <w:szCs w:val="20"/>
                    </w:rPr>
                  </w:pPr>
                </w:p>
              </w:tc>
              <w:tc>
                <w:tcPr>
                  <w:tcW w:w="134" w:type="dxa"/>
                  <w:vMerge w:val="restart"/>
                  <w:tcMar>
                    <w:left w:w="57" w:type="dxa"/>
                    <w:right w:w="57" w:type="dxa"/>
                  </w:tcMar>
                  <w:vAlign w:val="center"/>
                </w:tcPr>
                <w:p w14:paraId="145E9C84" w14:textId="77777777" w:rsidR="002A17AB" w:rsidRPr="007B0169" w:rsidRDefault="002A17AB" w:rsidP="00B95A66">
                  <w:pPr>
                    <w:snapToGrid w:val="0"/>
                    <w:rPr>
                      <w:sz w:val="20"/>
                      <w:szCs w:val="20"/>
                    </w:rPr>
                  </w:pPr>
                </w:p>
              </w:tc>
            </w:tr>
            <w:tr w:rsidR="002A17AB" w:rsidRPr="007B0169" w14:paraId="145E9C91" w14:textId="77777777" w:rsidTr="00E57AFF">
              <w:trPr>
                <w:cantSplit/>
                <w:trHeight w:hRule="exact" w:val="340"/>
              </w:trPr>
              <w:tc>
                <w:tcPr>
                  <w:tcW w:w="883" w:type="dxa"/>
                  <w:vMerge/>
                  <w:tcMar>
                    <w:left w:w="57" w:type="dxa"/>
                    <w:right w:w="57" w:type="dxa"/>
                  </w:tcMar>
                  <w:vAlign w:val="center"/>
                </w:tcPr>
                <w:p w14:paraId="145E9C86" w14:textId="77777777" w:rsidR="002A17AB" w:rsidRPr="007B0169" w:rsidRDefault="002A17AB" w:rsidP="00B95A66">
                  <w:pPr>
                    <w:snapToGrid w:val="0"/>
                    <w:ind w:right="-102" w:hanging="96"/>
                    <w:jc w:val="center"/>
                    <w:rPr>
                      <w:sz w:val="20"/>
                      <w:szCs w:val="20"/>
                    </w:rPr>
                  </w:pPr>
                </w:p>
              </w:tc>
              <w:tc>
                <w:tcPr>
                  <w:tcW w:w="988" w:type="dxa"/>
                  <w:tcMar>
                    <w:left w:w="57" w:type="dxa"/>
                    <w:right w:w="57" w:type="dxa"/>
                  </w:tcMar>
                </w:tcPr>
                <w:p w14:paraId="145E9C87" w14:textId="77777777" w:rsidR="002A17AB" w:rsidRPr="007B0169" w:rsidRDefault="002A17AB" w:rsidP="00B95A66">
                  <w:pPr>
                    <w:snapToGrid w:val="0"/>
                    <w:ind w:right="-99" w:hanging="99"/>
                    <w:jc w:val="center"/>
                    <w:rPr>
                      <w:sz w:val="20"/>
                      <w:szCs w:val="20"/>
                    </w:rPr>
                  </w:pPr>
                  <w:r w:rsidRPr="007B0169">
                    <w:rPr>
                      <w:sz w:val="20"/>
                      <w:szCs w:val="20"/>
                    </w:rPr>
                    <w:t>Second</w:t>
                  </w:r>
                </w:p>
              </w:tc>
              <w:tc>
                <w:tcPr>
                  <w:tcW w:w="425" w:type="dxa"/>
                  <w:tcMar>
                    <w:left w:w="57" w:type="dxa"/>
                    <w:right w:w="57" w:type="dxa"/>
                  </w:tcMar>
                </w:tcPr>
                <w:p w14:paraId="145E9C88" w14:textId="77777777" w:rsidR="002A17AB" w:rsidRPr="007B0169" w:rsidRDefault="002A17AB" w:rsidP="00B95A66">
                  <w:pPr>
                    <w:snapToGrid w:val="0"/>
                    <w:rPr>
                      <w:sz w:val="20"/>
                      <w:szCs w:val="20"/>
                    </w:rPr>
                  </w:pPr>
                </w:p>
              </w:tc>
              <w:tc>
                <w:tcPr>
                  <w:tcW w:w="425" w:type="dxa"/>
                  <w:tcMar>
                    <w:left w:w="57" w:type="dxa"/>
                    <w:right w:w="57" w:type="dxa"/>
                  </w:tcMar>
                </w:tcPr>
                <w:p w14:paraId="145E9C89" w14:textId="77777777" w:rsidR="002A17AB" w:rsidRPr="007B0169" w:rsidRDefault="002A17AB" w:rsidP="00B95A66">
                  <w:pPr>
                    <w:snapToGrid w:val="0"/>
                    <w:rPr>
                      <w:sz w:val="20"/>
                      <w:szCs w:val="20"/>
                    </w:rPr>
                  </w:pPr>
                </w:p>
              </w:tc>
              <w:tc>
                <w:tcPr>
                  <w:tcW w:w="427" w:type="dxa"/>
                  <w:tcMar>
                    <w:left w:w="57" w:type="dxa"/>
                    <w:right w:w="57" w:type="dxa"/>
                  </w:tcMar>
                </w:tcPr>
                <w:p w14:paraId="145E9C8A" w14:textId="77777777" w:rsidR="002A17AB" w:rsidRPr="007B0169" w:rsidRDefault="002A17AB" w:rsidP="00B95A66">
                  <w:pPr>
                    <w:snapToGrid w:val="0"/>
                    <w:rPr>
                      <w:sz w:val="20"/>
                      <w:szCs w:val="20"/>
                    </w:rPr>
                  </w:pPr>
                </w:p>
              </w:tc>
              <w:tc>
                <w:tcPr>
                  <w:tcW w:w="915" w:type="dxa"/>
                  <w:tcMar>
                    <w:left w:w="57" w:type="dxa"/>
                    <w:right w:w="57" w:type="dxa"/>
                  </w:tcMar>
                </w:tcPr>
                <w:p w14:paraId="145E9C8B" w14:textId="77777777" w:rsidR="002A17AB" w:rsidRPr="007B0169" w:rsidRDefault="002A17AB" w:rsidP="00B95A66">
                  <w:pPr>
                    <w:snapToGrid w:val="0"/>
                    <w:rPr>
                      <w:sz w:val="20"/>
                      <w:szCs w:val="20"/>
                    </w:rPr>
                  </w:pPr>
                </w:p>
              </w:tc>
              <w:tc>
                <w:tcPr>
                  <w:tcW w:w="1133" w:type="dxa"/>
                  <w:vMerge/>
                  <w:tcMar>
                    <w:left w:w="57" w:type="dxa"/>
                    <w:right w:w="57" w:type="dxa"/>
                  </w:tcMar>
                  <w:vAlign w:val="center"/>
                </w:tcPr>
                <w:p w14:paraId="145E9C8C" w14:textId="77777777" w:rsidR="002A17AB" w:rsidRPr="007B0169" w:rsidRDefault="002A17AB" w:rsidP="00B95A66">
                  <w:pPr>
                    <w:snapToGrid w:val="0"/>
                    <w:rPr>
                      <w:sz w:val="20"/>
                      <w:szCs w:val="20"/>
                    </w:rPr>
                  </w:pPr>
                </w:p>
              </w:tc>
              <w:tc>
                <w:tcPr>
                  <w:tcW w:w="1134" w:type="dxa"/>
                  <w:vMerge/>
                  <w:tcMar>
                    <w:left w:w="57" w:type="dxa"/>
                    <w:right w:w="57" w:type="dxa"/>
                  </w:tcMar>
                  <w:vAlign w:val="center"/>
                </w:tcPr>
                <w:p w14:paraId="145E9C8D" w14:textId="77777777" w:rsidR="002A17AB" w:rsidRPr="007B0169" w:rsidRDefault="002A17AB" w:rsidP="00B95A66">
                  <w:pPr>
                    <w:snapToGrid w:val="0"/>
                    <w:rPr>
                      <w:sz w:val="20"/>
                      <w:szCs w:val="20"/>
                    </w:rPr>
                  </w:pPr>
                </w:p>
              </w:tc>
              <w:tc>
                <w:tcPr>
                  <w:tcW w:w="994" w:type="dxa"/>
                  <w:vMerge/>
                  <w:tcMar>
                    <w:left w:w="57" w:type="dxa"/>
                    <w:right w:w="57" w:type="dxa"/>
                  </w:tcMar>
                  <w:vAlign w:val="center"/>
                </w:tcPr>
                <w:p w14:paraId="145E9C8E" w14:textId="77777777" w:rsidR="002A17AB" w:rsidRPr="007B0169" w:rsidRDefault="002A17AB" w:rsidP="00B95A66">
                  <w:pPr>
                    <w:snapToGrid w:val="0"/>
                    <w:rPr>
                      <w:sz w:val="20"/>
                      <w:szCs w:val="20"/>
                    </w:rPr>
                  </w:pPr>
                </w:p>
              </w:tc>
              <w:tc>
                <w:tcPr>
                  <w:tcW w:w="1783" w:type="dxa"/>
                  <w:vMerge/>
                  <w:tcMar>
                    <w:left w:w="57" w:type="dxa"/>
                    <w:right w:w="57" w:type="dxa"/>
                  </w:tcMar>
                  <w:vAlign w:val="center"/>
                </w:tcPr>
                <w:p w14:paraId="145E9C8F" w14:textId="77777777" w:rsidR="002A17AB" w:rsidRPr="007B0169" w:rsidRDefault="002A17AB" w:rsidP="00B95A66">
                  <w:pPr>
                    <w:snapToGrid w:val="0"/>
                    <w:rPr>
                      <w:sz w:val="20"/>
                      <w:szCs w:val="20"/>
                    </w:rPr>
                  </w:pPr>
                </w:p>
              </w:tc>
              <w:tc>
                <w:tcPr>
                  <w:tcW w:w="134" w:type="dxa"/>
                  <w:vMerge/>
                  <w:tcMar>
                    <w:left w:w="57" w:type="dxa"/>
                    <w:right w:w="57" w:type="dxa"/>
                  </w:tcMar>
                  <w:vAlign w:val="center"/>
                </w:tcPr>
                <w:p w14:paraId="145E9C90" w14:textId="77777777" w:rsidR="002A17AB" w:rsidRPr="007B0169" w:rsidRDefault="002A17AB" w:rsidP="00B95A66">
                  <w:pPr>
                    <w:snapToGrid w:val="0"/>
                    <w:rPr>
                      <w:sz w:val="20"/>
                      <w:szCs w:val="20"/>
                    </w:rPr>
                  </w:pPr>
                </w:p>
              </w:tc>
            </w:tr>
            <w:tr w:rsidR="002A17AB" w:rsidRPr="007B0169" w14:paraId="145E9C9D" w14:textId="77777777" w:rsidTr="00E57AFF">
              <w:trPr>
                <w:cantSplit/>
                <w:trHeight w:hRule="exact" w:val="340"/>
              </w:trPr>
              <w:tc>
                <w:tcPr>
                  <w:tcW w:w="883" w:type="dxa"/>
                  <w:vMerge w:val="restart"/>
                  <w:tcMar>
                    <w:left w:w="57" w:type="dxa"/>
                    <w:right w:w="57" w:type="dxa"/>
                  </w:tcMar>
                  <w:vAlign w:val="center"/>
                </w:tcPr>
                <w:p w14:paraId="145E9C92" w14:textId="77777777" w:rsidR="002A17AB" w:rsidRPr="007B0169" w:rsidRDefault="002A17AB" w:rsidP="00B95A66">
                  <w:pPr>
                    <w:snapToGrid w:val="0"/>
                    <w:ind w:right="-102" w:hanging="96"/>
                    <w:jc w:val="center"/>
                    <w:rPr>
                      <w:sz w:val="20"/>
                      <w:szCs w:val="20"/>
                    </w:rPr>
                  </w:pPr>
                </w:p>
              </w:tc>
              <w:tc>
                <w:tcPr>
                  <w:tcW w:w="988" w:type="dxa"/>
                  <w:tcMar>
                    <w:left w:w="57" w:type="dxa"/>
                    <w:right w:w="57" w:type="dxa"/>
                  </w:tcMar>
                </w:tcPr>
                <w:p w14:paraId="145E9C93" w14:textId="77777777" w:rsidR="002A17AB" w:rsidRPr="007B0169" w:rsidRDefault="002A17AB" w:rsidP="00B95A66">
                  <w:pPr>
                    <w:snapToGrid w:val="0"/>
                    <w:ind w:right="-99" w:hanging="99"/>
                    <w:jc w:val="center"/>
                    <w:rPr>
                      <w:sz w:val="20"/>
                      <w:szCs w:val="20"/>
                    </w:rPr>
                  </w:pPr>
                  <w:r w:rsidRPr="007B0169">
                    <w:rPr>
                      <w:sz w:val="20"/>
                      <w:szCs w:val="20"/>
                    </w:rPr>
                    <w:t>First</w:t>
                  </w:r>
                </w:p>
              </w:tc>
              <w:tc>
                <w:tcPr>
                  <w:tcW w:w="425" w:type="dxa"/>
                  <w:tcMar>
                    <w:left w:w="57" w:type="dxa"/>
                    <w:right w:w="57" w:type="dxa"/>
                  </w:tcMar>
                </w:tcPr>
                <w:p w14:paraId="145E9C94" w14:textId="77777777" w:rsidR="002A17AB" w:rsidRPr="007B0169" w:rsidRDefault="002A17AB" w:rsidP="00B95A66">
                  <w:pPr>
                    <w:snapToGrid w:val="0"/>
                    <w:rPr>
                      <w:sz w:val="20"/>
                      <w:szCs w:val="20"/>
                    </w:rPr>
                  </w:pPr>
                </w:p>
              </w:tc>
              <w:tc>
                <w:tcPr>
                  <w:tcW w:w="425" w:type="dxa"/>
                  <w:tcMar>
                    <w:left w:w="57" w:type="dxa"/>
                    <w:right w:w="57" w:type="dxa"/>
                  </w:tcMar>
                </w:tcPr>
                <w:p w14:paraId="145E9C95" w14:textId="77777777" w:rsidR="002A17AB" w:rsidRPr="007B0169" w:rsidRDefault="002A17AB" w:rsidP="00B95A66">
                  <w:pPr>
                    <w:snapToGrid w:val="0"/>
                    <w:rPr>
                      <w:sz w:val="20"/>
                      <w:szCs w:val="20"/>
                    </w:rPr>
                  </w:pPr>
                </w:p>
              </w:tc>
              <w:tc>
                <w:tcPr>
                  <w:tcW w:w="427" w:type="dxa"/>
                  <w:tcMar>
                    <w:left w:w="57" w:type="dxa"/>
                    <w:right w:w="57" w:type="dxa"/>
                  </w:tcMar>
                </w:tcPr>
                <w:p w14:paraId="145E9C96" w14:textId="77777777" w:rsidR="002A17AB" w:rsidRPr="007B0169" w:rsidRDefault="002A17AB" w:rsidP="00B95A66">
                  <w:pPr>
                    <w:snapToGrid w:val="0"/>
                    <w:rPr>
                      <w:sz w:val="20"/>
                      <w:szCs w:val="20"/>
                    </w:rPr>
                  </w:pPr>
                </w:p>
              </w:tc>
              <w:tc>
                <w:tcPr>
                  <w:tcW w:w="915" w:type="dxa"/>
                  <w:tcMar>
                    <w:left w:w="57" w:type="dxa"/>
                    <w:right w:w="57" w:type="dxa"/>
                  </w:tcMar>
                </w:tcPr>
                <w:p w14:paraId="145E9C97" w14:textId="77777777" w:rsidR="002A17AB" w:rsidRPr="007B0169" w:rsidRDefault="002A17AB" w:rsidP="00B95A66">
                  <w:pPr>
                    <w:snapToGrid w:val="0"/>
                    <w:rPr>
                      <w:sz w:val="20"/>
                      <w:szCs w:val="20"/>
                    </w:rPr>
                  </w:pPr>
                </w:p>
              </w:tc>
              <w:tc>
                <w:tcPr>
                  <w:tcW w:w="1133" w:type="dxa"/>
                  <w:vMerge w:val="restart"/>
                  <w:tcMar>
                    <w:left w:w="57" w:type="dxa"/>
                    <w:right w:w="57" w:type="dxa"/>
                  </w:tcMar>
                  <w:vAlign w:val="center"/>
                </w:tcPr>
                <w:p w14:paraId="145E9C98" w14:textId="77777777" w:rsidR="002A17AB" w:rsidRPr="007B0169" w:rsidRDefault="002A17AB" w:rsidP="00B95A66">
                  <w:pPr>
                    <w:snapToGrid w:val="0"/>
                    <w:rPr>
                      <w:sz w:val="20"/>
                      <w:szCs w:val="20"/>
                    </w:rPr>
                  </w:pPr>
                </w:p>
              </w:tc>
              <w:tc>
                <w:tcPr>
                  <w:tcW w:w="1134" w:type="dxa"/>
                  <w:vMerge w:val="restart"/>
                  <w:tcMar>
                    <w:left w:w="57" w:type="dxa"/>
                    <w:right w:w="57" w:type="dxa"/>
                  </w:tcMar>
                  <w:vAlign w:val="center"/>
                </w:tcPr>
                <w:p w14:paraId="145E9C99" w14:textId="77777777" w:rsidR="002A17AB" w:rsidRPr="007B0169" w:rsidRDefault="002A17AB" w:rsidP="00B95A66">
                  <w:pPr>
                    <w:snapToGrid w:val="0"/>
                    <w:rPr>
                      <w:sz w:val="20"/>
                      <w:szCs w:val="20"/>
                    </w:rPr>
                  </w:pPr>
                </w:p>
              </w:tc>
              <w:tc>
                <w:tcPr>
                  <w:tcW w:w="994" w:type="dxa"/>
                  <w:vMerge w:val="restart"/>
                  <w:tcMar>
                    <w:left w:w="57" w:type="dxa"/>
                    <w:right w:w="57" w:type="dxa"/>
                  </w:tcMar>
                  <w:vAlign w:val="center"/>
                </w:tcPr>
                <w:p w14:paraId="145E9C9A" w14:textId="77777777" w:rsidR="002A17AB" w:rsidRPr="007B0169" w:rsidRDefault="002A17AB" w:rsidP="00B95A66">
                  <w:pPr>
                    <w:snapToGrid w:val="0"/>
                    <w:rPr>
                      <w:sz w:val="20"/>
                      <w:szCs w:val="20"/>
                    </w:rPr>
                  </w:pPr>
                </w:p>
              </w:tc>
              <w:tc>
                <w:tcPr>
                  <w:tcW w:w="1783" w:type="dxa"/>
                  <w:vMerge w:val="restart"/>
                  <w:tcMar>
                    <w:left w:w="57" w:type="dxa"/>
                    <w:right w:w="57" w:type="dxa"/>
                  </w:tcMar>
                  <w:vAlign w:val="center"/>
                </w:tcPr>
                <w:p w14:paraId="145E9C9B" w14:textId="77777777" w:rsidR="002A17AB" w:rsidRPr="007B0169" w:rsidRDefault="002A17AB" w:rsidP="00B95A66">
                  <w:pPr>
                    <w:snapToGrid w:val="0"/>
                    <w:rPr>
                      <w:sz w:val="20"/>
                      <w:szCs w:val="20"/>
                    </w:rPr>
                  </w:pPr>
                </w:p>
              </w:tc>
              <w:tc>
                <w:tcPr>
                  <w:tcW w:w="134" w:type="dxa"/>
                  <w:vMerge w:val="restart"/>
                  <w:tcMar>
                    <w:left w:w="57" w:type="dxa"/>
                    <w:right w:w="57" w:type="dxa"/>
                  </w:tcMar>
                  <w:vAlign w:val="center"/>
                </w:tcPr>
                <w:p w14:paraId="145E9C9C" w14:textId="77777777" w:rsidR="002A17AB" w:rsidRPr="007B0169" w:rsidRDefault="002A17AB" w:rsidP="00B95A66">
                  <w:pPr>
                    <w:snapToGrid w:val="0"/>
                    <w:rPr>
                      <w:sz w:val="20"/>
                      <w:szCs w:val="20"/>
                    </w:rPr>
                  </w:pPr>
                </w:p>
              </w:tc>
            </w:tr>
            <w:tr w:rsidR="002A17AB" w:rsidRPr="007B0169" w14:paraId="145E9CA9" w14:textId="77777777" w:rsidTr="00E57AFF">
              <w:trPr>
                <w:cantSplit/>
                <w:trHeight w:hRule="exact" w:val="340"/>
              </w:trPr>
              <w:tc>
                <w:tcPr>
                  <w:tcW w:w="883" w:type="dxa"/>
                  <w:vMerge/>
                  <w:tcMar>
                    <w:left w:w="57" w:type="dxa"/>
                    <w:right w:w="57" w:type="dxa"/>
                  </w:tcMar>
                  <w:vAlign w:val="center"/>
                </w:tcPr>
                <w:p w14:paraId="145E9C9E" w14:textId="77777777" w:rsidR="002A17AB" w:rsidRPr="007B0169" w:rsidRDefault="002A17AB" w:rsidP="00B95A66">
                  <w:pPr>
                    <w:snapToGrid w:val="0"/>
                    <w:ind w:right="-102" w:hanging="96"/>
                    <w:jc w:val="center"/>
                    <w:rPr>
                      <w:sz w:val="20"/>
                      <w:szCs w:val="20"/>
                    </w:rPr>
                  </w:pPr>
                </w:p>
              </w:tc>
              <w:tc>
                <w:tcPr>
                  <w:tcW w:w="988" w:type="dxa"/>
                  <w:tcMar>
                    <w:left w:w="57" w:type="dxa"/>
                    <w:right w:w="57" w:type="dxa"/>
                  </w:tcMar>
                </w:tcPr>
                <w:p w14:paraId="145E9C9F" w14:textId="77777777" w:rsidR="002A17AB" w:rsidRPr="007B0169" w:rsidRDefault="002A17AB" w:rsidP="00B95A66">
                  <w:pPr>
                    <w:snapToGrid w:val="0"/>
                    <w:ind w:right="-99" w:hanging="99"/>
                    <w:jc w:val="center"/>
                    <w:rPr>
                      <w:sz w:val="20"/>
                      <w:szCs w:val="20"/>
                    </w:rPr>
                  </w:pPr>
                  <w:r w:rsidRPr="007B0169">
                    <w:rPr>
                      <w:sz w:val="20"/>
                      <w:szCs w:val="20"/>
                    </w:rPr>
                    <w:t>Second</w:t>
                  </w:r>
                </w:p>
              </w:tc>
              <w:tc>
                <w:tcPr>
                  <w:tcW w:w="425" w:type="dxa"/>
                  <w:tcMar>
                    <w:left w:w="57" w:type="dxa"/>
                    <w:right w:w="57" w:type="dxa"/>
                  </w:tcMar>
                </w:tcPr>
                <w:p w14:paraId="145E9CA0" w14:textId="77777777" w:rsidR="002A17AB" w:rsidRPr="007B0169" w:rsidRDefault="002A17AB" w:rsidP="00B95A66">
                  <w:pPr>
                    <w:snapToGrid w:val="0"/>
                    <w:rPr>
                      <w:sz w:val="20"/>
                      <w:szCs w:val="20"/>
                    </w:rPr>
                  </w:pPr>
                </w:p>
              </w:tc>
              <w:tc>
                <w:tcPr>
                  <w:tcW w:w="425" w:type="dxa"/>
                  <w:tcMar>
                    <w:left w:w="57" w:type="dxa"/>
                    <w:right w:w="57" w:type="dxa"/>
                  </w:tcMar>
                </w:tcPr>
                <w:p w14:paraId="145E9CA1" w14:textId="77777777" w:rsidR="002A17AB" w:rsidRPr="007B0169" w:rsidRDefault="002A17AB" w:rsidP="00B95A66">
                  <w:pPr>
                    <w:snapToGrid w:val="0"/>
                    <w:rPr>
                      <w:sz w:val="20"/>
                      <w:szCs w:val="20"/>
                    </w:rPr>
                  </w:pPr>
                </w:p>
              </w:tc>
              <w:tc>
                <w:tcPr>
                  <w:tcW w:w="427" w:type="dxa"/>
                  <w:tcMar>
                    <w:left w:w="57" w:type="dxa"/>
                    <w:right w:w="57" w:type="dxa"/>
                  </w:tcMar>
                </w:tcPr>
                <w:p w14:paraId="145E9CA2" w14:textId="77777777" w:rsidR="002A17AB" w:rsidRPr="007B0169" w:rsidRDefault="002A17AB" w:rsidP="00B95A66">
                  <w:pPr>
                    <w:snapToGrid w:val="0"/>
                    <w:rPr>
                      <w:sz w:val="20"/>
                      <w:szCs w:val="20"/>
                    </w:rPr>
                  </w:pPr>
                </w:p>
              </w:tc>
              <w:tc>
                <w:tcPr>
                  <w:tcW w:w="915" w:type="dxa"/>
                  <w:tcMar>
                    <w:left w:w="57" w:type="dxa"/>
                    <w:right w:w="57" w:type="dxa"/>
                  </w:tcMar>
                </w:tcPr>
                <w:p w14:paraId="145E9CA3" w14:textId="77777777" w:rsidR="002A17AB" w:rsidRPr="007B0169" w:rsidRDefault="002A17AB" w:rsidP="00B95A66">
                  <w:pPr>
                    <w:snapToGrid w:val="0"/>
                    <w:rPr>
                      <w:sz w:val="20"/>
                      <w:szCs w:val="20"/>
                    </w:rPr>
                  </w:pPr>
                </w:p>
              </w:tc>
              <w:tc>
                <w:tcPr>
                  <w:tcW w:w="1133" w:type="dxa"/>
                  <w:vMerge/>
                  <w:tcMar>
                    <w:left w:w="57" w:type="dxa"/>
                    <w:right w:w="57" w:type="dxa"/>
                  </w:tcMar>
                  <w:vAlign w:val="center"/>
                </w:tcPr>
                <w:p w14:paraId="145E9CA4" w14:textId="77777777" w:rsidR="002A17AB" w:rsidRPr="007B0169" w:rsidRDefault="002A17AB" w:rsidP="00B95A66">
                  <w:pPr>
                    <w:snapToGrid w:val="0"/>
                    <w:rPr>
                      <w:sz w:val="20"/>
                      <w:szCs w:val="20"/>
                    </w:rPr>
                  </w:pPr>
                </w:p>
              </w:tc>
              <w:tc>
                <w:tcPr>
                  <w:tcW w:w="1134" w:type="dxa"/>
                  <w:vMerge/>
                  <w:tcMar>
                    <w:left w:w="57" w:type="dxa"/>
                    <w:right w:w="57" w:type="dxa"/>
                  </w:tcMar>
                  <w:vAlign w:val="center"/>
                </w:tcPr>
                <w:p w14:paraId="145E9CA5" w14:textId="77777777" w:rsidR="002A17AB" w:rsidRPr="007B0169" w:rsidRDefault="002A17AB" w:rsidP="00B95A66">
                  <w:pPr>
                    <w:snapToGrid w:val="0"/>
                    <w:rPr>
                      <w:sz w:val="20"/>
                      <w:szCs w:val="20"/>
                    </w:rPr>
                  </w:pPr>
                </w:p>
              </w:tc>
              <w:tc>
                <w:tcPr>
                  <w:tcW w:w="994" w:type="dxa"/>
                  <w:vMerge/>
                  <w:tcMar>
                    <w:left w:w="57" w:type="dxa"/>
                    <w:right w:w="57" w:type="dxa"/>
                  </w:tcMar>
                  <w:vAlign w:val="center"/>
                </w:tcPr>
                <w:p w14:paraId="145E9CA6" w14:textId="77777777" w:rsidR="002A17AB" w:rsidRPr="007B0169" w:rsidRDefault="002A17AB" w:rsidP="00B95A66">
                  <w:pPr>
                    <w:snapToGrid w:val="0"/>
                    <w:rPr>
                      <w:sz w:val="20"/>
                      <w:szCs w:val="20"/>
                    </w:rPr>
                  </w:pPr>
                </w:p>
              </w:tc>
              <w:tc>
                <w:tcPr>
                  <w:tcW w:w="1783" w:type="dxa"/>
                  <w:vMerge/>
                  <w:tcMar>
                    <w:left w:w="57" w:type="dxa"/>
                    <w:right w:w="57" w:type="dxa"/>
                  </w:tcMar>
                  <w:vAlign w:val="center"/>
                </w:tcPr>
                <w:p w14:paraId="145E9CA7" w14:textId="77777777" w:rsidR="002A17AB" w:rsidRPr="007B0169" w:rsidRDefault="002A17AB" w:rsidP="00B95A66">
                  <w:pPr>
                    <w:snapToGrid w:val="0"/>
                    <w:rPr>
                      <w:sz w:val="20"/>
                      <w:szCs w:val="20"/>
                    </w:rPr>
                  </w:pPr>
                </w:p>
              </w:tc>
              <w:tc>
                <w:tcPr>
                  <w:tcW w:w="134" w:type="dxa"/>
                  <w:vMerge/>
                  <w:tcMar>
                    <w:left w:w="57" w:type="dxa"/>
                    <w:right w:w="57" w:type="dxa"/>
                  </w:tcMar>
                  <w:vAlign w:val="center"/>
                </w:tcPr>
                <w:p w14:paraId="145E9CA8" w14:textId="77777777" w:rsidR="002A17AB" w:rsidRPr="007B0169" w:rsidRDefault="002A17AB" w:rsidP="00B95A66">
                  <w:pPr>
                    <w:snapToGrid w:val="0"/>
                    <w:rPr>
                      <w:sz w:val="20"/>
                      <w:szCs w:val="20"/>
                    </w:rPr>
                  </w:pPr>
                </w:p>
              </w:tc>
            </w:tr>
            <w:tr w:rsidR="002A17AB" w:rsidRPr="007B0169" w14:paraId="145E9CB5" w14:textId="77777777" w:rsidTr="00E57AFF">
              <w:trPr>
                <w:cantSplit/>
                <w:trHeight w:hRule="exact" w:val="340"/>
              </w:trPr>
              <w:tc>
                <w:tcPr>
                  <w:tcW w:w="883" w:type="dxa"/>
                  <w:vMerge w:val="restart"/>
                  <w:tcMar>
                    <w:left w:w="57" w:type="dxa"/>
                    <w:right w:w="57" w:type="dxa"/>
                  </w:tcMar>
                  <w:vAlign w:val="center"/>
                </w:tcPr>
                <w:p w14:paraId="145E9CAA" w14:textId="77777777" w:rsidR="002A17AB" w:rsidRPr="007B0169" w:rsidRDefault="002A17AB" w:rsidP="00B95A66">
                  <w:pPr>
                    <w:snapToGrid w:val="0"/>
                    <w:ind w:right="-102" w:hanging="96"/>
                    <w:jc w:val="center"/>
                    <w:rPr>
                      <w:sz w:val="20"/>
                      <w:szCs w:val="20"/>
                    </w:rPr>
                  </w:pPr>
                </w:p>
              </w:tc>
              <w:tc>
                <w:tcPr>
                  <w:tcW w:w="988" w:type="dxa"/>
                  <w:tcMar>
                    <w:left w:w="57" w:type="dxa"/>
                    <w:right w:w="57" w:type="dxa"/>
                  </w:tcMar>
                </w:tcPr>
                <w:p w14:paraId="145E9CAB" w14:textId="77777777" w:rsidR="002A17AB" w:rsidRPr="007B0169" w:rsidRDefault="002A17AB" w:rsidP="00B95A66">
                  <w:pPr>
                    <w:snapToGrid w:val="0"/>
                    <w:ind w:right="-99" w:hanging="99"/>
                    <w:jc w:val="center"/>
                    <w:rPr>
                      <w:sz w:val="20"/>
                      <w:szCs w:val="20"/>
                    </w:rPr>
                  </w:pPr>
                  <w:r w:rsidRPr="007B0169">
                    <w:rPr>
                      <w:sz w:val="20"/>
                      <w:szCs w:val="20"/>
                    </w:rPr>
                    <w:t>First</w:t>
                  </w:r>
                </w:p>
              </w:tc>
              <w:tc>
                <w:tcPr>
                  <w:tcW w:w="425" w:type="dxa"/>
                  <w:tcMar>
                    <w:left w:w="57" w:type="dxa"/>
                    <w:right w:w="57" w:type="dxa"/>
                  </w:tcMar>
                </w:tcPr>
                <w:p w14:paraId="145E9CAC" w14:textId="77777777" w:rsidR="002A17AB" w:rsidRPr="007B0169" w:rsidRDefault="002A17AB" w:rsidP="00B95A66">
                  <w:pPr>
                    <w:snapToGrid w:val="0"/>
                    <w:rPr>
                      <w:sz w:val="20"/>
                      <w:szCs w:val="20"/>
                    </w:rPr>
                  </w:pPr>
                </w:p>
              </w:tc>
              <w:tc>
                <w:tcPr>
                  <w:tcW w:w="425" w:type="dxa"/>
                  <w:tcMar>
                    <w:left w:w="57" w:type="dxa"/>
                    <w:right w:w="57" w:type="dxa"/>
                  </w:tcMar>
                </w:tcPr>
                <w:p w14:paraId="145E9CAD" w14:textId="77777777" w:rsidR="002A17AB" w:rsidRPr="007B0169" w:rsidRDefault="002A17AB" w:rsidP="00B95A66">
                  <w:pPr>
                    <w:snapToGrid w:val="0"/>
                    <w:rPr>
                      <w:sz w:val="20"/>
                      <w:szCs w:val="20"/>
                    </w:rPr>
                  </w:pPr>
                </w:p>
              </w:tc>
              <w:tc>
                <w:tcPr>
                  <w:tcW w:w="427" w:type="dxa"/>
                  <w:tcMar>
                    <w:left w:w="57" w:type="dxa"/>
                    <w:right w:w="57" w:type="dxa"/>
                  </w:tcMar>
                </w:tcPr>
                <w:p w14:paraId="145E9CAE" w14:textId="77777777" w:rsidR="002A17AB" w:rsidRPr="007B0169" w:rsidRDefault="002A17AB" w:rsidP="00B95A66">
                  <w:pPr>
                    <w:snapToGrid w:val="0"/>
                    <w:rPr>
                      <w:sz w:val="20"/>
                      <w:szCs w:val="20"/>
                    </w:rPr>
                  </w:pPr>
                </w:p>
              </w:tc>
              <w:tc>
                <w:tcPr>
                  <w:tcW w:w="915" w:type="dxa"/>
                  <w:tcMar>
                    <w:left w:w="57" w:type="dxa"/>
                    <w:right w:w="57" w:type="dxa"/>
                  </w:tcMar>
                </w:tcPr>
                <w:p w14:paraId="145E9CAF" w14:textId="77777777" w:rsidR="002A17AB" w:rsidRPr="007B0169" w:rsidRDefault="002A17AB" w:rsidP="00B95A66">
                  <w:pPr>
                    <w:snapToGrid w:val="0"/>
                    <w:rPr>
                      <w:sz w:val="20"/>
                      <w:szCs w:val="20"/>
                    </w:rPr>
                  </w:pPr>
                </w:p>
              </w:tc>
              <w:tc>
                <w:tcPr>
                  <w:tcW w:w="1133" w:type="dxa"/>
                  <w:vMerge w:val="restart"/>
                  <w:tcMar>
                    <w:left w:w="57" w:type="dxa"/>
                    <w:right w:w="57" w:type="dxa"/>
                  </w:tcMar>
                  <w:vAlign w:val="center"/>
                </w:tcPr>
                <w:p w14:paraId="145E9CB0" w14:textId="77777777" w:rsidR="002A17AB" w:rsidRPr="007B0169" w:rsidRDefault="002A17AB" w:rsidP="00B95A66">
                  <w:pPr>
                    <w:snapToGrid w:val="0"/>
                    <w:rPr>
                      <w:sz w:val="20"/>
                      <w:szCs w:val="20"/>
                    </w:rPr>
                  </w:pPr>
                </w:p>
              </w:tc>
              <w:tc>
                <w:tcPr>
                  <w:tcW w:w="1134" w:type="dxa"/>
                  <w:vMerge w:val="restart"/>
                  <w:tcMar>
                    <w:left w:w="57" w:type="dxa"/>
                    <w:right w:w="57" w:type="dxa"/>
                  </w:tcMar>
                  <w:vAlign w:val="center"/>
                </w:tcPr>
                <w:p w14:paraId="145E9CB1" w14:textId="77777777" w:rsidR="002A17AB" w:rsidRPr="007B0169" w:rsidRDefault="002A17AB" w:rsidP="00B95A66">
                  <w:pPr>
                    <w:snapToGrid w:val="0"/>
                    <w:rPr>
                      <w:sz w:val="20"/>
                      <w:szCs w:val="20"/>
                    </w:rPr>
                  </w:pPr>
                </w:p>
              </w:tc>
              <w:tc>
                <w:tcPr>
                  <w:tcW w:w="994" w:type="dxa"/>
                  <w:vMerge w:val="restart"/>
                  <w:tcMar>
                    <w:left w:w="57" w:type="dxa"/>
                    <w:right w:w="57" w:type="dxa"/>
                  </w:tcMar>
                  <w:vAlign w:val="center"/>
                </w:tcPr>
                <w:p w14:paraId="145E9CB2" w14:textId="77777777" w:rsidR="002A17AB" w:rsidRPr="007B0169" w:rsidRDefault="002A17AB" w:rsidP="00B95A66">
                  <w:pPr>
                    <w:pStyle w:val="Header"/>
                    <w:rPr>
                      <w:sz w:val="20"/>
                      <w:szCs w:val="20"/>
                    </w:rPr>
                  </w:pPr>
                </w:p>
              </w:tc>
              <w:tc>
                <w:tcPr>
                  <w:tcW w:w="1783" w:type="dxa"/>
                  <w:vMerge w:val="restart"/>
                  <w:tcMar>
                    <w:left w:w="57" w:type="dxa"/>
                    <w:right w:w="57" w:type="dxa"/>
                  </w:tcMar>
                  <w:vAlign w:val="center"/>
                </w:tcPr>
                <w:p w14:paraId="145E9CB3" w14:textId="77777777" w:rsidR="002A17AB" w:rsidRPr="007B0169" w:rsidRDefault="002A17AB" w:rsidP="00B95A66">
                  <w:pPr>
                    <w:snapToGrid w:val="0"/>
                    <w:rPr>
                      <w:sz w:val="20"/>
                      <w:szCs w:val="20"/>
                    </w:rPr>
                  </w:pPr>
                </w:p>
              </w:tc>
              <w:tc>
                <w:tcPr>
                  <w:tcW w:w="134" w:type="dxa"/>
                  <w:vMerge w:val="restart"/>
                  <w:tcMar>
                    <w:left w:w="57" w:type="dxa"/>
                    <w:right w:w="57" w:type="dxa"/>
                  </w:tcMar>
                  <w:vAlign w:val="center"/>
                </w:tcPr>
                <w:p w14:paraId="145E9CB4" w14:textId="77777777" w:rsidR="002A17AB" w:rsidRPr="007B0169" w:rsidRDefault="002A17AB" w:rsidP="00B95A66">
                  <w:pPr>
                    <w:snapToGrid w:val="0"/>
                    <w:rPr>
                      <w:sz w:val="20"/>
                      <w:szCs w:val="20"/>
                    </w:rPr>
                  </w:pPr>
                </w:p>
              </w:tc>
            </w:tr>
            <w:tr w:rsidR="002A17AB" w:rsidRPr="007B0169" w14:paraId="145E9CC1" w14:textId="77777777" w:rsidTr="00E57AFF">
              <w:trPr>
                <w:cantSplit/>
                <w:trHeight w:hRule="exact" w:val="340"/>
              </w:trPr>
              <w:tc>
                <w:tcPr>
                  <w:tcW w:w="883" w:type="dxa"/>
                  <w:vMerge/>
                  <w:tcMar>
                    <w:left w:w="57" w:type="dxa"/>
                    <w:right w:w="57" w:type="dxa"/>
                  </w:tcMar>
                </w:tcPr>
                <w:p w14:paraId="145E9CB6" w14:textId="77777777" w:rsidR="002A17AB" w:rsidRPr="007B0169" w:rsidRDefault="002A17AB" w:rsidP="00B95A66">
                  <w:pPr>
                    <w:snapToGrid w:val="0"/>
                    <w:rPr>
                      <w:sz w:val="20"/>
                      <w:szCs w:val="20"/>
                    </w:rPr>
                  </w:pPr>
                </w:p>
              </w:tc>
              <w:tc>
                <w:tcPr>
                  <w:tcW w:w="988" w:type="dxa"/>
                  <w:tcMar>
                    <w:left w:w="57" w:type="dxa"/>
                    <w:right w:w="57" w:type="dxa"/>
                  </w:tcMar>
                </w:tcPr>
                <w:p w14:paraId="145E9CB7" w14:textId="77777777" w:rsidR="002A17AB" w:rsidRPr="007B0169" w:rsidRDefault="002A17AB" w:rsidP="00B95A66">
                  <w:pPr>
                    <w:snapToGrid w:val="0"/>
                    <w:ind w:right="-99" w:hanging="99"/>
                    <w:jc w:val="center"/>
                    <w:rPr>
                      <w:sz w:val="20"/>
                      <w:szCs w:val="20"/>
                    </w:rPr>
                  </w:pPr>
                  <w:r w:rsidRPr="007B0169">
                    <w:rPr>
                      <w:sz w:val="20"/>
                      <w:szCs w:val="20"/>
                    </w:rPr>
                    <w:t>Second</w:t>
                  </w:r>
                </w:p>
              </w:tc>
              <w:tc>
                <w:tcPr>
                  <w:tcW w:w="425" w:type="dxa"/>
                  <w:tcMar>
                    <w:left w:w="57" w:type="dxa"/>
                    <w:right w:w="57" w:type="dxa"/>
                  </w:tcMar>
                </w:tcPr>
                <w:p w14:paraId="145E9CB8" w14:textId="77777777" w:rsidR="002A17AB" w:rsidRPr="007B0169" w:rsidRDefault="002A17AB" w:rsidP="00B95A66">
                  <w:pPr>
                    <w:snapToGrid w:val="0"/>
                    <w:rPr>
                      <w:sz w:val="20"/>
                      <w:szCs w:val="20"/>
                    </w:rPr>
                  </w:pPr>
                </w:p>
              </w:tc>
              <w:tc>
                <w:tcPr>
                  <w:tcW w:w="425" w:type="dxa"/>
                  <w:tcMar>
                    <w:left w:w="57" w:type="dxa"/>
                    <w:right w:w="57" w:type="dxa"/>
                  </w:tcMar>
                </w:tcPr>
                <w:p w14:paraId="145E9CB9" w14:textId="77777777" w:rsidR="002A17AB" w:rsidRPr="007B0169" w:rsidRDefault="002A17AB" w:rsidP="00B95A66">
                  <w:pPr>
                    <w:snapToGrid w:val="0"/>
                    <w:rPr>
                      <w:sz w:val="20"/>
                      <w:szCs w:val="20"/>
                    </w:rPr>
                  </w:pPr>
                </w:p>
              </w:tc>
              <w:tc>
                <w:tcPr>
                  <w:tcW w:w="427" w:type="dxa"/>
                  <w:tcMar>
                    <w:left w:w="57" w:type="dxa"/>
                    <w:right w:w="57" w:type="dxa"/>
                  </w:tcMar>
                </w:tcPr>
                <w:p w14:paraId="145E9CBA" w14:textId="77777777" w:rsidR="002A17AB" w:rsidRPr="007B0169" w:rsidRDefault="002A17AB" w:rsidP="00B95A66">
                  <w:pPr>
                    <w:snapToGrid w:val="0"/>
                    <w:rPr>
                      <w:sz w:val="20"/>
                      <w:szCs w:val="20"/>
                    </w:rPr>
                  </w:pPr>
                </w:p>
              </w:tc>
              <w:tc>
                <w:tcPr>
                  <w:tcW w:w="915" w:type="dxa"/>
                  <w:tcMar>
                    <w:left w:w="57" w:type="dxa"/>
                    <w:right w:w="57" w:type="dxa"/>
                  </w:tcMar>
                </w:tcPr>
                <w:p w14:paraId="145E9CBB" w14:textId="77777777" w:rsidR="002A17AB" w:rsidRPr="007B0169" w:rsidRDefault="002A17AB" w:rsidP="00B95A66">
                  <w:pPr>
                    <w:snapToGrid w:val="0"/>
                    <w:rPr>
                      <w:sz w:val="20"/>
                      <w:szCs w:val="20"/>
                    </w:rPr>
                  </w:pPr>
                </w:p>
              </w:tc>
              <w:tc>
                <w:tcPr>
                  <w:tcW w:w="1133" w:type="dxa"/>
                  <w:vMerge/>
                  <w:tcMar>
                    <w:left w:w="57" w:type="dxa"/>
                    <w:right w:w="57" w:type="dxa"/>
                  </w:tcMar>
                  <w:vAlign w:val="center"/>
                </w:tcPr>
                <w:p w14:paraId="145E9CBC" w14:textId="77777777" w:rsidR="002A17AB" w:rsidRPr="007B0169" w:rsidRDefault="002A17AB" w:rsidP="00B95A66">
                  <w:pPr>
                    <w:snapToGrid w:val="0"/>
                    <w:rPr>
                      <w:sz w:val="20"/>
                      <w:szCs w:val="20"/>
                    </w:rPr>
                  </w:pPr>
                </w:p>
              </w:tc>
              <w:tc>
                <w:tcPr>
                  <w:tcW w:w="1134" w:type="dxa"/>
                  <w:vMerge/>
                  <w:tcMar>
                    <w:left w:w="57" w:type="dxa"/>
                    <w:right w:w="57" w:type="dxa"/>
                  </w:tcMar>
                  <w:vAlign w:val="center"/>
                </w:tcPr>
                <w:p w14:paraId="145E9CBD" w14:textId="77777777" w:rsidR="002A17AB" w:rsidRPr="007B0169" w:rsidRDefault="002A17AB" w:rsidP="00B95A66">
                  <w:pPr>
                    <w:snapToGrid w:val="0"/>
                    <w:rPr>
                      <w:sz w:val="20"/>
                      <w:szCs w:val="20"/>
                    </w:rPr>
                  </w:pPr>
                </w:p>
              </w:tc>
              <w:tc>
                <w:tcPr>
                  <w:tcW w:w="994" w:type="dxa"/>
                  <w:vMerge/>
                  <w:tcMar>
                    <w:left w:w="57" w:type="dxa"/>
                    <w:right w:w="57" w:type="dxa"/>
                  </w:tcMar>
                  <w:vAlign w:val="center"/>
                </w:tcPr>
                <w:p w14:paraId="145E9CBE" w14:textId="77777777" w:rsidR="002A17AB" w:rsidRPr="007B0169" w:rsidRDefault="002A17AB" w:rsidP="00B95A66">
                  <w:pPr>
                    <w:snapToGrid w:val="0"/>
                    <w:rPr>
                      <w:sz w:val="20"/>
                      <w:szCs w:val="20"/>
                    </w:rPr>
                  </w:pPr>
                </w:p>
              </w:tc>
              <w:tc>
                <w:tcPr>
                  <w:tcW w:w="1783" w:type="dxa"/>
                  <w:vMerge/>
                  <w:tcMar>
                    <w:left w:w="57" w:type="dxa"/>
                    <w:right w:w="57" w:type="dxa"/>
                  </w:tcMar>
                  <w:vAlign w:val="center"/>
                </w:tcPr>
                <w:p w14:paraId="145E9CBF" w14:textId="77777777" w:rsidR="002A17AB" w:rsidRPr="007B0169" w:rsidRDefault="002A17AB" w:rsidP="00B95A66">
                  <w:pPr>
                    <w:snapToGrid w:val="0"/>
                    <w:rPr>
                      <w:sz w:val="20"/>
                      <w:szCs w:val="20"/>
                    </w:rPr>
                  </w:pPr>
                </w:p>
              </w:tc>
              <w:tc>
                <w:tcPr>
                  <w:tcW w:w="134" w:type="dxa"/>
                  <w:vMerge/>
                  <w:tcMar>
                    <w:left w:w="57" w:type="dxa"/>
                    <w:right w:w="57" w:type="dxa"/>
                  </w:tcMar>
                  <w:vAlign w:val="center"/>
                </w:tcPr>
                <w:p w14:paraId="145E9CC0" w14:textId="77777777" w:rsidR="002A17AB" w:rsidRPr="007B0169" w:rsidRDefault="002A17AB" w:rsidP="00B95A66">
                  <w:pPr>
                    <w:snapToGrid w:val="0"/>
                    <w:rPr>
                      <w:sz w:val="20"/>
                      <w:szCs w:val="20"/>
                    </w:rPr>
                  </w:pPr>
                </w:p>
              </w:tc>
            </w:tr>
            <w:tr w:rsidR="002A17AB" w:rsidRPr="007B0169" w14:paraId="145E9CCD" w14:textId="77777777" w:rsidTr="00E57AFF">
              <w:trPr>
                <w:cantSplit/>
                <w:trHeight w:hRule="exact" w:val="340"/>
              </w:trPr>
              <w:tc>
                <w:tcPr>
                  <w:tcW w:w="883" w:type="dxa"/>
                  <w:vMerge w:val="restart"/>
                  <w:tcMar>
                    <w:left w:w="57" w:type="dxa"/>
                    <w:right w:w="57" w:type="dxa"/>
                  </w:tcMar>
                  <w:vAlign w:val="center"/>
                </w:tcPr>
                <w:p w14:paraId="145E9CC2" w14:textId="77777777" w:rsidR="002A17AB" w:rsidRPr="007B0169" w:rsidRDefault="002A17AB" w:rsidP="00B95A66">
                  <w:pPr>
                    <w:snapToGrid w:val="0"/>
                    <w:ind w:right="-102" w:hanging="96"/>
                    <w:jc w:val="center"/>
                    <w:rPr>
                      <w:sz w:val="20"/>
                      <w:szCs w:val="20"/>
                    </w:rPr>
                  </w:pPr>
                </w:p>
              </w:tc>
              <w:tc>
                <w:tcPr>
                  <w:tcW w:w="988" w:type="dxa"/>
                  <w:tcMar>
                    <w:left w:w="57" w:type="dxa"/>
                    <w:right w:w="57" w:type="dxa"/>
                  </w:tcMar>
                </w:tcPr>
                <w:p w14:paraId="145E9CC3" w14:textId="77777777" w:rsidR="002A17AB" w:rsidRPr="007B0169" w:rsidRDefault="002A17AB" w:rsidP="00B95A66">
                  <w:pPr>
                    <w:snapToGrid w:val="0"/>
                    <w:ind w:right="-99" w:hanging="99"/>
                    <w:jc w:val="center"/>
                    <w:rPr>
                      <w:sz w:val="20"/>
                      <w:szCs w:val="20"/>
                    </w:rPr>
                  </w:pPr>
                  <w:r w:rsidRPr="007B0169">
                    <w:rPr>
                      <w:sz w:val="20"/>
                      <w:szCs w:val="20"/>
                    </w:rPr>
                    <w:t>First</w:t>
                  </w:r>
                </w:p>
              </w:tc>
              <w:tc>
                <w:tcPr>
                  <w:tcW w:w="425" w:type="dxa"/>
                  <w:tcMar>
                    <w:left w:w="57" w:type="dxa"/>
                    <w:right w:w="57" w:type="dxa"/>
                  </w:tcMar>
                </w:tcPr>
                <w:p w14:paraId="145E9CC4" w14:textId="77777777" w:rsidR="002A17AB" w:rsidRPr="007B0169" w:rsidRDefault="002A17AB" w:rsidP="00B95A66">
                  <w:pPr>
                    <w:snapToGrid w:val="0"/>
                    <w:rPr>
                      <w:sz w:val="20"/>
                      <w:szCs w:val="20"/>
                    </w:rPr>
                  </w:pPr>
                </w:p>
              </w:tc>
              <w:tc>
                <w:tcPr>
                  <w:tcW w:w="425" w:type="dxa"/>
                  <w:tcMar>
                    <w:left w:w="57" w:type="dxa"/>
                    <w:right w:w="57" w:type="dxa"/>
                  </w:tcMar>
                </w:tcPr>
                <w:p w14:paraId="145E9CC5" w14:textId="77777777" w:rsidR="002A17AB" w:rsidRPr="007B0169" w:rsidRDefault="002A17AB" w:rsidP="00B95A66">
                  <w:pPr>
                    <w:snapToGrid w:val="0"/>
                    <w:rPr>
                      <w:sz w:val="20"/>
                      <w:szCs w:val="20"/>
                    </w:rPr>
                  </w:pPr>
                </w:p>
              </w:tc>
              <w:tc>
                <w:tcPr>
                  <w:tcW w:w="427" w:type="dxa"/>
                  <w:tcMar>
                    <w:left w:w="57" w:type="dxa"/>
                    <w:right w:w="57" w:type="dxa"/>
                  </w:tcMar>
                </w:tcPr>
                <w:p w14:paraId="145E9CC6" w14:textId="77777777" w:rsidR="002A17AB" w:rsidRPr="007B0169" w:rsidRDefault="002A17AB" w:rsidP="00B95A66">
                  <w:pPr>
                    <w:snapToGrid w:val="0"/>
                    <w:rPr>
                      <w:sz w:val="20"/>
                      <w:szCs w:val="20"/>
                    </w:rPr>
                  </w:pPr>
                </w:p>
              </w:tc>
              <w:tc>
                <w:tcPr>
                  <w:tcW w:w="915" w:type="dxa"/>
                  <w:tcMar>
                    <w:left w:w="57" w:type="dxa"/>
                    <w:right w:w="57" w:type="dxa"/>
                  </w:tcMar>
                </w:tcPr>
                <w:p w14:paraId="145E9CC7" w14:textId="77777777" w:rsidR="002A17AB" w:rsidRPr="007B0169" w:rsidRDefault="002A17AB" w:rsidP="00B95A66">
                  <w:pPr>
                    <w:snapToGrid w:val="0"/>
                    <w:rPr>
                      <w:sz w:val="20"/>
                      <w:szCs w:val="20"/>
                    </w:rPr>
                  </w:pPr>
                </w:p>
              </w:tc>
              <w:tc>
                <w:tcPr>
                  <w:tcW w:w="1133" w:type="dxa"/>
                  <w:vMerge w:val="restart"/>
                  <w:tcMar>
                    <w:left w:w="57" w:type="dxa"/>
                    <w:right w:w="57" w:type="dxa"/>
                  </w:tcMar>
                  <w:vAlign w:val="center"/>
                </w:tcPr>
                <w:p w14:paraId="145E9CC8" w14:textId="77777777" w:rsidR="002A17AB" w:rsidRPr="007B0169" w:rsidRDefault="002A17AB" w:rsidP="00B95A66">
                  <w:pPr>
                    <w:snapToGrid w:val="0"/>
                    <w:rPr>
                      <w:sz w:val="20"/>
                      <w:szCs w:val="20"/>
                    </w:rPr>
                  </w:pPr>
                </w:p>
              </w:tc>
              <w:tc>
                <w:tcPr>
                  <w:tcW w:w="1134" w:type="dxa"/>
                  <w:vMerge w:val="restart"/>
                  <w:tcMar>
                    <w:left w:w="57" w:type="dxa"/>
                    <w:right w:w="57" w:type="dxa"/>
                  </w:tcMar>
                  <w:vAlign w:val="center"/>
                </w:tcPr>
                <w:p w14:paraId="145E9CC9" w14:textId="77777777" w:rsidR="002A17AB" w:rsidRPr="007B0169" w:rsidRDefault="002A17AB" w:rsidP="00B95A66">
                  <w:pPr>
                    <w:snapToGrid w:val="0"/>
                    <w:rPr>
                      <w:sz w:val="20"/>
                      <w:szCs w:val="20"/>
                    </w:rPr>
                  </w:pPr>
                </w:p>
              </w:tc>
              <w:tc>
                <w:tcPr>
                  <w:tcW w:w="994" w:type="dxa"/>
                  <w:vMerge w:val="restart"/>
                  <w:tcMar>
                    <w:left w:w="57" w:type="dxa"/>
                    <w:right w:w="57" w:type="dxa"/>
                  </w:tcMar>
                  <w:vAlign w:val="center"/>
                </w:tcPr>
                <w:p w14:paraId="145E9CCA" w14:textId="77777777" w:rsidR="002A17AB" w:rsidRPr="007B0169" w:rsidRDefault="002A17AB" w:rsidP="00B95A66">
                  <w:pPr>
                    <w:snapToGrid w:val="0"/>
                    <w:rPr>
                      <w:sz w:val="20"/>
                      <w:szCs w:val="20"/>
                    </w:rPr>
                  </w:pPr>
                </w:p>
              </w:tc>
              <w:tc>
                <w:tcPr>
                  <w:tcW w:w="1783" w:type="dxa"/>
                  <w:vMerge w:val="restart"/>
                  <w:tcMar>
                    <w:left w:w="57" w:type="dxa"/>
                    <w:right w:w="57" w:type="dxa"/>
                  </w:tcMar>
                  <w:vAlign w:val="center"/>
                </w:tcPr>
                <w:p w14:paraId="145E9CCB" w14:textId="77777777" w:rsidR="002A17AB" w:rsidRPr="007B0169" w:rsidRDefault="002A17AB" w:rsidP="00B95A66">
                  <w:pPr>
                    <w:snapToGrid w:val="0"/>
                    <w:rPr>
                      <w:sz w:val="20"/>
                      <w:szCs w:val="20"/>
                    </w:rPr>
                  </w:pPr>
                </w:p>
              </w:tc>
              <w:tc>
                <w:tcPr>
                  <w:tcW w:w="134" w:type="dxa"/>
                  <w:vMerge w:val="restart"/>
                  <w:tcMar>
                    <w:left w:w="57" w:type="dxa"/>
                    <w:right w:w="57" w:type="dxa"/>
                  </w:tcMar>
                  <w:vAlign w:val="center"/>
                </w:tcPr>
                <w:p w14:paraId="145E9CCC" w14:textId="77777777" w:rsidR="002A17AB" w:rsidRPr="007B0169" w:rsidRDefault="002A17AB" w:rsidP="00B95A66">
                  <w:pPr>
                    <w:snapToGrid w:val="0"/>
                    <w:rPr>
                      <w:sz w:val="20"/>
                      <w:szCs w:val="20"/>
                    </w:rPr>
                  </w:pPr>
                </w:p>
              </w:tc>
            </w:tr>
            <w:tr w:rsidR="002A17AB" w:rsidRPr="007B0169" w14:paraId="145E9CD9" w14:textId="77777777" w:rsidTr="00E57AFF">
              <w:trPr>
                <w:cantSplit/>
                <w:trHeight w:hRule="exact" w:val="340"/>
              </w:trPr>
              <w:tc>
                <w:tcPr>
                  <w:tcW w:w="883" w:type="dxa"/>
                  <w:vMerge/>
                  <w:tcMar>
                    <w:left w:w="57" w:type="dxa"/>
                    <w:right w:w="57" w:type="dxa"/>
                  </w:tcMar>
                  <w:vAlign w:val="center"/>
                </w:tcPr>
                <w:p w14:paraId="145E9CCE" w14:textId="77777777" w:rsidR="002A17AB" w:rsidRPr="007B0169" w:rsidRDefault="002A17AB" w:rsidP="00B95A66">
                  <w:pPr>
                    <w:snapToGrid w:val="0"/>
                    <w:ind w:right="-102" w:hanging="96"/>
                    <w:jc w:val="center"/>
                    <w:rPr>
                      <w:sz w:val="20"/>
                      <w:szCs w:val="20"/>
                    </w:rPr>
                  </w:pPr>
                </w:p>
              </w:tc>
              <w:tc>
                <w:tcPr>
                  <w:tcW w:w="988" w:type="dxa"/>
                  <w:tcMar>
                    <w:left w:w="57" w:type="dxa"/>
                    <w:right w:w="57" w:type="dxa"/>
                  </w:tcMar>
                </w:tcPr>
                <w:p w14:paraId="145E9CCF" w14:textId="77777777" w:rsidR="002A17AB" w:rsidRPr="007B0169" w:rsidRDefault="002A17AB" w:rsidP="00B95A66">
                  <w:pPr>
                    <w:snapToGrid w:val="0"/>
                    <w:ind w:right="-99" w:hanging="99"/>
                    <w:jc w:val="center"/>
                    <w:rPr>
                      <w:sz w:val="20"/>
                      <w:szCs w:val="20"/>
                    </w:rPr>
                  </w:pPr>
                  <w:r w:rsidRPr="007B0169">
                    <w:rPr>
                      <w:sz w:val="20"/>
                      <w:szCs w:val="20"/>
                    </w:rPr>
                    <w:t>Second</w:t>
                  </w:r>
                </w:p>
              </w:tc>
              <w:tc>
                <w:tcPr>
                  <w:tcW w:w="425" w:type="dxa"/>
                  <w:tcMar>
                    <w:left w:w="57" w:type="dxa"/>
                    <w:right w:w="57" w:type="dxa"/>
                  </w:tcMar>
                </w:tcPr>
                <w:p w14:paraId="145E9CD0" w14:textId="77777777" w:rsidR="002A17AB" w:rsidRPr="007B0169" w:rsidRDefault="002A17AB" w:rsidP="00B95A66">
                  <w:pPr>
                    <w:snapToGrid w:val="0"/>
                    <w:rPr>
                      <w:sz w:val="20"/>
                      <w:szCs w:val="20"/>
                    </w:rPr>
                  </w:pPr>
                </w:p>
              </w:tc>
              <w:tc>
                <w:tcPr>
                  <w:tcW w:w="425" w:type="dxa"/>
                  <w:tcMar>
                    <w:left w:w="57" w:type="dxa"/>
                    <w:right w:w="57" w:type="dxa"/>
                  </w:tcMar>
                </w:tcPr>
                <w:p w14:paraId="145E9CD1" w14:textId="77777777" w:rsidR="002A17AB" w:rsidRPr="007B0169" w:rsidRDefault="002A17AB" w:rsidP="00B95A66">
                  <w:pPr>
                    <w:snapToGrid w:val="0"/>
                    <w:rPr>
                      <w:sz w:val="20"/>
                      <w:szCs w:val="20"/>
                    </w:rPr>
                  </w:pPr>
                </w:p>
              </w:tc>
              <w:tc>
                <w:tcPr>
                  <w:tcW w:w="427" w:type="dxa"/>
                  <w:tcMar>
                    <w:left w:w="57" w:type="dxa"/>
                    <w:right w:w="57" w:type="dxa"/>
                  </w:tcMar>
                </w:tcPr>
                <w:p w14:paraId="145E9CD2" w14:textId="77777777" w:rsidR="002A17AB" w:rsidRPr="007B0169" w:rsidRDefault="002A17AB" w:rsidP="00B95A66">
                  <w:pPr>
                    <w:snapToGrid w:val="0"/>
                    <w:rPr>
                      <w:sz w:val="20"/>
                      <w:szCs w:val="20"/>
                    </w:rPr>
                  </w:pPr>
                </w:p>
              </w:tc>
              <w:tc>
                <w:tcPr>
                  <w:tcW w:w="915" w:type="dxa"/>
                  <w:tcMar>
                    <w:left w:w="57" w:type="dxa"/>
                    <w:right w:w="57" w:type="dxa"/>
                  </w:tcMar>
                </w:tcPr>
                <w:p w14:paraId="145E9CD3" w14:textId="77777777" w:rsidR="002A17AB" w:rsidRPr="007B0169" w:rsidRDefault="002A17AB" w:rsidP="00B95A66">
                  <w:pPr>
                    <w:snapToGrid w:val="0"/>
                    <w:rPr>
                      <w:sz w:val="20"/>
                      <w:szCs w:val="20"/>
                    </w:rPr>
                  </w:pPr>
                </w:p>
              </w:tc>
              <w:tc>
                <w:tcPr>
                  <w:tcW w:w="1133" w:type="dxa"/>
                  <w:vMerge/>
                  <w:tcMar>
                    <w:left w:w="57" w:type="dxa"/>
                    <w:right w:w="57" w:type="dxa"/>
                  </w:tcMar>
                  <w:vAlign w:val="center"/>
                </w:tcPr>
                <w:p w14:paraId="145E9CD4" w14:textId="77777777" w:rsidR="002A17AB" w:rsidRPr="007B0169" w:rsidRDefault="002A17AB" w:rsidP="00B95A66">
                  <w:pPr>
                    <w:snapToGrid w:val="0"/>
                    <w:rPr>
                      <w:sz w:val="20"/>
                      <w:szCs w:val="20"/>
                    </w:rPr>
                  </w:pPr>
                </w:p>
              </w:tc>
              <w:tc>
                <w:tcPr>
                  <w:tcW w:w="1134" w:type="dxa"/>
                  <w:vMerge/>
                  <w:tcMar>
                    <w:left w:w="57" w:type="dxa"/>
                    <w:right w:w="57" w:type="dxa"/>
                  </w:tcMar>
                  <w:vAlign w:val="center"/>
                </w:tcPr>
                <w:p w14:paraId="145E9CD5" w14:textId="77777777" w:rsidR="002A17AB" w:rsidRPr="007B0169" w:rsidRDefault="002A17AB" w:rsidP="00B95A66">
                  <w:pPr>
                    <w:snapToGrid w:val="0"/>
                    <w:rPr>
                      <w:sz w:val="20"/>
                      <w:szCs w:val="20"/>
                    </w:rPr>
                  </w:pPr>
                </w:p>
              </w:tc>
              <w:tc>
                <w:tcPr>
                  <w:tcW w:w="994" w:type="dxa"/>
                  <w:vMerge/>
                  <w:tcMar>
                    <w:left w:w="57" w:type="dxa"/>
                    <w:right w:w="57" w:type="dxa"/>
                  </w:tcMar>
                  <w:vAlign w:val="center"/>
                </w:tcPr>
                <w:p w14:paraId="145E9CD6" w14:textId="77777777" w:rsidR="002A17AB" w:rsidRPr="007B0169" w:rsidRDefault="002A17AB" w:rsidP="00B95A66">
                  <w:pPr>
                    <w:snapToGrid w:val="0"/>
                    <w:rPr>
                      <w:sz w:val="20"/>
                      <w:szCs w:val="20"/>
                    </w:rPr>
                  </w:pPr>
                </w:p>
              </w:tc>
              <w:tc>
                <w:tcPr>
                  <w:tcW w:w="1783" w:type="dxa"/>
                  <w:vMerge/>
                  <w:tcMar>
                    <w:left w:w="57" w:type="dxa"/>
                    <w:right w:w="57" w:type="dxa"/>
                  </w:tcMar>
                  <w:vAlign w:val="center"/>
                </w:tcPr>
                <w:p w14:paraId="145E9CD7" w14:textId="77777777" w:rsidR="002A17AB" w:rsidRPr="007B0169" w:rsidRDefault="002A17AB" w:rsidP="00B95A66">
                  <w:pPr>
                    <w:snapToGrid w:val="0"/>
                    <w:rPr>
                      <w:sz w:val="20"/>
                      <w:szCs w:val="20"/>
                    </w:rPr>
                  </w:pPr>
                </w:p>
              </w:tc>
              <w:tc>
                <w:tcPr>
                  <w:tcW w:w="134" w:type="dxa"/>
                  <w:vMerge/>
                  <w:tcMar>
                    <w:left w:w="57" w:type="dxa"/>
                    <w:right w:w="57" w:type="dxa"/>
                  </w:tcMar>
                  <w:vAlign w:val="center"/>
                </w:tcPr>
                <w:p w14:paraId="145E9CD8" w14:textId="77777777" w:rsidR="002A17AB" w:rsidRPr="007B0169" w:rsidRDefault="002A17AB" w:rsidP="00B95A66">
                  <w:pPr>
                    <w:snapToGrid w:val="0"/>
                    <w:rPr>
                      <w:sz w:val="20"/>
                      <w:szCs w:val="20"/>
                    </w:rPr>
                  </w:pPr>
                </w:p>
              </w:tc>
            </w:tr>
            <w:tr w:rsidR="002A17AB" w:rsidRPr="007B0169" w14:paraId="145E9CE5" w14:textId="77777777" w:rsidTr="00E57AFF">
              <w:trPr>
                <w:cantSplit/>
                <w:trHeight w:hRule="exact" w:val="340"/>
              </w:trPr>
              <w:tc>
                <w:tcPr>
                  <w:tcW w:w="883" w:type="dxa"/>
                  <w:vMerge w:val="restart"/>
                  <w:tcMar>
                    <w:left w:w="57" w:type="dxa"/>
                    <w:right w:w="57" w:type="dxa"/>
                  </w:tcMar>
                  <w:vAlign w:val="center"/>
                </w:tcPr>
                <w:p w14:paraId="145E9CDA" w14:textId="77777777" w:rsidR="002A17AB" w:rsidRPr="007B0169" w:rsidRDefault="002A17AB" w:rsidP="00B95A66">
                  <w:pPr>
                    <w:snapToGrid w:val="0"/>
                    <w:ind w:right="-102" w:hanging="96"/>
                    <w:jc w:val="center"/>
                    <w:rPr>
                      <w:sz w:val="20"/>
                      <w:szCs w:val="20"/>
                    </w:rPr>
                  </w:pPr>
                </w:p>
              </w:tc>
              <w:tc>
                <w:tcPr>
                  <w:tcW w:w="988" w:type="dxa"/>
                  <w:tcMar>
                    <w:left w:w="57" w:type="dxa"/>
                    <w:right w:w="57" w:type="dxa"/>
                  </w:tcMar>
                </w:tcPr>
                <w:p w14:paraId="145E9CDB" w14:textId="77777777" w:rsidR="002A17AB" w:rsidRPr="007B0169" w:rsidRDefault="002A17AB" w:rsidP="00B95A66">
                  <w:pPr>
                    <w:snapToGrid w:val="0"/>
                    <w:ind w:right="-99" w:hanging="99"/>
                    <w:jc w:val="center"/>
                    <w:rPr>
                      <w:sz w:val="20"/>
                      <w:szCs w:val="20"/>
                    </w:rPr>
                  </w:pPr>
                  <w:r w:rsidRPr="007B0169">
                    <w:rPr>
                      <w:sz w:val="20"/>
                      <w:szCs w:val="20"/>
                    </w:rPr>
                    <w:t>First</w:t>
                  </w:r>
                </w:p>
              </w:tc>
              <w:tc>
                <w:tcPr>
                  <w:tcW w:w="425" w:type="dxa"/>
                  <w:tcMar>
                    <w:left w:w="57" w:type="dxa"/>
                    <w:right w:w="57" w:type="dxa"/>
                  </w:tcMar>
                </w:tcPr>
                <w:p w14:paraId="145E9CDC" w14:textId="77777777" w:rsidR="002A17AB" w:rsidRPr="007B0169" w:rsidRDefault="002A17AB" w:rsidP="00B95A66">
                  <w:pPr>
                    <w:snapToGrid w:val="0"/>
                    <w:rPr>
                      <w:sz w:val="20"/>
                      <w:szCs w:val="20"/>
                    </w:rPr>
                  </w:pPr>
                </w:p>
              </w:tc>
              <w:tc>
                <w:tcPr>
                  <w:tcW w:w="425" w:type="dxa"/>
                  <w:tcMar>
                    <w:left w:w="57" w:type="dxa"/>
                    <w:right w:w="57" w:type="dxa"/>
                  </w:tcMar>
                </w:tcPr>
                <w:p w14:paraId="145E9CDD" w14:textId="77777777" w:rsidR="002A17AB" w:rsidRPr="007B0169" w:rsidRDefault="002A17AB" w:rsidP="00B95A66">
                  <w:pPr>
                    <w:snapToGrid w:val="0"/>
                    <w:rPr>
                      <w:sz w:val="20"/>
                      <w:szCs w:val="20"/>
                    </w:rPr>
                  </w:pPr>
                </w:p>
              </w:tc>
              <w:tc>
                <w:tcPr>
                  <w:tcW w:w="427" w:type="dxa"/>
                  <w:tcMar>
                    <w:left w:w="57" w:type="dxa"/>
                    <w:right w:w="57" w:type="dxa"/>
                  </w:tcMar>
                </w:tcPr>
                <w:p w14:paraId="145E9CDE" w14:textId="77777777" w:rsidR="002A17AB" w:rsidRPr="007B0169" w:rsidRDefault="002A17AB" w:rsidP="00B95A66">
                  <w:pPr>
                    <w:snapToGrid w:val="0"/>
                    <w:rPr>
                      <w:sz w:val="20"/>
                      <w:szCs w:val="20"/>
                    </w:rPr>
                  </w:pPr>
                </w:p>
              </w:tc>
              <w:tc>
                <w:tcPr>
                  <w:tcW w:w="915" w:type="dxa"/>
                  <w:tcMar>
                    <w:left w:w="57" w:type="dxa"/>
                    <w:right w:w="57" w:type="dxa"/>
                  </w:tcMar>
                </w:tcPr>
                <w:p w14:paraId="145E9CDF" w14:textId="77777777" w:rsidR="002A17AB" w:rsidRPr="007B0169" w:rsidRDefault="002A17AB" w:rsidP="00B95A66">
                  <w:pPr>
                    <w:snapToGrid w:val="0"/>
                    <w:rPr>
                      <w:sz w:val="20"/>
                      <w:szCs w:val="20"/>
                    </w:rPr>
                  </w:pPr>
                </w:p>
              </w:tc>
              <w:tc>
                <w:tcPr>
                  <w:tcW w:w="1133" w:type="dxa"/>
                  <w:vMerge w:val="restart"/>
                  <w:tcMar>
                    <w:left w:w="57" w:type="dxa"/>
                    <w:right w:w="57" w:type="dxa"/>
                  </w:tcMar>
                  <w:vAlign w:val="center"/>
                </w:tcPr>
                <w:p w14:paraId="145E9CE0" w14:textId="77777777" w:rsidR="002A17AB" w:rsidRPr="007B0169" w:rsidRDefault="002A17AB" w:rsidP="00B95A66">
                  <w:pPr>
                    <w:snapToGrid w:val="0"/>
                    <w:rPr>
                      <w:sz w:val="20"/>
                      <w:szCs w:val="20"/>
                    </w:rPr>
                  </w:pPr>
                </w:p>
              </w:tc>
              <w:tc>
                <w:tcPr>
                  <w:tcW w:w="1134" w:type="dxa"/>
                  <w:vMerge w:val="restart"/>
                  <w:tcMar>
                    <w:left w:w="57" w:type="dxa"/>
                    <w:right w:w="57" w:type="dxa"/>
                  </w:tcMar>
                  <w:vAlign w:val="center"/>
                </w:tcPr>
                <w:p w14:paraId="145E9CE1" w14:textId="77777777" w:rsidR="002A17AB" w:rsidRPr="007B0169" w:rsidRDefault="002A17AB" w:rsidP="00B95A66">
                  <w:pPr>
                    <w:snapToGrid w:val="0"/>
                    <w:rPr>
                      <w:sz w:val="20"/>
                      <w:szCs w:val="20"/>
                    </w:rPr>
                  </w:pPr>
                </w:p>
              </w:tc>
              <w:tc>
                <w:tcPr>
                  <w:tcW w:w="994" w:type="dxa"/>
                  <w:vMerge w:val="restart"/>
                  <w:tcMar>
                    <w:left w:w="57" w:type="dxa"/>
                    <w:right w:w="57" w:type="dxa"/>
                  </w:tcMar>
                  <w:vAlign w:val="center"/>
                </w:tcPr>
                <w:p w14:paraId="145E9CE2" w14:textId="77777777" w:rsidR="002A17AB" w:rsidRPr="007B0169" w:rsidRDefault="002A17AB" w:rsidP="00B95A66">
                  <w:pPr>
                    <w:snapToGrid w:val="0"/>
                    <w:rPr>
                      <w:sz w:val="20"/>
                      <w:szCs w:val="20"/>
                    </w:rPr>
                  </w:pPr>
                </w:p>
              </w:tc>
              <w:tc>
                <w:tcPr>
                  <w:tcW w:w="1783" w:type="dxa"/>
                  <w:vMerge w:val="restart"/>
                  <w:tcMar>
                    <w:left w:w="57" w:type="dxa"/>
                    <w:right w:w="57" w:type="dxa"/>
                  </w:tcMar>
                  <w:vAlign w:val="center"/>
                </w:tcPr>
                <w:p w14:paraId="145E9CE3" w14:textId="77777777" w:rsidR="002A17AB" w:rsidRPr="007B0169" w:rsidRDefault="002A17AB" w:rsidP="00B95A66">
                  <w:pPr>
                    <w:snapToGrid w:val="0"/>
                    <w:rPr>
                      <w:sz w:val="20"/>
                      <w:szCs w:val="20"/>
                    </w:rPr>
                  </w:pPr>
                </w:p>
              </w:tc>
              <w:tc>
                <w:tcPr>
                  <w:tcW w:w="134" w:type="dxa"/>
                  <w:vMerge w:val="restart"/>
                  <w:tcMar>
                    <w:left w:w="57" w:type="dxa"/>
                    <w:right w:w="57" w:type="dxa"/>
                  </w:tcMar>
                  <w:vAlign w:val="center"/>
                </w:tcPr>
                <w:p w14:paraId="145E9CE4" w14:textId="77777777" w:rsidR="002A17AB" w:rsidRPr="007B0169" w:rsidRDefault="002A17AB" w:rsidP="00B95A66">
                  <w:pPr>
                    <w:snapToGrid w:val="0"/>
                    <w:rPr>
                      <w:sz w:val="20"/>
                      <w:szCs w:val="20"/>
                    </w:rPr>
                  </w:pPr>
                </w:p>
              </w:tc>
            </w:tr>
            <w:tr w:rsidR="002A17AB" w:rsidRPr="007B0169" w14:paraId="145E9CF1" w14:textId="77777777" w:rsidTr="00E57AFF">
              <w:trPr>
                <w:cantSplit/>
                <w:trHeight w:hRule="exact" w:val="404"/>
              </w:trPr>
              <w:tc>
                <w:tcPr>
                  <w:tcW w:w="883" w:type="dxa"/>
                  <w:vMerge/>
                  <w:tcMar>
                    <w:left w:w="57" w:type="dxa"/>
                    <w:right w:w="57" w:type="dxa"/>
                  </w:tcMar>
                </w:tcPr>
                <w:p w14:paraId="145E9CE6" w14:textId="77777777" w:rsidR="002A17AB" w:rsidRPr="007B0169" w:rsidRDefault="002A17AB" w:rsidP="00B95A66">
                  <w:pPr>
                    <w:snapToGrid w:val="0"/>
                    <w:rPr>
                      <w:sz w:val="20"/>
                      <w:szCs w:val="20"/>
                    </w:rPr>
                  </w:pPr>
                </w:p>
              </w:tc>
              <w:tc>
                <w:tcPr>
                  <w:tcW w:w="988" w:type="dxa"/>
                  <w:tcMar>
                    <w:left w:w="57" w:type="dxa"/>
                    <w:right w:w="57" w:type="dxa"/>
                  </w:tcMar>
                </w:tcPr>
                <w:p w14:paraId="145E9CE7" w14:textId="77777777" w:rsidR="002A17AB" w:rsidRPr="007B0169" w:rsidRDefault="002A17AB" w:rsidP="00B95A66">
                  <w:pPr>
                    <w:snapToGrid w:val="0"/>
                    <w:ind w:right="-99" w:hanging="99"/>
                    <w:jc w:val="center"/>
                    <w:rPr>
                      <w:sz w:val="20"/>
                      <w:szCs w:val="20"/>
                    </w:rPr>
                  </w:pPr>
                  <w:r w:rsidRPr="007B0169">
                    <w:rPr>
                      <w:sz w:val="20"/>
                      <w:szCs w:val="20"/>
                    </w:rPr>
                    <w:t>Second</w:t>
                  </w:r>
                </w:p>
              </w:tc>
              <w:tc>
                <w:tcPr>
                  <w:tcW w:w="425" w:type="dxa"/>
                  <w:tcMar>
                    <w:left w:w="57" w:type="dxa"/>
                    <w:right w:w="57" w:type="dxa"/>
                  </w:tcMar>
                </w:tcPr>
                <w:p w14:paraId="145E9CE8" w14:textId="77777777" w:rsidR="002A17AB" w:rsidRPr="007B0169" w:rsidRDefault="002A17AB" w:rsidP="00B95A66">
                  <w:pPr>
                    <w:snapToGrid w:val="0"/>
                    <w:rPr>
                      <w:sz w:val="20"/>
                      <w:szCs w:val="20"/>
                    </w:rPr>
                  </w:pPr>
                </w:p>
              </w:tc>
              <w:tc>
                <w:tcPr>
                  <w:tcW w:w="425" w:type="dxa"/>
                  <w:tcMar>
                    <w:left w:w="57" w:type="dxa"/>
                    <w:right w:w="57" w:type="dxa"/>
                  </w:tcMar>
                </w:tcPr>
                <w:p w14:paraId="145E9CE9" w14:textId="77777777" w:rsidR="002A17AB" w:rsidRPr="007B0169" w:rsidRDefault="002A17AB" w:rsidP="00B95A66">
                  <w:pPr>
                    <w:snapToGrid w:val="0"/>
                    <w:rPr>
                      <w:sz w:val="20"/>
                      <w:szCs w:val="20"/>
                    </w:rPr>
                  </w:pPr>
                </w:p>
              </w:tc>
              <w:tc>
                <w:tcPr>
                  <w:tcW w:w="427" w:type="dxa"/>
                  <w:tcMar>
                    <w:left w:w="57" w:type="dxa"/>
                    <w:right w:w="57" w:type="dxa"/>
                  </w:tcMar>
                </w:tcPr>
                <w:p w14:paraId="145E9CEA" w14:textId="77777777" w:rsidR="002A17AB" w:rsidRPr="007B0169" w:rsidRDefault="002A17AB" w:rsidP="00B95A66">
                  <w:pPr>
                    <w:snapToGrid w:val="0"/>
                    <w:rPr>
                      <w:sz w:val="20"/>
                      <w:szCs w:val="20"/>
                    </w:rPr>
                  </w:pPr>
                </w:p>
              </w:tc>
              <w:tc>
                <w:tcPr>
                  <w:tcW w:w="915" w:type="dxa"/>
                  <w:tcMar>
                    <w:left w:w="57" w:type="dxa"/>
                    <w:right w:w="57" w:type="dxa"/>
                  </w:tcMar>
                </w:tcPr>
                <w:p w14:paraId="145E9CEB" w14:textId="77777777" w:rsidR="002A17AB" w:rsidRPr="007B0169" w:rsidRDefault="002A17AB" w:rsidP="00B95A66">
                  <w:pPr>
                    <w:snapToGrid w:val="0"/>
                    <w:rPr>
                      <w:sz w:val="20"/>
                      <w:szCs w:val="20"/>
                    </w:rPr>
                  </w:pPr>
                </w:p>
              </w:tc>
              <w:tc>
                <w:tcPr>
                  <w:tcW w:w="1133" w:type="dxa"/>
                  <w:vMerge/>
                  <w:tcMar>
                    <w:left w:w="57" w:type="dxa"/>
                    <w:right w:w="57" w:type="dxa"/>
                  </w:tcMar>
                  <w:vAlign w:val="center"/>
                </w:tcPr>
                <w:p w14:paraId="145E9CEC" w14:textId="77777777" w:rsidR="002A17AB" w:rsidRPr="007B0169" w:rsidRDefault="002A17AB" w:rsidP="00B95A66">
                  <w:pPr>
                    <w:snapToGrid w:val="0"/>
                    <w:rPr>
                      <w:sz w:val="20"/>
                      <w:szCs w:val="20"/>
                    </w:rPr>
                  </w:pPr>
                </w:p>
              </w:tc>
              <w:tc>
                <w:tcPr>
                  <w:tcW w:w="1134" w:type="dxa"/>
                  <w:vMerge/>
                  <w:tcMar>
                    <w:left w:w="57" w:type="dxa"/>
                    <w:right w:w="57" w:type="dxa"/>
                  </w:tcMar>
                  <w:vAlign w:val="center"/>
                </w:tcPr>
                <w:p w14:paraId="145E9CED" w14:textId="77777777" w:rsidR="002A17AB" w:rsidRPr="007B0169" w:rsidRDefault="002A17AB" w:rsidP="00B95A66">
                  <w:pPr>
                    <w:snapToGrid w:val="0"/>
                    <w:rPr>
                      <w:sz w:val="20"/>
                      <w:szCs w:val="20"/>
                    </w:rPr>
                  </w:pPr>
                </w:p>
              </w:tc>
              <w:tc>
                <w:tcPr>
                  <w:tcW w:w="994" w:type="dxa"/>
                  <w:vMerge/>
                  <w:tcMar>
                    <w:left w:w="57" w:type="dxa"/>
                    <w:right w:w="57" w:type="dxa"/>
                  </w:tcMar>
                  <w:vAlign w:val="center"/>
                </w:tcPr>
                <w:p w14:paraId="145E9CEE" w14:textId="77777777" w:rsidR="002A17AB" w:rsidRPr="007B0169" w:rsidRDefault="002A17AB" w:rsidP="00B95A66">
                  <w:pPr>
                    <w:snapToGrid w:val="0"/>
                    <w:rPr>
                      <w:sz w:val="20"/>
                      <w:szCs w:val="20"/>
                    </w:rPr>
                  </w:pPr>
                </w:p>
              </w:tc>
              <w:tc>
                <w:tcPr>
                  <w:tcW w:w="1783" w:type="dxa"/>
                  <w:vMerge/>
                  <w:tcMar>
                    <w:left w:w="57" w:type="dxa"/>
                    <w:right w:w="57" w:type="dxa"/>
                  </w:tcMar>
                  <w:vAlign w:val="center"/>
                </w:tcPr>
                <w:p w14:paraId="145E9CEF" w14:textId="77777777" w:rsidR="002A17AB" w:rsidRPr="007B0169" w:rsidRDefault="002A17AB" w:rsidP="00B95A66">
                  <w:pPr>
                    <w:snapToGrid w:val="0"/>
                    <w:rPr>
                      <w:sz w:val="20"/>
                      <w:szCs w:val="20"/>
                    </w:rPr>
                  </w:pPr>
                </w:p>
              </w:tc>
              <w:tc>
                <w:tcPr>
                  <w:tcW w:w="134" w:type="dxa"/>
                  <w:vMerge/>
                  <w:tcMar>
                    <w:left w:w="57" w:type="dxa"/>
                    <w:right w:w="57" w:type="dxa"/>
                  </w:tcMar>
                  <w:vAlign w:val="center"/>
                </w:tcPr>
                <w:p w14:paraId="145E9CF0" w14:textId="77777777" w:rsidR="002A17AB" w:rsidRPr="007B0169" w:rsidRDefault="002A17AB" w:rsidP="00B95A66">
                  <w:pPr>
                    <w:snapToGrid w:val="0"/>
                    <w:rPr>
                      <w:sz w:val="20"/>
                      <w:szCs w:val="20"/>
                    </w:rPr>
                  </w:pPr>
                </w:p>
              </w:tc>
            </w:tr>
            <w:tr w:rsidR="002A17AB" w:rsidRPr="007B0169" w14:paraId="145E9CFD" w14:textId="77777777" w:rsidTr="00E57AFF">
              <w:trPr>
                <w:cantSplit/>
                <w:trHeight w:hRule="exact" w:val="340"/>
              </w:trPr>
              <w:tc>
                <w:tcPr>
                  <w:tcW w:w="883" w:type="dxa"/>
                  <w:vMerge w:val="restart"/>
                  <w:tcMar>
                    <w:left w:w="57" w:type="dxa"/>
                    <w:right w:w="57" w:type="dxa"/>
                  </w:tcMar>
                  <w:vAlign w:val="center"/>
                </w:tcPr>
                <w:p w14:paraId="145E9CF2" w14:textId="77777777" w:rsidR="002A17AB" w:rsidRPr="007B0169" w:rsidRDefault="002A17AB" w:rsidP="00B95A66">
                  <w:pPr>
                    <w:snapToGrid w:val="0"/>
                    <w:ind w:right="-102" w:hanging="96"/>
                    <w:jc w:val="center"/>
                    <w:rPr>
                      <w:sz w:val="20"/>
                      <w:szCs w:val="20"/>
                    </w:rPr>
                  </w:pPr>
                </w:p>
              </w:tc>
              <w:tc>
                <w:tcPr>
                  <w:tcW w:w="988" w:type="dxa"/>
                  <w:tcMar>
                    <w:left w:w="57" w:type="dxa"/>
                    <w:right w:w="57" w:type="dxa"/>
                  </w:tcMar>
                </w:tcPr>
                <w:p w14:paraId="145E9CF3" w14:textId="77777777" w:rsidR="002A17AB" w:rsidRPr="007B0169" w:rsidRDefault="002A17AB" w:rsidP="00B95A66">
                  <w:pPr>
                    <w:snapToGrid w:val="0"/>
                    <w:ind w:right="-99" w:hanging="99"/>
                    <w:jc w:val="center"/>
                    <w:rPr>
                      <w:sz w:val="20"/>
                      <w:szCs w:val="20"/>
                    </w:rPr>
                  </w:pPr>
                  <w:r w:rsidRPr="007B0169">
                    <w:rPr>
                      <w:sz w:val="20"/>
                      <w:szCs w:val="20"/>
                    </w:rPr>
                    <w:t>First</w:t>
                  </w:r>
                </w:p>
              </w:tc>
              <w:tc>
                <w:tcPr>
                  <w:tcW w:w="425" w:type="dxa"/>
                  <w:tcMar>
                    <w:left w:w="57" w:type="dxa"/>
                    <w:right w:w="57" w:type="dxa"/>
                  </w:tcMar>
                </w:tcPr>
                <w:p w14:paraId="145E9CF4" w14:textId="77777777" w:rsidR="002A17AB" w:rsidRPr="007B0169" w:rsidRDefault="002A17AB" w:rsidP="00B95A66">
                  <w:pPr>
                    <w:snapToGrid w:val="0"/>
                    <w:rPr>
                      <w:sz w:val="20"/>
                      <w:szCs w:val="20"/>
                    </w:rPr>
                  </w:pPr>
                </w:p>
              </w:tc>
              <w:tc>
                <w:tcPr>
                  <w:tcW w:w="425" w:type="dxa"/>
                  <w:tcMar>
                    <w:left w:w="57" w:type="dxa"/>
                    <w:right w:w="57" w:type="dxa"/>
                  </w:tcMar>
                </w:tcPr>
                <w:p w14:paraId="145E9CF5" w14:textId="77777777" w:rsidR="002A17AB" w:rsidRPr="007B0169" w:rsidRDefault="002A17AB" w:rsidP="00B95A66">
                  <w:pPr>
                    <w:snapToGrid w:val="0"/>
                    <w:rPr>
                      <w:sz w:val="20"/>
                      <w:szCs w:val="20"/>
                    </w:rPr>
                  </w:pPr>
                </w:p>
              </w:tc>
              <w:tc>
                <w:tcPr>
                  <w:tcW w:w="427" w:type="dxa"/>
                  <w:tcMar>
                    <w:left w:w="57" w:type="dxa"/>
                    <w:right w:w="57" w:type="dxa"/>
                  </w:tcMar>
                </w:tcPr>
                <w:p w14:paraId="145E9CF6" w14:textId="77777777" w:rsidR="002A17AB" w:rsidRPr="007B0169" w:rsidRDefault="002A17AB" w:rsidP="00B95A66">
                  <w:pPr>
                    <w:snapToGrid w:val="0"/>
                    <w:rPr>
                      <w:sz w:val="20"/>
                      <w:szCs w:val="20"/>
                    </w:rPr>
                  </w:pPr>
                </w:p>
              </w:tc>
              <w:tc>
                <w:tcPr>
                  <w:tcW w:w="915" w:type="dxa"/>
                  <w:tcMar>
                    <w:left w:w="57" w:type="dxa"/>
                    <w:right w:w="57" w:type="dxa"/>
                  </w:tcMar>
                </w:tcPr>
                <w:p w14:paraId="145E9CF7" w14:textId="77777777" w:rsidR="002A17AB" w:rsidRPr="007B0169" w:rsidRDefault="002A17AB" w:rsidP="00B95A66">
                  <w:pPr>
                    <w:snapToGrid w:val="0"/>
                    <w:rPr>
                      <w:sz w:val="20"/>
                      <w:szCs w:val="20"/>
                    </w:rPr>
                  </w:pPr>
                </w:p>
              </w:tc>
              <w:tc>
                <w:tcPr>
                  <w:tcW w:w="1133" w:type="dxa"/>
                  <w:vMerge w:val="restart"/>
                  <w:tcMar>
                    <w:left w:w="57" w:type="dxa"/>
                    <w:right w:w="57" w:type="dxa"/>
                  </w:tcMar>
                  <w:vAlign w:val="center"/>
                </w:tcPr>
                <w:p w14:paraId="145E9CF8" w14:textId="77777777" w:rsidR="002A17AB" w:rsidRPr="007B0169" w:rsidRDefault="002A17AB" w:rsidP="00B95A66">
                  <w:pPr>
                    <w:snapToGrid w:val="0"/>
                    <w:rPr>
                      <w:sz w:val="20"/>
                      <w:szCs w:val="20"/>
                    </w:rPr>
                  </w:pPr>
                </w:p>
              </w:tc>
              <w:tc>
                <w:tcPr>
                  <w:tcW w:w="1134" w:type="dxa"/>
                  <w:vMerge w:val="restart"/>
                  <w:tcMar>
                    <w:left w:w="57" w:type="dxa"/>
                    <w:right w:w="57" w:type="dxa"/>
                  </w:tcMar>
                  <w:vAlign w:val="center"/>
                </w:tcPr>
                <w:p w14:paraId="145E9CF9" w14:textId="77777777" w:rsidR="002A17AB" w:rsidRPr="007B0169" w:rsidRDefault="002A17AB" w:rsidP="00B95A66">
                  <w:pPr>
                    <w:snapToGrid w:val="0"/>
                    <w:rPr>
                      <w:sz w:val="20"/>
                      <w:szCs w:val="20"/>
                    </w:rPr>
                  </w:pPr>
                </w:p>
              </w:tc>
              <w:tc>
                <w:tcPr>
                  <w:tcW w:w="994" w:type="dxa"/>
                  <w:vMerge w:val="restart"/>
                  <w:tcMar>
                    <w:left w:w="57" w:type="dxa"/>
                    <w:right w:w="57" w:type="dxa"/>
                  </w:tcMar>
                  <w:vAlign w:val="center"/>
                </w:tcPr>
                <w:p w14:paraId="145E9CFA" w14:textId="77777777" w:rsidR="002A17AB" w:rsidRPr="007B0169" w:rsidRDefault="002A17AB" w:rsidP="00B95A66">
                  <w:pPr>
                    <w:snapToGrid w:val="0"/>
                    <w:rPr>
                      <w:sz w:val="20"/>
                      <w:szCs w:val="20"/>
                    </w:rPr>
                  </w:pPr>
                </w:p>
              </w:tc>
              <w:tc>
                <w:tcPr>
                  <w:tcW w:w="1783" w:type="dxa"/>
                  <w:vMerge w:val="restart"/>
                  <w:tcMar>
                    <w:left w:w="57" w:type="dxa"/>
                    <w:right w:w="57" w:type="dxa"/>
                  </w:tcMar>
                  <w:vAlign w:val="center"/>
                </w:tcPr>
                <w:p w14:paraId="145E9CFB" w14:textId="77777777" w:rsidR="002A17AB" w:rsidRPr="007B0169" w:rsidRDefault="002A17AB" w:rsidP="00B95A66">
                  <w:pPr>
                    <w:snapToGrid w:val="0"/>
                    <w:rPr>
                      <w:sz w:val="20"/>
                      <w:szCs w:val="20"/>
                    </w:rPr>
                  </w:pPr>
                </w:p>
              </w:tc>
              <w:tc>
                <w:tcPr>
                  <w:tcW w:w="134" w:type="dxa"/>
                  <w:vMerge w:val="restart"/>
                  <w:tcMar>
                    <w:left w:w="57" w:type="dxa"/>
                    <w:right w:w="57" w:type="dxa"/>
                  </w:tcMar>
                  <w:vAlign w:val="center"/>
                </w:tcPr>
                <w:p w14:paraId="145E9CFC" w14:textId="77777777" w:rsidR="002A17AB" w:rsidRPr="007B0169" w:rsidRDefault="002A17AB" w:rsidP="00B95A66">
                  <w:pPr>
                    <w:snapToGrid w:val="0"/>
                    <w:rPr>
                      <w:sz w:val="20"/>
                      <w:szCs w:val="20"/>
                    </w:rPr>
                  </w:pPr>
                </w:p>
              </w:tc>
            </w:tr>
            <w:tr w:rsidR="002A17AB" w:rsidRPr="007B0169" w14:paraId="145E9D09" w14:textId="77777777" w:rsidTr="00F11DEE">
              <w:trPr>
                <w:cantSplit/>
                <w:trHeight w:hRule="exact" w:val="518"/>
              </w:trPr>
              <w:tc>
                <w:tcPr>
                  <w:tcW w:w="883" w:type="dxa"/>
                  <w:vMerge/>
                  <w:tcBorders>
                    <w:bottom w:val="single" w:sz="6" w:space="0" w:color="auto"/>
                  </w:tcBorders>
                  <w:tcMar>
                    <w:left w:w="57" w:type="dxa"/>
                    <w:right w:w="57" w:type="dxa"/>
                  </w:tcMar>
                </w:tcPr>
                <w:p w14:paraId="145E9CFE" w14:textId="77777777" w:rsidR="002A17AB" w:rsidRPr="007B0169" w:rsidRDefault="002A17AB" w:rsidP="00B95A66">
                  <w:pPr>
                    <w:snapToGrid w:val="0"/>
                    <w:rPr>
                      <w:sz w:val="20"/>
                      <w:szCs w:val="20"/>
                    </w:rPr>
                  </w:pPr>
                </w:p>
              </w:tc>
              <w:tc>
                <w:tcPr>
                  <w:tcW w:w="988" w:type="dxa"/>
                  <w:tcBorders>
                    <w:bottom w:val="single" w:sz="6" w:space="0" w:color="auto"/>
                  </w:tcBorders>
                  <w:tcMar>
                    <w:left w:w="57" w:type="dxa"/>
                    <w:right w:w="57" w:type="dxa"/>
                  </w:tcMar>
                </w:tcPr>
                <w:p w14:paraId="145E9CFF" w14:textId="77777777" w:rsidR="002A17AB" w:rsidRPr="007B0169" w:rsidRDefault="002A17AB" w:rsidP="00B95A66">
                  <w:pPr>
                    <w:snapToGrid w:val="0"/>
                    <w:ind w:right="-99" w:hanging="99"/>
                    <w:jc w:val="center"/>
                    <w:rPr>
                      <w:sz w:val="20"/>
                      <w:szCs w:val="20"/>
                    </w:rPr>
                  </w:pPr>
                  <w:r w:rsidRPr="007B0169">
                    <w:rPr>
                      <w:sz w:val="20"/>
                      <w:szCs w:val="20"/>
                    </w:rPr>
                    <w:t>Second</w:t>
                  </w:r>
                </w:p>
              </w:tc>
              <w:tc>
                <w:tcPr>
                  <w:tcW w:w="425" w:type="dxa"/>
                  <w:tcBorders>
                    <w:bottom w:val="single" w:sz="6" w:space="0" w:color="auto"/>
                  </w:tcBorders>
                  <w:tcMar>
                    <w:left w:w="57" w:type="dxa"/>
                    <w:right w:w="57" w:type="dxa"/>
                  </w:tcMar>
                </w:tcPr>
                <w:p w14:paraId="145E9D00" w14:textId="77777777" w:rsidR="002A17AB" w:rsidRPr="007B0169" w:rsidRDefault="002A17AB" w:rsidP="00B95A66">
                  <w:pPr>
                    <w:snapToGrid w:val="0"/>
                    <w:rPr>
                      <w:sz w:val="20"/>
                      <w:szCs w:val="20"/>
                    </w:rPr>
                  </w:pPr>
                </w:p>
              </w:tc>
              <w:tc>
                <w:tcPr>
                  <w:tcW w:w="425" w:type="dxa"/>
                  <w:tcBorders>
                    <w:bottom w:val="single" w:sz="6" w:space="0" w:color="auto"/>
                  </w:tcBorders>
                  <w:tcMar>
                    <w:left w:w="57" w:type="dxa"/>
                    <w:right w:w="57" w:type="dxa"/>
                  </w:tcMar>
                </w:tcPr>
                <w:p w14:paraId="145E9D01" w14:textId="77777777" w:rsidR="002A17AB" w:rsidRPr="007B0169" w:rsidRDefault="002A17AB" w:rsidP="00B95A66">
                  <w:pPr>
                    <w:snapToGrid w:val="0"/>
                    <w:rPr>
                      <w:sz w:val="20"/>
                      <w:szCs w:val="20"/>
                    </w:rPr>
                  </w:pPr>
                </w:p>
              </w:tc>
              <w:tc>
                <w:tcPr>
                  <w:tcW w:w="427" w:type="dxa"/>
                  <w:tcBorders>
                    <w:bottom w:val="single" w:sz="6" w:space="0" w:color="auto"/>
                  </w:tcBorders>
                  <w:tcMar>
                    <w:left w:w="57" w:type="dxa"/>
                    <w:right w:w="57" w:type="dxa"/>
                  </w:tcMar>
                </w:tcPr>
                <w:p w14:paraId="145E9D02" w14:textId="77777777" w:rsidR="002A17AB" w:rsidRPr="007B0169" w:rsidRDefault="002A17AB" w:rsidP="00B95A66">
                  <w:pPr>
                    <w:snapToGrid w:val="0"/>
                    <w:rPr>
                      <w:sz w:val="20"/>
                      <w:szCs w:val="20"/>
                    </w:rPr>
                  </w:pPr>
                </w:p>
              </w:tc>
              <w:tc>
                <w:tcPr>
                  <w:tcW w:w="915" w:type="dxa"/>
                  <w:tcBorders>
                    <w:bottom w:val="single" w:sz="6" w:space="0" w:color="auto"/>
                  </w:tcBorders>
                  <w:tcMar>
                    <w:left w:w="57" w:type="dxa"/>
                    <w:right w:w="57" w:type="dxa"/>
                  </w:tcMar>
                </w:tcPr>
                <w:p w14:paraId="145E9D03" w14:textId="77777777" w:rsidR="002A17AB" w:rsidRPr="007B0169" w:rsidRDefault="002A17AB" w:rsidP="00B95A66">
                  <w:pPr>
                    <w:snapToGrid w:val="0"/>
                    <w:rPr>
                      <w:sz w:val="20"/>
                      <w:szCs w:val="20"/>
                    </w:rPr>
                  </w:pPr>
                </w:p>
              </w:tc>
              <w:tc>
                <w:tcPr>
                  <w:tcW w:w="1133" w:type="dxa"/>
                  <w:vMerge/>
                  <w:tcBorders>
                    <w:bottom w:val="single" w:sz="6" w:space="0" w:color="auto"/>
                  </w:tcBorders>
                  <w:tcMar>
                    <w:left w:w="57" w:type="dxa"/>
                    <w:right w:w="57" w:type="dxa"/>
                  </w:tcMar>
                  <w:vAlign w:val="center"/>
                </w:tcPr>
                <w:p w14:paraId="145E9D04" w14:textId="77777777" w:rsidR="002A17AB" w:rsidRPr="007B0169" w:rsidRDefault="002A17AB" w:rsidP="00B95A66">
                  <w:pPr>
                    <w:snapToGrid w:val="0"/>
                    <w:rPr>
                      <w:sz w:val="20"/>
                      <w:szCs w:val="20"/>
                    </w:rPr>
                  </w:pPr>
                </w:p>
              </w:tc>
              <w:tc>
                <w:tcPr>
                  <w:tcW w:w="1134" w:type="dxa"/>
                  <w:vMerge/>
                  <w:tcBorders>
                    <w:bottom w:val="single" w:sz="6" w:space="0" w:color="auto"/>
                  </w:tcBorders>
                  <w:tcMar>
                    <w:left w:w="57" w:type="dxa"/>
                    <w:right w:w="57" w:type="dxa"/>
                  </w:tcMar>
                  <w:vAlign w:val="center"/>
                </w:tcPr>
                <w:p w14:paraId="145E9D05" w14:textId="77777777" w:rsidR="002A17AB" w:rsidRPr="007B0169" w:rsidRDefault="002A17AB" w:rsidP="00B95A66">
                  <w:pPr>
                    <w:snapToGrid w:val="0"/>
                    <w:rPr>
                      <w:sz w:val="20"/>
                      <w:szCs w:val="20"/>
                    </w:rPr>
                  </w:pPr>
                </w:p>
              </w:tc>
              <w:tc>
                <w:tcPr>
                  <w:tcW w:w="994" w:type="dxa"/>
                  <w:vMerge/>
                  <w:tcBorders>
                    <w:bottom w:val="single" w:sz="6" w:space="0" w:color="auto"/>
                  </w:tcBorders>
                  <w:tcMar>
                    <w:left w:w="57" w:type="dxa"/>
                    <w:right w:w="57" w:type="dxa"/>
                  </w:tcMar>
                  <w:vAlign w:val="center"/>
                </w:tcPr>
                <w:p w14:paraId="145E9D06" w14:textId="77777777" w:rsidR="002A17AB" w:rsidRPr="007B0169" w:rsidRDefault="002A17AB" w:rsidP="00B95A66">
                  <w:pPr>
                    <w:snapToGrid w:val="0"/>
                    <w:rPr>
                      <w:sz w:val="20"/>
                      <w:szCs w:val="20"/>
                    </w:rPr>
                  </w:pPr>
                </w:p>
              </w:tc>
              <w:tc>
                <w:tcPr>
                  <w:tcW w:w="1783" w:type="dxa"/>
                  <w:vMerge/>
                  <w:tcBorders>
                    <w:bottom w:val="single" w:sz="6" w:space="0" w:color="auto"/>
                  </w:tcBorders>
                  <w:tcMar>
                    <w:left w:w="57" w:type="dxa"/>
                    <w:right w:w="57" w:type="dxa"/>
                  </w:tcMar>
                  <w:vAlign w:val="center"/>
                </w:tcPr>
                <w:p w14:paraId="145E9D07" w14:textId="77777777" w:rsidR="002A17AB" w:rsidRPr="007B0169" w:rsidRDefault="002A17AB" w:rsidP="00B95A66">
                  <w:pPr>
                    <w:snapToGrid w:val="0"/>
                    <w:rPr>
                      <w:sz w:val="20"/>
                      <w:szCs w:val="20"/>
                    </w:rPr>
                  </w:pPr>
                </w:p>
              </w:tc>
              <w:tc>
                <w:tcPr>
                  <w:tcW w:w="134" w:type="dxa"/>
                  <w:vMerge/>
                  <w:tcBorders>
                    <w:bottom w:val="single" w:sz="6" w:space="0" w:color="auto"/>
                  </w:tcBorders>
                  <w:tcMar>
                    <w:left w:w="57" w:type="dxa"/>
                    <w:right w:w="57" w:type="dxa"/>
                  </w:tcMar>
                  <w:vAlign w:val="center"/>
                </w:tcPr>
                <w:p w14:paraId="145E9D08" w14:textId="77777777" w:rsidR="002A17AB" w:rsidRPr="007B0169" w:rsidRDefault="002A17AB" w:rsidP="00B95A66">
                  <w:pPr>
                    <w:snapToGrid w:val="0"/>
                    <w:rPr>
                      <w:sz w:val="20"/>
                      <w:szCs w:val="20"/>
                    </w:rPr>
                  </w:pPr>
                </w:p>
              </w:tc>
            </w:tr>
            <w:tr w:rsidR="00F11DEE" w:rsidRPr="007B0169" w14:paraId="145E9D0D" w14:textId="77777777" w:rsidTr="00B95A66">
              <w:trPr>
                <w:cantSplit/>
                <w:trHeight w:hRule="exact" w:val="518"/>
              </w:trPr>
              <w:tc>
                <w:tcPr>
                  <w:tcW w:w="9107" w:type="dxa"/>
                  <w:gridSpan w:val="10"/>
                  <w:tcBorders>
                    <w:left w:val="nil"/>
                    <w:bottom w:val="nil"/>
                    <w:right w:val="nil"/>
                  </w:tcBorders>
                  <w:tcMar>
                    <w:left w:w="57" w:type="dxa"/>
                    <w:right w:w="57" w:type="dxa"/>
                  </w:tcMar>
                </w:tcPr>
                <w:p w14:paraId="145E9D0A" w14:textId="77777777" w:rsidR="00F11DEE" w:rsidRPr="007B0169" w:rsidRDefault="00F11DEE" w:rsidP="00F11DEE">
                  <w:pPr>
                    <w:rPr>
                      <w:sz w:val="20"/>
                      <w:szCs w:val="20"/>
                    </w:rPr>
                  </w:pPr>
                  <w:r w:rsidRPr="007B0169">
                    <w:rPr>
                      <w:sz w:val="20"/>
                      <w:szCs w:val="20"/>
                    </w:rPr>
                    <w:t>Curve fitting: F</w:t>
                  </w:r>
                  <w:r w:rsidRPr="007B0169">
                    <w:rPr>
                      <w:position w:val="4"/>
                      <w:sz w:val="20"/>
                      <w:szCs w:val="20"/>
                      <w:lang w:eastAsia="ja-JP"/>
                    </w:rPr>
                    <w:t>*</w:t>
                  </w:r>
                  <w:r w:rsidRPr="007B0169">
                    <w:rPr>
                      <w:sz w:val="20"/>
                      <w:szCs w:val="20"/>
                    </w:rPr>
                    <w:t>=</w:t>
                  </w:r>
                  <w:r w:rsidRPr="007B0169">
                    <w:rPr>
                      <w:sz w:val="20"/>
                      <w:szCs w:val="20"/>
                      <w:u w:val="dotted"/>
                    </w:rPr>
                    <w:t xml:space="preserve">   </w:t>
                  </w:r>
                  <w:r w:rsidRPr="007B0169">
                    <w:rPr>
                      <w:sz w:val="20"/>
                      <w:szCs w:val="20"/>
                    </w:rPr>
                    <w:t>+</w:t>
                  </w:r>
                  <w:r w:rsidRPr="007B0169">
                    <w:rPr>
                      <w:sz w:val="20"/>
                      <w:szCs w:val="20"/>
                      <w:u w:val="dotted"/>
                    </w:rPr>
                    <w:t xml:space="preserve">   </w:t>
                  </w:r>
                  <w:r w:rsidRPr="007B0169">
                    <w:rPr>
                      <w:sz w:val="20"/>
                      <w:szCs w:val="20"/>
                    </w:rPr>
                    <w:t>v</w:t>
                  </w:r>
                  <w:r w:rsidRPr="007B0169">
                    <w:rPr>
                      <w:position w:val="6"/>
                      <w:sz w:val="20"/>
                      <w:szCs w:val="20"/>
                    </w:rPr>
                    <w:t>2</w:t>
                  </w:r>
                </w:p>
                <w:p w14:paraId="145E9D0B" w14:textId="77777777" w:rsidR="00F11DEE" w:rsidRPr="007B0169" w:rsidRDefault="00F11DEE" w:rsidP="00B95A66">
                  <w:pPr>
                    <w:snapToGrid w:val="0"/>
                    <w:rPr>
                      <w:sz w:val="20"/>
                      <w:szCs w:val="20"/>
                    </w:rPr>
                  </w:pPr>
                </w:p>
              </w:tc>
              <w:tc>
                <w:tcPr>
                  <w:tcW w:w="134" w:type="dxa"/>
                  <w:tcBorders>
                    <w:left w:val="nil"/>
                    <w:bottom w:val="nil"/>
                    <w:right w:val="nil"/>
                  </w:tcBorders>
                  <w:tcMar>
                    <w:left w:w="57" w:type="dxa"/>
                    <w:right w:w="57" w:type="dxa"/>
                  </w:tcMar>
                  <w:vAlign w:val="center"/>
                </w:tcPr>
                <w:p w14:paraId="145E9D0C" w14:textId="77777777" w:rsidR="00F11DEE" w:rsidRPr="007B0169" w:rsidRDefault="00F11DEE" w:rsidP="00B95A66">
                  <w:pPr>
                    <w:snapToGrid w:val="0"/>
                    <w:rPr>
                      <w:sz w:val="20"/>
                      <w:szCs w:val="20"/>
                    </w:rPr>
                  </w:pPr>
                </w:p>
              </w:tc>
            </w:tr>
          </w:tbl>
          <w:p w14:paraId="145E9D0E" w14:textId="77777777" w:rsidR="002A17AB" w:rsidRPr="007B0169" w:rsidRDefault="002A17AB" w:rsidP="00467735">
            <w:pPr>
              <w:rPr>
                <w:sz w:val="20"/>
                <w:szCs w:val="20"/>
              </w:rPr>
            </w:pPr>
          </w:p>
        </w:tc>
      </w:tr>
    </w:tbl>
    <w:p w14:paraId="145E9D10" w14:textId="77777777" w:rsidR="006734B4" w:rsidRPr="007B0169" w:rsidRDefault="006734B4" w:rsidP="00A83EA8">
      <w:pPr>
        <w:jc w:val="left"/>
        <w:rPr>
          <w:b/>
        </w:rPr>
      </w:pPr>
    </w:p>
    <w:p w14:paraId="145E9D11" w14:textId="77777777" w:rsidR="002A17AB" w:rsidRPr="007B0169" w:rsidRDefault="002A17AB" w:rsidP="00A83EA8">
      <w:pPr>
        <w:jc w:val="left"/>
        <w:rPr>
          <w:b/>
        </w:rPr>
        <w:sectPr w:rsidR="002A17AB" w:rsidRPr="007B0169" w:rsidSect="00736CF3">
          <w:pgSz w:w="11907" w:h="16839" w:code="9"/>
          <w:pgMar w:top="1418" w:right="1134" w:bottom="1134" w:left="1418" w:header="567" w:footer="1985" w:gutter="0"/>
          <w:cols w:space="720"/>
          <w:docGrid w:linePitch="360"/>
        </w:sectPr>
      </w:pPr>
    </w:p>
    <w:tbl>
      <w:tblPr>
        <w:tblW w:w="9502" w:type="dxa"/>
        <w:tblLook w:val="01E0" w:firstRow="1" w:lastRow="1" w:firstColumn="1" w:lastColumn="1" w:noHBand="0" w:noVBand="0"/>
      </w:tblPr>
      <w:tblGrid>
        <w:gridCol w:w="1875"/>
        <w:gridCol w:w="7627"/>
      </w:tblGrid>
      <w:tr w:rsidR="002A17AB" w:rsidRPr="007B0169" w14:paraId="145E9D14" w14:textId="77777777" w:rsidTr="00267280">
        <w:tc>
          <w:tcPr>
            <w:tcW w:w="1875" w:type="dxa"/>
          </w:tcPr>
          <w:p w14:paraId="145E9D12" w14:textId="7BA857FC" w:rsidR="002A17AB" w:rsidRPr="007B0169" w:rsidRDefault="002A17AB" w:rsidP="00147D3E">
            <w:pPr>
              <w:jc w:val="left"/>
              <w:rPr>
                <w:b/>
              </w:rPr>
            </w:pPr>
            <w:r w:rsidRPr="007B0169">
              <w:rPr>
                <w:b/>
              </w:rPr>
              <w:lastRenderedPageBreak/>
              <w:t>B.6.1</w:t>
            </w:r>
            <w:r w:rsidR="00147D3E" w:rsidRPr="007B0169">
              <w:rPr>
                <w:b/>
              </w:rPr>
              <w:t>4</w:t>
            </w:r>
            <w:r w:rsidRPr="007B0169">
              <w:rPr>
                <w:b/>
              </w:rPr>
              <w:t>.</w:t>
            </w:r>
          </w:p>
        </w:tc>
        <w:tc>
          <w:tcPr>
            <w:tcW w:w="7627" w:type="dxa"/>
            <w:vAlign w:val="center"/>
          </w:tcPr>
          <w:p w14:paraId="145E9D13" w14:textId="4AC853FB" w:rsidR="002A17AB" w:rsidRPr="007B0169" w:rsidRDefault="00374F63" w:rsidP="00374F63">
            <w:pPr>
              <w:rPr>
                <w:b/>
                <w:u w:val="single"/>
              </w:rPr>
            </w:pPr>
            <w:r w:rsidRPr="007B0169">
              <w:rPr>
                <w:b/>
                <w:u w:val="single"/>
              </w:rPr>
              <w:t xml:space="preserve">Annex: </w:t>
            </w:r>
            <w:r w:rsidR="00B820B8" w:rsidRPr="007B0169">
              <w:rPr>
                <w:b/>
                <w:u w:val="single"/>
              </w:rPr>
              <w:t>t</w:t>
            </w:r>
            <w:r w:rsidR="004B2AC2" w:rsidRPr="007B0169">
              <w:rPr>
                <w:b/>
                <w:u w:val="single"/>
              </w:rPr>
              <w:t xml:space="preserve">emplate </w:t>
            </w:r>
            <w:r w:rsidR="002A17AB" w:rsidRPr="007B0169">
              <w:rPr>
                <w:b/>
                <w:u w:val="single"/>
              </w:rPr>
              <w:t>form to reco</w:t>
            </w:r>
            <w:r w:rsidR="00F11DEE" w:rsidRPr="007B0169">
              <w:rPr>
                <w:b/>
                <w:u w:val="single"/>
              </w:rPr>
              <w:t>rd chassis dynamometer settings</w:t>
            </w:r>
          </w:p>
        </w:tc>
      </w:tr>
      <w:tr w:rsidR="002A17AB" w:rsidRPr="007B0169" w14:paraId="145E9DC6" w14:textId="77777777" w:rsidTr="00267280">
        <w:tc>
          <w:tcPr>
            <w:tcW w:w="9502" w:type="dxa"/>
            <w:gridSpan w:val="2"/>
          </w:tcPr>
          <w:p w14:paraId="145E9D15" w14:textId="77777777" w:rsidR="002A17AB" w:rsidRPr="007B0169" w:rsidRDefault="002A17AB" w:rsidP="00B95A66">
            <w:pPr>
              <w:tabs>
                <w:tab w:val="left" w:pos="142"/>
                <w:tab w:val="left" w:pos="2835"/>
                <w:tab w:val="left" w:pos="3402"/>
                <w:tab w:val="left" w:pos="9356"/>
              </w:tabs>
              <w:ind w:left="142"/>
              <w:rPr>
                <w:sz w:val="20"/>
                <w:szCs w:val="20"/>
              </w:rPr>
            </w:pPr>
          </w:p>
          <w:p w14:paraId="145E9D16" w14:textId="77777777" w:rsidR="002A17AB" w:rsidRPr="007B0169" w:rsidRDefault="002A17AB" w:rsidP="00B95A66">
            <w:pPr>
              <w:tabs>
                <w:tab w:val="left" w:pos="142"/>
                <w:tab w:val="left" w:pos="2835"/>
                <w:tab w:val="left" w:pos="3402"/>
                <w:tab w:val="left" w:pos="9356"/>
              </w:tabs>
              <w:ind w:left="142"/>
              <w:rPr>
                <w:sz w:val="20"/>
                <w:szCs w:val="20"/>
              </w:rPr>
            </w:pPr>
            <w:r w:rsidRPr="007B0169">
              <w:rPr>
                <w:sz w:val="20"/>
                <w:szCs w:val="20"/>
              </w:rPr>
              <w:t>Trade name:</w:t>
            </w:r>
            <w:r w:rsidRPr="007B0169">
              <w:rPr>
                <w:sz w:val="20"/>
                <w:szCs w:val="20"/>
                <w:u w:val="dotted"/>
              </w:rPr>
              <w:tab/>
            </w:r>
            <w:r w:rsidRPr="007B0169">
              <w:rPr>
                <w:sz w:val="20"/>
                <w:szCs w:val="20"/>
              </w:rPr>
              <w:tab/>
              <w:t>Production number (Body):</w:t>
            </w:r>
            <w:r w:rsidRPr="007B0169">
              <w:rPr>
                <w:sz w:val="20"/>
                <w:szCs w:val="20"/>
                <w:u w:val="dotted"/>
              </w:rPr>
              <w:tab/>
            </w:r>
          </w:p>
          <w:p w14:paraId="145E9D17" w14:textId="77777777" w:rsidR="002A17AB" w:rsidRPr="007B0169" w:rsidRDefault="002A17AB" w:rsidP="00B95A66">
            <w:pPr>
              <w:tabs>
                <w:tab w:val="left" w:pos="142"/>
                <w:tab w:val="left" w:pos="2552"/>
                <w:tab w:val="left" w:pos="5670"/>
                <w:tab w:val="left" w:pos="6096"/>
                <w:tab w:val="left" w:pos="9356"/>
              </w:tabs>
              <w:ind w:left="142"/>
              <w:rPr>
                <w:sz w:val="20"/>
                <w:szCs w:val="20"/>
              </w:rPr>
            </w:pPr>
          </w:p>
          <w:p w14:paraId="145E9D18" w14:textId="77777777" w:rsidR="002A17AB" w:rsidRPr="007B0169" w:rsidRDefault="002A17AB" w:rsidP="00B95A66">
            <w:pPr>
              <w:tabs>
                <w:tab w:val="left" w:pos="142"/>
                <w:tab w:val="left" w:pos="2552"/>
                <w:tab w:val="left" w:pos="5670"/>
                <w:tab w:val="left" w:pos="6096"/>
                <w:tab w:val="left" w:pos="9356"/>
              </w:tabs>
              <w:ind w:left="142"/>
              <w:rPr>
                <w:sz w:val="20"/>
                <w:szCs w:val="20"/>
              </w:rPr>
            </w:pPr>
            <w:r w:rsidRPr="007B0169">
              <w:rPr>
                <w:sz w:val="20"/>
                <w:szCs w:val="20"/>
              </w:rPr>
              <w:t>Date:</w:t>
            </w:r>
            <w:r w:rsidRPr="007B0169">
              <w:rPr>
                <w:sz w:val="20"/>
                <w:szCs w:val="20"/>
                <w:u w:val="dotted"/>
              </w:rPr>
              <w:t xml:space="preserve">    /     /     </w:t>
            </w:r>
            <w:r w:rsidRPr="007B0169">
              <w:rPr>
                <w:sz w:val="20"/>
                <w:szCs w:val="20"/>
              </w:rPr>
              <w:tab/>
              <w:t>Place of the test:</w:t>
            </w:r>
            <w:r w:rsidRPr="007B0169">
              <w:rPr>
                <w:sz w:val="20"/>
                <w:szCs w:val="20"/>
                <w:u w:val="dotted"/>
              </w:rPr>
              <w:tab/>
            </w:r>
            <w:r w:rsidRPr="007B0169">
              <w:rPr>
                <w:sz w:val="20"/>
                <w:szCs w:val="20"/>
              </w:rPr>
              <w:tab/>
              <w:t>Name of recorder</w:t>
            </w:r>
            <w:r w:rsidRPr="007B0169">
              <w:rPr>
                <w:sz w:val="20"/>
                <w:szCs w:val="20"/>
                <w:u w:val="dotted"/>
              </w:rPr>
              <w:tab/>
            </w:r>
          </w:p>
          <w:p w14:paraId="145E9D19" w14:textId="77777777" w:rsidR="002A17AB" w:rsidRPr="007B0169" w:rsidRDefault="002A17AB" w:rsidP="00B95A66">
            <w:pPr>
              <w:tabs>
                <w:tab w:val="left" w:pos="142"/>
              </w:tabs>
              <w:ind w:left="142"/>
              <w:rPr>
                <w:sz w:val="20"/>
                <w:szCs w:val="20"/>
              </w:rPr>
            </w:pPr>
          </w:p>
          <w:tbl>
            <w:tblPr>
              <w:tblW w:w="9270" w:type="dxa"/>
              <w:jc w:val="center"/>
              <w:tblCellMar>
                <w:left w:w="99" w:type="dxa"/>
                <w:right w:w="99" w:type="dxa"/>
              </w:tblCellMar>
              <w:tblLook w:val="0000" w:firstRow="0" w:lastRow="0" w:firstColumn="0" w:lastColumn="0" w:noHBand="0" w:noVBand="0"/>
            </w:tblPr>
            <w:tblGrid>
              <w:gridCol w:w="872"/>
              <w:gridCol w:w="914"/>
              <w:gridCol w:w="708"/>
              <w:gridCol w:w="709"/>
              <w:gridCol w:w="876"/>
              <w:gridCol w:w="1691"/>
              <w:gridCol w:w="1276"/>
              <w:gridCol w:w="884"/>
              <w:gridCol w:w="1340"/>
            </w:tblGrid>
            <w:tr w:rsidR="002A17AB" w:rsidRPr="007B0169" w14:paraId="145E9D24" w14:textId="77777777" w:rsidTr="00E57AFF">
              <w:trPr>
                <w:cantSplit/>
                <w:trHeight w:hRule="exact" w:val="680"/>
                <w:jc w:val="center"/>
              </w:trPr>
              <w:tc>
                <w:tcPr>
                  <w:tcW w:w="872" w:type="dxa"/>
                  <w:tcBorders>
                    <w:top w:val="single" w:sz="6" w:space="0" w:color="auto"/>
                    <w:left w:val="single" w:sz="6" w:space="0" w:color="auto"/>
                    <w:right w:val="single" w:sz="6" w:space="0" w:color="auto"/>
                  </w:tcBorders>
                </w:tcPr>
                <w:p w14:paraId="145E9D1A" w14:textId="77777777" w:rsidR="002A17AB" w:rsidRPr="007B0169" w:rsidRDefault="002A17AB" w:rsidP="00B95A66">
                  <w:pPr>
                    <w:jc w:val="center"/>
                    <w:textAlignment w:val="top"/>
                    <w:rPr>
                      <w:position w:val="-6"/>
                      <w:sz w:val="20"/>
                      <w:szCs w:val="20"/>
                    </w:rPr>
                  </w:pPr>
                  <w:r w:rsidRPr="007B0169">
                    <w:rPr>
                      <w:b/>
                      <w:sz w:val="20"/>
                      <w:szCs w:val="20"/>
                    </w:rPr>
                    <w:t>Test Vehicle</w:t>
                  </w:r>
                  <w:r w:rsidRPr="007B0169">
                    <w:rPr>
                      <w:position w:val="-6"/>
                      <w:sz w:val="20"/>
                      <w:szCs w:val="20"/>
                    </w:rPr>
                    <w:t xml:space="preserve"> speed</w:t>
                  </w:r>
                </w:p>
                <w:p w14:paraId="145E9D1B" w14:textId="77777777" w:rsidR="002A17AB" w:rsidRPr="007B0169" w:rsidRDefault="002A17AB" w:rsidP="00B95A66">
                  <w:pPr>
                    <w:jc w:val="center"/>
                    <w:textAlignment w:val="top"/>
                    <w:rPr>
                      <w:position w:val="-6"/>
                      <w:sz w:val="20"/>
                      <w:szCs w:val="20"/>
                    </w:rPr>
                  </w:pPr>
                  <w:r w:rsidRPr="007B0169">
                    <w:rPr>
                      <w:sz w:val="20"/>
                      <w:szCs w:val="20"/>
                    </w:rPr>
                    <w:t>in km/h</w:t>
                  </w:r>
                </w:p>
              </w:tc>
              <w:tc>
                <w:tcPr>
                  <w:tcW w:w="3207" w:type="dxa"/>
                  <w:gridSpan w:val="4"/>
                  <w:tcBorders>
                    <w:top w:val="single" w:sz="6" w:space="0" w:color="auto"/>
                    <w:left w:val="single" w:sz="6" w:space="0" w:color="auto"/>
                    <w:right w:val="single" w:sz="6" w:space="0" w:color="auto"/>
                  </w:tcBorders>
                </w:tcPr>
                <w:p w14:paraId="145E9D1C" w14:textId="77777777" w:rsidR="002A17AB" w:rsidRPr="007B0169" w:rsidRDefault="002A17AB" w:rsidP="00B95A66">
                  <w:pPr>
                    <w:jc w:val="center"/>
                    <w:textAlignment w:val="top"/>
                    <w:rPr>
                      <w:position w:val="-6"/>
                      <w:sz w:val="20"/>
                      <w:szCs w:val="20"/>
                    </w:rPr>
                  </w:pPr>
                  <w:r w:rsidRPr="007B0169">
                    <w:rPr>
                      <w:position w:val="-6"/>
                      <w:sz w:val="20"/>
                      <w:szCs w:val="20"/>
                    </w:rPr>
                    <w:t>Coast down time(s)</w:t>
                  </w:r>
                </w:p>
                <w:p w14:paraId="145E9D1D" w14:textId="77777777" w:rsidR="002A17AB" w:rsidRPr="007B0169" w:rsidRDefault="002A17AB" w:rsidP="00B95A66">
                  <w:pPr>
                    <w:jc w:val="center"/>
                    <w:textAlignment w:val="top"/>
                    <w:rPr>
                      <w:position w:val="-6"/>
                      <w:sz w:val="20"/>
                      <w:szCs w:val="20"/>
                    </w:rPr>
                  </w:pPr>
                  <w:r w:rsidRPr="007B0169">
                    <w:rPr>
                      <w:position w:val="-6"/>
                      <w:sz w:val="20"/>
                      <w:szCs w:val="20"/>
                    </w:rPr>
                    <w:t>in s</w:t>
                  </w:r>
                </w:p>
              </w:tc>
              <w:tc>
                <w:tcPr>
                  <w:tcW w:w="2967" w:type="dxa"/>
                  <w:gridSpan w:val="2"/>
                  <w:tcBorders>
                    <w:top w:val="single" w:sz="6" w:space="0" w:color="auto"/>
                    <w:left w:val="single" w:sz="6" w:space="0" w:color="auto"/>
                    <w:right w:val="single" w:sz="6" w:space="0" w:color="auto"/>
                  </w:tcBorders>
                </w:tcPr>
                <w:p w14:paraId="145E9D1E" w14:textId="77777777" w:rsidR="002A17AB" w:rsidRPr="007B0169" w:rsidRDefault="002A17AB" w:rsidP="00B95A66">
                  <w:pPr>
                    <w:jc w:val="center"/>
                    <w:textAlignment w:val="top"/>
                    <w:rPr>
                      <w:position w:val="-6"/>
                      <w:sz w:val="20"/>
                      <w:szCs w:val="20"/>
                    </w:rPr>
                  </w:pPr>
                  <w:r w:rsidRPr="007B0169">
                    <w:rPr>
                      <w:position w:val="-6"/>
                      <w:sz w:val="20"/>
                      <w:szCs w:val="20"/>
                    </w:rPr>
                    <w:t>Running resistance</w:t>
                  </w:r>
                </w:p>
                <w:p w14:paraId="145E9D1F" w14:textId="77777777" w:rsidR="002A17AB" w:rsidRPr="007B0169" w:rsidRDefault="002A17AB" w:rsidP="00B95A66">
                  <w:pPr>
                    <w:pStyle w:val="IndexHeading"/>
                    <w:keepNext w:val="0"/>
                    <w:spacing w:before="0" w:after="0" w:line="240" w:lineRule="auto"/>
                    <w:textAlignment w:val="top"/>
                    <w:rPr>
                      <w:rFonts w:ascii="Times New Roman" w:hAnsi="Times New Roman"/>
                      <w:position w:val="-6"/>
                    </w:rPr>
                  </w:pPr>
                  <w:r w:rsidRPr="007B0169">
                    <w:rPr>
                      <w:rFonts w:ascii="Times New Roman" w:hAnsi="Times New Roman"/>
                      <w:position w:val="-6"/>
                    </w:rPr>
                    <w:t>in N</w:t>
                  </w:r>
                </w:p>
              </w:tc>
              <w:tc>
                <w:tcPr>
                  <w:tcW w:w="884" w:type="dxa"/>
                  <w:tcBorders>
                    <w:top w:val="single" w:sz="6" w:space="0" w:color="auto"/>
                    <w:left w:val="single" w:sz="6" w:space="0" w:color="auto"/>
                    <w:right w:val="single" w:sz="6" w:space="0" w:color="auto"/>
                  </w:tcBorders>
                </w:tcPr>
                <w:p w14:paraId="145E9D20" w14:textId="77777777" w:rsidR="002A17AB" w:rsidRPr="007B0169" w:rsidRDefault="002A17AB" w:rsidP="00B95A66">
                  <w:pPr>
                    <w:jc w:val="center"/>
                    <w:textAlignment w:val="top"/>
                    <w:rPr>
                      <w:position w:val="-6"/>
                      <w:sz w:val="20"/>
                      <w:szCs w:val="20"/>
                    </w:rPr>
                  </w:pPr>
                  <w:r w:rsidRPr="007B0169">
                    <w:rPr>
                      <w:position w:val="-6"/>
                      <w:sz w:val="20"/>
                      <w:szCs w:val="20"/>
                    </w:rPr>
                    <w:t>Setting</w:t>
                  </w:r>
                </w:p>
                <w:p w14:paraId="145E9D21" w14:textId="77777777" w:rsidR="002A17AB" w:rsidRPr="007B0169" w:rsidRDefault="002A17AB" w:rsidP="00B95A66">
                  <w:pPr>
                    <w:jc w:val="center"/>
                    <w:textAlignment w:val="top"/>
                    <w:rPr>
                      <w:position w:val="-6"/>
                      <w:sz w:val="20"/>
                      <w:szCs w:val="20"/>
                    </w:rPr>
                  </w:pPr>
                  <w:r w:rsidRPr="007B0169">
                    <w:rPr>
                      <w:position w:val="-6"/>
                      <w:sz w:val="20"/>
                      <w:szCs w:val="20"/>
                    </w:rPr>
                    <w:t>error,</w:t>
                  </w:r>
                </w:p>
                <w:p w14:paraId="145E9D22" w14:textId="77777777" w:rsidR="002A17AB" w:rsidRPr="007B0169" w:rsidRDefault="002A17AB" w:rsidP="00B95A66">
                  <w:pPr>
                    <w:jc w:val="center"/>
                    <w:textAlignment w:val="top"/>
                    <w:rPr>
                      <w:position w:val="-6"/>
                      <w:sz w:val="20"/>
                      <w:szCs w:val="20"/>
                    </w:rPr>
                  </w:pPr>
                  <w:r w:rsidRPr="007B0169">
                    <w:rPr>
                      <w:position w:val="-6"/>
                      <w:sz w:val="20"/>
                      <w:szCs w:val="20"/>
                    </w:rPr>
                    <w:t>in percent</w:t>
                  </w:r>
                </w:p>
              </w:tc>
              <w:tc>
                <w:tcPr>
                  <w:tcW w:w="1340" w:type="dxa"/>
                  <w:tcBorders>
                    <w:top w:val="single" w:sz="6" w:space="0" w:color="auto"/>
                    <w:left w:val="single" w:sz="6" w:space="0" w:color="auto"/>
                    <w:right w:val="single" w:sz="6" w:space="0" w:color="auto"/>
                  </w:tcBorders>
                </w:tcPr>
                <w:p w14:paraId="145E9D23" w14:textId="77777777" w:rsidR="002A17AB" w:rsidRPr="007B0169" w:rsidRDefault="002A17AB" w:rsidP="00B95A66">
                  <w:pPr>
                    <w:jc w:val="center"/>
                    <w:textAlignment w:val="top"/>
                    <w:rPr>
                      <w:position w:val="-6"/>
                      <w:sz w:val="20"/>
                      <w:szCs w:val="20"/>
                    </w:rPr>
                  </w:pPr>
                  <w:r w:rsidRPr="007B0169">
                    <w:rPr>
                      <w:position w:val="-6"/>
                      <w:sz w:val="20"/>
                      <w:szCs w:val="20"/>
                    </w:rPr>
                    <w:t>Note</w:t>
                  </w:r>
                </w:p>
              </w:tc>
            </w:tr>
            <w:tr w:rsidR="002A17AB" w:rsidRPr="007B0169" w14:paraId="145E9D2E" w14:textId="77777777" w:rsidTr="00E57AFF">
              <w:trPr>
                <w:cantSplit/>
                <w:trHeight w:hRule="exact" w:val="340"/>
                <w:jc w:val="center"/>
              </w:trPr>
              <w:tc>
                <w:tcPr>
                  <w:tcW w:w="872" w:type="dxa"/>
                  <w:tcBorders>
                    <w:left w:val="single" w:sz="6" w:space="0" w:color="auto"/>
                    <w:right w:val="single" w:sz="6" w:space="0" w:color="auto"/>
                  </w:tcBorders>
                </w:tcPr>
                <w:p w14:paraId="145E9D25" w14:textId="77777777" w:rsidR="002A17AB" w:rsidRPr="007B0169" w:rsidRDefault="002A17AB" w:rsidP="00B95A66">
                  <w:pPr>
                    <w:jc w:val="center"/>
                    <w:rPr>
                      <w:sz w:val="20"/>
                      <w:szCs w:val="20"/>
                    </w:rPr>
                  </w:pPr>
                </w:p>
              </w:tc>
              <w:tc>
                <w:tcPr>
                  <w:tcW w:w="914" w:type="dxa"/>
                  <w:tcBorders>
                    <w:top w:val="single" w:sz="6" w:space="0" w:color="auto"/>
                    <w:left w:val="single" w:sz="6" w:space="0" w:color="auto"/>
                    <w:right w:val="single" w:sz="6" w:space="0" w:color="auto"/>
                  </w:tcBorders>
                </w:tcPr>
                <w:p w14:paraId="145E9D26" w14:textId="77777777" w:rsidR="002A17AB" w:rsidRPr="007B0169" w:rsidRDefault="002A17AB" w:rsidP="00B95A66">
                  <w:pPr>
                    <w:jc w:val="center"/>
                    <w:rPr>
                      <w:sz w:val="20"/>
                      <w:szCs w:val="20"/>
                    </w:rPr>
                  </w:pPr>
                  <w:r w:rsidRPr="007B0169">
                    <w:rPr>
                      <w:sz w:val="20"/>
                      <w:szCs w:val="20"/>
                    </w:rPr>
                    <w:t>Test 1</w:t>
                  </w:r>
                </w:p>
              </w:tc>
              <w:tc>
                <w:tcPr>
                  <w:tcW w:w="708" w:type="dxa"/>
                  <w:tcBorders>
                    <w:top w:val="single" w:sz="6" w:space="0" w:color="auto"/>
                    <w:left w:val="single" w:sz="6" w:space="0" w:color="auto"/>
                    <w:right w:val="single" w:sz="6" w:space="0" w:color="auto"/>
                  </w:tcBorders>
                </w:tcPr>
                <w:p w14:paraId="145E9D27" w14:textId="77777777" w:rsidR="002A17AB" w:rsidRPr="007B0169" w:rsidRDefault="002A17AB" w:rsidP="00B95A66">
                  <w:pPr>
                    <w:jc w:val="center"/>
                    <w:rPr>
                      <w:sz w:val="20"/>
                      <w:szCs w:val="20"/>
                    </w:rPr>
                  </w:pPr>
                  <w:r w:rsidRPr="007B0169">
                    <w:rPr>
                      <w:sz w:val="20"/>
                      <w:szCs w:val="20"/>
                    </w:rPr>
                    <w:t>Test 2</w:t>
                  </w:r>
                </w:p>
              </w:tc>
              <w:tc>
                <w:tcPr>
                  <w:tcW w:w="709" w:type="dxa"/>
                  <w:tcBorders>
                    <w:top w:val="single" w:sz="6" w:space="0" w:color="auto"/>
                    <w:left w:val="single" w:sz="6" w:space="0" w:color="auto"/>
                    <w:right w:val="single" w:sz="4" w:space="0" w:color="auto"/>
                  </w:tcBorders>
                </w:tcPr>
                <w:p w14:paraId="145E9D28" w14:textId="77777777" w:rsidR="002A17AB" w:rsidRPr="007B0169" w:rsidRDefault="002A17AB" w:rsidP="00B95A66">
                  <w:pPr>
                    <w:jc w:val="center"/>
                    <w:rPr>
                      <w:sz w:val="20"/>
                      <w:szCs w:val="20"/>
                    </w:rPr>
                  </w:pPr>
                  <w:r w:rsidRPr="007B0169">
                    <w:rPr>
                      <w:sz w:val="20"/>
                      <w:szCs w:val="20"/>
                    </w:rPr>
                    <w:t>Test 3</w:t>
                  </w:r>
                </w:p>
              </w:tc>
              <w:tc>
                <w:tcPr>
                  <w:tcW w:w="876" w:type="dxa"/>
                  <w:tcBorders>
                    <w:top w:val="single" w:sz="6" w:space="0" w:color="auto"/>
                    <w:left w:val="single" w:sz="4" w:space="0" w:color="auto"/>
                    <w:right w:val="single" w:sz="6" w:space="0" w:color="auto"/>
                  </w:tcBorders>
                </w:tcPr>
                <w:p w14:paraId="145E9D29" w14:textId="77777777" w:rsidR="002A17AB" w:rsidRPr="007B0169" w:rsidRDefault="002A17AB" w:rsidP="00B95A66">
                  <w:pPr>
                    <w:jc w:val="center"/>
                    <w:rPr>
                      <w:sz w:val="20"/>
                      <w:szCs w:val="20"/>
                    </w:rPr>
                  </w:pPr>
                  <w:r w:rsidRPr="007B0169">
                    <w:rPr>
                      <w:sz w:val="20"/>
                      <w:szCs w:val="20"/>
                    </w:rPr>
                    <w:t>Average</w:t>
                  </w:r>
                </w:p>
              </w:tc>
              <w:tc>
                <w:tcPr>
                  <w:tcW w:w="1691" w:type="dxa"/>
                  <w:tcBorders>
                    <w:top w:val="single" w:sz="6" w:space="0" w:color="auto"/>
                    <w:left w:val="single" w:sz="6" w:space="0" w:color="auto"/>
                    <w:right w:val="single" w:sz="6" w:space="0" w:color="auto"/>
                  </w:tcBorders>
                </w:tcPr>
                <w:p w14:paraId="145E9D2A" w14:textId="77777777" w:rsidR="002A17AB" w:rsidRPr="007B0169" w:rsidRDefault="002A17AB" w:rsidP="00B95A66">
                  <w:pPr>
                    <w:jc w:val="center"/>
                    <w:rPr>
                      <w:sz w:val="20"/>
                      <w:szCs w:val="20"/>
                    </w:rPr>
                  </w:pPr>
                  <w:r w:rsidRPr="007B0169">
                    <w:rPr>
                      <w:sz w:val="20"/>
                      <w:szCs w:val="20"/>
                    </w:rPr>
                    <w:t>Setting value</w:t>
                  </w:r>
                </w:p>
              </w:tc>
              <w:tc>
                <w:tcPr>
                  <w:tcW w:w="1276" w:type="dxa"/>
                  <w:tcBorders>
                    <w:top w:val="single" w:sz="6" w:space="0" w:color="auto"/>
                    <w:left w:val="single" w:sz="6" w:space="0" w:color="auto"/>
                    <w:right w:val="single" w:sz="6" w:space="0" w:color="auto"/>
                  </w:tcBorders>
                </w:tcPr>
                <w:p w14:paraId="145E9D2B" w14:textId="77777777" w:rsidR="002A17AB" w:rsidRPr="007B0169" w:rsidRDefault="002A17AB" w:rsidP="00B95A66">
                  <w:pPr>
                    <w:jc w:val="center"/>
                    <w:rPr>
                      <w:sz w:val="20"/>
                      <w:szCs w:val="20"/>
                    </w:rPr>
                  </w:pPr>
                  <w:r w:rsidRPr="007B0169">
                    <w:rPr>
                      <w:sz w:val="20"/>
                      <w:szCs w:val="20"/>
                    </w:rPr>
                    <w:t>Target value</w:t>
                  </w:r>
                </w:p>
              </w:tc>
              <w:tc>
                <w:tcPr>
                  <w:tcW w:w="884" w:type="dxa"/>
                  <w:tcBorders>
                    <w:left w:val="single" w:sz="6" w:space="0" w:color="auto"/>
                    <w:right w:val="single" w:sz="6" w:space="0" w:color="auto"/>
                  </w:tcBorders>
                </w:tcPr>
                <w:p w14:paraId="145E9D2C" w14:textId="77777777" w:rsidR="002A17AB" w:rsidRPr="007B0169" w:rsidRDefault="002A17AB" w:rsidP="002A17AB">
                  <w:pPr>
                    <w:rPr>
                      <w:sz w:val="20"/>
                      <w:szCs w:val="20"/>
                    </w:rPr>
                  </w:pPr>
                </w:p>
              </w:tc>
              <w:tc>
                <w:tcPr>
                  <w:tcW w:w="1340" w:type="dxa"/>
                  <w:tcBorders>
                    <w:left w:val="single" w:sz="6" w:space="0" w:color="auto"/>
                    <w:right w:val="single" w:sz="6" w:space="0" w:color="auto"/>
                  </w:tcBorders>
                </w:tcPr>
                <w:p w14:paraId="145E9D2D" w14:textId="77777777" w:rsidR="002A17AB" w:rsidRPr="007B0169" w:rsidRDefault="002A17AB" w:rsidP="00B95A66">
                  <w:pPr>
                    <w:jc w:val="center"/>
                    <w:rPr>
                      <w:sz w:val="20"/>
                      <w:szCs w:val="20"/>
                    </w:rPr>
                  </w:pPr>
                </w:p>
              </w:tc>
            </w:tr>
            <w:tr w:rsidR="002A17AB" w:rsidRPr="007B0169" w14:paraId="145E9D38" w14:textId="77777777" w:rsidTr="00E57AFF">
              <w:trPr>
                <w:cantSplit/>
                <w:trHeight w:hRule="exact" w:val="340"/>
                <w:jc w:val="center"/>
              </w:trPr>
              <w:tc>
                <w:tcPr>
                  <w:tcW w:w="872" w:type="dxa"/>
                  <w:tcBorders>
                    <w:top w:val="single" w:sz="6" w:space="0" w:color="auto"/>
                    <w:left w:val="single" w:sz="6" w:space="0" w:color="auto"/>
                    <w:bottom w:val="single" w:sz="2" w:space="0" w:color="auto"/>
                    <w:right w:val="single" w:sz="6" w:space="0" w:color="auto"/>
                  </w:tcBorders>
                </w:tcPr>
                <w:p w14:paraId="145E9D2F" w14:textId="77777777" w:rsidR="002A17AB" w:rsidRPr="007B0169" w:rsidRDefault="002A17AB" w:rsidP="00B95A66">
                  <w:pPr>
                    <w:jc w:val="center"/>
                    <w:rPr>
                      <w:sz w:val="20"/>
                      <w:szCs w:val="20"/>
                    </w:rPr>
                  </w:pPr>
                </w:p>
              </w:tc>
              <w:tc>
                <w:tcPr>
                  <w:tcW w:w="914" w:type="dxa"/>
                  <w:tcBorders>
                    <w:top w:val="single" w:sz="6" w:space="0" w:color="auto"/>
                    <w:left w:val="single" w:sz="6" w:space="0" w:color="auto"/>
                    <w:bottom w:val="single" w:sz="2" w:space="0" w:color="auto"/>
                    <w:right w:val="single" w:sz="6" w:space="0" w:color="auto"/>
                  </w:tcBorders>
                </w:tcPr>
                <w:p w14:paraId="145E9D30" w14:textId="77777777" w:rsidR="002A17AB" w:rsidRPr="007B0169" w:rsidRDefault="002A17AB" w:rsidP="00B95A66">
                  <w:pPr>
                    <w:jc w:val="center"/>
                    <w:rPr>
                      <w:sz w:val="20"/>
                      <w:szCs w:val="20"/>
                    </w:rPr>
                  </w:pPr>
                </w:p>
              </w:tc>
              <w:tc>
                <w:tcPr>
                  <w:tcW w:w="708" w:type="dxa"/>
                  <w:tcBorders>
                    <w:top w:val="single" w:sz="6" w:space="0" w:color="auto"/>
                    <w:left w:val="single" w:sz="6" w:space="0" w:color="auto"/>
                    <w:bottom w:val="single" w:sz="2" w:space="0" w:color="auto"/>
                    <w:right w:val="single" w:sz="6" w:space="0" w:color="auto"/>
                  </w:tcBorders>
                </w:tcPr>
                <w:p w14:paraId="145E9D31" w14:textId="77777777" w:rsidR="002A17AB" w:rsidRPr="007B0169" w:rsidRDefault="002A17AB" w:rsidP="00B95A66">
                  <w:pPr>
                    <w:jc w:val="center"/>
                    <w:rPr>
                      <w:sz w:val="20"/>
                      <w:szCs w:val="20"/>
                    </w:rPr>
                  </w:pPr>
                </w:p>
              </w:tc>
              <w:tc>
                <w:tcPr>
                  <w:tcW w:w="709" w:type="dxa"/>
                  <w:tcBorders>
                    <w:top w:val="single" w:sz="6" w:space="0" w:color="auto"/>
                    <w:left w:val="single" w:sz="6" w:space="0" w:color="auto"/>
                    <w:bottom w:val="single" w:sz="2" w:space="0" w:color="auto"/>
                    <w:right w:val="single" w:sz="4" w:space="0" w:color="auto"/>
                  </w:tcBorders>
                </w:tcPr>
                <w:p w14:paraId="145E9D32" w14:textId="77777777" w:rsidR="002A17AB" w:rsidRPr="007B0169" w:rsidRDefault="002A17AB" w:rsidP="00B95A66">
                  <w:pPr>
                    <w:jc w:val="center"/>
                    <w:rPr>
                      <w:sz w:val="20"/>
                      <w:szCs w:val="20"/>
                    </w:rPr>
                  </w:pPr>
                </w:p>
              </w:tc>
              <w:tc>
                <w:tcPr>
                  <w:tcW w:w="876" w:type="dxa"/>
                  <w:tcBorders>
                    <w:top w:val="single" w:sz="6" w:space="0" w:color="auto"/>
                    <w:left w:val="single" w:sz="4" w:space="0" w:color="auto"/>
                    <w:bottom w:val="single" w:sz="2" w:space="0" w:color="auto"/>
                    <w:right w:val="single" w:sz="6" w:space="0" w:color="auto"/>
                  </w:tcBorders>
                </w:tcPr>
                <w:p w14:paraId="145E9D33" w14:textId="77777777" w:rsidR="002A17AB" w:rsidRPr="007B0169" w:rsidRDefault="002A17AB" w:rsidP="00B95A66">
                  <w:pPr>
                    <w:jc w:val="center"/>
                    <w:rPr>
                      <w:sz w:val="20"/>
                      <w:szCs w:val="20"/>
                    </w:rPr>
                  </w:pPr>
                </w:p>
              </w:tc>
              <w:tc>
                <w:tcPr>
                  <w:tcW w:w="1691" w:type="dxa"/>
                  <w:tcBorders>
                    <w:top w:val="single" w:sz="6" w:space="0" w:color="auto"/>
                    <w:left w:val="single" w:sz="6" w:space="0" w:color="auto"/>
                    <w:bottom w:val="single" w:sz="2" w:space="0" w:color="auto"/>
                    <w:right w:val="single" w:sz="6" w:space="0" w:color="auto"/>
                  </w:tcBorders>
                </w:tcPr>
                <w:p w14:paraId="145E9D34" w14:textId="77777777" w:rsidR="002A17AB" w:rsidRPr="007B0169" w:rsidRDefault="002A17AB" w:rsidP="00B95A66">
                  <w:pPr>
                    <w:jc w:val="center"/>
                    <w:rPr>
                      <w:sz w:val="20"/>
                      <w:szCs w:val="20"/>
                    </w:rPr>
                  </w:pPr>
                </w:p>
              </w:tc>
              <w:tc>
                <w:tcPr>
                  <w:tcW w:w="1276" w:type="dxa"/>
                  <w:tcBorders>
                    <w:top w:val="single" w:sz="6" w:space="0" w:color="auto"/>
                    <w:left w:val="single" w:sz="6" w:space="0" w:color="auto"/>
                    <w:bottom w:val="single" w:sz="2" w:space="0" w:color="auto"/>
                    <w:right w:val="single" w:sz="6" w:space="0" w:color="auto"/>
                  </w:tcBorders>
                </w:tcPr>
                <w:p w14:paraId="145E9D35" w14:textId="77777777" w:rsidR="002A17AB" w:rsidRPr="007B0169" w:rsidRDefault="002A17AB" w:rsidP="00B95A66">
                  <w:pPr>
                    <w:jc w:val="center"/>
                    <w:rPr>
                      <w:sz w:val="20"/>
                      <w:szCs w:val="20"/>
                    </w:rPr>
                  </w:pPr>
                </w:p>
              </w:tc>
              <w:tc>
                <w:tcPr>
                  <w:tcW w:w="884" w:type="dxa"/>
                  <w:tcBorders>
                    <w:top w:val="single" w:sz="6" w:space="0" w:color="auto"/>
                    <w:left w:val="single" w:sz="6" w:space="0" w:color="auto"/>
                    <w:bottom w:val="single" w:sz="2" w:space="0" w:color="auto"/>
                    <w:right w:val="single" w:sz="6" w:space="0" w:color="auto"/>
                  </w:tcBorders>
                </w:tcPr>
                <w:p w14:paraId="145E9D36" w14:textId="77777777" w:rsidR="002A17AB" w:rsidRPr="007B0169" w:rsidRDefault="002A17AB" w:rsidP="00B95A66">
                  <w:pPr>
                    <w:jc w:val="center"/>
                    <w:rPr>
                      <w:sz w:val="20"/>
                      <w:szCs w:val="20"/>
                    </w:rPr>
                  </w:pPr>
                </w:p>
              </w:tc>
              <w:tc>
                <w:tcPr>
                  <w:tcW w:w="1340" w:type="dxa"/>
                  <w:tcBorders>
                    <w:top w:val="single" w:sz="6" w:space="0" w:color="auto"/>
                    <w:left w:val="single" w:sz="6" w:space="0" w:color="auto"/>
                    <w:bottom w:val="single" w:sz="2" w:space="0" w:color="auto"/>
                    <w:right w:val="single" w:sz="6" w:space="0" w:color="auto"/>
                  </w:tcBorders>
                </w:tcPr>
                <w:p w14:paraId="145E9D37" w14:textId="77777777" w:rsidR="002A17AB" w:rsidRPr="007B0169" w:rsidRDefault="002A17AB" w:rsidP="00B95A66">
                  <w:pPr>
                    <w:jc w:val="center"/>
                    <w:rPr>
                      <w:sz w:val="20"/>
                      <w:szCs w:val="20"/>
                    </w:rPr>
                  </w:pPr>
                </w:p>
              </w:tc>
            </w:tr>
            <w:tr w:rsidR="002A17AB" w:rsidRPr="007B0169" w14:paraId="145E9D42" w14:textId="77777777" w:rsidTr="00E57AFF">
              <w:trPr>
                <w:cantSplit/>
                <w:trHeight w:hRule="exact" w:val="340"/>
                <w:jc w:val="center"/>
              </w:trPr>
              <w:tc>
                <w:tcPr>
                  <w:tcW w:w="872" w:type="dxa"/>
                  <w:tcBorders>
                    <w:top w:val="single" w:sz="2" w:space="0" w:color="auto"/>
                    <w:left w:val="single" w:sz="6" w:space="0" w:color="auto"/>
                    <w:bottom w:val="single" w:sz="2" w:space="0" w:color="auto"/>
                    <w:right w:val="single" w:sz="6" w:space="0" w:color="auto"/>
                  </w:tcBorders>
                </w:tcPr>
                <w:p w14:paraId="145E9D39" w14:textId="77777777" w:rsidR="002A17AB" w:rsidRPr="007B0169" w:rsidRDefault="002A17AB" w:rsidP="00B95A66">
                  <w:pPr>
                    <w:jc w:val="center"/>
                    <w:rPr>
                      <w:sz w:val="20"/>
                      <w:szCs w:val="20"/>
                    </w:rPr>
                  </w:pPr>
                </w:p>
              </w:tc>
              <w:tc>
                <w:tcPr>
                  <w:tcW w:w="914" w:type="dxa"/>
                  <w:tcBorders>
                    <w:top w:val="single" w:sz="2" w:space="0" w:color="auto"/>
                    <w:left w:val="single" w:sz="6" w:space="0" w:color="auto"/>
                    <w:bottom w:val="single" w:sz="2" w:space="0" w:color="auto"/>
                    <w:right w:val="single" w:sz="6" w:space="0" w:color="auto"/>
                  </w:tcBorders>
                </w:tcPr>
                <w:p w14:paraId="145E9D3A" w14:textId="77777777" w:rsidR="002A17AB" w:rsidRPr="007B0169" w:rsidRDefault="002A17AB" w:rsidP="00B95A66">
                  <w:pPr>
                    <w:jc w:val="center"/>
                    <w:rPr>
                      <w:sz w:val="20"/>
                      <w:szCs w:val="20"/>
                    </w:rPr>
                  </w:pPr>
                </w:p>
              </w:tc>
              <w:tc>
                <w:tcPr>
                  <w:tcW w:w="708" w:type="dxa"/>
                  <w:tcBorders>
                    <w:top w:val="single" w:sz="2" w:space="0" w:color="auto"/>
                    <w:left w:val="single" w:sz="6" w:space="0" w:color="auto"/>
                    <w:bottom w:val="single" w:sz="2" w:space="0" w:color="auto"/>
                    <w:right w:val="single" w:sz="6" w:space="0" w:color="auto"/>
                  </w:tcBorders>
                </w:tcPr>
                <w:p w14:paraId="145E9D3B" w14:textId="77777777" w:rsidR="002A17AB" w:rsidRPr="007B0169" w:rsidRDefault="002A17AB" w:rsidP="00B95A66">
                  <w:pPr>
                    <w:jc w:val="center"/>
                    <w:rPr>
                      <w:sz w:val="20"/>
                      <w:szCs w:val="20"/>
                    </w:rPr>
                  </w:pPr>
                </w:p>
              </w:tc>
              <w:tc>
                <w:tcPr>
                  <w:tcW w:w="709" w:type="dxa"/>
                  <w:tcBorders>
                    <w:top w:val="single" w:sz="2" w:space="0" w:color="auto"/>
                    <w:left w:val="single" w:sz="6" w:space="0" w:color="auto"/>
                    <w:bottom w:val="single" w:sz="2" w:space="0" w:color="auto"/>
                    <w:right w:val="single" w:sz="4" w:space="0" w:color="auto"/>
                  </w:tcBorders>
                </w:tcPr>
                <w:p w14:paraId="145E9D3C" w14:textId="77777777" w:rsidR="002A17AB" w:rsidRPr="007B0169" w:rsidRDefault="002A17AB" w:rsidP="00B95A66">
                  <w:pPr>
                    <w:jc w:val="center"/>
                    <w:rPr>
                      <w:sz w:val="20"/>
                      <w:szCs w:val="20"/>
                    </w:rPr>
                  </w:pPr>
                </w:p>
              </w:tc>
              <w:tc>
                <w:tcPr>
                  <w:tcW w:w="876" w:type="dxa"/>
                  <w:tcBorders>
                    <w:top w:val="single" w:sz="2" w:space="0" w:color="auto"/>
                    <w:left w:val="single" w:sz="4" w:space="0" w:color="auto"/>
                    <w:bottom w:val="single" w:sz="2" w:space="0" w:color="auto"/>
                    <w:right w:val="single" w:sz="6" w:space="0" w:color="auto"/>
                  </w:tcBorders>
                </w:tcPr>
                <w:p w14:paraId="145E9D3D" w14:textId="77777777" w:rsidR="002A17AB" w:rsidRPr="007B0169" w:rsidRDefault="002A17AB" w:rsidP="00B95A66">
                  <w:pPr>
                    <w:jc w:val="center"/>
                    <w:rPr>
                      <w:sz w:val="20"/>
                      <w:szCs w:val="20"/>
                    </w:rPr>
                  </w:pPr>
                </w:p>
              </w:tc>
              <w:tc>
                <w:tcPr>
                  <w:tcW w:w="1691" w:type="dxa"/>
                  <w:tcBorders>
                    <w:top w:val="single" w:sz="2" w:space="0" w:color="auto"/>
                    <w:left w:val="single" w:sz="6" w:space="0" w:color="auto"/>
                    <w:bottom w:val="single" w:sz="2" w:space="0" w:color="auto"/>
                    <w:right w:val="single" w:sz="6" w:space="0" w:color="auto"/>
                  </w:tcBorders>
                </w:tcPr>
                <w:p w14:paraId="145E9D3E" w14:textId="77777777" w:rsidR="002A17AB" w:rsidRPr="007B0169" w:rsidRDefault="002A17AB" w:rsidP="00B95A66">
                  <w:pPr>
                    <w:jc w:val="center"/>
                    <w:rPr>
                      <w:sz w:val="20"/>
                      <w:szCs w:val="20"/>
                    </w:rPr>
                  </w:pPr>
                </w:p>
              </w:tc>
              <w:tc>
                <w:tcPr>
                  <w:tcW w:w="1276" w:type="dxa"/>
                  <w:tcBorders>
                    <w:top w:val="single" w:sz="2" w:space="0" w:color="auto"/>
                    <w:left w:val="single" w:sz="6" w:space="0" w:color="auto"/>
                    <w:bottom w:val="single" w:sz="2" w:space="0" w:color="auto"/>
                    <w:right w:val="single" w:sz="6" w:space="0" w:color="auto"/>
                  </w:tcBorders>
                </w:tcPr>
                <w:p w14:paraId="145E9D3F" w14:textId="77777777" w:rsidR="002A17AB" w:rsidRPr="007B0169" w:rsidRDefault="002A17AB" w:rsidP="00B95A66">
                  <w:pPr>
                    <w:jc w:val="center"/>
                    <w:rPr>
                      <w:sz w:val="20"/>
                      <w:szCs w:val="20"/>
                    </w:rPr>
                  </w:pPr>
                </w:p>
              </w:tc>
              <w:tc>
                <w:tcPr>
                  <w:tcW w:w="884" w:type="dxa"/>
                  <w:tcBorders>
                    <w:top w:val="single" w:sz="2" w:space="0" w:color="auto"/>
                    <w:left w:val="single" w:sz="6" w:space="0" w:color="auto"/>
                    <w:bottom w:val="single" w:sz="2" w:space="0" w:color="auto"/>
                    <w:right w:val="single" w:sz="6" w:space="0" w:color="auto"/>
                  </w:tcBorders>
                </w:tcPr>
                <w:p w14:paraId="145E9D40" w14:textId="77777777" w:rsidR="002A17AB" w:rsidRPr="007B0169" w:rsidRDefault="002A17AB" w:rsidP="00B95A66">
                  <w:pPr>
                    <w:jc w:val="center"/>
                    <w:rPr>
                      <w:sz w:val="20"/>
                      <w:szCs w:val="20"/>
                    </w:rPr>
                  </w:pPr>
                </w:p>
              </w:tc>
              <w:tc>
                <w:tcPr>
                  <w:tcW w:w="1340" w:type="dxa"/>
                  <w:tcBorders>
                    <w:top w:val="single" w:sz="2" w:space="0" w:color="auto"/>
                    <w:left w:val="single" w:sz="6" w:space="0" w:color="auto"/>
                    <w:bottom w:val="single" w:sz="2" w:space="0" w:color="auto"/>
                    <w:right w:val="single" w:sz="6" w:space="0" w:color="auto"/>
                  </w:tcBorders>
                </w:tcPr>
                <w:p w14:paraId="145E9D41" w14:textId="77777777" w:rsidR="002A17AB" w:rsidRPr="007B0169" w:rsidRDefault="002A17AB" w:rsidP="00B95A66">
                  <w:pPr>
                    <w:jc w:val="center"/>
                    <w:rPr>
                      <w:sz w:val="20"/>
                      <w:szCs w:val="20"/>
                    </w:rPr>
                  </w:pPr>
                </w:p>
              </w:tc>
            </w:tr>
            <w:tr w:rsidR="002A17AB" w:rsidRPr="007B0169" w14:paraId="145E9D4C" w14:textId="77777777" w:rsidTr="00E57AFF">
              <w:trPr>
                <w:cantSplit/>
                <w:trHeight w:hRule="exact" w:val="340"/>
                <w:jc w:val="center"/>
              </w:trPr>
              <w:tc>
                <w:tcPr>
                  <w:tcW w:w="872" w:type="dxa"/>
                  <w:tcBorders>
                    <w:top w:val="single" w:sz="2" w:space="0" w:color="auto"/>
                    <w:left w:val="single" w:sz="6" w:space="0" w:color="auto"/>
                    <w:bottom w:val="single" w:sz="2" w:space="0" w:color="auto"/>
                    <w:right w:val="single" w:sz="6" w:space="0" w:color="auto"/>
                  </w:tcBorders>
                </w:tcPr>
                <w:p w14:paraId="145E9D43" w14:textId="77777777" w:rsidR="002A17AB" w:rsidRPr="007B0169" w:rsidRDefault="002A17AB" w:rsidP="00B95A66">
                  <w:pPr>
                    <w:jc w:val="center"/>
                    <w:rPr>
                      <w:sz w:val="20"/>
                      <w:szCs w:val="20"/>
                    </w:rPr>
                  </w:pPr>
                </w:p>
              </w:tc>
              <w:tc>
                <w:tcPr>
                  <w:tcW w:w="914" w:type="dxa"/>
                  <w:tcBorders>
                    <w:top w:val="single" w:sz="2" w:space="0" w:color="auto"/>
                    <w:left w:val="single" w:sz="6" w:space="0" w:color="auto"/>
                    <w:bottom w:val="single" w:sz="2" w:space="0" w:color="auto"/>
                    <w:right w:val="single" w:sz="6" w:space="0" w:color="auto"/>
                  </w:tcBorders>
                </w:tcPr>
                <w:p w14:paraId="145E9D44" w14:textId="77777777" w:rsidR="002A17AB" w:rsidRPr="007B0169" w:rsidRDefault="002A17AB" w:rsidP="00B95A66">
                  <w:pPr>
                    <w:jc w:val="center"/>
                    <w:rPr>
                      <w:sz w:val="20"/>
                      <w:szCs w:val="20"/>
                    </w:rPr>
                  </w:pPr>
                </w:p>
              </w:tc>
              <w:tc>
                <w:tcPr>
                  <w:tcW w:w="708" w:type="dxa"/>
                  <w:tcBorders>
                    <w:top w:val="single" w:sz="2" w:space="0" w:color="auto"/>
                    <w:left w:val="single" w:sz="6" w:space="0" w:color="auto"/>
                    <w:bottom w:val="single" w:sz="2" w:space="0" w:color="auto"/>
                    <w:right w:val="single" w:sz="6" w:space="0" w:color="auto"/>
                  </w:tcBorders>
                </w:tcPr>
                <w:p w14:paraId="145E9D45" w14:textId="77777777" w:rsidR="002A17AB" w:rsidRPr="007B0169" w:rsidRDefault="002A17AB" w:rsidP="00B95A66">
                  <w:pPr>
                    <w:jc w:val="center"/>
                    <w:rPr>
                      <w:sz w:val="20"/>
                      <w:szCs w:val="20"/>
                    </w:rPr>
                  </w:pPr>
                </w:p>
              </w:tc>
              <w:tc>
                <w:tcPr>
                  <w:tcW w:w="709" w:type="dxa"/>
                  <w:tcBorders>
                    <w:top w:val="single" w:sz="2" w:space="0" w:color="auto"/>
                    <w:left w:val="single" w:sz="6" w:space="0" w:color="auto"/>
                    <w:bottom w:val="single" w:sz="2" w:space="0" w:color="auto"/>
                    <w:right w:val="single" w:sz="4" w:space="0" w:color="auto"/>
                  </w:tcBorders>
                </w:tcPr>
                <w:p w14:paraId="145E9D46" w14:textId="77777777" w:rsidR="002A17AB" w:rsidRPr="007B0169" w:rsidRDefault="002A17AB" w:rsidP="00B95A66">
                  <w:pPr>
                    <w:jc w:val="center"/>
                    <w:rPr>
                      <w:sz w:val="20"/>
                      <w:szCs w:val="20"/>
                    </w:rPr>
                  </w:pPr>
                </w:p>
              </w:tc>
              <w:tc>
                <w:tcPr>
                  <w:tcW w:w="876" w:type="dxa"/>
                  <w:tcBorders>
                    <w:top w:val="single" w:sz="2" w:space="0" w:color="auto"/>
                    <w:left w:val="single" w:sz="4" w:space="0" w:color="auto"/>
                    <w:bottom w:val="single" w:sz="2" w:space="0" w:color="auto"/>
                    <w:right w:val="single" w:sz="6" w:space="0" w:color="auto"/>
                  </w:tcBorders>
                </w:tcPr>
                <w:p w14:paraId="145E9D47" w14:textId="77777777" w:rsidR="002A17AB" w:rsidRPr="007B0169" w:rsidRDefault="002A17AB" w:rsidP="00B95A66">
                  <w:pPr>
                    <w:jc w:val="center"/>
                    <w:rPr>
                      <w:sz w:val="20"/>
                      <w:szCs w:val="20"/>
                    </w:rPr>
                  </w:pPr>
                </w:p>
              </w:tc>
              <w:tc>
                <w:tcPr>
                  <w:tcW w:w="1691" w:type="dxa"/>
                  <w:tcBorders>
                    <w:top w:val="single" w:sz="2" w:space="0" w:color="auto"/>
                    <w:left w:val="single" w:sz="6" w:space="0" w:color="auto"/>
                    <w:bottom w:val="single" w:sz="2" w:space="0" w:color="auto"/>
                    <w:right w:val="single" w:sz="6" w:space="0" w:color="auto"/>
                  </w:tcBorders>
                </w:tcPr>
                <w:p w14:paraId="145E9D48" w14:textId="77777777" w:rsidR="002A17AB" w:rsidRPr="007B0169" w:rsidRDefault="002A17AB" w:rsidP="00B95A66">
                  <w:pPr>
                    <w:jc w:val="center"/>
                    <w:rPr>
                      <w:sz w:val="20"/>
                      <w:szCs w:val="20"/>
                    </w:rPr>
                  </w:pPr>
                </w:p>
              </w:tc>
              <w:tc>
                <w:tcPr>
                  <w:tcW w:w="1276" w:type="dxa"/>
                  <w:tcBorders>
                    <w:top w:val="single" w:sz="2" w:space="0" w:color="auto"/>
                    <w:left w:val="single" w:sz="6" w:space="0" w:color="auto"/>
                    <w:bottom w:val="single" w:sz="2" w:space="0" w:color="auto"/>
                    <w:right w:val="single" w:sz="6" w:space="0" w:color="auto"/>
                  </w:tcBorders>
                </w:tcPr>
                <w:p w14:paraId="145E9D49" w14:textId="77777777" w:rsidR="002A17AB" w:rsidRPr="007B0169" w:rsidRDefault="002A17AB" w:rsidP="00B95A66">
                  <w:pPr>
                    <w:jc w:val="center"/>
                    <w:rPr>
                      <w:sz w:val="20"/>
                      <w:szCs w:val="20"/>
                    </w:rPr>
                  </w:pPr>
                </w:p>
              </w:tc>
              <w:tc>
                <w:tcPr>
                  <w:tcW w:w="884" w:type="dxa"/>
                  <w:tcBorders>
                    <w:top w:val="single" w:sz="2" w:space="0" w:color="auto"/>
                    <w:left w:val="single" w:sz="6" w:space="0" w:color="auto"/>
                    <w:bottom w:val="single" w:sz="2" w:space="0" w:color="auto"/>
                    <w:right w:val="single" w:sz="6" w:space="0" w:color="auto"/>
                  </w:tcBorders>
                </w:tcPr>
                <w:p w14:paraId="145E9D4A" w14:textId="77777777" w:rsidR="002A17AB" w:rsidRPr="007B0169" w:rsidRDefault="002A17AB" w:rsidP="00B95A66">
                  <w:pPr>
                    <w:jc w:val="center"/>
                    <w:rPr>
                      <w:sz w:val="20"/>
                      <w:szCs w:val="20"/>
                    </w:rPr>
                  </w:pPr>
                </w:p>
              </w:tc>
              <w:tc>
                <w:tcPr>
                  <w:tcW w:w="1340" w:type="dxa"/>
                  <w:tcBorders>
                    <w:top w:val="single" w:sz="2" w:space="0" w:color="auto"/>
                    <w:left w:val="single" w:sz="6" w:space="0" w:color="auto"/>
                    <w:bottom w:val="single" w:sz="2" w:space="0" w:color="auto"/>
                    <w:right w:val="single" w:sz="6" w:space="0" w:color="auto"/>
                  </w:tcBorders>
                </w:tcPr>
                <w:p w14:paraId="145E9D4B" w14:textId="77777777" w:rsidR="002A17AB" w:rsidRPr="007B0169" w:rsidRDefault="002A17AB" w:rsidP="00B95A66">
                  <w:pPr>
                    <w:jc w:val="center"/>
                    <w:rPr>
                      <w:sz w:val="20"/>
                      <w:szCs w:val="20"/>
                    </w:rPr>
                  </w:pPr>
                </w:p>
              </w:tc>
            </w:tr>
            <w:tr w:rsidR="002A17AB" w:rsidRPr="007B0169" w14:paraId="145E9D56" w14:textId="77777777" w:rsidTr="00E57AFF">
              <w:trPr>
                <w:cantSplit/>
                <w:trHeight w:hRule="exact" w:val="340"/>
                <w:jc w:val="center"/>
              </w:trPr>
              <w:tc>
                <w:tcPr>
                  <w:tcW w:w="872" w:type="dxa"/>
                  <w:tcBorders>
                    <w:top w:val="single" w:sz="2" w:space="0" w:color="auto"/>
                    <w:left w:val="single" w:sz="6" w:space="0" w:color="auto"/>
                    <w:bottom w:val="single" w:sz="2" w:space="0" w:color="auto"/>
                    <w:right w:val="single" w:sz="6" w:space="0" w:color="auto"/>
                  </w:tcBorders>
                </w:tcPr>
                <w:p w14:paraId="145E9D4D" w14:textId="77777777" w:rsidR="002A17AB" w:rsidRPr="007B0169" w:rsidRDefault="002A17AB" w:rsidP="00B95A66">
                  <w:pPr>
                    <w:jc w:val="center"/>
                    <w:rPr>
                      <w:sz w:val="20"/>
                      <w:szCs w:val="20"/>
                    </w:rPr>
                  </w:pPr>
                </w:p>
              </w:tc>
              <w:tc>
                <w:tcPr>
                  <w:tcW w:w="914" w:type="dxa"/>
                  <w:tcBorders>
                    <w:top w:val="single" w:sz="2" w:space="0" w:color="auto"/>
                    <w:left w:val="single" w:sz="6" w:space="0" w:color="auto"/>
                    <w:bottom w:val="single" w:sz="2" w:space="0" w:color="auto"/>
                    <w:right w:val="single" w:sz="6" w:space="0" w:color="auto"/>
                  </w:tcBorders>
                </w:tcPr>
                <w:p w14:paraId="145E9D4E" w14:textId="77777777" w:rsidR="002A17AB" w:rsidRPr="007B0169" w:rsidRDefault="002A17AB" w:rsidP="00B95A66">
                  <w:pPr>
                    <w:jc w:val="center"/>
                    <w:rPr>
                      <w:sz w:val="20"/>
                      <w:szCs w:val="20"/>
                    </w:rPr>
                  </w:pPr>
                </w:p>
              </w:tc>
              <w:tc>
                <w:tcPr>
                  <w:tcW w:w="708" w:type="dxa"/>
                  <w:tcBorders>
                    <w:top w:val="single" w:sz="2" w:space="0" w:color="auto"/>
                    <w:left w:val="single" w:sz="6" w:space="0" w:color="auto"/>
                    <w:bottom w:val="single" w:sz="2" w:space="0" w:color="auto"/>
                    <w:right w:val="single" w:sz="6" w:space="0" w:color="auto"/>
                  </w:tcBorders>
                </w:tcPr>
                <w:p w14:paraId="145E9D4F" w14:textId="77777777" w:rsidR="002A17AB" w:rsidRPr="007B0169" w:rsidRDefault="002A17AB" w:rsidP="00B95A66">
                  <w:pPr>
                    <w:jc w:val="center"/>
                    <w:rPr>
                      <w:sz w:val="20"/>
                      <w:szCs w:val="20"/>
                    </w:rPr>
                  </w:pPr>
                </w:p>
              </w:tc>
              <w:tc>
                <w:tcPr>
                  <w:tcW w:w="709" w:type="dxa"/>
                  <w:tcBorders>
                    <w:top w:val="single" w:sz="2" w:space="0" w:color="auto"/>
                    <w:left w:val="single" w:sz="6" w:space="0" w:color="auto"/>
                    <w:bottom w:val="single" w:sz="2" w:space="0" w:color="auto"/>
                    <w:right w:val="single" w:sz="4" w:space="0" w:color="auto"/>
                  </w:tcBorders>
                </w:tcPr>
                <w:p w14:paraId="145E9D50" w14:textId="77777777" w:rsidR="002A17AB" w:rsidRPr="007B0169" w:rsidRDefault="002A17AB" w:rsidP="00B95A66">
                  <w:pPr>
                    <w:jc w:val="center"/>
                    <w:rPr>
                      <w:sz w:val="20"/>
                      <w:szCs w:val="20"/>
                    </w:rPr>
                  </w:pPr>
                </w:p>
              </w:tc>
              <w:tc>
                <w:tcPr>
                  <w:tcW w:w="876" w:type="dxa"/>
                  <w:tcBorders>
                    <w:top w:val="single" w:sz="2" w:space="0" w:color="auto"/>
                    <w:left w:val="single" w:sz="4" w:space="0" w:color="auto"/>
                    <w:bottom w:val="single" w:sz="2" w:space="0" w:color="auto"/>
                    <w:right w:val="single" w:sz="6" w:space="0" w:color="auto"/>
                  </w:tcBorders>
                </w:tcPr>
                <w:p w14:paraId="145E9D51" w14:textId="77777777" w:rsidR="002A17AB" w:rsidRPr="007B0169" w:rsidRDefault="002A17AB" w:rsidP="00B95A66">
                  <w:pPr>
                    <w:jc w:val="center"/>
                    <w:rPr>
                      <w:sz w:val="20"/>
                      <w:szCs w:val="20"/>
                    </w:rPr>
                  </w:pPr>
                </w:p>
              </w:tc>
              <w:tc>
                <w:tcPr>
                  <w:tcW w:w="1691" w:type="dxa"/>
                  <w:tcBorders>
                    <w:top w:val="single" w:sz="2" w:space="0" w:color="auto"/>
                    <w:left w:val="single" w:sz="6" w:space="0" w:color="auto"/>
                    <w:bottom w:val="single" w:sz="2" w:space="0" w:color="auto"/>
                    <w:right w:val="single" w:sz="6" w:space="0" w:color="auto"/>
                  </w:tcBorders>
                </w:tcPr>
                <w:p w14:paraId="145E9D52" w14:textId="77777777" w:rsidR="002A17AB" w:rsidRPr="007B0169" w:rsidRDefault="002A17AB" w:rsidP="00B95A66">
                  <w:pPr>
                    <w:jc w:val="center"/>
                    <w:rPr>
                      <w:sz w:val="20"/>
                      <w:szCs w:val="20"/>
                    </w:rPr>
                  </w:pPr>
                </w:p>
              </w:tc>
              <w:tc>
                <w:tcPr>
                  <w:tcW w:w="1276" w:type="dxa"/>
                  <w:tcBorders>
                    <w:top w:val="single" w:sz="2" w:space="0" w:color="auto"/>
                    <w:left w:val="single" w:sz="6" w:space="0" w:color="auto"/>
                    <w:bottom w:val="single" w:sz="2" w:space="0" w:color="auto"/>
                    <w:right w:val="single" w:sz="6" w:space="0" w:color="auto"/>
                  </w:tcBorders>
                </w:tcPr>
                <w:p w14:paraId="145E9D53" w14:textId="77777777" w:rsidR="002A17AB" w:rsidRPr="007B0169" w:rsidRDefault="002A17AB" w:rsidP="00B95A66">
                  <w:pPr>
                    <w:jc w:val="center"/>
                    <w:rPr>
                      <w:sz w:val="20"/>
                      <w:szCs w:val="20"/>
                    </w:rPr>
                  </w:pPr>
                </w:p>
              </w:tc>
              <w:tc>
                <w:tcPr>
                  <w:tcW w:w="884" w:type="dxa"/>
                  <w:tcBorders>
                    <w:top w:val="single" w:sz="2" w:space="0" w:color="auto"/>
                    <w:left w:val="single" w:sz="6" w:space="0" w:color="auto"/>
                    <w:bottom w:val="single" w:sz="2" w:space="0" w:color="auto"/>
                    <w:right w:val="single" w:sz="6" w:space="0" w:color="auto"/>
                  </w:tcBorders>
                </w:tcPr>
                <w:p w14:paraId="145E9D54" w14:textId="77777777" w:rsidR="002A17AB" w:rsidRPr="007B0169" w:rsidRDefault="002A17AB" w:rsidP="00B95A66">
                  <w:pPr>
                    <w:jc w:val="center"/>
                    <w:rPr>
                      <w:sz w:val="20"/>
                      <w:szCs w:val="20"/>
                    </w:rPr>
                  </w:pPr>
                </w:p>
              </w:tc>
              <w:tc>
                <w:tcPr>
                  <w:tcW w:w="1340" w:type="dxa"/>
                  <w:tcBorders>
                    <w:top w:val="single" w:sz="2" w:space="0" w:color="auto"/>
                    <w:left w:val="single" w:sz="6" w:space="0" w:color="auto"/>
                    <w:bottom w:val="single" w:sz="2" w:space="0" w:color="auto"/>
                    <w:right w:val="single" w:sz="6" w:space="0" w:color="auto"/>
                  </w:tcBorders>
                </w:tcPr>
                <w:p w14:paraId="145E9D55" w14:textId="77777777" w:rsidR="002A17AB" w:rsidRPr="007B0169" w:rsidRDefault="002A17AB" w:rsidP="00B95A66">
                  <w:pPr>
                    <w:jc w:val="center"/>
                    <w:rPr>
                      <w:sz w:val="20"/>
                      <w:szCs w:val="20"/>
                    </w:rPr>
                  </w:pPr>
                </w:p>
              </w:tc>
            </w:tr>
            <w:tr w:rsidR="002A17AB" w:rsidRPr="007B0169" w14:paraId="145E9D60" w14:textId="77777777" w:rsidTr="00E57AFF">
              <w:trPr>
                <w:cantSplit/>
                <w:trHeight w:hRule="exact" w:val="340"/>
                <w:jc w:val="center"/>
              </w:trPr>
              <w:tc>
                <w:tcPr>
                  <w:tcW w:w="872" w:type="dxa"/>
                  <w:tcBorders>
                    <w:top w:val="single" w:sz="2" w:space="0" w:color="auto"/>
                    <w:left w:val="single" w:sz="6" w:space="0" w:color="auto"/>
                    <w:bottom w:val="single" w:sz="2" w:space="0" w:color="auto"/>
                    <w:right w:val="single" w:sz="6" w:space="0" w:color="auto"/>
                  </w:tcBorders>
                </w:tcPr>
                <w:p w14:paraId="145E9D57" w14:textId="77777777" w:rsidR="002A17AB" w:rsidRPr="007B0169" w:rsidRDefault="002A17AB" w:rsidP="00B95A66">
                  <w:pPr>
                    <w:jc w:val="center"/>
                    <w:rPr>
                      <w:sz w:val="20"/>
                      <w:szCs w:val="20"/>
                    </w:rPr>
                  </w:pPr>
                </w:p>
              </w:tc>
              <w:tc>
                <w:tcPr>
                  <w:tcW w:w="914" w:type="dxa"/>
                  <w:tcBorders>
                    <w:top w:val="single" w:sz="2" w:space="0" w:color="auto"/>
                    <w:left w:val="single" w:sz="6" w:space="0" w:color="auto"/>
                    <w:bottom w:val="single" w:sz="2" w:space="0" w:color="auto"/>
                    <w:right w:val="single" w:sz="6" w:space="0" w:color="auto"/>
                  </w:tcBorders>
                </w:tcPr>
                <w:p w14:paraId="145E9D58" w14:textId="77777777" w:rsidR="002A17AB" w:rsidRPr="007B0169" w:rsidRDefault="002A17AB" w:rsidP="00B95A66">
                  <w:pPr>
                    <w:jc w:val="center"/>
                    <w:rPr>
                      <w:sz w:val="20"/>
                      <w:szCs w:val="20"/>
                    </w:rPr>
                  </w:pPr>
                </w:p>
              </w:tc>
              <w:tc>
                <w:tcPr>
                  <w:tcW w:w="708" w:type="dxa"/>
                  <w:tcBorders>
                    <w:top w:val="single" w:sz="2" w:space="0" w:color="auto"/>
                    <w:left w:val="single" w:sz="6" w:space="0" w:color="auto"/>
                    <w:bottom w:val="single" w:sz="2" w:space="0" w:color="auto"/>
                    <w:right w:val="single" w:sz="6" w:space="0" w:color="auto"/>
                  </w:tcBorders>
                </w:tcPr>
                <w:p w14:paraId="145E9D59" w14:textId="77777777" w:rsidR="002A17AB" w:rsidRPr="007B0169" w:rsidRDefault="002A17AB" w:rsidP="00B95A66">
                  <w:pPr>
                    <w:jc w:val="center"/>
                    <w:rPr>
                      <w:sz w:val="20"/>
                      <w:szCs w:val="20"/>
                    </w:rPr>
                  </w:pPr>
                </w:p>
              </w:tc>
              <w:tc>
                <w:tcPr>
                  <w:tcW w:w="709" w:type="dxa"/>
                  <w:tcBorders>
                    <w:top w:val="single" w:sz="2" w:space="0" w:color="auto"/>
                    <w:left w:val="single" w:sz="6" w:space="0" w:color="auto"/>
                    <w:bottom w:val="single" w:sz="2" w:space="0" w:color="auto"/>
                    <w:right w:val="single" w:sz="4" w:space="0" w:color="auto"/>
                  </w:tcBorders>
                </w:tcPr>
                <w:p w14:paraId="145E9D5A" w14:textId="77777777" w:rsidR="002A17AB" w:rsidRPr="007B0169" w:rsidRDefault="002A17AB" w:rsidP="00B95A66">
                  <w:pPr>
                    <w:jc w:val="center"/>
                    <w:rPr>
                      <w:sz w:val="20"/>
                      <w:szCs w:val="20"/>
                    </w:rPr>
                  </w:pPr>
                </w:p>
              </w:tc>
              <w:tc>
                <w:tcPr>
                  <w:tcW w:w="876" w:type="dxa"/>
                  <w:tcBorders>
                    <w:top w:val="single" w:sz="2" w:space="0" w:color="auto"/>
                    <w:left w:val="single" w:sz="4" w:space="0" w:color="auto"/>
                    <w:bottom w:val="single" w:sz="2" w:space="0" w:color="auto"/>
                    <w:right w:val="single" w:sz="6" w:space="0" w:color="auto"/>
                  </w:tcBorders>
                </w:tcPr>
                <w:p w14:paraId="145E9D5B" w14:textId="77777777" w:rsidR="002A17AB" w:rsidRPr="007B0169" w:rsidRDefault="002A17AB" w:rsidP="00B95A66">
                  <w:pPr>
                    <w:jc w:val="center"/>
                    <w:rPr>
                      <w:sz w:val="20"/>
                      <w:szCs w:val="20"/>
                    </w:rPr>
                  </w:pPr>
                </w:p>
              </w:tc>
              <w:tc>
                <w:tcPr>
                  <w:tcW w:w="1691" w:type="dxa"/>
                  <w:tcBorders>
                    <w:top w:val="single" w:sz="2" w:space="0" w:color="auto"/>
                    <w:left w:val="single" w:sz="6" w:space="0" w:color="auto"/>
                    <w:bottom w:val="single" w:sz="2" w:space="0" w:color="auto"/>
                    <w:right w:val="single" w:sz="6" w:space="0" w:color="auto"/>
                  </w:tcBorders>
                </w:tcPr>
                <w:p w14:paraId="145E9D5C" w14:textId="77777777" w:rsidR="002A17AB" w:rsidRPr="007B0169" w:rsidRDefault="002A17AB" w:rsidP="00B95A66">
                  <w:pPr>
                    <w:jc w:val="center"/>
                    <w:rPr>
                      <w:sz w:val="20"/>
                      <w:szCs w:val="20"/>
                    </w:rPr>
                  </w:pPr>
                </w:p>
              </w:tc>
              <w:tc>
                <w:tcPr>
                  <w:tcW w:w="1276" w:type="dxa"/>
                  <w:tcBorders>
                    <w:top w:val="single" w:sz="2" w:space="0" w:color="auto"/>
                    <w:left w:val="single" w:sz="6" w:space="0" w:color="auto"/>
                    <w:bottom w:val="single" w:sz="2" w:space="0" w:color="auto"/>
                    <w:right w:val="single" w:sz="6" w:space="0" w:color="auto"/>
                  </w:tcBorders>
                </w:tcPr>
                <w:p w14:paraId="145E9D5D" w14:textId="77777777" w:rsidR="002A17AB" w:rsidRPr="007B0169" w:rsidRDefault="002A17AB" w:rsidP="00B95A66">
                  <w:pPr>
                    <w:jc w:val="center"/>
                    <w:rPr>
                      <w:sz w:val="20"/>
                      <w:szCs w:val="20"/>
                    </w:rPr>
                  </w:pPr>
                </w:p>
              </w:tc>
              <w:tc>
                <w:tcPr>
                  <w:tcW w:w="884" w:type="dxa"/>
                  <w:tcBorders>
                    <w:top w:val="single" w:sz="2" w:space="0" w:color="auto"/>
                    <w:left w:val="single" w:sz="6" w:space="0" w:color="auto"/>
                    <w:bottom w:val="single" w:sz="2" w:space="0" w:color="auto"/>
                    <w:right w:val="single" w:sz="6" w:space="0" w:color="auto"/>
                  </w:tcBorders>
                </w:tcPr>
                <w:p w14:paraId="145E9D5E" w14:textId="77777777" w:rsidR="002A17AB" w:rsidRPr="007B0169" w:rsidRDefault="002A17AB" w:rsidP="00B95A66">
                  <w:pPr>
                    <w:jc w:val="center"/>
                    <w:rPr>
                      <w:sz w:val="20"/>
                      <w:szCs w:val="20"/>
                    </w:rPr>
                  </w:pPr>
                </w:p>
              </w:tc>
              <w:tc>
                <w:tcPr>
                  <w:tcW w:w="1340" w:type="dxa"/>
                  <w:tcBorders>
                    <w:top w:val="single" w:sz="2" w:space="0" w:color="auto"/>
                    <w:left w:val="single" w:sz="6" w:space="0" w:color="auto"/>
                    <w:bottom w:val="single" w:sz="2" w:space="0" w:color="auto"/>
                    <w:right w:val="single" w:sz="6" w:space="0" w:color="auto"/>
                  </w:tcBorders>
                </w:tcPr>
                <w:p w14:paraId="145E9D5F" w14:textId="77777777" w:rsidR="002A17AB" w:rsidRPr="007B0169" w:rsidRDefault="002A17AB" w:rsidP="00B95A66">
                  <w:pPr>
                    <w:jc w:val="center"/>
                    <w:rPr>
                      <w:sz w:val="20"/>
                      <w:szCs w:val="20"/>
                    </w:rPr>
                  </w:pPr>
                </w:p>
              </w:tc>
            </w:tr>
            <w:tr w:rsidR="002A17AB" w:rsidRPr="007B0169" w14:paraId="145E9D6A" w14:textId="77777777" w:rsidTr="00E57AFF">
              <w:trPr>
                <w:cantSplit/>
                <w:trHeight w:hRule="exact" w:val="340"/>
                <w:jc w:val="center"/>
              </w:trPr>
              <w:tc>
                <w:tcPr>
                  <w:tcW w:w="872" w:type="dxa"/>
                  <w:tcBorders>
                    <w:top w:val="single" w:sz="2" w:space="0" w:color="auto"/>
                    <w:left w:val="single" w:sz="6" w:space="0" w:color="auto"/>
                    <w:bottom w:val="single" w:sz="2" w:space="0" w:color="auto"/>
                    <w:right w:val="single" w:sz="6" w:space="0" w:color="auto"/>
                  </w:tcBorders>
                </w:tcPr>
                <w:p w14:paraId="145E9D61" w14:textId="77777777" w:rsidR="002A17AB" w:rsidRPr="007B0169" w:rsidRDefault="002A17AB" w:rsidP="00B95A66">
                  <w:pPr>
                    <w:jc w:val="center"/>
                    <w:rPr>
                      <w:sz w:val="20"/>
                      <w:szCs w:val="20"/>
                    </w:rPr>
                  </w:pPr>
                </w:p>
              </w:tc>
              <w:tc>
                <w:tcPr>
                  <w:tcW w:w="914" w:type="dxa"/>
                  <w:tcBorders>
                    <w:top w:val="single" w:sz="2" w:space="0" w:color="auto"/>
                    <w:left w:val="single" w:sz="6" w:space="0" w:color="auto"/>
                    <w:bottom w:val="single" w:sz="2" w:space="0" w:color="auto"/>
                    <w:right w:val="single" w:sz="6" w:space="0" w:color="auto"/>
                  </w:tcBorders>
                </w:tcPr>
                <w:p w14:paraId="145E9D62" w14:textId="77777777" w:rsidR="002A17AB" w:rsidRPr="007B0169" w:rsidRDefault="002A17AB" w:rsidP="00B95A66">
                  <w:pPr>
                    <w:jc w:val="center"/>
                    <w:rPr>
                      <w:sz w:val="20"/>
                      <w:szCs w:val="20"/>
                    </w:rPr>
                  </w:pPr>
                </w:p>
              </w:tc>
              <w:tc>
                <w:tcPr>
                  <w:tcW w:w="708" w:type="dxa"/>
                  <w:tcBorders>
                    <w:top w:val="single" w:sz="2" w:space="0" w:color="auto"/>
                    <w:left w:val="single" w:sz="6" w:space="0" w:color="auto"/>
                    <w:bottom w:val="single" w:sz="2" w:space="0" w:color="auto"/>
                    <w:right w:val="single" w:sz="6" w:space="0" w:color="auto"/>
                  </w:tcBorders>
                </w:tcPr>
                <w:p w14:paraId="145E9D63" w14:textId="77777777" w:rsidR="002A17AB" w:rsidRPr="007B0169" w:rsidRDefault="002A17AB" w:rsidP="00B95A66">
                  <w:pPr>
                    <w:jc w:val="center"/>
                    <w:rPr>
                      <w:sz w:val="20"/>
                      <w:szCs w:val="20"/>
                    </w:rPr>
                  </w:pPr>
                </w:p>
              </w:tc>
              <w:tc>
                <w:tcPr>
                  <w:tcW w:w="709" w:type="dxa"/>
                  <w:tcBorders>
                    <w:top w:val="single" w:sz="2" w:space="0" w:color="auto"/>
                    <w:left w:val="single" w:sz="6" w:space="0" w:color="auto"/>
                    <w:bottom w:val="single" w:sz="2" w:space="0" w:color="auto"/>
                    <w:right w:val="single" w:sz="4" w:space="0" w:color="auto"/>
                  </w:tcBorders>
                </w:tcPr>
                <w:p w14:paraId="145E9D64" w14:textId="77777777" w:rsidR="002A17AB" w:rsidRPr="007B0169" w:rsidRDefault="002A17AB" w:rsidP="00B95A66">
                  <w:pPr>
                    <w:jc w:val="center"/>
                    <w:rPr>
                      <w:sz w:val="20"/>
                      <w:szCs w:val="20"/>
                    </w:rPr>
                  </w:pPr>
                </w:p>
              </w:tc>
              <w:tc>
                <w:tcPr>
                  <w:tcW w:w="876" w:type="dxa"/>
                  <w:tcBorders>
                    <w:top w:val="single" w:sz="2" w:space="0" w:color="auto"/>
                    <w:left w:val="single" w:sz="4" w:space="0" w:color="auto"/>
                    <w:bottom w:val="single" w:sz="2" w:space="0" w:color="auto"/>
                    <w:right w:val="single" w:sz="6" w:space="0" w:color="auto"/>
                  </w:tcBorders>
                </w:tcPr>
                <w:p w14:paraId="145E9D65" w14:textId="77777777" w:rsidR="002A17AB" w:rsidRPr="007B0169" w:rsidRDefault="002A17AB" w:rsidP="00B95A66">
                  <w:pPr>
                    <w:jc w:val="center"/>
                    <w:rPr>
                      <w:sz w:val="20"/>
                      <w:szCs w:val="20"/>
                    </w:rPr>
                  </w:pPr>
                </w:p>
              </w:tc>
              <w:tc>
                <w:tcPr>
                  <w:tcW w:w="1691" w:type="dxa"/>
                  <w:tcBorders>
                    <w:top w:val="single" w:sz="2" w:space="0" w:color="auto"/>
                    <w:left w:val="single" w:sz="6" w:space="0" w:color="auto"/>
                    <w:bottom w:val="single" w:sz="2" w:space="0" w:color="auto"/>
                    <w:right w:val="single" w:sz="6" w:space="0" w:color="auto"/>
                  </w:tcBorders>
                </w:tcPr>
                <w:p w14:paraId="145E9D66" w14:textId="77777777" w:rsidR="002A17AB" w:rsidRPr="007B0169" w:rsidRDefault="002A17AB" w:rsidP="00B95A66">
                  <w:pPr>
                    <w:jc w:val="center"/>
                    <w:rPr>
                      <w:sz w:val="20"/>
                      <w:szCs w:val="20"/>
                    </w:rPr>
                  </w:pPr>
                </w:p>
              </w:tc>
              <w:tc>
                <w:tcPr>
                  <w:tcW w:w="1276" w:type="dxa"/>
                  <w:tcBorders>
                    <w:top w:val="single" w:sz="2" w:space="0" w:color="auto"/>
                    <w:left w:val="single" w:sz="6" w:space="0" w:color="auto"/>
                    <w:bottom w:val="single" w:sz="2" w:space="0" w:color="auto"/>
                    <w:right w:val="single" w:sz="6" w:space="0" w:color="auto"/>
                  </w:tcBorders>
                </w:tcPr>
                <w:p w14:paraId="145E9D67" w14:textId="77777777" w:rsidR="002A17AB" w:rsidRPr="007B0169" w:rsidRDefault="002A17AB" w:rsidP="00B95A66">
                  <w:pPr>
                    <w:jc w:val="center"/>
                    <w:rPr>
                      <w:sz w:val="20"/>
                      <w:szCs w:val="20"/>
                    </w:rPr>
                  </w:pPr>
                </w:p>
              </w:tc>
              <w:tc>
                <w:tcPr>
                  <w:tcW w:w="884" w:type="dxa"/>
                  <w:tcBorders>
                    <w:top w:val="single" w:sz="2" w:space="0" w:color="auto"/>
                    <w:left w:val="single" w:sz="6" w:space="0" w:color="auto"/>
                    <w:bottom w:val="single" w:sz="2" w:space="0" w:color="auto"/>
                    <w:right w:val="single" w:sz="6" w:space="0" w:color="auto"/>
                  </w:tcBorders>
                </w:tcPr>
                <w:p w14:paraId="145E9D68" w14:textId="77777777" w:rsidR="002A17AB" w:rsidRPr="007B0169" w:rsidRDefault="002A17AB" w:rsidP="00B95A66">
                  <w:pPr>
                    <w:jc w:val="center"/>
                    <w:rPr>
                      <w:sz w:val="20"/>
                      <w:szCs w:val="20"/>
                    </w:rPr>
                  </w:pPr>
                </w:p>
              </w:tc>
              <w:tc>
                <w:tcPr>
                  <w:tcW w:w="1340" w:type="dxa"/>
                  <w:tcBorders>
                    <w:top w:val="single" w:sz="2" w:space="0" w:color="auto"/>
                    <w:left w:val="single" w:sz="6" w:space="0" w:color="auto"/>
                    <w:bottom w:val="single" w:sz="2" w:space="0" w:color="auto"/>
                    <w:right w:val="single" w:sz="6" w:space="0" w:color="auto"/>
                  </w:tcBorders>
                </w:tcPr>
                <w:p w14:paraId="145E9D69" w14:textId="77777777" w:rsidR="002A17AB" w:rsidRPr="007B0169" w:rsidRDefault="002A17AB" w:rsidP="00B95A66">
                  <w:pPr>
                    <w:jc w:val="center"/>
                    <w:rPr>
                      <w:sz w:val="20"/>
                      <w:szCs w:val="20"/>
                    </w:rPr>
                  </w:pPr>
                </w:p>
              </w:tc>
            </w:tr>
            <w:tr w:rsidR="002A17AB" w:rsidRPr="007B0169" w14:paraId="145E9D74" w14:textId="77777777" w:rsidTr="00E57AFF">
              <w:trPr>
                <w:cantSplit/>
                <w:trHeight w:hRule="exact" w:val="340"/>
                <w:jc w:val="center"/>
              </w:trPr>
              <w:tc>
                <w:tcPr>
                  <w:tcW w:w="872" w:type="dxa"/>
                  <w:tcBorders>
                    <w:top w:val="single" w:sz="2" w:space="0" w:color="auto"/>
                    <w:left w:val="single" w:sz="6" w:space="0" w:color="auto"/>
                    <w:bottom w:val="single" w:sz="2" w:space="0" w:color="auto"/>
                    <w:right w:val="single" w:sz="6" w:space="0" w:color="auto"/>
                  </w:tcBorders>
                </w:tcPr>
                <w:p w14:paraId="145E9D6B" w14:textId="77777777" w:rsidR="002A17AB" w:rsidRPr="007B0169" w:rsidRDefault="002A17AB" w:rsidP="00B95A66">
                  <w:pPr>
                    <w:jc w:val="center"/>
                    <w:rPr>
                      <w:sz w:val="20"/>
                      <w:szCs w:val="20"/>
                    </w:rPr>
                  </w:pPr>
                </w:p>
              </w:tc>
              <w:tc>
                <w:tcPr>
                  <w:tcW w:w="914" w:type="dxa"/>
                  <w:tcBorders>
                    <w:top w:val="single" w:sz="2" w:space="0" w:color="auto"/>
                    <w:left w:val="single" w:sz="6" w:space="0" w:color="auto"/>
                    <w:bottom w:val="single" w:sz="2" w:space="0" w:color="auto"/>
                    <w:right w:val="single" w:sz="6" w:space="0" w:color="auto"/>
                  </w:tcBorders>
                </w:tcPr>
                <w:p w14:paraId="145E9D6C" w14:textId="77777777" w:rsidR="002A17AB" w:rsidRPr="007B0169" w:rsidRDefault="002A17AB" w:rsidP="00B95A66">
                  <w:pPr>
                    <w:jc w:val="center"/>
                    <w:rPr>
                      <w:sz w:val="20"/>
                      <w:szCs w:val="20"/>
                    </w:rPr>
                  </w:pPr>
                </w:p>
              </w:tc>
              <w:tc>
                <w:tcPr>
                  <w:tcW w:w="708" w:type="dxa"/>
                  <w:tcBorders>
                    <w:top w:val="single" w:sz="2" w:space="0" w:color="auto"/>
                    <w:left w:val="single" w:sz="6" w:space="0" w:color="auto"/>
                    <w:bottom w:val="single" w:sz="2" w:space="0" w:color="auto"/>
                    <w:right w:val="single" w:sz="6" w:space="0" w:color="auto"/>
                  </w:tcBorders>
                </w:tcPr>
                <w:p w14:paraId="145E9D6D" w14:textId="77777777" w:rsidR="002A17AB" w:rsidRPr="007B0169" w:rsidRDefault="002A17AB" w:rsidP="00B95A66">
                  <w:pPr>
                    <w:jc w:val="center"/>
                    <w:rPr>
                      <w:sz w:val="20"/>
                      <w:szCs w:val="20"/>
                    </w:rPr>
                  </w:pPr>
                </w:p>
              </w:tc>
              <w:tc>
                <w:tcPr>
                  <w:tcW w:w="709" w:type="dxa"/>
                  <w:tcBorders>
                    <w:top w:val="single" w:sz="2" w:space="0" w:color="auto"/>
                    <w:left w:val="single" w:sz="6" w:space="0" w:color="auto"/>
                    <w:bottom w:val="single" w:sz="2" w:space="0" w:color="auto"/>
                    <w:right w:val="single" w:sz="4" w:space="0" w:color="auto"/>
                  </w:tcBorders>
                </w:tcPr>
                <w:p w14:paraId="145E9D6E" w14:textId="77777777" w:rsidR="002A17AB" w:rsidRPr="007B0169" w:rsidRDefault="002A17AB" w:rsidP="00B95A66">
                  <w:pPr>
                    <w:jc w:val="center"/>
                    <w:rPr>
                      <w:sz w:val="20"/>
                      <w:szCs w:val="20"/>
                    </w:rPr>
                  </w:pPr>
                </w:p>
              </w:tc>
              <w:tc>
                <w:tcPr>
                  <w:tcW w:w="876" w:type="dxa"/>
                  <w:tcBorders>
                    <w:top w:val="single" w:sz="2" w:space="0" w:color="auto"/>
                    <w:left w:val="single" w:sz="4" w:space="0" w:color="auto"/>
                    <w:bottom w:val="single" w:sz="2" w:space="0" w:color="auto"/>
                    <w:right w:val="single" w:sz="6" w:space="0" w:color="auto"/>
                  </w:tcBorders>
                </w:tcPr>
                <w:p w14:paraId="145E9D6F" w14:textId="77777777" w:rsidR="002A17AB" w:rsidRPr="007B0169" w:rsidRDefault="002A17AB" w:rsidP="00B95A66">
                  <w:pPr>
                    <w:jc w:val="center"/>
                    <w:rPr>
                      <w:sz w:val="20"/>
                      <w:szCs w:val="20"/>
                    </w:rPr>
                  </w:pPr>
                </w:p>
              </w:tc>
              <w:tc>
                <w:tcPr>
                  <w:tcW w:w="1691" w:type="dxa"/>
                  <w:tcBorders>
                    <w:top w:val="single" w:sz="2" w:space="0" w:color="auto"/>
                    <w:left w:val="single" w:sz="6" w:space="0" w:color="auto"/>
                    <w:bottom w:val="single" w:sz="2" w:space="0" w:color="auto"/>
                    <w:right w:val="single" w:sz="6" w:space="0" w:color="auto"/>
                  </w:tcBorders>
                </w:tcPr>
                <w:p w14:paraId="145E9D70" w14:textId="77777777" w:rsidR="002A17AB" w:rsidRPr="007B0169" w:rsidRDefault="002A17AB" w:rsidP="00B95A66">
                  <w:pPr>
                    <w:jc w:val="center"/>
                    <w:rPr>
                      <w:sz w:val="20"/>
                      <w:szCs w:val="20"/>
                    </w:rPr>
                  </w:pPr>
                </w:p>
              </w:tc>
              <w:tc>
                <w:tcPr>
                  <w:tcW w:w="1276" w:type="dxa"/>
                  <w:tcBorders>
                    <w:top w:val="single" w:sz="2" w:space="0" w:color="auto"/>
                    <w:left w:val="single" w:sz="6" w:space="0" w:color="auto"/>
                    <w:bottom w:val="single" w:sz="2" w:space="0" w:color="auto"/>
                    <w:right w:val="single" w:sz="6" w:space="0" w:color="auto"/>
                  </w:tcBorders>
                </w:tcPr>
                <w:p w14:paraId="145E9D71" w14:textId="77777777" w:rsidR="002A17AB" w:rsidRPr="007B0169" w:rsidRDefault="002A17AB" w:rsidP="00B95A66">
                  <w:pPr>
                    <w:jc w:val="center"/>
                    <w:rPr>
                      <w:sz w:val="20"/>
                      <w:szCs w:val="20"/>
                    </w:rPr>
                  </w:pPr>
                </w:p>
              </w:tc>
              <w:tc>
                <w:tcPr>
                  <w:tcW w:w="884" w:type="dxa"/>
                  <w:tcBorders>
                    <w:top w:val="single" w:sz="2" w:space="0" w:color="auto"/>
                    <w:left w:val="single" w:sz="6" w:space="0" w:color="auto"/>
                    <w:bottom w:val="single" w:sz="2" w:space="0" w:color="auto"/>
                    <w:right w:val="single" w:sz="6" w:space="0" w:color="auto"/>
                  </w:tcBorders>
                </w:tcPr>
                <w:p w14:paraId="145E9D72" w14:textId="77777777" w:rsidR="002A17AB" w:rsidRPr="007B0169" w:rsidRDefault="002A17AB" w:rsidP="00B95A66">
                  <w:pPr>
                    <w:jc w:val="center"/>
                    <w:rPr>
                      <w:sz w:val="20"/>
                      <w:szCs w:val="20"/>
                    </w:rPr>
                  </w:pPr>
                </w:p>
              </w:tc>
              <w:tc>
                <w:tcPr>
                  <w:tcW w:w="1340" w:type="dxa"/>
                  <w:tcBorders>
                    <w:top w:val="single" w:sz="2" w:space="0" w:color="auto"/>
                    <w:left w:val="single" w:sz="6" w:space="0" w:color="auto"/>
                    <w:bottom w:val="single" w:sz="2" w:space="0" w:color="auto"/>
                    <w:right w:val="single" w:sz="6" w:space="0" w:color="auto"/>
                  </w:tcBorders>
                </w:tcPr>
                <w:p w14:paraId="145E9D73" w14:textId="77777777" w:rsidR="002A17AB" w:rsidRPr="007B0169" w:rsidRDefault="002A17AB" w:rsidP="00B95A66">
                  <w:pPr>
                    <w:jc w:val="center"/>
                    <w:rPr>
                      <w:sz w:val="20"/>
                      <w:szCs w:val="20"/>
                    </w:rPr>
                  </w:pPr>
                </w:p>
              </w:tc>
            </w:tr>
            <w:tr w:rsidR="002A17AB" w:rsidRPr="007B0169" w14:paraId="145E9D7E" w14:textId="77777777" w:rsidTr="00E57AFF">
              <w:trPr>
                <w:cantSplit/>
                <w:trHeight w:hRule="exact" w:val="340"/>
                <w:jc w:val="center"/>
              </w:trPr>
              <w:tc>
                <w:tcPr>
                  <w:tcW w:w="872" w:type="dxa"/>
                  <w:tcBorders>
                    <w:top w:val="single" w:sz="2" w:space="0" w:color="auto"/>
                    <w:left w:val="single" w:sz="6" w:space="0" w:color="auto"/>
                    <w:bottom w:val="single" w:sz="2" w:space="0" w:color="auto"/>
                    <w:right w:val="single" w:sz="6" w:space="0" w:color="auto"/>
                  </w:tcBorders>
                </w:tcPr>
                <w:p w14:paraId="145E9D75" w14:textId="77777777" w:rsidR="002A17AB" w:rsidRPr="007B0169" w:rsidRDefault="002A17AB" w:rsidP="00B95A66">
                  <w:pPr>
                    <w:jc w:val="center"/>
                    <w:rPr>
                      <w:sz w:val="20"/>
                      <w:szCs w:val="20"/>
                    </w:rPr>
                  </w:pPr>
                </w:p>
              </w:tc>
              <w:tc>
                <w:tcPr>
                  <w:tcW w:w="914" w:type="dxa"/>
                  <w:tcBorders>
                    <w:top w:val="single" w:sz="2" w:space="0" w:color="auto"/>
                    <w:left w:val="single" w:sz="6" w:space="0" w:color="auto"/>
                    <w:bottom w:val="single" w:sz="2" w:space="0" w:color="auto"/>
                    <w:right w:val="single" w:sz="6" w:space="0" w:color="auto"/>
                  </w:tcBorders>
                </w:tcPr>
                <w:p w14:paraId="145E9D76" w14:textId="77777777" w:rsidR="002A17AB" w:rsidRPr="007B0169" w:rsidRDefault="002A17AB" w:rsidP="00B95A66">
                  <w:pPr>
                    <w:jc w:val="center"/>
                    <w:rPr>
                      <w:sz w:val="20"/>
                      <w:szCs w:val="20"/>
                    </w:rPr>
                  </w:pPr>
                </w:p>
              </w:tc>
              <w:tc>
                <w:tcPr>
                  <w:tcW w:w="708" w:type="dxa"/>
                  <w:tcBorders>
                    <w:top w:val="single" w:sz="2" w:space="0" w:color="auto"/>
                    <w:left w:val="single" w:sz="6" w:space="0" w:color="auto"/>
                    <w:bottom w:val="single" w:sz="2" w:space="0" w:color="auto"/>
                    <w:right w:val="single" w:sz="6" w:space="0" w:color="auto"/>
                  </w:tcBorders>
                </w:tcPr>
                <w:p w14:paraId="145E9D77" w14:textId="77777777" w:rsidR="002A17AB" w:rsidRPr="007B0169" w:rsidRDefault="002A17AB" w:rsidP="00B95A66">
                  <w:pPr>
                    <w:jc w:val="center"/>
                    <w:rPr>
                      <w:sz w:val="20"/>
                      <w:szCs w:val="20"/>
                    </w:rPr>
                  </w:pPr>
                </w:p>
              </w:tc>
              <w:tc>
                <w:tcPr>
                  <w:tcW w:w="709" w:type="dxa"/>
                  <w:tcBorders>
                    <w:top w:val="single" w:sz="2" w:space="0" w:color="auto"/>
                    <w:left w:val="single" w:sz="6" w:space="0" w:color="auto"/>
                    <w:bottom w:val="single" w:sz="2" w:space="0" w:color="auto"/>
                    <w:right w:val="single" w:sz="4" w:space="0" w:color="auto"/>
                  </w:tcBorders>
                </w:tcPr>
                <w:p w14:paraId="145E9D78" w14:textId="77777777" w:rsidR="002A17AB" w:rsidRPr="007B0169" w:rsidRDefault="002A17AB" w:rsidP="00B95A66">
                  <w:pPr>
                    <w:jc w:val="center"/>
                    <w:rPr>
                      <w:sz w:val="20"/>
                      <w:szCs w:val="20"/>
                    </w:rPr>
                  </w:pPr>
                </w:p>
              </w:tc>
              <w:tc>
                <w:tcPr>
                  <w:tcW w:w="876" w:type="dxa"/>
                  <w:tcBorders>
                    <w:top w:val="single" w:sz="2" w:space="0" w:color="auto"/>
                    <w:left w:val="single" w:sz="4" w:space="0" w:color="auto"/>
                    <w:bottom w:val="single" w:sz="2" w:space="0" w:color="auto"/>
                    <w:right w:val="single" w:sz="6" w:space="0" w:color="auto"/>
                  </w:tcBorders>
                </w:tcPr>
                <w:p w14:paraId="145E9D79" w14:textId="77777777" w:rsidR="002A17AB" w:rsidRPr="007B0169" w:rsidRDefault="002A17AB" w:rsidP="00B95A66">
                  <w:pPr>
                    <w:jc w:val="center"/>
                    <w:rPr>
                      <w:sz w:val="20"/>
                      <w:szCs w:val="20"/>
                    </w:rPr>
                  </w:pPr>
                </w:p>
              </w:tc>
              <w:tc>
                <w:tcPr>
                  <w:tcW w:w="1691" w:type="dxa"/>
                  <w:tcBorders>
                    <w:top w:val="single" w:sz="2" w:space="0" w:color="auto"/>
                    <w:left w:val="single" w:sz="6" w:space="0" w:color="auto"/>
                    <w:bottom w:val="single" w:sz="2" w:space="0" w:color="auto"/>
                    <w:right w:val="single" w:sz="6" w:space="0" w:color="auto"/>
                  </w:tcBorders>
                </w:tcPr>
                <w:p w14:paraId="145E9D7A" w14:textId="77777777" w:rsidR="002A17AB" w:rsidRPr="007B0169" w:rsidRDefault="002A17AB" w:rsidP="00B95A66">
                  <w:pPr>
                    <w:jc w:val="center"/>
                    <w:rPr>
                      <w:sz w:val="20"/>
                      <w:szCs w:val="20"/>
                    </w:rPr>
                  </w:pPr>
                </w:p>
              </w:tc>
              <w:tc>
                <w:tcPr>
                  <w:tcW w:w="1276" w:type="dxa"/>
                  <w:tcBorders>
                    <w:top w:val="single" w:sz="2" w:space="0" w:color="auto"/>
                    <w:left w:val="single" w:sz="6" w:space="0" w:color="auto"/>
                    <w:bottom w:val="single" w:sz="2" w:space="0" w:color="auto"/>
                    <w:right w:val="single" w:sz="6" w:space="0" w:color="auto"/>
                  </w:tcBorders>
                </w:tcPr>
                <w:p w14:paraId="145E9D7B" w14:textId="77777777" w:rsidR="002A17AB" w:rsidRPr="007B0169" w:rsidRDefault="002A17AB" w:rsidP="00B95A66">
                  <w:pPr>
                    <w:jc w:val="center"/>
                    <w:rPr>
                      <w:sz w:val="20"/>
                      <w:szCs w:val="20"/>
                    </w:rPr>
                  </w:pPr>
                </w:p>
              </w:tc>
              <w:tc>
                <w:tcPr>
                  <w:tcW w:w="884" w:type="dxa"/>
                  <w:tcBorders>
                    <w:top w:val="single" w:sz="2" w:space="0" w:color="auto"/>
                    <w:left w:val="single" w:sz="6" w:space="0" w:color="auto"/>
                    <w:bottom w:val="single" w:sz="2" w:space="0" w:color="auto"/>
                    <w:right w:val="single" w:sz="6" w:space="0" w:color="auto"/>
                  </w:tcBorders>
                </w:tcPr>
                <w:p w14:paraId="145E9D7C" w14:textId="77777777" w:rsidR="002A17AB" w:rsidRPr="007B0169" w:rsidRDefault="002A17AB" w:rsidP="00B95A66">
                  <w:pPr>
                    <w:jc w:val="center"/>
                    <w:rPr>
                      <w:sz w:val="20"/>
                      <w:szCs w:val="20"/>
                    </w:rPr>
                  </w:pPr>
                </w:p>
              </w:tc>
              <w:tc>
                <w:tcPr>
                  <w:tcW w:w="1340" w:type="dxa"/>
                  <w:tcBorders>
                    <w:left w:val="single" w:sz="6" w:space="0" w:color="auto"/>
                    <w:bottom w:val="single" w:sz="2" w:space="0" w:color="auto"/>
                    <w:right w:val="single" w:sz="6" w:space="0" w:color="auto"/>
                  </w:tcBorders>
                </w:tcPr>
                <w:p w14:paraId="145E9D7D" w14:textId="77777777" w:rsidR="002A17AB" w:rsidRPr="007B0169" w:rsidRDefault="002A17AB" w:rsidP="00B95A66">
                  <w:pPr>
                    <w:jc w:val="center"/>
                    <w:rPr>
                      <w:sz w:val="20"/>
                      <w:szCs w:val="20"/>
                    </w:rPr>
                  </w:pPr>
                </w:p>
              </w:tc>
            </w:tr>
            <w:tr w:rsidR="002A17AB" w:rsidRPr="007B0169" w14:paraId="145E9D88" w14:textId="77777777" w:rsidTr="00E57AFF">
              <w:trPr>
                <w:cantSplit/>
                <w:trHeight w:hRule="exact" w:val="340"/>
                <w:jc w:val="center"/>
              </w:trPr>
              <w:tc>
                <w:tcPr>
                  <w:tcW w:w="872" w:type="dxa"/>
                  <w:tcBorders>
                    <w:top w:val="single" w:sz="2" w:space="0" w:color="auto"/>
                    <w:left w:val="single" w:sz="6" w:space="0" w:color="auto"/>
                    <w:bottom w:val="single" w:sz="2" w:space="0" w:color="auto"/>
                    <w:right w:val="single" w:sz="6" w:space="0" w:color="auto"/>
                  </w:tcBorders>
                </w:tcPr>
                <w:p w14:paraId="145E9D7F" w14:textId="77777777" w:rsidR="002A17AB" w:rsidRPr="007B0169" w:rsidRDefault="002A17AB" w:rsidP="00B95A66">
                  <w:pPr>
                    <w:jc w:val="center"/>
                    <w:rPr>
                      <w:sz w:val="20"/>
                      <w:szCs w:val="20"/>
                    </w:rPr>
                  </w:pPr>
                </w:p>
              </w:tc>
              <w:tc>
                <w:tcPr>
                  <w:tcW w:w="914" w:type="dxa"/>
                  <w:tcBorders>
                    <w:top w:val="single" w:sz="2" w:space="0" w:color="auto"/>
                    <w:left w:val="single" w:sz="6" w:space="0" w:color="auto"/>
                    <w:bottom w:val="single" w:sz="2" w:space="0" w:color="auto"/>
                    <w:right w:val="single" w:sz="6" w:space="0" w:color="auto"/>
                  </w:tcBorders>
                </w:tcPr>
                <w:p w14:paraId="145E9D80" w14:textId="77777777" w:rsidR="002A17AB" w:rsidRPr="007B0169" w:rsidRDefault="002A17AB" w:rsidP="00B95A66">
                  <w:pPr>
                    <w:jc w:val="center"/>
                    <w:rPr>
                      <w:sz w:val="20"/>
                      <w:szCs w:val="20"/>
                    </w:rPr>
                  </w:pPr>
                </w:p>
              </w:tc>
              <w:tc>
                <w:tcPr>
                  <w:tcW w:w="708" w:type="dxa"/>
                  <w:tcBorders>
                    <w:top w:val="single" w:sz="2" w:space="0" w:color="auto"/>
                    <w:left w:val="single" w:sz="6" w:space="0" w:color="auto"/>
                    <w:bottom w:val="single" w:sz="2" w:space="0" w:color="auto"/>
                    <w:right w:val="single" w:sz="6" w:space="0" w:color="auto"/>
                  </w:tcBorders>
                </w:tcPr>
                <w:p w14:paraId="145E9D81" w14:textId="77777777" w:rsidR="002A17AB" w:rsidRPr="007B0169" w:rsidRDefault="002A17AB" w:rsidP="00B95A66">
                  <w:pPr>
                    <w:jc w:val="center"/>
                    <w:rPr>
                      <w:sz w:val="20"/>
                      <w:szCs w:val="20"/>
                    </w:rPr>
                  </w:pPr>
                </w:p>
              </w:tc>
              <w:tc>
                <w:tcPr>
                  <w:tcW w:w="709" w:type="dxa"/>
                  <w:tcBorders>
                    <w:top w:val="single" w:sz="2" w:space="0" w:color="auto"/>
                    <w:left w:val="single" w:sz="6" w:space="0" w:color="auto"/>
                    <w:bottom w:val="single" w:sz="2" w:space="0" w:color="auto"/>
                    <w:right w:val="single" w:sz="4" w:space="0" w:color="auto"/>
                  </w:tcBorders>
                </w:tcPr>
                <w:p w14:paraId="145E9D82" w14:textId="77777777" w:rsidR="002A17AB" w:rsidRPr="007B0169" w:rsidRDefault="002A17AB" w:rsidP="00B95A66">
                  <w:pPr>
                    <w:jc w:val="center"/>
                    <w:rPr>
                      <w:sz w:val="20"/>
                      <w:szCs w:val="20"/>
                    </w:rPr>
                  </w:pPr>
                </w:p>
              </w:tc>
              <w:tc>
                <w:tcPr>
                  <w:tcW w:w="876" w:type="dxa"/>
                  <w:tcBorders>
                    <w:top w:val="single" w:sz="2" w:space="0" w:color="auto"/>
                    <w:left w:val="single" w:sz="4" w:space="0" w:color="auto"/>
                    <w:bottom w:val="single" w:sz="2" w:space="0" w:color="auto"/>
                    <w:right w:val="single" w:sz="6" w:space="0" w:color="auto"/>
                  </w:tcBorders>
                </w:tcPr>
                <w:p w14:paraId="145E9D83" w14:textId="77777777" w:rsidR="002A17AB" w:rsidRPr="007B0169" w:rsidRDefault="002A17AB" w:rsidP="00B95A66">
                  <w:pPr>
                    <w:jc w:val="center"/>
                    <w:rPr>
                      <w:sz w:val="20"/>
                      <w:szCs w:val="20"/>
                    </w:rPr>
                  </w:pPr>
                </w:p>
              </w:tc>
              <w:tc>
                <w:tcPr>
                  <w:tcW w:w="1691" w:type="dxa"/>
                  <w:tcBorders>
                    <w:top w:val="single" w:sz="2" w:space="0" w:color="auto"/>
                    <w:left w:val="single" w:sz="6" w:space="0" w:color="auto"/>
                    <w:bottom w:val="single" w:sz="2" w:space="0" w:color="auto"/>
                    <w:right w:val="single" w:sz="6" w:space="0" w:color="auto"/>
                  </w:tcBorders>
                </w:tcPr>
                <w:p w14:paraId="145E9D84" w14:textId="77777777" w:rsidR="002A17AB" w:rsidRPr="007B0169" w:rsidRDefault="002A17AB" w:rsidP="00B95A66">
                  <w:pPr>
                    <w:jc w:val="center"/>
                    <w:rPr>
                      <w:sz w:val="20"/>
                      <w:szCs w:val="20"/>
                    </w:rPr>
                  </w:pPr>
                </w:p>
              </w:tc>
              <w:tc>
                <w:tcPr>
                  <w:tcW w:w="1276" w:type="dxa"/>
                  <w:tcBorders>
                    <w:top w:val="single" w:sz="2" w:space="0" w:color="auto"/>
                    <w:left w:val="single" w:sz="6" w:space="0" w:color="auto"/>
                    <w:bottom w:val="single" w:sz="2" w:space="0" w:color="auto"/>
                    <w:right w:val="single" w:sz="6" w:space="0" w:color="auto"/>
                  </w:tcBorders>
                </w:tcPr>
                <w:p w14:paraId="145E9D85" w14:textId="77777777" w:rsidR="002A17AB" w:rsidRPr="007B0169" w:rsidRDefault="002A17AB" w:rsidP="00B95A66">
                  <w:pPr>
                    <w:jc w:val="center"/>
                    <w:rPr>
                      <w:sz w:val="20"/>
                      <w:szCs w:val="20"/>
                    </w:rPr>
                  </w:pPr>
                </w:p>
              </w:tc>
              <w:tc>
                <w:tcPr>
                  <w:tcW w:w="884" w:type="dxa"/>
                  <w:tcBorders>
                    <w:top w:val="single" w:sz="2" w:space="0" w:color="auto"/>
                    <w:left w:val="single" w:sz="6" w:space="0" w:color="auto"/>
                    <w:bottom w:val="single" w:sz="2" w:space="0" w:color="auto"/>
                    <w:right w:val="single" w:sz="6" w:space="0" w:color="auto"/>
                  </w:tcBorders>
                </w:tcPr>
                <w:p w14:paraId="145E9D86" w14:textId="77777777" w:rsidR="002A17AB" w:rsidRPr="007B0169" w:rsidRDefault="002A17AB" w:rsidP="00B95A66">
                  <w:pPr>
                    <w:jc w:val="center"/>
                    <w:rPr>
                      <w:sz w:val="20"/>
                      <w:szCs w:val="20"/>
                    </w:rPr>
                  </w:pPr>
                </w:p>
              </w:tc>
              <w:tc>
                <w:tcPr>
                  <w:tcW w:w="1340" w:type="dxa"/>
                  <w:tcBorders>
                    <w:top w:val="single" w:sz="2" w:space="0" w:color="auto"/>
                    <w:left w:val="single" w:sz="6" w:space="0" w:color="auto"/>
                    <w:bottom w:val="single" w:sz="2" w:space="0" w:color="auto"/>
                    <w:right w:val="single" w:sz="6" w:space="0" w:color="auto"/>
                  </w:tcBorders>
                </w:tcPr>
                <w:p w14:paraId="145E9D87" w14:textId="77777777" w:rsidR="002A17AB" w:rsidRPr="007B0169" w:rsidRDefault="002A17AB" w:rsidP="00B95A66">
                  <w:pPr>
                    <w:jc w:val="center"/>
                    <w:rPr>
                      <w:sz w:val="20"/>
                      <w:szCs w:val="20"/>
                    </w:rPr>
                  </w:pPr>
                </w:p>
              </w:tc>
            </w:tr>
            <w:tr w:rsidR="002A17AB" w:rsidRPr="007B0169" w14:paraId="145E9D92" w14:textId="77777777" w:rsidTr="00E57AFF">
              <w:trPr>
                <w:cantSplit/>
                <w:trHeight w:hRule="exact" w:val="340"/>
                <w:jc w:val="center"/>
              </w:trPr>
              <w:tc>
                <w:tcPr>
                  <w:tcW w:w="872" w:type="dxa"/>
                  <w:tcBorders>
                    <w:top w:val="single" w:sz="2" w:space="0" w:color="auto"/>
                    <w:left w:val="single" w:sz="6" w:space="0" w:color="auto"/>
                    <w:bottom w:val="single" w:sz="2" w:space="0" w:color="auto"/>
                    <w:right w:val="single" w:sz="6" w:space="0" w:color="auto"/>
                  </w:tcBorders>
                </w:tcPr>
                <w:p w14:paraId="145E9D89" w14:textId="77777777" w:rsidR="002A17AB" w:rsidRPr="007B0169" w:rsidRDefault="002A17AB" w:rsidP="00B95A66">
                  <w:pPr>
                    <w:jc w:val="center"/>
                    <w:rPr>
                      <w:sz w:val="20"/>
                      <w:szCs w:val="20"/>
                    </w:rPr>
                  </w:pPr>
                </w:p>
              </w:tc>
              <w:tc>
                <w:tcPr>
                  <w:tcW w:w="914" w:type="dxa"/>
                  <w:tcBorders>
                    <w:top w:val="single" w:sz="2" w:space="0" w:color="auto"/>
                    <w:left w:val="single" w:sz="6" w:space="0" w:color="auto"/>
                    <w:bottom w:val="single" w:sz="2" w:space="0" w:color="auto"/>
                    <w:right w:val="single" w:sz="6" w:space="0" w:color="auto"/>
                  </w:tcBorders>
                </w:tcPr>
                <w:p w14:paraId="145E9D8A" w14:textId="77777777" w:rsidR="002A17AB" w:rsidRPr="007B0169" w:rsidRDefault="002A17AB" w:rsidP="00B95A66">
                  <w:pPr>
                    <w:jc w:val="center"/>
                    <w:rPr>
                      <w:sz w:val="20"/>
                      <w:szCs w:val="20"/>
                    </w:rPr>
                  </w:pPr>
                </w:p>
              </w:tc>
              <w:tc>
                <w:tcPr>
                  <w:tcW w:w="708" w:type="dxa"/>
                  <w:tcBorders>
                    <w:top w:val="single" w:sz="2" w:space="0" w:color="auto"/>
                    <w:left w:val="single" w:sz="6" w:space="0" w:color="auto"/>
                    <w:bottom w:val="single" w:sz="2" w:space="0" w:color="auto"/>
                    <w:right w:val="single" w:sz="6" w:space="0" w:color="auto"/>
                  </w:tcBorders>
                </w:tcPr>
                <w:p w14:paraId="145E9D8B" w14:textId="77777777" w:rsidR="002A17AB" w:rsidRPr="007B0169" w:rsidRDefault="002A17AB" w:rsidP="00B95A66">
                  <w:pPr>
                    <w:jc w:val="center"/>
                    <w:rPr>
                      <w:sz w:val="20"/>
                      <w:szCs w:val="20"/>
                    </w:rPr>
                  </w:pPr>
                </w:p>
              </w:tc>
              <w:tc>
                <w:tcPr>
                  <w:tcW w:w="709" w:type="dxa"/>
                  <w:tcBorders>
                    <w:top w:val="single" w:sz="2" w:space="0" w:color="auto"/>
                    <w:left w:val="single" w:sz="6" w:space="0" w:color="auto"/>
                    <w:bottom w:val="single" w:sz="2" w:space="0" w:color="auto"/>
                    <w:right w:val="single" w:sz="4" w:space="0" w:color="auto"/>
                  </w:tcBorders>
                </w:tcPr>
                <w:p w14:paraId="145E9D8C" w14:textId="77777777" w:rsidR="002A17AB" w:rsidRPr="007B0169" w:rsidRDefault="002A17AB" w:rsidP="00B95A66">
                  <w:pPr>
                    <w:jc w:val="center"/>
                    <w:rPr>
                      <w:sz w:val="20"/>
                      <w:szCs w:val="20"/>
                    </w:rPr>
                  </w:pPr>
                </w:p>
              </w:tc>
              <w:tc>
                <w:tcPr>
                  <w:tcW w:w="876" w:type="dxa"/>
                  <w:tcBorders>
                    <w:top w:val="single" w:sz="2" w:space="0" w:color="auto"/>
                    <w:left w:val="single" w:sz="4" w:space="0" w:color="auto"/>
                    <w:bottom w:val="single" w:sz="2" w:space="0" w:color="auto"/>
                    <w:right w:val="single" w:sz="6" w:space="0" w:color="auto"/>
                  </w:tcBorders>
                </w:tcPr>
                <w:p w14:paraId="145E9D8D" w14:textId="77777777" w:rsidR="002A17AB" w:rsidRPr="007B0169" w:rsidRDefault="002A17AB" w:rsidP="00B95A66">
                  <w:pPr>
                    <w:jc w:val="center"/>
                    <w:rPr>
                      <w:sz w:val="20"/>
                      <w:szCs w:val="20"/>
                    </w:rPr>
                  </w:pPr>
                </w:p>
              </w:tc>
              <w:tc>
                <w:tcPr>
                  <w:tcW w:w="1691" w:type="dxa"/>
                  <w:tcBorders>
                    <w:top w:val="single" w:sz="2" w:space="0" w:color="auto"/>
                    <w:left w:val="single" w:sz="6" w:space="0" w:color="auto"/>
                    <w:bottom w:val="single" w:sz="2" w:space="0" w:color="auto"/>
                    <w:right w:val="single" w:sz="6" w:space="0" w:color="auto"/>
                  </w:tcBorders>
                </w:tcPr>
                <w:p w14:paraId="145E9D8E" w14:textId="77777777" w:rsidR="002A17AB" w:rsidRPr="007B0169" w:rsidRDefault="002A17AB" w:rsidP="00B95A66">
                  <w:pPr>
                    <w:jc w:val="center"/>
                    <w:rPr>
                      <w:sz w:val="20"/>
                      <w:szCs w:val="20"/>
                    </w:rPr>
                  </w:pPr>
                </w:p>
              </w:tc>
              <w:tc>
                <w:tcPr>
                  <w:tcW w:w="1276" w:type="dxa"/>
                  <w:tcBorders>
                    <w:top w:val="single" w:sz="2" w:space="0" w:color="auto"/>
                    <w:left w:val="single" w:sz="6" w:space="0" w:color="auto"/>
                    <w:bottom w:val="single" w:sz="2" w:space="0" w:color="auto"/>
                    <w:right w:val="single" w:sz="6" w:space="0" w:color="auto"/>
                  </w:tcBorders>
                </w:tcPr>
                <w:p w14:paraId="145E9D8F" w14:textId="77777777" w:rsidR="002A17AB" w:rsidRPr="007B0169" w:rsidRDefault="002A17AB" w:rsidP="00B95A66">
                  <w:pPr>
                    <w:jc w:val="center"/>
                    <w:rPr>
                      <w:sz w:val="20"/>
                      <w:szCs w:val="20"/>
                    </w:rPr>
                  </w:pPr>
                </w:p>
              </w:tc>
              <w:tc>
                <w:tcPr>
                  <w:tcW w:w="884" w:type="dxa"/>
                  <w:tcBorders>
                    <w:top w:val="single" w:sz="2" w:space="0" w:color="auto"/>
                    <w:left w:val="single" w:sz="6" w:space="0" w:color="auto"/>
                    <w:bottom w:val="single" w:sz="2" w:space="0" w:color="auto"/>
                    <w:right w:val="single" w:sz="6" w:space="0" w:color="auto"/>
                  </w:tcBorders>
                </w:tcPr>
                <w:p w14:paraId="145E9D90" w14:textId="77777777" w:rsidR="002A17AB" w:rsidRPr="007B0169" w:rsidRDefault="002A17AB" w:rsidP="00B95A66">
                  <w:pPr>
                    <w:jc w:val="center"/>
                    <w:rPr>
                      <w:sz w:val="20"/>
                      <w:szCs w:val="20"/>
                    </w:rPr>
                  </w:pPr>
                </w:p>
              </w:tc>
              <w:tc>
                <w:tcPr>
                  <w:tcW w:w="1340" w:type="dxa"/>
                  <w:tcBorders>
                    <w:top w:val="single" w:sz="2" w:space="0" w:color="auto"/>
                    <w:left w:val="single" w:sz="6" w:space="0" w:color="auto"/>
                    <w:bottom w:val="single" w:sz="2" w:space="0" w:color="auto"/>
                    <w:right w:val="single" w:sz="6" w:space="0" w:color="auto"/>
                  </w:tcBorders>
                </w:tcPr>
                <w:p w14:paraId="145E9D91" w14:textId="77777777" w:rsidR="002A17AB" w:rsidRPr="007B0169" w:rsidRDefault="002A17AB" w:rsidP="00B95A66">
                  <w:pPr>
                    <w:jc w:val="center"/>
                    <w:rPr>
                      <w:sz w:val="20"/>
                      <w:szCs w:val="20"/>
                    </w:rPr>
                  </w:pPr>
                </w:p>
              </w:tc>
            </w:tr>
            <w:tr w:rsidR="002A17AB" w:rsidRPr="007B0169" w14:paraId="145E9D9C" w14:textId="77777777" w:rsidTr="00E57AFF">
              <w:trPr>
                <w:cantSplit/>
                <w:trHeight w:hRule="exact" w:val="340"/>
                <w:jc w:val="center"/>
              </w:trPr>
              <w:tc>
                <w:tcPr>
                  <w:tcW w:w="872" w:type="dxa"/>
                  <w:tcBorders>
                    <w:top w:val="single" w:sz="2" w:space="0" w:color="auto"/>
                    <w:left w:val="single" w:sz="6" w:space="0" w:color="auto"/>
                    <w:bottom w:val="single" w:sz="2" w:space="0" w:color="auto"/>
                    <w:right w:val="single" w:sz="6" w:space="0" w:color="auto"/>
                  </w:tcBorders>
                </w:tcPr>
                <w:p w14:paraId="145E9D93" w14:textId="77777777" w:rsidR="002A17AB" w:rsidRPr="007B0169" w:rsidRDefault="002A17AB" w:rsidP="00B95A66">
                  <w:pPr>
                    <w:jc w:val="center"/>
                    <w:rPr>
                      <w:sz w:val="20"/>
                      <w:szCs w:val="20"/>
                    </w:rPr>
                  </w:pPr>
                </w:p>
              </w:tc>
              <w:tc>
                <w:tcPr>
                  <w:tcW w:w="914" w:type="dxa"/>
                  <w:tcBorders>
                    <w:top w:val="single" w:sz="2" w:space="0" w:color="auto"/>
                    <w:left w:val="single" w:sz="6" w:space="0" w:color="auto"/>
                    <w:bottom w:val="single" w:sz="2" w:space="0" w:color="auto"/>
                    <w:right w:val="single" w:sz="6" w:space="0" w:color="auto"/>
                  </w:tcBorders>
                </w:tcPr>
                <w:p w14:paraId="145E9D94" w14:textId="77777777" w:rsidR="002A17AB" w:rsidRPr="007B0169" w:rsidRDefault="002A17AB" w:rsidP="00B95A66">
                  <w:pPr>
                    <w:jc w:val="center"/>
                    <w:rPr>
                      <w:sz w:val="20"/>
                      <w:szCs w:val="20"/>
                    </w:rPr>
                  </w:pPr>
                </w:p>
              </w:tc>
              <w:tc>
                <w:tcPr>
                  <w:tcW w:w="708" w:type="dxa"/>
                  <w:tcBorders>
                    <w:top w:val="single" w:sz="2" w:space="0" w:color="auto"/>
                    <w:left w:val="single" w:sz="6" w:space="0" w:color="auto"/>
                    <w:bottom w:val="single" w:sz="2" w:space="0" w:color="auto"/>
                    <w:right w:val="single" w:sz="6" w:space="0" w:color="auto"/>
                  </w:tcBorders>
                </w:tcPr>
                <w:p w14:paraId="145E9D95" w14:textId="77777777" w:rsidR="002A17AB" w:rsidRPr="007B0169" w:rsidRDefault="002A17AB" w:rsidP="00B95A66">
                  <w:pPr>
                    <w:jc w:val="center"/>
                    <w:rPr>
                      <w:sz w:val="20"/>
                      <w:szCs w:val="20"/>
                    </w:rPr>
                  </w:pPr>
                </w:p>
              </w:tc>
              <w:tc>
                <w:tcPr>
                  <w:tcW w:w="709" w:type="dxa"/>
                  <w:tcBorders>
                    <w:top w:val="single" w:sz="2" w:space="0" w:color="auto"/>
                    <w:left w:val="single" w:sz="6" w:space="0" w:color="auto"/>
                    <w:bottom w:val="single" w:sz="2" w:space="0" w:color="auto"/>
                    <w:right w:val="single" w:sz="4" w:space="0" w:color="auto"/>
                  </w:tcBorders>
                </w:tcPr>
                <w:p w14:paraId="145E9D96" w14:textId="77777777" w:rsidR="002A17AB" w:rsidRPr="007B0169" w:rsidRDefault="002A17AB" w:rsidP="00B95A66">
                  <w:pPr>
                    <w:jc w:val="center"/>
                    <w:rPr>
                      <w:sz w:val="20"/>
                      <w:szCs w:val="20"/>
                    </w:rPr>
                  </w:pPr>
                </w:p>
              </w:tc>
              <w:tc>
                <w:tcPr>
                  <w:tcW w:w="876" w:type="dxa"/>
                  <w:tcBorders>
                    <w:top w:val="single" w:sz="2" w:space="0" w:color="auto"/>
                    <w:left w:val="single" w:sz="4" w:space="0" w:color="auto"/>
                    <w:bottom w:val="single" w:sz="2" w:space="0" w:color="auto"/>
                    <w:right w:val="single" w:sz="6" w:space="0" w:color="auto"/>
                  </w:tcBorders>
                </w:tcPr>
                <w:p w14:paraId="145E9D97" w14:textId="77777777" w:rsidR="002A17AB" w:rsidRPr="007B0169" w:rsidRDefault="002A17AB" w:rsidP="00B95A66">
                  <w:pPr>
                    <w:jc w:val="center"/>
                    <w:rPr>
                      <w:sz w:val="20"/>
                      <w:szCs w:val="20"/>
                    </w:rPr>
                  </w:pPr>
                </w:p>
              </w:tc>
              <w:tc>
                <w:tcPr>
                  <w:tcW w:w="1691" w:type="dxa"/>
                  <w:tcBorders>
                    <w:top w:val="single" w:sz="2" w:space="0" w:color="auto"/>
                    <w:left w:val="single" w:sz="6" w:space="0" w:color="auto"/>
                    <w:bottom w:val="single" w:sz="2" w:space="0" w:color="auto"/>
                    <w:right w:val="single" w:sz="6" w:space="0" w:color="auto"/>
                  </w:tcBorders>
                </w:tcPr>
                <w:p w14:paraId="145E9D98" w14:textId="77777777" w:rsidR="002A17AB" w:rsidRPr="007B0169" w:rsidRDefault="002A17AB" w:rsidP="00B95A66">
                  <w:pPr>
                    <w:jc w:val="center"/>
                    <w:rPr>
                      <w:sz w:val="20"/>
                      <w:szCs w:val="20"/>
                    </w:rPr>
                  </w:pPr>
                </w:p>
              </w:tc>
              <w:tc>
                <w:tcPr>
                  <w:tcW w:w="1276" w:type="dxa"/>
                  <w:tcBorders>
                    <w:top w:val="single" w:sz="2" w:space="0" w:color="auto"/>
                    <w:left w:val="single" w:sz="6" w:space="0" w:color="auto"/>
                    <w:bottom w:val="single" w:sz="2" w:space="0" w:color="auto"/>
                    <w:right w:val="single" w:sz="6" w:space="0" w:color="auto"/>
                  </w:tcBorders>
                </w:tcPr>
                <w:p w14:paraId="145E9D99" w14:textId="77777777" w:rsidR="002A17AB" w:rsidRPr="007B0169" w:rsidRDefault="002A17AB" w:rsidP="00B95A66">
                  <w:pPr>
                    <w:jc w:val="center"/>
                    <w:rPr>
                      <w:sz w:val="20"/>
                      <w:szCs w:val="20"/>
                    </w:rPr>
                  </w:pPr>
                </w:p>
              </w:tc>
              <w:tc>
                <w:tcPr>
                  <w:tcW w:w="884" w:type="dxa"/>
                  <w:tcBorders>
                    <w:top w:val="single" w:sz="2" w:space="0" w:color="auto"/>
                    <w:left w:val="single" w:sz="6" w:space="0" w:color="auto"/>
                    <w:bottom w:val="single" w:sz="2" w:space="0" w:color="auto"/>
                    <w:right w:val="single" w:sz="6" w:space="0" w:color="auto"/>
                  </w:tcBorders>
                </w:tcPr>
                <w:p w14:paraId="145E9D9A" w14:textId="77777777" w:rsidR="002A17AB" w:rsidRPr="007B0169" w:rsidRDefault="002A17AB" w:rsidP="00B95A66">
                  <w:pPr>
                    <w:jc w:val="center"/>
                    <w:rPr>
                      <w:sz w:val="20"/>
                      <w:szCs w:val="20"/>
                    </w:rPr>
                  </w:pPr>
                </w:p>
              </w:tc>
              <w:tc>
                <w:tcPr>
                  <w:tcW w:w="1340" w:type="dxa"/>
                  <w:tcBorders>
                    <w:top w:val="single" w:sz="2" w:space="0" w:color="auto"/>
                    <w:left w:val="single" w:sz="6" w:space="0" w:color="auto"/>
                    <w:bottom w:val="single" w:sz="2" w:space="0" w:color="auto"/>
                    <w:right w:val="single" w:sz="6" w:space="0" w:color="auto"/>
                  </w:tcBorders>
                </w:tcPr>
                <w:p w14:paraId="145E9D9B" w14:textId="77777777" w:rsidR="002A17AB" w:rsidRPr="007B0169" w:rsidRDefault="002A17AB" w:rsidP="00B95A66">
                  <w:pPr>
                    <w:jc w:val="center"/>
                    <w:rPr>
                      <w:sz w:val="20"/>
                      <w:szCs w:val="20"/>
                    </w:rPr>
                  </w:pPr>
                </w:p>
              </w:tc>
            </w:tr>
            <w:tr w:rsidR="002A17AB" w:rsidRPr="007B0169" w14:paraId="145E9DA6" w14:textId="77777777" w:rsidTr="00E57AFF">
              <w:trPr>
                <w:cantSplit/>
                <w:trHeight w:hRule="exact" w:val="340"/>
                <w:jc w:val="center"/>
              </w:trPr>
              <w:tc>
                <w:tcPr>
                  <w:tcW w:w="872" w:type="dxa"/>
                  <w:tcBorders>
                    <w:top w:val="single" w:sz="2" w:space="0" w:color="auto"/>
                    <w:left w:val="single" w:sz="6" w:space="0" w:color="auto"/>
                    <w:bottom w:val="single" w:sz="2" w:space="0" w:color="auto"/>
                    <w:right w:val="single" w:sz="6" w:space="0" w:color="auto"/>
                  </w:tcBorders>
                </w:tcPr>
                <w:p w14:paraId="145E9D9D" w14:textId="77777777" w:rsidR="002A17AB" w:rsidRPr="007B0169" w:rsidRDefault="002A17AB" w:rsidP="00B95A66">
                  <w:pPr>
                    <w:jc w:val="center"/>
                    <w:rPr>
                      <w:sz w:val="20"/>
                      <w:szCs w:val="20"/>
                    </w:rPr>
                  </w:pPr>
                </w:p>
              </w:tc>
              <w:tc>
                <w:tcPr>
                  <w:tcW w:w="914" w:type="dxa"/>
                  <w:tcBorders>
                    <w:top w:val="single" w:sz="2" w:space="0" w:color="auto"/>
                    <w:left w:val="single" w:sz="6" w:space="0" w:color="auto"/>
                    <w:bottom w:val="single" w:sz="2" w:space="0" w:color="auto"/>
                    <w:right w:val="single" w:sz="6" w:space="0" w:color="auto"/>
                  </w:tcBorders>
                </w:tcPr>
                <w:p w14:paraId="145E9D9E" w14:textId="77777777" w:rsidR="002A17AB" w:rsidRPr="007B0169" w:rsidRDefault="002A17AB" w:rsidP="00B95A66">
                  <w:pPr>
                    <w:jc w:val="center"/>
                    <w:rPr>
                      <w:sz w:val="20"/>
                      <w:szCs w:val="20"/>
                    </w:rPr>
                  </w:pPr>
                </w:p>
              </w:tc>
              <w:tc>
                <w:tcPr>
                  <w:tcW w:w="708" w:type="dxa"/>
                  <w:tcBorders>
                    <w:top w:val="single" w:sz="2" w:space="0" w:color="auto"/>
                    <w:left w:val="single" w:sz="6" w:space="0" w:color="auto"/>
                    <w:bottom w:val="single" w:sz="2" w:space="0" w:color="auto"/>
                    <w:right w:val="single" w:sz="6" w:space="0" w:color="auto"/>
                  </w:tcBorders>
                </w:tcPr>
                <w:p w14:paraId="145E9D9F" w14:textId="77777777" w:rsidR="002A17AB" w:rsidRPr="007B0169" w:rsidRDefault="002A17AB" w:rsidP="00B95A66">
                  <w:pPr>
                    <w:jc w:val="center"/>
                    <w:rPr>
                      <w:sz w:val="20"/>
                      <w:szCs w:val="20"/>
                    </w:rPr>
                  </w:pPr>
                </w:p>
              </w:tc>
              <w:tc>
                <w:tcPr>
                  <w:tcW w:w="709" w:type="dxa"/>
                  <w:tcBorders>
                    <w:top w:val="single" w:sz="2" w:space="0" w:color="auto"/>
                    <w:left w:val="single" w:sz="6" w:space="0" w:color="auto"/>
                    <w:bottom w:val="single" w:sz="2" w:space="0" w:color="auto"/>
                    <w:right w:val="single" w:sz="4" w:space="0" w:color="auto"/>
                  </w:tcBorders>
                </w:tcPr>
                <w:p w14:paraId="145E9DA0" w14:textId="77777777" w:rsidR="002A17AB" w:rsidRPr="007B0169" w:rsidRDefault="002A17AB" w:rsidP="00B95A66">
                  <w:pPr>
                    <w:jc w:val="center"/>
                    <w:rPr>
                      <w:sz w:val="20"/>
                      <w:szCs w:val="20"/>
                    </w:rPr>
                  </w:pPr>
                </w:p>
              </w:tc>
              <w:tc>
                <w:tcPr>
                  <w:tcW w:w="876" w:type="dxa"/>
                  <w:tcBorders>
                    <w:top w:val="single" w:sz="2" w:space="0" w:color="auto"/>
                    <w:left w:val="single" w:sz="4" w:space="0" w:color="auto"/>
                    <w:bottom w:val="single" w:sz="2" w:space="0" w:color="auto"/>
                    <w:right w:val="single" w:sz="6" w:space="0" w:color="auto"/>
                  </w:tcBorders>
                </w:tcPr>
                <w:p w14:paraId="145E9DA1" w14:textId="77777777" w:rsidR="002A17AB" w:rsidRPr="007B0169" w:rsidRDefault="002A17AB" w:rsidP="00B95A66">
                  <w:pPr>
                    <w:jc w:val="center"/>
                    <w:rPr>
                      <w:sz w:val="20"/>
                      <w:szCs w:val="20"/>
                    </w:rPr>
                  </w:pPr>
                </w:p>
              </w:tc>
              <w:tc>
                <w:tcPr>
                  <w:tcW w:w="1691" w:type="dxa"/>
                  <w:tcBorders>
                    <w:top w:val="single" w:sz="2" w:space="0" w:color="auto"/>
                    <w:left w:val="single" w:sz="6" w:space="0" w:color="auto"/>
                    <w:bottom w:val="single" w:sz="2" w:space="0" w:color="auto"/>
                    <w:right w:val="single" w:sz="6" w:space="0" w:color="auto"/>
                  </w:tcBorders>
                </w:tcPr>
                <w:p w14:paraId="145E9DA2" w14:textId="77777777" w:rsidR="002A17AB" w:rsidRPr="007B0169" w:rsidRDefault="002A17AB" w:rsidP="00B95A66">
                  <w:pPr>
                    <w:jc w:val="center"/>
                    <w:rPr>
                      <w:sz w:val="20"/>
                      <w:szCs w:val="20"/>
                    </w:rPr>
                  </w:pPr>
                </w:p>
              </w:tc>
              <w:tc>
                <w:tcPr>
                  <w:tcW w:w="1276" w:type="dxa"/>
                  <w:tcBorders>
                    <w:top w:val="single" w:sz="2" w:space="0" w:color="auto"/>
                    <w:left w:val="single" w:sz="6" w:space="0" w:color="auto"/>
                    <w:bottom w:val="single" w:sz="2" w:space="0" w:color="auto"/>
                    <w:right w:val="single" w:sz="6" w:space="0" w:color="auto"/>
                  </w:tcBorders>
                </w:tcPr>
                <w:p w14:paraId="145E9DA3" w14:textId="77777777" w:rsidR="002A17AB" w:rsidRPr="007B0169" w:rsidRDefault="002A17AB" w:rsidP="00B95A66">
                  <w:pPr>
                    <w:jc w:val="center"/>
                    <w:rPr>
                      <w:sz w:val="20"/>
                      <w:szCs w:val="20"/>
                    </w:rPr>
                  </w:pPr>
                </w:p>
              </w:tc>
              <w:tc>
                <w:tcPr>
                  <w:tcW w:w="884" w:type="dxa"/>
                  <w:tcBorders>
                    <w:top w:val="single" w:sz="2" w:space="0" w:color="auto"/>
                    <w:left w:val="single" w:sz="6" w:space="0" w:color="auto"/>
                    <w:bottom w:val="single" w:sz="2" w:space="0" w:color="auto"/>
                    <w:right w:val="single" w:sz="6" w:space="0" w:color="auto"/>
                  </w:tcBorders>
                </w:tcPr>
                <w:p w14:paraId="145E9DA4" w14:textId="77777777" w:rsidR="002A17AB" w:rsidRPr="007B0169" w:rsidRDefault="002A17AB" w:rsidP="00B95A66">
                  <w:pPr>
                    <w:jc w:val="center"/>
                    <w:rPr>
                      <w:sz w:val="20"/>
                      <w:szCs w:val="20"/>
                    </w:rPr>
                  </w:pPr>
                </w:p>
              </w:tc>
              <w:tc>
                <w:tcPr>
                  <w:tcW w:w="1340" w:type="dxa"/>
                  <w:tcBorders>
                    <w:top w:val="single" w:sz="2" w:space="0" w:color="auto"/>
                    <w:left w:val="single" w:sz="6" w:space="0" w:color="auto"/>
                    <w:bottom w:val="single" w:sz="2" w:space="0" w:color="auto"/>
                    <w:right w:val="single" w:sz="6" w:space="0" w:color="auto"/>
                  </w:tcBorders>
                </w:tcPr>
                <w:p w14:paraId="145E9DA5" w14:textId="77777777" w:rsidR="002A17AB" w:rsidRPr="007B0169" w:rsidRDefault="002A17AB" w:rsidP="00B95A66">
                  <w:pPr>
                    <w:jc w:val="center"/>
                    <w:rPr>
                      <w:sz w:val="20"/>
                      <w:szCs w:val="20"/>
                    </w:rPr>
                  </w:pPr>
                </w:p>
              </w:tc>
            </w:tr>
            <w:tr w:rsidR="002A17AB" w:rsidRPr="007B0169" w14:paraId="145E9DB0" w14:textId="77777777" w:rsidTr="00E57AFF">
              <w:trPr>
                <w:cantSplit/>
                <w:trHeight w:hRule="exact" w:val="340"/>
                <w:jc w:val="center"/>
              </w:trPr>
              <w:tc>
                <w:tcPr>
                  <w:tcW w:w="872" w:type="dxa"/>
                  <w:tcBorders>
                    <w:top w:val="single" w:sz="2" w:space="0" w:color="auto"/>
                    <w:left w:val="single" w:sz="6" w:space="0" w:color="auto"/>
                    <w:bottom w:val="single" w:sz="2" w:space="0" w:color="auto"/>
                    <w:right w:val="single" w:sz="6" w:space="0" w:color="auto"/>
                  </w:tcBorders>
                </w:tcPr>
                <w:p w14:paraId="145E9DA7" w14:textId="77777777" w:rsidR="002A17AB" w:rsidRPr="007B0169" w:rsidRDefault="002A17AB" w:rsidP="00B95A66">
                  <w:pPr>
                    <w:jc w:val="center"/>
                    <w:rPr>
                      <w:sz w:val="20"/>
                      <w:szCs w:val="20"/>
                    </w:rPr>
                  </w:pPr>
                </w:p>
              </w:tc>
              <w:tc>
                <w:tcPr>
                  <w:tcW w:w="914" w:type="dxa"/>
                  <w:tcBorders>
                    <w:top w:val="single" w:sz="2" w:space="0" w:color="auto"/>
                    <w:left w:val="single" w:sz="6" w:space="0" w:color="auto"/>
                    <w:bottom w:val="single" w:sz="2" w:space="0" w:color="auto"/>
                    <w:right w:val="single" w:sz="6" w:space="0" w:color="auto"/>
                  </w:tcBorders>
                </w:tcPr>
                <w:p w14:paraId="145E9DA8" w14:textId="77777777" w:rsidR="002A17AB" w:rsidRPr="007B0169" w:rsidRDefault="002A17AB" w:rsidP="00B95A66">
                  <w:pPr>
                    <w:jc w:val="center"/>
                    <w:rPr>
                      <w:sz w:val="20"/>
                      <w:szCs w:val="20"/>
                    </w:rPr>
                  </w:pPr>
                </w:p>
              </w:tc>
              <w:tc>
                <w:tcPr>
                  <w:tcW w:w="708" w:type="dxa"/>
                  <w:tcBorders>
                    <w:top w:val="single" w:sz="2" w:space="0" w:color="auto"/>
                    <w:left w:val="single" w:sz="6" w:space="0" w:color="auto"/>
                    <w:bottom w:val="single" w:sz="2" w:space="0" w:color="auto"/>
                    <w:right w:val="single" w:sz="6" w:space="0" w:color="auto"/>
                  </w:tcBorders>
                </w:tcPr>
                <w:p w14:paraId="145E9DA9" w14:textId="77777777" w:rsidR="002A17AB" w:rsidRPr="007B0169" w:rsidRDefault="002A17AB" w:rsidP="00B95A66">
                  <w:pPr>
                    <w:jc w:val="center"/>
                    <w:rPr>
                      <w:sz w:val="20"/>
                      <w:szCs w:val="20"/>
                    </w:rPr>
                  </w:pPr>
                </w:p>
              </w:tc>
              <w:tc>
                <w:tcPr>
                  <w:tcW w:w="709" w:type="dxa"/>
                  <w:tcBorders>
                    <w:top w:val="single" w:sz="2" w:space="0" w:color="auto"/>
                    <w:left w:val="single" w:sz="6" w:space="0" w:color="auto"/>
                    <w:bottom w:val="single" w:sz="2" w:space="0" w:color="auto"/>
                    <w:right w:val="single" w:sz="4" w:space="0" w:color="auto"/>
                  </w:tcBorders>
                </w:tcPr>
                <w:p w14:paraId="145E9DAA" w14:textId="77777777" w:rsidR="002A17AB" w:rsidRPr="007B0169" w:rsidRDefault="002A17AB" w:rsidP="00B95A66">
                  <w:pPr>
                    <w:jc w:val="center"/>
                    <w:rPr>
                      <w:sz w:val="20"/>
                      <w:szCs w:val="20"/>
                    </w:rPr>
                  </w:pPr>
                </w:p>
              </w:tc>
              <w:tc>
                <w:tcPr>
                  <w:tcW w:w="876" w:type="dxa"/>
                  <w:tcBorders>
                    <w:top w:val="single" w:sz="2" w:space="0" w:color="auto"/>
                    <w:left w:val="single" w:sz="4" w:space="0" w:color="auto"/>
                    <w:bottom w:val="single" w:sz="2" w:space="0" w:color="auto"/>
                    <w:right w:val="single" w:sz="6" w:space="0" w:color="auto"/>
                  </w:tcBorders>
                </w:tcPr>
                <w:p w14:paraId="145E9DAB" w14:textId="77777777" w:rsidR="002A17AB" w:rsidRPr="007B0169" w:rsidRDefault="002A17AB" w:rsidP="00B95A66">
                  <w:pPr>
                    <w:jc w:val="center"/>
                    <w:rPr>
                      <w:sz w:val="20"/>
                      <w:szCs w:val="20"/>
                    </w:rPr>
                  </w:pPr>
                </w:p>
              </w:tc>
              <w:tc>
                <w:tcPr>
                  <w:tcW w:w="1691" w:type="dxa"/>
                  <w:tcBorders>
                    <w:top w:val="single" w:sz="2" w:space="0" w:color="auto"/>
                    <w:left w:val="single" w:sz="6" w:space="0" w:color="auto"/>
                    <w:bottom w:val="single" w:sz="2" w:space="0" w:color="auto"/>
                    <w:right w:val="single" w:sz="6" w:space="0" w:color="auto"/>
                  </w:tcBorders>
                </w:tcPr>
                <w:p w14:paraId="145E9DAC" w14:textId="77777777" w:rsidR="002A17AB" w:rsidRPr="007B0169" w:rsidRDefault="002A17AB" w:rsidP="00B95A66">
                  <w:pPr>
                    <w:jc w:val="center"/>
                    <w:rPr>
                      <w:sz w:val="20"/>
                      <w:szCs w:val="20"/>
                    </w:rPr>
                  </w:pPr>
                </w:p>
              </w:tc>
              <w:tc>
                <w:tcPr>
                  <w:tcW w:w="1276" w:type="dxa"/>
                  <w:tcBorders>
                    <w:top w:val="single" w:sz="2" w:space="0" w:color="auto"/>
                    <w:left w:val="single" w:sz="6" w:space="0" w:color="auto"/>
                    <w:bottom w:val="single" w:sz="2" w:space="0" w:color="auto"/>
                    <w:right w:val="single" w:sz="6" w:space="0" w:color="auto"/>
                  </w:tcBorders>
                </w:tcPr>
                <w:p w14:paraId="145E9DAD" w14:textId="77777777" w:rsidR="002A17AB" w:rsidRPr="007B0169" w:rsidRDefault="002A17AB" w:rsidP="00B95A66">
                  <w:pPr>
                    <w:jc w:val="center"/>
                    <w:rPr>
                      <w:sz w:val="20"/>
                      <w:szCs w:val="20"/>
                    </w:rPr>
                  </w:pPr>
                </w:p>
              </w:tc>
              <w:tc>
                <w:tcPr>
                  <w:tcW w:w="884" w:type="dxa"/>
                  <w:tcBorders>
                    <w:top w:val="single" w:sz="2" w:space="0" w:color="auto"/>
                    <w:left w:val="single" w:sz="6" w:space="0" w:color="auto"/>
                    <w:bottom w:val="single" w:sz="2" w:space="0" w:color="auto"/>
                    <w:right w:val="single" w:sz="6" w:space="0" w:color="auto"/>
                  </w:tcBorders>
                </w:tcPr>
                <w:p w14:paraId="145E9DAE" w14:textId="77777777" w:rsidR="002A17AB" w:rsidRPr="007B0169" w:rsidRDefault="002A17AB" w:rsidP="00B95A66">
                  <w:pPr>
                    <w:jc w:val="center"/>
                    <w:rPr>
                      <w:sz w:val="20"/>
                      <w:szCs w:val="20"/>
                    </w:rPr>
                  </w:pPr>
                </w:p>
              </w:tc>
              <w:tc>
                <w:tcPr>
                  <w:tcW w:w="1340" w:type="dxa"/>
                  <w:tcBorders>
                    <w:top w:val="single" w:sz="2" w:space="0" w:color="auto"/>
                    <w:left w:val="single" w:sz="6" w:space="0" w:color="auto"/>
                    <w:bottom w:val="single" w:sz="2" w:space="0" w:color="auto"/>
                    <w:right w:val="single" w:sz="6" w:space="0" w:color="auto"/>
                  </w:tcBorders>
                </w:tcPr>
                <w:p w14:paraId="145E9DAF" w14:textId="77777777" w:rsidR="002A17AB" w:rsidRPr="007B0169" w:rsidRDefault="002A17AB" w:rsidP="00B95A66">
                  <w:pPr>
                    <w:jc w:val="center"/>
                    <w:rPr>
                      <w:sz w:val="20"/>
                      <w:szCs w:val="20"/>
                    </w:rPr>
                  </w:pPr>
                </w:p>
              </w:tc>
            </w:tr>
            <w:tr w:rsidR="002A17AB" w:rsidRPr="007B0169" w14:paraId="145E9DBA" w14:textId="77777777" w:rsidTr="00E57AFF">
              <w:trPr>
                <w:cantSplit/>
                <w:trHeight w:hRule="exact" w:val="340"/>
                <w:jc w:val="center"/>
              </w:trPr>
              <w:tc>
                <w:tcPr>
                  <w:tcW w:w="872" w:type="dxa"/>
                  <w:tcBorders>
                    <w:top w:val="single" w:sz="2" w:space="0" w:color="auto"/>
                    <w:left w:val="single" w:sz="6" w:space="0" w:color="auto"/>
                    <w:bottom w:val="single" w:sz="2" w:space="0" w:color="auto"/>
                    <w:right w:val="single" w:sz="6" w:space="0" w:color="auto"/>
                  </w:tcBorders>
                </w:tcPr>
                <w:p w14:paraId="145E9DB1" w14:textId="77777777" w:rsidR="002A17AB" w:rsidRPr="007B0169" w:rsidRDefault="002A17AB" w:rsidP="00B95A66">
                  <w:pPr>
                    <w:jc w:val="center"/>
                    <w:rPr>
                      <w:sz w:val="20"/>
                      <w:szCs w:val="20"/>
                    </w:rPr>
                  </w:pPr>
                </w:p>
              </w:tc>
              <w:tc>
                <w:tcPr>
                  <w:tcW w:w="914" w:type="dxa"/>
                  <w:tcBorders>
                    <w:top w:val="single" w:sz="2" w:space="0" w:color="auto"/>
                    <w:left w:val="single" w:sz="6" w:space="0" w:color="auto"/>
                    <w:bottom w:val="single" w:sz="2" w:space="0" w:color="auto"/>
                    <w:right w:val="single" w:sz="6" w:space="0" w:color="auto"/>
                  </w:tcBorders>
                </w:tcPr>
                <w:p w14:paraId="145E9DB2" w14:textId="77777777" w:rsidR="002A17AB" w:rsidRPr="007B0169" w:rsidRDefault="002A17AB" w:rsidP="00B95A66">
                  <w:pPr>
                    <w:jc w:val="center"/>
                    <w:rPr>
                      <w:sz w:val="20"/>
                      <w:szCs w:val="20"/>
                    </w:rPr>
                  </w:pPr>
                </w:p>
              </w:tc>
              <w:tc>
                <w:tcPr>
                  <w:tcW w:w="708" w:type="dxa"/>
                  <w:tcBorders>
                    <w:top w:val="single" w:sz="2" w:space="0" w:color="auto"/>
                    <w:left w:val="single" w:sz="6" w:space="0" w:color="auto"/>
                    <w:bottom w:val="single" w:sz="2" w:space="0" w:color="auto"/>
                    <w:right w:val="single" w:sz="6" w:space="0" w:color="auto"/>
                  </w:tcBorders>
                </w:tcPr>
                <w:p w14:paraId="145E9DB3" w14:textId="77777777" w:rsidR="002A17AB" w:rsidRPr="007B0169" w:rsidRDefault="002A17AB" w:rsidP="00B95A66">
                  <w:pPr>
                    <w:jc w:val="center"/>
                    <w:rPr>
                      <w:sz w:val="20"/>
                      <w:szCs w:val="20"/>
                    </w:rPr>
                  </w:pPr>
                </w:p>
              </w:tc>
              <w:tc>
                <w:tcPr>
                  <w:tcW w:w="709" w:type="dxa"/>
                  <w:tcBorders>
                    <w:top w:val="single" w:sz="2" w:space="0" w:color="auto"/>
                    <w:left w:val="single" w:sz="6" w:space="0" w:color="auto"/>
                    <w:bottom w:val="single" w:sz="2" w:space="0" w:color="auto"/>
                    <w:right w:val="single" w:sz="4" w:space="0" w:color="auto"/>
                  </w:tcBorders>
                </w:tcPr>
                <w:p w14:paraId="145E9DB4" w14:textId="77777777" w:rsidR="002A17AB" w:rsidRPr="007B0169" w:rsidRDefault="002A17AB" w:rsidP="00B95A66">
                  <w:pPr>
                    <w:jc w:val="center"/>
                    <w:rPr>
                      <w:sz w:val="20"/>
                      <w:szCs w:val="20"/>
                    </w:rPr>
                  </w:pPr>
                </w:p>
              </w:tc>
              <w:tc>
                <w:tcPr>
                  <w:tcW w:w="876" w:type="dxa"/>
                  <w:tcBorders>
                    <w:top w:val="single" w:sz="2" w:space="0" w:color="auto"/>
                    <w:left w:val="single" w:sz="4" w:space="0" w:color="auto"/>
                    <w:bottom w:val="single" w:sz="2" w:space="0" w:color="auto"/>
                    <w:right w:val="single" w:sz="6" w:space="0" w:color="auto"/>
                  </w:tcBorders>
                </w:tcPr>
                <w:p w14:paraId="145E9DB5" w14:textId="77777777" w:rsidR="002A17AB" w:rsidRPr="007B0169" w:rsidRDefault="002A17AB" w:rsidP="00B95A66">
                  <w:pPr>
                    <w:jc w:val="center"/>
                    <w:rPr>
                      <w:sz w:val="20"/>
                      <w:szCs w:val="20"/>
                    </w:rPr>
                  </w:pPr>
                </w:p>
              </w:tc>
              <w:tc>
                <w:tcPr>
                  <w:tcW w:w="1691" w:type="dxa"/>
                  <w:tcBorders>
                    <w:top w:val="single" w:sz="2" w:space="0" w:color="auto"/>
                    <w:left w:val="single" w:sz="6" w:space="0" w:color="auto"/>
                    <w:bottom w:val="single" w:sz="2" w:space="0" w:color="auto"/>
                    <w:right w:val="single" w:sz="6" w:space="0" w:color="auto"/>
                  </w:tcBorders>
                </w:tcPr>
                <w:p w14:paraId="145E9DB6" w14:textId="77777777" w:rsidR="002A17AB" w:rsidRPr="007B0169" w:rsidRDefault="002A17AB" w:rsidP="00B95A66">
                  <w:pPr>
                    <w:jc w:val="center"/>
                    <w:rPr>
                      <w:sz w:val="20"/>
                      <w:szCs w:val="20"/>
                    </w:rPr>
                  </w:pPr>
                </w:p>
              </w:tc>
              <w:tc>
                <w:tcPr>
                  <w:tcW w:w="1276" w:type="dxa"/>
                  <w:tcBorders>
                    <w:top w:val="single" w:sz="2" w:space="0" w:color="auto"/>
                    <w:left w:val="single" w:sz="6" w:space="0" w:color="auto"/>
                    <w:bottom w:val="single" w:sz="2" w:space="0" w:color="auto"/>
                    <w:right w:val="single" w:sz="6" w:space="0" w:color="auto"/>
                  </w:tcBorders>
                </w:tcPr>
                <w:p w14:paraId="145E9DB7" w14:textId="77777777" w:rsidR="002A17AB" w:rsidRPr="007B0169" w:rsidRDefault="002A17AB" w:rsidP="00B95A66">
                  <w:pPr>
                    <w:jc w:val="center"/>
                    <w:rPr>
                      <w:sz w:val="20"/>
                      <w:szCs w:val="20"/>
                    </w:rPr>
                  </w:pPr>
                </w:p>
              </w:tc>
              <w:tc>
                <w:tcPr>
                  <w:tcW w:w="884" w:type="dxa"/>
                  <w:tcBorders>
                    <w:top w:val="single" w:sz="2" w:space="0" w:color="auto"/>
                    <w:left w:val="single" w:sz="6" w:space="0" w:color="auto"/>
                    <w:bottom w:val="single" w:sz="2" w:space="0" w:color="auto"/>
                    <w:right w:val="single" w:sz="6" w:space="0" w:color="auto"/>
                  </w:tcBorders>
                </w:tcPr>
                <w:p w14:paraId="145E9DB8" w14:textId="77777777" w:rsidR="002A17AB" w:rsidRPr="007B0169" w:rsidRDefault="002A17AB" w:rsidP="00B95A66">
                  <w:pPr>
                    <w:jc w:val="center"/>
                    <w:rPr>
                      <w:sz w:val="20"/>
                      <w:szCs w:val="20"/>
                    </w:rPr>
                  </w:pPr>
                </w:p>
              </w:tc>
              <w:tc>
                <w:tcPr>
                  <w:tcW w:w="1340" w:type="dxa"/>
                  <w:tcBorders>
                    <w:top w:val="single" w:sz="2" w:space="0" w:color="auto"/>
                    <w:left w:val="single" w:sz="6" w:space="0" w:color="auto"/>
                    <w:bottom w:val="single" w:sz="2" w:space="0" w:color="auto"/>
                    <w:right w:val="single" w:sz="6" w:space="0" w:color="auto"/>
                  </w:tcBorders>
                </w:tcPr>
                <w:p w14:paraId="145E9DB9" w14:textId="77777777" w:rsidR="002A17AB" w:rsidRPr="007B0169" w:rsidRDefault="002A17AB" w:rsidP="00B95A66">
                  <w:pPr>
                    <w:jc w:val="center"/>
                    <w:rPr>
                      <w:sz w:val="20"/>
                      <w:szCs w:val="20"/>
                    </w:rPr>
                  </w:pPr>
                </w:p>
              </w:tc>
            </w:tr>
            <w:tr w:rsidR="002A17AB" w:rsidRPr="007B0169" w14:paraId="145E9DC4" w14:textId="77777777" w:rsidTr="00E57AFF">
              <w:trPr>
                <w:cantSplit/>
                <w:trHeight w:hRule="exact" w:val="340"/>
                <w:jc w:val="center"/>
              </w:trPr>
              <w:tc>
                <w:tcPr>
                  <w:tcW w:w="872" w:type="dxa"/>
                  <w:tcBorders>
                    <w:top w:val="single" w:sz="2" w:space="0" w:color="auto"/>
                    <w:left w:val="single" w:sz="6" w:space="0" w:color="auto"/>
                    <w:bottom w:val="single" w:sz="2" w:space="0" w:color="auto"/>
                    <w:right w:val="single" w:sz="6" w:space="0" w:color="auto"/>
                  </w:tcBorders>
                </w:tcPr>
                <w:p w14:paraId="145E9DBB" w14:textId="77777777" w:rsidR="002A17AB" w:rsidRPr="007B0169" w:rsidRDefault="002A17AB" w:rsidP="00B95A66">
                  <w:pPr>
                    <w:jc w:val="center"/>
                    <w:rPr>
                      <w:sz w:val="20"/>
                      <w:szCs w:val="20"/>
                    </w:rPr>
                  </w:pPr>
                </w:p>
              </w:tc>
              <w:tc>
                <w:tcPr>
                  <w:tcW w:w="914" w:type="dxa"/>
                  <w:tcBorders>
                    <w:top w:val="single" w:sz="2" w:space="0" w:color="auto"/>
                    <w:left w:val="single" w:sz="6" w:space="0" w:color="auto"/>
                    <w:bottom w:val="single" w:sz="2" w:space="0" w:color="auto"/>
                    <w:right w:val="single" w:sz="6" w:space="0" w:color="auto"/>
                  </w:tcBorders>
                </w:tcPr>
                <w:p w14:paraId="145E9DBC" w14:textId="77777777" w:rsidR="002A17AB" w:rsidRPr="007B0169" w:rsidRDefault="002A17AB" w:rsidP="00B95A66">
                  <w:pPr>
                    <w:jc w:val="center"/>
                    <w:rPr>
                      <w:sz w:val="20"/>
                      <w:szCs w:val="20"/>
                    </w:rPr>
                  </w:pPr>
                </w:p>
              </w:tc>
              <w:tc>
                <w:tcPr>
                  <w:tcW w:w="708" w:type="dxa"/>
                  <w:tcBorders>
                    <w:top w:val="single" w:sz="2" w:space="0" w:color="auto"/>
                    <w:left w:val="single" w:sz="6" w:space="0" w:color="auto"/>
                    <w:bottom w:val="single" w:sz="2" w:space="0" w:color="auto"/>
                    <w:right w:val="single" w:sz="6" w:space="0" w:color="auto"/>
                  </w:tcBorders>
                </w:tcPr>
                <w:p w14:paraId="145E9DBD" w14:textId="77777777" w:rsidR="002A17AB" w:rsidRPr="007B0169" w:rsidRDefault="002A17AB" w:rsidP="00B95A66">
                  <w:pPr>
                    <w:jc w:val="center"/>
                    <w:rPr>
                      <w:sz w:val="20"/>
                      <w:szCs w:val="20"/>
                    </w:rPr>
                  </w:pPr>
                </w:p>
              </w:tc>
              <w:tc>
                <w:tcPr>
                  <w:tcW w:w="709" w:type="dxa"/>
                  <w:tcBorders>
                    <w:top w:val="single" w:sz="2" w:space="0" w:color="auto"/>
                    <w:left w:val="single" w:sz="6" w:space="0" w:color="auto"/>
                    <w:bottom w:val="single" w:sz="2" w:space="0" w:color="auto"/>
                    <w:right w:val="single" w:sz="4" w:space="0" w:color="auto"/>
                  </w:tcBorders>
                </w:tcPr>
                <w:p w14:paraId="145E9DBE" w14:textId="77777777" w:rsidR="002A17AB" w:rsidRPr="007B0169" w:rsidRDefault="002A17AB" w:rsidP="00B95A66">
                  <w:pPr>
                    <w:jc w:val="center"/>
                    <w:rPr>
                      <w:sz w:val="20"/>
                      <w:szCs w:val="20"/>
                    </w:rPr>
                  </w:pPr>
                </w:p>
              </w:tc>
              <w:tc>
                <w:tcPr>
                  <w:tcW w:w="876" w:type="dxa"/>
                  <w:tcBorders>
                    <w:top w:val="single" w:sz="2" w:space="0" w:color="auto"/>
                    <w:left w:val="single" w:sz="4" w:space="0" w:color="auto"/>
                    <w:bottom w:val="single" w:sz="2" w:space="0" w:color="auto"/>
                    <w:right w:val="single" w:sz="6" w:space="0" w:color="auto"/>
                  </w:tcBorders>
                </w:tcPr>
                <w:p w14:paraId="145E9DBF" w14:textId="77777777" w:rsidR="002A17AB" w:rsidRPr="007B0169" w:rsidRDefault="002A17AB" w:rsidP="00B95A66">
                  <w:pPr>
                    <w:jc w:val="center"/>
                    <w:rPr>
                      <w:sz w:val="20"/>
                      <w:szCs w:val="20"/>
                    </w:rPr>
                  </w:pPr>
                </w:p>
              </w:tc>
              <w:tc>
                <w:tcPr>
                  <w:tcW w:w="1691" w:type="dxa"/>
                  <w:tcBorders>
                    <w:top w:val="single" w:sz="2" w:space="0" w:color="auto"/>
                    <w:left w:val="single" w:sz="6" w:space="0" w:color="auto"/>
                    <w:bottom w:val="single" w:sz="2" w:space="0" w:color="auto"/>
                    <w:right w:val="single" w:sz="6" w:space="0" w:color="auto"/>
                  </w:tcBorders>
                </w:tcPr>
                <w:p w14:paraId="145E9DC0" w14:textId="77777777" w:rsidR="002A17AB" w:rsidRPr="007B0169" w:rsidRDefault="002A17AB" w:rsidP="00B95A66">
                  <w:pPr>
                    <w:jc w:val="center"/>
                    <w:rPr>
                      <w:sz w:val="20"/>
                      <w:szCs w:val="20"/>
                    </w:rPr>
                  </w:pPr>
                </w:p>
              </w:tc>
              <w:tc>
                <w:tcPr>
                  <w:tcW w:w="1276" w:type="dxa"/>
                  <w:tcBorders>
                    <w:top w:val="single" w:sz="2" w:space="0" w:color="auto"/>
                    <w:left w:val="single" w:sz="6" w:space="0" w:color="auto"/>
                    <w:bottom w:val="single" w:sz="2" w:space="0" w:color="auto"/>
                    <w:right w:val="single" w:sz="6" w:space="0" w:color="auto"/>
                  </w:tcBorders>
                </w:tcPr>
                <w:p w14:paraId="145E9DC1" w14:textId="77777777" w:rsidR="002A17AB" w:rsidRPr="007B0169" w:rsidRDefault="002A17AB" w:rsidP="00B95A66">
                  <w:pPr>
                    <w:jc w:val="center"/>
                    <w:rPr>
                      <w:sz w:val="20"/>
                      <w:szCs w:val="20"/>
                    </w:rPr>
                  </w:pPr>
                </w:p>
              </w:tc>
              <w:tc>
                <w:tcPr>
                  <w:tcW w:w="884" w:type="dxa"/>
                  <w:tcBorders>
                    <w:top w:val="single" w:sz="2" w:space="0" w:color="auto"/>
                    <w:left w:val="single" w:sz="6" w:space="0" w:color="auto"/>
                    <w:bottom w:val="single" w:sz="2" w:space="0" w:color="auto"/>
                    <w:right w:val="single" w:sz="6" w:space="0" w:color="auto"/>
                  </w:tcBorders>
                </w:tcPr>
                <w:p w14:paraId="145E9DC2" w14:textId="77777777" w:rsidR="002A17AB" w:rsidRPr="007B0169" w:rsidRDefault="002A17AB" w:rsidP="00B95A66">
                  <w:pPr>
                    <w:jc w:val="center"/>
                    <w:rPr>
                      <w:sz w:val="20"/>
                      <w:szCs w:val="20"/>
                    </w:rPr>
                  </w:pPr>
                </w:p>
              </w:tc>
              <w:tc>
                <w:tcPr>
                  <w:tcW w:w="1340" w:type="dxa"/>
                  <w:tcBorders>
                    <w:top w:val="single" w:sz="2" w:space="0" w:color="auto"/>
                    <w:left w:val="single" w:sz="6" w:space="0" w:color="auto"/>
                    <w:bottom w:val="single" w:sz="2" w:space="0" w:color="auto"/>
                    <w:right w:val="single" w:sz="6" w:space="0" w:color="auto"/>
                  </w:tcBorders>
                </w:tcPr>
                <w:p w14:paraId="145E9DC3" w14:textId="77777777" w:rsidR="002A17AB" w:rsidRPr="007B0169" w:rsidRDefault="002A17AB" w:rsidP="00B95A66">
                  <w:pPr>
                    <w:jc w:val="center"/>
                    <w:rPr>
                      <w:sz w:val="20"/>
                      <w:szCs w:val="20"/>
                    </w:rPr>
                  </w:pPr>
                </w:p>
              </w:tc>
            </w:tr>
          </w:tbl>
          <w:p w14:paraId="145E9DC5" w14:textId="77777777" w:rsidR="002A17AB" w:rsidRPr="007B0169" w:rsidRDefault="00D179E6" w:rsidP="00B95A66">
            <w:pPr>
              <w:tabs>
                <w:tab w:val="left" w:pos="142"/>
              </w:tabs>
              <w:ind w:left="142"/>
              <w:rPr>
                <w:sz w:val="20"/>
                <w:szCs w:val="20"/>
              </w:rPr>
            </w:pPr>
            <w:r w:rsidRPr="007B0169">
              <w:rPr>
                <w:sz w:val="20"/>
                <w:szCs w:val="20"/>
              </w:rPr>
              <w:t>Curve fitting: F*=   +   v2</w:t>
            </w:r>
          </w:p>
        </w:tc>
      </w:tr>
    </w:tbl>
    <w:p w14:paraId="145E9DC7" w14:textId="77777777" w:rsidR="002A17AB" w:rsidRPr="007B0169" w:rsidRDefault="002A17AB" w:rsidP="00A83EA8">
      <w:pPr>
        <w:jc w:val="left"/>
        <w:rPr>
          <w:b/>
        </w:rPr>
        <w:sectPr w:rsidR="002A17AB" w:rsidRPr="007B0169" w:rsidSect="00736CF3">
          <w:pgSz w:w="11907" w:h="16839" w:code="9"/>
          <w:pgMar w:top="1418" w:right="1134" w:bottom="1134" w:left="1418" w:header="567" w:footer="1985" w:gutter="0"/>
          <w:cols w:space="720"/>
          <w:docGrid w:linePitch="360"/>
        </w:sectPr>
      </w:pPr>
    </w:p>
    <w:tbl>
      <w:tblPr>
        <w:tblW w:w="9322" w:type="dxa"/>
        <w:tblLayout w:type="fixed"/>
        <w:tblLook w:val="01E0" w:firstRow="1" w:lastRow="1" w:firstColumn="1" w:lastColumn="1" w:noHBand="0" w:noVBand="0"/>
      </w:tblPr>
      <w:tblGrid>
        <w:gridCol w:w="1428"/>
        <w:gridCol w:w="7894"/>
      </w:tblGrid>
      <w:tr w:rsidR="00B51F58" w:rsidRPr="007B0169" w14:paraId="145E9DCA" w14:textId="77777777" w:rsidTr="00B425A3">
        <w:tc>
          <w:tcPr>
            <w:tcW w:w="1428" w:type="dxa"/>
          </w:tcPr>
          <w:p w14:paraId="145E9DC8" w14:textId="5A150B47" w:rsidR="00B51F58" w:rsidRPr="007B0169" w:rsidRDefault="00E3468B" w:rsidP="00A72860">
            <w:pPr>
              <w:jc w:val="left"/>
              <w:rPr>
                <w:b/>
              </w:rPr>
            </w:pPr>
            <w:r w:rsidRPr="007B0169">
              <w:rPr>
                <w:b/>
              </w:rPr>
              <w:lastRenderedPageBreak/>
              <w:t>B.6.</w:t>
            </w:r>
            <w:r w:rsidR="006734B4" w:rsidRPr="007B0169">
              <w:rPr>
                <w:b/>
              </w:rPr>
              <w:t>1</w:t>
            </w:r>
            <w:r w:rsidR="00A72860" w:rsidRPr="007B0169">
              <w:rPr>
                <w:b/>
              </w:rPr>
              <w:t>5</w:t>
            </w:r>
            <w:r w:rsidRPr="007B0169">
              <w:rPr>
                <w:b/>
              </w:rPr>
              <w:t>.</w:t>
            </w:r>
          </w:p>
        </w:tc>
        <w:tc>
          <w:tcPr>
            <w:tcW w:w="7894" w:type="dxa"/>
            <w:vAlign w:val="center"/>
          </w:tcPr>
          <w:p w14:paraId="145E9DC9" w14:textId="01DF91E7" w:rsidR="00B51F58" w:rsidRPr="007B0169" w:rsidRDefault="00AF6D41" w:rsidP="00AF6D41">
            <w:pPr>
              <w:rPr>
                <w:b/>
              </w:rPr>
            </w:pPr>
            <w:r w:rsidRPr="007B0169">
              <w:rPr>
                <w:b/>
                <w:u w:val="single"/>
              </w:rPr>
              <w:t xml:space="preserve">Annex: </w:t>
            </w:r>
            <w:r w:rsidR="00B820B8" w:rsidRPr="007B0169">
              <w:rPr>
                <w:b/>
                <w:u w:val="single"/>
              </w:rPr>
              <w:t>d</w:t>
            </w:r>
            <w:r w:rsidR="004B2AC2" w:rsidRPr="007B0169">
              <w:rPr>
                <w:b/>
                <w:u w:val="single"/>
              </w:rPr>
              <w:t xml:space="preserve">riving </w:t>
            </w:r>
            <w:r w:rsidR="00B51F58" w:rsidRPr="007B0169">
              <w:rPr>
                <w:b/>
                <w:u w:val="single"/>
              </w:rPr>
              <w:t>cycles f</w:t>
            </w:r>
            <w:r w:rsidR="005C3391" w:rsidRPr="007B0169">
              <w:rPr>
                <w:b/>
                <w:u w:val="single"/>
              </w:rPr>
              <w:t xml:space="preserve">or </w:t>
            </w:r>
            <w:r w:rsidR="00374F63" w:rsidRPr="007B0169">
              <w:rPr>
                <w:b/>
                <w:u w:val="single"/>
              </w:rPr>
              <w:t xml:space="preserve">the </w:t>
            </w:r>
            <w:r w:rsidR="00422435" w:rsidRPr="007B0169">
              <w:rPr>
                <w:b/>
                <w:u w:val="single"/>
              </w:rPr>
              <w:t>type</w:t>
            </w:r>
            <w:r w:rsidR="005C3391" w:rsidRPr="007B0169">
              <w:rPr>
                <w:b/>
                <w:u w:val="single"/>
              </w:rPr>
              <w:t xml:space="preserve"> I</w:t>
            </w:r>
            <w:r w:rsidR="00422435" w:rsidRPr="007B0169">
              <w:rPr>
                <w:b/>
                <w:u w:val="single"/>
              </w:rPr>
              <w:t xml:space="preserve"> test</w:t>
            </w:r>
          </w:p>
        </w:tc>
      </w:tr>
      <w:tr w:rsidR="00B51F58" w:rsidRPr="007B0169" w14:paraId="145E9DCD" w14:textId="77777777" w:rsidTr="00B425A3">
        <w:tc>
          <w:tcPr>
            <w:tcW w:w="1428" w:type="dxa"/>
          </w:tcPr>
          <w:p w14:paraId="145E9DCB" w14:textId="77777777" w:rsidR="00B51F58" w:rsidRPr="007B0169" w:rsidRDefault="00B51F58" w:rsidP="00E53D6C">
            <w:pPr>
              <w:jc w:val="left"/>
              <w:rPr>
                <w:b/>
              </w:rPr>
            </w:pPr>
            <w:r w:rsidRPr="007B0169">
              <w:rPr>
                <w:b/>
              </w:rPr>
              <w:t>1.</w:t>
            </w:r>
          </w:p>
        </w:tc>
        <w:tc>
          <w:tcPr>
            <w:tcW w:w="7894" w:type="dxa"/>
            <w:vAlign w:val="center"/>
          </w:tcPr>
          <w:p w14:paraId="145E9DCC" w14:textId="77777777" w:rsidR="00B51F58" w:rsidRPr="007B0169" w:rsidRDefault="00B51F58" w:rsidP="00B51F58">
            <w:pPr>
              <w:rPr>
                <w:b/>
              </w:rPr>
            </w:pPr>
            <w:r w:rsidRPr="007B0169">
              <w:rPr>
                <w:b/>
              </w:rPr>
              <w:t>World Harmonised Motorcycle Test Cycle (WMTC), description of the test cycle</w:t>
            </w:r>
          </w:p>
        </w:tc>
      </w:tr>
      <w:tr w:rsidR="00B51F58" w:rsidRPr="007B0169" w14:paraId="145E9DD2" w14:textId="77777777" w:rsidTr="00B425A3">
        <w:tc>
          <w:tcPr>
            <w:tcW w:w="1428" w:type="dxa"/>
          </w:tcPr>
          <w:p w14:paraId="145E9DCE" w14:textId="1BE7903B" w:rsidR="00B51F58" w:rsidRPr="007B0169" w:rsidRDefault="00B51F58" w:rsidP="00E53D6C">
            <w:pPr>
              <w:jc w:val="left"/>
              <w:rPr>
                <w:b/>
              </w:rPr>
            </w:pPr>
          </w:p>
        </w:tc>
        <w:tc>
          <w:tcPr>
            <w:tcW w:w="7894" w:type="dxa"/>
            <w:vAlign w:val="center"/>
          </w:tcPr>
          <w:p w14:paraId="145E9DCF" w14:textId="77777777" w:rsidR="00B51F58" w:rsidRPr="007B0169" w:rsidRDefault="00B51F58" w:rsidP="00E53D6C">
            <w:r w:rsidRPr="007B0169">
              <w:t>The WMTC to be used on the chassis dynamometer shall be as depicted in the following graph</w:t>
            </w:r>
            <w:r w:rsidR="0013373A" w:rsidRPr="007B0169">
              <w:t xml:space="preserve"> and as specified in the following points</w:t>
            </w:r>
            <w:r w:rsidRPr="007B0169">
              <w:t>:</w:t>
            </w:r>
          </w:p>
          <w:p w14:paraId="145E9DD0" w14:textId="77777777" w:rsidR="00B51F58" w:rsidRPr="007B0169" w:rsidRDefault="00B51F58" w:rsidP="00B51F58">
            <w:pPr>
              <w:jc w:val="center"/>
            </w:pPr>
            <w:r w:rsidRPr="007B0169">
              <w:rPr>
                <w:noProof/>
                <w:lang w:val="nl-BE" w:eastAsia="nl-BE"/>
              </w:rPr>
              <w:drawing>
                <wp:inline distT="0" distB="0" distL="0" distR="0" wp14:anchorId="145EA0F8" wp14:editId="145EA0F9">
                  <wp:extent cx="4875530" cy="3506470"/>
                  <wp:effectExtent l="0" t="0" r="127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5.gif"/>
                          <pic:cNvPicPr/>
                        </pic:nvPicPr>
                        <pic:blipFill>
                          <a:blip r:embed="rId165">
                            <a:extLst>
                              <a:ext uri="{28A0092B-C50C-407E-A947-70E740481C1C}">
                                <a14:useLocalDpi xmlns:a14="http://schemas.microsoft.com/office/drawing/2010/main" val="0"/>
                              </a:ext>
                            </a:extLst>
                          </a:blip>
                          <a:stretch>
                            <a:fillRect/>
                          </a:stretch>
                        </pic:blipFill>
                        <pic:spPr>
                          <a:xfrm>
                            <a:off x="0" y="0"/>
                            <a:ext cx="4875530" cy="3506470"/>
                          </a:xfrm>
                          <a:prstGeom prst="rect">
                            <a:avLst/>
                          </a:prstGeom>
                        </pic:spPr>
                      </pic:pic>
                    </a:graphicData>
                  </a:graphic>
                </wp:inline>
              </w:drawing>
            </w:r>
          </w:p>
          <w:p w14:paraId="145E9DD1" w14:textId="69221609" w:rsidR="00B51F58" w:rsidRPr="007B0169" w:rsidRDefault="0030095E" w:rsidP="00A72860">
            <w:r w:rsidRPr="007B0169">
              <w:t>Figure B.6.1</w:t>
            </w:r>
            <w:r w:rsidR="00A72860" w:rsidRPr="007B0169">
              <w:t>5</w:t>
            </w:r>
            <w:r w:rsidRPr="007B0169">
              <w:t>.-1</w:t>
            </w:r>
            <w:r w:rsidR="00B51F58" w:rsidRPr="007B0169">
              <w:t>: WMTC drive cycle</w:t>
            </w:r>
          </w:p>
        </w:tc>
      </w:tr>
      <w:tr w:rsidR="00B51F58" w:rsidRPr="007B0169" w14:paraId="145E9DD5" w14:textId="77777777" w:rsidTr="00B425A3">
        <w:tc>
          <w:tcPr>
            <w:tcW w:w="1428" w:type="dxa"/>
          </w:tcPr>
          <w:p w14:paraId="145E9DD3" w14:textId="77777777" w:rsidR="00B51F58" w:rsidRPr="007B0169" w:rsidRDefault="00B51F58" w:rsidP="00E53D6C">
            <w:pPr>
              <w:jc w:val="left"/>
            </w:pPr>
            <w:r w:rsidRPr="007B0169">
              <w:t>1.1.</w:t>
            </w:r>
          </w:p>
        </w:tc>
        <w:tc>
          <w:tcPr>
            <w:tcW w:w="7894" w:type="dxa"/>
            <w:vAlign w:val="center"/>
          </w:tcPr>
          <w:p w14:paraId="145E9DD4" w14:textId="77777777" w:rsidR="00B51F58" w:rsidRPr="007B0169" w:rsidRDefault="00B51F58" w:rsidP="00397399">
            <w:pPr>
              <w:rPr>
                <w:b/>
              </w:rPr>
            </w:pPr>
            <w:r w:rsidRPr="007B0169">
              <w:rPr>
                <w:rFonts w:eastAsia="MS Mincho"/>
                <w:lang w:eastAsia="ja-JP"/>
              </w:rPr>
              <w:t xml:space="preserve">The </w:t>
            </w:r>
            <w:r w:rsidRPr="007B0169">
              <w:t xml:space="preserve">WMTC </w:t>
            </w:r>
            <w:r w:rsidRPr="007B0169">
              <w:rPr>
                <w:rFonts w:eastAsia="MS Mincho"/>
                <w:lang w:eastAsia="ja-JP"/>
              </w:rPr>
              <w:t xml:space="preserve">lasts 1800 seconds and consists of three parts to be carried out without interruption. The characteristic driving conditions (idling, acceleration, steady </w:t>
            </w:r>
            <w:r w:rsidR="00ED50FC" w:rsidRPr="007B0169">
              <w:t>vehicle</w:t>
            </w:r>
            <w:r w:rsidR="00ED50FC" w:rsidRPr="007B0169">
              <w:rPr>
                <w:rFonts w:eastAsia="MS Mincho"/>
                <w:lang w:eastAsia="ja-JP"/>
              </w:rPr>
              <w:t xml:space="preserve"> </w:t>
            </w:r>
            <w:r w:rsidRPr="007B0169">
              <w:rPr>
                <w:rFonts w:eastAsia="MS Mincho"/>
                <w:lang w:eastAsia="ja-JP"/>
              </w:rPr>
              <w:t>speed, deceleration, etc.). are set out in the following points and tables.</w:t>
            </w:r>
          </w:p>
        </w:tc>
      </w:tr>
    </w:tbl>
    <w:p w14:paraId="145E9DD6" w14:textId="77777777" w:rsidR="00B51F58" w:rsidRPr="007B0169" w:rsidRDefault="00B51F58" w:rsidP="00B51F58">
      <w:pPr>
        <w:sectPr w:rsidR="00B51F58" w:rsidRPr="007B0169" w:rsidSect="00736CF3">
          <w:pgSz w:w="11907" w:h="16839" w:code="9"/>
          <w:pgMar w:top="1418" w:right="1134" w:bottom="1134" w:left="1418" w:header="567" w:footer="1985" w:gutter="0"/>
          <w:cols w:space="720"/>
          <w:docGrid w:linePitch="360"/>
        </w:sectPr>
      </w:pPr>
    </w:p>
    <w:tbl>
      <w:tblPr>
        <w:tblW w:w="9180" w:type="dxa"/>
        <w:tblLayout w:type="fixed"/>
        <w:tblLook w:val="01E0" w:firstRow="1" w:lastRow="1" w:firstColumn="1" w:lastColumn="1" w:noHBand="0" w:noVBand="0"/>
      </w:tblPr>
      <w:tblGrid>
        <w:gridCol w:w="1428"/>
        <w:gridCol w:w="7752"/>
      </w:tblGrid>
      <w:tr w:rsidR="00B51F58" w:rsidRPr="007B0169" w14:paraId="145E9DDB" w14:textId="77777777" w:rsidTr="00E53D6C">
        <w:tc>
          <w:tcPr>
            <w:tcW w:w="1428" w:type="dxa"/>
          </w:tcPr>
          <w:p w14:paraId="145E9DD7" w14:textId="24350E99" w:rsidR="00B51F58" w:rsidRPr="007B0169" w:rsidRDefault="00511562" w:rsidP="00E53D6C">
            <w:pPr>
              <w:jc w:val="left"/>
              <w:rPr>
                <w:b/>
              </w:rPr>
            </w:pPr>
            <w:r w:rsidRPr="007B0169">
              <w:rPr>
                <w:b/>
              </w:rPr>
              <w:lastRenderedPageBreak/>
              <w:t>1.</w:t>
            </w:r>
            <w:r w:rsidR="00B51F58" w:rsidRPr="007B0169">
              <w:rPr>
                <w:b/>
              </w:rPr>
              <w:t>2.</w:t>
            </w:r>
          </w:p>
        </w:tc>
        <w:tc>
          <w:tcPr>
            <w:tcW w:w="7752" w:type="dxa"/>
            <w:vAlign w:val="center"/>
          </w:tcPr>
          <w:p w14:paraId="145E9DD8" w14:textId="4AF9652B" w:rsidR="00B51F58" w:rsidRPr="007B0169" w:rsidRDefault="00B51F58" w:rsidP="00E53D6C">
            <w:pPr>
              <w:rPr>
                <w:b/>
                <w:bCs/>
              </w:rPr>
            </w:pPr>
            <w:r w:rsidRPr="007B0169">
              <w:rPr>
                <w:b/>
                <w:bCs/>
              </w:rPr>
              <w:t>WMTC, cycle part 1</w:t>
            </w:r>
          </w:p>
          <w:p w14:paraId="145E9DD9" w14:textId="77777777" w:rsidR="00B51F58" w:rsidRPr="007B0169" w:rsidRDefault="00B51F58" w:rsidP="00E53D6C">
            <w:r w:rsidRPr="007B0169">
              <w:rPr>
                <w:noProof/>
                <w:lang w:val="nl-BE" w:eastAsia="nl-BE"/>
              </w:rPr>
              <w:drawing>
                <wp:inline distT="0" distB="0" distL="0" distR="0" wp14:anchorId="145EA0FA" wp14:editId="145EA0FB">
                  <wp:extent cx="4785360" cy="3441700"/>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6.gif"/>
                          <pic:cNvPicPr/>
                        </pic:nvPicPr>
                        <pic:blipFill>
                          <a:blip r:embed="rId166">
                            <a:extLst>
                              <a:ext uri="{28A0092B-C50C-407E-A947-70E740481C1C}">
                                <a14:useLocalDpi xmlns:a14="http://schemas.microsoft.com/office/drawing/2010/main" val="0"/>
                              </a:ext>
                            </a:extLst>
                          </a:blip>
                          <a:stretch>
                            <a:fillRect/>
                          </a:stretch>
                        </pic:blipFill>
                        <pic:spPr>
                          <a:xfrm>
                            <a:off x="0" y="0"/>
                            <a:ext cx="4785360" cy="3441700"/>
                          </a:xfrm>
                          <a:prstGeom prst="rect">
                            <a:avLst/>
                          </a:prstGeom>
                        </pic:spPr>
                      </pic:pic>
                    </a:graphicData>
                  </a:graphic>
                </wp:inline>
              </w:drawing>
            </w:r>
          </w:p>
          <w:p w14:paraId="145E9DDA" w14:textId="6B4180DC" w:rsidR="00B51F58" w:rsidRPr="007B0169" w:rsidRDefault="00B51F58" w:rsidP="00A72860">
            <w:r w:rsidRPr="007B0169">
              <w:rPr>
                <w:bCs/>
              </w:rPr>
              <w:t xml:space="preserve">Figure </w:t>
            </w:r>
            <w:r w:rsidR="0030095E" w:rsidRPr="007B0169">
              <w:t>B.6.1</w:t>
            </w:r>
            <w:r w:rsidR="00A72860" w:rsidRPr="007B0169">
              <w:t>5</w:t>
            </w:r>
            <w:r w:rsidR="0030095E" w:rsidRPr="007B0169">
              <w:t>.-2</w:t>
            </w:r>
            <w:r w:rsidRPr="007B0169">
              <w:rPr>
                <w:bCs/>
              </w:rPr>
              <w:t>:</w:t>
            </w:r>
            <w:r w:rsidR="00A72860" w:rsidRPr="007B0169">
              <w:rPr>
                <w:bCs/>
              </w:rPr>
              <w:t xml:space="preserve"> </w:t>
            </w:r>
            <w:r w:rsidRPr="007B0169">
              <w:rPr>
                <w:bCs/>
              </w:rPr>
              <w:t>WMTC, part 1</w:t>
            </w:r>
          </w:p>
        </w:tc>
      </w:tr>
      <w:tr w:rsidR="00B51F58" w:rsidRPr="007B0169" w14:paraId="145E9DDE" w14:textId="77777777" w:rsidTr="00E53D6C">
        <w:tc>
          <w:tcPr>
            <w:tcW w:w="1428" w:type="dxa"/>
          </w:tcPr>
          <w:p w14:paraId="145E9DDC" w14:textId="227DC632" w:rsidR="00B51F58" w:rsidRPr="007B0169" w:rsidRDefault="00511562" w:rsidP="00E53D6C">
            <w:pPr>
              <w:jc w:val="left"/>
            </w:pPr>
            <w:r w:rsidRPr="007B0169">
              <w:t>1.</w:t>
            </w:r>
            <w:r w:rsidR="00B51F58" w:rsidRPr="007B0169">
              <w:t>2.1</w:t>
            </w:r>
          </w:p>
        </w:tc>
        <w:tc>
          <w:tcPr>
            <w:tcW w:w="7752" w:type="dxa"/>
            <w:vAlign w:val="center"/>
          </w:tcPr>
          <w:p w14:paraId="145E9DDD" w14:textId="77777777" w:rsidR="00B51F58" w:rsidRPr="007B0169" w:rsidRDefault="00B51F58" w:rsidP="00E53D6C">
            <w:pPr>
              <w:rPr>
                <w:bCs/>
              </w:rPr>
            </w:pPr>
            <w:r w:rsidRPr="007B0169">
              <w:rPr>
                <w:bCs/>
              </w:rPr>
              <w:t>The characteristic roller</w:t>
            </w:r>
            <w:r w:rsidR="005C3391" w:rsidRPr="007B0169">
              <w:rPr>
                <w:bCs/>
              </w:rPr>
              <w:t xml:space="preserve"> </w:t>
            </w:r>
            <w:r w:rsidR="00ED50FC" w:rsidRPr="007B0169">
              <w:t>vehicle</w:t>
            </w:r>
            <w:r w:rsidR="00ED50FC" w:rsidRPr="007B0169">
              <w:rPr>
                <w:bCs/>
              </w:rPr>
              <w:t xml:space="preserve"> </w:t>
            </w:r>
            <w:r w:rsidR="005C3391" w:rsidRPr="007B0169">
              <w:rPr>
                <w:bCs/>
              </w:rPr>
              <w:t>speed versus test time of WMTC</w:t>
            </w:r>
            <w:r w:rsidRPr="007B0169">
              <w:rPr>
                <w:bCs/>
              </w:rPr>
              <w:t>, cycle part 1 is set out in the following tables.</w:t>
            </w:r>
          </w:p>
        </w:tc>
      </w:tr>
    </w:tbl>
    <w:p w14:paraId="145E9DDF" w14:textId="77777777" w:rsidR="00B51F58" w:rsidRPr="007B0169" w:rsidRDefault="00B51F58" w:rsidP="00B51F58">
      <w:pPr>
        <w:jc w:val="left"/>
        <w:sectPr w:rsidR="00B51F58" w:rsidRPr="007B0169" w:rsidSect="00736CF3">
          <w:pgSz w:w="11907" w:h="16839" w:code="9"/>
          <w:pgMar w:top="1418" w:right="1134" w:bottom="1134" w:left="1418" w:header="567" w:footer="1985" w:gutter="0"/>
          <w:cols w:space="720"/>
          <w:docGrid w:linePitch="360"/>
        </w:sectPr>
      </w:pPr>
    </w:p>
    <w:tbl>
      <w:tblPr>
        <w:tblW w:w="9402" w:type="dxa"/>
        <w:tblLook w:val="01E0" w:firstRow="1" w:lastRow="1" w:firstColumn="1" w:lastColumn="1" w:noHBand="0" w:noVBand="0"/>
      </w:tblPr>
      <w:tblGrid>
        <w:gridCol w:w="935"/>
        <w:gridCol w:w="8636"/>
      </w:tblGrid>
      <w:tr w:rsidR="00B51F58" w:rsidRPr="007B0169" w14:paraId="145E9DE2" w14:textId="77777777" w:rsidTr="00E53D6C">
        <w:trPr>
          <w:trHeight w:val="567"/>
        </w:trPr>
        <w:tc>
          <w:tcPr>
            <w:tcW w:w="756" w:type="dxa"/>
          </w:tcPr>
          <w:p w14:paraId="145E9DE0" w14:textId="6939CFDA" w:rsidR="00B51F58" w:rsidRPr="007B0169" w:rsidRDefault="00511562" w:rsidP="00E53D6C">
            <w:pPr>
              <w:jc w:val="left"/>
            </w:pPr>
            <w:r w:rsidRPr="007B0169">
              <w:lastRenderedPageBreak/>
              <w:t>1.</w:t>
            </w:r>
            <w:r w:rsidR="00B51F58" w:rsidRPr="007B0169">
              <w:t>2.2.1.</w:t>
            </w:r>
          </w:p>
        </w:tc>
        <w:tc>
          <w:tcPr>
            <w:tcW w:w="8646" w:type="dxa"/>
          </w:tcPr>
          <w:p w14:paraId="145E9DE1" w14:textId="77777777" w:rsidR="00B51F58" w:rsidRPr="007B0169" w:rsidRDefault="00B51F58" w:rsidP="00E53D6C">
            <w:pPr>
              <w:jc w:val="left"/>
              <w:rPr>
                <w:bCs/>
              </w:rPr>
            </w:pPr>
            <w:r w:rsidRPr="007B0169">
              <w:rPr>
                <w:bCs/>
                <w:noProof/>
                <w:lang w:val="nl-BE" w:eastAsia="nl-BE"/>
              </w:rPr>
              <w:drawing>
                <wp:inline distT="0" distB="0" distL="0" distR="0" wp14:anchorId="145EA0FC" wp14:editId="145EA0FD">
                  <wp:extent cx="5353050" cy="701766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TBL3.gif"/>
                          <pic:cNvPicPr/>
                        </pic:nvPicPr>
                        <pic:blipFill>
                          <a:blip r:embed="rId167">
                            <a:extLst>
                              <a:ext uri="{28A0092B-C50C-407E-A947-70E740481C1C}">
                                <a14:useLocalDpi xmlns:a14="http://schemas.microsoft.com/office/drawing/2010/main" val="0"/>
                              </a:ext>
                            </a:extLst>
                          </a:blip>
                          <a:stretch>
                            <a:fillRect/>
                          </a:stretch>
                        </pic:blipFill>
                        <pic:spPr>
                          <a:xfrm>
                            <a:off x="0" y="0"/>
                            <a:ext cx="5357965" cy="7024108"/>
                          </a:xfrm>
                          <a:prstGeom prst="rect">
                            <a:avLst/>
                          </a:prstGeom>
                        </pic:spPr>
                      </pic:pic>
                    </a:graphicData>
                  </a:graphic>
                </wp:inline>
              </w:drawing>
            </w:r>
          </w:p>
        </w:tc>
      </w:tr>
      <w:tr w:rsidR="00B51F58" w:rsidRPr="007B0169" w14:paraId="145E9DE5" w14:textId="77777777" w:rsidTr="00E53D6C">
        <w:trPr>
          <w:trHeight w:val="567"/>
        </w:trPr>
        <w:tc>
          <w:tcPr>
            <w:tcW w:w="756" w:type="dxa"/>
            <w:vAlign w:val="center"/>
          </w:tcPr>
          <w:p w14:paraId="145E9DE3" w14:textId="77777777" w:rsidR="00B51F58" w:rsidRPr="007B0169" w:rsidRDefault="00B51F58" w:rsidP="00E53D6C">
            <w:pPr>
              <w:jc w:val="center"/>
            </w:pPr>
          </w:p>
        </w:tc>
        <w:tc>
          <w:tcPr>
            <w:tcW w:w="8646" w:type="dxa"/>
            <w:vAlign w:val="center"/>
          </w:tcPr>
          <w:p w14:paraId="145E9DE4" w14:textId="3C5F6878" w:rsidR="00B51F58" w:rsidRPr="007B0169" w:rsidRDefault="00B51F58" w:rsidP="00A72860">
            <w:pPr>
              <w:rPr>
                <w:bCs/>
              </w:rPr>
            </w:pPr>
            <w:commentRangeStart w:id="278"/>
            <w:r w:rsidRPr="007B0169">
              <w:rPr>
                <w:bCs/>
              </w:rPr>
              <w:t>T</w:t>
            </w:r>
            <w:commentRangeEnd w:id="278"/>
            <w:r w:rsidRPr="007B0169">
              <w:rPr>
                <w:rStyle w:val="CommentReference"/>
                <w:lang w:eastAsia="de-DE"/>
              </w:rPr>
              <w:commentReference w:id="278"/>
            </w:r>
            <w:r w:rsidRPr="007B0169">
              <w:rPr>
                <w:bCs/>
              </w:rPr>
              <w:t xml:space="preserve">able </w:t>
            </w:r>
            <w:r w:rsidR="0030095E" w:rsidRPr="007B0169">
              <w:rPr>
                <w:bCs/>
              </w:rPr>
              <w:t>B.6.1</w:t>
            </w:r>
            <w:r w:rsidR="00A72860" w:rsidRPr="007B0169">
              <w:rPr>
                <w:bCs/>
              </w:rPr>
              <w:t>5</w:t>
            </w:r>
            <w:r w:rsidR="0030095E" w:rsidRPr="007B0169">
              <w:rPr>
                <w:bCs/>
              </w:rPr>
              <w:t>.-1</w:t>
            </w:r>
            <w:r w:rsidRPr="007B0169">
              <w:rPr>
                <w:bCs/>
              </w:rPr>
              <w:t xml:space="preserve">: WMTC, cycle part 1, reduced </w:t>
            </w:r>
            <w:r w:rsidR="00ED50FC" w:rsidRPr="007B0169">
              <w:t>vehicle</w:t>
            </w:r>
            <w:r w:rsidR="00ED50FC" w:rsidRPr="007B0169">
              <w:rPr>
                <w:bCs/>
              </w:rPr>
              <w:t xml:space="preserve"> </w:t>
            </w:r>
            <w:r w:rsidRPr="007B0169">
              <w:rPr>
                <w:bCs/>
              </w:rPr>
              <w:t>speed for vehicle classes 1 and 2-1, 0 to 180 s.</w:t>
            </w:r>
          </w:p>
        </w:tc>
      </w:tr>
    </w:tbl>
    <w:p w14:paraId="145E9DE6" w14:textId="77777777" w:rsidR="00B51F58" w:rsidRPr="007B0169" w:rsidRDefault="00B51F58" w:rsidP="00B51F58">
      <w:pPr>
        <w:jc w:val="center"/>
        <w:rPr>
          <w:b/>
        </w:rPr>
        <w:sectPr w:rsidR="00B51F58" w:rsidRPr="007B0169" w:rsidSect="00736CF3">
          <w:pgSz w:w="11907" w:h="16839" w:code="9"/>
          <w:pgMar w:top="1418" w:right="1134" w:bottom="1134" w:left="1418" w:header="567" w:footer="1985" w:gutter="0"/>
          <w:cols w:space="720"/>
          <w:docGrid w:linePitch="360"/>
        </w:sectPr>
      </w:pPr>
    </w:p>
    <w:tbl>
      <w:tblPr>
        <w:tblW w:w="5037" w:type="pct"/>
        <w:tblLook w:val="01E0" w:firstRow="1" w:lastRow="1" w:firstColumn="1" w:lastColumn="1" w:noHBand="0" w:noVBand="0"/>
      </w:tblPr>
      <w:tblGrid>
        <w:gridCol w:w="936"/>
        <w:gridCol w:w="8878"/>
        <w:gridCol w:w="98"/>
      </w:tblGrid>
      <w:tr w:rsidR="00B51F58" w:rsidRPr="007B0169" w14:paraId="145E9DE9" w14:textId="77777777" w:rsidTr="00E53D6C">
        <w:trPr>
          <w:trHeight w:val="567"/>
        </w:trPr>
        <w:tc>
          <w:tcPr>
            <w:tcW w:w="424" w:type="pct"/>
          </w:tcPr>
          <w:p w14:paraId="145E9DE7" w14:textId="69E7BB7B" w:rsidR="00B51F58" w:rsidRPr="007B0169" w:rsidRDefault="00511562" w:rsidP="00E53D6C">
            <w:pPr>
              <w:jc w:val="left"/>
            </w:pPr>
            <w:r w:rsidRPr="007B0169">
              <w:lastRenderedPageBreak/>
              <w:t>1.</w:t>
            </w:r>
            <w:r w:rsidR="00B51F58" w:rsidRPr="007B0169">
              <w:t>2.2.2.</w:t>
            </w:r>
          </w:p>
        </w:tc>
        <w:tc>
          <w:tcPr>
            <w:tcW w:w="4576" w:type="pct"/>
            <w:gridSpan w:val="2"/>
          </w:tcPr>
          <w:p w14:paraId="145E9DE8" w14:textId="77777777" w:rsidR="00B51F58" w:rsidRPr="007B0169" w:rsidRDefault="00B51F58" w:rsidP="00E53D6C">
            <w:pPr>
              <w:jc w:val="left"/>
              <w:rPr>
                <w:bCs/>
              </w:rPr>
            </w:pPr>
            <w:r w:rsidRPr="007B0169">
              <w:rPr>
                <w:bCs/>
                <w:noProof/>
                <w:lang w:val="nl-BE" w:eastAsia="nl-BE"/>
              </w:rPr>
              <w:drawing>
                <wp:inline distT="0" distB="0" distL="0" distR="0" wp14:anchorId="145EA0FE" wp14:editId="145EA0FF">
                  <wp:extent cx="5558984" cy="7162800"/>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TBL4.gif"/>
                          <pic:cNvPicPr/>
                        </pic:nvPicPr>
                        <pic:blipFill>
                          <a:blip r:embed="rId168">
                            <a:extLst>
                              <a:ext uri="{28A0092B-C50C-407E-A947-70E740481C1C}">
                                <a14:useLocalDpi xmlns:a14="http://schemas.microsoft.com/office/drawing/2010/main" val="0"/>
                              </a:ext>
                            </a:extLst>
                          </a:blip>
                          <a:stretch>
                            <a:fillRect/>
                          </a:stretch>
                        </pic:blipFill>
                        <pic:spPr>
                          <a:xfrm>
                            <a:off x="0" y="0"/>
                            <a:ext cx="5556219" cy="7159237"/>
                          </a:xfrm>
                          <a:prstGeom prst="rect">
                            <a:avLst/>
                          </a:prstGeom>
                        </pic:spPr>
                      </pic:pic>
                    </a:graphicData>
                  </a:graphic>
                </wp:inline>
              </w:drawing>
            </w:r>
          </w:p>
        </w:tc>
      </w:tr>
      <w:tr w:rsidR="00B51F58" w:rsidRPr="007B0169" w14:paraId="145E9DEC" w14:textId="77777777" w:rsidTr="00E53D6C">
        <w:trPr>
          <w:gridAfter w:val="1"/>
          <w:wAfter w:w="50" w:type="pct"/>
          <w:trHeight w:val="567"/>
        </w:trPr>
        <w:tc>
          <w:tcPr>
            <w:tcW w:w="424" w:type="pct"/>
            <w:vAlign w:val="center"/>
          </w:tcPr>
          <w:p w14:paraId="145E9DEA" w14:textId="77777777" w:rsidR="00B51F58" w:rsidRPr="007B0169" w:rsidRDefault="00B51F58" w:rsidP="00E53D6C"/>
        </w:tc>
        <w:tc>
          <w:tcPr>
            <w:tcW w:w="4527" w:type="pct"/>
            <w:vAlign w:val="center"/>
          </w:tcPr>
          <w:p w14:paraId="145E9DEB" w14:textId="72DA50EC" w:rsidR="00B51F58" w:rsidRPr="007B0169" w:rsidRDefault="00B51F58" w:rsidP="00A72860">
            <w:pPr>
              <w:rPr>
                <w:bCs/>
              </w:rPr>
            </w:pPr>
            <w:commentRangeStart w:id="279"/>
            <w:r w:rsidRPr="007B0169">
              <w:rPr>
                <w:bCs/>
              </w:rPr>
              <w:t>T</w:t>
            </w:r>
            <w:commentRangeEnd w:id="279"/>
            <w:r w:rsidRPr="007B0169">
              <w:rPr>
                <w:rStyle w:val="CommentReference"/>
                <w:lang w:eastAsia="de-DE"/>
              </w:rPr>
              <w:commentReference w:id="279"/>
            </w:r>
            <w:r w:rsidRPr="007B0169">
              <w:rPr>
                <w:bCs/>
              </w:rPr>
              <w:t xml:space="preserve">able </w:t>
            </w:r>
            <w:r w:rsidR="0030095E" w:rsidRPr="007B0169">
              <w:rPr>
                <w:bCs/>
              </w:rPr>
              <w:t>B.6.1</w:t>
            </w:r>
            <w:r w:rsidR="00A72860" w:rsidRPr="007B0169">
              <w:rPr>
                <w:bCs/>
              </w:rPr>
              <w:t>5</w:t>
            </w:r>
            <w:r w:rsidR="0030095E" w:rsidRPr="007B0169">
              <w:rPr>
                <w:bCs/>
              </w:rPr>
              <w:t>.-2</w:t>
            </w:r>
            <w:r w:rsidRPr="007B0169">
              <w:rPr>
                <w:bCs/>
              </w:rPr>
              <w:t xml:space="preserve">: WMTC, cycle part 1, reduced </w:t>
            </w:r>
            <w:r w:rsidR="00ED50FC" w:rsidRPr="007B0169">
              <w:t>vehicle</w:t>
            </w:r>
            <w:r w:rsidR="00ED50FC" w:rsidRPr="007B0169">
              <w:rPr>
                <w:bCs/>
              </w:rPr>
              <w:t xml:space="preserve"> </w:t>
            </w:r>
            <w:r w:rsidRPr="007B0169">
              <w:rPr>
                <w:bCs/>
              </w:rPr>
              <w:t>speed for vehicle classes 1 and 2-1, 181 to 360 s</w:t>
            </w:r>
          </w:p>
        </w:tc>
      </w:tr>
    </w:tbl>
    <w:p w14:paraId="145E9DED" w14:textId="77777777" w:rsidR="00B51F58" w:rsidRPr="007B0169" w:rsidRDefault="00B51F58" w:rsidP="00B51F58">
      <w:pPr>
        <w:jc w:val="center"/>
        <w:rPr>
          <w:b/>
        </w:rPr>
        <w:sectPr w:rsidR="00B51F58" w:rsidRPr="007B0169" w:rsidSect="00736CF3">
          <w:pgSz w:w="11907" w:h="16839" w:code="9"/>
          <w:pgMar w:top="1418" w:right="1134" w:bottom="1134" w:left="1418" w:header="567" w:footer="1985" w:gutter="0"/>
          <w:cols w:space="720"/>
          <w:docGrid w:linePitch="360"/>
        </w:sectPr>
      </w:pPr>
    </w:p>
    <w:tbl>
      <w:tblPr>
        <w:tblW w:w="9462" w:type="dxa"/>
        <w:tblLook w:val="01E0" w:firstRow="1" w:lastRow="1" w:firstColumn="1" w:lastColumn="1" w:noHBand="0" w:noVBand="0"/>
      </w:tblPr>
      <w:tblGrid>
        <w:gridCol w:w="930"/>
        <w:gridCol w:w="8641"/>
      </w:tblGrid>
      <w:tr w:rsidR="00B51F58" w:rsidRPr="007B0169" w14:paraId="145E9DF0" w14:textId="77777777" w:rsidTr="00E53D6C">
        <w:trPr>
          <w:trHeight w:val="567"/>
        </w:trPr>
        <w:tc>
          <w:tcPr>
            <w:tcW w:w="756" w:type="dxa"/>
          </w:tcPr>
          <w:p w14:paraId="145E9DEE" w14:textId="7A103CFD" w:rsidR="00B51F58" w:rsidRPr="007B0169" w:rsidRDefault="00511562" w:rsidP="00E53D6C">
            <w:pPr>
              <w:jc w:val="left"/>
            </w:pPr>
            <w:r w:rsidRPr="007B0169">
              <w:lastRenderedPageBreak/>
              <w:t>1.</w:t>
            </w:r>
            <w:r w:rsidR="00B51F58" w:rsidRPr="007B0169">
              <w:t>2.2.3.</w:t>
            </w:r>
          </w:p>
        </w:tc>
        <w:tc>
          <w:tcPr>
            <w:tcW w:w="8706" w:type="dxa"/>
          </w:tcPr>
          <w:p w14:paraId="145E9DEF" w14:textId="77777777" w:rsidR="00B51F58" w:rsidRPr="007B0169" w:rsidRDefault="00B51F58" w:rsidP="00E53D6C">
            <w:pPr>
              <w:jc w:val="left"/>
              <w:rPr>
                <w:bCs/>
              </w:rPr>
            </w:pPr>
            <w:r w:rsidRPr="007B0169">
              <w:rPr>
                <w:bCs/>
                <w:noProof/>
                <w:lang w:val="nl-BE" w:eastAsia="nl-BE"/>
              </w:rPr>
              <w:drawing>
                <wp:inline distT="0" distB="0" distL="0" distR="0" wp14:anchorId="145EA100" wp14:editId="145EA101">
                  <wp:extent cx="5388963" cy="6943725"/>
                  <wp:effectExtent l="0" t="0" r="254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TBL5.gif"/>
                          <pic:cNvPicPr/>
                        </pic:nvPicPr>
                        <pic:blipFill>
                          <a:blip r:embed="rId169">
                            <a:extLst>
                              <a:ext uri="{28A0092B-C50C-407E-A947-70E740481C1C}">
                                <a14:useLocalDpi xmlns:a14="http://schemas.microsoft.com/office/drawing/2010/main" val="0"/>
                              </a:ext>
                            </a:extLst>
                          </a:blip>
                          <a:stretch>
                            <a:fillRect/>
                          </a:stretch>
                        </pic:blipFill>
                        <pic:spPr>
                          <a:xfrm>
                            <a:off x="0" y="0"/>
                            <a:ext cx="5390568" cy="6945793"/>
                          </a:xfrm>
                          <a:prstGeom prst="rect">
                            <a:avLst/>
                          </a:prstGeom>
                        </pic:spPr>
                      </pic:pic>
                    </a:graphicData>
                  </a:graphic>
                </wp:inline>
              </w:drawing>
            </w:r>
          </w:p>
        </w:tc>
      </w:tr>
      <w:tr w:rsidR="00B51F58" w:rsidRPr="007B0169" w14:paraId="145E9DF3" w14:textId="77777777" w:rsidTr="00E53D6C">
        <w:trPr>
          <w:trHeight w:val="567"/>
        </w:trPr>
        <w:tc>
          <w:tcPr>
            <w:tcW w:w="756" w:type="dxa"/>
            <w:vAlign w:val="center"/>
          </w:tcPr>
          <w:p w14:paraId="145E9DF1" w14:textId="77777777" w:rsidR="00B51F58" w:rsidRPr="007B0169" w:rsidRDefault="00B51F58" w:rsidP="00E53D6C">
            <w:pPr>
              <w:jc w:val="center"/>
            </w:pPr>
          </w:p>
        </w:tc>
        <w:tc>
          <w:tcPr>
            <w:tcW w:w="8706" w:type="dxa"/>
            <w:vAlign w:val="center"/>
          </w:tcPr>
          <w:p w14:paraId="145E9DF2" w14:textId="25ACD7AA" w:rsidR="00B51F58" w:rsidRPr="007B0169" w:rsidRDefault="00B51F58" w:rsidP="00A72860">
            <w:pPr>
              <w:ind w:left="-47"/>
              <w:jc w:val="left"/>
              <w:rPr>
                <w:bCs/>
              </w:rPr>
            </w:pPr>
            <w:commentRangeStart w:id="280"/>
            <w:r w:rsidRPr="007B0169">
              <w:rPr>
                <w:bCs/>
              </w:rPr>
              <w:t>T</w:t>
            </w:r>
            <w:commentRangeEnd w:id="280"/>
            <w:r w:rsidRPr="007B0169">
              <w:rPr>
                <w:rStyle w:val="CommentReference"/>
                <w:lang w:eastAsia="de-DE"/>
              </w:rPr>
              <w:commentReference w:id="280"/>
            </w:r>
            <w:r w:rsidRPr="007B0169">
              <w:rPr>
                <w:bCs/>
              </w:rPr>
              <w:t xml:space="preserve">able </w:t>
            </w:r>
            <w:r w:rsidR="0030095E" w:rsidRPr="007B0169">
              <w:t>B.6.1</w:t>
            </w:r>
            <w:r w:rsidR="00A72860" w:rsidRPr="007B0169">
              <w:t>5</w:t>
            </w:r>
            <w:r w:rsidR="0030095E" w:rsidRPr="007B0169">
              <w:t>.-3</w:t>
            </w:r>
            <w:r w:rsidRPr="007B0169">
              <w:rPr>
                <w:bCs/>
              </w:rPr>
              <w:t xml:space="preserve">: WMTC, cycle part 1, reduced </w:t>
            </w:r>
            <w:r w:rsidR="00ED50FC" w:rsidRPr="007B0169">
              <w:t>vehicle</w:t>
            </w:r>
            <w:r w:rsidR="00ED50FC" w:rsidRPr="007B0169">
              <w:rPr>
                <w:bCs/>
              </w:rPr>
              <w:t xml:space="preserve"> </w:t>
            </w:r>
            <w:r w:rsidRPr="007B0169">
              <w:rPr>
                <w:bCs/>
              </w:rPr>
              <w:t>speed for vehicle classes 1 and 2-1, 361 to 540 s</w:t>
            </w:r>
          </w:p>
        </w:tc>
      </w:tr>
    </w:tbl>
    <w:p w14:paraId="145E9DF4" w14:textId="77777777" w:rsidR="00B51F58" w:rsidRPr="007B0169" w:rsidRDefault="00B51F58" w:rsidP="00B51F58">
      <w:pPr>
        <w:jc w:val="center"/>
        <w:rPr>
          <w:b/>
        </w:rPr>
        <w:sectPr w:rsidR="00B51F58" w:rsidRPr="007B0169" w:rsidSect="00736CF3">
          <w:pgSz w:w="11907" w:h="16839" w:code="9"/>
          <w:pgMar w:top="1418" w:right="1134" w:bottom="1134" w:left="1418" w:header="567" w:footer="1985" w:gutter="0"/>
          <w:cols w:space="720"/>
          <w:docGrid w:linePitch="360"/>
        </w:sectPr>
      </w:pPr>
    </w:p>
    <w:tbl>
      <w:tblPr>
        <w:tblW w:w="9464" w:type="dxa"/>
        <w:tblLayout w:type="fixed"/>
        <w:tblLook w:val="01E0" w:firstRow="1" w:lastRow="1" w:firstColumn="1" w:lastColumn="1" w:noHBand="0" w:noVBand="0"/>
      </w:tblPr>
      <w:tblGrid>
        <w:gridCol w:w="1428"/>
        <w:gridCol w:w="8036"/>
      </w:tblGrid>
      <w:tr w:rsidR="00B51F58" w:rsidRPr="007B0169" w14:paraId="145E9DF7" w14:textId="77777777" w:rsidTr="00E53D6C">
        <w:trPr>
          <w:trHeight w:val="567"/>
        </w:trPr>
        <w:tc>
          <w:tcPr>
            <w:tcW w:w="1428" w:type="dxa"/>
          </w:tcPr>
          <w:p w14:paraId="145E9DF5" w14:textId="5C00B7E9" w:rsidR="00B51F58" w:rsidRPr="007B0169" w:rsidRDefault="00511562" w:rsidP="00E53D6C">
            <w:pPr>
              <w:jc w:val="left"/>
            </w:pPr>
            <w:r w:rsidRPr="007B0169">
              <w:lastRenderedPageBreak/>
              <w:t>1.</w:t>
            </w:r>
            <w:r w:rsidR="00B51F58" w:rsidRPr="007B0169">
              <w:t>2.2.4.</w:t>
            </w:r>
          </w:p>
        </w:tc>
        <w:tc>
          <w:tcPr>
            <w:tcW w:w="8036" w:type="dxa"/>
          </w:tcPr>
          <w:p w14:paraId="145E9DF6" w14:textId="77777777" w:rsidR="00B51F58" w:rsidRPr="007B0169" w:rsidRDefault="00B51F58" w:rsidP="00E53D6C">
            <w:pPr>
              <w:jc w:val="center"/>
              <w:rPr>
                <w:bCs/>
              </w:rPr>
            </w:pPr>
            <w:r w:rsidRPr="007B0169">
              <w:rPr>
                <w:bCs/>
                <w:noProof/>
                <w:lang w:val="nl-BE" w:eastAsia="nl-BE"/>
              </w:rPr>
              <w:drawing>
                <wp:inline distT="0" distB="0" distL="0" distR="0" wp14:anchorId="145EA102" wp14:editId="145EA103">
                  <wp:extent cx="1812747" cy="69342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TBL6.gif"/>
                          <pic:cNvPicPr/>
                        </pic:nvPicPr>
                        <pic:blipFill>
                          <a:blip r:embed="rId170">
                            <a:extLst>
                              <a:ext uri="{28A0092B-C50C-407E-A947-70E740481C1C}">
                                <a14:useLocalDpi xmlns:a14="http://schemas.microsoft.com/office/drawing/2010/main" val="0"/>
                              </a:ext>
                            </a:extLst>
                          </a:blip>
                          <a:stretch>
                            <a:fillRect/>
                          </a:stretch>
                        </pic:blipFill>
                        <pic:spPr>
                          <a:xfrm>
                            <a:off x="0" y="0"/>
                            <a:ext cx="1813222" cy="6936016"/>
                          </a:xfrm>
                          <a:prstGeom prst="rect">
                            <a:avLst/>
                          </a:prstGeom>
                        </pic:spPr>
                      </pic:pic>
                    </a:graphicData>
                  </a:graphic>
                </wp:inline>
              </w:drawing>
            </w:r>
          </w:p>
        </w:tc>
      </w:tr>
      <w:tr w:rsidR="00B51F58" w:rsidRPr="007B0169" w14:paraId="145E9DFA" w14:textId="77777777" w:rsidTr="00E53D6C">
        <w:trPr>
          <w:trHeight w:val="567"/>
        </w:trPr>
        <w:tc>
          <w:tcPr>
            <w:tcW w:w="1428" w:type="dxa"/>
            <w:vAlign w:val="center"/>
          </w:tcPr>
          <w:p w14:paraId="145E9DF8" w14:textId="77777777" w:rsidR="00B51F58" w:rsidRPr="007B0169" w:rsidRDefault="00B51F58" w:rsidP="00E53D6C">
            <w:pPr>
              <w:jc w:val="center"/>
            </w:pPr>
          </w:p>
        </w:tc>
        <w:tc>
          <w:tcPr>
            <w:tcW w:w="8036" w:type="dxa"/>
            <w:vAlign w:val="center"/>
          </w:tcPr>
          <w:p w14:paraId="145E9DF9" w14:textId="5CAAF604" w:rsidR="00B51F58" w:rsidRPr="007B0169" w:rsidRDefault="00B51F58" w:rsidP="00A72860">
            <w:pPr>
              <w:jc w:val="left"/>
              <w:rPr>
                <w:bCs/>
              </w:rPr>
            </w:pPr>
            <w:commentRangeStart w:id="281"/>
            <w:r w:rsidRPr="007B0169">
              <w:rPr>
                <w:bCs/>
              </w:rPr>
              <w:t>T</w:t>
            </w:r>
            <w:commentRangeEnd w:id="281"/>
            <w:r w:rsidRPr="007B0169">
              <w:rPr>
                <w:rStyle w:val="CommentReference"/>
                <w:lang w:eastAsia="de-DE"/>
              </w:rPr>
              <w:commentReference w:id="281"/>
            </w:r>
            <w:r w:rsidRPr="007B0169">
              <w:rPr>
                <w:bCs/>
              </w:rPr>
              <w:t xml:space="preserve">able </w:t>
            </w:r>
            <w:r w:rsidR="0030095E" w:rsidRPr="007B0169">
              <w:t>B.6.1</w:t>
            </w:r>
            <w:r w:rsidR="00A72860" w:rsidRPr="007B0169">
              <w:t>5</w:t>
            </w:r>
            <w:r w:rsidR="0030095E" w:rsidRPr="007B0169">
              <w:t>.-4</w:t>
            </w:r>
            <w:r w:rsidRPr="007B0169">
              <w:rPr>
                <w:bCs/>
              </w:rPr>
              <w:t xml:space="preserve">: WMTC, </w:t>
            </w:r>
            <w:r w:rsidRPr="007B0169">
              <w:t xml:space="preserve">cycle part 1, reduced </w:t>
            </w:r>
            <w:r w:rsidR="00ED50FC" w:rsidRPr="007B0169">
              <w:t xml:space="preserve">vehicle </w:t>
            </w:r>
            <w:r w:rsidRPr="007B0169">
              <w:t>speed for vehicle classes 1 and 2-1, 541 to 600 s</w:t>
            </w:r>
          </w:p>
        </w:tc>
      </w:tr>
    </w:tbl>
    <w:p w14:paraId="145E9DFB" w14:textId="77777777" w:rsidR="00B51F58" w:rsidRPr="007B0169" w:rsidRDefault="00B51F58" w:rsidP="00B51F58">
      <w:pPr>
        <w:jc w:val="center"/>
        <w:rPr>
          <w:b/>
        </w:rPr>
        <w:sectPr w:rsidR="00B51F58" w:rsidRPr="007B0169" w:rsidSect="00736CF3">
          <w:pgSz w:w="11907" w:h="16839" w:code="9"/>
          <w:pgMar w:top="1418" w:right="1134" w:bottom="1134" w:left="1418" w:header="567" w:footer="1985" w:gutter="0"/>
          <w:cols w:space="720"/>
          <w:docGrid w:linePitch="360"/>
        </w:sectPr>
      </w:pPr>
    </w:p>
    <w:tbl>
      <w:tblPr>
        <w:tblW w:w="9640" w:type="dxa"/>
        <w:tblLook w:val="01E0" w:firstRow="1" w:lastRow="1" w:firstColumn="1" w:lastColumn="1" w:noHBand="0" w:noVBand="0"/>
      </w:tblPr>
      <w:tblGrid>
        <w:gridCol w:w="936"/>
        <w:gridCol w:w="8816"/>
        <w:gridCol w:w="131"/>
      </w:tblGrid>
      <w:tr w:rsidR="00B51F58" w:rsidRPr="007B0169" w14:paraId="145E9DFE" w14:textId="77777777" w:rsidTr="00E53D6C">
        <w:trPr>
          <w:trHeight w:val="567"/>
        </w:trPr>
        <w:tc>
          <w:tcPr>
            <w:tcW w:w="817" w:type="dxa"/>
          </w:tcPr>
          <w:p w14:paraId="145E9DFC" w14:textId="229C452E" w:rsidR="00B51F58" w:rsidRPr="007B0169" w:rsidRDefault="00511562" w:rsidP="00E53D6C">
            <w:pPr>
              <w:jc w:val="left"/>
            </w:pPr>
            <w:r w:rsidRPr="007B0169">
              <w:lastRenderedPageBreak/>
              <w:t>1.</w:t>
            </w:r>
            <w:r w:rsidR="00B51F58" w:rsidRPr="007B0169">
              <w:t>2.2.5.</w:t>
            </w:r>
          </w:p>
        </w:tc>
        <w:tc>
          <w:tcPr>
            <w:tcW w:w="8823" w:type="dxa"/>
            <w:gridSpan w:val="2"/>
          </w:tcPr>
          <w:p w14:paraId="145E9DFD" w14:textId="77777777" w:rsidR="00B51F58" w:rsidRPr="007B0169" w:rsidRDefault="00B51F58" w:rsidP="00E53D6C">
            <w:pPr>
              <w:jc w:val="left"/>
              <w:rPr>
                <w:bCs/>
              </w:rPr>
            </w:pPr>
            <w:r w:rsidRPr="007B0169">
              <w:rPr>
                <w:bCs/>
                <w:noProof/>
                <w:lang w:val="nl-BE" w:eastAsia="nl-BE"/>
              </w:rPr>
              <w:drawing>
                <wp:inline distT="0" distB="0" distL="0" distR="0" wp14:anchorId="145EA104" wp14:editId="145EA105">
                  <wp:extent cx="5544654" cy="7277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TBL7.gif"/>
                          <pic:cNvPicPr/>
                        </pic:nvPicPr>
                        <pic:blipFill>
                          <a:blip r:embed="rId171">
                            <a:extLst>
                              <a:ext uri="{28A0092B-C50C-407E-A947-70E740481C1C}">
                                <a14:useLocalDpi xmlns:a14="http://schemas.microsoft.com/office/drawing/2010/main" val="0"/>
                              </a:ext>
                            </a:extLst>
                          </a:blip>
                          <a:stretch>
                            <a:fillRect/>
                          </a:stretch>
                        </pic:blipFill>
                        <pic:spPr>
                          <a:xfrm>
                            <a:off x="0" y="0"/>
                            <a:ext cx="5544654" cy="7277100"/>
                          </a:xfrm>
                          <a:prstGeom prst="rect">
                            <a:avLst/>
                          </a:prstGeom>
                        </pic:spPr>
                      </pic:pic>
                    </a:graphicData>
                  </a:graphic>
                </wp:inline>
              </w:drawing>
            </w:r>
          </w:p>
        </w:tc>
      </w:tr>
      <w:tr w:rsidR="00B51F58" w:rsidRPr="007B0169" w14:paraId="145E9E01" w14:textId="77777777" w:rsidTr="00E53D6C">
        <w:trPr>
          <w:gridAfter w:val="1"/>
          <w:wAfter w:w="141" w:type="dxa"/>
          <w:trHeight w:val="567"/>
        </w:trPr>
        <w:tc>
          <w:tcPr>
            <w:tcW w:w="817" w:type="dxa"/>
            <w:vAlign w:val="center"/>
          </w:tcPr>
          <w:p w14:paraId="145E9DFF" w14:textId="77777777" w:rsidR="00B51F58" w:rsidRPr="007B0169" w:rsidRDefault="00B51F58" w:rsidP="00E53D6C"/>
        </w:tc>
        <w:tc>
          <w:tcPr>
            <w:tcW w:w="8682" w:type="dxa"/>
            <w:vAlign w:val="center"/>
          </w:tcPr>
          <w:p w14:paraId="145E9E00" w14:textId="7B5BAD72" w:rsidR="00B51F58" w:rsidRPr="007B0169" w:rsidRDefault="00B51F58" w:rsidP="00A72860">
            <w:commentRangeStart w:id="282"/>
            <w:r w:rsidRPr="007B0169">
              <w:rPr>
                <w:bCs/>
              </w:rPr>
              <w:t>T</w:t>
            </w:r>
            <w:commentRangeEnd w:id="282"/>
            <w:r w:rsidRPr="007B0169">
              <w:rPr>
                <w:rStyle w:val="CommentReference"/>
                <w:lang w:eastAsia="de-DE"/>
              </w:rPr>
              <w:commentReference w:id="282"/>
            </w:r>
            <w:r w:rsidRPr="007B0169">
              <w:rPr>
                <w:bCs/>
              </w:rPr>
              <w:t xml:space="preserve">able </w:t>
            </w:r>
            <w:r w:rsidR="0030095E" w:rsidRPr="007B0169">
              <w:t>B.6.1</w:t>
            </w:r>
            <w:r w:rsidR="00A72860" w:rsidRPr="007B0169">
              <w:t>5</w:t>
            </w:r>
            <w:r w:rsidR="0030095E" w:rsidRPr="007B0169">
              <w:t>.-5</w:t>
            </w:r>
            <w:r w:rsidRPr="007B0169">
              <w:rPr>
                <w:bCs/>
              </w:rPr>
              <w:t xml:space="preserve">: </w:t>
            </w:r>
            <w:r w:rsidR="00A72860" w:rsidRPr="007B0169">
              <w:rPr>
                <w:bCs/>
              </w:rPr>
              <w:t>WMTC,</w:t>
            </w:r>
            <w:r w:rsidRPr="007B0169">
              <w:rPr>
                <w:bCs/>
              </w:rPr>
              <w:t xml:space="preserve"> </w:t>
            </w:r>
            <w:r w:rsidRPr="007B0169">
              <w:t>cycle part 1 for vehicle classes 2-2 and 3, 0 to 180 s</w:t>
            </w:r>
          </w:p>
        </w:tc>
      </w:tr>
    </w:tbl>
    <w:p w14:paraId="145E9E02" w14:textId="77777777" w:rsidR="00B51F58" w:rsidRPr="007B0169" w:rsidRDefault="00B51F58" w:rsidP="00B51F58">
      <w:pPr>
        <w:jc w:val="center"/>
        <w:rPr>
          <w:b/>
        </w:rPr>
        <w:sectPr w:rsidR="00B51F58" w:rsidRPr="007B0169" w:rsidSect="00736CF3">
          <w:pgSz w:w="11907" w:h="16839" w:code="9"/>
          <w:pgMar w:top="1418" w:right="1134" w:bottom="1134" w:left="1418" w:header="567" w:footer="1985" w:gutter="0"/>
          <w:cols w:space="720"/>
          <w:docGrid w:linePitch="360"/>
        </w:sectPr>
      </w:pPr>
    </w:p>
    <w:tbl>
      <w:tblPr>
        <w:tblW w:w="9639" w:type="dxa"/>
        <w:tblLook w:val="01E0" w:firstRow="1" w:lastRow="1" w:firstColumn="1" w:lastColumn="1" w:noHBand="0" w:noVBand="0"/>
      </w:tblPr>
      <w:tblGrid>
        <w:gridCol w:w="936"/>
        <w:gridCol w:w="8929"/>
      </w:tblGrid>
      <w:tr w:rsidR="00B51F58" w:rsidRPr="007B0169" w14:paraId="145E9E05" w14:textId="77777777" w:rsidTr="00E53D6C">
        <w:trPr>
          <w:trHeight w:val="567"/>
        </w:trPr>
        <w:tc>
          <w:tcPr>
            <w:tcW w:w="817" w:type="dxa"/>
          </w:tcPr>
          <w:p w14:paraId="145E9E03" w14:textId="6016BFE3" w:rsidR="00B51F58" w:rsidRPr="007B0169" w:rsidRDefault="00511562" w:rsidP="00E53D6C">
            <w:pPr>
              <w:jc w:val="left"/>
            </w:pPr>
            <w:r w:rsidRPr="007B0169">
              <w:lastRenderedPageBreak/>
              <w:t>1.</w:t>
            </w:r>
            <w:r w:rsidR="00B51F58" w:rsidRPr="007B0169">
              <w:t>2.2.6.</w:t>
            </w:r>
          </w:p>
        </w:tc>
        <w:tc>
          <w:tcPr>
            <w:tcW w:w="8822" w:type="dxa"/>
          </w:tcPr>
          <w:p w14:paraId="145E9E04" w14:textId="77777777" w:rsidR="00B51F58" w:rsidRPr="007B0169" w:rsidRDefault="00B51F58" w:rsidP="00E53D6C">
            <w:pPr>
              <w:jc w:val="left"/>
              <w:rPr>
                <w:bCs/>
              </w:rPr>
            </w:pPr>
            <w:r w:rsidRPr="007B0169">
              <w:rPr>
                <w:bCs/>
                <w:noProof/>
                <w:lang w:val="nl-BE" w:eastAsia="nl-BE"/>
              </w:rPr>
              <w:drawing>
                <wp:inline distT="0" distB="0" distL="0" distR="0" wp14:anchorId="145EA106" wp14:editId="145EA107">
                  <wp:extent cx="5533260" cy="70675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TBL8.gif"/>
                          <pic:cNvPicPr/>
                        </pic:nvPicPr>
                        <pic:blipFill>
                          <a:blip r:embed="rId172">
                            <a:extLst>
                              <a:ext uri="{28A0092B-C50C-407E-A947-70E740481C1C}">
                                <a14:useLocalDpi xmlns:a14="http://schemas.microsoft.com/office/drawing/2010/main" val="0"/>
                              </a:ext>
                            </a:extLst>
                          </a:blip>
                          <a:stretch>
                            <a:fillRect/>
                          </a:stretch>
                        </pic:blipFill>
                        <pic:spPr>
                          <a:xfrm>
                            <a:off x="0" y="0"/>
                            <a:ext cx="5531396" cy="7065170"/>
                          </a:xfrm>
                          <a:prstGeom prst="rect">
                            <a:avLst/>
                          </a:prstGeom>
                        </pic:spPr>
                      </pic:pic>
                    </a:graphicData>
                  </a:graphic>
                </wp:inline>
              </w:drawing>
            </w:r>
          </w:p>
        </w:tc>
      </w:tr>
      <w:tr w:rsidR="00B51F58" w:rsidRPr="007B0169" w14:paraId="145E9E08" w14:textId="77777777" w:rsidTr="00E53D6C">
        <w:trPr>
          <w:trHeight w:val="567"/>
        </w:trPr>
        <w:tc>
          <w:tcPr>
            <w:tcW w:w="817" w:type="dxa"/>
            <w:vAlign w:val="center"/>
          </w:tcPr>
          <w:p w14:paraId="145E9E06" w14:textId="77777777" w:rsidR="00B51F58" w:rsidRPr="007B0169" w:rsidRDefault="00B51F58" w:rsidP="00E53D6C">
            <w:pPr>
              <w:jc w:val="center"/>
            </w:pPr>
          </w:p>
        </w:tc>
        <w:tc>
          <w:tcPr>
            <w:tcW w:w="8822" w:type="dxa"/>
            <w:vAlign w:val="center"/>
          </w:tcPr>
          <w:p w14:paraId="145E9E07" w14:textId="0A6DC35B" w:rsidR="00B51F58" w:rsidRPr="007B0169" w:rsidRDefault="00B51F58" w:rsidP="00A72860">
            <w:pPr>
              <w:ind w:hanging="40"/>
            </w:pPr>
            <w:commentRangeStart w:id="283"/>
            <w:r w:rsidRPr="007B0169">
              <w:rPr>
                <w:bCs/>
              </w:rPr>
              <w:t>T</w:t>
            </w:r>
            <w:commentRangeEnd w:id="283"/>
            <w:r w:rsidRPr="007B0169">
              <w:rPr>
                <w:rStyle w:val="CommentReference"/>
                <w:lang w:eastAsia="de-DE"/>
              </w:rPr>
              <w:commentReference w:id="283"/>
            </w:r>
            <w:r w:rsidR="0030095E" w:rsidRPr="007B0169">
              <w:rPr>
                <w:bCs/>
              </w:rPr>
              <w:t xml:space="preserve">able </w:t>
            </w:r>
            <w:r w:rsidR="0030095E" w:rsidRPr="007B0169">
              <w:t>B.6.1</w:t>
            </w:r>
            <w:r w:rsidR="00A72860" w:rsidRPr="007B0169">
              <w:t>5</w:t>
            </w:r>
            <w:r w:rsidR="0030095E" w:rsidRPr="007B0169">
              <w:t>.-6</w:t>
            </w:r>
            <w:r w:rsidRPr="007B0169">
              <w:rPr>
                <w:bCs/>
              </w:rPr>
              <w:t xml:space="preserve">: </w:t>
            </w:r>
            <w:r w:rsidR="00A72860" w:rsidRPr="007B0169">
              <w:rPr>
                <w:bCs/>
              </w:rPr>
              <w:t>WMTC,</w:t>
            </w:r>
            <w:r w:rsidRPr="007B0169">
              <w:rPr>
                <w:bCs/>
              </w:rPr>
              <w:t xml:space="preserve"> </w:t>
            </w:r>
            <w:r w:rsidRPr="007B0169">
              <w:t>cycle part 1 for vehicle classes 2-2 and 3, 181 to 360 s</w:t>
            </w:r>
          </w:p>
        </w:tc>
      </w:tr>
    </w:tbl>
    <w:p w14:paraId="145E9E09" w14:textId="77777777" w:rsidR="00B51F58" w:rsidRPr="007B0169" w:rsidRDefault="00B51F58" w:rsidP="00B51F58">
      <w:pPr>
        <w:jc w:val="center"/>
        <w:rPr>
          <w:b/>
        </w:rPr>
        <w:sectPr w:rsidR="00B51F58" w:rsidRPr="007B0169" w:rsidSect="00736CF3">
          <w:pgSz w:w="11907" w:h="16839" w:code="9"/>
          <w:pgMar w:top="1418" w:right="1134" w:bottom="1134" w:left="1418" w:header="567" w:footer="1985" w:gutter="0"/>
          <w:cols w:space="720"/>
          <w:docGrid w:linePitch="360"/>
        </w:sectPr>
      </w:pPr>
    </w:p>
    <w:tbl>
      <w:tblPr>
        <w:tblW w:w="10018" w:type="dxa"/>
        <w:tblLayout w:type="fixed"/>
        <w:tblLook w:val="01E0" w:firstRow="1" w:lastRow="1" w:firstColumn="1" w:lastColumn="1" w:noHBand="0" w:noVBand="0"/>
      </w:tblPr>
      <w:tblGrid>
        <w:gridCol w:w="817"/>
        <w:gridCol w:w="9139"/>
        <w:gridCol w:w="62"/>
      </w:tblGrid>
      <w:tr w:rsidR="00B51F58" w:rsidRPr="007B0169" w14:paraId="145E9E0C" w14:textId="77777777" w:rsidTr="00E53D6C">
        <w:trPr>
          <w:trHeight w:val="567"/>
        </w:trPr>
        <w:tc>
          <w:tcPr>
            <w:tcW w:w="817" w:type="dxa"/>
          </w:tcPr>
          <w:p w14:paraId="145E9E0A" w14:textId="63CC60EC" w:rsidR="00B51F58" w:rsidRPr="007B0169" w:rsidRDefault="00511562" w:rsidP="00E53D6C">
            <w:pPr>
              <w:jc w:val="left"/>
            </w:pPr>
            <w:r w:rsidRPr="007B0169">
              <w:lastRenderedPageBreak/>
              <w:t>1.</w:t>
            </w:r>
            <w:r w:rsidR="00B51F58" w:rsidRPr="007B0169">
              <w:t>2.2.7.</w:t>
            </w:r>
          </w:p>
        </w:tc>
        <w:tc>
          <w:tcPr>
            <w:tcW w:w="9201" w:type="dxa"/>
            <w:gridSpan w:val="2"/>
          </w:tcPr>
          <w:p w14:paraId="145E9E0B" w14:textId="77777777" w:rsidR="00B51F58" w:rsidRPr="007B0169" w:rsidRDefault="00B51F58" w:rsidP="00E53D6C">
            <w:pPr>
              <w:jc w:val="left"/>
              <w:rPr>
                <w:bCs/>
              </w:rPr>
            </w:pPr>
            <w:r w:rsidRPr="007B0169">
              <w:rPr>
                <w:bCs/>
                <w:noProof/>
                <w:lang w:val="nl-BE" w:eastAsia="nl-BE"/>
              </w:rPr>
              <w:drawing>
                <wp:inline distT="0" distB="0" distL="0" distR="0" wp14:anchorId="145EA108" wp14:editId="145EA109">
                  <wp:extent cx="5705475" cy="7287517"/>
                  <wp:effectExtent l="0" t="0" r="0" b="889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TBL9.gif"/>
                          <pic:cNvPicPr/>
                        </pic:nvPicPr>
                        <pic:blipFill>
                          <a:blip r:embed="rId173">
                            <a:extLst>
                              <a:ext uri="{28A0092B-C50C-407E-A947-70E740481C1C}">
                                <a14:useLocalDpi xmlns:a14="http://schemas.microsoft.com/office/drawing/2010/main" val="0"/>
                              </a:ext>
                            </a:extLst>
                          </a:blip>
                          <a:stretch>
                            <a:fillRect/>
                          </a:stretch>
                        </pic:blipFill>
                        <pic:spPr>
                          <a:xfrm>
                            <a:off x="0" y="0"/>
                            <a:ext cx="5702612" cy="7283860"/>
                          </a:xfrm>
                          <a:prstGeom prst="rect">
                            <a:avLst/>
                          </a:prstGeom>
                        </pic:spPr>
                      </pic:pic>
                    </a:graphicData>
                  </a:graphic>
                </wp:inline>
              </w:drawing>
            </w:r>
          </w:p>
        </w:tc>
      </w:tr>
      <w:tr w:rsidR="00B51F58" w:rsidRPr="007B0169" w14:paraId="145E9E0F" w14:textId="77777777" w:rsidTr="00E53D6C">
        <w:trPr>
          <w:gridAfter w:val="1"/>
          <w:wAfter w:w="62" w:type="dxa"/>
          <w:trHeight w:val="567"/>
        </w:trPr>
        <w:tc>
          <w:tcPr>
            <w:tcW w:w="817" w:type="dxa"/>
            <w:vAlign w:val="center"/>
          </w:tcPr>
          <w:p w14:paraId="145E9E0D" w14:textId="77777777" w:rsidR="00B51F58" w:rsidRPr="007B0169" w:rsidRDefault="00B51F58" w:rsidP="00E53D6C"/>
        </w:tc>
        <w:tc>
          <w:tcPr>
            <w:tcW w:w="9139" w:type="dxa"/>
            <w:vAlign w:val="center"/>
          </w:tcPr>
          <w:p w14:paraId="145E9E0E" w14:textId="142B4078" w:rsidR="00B51F58" w:rsidRPr="007B0169" w:rsidRDefault="00B51F58" w:rsidP="00A72860">
            <w:pPr>
              <w:ind w:hanging="25"/>
            </w:pPr>
            <w:commentRangeStart w:id="284"/>
            <w:r w:rsidRPr="007B0169">
              <w:rPr>
                <w:bCs/>
              </w:rPr>
              <w:t>T</w:t>
            </w:r>
            <w:commentRangeEnd w:id="284"/>
            <w:r w:rsidRPr="007B0169">
              <w:rPr>
                <w:rStyle w:val="CommentReference"/>
                <w:lang w:eastAsia="de-DE"/>
              </w:rPr>
              <w:commentReference w:id="284"/>
            </w:r>
            <w:r w:rsidRPr="007B0169">
              <w:rPr>
                <w:bCs/>
              </w:rPr>
              <w:t xml:space="preserve">able </w:t>
            </w:r>
            <w:r w:rsidR="0030095E" w:rsidRPr="007B0169">
              <w:t>B.6.1</w:t>
            </w:r>
            <w:r w:rsidR="00A72860" w:rsidRPr="007B0169">
              <w:t>5</w:t>
            </w:r>
            <w:r w:rsidR="0030095E" w:rsidRPr="007B0169">
              <w:t>.-7</w:t>
            </w:r>
            <w:r w:rsidRPr="007B0169">
              <w:rPr>
                <w:bCs/>
              </w:rPr>
              <w:t xml:space="preserve">: </w:t>
            </w:r>
            <w:r w:rsidR="00A72860" w:rsidRPr="007B0169">
              <w:rPr>
                <w:bCs/>
              </w:rPr>
              <w:t>WMTC,</w:t>
            </w:r>
            <w:r w:rsidRPr="007B0169">
              <w:rPr>
                <w:bCs/>
              </w:rPr>
              <w:t xml:space="preserve"> </w:t>
            </w:r>
            <w:r w:rsidRPr="007B0169">
              <w:t>cycle part 1 for vehicle classes 2-2 and 3, 361 to 540 s</w:t>
            </w:r>
          </w:p>
        </w:tc>
      </w:tr>
    </w:tbl>
    <w:p w14:paraId="145E9E10" w14:textId="77777777" w:rsidR="00B51F58" w:rsidRPr="007B0169" w:rsidRDefault="00B51F58" w:rsidP="00B51F58">
      <w:pPr>
        <w:jc w:val="center"/>
        <w:rPr>
          <w:b/>
        </w:rPr>
        <w:sectPr w:rsidR="00B51F58" w:rsidRPr="007B0169" w:rsidSect="00736CF3">
          <w:pgSz w:w="11907" w:h="16839" w:code="9"/>
          <w:pgMar w:top="1418" w:right="1134" w:bottom="1134" w:left="1418" w:header="567" w:footer="1985" w:gutter="0"/>
          <w:cols w:space="720"/>
          <w:docGrid w:linePitch="360"/>
        </w:sectPr>
      </w:pPr>
    </w:p>
    <w:tbl>
      <w:tblPr>
        <w:tblW w:w="9180" w:type="dxa"/>
        <w:tblLayout w:type="fixed"/>
        <w:tblLook w:val="01E0" w:firstRow="1" w:lastRow="1" w:firstColumn="1" w:lastColumn="1" w:noHBand="0" w:noVBand="0"/>
      </w:tblPr>
      <w:tblGrid>
        <w:gridCol w:w="1428"/>
        <w:gridCol w:w="7752"/>
      </w:tblGrid>
      <w:tr w:rsidR="00B51F58" w:rsidRPr="007B0169" w14:paraId="145E9E13" w14:textId="77777777" w:rsidTr="00E53D6C">
        <w:trPr>
          <w:trHeight w:val="9072"/>
        </w:trPr>
        <w:tc>
          <w:tcPr>
            <w:tcW w:w="1428" w:type="dxa"/>
          </w:tcPr>
          <w:p w14:paraId="145E9E11" w14:textId="72AFA85A" w:rsidR="00B51F58" w:rsidRPr="007B0169" w:rsidRDefault="00511562" w:rsidP="00E53D6C">
            <w:pPr>
              <w:jc w:val="left"/>
            </w:pPr>
            <w:r w:rsidRPr="007B0169">
              <w:lastRenderedPageBreak/>
              <w:t>1.</w:t>
            </w:r>
            <w:r w:rsidR="00B51F58" w:rsidRPr="007B0169">
              <w:t>2.2.8.</w:t>
            </w:r>
          </w:p>
        </w:tc>
        <w:tc>
          <w:tcPr>
            <w:tcW w:w="7752" w:type="dxa"/>
          </w:tcPr>
          <w:p w14:paraId="145E9E12" w14:textId="77777777" w:rsidR="00B51F58" w:rsidRPr="007B0169" w:rsidRDefault="00B51F58" w:rsidP="00E53D6C">
            <w:pPr>
              <w:jc w:val="center"/>
              <w:rPr>
                <w:bCs/>
              </w:rPr>
            </w:pPr>
            <w:r w:rsidRPr="007B0169">
              <w:rPr>
                <w:bCs/>
                <w:noProof/>
                <w:lang w:val="nl-BE" w:eastAsia="nl-BE"/>
              </w:rPr>
              <w:drawing>
                <wp:inline distT="0" distB="0" distL="0" distR="0" wp14:anchorId="145EA10A" wp14:editId="145EA10B">
                  <wp:extent cx="1918263" cy="7191375"/>
                  <wp:effectExtent l="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TBL10.gif"/>
                          <pic:cNvPicPr/>
                        </pic:nvPicPr>
                        <pic:blipFill>
                          <a:blip r:embed="rId174">
                            <a:extLst>
                              <a:ext uri="{28A0092B-C50C-407E-A947-70E740481C1C}">
                                <a14:useLocalDpi xmlns:a14="http://schemas.microsoft.com/office/drawing/2010/main" val="0"/>
                              </a:ext>
                            </a:extLst>
                          </a:blip>
                          <a:stretch>
                            <a:fillRect/>
                          </a:stretch>
                        </pic:blipFill>
                        <pic:spPr>
                          <a:xfrm>
                            <a:off x="0" y="0"/>
                            <a:ext cx="1918263" cy="7191375"/>
                          </a:xfrm>
                          <a:prstGeom prst="rect">
                            <a:avLst/>
                          </a:prstGeom>
                        </pic:spPr>
                      </pic:pic>
                    </a:graphicData>
                  </a:graphic>
                </wp:inline>
              </w:drawing>
            </w:r>
          </w:p>
        </w:tc>
      </w:tr>
      <w:tr w:rsidR="00B51F58" w:rsidRPr="007B0169" w14:paraId="145E9E16" w14:textId="77777777" w:rsidTr="00E53D6C">
        <w:tc>
          <w:tcPr>
            <w:tcW w:w="1428" w:type="dxa"/>
            <w:vAlign w:val="center"/>
          </w:tcPr>
          <w:p w14:paraId="145E9E14" w14:textId="77777777" w:rsidR="00B51F58" w:rsidRPr="007B0169" w:rsidRDefault="00B51F58" w:rsidP="00E53D6C">
            <w:pPr>
              <w:jc w:val="center"/>
            </w:pPr>
          </w:p>
        </w:tc>
        <w:tc>
          <w:tcPr>
            <w:tcW w:w="7752" w:type="dxa"/>
            <w:vAlign w:val="center"/>
          </w:tcPr>
          <w:p w14:paraId="145E9E15" w14:textId="74E7DC4A" w:rsidR="00B51F58" w:rsidRPr="007B0169" w:rsidRDefault="00B51F58" w:rsidP="00A72860">
            <w:commentRangeStart w:id="285"/>
            <w:r w:rsidRPr="007B0169">
              <w:rPr>
                <w:bCs/>
              </w:rPr>
              <w:t>T</w:t>
            </w:r>
            <w:commentRangeEnd w:id="285"/>
            <w:r w:rsidRPr="007B0169">
              <w:rPr>
                <w:rStyle w:val="CommentReference"/>
                <w:lang w:eastAsia="de-DE"/>
              </w:rPr>
              <w:commentReference w:id="285"/>
            </w:r>
            <w:r w:rsidRPr="007B0169">
              <w:rPr>
                <w:bCs/>
              </w:rPr>
              <w:t xml:space="preserve">able </w:t>
            </w:r>
            <w:r w:rsidR="0030095E" w:rsidRPr="007B0169">
              <w:t>B.6.1</w:t>
            </w:r>
            <w:r w:rsidR="00A72860" w:rsidRPr="007B0169">
              <w:t>5</w:t>
            </w:r>
            <w:r w:rsidR="0030095E" w:rsidRPr="007B0169">
              <w:t>.-8</w:t>
            </w:r>
            <w:r w:rsidRPr="007B0169">
              <w:rPr>
                <w:bCs/>
              </w:rPr>
              <w:t xml:space="preserve">: </w:t>
            </w:r>
            <w:r w:rsidR="00A72860" w:rsidRPr="007B0169">
              <w:rPr>
                <w:bCs/>
              </w:rPr>
              <w:t>WMTC,</w:t>
            </w:r>
            <w:r w:rsidRPr="007B0169">
              <w:rPr>
                <w:bCs/>
              </w:rPr>
              <w:t xml:space="preserve"> </w:t>
            </w:r>
            <w:r w:rsidRPr="007B0169">
              <w:t>cycle part 1 for vehicle classes 2-2 and 3, 541 to 600 s</w:t>
            </w:r>
          </w:p>
        </w:tc>
      </w:tr>
    </w:tbl>
    <w:p w14:paraId="145E9E17" w14:textId="77777777" w:rsidR="00B51F58" w:rsidRPr="007B0169" w:rsidRDefault="00B51F58" w:rsidP="00B51F58">
      <w:pPr>
        <w:jc w:val="center"/>
        <w:rPr>
          <w:b/>
        </w:rPr>
        <w:sectPr w:rsidR="00B51F58" w:rsidRPr="007B0169" w:rsidSect="00736CF3">
          <w:pgSz w:w="11907" w:h="16839" w:code="9"/>
          <w:pgMar w:top="1418" w:right="1134" w:bottom="1134" w:left="1418" w:header="567" w:footer="1985" w:gutter="0"/>
          <w:cols w:space="720"/>
          <w:docGrid w:linePitch="360"/>
        </w:sectPr>
      </w:pPr>
    </w:p>
    <w:tbl>
      <w:tblPr>
        <w:tblW w:w="9322" w:type="dxa"/>
        <w:tblLayout w:type="fixed"/>
        <w:tblLook w:val="01E0" w:firstRow="1" w:lastRow="1" w:firstColumn="1" w:lastColumn="1" w:noHBand="0" w:noVBand="0"/>
      </w:tblPr>
      <w:tblGrid>
        <w:gridCol w:w="1428"/>
        <w:gridCol w:w="7894"/>
      </w:tblGrid>
      <w:tr w:rsidR="00B51F58" w:rsidRPr="007B0169" w14:paraId="145E9E1C" w14:textId="77777777" w:rsidTr="00E53D6C">
        <w:tc>
          <w:tcPr>
            <w:tcW w:w="1428" w:type="dxa"/>
          </w:tcPr>
          <w:p w14:paraId="145E9E18" w14:textId="57DA7529" w:rsidR="00B51F58" w:rsidRPr="007B0169" w:rsidRDefault="00511562" w:rsidP="00E53D6C">
            <w:pPr>
              <w:jc w:val="left"/>
              <w:rPr>
                <w:b/>
              </w:rPr>
            </w:pPr>
            <w:r w:rsidRPr="007B0169">
              <w:rPr>
                <w:b/>
              </w:rPr>
              <w:lastRenderedPageBreak/>
              <w:t>1.</w:t>
            </w:r>
            <w:r w:rsidR="00B51F58" w:rsidRPr="007B0169">
              <w:rPr>
                <w:b/>
              </w:rPr>
              <w:t>3.</w:t>
            </w:r>
          </w:p>
        </w:tc>
        <w:tc>
          <w:tcPr>
            <w:tcW w:w="7894" w:type="dxa"/>
            <w:vAlign w:val="center"/>
          </w:tcPr>
          <w:p w14:paraId="145E9E19" w14:textId="219B35C7" w:rsidR="00B51F58" w:rsidRPr="007B0169" w:rsidRDefault="00A72860" w:rsidP="00E53D6C">
            <w:pPr>
              <w:jc w:val="left"/>
              <w:rPr>
                <w:b/>
                <w:bCs/>
              </w:rPr>
            </w:pPr>
            <w:r w:rsidRPr="007B0169">
              <w:rPr>
                <w:b/>
                <w:bCs/>
              </w:rPr>
              <w:t>WMTC,</w:t>
            </w:r>
            <w:r w:rsidR="00B51F58" w:rsidRPr="007B0169">
              <w:rPr>
                <w:b/>
                <w:bCs/>
              </w:rPr>
              <w:t xml:space="preserve"> part 2</w:t>
            </w:r>
          </w:p>
          <w:p w14:paraId="145E9E1A" w14:textId="77777777" w:rsidR="00B51F58" w:rsidRPr="007B0169" w:rsidRDefault="00B51F58" w:rsidP="00E53D6C">
            <w:pPr>
              <w:jc w:val="left"/>
            </w:pPr>
            <w:r w:rsidRPr="007B0169">
              <w:rPr>
                <w:noProof/>
                <w:lang w:val="nl-BE" w:eastAsia="nl-BE"/>
              </w:rPr>
              <w:drawing>
                <wp:inline distT="0" distB="0" distL="0" distR="0" wp14:anchorId="145EA10C" wp14:editId="145EA10D">
                  <wp:extent cx="4875530" cy="3521075"/>
                  <wp:effectExtent l="0" t="0" r="1270"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7.gif"/>
                          <pic:cNvPicPr/>
                        </pic:nvPicPr>
                        <pic:blipFill>
                          <a:blip r:embed="rId175">
                            <a:extLst>
                              <a:ext uri="{28A0092B-C50C-407E-A947-70E740481C1C}">
                                <a14:useLocalDpi xmlns:a14="http://schemas.microsoft.com/office/drawing/2010/main" val="0"/>
                              </a:ext>
                            </a:extLst>
                          </a:blip>
                          <a:stretch>
                            <a:fillRect/>
                          </a:stretch>
                        </pic:blipFill>
                        <pic:spPr>
                          <a:xfrm>
                            <a:off x="0" y="0"/>
                            <a:ext cx="4875530" cy="3521075"/>
                          </a:xfrm>
                          <a:prstGeom prst="rect">
                            <a:avLst/>
                          </a:prstGeom>
                        </pic:spPr>
                      </pic:pic>
                    </a:graphicData>
                  </a:graphic>
                </wp:inline>
              </w:drawing>
            </w:r>
          </w:p>
          <w:p w14:paraId="145E9E1B" w14:textId="5407629E" w:rsidR="00B51F58" w:rsidRPr="007B0169" w:rsidRDefault="00B51F58" w:rsidP="002E7B77">
            <w:pPr>
              <w:jc w:val="left"/>
            </w:pPr>
            <w:r w:rsidRPr="007B0169">
              <w:rPr>
                <w:bCs/>
              </w:rPr>
              <w:t xml:space="preserve">Figure </w:t>
            </w:r>
            <w:r w:rsidR="0030095E" w:rsidRPr="007B0169">
              <w:t>B.6.1</w:t>
            </w:r>
            <w:r w:rsidR="00A72860" w:rsidRPr="007B0169">
              <w:t>5</w:t>
            </w:r>
            <w:r w:rsidR="0030095E" w:rsidRPr="007B0169">
              <w:t>.-</w:t>
            </w:r>
            <w:r w:rsidR="002E7B77" w:rsidRPr="007B0169">
              <w:t>3</w:t>
            </w:r>
            <w:r w:rsidR="00397399" w:rsidRPr="007B0169">
              <w:rPr>
                <w:bCs/>
              </w:rPr>
              <w:t>:</w:t>
            </w:r>
            <w:r w:rsidR="00A72860" w:rsidRPr="007B0169">
              <w:rPr>
                <w:bCs/>
              </w:rPr>
              <w:t xml:space="preserve"> </w:t>
            </w:r>
            <w:r w:rsidR="00397399" w:rsidRPr="007B0169">
              <w:rPr>
                <w:bCs/>
              </w:rPr>
              <w:t>WMTC</w:t>
            </w:r>
            <w:r w:rsidRPr="007B0169">
              <w:rPr>
                <w:bCs/>
              </w:rPr>
              <w:t>, part 2</w:t>
            </w:r>
          </w:p>
        </w:tc>
      </w:tr>
      <w:tr w:rsidR="00B51F58" w:rsidRPr="007B0169" w14:paraId="145E9E1F" w14:textId="77777777" w:rsidTr="00E53D6C">
        <w:tc>
          <w:tcPr>
            <w:tcW w:w="1428" w:type="dxa"/>
          </w:tcPr>
          <w:p w14:paraId="145E9E1D" w14:textId="77777777" w:rsidR="00B51F58" w:rsidRPr="007B0169" w:rsidRDefault="00B51F58" w:rsidP="00E53D6C">
            <w:pPr>
              <w:jc w:val="left"/>
            </w:pPr>
            <w:r w:rsidRPr="007B0169">
              <w:t>3.1.</w:t>
            </w:r>
          </w:p>
        </w:tc>
        <w:tc>
          <w:tcPr>
            <w:tcW w:w="7894" w:type="dxa"/>
            <w:vAlign w:val="center"/>
          </w:tcPr>
          <w:p w14:paraId="145E9E1E" w14:textId="4D86432B" w:rsidR="00B51F58" w:rsidRPr="007B0169" w:rsidRDefault="00B51F58" w:rsidP="00E53D6C">
            <w:pPr>
              <w:rPr>
                <w:bCs/>
              </w:rPr>
            </w:pPr>
            <w:r w:rsidRPr="007B0169">
              <w:rPr>
                <w:bCs/>
              </w:rPr>
              <w:t xml:space="preserve">The characteristic roller </w:t>
            </w:r>
            <w:r w:rsidR="00ED50FC" w:rsidRPr="007B0169">
              <w:t>vehicle</w:t>
            </w:r>
            <w:r w:rsidR="00ED50FC" w:rsidRPr="007B0169">
              <w:rPr>
                <w:bCs/>
              </w:rPr>
              <w:t xml:space="preserve"> </w:t>
            </w:r>
            <w:r w:rsidRPr="007B0169">
              <w:rPr>
                <w:bCs/>
              </w:rPr>
              <w:t xml:space="preserve">speed versus test time of </w:t>
            </w:r>
            <w:r w:rsidR="00A72860" w:rsidRPr="007B0169">
              <w:rPr>
                <w:bCs/>
              </w:rPr>
              <w:t>WMTC,</w:t>
            </w:r>
            <w:r w:rsidRPr="007B0169">
              <w:rPr>
                <w:bCs/>
              </w:rPr>
              <w:t xml:space="preserve"> part 2 is set out in the following tables.</w:t>
            </w:r>
          </w:p>
        </w:tc>
      </w:tr>
    </w:tbl>
    <w:p w14:paraId="145E9E20" w14:textId="77777777" w:rsidR="00B51F58" w:rsidRPr="007B0169" w:rsidRDefault="00B51F58" w:rsidP="00B51F58">
      <w:pPr>
        <w:jc w:val="left"/>
        <w:sectPr w:rsidR="00B51F58" w:rsidRPr="007B0169" w:rsidSect="00736CF3">
          <w:pgSz w:w="11907" w:h="16839" w:code="9"/>
          <w:pgMar w:top="1418" w:right="1134" w:bottom="1134" w:left="1418" w:header="567" w:footer="1985" w:gutter="0"/>
          <w:cols w:space="720"/>
          <w:docGrid w:linePitch="360"/>
        </w:sectPr>
      </w:pPr>
    </w:p>
    <w:tbl>
      <w:tblPr>
        <w:tblW w:w="9347" w:type="dxa"/>
        <w:tblLook w:val="01E0" w:firstRow="1" w:lastRow="1" w:firstColumn="1" w:lastColumn="1" w:noHBand="0" w:noVBand="0"/>
      </w:tblPr>
      <w:tblGrid>
        <w:gridCol w:w="936"/>
        <w:gridCol w:w="8591"/>
      </w:tblGrid>
      <w:tr w:rsidR="00B51F58" w:rsidRPr="007B0169" w14:paraId="145E9E23" w14:textId="77777777" w:rsidTr="00E53D6C">
        <w:trPr>
          <w:trHeight w:val="567"/>
        </w:trPr>
        <w:tc>
          <w:tcPr>
            <w:tcW w:w="756" w:type="dxa"/>
          </w:tcPr>
          <w:p w14:paraId="145E9E21" w14:textId="72CD9875" w:rsidR="00B51F58" w:rsidRPr="007B0169" w:rsidRDefault="00511562" w:rsidP="00E53D6C">
            <w:pPr>
              <w:jc w:val="left"/>
            </w:pPr>
            <w:r w:rsidRPr="007B0169">
              <w:lastRenderedPageBreak/>
              <w:t>1.</w:t>
            </w:r>
            <w:r w:rsidR="00B51F58" w:rsidRPr="007B0169">
              <w:t>3.1.1.</w:t>
            </w:r>
          </w:p>
        </w:tc>
        <w:tc>
          <w:tcPr>
            <w:tcW w:w="8591" w:type="dxa"/>
          </w:tcPr>
          <w:p w14:paraId="145E9E22" w14:textId="77777777" w:rsidR="00B51F58" w:rsidRPr="007B0169" w:rsidRDefault="00B51F58" w:rsidP="00E53D6C">
            <w:pPr>
              <w:jc w:val="left"/>
              <w:rPr>
                <w:bCs/>
              </w:rPr>
            </w:pPr>
            <w:r w:rsidRPr="007B0169">
              <w:rPr>
                <w:bCs/>
                <w:noProof/>
                <w:lang w:val="nl-BE" w:eastAsia="nl-BE"/>
              </w:rPr>
              <w:drawing>
                <wp:inline distT="0" distB="0" distL="0" distR="0" wp14:anchorId="145EA10E" wp14:editId="145EA10F">
                  <wp:extent cx="5318155" cy="696277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TBL11.gif"/>
                          <pic:cNvPicPr/>
                        </pic:nvPicPr>
                        <pic:blipFill>
                          <a:blip r:embed="rId176">
                            <a:extLst>
                              <a:ext uri="{28A0092B-C50C-407E-A947-70E740481C1C}">
                                <a14:useLocalDpi xmlns:a14="http://schemas.microsoft.com/office/drawing/2010/main" val="0"/>
                              </a:ext>
                            </a:extLst>
                          </a:blip>
                          <a:stretch>
                            <a:fillRect/>
                          </a:stretch>
                        </pic:blipFill>
                        <pic:spPr>
                          <a:xfrm>
                            <a:off x="0" y="0"/>
                            <a:ext cx="5317802" cy="6962313"/>
                          </a:xfrm>
                          <a:prstGeom prst="rect">
                            <a:avLst/>
                          </a:prstGeom>
                        </pic:spPr>
                      </pic:pic>
                    </a:graphicData>
                  </a:graphic>
                </wp:inline>
              </w:drawing>
            </w:r>
          </w:p>
        </w:tc>
      </w:tr>
      <w:tr w:rsidR="00B51F58" w:rsidRPr="007B0169" w14:paraId="145E9E26" w14:textId="77777777" w:rsidTr="00E53D6C">
        <w:trPr>
          <w:trHeight w:val="567"/>
        </w:trPr>
        <w:tc>
          <w:tcPr>
            <w:tcW w:w="756" w:type="dxa"/>
            <w:vAlign w:val="center"/>
          </w:tcPr>
          <w:p w14:paraId="145E9E24" w14:textId="77777777" w:rsidR="00B51F58" w:rsidRPr="007B0169" w:rsidRDefault="00B51F58" w:rsidP="00E53D6C">
            <w:pPr>
              <w:jc w:val="center"/>
            </w:pPr>
          </w:p>
        </w:tc>
        <w:tc>
          <w:tcPr>
            <w:tcW w:w="8591" w:type="dxa"/>
            <w:vAlign w:val="center"/>
          </w:tcPr>
          <w:p w14:paraId="145E9E25" w14:textId="13D914DF" w:rsidR="00B51F58" w:rsidRPr="007B0169" w:rsidRDefault="00B51F58" w:rsidP="0030095E">
            <w:pPr>
              <w:ind w:hanging="38"/>
              <w:rPr>
                <w:bCs/>
              </w:rPr>
            </w:pPr>
            <w:commentRangeStart w:id="286"/>
            <w:r w:rsidRPr="007B0169">
              <w:rPr>
                <w:bCs/>
              </w:rPr>
              <w:t>T</w:t>
            </w:r>
            <w:commentRangeEnd w:id="286"/>
            <w:r w:rsidRPr="007B0169">
              <w:rPr>
                <w:rStyle w:val="CommentReference"/>
                <w:lang w:eastAsia="de-DE"/>
              </w:rPr>
              <w:commentReference w:id="286"/>
            </w:r>
            <w:r w:rsidR="002E7B77" w:rsidRPr="007B0169">
              <w:rPr>
                <w:bCs/>
              </w:rPr>
              <w:t>able B.6.15.</w:t>
            </w:r>
            <w:r w:rsidR="0030095E" w:rsidRPr="007B0169">
              <w:t>-9</w:t>
            </w:r>
            <w:r w:rsidRPr="007B0169">
              <w:rPr>
                <w:bCs/>
              </w:rPr>
              <w:t xml:space="preserve">: </w:t>
            </w:r>
            <w:r w:rsidR="00A72860" w:rsidRPr="007B0169">
              <w:rPr>
                <w:bCs/>
              </w:rPr>
              <w:t>WMTC,</w:t>
            </w:r>
            <w:r w:rsidRPr="007B0169">
              <w:rPr>
                <w:bCs/>
              </w:rPr>
              <w:t xml:space="preserve"> </w:t>
            </w:r>
            <w:r w:rsidRPr="007B0169">
              <w:t xml:space="preserve">cycle part 2, reduced </w:t>
            </w:r>
            <w:r w:rsidR="00ED50FC" w:rsidRPr="007B0169">
              <w:t xml:space="preserve">vehicle </w:t>
            </w:r>
            <w:r w:rsidRPr="007B0169">
              <w:t>speed for vehicle class 2-1, 0 to 180 s</w:t>
            </w:r>
          </w:p>
        </w:tc>
      </w:tr>
    </w:tbl>
    <w:p w14:paraId="145E9E27" w14:textId="77777777" w:rsidR="00B51F58" w:rsidRPr="007B0169" w:rsidRDefault="00B51F58" w:rsidP="00B51F58">
      <w:pPr>
        <w:jc w:val="center"/>
        <w:rPr>
          <w:b/>
        </w:rPr>
        <w:sectPr w:rsidR="00B51F58" w:rsidRPr="007B0169" w:rsidSect="00736CF3">
          <w:pgSz w:w="11907" w:h="16839" w:code="9"/>
          <w:pgMar w:top="1418" w:right="1134" w:bottom="1134" w:left="1418" w:header="567" w:footer="1985" w:gutter="0"/>
          <w:cols w:space="720"/>
          <w:docGrid w:linePitch="360"/>
        </w:sectPr>
      </w:pPr>
    </w:p>
    <w:tbl>
      <w:tblPr>
        <w:tblW w:w="5036" w:type="pct"/>
        <w:tblLook w:val="01E0" w:firstRow="1" w:lastRow="1" w:firstColumn="1" w:lastColumn="1" w:noHBand="0" w:noVBand="0"/>
      </w:tblPr>
      <w:tblGrid>
        <w:gridCol w:w="936"/>
        <w:gridCol w:w="8958"/>
      </w:tblGrid>
      <w:tr w:rsidR="00B51F58" w:rsidRPr="007B0169" w14:paraId="145E9E2A" w14:textId="77777777" w:rsidTr="00E53D6C">
        <w:trPr>
          <w:trHeight w:val="567"/>
        </w:trPr>
        <w:tc>
          <w:tcPr>
            <w:tcW w:w="424" w:type="pct"/>
          </w:tcPr>
          <w:p w14:paraId="145E9E28" w14:textId="545EB64A" w:rsidR="00B51F58" w:rsidRPr="007B0169" w:rsidRDefault="00511562" w:rsidP="00E53D6C">
            <w:pPr>
              <w:jc w:val="left"/>
            </w:pPr>
            <w:r w:rsidRPr="007B0169">
              <w:lastRenderedPageBreak/>
              <w:t>1.</w:t>
            </w:r>
            <w:r w:rsidR="00B51F58" w:rsidRPr="007B0169">
              <w:t>3.1.2.</w:t>
            </w:r>
          </w:p>
        </w:tc>
        <w:tc>
          <w:tcPr>
            <w:tcW w:w="4576" w:type="pct"/>
          </w:tcPr>
          <w:p w14:paraId="145E9E29" w14:textId="77777777" w:rsidR="00B51F58" w:rsidRPr="007B0169" w:rsidRDefault="00B51F58" w:rsidP="00E53D6C">
            <w:pPr>
              <w:jc w:val="left"/>
              <w:rPr>
                <w:bCs/>
              </w:rPr>
            </w:pPr>
            <w:r w:rsidRPr="007B0169">
              <w:rPr>
                <w:bCs/>
                <w:noProof/>
                <w:lang w:val="nl-BE" w:eastAsia="nl-BE"/>
              </w:rPr>
              <w:drawing>
                <wp:inline distT="0" distB="0" distL="0" distR="0" wp14:anchorId="145EA110" wp14:editId="145EA111">
                  <wp:extent cx="5551592" cy="715327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TBL12.gif"/>
                          <pic:cNvPicPr/>
                        </pic:nvPicPr>
                        <pic:blipFill>
                          <a:blip r:embed="rId177">
                            <a:extLst>
                              <a:ext uri="{28A0092B-C50C-407E-A947-70E740481C1C}">
                                <a14:useLocalDpi xmlns:a14="http://schemas.microsoft.com/office/drawing/2010/main" val="0"/>
                              </a:ext>
                            </a:extLst>
                          </a:blip>
                          <a:stretch>
                            <a:fillRect/>
                          </a:stretch>
                        </pic:blipFill>
                        <pic:spPr>
                          <a:xfrm>
                            <a:off x="0" y="0"/>
                            <a:ext cx="5549330" cy="7150360"/>
                          </a:xfrm>
                          <a:prstGeom prst="rect">
                            <a:avLst/>
                          </a:prstGeom>
                        </pic:spPr>
                      </pic:pic>
                    </a:graphicData>
                  </a:graphic>
                </wp:inline>
              </w:drawing>
            </w:r>
          </w:p>
        </w:tc>
      </w:tr>
      <w:tr w:rsidR="00B51F58" w:rsidRPr="007B0169" w14:paraId="145E9E2D" w14:textId="77777777" w:rsidTr="00E53D6C">
        <w:trPr>
          <w:trHeight w:val="567"/>
        </w:trPr>
        <w:tc>
          <w:tcPr>
            <w:tcW w:w="424" w:type="pct"/>
            <w:vAlign w:val="center"/>
          </w:tcPr>
          <w:p w14:paraId="145E9E2B" w14:textId="77777777" w:rsidR="00B51F58" w:rsidRPr="007B0169" w:rsidRDefault="00B51F58" w:rsidP="00E53D6C">
            <w:pPr>
              <w:jc w:val="center"/>
            </w:pPr>
          </w:p>
        </w:tc>
        <w:tc>
          <w:tcPr>
            <w:tcW w:w="4576" w:type="pct"/>
            <w:vAlign w:val="center"/>
          </w:tcPr>
          <w:p w14:paraId="145E9E2C" w14:textId="1C51DB80" w:rsidR="00B51F58" w:rsidRPr="007B0169" w:rsidRDefault="00B51F58" w:rsidP="00E53D6C">
            <w:pPr>
              <w:rPr>
                <w:bCs/>
              </w:rPr>
            </w:pPr>
            <w:commentRangeStart w:id="287"/>
            <w:r w:rsidRPr="007B0169">
              <w:rPr>
                <w:bCs/>
              </w:rPr>
              <w:t>T</w:t>
            </w:r>
            <w:commentRangeEnd w:id="287"/>
            <w:r w:rsidRPr="007B0169">
              <w:rPr>
                <w:rStyle w:val="CommentReference"/>
                <w:lang w:eastAsia="de-DE"/>
              </w:rPr>
              <w:commentReference w:id="287"/>
            </w:r>
            <w:r w:rsidR="002E7B77" w:rsidRPr="007B0169">
              <w:rPr>
                <w:bCs/>
              </w:rPr>
              <w:t>able B.6.15.</w:t>
            </w:r>
            <w:r w:rsidR="0030095E" w:rsidRPr="007B0169">
              <w:rPr>
                <w:bCs/>
              </w:rPr>
              <w:t>-10</w:t>
            </w:r>
            <w:r w:rsidRPr="007B0169">
              <w:rPr>
                <w:bCs/>
              </w:rPr>
              <w:t xml:space="preserve">: </w:t>
            </w:r>
            <w:r w:rsidR="00A72860" w:rsidRPr="007B0169">
              <w:rPr>
                <w:bCs/>
              </w:rPr>
              <w:t>WMTC,</w:t>
            </w:r>
            <w:r w:rsidRPr="007B0169">
              <w:rPr>
                <w:bCs/>
              </w:rPr>
              <w:t xml:space="preserve"> </w:t>
            </w:r>
            <w:r w:rsidRPr="007B0169">
              <w:t xml:space="preserve">cycle part 2, reduced </w:t>
            </w:r>
            <w:r w:rsidR="00ED50FC" w:rsidRPr="007B0169">
              <w:t xml:space="preserve">vehicle </w:t>
            </w:r>
            <w:r w:rsidRPr="007B0169">
              <w:t>speed for vehicle class 2-1, 181 to 360 s</w:t>
            </w:r>
          </w:p>
        </w:tc>
      </w:tr>
    </w:tbl>
    <w:p w14:paraId="145E9E2E" w14:textId="77777777" w:rsidR="00B51F58" w:rsidRPr="007B0169" w:rsidRDefault="00B51F58" w:rsidP="00B51F58">
      <w:pPr>
        <w:jc w:val="center"/>
        <w:rPr>
          <w:u w:val="single"/>
        </w:rPr>
        <w:sectPr w:rsidR="00B51F58" w:rsidRPr="007B0169" w:rsidSect="00736CF3">
          <w:pgSz w:w="11907" w:h="16839" w:code="9"/>
          <w:pgMar w:top="1418" w:right="1134" w:bottom="1134" w:left="1418" w:header="567" w:footer="1985" w:gutter="0"/>
          <w:cols w:space="720"/>
          <w:docGrid w:linePitch="360"/>
        </w:sectPr>
      </w:pPr>
    </w:p>
    <w:tbl>
      <w:tblPr>
        <w:tblW w:w="9637" w:type="dxa"/>
        <w:tblLook w:val="01E0" w:firstRow="1" w:lastRow="1" w:firstColumn="1" w:lastColumn="1" w:noHBand="0" w:noVBand="0"/>
      </w:tblPr>
      <w:tblGrid>
        <w:gridCol w:w="936"/>
        <w:gridCol w:w="8901"/>
      </w:tblGrid>
      <w:tr w:rsidR="00B51F58" w:rsidRPr="007B0169" w14:paraId="145E9E31" w14:textId="77777777" w:rsidTr="00E53D6C">
        <w:trPr>
          <w:trHeight w:val="567"/>
        </w:trPr>
        <w:tc>
          <w:tcPr>
            <w:tcW w:w="817" w:type="dxa"/>
          </w:tcPr>
          <w:p w14:paraId="145E9E2F" w14:textId="50842367" w:rsidR="00B51F58" w:rsidRPr="007B0169" w:rsidRDefault="00511562" w:rsidP="00E53D6C">
            <w:pPr>
              <w:jc w:val="left"/>
            </w:pPr>
            <w:r w:rsidRPr="007B0169">
              <w:lastRenderedPageBreak/>
              <w:t>1.</w:t>
            </w:r>
            <w:r w:rsidR="00B51F58" w:rsidRPr="007B0169">
              <w:t>3.1.3.</w:t>
            </w:r>
          </w:p>
        </w:tc>
        <w:tc>
          <w:tcPr>
            <w:tcW w:w="8820" w:type="dxa"/>
          </w:tcPr>
          <w:p w14:paraId="145E9E30" w14:textId="77777777" w:rsidR="00B51F58" w:rsidRPr="007B0169" w:rsidRDefault="00B51F58" w:rsidP="00E53D6C">
            <w:pPr>
              <w:jc w:val="left"/>
              <w:rPr>
                <w:bCs/>
              </w:rPr>
            </w:pPr>
            <w:r w:rsidRPr="007B0169">
              <w:rPr>
                <w:bCs/>
                <w:noProof/>
                <w:lang w:val="nl-BE" w:eastAsia="nl-BE"/>
              </w:rPr>
              <w:drawing>
                <wp:inline distT="0" distB="0" distL="0" distR="0" wp14:anchorId="145EA112" wp14:editId="145EA113">
                  <wp:extent cx="5514975" cy="710609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TBL13.gif"/>
                          <pic:cNvPicPr/>
                        </pic:nvPicPr>
                        <pic:blipFill>
                          <a:blip r:embed="rId178">
                            <a:extLst>
                              <a:ext uri="{28A0092B-C50C-407E-A947-70E740481C1C}">
                                <a14:useLocalDpi xmlns:a14="http://schemas.microsoft.com/office/drawing/2010/main" val="0"/>
                              </a:ext>
                            </a:extLst>
                          </a:blip>
                          <a:stretch>
                            <a:fillRect/>
                          </a:stretch>
                        </pic:blipFill>
                        <pic:spPr>
                          <a:xfrm>
                            <a:off x="0" y="0"/>
                            <a:ext cx="5516360" cy="7107877"/>
                          </a:xfrm>
                          <a:prstGeom prst="rect">
                            <a:avLst/>
                          </a:prstGeom>
                        </pic:spPr>
                      </pic:pic>
                    </a:graphicData>
                  </a:graphic>
                </wp:inline>
              </w:drawing>
            </w:r>
          </w:p>
        </w:tc>
      </w:tr>
      <w:tr w:rsidR="00B51F58" w:rsidRPr="007B0169" w14:paraId="145E9E34" w14:textId="77777777" w:rsidTr="00E53D6C">
        <w:trPr>
          <w:trHeight w:val="567"/>
        </w:trPr>
        <w:tc>
          <w:tcPr>
            <w:tcW w:w="817" w:type="dxa"/>
            <w:vAlign w:val="center"/>
          </w:tcPr>
          <w:p w14:paraId="145E9E32" w14:textId="77777777" w:rsidR="00B51F58" w:rsidRPr="007B0169" w:rsidRDefault="00B51F58" w:rsidP="00E53D6C"/>
        </w:tc>
        <w:tc>
          <w:tcPr>
            <w:tcW w:w="8820" w:type="dxa"/>
            <w:vAlign w:val="center"/>
          </w:tcPr>
          <w:p w14:paraId="145E9E33" w14:textId="45A76460" w:rsidR="00B51F58" w:rsidRPr="007B0169" w:rsidRDefault="00B51F58" w:rsidP="0030095E">
            <w:pPr>
              <w:rPr>
                <w:bCs/>
              </w:rPr>
            </w:pPr>
            <w:commentRangeStart w:id="288"/>
            <w:r w:rsidRPr="007B0169">
              <w:rPr>
                <w:bCs/>
              </w:rPr>
              <w:t>T</w:t>
            </w:r>
            <w:commentRangeEnd w:id="288"/>
            <w:r w:rsidRPr="007B0169">
              <w:rPr>
                <w:rStyle w:val="CommentReference"/>
                <w:lang w:eastAsia="de-DE"/>
              </w:rPr>
              <w:commentReference w:id="288"/>
            </w:r>
            <w:r w:rsidR="002E7B77" w:rsidRPr="007B0169">
              <w:rPr>
                <w:bCs/>
              </w:rPr>
              <w:t>able B.6.15.</w:t>
            </w:r>
            <w:r w:rsidR="0030095E" w:rsidRPr="007B0169">
              <w:rPr>
                <w:bCs/>
              </w:rPr>
              <w:t>-11</w:t>
            </w:r>
            <w:r w:rsidRPr="007B0169">
              <w:rPr>
                <w:bCs/>
              </w:rPr>
              <w:t xml:space="preserve">: </w:t>
            </w:r>
            <w:r w:rsidR="00A72860" w:rsidRPr="007B0169">
              <w:rPr>
                <w:bCs/>
              </w:rPr>
              <w:t>WMTC,</w:t>
            </w:r>
            <w:r w:rsidRPr="007B0169">
              <w:rPr>
                <w:bCs/>
              </w:rPr>
              <w:t xml:space="preserve"> </w:t>
            </w:r>
            <w:r w:rsidRPr="007B0169">
              <w:t xml:space="preserve">cycle part 2, reduced </w:t>
            </w:r>
            <w:r w:rsidR="00ED50FC" w:rsidRPr="007B0169">
              <w:t xml:space="preserve">vehicle </w:t>
            </w:r>
            <w:r w:rsidRPr="007B0169">
              <w:t>speed for vehicle class 2-1, 361 to 540 s</w:t>
            </w:r>
          </w:p>
        </w:tc>
      </w:tr>
    </w:tbl>
    <w:p w14:paraId="145E9E35" w14:textId="77777777" w:rsidR="00B51F58" w:rsidRPr="007B0169" w:rsidRDefault="00B51F58" w:rsidP="00B51F58">
      <w:pPr>
        <w:jc w:val="center"/>
        <w:rPr>
          <w:u w:val="single"/>
        </w:rPr>
        <w:sectPr w:rsidR="00B51F58" w:rsidRPr="007B0169" w:rsidSect="00736CF3">
          <w:pgSz w:w="11907" w:h="16839" w:code="9"/>
          <w:pgMar w:top="1418" w:right="1134" w:bottom="1134" w:left="1418" w:header="567" w:footer="1985" w:gutter="0"/>
          <w:cols w:space="720"/>
          <w:docGrid w:linePitch="360"/>
        </w:sectPr>
      </w:pPr>
    </w:p>
    <w:tbl>
      <w:tblPr>
        <w:tblW w:w="9322" w:type="dxa"/>
        <w:tblLayout w:type="fixed"/>
        <w:tblLook w:val="01E0" w:firstRow="1" w:lastRow="1" w:firstColumn="1" w:lastColumn="1" w:noHBand="0" w:noVBand="0"/>
      </w:tblPr>
      <w:tblGrid>
        <w:gridCol w:w="1428"/>
        <w:gridCol w:w="7894"/>
      </w:tblGrid>
      <w:tr w:rsidR="00B51F58" w:rsidRPr="007B0169" w14:paraId="145E9E38" w14:textId="77777777" w:rsidTr="00E53D6C">
        <w:trPr>
          <w:trHeight w:val="567"/>
        </w:trPr>
        <w:tc>
          <w:tcPr>
            <w:tcW w:w="1428" w:type="dxa"/>
          </w:tcPr>
          <w:p w14:paraId="145E9E36" w14:textId="784EFD2F" w:rsidR="00B51F58" w:rsidRPr="007B0169" w:rsidRDefault="00511562" w:rsidP="00E53D6C">
            <w:pPr>
              <w:jc w:val="left"/>
            </w:pPr>
            <w:r w:rsidRPr="007B0169">
              <w:lastRenderedPageBreak/>
              <w:t>1.</w:t>
            </w:r>
            <w:r w:rsidR="00B51F58" w:rsidRPr="007B0169">
              <w:t>3.1.4.</w:t>
            </w:r>
          </w:p>
        </w:tc>
        <w:tc>
          <w:tcPr>
            <w:tcW w:w="7894" w:type="dxa"/>
            <w:vAlign w:val="center"/>
          </w:tcPr>
          <w:p w14:paraId="145E9E37" w14:textId="77777777" w:rsidR="00B51F58" w:rsidRPr="007B0169" w:rsidRDefault="00B51F58" w:rsidP="00E53D6C">
            <w:pPr>
              <w:jc w:val="center"/>
              <w:rPr>
                <w:bCs/>
              </w:rPr>
            </w:pPr>
            <w:r w:rsidRPr="007B0169">
              <w:rPr>
                <w:bCs/>
                <w:noProof/>
                <w:lang w:val="nl-BE" w:eastAsia="nl-BE"/>
              </w:rPr>
              <w:drawing>
                <wp:inline distT="0" distB="0" distL="0" distR="0" wp14:anchorId="145EA114" wp14:editId="145EA115">
                  <wp:extent cx="1872762" cy="72009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TBL14.gif"/>
                          <pic:cNvPicPr/>
                        </pic:nvPicPr>
                        <pic:blipFill>
                          <a:blip r:embed="rId179">
                            <a:extLst>
                              <a:ext uri="{28A0092B-C50C-407E-A947-70E740481C1C}">
                                <a14:useLocalDpi xmlns:a14="http://schemas.microsoft.com/office/drawing/2010/main" val="0"/>
                              </a:ext>
                            </a:extLst>
                          </a:blip>
                          <a:stretch>
                            <a:fillRect/>
                          </a:stretch>
                        </pic:blipFill>
                        <pic:spPr>
                          <a:xfrm>
                            <a:off x="0" y="0"/>
                            <a:ext cx="1872762" cy="7200900"/>
                          </a:xfrm>
                          <a:prstGeom prst="rect">
                            <a:avLst/>
                          </a:prstGeom>
                        </pic:spPr>
                      </pic:pic>
                    </a:graphicData>
                  </a:graphic>
                </wp:inline>
              </w:drawing>
            </w:r>
          </w:p>
        </w:tc>
      </w:tr>
      <w:tr w:rsidR="00B51F58" w:rsidRPr="007B0169" w14:paraId="145E9E3B" w14:textId="77777777" w:rsidTr="00E53D6C">
        <w:trPr>
          <w:trHeight w:val="567"/>
        </w:trPr>
        <w:tc>
          <w:tcPr>
            <w:tcW w:w="1428" w:type="dxa"/>
            <w:vAlign w:val="center"/>
          </w:tcPr>
          <w:p w14:paraId="145E9E39" w14:textId="77777777" w:rsidR="00B51F58" w:rsidRPr="007B0169" w:rsidRDefault="00B51F58" w:rsidP="00E53D6C"/>
        </w:tc>
        <w:tc>
          <w:tcPr>
            <w:tcW w:w="7894" w:type="dxa"/>
            <w:vAlign w:val="center"/>
          </w:tcPr>
          <w:p w14:paraId="145E9E3A" w14:textId="5E790232" w:rsidR="00B51F58" w:rsidRPr="007B0169" w:rsidRDefault="00B51F58" w:rsidP="0030095E">
            <w:pPr>
              <w:rPr>
                <w:bCs/>
              </w:rPr>
            </w:pPr>
            <w:commentRangeStart w:id="289"/>
            <w:r w:rsidRPr="007B0169">
              <w:rPr>
                <w:bCs/>
              </w:rPr>
              <w:t>T</w:t>
            </w:r>
            <w:commentRangeEnd w:id="289"/>
            <w:r w:rsidRPr="007B0169">
              <w:rPr>
                <w:rStyle w:val="CommentReference"/>
                <w:lang w:eastAsia="de-DE"/>
              </w:rPr>
              <w:commentReference w:id="289"/>
            </w:r>
            <w:r w:rsidR="002E7B77" w:rsidRPr="007B0169">
              <w:rPr>
                <w:bCs/>
              </w:rPr>
              <w:t>able B.6.15.</w:t>
            </w:r>
            <w:r w:rsidR="0030095E" w:rsidRPr="007B0169">
              <w:rPr>
                <w:bCs/>
              </w:rPr>
              <w:t>-12</w:t>
            </w:r>
            <w:r w:rsidRPr="007B0169">
              <w:rPr>
                <w:bCs/>
              </w:rPr>
              <w:t xml:space="preserve">: </w:t>
            </w:r>
            <w:r w:rsidR="00A72860" w:rsidRPr="007B0169">
              <w:rPr>
                <w:bCs/>
              </w:rPr>
              <w:t>WMTC,</w:t>
            </w:r>
            <w:r w:rsidRPr="007B0169">
              <w:rPr>
                <w:bCs/>
              </w:rPr>
              <w:t xml:space="preserve"> </w:t>
            </w:r>
            <w:r w:rsidRPr="007B0169">
              <w:t xml:space="preserve">cycle part 2, reduced </w:t>
            </w:r>
            <w:r w:rsidR="00ED50FC" w:rsidRPr="007B0169">
              <w:t xml:space="preserve">vehicle </w:t>
            </w:r>
            <w:r w:rsidRPr="007B0169">
              <w:t>speed for vehicle class 2-1, 541 to 600 s</w:t>
            </w:r>
          </w:p>
        </w:tc>
      </w:tr>
    </w:tbl>
    <w:p w14:paraId="145E9E3C" w14:textId="77777777" w:rsidR="00B51F58" w:rsidRPr="007B0169" w:rsidRDefault="00B51F58" w:rsidP="00B51F58">
      <w:pPr>
        <w:jc w:val="center"/>
        <w:rPr>
          <w:u w:val="single"/>
        </w:rPr>
        <w:sectPr w:rsidR="00B51F58" w:rsidRPr="007B0169" w:rsidSect="00736CF3">
          <w:pgSz w:w="11907" w:h="16839" w:code="9"/>
          <w:pgMar w:top="1418" w:right="1134" w:bottom="1134" w:left="1418" w:header="567" w:footer="1985" w:gutter="0"/>
          <w:cols w:space="720"/>
          <w:docGrid w:linePitch="360"/>
        </w:sectPr>
      </w:pPr>
    </w:p>
    <w:tbl>
      <w:tblPr>
        <w:tblW w:w="9322" w:type="dxa"/>
        <w:tblLayout w:type="fixed"/>
        <w:tblLook w:val="01E0" w:firstRow="1" w:lastRow="1" w:firstColumn="1" w:lastColumn="1" w:noHBand="0" w:noVBand="0"/>
      </w:tblPr>
      <w:tblGrid>
        <w:gridCol w:w="1428"/>
        <w:gridCol w:w="7894"/>
      </w:tblGrid>
      <w:tr w:rsidR="00B51F58" w:rsidRPr="007B0169" w14:paraId="145E9E3F" w14:textId="77777777" w:rsidTr="00E53D6C">
        <w:trPr>
          <w:trHeight w:val="567"/>
        </w:trPr>
        <w:tc>
          <w:tcPr>
            <w:tcW w:w="1428" w:type="dxa"/>
          </w:tcPr>
          <w:p w14:paraId="145E9E3D" w14:textId="0953DAF4" w:rsidR="00B51F58" w:rsidRPr="007B0169" w:rsidRDefault="00511562" w:rsidP="00E53D6C">
            <w:pPr>
              <w:jc w:val="left"/>
            </w:pPr>
            <w:r w:rsidRPr="007B0169">
              <w:lastRenderedPageBreak/>
              <w:t>1.</w:t>
            </w:r>
            <w:r w:rsidR="00B51F58" w:rsidRPr="007B0169">
              <w:t>3.1.5.</w:t>
            </w:r>
          </w:p>
        </w:tc>
        <w:tc>
          <w:tcPr>
            <w:tcW w:w="7894" w:type="dxa"/>
          </w:tcPr>
          <w:p w14:paraId="145E9E3E" w14:textId="77777777" w:rsidR="00B51F58" w:rsidRPr="007B0169" w:rsidRDefault="00B51F58" w:rsidP="00E53D6C">
            <w:pPr>
              <w:tabs>
                <w:tab w:val="left" w:pos="2280"/>
              </w:tabs>
              <w:jc w:val="left"/>
              <w:rPr>
                <w:bCs/>
              </w:rPr>
            </w:pPr>
            <w:r w:rsidRPr="007B0169">
              <w:rPr>
                <w:bCs/>
              </w:rPr>
              <w:tab/>
            </w:r>
            <w:r w:rsidRPr="007B0169">
              <w:rPr>
                <w:bCs/>
                <w:noProof/>
                <w:lang w:val="nl-BE" w:eastAsia="nl-BE"/>
              </w:rPr>
              <w:drawing>
                <wp:inline distT="0" distB="0" distL="0" distR="0" wp14:anchorId="145EA116" wp14:editId="145EA117">
                  <wp:extent cx="4875530" cy="6383655"/>
                  <wp:effectExtent l="0" t="0" r="127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TBL15.gif"/>
                          <pic:cNvPicPr/>
                        </pic:nvPicPr>
                        <pic:blipFill>
                          <a:blip r:embed="rId180">
                            <a:extLst>
                              <a:ext uri="{28A0092B-C50C-407E-A947-70E740481C1C}">
                                <a14:useLocalDpi xmlns:a14="http://schemas.microsoft.com/office/drawing/2010/main" val="0"/>
                              </a:ext>
                            </a:extLst>
                          </a:blip>
                          <a:stretch>
                            <a:fillRect/>
                          </a:stretch>
                        </pic:blipFill>
                        <pic:spPr>
                          <a:xfrm>
                            <a:off x="0" y="0"/>
                            <a:ext cx="4875530" cy="6383655"/>
                          </a:xfrm>
                          <a:prstGeom prst="rect">
                            <a:avLst/>
                          </a:prstGeom>
                        </pic:spPr>
                      </pic:pic>
                    </a:graphicData>
                  </a:graphic>
                </wp:inline>
              </w:drawing>
            </w:r>
          </w:p>
        </w:tc>
      </w:tr>
      <w:tr w:rsidR="00B51F58" w:rsidRPr="007B0169" w14:paraId="145E9E42" w14:textId="77777777" w:rsidTr="00E53D6C">
        <w:trPr>
          <w:trHeight w:val="567"/>
        </w:trPr>
        <w:tc>
          <w:tcPr>
            <w:tcW w:w="1428" w:type="dxa"/>
            <w:vAlign w:val="center"/>
          </w:tcPr>
          <w:p w14:paraId="145E9E40" w14:textId="77777777" w:rsidR="00B51F58" w:rsidRPr="007B0169" w:rsidRDefault="00B51F58" w:rsidP="00E53D6C">
            <w:pPr>
              <w:jc w:val="center"/>
            </w:pPr>
          </w:p>
        </w:tc>
        <w:tc>
          <w:tcPr>
            <w:tcW w:w="7894" w:type="dxa"/>
            <w:vAlign w:val="center"/>
          </w:tcPr>
          <w:p w14:paraId="145E9E41" w14:textId="7BA977BE" w:rsidR="00B51F58" w:rsidRPr="007B0169" w:rsidRDefault="00B51F58" w:rsidP="0030095E">
            <w:pPr>
              <w:ind w:hanging="10"/>
              <w:rPr>
                <w:bCs/>
              </w:rPr>
            </w:pPr>
            <w:commentRangeStart w:id="290"/>
            <w:r w:rsidRPr="007B0169">
              <w:rPr>
                <w:bCs/>
              </w:rPr>
              <w:t>T</w:t>
            </w:r>
            <w:commentRangeEnd w:id="290"/>
            <w:r w:rsidRPr="007B0169">
              <w:rPr>
                <w:rStyle w:val="CommentReference"/>
                <w:lang w:eastAsia="de-DE"/>
              </w:rPr>
              <w:commentReference w:id="290"/>
            </w:r>
            <w:r w:rsidR="002E7B77" w:rsidRPr="007B0169">
              <w:rPr>
                <w:bCs/>
              </w:rPr>
              <w:t>able B.6.15.</w:t>
            </w:r>
            <w:r w:rsidR="0030095E" w:rsidRPr="007B0169">
              <w:rPr>
                <w:bCs/>
              </w:rPr>
              <w:t>-13</w:t>
            </w:r>
            <w:r w:rsidRPr="007B0169">
              <w:rPr>
                <w:bCs/>
              </w:rPr>
              <w:t xml:space="preserve">: </w:t>
            </w:r>
            <w:r w:rsidR="00A72860" w:rsidRPr="007B0169">
              <w:rPr>
                <w:bCs/>
              </w:rPr>
              <w:t>WMTC,</w:t>
            </w:r>
            <w:r w:rsidRPr="007B0169">
              <w:rPr>
                <w:bCs/>
              </w:rPr>
              <w:t xml:space="preserve"> </w:t>
            </w:r>
            <w:r w:rsidRPr="007B0169">
              <w:t>cycle part 2 for vehicle classes 2-2 and 3, 0 to 180 s</w:t>
            </w:r>
          </w:p>
        </w:tc>
      </w:tr>
    </w:tbl>
    <w:p w14:paraId="145E9E43" w14:textId="77777777" w:rsidR="00B51F58" w:rsidRPr="007B0169" w:rsidRDefault="00B51F58" w:rsidP="00B51F58">
      <w:pPr>
        <w:jc w:val="center"/>
        <w:rPr>
          <w:b/>
        </w:rPr>
        <w:sectPr w:rsidR="00B51F58" w:rsidRPr="007B0169" w:rsidSect="00736CF3">
          <w:pgSz w:w="11907" w:h="16839" w:code="9"/>
          <w:pgMar w:top="1418" w:right="1134" w:bottom="1134" w:left="1418" w:header="567" w:footer="1985" w:gutter="0"/>
          <w:cols w:space="720"/>
          <w:docGrid w:linePitch="360"/>
        </w:sectPr>
      </w:pPr>
    </w:p>
    <w:tbl>
      <w:tblPr>
        <w:tblW w:w="9642" w:type="dxa"/>
        <w:tblLook w:val="01E0" w:firstRow="1" w:lastRow="1" w:firstColumn="1" w:lastColumn="1" w:noHBand="0" w:noVBand="0"/>
      </w:tblPr>
      <w:tblGrid>
        <w:gridCol w:w="936"/>
        <w:gridCol w:w="8991"/>
      </w:tblGrid>
      <w:tr w:rsidR="00B51F58" w:rsidRPr="007B0169" w14:paraId="145E9E46" w14:textId="77777777" w:rsidTr="00E53D6C">
        <w:trPr>
          <w:trHeight w:val="567"/>
        </w:trPr>
        <w:tc>
          <w:tcPr>
            <w:tcW w:w="817" w:type="dxa"/>
          </w:tcPr>
          <w:p w14:paraId="145E9E44" w14:textId="71038540" w:rsidR="00B51F58" w:rsidRPr="007B0169" w:rsidRDefault="00511562" w:rsidP="00E53D6C">
            <w:pPr>
              <w:jc w:val="left"/>
            </w:pPr>
            <w:r w:rsidRPr="007B0169">
              <w:lastRenderedPageBreak/>
              <w:t>1.</w:t>
            </w:r>
            <w:r w:rsidR="00B51F58" w:rsidRPr="007B0169">
              <w:t>3.1.6.</w:t>
            </w:r>
          </w:p>
        </w:tc>
        <w:tc>
          <w:tcPr>
            <w:tcW w:w="8825" w:type="dxa"/>
          </w:tcPr>
          <w:p w14:paraId="145E9E45" w14:textId="77777777" w:rsidR="00B51F58" w:rsidRPr="007B0169" w:rsidRDefault="00B51F58" w:rsidP="00E53D6C">
            <w:pPr>
              <w:jc w:val="left"/>
              <w:rPr>
                <w:bCs/>
              </w:rPr>
            </w:pPr>
            <w:r w:rsidRPr="007B0169">
              <w:rPr>
                <w:bCs/>
                <w:noProof/>
                <w:lang w:val="nl-BE" w:eastAsia="nl-BE"/>
              </w:rPr>
              <w:drawing>
                <wp:inline distT="0" distB="0" distL="0" distR="0" wp14:anchorId="145EA118" wp14:editId="145EA119">
                  <wp:extent cx="5572125" cy="7179732"/>
                  <wp:effectExtent l="0" t="0" r="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TBL16.gif"/>
                          <pic:cNvPicPr/>
                        </pic:nvPicPr>
                        <pic:blipFill>
                          <a:blip r:embed="rId181">
                            <a:extLst>
                              <a:ext uri="{28A0092B-C50C-407E-A947-70E740481C1C}">
                                <a14:useLocalDpi xmlns:a14="http://schemas.microsoft.com/office/drawing/2010/main" val="0"/>
                              </a:ext>
                            </a:extLst>
                          </a:blip>
                          <a:stretch>
                            <a:fillRect/>
                          </a:stretch>
                        </pic:blipFill>
                        <pic:spPr>
                          <a:xfrm>
                            <a:off x="0" y="0"/>
                            <a:ext cx="5569353" cy="7176160"/>
                          </a:xfrm>
                          <a:prstGeom prst="rect">
                            <a:avLst/>
                          </a:prstGeom>
                        </pic:spPr>
                      </pic:pic>
                    </a:graphicData>
                  </a:graphic>
                </wp:inline>
              </w:drawing>
            </w:r>
          </w:p>
        </w:tc>
      </w:tr>
      <w:tr w:rsidR="00B51F58" w:rsidRPr="007B0169" w14:paraId="145E9E49" w14:textId="77777777" w:rsidTr="00E53D6C">
        <w:trPr>
          <w:trHeight w:val="567"/>
        </w:trPr>
        <w:tc>
          <w:tcPr>
            <w:tcW w:w="817" w:type="dxa"/>
            <w:vAlign w:val="center"/>
          </w:tcPr>
          <w:p w14:paraId="145E9E47" w14:textId="77777777" w:rsidR="00B51F58" w:rsidRPr="007B0169" w:rsidRDefault="00B51F58" w:rsidP="00E53D6C">
            <w:pPr>
              <w:jc w:val="center"/>
            </w:pPr>
          </w:p>
        </w:tc>
        <w:tc>
          <w:tcPr>
            <w:tcW w:w="8825" w:type="dxa"/>
            <w:vAlign w:val="center"/>
          </w:tcPr>
          <w:p w14:paraId="145E9E48" w14:textId="1E39CFED" w:rsidR="00B51F58" w:rsidRPr="007B0169" w:rsidRDefault="00B51F58" w:rsidP="0030095E">
            <w:pPr>
              <w:rPr>
                <w:bCs/>
              </w:rPr>
            </w:pPr>
            <w:commentRangeStart w:id="291"/>
            <w:r w:rsidRPr="007B0169">
              <w:rPr>
                <w:bCs/>
              </w:rPr>
              <w:t>T</w:t>
            </w:r>
            <w:commentRangeEnd w:id="291"/>
            <w:r w:rsidRPr="007B0169">
              <w:rPr>
                <w:rStyle w:val="CommentReference"/>
                <w:lang w:eastAsia="de-DE"/>
              </w:rPr>
              <w:commentReference w:id="291"/>
            </w:r>
            <w:r w:rsidR="002E7B77" w:rsidRPr="007B0169">
              <w:rPr>
                <w:bCs/>
              </w:rPr>
              <w:t>able B.6.15.</w:t>
            </w:r>
            <w:r w:rsidR="0030095E" w:rsidRPr="007B0169">
              <w:rPr>
                <w:bCs/>
              </w:rPr>
              <w:t>-14</w:t>
            </w:r>
            <w:r w:rsidRPr="007B0169">
              <w:rPr>
                <w:bCs/>
              </w:rPr>
              <w:t xml:space="preserve">: </w:t>
            </w:r>
            <w:r w:rsidR="00A72860" w:rsidRPr="007B0169">
              <w:rPr>
                <w:bCs/>
              </w:rPr>
              <w:t>WMTC,</w:t>
            </w:r>
            <w:r w:rsidRPr="007B0169">
              <w:rPr>
                <w:bCs/>
              </w:rPr>
              <w:t xml:space="preserve"> </w:t>
            </w:r>
            <w:r w:rsidRPr="007B0169">
              <w:t>cycle part 2 for vehicle classes 2-2 and 3, 181 to 360 s</w:t>
            </w:r>
          </w:p>
        </w:tc>
      </w:tr>
    </w:tbl>
    <w:p w14:paraId="145E9E4A" w14:textId="77777777" w:rsidR="00B51F58" w:rsidRPr="007B0169" w:rsidRDefault="00B51F58" w:rsidP="00B51F58">
      <w:pPr>
        <w:jc w:val="center"/>
        <w:rPr>
          <w:b/>
        </w:rPr>
        <w:sectPr w:rsidR="00B51F58" w:rsidRPr="007B0169" w:rsidSect="00736CF3">
          <w:pgSz w:w="11907" w:h="16839" w:code="9"/>
          <w:pgMar w:top="1418" w:right="1134" w:bottom="1134" w:left="1418" w:header="567" w:footer="1985" w:gutter="0"/>
          <w:cols w:space="720"/>
          <w:docGrid w:linePitch="360"/>
        </w:sectPr>
      </w:pPr>
    </w:p>
    <w:tbl>
      <w:tblPr>
        <w:tblW w:w="9638" w:type="dxa"/>
        <w:tblLook w:val="01E0" w:firstRow="1" w:lastRow="1" w:firstColumn="1" w:lastColumn="1" w:noHBand="0" w:noVBand="0"/>
      </w:tblPr>
      <w:tblGrid>
        <w:gridCol w:w="936"/>
        <w:gridCol w:w="8916"/>
      </w:tblGrid>
      <w:tr w:rsidR="00B51F58" w:rsidRPr="007B0169" w14:paraId="145E9E4D" w14:textId="77777777" w:rsidTr="00E53D6C">
        <w:trPr>
          <w:trHeight w:val="567"/>
        </w:trPr>
        <w:tc>
          <w:tcPr>
            <w:tcW w:w="817" w:type="dxa"/>
          </w:tcPr>
          <w:p w14:paraId="145E9E4B" w14:textId="2F1BD473" w:rsidR="00B51F58" w:rsidRPr="007B0169" w:rsidRDefault="00511562" w:rsidP="00E53D6C">
            <w:pPr>
              <w:jc w:val="left"/>
            </w:pPr>
            <w:r w:rsidRPr="007B0169">
              <w:lastRenderedPageBreak/>
              <w:t>1.</w:t>
            </w:r>
            <w:r w:rsidR="00B51F58" w:rsidRPr="007B0169">
              <w:t>3.1.7.</w:t>
            </w:r>
          </w:p>
        </w:tc>
        <w:tc>
          <w:tcPr>
            <w:tcW w:w="8821" w:type="dxa"/>
          </w:tcPr>
          <w:p w14:paraId="145E9E4C" w14:textId="77777777" w:rsidR="00B51F58" w:rsidRPr="007B0169" w:rsidRDefault="00B51F58" w:rsidP="00E53D6C">
            <w:pPr>
              <w:jc w:val="left"/>
              <w:rPr>
                <w:bCs/>
              </w:rPr>
            </w:pPr>
            <w:r w:rsidRPr="007B0169">
              <w:rPr>
                <w:bCs/>
                <w:noProof/>
                <w:lang w:val="nl-BE" w:eastAsia="nl-BE"/>
              </w:rPr>
              <w:drawing>
                <wp:inline distT="0" distB="0" distL="0" distR="0" wp14:anchorId="145EA11A" wp14:editId="145EA11B">
                  <wp:extent cx="5522023" cy="7115175"/>
                  <wp:effectExtent l="0" t="0" r="254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TBL17.gif"/>
                          <pic:cNvPicPr/>
                        </pic:nvPicPr>
                        <pic:blipFill>
                          <a:blip r:embed="rId182">
                            <a:extLst>
                              <a:ext uri="{28A0092B-C50C-407E-A947-70E740481C1C}">
                                <a14:useLocalDpi xmlns:a14="http://schemas.microsoft.com/office/drawing/2010/main" val="0"/>
                              </a:ext>
                            </a:extLst>
                          </a:blip>
                          <a:stretch>
                            <a:fillRect/>
                          </a:stretch>
                        </pic:blipFill>
                        <pic:spPr>
                          <a:xfrm>
                            <a:off x="0" y="0"/>
                            <a:ext cx="5519276" cy="7111635"/>
                          </a:xfrm>
                          <a:prstGeom prst="rect">
                            <a:avLst/>
                          </a:prstGeom>
                        </pic:spPr>
                      </pic:pic>
                    </a:graphicData>
                  </a:graphic>
                </wp:inline>
              </w:drawing>
            </w:r>
          </w:p>
        </w:tc>
      </w:tr>
      <w:tr w:rsidR="00B51F58" w:rsidRPr="007B0169" w14:paraId="145E9E50" w14:textId="77777777" w:rsidTr="00E53D6C">
        <w:trPr>
          <w:trHeight w:val="567"/>
        </w:trPr>
        <w:tc>
          <w:tcPr>
            <w:tcW w:w="817" w:type="dxa"/>
            <w:vAlign w:val="center"/>
          </w:tcPr>
          <w:p w14:paraId="145E9E4E" w14:textId="77777777" w:rsidR="00B51F58" w:rsidRPr="007B0169" w:rsidRDefault="00B51F58" w:rsidP="00E53D6C"/>
        </w:tc>
        <w:tc>
          <w:tcPr>
            <w:tcW w:w="8821" w:type="dxa"/>
            <w:vAlign w:val="center"/>
          </w:tcPr>
          <w:p w14:paraId="145E9E4F" w14:textId="0190D257" w:rsidR="00B51F58" w:rsidRPr="007B0169" w:rsidRDefault="00B51F58" w:rsidP="0030095E">
            <w:pPr>
              <w:rPr>
                <w:bCs/>
              </w:rPr>
            </w:pPr>
            <w:commentRangeStart w:id="292"/>
            <w:r w:rsidRPr="007B0169">
              <w:rPr>
                <w:bCs/>
              </w:rPr>
              <w:t>T</w:t>
            </w:r>
            <w:commentRangeEnd w:id="292"/>
            <w:r w:rsidRPr="007B0169">
              <w:rPr>
                <w:rStyle w:val="CommentReference"/>
                <w:lang w:eastAsia="de-DE"/>
              </w:rPr>
              <w:commentReference w:id="292"/>
            </w:r>
            <w:r w:rsidR="002E7B77" w:rsidRPr="007B0169">
              <w:rPr>
                <w:bCs/>
              </w:rPr>
              <w:t>able B.6.15.</w:t>
            </w:r>
            <w:r w:rsidR="0030095E" w:rsidRPr="007B0169">
              <w:rPr>
                <w:bCs/>
              </w:rPr>
              <w:t>-15</w:t>
            </w:r>
            <w:r w:rsidRPr="007B0169">
              <w:rPr>
                <w:bCs/>
              </w:rPr>
              <w:t xml:space="preserve">: </w:t>
            </w:r>
            <w:r w:rsidR="00A72860" w:rsidRPr="007B0169">
              <w:rPr>
                <w:bCs/>
              </w:rPr>
              <w:t>WMTC,</w:t>
            </w:r>
            <w:r w:rsidRPr="007B0169">
              <w:rPr>
                <w:bCs/>
              </w:rPr>
              <w:t xml:space="preserve"> </w:t>
            </w:r>
            <w:r w:rsidRPr="007B0169">
              <w:t>cycle part 2 for vehicle classes 2-2 and 3, 361 to 540 s</w:t>
            </w:r>
          </w:p>
        </w:tc>
      </w:tr>
    </w:tbl>
    <w:p w14:paraId="145E9E51" w14:textId="77777777" w:rsidR="00B51F58" w:rsidRPr="007B0169" w:rsidRDefault="00B51F58" w:rsidP="00B51F58">
      <w:pPr>
        <w:jc w:val="center"/>
        <w:rPr>
          <w:b/>
        </w:rPr>
        <w:sectPr w:rsidR="00B51F58" w:rsidRPr="007B0169" w:rsidSect="00736CF3">
          <w:pgSz w:w="11907" w:h="16839" w:code="9"/>
          <w:pgMar w:top="1418" w:right="1134" w:bottom="1134" w:left="1418" w:header="567" w:footer="1985" w:gutter="0"/>
          <w:cols w:space="720"/>
          <w:docGrid w:linePitch="360"/>
        </w:sectPr>
      </w:pPr>
    </w:p>
    <w:tbl>
      <w:tblPr>
        <w:tblW w:w="9322" w:type="dxa"/>
        <w:tblLayout w:type="fixed"/>
        <w:tblLook w:val="01E0" w:firstRow="1" w:lastRow="1" w:firstColumn="1" w:lastColumn="1" w:noHBand="0" w:noVBand="0"/>
      </w:tblPr>
      <w:tblGrid>
        <w:gridCol w:w="1428"/>
        <w:gridCol w:w="7894"/>
      </w:tblGrid>
      <w:tr w:rsidR="00B51F58" w:rsidRPr="007B0169" w14:paraId="145E9E54" w14:textId="77777777" w:rsidTr="00E53D6C">
        <w:trPr>
          <w:trHeight w:val="567"/>
        </w:trPr>
        <w:tc>
          <w:tcPr>
            <w:tcW w:w="1428" w:type="dxa"/>
          </w:tcPr>
          <w:p w14:paraId="145E9E52" w14:textId="59B1FE57" w:rsidR="00B51F58" w:rsidRPr="007B0169" w:rsidRDefault="00511562" w:rsidP="00E53D6C">
            <w:pPr>
              <w:jc w:val="left"/>
            </w:pPr>
            <w:r w:rsidRPr="007B0169">
              <w:lastRenderedPageBreak/>
              <w:t>1.</w:t>
            </w:r>
            <w:r w:rsidR="00B51F58" w:rsidRPr="007B0169">
              <w:t>3.1.8.</w:t>
            </w:r>
          </w:p>
        </w:tc>
        <w:tc>
          <w:tcPr>
            <w:tcW w:w="7894" w:type="dxa"/>
            <w:vAlign w:val="center"/>
          </w:tcPr>
          <w:p w14:paraId="145E9E53" w14:textId="77777777" w:rsidR="00B51F58" w:rsidRPr="007B0169" w:rsidRDefault="00B51F58" w:rsidP="00E53D6C">
            <w:pPr>
              <w:jc w:val="center"/>
              <w:rPr>
                <w:bCs/>
              </w:rPr>
            </w:pPr>
            <w:r w:rsidRPr="007B0169">
              <w:rPr>
                <w:bCs/>
                <w:noProof/>
                <w:lang w:val="nl-BE" w:eastAsia="nl-BE"/>
              </w:rPr>
              <w:drawing>
                <wp:inline distT="0" distB="0" distL="0" distR="0" wp14:anchorId="145EA11C" wp14:editId="145EA11D">
                  <wp:extent cx="1886796" cy="728662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TBL18.gif"/>
                          <pic:cNvPicPr/>
                        </pic:nvPicPr>
                        <pic:blipFill>
                          <a:blip r:embed="rId183">
                            <a:extLst>
                              <a:ext uri="{28A0092B-C50C-407E-A947-70E740481C1C}">
                                <a14:useLocalDpi xmlns:a14="http://schemas.microsoft.com/office/drawing/2010/main" val="0"/>
                              </a:ext>
                            </a:extLst>
                          </a:blip>
                          <a:stretch>
                            <a:fillRect/>
                          </a:stretch>
                        </pic:blipFill>
                        <pic:spPr>
                          <a:xfrm>
                            <a:off x="0" y="0"/>
                            <a:ext cx="1886796" cy="7286625"/>
                          </a:xfrm>
                          <a:prstGeom prst="rect">
                            <a:avLst/>
                          </a:prstGeom>
                        </pic:spPr>
                      </pic:pic>
                    </a:graphicData>
                  </a:graphic>
                </wp:inline>
              </w:drawing>
            </w:r>
          </w:p>
        </w:tc>
      </w:tr>
      <w:tr w:rsidR="00B51F58" w:rsidRPr="007B0169" w14:paraId="145E9E57" w14:textId="77777777" w:rsidTr="00E53D6C">
        <w:trPr>
          <w:trHeight w:val="567"/>
        </w:trPr>
        <w:tc>
          <w:tcPr>
            <w:tcW w:w="1428" w:type="dxa"/>
            <w:vAlign w:val="center"/>
          </w:tcPr>
          <w:p w14:paraId="145E9E55" w14:textId="77777777" w:rsidR="00B51F58" w:rsidRPr="007B0169" w:rsidRDefault="00B51F58" w:rsidP="00E53D6C">
            <w:pPr>
              <w:jc w:val="center"/>
            </w:pPr>
          </w:p>
        </w:tc>
        <w:tc>
          <w:tcPr>
            <w:tcW w:w="7894" w:type="dxa"/>
            <w:vAlign w:val="center"/>
          </w:tcPr>
          <w:p w14:paraId="145E9E56" w14:textId="1A13D859" w:rsidR="00B51F58" w:rsidRPr="007B0169" w:rsidRDefault="00B51F58" w:rsidP="0030095E">
            <w:pPr>
              <w:ind w:hanging="10"/>
              <w:rPr>
                <w:bCs/>
              </w:rPr>
            </w:pPr>
            <w:commentRangeStart w:id="293"/>
            <w:r w:rsidRPr="007B0169">
              <w:rPr>
                <w:bCs/>
              </w:rPr>
              <w:t>T</w:t>
            </w:r>
            <w:commentRangeEnd w:id="293"/>
            <w:r w:rsidRPr="007B0169">
              <w:rPr>
                <w:rStyle w:val="CommentReference"/>
                <w:lang w:eastAsia="de-DE"/>
              </w:rPr>
              <w:commentReference w:id="293"/>
            </w:r>
            <w:r w:rsidR="002E7B77" w:rsidRPr="007B0169">
              <w:rPr>
                <w:bCs/>
              </w:rPr>
              <w:t>able B.6.15.</w:t>
            </w:r>
            <w:r w:rsidR="0030095E" w:rsidRPr="007B0169">
              <w:rPr>
                <w:bCs/>
              </w:rPr>
              <w:t>-16</w:t>
            </w:r>
            <w:r w:rsidRPr="007B0169">
              <w:rPr>
                <w:bCs/>
              </w:rPr>
              <w:t xml:space="preserve">: </w:t>
            </w:r>
            <w:r w:rsidR="00A72860" w:rsidRPr="007B0169">
              <w:rPr>
                <w:bCs/>
              </w:rPr>
              <w:t>WMTC,</w:t>
            </w:r>
            <w:r w:rsidRPr="007B0169">
              <w:rPr>
                <w:bCs/>
              </w:rPr>
              <w:t xml:space="preserve"> </w:t>
            </w:r>
            <w:r w:rsidRPr="007B0169">
              <w:t>cycle part 2 for vehicle classes 2-2 and 3, 541 to 600 s</w:t>
            </w:r>
          </w:p>
        </w:tc>
      </w:tr>
    </w:tbl>
    <w:p w14:paraId="145E9E58" w14:textId="77777777" w:rsidR="00B51F58" w:rsidRPr="007B0169" w:rsidRDefault="00B51F58" w:rsidP="00B51F58">
      <w:pPr>
        <w:jc w:val="center"/>
        <w:rPr>
          <w:b/>
        </w:rPr>
        <w:sectPr w:rsidR="00B51F58" w:rsidRPr="007B0169" w:rsidSect="00736CF3">
          <w:pgSz w:w="11907" w:h="16839" w:code="9"/>
          <w:pgMar w:top="1418" w:right="1134" w:bottom="1134" w:left="1418" w:header="567" w:footer="1985" w:gutter="0"/>
          <w:cols w:space="720"/>
          <w:docGrid w:linePitch="360"/>
        </w:sectPr>
      </w:pPr>
    </w:p>
    <w:tbl>
      <w:tblPr>
        <w:tblW w:w="9180" w:type="dxa"/>
        <w:tblLayout w:type="fixed"/>
        <w:tblLook w:val="01E0" w:firstRow="1" w:lastRow="1" w:firstColumn="1" w:lastColumn="1" w:noHBand="0" w:noVBand="0"/>
      </w:tblPr>
      <w:tblGrid>
        <w:gridCol w:w="1428"/>
        <w:gridCol w:w="7752"/>
      </w:tblGrid>
      <w:tr w:rsidR="00B51F58" w:rsidRPr="007B0169" w14:paraId="145E9E5C" w14:textId="77777777" w:rsidTr="00E53D6C">
        <w:tc>
          <w:tcPr>
            <w:tcW w:w="1428" w:type="dxa"/>
          </w:tcPr>
          <w:p w14:paraId="145E9E59" w14:textId="589CB074" w:rsidR="00B51F58" w:rsidRPr="007B0169" w:rsidRDefault="00B51F58" w:rsidP="00E53D6C">
            <w:pPr>
              <w:jc w:val="left"/>
              <w:rPr>
                <w:b/>
              </w:rPr>
            </w:pPr>
            <w:r w:rsidRPr="007B0169">
              <w:lastRenderedPageBreak/>
              <w:br w:type="page"/>
            </w:r>
            <w:r w:rsidR="00511562" w:rsidRPr="007B0169">
              <w:rPr>
                <w:b/>
              </w:rPr>
              <w:t>1.</w:t>
            </w:r>
            <w:r w:rsidRPr="007B0169">
              <w:rPr>
                <w:b/>
              </w:rPr>
              <w:t>4.</w:t>
            </w:r>
          </w:p>
        </w:tc>
        <w:tc>
          <w:tcPr>
            <w:tcW w:w="7752" w:type="dxa"/>
            <w:vAlign w:val="center"/>
          </w:tcPr>
          <w:p w14:paraId="145E9E5A" w14:textId="128F8A69" w:rsidR="00B51F58" w:rsidRPr="007B0169" w:rsidRDefault="00A72860" w:rsidP="00E53D6C">
            <w:pPr>
              <w:rPr>
                <w:b/>
                <w:bCs/>
              </w:rPr>
            </w:pPr>
            <w:r w:rsidRPr="007B0169">
              <w:rPr>
                <w:b/>
                <w:bCs/>
              </w:rPr>
              <w:t>WMTC,</w:t>
            </w:r>
            <w:r w:rsidR="00B51F58" w:rsidRPr="007B0169">
              <w:rPr>
                <w:b/>
                <w:bCs/>
              </w:rPr>
              <w:t xml:space="preserve"> part 3</w:t>
            </w:r>
          </w:p>
          <w:p w14:paraId="145E9E5B" w14:textId="4BC644FB" w:rsidR="00B51F58" w:rsidRPr="007B0169" w:rsidRDefault="00B51F58" w:rsidP="002E7B77">
            <w:r w:rsidRPr="007B0169">
              <w:rPr>
                <w:noProof/>
                <w:lang w:val="nl-BE" w:eastAsia="nl-BE"/>
              </w:rPr>
              <w:drawing>
                <wp:inline distT="0" distB="0" distL="0" distR="0" wp14:anchorId="145EA11E" wp14:editId="145EA11F">
                  <wp:extent cx="4785360" cy="345630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8.gif"/>
                          <pic:cNvPicPr/>
                        </pic:nvPicPr>
                        <pic:blipFill>
                          <a:blip r:embed="rId184">
                            <a:extLst>
                              <a:ext uri="{28A0092B-C50C-407E-A947-70E740481C1C}">
                                <a14:useLocalDpi xmlns:a14="http://schemas.microsoft.com/office/drawing/2010/main" val="0"/>
                              </a:ext>
                            </a:extLst>
                          </a:blip>
                          <a:stretch>
                            <a:fillRect/>
                          </a:stretch>
                        </pic:blipFill>
                        <pic:spPr>
                          <a:xfrm>
                            <a:off x="0" y="0"/>
                            <a:ext cx="4785360" cy="3456305"/>
                          </a:xfrm>
                          <a:prstGeom prst="rect">
                            <a:avLst/>
                          </a:prstGeom>
                        </pic:spPr>
                      </pic:pic>
                    </a:graphicData>
                  </a:graphic>
                </wp:inline>
              </w:drawing>
            </w:r>
            <w:r w:rsidRPr="007B0169">
              <w:rPr>
                <w:bCs/>
              </w:rPr>
              <w:t xml:space="preserve">Figure </w:t>
            </w:r>
            <w:r w:rsidR="0030095E" w:rsidRPr="007B0169">
              <w:t>B.6.1</w:t>
            </w:r>
            <w:r w:rsidR="002E7B77" w:rsidRPr="007B0169">
              <w:t>5</w:t>
            </w:r>
            <w:r w:rsidR="0030095E" w:rsidRPr="007B0169">
              <w:t>.-</w:t>
            </w:r>
            <w:r w:rsidR="002E7B77" w:rsidRPr="007B0169">
              <w:t>4</w:t>
            </w:r>
            <w:r w:rsidRPr="007B0169">
              <w:rPr>
                <w:bCs/>
              </w:rPr>
              <w:t>: WMTC, part 3.</w:t>
            </w:r>
          </w:p>
        </w:tc>
      </w:tr>
      <w:tr w:rsidR="00B51F58" w:rsidRPr="007B0169" w14:paraId="145E9E5F" w14:textId="77777777" w:rsidTr="00E53D6C">
        <w:tc>
          <w:tcPr>
            <w:tcW w:w="1428" w:type="dxa"/>
          </w:tcPr>
          <w:p w14:paraId="145E9E5D" w14:textId="0E2A295C" w:rsidR="00B51F58" w:rsidRPr="007B0169" w:rsidRDefault="00511562" w:rsidP="00E53D6C">
            <w:pPr>
              <w:jc w:val="left"/>
            </w:pPr>
            <w:r w:rsidRPr="007B0169">
              <w:t>1.</w:t>
            </w:r>
            <w:r w:rsidR="00B51F58" w:rsidRPr="007B0169">
              <w:t>4.1</w:t>
            </w:r>
          </w:p>
        </w:tc>
        <w:tc>
          <w:tcPr>
            <w:tcW w:w="7752" w:type="dxa"/>
            <w:vAlign w:val="center"/>
          </w:tcPr>
          <w:p w14:paraId="145E9E5E" w14:textId="77777777" w:rsidR="00B51F58" w:rsidRPr="007B0169" w:rsidRDefault="00B51F58" w:rsidP="005C3391">
            <w:pPr>
              <w:rPr>
                <w:bCs/>
              </w:rPr>
            </w:pPr>
            <w:r w:rsidRPr="007B0169">
              <w:rPr>
                <w:bCs/>
              </w:rPr>
              <w:t xml:space="preserve">The characteristic roller </w:t>
            </w:r>
            <w:r w:rsidR="00ED50FC" w:rsidRPr="007B0169">
              <w:t>vehicle</w:t>
            </w:r>
            <w:r w:rsidR="00ED50FC" w:rsidRPr="007B0169">
              <w:rPr>
                <w:bCs/>
              </w:rPr>
              <w:t xml:space="preserve"> </w:t>
            </w:r>
            <w:r w:rsidRPr="007B0169">
              <w:rPr>
                <w:bCs/>
              </w:rPr>
              <w:t>speed versus test time of WMTC, part 3 is set out in the following tables.</w:t>
            </w:r>
          </w:p>
        </w:tc>
      </w:tr>
    </w:tbl>
    <w:p w14:paraId="145E9E60" w14:textId="77777777" w:rsidR="00B51F58" w:rsidRPr="007B0169" w:rsidRDefault="00B51F58" w:rsidP="00B51F58">
      <w:pPr>
        <w:jc w:val="left"/>
        <w:sectPr w:rsidR="00B51F58" w:rsidRPr="007B0169" w:rsidSect="00736CF3">
          <w:pgSz w:w="11907" w:h="16839" w:code="9"/>
          <w:pgMar w:top="1418" w:right="1134" w:bottom="1134" w:left="1418" w:header="567" w:footer="1985" w:gutter="0"/>
          <w:cols w:space="720"/>
          <w:docGrid w:linePitch="360"/>
        </w:sectPr>
      </w:pPr>
    </w:p>
    <w:tbl>
      <w:tblPr>
        <w:tblW w:w="9637" w:type="dxa"/>
        <w:tblLook w:val="01E0" w:firstRow="1" w:lastRow="1" w:firstColumn="1" w:lastColumn="1" w:noHBand="0" w:noVBand="0"/>
      </w:tblPr>
      <w:tblGrid>
        <w:gridCol w:w="936"/>
        <w:gridCol w:w="8900"/>
      </w:tblGrid>
      <w:tr w:rsidR="00B51F58" w:rsidRPr="007B0169" w14:paraId="145E9E63" w14:textId="77777777" w:rsidTr="00E53D6C">
        <w:trPr>
          <w:trHeight w:val="567"/>
        </w:trPr>
        <w:tc>
          <w:tcPr>
            <w:tcW w:w="817" w:type="dxa"/>
          </w:tcPr>
          <w:p w14:paraId="145E9E61" w14:textId="02817263" w:rsidR="00B51F58" w:rsidRPr="007B0169" w:rsidRDefault="00511562" w:rsidP="00E53D6C">
            <w:pPr>
              <w:jc w:val="left"/>
            </w:pPr>
            <w:r w:rsidRPr="007B0169">
              <w:lastRenderedPageBreak/>
              <w:t>1.</w:t>
            </w:r>
            <w:r w:rsidR="00B51F58" w:rsidRPr="007B0169">
              <w:t>4.1.1.</w:t>
            </w:r>
          </w:p>
        </w:tc>
        <w:tc>
          <w:tcPr>
            <w:tcW w:w="8820" w:type="dxa"/>
          </w:tcPr>
          <w:p w14:paraId="145E9E62" w14:textId="77777777" w:rsidR="00B51F58" w:rsidRPr="007B0169" w:rsidRDefault="00B51F58" w:rsidP="00E53D6C">
            <w:pPr>
              <w:jc w:val="left"/>
              <w:rPr>
                <w:bCs/>
              </w:rPr>
            </w:pPr>
            <w:r w:rsidRPr="007B0169">
              <w:rPr>
                <w:bCs/>
                <w:noProof/>
                <w:lang w:val="nl-BE" w:eastAsia="nl-BE"/>
              </w:rPr>
              <w:drawing>
                <wp:inline distT="0" distB="0" distL="0" distR="0" wp14:anchorId="145EA120" wp14:editId="145EA121">
                  <wp:extent cx="5514585" cy="72199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TBL19.gif"/>
                          <pic:cNvPicPr/>
                        </pic:nvPicPr>
                        <pic:blipFill>
                          <a:blip r:embed="rId185">
                            <a:extLst>
                              <a:ext uri="{28A0092B-C50C-407E-A947-70E740481C1C}">
                                <a14:useLocalDpi xmlns:a14="http://schemas.microsoft.com/office/drawing/2010/main" val="0"/>
                              </a:ext>
                            </a:extLst>
                          </a:blip>
                          <a:stretch>
                            <a:fillRect/>
                          </a:stretch>
                        </pic:blipFill>
                        <pic:spPr>
                          <a:xfrm>
                            <a:off x="0" y="0"/>
                            <a:ext cx="5511639" cy="7216093"/>
                          </a:xfrm>
                          <a:prstGeom prst="rect">
                            <a:avLst/>
                          </a:prstGeom>
                        </pic:spPr>
                      </pic:pic>
                    </a:graphicData>
                  </a:graphic>
                </wp:inline>
              </w:drawing>
            </w:r>
          </w:p>
        </w:tc>
      </w:tr>
      <w:tr w:rsidR="00B51F58" w:rsidRPr="007B0169" w14:paraId="145E9E66" w14:textId="77777777" w:rsidTr="00E53D6C">
        <w:trPr>
          <w:trHeight w:val="567"/>
        </w:trPr>
        <w:tc>
          <w:tcPr>
            <w:tcW w:w="817" w:type="dxa"/>
            <w:vAlign w:val="center"/>
          </w:tcPr>
          <w:p w14:paraId="145E9E64" w14:textId="77777777" w:rsidR="00B51F58" w:rsidRPr="007B0169" w:rsidRDefault="00B51F58" w:rsidP="00E53D6C">
            <w:pPr>
              <w:jc w:val="center"/>
            </w:pPr>
          </w:p>
        </w:tc>
        <w:tc>
          <w:tcPr>
            <w:tcW w:w="8820" w:type="dxa"/>
            <w:vAlign w:val="center"/>
          </w:tcPr>
          <w:p w14:paraId="145E9E65" w14:textId="191C22C6" w:rsidR="00B51F58" w:rsidRPr="007B0169" w:rsidRDefault="00B51F58" w:rsidP="0030095E">
            <w:pPr>
              <w:jc w:val="left"/>
              <w:rPr>
                <w:bCs/>
              </w:rPr>
            </w:pPr>
            <w:commentRangeStart w:id="294"/>
            <w:r w:rsidRPr="007B0169">
              <w:rPr>
                <w:bCs/>
              </w:rPr>
              <w:t>T</w:t>
            </w:r>
            <w:commentRangeEnd w:id="294"/>
            <w:r w:rsidRPr="007B0169">
              <w:rPr>
                <w:rStyle w:val="CommentReference"/>
                <w:lang w:eastAsia="de-DE"/>
              </w:rPr>
              <w:commentReference w:id="294"/>
            </w:r>
            <w:r w:rsidR="002E7B77" w:rsidRPr="007B0169">
              <w:rPr>
                <w:bCs/>
              </w:rPr>
              <w:t>able B.6.15.</w:t>
            </w:r>
            <w:r w:rsidR="0030095E" w:rsidRPr="007B0169">
              <w:rPr>
                <w:bCs/>
              </w:rPr>
              <w:t>-17</w:t>
            </w:r>
            <w:r w:rsidRPr="007B0169">
              <w:rPr>
                <w:bCs/>
              </w:rPr>
              <w:t xml:space="preserve">: </w:t>
            </w:r>
            <w:r w:rsidR="00A72860" w:rsidRPr="007B0169">
              <w:rPr>
                <w:bCs/>
              </w:rPr>
              <w:t>WMTC,</w:t>
            </w:r>
            <w:r w:rsidRPr="007B0169">
              <w:rPr>
                <w:bCs/>
              </w:rPr>
              <w:t xml:space="preserve"> </w:t>
            </w:r>
            <w:r w:rsidRPr="007B0169">
              <w:t xml:space="preserve">cycle part 3, reduced </w:t>
            </w:r>
            <w:r w:rsidR="00ED50FC" w:rsidRPr="007B0169">
              <w:t xml:space="preserve">vehicle </w:t>
            </w:r>
            <w:r w:rsidRPr="007B0169">
              <w:t>speed for vehicle class 3-1, 1 to 180 s</w:t>
            </w:r>
          </w:p>
        </w:tc>
      </w:tr>
    </w:tbl>
    <w:p w14:paraId="145E9E67" w14:textId="77777777" w:rsidR="00B51F58" w:rsidRPr="007B0169" w:rsidRDefault="00B51F58" w:rsidP="00B51F58">
      <w:pPr>
        <w:jc w:val="center"/>
        <w:rPr>
          <w:b/>
        </w:rPr>
        <w:sectPr w:rsidR="00B51F58" w:rsidRPr="007B0169" w:rsidSect="00736CF3">
          <w:pgSz w:w="11907" w:h="16839" w:code="9"/>
          <w:pgMar w:top="1418" w:right="1134" w:bottom="1134" w:left="1418" w:header="567" w:footer="1985" w:gutter="0"/>
          <w:cols w:space="720"/>
          <w:docGrid w:linePitch="360"/>
        </w:sectPr>
      </w:pPr>
    </w:p>
    <w:tbl>
      <w:tblPr>
        <w:tblW w:w="9640" w:type="dxa"/>
        <w:tblLook w:val="01E0" w:firstRow="1" w:lastRow="1" w:firstColumn="1" w:lastColumn="1" w:noHBand="0" w:noVBand="0"/>
      </w:tblPr>
      <w:tblGrid>
        <w:gridCol w:w="936"/>
        <w:gridCol w:w="8947"/>
      </w:tblGrid>
      <w:tr w:rsidR="00B51F58" w:rsidRPr="007B0169" w14:paraId="145E9E6A" w14:textId="77777777" w:rsidTr="00E53D6C">
        <w:trPr>
          <w:trHeight w:val="567"/>
        </w:trPr>
        <w:tc>
          <w:tcPr>
            <w:tcW w:w="817" w:type="dxa"/>
          </w:tcPr>
          <w:p w14:paraId="145E9E68" w14:textId="3B0DE9C7" w:rsidR="00B51F58" w:rsidRPr="007B0169" w:rsidRDefault="00511562" w:rsidP="00E53D6C">
            <w:pPr>
              <w:jc w:val="left"/>
            </w:pPr>
            <w:r w:rsidRPr="007B0169">
              <w:lastRenderedPageBreak/>
              <w:t>1.</w:t>
            </w:r>
            <w:r w:rsidR="00B51F58" w:rsidRPr="007B0169">
              <w:t>4.1.2.</w:t>
            </w:r>
          </w:p>
        </w:tc>
        <w:tc>
          <w:tcPr>
            <w:tcW w:w="8823" w:type="dxa"/>
          </w:tcPr>
          <w:p w14:paraId="145E9E69" w14:textId="77777777" w:rsidR="00B51F58" w:rsidRPr="007B0169" w:rsidRDefault="00B51F58" w:rsidP="00E53D6C">
            <w:pPr>
              <w:jc w:val="left"/>
              <w:rPr>
                <w:bCs/>
              </w:rPr>
            </w:pPr>
            <w:r w:rsidRPr="007B0169">
              <w:rPr>
                <w:bCs/>
                <w:noProof/>
                <w:lang w:val="nl-BE" w:eastAsia="nl-BE"/>
              </w:rPr>
              <w:drawing>
                <wp:inline distT="0" distB="0" distL="0" distR="0" wp14:anchorId="145EA122" wp14:editId="145EA123">
                  <wp:extent cx="5544201" cy="71437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TBL20.gif"/>
                          <pic:cNvPicPr/>
                        </pic:nvPicPr>
                        <pic:blipFill>
                          <a:blip r:embed="rId186">
                            <a:extLst>
                              <a:ext uri="{28A0092B-C50C-407E-A947-70E740481C1C}">
                                <a14:useLocalDpi xmlns:a14="http://schemas.microsoft.com/office/drawing/2010/main" val="0"/>
                              </a:ext>
                            </a:extLst>
                          </a:blip>
                          <a:stretch>
                            <a:fillRect/>
                          </a:stretch>
                        </pic:blipFill>
                        <pic:spPr>
                          <a:xfrm>
                            <a:off x="0" y="0"/>
                            <a:ext cx="5543423" cy="7142748"/>
                          </a:xfrm>
                          <a:prstGeom prst="rect">
                            <a:avLst/>
                          </a:prstGeom>
                        </pic:spPr>
                      </pic:pic>
                    </a:graphicData>
                  </a:graphic>
                </wp:inline>
              </w:drawing>
            </w:r>
          </w:p>
        </w:tc>
      </w:tr>
      <w:tr w:rsidR="00B51F58" w:rsidRPr="007B0169" w14:paraId="145E9E6D" w14:textId="77777777" w:rsidTr="00E53D6C">
        <w:trPr>
          <w:trHeight w:val="567"/>
        </w:trPr>
        <w:tc>
          <w:tcPr>
            <w:tcW w:w="817" w:type="dxa"/>
            <w:vAlign w:val="center"/>
          </w:tcPr>
          <w:p w14:paraId="145E9E6B" w14:textId="77777777" w:rsidR="00B51F58" w:rsidRPr="007B0169" w:rsidRDefault="00B51F58" w:rsidP="00E53D6C"/>
        </w:tc>
        <w:tc>
          <w:tcPr>
            <w:tcW w:w="8823" w:type="dxa"/>
            <w:vAlign w:val="center"/>
          </w:tcPr>
          <w:p w14:paraId="145E9E6C" w14:textId="211A265E" w:rsidR="00B51F58" w:rsidRPr="007B0169" w:rsidRDefault="00B51F58" w:rsidP="0030095E">
            <w:pPr>
              <w:rPr>
                <w:bCs/>
              </w:rPr>
            </w:pPr>
            <w:commentRangeStart w:id="295"/>
            <w:r w:rsidRPr="007B0169">
              <w:rPr>
                <w:bCs/>
              </w:rPr>
              <w:t>T</w:t>
            </w:r>
            <w:commentRangeEnd w:id="295"/>
            <w:r w:rsidRPr="007B0169">
              <w:rPr>
                <w:rStyle w:val="CommentReference"/>
                <w:lang w:eastAsia="de-DE"/>
              </w:rPr>
              <w:commentReference w:id="295"/>
            </w:r>
            <w:r w:rsidR="002E7B77" w:rsidRPr="007B0169">
              <w:rPr>
                <w:bCs/>
              </w:rPr>
              <w:t>able B.6.15.</w:t>
            </w:r>
            <w:r w:rsidR="0030095E" w:rsidRPr="007B0169">
              <w:rPr>
                <w:bCs/>
              </w:rPr>
              <w:t>-18</w:t>
            </w:r>
            <w:r w:rsidRPr="007B0169">
              <w:rPr>
                <w:bCs/>
              </w:rPr>
              <w:t xml:space="preserve">: </w:t>
            </w:r>
            <w:r w:rsidR="00A72860" w:rsidRPr="007B0169">
              <w:rPr>
                <w:bCs/>
              </w:rPr>
              <w:t>WMTC,</w:t>
            </w:r>
            <w:r w:rsidRPr="007B0169">
              <w:rPr>
                <w:bCs/>
              </w:rPr>
              <w:t xml:space="preserve"> </w:t>
            </w:r>
            <w:r w:rsidRPr="007B0169">
              <w:t xml:space="preserve">cycle part 3, reduced </w:t>
            </w:r>
            <w:r w:rsidR="00ED50FC" w:rsidRPr="007B0169">
              <w:t xml:space="preserve">vehicle </w:t>
            </w:r>
            <w:r w:rsidRPr="007B0169">
              <w:t>speed for vehicle class 3-1, 181 to 360 s</w:t>
            </w:r>
          </w:p>
        </w:tc>
      </w:tr>
    </w:tbl>
    <w:p w14:paraId="145E9E6E" w14:textId="77777777" w:rsidR="00B51F58" w:rsidRPr="007B0169" w:rsidRDefault="00B51F58" w:rsidP="00B51F58">
      <w:pPr>
        <w:jc w:val="center"/>
        <w:rPr>
          <w:b/>
        </w:rPr>
        <w:sectPr w:rsidR="00B51F58" w:rsidRPr="007B0169" w:rsidSect="00736CF3">
          <w:pgSz w:w="11907" w:h="16839" w:code="9"/>
          <w:pgMar w:top="1418" w:right="1134" w:bottom="1134" w:left="1418" w:header="567" w:footer="1985" w:gutter="0"/>
          <w:cols w:space="720"/>
          <w:docGrid w:linePitch="360"/>
        </w:sectPr>
      </w:pPr>
    </w:p>
    <w:tbl>
      <w:tblPr>
        <w:tblW w:w="9642" w:type="dxa"/>
        <w:tblLook w:val="01E0" w:firstRow="1" w:lastRow="1" w:firstColumn="1" w:lastColumn="1" w:noHBand="0" w:noVBand="0"/>
      </w:tblPr>
      <w:tblGrid>
        <w:gridCol w:w="936"/>
        <w:gridCol w:w="386"/>
        <w:gridCol w:w="8462"/>
        <w:gridCol w:w="143"/>
      </w:tblGrid>
      <w:tr w:rsidR="00B51F58" w:rsidRPr="007B0169" w14:paraId="145E9E71" w14:textId="77777777" w:rsidTr="00E53D6C">
        <w:trPr>
          <w:trHeight w:val="567"/>
        </w:trPr>
        <w:tc>
          <w:tcPr>
            <w:tcW w:w="817" w:type="dxa"/>
          </w:tcPr>
          <w:p w14:paraId="145E9E6F" w14:textId="1FCE3869" w:rsidR="00B51F58" w:rsidRPr="007B0169" w:rsidRDefault="00511562" w:rsidP="00E53D6C">
            <w:pPr>
              <w:jc w:val="left"/>
            </w:pPr>
            <w:r w:rsidRPr="007B0169">
              <w:lastRenderedPageBreak/>
              <w:t>1.</w:t>
            </w:r>
            <w:r w:rsidR="00B51F58" w:rsidRPr="007B0169">
              <w:t>4.1.3.</w:t>
            </w:r>
          </w:p>
        </w:tc>
        <w:tc>
          <w:tcPr>
            <w:tcW w:w="8825" w:type="dxa"/>
            <w:gridSpan w:val="3"/>
          </w:tcPr>
          <w:p w14:paraId="145E9E70" w14:textId="77777777" w:rsidR="00B51F58" w:rsidRPr="007B0169" w:rsidRDefault="00B51F58" w:rsidP="00E53D6C">
            <w:pPr>
              <w:jc w:val="left"/>
              <w:rPr>
                <w:bCs/>
              </w:rPr>
            </w:pPr>
            <w:r w:rsidRPr="007B0169">
              <w:rPr>
                <w:bCs/>
                <w:noProof/>
                <w:lang w:val="nl-BE" w:eastAsia="nl-BE"/>
              </w:rPr>
              <w:drawing>
                <wp:inline distT="0" distB="0" distL="0" distR="0" wp14:anchorId="145EA124" wp14:editId="145EA125">
                  <wp:extent cx="5572125" cy="7196341"/>
                  <wp:effectExtent l="0" t="0" r="0" b="508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TBL21.gif"/>
                          <pic:cNvPicPr/>
                        </pic:nvPicPr>
                        <pic:blipFill>
                          <a:blip r:embed="rId187">
                            <a:extLst>
                              <a:ext uri="{28A0092B-C50C-407E-A947-70E740481C1C}">
                                <a14:useLocalDpi xmlns:a14="http://schemas.microsoft.com/office/drawing/2010/main" val="0"/>
                              </a:ext>
                            </a:extLst>
                          </a:blip>
                          <a:stretch>
                            <a:fillRect/>
                          </a:stretch>
                        </pic:blipFill>
                        <pic:spPr>
                          <a:xfrm>
                            <a:off x="0" y="0"/>
                            <a:ext cx="5581003" cy="7207807"/>
                          </a:xfrm>
                          <a:prstGeom prst="rect">
                            <a:avLst/>
                          </a:prstGeom>
                        </pic:spPr>
                      </pic:pic>
                    </a:graphicData>
                  </a:graphic>
                </wp:inline>
              </w:drawing>
            </w:r>
          </w:p>
        </w:tc>
      </w:tr>
      <w:tr w:rsidR="00B51F58" w:rsidRPr="007B0169" w14:paraId="145E9E74" w14:textId="77777777" w:rsidTr="00E53D6C">
        <w:trPr>
          <w:trHeight w:val="567"/>
        </w:trPr>
        <w:tc>
          <w:tcPr>
            <w:tcW w:w="817" w:type="dxa"/>
            <w:vAlign w:val="center"/>
          </w:tcPr>
          <w:p w14:paraId="145E9E72" w14:textId="77777777" w:rsidR="00B51F58" w:rsidRPr="007B0169" w:rsidRDefault="00B51F58" w:rsidP="00E53D6C">
            <w:pPr>
              <w:jc w:val="center"/>
            </w:pPr>
          </w:p>
        </w:tc>
        <w:tc>
          <w:tcPr>
            <w:tcW w:w="8825" w:type="dxa"/>
            <w:gridSpan w:val="3"/>
            <w:vAlign w:val="center"/>
          </w:tcPr>
          <w:p w14:paraId="145E9E73" w14:textId="1833CE49" w:rsidR="00B51F58" w:rsidRPr="007B0169" w:rsidRDefault="00B51F58" w:rsidP="0030095E">
            <w:pPr>
              <w:rPr>
                <w:bCs/>
              </w:rPr>
            </w:pPr>
            <w:commentRangeStart w:id="296"/>
            <w:r w:rsidRPr="007B0169">
              <w:rPr>
                <w:bCs/>
              </w:rPr>
              <w:t>T</w:t>
            </w:r>
            <w:commentRangeEnd w:id="296"/>
            <w:r w:rsidRPr="007B0169">
              <w:rPr>
                <w:rStyle w:val="CommentReference"/>
                <w:lang w:eastAsia="de-DE"/>
              </w:rPr>
              <w:commentReference w:id="296"/>
            </w:r>
            <w:r w:rsidR="002E7B77" w:rsidRPr="007B0169">
              <w:rPr>
                <w:bCs/>
              </w:rPr>
              <w:t>able B.6.15.</w:t>
            </w:r>
            <w:r w:rsidR="0030095E" w:rsidRPr="007B0169">
              <w:rPr>
                <w:bCs/>
              </w:rPr>
              <w:t>-19</w:t>
            </w:r>
            <w:r w:rsidRPr="007B0169">
              <w:rPr>
                <w:bCs/>
              </w:rPr>
              <w:t xml:space="preserve">: </w:t>
            </w:r>
            <w:r w:rsidR="00A72860" w:rsidRPr="007B0169">
              <w:rPr>
                <w:bCs/>
              </w:rPr>
              <w:t>WMTC,</w:t>
            </w:r>
            <w:r w:rsidRPr="007B0169">
              <w:rPr>
                <w:bCs/>
              </w:rPr>
              <w:t xml:space="preserve"> </w:t>
            </w:r>
            <w:r w:rsidRPr="007B0169">
              <w:t xml:space="preserve">cycle part 3, reduced </w:t>
            </w:r>
            <w:r w:rsidR="00ED50FC" w:rsidRPr="007B0169">
              <w:t xml:space="preserve">vehicle </w:t>
            </w:r>
            <w:r w:rsidRPr="007B0169">
              <w:t>speed for vehicle class 3-1, 361 to 540 s</w:t>
            </w:r>
          </w:p>
        </w:tc>
      </w:tr>
      <w:tr w:rsidR="00B51F58" w:rsidRPr="007B0169" w14:paraId="145E9E77" w14:textId="77777777" w:rsidTr="00E53D6C">
        <w:trPr>
          <w:gridAfter w:val="1"/>
          <w:wAfter w:w="186" w:type="dxa"/>
          <w:trHeight w:val="567"/>
        </w:trPr>
        <w:tc>
          <w:tcPr>
            <w:tcW w:w="1327" w:type="dxa"/>
            <w:gridSpan w:val="2"/>
          </w:tcPr>
          <w:p w14:paraId="145E9E75" w14:textId="4556D8B4" w:rsidR="00B51F58" w:rsidRPr="007B0169" w:rsidRDefault="00511562" w:rsidP="00E53D6C">
            <w:pPr>
              <w:jc w:val="left"/>
            </w:pPr>
            <w:r w:rsidRPr="007B0169">
              <w:lastRenderedPageBreak/>
              <w:t>1.</w:t>
            </w:r>
            <w:r w:rsidR="00B51F58" w:rsidRPr="007B0169">
              <w:t>4.1.4.</w:t>
            </w:r>
          </w:p>
        </w:tc>
        <w:tc>
          <w:tcPr>
            <w:tcW w:w="8129" w:type="dxa"/>
            <w:vAlign w:val="center"/>
          </w:tcPr>
          <w:p w14:paraId="145E9E76" w14:textId="77777777" w:rsidR="00B51F58" w:rsidRPr="007B0169" w:rsidRDefault="00B51F58" w:rsidP="00E53D6C">
            <w:pPr>
              <w:jc w:val="center"/>
              <w:rPr>
                <w:bCs/>
              </w:rPr>
            </w:pPr>
            <w:r w:rsidRPr="007B0169">
              <w:rPr>
                <w:bCs/>
                <w:noProof/>
                <w:lang w:val="nl-BE" w:eastAsia="nl-BE"/>
              </w:rPr>
              <w:drawing>
                <wp:inline distT="0" distB="0" distL="0" distR="0" wp14:anchorId="145EA126" wp14:editId="145EA127">
                  <wp:extent cx="1860581" cy="7162800"/>
                  <wp:effectExtent l="0" t="0" r="635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TBL22.gif"/>
                          <pic:cNvPicPr/>
                        </pic:nvPicPr>
                        <pic:blipFill>
                          <a:blip r:embed="rId188">
                            <a:extLst>
                              <a:ext uri="{28A0092B-C50C-407E-A947-70E740481C1C}">
                                <a14:useLocalDpi xmlns:a14="http://schemas.microsoft.com/office/drawing/2010/main" val="0"/>
                              </a:ext>
                            </a:extLst>
                          </a:blip>
                          <a:stretch>
                            <a:fillRect/>
                          </a:stretch>
                        </pic:blipFill>
                        <pic:spPr>
                          <a:xfrm>
                            <a:off x="0" y="0"/>
                            <a:ext cx="1865188" cy="7180534"/>
                          </a:xfrm>
                          <a:prstGeom prst="rect">
                            <a:avLst/>
                          </a:prstGeom>
                        </pic:spPr>
                      </pic:pic>
                    </a:graphicData>
                  </a:graphic>
                </wp:inline>
              </w:drawing>
            </w:r>
          </w:p>
        </w:tc>
      </w:tr>
      <w:tr w:rsidR="00B51F58" w:rsidRPr="007B0169" w14:paraId="145E9E7A" w14:textId="77777777" w:rsidTr="00E53D6C">
        <w:trPr>
          <w:gridAfter w:val="1"/>
          <w:wAfter w:w="186" w:type="dxa"/>
          <w:trHeight w:val="567"/>
        </w:trPr>
        <w:tc>
          <w:tcPr>
            <w:tcW w:w="1327" w:type="dxa"/>
            <w:gridSpan w:val="2"/>
            <w:vAlign w:val="center"/>
          </w:tcPr>
          <w:p w14:paraId="145E9E78" w14:textId="77777777" w:rsidR="00B51F58" w:rsidRPr="007B0169" w:rsidRDefault="00B51F58" w:rsidP="00E53D6C">
            <w:pPr>
              <w:jc w:val="center"/>
            </w:pPr>
          </w:p>
        </w:tc>
        <w:tc>
          <w:tcPr>
            <w:tcW w:w="8129" w:type="dxa"/>
            <w:vAlign w:val="center"/>
          </w:tcPr>
          <w:p w14:paraId="145E9E79" w14:textId="67003156" w:rsidR="00B51F58" w:rsidRPr="007B0169" w:rsidRDefault="00B51F58" w:rsidP="0030095E">
            <w:pPr>
              <w:ind w:firstLine="7"/>
              <w:rPr>
                <w:bCs/>
              </w:rPr>
            </w:pPr>
            <w:commentRangeStart w:id="297"/>
            <w:r w:rsidRPr="007B0169">
              <w:rPr>
                <w:bCs/>
              </w:rPr>
              <w:t>T</w:t>
            </w:r>
            <w:commentRangeEnd w:id="297"/>
            <w:r w:rsidRPr="007B0169">
              <w:rPr>
                <w:rStyle w:val="CommentReference"/>
                <w:lang w:eastAsia="de-DE"/>
              </w:rPr>
              <w:commentReference w:id="297"/>
            </w:r>
            <w:r w:rsidR="002E7B77" w:rsidRPr="007B0169">
              <w:rPr>
                <w:bCs/>
              </w:rPr>
              <w:t>able B.6.15.</w:t>
            </w:r>
            <w:r w:rsidR="0030095E" w:rsidRPr="007B0169">
              <w:rPr>
                <w:bCs/>
              </w:rPr>
              <w:t>-20</w:t>
            </w:r>
            <w:r w:rsidRPr="007B0169">
              <w:rPr>
                <w:bCs/>
              </w:rPr>
              <w:t xml:space="preserve">: </w:t>
            </w:r>
            <w:r w:rsidR="00A72860" w:rsidRPr="007B0169">
              <w:rPr>
                <w:bCs/>
              </w:rPr>
              <w:t>WMTC,</w:t>
            </w:r>
            <w:r w:rsidRPr="007B0169">
              <w:rPr>
                <w:bCs/>
              </w:rPr>
              <w:t xml:space="preserve"> </w:t>
            </w:r>
            <w:r w:rsidRPr="007B0169">
              <w:t xml:space="preserve">cycle part 3, reduced </w:t>
            </w:r>
            <w:r w:rsidR="00ED50FC" w:rsidRPr="007B0169">
              <w:t xml:space="preserve">vehicle </w:t>
            </w:r>
            <w:r w:rsidRPr="007B0169">
              <w:t>speed for vehicle class 3-1, 541 to 600 s</w:t>
            </w:r>
          </w:p>
        </w:tc>
      </w:tr>
    </w:tbl>
    <w:p w14:paraId="145E9E7B" w14:textId="77777777" w:rsidR="00B51F58" w:rsidRPr="007B0169" w:rsidRDefault="00B51F58" w:rsidP="00B51F58">
      <w:pPr>
        <w:jc w:val="center"/>
        <w:rPr>
          <w:b/>
        </w:rPr>
        <w:sectPr w:rsidR="00B51F58" w:rsidRPr="007B0169" w:rsidSect="00736CF3">
          <w:pgSz w:w="11907" w:h="16839" w:code="9"/>
          <w:pgMar w:top="1418" w:right="1134" w:bottom="1134" w:left="1418" w:header="567" w:footer="1985" w:gutter="0"/>
          <w:cols w:space="720"/>
          <w:docGrid w:linePitch="360"/>
        </w:sectPr>
      </w:pPr>
    </w:p>
    <w:tbl>
      <w:tblPr>
        <w:tblW w:w="9650" w:type="dxa"/>
        <w:tblLook w:val="01E0" w:firstRow="1" w:lastRow="1" w:firstColumn="1" w:lastColumn="1" w:noHBand="0" w:noVBand="0"/>
      </w:tblPr>
      <w:tblGrid>
        <w:gridCol w:w="936"/>
        <w:gridCol w:w="9129"/>
      </w:tblGrid>
      <w:tr w:rsidR="00B51F58" w:rsidRPr="007B0169" w14:paraId="145E9E7E" w14:textId="77777777" w:rsidTr="00E53D6C">
        <w:trPr>
          <w:trHeight w:val="567"/>
        </w:trPr>
        <w:tc>
          <w:tcPr>
            <w:tcW w:w="817" w:type="dxa"/>
          </w:tcPr>
          <w:p w14:paraId="145E9E7C" w14:textId="2FC452F3" w:rsidR="00B51F58" w:rsidRPr="007B0169" w:rsidRDefault="00511562" w:rsidP="00E53D6C">
            <w:pPr>
              <w:jc w:val="left"/>
            </w:pPr>
            <w:r w:rsidRPr="007B0169">
              <w:lastRenderedPageBreak/>
              <w:t>1.</w:t>
            </w:r>
            <w:r w:rsidR="00B51F58" w:rsidRPr="007B0169">
              <w:t>4.1.5.</w:t>
            </w:r>
          </w:p>
        </w:tc>
        <w:tc>
          <w:tcPr>
            <w:tcW w:w="8833" w:type="dxa"/>
          </w:tcPr>
          <w:p w14:paraId="145E9E7D" w14:textId="77777777" w:rsidR="00B51F58" w:rsidRPr="007B0169" w:rsidRDefault="00B51F58" w:rsidP="00E53D6C">
            <w:pPr>
              <w:jc w:val="left"/>
              <w:rPr>
                <w:bCs/>
              </w:rPr>
            </w:pPr>
            <w:r w:rsidRPr="007B0169">
              <w:rPr>
                <w:bCs/>
                <w:noProof/>
                <w:lang w:val="nl-BE" w:eastAsia="nl-BE"/>
              </w:rPr>
              <w:drawing>
                <wp:inline distT="0" distB="0" distL="0" distR="0" wp14:anchorId="145EA128" wp14:editId="145EA129">
                  <wp:extent cx="5660088" cy="74104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TBL23.gif"/>
                          <pic:cNvPicPr/>
                        </pic:nvPicPr>
                        <pic:blipFill>
                          <a:blip r:embed="rId185">
                            <a:extLst>
                              <a:ext uri="{28A0092B-C50C-407E-A947-70E740481C1C}">
                                <a14:useLocalDpi xmlns:a14="http://schemas.microsoft.com/office/drawing/2010/main" val="0"/>
                              </a:ext>
                            </a:extLst>
                          </a:blip>
                          <a:stretch>
                            <a:fillRect/>
                          </a:stretch>
                        </pic:blipFill>
                        <pic:spPr>
                          <a:xfrm>
                            <a:off x="0" y="0"/>
                            <a:ext cx="5657064" cy="7406491"/>
                          </a:xfrm>
                          <a:prstGeom prst="rect">
                            <a:avLst/>
                          </a:prstGeom>
                        </pic:spPr>
                      </pic:pic>
                    </a:graphicData>
                  </a:graphic>
                </wp:inline>
              </w:drawing>
            </w:r>
          </w:p>
        </w:tc>
      </w:tr>
      <w:tr w:rsidR="00B51F58" w:rsidRPr="007B0169" w14:paraId="145E9E81" w14:textId="77777777" w:rsidTr="00E53D6C">
        <w:trPr>
          <w:trHeight w:val="567"/>
        </w:trPr>
        <w:tc>
          <w:tcPr>
            <w:tcW w:w="817" w:type="dxa"/>
            <w:vAlign w:val="center"/>
          </w:tcPr>
          <w:p w14:paraId="145E9E7F" w14:textId="77777777" w:rsidR="00B51F58" w:rsidRPr="007B0169" w:rsidRDefault="00B51F58" w:rsidP="00E53D6C">
            <w:pPr>
              <w:jc w:val="center"/>
            </w:pPr>
          </w:p>
        </w:tc>
        <w:tc>
          <w:tcPr>
            <w:tcW w:w="8833" w:type="dxa"/>
            <w:vAlign w:val="center"/>
          </w:tcPr>
          <w:p w14:paraId="145E9E80" w14:textId="596906AD" w:rsidR="00B51F58" w:rsidRPr="007B0169" w:rsidRDefault="00B51F58" w:rsidP="0030095E">
            <w:pPr>
              <w:ind w:hanging="29"/>
              <w:rPr>
                <w:bCs/>
              </w:rPr>
            </w:pPr>
            <w:commentRangeStart w:id="298"/>
            <w:r w:rsidRPr="007B0169">
              <w:rPr>
                <w:bCs/>
              </w:rPr>
              <w:t>T</w:t>
            </w:r>
            <w:commentRangeEnd w:id="298"/>
            <w:r w:rsidRPr="007B0169">
              <w:rPr>
                <w:rStyle w:val="CommentReference"/>
                <w:lang w:eastAsia="de-DE"/>
              </w:rPr>
              <w:commentReference w:id="298"/>
            </w:r>
            <w:r w:rsidR="002E7B77" w:rsidRPr="007B0169">
              <w:rPr>
                <w:bCs/>
              </w:rPr>
              <w:t>able B.6.15.</w:t>
            </w:r>
            <w:r w:rsidR="0030095E" w:rsidRPr="007B0169">
              <w:rPr>
                <w:bCs/>
              </w:rPr>
              <w:t>-21</w:t>
            </w:r>
            <w:r w:rsidRPr="007B0169">
              <w:rPr>
                <w:bCs/>
              </w:rPr>
              <w:t xml:space="preserve">: WMTC, </w:t>
            </w:r>
            <w:r w:rsidRPr="007B0169">
              <w:t>cycle part 3 for vehicle class 3-2, 0 to 180 s</w:t>
            </w:r>
          </w:p>
        </w:tc>
      </w:tr>
    </w:tbl>
    <w:p w14:paraId="145E9E82" w14:textId="77777777" w:rsidR="00B51F58" w:rsidRPr="007B0169" w:rsidRDefault="00B51F58" w:rsidP="00B51F58">
      <w:pPr>
        <w:jc w:val="center"/>
        <w:rPr>
          <w:b/>
        </w:rPr>
        <w:sectPr w:rsidR="00B51F58" w:rsidRPr="007B0169" w:rsidSect="00736CF3">
          <w:pgSz w:w="11907" w:h="16839" w:code="9"/>
          <w:pgMar w:top="1418" w:right="1134" w:bottom="1134" w:left="1418" w:header="567" w:footer="1985" w:gutter="0"/>
          <w:cols w:space="720"/>
          <w:docGrid w:linePitch="360"/>
        </w:sectPr>
      </w:pPr>
    </w:p>
    <w:tbl>
      <w:tblPr>
        <w:tblW w:w="9641" w:type="dxa"/>
        <w:tblLook w:val="01E0" w:firstRow="1" w:lastRow="1" w:firstColumn="1" w:lastColumn="1" w:noHBand="0" w:noVBand="0"/>
      </w:tblPr>
      <w:tblGrid>
        <w:gridCol w:w="936"/>
        <w:gridCol w:w="8976"/>
      </w:tblGrid>
      <w:tr w:rsidR="00B51F58" w:rsidRPr="007B0169" w14:paraId="145E9E85" w14:textId="77777777" w:rsidTr="00E53D6C">
        <w:trPr>
          <w:trHeight w:val="567"/>
        </w:trPr>
        <w:tc>
          <w:tcPr>
            <w:tcW w:w="817" w:type="dxa"/>
          </w:tcPr>
          <w:p w14:paraId="145E9E83" w14:textId="19AEFACA" w:rsidR="00B51F58" w:rsidRPr="007B0169" w:rsidRDefault="00511562" w:rsidP="00E53D6C">
            <w:pPr>
              <w:jc w:val="left"/>
            </w:pPr>
            <w:r w:rsidRPr="007B0169">
              <w:lastRenderedPageBreak/>
              <w:t>1.</w:t>
            </w:r>
            <w:r w:rsidR="00B51F58" w:rsidRPr="007B0169">
              <w:t>4.1.6.</w:t>
            </w:r>
          </w:p>
        </w:tc>
        <w:tc>
          <w:tcPr>
            <w:tcW w:w="8824" w:type="dxa"/>
          </w:tcPr>
          <w:p w14:paraId="145E9E84" w14:textId="77777777" w:rsidR="00B51F58" w:rsidRPr="007B0169" w:rsidRDefault="00B51F58" w:rsidP="00E53D6C">
            <w:pPr>
              <w:jc w:val="left"/>
              <w:rPr>
                <w:bCs/>
              </w:rPr>
            </w:pPr>
            <w:r w:rsidRPr="007B0169">
              <w:rPr>
                <w:bCs/>
                <w:noProof/>
                <w:lang w:val="nl-BE" w:eastAsia="nl-BE"/>
              </w:rPr>
              <w:drawing>
                <wp:inline distT="0" distB="0" distL="0" distR="0" wp14:anchorId="145EA12A" wp14:editId="145EA12B">
                  <wp:extent cx="5558986" cy="7162800"/>
                  <wp:effectExtent l="0" t="0" r="381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TBL24.gif"/>
                          <pic:cNvPicPr/>
                        </pic:nvPicPr>
                        <pic:blipFill>
                          <a:blip r:embed="rId189">
                            <a:extLst>
                              <a:ext uri="{28A0092B-C50C-407E-A947-70E740481C1C}">
                                <a14:useLocalDpi xmlns:a14="http://schemas.microsoft.com/office/drawing/2010/main" val="0"/>
                              </a:ext>
                            </a:extLst>
                          </a:blip>
                          <a:stretch>
                            <a:fillRect/>
                          </a:stretch>
                        </pic:blipFill>
                        <pic:spPr>
                          <a:xfrm>
                            <a:off x="0" y="0"/>
                            <a:ext cx="5565088" cy="7170663"/>
                          </a:xfrm>
                          <a:prstGeom prst="rect">
                            <a:avLst/>
                          </a:prstGeom>
                        </pic:spPr>
                      </pic:pic>
                    </a:graphicData>
                  </a:graphic>
                </wp:inline>
              </w:drawing>
            </w:r>
          </w:p>
        </w:tc>
      </w:tr>
      <w:tr w:rsidR="00B51F58" w:rsidRPr="007B0169" w14:paraId="145E9E88" w14:textId="77777777" w:rsidTr="00E53D6C">
        <w:trPr>
          <w:trHeight w:val="567"/>
        </w:trPr>
        <w:tc>
          <w:tcPr>
            <w:tcW w:w="817" w:type="dxa"/>
            <w:vAlign w:val="center"/>
          </w:tcPr>
          <w:p w14:paraId="145E9E86" w14:textId="77777777" w:rsidR="00B51F58" w:rsidRPr="007B0169" w:rsidRDefault="00B51F58" w:rsidP="00E53D6C">
            <w:pPr>
              <w:jc w:val="center"/>
            </w:pPr>
          </w:p>
        </w:tc>
        <w:tc>
          <w:tcPr>
            <w:tcW w:w="8824" w:type="dxa"/>
            <w:vAlign w:val="center"/>
          </w:tcPr>
          <w:p w14:paraId="145E9E87" w14:textId="73817335" w:rsidR="00B51F58" w:rsidRPr="007B0169" w:rsidRDefault="00B51F58" w:rsidP="00175EDE">
            <w:pPr>
              <w:rPr>
                <w:bCs/>
              </w:rPr>
            </w:pPr>
            <w:commentRangeStart w:id="299"/>
            <w:r w:rsidRPr="007B0169">
              <w:rPr>
                <w:bCs/>
              </w:rPr>
              <w:t>T</w:t>
            </w:r>
            <w:commentRangeEnd w:id="299"/>
            <w:r w:rsidRPr="007B0169">
              <w:rPr>
                <w:rStyle w:val="CommentReference"/>
                <w:lang w:eastAsia="de-DE"/>
              </w:rPr>
              <w:commentReference w:id="299"/>
            </w:r>
            <w:r w:rsidR="002E7B77" w:rsidRPr="007B0169">
              <w:rPr>
                <w:bCs/>
              </w:rPr>
              <w:t>able B.6.15.</w:t>
            </w:r>
            <w:r w:rsidR="00175EDE" w:rsidRPr="007B0169">
              <w:rPr>
                <w:bCs/>
              </w:rPr>
              <w:t>-22</w:t>
            </w:r>
            <w:r w:rsidRPr="007B0169">
              <w:rPr>
                <w:bCs/>
              </w:rPr>
              <w:t>: WMTC, c</w:t>
            </w:r>
            <w:r w:rsidRPr="007B0169">
              <w:t>ycle part 3 for vehicle class 3-2, 181 to 360 s</w:t>
            </w:r>
          </w:p>
        </w:tc>
      </w:tr>
    </w:tbl>
    <w:p w14:paraId="145E9E89" w14:textId="77777777" w:rsidR="00B51F58" w:rsidRPr="007B0169" w:rsidRDefault="00B51F58" w:rsidP="00B51F58">
      <w:pPr>
        <w:jc w:val="center"/>
        <w:rPr>
          <w:b/>
        </w:rPr>
        <w:sectPr w:rsidR="00B51F58" w:rsidRPr="007B0169" w:rsidSect="00736CF3">
          <w:pgSz w:w="11907" w:h="16839" w:code="9"/>
          <w:pgMar w:top="1418" w:right="1134" w:bottom="1134" w:left="1418" w:header="567" w:footer="1985" w:gutter="0"/>
          <w:cols w:space="720"/>
          <w:docGrid w:linePitch="360"/>
        </w:sectPr>
      </w:pPr>
    </w:p>
    <w:tbl>
      <w:tblPr>
        <w:tblW w:w="9322" w:type="dxa"/>
        <w:tblLook w:val="01E0" w:firstRow="1" w:lastRow="1" w:firstColumn="1" w:lastColumn="1" w:noHBand="0" w:noVBand="0"/>
      </w:tblPr>
      <w:tblGrid>
        <w:gridCol w:w="923"/>
        <w:gridCol w:w="8648"/>
      </w:tblGrid>
      <w:tr w:rsidR="00B51F58" w:rsidRPr="007B0169" w14:paraId="145E9E8C" w14:textId="77777777" w:rsidTr="00E53D6C">
        <w:trPr>
          <w:trHeight w:val="567"/>
        </w:trPr>
        <w:tc>
          <w:tcPr>
            <w:tcW w:w="1428" w:type="dxa"/>
          </w:tcPr>
          <w:p w14:paraId="145E9E8A" w14:textId="68D7C7EF" w:rsidR="00B51F58" w:rsidRPr="007B0169" w:rsidRDefault="00511562" w:rsidP="00E53D6C">
            <w:pPr>
              <w:jc w:val="left"/>
            </w:pPr>
            <w:r w:rsidRPr="007B0169">
              <w:lastRenderedPageBreak/>
              <w:t>1.</w:t>
            </w:r>
            <w:r w:rsidR="00B51F58" w:rsidRPr="007B0169">
              <w:t>4.1.7.</w:t>
            </w:r>
          </w:p>
        </w:tc>
        <w:tc>
          <w:tcPr>
            <w:tcW w:w="7894" w:type="dxa"/>
          </w:tcPr>
          <w:p w14:paraId="145E9E8B" w14:textId="77777777" w:rsidR="00B51F58" w:rsidRPr="007B0169" w:rsidRDefault="00B51F58" w:rsidP="00E53D6C">
            <w:pPr>
              <w:jc w:val="left"/>
              <w:rPr>
                <w:bCs/>
              </w:rPr>
            </w:pPr>
            <w:r w:rsidRPr="007B0169">
              <w:rPr>
                <w:bCs/>
                <w:noProof/>
                <w:lang w:val="nl-BE" w:eastAsia="nl-BE"/>
              </w:rPr>
              <w:drawing>
                <wp:inline distT="0" distB="0" distL="0" distR="0" wp14:anchorId="145EA12C" wp14:editId="145EA12D">
                  <wp:extent cx="5451231" cy="70866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TBL25.gif"/>
                          <pic:cNvPicPr/>
                        </pic:nvPicPr>
                        <pic:blipFill>
                          <a:blip r:embed="rId190">
                            <a:extLst>
                              <a:ext uri="{28A0092B-C50C-407E-A947-70E740481C1C}">
                                <a14:useLocalDpi xmlns:a14="http://schemas.microsoft.com/office/drawing/2010/main" val="0"/>
                              </a:ext>
                            </a:extLst>
                          </a:blip>
                          <a:stretch>
                            <a:fillRect/>
                          </a:stretch>
                        </pic:blipFill>
                        <pic:spPr>
                          <a:xfrm>
                            <a:off x="0" y="0"/>
                            <a:ext cx="5451231" cy="7086600"/>
                          </a:xfrm>
                          <a:prstGeom prst="rect">
                            <a:avLst/>
                          </a:prstGeom>
                        </pic:spPr>
                      </pic:pic>
                    </a:graphicData>
                  </a:graphic>
                </wp:inline>
              </w:drawing>
            </w:r>
          </w:p>
        </w:tc>
      </w:tr>
      <w:tr w:rsidR="00B51F58" w:rsidRPr="007B0169" w14:paraId="145E9E8F" w14:textId="77777777" w:rsidTr="00E53D6C">
        <w:trPr>
          <w:trHeight w:val="567"/>
        </w:trPr>
        <w:tc>
          <w:tcPr>
            <w:tcW w:w="1428" w:type="dxa"/>
            <w:vAlign w:val="center"/>
          </w:tcPr>
          <w:p w14:paraId="145E9E8D" w14:textId="77777777" w:rsidR="00B51F58" w:rsidRPr="007B0169" w:rsidRDefault="00B51F58" w:rsidP="00E53D6C"/>
        </w:tc>
        <w:tc>
          <w:tcPr>
            <w:tcW w:w="7894" w:type="dxa"/>
            <w:vAlign w:val="center"/>
          </w:tcPr>
          <w:p w14:paraId="145E9E8E" w14:textId="19ABD90D" w:rsidR="00B51F58" w:rsidRPr="007B0169" w:rsidRDefault="00B51F58" w:rsidP="00175EDE">
            <w:pPr>
              <w:rPr>
                <w:bCs/>
              </w:rPr>
            </w:pPr>
            <w:commentRangeStart w:id="300"/>
            <w:r w:rsidRPr="007B0169">
              <w:rPr>
                <w:bCs/>
              </w:rPr>
              <w:t>T</w:t>
            </w:r>
            <w:commentRangeEnd w:id="300"/>
            <w:r w:rsidRPr="007B0169">
              <w:rPr>
                <w:rStyle w:val="CommentReference"/>
                <w:lang w:eastAsia="de-DE"/>
              </w:rPr>
              <w:commentReference w:id="300"/>
            </w:r>
            <w:r w:rsidR="002E7B77" w:rsidRPr="007B0169">
              <w:rPr>
                <w:bCs/>
              </w:rPr>
              <w:t>able B.6.15.</w:t>
            </w:r>
            <w:r w:rsidR="00175EDE" w:rsidRPr="007B0169">
              <w:rPr>
                <w:bCs/>
              </w:rPr>
              <w:t>-23</w:t>
            </w:r>
            <w:r w:rsidRPr="007B0169">
              <w:rPr>
                <w:bCs/>
              </w:rPr>
              <w:t>: WMTC, c</w:t>
            </w:r>
            <w:r w:rsidRPr="007B0169">
              <w:t>ycle part 3 for vehicle class 3-2, 361 to 540 s</w:t>
            </w:r>
          </w:p>
        </w:tc>
      </w:tr>
      <w:tr w:rsidR="00B51F58" w:rsidRPr="007B0169" w14:paraId="145E9E92" w14:textId="77777777" w:rsidTr="00E53D6C">
        <w:trPr>
          <w:trHeight w:val="567"/>
        </w:trPr>
        <w:tc>
          <w:tcPr>
            <w:tcW w:w="1428" w:type="dxa"/>
          </w:tcPr>
          <w:p w14:paraId="145E9E90" w14:textId="7B93D9FC" w:rsidR="00B51F58" w:rsidRPr="007B0169" w:rsidRDefault="001D5170" w:rsidP="00E53D6C">
            <w:pPr>
              <w:jc w:val="left"/>
            </w:pPr>
            <w:r w:rsidRPr="007B0169">
              <w:lastRenderedPageBreak/>
              <w:t>1.</w:t>
            </w:r>
            <w:r w:rsidR="00B51F58" w:rsidRPr="007B0169">
              <w:t>4.1.8.</w:t>
            </w:r>
          </w:p>
        </w:tc>
        <w:tc>
          <w:tcPr>
            <w:tcW w:w="7894" w:type="dxa"/>
            <w:vAlign w:val="center"/>
          </w:tcPr>
          <w:p w14:paraId="145E9E91" w14:textId="77777777" w:rsidR="00B51F58" w:rsidRPr="007B0169" w:rsidRDefault="00B51F58" w:rsidP="00E53D6C">
            <w:pPr>
              <w:jc w:val="center"/>
              <w:rPr>
                <w:bCs/>
              </w:rPr>
            </w:pPr>
            <w:r w:rsidRPr="007B0169">
              <w:rPr>
                <w:bCs/>
                <w:noProof/>
                <w:lang w:val="nl-BE" w:eastAsia="nl-BE"/>
              </w:rPr>
              <w:drawing>
                <wp:inline distT="0" distB="0" distL="0" distR="0" wp14:anchorId="145EA12E" wp14:editId="145EA12F">
                  <wp:extent cx="1847850" cy="7135000"/>
                  <wp:effectExtent l="0" t="0" r="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TBL26.gif"/>
                          <pic:cNvPicPr/>
                        </pic:nvPicPr>
                        <pic:blipFill>
                          <a:blip r:embed="rId191">
                            <a:extLst>
                              <a:ext uri="{28A0092B-C50C-407E-A947-70E740481C1C}">
                                <a14:useLocalDpi xmlns:a14="http://schemas.microsoft.com/office/drawing/2010/main" val="0"/>
                              </a:ext>
                            </a:extLst>
                          </a:blip>
                          <a:stretch>
                            <a:fillRect/>
                          </a:stretch>
                        </pic:blipFill>
                        <pic:spPr>
                          <a:xfrm>
                            <a:off x="0" y="0"/>
                            <a:ext cx="1847850" cy="7135000"/>
                          </a:xfrm>
                          <a:prstGeom prst="rect">
                            <a:avLst/>
                          </a:prstGeom>
                        </pic:spPr>
                      </pic:pic>
                    </a:graphicData>
                  </a:graphic>
                </wp:inline>
              </w:drawing>
            </w:r>
          </w:p>
        </w:tc>
      </w:tr>
      <w:tr w:rsidR="00B51F58" w:rsidRPr="007B0169" w14:paraId="145E9E95" w14:textId="77777777" w:rsidTr="00E53D6C">
        <w:trPr>
          <w:trHeight w:val="567"/>
        </w:trPr>
        <w:tc>
          <w:tcPr>
            <w:tcW w:w="1428" w:type="dxa"/>
            <w:vAlign w:val="center"/>
          </w:tcPr>
          <w:p w14:paraId="145E9E93" w14:textId="77777777" w:rsidR="00B51F58" w:rsidRPr="007B0169" w:rsidRDefault="00B51F58" w:rsidP="00E53D6C"/>
        </w:tc>
        <w:tc>
          <w:tcPr>
            <w:tcW w:w="7894" w:type="dxa"/>
            <w:vAlign w:val="center"/>
          </w:tcPr>
          <w:p w14:paraId="145E9E94" w14:textId="0C74AAF3" w:rsidR="00B51F58" w:rsidRPr="007B0169" w:rsidRDefault="00B51F58" w:rsidP="00175EDE">
            <w:pPr>
              <w:rPr>
                <w:bCs/>
              </w:rPr>
            </w:pPr>
            <w:commentRangeStart w:id="301"/>
            <w:r w:rsidRPr="007B0169">
              <w:rPr>
                <w:bCs/>
              </w:rPr>
              <w:t>T</w:t>
            </w:r>
            <w:commentRangeEnd w:id="301"/>
            <w:r w:rsidRPr="007B0169">
              <w:rPr>
                <w:rStyle w:val="CommentReference"/>
                <w:lang w:eastAsia="de-DE"/>
              </w:rPr>
              <w:commentReference w:id="301"/>
            </w:r>
            <w:r w:rsidR="002E7B77" w:rsidRPr="007B0169">
              <w:rPr>
                <w:bCs/>
              </w:rPr>
              <w:t>able B.6.15.</w:t>
            </w:r>
            <w:r w:rsidR="00175EDE" w:rsidRPr="007B0169">
              <w:rPr>
                <w:bCs/>
              </w:rPr>
              <w:t>-24</w:t>
            </w:r>
            <w:r w:rsidRPr="007B0169">
              <w:rPr>
                <w:bCs/>
              </w:rPr>
              <w:t xml:space="preserve">: WMTC, </w:t>
            </w:r>
            <w:r w:rsidRPr="007B0169">
              <w:t>cycle part 3 for vehicle class 3-2, 541 to 600 s</w:t>
            </w:r>
          </w:p>
        </w:tc>
      </w:tr>
    </w:tbl>
    <w:p w14:paraId="145E9E96" w14:textId="77777777" w:rsidR="00B51F58" w:rsidRPr="007B0169" w:rsidRDefault="00B51F58" w:rsidP="00B51F58">
      <w:pPr>
        <w:jc w:val="center"/>
        <w:rPr>
          <w:b/>
        </w:rPr>
        <w:sectPr w:rsidR="00B51F58" w:rsidRPr="007B0169" w:rsidSect="00736CF3">
          <w:pgSz w:w="11907" w:h="16839" w:code="9"/>
          <w:pgMar w:top="1418" w:right="1134" w:bottom="1134" w:left="1418" w:header="567" w:footer="1985" w:gutter="0"/>
          <w:cols w:space="720"/>
          <w:docGrid w:linePitch="360"/>
        </w:sectPr>
      </w:pPr>
    </w:p>
    <w:tbl>
      <w:tblPr>
        <w:tblW w:w="9180" w:type="dxa"/>
        <w:tblLayout w:type="fixed"/>
        <w:tblLook w:val="01E0" w:firstRow="1" w:lastRow="1" w:firstColumn="1" w:lastColumn="1" w:noHBand="0" w:noVBand="0"/>
      </w:tblPr>
      <w:tblGrid>
        <w:gridCol w:w="1428"/>
        <w:gridCol w:w="7752"/>
      </w:tblGrid>
      <w:tr w:rsidR="00B51F58" w:rsidRPr="007B0169" w14:paraId="145E9E98" w14:textId="77777777" w:rsidTr="00E53D6C">
        <w:tc>
          <w:tcPr>
            <w:tcW w:w="9180" w:type="dxa"/>
            <w:gridSpan w:val="2"/>
          </w:tcPr>
          <w:p w14:paraId="145E9E97" w14:textId="05A8D8AF" w:rsidR="00B51F58" w:rsidRPr="007B0169" w:rsidRDefault="00B51F58" w:rsidP="00F90E9E">
            <w:pPr>
              <w:rPr>
                <w:b/>
              </w:rPr>
            </w:pPr>
          </w:p>
        </w:tc>
      </w:tr>
      <w:tr w:rsidR="001D5170" w:rsidRPr="007B0169" w14:paraId="5386608F" w14:textId="77777777" w:rsidTr="00E53D6C">
        <w:tc>
          <w:tcPr>
            <w:tcW w:w="1428" w:type="dxa"/>
          </w:tcPr>
          <w:p w14:paraId="31DB51C8" w14:textId="01A6A72C" w:rsidR="001D5170" w:rsidRPr="007B0169" w:rsidRDefault="001D5170" w:rsidP="00E53D6C">
            <w:pPr>
              <w:rPr>
                <w:b/>
              </w:rPr>
            </w:pPr>
            <w:r w:rsidRPr="007B0169">
              <w:rPr>
                <w:b/>
              </w:rPr>
              <w:t>2.</w:t>
            </w:r>
          </w:p>
        </w:tc>
        <w:tc>
          <w:tcPr>
            <w:tcW w:w="7752" w:type="dxa"/>
            <w:vAlign w:val="center"/>
          </w:tcPr>
          <w:p w14:paraId="45DD3D53" w14:textId="398D6D4B" w:rsidR="001D5170" w:rsidRPr="007B0169" w:rsidRDefault="001D5170" w:rsidP="00E53D6C">
            <w:r w:rsidRPr="007B0169">
              <w:rPr>
                <w:b/>
              </w:rPr>
              <w:t>World Harmonised Motorcycle Test Cycle (WMTC) for two- or three-wheeled vehicles with an engine displacement &lt; 50 cm</w:t>
            </w:r>
            <w:r w:rsidRPr="007B0169">
              <w:rPr>
                <w:b/>
                <w:vertAlign w:val="superscript"/>
              </w:rPr>
              <w:t>3</w:t>
            </w:r>
            <w:r w:rsidRPr="007B0169">
              <w:rPr>
                <w:b/>
              </w:rPr>
              <w:t xml:space="preserve"> and with a maximum design vehicle speed of 25 km/h, respectively 45 km/h.</w:t>
            </w:r>
          </w:p>
        </w:tc>
      </w:tr>
      <w:tr w:rsidR="00B51F58" w:rsidRPr="007B0169" w14:paraId="145E9E9D" w14:textId="77777777" w:rsidTr="00E53D6C">
        <w:tc>
          <w:tcPr>
            <w:tcW w:w="1428" w:type="dxa"/>
          </w:tcPr>
          <w:p w14:paraId="145E9E99" w14:textId="7167FD0D" w:rsidR="00B51F58" w:rsidRPr="007B0169" w:rsidRDefault="001D5170" w:rsidP="00E53D6C">
            <w:pPr>
              <w:rPr>
                <w:b/>
              </w:rPr>
            </w:pPr>
            <w:r w:rsidRPr="007B0169">
              <w:rPr>
                <w:b/>
              </w:rPr>
              <w:t>2.</w:t>
            </w:r>
            <w:r w:rsidR="008400DA" w:rsidRPr="007B0169">
              <w:rPr>
                <w:b/>
              </w:rPr>
              <w:t>1</w:t>
            </w:r>
            <w:r w:rsidR="00B51F58" w:rsidRPr="007B0169">
              <w:rPr>
                <w:b/>
              </w:rPr>
              <w:t>.</w:t>
            </w:r>
          </w:p>
        </w:tc>
        <w:tc>
          <w:tcPr>
            <w:tcW w:w="7752" w:type="dxa"/>
            <w:vAlign w:val="center"/>
          </w:tcPr>
          <w:p w14:paraId="145E9E9A" w14:textId="77777777" w:rsidR="00B51F58" w:rsidRPr="007B0169" w:rsidRDefault="00F90E9E" w:rsidP="00E53D6C">
            <w:r w:rsidRPr="007B0169">
              <w:t xml:space="preserve">The WMTC </w:t>
            </w:r>
            <w:r w:rsidR="00B51F58" w:rsidRPr="007B0169">
              <w:t xml:space="preserve">to be used on the chassis dynamometer </w:t>
            </w:r>
            <w:r w:rsidR="005C3391" w:rsidRPr="007B0169">
              <w:t>is</w:t>
            </w:r>
            <w:r w:rsidR="00B51F58" w:rsidRPr="007B0169">
              <w:t xml:space="preserve"> depicted in the following graph for vehicles </w:t>
            </w:r>
            <w:r w:rsidRPr="007B0169">
              <w:t>equip</w:t>
            </w:r>
            <w:r w:rsidR="00BB7588" w:rsidRPr="007B0169">
              <w:t xml:space="preserve">ped with an engine displacement </w:t>
            </w:r>
            <w:r w:rsidRPr="007B0169">
              <w:t xml:space="preserve">&lt; </w:t>
            </w:r>
            <w:r w:rsidR="00BB7588" w:rsidRPr="007B0169">
              <w:t>50 cm</w:t>
            </w:r>
            <w:r w:rsidR="00BB7588" w:rsidRPr="007B0169">
              <w:rPr>
                <w:vertAlign w:val="superscript"/>
              </w:rPr>
              <w:t>3</w:t>
            </w:r>
            <w:r w:rsidRPr="007B0169">
              <w:t xml:space="preserve"> or</w:t>
            </w:r>
            <w:r w:rsidRPr="007B0169">
              <w:rPr>
                <w:vertAlign w:val="superscript"/>
              </w:rPr>
              <w:t xml:space="preserve"> </w:t>
            </w:r>
            <w:r w:rsidRPr="007B0169">
              <w:t>with a maximum net power or maximum continues rated power ≤ 4 kW and</w:t>
            </w:r>
            <w:r w:rsidRPr="007B0169">
              <w:rPr>
                <w:vertAlign w:val="superscript"/>
              </w:rPr>
              <w:t xml:space="preserve"> </w:t>
            </w:r>
            <w:r w:rsidR="00B51F58" w:rsidRPr="007B0169">
              <w:t xml:space="preserve">with a low maximum </w:t>
            </w:r>
            <w:r w:rsidR="00ED50FC" w:rsidRPr="007B0169">
              <w:t xml:space="preserve">design </w:t>
            </w:r>
            <w:r w:rsidR="00B51F58" w:rsidRPr="007B0169">
              <w:t>vehicle speed</w:t>
            </w:r>
            <w:r w:rsidR="00BB7588" w:rsidRPr="007B0169">
              <w:t xml:space="preserve"> (25 km/h</w:t>
            </w:r>
            <w:r w:rsidRPr="007B0169">
              <w:t>,</w:t>
            </w:r>
            <w:r w:rsidR="00256597" w:rsidRPr="007B0169">
              <w:t xml:space="preserve"> respectively 45 km/h), which consists of one cold phase 1 of the WMTC and one warm phase 1 of the WMTC.</w:t>
            </w:r>
          </w:p>
          <w:p w14:paraId="145E9E9B" w14:textId="77777777" w:rsidR="00B51F58" w:rsidRPr="007B0169" w:rsidRDefault="00B51F58" w:rsidP="00E53D6C">
            <w:pPr>
              <w:rPr>
                <w:b/>
              </w:rPr>
            </w:pPr>
            <w:r w:rsidRPr="007B0169">
              <w:rPr>
                <w:b/>
                <w:noProof/>
                <w:lang w:val="nl-BE" w:eastAsia="nl-BE"/>
              </w:rPr>
              <w:drawing>
                <wp:inline distT="0" distB="0" distL="0" distR="0" wp14:anchorId="145EA130" wp14:editId="145EA131">
                  <wp:extent cx="4785360" cy="3345815"/>
                  <wp:effectExtent l="0" t="0" r="0" b="698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10.gif"/>
                          <pic:cNvPicPr/>
                        </pic:nvPicPr>
                        <pic:blipFill>
                          <a:blip r:embed="rId192">
                            <a:extLst>
                              <a:ext uri="{28A0092B-C50C-407E-A947-70E740481C1C}">
                                <a14:useLocalDpi xmlns:a14="http://schemas.microsoft.com/office/drawing/2010/main" val="0"/>
                              </a:ext>
                            </a:extLst>
                          </a:blip>
                          <a:stretch>
                            <a:fillRect/>
                          </a:stretch>
                        </pic:blipFill>
                        <pic:spPr>
                          <a:xfrm>
                            <a:off x="0" y="0"/>
                            <a:ext cx="4785360" cy="3345815"/>
                          </a:xfrm>
                          <a:prstGeom prst="rect">
                            <a:avLst/>
                          </a:prstGeom>
                        </pic:spPr>
                      </pic:pic>
                    </a:graphicData>
                  </a:graphic>
                </wp:inline>
              </w:drawing>
            </w:r>
          </w:p>
          <w:p w14:paraId="145E9E9C" w14:textId="386D7FE9" w:rsidR="00B51F58" w:rsidRPr="007B0169" w:rsidRDefault="00B51F58" w:rsidP="001D5170">
            <w:pPr>
              <w:rPr>
                <w:b/>
              </w:rPr>
            </w:pPr>
            <w:r w:rsidRPr="007B0169">
              <w:t xml:space="preserve">Figure </w:t>
            </w:r>
            <w:r w:rsidR="0030095E" w:rsidRPr="007B0169">
              <w:t>B.6.1</w:t>
            </w:r>
            <w:r w:rsidR="001D5170" w:rsidRPr="007B0169">
              <w:t>5</w:t>
            </w:r>
            <w:r w:rsidR="0030095E" w:rsidRPr="007B0169">
              <w:t>.-</w:t>
            </w:r>
            <w:r w:rsidR="001D5170" w:rsidRPr="007B0169">
              <w:t>5</w:t>
            </w:r>
            <w:r w:rsidRPr="007B0169">
              <w:t xml:space="preserve">: WMTC </w:t>
            </w:r>
            <w:r w:rsidR="00F90E9E" w:rsidRPr="007B0169">
              <w:t xml:space="preserve">for </w:t>
            </w:r>
            <w:r w:rsidRPr="007B0169">
              <w:t>vehicles</w:t>
            </w:r>
            <w:r w:rsidR="00F90E9E" w:rsidRPr="007B0169">
              <w:t xml:space="preserve"> with a low maximum design vehicle speed and low engine displacement or maximum net or continuous rated power</w:t>
            </w:r>
            <w:r w:rsidRPr="007B0169">
              <w:t>. The truncated vehicle speed trace limited to 25 km/h is applicable for vehicles with a limited maximum design vehicle speed of 25 km/h.</w:t>
            </w:r>
          </w:p>
        </w:tc>
      </w:tr>
      <w:tr w:rsidR="00B51F58" w:rsidRPr="007B0169" w14:paraId="145E9EA0" w14:textId="77777777" w:rsidTr="00E53D6C">
        <w:tc>
          <w:tcPr>
            <w:tcW w:w="1428" w:type="dxa"/>
          </w:tcPr>
          <w:p w14:paraId="145E9E9E" w14:textId="39A89F71" w:rsidR="00B51F58" w:rsidRPr="007B0169" w:rsidRDefault="00B51F58" w:rsidP="001D5170">
            <w:r w:rsidRPr="007B0169">
              <w:t>2.</w:t>
            </w:r>
            <w:r w:rsidR="001D5170" w:rsidRPr="007B0169">
              <w:t>2</w:t>
            </w:r>
          </w:p>
        </w:tc>
        <w:tc>
          <w:tcPr>
            <w:tcW w:w="7752" w:type="dxa"/>
            <w:vAlign w:val="center"/>
          </w:tcPr>
          <w:p w14:paraId="145E9E9F" w14:textId="77777777" w:rsidR="00B51F58" w:rsidRPr="007B0169" w:rsidRDefault="00B51F58" w:rsidP="005C3391">
            <w:pPr>
              <w:rPr>
                <w:rFonts w:eastAsia="MS Mincho"/>
                <w:lang w:eastAsia="ja-JP"/>
              </w:rPr>
            </w:pPr>
            <w:r w:rsidRPr="007B0169">
              <w:rPr>
                <w:rFonts w:eastAsia="MS Mincho"/>
                <w:lang w:eastAsia="ja-JP"/>
              </w:rPr>
              <w:t xml:space="preserve">The cold and warm vehicle speed </w:t>
            </w:r>
            <w:r w:rsidR="005C3391" w:rsidRPr="007B0169">
              <w:rPr>
                <w:rFonts w:eastAsia="MS Mincho"/>
                <w:lang w:eastAsia="ja-JP"/>
              </w:rPr>
              <w:t>phases</w:t>
            </w:r>
            <w:r w:rsidRPr="007B0169">
              <w:rPr>
                <w:rFonts w:eastAsia="MS Mincho"/>
                <w:lang w:eastAsia="ja-JP"/>
              </w:rPr>
              <w:t xml:space="preserve"> are identical.</w:t>
            </w:r>
          </w:p>
        </w:tc>
      </w:tr>
    </w:tbl>
    <w:p w14:paraId="145E9EA1" w14:textId="77777777" w:rsidR="00B51F58" w:rsidRPr="007B0169" w:rsidRDefault="00B51F58" w:rsidP="00B51F58">
      <w:pPr>
        <w:rPr>
          <w:b/>
        </w:rPr>
        <w:sectPr w:rsidR="00B51F58" w:rsidRPr="007B0169" w:rsidSect="00736CF3">
          <w:pgSz w:w="11907" w:h="16839" w:code="9"/>
          <w:pgMar w:top="1418" w:right="1134" w:bottom="1134" w:left="1418" w:header="567" w:footer="1985" w:gutter="0"/>
          <w:cols w:space="720"/>
          <w:docGrid w:linePitch="360"/>
        </w:sectPr>
      </w:pPr>
    </w:p>
    <w:tbl>
      <w:tblPr>
        <w:tblW w:w="9322" w:type="dxa"/>
        <w:tblLayout w:type="fixed"/>
        <w:tblLook w:val="01E0" w:firstRow="1" w:lastRow="1" w:firstColumn="1" w:lastColumn="1" w:noHBand="0" w:noVBand="0"/>
      </w:tblPr>
      <w:tblGrid>
        <w:gridCol w:w="1428"/>
        <w:gridCol w:w="7894"/>
      </w:tblGrid>
      <w:tr w:rsidR="00B51F58" w:rsidRPr="007B0169" w14:paraId="145E9EA6" w14:textId="77777777" w:rsidTr="00E53D6C">
        <w:tc>
          <w:tcPr>
            <w:tcW w:w="1428" w:type="dxa"/>
          </w:tcPr>
          <w:p w14:paraId="145E9EA2" w14:textId="14F979D6" w:rsidR="00B51F58" w:rsidRPr="007B0169" w:rsidRDefault="001D5170" w:rsidP="00E53D6C">
            <w:pPr>
              <w:jc w:val="left"/>
              <w:rPr>
                <w:b/>
              </w:rPr>
            </w:pPr>
            <w:r w:rsidRPr="007B0169">
              <w:rPr>
                <w:b/>
              </w:rPr>
              <w:lastRenderedPageBreak/>
              <w:t>2.</w:t>
            </w:r>
            <w:r w:rsidR="00B51F58" w:rsidRPr="007B0169">
              <w:rPr>
                <w:b/>
              </w:rPr>
              <w:t>3.</w:t>
            </w:r>
          </w:p>
        </w:tc>
        <w:tc>
          <w:tcPr>
            <w:tcW w:w="7894" w:type="dxa"/>
            <w:vAlign w:val="center"/>
          </w:tcPr>
          <w:p w14:paraId="145E9EA3" w14:textId="77777777" w:rsidR="00B51F58" w:rsidRPr="007B0169" w:rsidRDefault="00B51F58" w:rsidP="00E53D6C">
            <w:pPr>
              <w:rPr>
                <w:b/>
              </w:rPr>
            </w:pPr>
            <w:r w:rsidRPr="007B0169">
              <w:rPr>
                <w:b/>
              </w:rPr>
              <w:t xml:space="preserve">Description of the WMTC </w:t>
            </w:r>
            <w:r w:rsidR="00256597" w:rsidRPr="007B0169">
              <w:rPr>
                <w:b/>
              </w:rPr>
              <w:t xml:space="preserve">for vehicles with a low maximum design vehicle speed (25 km/h, respectively 45 km/h) and </w:t>
            </w:r>
            <w:r w:rsidR="005C3391" w:rsidRPr="007B0169">
              <w:rPr>
                <w:b/>
              </w:rPr>
              <w:t xml:space="preserve">a </w:t>
            </w:r>
            <w:r w:rsidR="00256597" w:rsidRPr="007B0169">
              <w:rPr>
                <w:b/>
              </w:rPr>
              <w:t>low engine displacement (&lt; 50 cm</w:t>
            </w:r>
            <w:r w:rsidR="00256597" w:rsidRPr="007B0169">
              <w:rPr>
                <w:b/>
                <w:vertAlign w:val="superscript"/>
              </w:rPr>
              <w:t>3</w:t>
            </w:r>
            <w:r w:rsidR="00256597" w:rsidRPr="007B0169">
              <w:rPr>
                <w:b/>
              </w:rPr>
              <w:t>) or maximum net or continuous rated power (≤ 4 kW)</w:t>
            </w:r>
          </w:p>
          <w:p w14:paraId="145E9EA4" w14:textId="77777777" w:rsidR="00B51F58" w:rsidRPr="007B0169" w:rsidRDefault="00B51F58" w:rsidP="00E53D6C">
            <w:pPr>
              <w:rPr>
                <w:b/>
              </w:rPr>
            </w:pPr>
            <w:r w:rsidRPr="007B0169">
              <w:rPr>
                <w:b/>
                <w:noProof/>
                <w:lang w:val="nl-BE" w:eastAsia="nl-BE"/>
              </w:rPr>
              <w:drawing>
                <wp:inline distT="0" distB="0" distL="0" distR="0" wp14:anchorId="145EA132" wp14:editId="145EA133">
                  <wp:extent cx="4875530" cy="3398520"/>
                  <wp:effectExtent l="0" t="0" r="127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11.gif"/>
                          <pic:cNvPicPr/>
                        </pic:nvPicPr>
                        <pic:blipFill>
                          <a:blip r:embed="rId193">
                            <a:extLst>
                              <a:ext uri="{28A0092B-C50C-407E-A947-70E740481C1C}">
                                <a14:useLocalDpi xmlns:a14="http://schemas.microsoft.com/office/drawing/2010/main" val="0"/>
                              </a:ext>
                            </a:extLst>
                          </a:blip>
                          <a:stretch>
                            <a:fillRect/>
                          </a:stretch>
                        </pic:blipFill>
                        <pic:spPr>
                          <a:xfrm>
                            <a:off x="0" y="0"/>
                            <a:ext cx="4875530" cy="3398520"/>
                          </a:xfrm>
                          <a:prstGeom prst="rect">
                            <a:avLst/>
                          </a:prstGeom>
                        </pic:spPr>
                      </pic:pic>
                    </a:graphicData>
                  </a:graphic>
                </wp:inline>
              </w:drawing>
            </w:r>
          </w:p>
          <w:p w14:paraId="145E9EA5" w14:textId="6916B6C3" w:rsidR="00B51F58" w:rsidRPr="007B0169" w:rsidRDefault="00256597" w:rsidP="001D5170">
            <w:pPr>
              <w:rPr>
                <w:b/>
              </w:rPr>
            </w:pPr>
            <w:r w:rsidRPr="007B0169">
              <w:t xml:space="preserve">Figure </w:t>
            </w:r>
            <w:r w:rsidR="0030095E" w:rsidRPr="007B0169">
              <w:t>B.6.1</w:t>
            </w:r>
            <w:r w:rsidR="001D5170" w:rsidRPr="007B0169">
              <w:t>5</w:t>
            </w:r>
            <w:r w:rsidR="0030095E" w:rsidRPr="007B0169">
              <w:t>.-</w:t>
            </w:r>
            <w:r w:rsidR="001D5170" w:rsidRPr="007B0169">
              <w:t>6</w:t>
            </w:r>
            <w:r w:rsidRPr="007B0169">
              <w:t xml:space="preserve">: WMTC </w:t>
            </w:r>
            <w:r w:rsidR="00B51F58" w:rsidRPr="007B0169">
              <w:t>for</w:t>
            </w:r>
            <w:r w:rsidRPr="007B0169">
              <w:t xml:space="preserve"> vehicles with a low maximum design vehicle speed and low engine displacement or maximum net or continuous rated power</w:t>
            </w:r>
            <w:r w:rsidR="00B51F58" w:rsidRPr="007B0169">
              <w:t xml:space="preserve">. The truncated vehicle speed trace limited to 25 km/h is applicable for vehicles with a limited maximum </w:t>
            </w:r>
            <w:r w:rsidR="00F644C5" w:rsidRPr="007B0169">
              <w:t xml:space="preserve">design </w:t>
            </w:r>
            <w:r w:rsidR="00B51F58" w:rsidRPr="007B0169">
              <w:t>vehicle speed of 25 km/h.</w:t>
            </w:r>
          </w:p>
        </w:tc>
      </w:tr>
      <w:tr w:rsidR="00B51F58" w:rsidRPr="007B0169" w14:paraId="145E9EA9" w14:textId="77777777" w:rsidTr="00E53D6C">
        <w:tc>
          <w:tcPr>
            <w:tcW w:w="1428" w:type="dxa"/>
          </w:tcPr>
          <w:p w14:paraId="145E9EA7" w14:textId="5BD0EAA1" w:rsidR="00B51F58" w:rsidRPr="007B0169" w:rsidRDefault="001D5170" w:rsidP="00E53D6C">
            <w:pPr>
              <w:jc w:val="left"/>
            </w:pPr>
            <w:r w:rsidRPr="007B0169">
              <w:t>2.</w:t>
            </w:r>
            <w:r w:rsidR="00B51F58" w:rsidRPr="007B0169">
              <w:t>3.1.</w:t>
            </w:r>
          </w:p>
        </w:tc>
        <w:tc>
          <w:tcPr>
            <w:tcW w:w="7894" w:type="dxa"/>
            <w:vAlign w:val="center"/>
          </w:tcPr>
          <w:p w14:paraId="145E9EA8" w14:textId="77777777" w:rsidR="00B51F58" w:rsidRPr="007B0169" w:rsidRDefault="00B51F58" w:rsidP="00A575F1">
            <w:pPr>
              <w:rPr>
                <w:b/>
              </w:rPr>
            </w:pPr>
            <w:r w:rsidRPr="007B0169">
              <w:rPr>
                <w:rFonts w:eastAsia="MS Mincho"/>
                <w:lang w:eastAsia="ja-JP"/>
              </w:rPr>
              <w:t xml:space="preserve">The vehicle speed trace </w:t>
            </w:r>
            <w:r w:rsidR="00256597" w:rsidRPr="007B0169">
              <w:t xml:space="preserve">WMTC </w:t>
            </w:r>
            <w:r w:rsidRPr="007B0169">
              <w:t xml:space="preserve">shown in Figure Ap 6-10 is applicable for </w:t>
            </w:r>
            <w:r w:rsidR="00256597" w:rsidRPr="007B0169">
              <w:t xml:space="preserve">vehicles with a low maximum design vehicle speed (25 km/h, respectively 45 km/h) and </w:t>
            </w:r>
            <w:r w:rsidR="005C3391" w:rsidRPr="007B0169">
              <w:t xml:space="preserve">a </w:t>
            </w:r>
            <w:r w:rsidR="00256597" w:rsidRPr="007B0169">
              <w:t>low engine displacement (&lt; 50 cm</w:t>
            </w:r>
            <w:r w:rsidR="00256597" w:rsidRPr="007B0169">
              <w:rPr>
                <w:vertAlign w:val="superscript"/>
              </w:rPr>
              <w:t>3</w:t>
            </w:r>
            <w:r w:rsidR="00256597" w:rsidRPr="007B0169">
              <w:t xml:space="preserve">) or </w:t>
            </w:r>
            <w:r w:rsidR="005C3391" w:rsidRPr="007B0169">
              <w:t xml:space="preserve">a low </w:t>
            </w:r>
            <w:r w:rsidR="00256597" w:rsidRPr="007B0169">
              <w:t>maximum net or continuous rated power (≤ 4 kW) and consists of</w:t>
            </w:r>
            <w:r w:rsidR="00256597" w:rsidRPr="007B0169">
              <w:rPr>
                <w:b/>
              </w:rPr>
              <w:t xml:space="preserve"> </w:t>
            </w:r>
            <w:r w:rsidRPr="007B0169">
              <w:rPr>
                <w:rFonts w:eastAsia="MS Mincho"/>
                <w:lang w:eastAsia="ja-JP"/>
              </w:rPr>
              <w:t xml:space="preserve">the vehicle speed trace WMTC stage 1, part 1 for class 1 vehicles, driven once cold followed by the same vehicle speed </w:t>
            </w:r>
            <w:r w:rsidR="00256597" w:rsidRPr="007B0169">
              <w:rPr>
                <w:rFonts w:eastAsia="MS Mincho"/>
                <w:lang w:eastAsia="ja-JP"/>
              </w:rPr>
              <w:t xml:space="preserve">trace </w:t>
            </w:r>
            <w:r w:rsidRPr="007B0169">
              <w:rPr>
                <w:rFonts w:eastAsia="MS Mincho"/>
                <w:lang w:eastAsia="ja-JP"/>
              </w:rPr>
              <w:t>driven with a warm propulsion</w:t>
            </w:r>
            <w:r w:rsidR="00A575F1" w:rsidRPr="007B0169">
              <w:rPr>
                <w:rFonts w:eastAsia="MS Mincho"/>
                <w:lang w:eastAsia="ja-JP"/>
              </w:rPr>
              <w:t xml:space="preserve"> unit</w:t>
            </w:r>
            <w:r w:rsidRPr="007B0169">
              <w:rPr>
                <w:rFonts w:eastAsia="MS Mincho"/>
                <w:lang w:eastAsia="ja-JP"/>
              </w:rPr>
              <w:t xml:space="preserve">. The </w:t>
            </w:r>
            <w:r w:rsidR="00256597" w:rsidRPr="007B0169">
              <w:t xml:space="preserve">WMTC </w:t>
            </w:r>
            <w:r w:rsidRPr="007B0169">
              <w:t>for</w:t>
            </w:r>
            <w:r w:rsidR="00256597" w:rsidRPr="007B0169">
              <w:t xml:space="preserve"> vehicles with a low maximum design vehicle speed and low engine displacement or maximum net or continuous rated power</w:t>
            </w:r>
            <w:r w:rsidR="00256597" w:rsidRPr="007B0169">
              <w:rPr>
                <w:rFonts w:eastAsia="MS Mincho"/>
                <w:lang w:eastAsia="ja-JP"/>
              </w:rPr>
              <w:t xml:space="preserve"> </w:t>
            </w:r>
            <w:r w:rsidRPr="007B0169">
              <w:rPr>
                <w:rFonts w:eastAsia="MS Mincho"/>
                <w:lang w:eastAsia="ja-JP"/>
              </w:rPr>
              <w:t>lasts 1200 seconds and consists of two equivalent parts to be carried out without interruption.</w:t>
            </w:r>
          </w:p>
        </w:tc>
      </w:tr>
      <w:tr w:rsidR="00B51F58" w:rsidRPr="007B0169" w14:paraId="145E9EAC" w14:textId="77777777" w:rsidTr="00E53D6C">
        <w:tc>
          <w:tcPr>
            <w:tcW w:w="1428" w:type="dxa"/>
          </w:tcPr>
          <w:p w14:paraId="145E9EAA" w14:textId="78C60C49" w:rsidR="00B51F58" w:rsidRPr="007B0169" w:rsidRDefault="001D5170" w:rsidP="00E53D6C">
            <w:r w:rsidRPr="007B0169">
              <w:t>2.</w:t>
            </w:r>
            <w:r w:rsidR="00B51F58" w:rsidRPr="007B0169">
              <w:t>3.2.</w:t>
            </w:r>
          </w:p>
        </w:tc>
        <w:tc>
          <w:tcPr>
            <w:tcW w:w="7894" w:type="dxa"/>
            <w:vAlign w:val="center"/>
          </w:tcPr>
          <w:p w14:paraId="145E9EAB" w14:textId="77777777" w:rsidR="00B51F58" w:rsidRPr="007B0169" w:rsidRDefault="00B51F58" w:rsidP="00946CE5">
            <w:pPr>
              <w:rPr>
                <w:rFonts w:eastAsia="MS Mincho"/>
                <w:lang w:eastAsia="ja-JP"/>
              </w:rPr>
            </w:pPr>
            <w:r w:rsidRPr="007B0169">
              <w:rPr>
                <w:rFonts w:eastAsia="MS Mincho"/>
                <w:lang w:eastAsia="ja-JP"/>
              </w:rPr>
              <w:t xml:space="preserve">The characteristic driving conditions (idling, acceleration, steady </w:t>
            </w:r>
            <w:r w:rsidR="00F644C5" w:rsidRPr="007B0169">
              <w:t>vehicle</w:t>
            </w:r>
            <w:r w:rsidR="00F644C5" w:rsidRPr="007B0169">
              <w:rPr>
                <w:rFonts w:eastAsia="MS Mincho"/>
                <w:lang w:eastAsia="ja-JP"/>
              </w:rPr>
              <w:t xml:space="preserve"> </w:t>
            </w:r>
            <w:r w:rsidRPr="007B0169">
              <w:rPr>
                <w:rFonts w:eastAsia="MS Mincho"/>
                <w:lang w:eastAsia="ja-JP"/>
              </w:rPr>
              <w:t>spee</w:t>
            </w:r>
            <w:r w:rsidR="00946CE5" w:rsidRPr="007B0169">
              <w:rPr>
                <w:rFonts w:eastAsia="MS Mincho"/>
                <w:lang w:eastAsia="ja-JP"/>
              </w:rPr>
              <w:t xml:space="preserve">d, deceleration, etc.) of </w:t>
            </w:r>
            <w:r w:rsidR="00A575F1" w:rsidRPr="007B0169">
              <w:rPr>
                <w:rFonts w:eastAsia="MS Mincho"/>
                <w:lang w:eastAsia="ja-JP"/>
              </w:rPr>
              <w:t xml:space="preserve">the </w:t>
            </w:r>
            <w:r w:rsidR="00946CE5" w:rsidRPr="007B0169">
              <w:rPr>
                <w:rFonts w:eastAsia="MS Mincho"/>
                <w:lang w:eastAsia="ja-JP"/>
              </w:rPr>
              <w:t xml:space="preserve">WMTC </w:t>
            </w:r>
            <w:r w:rsidRPr="007B0169">
              <w:t xml:space="preserve">for </w:t>
            </w:r>
            <w:r w:rsidR="00946CE5" w:rsidRPr="007B0169">
              <w:t>vehicles with a low maximum design vehicle speed (25 km/h, respectively 45 km/h) and low engine displacement (&lt; 50 cm</w:t>
            </w:r>
            <w:r w:rsidR="00946CE5" w:rsidRPr="007B0169">
              <w:rPr>
                <w:vertAlign w:val="superscript"/>
              </w:rPr>
              <w:t>3</w:t>
            </w:r>
            <w:r w:rsidR="00946CE5" w:rsidRPr="007B0169">
              <w:t xml:space="preserve">) or maximum net or continuous rated power (≤ 4 kW) </w:t>
            </w:r>
            <w:r w:rsidRPr="007B0169">
              <w:rPr>
                <w:rFonts w:eastAsia="MS Mincho"/>
                <w:lang w:eastAsia="ja-JP"/>
              </w:rPr>
              <w:t>are set out in the following points and tables.</w:t>
            </w:r>
          </w:p>
        </w:tc>
      </w:tr>
    </w:tbl>
    <w:p w14:paraId="145E9EAD" w14:textId="77777777" w:rsidR="00B51F58" w:rsidRPr="007B0169" w:rsidRDefault="00B51F58" w:rsidP="00B51F58">
      <w:pPr>
        <w:jc w:val="left"/>
        <w:sectPr w:rsidR="00B51F58" w:rsidRPr="007B0169" w:rsidSect="00736CF3">
          <w:pgSz w:w="11907" w:h="16839" w:code="9"/>
          <w:pgMar w:top="1418" w:right="1134" w:bottom="1134" w:left="1418" w:header="567" w:footer="1985" w:gutter="0"/>
          <w:cols w:space="720"/>
          <w:docGrid w:linePitch="360"/>
        </w:sectPr>
      </w:pPr>
    </w:p>
    <w:tbl>
      <w:tblPr>
        <w:tblW w:w="9640" w:type="dxa"/>
        <w:tblLook w:val="01E0" w:firstRow="1" w:lastRow="1" w:firstColumn="1" w:lastColumn="1" w:noHBand="0" w:noVBand="0"/>
      </w:tblPr>
      <w:tblGrid>
        <w:gridCol w:w="936"/>
        <w:gridCol w:w="8877"/>
        <w:gridCol w:w="69"/>
      </w:tblGrid>
      <w:tr w:rsidR="00B51F58" w:rsidRPr="007B0169" w14:paraId="145E9EB0" w14:textId="77777777" w:rsidTr="00E53D6C">
        <w:tc>
          <w:tcPr>
            <w:tcW w:w="817" w:type="dxa"/>
          </w:tcPr>
          <w:p w14:paraId="145E9EAE" w14:textId="276E3A0C" w:rsidR="00B51F58" w:rsidRPr="007B0169" w:rsidRDefault="001D5170" w:rsidP="00E53D6C">
            <w:pPr>
              <w:jc w:val="left"/>
            </w:pPr>
            <w:r w:rsidRPr="007B0169">
              <w:lastRenderedPageBreak/>
              <w:t>2.</w:t>
            </w:r>
            <w:r w:rsidR="00B51F58" w:rsidRPr="007B0169">
              <w:t>3.2.1.</w:t>
            </w:r>
          </w:p>
        </w:tc>
        <w:tc>
          <w:tcPr>
            <w:tcW w:w="8823" w:type="dxa"/>
            <w:gridSpan w:val="2"/>
            <w:vAlign w:val="center"/>
          </w:tcPr>
          <w:p w14:paraId="145E9EAF" w14:textId="77777777" w:rsidR="00B51F58" w:rsidRPr="007B0169" w:rsidRDefault="00B51F58" w:rsidP="00E53D6C">
            <w:pPr>
              <w:jc w:val="left"/>
              <w:rPr>
                <w:bCs/>
              </w:rPr>
            </w:pPr>
            <w:r w:rsidRPr="007B0169">
              <w:rPr>
                <w:bCs/>
                <w:noProof/>
                <w:lang w:val="nl-BE" w:eastAsia="nl-BE"/>
              </w:rPr>
              <w:drawing>
                <wp:inline distT="0" distB="0" distL="0" distR="0" wp14:anchorId="145EA134" wp14:editId="145EA135">
                  <wp:extent cx="5543507" cy="7229475"/>
                  <wp:effectExtent l="0" t="0" r="63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TBL27.gif"/>
                          <pic:cNvPicPr/>
                        </pic:nvPicPr>
                        <pic:blipFill>
                          <a:blip r:embed="rId194">
                            <a:extLst>
                              <a:ext uri="{28A0092B-C50C-407E-A947-70E740481C1C}">
                                <a14:useLocalDpi xmlns:a14="http://schemas.microsoft.com/office/drawing/2010/main" val="0"/>
                              </a:ext>
                            </a:extLst>
                          </a:blip>
                          <a:stretch>
                            <a:fillRect/>
                          </a:stretch>
                        </pic:blipFill>
                        <pic:spPr>
                          <a:xfrm>
                            <a:off x="0" y="0"/>
                            <a:ext cx="5541308" cy="7226608"/>
                          </a:xfrm>
                          <a:prstGeom prst="rect">
                            <a:avLst/>
                          </a:prstGeom>
                        </pic:spPr>
                      </pic:pic>
                    </a:graphicData>
                  </a:graphic>
                </wp:inline>
              </w:drawing>
            </w:r>
          </w:p>
        </w:tc>
      </w:tr>
      <w:tr w:rsidR="00B51F58" w:rsidRPr="007B0169" w14:paraId="145E9EB3" w14:textId="77777777" w:rsidTr="00E53D6C">
        <w:trPr>
          <w:gridAfter w:val="1"/>
          <w:wAfter w:w="75" w:type="dxa"/>
        </w:trPr>
        <w:tc>
          <w:tcPr>
            <w:tcW w:w="817" w:type="dxa"/>
            <w:vAlign w:val="center"/>
          </w:tcPr>
          <w:p w14:paraId="145E9EB1" w14:textId="77777777" w:rsidR="00B51F58" w:rsidRPr="007B0169" w:rsidRDefault="00B51F58" w:rsidP="00E53D6C"/>
        </w:tc>
        <w:tc>
          <w:tcPr>
            <w:tcW w:w="8748" w:type="dxa"/>
            <w:vAlign w:val="center"/>
          </w:tcPr>
          <w:p w14:paraId="145E9EB2" w14:textId="0678F4A2" w:rsidR="00B51F58" w:rsidRPr="007B0169" w:rsidRDefault="00B51F58" w:rsidP="005C3391">
            <w:pPr>
              <w:rPr>
                <w:bCs/>
              </w:rPr>
            </w:pPr>
            <w:commentRangeStart w:id="302"/>
            <w:r w:rsidRPr="007B0169">
              <w:rPr>
                <w:bCs/>
              </w:rPr>
              <w:t>T</w:t>
            </w:r>
            <w:commentRangeEnd w:id="302"/>
            <w:r w:rsidRPr="007B0169">
              <w:rPr>
                <w:rStyle w:val="CommentReference"/>
                <w:lang w:eastAsia="de-DE"/>
              </w:rPr>
              <w:commentReference w:id="302"/>
            </w:r>
            <w:r w:rsidR="002E7B77" w:rsidRPr="007B0169">
              <w:rPr>
                <w:bCs/>
              </w:rPr>
              <w:t>able B.6.15.</w:t>
            </w:r>
            <w:r w:rsidR="00175EDE" w:rsidRPr="007B0169">
              <w:rPr>
                <w:bCs/>
              </w:rPr>
              <w:t>-25</w:t>
            </w:r>
            <w:r w:rsidRPr="007B0169">
              <w:rPr>
                <w:bCs/>
              </w:rPr>
              <w:t xml:space="preserve">: </w:t>
            </w:r>
            <w:r w:rsidR="00A72860" w:rsidRPr="007B0169">
              <w:rPr>
                <w:bCs/>
              </w:rPr>
              <w:t>WMTC,</w:t>
            </w:r>
            <w:r w:rsidRPr="007B0169">
              <w:rPr>
                <w:bCs/>
              </w:rPr>
              <w:t xml:space="preserve"> part 1, class 1, applicable for </w:t>
            </w:r>
            <w:r w:rsidR="005C3391" w:rsidRPr="007B0169">
              <w:t>vehicles with a low maximum design vehicle speed (25 km/h) and a low engine displacement (&lt; 50 cm</w:t>
            </w:r>
            <w:r w:rsidR="005C3391" w:rsidRPr="007B0169">
              <w:rPr>
                <w:vertAlign w:val="superscript"/>
              </w:rPr>
              <w:t>3</w:t>
            </w:r>
            <w:r w:rsidR="005C3391" w:rsidRPr="007B0169">
              <w:t>) or maximum net or continuous rated power (≤ 4 kW)</w:t>
            </w:r>
            <w:r w:rsidRPr="007B0169">
              <w:rPr>
                <w:bCs/>
              </w:rPr>
              <w:t>, cold or warm, 0 to 180 s</w:t>
            </w:r>
          </w:p>
        </w:tc>
      </w:tr>
    </w:tbl>
    <w:p w14:paraId="145E9EB4" w14:textId="77777777" w:rsidR="00B51F58" w:rsidRPr="007B0169" w:rsidRDefault="00B51F58" w:rsidP="00B51F58">
      <w:pPr>
        <w:jc w:val="center"/>
        <w:rPr>
          <w:b/>
        </w:rPr>
        <w:sectPr w:rsidR="00B51F58" w:rsidRPr="007B0169" w:rsidSect="00736CF3">
          <w:pgSz w:w="11907" w:h="16839" w:code="9"/>
          <w:pgMar w:top="1418" w:right="1134" w:bottom="1134" w:left="1418" w:header="567" w:footer="1985" w:gutter="0"/>
          <w:cols w:space="720"/>
          <w:docGrid w:linePitch="360"/>
        </w:sectPr>
      </w:pPr>
    </w:p>
    <w:tbl>
      <w:tblPr>
        <w:tblW w:w="9640" w:type="dxa"/>
        <w:tblLook w:val="01E0" w:firstRow="1" w:lastRow="1" w:firstColumn="1" w:lastColumn="1" w:noHBand="0" w:noVBand="0"/>
      </w:tblPr>
      <w:tblGrid>
        <w:gridCol w:w="936"/>
        <w:gridCol w:w="8946"/>
      </w:tblGrid>
      <w:tr w:rsidR="00B51F58" w:rsidRPr="007B0169" w14:paraId="145E9EB7" w14:textId="77777777" w:rsidTr="00E53D6C">
        <w:tc>
          <w:tcPr>
            <w:tcW w:w="817" w:type="dxa"/>
          </w:tcPr>
          <w:p w14:paraId="145E9EB5" w14:textId="4AB5A4B7" w:rsidR="00B51F58" w:rsidRPr="007B0169" w:rsidRDefault="001D5170" w:rsidP="00E53D6C">
            <w:pPr>
              <w:jc w:val="left"/>
            </w:pPr>
            <w:r w:rsidRPr="007B0169">
              <w:lastRenderedPageBreak/>
              <w:t>2.</w:t>
            </w:r>
            <w:r w:rsidR="00B51F58" w:rsidRPr="007B0169">
              <w:t>3.2.2.</w:t>
            </w:r>
          </w:p>
        </w:tc>
        <w:tc>
          <w:tcPr>
            <w:tcW w:w="8823" w:type="dxa"/>
            <w:vAlign w:val="center"/>
          </w:tcPr>
          <w:p w14:paraId="145E9EB6" w14:textId="77777777" w:rsidR="00B51F58" w:rsidRPr="007B0169" w:rsidRDefault="00B51F58" w:rsidP="00E53D6C">
            <w:pPr>
              <w:jc w:val="left"/>
              <w:rPr>
                <w:bCs/>
              </w:rPr>
            </w:pPr>
            <w:r w:rsidRPr="007B0169">
              <w:rPr>
                <w:bCs/>
                <w:noProof/>
                <w:lang w:val="nl-BE" w:eastAsia="nl-BE"/>
              </w:rPr>
              <w:drawing>
                <wp:inline distT="0" distB="0" distL="0" distR="0" wp14:anchorId="145EA136" wp14:editId="145EA137">
                  <wp:extent cx="5543550" cy="72199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TBL28.gif"/>
                          <pic:cNvPicPr/>
                        </pic:nvPicPr>
                        <pic:blipFill>
                          <a:blip r:embed="rId195">
                            <a:extLst>
                              <a:ext uri="{28A0092B-C50C-407E-A947-70E740481C1C}">
                                <a14:useLocalDpi xmlns:a14="http://schemas.microsoft.com/office/drawing/2010/main" val="0"/>
                              </a:ext>
                            </a:extLst>
                          </a:blip>
                          <a:stretch>
                            <a:fillRect/>
                          </a:stretch>
                        </pic:blipFill>
                        <pic:spPr>
                          <a:xfrm>
                            <a:off x="0" y="0"/>
                            <a:ext cx="5540589" cy="7216093"/>
                          </a:xfrm>
                          <a:prstGeom prst="rect">
                            <a:avLst/>
                          </a:prstGeom>
                        </pic:spPr>
                      </pic:pic>
                    </a:graphicData>
                  </a:graphic>
                </wp:inline>
              </w:drawing>
            </w:r>
          </w:p>
        </w:tc>
      </w:tr>
      <w:tr w:rsidR="00B51F58" w:rsidRPr="007B0169" w14:paraId="145E9EBA" w14:textId="77777777" w:rsidTr="00E53D6C">
        <w:tc>
          <w:tcPr>
            <w:tcW w:w="817" w:type="dxa"/>
            <w:vAlign w:val="center"/>
          </w:tcPr>
          <w:p w14:paraId="145E9EB8" w14:textId="77777777" w:rsidR="00B51F58" w:rsidRPr="007B0169" w:rsidRDefault="00B51F58" w:rsidP="00E53D6C"/>
        </w:tc>
        <w:tc>
          <w:tcPr>
            <w:tcW w:w="8823" w:type="dxa"/>
            <w:vAlign w:val="center"/>
          </w:tcPr>
          <w:p w14:paraId="145E9EB9" w14:textId="611ED56E" w:rsidR="00B51F58" w:rsidRPr="007B0169" w:rsidRDefault="00B51F58" w:rsidP="00175EDE">
            <w:pPr>
              <w:rPr>
                <w:bCs/>
              </w:rPr>
            </w:pPr>
            <w:commentRangeStart w:id="303"/>
            <w:r w:rsidRPr="007B0169">
              <w:rPr>
                <w:bCs/>
              </w:rPr>
              <w:t>T</w:t>
            </w:r>
            <w:commentRangeEnd w:id="303"/>
            <w:r w:rsidRPr="007B0169">
              <w:rPr>
                <w:rStyle w:val="CommentReference"/>
                <w:lang w:eastAsia="de-DE"/>
              </w:rPr>
              <w:commentReference w:id="303"/>
            </w:r>
            <w:r w:rsidR="002E7B77" w:rsidRPr="007B0169">
              <w:rPr>
                <w:bCs/>
              </w:rPr>
              <w:t>able B.6.15.</w:t>
            </w:r>
            <w:r w:rsidR="00175EDE" w:rsidRPr="007B0169">
              <w:rPr>
                <w:bCs/>
              </w:rPr>
              <w:t>-26</w:t>
            </w:r>
            <w:r w:rsidRPr="007B0169">
              <w:rPr>
                <w:bCs/>
              </w:rPr>
              <w:t xml:space="preserve">: </w:t>
            </w:r>
            <w:r w:rsidR="00A72860" w:rsidRPr="007B0169">
              <w:rPr>
                <w:bCs/>
              </w:rPr>
              <w:t>WMTC,</w:t>
            </w:r>
            <w:r w:rsidRPr="007B0169">
              <w:rPr>
                <w:bCs/>
              </w:rPr>
              <w:t xml:space="preserve"> part 1, class 1, applicable for </w:t>
            </w:r>
            <w:r w:rsidR="005C3391" w:rsidRPr="007B0169">
              <w:rPr>
                <w:bCs/>
              </w:rPr>
              <w:t>vehicles with a low maximum design vehicle speed (25 km/h) and a low engine displacement (&lt; 50 cm3) or maximum net or continuous rated power (≤ 4 kW)</w:t>
            </w:r>
            <w:r w:rsidRPr="007B0169">
              <w:rPr>
                <w:bCs/>
              </w:rPr>
              <w:t>, cold or warm, 181 to 360 s</w:t>
            </w:r>
          </w:p>
        </w:tc>
      </w:tr>
    </w:tbl>
    <w:p w14:paraId="145E9EBB" w14:textId="77777777" w:rsidR="00B51F58" w:rsidRPr="007B0169" w:rsidRDefault="00B51F58" w:rsidP="00B51F58">
      <w:pPr>
        <w:jc w:val="center"/>
        <w:rPr>
          <w:b/>
        </w:rPr>
        <w:sectPr w:rsidR="00B51F58" w:rsidRPr="007B0169" w:rsidSect="00736CF3">
          <w:pgSz w:w="11907" w:h="16839" w:code="9"/>
          <w:pgMar w:top="1418" w:right="1134" w:bottom="1134" w:left="1418" w:header="567" w:footer="1985" w:gutter="0"/>
          <w:cols w:space="720"/>
          <w:docGrid w:linePitch="360"/>
        </w:sectPr>
      </w:pPr>
    </w:p>
    <w:tbl>
      <w:tblPr>
        <w:tblW w:w="9633" w:type="dxa"/>
        <w:tblLook w:val="01E0" w:firstRow="1" w:lastRow="1" w:firstColumn="1" w:lastColumn="1" w:noHBand="0" w:noVBand="0"/>
      </w:tblPr>
      <w:tblGrid>
        <w:gridCol w:w="936"/>
        <w:gridCol w:w="8768"/>
        <w:gridCol w:w="58"/>
      </w:tblGrid>
      <w:tr w:rsidR="00B51F58" w:rsidRPr="007B0169" w14:paraId="145E9EBE" w14:textId="77777777" w:rsidTr="00E53D6C">
        <w:tc>
          <w:tcPr>
            <w:tcW w:w="817" w:type="dxa"/>
          </w:tcPr>
          <w:p w14:paraId="145E9EBC" w14:textId="357CEFD3" w:rsidR="00B51F58" w:rsidRPr="007B0169" w:rsidRDefault="001D5170" w:rsidP="00E53D6C">
            <w:pPr>
              <w:jc w:val="left"/>
            </w:pPr>
            <w:r w:rsidRPr="007B0169">
              <w:lastRenderedPageBreak/>
              <w:t>2.</w:t>
            </w:r>
            <w:r w:rsidR="00B51F58" w:rsidRPr="007B0169">
              <w:t>3.2.3.</w:t>
            </w:r>
          </w:p>
        </w:tc>
        <w:tc>
          <w:tcPr>
            <w:tcW w:w="8816" w:type="dxa"/>
            <w:gridSpan w:val="2"/>
            <w:vAlign w:val="center"/>
          </w:tcPr>
          <w:p w14:paraId="145E9EBD" w14:textId="77777777" w:rsidR="00B51F58" w:rsidRPr="007B0169" w:rsidRDefault="00B51F58" w:rsidP="00E53D6C">
            <w:pPr>
              <w:jc w:val="left"/>
              <w:rPr>
                <w:bCs/>
              </w:rPr>
            </w:pPr>
            <w:r w:rsidRPr="007B0169">
              <w:rPr>
                <w:bCs/>
                <w:noProof/>
                <w:lang w:val="nl-BE" w:eastAsia="nl-BE"/>
              </w:rPr>
              <w:drawing>
                <wp:inline distT="0" distB="0" distL="0" distR="0" wp14:anchorId="145EA138" wp14:editId="145EA139">
                  <wp:extent cx="5457825" cy="72961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TBL29.gif"/>
                          <pic:cNvPicPr/>
                        </pic:nvPicPr>
                        <pic:blipFill>
                          <a:blip r:embed="rId196">
                            <a:extLst>
                              <a:ext uri="{28A0092B-C50C-407E-A947-70E740481C1C}">
                                <a14:useLocalDpi xmlns:a14="http://schemas.microsoft.com/office/drawing/2010/main" val="0"/>
                              </a:ext>
                            </a:extLst>
                          </a:blip>
                          <a:stretch>
                            <a:fillRect/>
                          </a:stretch>
                        </pic:blipFill>
                        <pic:spPr>
                          <a:xfrm>
                            <a:off x="0" y="0"/>
                            <a:ext cx="5454910" cy="7292253"/>
                          </a:xfrm>
                          <a:prstGeom prst="rect">
                            <a:avLst/>
                          </a:prstGeom>
                        </pic:spPr>
                      </pic:pic>
                    </a:graphicData>
                  </a:graphic>
                </wp:inline>
              </w:drawing>
            </w:r>
          </w:p>
        </w:tc>
      </w:tr>
      <w:tr w:rsidR="00B51F58" w:rsidRPr="007B0169" w14:paraId="145E9EC1" w14:textId="77777777" w:rsidTr="00E53D6C">
        <w:trPr>
          <w:gridAfter w:val="1"/>
          <w:wAfter w:w="63" w:type="dxa"/>
        </w:trPr>
        <w:tc>
          <w:tcPr>
            <w:tcW w:w="817" w:type="dxa"/>
            <w:vAlign w:val="center"/>
          </w:tcPr>
          <w:p w14:paraId="145E9EBF" w14:textId="77777777" w:rsidR="00B51F58" w:rsidRPr="007B0169" w:rsidRDefault="00B51F58" w:rsidP="00E53D6C"/>
        </w:tc>
        <w:tc>
          <w:tcPr>
            <w:tcW w:w="8753" w:type="dxa"/>
            <w:vAlign w:val="center"/>
          </w:tcPr>
          <w:p w14:paraId="145E9EC0" w14:textId="3EED67E3" w:rsidR="00B51F58" w:rsidRPr="007B0169" w:rsidRDefault="00B51F58" w:rsidP="00175EDE">
            <w:pPr>
              <w:rPr>
                <w:bCs/>
              </w:rPr>
            </w:pPr>
            <w:commentRangeStart w:id="304"/>
            <w:r w:rsidRPr="007B0169">
              <w:rPr>
                <w:bCs/>
              </w:rPr>
              <w:t>T</w:t>
            </w:r>
            <w:commentRangeEnd w:id="304"/>
            <w:r w:rsidRPr="007B0169">
              <w:rPr>
                <w:rStyle w:val="CommentReference"/>
                <w:lang w:eastAsia="de-DE"/>
              </w:rPr>
              <w:commentReference w:id="304"/>
            </w:r>
            <w:r w:rsidR="002E7B77" w:rsidRPr="007B0169">
              <w:rPr>
                <w:bCs/>
              </w:rPr>
              <w:t>able B.6.15.</w:t>
            </w:r>
            <w:r w:rsidR="00175EDE" w:rsidRPr="007B0169">
              <w:rPr>
                <w:bCs/>
              </w:rPr>
              <w:t>-27</w:t>
            </w:r>
            <w:r w:rsidRPr="007B0169">
              <w:rPr>
                <w:bCs/>
              </w:rPr>
              <w:t xml:space="preserve">: </w:t>
            </w:r>
            <w:r w:rsidR="00A72860" w:rsidRPr="007B0169">
              <w:rPr>
                <w:bCs/>
              </w:rPr>
              <w:t>WMTC,</w:t>
            </w:r>
            <w:r w:rsidRPr="007B0169">
              <w:rPr>
                <w:bCs/>
              </w:rPr>
              <w:t xml:space="preserve"> part 1, class 1, applicable for </w:t>
            </w:r>
            <w:r w:rsidR="005C3391" w:rsidRPr="007B0169">
              <w:t>vehicles with a low maximum design vehicle speed (25 km/h) and a low engine displacement (&lt; 50 cm</w:t>
            </w:r>
            <w:r w:rsidR="005C3391" w:rsidRPr="007B0169">
              <w:rPr>
                <w:vertAlign w:val="superscript"/>
              </w:rPr>
              <w:t>3</w:t>
            </w:r>
            <w:r w:rsidR="005C3391" w:rsidRPr="007B0169">
              <w:t>) or maximum net or continuous rated power (≤ 4 kW)</w:t>
            </w:r>
            <w:r w:rsidRPr="007B0169">
              <w:rPr>
                <w:bCs/>
              </w:rPr>
              <w:t>, cold or warm, 361 to 540 s</w:t>
            </w:r>
          </w:p>
        </w:tc>
      </w:tr>
    </w:tbl>
    <w:p w14:paraId="145E9EC2" w14:textId="77777777" w:rsidR="00B51F58" w:rsidRPr="007B0169" w:rsidRDefault="00B51F58" w:rsidP="00B51F58">
      <w:pPr>
        <w:jc w:val="center"/>
        <w:rPr>
          <w:b/>
        </w:rPr>
        <w:sectPr w:rsidR="00B51F58" w:rsidRPr="007B0169" w:rsidSect="00736CF3">
          <w:pgSz w:w="11907" w:h="16839" w:code="9"/>
          <w:pgMar w:top="1418" w:right="1134" w:bottom="1134" w:left="1418" w:header="567" w:footer="1985" w:gutter="0"/>
          <w:cols w:space="720"/>
          <w:docGrid w:linePitch="360"/>
        </w:sectPr>
      </w:pPr>
    </w:p>
    <w:tbl>
      <w:tblPr>
        <w:tblW w:w="9464" w:type="dxa"/>
        <w:tblLayout w:type="fixed"/>
        <w:tblLook w:val="01E0" w:firstRow="1" w:lastRow="1" w:firstColumn="1" w:lastColumn="1" w:noHBand="0" w:noVBand="0"/>
      </w:tblPr>
      <w:tblGrid>
        <w:gridCol w:w="1428"/>
        <w:gridCol w:w="7752"/>
        <w:gridCol w:w="284"/>
      </w:tblGrid>
      <w:tr w:rsidR="00B51F58" w:rsidRPr="007B0169" w14:paraId="145E9EC5" w14:textId="77777777" w:rsidTr="00E53D6C">
        <w:trPr>
          <w:trHeight w:val="567"/>
        </w:trPr>
        <w:tc>
          <w:tcPr>
            <w:tcW w:w="1428" w:type="dxa"/>
          </w:tcPr>
          <w:p w14:paraId="145E9EC3" w14:textId="15094859" w:rsidR="00B51F58" w:rsidRPr="007B0169" w:rsidRDefault="001D5170" w:rsidP="00E53D6C">
            <w:pPr>
              <w:jc w:val="left"/>
            </w:pPr>
            <w:r w:rsidRPr="007B0169">
              <w:lastRenderedPageBreak/>
              <w:t>2.</w:t>
            </w:r>
            <w:r w:rsidR="00B51F58" w:rsidRPr="007B0169">
              <w:t>3.2.4.</w:t>
            </w:r>
          </w:p>
        </w:tc>
        <w:tc>
          <w:tcPr>
            <w:tcW w:w="8036" w:type="dxa"/>
            <w:gridSpan w:val="2"/>
            <w:vAlign w:val="center"/>
          </w:tcPr>
          <w:p w14:paraId="145E9EC4" w14:textId="77777777" w:rsidR="00B51F58" w:rsidRPr="007B0169" w:rsidRDefault="00B51F58" w:rsidP="00E53D6C">
            <w:pPr>
              <w:jc w:val="center"/>
              <w:rPr>
                <w:bCs/>
              </w:rPr>
            </w:pPr>
            <w:r w:rsidRPr="007B0169">
              <w:rPr>
                <w:bCs/>
                <w:noProof/>
                <w:lang w:val="nl-BE" w:eastAsia="nl-BE"/>
              </w:rPr>
              <w:drawing>
                <wp:inline distT="0" distB="0" distL="0" distR="0" wp14:anchorId="145EA13A" wp14:editId="145EA13B">
                  <wp:extent cx="2486025" cy="699135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TBL30.gif"/>
                          <pic:cNvPicPr/>
                        </pic:nvPicPr>
                        <pic:blipFill>
                          <a:blip r:embed="rId197">
                            <a:extLst>
                              <a:ext uri="{28A0092B-C50C-407E-A947-70E740481C1C}">
                                <a14:useLocalDpi xmlns:a14="http://schemas.microsoft.com/office/drawing/2010/main" val="0"/>
                              </a:ext>
                            </a:extLst>
                          </a:blip>
                          <a:stretch>
                            <a:fillRect/>
                          </a:stretch>
                        </pic:blipFill>
                        <pic:spPr>
                          <a:xfrm>
                            <a:off x="0" y="0"/>
                            <a:ext cx="2486025" cy="6991350"/>
                          </a:xfrm>
                          <a:prstGeom prst="rect">
                            <a:avLst/>
                          </a:prstGeom>
                        </pic:spPr>
                      </pic:pic>
                    </a:graphicData>
                  </a:graphic>
                </wp:inline>
              </w:drawing>
            </w:r>
          </w:p>
        </w:tc>
      </w:tr>
      <w:tr w:rsidR="00B51F58" w:rsidRPr="007B0169" w14:paraId="145E9EC8" w14:textId="77777777" w:rsidTr="00E53D6C">
        <w:trPr>
          <w:gridAfter w:val="1"/>
          <w:wAfter w:w="284" w:type="dxa"/>
          <w:trHeight w:val="567"/>
        </w:trPr>
        <w:tc>
          <w:tcPr>
            <w:tcW w:w="1428" w:type="dxa"/>
            <w:vAlign w:val="center"/>
          </w:tcPr>
          <w:p w14:paraId="145E9EC6" w14:textId="77777777" w:rsidR="00B51F58" w:rsidRPr="007B0169" w:rsidRDefault="00B51F58" w:rsidP="00E53D6C"/>
        </w:tc>
        <w:tc>
          <w:tcPr>
            <w:tcW w:w="7752" w:type="dxa"/>
            <w:vAlign w:val="center"/>
          </w:tcPr>
          <w:p w14:paraId="145E9EC7" w14:textId="75369602" w:rsidR="00B51F58" w:rsidRPr="007B0169" w:rsidRDefault="00B51F58" w:rsidP="00175EDE">
            <w:pPr>
              <w:rPr>
                <w:bCs/>
              </w:rPr>
            </w:pPr>
            <w:commentRangeStart w:id="305"/>
            <w:r w:rsidRPr="007B0169">
              <w:rPr>
                <w:bCs/>
              </w:rPr>
              <w:t>T</w:t>
            </w:r>
            <w:commentRangeEnd w:id="305"/>
            <w:r w:rsidRPr="007B0169">
              <w:rPr>
                <w:rStyle w:val="CommentReference"/>
                <w:lang w:eastAsia="de-DE"/>
              </w:rPr>
              <w:commentReference w:id="305"/>
            </w:r>
            <w:r w:rsidR="002E7B77" w:rsidRPr="007B0169">
              <w:rPr>
                <w:bCs/>
              </w:rPr>
              <w:t>able B.6.15.</w:t>
            </w:r>
            <w:r w:rsidR="00175EDE" w:rsidRPr="007B0169">
              <w:rPr>
                <w:bCs/>
              </w:rPr>
              <w:t>-28</w:t>
            </w:r>
            <w:r w:rsidRPr="007B0169">
              <w:rPr>
                <w:bCs/>
              </w:rPr>
              <w:t xml:space="preserve">: </w:t>
            </w:r>
            <w:r w:rsidR="00A72860" w:rsidRPr="007B0169">
              <w:rPr>
                <w:bCs/>
              </w:rPr>
              <w:t>WMTC,</w:t>
            </w:r>
            <w:r w:rsidRPr="007B0169">
              <w:rPr>
                <w:bCs/>
              </w:rPr>
              <w:t xml:space="preserve"> part 1, class 1, applicable for </w:t>
            </w:r>
            <w:r w:rsidR="005C3391" w:rsidRPr="007B0169">
              <w:t>vehicles with a low maximum design vehicle speed (25 km/h) and a low engine displacement (&lt; 50 cm</w:t>
            </w:r>
            <w:r w:rsidR="005C3391" w:rsidRPr="007B0169">
              <w:rPr>
                <w:vertAlign w:val="superscript"/>
              </w:rPr>
              <w:t>3</w:t>
            </w:r>
            <w:r w:rsidR="005C3391" w:rsidRPr="007B0169">
              <w:t>) or maximum net or continuous rated power (≤ 4 kW)</w:t>
            </w:r>
            <w:r w:rsidRPr="007B0169">
              <w:rPr>
                <w:bCs/>
              </w:rPr>
              <w:t>, cold or warm, 541 to 600 s</w:t>
            </w:r>
          </w:p>
        </w:tc>
      </w:tr>
    </w:tbl>
    <w:p w14:paraId="145E9EC9" w14:textId="77777777" w:rsidR="00B51F58" w:rsidRPr="007B0169" w:rsidRDefault="00B51F58" w:rsidP="00B51F58">
      <w:pPr>
        <w:rPr>
          <w:b/>
        </w:rPr>
        <w:sectPr w:rsidR="00B51F58" w:rsidRPr="007B0169" w:rsidSect="00736CF3">
          <w:pgSz w:w="11907" w:h="16839" w:code="9"/>
          <w:pgMar w:top="1418" w:right="1134" w:bottom="1134" w:left="1418" w:header="567" w:footer="1985" w:gutter="0"/>
          <w:cols w:space="720"/>
          <w:docGrid w:linePitch="360"/>
        </w:sectPr>
      </w:pPr>
    </w:p>
    <w:tbl>
      <w:tblPr>
        <w:tblW w:w="9636" w:type="dxa"/>
        <w:tblLook w:val="01E0" w:firstRow="1" w:lastRow="1" w:firstColumn="1" w:lastColumn="1" w:noHBand="0" w:noVBand="0"/>
      </w:tblPr>
      <w:tblGrid>
        <w:gridCol w:w="936"/>
        <w:gridCol w:w="8886"/>
      </w:tblGrid>
      <w:tr w:rsidR="00B51F58" w:rsidRPr="007B0169" w14:paraId="145E9ECC" w14:textId="77777777" w:rsidTr="00E53D6C">
        <w:tc>
          <w:tcPr>
            <w:tcW w:w="817" w:type="dxa"/>
          </w:tcPr>
          <w:p w14:paraId="145E9ECA" w14:textId="202937E1" w:rsidR="00B51F58" w:rsidRPr="007B0169" w:rsidRDefault="001D5170" w:rsidP="00E53D6C">
            <w:pPr>
              <w:jc w:val="left"/>
            </w:pPr>
            <w:r w:rsidRPr="007B0169">
              <w:lastRenderedPageBreak/>
              <w:t>2.</w:t>
            </w:r>
            <w:r w:rsidR="00B51F58" w:rsidRPr="007B0169">
              <w:t>3.2.5.</w:t>
            </w:r>
          </w:p>
        </w:tc>
        <w:tc>
          <w:tcPr>
            <w:tcW w:w="8819" w:type="dxa"/>
            <w:vAlign w:val="center"/>
          </w:tcPr>
          <w:p w14:paraId="145E9ECB" w14:textId="77777777" w:rsidR="00B51F58" w:rsidRPr="007B0169" w:rsidRDefault="00B51F58" w:rsidP="00E53D6C">
            <w:pPr>
              <w:jc w:val="center"/>
              <w:rPr>
                <w:bCs/>
              </w:rPr>
            </w:pPr>
            <w:r w:rsidRPr="007B0169">
              <w:rPr>
                <w:bCs/>
                <w:noProof/>
                <w:lang w:val="nl-BE" w:eastAsia="nl-BE"/>
              </w:rPr>
              <w:drawing>
                <wp:inline distT="0" distB="0" distL="0" distR="0" wp14:anchorId="145EA13C" wp14:editId="145EA13D">
                  <wp:extent cx="5505450" cy="72009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TBL31.gif"/>
                          <pic:cNvPicPr/>
                        </pic:nvPicPr>
                        <pic:blipFill>
                          <a:blip r:embed="rId198">
                            <a:extLst>
                              <a:ext uri="{28A0092B-C50C-407E-A947-70E740481C1C}">
                                <a14:useLocalDpi xmlns:a14="http://schemas.microsoft.com/office/drawing/2010/main" val="0"/>
                              </a:ext>
                            </a:extLst>
                          </a:blip>
                          <a:stretch>
                            <a:fillRect/>
                          </a:stretch>
                        </pic:blipFill>
                        <pic:spPr>
                          <a:xfrm>
                            <a:off x="0" y="0"/>
                            <a:ext cx="5506040" cy="7201672"/>
                          </a:xfrm>
                          <a:prstGeom prst="rect">
                            <a:avLst/>
                          </a:prstGeom>
                        </pic:spPr>
                      </pic:pic>
                    </a:graphicData>
                  </a:graphic>
                </wp:inline>
              </w:drawing>
            </w:r>
          </w:p>
        </w:tc>
      </w:tr>
      <w:tr w:rsidR="00B51F58" w:rsidRPr="007B0169" w14:paraId="145E9ECF" w14:textId="77777777" w:rsidTr="00E53D6C">
        <w:tc>
          <w:tcPr>
            <w:tcW w:w="817" w:type="dxa"/>
            <w:vAlign w:val="center"/>
          </w:tcPr>
          <w:p w14:paraId="145E9ECD" w14:textId="77777777" w:rsidR="00B51F58" w:rsidRPr="007B0169" w:rsidRDefault="00B51F58" w:rsidP="00E53D6C"/>
        </w:tc>
        <w:tc>
          <w:tcPr>
            <w:tcW w:w="8819" w:type="dxa"/>
            <w:vAlign w:val="center"/>
          </w:tcPr>
          <w:p w14:paraId="145E9ECE" w14:textId="23BC42AE" w:rsidR="00B51F58" w:rsidRPr="007B0169" w:rsidRDefault="00B51F58" w:rsidP="00175EDE">
            <w:pPr>
              <w:rPr>
                <w:bCs/>
              </w:rPr>
            </w:pPr>
            <w:commentRangeStart w:id="306"/>
            <w:r w:rsidRPr="007B0169">
              <w:rPr>
                <w:bCs/>
              </w:rPr>
              <w:t>T</w:t>
            </w:r>
            <w:commentRangeEnd w:id="306"/>
            <w:r w:rsidRPr="007B0169">
              <w:rPr>
                <w:rStyle w:val="CommentReference"/>
                <w:lang w:eastAsia="de-DE"/>
              </w:rPr>
              <w:commentReference w:id="306"/>
            </w:r>
            <w:r w:rsidR="002E7B77" w:rsidRPr="007B0169">
              <w:rPr>
                <w:bCs/>
              </w:rPr>
              <w:t>able B.6.15.</w:t>
            </w:r>
            <w:r w:rsidR="00175EDE" w:rsidRPr="007B0169">
              <w:rPr>
                <w:bCs/>
              </w:rPr>
              <w:t>-29</w:t>
            </w:r>
            <w:r w:rsidRPr="007B0169">
              <w:rPr>
                <w:bCs/>
              </w:rPr>
              <w:t xml:space="preserve">: </w:t>
            </w:r>
            <w:r w:rsidR="00A72860" w:rsidRPr="007B0169">
              <w:rPr>
                <w:bCs/>
              </w:rPr>
              <w:t>WMTC,</w:t>
            </w:r>
            <w:r w:rsidRPr="007B0169">
              <w:rPr>
                <w:bCs/>
              </w:rPr>
              <w:t xml:space="preserve"> part 1, class 1, applicable for </w:t>
            </w:r>
            <w:r w:rsidR="005C3391" w:rsidRPr="007B0169">
              <w:t>vehicles with a low maximum design vehicle speed (45 km/h) and a low engine displacement (&lt; 50 cm</w:t>
            </w:r>
            <w:r w:rsidR="005C3391" w:rsidRPr="007B0169">
              <w:rPr>
                <w:vertAlign w:val="superscript"/>
              </w:rPr>
              <w:t>3</w:t>
            </w:r>
            <w:r w:rsidR="005C3391" w:rsidRPr="007B0169">
              <w:t>) or maximum net or continuous rated power (≤ 4 kW)</w:t>
            </w:r>
            <w:r w:rsidRPr="007B0169">
              <w:rPr>
                <w:bCs/>
              </w:rPr>
              <w:t>, cold or warm, 0 to 180 s</w:t>
            </w:r>
          </w:p>
        </w:tc>
      </w:tr>
    </w:tbl>
    <w:p w14:paraId="145E9ED0" w14:textId="77777777" w:rsidR="00B51F58" w:rsidRPr="007B0169" w:rsidRDefault="00B51F58" w:rsidP="00B51F58">
      <w:pPr>
        <w:jc w:val="center"/>
        <w:rPr>
          <w:b/>
        </w:rPr>
        <w:sectPr w:rsidR="00B51F58" w:rsidRPr="007B0169" w:rsidSect="00736CF3">
          <w:pgSz w:w="11907" w:h="16839" w:code="9"/>
          <w:pgMar w:top="1418" w:right="1134" w:bottom="1134" w:left="1418" w:header="567" w:footer="1985" w:gutter="0"/>
          <w:cols w:space="720"/>
          <w:docGrid w:linePitch="360"/>
        </w:sectPr>
      </w:pPr>
    </w:p>
    <w:tbl>
      <w:tblPr>
        <w:tblW w:w="9636" w:type="dxa"/>
        <w:tblLook w:val="01E0" w:firstRow="1" w:lastRow="1" w:firstColumn="1" w:lastColumn="1" w:noHBand="0" w:noVBand="0"/>
      </w:tblPr>
      <w:tblGrid>
        <w:gridCol w:w="936"/>
        <w:gridCol w:w="8886"/>
      </w:tblGrid>
      <w:tr w:rsidR="00B51F58" w:rsidRPr="007B0169" w14:paraId="145E9ED3" w14:textId="77777777" w:rsidTr="00E53D6C">
        <w:tc>
          <w:tcPr>
            <w:tcW w:w="817" w:type="dxa"/>
          </w:tcPr>
          <w:p w14:paraId="145E9ED1" w14:textId="68517965" w:rsidR="00B51F58" w:rsidRPr="007B0169" w:rsidRDefault="001D5170" w:rsidP="00E53D6C">
            <w:pPr>
              <w:jc w:val="left"/>
            </w:pPr>
            <w:r w:rsidRPr="007B0169">
              <w:lastRenderedPageBreak/>
              <w:t>2.</w:t>
            </w:r>
            <w:r w:rsidR="00B51F58" w:rsidRPr="007B0169">
              <w:t>3.2.6.</w:t>
            </w:r>
          </w:p>
        </w:tc>
        <w:tc>
          <w:tcPr>
            <w:tcW w:w="8819" w:type="dxa"/>
            <w:vAlign w:val="center"/>
          </w:tcPr>
          <w:p w14:paraId="145E9ED2" w14:textId="77777777" w:rsidR="00B51F58" w:rsidRPr="007B0169" w:rsidRDefault="00B51F58" w:rsidP="00E53D6C">
            <w:pPr>
              <w:jc w:val="center"/>
              <w:rPr>
                <w:bCs/>
              </w:rPr>
            </w:pPr>
            <w:r w:rsidRPr="007B0169">
              <w:rPr>
                <w:bCs/>
                <w:noProof/>
                <w:lang w:val="nl-BE" w:eastAsia="nl-BE"/>
              </w:rPr>
              <w:drawing>
                <wp:inline distT="0" distB="0" distL="0" distR="0" wp14:anchorId="145EA13E" wp14:editId="145EA13F">
                  <wp:extent cx="5505450" cy="69913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TBL32.gif"/>
                          <pic:cNvPicPr/>
                        </pic:nvPicPr>
                        <pic:blipFill>
                          <a:blip r:embed="rId199">
                            <a:extLst>
                              <a:ext uri="{28A0092B-C50C-407E-A947-70E740481C1C}">
                                <a14:useLocalDpi xmlns:a14="http://schemas.microsoft.com/office/drawing/2010/main" val="0"/>
                              </a:ext>
                            </a:extLst>
                          </a:blip>
                          <a:stretch>
                            <a:fillRect/>
                          </a:stretch>
                        </pic:blipFill>
                        <pic:spPr>
                          <a:xfrm>
                            <a:off x="0" y="0"/>
                            <a:ext cx="5506040" cy="6992099"/>
                          </a:xfrm>
                          <a:prstGeom prst="rect">
                            <a:avLst/>
                          </a:prstGeom>
                        </pic:spPr>
                      </pic:pic>
                    </a:graphicData>
                  </a:graphic>
                </wp:inline>
              </w:drawing>
            </w:r>
          </w:p>
        </w:tc>
      </w:tr>
      <w:tr w:rsidR="00B51F58" w:rsidRPr="007B0169" w14:paraId="145E9ED6" w14:textId="77777777" w:rsidTr="00E53D6C">
        <w:tc>
          <w:tcPr>
            <w:tcW w:w="817" w:type="dxa"/>
            <w:vAlign w:val="center"/>
          </w:tcPr>
          <w:p w14:paraId="145E9ED4" w14:textId="77777777" w:rsidR="00B51F58" w:rsidRPr="007B0169" w:rsidRDefault="00B51F58" w:rsidP="00E53D6C"/>
        </w:tc>
        <w:tc>
          <w:tcPr>
            <w:tcW w:w="8819" w:type="dxa"/>
            <w:vAlign w:val="center"/>
          </w:tcPr>
          <w:p w14:paraId="145E9ED5" w14:textId="05D432F7" w:rsidR="00B51F58" w:rsidRPr="007B0169" w:rsidRDefault="00B51F58" w:rsidP="00175EDE">
            <w:pPr>
              <w:rPr>
                <w:bCs/>
              </w:rPr>
            </w:pPr>
            <w:commentRangeStart w:id="307"/>
            <w:r w:rsidRPr="007B0169">
              <w:rPr>
                <w:bCs/>
              </w:rPr>
              <w:t>T</w:t>
            </w:r>
            <w:commentRangeEnd w:id="307"/>
            <w:r w:rsidRPr="007B0169">
              <w:rPr>
                <w:rStyle w:val="CommentReference"/>
                <w:lang w:eastAsia="de-DE"/>
              </w:rPr>
              <w:commentReference w:id="307"/>
            </w:r>
            <w:r w:rsidR="002E7B77" w:rsidRPr="007B0169">
              <w:rPr>
                <w:bCs/>
              </w:rPr>
              <w:t>able B.6.15.</w:t>
            </w:r>
            <w:r w:rsidR="00175EDE" w:rsidRPr="007B0169">
              <w:rPr>
                <w:bCs/>
              </w:rPr>
              <w:t>-30</w:t>
            </w:r>
            <w:r w:rsidRPr="007B0169">
              <w:rPr>
                <w:bCs/>
              </w:rPr>
              <w:t xml:space="preserve">: </w:t>
            </w:r>
            <w:r w:rsidR="00A72860" w:rsidRPr="007B0169">
              <w:rPr>
                <w:bCs/>
              </w:rPr>
              <w:t>WMTC,</w:t>
            </w:r>
            <w:r w:rsidRPr="007B0169">
              <w:rPr>
                <w:bCs/>
              </w:rPr>
              <w:t xml:space="preserve"> part 1, class 1, applicable for </w:t>
            </w:r>
            <w:r w:rsidR="005C3391" w:rsidRPr="007B0169">
              <w:t>vehicles with a low maximum design vehicle speed (45 km/h) and a low engine displacement (&lt; 50 cm</w:t>
            </w:r>
            <w:r w:rsidR="005C3391" w:rsidRPr="007B0169">
              <w:rPr>
                <w:vertAlign w:val="superscript"/>
              </w:rPr>
              <w:t>3</w:t>
            </w:r>
            <w:r w:rsidR="005C3391" w:rsidRPr="007B0169">
              <w:t>) or maximum net or continuous rated power (≤ 4 kW)</w:t>
            </w:r>
            <w:r w:rsidRPr="007B0169">
              <w:rPr>
                <w:bCs/>
              </w:rPr>
              <w:t>, cold or warm, 181 to 360 s</w:t>
            </w:r>
          </w:p>
        </w:tc>
      </w:tr>
    </w:tbl>
    <w:p w14:paraId="145E9ED7" w14:textId="77777777" w:rsidR="00B51F58" w:rsidRPr="007B0169" w:rsidRDefault="00B51F58" w:rsidP="00B51F58">
      <w:pPr>
        <w:jc w:val="center"/>
        <w:rPr>
          <w:b/>
        </w:rPr>
        <w:sectPr w:rsidR="00B51F58" w:rsidRPr="007B0169" w:rsidSect="00736CF3">
          <w:pgSz w:w="11907" w:h="16839" w:code="9"/>
          <w:pgMar w:top="1418" w:right="1134" w:bottom="1134" w:left="1418" w:header="567" w:footer="1985" w:gutter="0"/>
          <w:cols w:space="720"/>
          <w:docGrid w:linePitch="360"/>
        </w:sectPr>
      </w:pPr>
    </w:p>
    <w:tbl>
      <w:tblPr>
        <w:tblW w:w="9640" w:type="dxa"/>
        <w:tblLook w:val="01E0" w:firstRow="1" w:lastRow="1" w:firstColumn="1" w:lastColumn="1" w:noHBand="0" w:noVBand="0"/>
      </w:tblPr>
      <w:tblGrid>
        <w:gridCol w:w="936"/>
        <w:gridCol w:w="8946"/>
      </w:tblGrid>
      <w:tr w:rsidR="00B51F58" w:rsidRPr="007B0169" w14:paraId="145E9EDA" w14:textId="77777777" w:rsidTr="00E53D6C">
        <w:tc>
          <w:tcPr>
            <w:tcW w:w="817" w:type="dxa"/>
          </w:tcPr>
          <w:p w14:paraId="145E9ED8" w14:textId="18AAFC8C" w:rsidR="00B51F58" w:rsidRPr="007B0169" w:rsidRDefault="001D5170" w:rsidP="00E53D6C">
            <w:pPr>
              <w:jc w:val="left"/>
            </w:pPr>
            <w:r w:rsidRPr="007B0169">
              <w:lastRenderedPageBreak/>
              <w:t>2.</w:t>
            </w:r>
            <w:r w:rsidR="00B51F58" w:rsidRPr="007B0169">
              <w:t>3.2.7.</w:t>
            </w:r>
          </w:p>
        </w:tc>
        <w:tc>
          <w:tcPr>
            <w:tcW w:w="8823" w:type="dxa"/>
            <w:vAlign w:val="center"/>
          </w:tcPr>
          <w:p w14:paraId="145E9ED9" w14:textId="77777777" w:rsidR="00B51F58" w:rsidRPr="007B0169" w:rsidRDefault="00B51F58" w:rsidP="00E53D6C">
            <w:pPr>
              <w:jc w:val="center"/>
              <w:rPr>
                <w:bCs/>
              </w:rPr>
            </w:pPr>
            <w:r w:rsidRPr="007B0169">
              <w:rPr>
                <w:bCs/>
                <w:noProof/>
                <w:lang w:val="nl-BE" w:eastAsia="nl-BE"/>
              </w:rPr>
              <w:drawing>
                <wp:inline distT="0" distB="0" distL="0" distR="0" wp14:anchorId="145EA140" wp14:editId="145EA141">
                  <wp:extent cx="5534025" cy="69151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TBL33.gif"/>
                          <pic:cNvPicPr/>
                        </pic:nvPicPr>
                        <pic:blipFill>
                          <a:blip r:embed="rId200">
                            <a:extLst>
                              <a:ext uri="{28A0092B-C50C-407E-A947-70E740481C1C}">
                                <a14:useLocalDpi xmlns:a14="http://schemas.microsoft.com/office/drawing/2010/main" val="0"/>
                              </a:ext>
                            </a:extLst>
                          </a:blip>
                          <a:stretch>
                            <a:fillRect/>
                          </a:stretch>
                        </pic:blipFill>
                        <pic:spPr>
                          <a:xfrm>
                            <a:off x="0" y="0"/>
                            <a:ext cx="5534619" cy="6915892"/>
                          </a:xfrm>
                          <a:prstGeom prst="rect">
                            <a:avLst/>
                          </a:prstGeom>
                        </pic:spPr>
                      </pic:pic>
                    </a:graphicData>
                  </a:graphic>
                </wp:inline>
              </w:drawing>
            </w:r>
          </w:p>
        </w:tc>
      </w:tr>
      <w:tr w:rsidR="00B51F58" w:rsidRPr="007B0169" w14:paraId="145E9EDD" w14:textId="77777777" w:rsidTr="00E53D6C">
        <w:tc>
          <w:tcPr>
            <w:tcW w:w="817" w:type="dxa"/>
            <w:vAlign w:val="center"/>
          </w:tcPr>
          <w:p w14:paraId="145E9EDB" w14:textId="77777777" w:rsidR="00B51F58" w:rsidRPr="007B0169" w:rsidRDefault="00B51F58" w:rsidP="00E53D6C">
            <w:pPr>
              <w:jc w:val="center"/>
            </w:pPr>
          </w:p>
        </w:tc>
        <w:tc>
          <w:tcPr>
            <w:tcW w:w="8823" w:type="dxa"/>
            <w:vAlign w:val="center"/>
          </w:tcPr>
          <w:p w14:paraId="145E9EDC" w14:textId="651EBF17" w:rsidR="00B51F58" w:rsidRPr="007B0169" w:rsidRDefault="00B51F58" w:rsidP="00175EDE">
            <w:pPr>
              <w:jc w:val="left"/>
              <w:rPr>
                <w:bCs/>
              </w:rPr>
            </w:pPr>
            <w:commentRangeStart w:id="308"/>
            <w:r w:rsidRPr="007B0169">
              <w:rPr>
                <w:bCs/>
              </w:rPr>
              <w:t>T</w:t>
            </w:r>
            <w:commentRangeEnd w:id="308"/>
            <w:r w:rsidRPr="007B0169">
              <w:rPr>
                <w:rStyle w:val="CommentReference"/>
                <w:lang w:eastAsia="de-DE"/>
              </w:rPr>
              <w:commentReference w:id="308"/>
            </w:r>
            <w:r w:rsidR="002E7B77" w:rsidRPr="007B0169">
              <w:rPr>
                <w:bCs/>
              </w:rPr>
              <w:t>able B.6.15.</w:t>
            </w:r>
            <w:r w:rsidR="00175EDE" w:rsidRPr="007B0169">
              <w:rPr>
                <w:bCs/>
              </w:rPr>
              <w:t>-31</w:t>
            </w:r>
            <w:r w:rsidRPr="007B0169">
              <w:rPr>
                <w:bCs/>
              </w:rPr>
              <w:t xml:space="preserve">: </w:t>
            </w:r>
            <w:r w:rsidR="00A72860" w:rsidRPr="007B0169">
              <w:rPr>
                <w:bCs/>
              </w:rPr>
              <w:t>WMTC,</w:t>
            </w:r>
            <w:r w:rsidRPr="007B0169">
              <w:rPr>
                <w:bCs/>
              </w:rPr>
              <w:t xml:space="preserve"> part 1, class 1, applicable for </w:t>
            </w:r>
            <w:r w:rsidR="005C3391" w:rsidRPr="007B0169">
              <w:t>vehicles with a low maximum design vehicle speed (45 km/h) and a low engine displacement (&lt; 50 cm</w:t>
            </w:r>
            <w:r w:rsidR="005C3391" w:rsidRPr="007B0169">
              <w:rPr>
                <w:vertAlign w:val="superscript"/>
              </w:rPr>
              <w:t>3</w:t>
            </w:r>
            <w:r w:rsidR="005C3391" w:rsidRPr="007B0169">
              <w:t>) or maximum net or continuous rated power (≤ 4 kW)</w:t>
            </w:r>
            <w:r w:rsidRPr="007B0169">
              <w:rPr>
                <w:bCs/>
              </w:rPr>
              <w:t>, cold or warm, 361 to 540 s</w:t>
            </w:r>
          </w:p>
        </w:tc>
      </w:tr>
    </w:tbl>
    <w:p w14:paraId="145E9EDE" w14:textId="77777777" w:rsidR="00B51F58" w:rsidRPr="007B0169" w:rsidRDefault="00B51F58" w:rsidP="00B51F58">
      <w:pPr>
        <w:jc w:val="center"/>
        <w:rPr>
          <w:b/>
        </w:rPr>
        <w:sectPr w:rsidR="00B51F58" w:rsidRPr="007B0169" w:rsidSect="00736CF3">
          <w:pgSz w:w="11907" w:h="16839" w:code="9"/>
          <w:pgMar w:top="1418" w:right="1134" w:bottom="1134" w:left="1418" w:header="567" w:footer="1985" w:gutter="0"/>
          <w:cols w:space="720"/>
          <w:docGrid w:linePitch="360"/>
        </w:sectPr>
      </w:pPr>
    </w:p>
    <w:tbl>
      <w:tblPr>
        <w:tblW w:w="9322" w:type="dxa"/>
        <w:tblLayout w:type="fixed"/>
        <w:tblLook w:val="01E0" w:firstRow="1" w:lastRow="1" w:firstColumn="1" w:lastColumn="1" w:noHBand="0" w:noVBand="0"/>
      </w:tblPr>
      <w:tblGrid>
        <w:gridCol w:w="1428"/>
        <w:gridCol w:w="7894"/>
      </w:tblGrid>
      <w:tr w:rsidR="00B51F58" w:rsidRPr="007B0169" w14:paraId="145E9EE1" w14:textId="77777777" w:rsidTr="00E53D6C">
        <w:tc>
          <w:tcPr>
            <w:tcW w:w="1428" w:type="dxa"/>
          </w:tcPr>
          <w:p w14:paraId="145E9EDF" w14:textId="72A74D10" w:rsidR="00B51F58" w:rsidRPr="007B0169" w:rsidRDefault="001D5170" w:rsidP="00E53D6C">
            <w:pPr>
              <w:ind w:left="850" w:hanging="850"/>
              <w:jc w:val="left"/>
            </w:pPr>
            <w:r w:rsidRPr="007B0169">
              <w:lastRenderedPageBreak/>
              <w:t>2.</w:t>
            </w:r>
            <w:r w:rsidR="00B51F58" w:rsidRPr="007B0169">
              <w:t>3.2.8.</w:t>
            </w:r>
          </w:p>
        </w:tc>
        <w:tc>
          <w:tcPr>
            <w:tcW w:w="7894" w:type="dxa"/>
            <w:vAlign w:val="center"/>
          </w:tcPr>
          <w:p w14:paraId="145E9EE0" w14:textId="77777777" w:rsidR="00B51F58" w:rsidRPr="007B0169" w:rsidRDefault="00B51F58" w:rsidP="00E53D6C">
            <w:pPr>
              <w:jc w:val="center"/>
              <w:rPr>
                <w:bCs/>
              </w:rPr>
            </w:pPr>
            <w:r w:rsidRPr="007B0169">
              <w:rPr>
                <w:bCs/>
                <w:noProof/>
                <w:lang w:val="nl-BE" w:eastAsia="nl-BE"/>
              </w:rPr>
              <w:drawing>
                <wp:inline distT="0" distB="0" distL="0" distR="0" wp14:anchorId="145EA142" wp14:editId="145EA143">
                  <wp:extent cx="3057117" cy="696277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6.TBL34.gif"/>
                          <pic:cNvPicPr/>
                        </pic:nvPicPr>
                        <pic:blipFill>
                          <a:blip r:embed="rId201">
                            <a:extLst>
                              <a:ext uri="{28A0092B-C50C-407E-A947-70E740481C1C}">
                                <a14:useLocalDpi xmlns:a14="http://schemas.microsoft.com/office/drawing/2010/main" val="0"/>
                              </a:ext>
                            </a:extLst>
                          </a:blip>
                          <a:stretch>
                            <a:fillRect/>
                          </a:stretch>
                        </pic:blipFill>
                        <pic:spPr>
                          <a:xfrm>
                            <a:off x="0" y="0"/>
                            <a:ext cx="3055620" cy="6959365"/>
                          </a:xfrm>
                          <a:prstGeom prst="rect">
                            <a:avLst/>
                          </a:prstGeom>
                        </pic:spPr>
                      </pic:pic>
                    </a:graphicData>
                  </a:graphic>
                </wp:inline>
              </w:drawing>
            </w:r>
          </w:p>
        </w:tc>
      </w:tr>
      <w:tr w:rsidR="00B51F58" w:rsidRPr="007B0169" w14:paraId="145E9EE4" w14:textId="77777777" w:rsidTr="00E53D6C">
        <w:tc>
          <w:tcPr>
            <w:tcW w:w="1428" w:type="dxa"/>
            <w:vAlign w:val="center"/>
          </w:tcPr>
          <w:p w14:paraId="145E9EE2" w14:textId="77777777" w:rsidR="00B51F58" w:rsidRPr="007B0169" w:rsidRDefault="00B51F58" w:rsidP="00E53D6C"/>
        </w:tc>
        <w:tc>
          <w:tcPr>
            <w:tcW w:w="7894" w:type="dxa"/>
            <w:vAlign w:val="center"/>
          </w:tcPr>
          <w:p w14:paraId="145E9EE3" w14:textId="797988C4" w:rsidR="00B51F58" w:rsidRPr="007B0169" w:rsidRDefault="00B51F58" w:rsidP="00175EDE">
            <w:pPr>
              <w:rPr>
                <w:bCs/>
              </w:rPr>
            </w:pPr>
            <w:commentRangeStart w:id="309"/>
            <w:r w:rsidRPr="007B0169">
              <w:rPr>
                <w:bCs/>
              </w:rPr>
              <w:t>T</w:t>
            </w:r>
            <w:commentRangeEnd w:id="309"/>
            <w:r w:rsidRPr="007B0169">
              <w:rPr>
                <w:rStyle w:val="CommentReference"/>
                <w:lang w:eastAsia="de-DE"/>
              </w:rPr>
              <w:commentReference w:id="309"/>
            </w:r>
            <w:r w:rsidR="002E7B77" w:rsidRPr="007B0169">
              <w:rPr>
                <w:bCs/>
              </w:rPr>
              <w:t>able B.6.15.</w:t>
            </w:r>
            <w:r w:rsidR="00175EDE" w:rsidRPr="007B0169">
              <w:rPr>
                <w:bCs/>
              </w:rPr>
              <w:t>-32</w:t>
            </w:r>
            <w:r w:rsidRPr="007B0169">
              <w:rPr>
                <w:bCs/>
              </w:rPr>
              <w:t xml:space="preserve">: </w:t>
            </w:r>
            <w:r w:rsidR="00A72860" w:rsidRPr="007B0169">
              <w:rPr>
                <w:bCs/>
              </w:rPr>
              <w:t>WMTC,</w:t>
            </w:r>
            <w:r w:rsidRPr="007B0169">
              <w:rPr>
                <w:bCs/>
              </w:rPr>
              <w:t xml:space="preserve"> part 1, class 1, applicable for </w:t>
            </w:r>
            <w:r w:rsidR="005C3391" w:rsidRPr="007B0169">
              <w:t>vehicles with a low maximum design vehicle speed (45 km/h) and a low engine displacement (&lt; 50 cm</w:t>
            </w:r>
            <w:r w:rsidR="005C3391" w:rsidRPr="007B0169">
              <w:rPr>
                <w:vertAlign w:val="superscript"/>
              </w:rPr>
              <w:t>3</w:t>
            </w:r>
            <w:r w:rsidR="005C3391" w:rsidRPr="007B0169">
              <w:t>) or maximum net or continuous rated power (≤ 4 kW)</w:t>
            </w:r>
            <w:r w:rsidRPr="007B0169">
              <w:rPr>
                <w:bCs/>
              </w:rPr>
              <w:t>, cold or warm, 541 to 600 s</w:t>
            </w:r>
          </w:p>
        </w:tc>
      </w:tr>
    </w:tbl>
    <w:p w14:paraId="145E9EE5" w14:textId="77777777" w:rsidR="00B51F58" w:rsidRPr="007B0169" w:rsidRDefault="00B51F58" w:rsidP="00B51F58">
      <w:bookmarkStart w:id="310" w:name="_Toc66951843"/>
      <w:bookmarkStart w:id="311" w:name="_Toc66953267"/>
    </w:p>
    <w:bookmarkEnd w:id="310"/>
    <w:bookmarkEnd w:id="311"/>
    <w:p w14:paraId="145E9EE6" w14:textId="77777777" w:rsidR="00E53D6C" w:rsidRPr="007B0169" w:rsidRDefault="00E53D6C" w:rsidP="00871A25">
      <w:pPr>
        <w:sectPr w:rsidR="00E53D6C" w:rsidRPr="007B0169" w:rsidSect="00736CF3">
          <w:pgSz w:w="11907" w:h="16839" w:code="9"/>
          <w:pgMar w:top="1418" w:right="1134" w:bottom="1134" w:left="1418" w:header="709" w:footer="709" w:gutter="0"/>
          <w:cols w:space="708"/>
          <w:docGrid w:linePitch="360"/>
        </w:sectPr>
      </w:pPr>
    </w:p>
    <w:tbl>
      <w:tblPr>
        <w:tblW w:w="9571" w:type="dxa"/>
        <w:tblLayout w:type="fixed"/>
        <w:tblLook w:val="01E0" w:firstRow="1" w:lastRow="1" w:firstColumn="1" w:lastColumn="1" w:noHBand="0" w:noVBand="0"/>
      </w:tblPr>
      <w:tblGrid>
        <w:gridCol w:w="959"/>
        <w:gridCol w:w="8612"/>
      </w:tblGrid>
      <w:tr w:rsidR="00E53D6C" w:rsidRPr="007B0169" w14:paraId="145E9EE9" w14:textId="77777777" w:rsidTr="006B4996">
        <w:tc>
          <w:tcPr>
            <w:tcW w:w="959" w:type="dxa"/>
          </w:tcPr>
          <w:p w14:paraId="145E9EE7" w14:textId="189A6CB2" w:rsidR="00E53D6C" w:rsidRPr="007B0169" w:rsidRDefault="00A575F1" w:rsidP="0055467E">
            <w:pPr>
              <w:jc w:val="left"/>
              <w:rPr>
                <w:b/>
              </w:rPr>
            </w:pPr>
            <w:r w:rsidRPr="007B0169">
              <w:rPr>
                <w:b/>
              </w:rPr>
              <w:lastRenderedPageBreak/>
              <w:t>B.6.1</w:t>
            </w:r>
            <w:r w:rsidR="0055467E" w:rsidRPr="007B0169">
              <w:rPr>
                <w:b/>
              </w:rPr>
              <w:t>6</w:t>
            </w:r>
            <w:r w:rsidRPr="007B0169">
              <w:rPr>
                <w:b/>
              </w:rPr>
              <w:t>.</w:t>
            </w:r>
          </w:p>
        </w:tc>
        <w:tc>
          <w:tcPr>
            <w:tcW w:w="8612" w:type="dxa"/>
            <w:vAlign w:val="center"/>
          </w:tcPr>
          <w:p w14:paraId="145E9EE8" w14:textId="34D4894A" w:rsidR="00E53D6C" w:rsidRPr="007B0169" w:rsidRDefault="00374F63" w:rsidP="00374F63">
            <w:pPr>
              <w:rPr>
                <w:b/>
              </w:rPr>
            </w:pPr>
            <w:r w:rsidRPr="007B0169">
              <w:rPr>
                <w:b/>
                <w:u w:val="single"/>
              </w:rPr>
              <w:t xml:space="preserve">Annex: </w:t>
            </w:r>
            <w:r w:rsidR="00E53D6C" w:rsidRPr="007B0169">
              <w:rPr>
                <w:rStyle w:val="CommentReference"/>
                <w:b/>
                <w:u w:val="single"/>
                <w:lang w:eastAsia="de-DE"/>
              </w:rPr>
              <w:commentReference w:id="312"/>
            </w:r>
            <w:r w:rsidR="00B820B8" w:rsidRPr="007B0169">
              <w:rPr>
                <w:b/>
                <w:u w:val="single"/>
              </w:rPr>
              <w:t>e</w:t>
            </w:r>
            <w:r w:rsidR="004B2AC2" w:rsidRPr="007B0169">
              <w:rPr>
                <w:b/>
                <w:u w:val="single"/>
              </w:rPr>
              <w:t xml:space="preserve">xplanatory </w:t>
            </w:r>
            <w:r w:rsidR="00E53D6C" w:rsidRPr="007B0169">
              <w:rPr>
                <w:b/>
                <w:u w:val="single"/>
              </w:rPr>
              <w:t>note on the gea</w:t>
            </w:r>
            <w:r w:rsidR="00A575F1" w:rsidRPr="007B0169">
              <w:rPr>
                <w:b/>
                <w:u w:val="single"/>
              </w:rPr>
              <w:t>rshift procedure</w:t>
            </w:r>
          </w:p>
        </w:tc>
      </w:tr>
      <w:tr w:rsidR="00E53D6C" w:rsidRPr="007B0169" w14:paraId="145E9EED" w14:textId="77777777" w:rsidTr="006B4996">
        <w:tc>
          <w:tcPr>
            <w:tcW w:w="959" w:type="dxa"/>
          </w:tcPr>
          <w:p w14:paraId="145E9EEA" w14:textId="227FACCC" w:rsidR="00E53D6C" w:rsidRPr="007B0169" w:rsidRDefault="0055467E" w:rsidP="0055467E">
            <w:pPr>
              <w:jc w:val="left"/>
              <w:rPr>
                <w:b/>
              </w:rPr>
            </w:pPr>
            <w:r w:rsidRPr="007B0169">
              <w:rPr>
                <w:b/>
              </w:rPr>
              <w:t>1</w:t>
            </w:r>
            <w:r w:rsidR="00E53D6C" w:rsidRPr="007B0169">
              <w:rPr>
                <w:b/>
              </w:rPr>
              <w:t>.</w:t>
            </w:r>
          </w:p>
        </w:tc>
        <w:tc>
          <w:tcPr>
            <w:tcW w:w="8612" w:type="dxa"/>
            <w:vAlign w:val="center"/>
          </w:tcPr>
          <w:p w14:paraId="145E9EEB" w14:textId="77777777" w:rsidR="00E53D6C" w:rsidRPr="007B0169" w:rsidRDefault="00E53D6C" w:rsidP="00E53D6C">
            <w:pPr>
              <w:rPr>
                <w:b/>
              </w:rPr>
            </w:pPr>
            <w:r w:rsidRPr="007B0169">
              <w:rPr>
                <w:b/>
              </w:rPr>
              <w:t>Introduction</w:t>
            </w:r>
          </w:p>
          <w:p w14:paraId="145E9EEC" w14:textId="77777777" w:rsidR="00E53D6C" w:rsidRPr="007B0169" w:rsidRDefault="00E53D6C" w:rsidP="00E53D6C">
            <w:r w:rsidRPr="007B0169">
              <w:t>This explanatory note explains matters specified or described in this Regulation, including its Annexes or Appendices, and matters related thereto with regard to the gearshift procedure.</w:t>
            </w:r>
          </w:p>
        </w:tc>
      </w:tr>
      <w:tr w:rsidR="00E53D6C" w:rsidRPr="007B0169" w14:paraId="145E9EF0" w14:textId="77777777" w:rsidTr="006B4996">
        <w:tc>
          <w:tcPr>
            <w:tcW w:w="959" w:type="dxa"/>
          </w:tcPr>
          <w:p w14:paraId="145E9EEE" w14:textId="145BB1C2" w:rsidR="00E53D6C" w:rsidRPr="007B0169" w:rsidRDefault="0055467E" w:rsidP="0055467E">
            <w:pPr>
              <w:jc w:val="left"/>
              <w:rPr>
                <w:b/>
              </w:rPr>
            </w:pPr>
            <w:r w:rsidRPr="007B0169">
              <w:rPr>
                <w:b/>
              </w:rPr>
              <w:t>2</w:t>
            </w:r>
            <w:r w:rsidR="00E53D6C" w:rsidRPr="007B0169">
              <w:rPr>
                <w:b/>
              </w:rPr>
              <w:t>.</w:t>
            </w:r>
          </w:p>
        </w:tc>
        <w:tc>
          <w:tcPr>
            <w:tcW w:w="8612" w:type="dxa"/>
            <w:vAlign w:val="center"/>
          </w:tcPr>
          <w:p w14:paraId="145E9EEF" w14:textId="77777777" w:rsidR="00E53D6C" w:rsidRPr="007B0169" w:rsidRDefault="00E53D6C" w:rsidP="00E53D6C">
            <w:pPr>
              <w:rPr>
                <w:b/>
              </w:rPr>
            </w:pPr>
            <w:bookmarkStart w:id="313" w:name="_Toc66871795"/>
            <w:r w:rsidRPr="007B0169">
              <w:rPr>
                <w:b/>
              </w:rPr>
              <w:t>Approach</w:t>
            </w:r>
            <w:bookmarkEnd w:id="313"/>
          </w:p>
        </w:tc>
      </w:tr>
      <w:tr w:rsidR="00E53D6C" w:rsidRPr="007B0169" w14:paraId="145E9EF3" w14:textId="77777777" w:rsidTr="006B4996">
        <w:tc>
          <w:tcPr>
            <w:tcW w:w="959" w:type="dxa"/>
          </w:tcPr>
          <w:p w14:paraId="145E9EF1" w14:textId="6C68E83A" w:rsidR="00E53D6C" w:rsidRPr="007B0169" w:rsidRDefault="0055467E" w:rsidP="0055467E">
            <w:pPr>
              <w:jc w:val="left"/>
            </w:pPr>
            <w:r w:rsidRPr="007B0169">
              <w:rPr>
                <w:rFonts w:eastAsia="Arial Unicode MS"/>
              </w:rPr>
              <w:t>2</w:t>
            </w:r>
            <w:r w:rsidR="00E53D6C" w:rsidRPr="007B0169">
              <w:rPr>
                <w:rFonts w:eastAsia="Arial Unicode MS"/>
              </w:rPr>
              <w:t>.1.</w:t>
            </w:r>
          </w:p>
        </w:tc>
        <w:tc>
          <w:tcPr>
            <w:tcW w:w="8612" w:type="dxa"/>
            <w:vAlign w:val="center"/>
          </w:tcPr>
          <w:p w14:paraId="145E9EF2" w14:textId="77777777" w:rsidR="00E53D6C" w:rsidRPr="007B0169" w:rsidRDefault="00E53D6C" w:rsidP="00E53D6C">
            <w:pPr>
              <w:rPr>
                <w:rFonts w:eastAsia="Arial Unicode MS"/>
              </w:rPr>
            </w:pPr>
            <w:r w:rsidRPr="007B0169">
              <w:rPr>
                <w:rFonts w:eastAsia="Arial Unicode MS"/>
              </w:rPr>
              <w:t xml:space="preserve">The development of the gearshift procedure was based on an analysis of the gearshift points in the in-use data. In order to establish generalised correlations between technical specifications of the vehicles and gearshift speeds, the engine speeds were normalised to the utilisable band between rated </w:t>
            </w:r>
            <w:r w:rsidR="00F644C5" w:rsidRPr="007B0169">
              <w:rPr>
                <w:rFonts w:eastAsia="Arial Unicode MS"/>
              </w:rPr>
              <w:t xml:space="preserve">engine </w:t>
            </w:r>
            <w:r w:rsidRPr="007B0169">
              <w:rPr>
                <w:rFonts w:eastAsia="Arial Unicode MS"/>
              </w:rPr>
              <w:t xml:space="preserve">speed and idling </w:t>
            </w:r>
            <w:r w:rsidR="00F644C5" w:rsidRPr="007B0169">
              <w:rPr>
                <w:rFonts w:eastAsia="Arial Unicode MS"/>
              </w:rPr>
              <w:t xml:space="preserve">engine </w:t>
            </w:r>
            <w:r w:rsidRPr="007B0169">
              <w:rPr>
                <w:rFonts w:eastAsia="Arial Unicode MS"/>
              </w:rPr>
              <w:t>speed.</w:t>
            </w:r>
          </w:p>
        </w:tc>
      </w:tr>
      <w:tr w:rsidR="00E53D6C" w:rsidRPr="007B0169" w14:paraId="145E9EF6" w14:textId="77777777" w:rsidTr="006B4996">
        <w:tc>
          <w:tcPr>
            <w:tcW w:w="959" w:type="dxa"/>
          </w:tcPr>
          <w:p w14:paraId="145E9EF4" w14:textId="53FEA2F0" w:rsidR="00E53D6C" w:rsidRPr="007B0169" w:rsidRDefault="0055467E" w:rsidP="0055467E">
            <w:pPr>
              <w:jc w:val="left"/>
            </w:pPr>
            <w:r w:rsidRPr="007B0169">
              <w:t>2</w:t>
            </w:r>
            <w:r w:rsidR="00E53D6C" w:rsidRPr="007B0169">
              <w:t>.2.</w:t>
            </w:r>
          </w:p>
        </w:tc>
        <w:tc>
          <w:tcPr>
            <w:tcW w:w="8612" w:type="dxa"/>
            <w:vAlign w:val="center"/>
          </w:tcPr>
          <w:p w14:paraId="145E9EF5" w14:textId="77777777" w:rsidR="00E53D6C" w:rsidRPr="007B0169" w:rsidRDefault="00E53D6C" w:rsidP="00E53D6C">
            <w:r w:rsidRPr="007B0169">
              <w:t>In a second step, the end speeds (vehicle speed as well as normalised engine speed) for upshifts and downshifts were determined and recorded in a separate table. The averages of these speeds for each gear and vehicle were calculated and correlated with the vehicles’ technical specifications.</w:t>
            </w:r>
          </w:p>
        </w:tc>
      </w:tr>
      <w:tr w:rsidR="00E53D6C" w:rsidRPr="007B0169" w14:paraId="145E9F01" w14:textId="77777777" w:rsidTr="006B4996">
        <w:tc>
          <w:tcPr>
            <w:tcW w:w="959" w:type="dxa"/>
          </w:tcPr>
          <w:p w14:paraId="145E9EF7" w14:textId="09769BCC" w:rsidR="00E53D6C" w:rsidRPr="007B0169" w:rsidRDefault="0055467E" w:rsidP="0055467E">
            <w:pPr>
              <w:jc w:val="left"/>
            </w:pPr>
            <w:r w:rsidRPr="007B0169">
              <w:t>2</w:t>
            </w:r>
            <w:r w:rsidR="00E53D6C" w:rsidRPr="007B0169">
              <w:t>.3.</w:t>
            </w:r>
          </w:p>
        </w:tc>
        <w:tc>
          <w:tcPr>
            <w:tcW w:w="8612" w:type="dxa"/>
            <w:vAlign w:val="center"/>
          </w:tcPr>
          <w:p w14:paraId="145E9EF8" w14:textId="77777777" w:rsidR="00E53D6C" w:rsidRPr="007B0169" w:rsidRDefault="00E53D6C" w:rsidP="00E53D6C">
            <w:pPr>
              <w:tabs>
                <w:tab w:val="left" w:pos="372"/>
                <w:tab w:val="left" w:pos="1701"/>
              </w:tabs>
              <w:ind w:left="372" w:hanging="360"/>
              <w:rPr>
                <w:bCs/>
              </w:rPr>
            </w:pPr>
            <w:r w:rsidRPr="007B0169">
              <w:rPr>
                <w:bCs/>
              </w:rPr>
              <w:t>The results of these analyses and calculations can be summarised as follows:</w:t>
            </w:r>
          </w:p>
          <w:p w14:paraId="145E9EF9" w14:textId="77777777" w:rsidR="00E53D6C" w:rsidRPr="007B0169" w:rsidRDefault="00E53D6C" w:rsidP="00E53D6C">
            <w:pPr>
              <w:tabs>
                <w:tab w:val="left" w:pos="372"/>
                <w:tab w:val="left" w:pos="1080"/>
                <w:tab w:val="left" w:pos="1418"/>
              </w:tabs>
              <w:ind w:left="372" w:hanging="360"/>
              <w:rPr>
                <w:bCs/>
              </w:rPr>
            </w:pPr>
            <w:r w:rsidRPr="007B0169">
              <w:rPr>
                <w:bCs/>
              </w:rPr>
              <w:t>(a) the gearshift behaviour is engine-speed-related rather than vehicle-speed-related;</w:t>
            </w:r>
          </w:p>
          <w:p w14:paraId="145E9EFA" w14:textId="77777777" w:rsidR="00E53D6C" w:rsidRPr="007B0169" w:rsidRDefault="00E53D6C" w:rsidP="00E53D6C">
            <w:pPr>
              <w:tabs>
                <w:tab w:val="left" w:pos="372"/>
                <w:tab w:val="left" w:pos="1080"/>
                <w:tab w:val="left" w:pos="1418"/>
              </w:tabs>
              <w:ind w:left="372" w:hanging="360"/>
              <w:rPr>
                <w:bCs/>
              </w:rPr>
            </w:pPr>
            <w:r w:rsidRPr="007B0169">
              <w:rPr>
                <w:bCs/>
              </w:rPr>
              <w:t xml:space="preserve">(b) the best correlation between gearshift speeds and technical data was found for normalised engine speeds and the power-to-mass ratio (maximum continuous </w:t>
            </w:r>
            <w:r w:rsidRPr="007B0169">
              <w:rPr>
                <w:bCs/>
                <w:u w:color="000000"/>
              </w:rPr>
              <w:t>rated power/(mass in running order + 75 kg)</w:t>
            </w:r>
            <w:r w:rsidRPr="007B0169">
              <w:rPr>
                <w:bCs/>
              </w:rPr>
              <w:t>);</w:t>
            </w:r>
          </w:p>
          <w:p w14:paraId="145E9EFB" w14:textId="77777777" w:rsidR="00E53D6C" w:rsidRPr="007B0169" w:rsidRDefault="00E53D6C" w:rsidP="00E53D6C">
            <w:pPr>
              <w:tabs>
                <w:tab w:val="left" w:pos="372"/>
                <w:tab w:val="left" w:pos="1080"/>
                <w:tab w:val="left" w:pos="1418"/>
              </w:tabs>
              <w:ind w:left="372" w:hanging="360"/>
              <w:rPr>
                <w:bCs/>
              </w:rPr>
            </w:pPr>
            <w:r w:rsidRPr="007B0169">
              <w:rPr>
                <w:bCs/>
              </w:rPr>
              <w:t>(c) the residual variations cannot be explained by other technical data or by different drive train ratios. They are most probably due to differences in traffic conditions and individual driver behaviour;</w:t>
            </w:r>
          </w:p>
          <w:p w14:paraId="145E9EFC" w14:textId="77777777" w:rsidR="00E53D6C" w:rsidRPr="007B0169" w:rsidRDefault="00E53D6C" w:rsidP="00E53D6C">
            <w:pPr>
              <w:tabs>
                <w:tab w:val="left" w:pos="372"/>
                <w:tab w:val="left" w:pos="1080"/>
                <w:tab w:val="left" w:pos="1418"/>
              </w:tabs>
              <w:ind w:left="372" w:hanging="360"/>
              <w:rPr>
                <w:rFonts w:eastAsia="Arial Unicode MS"/>
                <w:bCs/>
              </w:rPr>
            </w:pPr>
            <w:r w:rsidRPr="007B0169">
              <w:rPr>
                <w:rFonts w:eastAsia="Arial Unicode MS"/>
                <w:bCs/>
              </w:rPr>
              <w:t>(d) the best approximation between gearshift speeds and power-to-mass ratio was found for exponential functions;</w:t>
            </w:r>
          </w:p>
          <w:p w14:paraId="145E9EFD" w14:textId="77777777" w:rsidR="00E53D6C" w:rsidRPr="007B0169" w:rsidRDefault="00E53D6C" w:rsidP="00E53D6C">
            <w:pPr>
              <w:pStyle w:val="ManualNumPar1"/>
              <w:tabs>
                <w:tab w:val="left" w:pos="372"/>
                <w:tab w:val="left" w:pos="1080"/>
                <w:tab w:val="left" w:pos="1418"/>
              </w:tabs>
              <w:spacing w:before="0"/>
              <w:ind w:left="372" w:hanging="360"/>
              <w:rPr>
                <w:rFonts w:eastAsia="Arial Unicode MS"/>
                <w:bCs/>
              </w:rPr>
            </w:pPr>
            <w:r w:rsidRPr="007B0169">
              <w:rPr>
                <w:rFonts w:eastAsia="Arial Unicode MS"/>
                <w:bCs/>
              </w:rPr>
              <w:t>(e) the gearshift mathematical function for the first gear is significantly lower than for all other gears;</w:t>
            </w:r>
          </w:p>
          <w:p w14:paraId="145E9EFE" w14:textId="77777777" w:rsidR="00E53D6C" w:rsidRPr="007B0169" w:rsidRDefault="00E53D6C" w:rsidP="00E53D6C">
            <w:pPr>
              <w:tabs>
                <w:tab w:val="left" w:pos="372"/>
                <w:tab w:val="left" w:pos="1080"/>
                <w:tab w:val="left" w:pos="1418"/>
              </w:tabs>
              <w:ind w:left="372" w:hanging="360"/>
              <w:rPr>
                <w:rFonts w:eastAsia="Arial Unicode MS"/>
                <w:bCs/>
              </w:rPr>
            </w:pPr>
            <w:r w:rsidRPr="007B0169">
              <w:rPr>
                <w:rFonts w:eastAsia="Arial Unicode MS"/>
                <w:bCs/>
              </w:rPr>
              <w:t>(f) the gearshift speeds for all other gears can be approximated by one common mathematical function;</w:t>
            </w:r>
          </w:p>
          <w:p w14:paraId="145E9EFF" w14:textId="77777777" w:rsidR="00E53D6C" w:rsidRPr="007B0169" w:rsidRDefault="00E53D6C" w:rsidP="00E53D6C">
            <w:pPr>
              <w:tabs>
                <w:tab w:val="left" w:pos="372"/>
                <w:tab w:val="left" w:pos="1080"/>
                <w:tab w:val="left" w:pos="1418"/>
              </w:tabs>
              <w:ind w:left="372" w:hanging="360"/>
              <w:rPr>
                <w:rFonts w:eastAsia="Arial Unicode MS"/>
                <w:bCs/>
              </w:rPr>
            </w:pPr>
            <w:r w:rsidRPr="007B0169">
              <w:rPr>
                <w:rFonts w:eastAsia="Arial Unicode MS"/>
                <w:bCs/>
              </w:rPr>
              <w:t xml:space="preserve">(g) no differences were found between five-speed and six-speed </w:t>
            </w:r>
            <w:r w:rsidR="00B96856" w:rsidRPr="007B0169">
              <w:rPr>
                <w:rFonts w:eastAsia="Arial Unicode MS"/>
                <w:bCs/>
              </w:rPr>
              <w:t>transmissions</w:t>
            </w:r>
            <w:r w:rsidRPr="007B0169">
              <w:rPr>
                <w:rFonts w:eastAsia="Arial Unicode MS"/>
                <w:bCs/>
              </w:rPr>
              <w:t>;</w:t>
            </w:r>
          </w:p>
          <w:p w14:paraId="145E9F00" w14:textId="77777777" w:rsidR="00E53D6C" w:rsidRPr="007B0169" w:rsidRDefault="00E53D6C" w:rsidP="00E53D6C">
            <w:pPr>
              <w:tabs>
                <w:tab w:val="left" w:pos="372"/>
                <w:tab w:val="left" w:pos="1080"/>
                <w:tab w:val="left" w:pos="1418"/>
              </w:tabs>
              <w:ind w:left="372" w:hanging="360"/>
              <w:rPr>
                <w:bCs/>
              </w:rPr>
            </w:pPr>
            <w:r w:rsidRPr="007B0169">
              <w:rPr>
                <w:bCs/>
              </w:rPr>
              <w:t>(h) gearshift behaviour in Japan is significantly different from the equal-type gearshift behaviour in the European Union (EU) and in the United States of America (USA).</w:t>
            </w:r>
          </w:p>
        </w:tc>
      </w:tr>
      <w:tr w:rsidR="00E53D6C" w:rsidRPr="007B0169" w14:paraId="145E9F08" w14:textId="77777777" w:rsidTr="00267280">
        <w:tc>
          <w:tcPr>
            <w:tcW w:w="959" w:type="dxa"/>
          </w:tcPr>
          <w:p w14:paraId="145E9F02" w14:textId="088B7CF9" w:rsidR="00E53D6C" w:rsidRPr="007B0169" w:rsidRDefault="0055467E" w:rsidP="0055467E">
            <w:pPr>
              <w:jc w:val="left"/>
            </w:pPr>
            <w:r w:rsidRPr="007B0169">
              <w:t>2</w:t>
            </w:r>
            <w:r w:rsidR="00E53D6C" w:rsidRPr="007B0169">
              <w:t>.4.</w:t>
            </w:r>
          </w:p>
        </w:tc>
        <w:tc>
          <w:tcPr>
            <w:tcW w:w="8612" w:type="dxa"/>
            <w:vAlign w:val="center"/>
          </w:tcPr>
          <w:p w14:paraId="145E9F03" w14:textId="77777777" w:rsidR="00E53D6C" w:rsidRPr="007B0169" w:rsidRDefault="00E53D6C" w:rsidP="00E53D6C">
            <w:pPr>
              <w:tabs>
                <w:tab w:val="left" w:pos="0"/>
                <w:tab w:val="left" w:pos="851"/>
                <w:tab w:val="left" w:pos="1701"/>
              </w:tabs>
              <w:ind w:left="12" w:hanging="12"/>
              <w:rPr>
                <w:bCs/>
              </w:rPr>
            </w:pPr>
            <w:r w:rsidRPr="007B0169">
              <w:rPr>
                <w:bCs/>
              </w:rPr>
              <w:t xml:space="preserve">In order to find a balanced compromise between the three regions, a new approximation function for normalised upshift </w:t>
            </w:r>
            <w:r w:rsidR="00F644C5" w:rsidRPr="007B0169">
              <w:rPr>
                <w:bCs/>
              </w:rPr>
              <w:t xml:space="preserve">engine </w:t>
            </w:r>
            <w:r w:rsidRPr="007B0169">
              <w:rPr>
                <w:bCs/>
              </w:rPr>
              <w:t xml:space="preserve">speeds versus power-to-mass ratio was calculated as a weighted average of the EU/USA curve (with 2/3 weighting) and the Japanese curve (with 1/3 weighting), resulting in the following equations for normalised </w:t>
            </w:r>
            <w:r w:rsidR="00F644C5" w:rsidRPr="007B0169">
              <w:rPr>
                <w:bCs/>
              </w:rPr>
              <w:t xml:space="preserve">upshift </w:t>
            </w:r>
            <w:r w:rsidRPr="007B0169">
              <w:rPr>
                <w:bCs/>
              </w:rPr>
              <w:t>engine speeds:</w:t>
            </w:r>
          </w:p>
          <w:p w14:paraId="145E9F04" w14:textId="43E9B634" w:rsidR="00E53D6C" w:rsidRPr="007B0169" w:rsidRDefault="00E53D6C" w:rsidP="00E53D6C">
            <w:pPr>
              <w:tabs>
                <w:tab w:val="left" w:pos="0"/>
                <w:tab w:val="left" w:pos="851"/>
                <w:tab w:val="left" w:pos="1701"/>
              </w:tabs>
              <w:ind w:left="12" w:hanging="12"/>
              <w:rPr>
                <w:bCs/>
              </w:rPr>
            </w:pPr>
            <w:r w:rsidRPr="007B0169">
              <w:rPr>
                <w:bCs/>
              </w:rPr>
              <w:t xml:space="preserve">Equation </w:t>
            </w:r>
            <w:r w:rsidR="0055467E" w:rsidRPr="007B0169">
              <w:rPr>
                <w:bCs/>
              </w:rPr>
              <w:t>B.6.16.</w:t>
            </w:r>
            <w:r w:rsidRPr="007B0169">
              <w:rPr>
                <w:bCs/>
              </w:rPr>
              <w:t xml:space="preserve">-1: Normalised upshift </w:t>
            </w:r>
            <w:r w:rsidR="00F644C5" w:rsidRPr="007B0169">
              <w:rPr>
                <w:bCs/>
              </w:rPr>
              <w:t xml:space="preserve">engine </w:t>
            </w:r>
            <w:r w:rsidRPr="007B0169">
              <w:rPr>
                <w:bCs/>
              </w:rPr>
              <w:t>speed in 1</w:t>
            </w:r>
            <w:r w:rsidRPr="007B0169">
              <w:rPr>
                <w:bCs/>
                <w:vertAlign w:val="superscript"/>
              </w:rPr>
              <w:t>st</w:t>
            </w:r>
            <w:r w:rsidRPr="007B0169">
              <w:rPr>
                <w:bCs/>
              </w:rPr>
              <w:t xml:space="preserve"> gear</w:t>
            </w:r>
            <w:r w:rsidRPr="007B0169">
              <w:rPr>
                <w:bCs/>
                <w:lang w:eastAsia="ja-JP"/>
              </w:rPr>
              <w:t xml:space="preserve"> (gear 1)</w:t>
            </w:r>
          </w:p>
          <w:p w14:paraId="145E9F05" w14:textId="77777777" w:rsidR="00E53D6C" w:rsidRPr="007B0169" w:rsidRDefault="00E53D6C" w:rsidP="00E53D6C">
            <w:pPr>
              <w:tabs>
                <w:tab w:val="left" w:pos="0"/>
                <w:tab w:val="left" w:pos="900"/>
                <w:tab w:val="left" w:pos="1080"/>
              </w:tabs>
              <w:ind w:left="12" w:hanging="12"/>
              <w:rPr>
                <w:b/>
              </w:rPr>
            </w:pPr>
            <w:r w:rsidRPr="007B0169">
              <w:rPr>
                <w:b/>
                <w:noProof/>
                <w:color w:val="800000"/>
                <w:position w:val="-16"/>
                <w:lang w:val="nl-BE" w:eastAsia="nl-BE"/>
              </w:rPr>
              <w:drawing>
                <wp:inline distT="0" distB="0" distL="0" distR="0" wp14:anchorId="145EA144" wp14:editId="145EA145">
                  <wp:extent cx="3981450" cy="46672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981450" cy="466725"/>
                          </a:xfrm>
                          <a:prstGeom prst="rect">
                            <a:avLst/>
                          </a:prstGeom>
                          <a:noFill/>
                          <a:ln>
                            <a:noFill/>
                          </a:ln>
                        </pic:spPr>
                      </pic:pic>
                    </a:graphicData>
                  </a:graphic>
                </wp:inline>
              </w:drawing>
            </w:r>
          </w:p>
          <w:p w14:paraId="145E9F06" w14:textId="59D472F6" w:rsidR="00E53D6C" w:rsidRPr="007B0169" w:rsidRDefault="00E53D6C" w:rsidP="00E53D6C">
            <w:pPr>
              <w:keepNext/>
              <w:keepLines/>
              <w:tabs>
                <w:tab w:val="left" w:pos="0"/>
                <w:tab w:val="left" w:pos="851"/>
                <w:tab w:val="left" w:pos="1701"/>
              </w:tabs>
              <w:ind w:left="12" w:hanging="12"/>
            </w:pPr>
            <w:r w:rsidRPr="007B0169">
              <w:lastRenderedPageBreak/>
              <w:t xml:space="preserve">Equation </w:t>
            </w:r>
            <w:r w:rsidR="00013720" w:rsidRPr="007B0169">
              <w:rPr>
                <w:bCs/>
              </w:rPr>
              <w:t>B.6.16.</w:t>
            </w:r>
            <w:r w:rsidRPr="007B0169">
              <w:t xml:space="preserve">-2: Normalised upshift </w:t>
            </w:r>
            <w:r w:rsidR="00F644C5" w:rsidRPr="007B0169">
              <w:t xml:space="preserve">engine </w:t>
            </w:r>
            <w:r w:rsidRPr="007B0169">
              <w:t>speed in gears &gt; 1</w:t>
            </w:r>
          </w:p>
          <w:p w14:paraId="145E9F07" w14:textId="77777777" w:rsidR="00E53D6C" w:rsidRPr="007B0169" w:rsidRDefault="00E53D6C" w:rsidP="00E53D6C">
            <w:r w:rsidRPr="007B0169">
              <w:rPr>
                <w:b/>
                <w:noProof/>
                <w:color w:val="800000"/>
                <w:position w:val="-16"/>
                <w:lang w:val="nl-BE" w:eastAsia="nl-BE"/>
              </w:rPr>
              <w:drawing>
                <wp:inline distT="0" distB="0" distL="0" distR="0" wp14:anchorId="145EA146" wp14:editId="145EA147">
                  <wp:extent cx="3705225" cy="466725"/>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705225" cy="466725"/>
                          </a:xfrm>
                          <a:prstGeom prst="rect">
                            <a:avLst/>
                          </a:prstGeom>
                          <a:noFill/>
                          <a:ln>
                            <a:noFill/>
                          </a:ln>
                        </pic:spPr>
                      </pic:pic>
                    </a:graphicData>
                  </a:graphic>
                </wp:inline>
              </w:drawing>
            </w:r>
          </w:p>
        </w:tc>
      </w:tr>
      <w:tr w:rsidR="00E53D6C" w:rsidRPr="007B0169" w14:paraId="145E9F0B" w14:textId="77777777" w:rsidTr="00267280">
        <w:tc>
          <w:tcPr>
            <w:tcW w:w="959" w:type="dxa"/>
          </w:tcPr>
          <w:p w14:paraId="145E9F09" w14:textId="1AB34E75" w:rsidR="00E53D6C" w:rsidRPr="007B0169" w:rsidRDefault="0055467E" w:rsidP="0055467E">
            <w:pPr>
              <w:jc w:val="left"/>
              <w:rPr>
                <w:b/>
              </w:rPr>
            </w:pPr>
            <w:r w:rsidRPr="007B0169">
              <w:rPr>
                <w:b/>
              </w:rPr>
              <w:lastRenderedPageBreak/>
              <w:t>3</w:t>
            </w:r>
            <w:r w:rsidR="00E53D6C" w:rsidRPr="007B0169">
              <w:rPr>
                <w:b/>
              </w:rPr>
              <w:t>.</w:t>
            </w:r>
          </w:p>
        </w:tc>
        <w:tc>
          <w:tcPr>
            <w:tcW w:w="8612" w:type="dxa"/>
            <w:vAlign w:val="center"/>
          </w:tcPr>
          <w:p w14:paraId="145E9F0A" w14:textId="77777777" w:rsidR="00E53D6C" w:rsidRPr="007B0169" w:rsidRDefault="00E53D6C" w:rsidP="00E53D6C">
            <w:r w:rsidRPr="007B0169">
              <w:rPr>
                <w:b/>
              </w:rPr>
              <w:t>Calculation example</w:t>
            </w:r>
          </w:p>
        </w:tc>
      </w:tr>
      <w:tr w:rsidR="00E53D6C" w:rsidRPr="007B0169" w14:paraId="145E9F11" w14:textId="77777777" w:rsidTr="00267280">
        <w:trPr>
          <w:trHeight w:val="2390"/>
        </w:trPr>
        <w:tc>
          <w:tcPr>
            <w:tcW w:w="959" w:type="dxa"/>
          </w:tcPr>
          <w:p w14:paraId="145E9F0C" w14:textId="7F72CC21" w:rsidR="00E53D6C" w:rsidRPr="007B0169" w:rsidRDefault="0055467E" w:rsidP="0055467E">
            <w:pPr>
              <w:jc w:val="left"/>
            </w:pPr>
            <w:r w:rsidRPr="007B0169">
              <w:t>3</w:t>
            </w:r>
            <w:r w:rsidR="00E53D6C" w:rsidRPr="007B0169">
              <w:t>.1</w:t>
            </w:r>
          </w:p>
        </w:tc>
        <w:tc>
          <w:tcPr>
            <w:tcW w:w="8612" w:type="dxa"/>
            <w:vAlign w:val="center"/>
          </w:tcPr>
          <w:p w14:paraId="145E9F0D" w14:textId="71E119B6" w:rsidR="00E53D6C" w:rsidRPr="007B0169" w:rsidRDefault="00E53D6C" w:rsidP="00E53D6C">
            <w:pPr>
              <w:keepNext/>
              <w:keepLines/>
            </w:pPr>
            <w:r w:rsidRPr="007B0169">
              <w:t xml:space="preserve">Figure </w:t>
            </w:r>
            <w:r w:rsidR="00536860" w:rsidRPr="007B0169">
              <w:t>B.6.16.-1</w:t>
            </w:r>
            <w:r w:rsidRPr="007B0169">
              <w:t xml:space="preserve"> shows an example of gearshift use for a small vehicle:</w:t>
            </w:r>
          </w:p>
          <w:p w14:paraId="145E9F0E" w14:textId="77777777" w:rsidR="00E53D6C" w:rsidRPr="007B0169" w:rsidRDefault="00E53D6C" w:rsidP="00E53D6C">
            <w:pPr>
              <w:keepNext/>
              <w:keepLines/>
            </w:pPr>
            <w:r w:rsidRPr="007B0169">
              <w:t>(a) the lines in bold show the gear use for acceleration phases;</w:t>
            </w:r>
          </w:p>
          <w:p w14:paraId="145E9F0F" w14:textId="77777777" w:rsidR="00E53D6C" w:rsidRPr="007B0169" w:rsidRDefault="00E53D6C" w:rsidP="00E53D6C">
            <w:pPr>
              <w:keepNext/>
              <w:keepLines/>
            </w:pPr>
            <w:r w:rsidRPr="007B0169">
              <w:t>(b) the dotted lines show the downshift points for deceleration phases;</w:t>
            </w:r>
          </w:p>
          <w:p w14:paraId="423F8985" w14:textId="77777777" w:rsidR="00E53D6C" w:rsidRPr="007B0169" w:rsidRDefault="00E53D6C" w:rsidP="00E53D6C">
            <w:pPr>
              <w:keepNext/>
              <w:keepLines/>
            </w:pPr>
            <w:r w:rsidRPr="007B0169">
              <w:t xml:space="preserve">(c) in the cruising phases, the whole </w:t>
            </w:r>
            <w:r w:rsidR="00F644C5" w:rsidRPr="007B0169">
              <w:t xml:space="preserve">engine </w:t>
            </w:r>
            <w:r w:rsidRPr="007B0169">
              <w:t xml:space="preserve">speed range between downshift </w:t>
            </w:r>
            <w:r w:rsidR="00F644C5" w:rsidRPr="007B0169">
              <w:t xml:space="preserve">engine </w:t>
            </w:r>
            <w:r w:rsidRPr="007B0169">
              <w:t xml:space="preserve">speed and upshift </w:t>
            </w:r>
            <w:r w:rsidR="00F644C5" w:rsidRPr="007B0169">
              <w:t xml:space="preserve">engine </w:t>
            </w:r>
            <w:r w:rsidRPr="007B0169">
              <w:t>speed may be used.</w:t>
            </w:r>
          </w:p>
          <w:p w14:paraId="2C6562AC" w14:textId="2AE44B3C" w:rsidR="00536860" w:rsidRPr="007B0169" w:rsidRDefault="00536860" w:rsidP="00E53D6C">
            <w:pPr>
              <w:keepNext/>
              <w:keepLines/>
              <w:rPr>
                <w:b/>
                <w:lang w:eastAsia="en-GB"/>
              </w:rPr>
            </w:pPr>
            <w:r w:rsidRPr="007B0169">
              <w:rPr>
                <w:b/>
                <w:noProof/>
                <w:lang w:val="nl-BE" w:eastAsia="nl-BE"/>
              </w:rPr>
              <w:drawing>
                <wp:inline distT="0" distB="0" distL="0" distR="0" wp14:anchorId="1327191D" wp14:editId="5DFB189E">
                  <wp:extent cx="4922311" cy="27241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922311" cy="2724150"/>
                          </a:xfrm>
                          <a:prstGeom prst="rect">
                            <a:avLst/>
                          </a:prstGeom>
                          <a:noFill/>
                          <a:ln>
                            <a:noFill/>
                          </a:ln>
                        </pic:spPr>
                      </pic:pic>
                    </a:graphicData>
                  </a:graphic>
                </wp:inline>
              </w:drawing>
            </w:r>
          </w:p>
          <w:p w14:paraId="145E9F10" w14:textId="3E429CBA" w:rsidR="00536860" w:rsidRPr="007B0169" w:rsidRDefault="00536860" w:rsidP="00536860">
            <w:pPr>
              <w:keepNext/>
              <w:keepLines/>
            </w:pPr>
            <w:r w:rsidRPr="007B0169">
              <w:t xml:space="preserve">Figure B.6.16.-1: </w:t>
            </w:r>
            <w:commentRangeStart w:id="314"/>
            <w:r w:rsidRPr="007B0169">
              <w:t>E</w:t>
            </w:r>
            <w:commentRangeEnd w:id="314"/>
            <w:r w:rsidR="00267280" w:rsidRPr="007B0169">
              <w:rPr>
                <w:rStyle w:val="CommentReference"/>
              </w:rPr>
              <w:commentReference w:id="314"/>
            </w:r>
            <w:r w:rsidRPr="007B0169">
              <w:t>xample of a gearshift sketch for a small vehicle</w:t>
            </w:r>
          </w:p>
        </w:tc>
      </w:tr>
      <w:tr w:rsidR="00E53D6C" w:rsidRPr="007B0169" w:rsidDel="00EB3000" w14:paraId="145E9F1F" w14:textId="77777777" w:rsidTr="00267280">
        <w:trPr>
          <w:trHeight w:val="5940"/>
        </w:trPr>
        <w:tc>
          <w:tcPr>
            <w:tcW w:w="959" w:type="dxa"/>
          </w:tcPr>
          <w:p w14:paraId="145E9F12" w14:textId="2248A845" w:rsidR="00E53D6C" w:rsidRPr="007B0169" w:rsidRDefault="0055467E" w:rsidP="0055467E">
            <w:pPr>
              <w:jc w:val="left"/>
            </w:pPr>
            <w:r w:rsidRPr="007B0169">
              <w:lastRenderedPageBreak/>
              <w:t>3</w:t>
            </w:r>
            <w:r w:rsidR="00E53D6C" w:rsidRPr="007B0169">
              <w:t>.2</w:t>
            </w:r>
          </w:p>
        </w:tc>
        <w:tc>
          <w:tcPr>
            <w:tcW w:w="8612" w:type="dxa"/>
            <w:vAlign w:val="center"/>
          </w:tcPr>
          <w:p w14:paraId="145E9F13" w14:textId="77777777" w:rsidR="00E53D6C" w:rsidRPr="007B0169" w:rsidRDefault="00E53D6C" w:rsidP="00E53D6C">
            <w:r w:rsidRPr="007B0169">
              <w:t xml:space="preserve">Where vehicle speed increases gradually during cruise phases, upshift </w:t>
            </w:r>
            <w:r w:rsidR="00F644C5" w:rsidRPr="007B0169">
              <w:t xml:space="preserve">engine </w:t>
            </w:r>
            <w:r w:rsidRPr="007B0169">
              <w:t>speeds (v1</w:t>
            </w:r>
            <w:r w:rsidRPr="007B0169">
              <w:sym w:font="Symbol" w:char="F0AE"/>
            </w:r>
            <w:r w:rsidRPr="007B0169">
              <w:t>2, v2</w:t>
            </w:r>
            <w:r w:rsidRPr="007B0169">
              <w:sym w:font="Symbol" w:char="F0AE"/>
            </w:r>
            <w:r w:rsidRPr="007B0169">
              <w:t>3and vi</w:t>
            </w:r>
            <w:r w:rsidRPr="007B0169">
              <w:sym w:font="Symbol" w:char="F0AE"/>
            </w:r>
            <w:r w:rsidRPr="007B0169">
              <w:t>i+1) in km/h may be calculated using the following equations:</w:t>
            </w:r>
          </w:p>
          <w:p w14:paraId="145E9F14" w14:textId="45406739" w:rsidR="00E53D6C" w:rsidRPr="007B0169" w:rsidRDefault="00E53D6C" w:rsidP="00E53D6C">
            <w:pPr>
              <w:tabs>
                <w:tab w:val="left" w:pos="1080"/>
              </w:tabs>
            </w:pPr>
            <w:r w:rsidRPr="007B0169">
              <w:t xml:space="preserve">Equation </w:t>
            </w:r>
            <w:r w:rsidR="00013720" w:rsidRPr="007B0169">
              <w:rPr>
                <w:bCs/>
              </w:rPr>
              <w:t>B.6.16.</w:t>
            </w:r>
            <w:r w:rsidRPr="007B0169">
              <w:t>-3:</w:t>
            </w:r>
          </w:p>
          <w:p w14:paraId="145E9F15" w14:textId="77777777" w:rsidR="00E53D6C" w:rsidRPr="007B0169" w:rsidRDefault="00E53D6C" w:rsidP="00E53D6C">
            <w:pPr>
              <w:tabs>
                <w:tab w:val="left" w:pos="1080"/>
              </w:tabs>
            </w:pPr>
            <w:r w:rsidRPr="007B0169">
              <w:rPr>
                <w:noProof/>
                <w:lang w:val="nl-BE" w:eastAsia="nl-BE"/>
              </w:rPr>
              <w:drawing>
                <wp:inline distT="0" distB="0" distL="0" distR="0" wp14:anchorId="145EA148" wp14:editId="145EA149">
                  <wp:extent cx="2390775" cy="3333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390775" cy="333375"/>
                          </a:xfrm>
                          <a:prstGeom prst="rect">
                            <a:avLst/>
                          </a:prstGeom>
                          <a:noFill/>
                          <a:ln>
                            <a:noFill/>
                          </a:ln>
                        </pic:spPr>
                      </pic:pic>
                    </a:graphicData>
                  </a:graphic>
                </wp:inline>
              </w:drawing>
            </w:r>
          </w:p>
          <w:p w14:paraId="145E9F16" w14:textId="60600259" w:rsidR="00E53D6C" w:rsidRPr="007B0169" w:rsidRDefault="00E53D6C" w:rsidP="00E53D6C">
            <w:pPr>
              <w:tabs>
                <w:tab w:val="left" w:pos="1080"/>
              </w:tabs>
            </w:pPr>
            <w:r w:rsidRPr="007B0169">
              <w:t xml:space="preserve">Equation </w:t>
            </w:r>
            <w:r w:rsidR="00013720" w:rsidRPr="007B0169">
              <w:rPr>
                <w:bCs/>
              </w:rPr>
              <w:t>B.6.16.</w:t>
            </w:r>
            <w:r w:rsidRPr="007B0169">
              <w:t>-4:</w:t>
            </w:r>
          </w:p>
          <w:p w14:paraId="145E9F17" w14:textId="77777777" w:rsidR="00E53D6C" w:rsidRPr="007B0169" w:rsidRDefault="00E53D6C" w:rsidP="00E53D6C">
            <w:pPr>
              <w:tabs>
                <w:tab w:val="left" w:pos="1080"/>
              </w:tabs>
            </w:pPr>
            <w:r w:rsidRPr="007B0169">
              <w:rPr>
                <w:noProof/>
                <w:lang w:val="nl-BE" w:eastAsia="nl-BE"/>
              </w:rPr>
              <w:drawing>
                <wp:inline distT="0" distB="0" distL="0" distR="0" wp14:anchorId="145EA14A" wp14:editId="145EA14B">
                  <wp:extent cx="4086225" cy="7143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086225" cy="714375"/>
                          </a:xfrm>
                          <a:prstGeom prst="rect">
                            <a:avLst/>
                          </a:prstGeom>
                          <a:noFill/>
                          <a:ln>
                            <a:noFill/>
                          </a:ln>
                        </pic:spPr>
                      </pic:pic>
                    </a:graphicData>
                  </a:graphic>
                </wp:inline>
              </w:drawing>
            </w:r>
          </w:p>
          <w:p w14:paraId="145E9F18" w14:textId="08C0EB50" w:rsidR="00E53D6C" w:rsidRPr="007B0169" w:rsidRDefault="00E53D6C" w:rsidP="00E53D6C">
            <w:pPr>
              <w:keepNext/>
              <w:keepLines/>
              <w:tabs>
                <w:tab w:val="left" w:pos="1080"/>
              </w:tabs>
            </w:pPr>
            <w:r w:rsidRPr="007B0169">
              <w:t xml:space="preserve">Equation </w:t>
            </w:r>
            <w:r w:rsidR="00013720" w:rsidRPr="007B0169">
              <w:rPr>
                <w:bCs/>
              </w:rPr>
              <w:t>B.6.16.</w:t>
            </w:r>
            <w:r w:rsidRPr="007B0169">
              <w:t>-5:</w:t>
            </w:r>
          </w:p>
          <w:p w14:paraId="145E9F19" w14:textId="77777777" w:rsidR="00E53D6C" w:rsidRPr="007B0169" w:rsidRDefault="00E53D6C" w:rsidP="00E53D6C">
            <w:pPr>
              <w:keepNext/>
              <w:keepLines/>
              <w:tabs>
                <w:tab w:val="left" w:pos="1080"/>
              </w:tabs>
            </w:pPr>
            <w:r w:rsidRPr="007B0169">
              <w:rPr>
                <w:noProof/>
                <w:lang w:val="nl-BE" w:eastAsia="nl-BE"/>
              </w:rPr>
              <w:drawing>
                <wp:inline distT="0" distB="0" distL="0" distR="0" wp14:anchorId="145EA14C" wp14:editId="145EA14D">
                  <wp:extent cx="4667250" cy="71437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667250" cy="714375"/>
                          </a:xfrm>
                          <a:prstGeom prst="rect">
                            <a:avLst/>
                          </a:prstGeom>
                          <a:noFill/>
                          <a:ln>
                            <a:noFill/>
                          </a:ln>
                        </pic:spPr>
                      </pic:pic>
                    </a:graphicData>
                  </a:graphic>
                </wp:inline>
              </w:drawing>
            </w:r>
          </w:p>
          <w:p w14:paraId="145E9F1A" w14:textId="77777777" w:rsidR="00E53D6C" w:rsidRPr="007B0169" w:rsidRDefault="00657C08" w:rsidP="00E53D6C">
            <w:pPr>
              <w:ind w:leftChars="5" w:left="12"/>
            </w:pPr>
            <w:r w:rsidRPr="007B0169">
              <w:rPr>
                <w:noProof/>
                <w:lang w:val="nl-BE" w:eastAsia="nl-BE"/>
              </w:rPr>
              <w:drawing>
                <wp:inline distT="0" distB="0" distL="0" distR="0" wp14:anchorId="145EA14E" wp14:editId="145EA14F">
                  <wp:extent cx="5486400" cy="339661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486400" cy="3396615"/>
                          </a:xfrm>
                          <a:prstGeom prst="rect">
                            <a:avLst/>
                          </a:prstGeom>
                          <a:noFill/>
                          <a:ln>
                            <a:noFill/>
                          </a:ln>
                        </pic:spPr>
                      </pic:pic>
                    </a:graphicData>
                  </a:graphic>
                </wp:inline>
              </w:drawing>
            </w:r>
          </w:p>
          <w:p w14:paraId="145E9F1B" w14:textId="205DE032" w:rsidR="00E53D6C" w:rsidRPr="007B0169" w:rsidRDefault="00CB7AF6" w:rsidP="00E53D6C">
            <w:pPr>
              <w:tabs>
                <w:tab w:val="left" w:pos="1134"/>
              </w:tabs>
            </w:pPr>
            <w:r w:rsidRPr="007B0169">
              <w:t>Figure B.6.1</w:t>
            </w:r>
            <w:r w:rsidR="00013720" w:rsidRPr="007B0169">
              <w:t>6</w:t>
            </w:r>
            <w:r w:rsidRPr="007B0169">
              <w:t>.-</w:t>
            </w:r>
            <w:r w:rsidR="000335A2" w:rsidRPr="007B0169">
              <w:t>2</w:t>
            </w:r>
            <w:r w:rsidRPr="007B0169">
              <w:t>:</w:t>
            </w:r>
            <w:r w:rsidRPr="007B0169">
              <w:rPr>
                <w:b/>
              </w:rPr>
              <w:t xml:space="preserve"> </w:t>
            </w:r>
            <w:r w:rsidRPr="007B0169">
              <w:t>g</w:t>
            </w:r>
            <w:r w:rsidR="00E53D6C" w:rsidRPr="007B0169">
              <w:t>ear use during acceleration phases</w:t>
            </w:r>
          </w:p>
          <w:p w14:paraId="145E9F1C" w14:textId="77777777" w:rsidR="00E53D6C" w:rsidRPr="007B0169" w:rsidRDefault="00657C08" w:rsidP="00E53D6C">
            <w:pPr>
              <w:tabs>
                <w:tab w:val="left" w:pos="1134"/>
              </w:tabs>
              <w:jc w:val="center"/>
            </w:pPr>
            <w:r w:rsidRPr="007B0169">
              <w:rPr>
                <w:noProof/>
                <w:lang w:val="nl-BE" w:eastAsia="nl-BE"/>
              </w:rPr>
              <w:lastRenderedPageBreak/>
              <w:drawing>
                <wp:inline distT="0" distB="0" distL="0" distR="0" wp14:anchorId="145EA150" wp14:editId="145EA151">
                  <wp:extent cx="5486400" cy="339661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486400" cy="3396615"/>
                          </a:xfrm>
                          <a:prstGeom prst="rect">
                            <a:avLst/>
                          </a:prstGeom>
                          <a:noFill/>
                          <a:ln>
                            <a:noFill/>
                          </a:ln>
                        </pic:spPr>
                      </pic:pic>
                    </a:graphicData>
                  </a:graphic>
                </wp:inline>
              </w:drawing>
            </w:r>
          </w:p>
          <w:p w14:paraId="145E9F1D" w14:textId="0135592B" w:rsidR="00E53D6C" w:rsidRPr="007B0169" w:rsidRDefault="00E53D6C" w:rsidP="00E53D6C">
            <w:pPr>
              <w:tabs>
                <w:tab w:val="left" w:pos="1134"/>
              </w:tabs>
            </w:pPr>
            <w:r w:rsidRPr="007B0169">
              <w:t xml:space="preserve">Figure </w:t>
            </w:r>
            <w:r w:rsidR="00CB7AF6" w:rsidRPr="007B0169">
              <w:t>B.6.1</w:t>
            </w:r>
            <w:r w:rsidR="000335A2" w:rsidRPr="007B0169">
              <w:t>6</w:t>
            </w:r>
            <w:r w:rsidR="00CB7AF6" w:rsidRPr="007B0169">
              <w:t>.-</w:t>
            </w:r>
            <w:r w:rsidR="00013720" w:rsidRPr="007B0169">
              <w:t>3</w:t>
            </w:r>
            <w:r w:rsidRPr="007B0169">
              <w:t>: Example of a gearshift sketch — Gear use during deceleration and cruise phases</w:t>
            </w:r>
          </w:p>
          <w:p w14:paraId="145E9F1E" w14:textId="77777777" w:rsidR="00E53D6C" w:rsidRPr="007B0169" w:rsidDel="00EB3000" w:rsidRDefault="00E53D6C" w:rsidP="00E53D6C">
            <w:pPr>
              <w:keepNext/>
              <w:keepLines/>
            </w:pPr>
            <w:r w:rsidRPr="007B0169">
              <w:t>In order to allow the technical service more flexibility and to ensure driveability, the gearshift regression functions should be considered as lower limits. Higher engine speeds are permitted in any cycle phase.</w:t>
            </w:r>
          </w:p>
        </w:tc>
      </w:tr>
      <w:tr w:rsidR="00E53D6C" w:rsidRPr="007B0169" w14:paraId="145E9F22" w14:textId="77777777" w:rsidTr="00267280">
        <w:trPr>
          <w:trHeight w:val="540"/>
        </w:trPr>
        <w:tc>
          <w:tcPr>
            <w:tcW w:w="959" w:type="dxa"/>
          </w:tcPr>
          <w:p w14:paraId="145E9F20" w14:textId="49DE78D1" w:rsidR="00E53D6C" w:rsidRPr="007B0169" w:rsidRDefault="0055467E" w:rsidP="0055467E">
            <w:pPr>
              <w:jc w:val="left"/>
              <w:rPr>
                <w:b/>
              </w:rPr>
            </w:pPr>
            <w:r w:rsidRPr="007B0169">
              <w:rPr>
                <w:b/>
              </w:rPr>
              <w:lastRenderedPageBreak/>
              <w:t>4</w:t>
            </w:r>
            <w:r w:rsidR="00E53D6C" w:rsidRPr="007B0169">
              <w:rPr>
                <w:b/>
              </w:rPr>
              <w:t>.</w:t>
            </w:r>
          </w:p>
        </w:tc>
        <w:tc>
          <w:tcPr>
            <w:tcW w:w="8612" w:type="dxa"/>
            <w:vAlign w:val="center"/>
          </w:tcPr>
          <w:p w14:paraId="145E9F21" w14:textId="77777777" w:rsidR="00E53D6C" w:rsidRPr="007B0169" w:rsidRDefault="00E53D6C" w:rsidP="0055467E">
            <w:pPr>
              <w:keepNext/>
              <w:keepLines/>
              <w:ind w:left="540" w:hangingChars="224" w:hanging="540"/>
              <w:rPr>
                <w:b/>
              </w:rPr>
            </w:pPr>
            <w:r w:rsidRPr="007B0169">
              <w:rPr>
                <w:b/>
                <w:u w:color="000000"/>
              </w:rPr>
              <w:t>Phase indicators</w:t>
            </w:r>
          </w:p>
        </w:tc>
      </w:tr>
      <w:tr w:rsidR="00E53D6C" w:rsidRPr="007B0169" w14:paraId="145E9F25" w14:textId="77777777" w:rsidTr="00267280">
        <w:trPr>
          <w:trHeight w:val="1320"/>
        </w:trPr>
        <w:tc>
          <w:tcPr>
            <w:tcW w:w="959" w:type="dxa"/>
          </w:tcPr>
          <w:p w14:paraId="145E9F23" w14:textId="4EED4719" w:rsidR="00E53D6C" w:rsidRPr="007B0169" w:rsidRDefault="0055467E" w:rsidP="0055467E">
            <w:pPr>
              <w:jc w:val="left"/>
            </w:pPr>
            <w:r w:rsidRPr="007B0169">
              <w:t>4</w:t>
            </w:r>
            <w:r w:rsidR="00E53D6C" w:rsidRPr="007B0169">
              <w:t>.1</w:t>
            </w:r>
          </w:p>
        </w:tc>
        <w:tc>
          <w:tcPr>
            <w:tcW w:w="8612" w:type="dxa"/>
            <w:vAlign w:val="center"/>
          </w:tcPr>
          <w:p w14:paraId="145E9F24" w14:textId="77777777" w:rsidR="00E53D6C" w:rsidRPr="007B0169" w:rsidRDefault="00E53D6C" w:rsidP="00F644C5">
            <w:pPr>
              <w:keepNext/>
              <w:keepLines/>
              <w:rPr>
                <w:u w:color="000000"/>
              </w:rPr>
            </w:pPr>
            <w:r w:rsidRPr="007B0169">
              <w:rPr>
                <w:bCs/>
              </w:rPr>
              <w:t xml:space="preserve">In order to avoid different interpretations in the application of the gearshift equations and thus to improve the comparability of the test, fixed-phase indicators are assigned to the </w:t>
            </w:r>
            <w:r w:rsidR="00F644C5" w:rsidRPr="007B0169">
              <w:rPr>
                <w:bCs/>
              </w:rPr>
              <w:t xml:space="preserve">vehicle </w:t>
            </w:r>
            <w:r w:rsidRPr="007B0169">
              <w:rPr>
                <w:bCs/>
              </w:rPr>
              <w:t>speed pattern of the cycles. The specification of the phase indicators is based on the definition from the Japan Automobile Research Institute (JARI) of the four driving modes as shown in the following table:</w:t>
            </w:r>
          </w:p>
        </w:tc>
      </w:tr>
      <w:tr w:rsidR="00E53D6C" w:rsidRPr="007B0169" w14:paraId="145E9F39" w14:textId="77777777" w:rsidTr="00267280">
        <w:trPr>
          <w:trHeight w:val="3520"/>
        </w:trPr>
        <w:tc>
          <w:tcPr>
            <w:tcW w:w="959" w:type="dxa"/>
          </w:tcPr>
          <w:p w14:paraId="145E9F26" w14:textId="77777777" w:rsidR="00E53D6C" w:rsidRPr="007B0169" w:rsidRDefault="00E53D6C" w:rsidP="00E53D6C">
            <w:pPr>
              <w:jc w:val="left"/>
            </w:pPr>
          </w:p>
        </w:tc>
        <w:tc>
          <w:tcPr>
            <w:tcW w:w="861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7"/>
              <w:gridCol w:w="5592"/>
            </w:tblGrid>
            <w:tr w:rsidR="00E53D6C" w:rsidRPr="007B0169" w14:paraId="145E9F29" w14:textId="77777777" w:rsidTr="006B4996">
              <w:tc>
                <w:tcPr>
                  <w:tcW w:w="2047" w:type="dxa"/>
                  <w:tcBorders>
                    <w:top w:val="single" w:sz="4" w:space="0" w:color="auto"/>
                    <w:left w:val="single" w:sz="4" w:space="0" w:color="auto"/>
                    <w:bottom w:val="single" w:sz="4" w:space="0" w:color="auto"/>
                    <w:right w:val="single" w:sz="4" w:space="0" w:color="auto"/>
                  </w:tcBorders>
                  <w:vAlign w:val="center"/>
                </w:tcPr>
                <w:p w14:paraId="145E9F27" w14:textId="77777777" w:rsidR="00E53D6C" w:rsidRPr="007B0169" w:rsidRDefault="00E53D6C" w:rsidP="00E53D6C">
                  <w:pPr>
                    <w:tabs>
                      <w:tab w:val="left" w:pos="3000"/>
                    </w:tabs>
                    <w:rPr>
                      <w:b/>
                      <w:sz w:val="20"/>
                      <w:szCs w:val="20"/>
                    </w:rPr>
                  </w:pPr>
                  <w:r w:rsidRPr="007B0169">
                    <w:rPr>
                      <w:b/>
                      <w:sz w:val="20"/>
                      <w:szCs w:val="20"/>
                    </w:rPr>
                    <w:t>4 modes</w:t>
                  </w:r>
                </w:p>
              </w:tc>
              <w:tc>
                <w:tcPr>
                  <w:tcW w:w="5592" w:type="dxa"/>
                  <w:tcBorders>
                    <w:top w:val="single" w:sz="4" w:space="0" w:color="auto"/>
                    <w:left w:val="single" w:sz="4" w:space="0" w:color="auto"/>
                    <w:bottom w:val="single" w:sz="4" w:space="0" w:color="auto"/>
                    <w:right w:val="single" w:sz="4" w:space="0" w:color="auto"/>
                  </w:tcBorders>
                  <w:vAlign w:val="center"/>
                </w:tcPr>
                <w:p w14:paraId="145E9F28" w14:textId="77777777" w:rsidR="00E53D6C" w:rsidRPr="007B0169" w:rsidRDefault="00E53D6C" w:rsidP="00E53D6C">
                  <w:pPr>
                    <w:tabs>
                      <w:tab w:val="left" w:pos="3000"/>
                    </w:tabs>
                    <w:rPr>
                      <w:b/>
                      <w:sz w:val="20"/>
                      <w:szCs w:val="20"/>
                    </w:rPr>
                  </w:pPr>
                  <w:r w:rsidRPr="007B0169">
                    <w:rPr>
                      <w:b/>
                      <w:sz w:val="20"/>
                      <w:szCs w:val="20"/>
                    </w:rPr>
                    <w:t>Definition</w:t>
                  </w:r>
                </w:p>
              </w:tc>
            </w:tr>
            <w:tr w:rsidR="00E53D6C" w:rsidRPr="007B0169" w14:paraId="145E9F2D" w14:textId="77777777" w:rsidTr="006B4996">
              <w:tc>
                <w:tcPr>
                  <w:tcW w:w="2047" w:type="dxa"/>
                  <w:tcBorders>
                    <w:top w:val="single" w:sz="4" w:space="0" w:color="auto"/>
                    <w:left w:val="single" w:sz="4" w:space="0" w:color="auto"/>
                    <w:bottom w:val="single" w:sz="4" w:space="0" w:color="auto"/>
                    <w:right w:val="single" w:sz="4" w:space="0" w:color="auto"/>
                  </w:tcBorders>
                  <w:vAlign w:val="center"/>
                </w:tcPr>
                <w:p w14:paraId="145E9F2A" w14:textId="77777777" w:rsidR="00E53D6C" w:rsidRPr="007B0169" w:rsidRDefault="00E53D6C" w:rsidP="00E53D6C">
                  <w:pPr>
                    <w:tabs>
                      <w:tab w:val="left" w:pos="3000"/>
                    </w:tabs>
                    <w:spacing w:before="0" w:after="0"/>
                    <w:rPr>
                      <w:b/>
                      <w:sz w:val="20"/>
                      <w:szCs w:val="20"/>
                    </w:rPr>
                  </w:pPr>
                  <w:r w:rsidRPr="007B0169">
                    <w:rPr>
                      <w:b/>
                      <w:sz w:val="20"/>
                      <w:szCs w:val="20"/>
                    </w:rPr>
                    <w:t>Idle mode</w:t>
                  </w:r>
                </w:p>
              </w:tc>
              <w:tc>
                <w:tcPr>
                  <w:tcW w:w="5592" w:type="dxa"/>
                  <w:tcBorders>
                    <w:top w:val="single" w:sz="4" w:space="0" w:color="auto"/>
                    <w:left w:val="single" w:sz="4" w:space="0" w:color="auto"/>
                    <w:bottom w:val="single" w:sz="4" w:space="0" w:color="auto"/>
                    <w:right w:val="single" w:sz="4" w:space="0" w:color="auto"/>
                  </w:tcBorders>
                  <w:vAlign w:val="center"/>
                </w:tcPr>
                <w:p w14:paraId="145E9F2B" w14:textId="77777777" w:rsidR="00E53D6C" w:rsidRPr="007B0169" w:rsidRDefault="00E53D6C" w:rsidP="00E53D6C">
                  <w:pPr>
                    <w:tabs>
                      <w:tab w:val="left" w:pos="3000"/>
                    </w:tabs>
                    <w:spacing w:before="0" w:after="0"/>
                    <w:rPr>
                      <w:sz w:val="20"/>
                      <w:szCs w:val="20"/>
                    </w:rPr>
                  </w:pPr>
                  <w:r w:rsidRPr="007B0169">
                    <w:rPr>
                      <w:sz w:val="20"/>
                      <w:szCs w:val="20"/>
                    </w:rPr>
                    <w:t>vehicle speed &lt; 5 km/h and</w:t>
                  </w:r>
                </w:p>
                <w:p w14:paraId="145E9F2C" w14:textId="77777777" w:rsidR="00E53D6C" w:rsidRPr="007B0169" w:rsidRDefault="00E53D6C" w:rsidP="00E53D6C">
                  <w:pPr>
                    <w:tabs>
                      <w:tab w:val="left" w:pos="3000"/>
                    </w:tabs>
                    <w:spacing w:before="0" w:after="0"/>
                    <w:rPr>
                      <w:b/>
                      <w:sz w:val="20"/>
                      <w:szCs w:val="20"/>
                    </w:rPr>
                  </w:pPr>
                  <w:r w:rsidRPr="007B0169">
                    <w:rPr>
                      <w:sz w:val="20"/>
                      <w:szCs w:val="20"/>
                    </w:rPr>
                    <w:t>-0.5 km/h/s (-0.139 m/s</w:t>
                  </w:r>
                  <w:r w:rsidRPr="007B0169">
                    <w:rPr>
                      <w:sz w:val="20"/>
                      <w:szCs w:val="20"/>
                      <w:vertAlign w:val="superscript"/>
                    </w:rPr>
                    <w:t>2</w:t>
                  </w:r>
                  <w:r w:rsidRPr="007B0169">
                    <w:rPr>
                      <w:sz w:val="20"/>
                      <w:szCs w:val="20"/>
                    </w:rPr>
                    <w:t>) &lt; acceleration &lt; 0.5 km/h/s (0.139 m/s</w:t>
                  </w:r>
                  <w:r w:rsidRPr="007B0169">
                    <w:rPr>
                      <w:sz w:val="20"/>
                      <w:szCs w:val="20"/>
                      <w:vertAlign w:val="superscript"/>
                    </w:rPr>
                    <w:t>2</w:t>
                  </w:r>
                  <w:r w:rsidRPr="007B0169">
                    <w:rPr>
                      <w:sz w:val="20"/>
                      <w:szCs w:val="20"/>
                    </w:rPr>
                    <w:t>)</w:t>
                  </w:r>
                </w:p>
              </w:tc>
            </w:tr>
            <w:tr w:rsidR="00E53D6C" w:rsidRPr="007B0169" w14:paraId="145E9F30" w14:textId="77777777" w:rsidTr="006B4996">
              <w:tc>
                <w:tcPr>
                  <w:tcW w:w="2047" w:type="dxa"/>
                  <w:tcBorders>
                    <w:top w:val="single" w:sz="4" w:space="0" w:color="auto"/>
                    <w:left w:val="single" w:sz="4" w:space="0" w:color="auto"/>
                    <w:bottom w:val="single" w:sz="4" w:space="0" w:color="auto"/>
                    <w:right w:val="single" w:sz="4" w:space="0" w:color="auto"/>
                  </w:tcBorders>
                  <w:vAlign w:val="center"/>
                </w:tcPr>
                <w:p w14:paraId="145E9F2E" w14:textId="77777777" w:rsidR="00E53D6C" w:rsidRPr="007B0169" w:rsidRDefault="00E53D6C" w:rsidP="00E53D6C">
                  <w:pPr>
                    <w:tabs>
                      <w:tab w:val="left" w:pos="3000"/>
                    </w:tabs>
                    <w:spacing w:before="0" w:after="0"/>
                    <w:rPr>
                      <w:b/>
                      <w:sz w:val="20"/>
                      <w:szCs w:val="20"/>
                    </w:rPr>
                  </w:pPr>
                  <w:r w:rsidRPr="007B0169">
                    <w:rPr>
                      <w:b/>
                      <w:sz w:val="20"/>
                      <w:szCs w:val="20"/>
                    </w:rPr>
                    <w:t>Acceleration mode</w:t>
                  </w:r>
                </w:p>
              </w:tc>
              <w:tc>
                <w:tcPr>
                  <w:tcW w:w="5592" w:type="dxa"/>
                  <w:tcBorders>
                    <w:top w:val="single" w:sz="4" w:space="0" w:color="auto"/>
                    <w:left w:val="single" w:sz="4" w:space="0" w:color="auto"/>
                    <w:bottom w:val="single" w:sz="4" w:space="0" w:color="auto"/>
                    <w:right w:val="single" w:sz="4" w:space="0" w:color="auto"/>
                  </w:tcBorders>
                  <w:vAlign w:val="center"/>
                </w:tcPr>
                <w:p w14:paraId="145E9F2F" w14:textId="77777777" w:rsidR="00E53D6C" w:rsidRPr="007B0169" w:rsidRDefault="00E53D6C" w:rsidP="00E53D6C">
                  <w:pPr>
                    <w:tabs>
                      <w:tab w:val="left" w:pos="3000"/>
                    </w:tabs>
                    <w:rPr>
                      <w:b/>
                      <w:sz w:val="20"/>
                      <w:szCs w:val="20"/>
                    </w:rPr>
                  </w:pPr>
                  <w:r w:rsidRPr="007B0169">
                    <w:rPr>
                      <w:sz w:val="20"/>
                      <w:szCs w:val="20"/>
                    </w:rPr>
                    <w:t>acceleration &gt; 0.5 km/h/s (0.139 m/s</w:t>
                  </w:r>
                  <w:r w:rsidRPr="007B0169">
                    <w:rPr>
                      <w:sz w:val="20"/>
                      <w:szCs w:val="20"/>
                      <w:vertAlign w:val="superscript"/>
                    </w:rPr>
                    <w:t>2</w:t>
                  </w:r>
                  <w:r w:rsidRPr="007B0169">
                    <w:rPr>
                      <w:sz w:val="20"/>
                      <w:szCs w:val="20"/>
                    </w:rPr>
                    <w:t>)</w:t>
                  </w:r>
                </w:p>
              </w:tc>
            </w:tr>
            <w:tr w:rsidR="00E53D6C" w:rsidRPr="007B0169" w14:paraId="145E9F33" w14:textId="77777777" w:rsidTr="006B4996">
              <w:tc>
                <w:tcPr>
                  <w:tcW w:w="2047" w:type="dxa"/>
                  <w:tcBorders>
                    <w:top w:val="single" w:sz="4" w:space="0" w:color="auto"/>
                    <w:left w:val="single" w:sz="4" w:space="0" w:color="auto"/>
                    <w:bottom w:val="single" w:sz="4" w:space="0" w:color="auto"/>
                    <w:right w:val="single" w:sz="4" w:space="0" w:color="auto"/>
                  </w:tcBorders>
                  <w:vAlign w:val="center"/>
                </w:tcPr>
                <w:p w14:paraId="145E9F31" w14:textId="77777777" w:rsidR="00E53D6C" w:rsidRPr="007B0169" w:rsidRDefault="00E53D6C" w:rsidP="00E53D6C">
                  <w:pPr>
                    <w:tabs>
                      <w:tab w:val="left" w:pos="3000"/>
                    </w:tabs>
                    <w:spacing w:before="0" w:after="0"/>
                    <w:rPr>
                      <w:b/>
                      <w:sz w:val="20"/>
                      <w:szCs w:val="20"/>
                    </w:rPr>
                  </w:pPr>
                  <w:r w:rsidRPr="007B0169">
                    <w:rPr>
                      <w:b/>
                      <w:sz w:val="20"/>
                      <w:szCs w:val="20"/>
                    </w:rPr>
                    <w:t>Deceleration mode</w:t>
                  </w:r>
                </w:p>
              </w:tc>
              <w:tc>
                <w:tcPr>
                  <w:tcW w:w="5592" w:type="dxa"/>
                  <w:tcBorders>
                    <w:top w:val="single" w:sz="4" w:space="0" w:color="auto"/>
                    <w:left w:val="single" w:sz="4" w:space="0" w:color="auto"/>
                    <w:bottom w:val="single" w:sz="4" w:space="0" w:color="auto"/>
                    <w:right w:val="single" w:sz="4" w:space="0" w:color="auto"/>
                  </w:tcBorders>
                  <w:vAlign w:val="center"/>
                </w:tcPr>
                <w:p w14:paraId="145E9F32" w14:textId="77777777" w:rsidR="00E53D6C" w:rsidRPr="007B0169" w:rsidRDefault="00E53D6C" w:rsidP="00E53D6C">
                  <w:pPr>
                    <w:tabs>
                      <w:tab w:val="left" w:pos="3000"/>
                    </w:tabs>
                    <w:rPr>
                      <w:b/>
                      <w:sz w:val="20"/>
                      <w:szCs w:val="20"/>
                    </w:rPr>
                  </w:pPr>
                  <w:r w:rsidRPr="007B0169">
                    <w:rPr>
                      <w:sz w:val="20"/>
                      <w:szCs w:val="20"/>
                    </w:rPr>
                    <w:t>acceleration &lt; - 0.5 km/h/s (- 0.139 m/s</w:t>
                  </w:r>
                  <w:r w:rsidRPr="007B0169">
                    <w:rPr>
                      <w:sz w:val="20"/>
                      <w:szCs w:val="20"/>
                      <w:vertAlign w:val="superscript"/>
                    </w:rPr>
                    <w:t>2</w:t>
                  </w:r>
                  <w:r w:rsidRPr="007B0169">
                    <w:rPr>
                      <w:sz w:val="20"/>
                      <w:szCs w:val="20"/>
                    </w:rPr>
                    <w:t>)</w:t>
                  </w:r>
                </w:p>
              </w:tc>
            </w:tr>
            <w:tr w:rsidR="00E53D6C" w:rsidRPr="007B0169" w14:paraId="145E9F37" w14:textId="77777777" w:rsidTr="006B4996">
              <w:tc>
                <w:tcPr>
                  <w:tcW w:w="2047" w:type="dxa"/>
                  <w:tcBorders>
                    <w:top w:val="single" w:sz="4" w:space="0" w:color="auto"/>
                    <w:left w:val="single" w:sz="4" w:space="0" w:color="auto"/>
                    <w:bottom w:val="single" w:sz="4" w:space="0" w:color="auto"/>
                    <w:right w:val="single" w:sz="4" w:space="0" w:color="auto"/>
                  </w:tcBorders>
                  <w:vAlign w:val="center"/>
                </w:tcPr>
                <w:p w14:paraId="145E9F34" w14:textId="77777777" w:rsidR="00E53D6C" w:rsidRPr="007B0169" w:rsidRDefault="00E53D6C" w:rsidP="00E53D6C">
                  <w:pPr>
                    <w:tabs>
                      <w:tab w:val="left" w:pos="3000"/>
                    </w:tabs>
                    <w:spacing w:before="0" w:after="0"/>
                    <w:rPr>
                      <w:b/>
                      <w:sz w:val="20"/>
                      <w:szCs w:val="20"/>
                    </w:rPr>
                  </w:pPr>
                  <w:r w:rsidRPr="007B0169">
                    <w:rPr>
                      <w:b/>
                      <w:sz w:val="20"/>
                      <w:szCs w:val="20"/>
                    </w:rPr>
                    <w:t>Cruise mode</w:t>
                  </w:r>
                </w:p>
              </w:tc>
              <w:tc>
                <w:tcPr>
                  <w:tcW w:w="5592" w:type="dxa"/>
                  <w:tcBorders>
                    <w:top w:val="single" w:sz="4" w:space="0" w:color="auto"/>
                    <w:left w:val="single" w:sz="4" w:space="0" w:color="auto"/>
                    <w:bottom w:val="single" w:sz="4" w:space="0" w:color="auto"/>
                    <w:right w:val="single" w:sz="4" w:space="0" w:color="auto"/>
                  </w:tcBorders>
                  <w:vAlign w:val="center"/>
                </w:tcPr>
                <w:p w14:paraId="145E9F35" w14:textId="77777777" w:rsidR="00E53D6C" w:rsidRPr="007B0169" w:rsidRDefault="00E53D6C" w:rsidP="00E53D6C">
                  <w:pPr>
                    <w:tabs>
                      <w:tab w:val="left" w:pos="3000"/>
                    </w:tabs>
                    <w:spacing w:before="0" w:after="0"/>
                    <w:rPr>
                      <w:sz w:val="20"/>
                      <w:szCs w:val="20"/>
                    </w:rPr>
                  </w:pPr>
                  <w:r w:rsidRPr="007B0169">
                    <w:rPr>
                      <w:sz w:val="20"/>
                      <w:szCs w:val="20"/>
                    </w:rPr>
                    <w:t>vehicle speed ≥ 5 km/h and</w:t>
                  </w:r>
                </w:p>
                <w:p w14:paraId="145E9F36" w14:textId="77777777" w:rsidR="00E53D6C" w:rsidRPr="007B0169" w:rsidRDefault="00E53D6C" w:rsidP="00E53D6C">
                  <w:pPr>
                    <w:tabs>
                      <w:tab w:val="left" w:pos="3000"/>
                    </w:tabs>
                    <w:spacing w:before="0" w:after="0"/>
                    <w:rPr>
                      <w:b/>
                      <w:sz w:val="20"/>
                      <w:szCs w:val="20"/>
                    </w:rPr>
                  </w:pPr>
                  <w:r w:rsidRPr="007B0169">
                    <w:rPr>
                      <w:sz w:val="20"/>
                      <w:szCs w:val="20"/>
                    </w:rPr>
                    <w:t>-0.5 km/h/s (-0.139 m/s</w:t>
                  </w:r>
                  <w:r w:rsidRPr="007B0169">
                    <w:rPr>
                      <w:sz w:val="20"/>
                      <w:szCs w:val="20"/>
                      <w:vertAlign w:val="superscript"/>
                    </w:rPr>
                    <w:t>2</w:t>
                  </w:r>
                  <w:r w:rsidRPr="007B0169">
                    <w:rPr>
                      <w:sz w:val="20"/>
                      <w:szCs w:val="20"/>
                    </w:rPr>
                    <w:t>) &lt; acceleration &lt; 0.5 km/h/s (0.139 m/s</w:t>
                  </w:r>
                  <w:r w:rsidRPr="007B0169">
                    <w:rPr>
                      <w:sz w:val="20"/>
                      <w:szCs w:val="20"/>
                      <w:vertAlign w:val="superscript"/>
                    </w:rPr>
                    <w:t>2</w:t>
                  </w:r>
                  <w:r w:rsidRPr="007B0169">
                    <w:rPr>
                      <w:sz w:val="20"/>
                      <w:szCs w:val="20"/>
                    </w:rPr>
                    <w:t>)</w:t>
                  </w:r>
                </w:p>
              </w:tc>
            </w:tr>
          </w:tbl>
          <w:p w14:paraId="145E9F38" w14:textId="4BAD5188" w:rsidR="00E53D6C" w:rsidRPr="007B0169" w:rsidRDefault="00E53D6C" w:rsidP="000335A2">
            <w:pPr>
              <w:tabs>
                <w:tab w:val="left" w:pos="1092"/>
              </w:tabs>
              <w:ind w:leftChars="68" w:left="1077" w:hanging="914"/>
              <w:rPr>
                <w:u w:color="000000"/>
              </w:rPr>
            </w:pPr>
            <w:r w:rsidRPr="007B0169">
              <w:rPr>
                <w:bCs/>
              </w:rPr>
              <w:t xml:space="preserve">Table </w:t>
            </w:r>
            <w:r w:rsidR="00CB7AF6" w:rsidRPr="007B0169">
              <w:t>B.6.1</w:t>
            </w:r>
            <w:r w:rsidR="000335A2" w:rsidRPr="007B0169">
              <w:t>6</w:t>
            </w:r>
            <w:r w:rsidR="00CB7AF6" w:rsidRPr="007B0169">
              <w:t>.-1</w:t>
            </w:r>
            <w:r w:rsidRPr="007B0169">
              <w:rPr>
                <w:bCs/>
              </w:rPr>
              <w:t>: Definition of driving modes</w:t>
            </w:r>
          </w:p>
        </w:tc>
      </w:tr>
      <w:tr w:rsidR="00E53D6C" w:rsidRPr="007B0169" w14:paraId="145E9F3E" w14:textId="77777777" w:rsidTr="00267280">
        <w:trPr>
          <w:trHeight w:val="7240"/>
        </w:trPr>
        <w:tc>
          <w:tcPr>
            <w:tcW w:w="959" w:type="dxa"/>
          </w:tcPr>
          <w:p w14:paraId="145E9F3A" w14:textId="07790FA6" w:rsidR="00E53D6C" w:rsidRPr="007B0169" w:rsidRDefault="0055467E" w:rsidP="0055467E">
            <w:pPr>
              <w:jc w:val="left"/>
            </w:pPr>
            <w:r w:rsidRPr="007B0169">
              <w:lastRenderedPageBreak/>
              <w:t>4</w:t>
            </w:r>
            <w:r w:rsidR="00E53D6C" w:rsidRPr="007B0169">
              <w:t>.2</w:t>
            </w:r>
          </w:p>
        </w:tc>
        <w:tc>
          <w:tcPr>
            <w:tcW w:w="8612" w:type="dxa"/>
          </w:tcPr>
          <w:p w14:paraId="145E9F3B" w14:textId="77777777" w:rsidR="00E53D6C" w:rsidRPr="007B0169" w:rsidRDefault="00E53D6C" w:rsidP="00E53D6C">
            <w:pPr>
              <w:keepNext/>
              <w:keepLines/>
              <w:ind w:leftChars="5" w:left="12"/>
            </w:pPr>
            <w:r w:rsidRPr="007B0169">
              <w:t>The indicators were then modified in order to avoid frequent changes during relatively homogeneous cycle parts and thus improve driveability. Figure Ap9-2 shows an example from cycle part 1.</w:t>
            </w:r>
          </w:p>
          <w:p w14:paraId="145E9F3C" w14:textId="77777777" w:rsidR="00E53D6C" w:rsidRPr="007B0169" w:rsidRDefault="00E53D6C" w:rsidP="00E53D6C">
            <w:pPr>
              <w:keepNext/>
              <w:keepLines/>
              <w:ind w:leftChars="5" w:left="12"/>
              <w:jc w:val="center"/>
            </w:pPr>
            <w:r w:rsidRPr="007B0169">
              <w:rPr>
                <w:noProof/>
                <w:lang w:val="nl-BE" w:eastAsia="nl-BE"/>
              </w:rPr>
              <w:drawing>
                <wp:inline distT="0" distB="0" distL="0" distR="0" wp14:anchorId="145EA152" wp14:editId="145EA153">
                  <wp:extent cx="4875530" cy="3187700"/>
                  <wp:effectExtent l="0" t="0" r="127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AP9.2.gif"/>
                          <pic:cNvPicPr/>
                        </pic:nvPicPr>
                        <pic:blipFill>
                          <a:blip r:embed="rId210">
                            <a:extLst>
                              <a:ext uri="{28A0092B-C50C-407E-A947-70E740481C1C}">
                                <a14:useLocalDpi xmlns:a14="http://schemas.microsoft.com/office/drawing/2010/main" val="0"/>
                              </a:ext>
                            </a:extLst>
                          </a:blip>
                          <a:stretch>
                            <a:fillRect/>
                          </a:stretch>
                        </pic:blipFill>
                        <pic:spPr>
                          <a:xfrm>
                            <a:off x="0" y="0"/>
                            <a:ext cx="4875530" cy="3187700"/>
                          </a:xfrm>
                          <a:prstGeom prst="rect">
                            <a:avLst/>
                          </a:prstGeom>
                        </pic:spPr>
                      </pic:pic>
                    </a:graphicData>
                  </a:graphic>
                </wp:inline>
              </w:drawing>
            </w:r>
          </w:p>
          <w:p w14:paraId="145E9F3D" w14:textId="7A574B30" w:rsidR="00E53D6C" w:rsidRPr="007B0169" w:rsidRDefault="00E53D6C" w:rsidP="000335A2">
            <w:pPr>
              <w:keepNext/>
              <w:keepLines/>
              <w:ind w:leftChars="5" w:left="12"/>
              <w:jc w:val="center"/>
              <w:rPr>
                <w:u w:color="000000"/>
              </w:rPr>
            </w:pPr>
            <w:r w:rsidRPr="007B0169">
              <w:t xml:space="preserve">Figure </w:t>
            </w:r>
            <w:r w:rsidR="00CB7AF6" w:rsidRPr="007B0169">
              <w:t>B.6.1</w:t>
            </w:r>
            <w:r w:rsidR="000335A2" w:rsidRPr="007B0169">
              <w:t>6</w:t>
            </w:r>
            <w:r w:rsidR="00CB7AF6" w:rsidRPr="007B0169">
              <w:t>.</w:t>
            </w:r>
            <w:r w:rsidR="000335A2" w:rsidRPr="007B0169">
              <w:t>4</w:t>
            </w:r>
            <w:r w:rsidRPr="007B0169">
              <w:t>: Example for modified phase indicators</w:t>
            </w:r>
          </w:p>
        </w:tc>
      </w:tr>
      <w:tr w:rsidR="00E53D6C" w:rsidRPr="007B0169" w14:paraId="145E9F41" w14:textId="77777777" w:rsidTr="00267280">
        <w:tc>
          <w:tcPr>
            <w:tcW w:w="959" w:type="dxa"/>
          </w:tcPr>
          <w:p w14:paraId="145E9F3F" w14:textId="7B3BB2E5" w:rsidR="00E53D6C" w:rsidRPr="007B0169" w:rsidRDefault="0055467E" w:rsidP="0055467E">
            <w:pPr>
              <w:jc w:val="left"/>
              <w:rPr>
                <w:b/>
              </w:rPr>
            </w:pPr>
            <w:r w:rsidRPr="007B0169">
              <w:rPr>
                <w:b/>
                <w:u w:color="000000"/>
              </w:rPr>
              <w:t>5</w:t>
            </w:r>
            <w:r w:rsidR="00E53D6C" w:rsidRPr="007B0169">
              <w:rPr>
                <w:b/>
                <w:u w:color="000000"/>
              </w:rPr>
              <w:t>.</w:t>
            </w:r>
          </w:p>
        </w:tc>
        <w:tc>
          <w:tcPr>
            <w:tcW w:w="8612" w:type="dxa"/>
            <w:vAlign w:val="center"/>
          </w:tcPr>
          <w:p w14:paraId="145E9F40" w14:textId="77777777" w:rsidR="00E53D6C" w:rsidRPr="007B0169" w:rsidRDefault="00E53D6C" w:rsidP="00E53D6C">
            <w:pPr>
              <w:keepNext/>
              <w:keepLines/>
              <w:ind w:left="540" w:hangingChars="224" w:hanging="540"/>
              <w:rPr>
                <w:b/>
                <w:u w:color="000000"/>
              </w:rPr>
            </w:pPr>
            <w:r w:rsidRPr="007B0169">
              <w:rPr>
                <w:b/>
                <w:u w:color="000000"/>
              </w:rPr>
              <w:t>Calculation example</w:t>
            </w:r>
          </w:p>
        </w:tc>
      </w:tr>
      <w:tr w:rsidR="00E53D6C" w:rsidRPr="007B0169" w14:paraId="145E9F44" w14:textId="77777777" w:rsidTr="00267280">
        <w:tc>
          <w:tcPr>
            <w:tcW w:w="959" w:type="dxa"/>
          </w:tcPr>
          <w:p w14:paraId="145E9F42" w14:textId="2098C61A" w:rsidR="00E53D6C" w:rsidRPr="007B0169" w:rsidRDefault="0055467E" w:rsidP="0055467E">
            <w:pPr>
              <w:jc w:val="left"/>
            </w:pPr>
            <w:r w:rsidRPr="007B0169">
              <w:rPr>
                <w:u w:color="000000"/>
              </w:rPr>
              <w:t>5</w:t>
            </w:r>
            <w:r w:rsidR="00E53D6C" w:rsidRPr="007B0169">
              <w:rPr>
                <w:u w:color="000000"/>
              </w:rPr>
              <w:t>.1.</w:t>
            </w:r>
          </w:p>
        </w:tc>
        <w:tc>
          <w:tcPr>
            <w:tcW w:w="8612" w:type="dxa"/>
            <w:vAlign w:val="center"/>
          </w:tcPr>
          <w:p w14:paraId="145E9F43" w14:textId="0E69FB82" w:rsidR="00E53D6C" w:rsidRPr="007B0169" w:rsidRDefault="00E53D6C" w:rsidP="008B7CDB">
            <w:pPr>
              <w:keepNext/>
              <w:keepLines/>
              <w:ind w:left="12" w:hangingChars="5" w:hanging="12"/>
              <w:rPr>
                <w:u w:color="000000"/>
              </w:rPr>
            </w:pPr>
            <w:r w:rsidRPr="007B0169">
              <w:rPr>
                <w:u w:color="000000"/>
              </w:rPr>
              <w:t xml:space="preserve">An example of input data necessary for the calculation of shift </w:t>
            </w:r>
            <w:r w:rsidR="00F644C5" w:rsidRPr="007B0169">
              <w:rPr>
                <w:u w:color="000000"/>
              </w:rPr>
              <w:t xml:space="preserve">engine </w:t>
            </w:r>
            <w:r w:rsidRPr="007B0169">
              <w:rPr>
                <w:u w:color="000000"/>
              </w:rPr>
              <w:t xml:space="preserve">speeds is shown in Table </w:t>
            </w:r>
            <w:r w:rsidR="008B7CDB" w:rsidRPr="007B0169">
              <w:rPr>
                <w:u w:color="000000"/>
              </w:rPr>
              <w:t>B.6.16.</w:t>
            </w:r>
            <w:r w:rsidRPr="007B0169">
              <w:rPr>
                <w:u w:color="000000"/>
              </w:rPr>
              <w:t xml:space="preserve">-2. The upshift </w:t>
            </w:r>
            <w:r w:rsidR="00F644C5" w:rsidRPr="007B0169">
              <w:rPr>
                <w:u w:color="000000"/>
              </w:rPr>
              <w:t xml:space="preserve">engine </w:t>
            </w:r>
            <w:r w:rsidRPr="007B0169">
              <w:rPr>
                <w:u w:color="000000"/>
              </w:rPr>
              <w:t xml:space="preserve">speeds for acceleration phases for first gear and higher gears are calculated using Equations </w:t>
            </w:r>
            <w:r w:rsidR="008B7CDB" w:rsidRPr="007B0169">
              <w:rPr>
                <w:u w:color="000000"/>
              </w:rPr>
              <w:t>B.6.16.</w:t>
            </w:r>
            <w:r w:rsidRPr="007B0169">
              <w:rPr>
                <w:u w:color="000000"/>
              </w:rPr>
              <w:t xml:space="preserve">-1 and </w:t>
            </w:r>
            <w:r w:rsidR="008B7CDB" w:rsidRPr="007B0169">
              <w:rPr>
                <w:u w:color="000000"/>
              </w:rPr>
              <w:t>B.6.16.</w:t>
            </w:r>
            <w:r w:rsidRPr="007B0169">
              <w:rPr>
                <w:u w:color="000000"/>
              </w:rPr>
              <w:t>-2. The denormalisation of engine speeds can be performed using the equation n = n_norm x (s — n</w:t>
            </w:r>
            <w:r w:rsidRPr="007B0169">
              <w:rPr>
                <w:u w:color="000000"/>
                <w:vertAlign w:val="subscript"/>
              </w:rPr>
              <w:t>idle</w:t>
            </w:r>
            <w:r w:rsidRPr="007B0169">
              <w:rPr>
                <w:u w:color="000000"/>
              </w:rPr>
              <w:t>) + n</w:t>
            </w:r>
            <w:r w:rsidRPr="007B0169">
              <w:rPr>
                <w:u w:color="000000"/>
                <w:vertAlign w:val="subscript"/>
              </w:rPr>
              <w:t>idle</w:t>
            </w:r>
            <w:r w:rsidRPr="007B0169">
              <w:rPr>
                <w:u w:color="000000"/>
              </w:rPr>
              <w:t>.</w:t>
            </w:r>
          </w:p>
        </w:tc>
      </w:tr>
      <w:tr w:rsidR="00E53D6C" w:rsidRPr="007B0169" w14:paraId="145E9F47" w14:textId="77777777" w:rsidTr="00267280">
        <w:tc>
          <w:tcPr>
            <w:tcW w:w="959" w:type="dxa"/>
          </w:tcPr>
          <w:p w14:paraId="145E9F45" w14:textId="02AC8020" w:rsidR="00E53D6C" w:rsidRPr="007B0169" w:rsidRDefault="0055467E" w:rsidP="0055467E">
            <w:pPr>
              <w:jc w:val="left"/>
            </w:pPr>
            <w:r w:rsidRPr="007B0169">
              <w:rPr>
                <w:u w:color="000000"/>
              </w:rPr>
              <w:t>5</w:t>
            </w:r>
            <w:r w:rsidR="00E53D6C" w:rsidRPr="007B0169">
              <w:rPr>
                <w:u w:color="000000"/>
              </w:rPr>
              <w:t>.2.</w:t>
            </w:r>
          </w:p>
        </w:tc>
        <w:tc>
          <w:tcPr>
            <w:tcW w:w="8612" w:type="dxa"/>
            <w:vAlign w:val="center"/>
          </w:tcPr>
          <w:p w14:paraId="145E9F46" w14:textId="692640DB" w:rsidR="00E53D6C" w:rsidRPr="007B0169" w:rsidRDefault="00E53D6C" w:rsidP="008B7CDB">
            <w:pPr>
              <w:keepNext/>
              <w:keepLines/>
              <w:ind w:leftChars="5" w:left="12"/>
              <w:rPr>
                <w:u w:color="000000"/>
              </w:rPr>
            </w:pPr>
            <w:r w:rsidRPr="007B0169">
              <w:rPr>
                <w:u w:color="000000"/>
              </w:rPr>
              <w:t xml:space="preserve">The downshift </w:t>
            </w:r>
            <w:r w:rsidR="00F644C5" w:rsidRPr="007B0169">
              <w:rPr>
                <w:u w:color="000000"/>
              </w:rPr>
              <w:t xml:space="preserve">engine </w:t>
            </w:r>
            <w:r w:rsidRPr="007B0169">
              <w:rPr>
                <w:u w:color="000000"/>
              </w:rPr>
              <w:t xml:space="preserve">speeds for deceleration phases can be calculated using Equations </w:t>
            </w:r>
            <w:r w:rsidR="008B7CDB" w:rsidRPr="007B0169">
              <w:rPr>
                <w:u w:color="000000"/>
              </w:rPr>
              <w:t>B.6.16.</w:t>
            </w:r>
            <w:r w:rsidRPr="007B0169">
              <w:rPr>
                <w:u w:color="000000"/>
              </w:rPr>
              <w:t xml:space="preserve">-3 and </w:t>
            </w:r>
            <w:r w:rsidR="008B7CDB" w:rsidRPr="007B0169">
              <w:rPr>
                <w:u w:color="000000"/>
              </w:rPr>
              <w:t>B.6.16.</w:t>
            </w:r>
            <w:r w:rsidRPr="007B0169">
              <w:rPr>
                <w:u w:color="000000"/>
              </w:rPr>
              <w:t xml:space="preserve">-4. The ndv values in Table </w:t>
            </w:r>
            <w:r w:rsidR="008B7CDB" w:rsidRPr="007B0169">
              <w:rPr>
                <w:u w:color="000000"/>
              </w:rPr>
              <w:t>B.6.16.</w:t>
            </w:r>
            <w:r w:rsidRPr="007B0169">
              <w:rPr>
                <w:u w:color="000000"/>
              </w:rPr>
              <w:t xml:space="preserve">-2 can be used as gear ratios. These values can also be used to calculate the corresponding vehicle speeds (vehicle shift speed in gear i = engine shift speed in gear i / ndvi). The results are shown in Tables </w:t>
            </w:r>
            <w:r w:rsidR="008B7CDB" w:rsidRPr="007B0169">
              <w:rPr>
                <w:u w:color="000000"/>
              </w:rPr>
              <w:t>B.6.16.</w:t>
            </w:r>
            <w:r w:rsidRPr="007B0169">
              <w:rPr>
                <w:u w:color="000000"/>
              </w:rPr>
              <w:t xml:space="preserve">-3 and </w:t>
            </w:r>
            <w:r w:rsidR="008B7CDB" w:rsidRPr="007B0169">
              <w:rPr>
                <w:u w:color="000000"/>
              </w:rPr>
              <w:t>B.6.16.</w:t>
            </w:r>
            <w:r w:rsidRPr="007B0169">
              <w:rPr>
                <w:u w:color="000000"/>
              </w:rPr>
              <w:t>-4.</w:t>
            </w:r>
          </w:p>
        </w:tc>
      </w:tr>
      <w:tr w:rsidR="00E53D6C" w:rsidRPr="007B0169" w14:paraId="145E9F4A" w14:textId="77777777" w:rsidTr="00267280">
        <w:tc>
          <w:tcPr>
            <w:tcW w:w="959" w:type="dxa"/>
          </w:tcPr>
          <w:p w14:paraId="145E9F48" w14:textId="7E9DA9F3" w:rsidR="00E53D6C" w:rsidRPr="007B0169" w:rsidRDefault="0055467E" w:rsidP="0055467E">
            <w:pPr>
              <w:jc w:val="left"/>
            </w:pPr>
            <w:r w:rsidRPr="007B0169">
              <w:rPr>
                <w:u w:color="000000"/>
              </w:rPr>
              <w:t>5</w:t>
            </w:r>
            <w:r w:rsidR="00E53D6C" w:rsidRPr="007B0169">
              <w:rPr>
                <w:u w:color="000000"/>
              </w:rPr>
              <w:t>.3.</w:t>
            </w:r>
          </w:p>
        </w:tc>
        <w:tc>
          <w:tcPr>
            <w:tcW w:w="8612" w:type="dxa"/>
            <w:vAlign w:val="center"/>
          </w:tcPr>
          <w:p w14:paraId="145E9F49" w14:textId="77777777" w:rsidR="00E53D6C" w:rsidRPr="007B0169" w:rsidRDefault="00E53D6C" w:rsidP="00E53D6C">
            <w:pPr>
              <w:keepNext/>
              <w:keepLines/>
              <w:ind w:leftChars="5" w:left="12"/>
              <w:rPr>
                <w:u w:color="000000"/>
              </w:rPr>
            </w:pPr>
            <w:r w:rsidRPr="007B0169">
              <w:rPr>
                <w:u w:color="000000"/>
              </w:rPr>
              <w:t>Additional analyses and calculations were conducted to investigate whether these gearshift algorithms could be simplified and, in particular, whether engine shift speeds could be replaced by vehicle shift speeds. The analysis showed that vehicle speeds could not be brought in line with the gearshift behaviour of the in-use data.</w:t>
            </w:r>
          </w:p>
        </w:tc>
      </w:tr>
      <w:tr w:rsidR="00E53D6C" w:rsidRPr="007B0169" w14:paraId="145E9F7A" w14:textId="77777777" w:rsidTr="00267280">
        <w:tc>
          <w:tcPr>
            <w:tcW w:w="959" w:type="dxa"/>
          </w:tcPr>
          <w:p w14:paraId="145E9F4B" w14:textId="394928D4" w:rsidR="00E53D6C" w:rsidRPr="007B0169" w:rsidRDefault="0055467E" w:rsidP="0055467E">
            <w:pPr>
              <w:jc w:val="left"/>
            </w:pPr>
            <w:r w:rsidRPr="007B0169">
              <w:t>5</w:t>
            </w:r>
            <w:r w:rsidR="00E53D6C" w:rsidRPr="007B0169">
              <w:t>.3.1.</w:t>
            </w:r>
          </w:p>
        </w:tc>
        <w:tc>
          <w:tcPr>
            <w:tcW w:w="8612" w:type="dxa"/>
            <w:vAlign w:val="center"/>
          </w:tcPr>
          <w:p w14:paraId="145E9F4C" w14:textId="77777777" w:rsidR="00E53D6C" w:rsidRPr="007B0169" w:rsidRDefault="00E53D6C" w:rsidP="00E53D6C">
            <w:pPr>
              <w:ind w:left="111" w:right="468" w:hanging="567"/>
              <w:jc w:val="left"/>
              <w:rPr>
                <w:b/>
                <w:sz w:val="20"/>
                <w:szCs w:val="20"/>
                <w:lang w:eastAsia="ja-JP"/>
              </w:rPr>
            </w:pP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0"/>
              <w:gridCol w:w="2520"/>
            </w:tblGrid>
            <w:tr w:rsidR="00E53D6C" w:rsidRPr="007B0169" w14:paraId="145E9F4F" w14:textId="77777777" w:rsidTr="006B4996">
              <w:trPr>
                <w:cantSplit/>
              </w:trPr>
              <w:tc>
                <w:tcPr>
                  <w:tcW w:w="2400" w:type="dxa"/>
                  <w:tcBorders>
                    <w:top w:val="single" w:sz="4" w:space="0" w:color="auto"/>
                    <w:left w:val="single" w:sz="4" w:space="0" w:color="auto"/>
                    <w:bottom w:val="single" w:sz="4" w:space="0" w:color="auto"/>
                    <w:right w:val="single" w:sz="4" w:space="0" w:color="auto"/>
                  </w:tcBorders>
                  <w:vAlign w:val="center"/>
                </w:tcPr>
                <w:p w14:paraId="145E9F4D" w14:textId="77777777" w:rsidR="00E53D6C" w:rsidRPr="007B0169" w:rsidRDefault="00E53D6C" w:rsidP="006B4996">
                  <w:pPr>
                    <w:keepNext/>
                    <w:keepLines/>
                    <w:tabs>
                      <w:tab w:val="left" w:pos="567"/>
                      <w:tab w:val="left" w:pos="1134"/>
                    </w:tabs>
                    <w:ind w:left="567" w:hanging="99"/>
                    <w:jc w:val="center"/>
                    <w:rPr>
                      <w:b/>
                      <w:sz w:val="20"/>
                      <w:szCs w:val="20"/>
                      <w:lang w:eastAsia="ja-JP"/>
                    </w:rPr>
                  </w:pPr>
                  <w:r w:rsidRPr="007B0169">
                    <w:rPr>
                      <w:b/>
                      <w:sz w:val="20"/>
                      <w:szCs w:val="20"/>
                      <w:lang w:eastAsia="ja-JP"/>
                    </w:rPr>
                    <w:t>Item</w:t>
                  </w:r>
                </w:p>
              </w:tc>
              <w:tc>
                <w:tcPr>
                  <w:tcW w:w="2520" w:type="dxa"/>
                  <w:tcBorders>
                    <w:top w:val="single" w:sz="4" w:space="0" w:color="auto"/>
                    <w:left w:val="single" w:sz="4" w:space="0" w:color="auto"/>
                    <w:bottom w:val="single" w:sz="4" w:space="0" w:color="auto"/>
                    <w:right w:val="single" w:sz="4" w:space="0" w:color="auto"/>
                  </w:tcBorders>
                  <w:vAlign w:val="center"/>
                </w:tcPr>
                <w:p w14:paraId="145E9F4E" w14:textId="77777777" w:rsidR="00E53D6C" w:rsidRPr="007B0169" w:rsidRDefault="00E53D6C" w:rsidP="006B4996">
                  <w:pPr>
                    <w:keepNext/>
                    <w:keepLines/>
                    <w:tabs>
                      <w:tab w:val="left" w:pos="567"/>
                      <w:tab w:val="left" w:pos="1134"/>
                    </w:tabs>
                    <w:ind w:left="567" w:right="468" w:hanging="567"/>
                    <w:jc w:val="center"/>
                    <w:rPr>
                      <w:b/>
                      <w:sz w:val="20"/>
                      <w:szCs w:val="20"/>
                      <w:lang w:eastAsia="ja-JP"/>
                    </w:rPr>
                  </w:pPr>
                  <w:r w:rsidRPr="007B0169">
                    <w:rPr>
                      <w:b/>
                      <w:sz w:val="20"/>
                      <w:szCs w:val="20"/>
                      <w:lang w:eastAsia="ja-JP"/>
                    </w:rPr>
                    <w:t>Input data</w:t>
                  </w:r>
                </w:p>
              </w:tc>
            </w:tr>
            <w:tr w:rsidR="00E53D6C" w:rsidRPr="007B0169" w14:paraId="145E9F52" w14:textId="77777777" w:rsidTr="006B4996">
              <w:trPr>
                <w:cantSplit/>
              </w:trPr>
              <w:tc>
                <w:tcPr>
                  <w:tcW w:w="2400" w:type="dxa"/>
                  <w:tcBorders>
                    <w:top w:val="single" w:sz="4" w:space="0" w:color="auto"/>
                    <w:left w:val="single" w:sz="4" w:space="0" w:color="auto"/>
                    <w:bottom w:val="single" w:sz="4" w:space="0" w:color="auto"/>
                    <w:right w:val="single" w:sz="4" w:space="0" w:color="auto"/>
                  </w:tcBorders>
                  <w:vAlign w:val="center"/>
                </w:tcPr>
                <w:p w14:paraId="145E9F50" w14:textId="77777777" w:rsidR="00E53D6C" w:rsidRPr="007B0169" w:rsidRDefault="00E53D6C" w:rsidP="006B4996">
                  <w:pPr>
                    <w:keepNext/>
                    <w:keepLines/>
                    <w:tabs>
                      <w:tab w:val="left" w:pos="567"/>
                      <w:tab w:val="left" w:pos="1134"/>
                    </w:tabs>
                    <w:ind w:left="567" w:hanging="99"/>
                    <w:jc w:val="center"/>
                    <w:rPr>
                      <w:sz w:val="20"/>
                      <w:szCs w:val="20"/>
                      <w:lang w:eastAsia="ja-JP"/>
                    </w:rPr>
                  </w:pPr>
                  <w:r w:rsidRPr="007B0169">
                    <w:rPr>
                      <w:sz w:val="20"/>
                      <w:szCs w:val="20"/>
                      <w:lang w:eastAsia="ja-JP"/>
                    </w:rPr>
                    <w:t>Engine capacity in cm</w:t>
                  </w:r>
                  <w:r w:rsidRPr="007B0169">
                    <w:rPr>
                      <w:sz w:val="20"/>
                      <w:szCs w:val="20"/>
                      <w:vertAlign w:val="superscript"/>
                      <w:lang w:eastAsia="ja-JP"/>
                    </w:rPr>
                    <w:t>3</w:t>
                  </w:r>
                </w:p>
              </w:tc>
              <w:tc>
                <w:tcPr>
                  <w:tcW w:w="2520" w:type="dxa"/>
                  <w:tcBorders>
                    <w:top w:val="single" w:sz="4" w:space="0" w:color="auto"/>
                    <w:left w:val="single" w:sz="4" w:space="0" w:color="auto"/>
                    <w:bottom w:val="single" w:sz="4" w:space="0" w:color="auto"/>
                    <w:right w:val="single" w:sz="4" w:space="0" w:color="auto"/>
                  </w:tcBorders>
                  <w:vAlign w:val="center"/>
                </w:tcPr>
                <w:p w14:paraId="145E9F51" w14:textId="77777777" w:rsidR="00E53D6C" w:rsidRPr="007B0169" w:rsidRDefault="00E53D6C" w:rsidP="006B4996">
                  <w:pPr>
                    <w:keepNext/>
                    <w:keepLines/>
                    <w:tabs>
                      <w:tab w:val="left" w:pos="567"/>
                      <w:tab w:val="left" w:pos="1134"/>
                    </w:tabs>
                    <w:ind w:left="567" w:right="468" w:hanging="567"/>
                    <w:jc w:val="center"/>
                    <w:rPr>
                      <w:sz w:val="20"/>
                      <w:szCs w:val="20"/>
                      <w:lang w:eastAsia="ja-JP"/>
                    </w:rPr>
                  </w:pPr>
                  <w:r w:rsidRPr="007B0169">
                    <w:rPr>
                      <w:sz w:val="20"/>
                      <w:szCs w:val="20"/>
                      <w:lang w:eastAsia="ja-JP"/>
                    </w:rPr>
                    <w:t>600</w:t>
                  </w:r>
                </w:p>
              </w:tc>
            </w:tr>
            <w:tr w:rsidR="00E53D6C" w:rsidRPr="007B0169" w14:paraId="145E9F55" w14:textId="77777777" w:rsidTr="006B4996">
              <w:trPr>
                <w:cantSplit/>
              </w:trPr>
              <w:tc>
                <w:tcPr>
                  <w:tcW w:w="2400" w:type="dxa"/>
                  <w:tcBorders>
                    <w:top w:val="single" w:sz="4" w:space="0" w:color="auto"/>
                    <w:left w:val="single" w:sz="4" w:space="0" w:color="auto"/>
                    <w:bottom w:val="single" w:sz="4" w:space="0" w:color="auto"/>
                    <w:right w:val="single" w:sz="4" w:space="0" w:color="auto"/>
                  </w:tcBorders>
                  <w:vAlign w:val="center"/>
                </w:tcPr>
                <w:p w14:paraId="145E9F53" w14:textId="77777777" w:rsidR="00E53D6C" w:rsidRPr="007B0169" w:rsidRDefault="00E53D6C" w:rsidP="006B4996">
                  <w:pPr>
                    <w:keepNext/>
                    <w:keepLines/>
                    <w:tabs>
                      <w:tab w:val="left" w:pos="567"/>
                      <w:tab w:val="left" w:pos="1134"/>
                    </w:tabs>
                    <w:ind w:left="567" w:hanging="99"/>
                    <w:jc w:val="center"/>
                    <w:rPr>
                      <w:sz w:val="20"/>
                      <w:szCs w:val="20"/>
                      <w:lang w:eastAsia="ja-JP"/>
                    </w:rPr>
                  </w:pPr>
                  <w:r w:rsidRPr="007B0169">
                    <w:rPr>
                      <w:sz w:val="20"/>
                      <w:szCs w:val="20"/>
                      <w:lang w:eastAsia="ja-JP"/>
                    </w:rPr>
                    <w:lastRenderedPageBreak/>
                    <w:t>P</w:t>
                  </w:r>
                  <w:r w:rsidRPr="007B0169">
                    <w:rPr>
                      <w:position w:val="-4"/>
                      <w:sz w:val="20"/>
                      <w:szCs w:val="20"/>
                      <w:lang w:eastAsia="ja-JP"/>
                    </w:rPr>
                    <w:t>n</w:t>
                  </w:r>
                  <w:r w:rsidRPr="007B0169">
                    <w:rPr>
                      <w:sz w:val="20"/>
                      <w:szCs w:val="20"/>
                      <w:lang w:eastAsia="ja-JP"/>
                    </w:rPr>
                    <w:t xml:space="preserve"> in kW</w:t>
                  </w:r>
                </w:p>
              </w:tc>
              <w:tc>
                <w:tcPr>
                  <w:tcW w:w="2520" w:type="dxa"/>
                  <w:tcBorders>
                    <w:top w:val="single" w:sz="4" w:space="0" w:color="auto"/>
                    <w:left w:val="single" w:sz="4" w:space="0" w:color="auto"/>
                    <w:bottom w:val="single" w:sz="4" w:space="0" w:color="auto"/>
                    <w:right w:val="single" w:sz="4" w:space="0" w:color="auto"/>
                  </w:tcBorders>
                  <w:vAlign w:val="center"/>
                </w:tcPr>
                <w:p w14:paraId="145E9F54" w14:textId="77777777" w:rsidR="00E53D6C" w:rsidRPr="007B0169" w:rsidRDefault="00E53D6C" w:rsidP="006B4996">
                  <w:pPr>
                    <w:keepNext/>
                    <w:keepLines/>
                    <w:tabs>
                      <w:tab w:val="left" w:pos="567"/>
                      <w:tab w:val="left" w:pos="1134"/>
                    </w:tabs>
                    <w:ind w:left="567" w:right="468" w:hanging="567"/>
                    <w:jc w:val="center"/>
                    <w:rPr>
                      <w:sz w:val="20"/>
                      <w:szCs w:val="20"/>
                      <w:lang w:eastAsia="ja-JP"/>
                    </w:rPr>
                  </w:pPr>
                  <w:r w:rsidRPr="007B0169">
                    <w:rPr>
                      <w:sz w:val="20"/>
                      <w:szCs w:val="20"/>
                      <w:lang w:eastAsia="ja-JP"/>
                    </w:rPr>
                    <w:t>72</w:t>
                  </w:r>
                </w:p>
              </w:tc>
            </w:tr>
            <w:tr w:rsidR="00E53D6C" w:rsidRPr="007B0169" w14:paraId="145E9F58" w14:textId="77777777" w:rsidTr="006B4996">
              <w:trPr>
                <w:cantSplit/>
              </w:trPr>
              <w:tc>
                <w:tcPr>
                  <w:tcW w:w="2400" w:type="dxa"/>
                  <w:tcBorders>
                    <w:top w:val="single" w:sz="4" w:space="0" w:color="auto"/>
                    <w:left w:val="single" w:sz="4" w:space="0" w:color="auto"/>
                    <w:bottom w:val="single" w:sz="4" w:space="0" w:color="auto"/>
                    <w:right w:val="single" w:sz="4" w:space="0" w:color="auto"/>
                  </w:tcBorders>
                  <w:vAlign w:val="center"/>
                </w:tcPr>
                <w:p w14:paraId="145E9F56" w14:textId="77777777" w:rsidR="00E53D6C" w:rsidRPr="007B0169" w:rsidRDefault="00E53D6C" w:rsidP="006B4996">
                  <w:pPr>
                    <w:keepNext/>
                    <w:keepLines/>
                    <w:tabs>
                      <w:tab w:val="left" w:pos="567"/>
                      <w:tab w:val="left" w:pos="1134"/>
                    </w:tabs>
                    <w:ind w:left="567" w:hanging="99"/>
                    <w:jc w:val="center"/>
                    <w:rPr>
                      <w:sz w:val="20"/>
                      <w:szCs w:val="20"/>
                      <w:lang w:eastAsia="ja-JP"/>
                    </w:rPr>
                  </w:pPr>
                  <w:r w:rsidRPr="007B0169">
                    <w:rPr>
                      <w:sz w:val="20"/>
                      <w:szCs w:val="20"/>
                      <w:lang w:eastAsia="ja-JP"/>
                    </w:rPr>
                    <w:t>m</w:t>
                  </w:r>
                  <w:r w:rsidRPr="007B0169">
                    <w:rPr>
                      <w:position w:val="-4"/>
                      <w:sz w:val="20"/>
                      <w:szCs w:val="20"/>
                      <w:lang w:eastAsia="ja-JP"/>
                    </w:rPr>
                    <w:t>k</w:t>
                  </w:r>
                  <w:r w:rsidRPr="007B0169">
                    <w:rPr>
                      <w:sz w:val="20"/>
                      <w:szCs w:val="20"/>
                      <w:lang w:eastAsia="ja-JP"/>
                    </w:rPr>
                    <w:t xml:space="preserve"> in kg</w:t>
                  </w:r>
                </w:p>
              </w:tc>
              <w:tc>
                <w:tcPr>
                  <w:tcW w:w="2520" w:type="dxa"/>
                  <w:tcBorders>
                    <w:top w:val="single" w:sz="4" w:space="0" w:color="auto"/>
                    <w:left w:val="single" w:sz="4" w:space="0" w:color="auto"/>
                    <w:bottom w:val="single" w:sz="4" w:space="0" w:color="auto"/>
                    <w:right w:val="single" w:sz="4" w:space="0" w:color="auto"/>
                  </w:tcBorders>
                  <w:vAlign w:val="center"/>
                </w:tcPr>
                <w:p w14:paraId="145E9F57" w14:textId="77777777" w:rsidR="00E53D6C" w:rsidRPr="007B0169" w:rsidRDefault="00E53D6C" w:rsidP="006B4996">
                  <w:pPr>
                    <w:keepNext/>
                    <w:keepLines/>
                    <w:tabs>
                      <w:tab w:val="left" w:pos="567"/>
                      <w:tab w:val="left" w:pos="1134"/>
                    </w:tabs>
                    <w:ind w:left="567" w:right="468" w:hanging="567"/>
                    <w:jc w:val="center"/>
                    <w:rPr>
                      <w:sz w:val="20"/>
                      <w:szCs w:val="20"/>
                      <w:lang w:eastAsia="ja-JP"/>
                    </w:rPr>
                  </w:pPr>
                  <w:r w:rsidRPr="007B0169">
                    <w:rPr>
                      <w:sz w:val="20"/>
                      <w:szCs w:val="20"/>
                      <w:lang w:eastAsia="ja-JP"/>
                    </w:rPr>
                    <w:t>199</w:t>
                  </w:r>
                </w:p>
              </w:tc>
            </w:tr>
            <w:tr w:rsidR="00E53D6C" w:rsidRPr="007B0169" w14:paraId="145E9F5B" w14:textId="77777777" w:rsidTr="006B4996">
              <w:trPr>
                <w:cantSplit/>
              </w:trPr>
              <w:tc>
                <w:tcPr>
                  <w:tcW w:w="2400" w:type="dxa"/>
                  <w:tcBorders>
                    <w:top w:val="single" w:sz="4" w:space="0" w:color="auto"/>
                    <w:left w:val="single" w:sz="4" w:space="0" w:color="auto"/>
                    <w:bottom w:val="single" w:sz="4" w:space="0" w:color="auto"/>
                    <w:right w:val="single" w:sz="4" w:space="0" w:color="auto"/>
                  </w:tcBorders>
                  <w:vAlign w:val="center"/>
                </w:tcPr>
                <w:p w14:paraId="145E9F59" w14:textId="77777777" w:rsidR="00E53D6C" w:rsidRPr="007B0169" w:rsidRDefault="00E53D6C" w:rsidP="006B4996">
                  <w:pPr>
                    <w:keepNext/>
                    <w:keepLines/>
                    <w:tabs>
                      <w:tab w:val="left" w:pos="567"/>
                      <w:tab w:val="left" w:pos="1134"/>
                    </w:tabs>
                    <w:ind w:left="567" w:hanging="99"/>
                    <w:jc w:val="center"/>
                    <w:rPr>
                      <w:sz w:val="20"/>
                      <w:szCs w:val="20"/>
                      <w:lang w:eastAsia="ja-JP"/>
                    </w:rPr>
                  </w:pPr>
                  <w:r w:rsidRPr="007B0169">
                    <w:rPr>
                      <w:sz w:val="20"/>
                      <w:szCs w:val="20"/>
                      <w:lang w:eastAsia="ja-JP"/>
                    </w:rPr>
                    <w:t>s in min</w:t>
                  </w:r>
                  <w:r w:rsidRPr="007B0169">
                    <w:rPr>
                      <w:sz w:val="20"/>
                      <w:szCs w:val="20"/>
                      <w:vertAlign w:val="superscript"/>
                      <w:lang w:eastAsia="ja-JP"/>
                    </w:rPr>
                    <w:t>-1</w:t>
                  </w:r>
                </w:p>
              </w:tc>
              <w:tc>
                <w:tcPr>
                  <w:tcW w:w="2520" w:type="dxa"/>
                  <w:tcBorders>
                    <w:top w:val="single" w:sz="4" w:space="0" w:color="auto"/>
                    <w:left w:val="single" w:sz="4" w:space="0" w:color="auto"/>
                    <w:bottom w:val="single" w:sz="4" w:space="0" w:color="auto"/>
                    <w:right w:val="single" w:sz="4" w:space="0" w:color="auto"/>
                  </w:tcBorders>
                  <w:vAlign w:val="center"/>
                </w:tcPr>
                <w:p w14:paraId="145E9F5A" w14:textId="77777777" w:rsidR="00E53D6C" w:rsidRPr="007B0169" w:rsidRDefault="00E53D6C" w:rsidP="006B4996">
                  <w:pPr>
                    <w:keepNext/>
                    <w:keepLines/>
                    <w:tabs>
                      <w:tab w:val="left" w:pos="567"/>
                      <w:tab w:val="left" w:pos="1134"/>
                    </w:tabs>
                    <w:ind w:left="567" w:right="468" w:hanging="567"/>
                    <w:jc w:val="center"/>
                    <w:rPr>
                      <w:sz w:val="20"/>
                      <w:szCs w:val="20"/>
                      <w:lang w:eastAsia="ja-JP"/>
                    </w:rPr>
                  </w:pPr>
                  <w:r w:rsidRPr="007B0169">
                    <w:rPr>
                      <w:sz w:val="20"/>
                      <w:szCs w:val="20"/>
                      <w:lang w:eastAsia="ja-JP"/>
                    </w:rPr>
                    <w:t>11800</w:t>
                  </w:r>
                </w:p>
              </w:tc>
            </w:tr>
            <w:tr w:rsidR="00E53D6C" w:rsidRPr="007B0169" w14:paraId="145E9F5E" w14:textId="77777777" w:rsidTr="006B4996">
              <w:trPr>
                <w:cantSplit/>
              </w:trPr>
              <w:tc>
                <w:tcPr>
                  <w:tcW w:w="2400" w:type="dxa"/>
                  <w:tcBorders>
                    <w:top w:val="single" w:sz="4" w:space="0" w:color="auto"/>
                    <w:left w:val="single" w:sz="4" w:space="0" w:color="auto"/>
                    <w:bottom w:val="single" w:sz="4" w:space="0" w:color="auto"/>
                    <w:right w:val="single" w:sz="4" w:space="0" w:color="auto"/>
                  </w:tcBorders>
                  <w:vAlign w:val="center"/>
                </w:tcPr>
                <w:p w14:paraId="145E9F5C" w14:textId="77777777" w:rsidR="00E53D6C" w:rsidRPr="007B0169" w:rsidRDefault="00E53D6C" w:rsidP="006B4996">
                  <w:pPr>
                    <w:keepNext/>
                    <w:keepLines/>
                    <w:tabs>
                      <w:tab w:val="left" w:pos="567"/>
                      <w:tab w:val="left" w:pos="1134"/>
                    </w:tabs>
                    <w:ind w:left="567" w:hanging="99"/>
                    <w:jc w:val="center"/>
                    <w:rPr>
                      <w:sz w:val="20"/>
                      <w:szCs w:val="20"/>
                      <w:lang w:eastAsia="ja-JP"/>
                    </w:rPr>
                  </w:pPr>
                  <w:r w:rsidRPr="007B0169">
                    <w:rPr>
                      <w:sz w:val="20"/>
                      <w:szCs w:val="20"/>
                      <w:lang w:eastAsia="ja-JP"/>
                    </w:rPr>
                    <w:t>n</w:t>
                  </w:r>
                  <w:r w:rsidRPr="007B0169">
                    <w:rPr>
                      <w:position w:val="-4"/>
                      <w:sz w:val="20"/>
                      <w:szCs w:val="20"/>
                      <w:lang w:eastAsia="ja-JP"/>
                    </w:rPr>
                    <w:t>idle</w:t>
                  </w:r>
                  <w:r w:rsidRPr="007B0169">
                    <w:rPr>
                      <w:sz w:val="20"/>
                      <w:szCs w:val="20"/>
                      <w:lang w:eastAsia="ja-JP"/>
                    </w:rPr>
                    <w:t xml:space="preserve"> in min</w:t>
                  </w:r>
                  <w:r w:rsidRPr="007B0169">
                    <w:rPr>
                      <w:sz w:val="20"/>
                      <w:szCs w:val="20"/>
                      <w:vertAlign w:val="superscript"/>
                      <w:lang w:eastAsia="ja-JP"/>
                    </w:rPr>
                    <w:t>-1</w:t>
                  </w:r>
                </w:p>
              </w:tc>
              <w:tc>
                <w:tcPr>
                  <w:tcW w:w="2520" w:type="dxa"/>
                  <w:tcBorders>
                    <w:top w:val="single" w:sz="4" w:space="0" w:color="auto"/>
                    <w:left w:val="single" w:sz="4" w:space="0" w:color="auto"/>
                    <w:bottom w:val="single" w:sz="4" w:space="0" w:color="auto"/>
                    <w:right w:val="single" w:sz="4" w:space="0" w:color="auto"/>
                  </w:tcBorders>
                  <w:vAlign w:val="center"/>
                </w:tcPr>
                <w:p w14:paraId="145E9F5D" w14:textId="77777777" w:rsidR="00E53D6C" w:rsidRPr="007B0169" w:rsidRDefault="00E53D6C" w:rsidP="006B4996">
                  <w:pPr>
                    <w:keepNext/>
                    <w:keepLines/>
                    <w:tabs>
                      <w:tab w:val="left" w:pos="567"/>
                      <w:tab w:val="left" w:pos="1134"/>
                    </w:tabs>
                    <w:ind w:left="567" w:right="468" w:hanging="567"/>
                    <w:jc w:val="center"/>
                    <w:rPr>
                      <w:sz w:val="20"/>
                      <w:szCs w:val="20"/>
                      <w:lang w:eastAsia="ja-JP"/>
                    </w:rPr>
                  </w:pPr>
                  <w:r w:rsidRPr="007B0169">
                    <w:rPr>
                      <w:sz w:val="20"/>
                      <w:szCs w:val="20"/>
                      <w:lang w:eastAsia="ja-JP"/>
                    </w:rPr>
                    <w:t>1150</w:t>
                  </w:r>
                </w:p>
              </w:tc>
            </w:tr>
            <w:tr w:rsidR="00E53D6C" w:rsidRPr="007B0169" w14:paraId="145E9F61" w14:textId="77777777" w:rsidTr="006B4996">
              <w:trPr>
                <w:cantSplit/>
              </w:trPr>
              <w:tc>
                <w:tcPr>
                  <w:tcW w:w="2400" w:type="dxa"/>
                  <w:tcBorders>
                    <w:top w:val="single" w:sz="4" w:space="0" w:color="auto"/>
                    <w:left w:val="single" w:sz="4" w:space="0" w:color="auto"/>
                    <w:bottom w:val="single" w:sz="4" w:space="0" w:color="auto"/>
                    <w:right w:val="single" w:sz="4" w:space="0" w:color="auto"/>
                  </w:tcBorders>
                  <w:vAlign w:val="center"/>
                </w:tcPr>
                <w:p w14:paraId="145E9F5F" w14:textId="77777777" w:rsidR="00E53D6C" w:rsidRPr="007B0169" w:rsidRDefault="00E53D6C" w:rsidP="006B4996">
                  <w:pPr>
                    <w:keepNext/>
                    <w:keepLines/>
                    <w:tabs>
                      <w:tab w:val="left" w:pos="567"/>
                      <w:tab w:val="left" w:pos="1134"/>
                    </w:tabs>
                    <w:ind w:left="567" w:hanging="99"/>
                    <w:jc w:val="center"/>
                    <w:rPr>
                      <w:sz w:val="20"/>
                      <w:szCs w:val="20"/>
                      <w:lang w:eastAsia="ja-JP"/>
                    </w:rPr>
                  </w:pPr>
                  <w:r w:rsidRPr="007B0169">
                    <w:rPr>
                      <w:sz w:val="20"/>
                      <w:szCs w:val="20"/>
                    </w:rPr>
                    <w:t>ndv</w:t>
                  </w:r>
                  <w:r w:rsidRPr="007B0169">
                    <w:rPr>
                      <w:position w:val="-4"/>
                      <w:sz w:val="20"/>
                      <w:szCs w:val="20"/>
                      <w:lang w:eastAsia="ja-JP"/>
                    </w:rPr>
                    <w:t xml:space="preserve">1 </w:t>
                  </w:r>
                  <w:r w:rsidRPr="007B0169">
                    <w:rPr>
                      <w:sz w:val="20"/>
                      <w:szCs w:val="20"/>
                      <w:u w:val="single"/>
                      <w:lang w:eastAsia="ja-JP"/>
                    </w:rPr>
                    <w:t>*</w:t>
                  </w:r>
                  <w:r w:rsidRPr="007B0169">
                    <w:rPr>
                      <w:sz w:val="20"/>
                      <w:szCs w:val="20"/>
                      <w:lang w:eastAsia="ja-JP"/>
                    </w:rPr>
                    <w:t>/</w:t>
                  </w:r>
                </w:p>
              </w:tc>
              <w:tc>
                <w:tcPr>
                  <w:tcW w:w="2520" w:type="dxa"/>
                  <w:tcBorders>
                    <w:top w:val="single" w:sz="4" w:space="0" w:color="auto"/>
                    <w:left w:val="single" w:sz="4" w:space="0" w:color="auto"/>
                    <w:bottom w:val="single" w:sz="4" w:space="0" w:color="auto"/>
                    <w:right w:val="single" w:sz="4" w:space="0" w:color="auto"/>
                  </w:tcBorders>
                  <w:vAlign w:val="center"/>
                </w:tcPr>
                <w:p w14:paraId="145E9F60" w14:textId="77777777" w:rsidR="00E53D6C" w:rsidRPr="007B0169" w:rsidRDefault="00E53D6C" w:rsidP="006B4996">
                  <w:pPr>
                    <w:keepNext/>
                    <w:keepLines/>
                    <w:tabs>
                      <w:tab w:val="left" w:pos="567"/>
                      <w:tab w:val="left" w:pos="1134"/>
                    </w:tabs>
                    <w:ind w:left="567" w:right="468" w:hanging="567"/>
                    <w:jc w:val="center"/>
                    <w:rPr>
                      <w:sz w:val="20"/>
                      <w:szCs w:val="20"/>
                      <w:lang w:eastAsia="ja-JP"/>
                    </w:rPr>
                  </w:pPr>
                  <w:r w:rsidRPr="007B0169">
                    <w:rPr>
                      <w:sz w:val="20"/>
                      <w:szCs w:val="20"/>
                      <w:lang w:eastAsia="ja-JP"/>
                    </w:rPr>
                    <w:t>133.66</w:t>
                  </w:r>
                </w:p>
              </w:tc>
            </w:tr>
            <w:tr w:rsidR="00E53D6C" w:rsidRPr="007B0169" w14:paraId="145E9F64" w14:textId="77777777" w:rsidTr="006B4996">
              <w:trPr>
                <w:cantSplit/>
              </w:trPr>
              <w:tc>
                <w:tcPr>
                  <w:tcW w:w="2400" w:type="dxa"/>
                  <w:tcBorders>
                    <w:top w:val="single" w:sz="4" w:space="0" w:color="auto"/>
                    <w:left w:val="single" w:sz="4" w:space="0" w:color="auto"/>
                    <w:bottom w:val="single" w:sz="4" w:space="0" w:color="auto"/>
                    <w:right w:val="single" w:sz="4" w:space="0" w:color="auto"/>
                  </w:tcBorders>
                  <w:vAlign w:val="center"/>
                </w:tcPr>
                <w:p w14:paraId="145E9F62" w14:textId="77777777" w:rsidR="00E53D6C" w:rsidRPr="007B0169" w:rsidRDefault="00E53D6C" w:rsidP="006B4996">
                  <w:pPr>
                    <w:keepNext/>
                    <w:keepLines/>
                    <w:tabs>
                      <w:tab w:val="left" w:pos="567"/>
                      <w:tab w:val="left" w:pos="1134"/>
                    </w:tabs>
                    <w:ind w:left="567" w:hanging="99"/>
                    <w:jc w:val="center"/>
                    <w:rPr>
                      <w:sz w:val="20"/>
                      <w:szCs w:val="20"/>
                      <w:lang w:eastAsia="ja-JP"/>
                    </w:rPr>
                  </w:pPr>
                  <w:r w:rsidRPr="007B0169">
                    <w:rPr>
                      <w:sz w:val="20"/>
                      <w:szCs w:val="20"/>
                    </w:rPr>
                    <w:t>ndv</w:t>
                  </w:r>
                  <w:r w:rsidRPr="007B0169">
                    <w:rPr>
                      <w:position w:val="-4"/>
                      <w:sz w:val="20"/>
                      <w:szCs w:val="20"/>
                      <w:lang w:eastAsia="ja-JP"/>
                    </w:rPr>
                    <w:t>2</w:t>
                  </w:r>
                </w:p>
              </w:tc>
              <w:tc>
                <w:tcPr>
                  <w:tcW w:w="2520" w:type="dxa"/>
                  <w:tcBorders>
                    <w:top w:val="single" w:sz="4" w:space="0" w:color="auto"/>
                    <w:left w:val="single" w:sz="4" w:space="0" w:color="auto"/>
                    <w:bottom w:val="single" w:sz="4" w:space="0" w:color="auto"/>
                    <w:right w:val="single" w:sz="4" w:space="0" w:color="auto"/>
                  </w:tcBorders>
                  <w:vAlign w:val="center"/>
                </w:tcPr>
                <w:p w14:paraId="145E9F63" w14:textId="77777777" w:rsidR="00E53D6C" w:rsidRPr="007B0169" w:rsidRDefault="00E53D6C" w:rsidP="006B4996">
                  <w:pPr>
                    <w:keepNext/>
                    <w:keepLines/>
                    <w:tabs>
                      <w:tab w:val="left" w:pos="567"/>
                      <w:tab w:val="left" w:pos="1134"/>
                    </w:tabs>
                    <w:ind w:left="567" w:right="468" w:hanging="567"/>
                    <w:jc w:val="center"/>
                    <w:rPr>
                      <w:sz w:val="20"/>
                      <w:szCs w:val="20"/>
                      <w:lang w:eastAsia="ja-JP"/>
                    </w:rPr>
                  </w:pPr>
                  <w:r w:rsidRPr="007B0169">
                    <w:rPr>
                      <w:sz w:val="20"/>
                      <w:szCs w:val="20"/>
                      <w:lang w:eastAsia="ja-JP"/>
                    </w:rPr>
                    <w:t>94.91</w:t>
                  </w:r>
                </w:p>
              </w:tc>
            </w:tr>
            <w:tr w:rsidR="00E53D6C" w:rsidRPr="007B0169" w14:paraId="145E9F67" w14:textId="77777777" w:rsidTr="006B4996">
              <w:trPr>
                <w:cantSplit/>
              </w:trPr>
              <w:tc>
                <w:tcPr>
                  <w:tcW w:w="2400" w:type="dxa"/>
                  <w:tcBorders>
                    <w:top w:val="single" w:sz="4" w:space="0" w:color="auto"/>
                    <w:left w:val="single" w:sz="4" w:space="0" w:color="auto"/>
                    <w:bottom w:val="single" w:sz="4" w:space="0" w:color="auto"/>
                    <w:right w:val="single" w:sz="4" w:space="0" w:color="auto"/>
                  </w:tcBorders>
                  <w:vAlign w:val="center"/>
                </w:tcPr>
                <w:p w14:paraId="145E9F65" w14:textId="77777777" w:rsidR="00E53D6C" w:rsidRPr="007B0169" w:rsidRDefault="00E53D6C" w:rsidP="006B4996">
                  <w:pPr>
                    <w:keepNext/>
                    <w:keepLines/>
                    <w:tabs>
                      <w:tab w:val="left" w:pos="567"/>
                      <w:tab w:val="left" w:pos="1134"/>
                    </w:tabs>
                    <w:ind w:left="567" w:hanging="99"/>
                    <w:jc w:val="center"/>
                    <w:rPr>
                      <w:sz w:val="20"/>
                      <w:szCs w:val="20"/>
                      <w:lang w:eastAsia="ja-JP"/>
                    </w:rPr>
                  </w:pPr>
                  <w:r w:rsidRPr="007B0169">
                    <w:rPr>
                      <w:sz w:val="20"/>
                      <w:szCs w:val="20"/>
                    </w:rPr>
                    <w:t>ndv</w:t>
                  </w:r>
                  <w:r w:rsidRPr="007B0169">
                    <w:rPr>
                      <w:position w:val="-4"/>
                      <w:sz w:val="20"/>
                      <w:szCs w:val="20"/>
                      <w:lang w:eastAsia="ja-JP"/>
                    </w:rPr>
                    <w:t>3</w:t>
                  </w:r>
                </w:p>
              </w:tc>
              <w:tc>
                <w:tcPr>
                  <w:tcW w:w="2520" w:type="dxa"/>
                  <w:tcBorders>
                    <w:top w:val="single" w:sz="4" w:space="0" w:color="auto"/>
                    <w:left w:val="single" w:sz="4" w:space="0" w:color="auto"/>
                    <w:bottom w:val="single" w:sz="4" w:space="0" w:color="auto"/>
                    <w:right w:val="single" w:sz="4" w:space="0" w:color="auto"/>
                  </w:tcBorders>
                  <w:vAlign w:val="center"/>
                </w:tcPr>
                <w:p w14:paraId="145E9F66" w14:textId="77777777" w:rsidR="00E53D6C" w:rsidRPr="007B0169" w:rsidRDefault="00E53D6C" w:rsidP="006B4996">
                  <w:pPr>
                    <w:keepNext/>
                    <w:keepLines/>
                    <w:tabs>
                      <w:tab w:val="left" w:pos="567"/>
                      <w:tab w:val="left" w:pos="1134"/>
                    </w:tabs>
                    <w:ind w:left="567" w:right="468" w:hanging="567"/>
                    <w:jc w:val="center"/>
                    <w:rPr>
                      <w:sz w:val="20"/>
                      <w:szCs w:val="20"/>
                      <w:lang w:eastAsia="ja-JP"/>
                    </w:rPr>
                  </w:pPr>
                  <w:r w:rsidRPr="007B0169">
                    <w:rPr>
                      <w:sz w:val="20"/>
                      <w:szCs w:val="20"/>
                      <w:lang w:eastAsia="ja-JP"/>
                    </w:rPr>
                    <w:t>76.16</w:t>
                  </w:r>
                </w:p>
              </w:tc>
            </w:tr>
            <w:tr w:rsidR="00E53D6C" w:rsidRPr="007B0169" w14:paraId="145E9F6A" w14:textId="77777777" w:rsidTr="006B4996">
              <w:trPr>
                <w:cantSplit/>
              </w:trPr>
              <w:tc>
                <w:tcPr>
                  <w:tcW w:w="2400" w:type="dxa"/>
                  <w:tcBorders>
                    <w:top w:val="single" w:sz="4" w:space="0" w:color="auto"/>
                    <w:left w:val="single" w:sz="4" w:space="0" w:color="auto"/>
                    <w:bottom w:val="single" w:sz="4" w:space="0" w:color="auto"/>
                    <w:right w:val="single" w:sz="4" w:space="0" w:color="auto"/>
                  </w:tcBorders>
                  <w:vAlign w:val="center"/>
                </w:tcPr>
                <w:p w14:paraId="145E9F68" w14:textId="77777777" w:rsidR="00E53D6C" w:rsidRPr="007B0169" w:rsidRDefault="00E53D6C" w:rsidP="006B4996">
                  <w:pPr>
                    <w:keepNext/>
                    <w:keepLines/>
                    <w:tabs>
                      <w:tab w:val="left" w:pos="567"/>
                      <w:tab w:val="left" w:pos="1134"/>
                    </w:tabs>
                    <w:ind w:left="567" w:hanging="99"/>
                    <w:jc w:val="center"/>
                    <w:rPr>
                      <w:sz w:val="20"/>
                      <w:szCs w:val="20"/>
                      <w:lang w:eastAsia="ja-JP"/>
                    </w:rPr>
                  </w:pPr>
                  <w:r w:rsidRPr="007B0169">
                    <w:rPr>
                      <w:sz w:val="20"/>
                      <w:szCs w:val="20"/>
                    </w:rPr>
                    <w:t>ndv</w:t>
                  </w:r>
                  <w:r w:rsidRPr="007B0169">
                    <w:rPr>
                      <w:position w:val="-4"/>
                      <w:sz w:val="20"/>
                      <w:szCs w:val="20"/>
                      <w:lang w:eastAsia="ja-JP"/>
                    </w:rPr>
                    <w:t>4</w:t>
                  </w:r>
                </w:p>
              </w:tc>
              <w:tc>
                <w:tcPr>
                  <w:tcW w:w="2520" w:type="dxa"/>
                  <w:tcBorders>
                    <w:top w:val="single" w:sz="4" w:space="0" w:color="auto"/>
                    <w:left w:val="single" w:sz="4" w:space="0" w:color="auto"/>
                    <w:bottom w:val="single" w:sz="4" w:space="0" w:color="auto"/>
                    <w:right w:val="single" w:sz="4" w:space="0" w:color="auto"/>
                  </w:tcBorders>
                  <w:vAlign w:val="center"/>
                </w:tcPr>
                <w:p w14:paraId="145E9F69" w14:textId="77777777" w:rsidR="00E53D6C" w:rsidRPr="007B0169" w:rsidRDefault="00E53D6C" w:rsidP="006B4996">
                  <w:pPr>
                    <w:keepNext/>
                    <w:keepLines/>
                    <w:tabs>
                      <w:tab w:val="left" w:pos="567"/>
                      <w:tab w:val="left" w:pos="1134"/>
                    </w:tabs>
                    <w:ind w:left="567" w:right="468" w:hanging="567"/>
                    <w:jc w:val="center"/>
                    <w:rPr>
                      <w:sz w:val="20"/>
                      <w:szCs w:val="20"/>
                      <w:lang w:eastAsia="ja-JP"/>
                    </w:rPr>
                  </w:pPr>
                  <w:r w:rsidRPr="007B0169">
                    <w:rPr>
                      <w:sz w:val="20"/>
                      <w:szCs w:val="20"/>
                      <w:lang w:eastAsia="ja-JP"/>
                    </w:rPr>
                    <w:t>65.69</w:t>
                  </w:r>
                </w:p>
              </w:tc>
            </w:tr>
            <w:tr w:rsidR="00E53D6C" w:rsidRPr="007B0169" w14:paraId="145E9F6D" w14:textId="77777777" w:rsidTr="006B4996">
              <w:trPr>
                <w:cantSplit/>
              </w:trPr>
              <w:tc>
                <w:tcPr>
                  <w:tcW w:w="2400" w:type="dxa"/>
                  <w:tcBorders>
                    <w:top w:val="single" w:sz="4" w:space="0" w:color="auto"/>
                    <w:left w:val="single" w:sz="4" w:space="0" w:color="auto"/>
                    <w:bottom w:val="single" w:sz="4" w:space="0" w:color="auto"/>
                    <w:right w:val="single" w:sz="4" w:space="0" w:color="auto"/>
                  </w:tcBorders>
                  <w:vAlign w:val="center"/>
                </w:tcPr>
                <w:p w14:paraId="145E9F6B" w14:textId="77777777" w:rsidR="00E53D6C" w:rsidRPr="007B0169" w:rsidRDefault="00E53D6C" w:rsidP="006B4996">
                  <w:pPr>
                    <w:keepNext/>
                    <w:keepLines/>
                    <w:tabs>
                      <w:tab w:val="left" w:pos="567"/>
                      <w:tab w:val="left" w:pos="1134"/>
                    </w:tabs>
                    <w:ind w:left="567" w:hanging="99"/>
                    <w:jc w:val="center"/>
                    <w:rPr>
                      <w:sz w:val="20"/>
                      <w:szCs w:val="20"/>
                      <w:lang w:eastAsia="ja-JP"/>
                    </w:rPr>
                  </w:pPr>
                  <w:r w:rsidRPr="007B0169">
                    <w:rPr>
                      <w:sz w:val="20"/>
                      <w:szCs w:val="20"/>
                    </w:rPr>
                    <w:t>ndv</w:t>
                  </w:r>
                  <w:r w:rsidRPr="007B0169">
                    <w:rPr>
                      <w:position w:val="-4"/>
                      <w:sz w:val="20"/>
                      <w:szCs w:val="20"/>
                      <w:lang w:eastAsia="ja-JP"/>
                    </w:rPr>
                    <w:t>5</w:t>
                  </w:r>
                </w:p>
              </w:tc>
              <w:tc>
                <w:tcPr>
                  <w:tcW w:w="2520" w:type="dxa"/>
                  <w:tcBorders>
                    <w:top w:val="single" w:sz="4" w:space="0" w:color="auto"/>
                    <w:left w:val="single" w:sz="4" w:space="0" w:color="auto"/>
                    <w:bottom w:val="single" w:sz="4" w:space="0" w:color="auto"/>
                    <w:right w:val="single" w:sz="4" w:space="0" w:color="auto"/>
                  </w:tcBorders>
                  <w:vAlign w:val="center"/>
                </w:tcPr>
                <w:p w14:paraId="145E9F6C" w14:textId="77777777" w:rsidR="00E53D6C" w:rsidRPr="007B0169" w:rsidRDefault="00E53D6C" w:rsidP="006B4996">
                  <w:pPr>
                    <w:keepNext/>
                    <w:keepLines/>
                    <w:tabs>
                      <w:tab w:val="left" w:pos="567"/>
                      <w:tab w:val="left" w:pos="1134"/>
                    </w:tabs>
                    <w:ind w:left="567" w:right="468" w:hanging="567"/>
                    <w:jc w:val="center"/>
                    <w:rPr>
                      <w:sz w:val="20"/>
                      <w:szCs w:val="20"/>
                      <w:lang w:eastAsia="ja-JP"/>
                    </w:rPr>
                  </w:pPr>
                  <w:r w:rsidRPr="007B0169">
                    <w:rPr>
                      <w:sz w:val="20"/>
                      <w:szCs w:val="20"/>
                      <w:lang w:eastAsia="ja-JP"/>
                    </w:rPr>
                    <w:t>58.85</w:t>
                  </w:r>
                </w:p>
              </w:tc>
            </w:tr>
            <w:tr w:rsidR="00E53D6C" w:rsidRPr="007B0169" w14:paraId="145E9F70" w14:textId="77777777" w:rsidTr="006B4996">
              <w:trPr>
                <w:cantSplit/>
              </w:trPr>
              <w:tc>
                <w:tcPr>
                  <w:tcW w:w="2400" w:type="dxa"/>
                  <w:tcBorders>
                    <w:top w:val="single" w:sz="4" w:space="0" w:color="auto"/>
                    <w:left w:val="single" w:sz="4" w:space="0" w:color="auto"/>
                    <w:bottom w:val="single" w:sz="4" w:space="0" w:color="auto"/>
                    <w:right w:val="single" w:sz="4" w:space="0" w:color="auto"/>
                  </w:tcBorders>
                  <w:vAlign w:val="center"/>
                </w:tcPr>
                <w:p w14:paraId="145E9F6E" w14:textId="77777777" w:rsidR="00E53D6C" w:rsidRPr="007B0169" w:rsidRDefault="00E53D6C" w:rsidP="006B4996">
                  <w:pPr>
                    <w:keepNext/>
                    <w:keepLines/>
                    <w:tabs>
                      <w:tab w:val="left" w:pos="567"/>
                      <w:tab w:val="left" w:pos="1134"/>
                    </w:tabs>
                    <w:ind w:left="567" w:hanging="99"/>
                    <w:jc w:val="center"/>
                    <w:rPr>
                      <w:sz w:val="20"/>
                      <w:szCs w:val="20"/>
                      <w:lang w:eastAsia="ja-JP"/>
                    </w:rPr>
                  </w:pPr>
                  <w:r w:rsidRPr="007B0169">
                    <w:rPr>
                      <w:sz w:val="20"/>
                      <w:szCs w:val="20"/>
                    </w:rPr>
                    <w:t>ndv</w:t>
                  </w:r>
                  <w:r w:rsidRPr="007B0169">
                    <w:rPr>
                      <w:position w:val="-4"/>
                      <w:sz w:val="20"/>
                      <w:szCs w:val="20"/>
                      <w:lang w:eastAsia="ja-JP"/>
                    </w:rPr>
                    <w:t>6</w:t>
                  </w:r>
                </w:p>
              </w:tc>
              <w:tc>
                <w:tcPr>
                  <w:tcW w:w="2520" w:type="dxa"/>
                  <w:tcBorders>
                    <w:top w:val="single" w:sz="4" w:space="0" w:color="auto"/>
                    <w:left w:val="single" w:sz="4" w:space="0" w:color="auto"/>
                    <w:bottom w:val="single" w:sz="4" w:space="0" w:color="auto"/>
                    <w:right w:val="single" w:sz="4" w:space="0" w:color="auto"/>
                  </w:tcBorders>
                  <w:vAlign w:val="center"/>
                </w:tcPr>
                <w:p w14:paraId="145E9F6F" w14:textId="77777777" w:rsidR="00E53D6C" w:rsidRPr="007B0169" w:rsidRDefault="00E53D6C" w:rsidP="006B4996">
                  <w:pPr>
                    <w:keepNext/>
                    <w:keepLines/>
                    <w:tabs>
                      <w:tab w:val="left" w:pos="567"/>
                      <w:tab w:val="left" w:pos="1134"/>
                    </w:tabs>
                    <w:ind w:left="567" w:right="468" w:hanging="567"/>
                    <w:jc w:val="center"/>
                    <w:rPr>
                      <w:sz w:val="20"/>
                      <w:szCs w:val="20"/>
                      <w:lang w:eastAsia="ja-JP"/>
                    </w:rPr>
                  </w:pPr>
                  <w:r w:rsidRPr="007B0169">
                    <w:rPr>
                      <w:sz w:val="20"/>
                      <w:szCs w:val="20"/>
                      <w:lang w:eastAsia="ja-JP"/>
                    </w:rPr>
                    <w:t>54.04</w:t>
                  </w:r>
                </w:p>
              </w:tc>
            </w:tr>
            <w:tr w:rsidR="00E53D6C" w:rsidRPr="007B0169" w14:paraId="145E9F73" w14:textId="77777777" w:rsidTr="006B4996">
              <w:trPr>
                <w:cantSplit/>
              </w:trPr>
              <w:tc>
                <w:tcPr>
                  <w:tcW w:w="2400" w:type="dxa"/>
                  <w:tcBorders>
                    <w:top w:val="single" w:sz="4" w:space="0" w:color="auto"/>
                    <w:left w:val="single" w:sz="4" w:space="0" w:color="auto"/>
                    <w:bottom w:val="single" w:sz="4" w:space="0" w:color="auto"/>
                    <w:right w:val="single" w:sz="4" w:space="0" w:color="auto"/>
                  </w:tcBorders>
                  <w:vAlign w:val="center"/>
                </w:tcPr>
                <w:p w14:paraId="145E9F71" w14:textId="77777777" w:rsidR="00E53D6C" w:rsidRPr="007B0169" w:rsidRDefault="00E53D6C" w:rsidP="006B4996">
                  <w:pPr>
                    <w:keepNext/>
                    <w:keepLines/>
                    <w:tabs>
                      <w:tab w:val="left" w:pos="567"/>
                      <w:tab w:val="left" w:pos="1134"/>
                    </w:tabs>
                    <w:ind w:left="567" w:hanging="99"/>
                    <w:jc w:val="center"/>
                    <w:rPr>
                      <w:sz w:val="20"/>
                      <w:szCs w:val="20"/>
                      <w:lang w:eastAsia="ja-JP"/>
                    </w:rPr>
                  </w:pPr>
                  <w:r w:rsidRPr="007B0169">
                    <w:rPr>
                      <w:sz w:val="20"/>
                      <w:szCs w:val="20"/>
                      <w:lang w:eastAsia="ja-JP"/>
                    </w:rPr>
                    <w:t xml:space="preserve">pmr </w:t>
                  </w:r>
                  <w:r w:rsidRPr="007B0169">
                    <w:rPr>
                      <w:sz w:val="20"/>
                      <w:szCs w:val="20"/>
                      <w:u w:val="single"/>
                      <w:lang w:eastAsia="ja-JP"/>
                    </w:rPr>
                    <w:t>**</w:t>
                  </w:r>
                  <w:r w:rsidRPr="007B0169">
                    <w:rPr>
                      <w:sz w:val="20"/>
                      <w:szCs w:val="20"/>
                      <w:lang w:eastAsia="ja-JP"/>
                    </w:rPr>
                    <w:t>/ in kW/t</w:t>
                  </w:r>
                </w:p>
              </w:tc>
              <w:tc>
                <w:tcPr>
                  <w:tcW w:w="2520" w:type="dxa"/>
                  <w:tcBorders>
                    <w:top w:val="single" w:sz="4" w:space="0" w:color="auto"/>
                    <w:left w:val="single" w:sz="4" w:space="0" w:color="auto"/>
                    <w:bottom w:val="single" w:sz="4" w:space="0" w:color="auto"/>
                    <w:right w:val="single" w:sz="4" w:space="0" w:color="auto"/>
                  </w:tcBorders>
                  <w:vAlign w:val="center"/>
                </w:tcPr>
                <w:p w14:paraId="145E9F72" w14:textId="77777777" w:rsidR="00E53D6C" w:rsidRPr="007B0169" w:rsidRDefault="00E53D6C" w:rsidP="006B4996">
                  <w:pPr>
                    <w:keepNext/>
                    <w:keepLines/>
                    <w:tabs>
                      <w:tab w:val="left" w:pos="567"/>
                      <w:tab w:val="left" w:pos="1134"/>
                    </w:tabs>
                    <w:ind w:left="567" w:right="468" w:hanging="567"/>
                    <w:jc w:val="center"/>
                    <w:rPr>
                      <w:sz w:val="20"/>
                      <w:szCs w:val="20"/>
                      <w:lang w:eastAsia="ja-JP"/>
                    </w:rPr>
                  </w:pPr>
                  <w:r w:rsidRPr="007B0169">
                    <w:rPr>
                      <w:sz w:val="20"/>
                      <w:szCs w:val="20"/>
                      <w:lang w:eastAsia="ja-JP"/>
                    </w:rPr>
                    <w:t>262.8</w:t>
                  </w:r>
                </w:p>
              </w:tc>
            </w:tr>
            <w:tr w:rsidR="00E53D6C" w:rsidRPr="005C68B2" w14:paraId="145E9F77" w14:textId="77777777" w:rsidTr="006B4996">
              <w:trPr>
                <w:cantSplit/>
              </w:trPr>
              <w:tc>
                <w:tcPr>
                  <w:tcW w:w="4920" w:type="dxa"/>
                  <w:gridSpan w:val="2"/>
                  <w:tcBorders>
                    <w:top w:val="single" w:sz="4" w:space="0" w:color="auto"/>
                    <w:left w:val="single" w:sz="4" w:space="0" w:color="auto"/>
                    <w:bottom w:val="single" w:sz="4" w:space="0" w:color="auto"/>
                    <w:right w:val="single" w:sz="4" w:space="0" w:color="auto"/>
                  </w:tcBorders>
                </w:tcPr>
                <w:p w14:paraId="145E9F74" w14:textId="77777777" w:rsidR="00E53D6C" w:rsidRPr="007B0169" w:rsidRDefault="00E53D6C" w:rsidP="00557DF1">
                  <w:pPr>
                    <w:spacing w:before="0" w:after="0"/>
                    <w:rPr>
                      <w:sz w:val="20"/>
                      <w:szCs w:val="20"/>
                    </w:rPr>
                  </w:pPr>
                  <w:r w:rsidRPr="007B0169">
                    <w:rPr>
                      <w:sz w:val="20"/>
                      <w:szCs w:val="20"/>
                    </w:rPr>
                    <w:t>*/ndv means the ratio between engine speed in min</w:t>
                  </w:r>
                  <w:r w:rsidRPr="007B0169">
                    <w:rPr>
                      <w:sz w:val="20"/>
                      <w:szCs w:val="20"/>
                      <w:vertAlign w:val="superscript"/>
                    </w:rPr>
                    <w:t>-1</w:t>
                  </w:r>
                  <w:r w:rsidRPr="007B0169">
                    <w:rPr>
                      <w:sz w:val="20"/>
                      <w:szCs w:val="20"/>
                    </w:rPr>
                    <w:t xml:space="preserve"> and vehicle speed in km/h</w:t>
                  </w:r>
                </w:p>
                <w:p w14:paraId="145E9F75" w14:textId="77777777" w:rsidR="00E53D6C" w:rsidRPr="007B0169" w:rsidRDefault="00E53D6C" w:rsidP="00557DF1">
                  <w:pPr>
                    <w:spacing w:before="0" w:after="0"/>
                    <w:rPr>
                      <w:sz w:val="20"/>
                      <w:szCs w:val="20"/>
                    </w:rPr>
                  </w:pPr>
                  <w:r w:rsidRPr="007B0169">
                    <w:rPr>
                      <w:sz w:val="20"/>
                      <w:szCs w:val="20"/>
                    </w:rPr>
                    <w:t>**/pmr means the power-to-mass ratio calculated by</w:t>
                  </w:r>
                </w:p>
                <w:p w14:paraId="145E9F76" w14:textId="77777777" w:rsidR="00E53D6C" w:rsidRPr="005C68B2" w:rsidRDefault="00E53D6C" w:rsidP="00557DF1">
                  <w:pPr>
                    <w:pStyle w:val="Heading1"/>
                    <w:spacing w:before="0" w:after="0"/>
                    <w:rPr>
                      <w:b w:val="0"/>
                      <w:smallCaps w:val="0"/>
                      <w:szCs w:val="22"/>
                      <w:lang w:val="nl-BE"/>
                    </w:rPr>
                  </w:pPr>
                  <w:r w:rsidRPr="005C68B2">
                    <w:rPr>
                      <w:b w:val="0"/>
                      <w:smallCaps w:val="0"/>
                      <w:sz w:val="20"/>
                      <w:szCs w:val="20"/>
                      <w:lang w:val="nl-BE"/>
                    </w:rPr>
                    <w:t>Pn / (mk+75) · 1000; Pn in kW, mk in kg</w:t>
                  </w:r>
                </w:p>
              </w:tc>
            </w:tr>
          </w:tbl>
          <w:p w14:paraId="145E9F78" w14:textId="77777777" w:rsidR="00E53D6C" w:rsidRPr="005C68B2" w:rsidRDefault="00E53D6C" w:rsidP="00557DF1">
            <w:pPr>
              <w:tabs>
                <w:tab w:val="left" w:pos="2511"/>
              </w:tabs>
              <w:spacing w:before="0" w:after="0"/>
              <w:ind w:left="111" w:right="468" w:hanging="567"/>
              <w:jc w:val="left"/>
              <w:rPr>
                <w:b/>
                <w:sz w:val="20"/>
                <w:szCs w:val="20"/>
                <w:lang w:val="nl-BE" w:eastAsia="ja-JP"/>
              </w:rPr>
            </w:pPr>
          </w:p>
          <w:p w14:paraId="145E9F79" w14:textId="64BBAB91" w:rsidR="00E53D6C" w:rsidRPr="007B0169" w:rsidRDefault="00E53D6C" w:rsidP="00557DF1">
            <w:pPr>
              <w:spacing w:before="0" w:after="0"/>
              <w:jc w:val="left"/>
            </w:pPr>
            <w:bookmarkStart w:id="315" w:name="_Ref3283434"/>
            <w:bookmarkStart w:id="316" w:name="_Ref66863953"/>
            <w:r w:rsidRPr="007B0169">
              <w:t xml:space="preserve">Table </w:t>
            </w:r>
            <w:bookmarkEnd w:id="315"/>
            <w:bookmarkEnd w:id="316"/>
            <w:r w:rsidR="00CB7AF6" w:rsidRPr="007B0169">
              <w:t>B.6.1</w:t>
            </w:r>
            <w:r w:rsidR="000335A2" w:rsidRPr="007B0169">
              <w:t>6</w:t>
            </w:r>
            <w:r w:rsidR="00CB7AF6" w:rsidRPr="007B0169">
              <w:t>.-2</w:t>
            </w:r>
            <w:r w:rsidRPr="007B0169">
              <w:t>: Input data for the calculation of engine and vehicle shift speeds</w:t>
            </w:r>
          </w:p>
        </w:tc>
      </w:tr>
      <w:tr w:rsidR="00E53D6C" w:rsidRPr="007B0169" w14:paraId="145E9F8F" w14:textId="77777777" w:rsidTr="00267280">
        <w:tc>
          <w:tcPr>
            <w:tcW w:w="959" w:type="dxa"/>
          </w:tcPr>
          <w:p w14:paraId="145E9F7B" w14:textId="5214ECEB" w:rsidR="00E53D6C" w:rsidRPr="007B0169" w:rsidRDefault="0055467E" w:rsidP="0055467E">
            <w:pPr>
              <w:jc w:val="left"/>
            </w:pPr>
            <w:r w:rsidRPr="007B0169">
              <w:lastRenderedPageBreak/>
              <w:t>5</w:t>
            </w:r>
            <w:r w:rsidR="00E53D6C" w:rsidRPr="007B0169">
              <w:t>.3.2.</w:t>
            </w:r>
          </w:p>
        </w:tc>
        <w:tc>
          <w:tcPr>
            <w:tcW w:w="8612" w:type="dxa"/>
            <w:vAlign w:val="center"/>
          </w:tcPr>
          <w:p w14:paraId="145E9F7C" w14:textId="77777777" w:rsidR="00E53D6C" w:rsidRPr="007B0169" w:rsidRDefault="00E53D6C" w:rsidP="00E53D6C">
            <w:pPr>
              <w:jc w:val="left"/>
            </w:pPr>
            <w:bookmarkStart w:id="317" w:name="_Ref32698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89"/>
              <w:gridCol w:w="2719"/>
              <w:gridCol w:w="3078"/>
            </w:tblGrid>
            <w:tr w:rsidR="00E53D6C" w:rsidRPr="007B0169" w14:paraId="145E9F7F" w14:textId="77777777" w:rsidTr="006B4996">
              <w:trPr>
                <w:cantSplit/>
              </w:trPr>
              <w:tc>
                <w:tcPr>
                  <w:tcW w:w="1544" w:type="pct"/>
                  <w:vMerge w:val="restart"/>
                  <w:tcBorders>
                    <w:top w:val="single" w:sz="4" w:space="0" w:color="auto"/>
                    <w:left w:val="single" w:sz="4" w:space="0" w:color="auto"/>
                    <w:bottom w:val="single" w:sz="4" w:space="0" w:color="auto"/>
                    <w:right w:val="single" w:sz="4" w:space="0" w:color="auto"/>
                  </w:tcBorders>
                  <w:vAlign w:val="center"/>
                </w:tcPr>
                <w:p w14:paraId="145E9F7D" w14:textId="77777777" w:rsidR="00E53D6C" w:rsidRPr="007B0169" w:rsidRDefault="00E53D6C" w:rsidP="00E53D6C">
                  <w:pPr>
                    <w:tabs>
                      <w:tab w:val="left" w:pos="567"/>
                      <w:tab w:val="left" w:pos="1134"/>
                    </w:tabs>
                    <w:ind w:left="567" w:hanging="99"/>
                    <w:jc w:val="center"/>
                    <w:rPr>
                      <w:b/>
                      <w:sz w:val="20"/>
                      <w:szCs w:val="20"/>
                      <w:lang w:eastAsia="ja-JP"/>
                    </w:rPr>
                  </w:pPr>
                </w:p>
              </w:tc>
              <w:tc>
                <w:tcPr>
                  <w:tcW w:w="3456" w:type="pct"/>
                  <w:gridSpan w:val="2"/>
                  <w:tcBorders>
                    <w:top w:val="single" w:sz="4" w:space="0" w:color="auto"/>
                    <w:left w:val="single" w:sz="4" w:space="0" w:color="auto"/>
                    <w:bottom w:val="single" w:sz="4" w:space="0" w:color="auto"/>
                    <w:right w:val="single" w:sz="4" w:space="0" w:color="auto"/>
                  </w:tcBorders>
                  <w:vAlign w:val="center"/>
                </w:tcPr>
                <w:p w14:paraId="145E9F7E" w14:textId="77777777" w:rsidR="00E53D6C" w:rsidRPr="007B0169" w:rsidRDefault="00E53D6C" w:rsidP="00E53D6C">
                  <w:pPr>
                    <w:pStyle w:val="Heading1"/>
                    <w:numPr>
                      <w:ilvl w:val="0"/>
                      <w:numId w:val="0"/>
                    </w:numPr>
                    <w:rPr>
                      <w:b w:val="0"/>
                      <w:smallCaps w:val="0"/>
                      <w:sz w:val="20"/>
                      <w:szCs w:val="20"/>
                    </w:rPr>
                  </w:pPr>
                  <w:r w:rsidRPr="007B0169">
                    <w:rPr>
                      <w:sz w:val="20"/>
                      <w:szCs w:val="20"/>
                    </w:rPr>
                    <w:t>EU/USA/Japan driving behaviour</w:t>
                  </w:r>
                </w:p>
              </w:tc>
            </w:tr>
            <w:tr w:rsidR="00E53D6C" w:rsidRPr="007B0169" w14:paraId="145E9F83" w14:textId="77777777" w:rsidTr="006B4996">
              <w:trPr>
                <w:cantSplit/>
              </w:trPr>
              <w:tc>
                <w:tcPr>
                  <w:tcW w:w="1544" w:type="pct"/>
                  <w:vMerge/>
                  <w:tcBorders>
                    <w:top w:val="single" w:sz="4" w:space="0" w:color="auto"/>
                    <w:left w:val="single" w:sz="4" w:space="0" w:color="auto"/>
                    <w:bottom w:val="single" w:sz="4" w:space="0" w:color="auto"/>
                    <w:right w:val="single" w:sz="4" w:space="0" w:color="auto"/>
                  </w:tcBorders>
                  <w:vAlign w:val="center"/>
                </w:tcPr>
                <w:p w14:paraId="145E9F80" w14:textId="77777777" w:rsidR="00E53D6C" w:rsidRPr="007B0169" w:rsidRDefault="00E53D6C" w:rsidP="00E53D6C">
                  <w:pPr>
                    <w:tabs>
                      <w:tab w:val="left" w:pos="567"/>
                      <w:tab w:val="left" w:pos="1134"/>
                    </w:tabs>
                    <w:ind w:left="567" w:hanging="99"/>
                    <w:jc w:val="center"/>
                    <w:rPr>
                      <w:sz w:val="20"/>
                      <w:szCs w:val="20"/>
                      <w:lang w:eastAsia="ja-JP"/>
                    </w:rPr>
                  </w:pPr>
                </w:p>
              </w:tc>
              <w:tc>
                <w:tcPr>
                  <w:tcW w:w="1621" w:type="pct"/>
                  <w:tcBorders>
                    <w:top w:val="single" w:sz="4" w:space="0" w:color="auto"/>
                    <w:left w:val="single" w:sz="4" w:space="0" w:color="auto"/>
                    <w:bottom w:val="single" w:sz="4" w:space="0" w:color="auto"/>
                    <w:right w:val="single" w:sz="4" w:space="0" w:color="auto"/>
                  </w:tcBorders>
                  <w:vAlign w:val="center"/>
                </w:tcPr>
                <w:p w14:paraId="145E9F81" w14:textId="77777777" w:rsidR="00E53D6C" w:rsidRPr="007B0169" w:rsidRDefault="00E53D6C" w:rsidP="00E53D6C">
                  <w:pPr>
                    <w:jc w:val="center"/>
                    <w:rPr>
                      <w:sz w:val="20"/>
                      <w:szCs w:val="20"/>
                    </w:rPr>
                  </w:pPr>
                  <w:r w:rsidRPr="007B0169">
                    <w:rPr>
                      <w:sz w:val="20"/>
                      <w:szCs w:val="20"/>
                    </w:rPr>
                    <w:t>EU/USA/Japan driving behaviour</w:t>
                  </w:r>
                </w:p>
              </w:tc>
              <w:tc>
                <w:tcPr>
                  <w:tcW w:w="1836" w:type="pct"/>
                  <w:tcBorders>
                    <w:top w:val="single" w:sz="4" w:space="0" w:color="auto"/>
                    <w:left w:val="single" w:sz="4" w:space="0" w:color="auto"/>
                    <w:bottom w:val="single" w:sz="4" w:space="0" w:color="auto"/>
                    <w:right w:val="single" w:sz="4" w:space="0" w:color="auto"/>
                  </w:tcBorders>
                  <w:vAlign w:val="center"/>
                </w:tcPr>
                <w:p w14:paraId="145E9F82" w14:textId="77777777" w:rsidR="00E53D6C" w:rsidRPr="007B0169" w:rsidRDefault="00E53D6C" w:rsidP="00E53D6C">
                  <w:pPr>
                    <w:ind w:left="850" w:hanging="850"/>
                    <w:jc w:val="center"/>
                    <w:rPr>
                      <w:sz w:val="20"/>
                      <w:szCs w:val="20"/>
                    </w:rPr>
                  </w:pPr>
                  <w:r w:rsidRPr="007B0169">
                    <w:rPr>
                      <w:sz w:val="20"/>
                      <w:szCs w:val="20"/>
                    </w:rPr>
                    <w:t>n_acc_max (1)</w:t>
                  </w:r>
                  <w:r w:rsidRPr="007B0169">
                    <w:rPr>
                      <w:sz w:val="20"/>
                      <w:szCs w:val="20"/>
                    </w:rPr>
                    <w:tab/>
                    <w:t>n_acc_max (i)</w:t>
                  </w:r>
                </w:p>
              </w:tc>
            </w:tr>
            <w:tr w:rsidR="00E53D6C" w:rsidRPr="007B0169" w14:paraId="145E9F87" w14:textId="77777777" w:rsidTr="006B4996">
              <w:trPr>
                <w:cantSplit/>
              </w:trPr>
              <w:tc>
                <w:tcPr>
                  <w:tcW w:w="1544" w:type="pct"/>
                  <w:tcBorders>
                    <w:top w:val="single" w:sz="4" w:space="0" w:color="auto"/>
                    <w:left w:val="single" w:sz="4" w:space="0" w:color="auto"/>
                    <w:bottom w:val="single" w:sz="4" w:space="0" w:color="auto"/>
                    <w:right w:val="single" w:sz="4" w:space="0" w:color="auto"/>
                  </w:tcBorders>
                  <w:vAlign w:val="center"/>
                </w:tcPr>
                <w:p w14:paraId="145E9F84" w14:textId="66F441AD" w:rsidR="00E53D6C" w:rsidRPr="007B0169" w:rsidRDefault="00E53D6C" w:rsidP="00E53D6C">
                  <w:pPr>
                    <w:jc w:val="center"/>
                    <w:rPr>
                      <w:sz w:val="20"/>
                      <w:szCs w:val="20"/>
                    </w:rPr>
                  </w:pPr>
                  <w:r w:rsidRPr="007B0169">
                    <w:rPr>
                      <w:sz w:val="20"/>
                      <w:szCs w:val="20"/>
                    </w:rPr>
                    <w:t xml:space="preserve">n_norm */ in </w:t>
                  </w:r>
                  <w:r w:rsidR="004C7386" w:rsidRPr="007B0169">
                    <w:rPr>
                      <w:sz w:val="20"/>
                      <w:szCs w:val="20"/>
                    </w:rPr>
                    <w:t>percent</w:t>
                  </w:r>
                </w:p>
              </w:tc>
              <w:tc>
                <w:tcPr>
                  <w:tcW w:w="1621" w:type="pct"/>
                  <w:tcBorders>
                    <w:top w:val="single" w:sz="4" w:space="0" w:color="auto"/>
                    <w:left w:val="single" w:sz="4" w:space="0" w:color="auto"/>
                    <w:bottom w:val="single" w:sz="4" w:space="0" w:color="auto"/>
                    <w:right w:val="single" w:sz="4" w:space="0" w:color="auto"/>
                  </w:tcBorders>
                </w:tcPr>
                <w:p w14:paraId="145E9F85" w14:textId="77777777" w:rsidR="00E53D6C" w:rsidRPr="007B0169" w:rsidRDefault="00E53D6C" w:rsidP="00E53D6C">
                  <w:pPr>
                    <w:jc w:val="center"/>
                    <w:rPr>
                      <w:sz w:val="20"/>
                      <w:szCs w:val="20"/>
                    </w:rPr>
                  </w:pPr>
                  <w:r w:rsidRPr="007B0169">
                    <w:rPr>
                      <w:sz w:val="20"/>
                      <w:szCs w:val="20"/>
                    </w:rPr>
                    <w:t>24.9</w:t>
                  </w:r>
                </w:p>
              </w:tc>
              <w:tc>
                <w:tcPr>
                  <w:tcW w:w="1836" w:type="pct"/>
                  <w:tcBorders>
                    <w:top w:val="single" w:sz="4" w:space="0" w:color="auto"/>
                    <w:left w:val="single" w:sz="4" w:space="0" w:color="auto"/>
                    <w:bottom w:val="single" w:sz="4" w:space="0" w:color="auto"/>
                    <w:right w:val="single" w:sz="4" w:space="0" w:color="auto"/>
                  </w:tcBorders>
                </w:tcPr>
                <w:p w14:paraId="145E9F86" w14:textId="77777777" w:rsidR="00E53D6C" w:rsidRPr="007B0169" w:rsidRDefault="00E53D6C" w:rsidP="00E53D6C">
                  <w:pPr>
                    <w:jc w:val="center"/>
                    <w:rPr>
                      <w:sz w:val="20"/>
                      <w:szCs w:val="20"/>
                    </w:rPr>
                  </w:pPr>
                  <w:r w:rsidRPr="007B0169">
                    <w:rPr>
                      <w:sz w:val="20"/>
                      <w:szCs w:val="20"/>
                    </w:rPr>
                    <w:t>34.9</w:t>
                  </w:r>
                </w:p>
              </w:tc>
            </w:tr>
            <w:tr w:rsidR="00E53D6C" w:rsidRPr="007B0169" w14:paraId="145E9F8B" w14:textId="77777777" w:rsidTr="006B4996">
              <w:trPr>
                <w:cantSplit/>
              </w:trPr>
              <w:tc>
                <w:tcPr>
                  <w:tcW w:w="1544" w:type="pct"/>
                  <w:tcBorders>
                    <w:top w:val="single" w:sz="4" w:space="0" w:color="auto"/>
                    <w:left w:val="single" w:sz="4" w:space="0" w:color="auto"/>
                    <w:bottom w:val="single" w:sz="4" w:space="0" w:color="auto"/>
                    <w:right w:val="single" w:sz="4" w:space="0" w:color="auto"/>
                  </w:tcBorders>
                  <w:vAlign w:val="center"/>
                </w:tcPr>
                <w:p w14:paraId="145E9F88" w14:textId="77777777" w:rsidR="00E53D6C" w:rsidRPr="007B0169" w:rsidRDefault="00E53D6C" w:rsidP="00E53D6C">
                  <w:pPr>
                    <w:jc w:val="center"/>
                    <w:rPr>
                      <w:sz w:val="20"/>
                      <w:szCs w:val="20"/>
                    </w:rPr>
                  </w:pPr>
                  <w:r w:rsidRPr="007B0169">
                    <w:rPr>
                      <w:sz w:val="20"/>
                      <w:szCs w:val="20"/>
                    </w:rPr>
                    <w:t>n in min-1</w:t>
                  </w:r>
                </w:p>
              </w:tc>
              <w:tc>
                <w:tcPr>
                  <w:tcW w:w="1621" w:type="pct"/>
                  <w:tcBorders>
                    <w:top w:val="single" w:sz="4" w:space="0" w:color="auto"/>
                    <w:left w:val="single" w:sz="4" w:space="0" w:color="auto"/>
                    <w:bottom w:val="single" w:sz="4" w:space="0" w:color="auto"/>
                    <w:right w:val="single" w:sz="4" w:space="0" w:color="auto"/>
                  </w:tcBorders>
                </w:tcPr>
                <w:p w14:paraId="145E9F89" w14:textId="77777777" w:rsidR="00E53D6C" w:rsidRPr="007B0169" w:rsidRDefault="00E53D6C" w:rsidP="00E53D6C">
                  <w:pPr>
                    <w:jc w:val="center"/>
                    <w:rPr>
                      <w:sz w:val="20"/>
                      <w:szCs w:val="20"/>
                    </w:rPr>
                  </w:pPr>
                  <w:r w:rsidRPr="007B0169">
                    <w:rPr>
                      <w:sz w:val="20"/>
                      <w:szCs w:val="20"/>
                    </w:rPr>
                    <w:t>3804</w:t>
                  </w:r>
                </w:p>
              </w:tc>
              <w:tc>
                <w:tcPr>
                  <w:tcW w:w="1836" w:type="pct"/>
                  <w:tcBorders>
                    <w:top w:val="single" w:sz="4" w:space="0" w:color="auto"/>
                    <w:left w:val="single" w:sz="4" w:space="0" w:color="auto"/>
                    <w:bottom w:val="single" w:sz="4" w:space="0" w:color="auto"/>
                    <w:right w:val="single" w:sz="4" w:space="0" w:color="auto"/>
                  </w:tcBorders>
                </w:tcPr>
                <w:p w14:paraId="145E9F8A" w14:textId="77777777" w:rsidR="00E53D6C" w:rsidRPr="007B0169" w:rsidRDefault="00E53D6C" w:rsidP="00E53D6C">
                  <w:pPr>
                    <w:jc w:val="center"/>
                    <w:rPr>
                      <w:sz w:val="20"/>
                      <w:szCs w:val="20"/>
                    </w:rPr>
                  </w:pPr>
                  <w:r w:rsidRPr="007B0169">
                    <w:rPr>
                      <w:sz w:val="20"/>
                      <w:szCs w:val="20"/>
                    </w:rPr>
                    <w:t>4869</w:t>
                  </w:r>
                </w:p>
              </w:tc>
            </w:tr>
            <w:tr w:rsidR="00E53D6C" w:rsidRPr="007B0169" w14:paraId="145E9F8D" w14:textId="77777777" w:rsidTr="006B4996">
              <w:trPr>
                <w:cantSplit/>
              </w:trPr>
              <w:tc>
                <w:tcPr>
                  <w:tcW w:w="5000" w:type="pct"/>
                  <w:gridSpan w:val="3"/>
                  <w:tcBorders>
                    <w:top w:val="single" w:sz="4" w:space="0" w:color="auto"/>
                    <w:left w:val="single" w:sz="4" w:space="0" w:color="auto"/>
                    <w:bottom w:val="single" w:sz="4" w:space="0" w:color="auto"/>
                    <w:right w:val="single" w:sz="4" w:space="0" w:color="auto"/>
                  </w:tcBorders>
                  <w:vAlign w:val="center"/>
                </w:tcPr>
                <w:p w14:paraId="1BCD8CBB" w14:textId="77777777" w:rsidR="00E53D6C" w:rsidRPr="007B0169" w:rsidRDefault="00E53D6C" w:rsidP="00E53D6C">
                  <w:pPr>
                    <w:tabs>
                      <w:tab w:val="left" w:pos="567"/>
                      <w:tab w:val="left" w:pos="1134"/>
                    </w:tabs>
                    <w:ind w:left="567" w:right="468" w:hanging="567"/>
                    <w:jc w:val="center"/>
                    <w:rPr>
                      <w:sz w:val="20"/>
                      <w:szCs w:val="20"/>
                      <w:lang w:eastAsia="ja-JP"/>
                    </w:rPr>
                  </w:pPr>
                </w:p>
                <w:p w14:paraId="145E9F8C" w14:textId="2CDC559F" w:rsidR="000335A2" w:rsidRPr="007B0169" w:rsidRDefault="000335A2" w:rsidP="00E53D6C">
                  <w:pPr>
                    <w:tabs>
                      <w:tab w:val="left" w:pos="567"/>
                      <w:tab w:val="left" w:pos="1134"/>
                    </w:tabs>
                    <w:ind w:left="567" w:right="468" w:hanging="567"/>
                    <w:jc w:val="center"/>
                    <w:rPr>
                      <w:sz w:val="20"/>
                      <w:szCs w:val="20"/>
                      <w:lang w:eastAsia="ja-JP"/>
                    </w:rPr>
                  </w:pPr>
                </w:p>
              </w:tc>
            </w:tr>
          </w:tbl>
          <w:p w14:paraId="145E9F8E" w14:textId="5D3B16BC" w:rsidR="00E53D6C" w:rsidRPr="007B0169" w:rsidRDefault="00E53D6C" w:rsidP="008B7CDB">
            <w:r w:rsidRPr="007B0169">
              <w:t xml:space="preserve">Table </w:t>
            </w:r>
            <w:bookmarkEnd w:id="317"/>
            <w:r w:rsidR="00CB7AF6" w:rsidRPr="007B0169">
              <w:t>B.6.1</w:t>
            </w:r>
            <w:r w:rsidR="000335A2" w:rsidRPr="007B0169">
              <w:t>6</w:t>
            </w:r>
            <w:r w:rsidR="00CB7AF6" w:rsidRPr="007B0169">
              <w:t>.-3</w:t>
            </w:r>
            <w:r w:rsidRPr="007B0169">
              <w:t xml:space="preserve">: Shift </w:t>
            </w:r>
            <w:r w:rsidR="00F644C5" w:rsidRPr="007B0169">
              <w:t xml:space="preserve">engine </w:t>
            </w:r>
            <w:r w:rsidRPr="007B0169">
              <w:t xml:space="preserve">speeds for acceleration phases for first gear and for higher gears (see Table </w:t>
            </w:r>
            <w:r w:rsidR="008B7CDB" w:rsidRPr="007B0169">
              <w:rPr>
                <w:u w:color="000000"/>
              </w:rPr>
              <w:t>B.6.16.</w:t>
            </w:r>
            <w:r w:rsidRPr="007B0169">
              <w:t>-1)</w:t>
            </w:r>
          </w:p>
        </w:tc>
      </w:tr>
      <w:tr w:rsidR="00E53D6C" w:rsidRPr="007B0169" w14:paraId="145E9FDA" w14:textId="77777777" w:rsidTr="00267280">
        <w:tc>
          <w:tcPr>
            <w:tcW w:w="959" w:type="dxa"/>
          </w:tcPr>
          <w:p w14:paraId="145E9F90" w14:textId="6B2386FB" w:rsidR="00E53D6C" w:rsidRPr="007B0169" w:rsidRDefault="0055467E" w:rsidP="0055467E">
            <w:pPr>
              <w:jc w:val="left"/>
            </w:pPr>
            <w:r w:rsidRPr="007B0169">
              <w:t>5</w:t>
            </w:r>
            <w:r w:rsidR="00E53D6C" w:rsidRPr="007B0169">
              <w:t>.3.3.</w:t>
            </w:r>
          </w:p>
        </w:tc>
        <w:tc>
          <w:tcPr>
            <w:tcW w:w="8612" w:type="dxa"/>
            <w:vAlign w:val="center"/>
          </w:tcPr>
          <w:p w14:paraId="145E9F91" w14:textId="77777777" w:rsidR="00E53D6C" w:rsidRPr="007B0169" w:rsidRDefault="00E53D6C" w:rsidP="00E53D6C">
            <w:pPr>
              <w:rPr>
                <w:u w:val="single"/>
              </w:rPr>
            </w:pPr>
            <w:bookmarkStart w:id="318" w:name="_Ref3269899"/>
            <w:bookmarkStart w:id="319" w:name="_Ref66864328"/>
          </w:p>
          <w:tbl>
            <w:tblPr>
              <w:tblW w:w="7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7"/>
              <w:gridCol w:w="1658"/>
              <w:gridCol w:w="1658"/>
              <w:gridCol w:w="1658"/>
              <w:gridCol w:w="1150"/>
            </w:tblGrid>
            <w:tr w:rsidR="00E53D6C" w:rsidRPr="007B0169" w14:paraId="145E9F94" w14:textId="77777777" w:rsidTr="006B4996">
              <w:tc>
                <w:tcPr>
                  <w:tcW w:w="3315" w:type="dxa"/>
                  <w:gridSpan w:val="2"/>
                  <w:vMerge w:val="restart"/>
                  <w:tcBorders>
                    <w:top w:val="single" w:sz="4" w:space="0" w:color="auto"/>
                    <w:left w:val="single" w:sz="4" w:space="0" w:color="auto"/>
                    <w:bottom w:val="single" w:sz="4" w:space="0" w:color="auto"/>
                    <w:right w:val="single" w:sz="4" w:space="0" w:color="auto"/>
                  </w:tcBorders>
                  <w:vAlign w:val="center"/>
                </w:tcPr>
                <w:p w14:paraId="145E9F92" w14:textId="77777777" w:rsidR="00E53D6C" w:rsidRPr="007B0169" w:rsidRDefault="00E53D6C" w:rsidP="00E53D6C">
                  <w:pPr>
                    <w:jc w:val="center"/>
                    <w:rPr>
                      <w:b/>
                      <w:sz w:val="20"/>
                      <w:szCs w:val="20"/>
                      <w:u w:val="single"/>
                    </w:rPr>
                  </w:pPr>
                  <w:r w:rsidRPr="007B0169">
                    <w:rPr>
                      <w:b/>
                      <w:sz w:val="20"/>
                      <w:szCs w:val="20"/>
                      <w:lang w:eastAsia="ja-JP"/>
                    </w:rPr>
                    <w:t>Gearshift</w:t>
                  </w:r>
                </w:p>
              </w:tc>
              <w:tc>
                <w:tcPr>
                  <w:tcW w:w="4466" w:type="dxa"/>
                  <w:gridSpan w:val="3"/>
                  <w:tcBorders>
                    <w:top w:val="single" w:sz="4" w:space="0" w:color="auto"/>
                    <w:left w:val="single" w:sz="4" w:space="0" w:color="auto"/>
                    <w:bottom w:val="single" w:sz="4" w:space="0" w:color="auto"/>
                    <w:right w:val="single" w:sz="4" w:space="0" w:color="auto"/>
                  </w:tcBorders>
                  <w:vAlign w:val="center"/>
                </w:tcPr>
                <w:p w14:paraId="145E9F93" w14:textId="77777777" w:rsidR="00E53D6C" w:rsidRPr="007B0169" w:rsidRDefault="00E53D6C" w:rsidP="00E53D6C">
                  <w:pPr>
                    <w:tabs>
                      <w:tab w:val="left" w:pos="567"/>
                      <w:tab w:val="left" w:pos="1134"/>
                    </w:tabs>
                    <w:ind w:left="567" w:hanging="567"/>
                    <w:jc w:val="center"/>
                    <w:rPr>
                      <w:b/>
                      <w:sz w:val="20"/>
                      <w:szCs w:val="20"/>
                      <w:lang w:eastAsia="ja-JP"/>
                    </w:rPr>
                  </w:pPr>
                  <w:r w:rsidRPr="007B0169">
                    <w:rPr>
                      <w:b/>
                      <w:sz w:val="20"/>
                      <w:szCs w:val="20"/>
                      <w:lang w:eastAsia="ja-JP"/>
                    </w:rPr>
                    <w:t>EU/USA/Japan driving behaviour</w:t>
                  </w:r>
                </w:p>
              </w:tc>
            </w:tr>
            <w:tr w:rsidR="00E53D6C" w:rsidRPr="007B0169" w14:paraId="145E9F9A" w14:textId="77777777" w:rsidTr="006B4996">
              <w:tc>
                <w:tcPr>
                  <w:tcW w:w="3315" w:type="dxa"/>
                  <w:gridSpan w:val="2"/>
                  <w:vMerge/>
                  <w:tcBorders>
                    <w:top w:val="single" w:sz="4" w:space="0" w:color="auto"/>
                    <w:left w:val="single" w:sz="4" w:space="0" w:color="auto"/>
                    <w:bottom w:val="single" w:sz="4" w:space="0" w:color="auto"/>
                    <w:right w:val="single" w:sz="4" w:space="0" w:color="auto"/>
                  </w:tcBorders>
                  <w:vAlign w:val="center"/>
                </w:tcPr>
                <w:p w14:paraId="145E9F95" w14:textId="77777777" w:rsidR="00E53D6C" w:rsidRPr="007B0169" w:rsidRDefault="00E53D6C" w:rsidP="00E53D6C">
                  <w:pPr>
                    <w:jc w:val="center"/>
                    <w:rPr>
                      <w:b/>
                      <w:sz w:val="20"/>
                      <w:szCs w:val="20"/>
                      <w:u w:val="single"/>
                    </w:rPr>
                  </w:pPr>
                </w:p>
              </w:tc>
              <w:tc>
                <w:tcPr>
                  <w:tcW w:w="1658" w:type="dxa"/>
                  <w:tcBorders>
                    <w:top w:val="single" w:sz="4" w:space="0" w:color="auto"/>
                    <w:left w:val="single" w:sz="4" w:space="0" w:color="auto"/>
                    <w:bottom w:val="single" w:sz="4" w:space="0" w:color="auto"/>
                    <w:right w:val="single" w:sz="4" w:space="0" w:color="auto"/>
                  </w:tcBorders>
                  <w:vAlign w:val="center"/>
                </w:tcPr>
                <w:p w14:paraId="145E9F96" w14:textId="77777777" w:rsidR="00E53D6C" w:rsidRPr="007B0169" w:rsidRDefault="00E53D6C" w:rsidP="00E53D6C">
                  <w:pPr>
                    <w:tabs>
                      <w:tab w:val="left" w:pos="567"/>
                      <w:tab w:val="left" w:pos="1134"/>
                    </w:tabs>
                    <w:ind w:left="567" w:hanging="567"/>
                    <w:jc w:val="center"/>
                    <w:rPr>
                      <w:b/>
                      <w:sz w:val="20"/>
                      <w:szCs w:val="20"/>
                      <w:lang w:eastAsia="ja-JP"/>
                    </w:rPr>
                  </w:pPr>
                  <w:r w:rsidRPr="007B0169">
                    <w:rPr>
                      <w:b/>
                      <w:sz w:val="20"/>
                      <w:szCs w:val="20"/>
                      <w:lang w:eastAsia="ja-JP"/>
                    </w:rPr>
                    <w:t>v in km/h</w:t>
                  </w:r>
                </w:p>
              </w:tc>
              <w:tc>
                <w:tcPr>
                  <w:tcW w:w="1658" w:type="dxa"/>
                  <w:tcBorders>
                    <w:top w:val="single" w:sz="4" w:space="0" w:color="auto"/>
                    <w:left w:val="single" w:sz="4" w:space="0" w:color="auto"/>
                    <w:bottom w:val="single" w:sz="4" w:space="0" w:color="auto"/>
                    <w:right w:val="single" w:sz="4" w:space="0" w:color="auto"/>
                  </w:tcBorders>
                  <w:vAlign w:val="center"/>
                </w:tcPr>
                <w:p w14:paraId="145E9F97" w14:textId="77777777" w:rsidR="00E53D6C" w:rsidRPr="007B0169" w:rsidRDefault="00E53D6C" w:rsidP="00E53D6C">
                  <w:pPr>
                    <w:keepNext/>
                    <w:keepLines/>
                    <w:tabs>
                      <w:tab w:val="left" w:pos="567"/>
                      <w:tab w:val="left" w:pos="1134"/>
                    </w:tabs>
                    <w:spacing w:before="0" w:after="0"/>
                    <w:ind w:left="567" w:hanging="567"/>
                    <w:jc w:val="center"/>
                    <w:rPr>
                      <w:b/>
                      <w:bCs/>
                      <w:sz w:val="20"/>
                      <w:szCs w:val="20"/>
                      <w:lang w:eastAsia="ja-JP"/>
                    </w:rPr>
                  </w:pPr>
                  <w:r w:rsidRPr="007B0169">
                    <w:rPr>
                      <w:b/>
                      <w:bCs/>
                      <w:sz w:val="20"/>
                      <w:szCs w:val="20"/>
                      <w:lang w:eastAsia="ja-JP"/>
                    </w:rPr>
                    <w:t>n_norm (i)</w:t>
                  </w:r>
                </w:p>
                <w:p w14:paraId="145E9F98" w14:textId="67C60AA9" w:rsidR="00E53D6C" w:rsidRPr="007B0169" w:rsidRDefault="00E53D6C" w:rsidP="00E53D6C">
                  <w:pPr>
                    <w:tabs>
                      <w:tab w:val="left" w:pos="567"/>
                      <w:tab w:val="left" w:pos="1134"/>
                    </w:tabs>
                    <w:spacing w:before="0" w:after="0"/>
                    <w:ind w:left="567" w:hanging="567"/>
                    <w:jc w:val="center"/>
                    <w:rPr>
                      <w:b/>
                      <w:sz w:val="20"/>
                      <w:szCs w:val="20"/>
                      <w:lang w:eastAsia="ja-JP"/>
                    </w:rPr>
                  </w:pPr>
                  <w:r w:rsidRPr="007B0169">
                    <w:rPr>
                      <w:b/>
                      <w:bCs/>
                      <w:sz w:val="20"/>
                      <w:szCs w:val="20"/>
                      <w:lang w:eastAsia="ja-JP"/>
                    </w:rPr>
                    <w:t xml:space="preserve">in </w:t>
                  </w:r>
                  <w:r w:rsidR="004C7386" w:rsidRPr="007B0169">
                    <w:rPr>
                      <w:b/>
                      <w:bCs/>
                      <w:sz w:val="20"/>
                      <w:szCs w:val="20"/>
                      <w:lang w:eastAsia="ja-JP"/>
                    </w:rPr>
                    <w:t>percent</w:t>
                  </w:r>
                </w:p>
              </w:tc>
              <w:tc>
                <w:tcPr>
                  <w:tcW w:w="1150" w:type="dxa"/>
                  <w:tcBorders>
                    <w:top w:val="single" w:sz="4" w:space="0" w:color="auto"/>
                    <w:left w:val="single" w:sz="4" w:space="0" w:color="auto"/>
                    <w:bottom w:val="single" w:sz="4" w:space="0" w:color="auto"/>
                    <w:right w:val="single" w:sz="4" w:space="0" w:color="auto"/>
                  </w:tcBorders>
                  <w:vAlign w:val="center"/>
                </w:tcPr>
                <w:p w14:paraId="145E9F99" w14:textId="77777777" w:rsidR="00E53D6C" w:rsidRPr="007B0169" w:rsidRDefault="00E53D6C" w:rsidP="00E53D6C">
                  <w:pPr>
                    <w:tabs>
                      <w:tab w:val="left" w:pos="567"/>
                      <w:tab w:val="left" w:pos="1134"/>
                    </w:tabs>
                    <w:ind w:left="567" w:hanging="567"/>
                    <w:jc w:val="center"/>
                    <w:rPr>
                      <w:b/>
                      <w:sz w:val="20"/>
                      <w:szCs w:val="20"/>
                      <w:lang w:eastAsia="ja-JP"/>
                    </w:rPr>
                  </w:pPr>
                  <w:r w:rsidRPr="007B0169">
                    <w:rPr>
                      <w:b/>
                      <w:sz w:val="20"/>
                      <w:szCs w:val="20"/>
                      <w:lang w:eastAsia="ja-JP"/>
                    </w:rPr>
                    <w:t>n in min</w:t>
                  </w:r>
                  <w:r w:rsidRPr="007B0169">
                    <w:rPr>
                      <w:b/>
                      <w:sz w:val="20"/>
                      <w:szCs w:val="20"/>
                      <w:vertAlign w:val="superscript"/>
                      <w:lang w:eastAsia="ja-JP"/>
                    </w:rPr>
                    <w:t>-1</w:t>
                  </w:r>
                </w:p>
              </w:tc>
            </w:tr>
            <w:tr w:rsidR="00E53D6C" w:rsidRPr="007B0169" w14:paraId="145E9FA0" w14:textId="77777777" w:rsidTr="006B4996">
              <w:tc>
                <w:tcPr>
                  <w:tcW w:w="1657" w:type="dxa"/>
                  <w:vMerge w:val="restart"/>
                  <w:tcBorders>
                    <w:top w:val="single" w:sz="4" w:space="0" w:color="auto"/>
                    <w:left w:val="single" w:sz="4" w:space="0" w:color="auto"/>
                    <w:bottom w:val="single" w:sz="4" w:space="0" w:color="auto"/>
                    <w:right w:val="single" w:sz="4" w:space="0" w:color="auto"/>
                  </w:tcBorders>
                  <w:vAlign w:val="center"/>
                </w:tcPr>
                <w:p w14:paraId="145E9F9B" w14:textId="77777777" w:rsidR="00E53D6C" w:rsidRPr="007B0169" w:rsidRDefault="00E53D6C" w:rsidP="00E53D6C">
                  <w:pPr>
                    <w:tabs>
                      <w:tab w:val="left" w:pos="567"/>
                      <w:tab w:val="left" w:pos="1134"/>
                    </w:tabs>
                    <w:ind w:left="567" w:hanging="567"/>
                    <w:rPr>
                      <w:b/>
                      <w:sz w:val="20"/>
                      <w:szCs w:val="20"/>
                      <w:lang w:eastAsia="ja-JP"/>
                    </w:rPr>
                  </w:pPr>
                  <w:r w:rsidRPr="007B0169">
                    <w:rPr>
                      <w:b/>
                      <w:sz w:val="20"/>
                      <w:szCs w:val="20"/>
                      <w:lang w:eastAsia="ja-JP"/>
                    </w:rPr>
                    <w:t>Upshift</w:t>
                  </w:r>
                </w:p>
              </w:tc>
              <w:tc>
                <w:tcPr>
                  <w:tcW w:w="1658" w:type="dxa"/>
                  <w:tcBorders>
                    <w:top w:val="single" w:sz="4" w:space="0" w:color="auto"/>
                    <w:left w:val="single" w:sz="4" w:space="0" w:color="auto"/>
                    <w:bottom w:val="single" w:sz="4" w:space="0" w:color="auto"/>
                    <w:right w:val="single" w:sz="4" w:space="0" w:color="auto"/>
                  </w:tcBorders>
                  <w:vAlign w:val="center"/>
                </w:tcPr>
                <w:p w14:paraId="145E9F9C" w14:textId="77777777" w:rsidR="00E53D6C" w:rsidRPr="007B0169" w:rsidRDefault="00E53D6C" w:rsidP="00E53D6C">
                  <w:pPr>
                    <w:tabs>
                      <w:tab w:val="left" w:pos="567"/>
                      <w:tab w:val="left" w:pos="1134"/>
                    </w:tabs>
                    <w:ind w:left="567" w:hanging="567"/>
                    <w:jc w:val="center"/>
                    <w:rPr>
                      <w:sz w:val="20"/>
                      <w:szCs w:val="20"/>
                      <w:lang w:eastAsia="ja-JP"/>
                    </w:rPr>
                  </w:pPr>
                  <w:r w:rsidRPr="007B0169">
                    <w:rPr>
                      <w:sz w:val="20"/>
                      <w:szCs w:val="20"/>
                      <w:lang w:eastAsia="ja-JP"/>
                    </w:rPr>
                    <w:t>1</w:t>
                  </w:r>
                  <w:r w:rsidRPr="007B0169">
                    <w:rPr>
                      <w:sz w:val="20"/>
                      <w:szCs w:val="20"/>
                    </w:rPr>
                    <w:sym w:font="Wingdings" w:char="F0E0"/>
                  </w:r>
                  <w:r w:rsidRPr="007B0169">
                    <w:rPr>
                      <w:sz w:val="20"/>
                      <w:szCs w:val="20"/>
                      <w:lang w:eastAsia="ja-JP"/>
                    </w:rPr>
                    <w:t>2</w:t>
                  </w:r>
                </w:p>
              </w:tc>
              <w:tc>
                <w:tcPr>
                  <w:tcW w:w="1658" w:type="dxa"/>
                  <w:tcBorders>
                    <w:top w:val="single" w:sz="4" w:space="0" w:color="auto"/>
                    <w:left w:val="single" w:sz="4" w:space="0" w:color="auto"/>
                    <w:bottom w:val="single" w:sz="4" w:space="0" w:color="auto"/>
                    <w:right w:val="single" w:sz="4" w:space="0" w:color="auto"/>
                  </w:tcBorders>
                  <w:vAlign w:val="center"/>
                </w:tcPr>
                <w:p w14:paraId="145E9F9D" w14:textId="77777777" w:rsidR="00E53D6C" w:rsidRPr="007B0169" w:rsidRDefault="00E53D6C" w:rsidP="00E53D6C">
                  <w:pPr>
                    <w:jc w:val="center"/>
                    <w:rPr>
                      <w:sz w:val="20"/>
                      <w:szCs w:val="20"/>
                    </w:rPr>
                  </w:pPr>
                  <w:r w:rsidRPr="007B0169">
                    <w:rPr>
                      <w:sz w:val="20"/>
                      <w:szCs w:val="20"/>
                    </w:rPr>
                    <w:t>28.5</w:t>
                  </w:r>
                </w:p>
              </w:tc>
              <w:tc>
                <w:tcPr>
                  <w:tcW w:w="1658" w:type="dxa"/>
                  <w:tcBorders>
                    <w:top w:val="single" w:sz="4" w:space="0" w:color="auto"/>
                    <w:left w:val="single" w:sz="4" w:space="0" w:color="auto"/>
                    <w:bottom w:val="single" w:sz="4" w:space="0" w:color="auto"/>
                    <w:right w:val="single" w:sz="4" w:space="0" w:color="auto"/>
                  </w:tcBorders>
                  <w:vAlign w:val="center"/>
                </w:tcPr>
                <w:p w14:paraId="145E9F9E" w14:textId="77777777" w:rsidR="00E53D6C" w:rsidRPr="007B0169" w:rsidRDefault="00E53D6C" w:rsidP="00E53D6C">
                  <w:pPr>
                    <w:jc w:val="center"/>
                    <w:rPr>
                      <w:sz w:val="20"/>
                      <w:szCs w:val="20"/>
                    </w:rPr>
                  </w:pPr>
                  <w:r w:rsidRPr="007B0169">
                    <w:rPr>
                      <w:sz w:val="20"/>
                      <w:szCs w:val="20"/>
                    </w:rPr>
                    <w:t>24.9</w:t>
                  </w:r>
                </w:p>
              </w:tc>
              <w:tc>
                <w:tcPr>
                  <w:tcW w:w="1150" w:type="dxa"/>
                  <w:tcBorders>
                    <w:top w:val="single" w:sz="4" w:space="0" w:color="auto"/>
                    <w:left w:val="single" w:sz="4" w:space="0" w:color="auto"/>
                    <w:bottom w:val="single" w:sz="4" w:space="0" w:color="auto"/>
                    <w:right w:val="single" w:sz="4" w:space="0" w:color="auto"/>
                  </w:tcBorders>
                  <w:vAlign w:val="center"/>
                </w:tcPr>
                <w:p w14:paraId="145E9F9F" w14:textId="77777777" w:rsidR="00E53D6C" w:rsidRPr="007B0169" w:rsidRDefault="00E53D6C" w:rsidP="00E53D6C">
                  <w:pPr>
                    <w:jc w:val="center"/>
                    <w:rPr>
                      <w:sz w:val="20"/>
                      <w:szCs w:val="20"/>
                    </w:rPr>
                  </w:pPr>
                  <w:r w:rsidRPr="007B0169">
                    <w:rPr>
                      <w:sz w:val="20"/>
                      <w:szCs w:val="20"/>
                    </w:rPr>
                    <w:t>3804</w:t>
                  </w:r>
                </w:p>
              </w:tc>
            </w:tr>
            <w:tr w:rsidR="00E53D6C" w:rsidRPr="007B0169" w14:paraId="145E9FA6" w14:textId="77777777" w:rsidTr="006B4996">
              <w:tc>
                <w:tcPr>
                  <w:tcW w:w="1657" w:type="dxa"/>
                  <w:vMerge/>
                  <w:tcBorders>
                    <w:top w:val="single" w:sz="4" w:space="0" w:color="auto"/>
                    <w:left w:val="single" w:sz="4" w:space="0" w:color="auto"/>
                    <w:bottom w:val="single" w:sz="4" w:space="0" w:color="auto"/>
                    <w:right w:val="single" w:sz="4" w:space="0" w:color="auto"/>
                  </w:tcBorders>
                  <w:vAlign w:val="center"/>
                </w:tcPr>
                <w:p w14:paraId="145E9FA1" w14:textId="77777777" w:rsidR="00E53D6C" w:rsidRPr="007B0169" w:rsidRDefault="00E53D6C" w:rsidP="00E53D6C">
                  <w:pPr>
                    <w:jc w:val="center"/>
                    <w:rPr>
                      <w:b/>
                      <w:sz w:val="20"/>
                      <w:szCs w:val="20"/>
                      <w:u w:val="single"/>
                    </w:rPr>
                  </w:pPr>
                </w:p>
              </w:tc>
              <w:tc>
                <w:tcPr>
                  <w:tcW w:w="1658" w:type="dxa"/>
                  <w:tcBorders>
                    <w:top w:val="single" w:sz="4" w:space="0" w:color="auto"/>
                    <w:left w:val="single" w:sz="4" w:space="0" w:color="auto"/>
                    <w:bottom w:val="single" w:sz="4" w:space="0" w:color="auto"/>
                    <w:right w:val="single" w:sz="4" w:space="0" w:color="auto"/>
                  </w:tcBorders>
                  <w:vAlign w:val="center"/>
                </w:tcPr>
                <w:p w14:paraId="145E9FA2" w14:textId="77777777" w:rsidR="00E53D6C" w:rsidRPr="007B0169" w:rsidRDefault="00E53D6C" w:rsidP="00E53D6C">
                  <w:pPr>
                    <w:jc w:val="center"/>
                    <w:rPr>
                      <w:sz w:val="20"/>
                      <w:szCs w:val="20"/>
                      <w:u w:val="single"/>
                    </w:rPr>
                  </w:pPr>
                  <w:r w:rsidRPr="007B0169">
                    <w:rPr>
                      <w:sz w:val="20"/>
                      <w:szCs w:val="20"/>
                      <w:lang w:eastAsia="ja-JP"/>
                    </w:rPr>
                    <w:t>2</w:t>
                  </w:r>
                  <w:r w:rsidRPr="007B0169">
                    <w:rPr>
                      <w:sz w:val="20"/>
                      <w:szCs w:val="20"/>
                    </w:rPr>
                    <w:sym w:font="Wingdings" w:char="F0E0"/>
                  </w:r>
                  <w:r w:rsidRPr="007B0169">
                    <w:rPr>
                      <w:sz w:val="20"/>
                      <w:szCs w:val="20"/>
                      <w:lang w:eastAsia="ja-JP"/>
                    </w:rPr>
                    <w:t>3</w:t>
                  </w:r>
                </w:p>
              </w:tc>
              <w:tc>
                <w:tcPr>
                  <w:tcW w:w="1658" w:type="dxa"/>
                  <w:tcBorders>
                    <w:top w:val="single" w:sz="4" w:space="0" w:color="auto"/>
                    <w:left w:val="single" w:sz="4" w:space="0" w:color="auto"/>
                    <w:bottom w:val="single" w:sz="4" w:space="0" w:color="auto"/>
                    <w:right w:val="single" w:sz="4" w:space="0" w:color="auto"/>
                  </w:tcBorders>
                  <w:vAlign w:val="center"/>
                </w:tcPr>
                <w:p w14:paraId="145E9FA3" w14:textId="77777777" w:rsidR="00E53D6C" w:rsidRPr="007B0169" w:rsidRDefault="00E53D6C" w:rsidP="00E53D6C">
                  <w:pPr>
                    <w:jc w:val="center"/>
                    <w:rPr>
                      <w:sz w:val="20"/>
                      <w:szCs w:val="20"/>
                    </w:rPr>
                  </w:pPr>
                  <w:r w:rsidRPr="007B0169">
                    <w:rPr>
                      <w:sz w:val="20"/>
                      <w:szCs w:val="20"/>
                    </w:rPr>
                    <w:t>51.3</w:t>
                  </w:r>
                </w:p>
              </w:tc>
              <w:tc>
                <w:tcPr>
                  <w:tcW w:w="1658" w:type="dxa"/>
                  <w:tcBorders>
                    <w:top w:val="single" w:sz="4" w:space="0" w:color="auto"/>
                    <w:left w:val="single" w:sz="4" w:space="0" w:color="auto"/>
                    <w:bottom w:val="single" w:sz="4" w:space="0" w:color="auto"/>
                    <w:right w:val="single" w:sz="4" w:space="0" w:color="auto"/>
                  </w:tcBorders>
                  <w:vAlign w:val="center"/>
                </w:tcPr>
                <w:p w14:paraId="145E9FA4" w14:textId="77777777" w:rsidR="00E53D6C" w:rsidRPr="007B0169" w:rsidRDefault="00E53D6C" w:rsidP="00E53D6C">
                  <w:pPr>
                    <w:jc w:val="center"/>
                    <w:rPr>
                      <w:sz w:val="20"/>
                      <w:szCs w:val="20"/>
                    </w:rPr>
                  </w:pPr>
                  <w:r w:rsidRPr="007B0169">
                    <w:rPr>
                      <w:sz w:val="20"/>
                      <w:szCs w:val="20"/>
                    </w:rPr>
                    <w:t>34.9</w:t>
                  </w:r>
                </w:p>
              </w:tc>
              <w:tc>
                <w:tcPr>
                  <w:tcW w:w="1150" w:type="dxa"/>
                  <w:tcBorders>
                    <w:top w:val="single" w:sz="4" w:space="0" w:color="auto"/>
                    <w:left w:val="single" w:sz="4" w:space="0" w:color="auto"/>
                    <w:bottom w:val="single" w:sz="4" w:space="0" w:color="auto"/>
                    <w:right w:val="single" w:sz="4" w:space="0" w:color="auto"/>
                  </w:tcBorders>
                  <w:vAlign w:val="center"/>
                </w:tcPr>
                <w:p w14:paraId="145E9FA5" w14:textId="77777777" w:rsidR="00E53D6C" w:rsidRPr="007B0169" w:rsidRDefault="00E53D6C" w:rsidP="00E53D6C">
                  <w:pPr>
                    <w:jc w:val="center"/>
                    <w:rPr>
                      <w:sz w:val="20"/>
                      <w:szCs w:val="20"/>
                    </w:rPr>
                  </w:pPr>
                  <w:r w:rsidRPr="007B0169">
                    <w:rPr>
                      <w:sz w:val="20"/>
                      <w:szCs w:val="20"/>
                    </w:rPr>
                    <w:t>4869</w:t>
                  </w:r>
                </w:p>
              </w:tc>
            </w:tr>
            <w:tr w:rsidR="00E53D6C" w:rsidRPr="007B0169" w14:paraId="145E9FAC" w14:textId="77777777" w:rsidTr="006B4996">
              <w:tc>
                <w:tcPr>
                  <w:tcW w:w="1657" w:type="dxa"/>
                  <w:vMerge/>
                  <w:tcBorders>
                    <w:top w:val="single" w:sz="4" w:space="0" w:color="auto"/>
                    <w:left w:val="single" w:sz="4" w:space="0" w:color="auto"/>
                    <w:bottom w:val="single" w:sz="4" w:space="0" w:color="auto"/>
                    <w:right w:val="single" w:sz="4" w:space="0" w:color="auto"/>
                  </w:tcBorders>
                  <w:vAlign w:val="center"/>
                </w:tcPr>
                <w:p w14:paraId="145E9FA7" w14:textId="77777777" w:rsidR="00E53D6C" w:rsidRPr="007B0169" w:rsidRDefault="00E53D6C" w:rsidP="00E53D6C">
                  <w:pPr>
                    <w:jc w:val="center"/>
                    <w:rPr>
                      <w:b/>
                      <w:sz w:val="20"/>
                      <w:szCs w:val="20"/>
                      <w:u w:val="single"/>
                    </w:rPr>
                  </w:pPr>
                </w:p>
              </w:tc>
              <w:tc>
                <w:tcPr>
                  <w:tcW w:w="1658" w:type="dxa"/>
                  <w:tcBorders>
                    <w:top w:val="single" w:sz="4" w:space="0" w:color="auto"/>
                    <w:left w:val="single" w:sz="4" w:space="0" w:color="auto"/>
                    <w:bottom w:val="single" w:sz="4" w:space="0" w:color="auto"/>
                    <w:right w:val="single" w:sz="4" w:space="0" w:color="auto"/>
                  </w:tcBorders>
                  <w:vAlign w:val="center"/>
                </w:tcPr>
                <w:p w14:paraId="145E9FA8" w14:textId="77777777" w:rsidR="00E53D6C" w:rsidRPr="007B0169" w:rsidRDefault="00E53D6C" w:rsidP="00E53D6C">
                  <w:pPr>
                    <w:jc w:val="center"/>
                    <w:rPr>
                      <w:sz w:val="20"/>
                      <w:szCs w:val="20"/>
                      <w:u w:val="single"/>
                    </w:rPr>
                  </w:pPr>
                  <w:r w:rsidRPr="007B0169">
                    <w:rPr>
                      <w:sz w:val="20"/>
                      <w:szCs w:val="20"/>
                      <w:lang w:eastAsia="ja-JP"/>
                    </w:rPr>
                    <w:t>3</w:t>
                  </w:r>
                  <w:r w:rsidRPr="007B0169">
                    <w:rPr>
                      <w:sz w:val="20"/>
                      <w:szCs w:val="20"/>
                    </w:rPr>
                    <w:sym w:font="Wingdings" w:char="F0E0"/>
                  </w:r>
                  <w:r w:rsidRPr="007B0169">
                    <w:rPr>
                      <w:sz w:val="20"/>
                      <w:szCs w:val="20"/>
                      <w:lang w:eastAsia="ja-JP"/>
                    </w:rPr>
                    <w:t>4</w:t>
                  </w:r>
                </w:p>
              </w:tc>
              <w:tc>
                <w:tcPr>
                  <w:tcW w:w="1658" w:type="dxa"/>
                  <w:tcBorders>
                    <w:top w:val="single" w:sz="4" w:space="0" w:color="auto"/>
                    <w:left w:val="single" w:sz="4" w:space="0" w:color="auto"/>
                    <w:bottom w:val="single" w:sz="4" w:space="0" w:color="auto"/>
                    <w:right w:val="single" w:sz="4" w:space="0" w:color="auto"/>
                  </w:tcBorders>
                  <w:vAlign w:val="center"/>
                </w:tcPr>
                <w:p w14:paraId="145E9FA9" w14:textId="77777777" w:rsidR="00E53D6C" w:rsidRPr="007B0169" w:rsidRDefault="00E53D6C" w:rsidP="00E53D6C">
                  <w:pPr>
                    <w:jc w:val="center"/>
                    <w:rPr>
                      <w:sz w:val="20"/>
                      <w:szCs w:val="20"/>
                    </w:rPr>
                  </w:pPr>
                  <w:r w:rsidRPr="007B0169">
                    <w:rPr>
                      <w:sz w:val="20"/>
                      <w:szCs w:val="20"/>
                    </w:rPr>
                    <w:t>63.9</w:t>
                  </w:r>
                </w:p>
              </w:tc>
              <w:tc>
                <w:tcPr>
                  <w:tcW w:w="1658" w:type="dxa"/>
                  <w:tcBorders>
                    <w:top w:val="single" w:sz="4" w:space="0" w:color="auto"/>
                    <w:left w:val="single" w:sz="4" w:space="0" w:color="auto"/>
                    <w:bottom w:val="single" w:sz="4" w:space="0" w:color="auto"/>
                    <w:right w:val="single" w:sz="4" w:space="0" w:color="auto"/>
                  </w:tcBorders>
                  <w:vAlign w:val="center"/>
                </w:tcPr>
                <w:p w14:paraId="145E9FAA" w14:textId="77777777" w:rsidR="00E53D6C" w:rsidRPr="007B0169" w:rsidRDefault="00E53D6C" w:rsidP="00E53D6C">
                  <w:pPr>
                    <w:jc w:val="center"/>
                    <w:rPr>
                      <w:sz w:val="20"/>
                      <w:szCs w:val="20"/>
                    </w:rPr>
                  </w:pPr>
                  <w:r w:rsidRPr="007B0169">
                    <w:rPr>
                      <w:sz w:val="20"/>
                      <w:szCs w:val="20"/>
                    </w:rPr>
                    <w:t>34.9</w:t>
                  </w:r>
                </w:p>
              </w:tc>
              <w:tc>
                <w:tcPr>
                  <w:tcW w:w="1150" w:type="dxa"/>
                  <w:tcBorders>
                    <w:top w:val="single" w:sz="4" w:space="0" w:color="auto"/>
                    <w:left w:val="single" w:sz="4" w:space="0" w:color="auto"/>
                    <w:bottom w:val="single" w:sz="4" w:space="0" w:color="auto"/>
                    <w:right w:val="single" w:sz="4" w:space="0" w:color="auto"/>
                  </w:tcBorders>
                  <w:vAlign w:val="center"/>
                </w:tcPr>
                <w:p w14:paraId="145E9FAB" w14:textId="77777777" w:rsidR="00E53D6C" w:rsidRPr="007B0169" w:rsidRDefault="00E53D6C" w:rsidP="00E53D6C">
                  <w:pPr>
                    <w:jc w:val="center"/>
                    <w:rPr>
                      <w:sz w:val="20"/>
                      <w:szCs w:val="20"/>
                    </w:rPr>
                  </w:pPr>
                  <w:r w:rsidRPr="007B0169">
                    <w:rPr>
                      <w:sz w:val="20"/>
                      <w:szCs w:val="20"/>
                    </w:rPr>
                    <w:t>4869</w:t>
                  </w:r>
                </w:p>
              </w:tc>
            </w:tr>
            <w:tr w:rsidR="00E53D6C" w:rsidRPr="007B0169" w14:paraId="145E9FB2" w14:textId="77777777" w:rsidTr="006B4996">
              <w:tc>
                <w:tcPr>
                  <w:tcW w:w="1657" w:type="dxa"/>
                  <w:vMerge/>
                  <w:tcBorders>
                    <w:top w:val="single" w:sz="4" w:space="0" w:color="auto"/>
                    <w:left w:val="single" w:sz="4" w:space="0" w:color="auto"/>
                    <w:bottom w:val="single" w:sz="4" w:space="0" w:color="auto"/>
                    <w:right w:val="single" w:sz="4" w:space="0" w:color="auto"/>
                  </w:tcBorders>
                  <w:vAlign w:val="center"/>
                </w:tcPr>
                <w:p w14:paraId="145E9FAD" w14:textId="77777777" w:rsidR="00E53D6C" w:rsidRPr="007B0169" w:rsidRDefault="00E53D6C" w:rsidP="00E53D6C">
                  <w:pPr>
                    <w:jc w:val="center"/>
                    <w:rPr>
                      <w:b/>
                      <w:sz w:val="20"/>
                      <w:szCs w:val="20"/>
                      <w:u w:val="single"/>
                    </w:rPr>
                  </w:pPr>
                </w:p>
              </w:tc>
              <w:tc>
                <w:tcPr>
                  <w:tcW w:w="1658" w:type="dxa"/>
                  <w:tcBorders>
                    <w:top w:val="single" w:sz="4" w:space="0" w:color="auto"/>
                    <w:left w:val="single" w:sz="4" w:space="0" w:color="auto"/>
                    <w:bottom w:val="single" w:sz="4" w:space="0" w:color="auto"/>
                    <w:right w:val="single" w:sz="4" w:space="0" w:color="auto"/>
                  </w:tcBorders>
                  <w:vAlign w:val="center"/>
                </w:tcPr>
                <w:p w14:paraId="145E9FAE" w14:textId="77777777" w:rsidR="00E53D6C" w:rsidRPr="007B0169" w:rsidRDefault="00E53D6C" w:rsidP="00E53D6C">
                  <w:pPr>
                    <w:jc w:val="center"/>
                    <w:rPr>
                      <w:sz w:val="20"/>
                      <w:szCs w:val="20"/>
                      <w:u w:val="single"/>
                    </w:rPr>
                  </w:pPr>
                  <w:r w:rsidRPr="007B0169">
                    <w:rPr>
                      <w:sz w:val="20"/>
                      <w:szCs w:val="20"/>
                      <w:lang w:eastAsia="ja-JP"/>
                    </w:rPr>
                    <w:t>4</w:t>
                  </w:r>
                  <w:r w:rsidRPr="007B0169">
                    <w:rPr>
                      <w:sz w:val="20"/>
                      <w:szCs w:val="20"/>
                    </w:rPr>
                    <w:sym w:font="Wingdings" w:char="F0E0"/>
                  </w:r>
                  <w:r w:rsidRPr="007B0169">
                    <w:rPr>
                      <w:sz w:val="20"/>
                      <w:szCs w:val="20"/>
                      <w:lang w:eastAsia="ja-JP"/>
                    </w:rPr>
                    <w:t>5</w:t>
                  </w:r>
                </w:p>
              </w:tc>
              <w:tc>
                <w:tcPr>
                  <w:tcW w:w="1658" w:type="dxa"/>
                  <w:tcBorders>
                    <w:top w:val="single" w:sz="4" w:space="0" w:color="auto"/>
                    <w:left w:val="single" w:sz="4" w:space="0" w:color="auto"/>
                    <w:bottom w:val="single" w:sz="4" w:space="0" w:color="auto"/>
                    <w:right w:val="single" w:sz="4" w:space="0" w:color="auto"/>
                  </w:tcBorders>
                  <w:vAlign w:val="center"/>
                </w:tcPr>
                <w:p w14:paraId="145E9FAF" w14:textId="77777777" w:rsidR="00E53D6C" w:rsidRPr="007B0169" w:rsidRDefault="00E53D6C" w:rsidP="00E53D6C">
                  <w:pPr>
                    <w:jc w:val="center"/>
                    <w:rPr>
                      <w:sz w:val="20"/>
                      <w:szCs w:val="20"/>
                    </w:rPr>
                  </w:pPr>
                  <w:r w:rsidRPr="007B0169">
                    <w:rPr>
                      <w:sz w:val="20"/>
                      <w:szCs w:val="20"/>
                    </w:rPr>
                    <w:t>74.1</w:t>
                  </w:r>
                </w:p>
              </w:tc>
              <w:tc>
                <w:tcPr>
                  <w:tcW w:w="1658" w:type="dxa"/>
                  <w:tcBorders>
                    <w:top w:val="single" w:sz="4" w:space="0" w:color="auto"/>
                    <w:left w:val="single" w:sz="4" w:space="0" w:color="auto"/>
                    <w:bottom w:val="single" w:sz="4" w:space="0" w:color="auto"/>
                    <w:right w:val="single" w:sz="4" w:space="0" w:color="auto"/>
                  </w:tcBorders>
                  <w:vAlign w:val="center"/>
                </w:tcPr>
                <w:p w14:paraId="145E9FB0" w14:textId="77777777" w:rsidR="00E53D6C" w:rsidRPr="007B0169" w:rsidRDefault="00E53D6C" w:rsidP="00E53D6C">
                  <w:pPr>
                    <w:jc w:val="center"/>
                    <w:rPr>
                      <w:sz w:val="20"/>
                      <w:szCs w:val="20"/>
                    </w:rPr>
                  </w:pPr>
                  <w:r w:rsidRPr="007B0169">
                    <w:rPr>
                      <w:sz w:val="20"/>
                      <w:szCs w:val="20"/>
                    </w:rPr>
                    <w:t>34.9</w:t>
                  </w:r>
                </w:p>
              </w:tc>
              <w:tc>
                <w:tcPr>
                  <w:tcW w:w="1150" w:type="dxa"/>
                  <w:tcBorders>
                    <w:top w:val="single" w:sz="4" w:space="0" w:color="auto"/>
                    <w:left w:val="single" w:sz="4" w:space="0" w:color="auto"/>
                    <w:bottom w:val="single" w:sz="4" w:space="0" w:color="auto"/>
                    <w:right w:val="single" w:sz="4" w:space="0" w:color="auto"/>
                  </w:tcBorders>
                  <w:vAlign w:val="center"/>
                </w:tcPr>
                <w:p w14:paraId="145E9FB1" w14:textId="77777777" w:rsidR="00E53D6C" w:rsidRPr="007B0169" w:rsidRDefault="00E53D6C" w:rsidP="00E53D6C">
                  <w:pPr>
                    <w:jc w:val="center"/>
                    <w:rPr>
                      <w:sz w:val="20"/>
                      <w:szCs w:val="20"/>
                    </w:rPr>
                  </w:pPr>
                  <w:r w:rsidRPr="007B0169">
                    <w:rPr>
                      <w:sz w:val="20"/>
                      <w:szCs w:val="20"/>
                    </w:rPr>
                    <w:t>4869</w:t>
                  </w:r>
                </w:p>
              </w:tc>
            </w:tr>
            <w:tr w:rsidR="00E53D6C" w:rsidRPr="007B0169" w14:paraId="145E9FB8" w14:textId="77777777" w:rsidTr="006B4996">
              <w:tc>
                <w:tcPr>
                  <w:tcW w:w="1657" w:type="dxa"/>
                  <w:vMerge/>
                  <w:tcBorders>
                    <w:top w:val="single" w:sz="4" w:space="0" w:color="auto"/>
                    <w:left w:val="single" w:sz="4" w:space="0" w:color="auto"/>
                    <w:bottom w:val="single" w:sz="4" w:space="0" w:color="auto"/>
                    <w:right w:val="single" w:sz="4" w:space="0" w:color="auto"/>
                  </w:tcBorders>
                  <w:vAlign w:val="center"/>
                </w:tcPr>
                <w:p w14:paraId="145E9FB3" w14:textId="77777777" w:rsidR="00E53D6C" w:rsidRPr="007B0169" w:rsidRDefault="00E53D6C" w:rsidP="00E53D6C">
                  <w:pPr>
                    <w:jc w:val="center"/>
                    <w:rPr>
                      <w:b/>
                      <w:sz w:val="20"/>
                      <w:szCs w:val="20"/>
                      <w:u w:val="single"/>
                    </w:rPr>
                  </w:pPr>
                </w:p>
              </w:tc>
              <w:tc>
                <w:tcPr>
                  <w:tcW w:w="1658" w:type="dxa"/>
                  <w:tcBorders>
                    <w:top w:val="single" w:sz="4" w:space="0" w:color="auto"/>
                    <w:left w:val="single" w:sz="4" w:space="0" w:color="auto"/>
                    <w:bottom w:val="single" w:sz="4" w:space="0" w:color="auto"/>
                    <w:right w:val="single" w:sz="4" w:space="0" w:color="auto"/>
                  </w:tcBorders>
                  <w:vAlign w:val="center"/>
                </w:tcPr>
                <w:p w14:paraId="145E9FB4" w14:textId="77777777" w:rsidR="00E53D6C" w:rsidRPr="007B0169" w:rsidRDefault="00E53D6C" w:rsidP="00E53D6C">
                  <w:pPr>
                    <w:jc w:val="center"/>
                    <w:rPr>
                      <w:sz w:val="20"/>
                      <w:szCs w:val="20"/>
                      <w:u w:val="single"/>
                    </w:rPr>
                  </w:pPr>
                  <w:r w:rsidRPr="007B0169">
                    <w:rPr>
                      <w:sz w:val="20"/>
                      <w:szCs w:val="20"/>
                      <w:lang w:eastAsia="ja-JP"/>
                    </w:rPr>
                    <w:t>5</w:t>
                  </w:r>
                  <w:r w:rsidRPr="007B0169">
                    <w:rPr>
                      <w:sz w:val="20"/>
                      <w:szCs w:val="20"/>
                    </w:rPr>
                    <w:sym w:font="Wingdings" w:char="F0E0"/>
                  </w:r>
                  <w:r w:rsidRPr="007B0169">
                    <w:rPr>
                      <w:sz w:val="20"/>
                      <w:szCs w:val="20"/>
                      <w:lang w:eastAsia="ja-JP"/>
                    </w:rPr>
                    <w:t>6</w:t>
                  </w:r>
                </w:p>
              </w:tc>
              <w:tc>
                <w:tcPr>
                  <w:tcW w:w="1658" w:type="dxa"/>
                  <w:tcBorders>
                    <w:top w:val="single" w:sz="4" w:space="0" w:color="auto"/>
                    <w:left w:val="single" w:sz="4" w:space="0" w:color="auto"/>
                    <w:bottom w:val="single" w:sz="4" w:space="0" w:color="auto"/>
                    <w:right w:val="single" w:sz="4" w:space="0" w:color="auto"/>
                  </w:tcBorders>
                  <w:vAlign w:val="center"/>
                </w:tcPr>
                <w:p w14:paraId="145E9FB5" w14:textId="77777777" w:rsidR="00E53D6C" w:rsidRPr="007B0169" w:rsidRDefault="00E53D6C" w:rsidP="00E53D6C">
                  <w:pPr>
                    <w:jc w:val="center"/>
                    <w:rPr>
                      <w:sz w:val="20"/>
                      <w:szCs w:val="20"/>
                    </w:rPr>
                  </w:pPr>
                  <w:r w:rsidRPr="007B0169">
                    <w:rPr>
                      <w:sz w:val="20"/>
                      <w:szCs w:val="20"/>
                    </w:rPr>
                    <w:t>82.7</w:t>
                  </w:r>
                </w:p>
              </w:tc>
              <w:tc>
                <w:tcPr>
                  <w:tcW w:w="1658" w:type="dxa"/>
                  <w:tcBorders>
                    <w:top w:val="single" w:sz="4" w:space="0" w:color="auto"/>
                    <w:left w:val="single" w:sz="4" w:space="0" w:color="auto"/>
                    <w:bottom w:val="single" w:sz="4" w:space="0" w:color="auto"/>
                    <w:right w:val="single" w:sz="4" w:space="0" w:color="auto"/>
                  </w:tcBorders>
                  <w:vAlign w:val="center"/>
                </w:tcPr>
                <w:p w14:paraId="145E9FB6" w14:textId="77777777" w:rsidR="00E53D6C" w:rsidRPr="007B0169" w:rsidRDefault="00E53D6C" w:rsidP="00E53D6C">
                  <w:pPr>
                    <w:jc w:val="center"/>
                    <w:rPr>
                      <w:sz w:val="20"/>
                      <w:szCs w:val="20"/>
                    </w:rPr>
                  </w:pPr>
                  <w:r w:rsidRPr="007B0169">
                    <w:rPr>
                      <w:sz w:val="20"/>
                      <w:szCs w:val="20"/>
                    </w:rPr>
                    <w:t>34.9</w:t>
                  </w:r>
                </w:p>
              </w:tc>
              <w:tc>
                <w:tcPr>
                  <w:tcW w:w="1150" w:type="dxa"/>
                  <w:tcBorders>
                    <w:top w:val="single" w:sz="4" w:space="0" w:color="auto"/>
                    <w:left w:val="single" w:sz="4" w:space="0" w:color="auto"/>
                    <w:bottom w:val="single" w:sz="4" w:space="0" w:color="auto"/>
                    <w:right w:val="single" w:sz="4" w:space="0" w:color="auto"/>
                  </w:tcBorders>
                  <w:vAlign w:val="center"/>
                </w:tcPr>
                <w:p w14:paraId="145E9FB7" w14:textId="77777777" w:rsidR="00E53D6C" w:rsidRPr="007B0169" w:rsidRDefault="00E53D6C" w:rsidP="00E53D6C">
                  <w:pPr>
                    <w:jc w:val="center"/>
                    <w:rPr>
                      <w:sz w:val="20"/>
                      <w:szCs w:val="20"/>
                    </w:rPr>
                  </w:pPr>
                  <w:r w:rsidRPr="007B0169">
                    <w:rPr>
                      <w:sz w:val="20"/>
                      <w:szCs w:val="20"/>
                    </w:rPr>
                    <w:t>4869</w:t>
                  </w:r>
                </w:p>
              </w:tc>
            </w:tr>
            <w:tr w:rsidR="00E53D6C" w:rsidRPr="007B0169" w14:paraId="145E9FBE" w14:textId="77777777" w:rsidTr="006B4996">
              <w:tc>
                <w:tcPr>
                  <w:tcW w:w="1657" w:type="dxa"/>
                  <w:vMerge w:val="restart"/>
                  <w:tcBorders>
                    <w:top w:val="single" w:sz="4" w:space="0" w:color="auto"/>
                    <w:left w:val="single" w:sz="4" w:space="0" w:color="auto"/>
                    <w:bottom w:val="single" w:sz="4" w:space="0" w:color="auto"/>
                    <w:right w:val="single" w:sz="4" w:space="0" w:color="auto"/>
                  </w:tcBorders>
                  <w:vAlign w:val="center"/>
                </w:tcPr>
                <w:p w14:paraId="145E9FB9" w14:textId="77777777" w:rsidR="00E53D6C" w:rsidRPr="007B0169" w:rsidRDefault="00E53D6C" w:rsidP="00E53D6C">
                  <w:pPr>
                    <w:tabs>
                      <w:tab w:val="left" w:pos="567"/>
                      <w:tab w:val="left" w:pos="1134"/>
                    </w:tabs>
                    <w:ind w:left="567" w:hanging="567"/>
                    <w:rPr>
                      <w:b/>
                      <w:sz w:val="20"/>
                      <w:szCs w:val="20"/>
                      <w:lang w:eastAsia="ja-JP"/>
                    </w:rPr>
                  </w:pPr>
                  <w:r w:rsidRPr="007B0169">
                    <w:rPr>
                      <w:b/>
                      <w:sz w:val="20"/>
                      <w:szCs w:val="20"/>
                      <w:lang w:eastAsia="ja-JP"/>
                    </w:rPr>
                    <w:t>Downshift</w:t>
                  </w:r>
                </w:p>
              </w:tc>
              <w:tc>
                <w:tcPr>
                  <w:tcW w:w="1658" w:type="dxa"/>
                  <w:tcBorders>
                    <w:top w:val="single" w:sz="4" w:space="0" w:color="auto"/>
                    <w:left w:val="single" w:sz="4" w:space="0" w:color="auto"/>
                    <w:bottom w:val="single" w:sz="4" w:space="0" w:color="auto"/>
                    <w:right w:val="single" w:sz="4" w:space="0" w:color="auto"/>
                  </w:tcBorders>
                  <w:vAlign w:val="center"/>
                </w:tcPr>
                <w:p w14:paraId="145E9FBA" w14:textId="77777777" w:rsidR="00E53D6C" w:rsidRPr="007B0169" w:rsidRDefault="00E53D6C" w:rsidP="00E53D6C">
                  <w:pPr>
                    <w:tabs>
                      <w:tab w:val="left" w:pos="567"/>
                      <w:tab w:val="left" w:pos="1134"/>
                    </w:tabs>
                    <w:ind w:left="567" w:hanging="567"/>
                    <w:jc w:val="center"/>
                    <w:rPr>
                      <w:sz w:val="20"/>
                      <w:szCs w:val="20"/>
                      <w:lang w:eastAsia="ja-JP"/>
                    </w:rPr>
                  </w:pPr>
                  <w:r w:rsidRPr="007B0169">
                    <w:rPr>
                      <w:sz w:val="20"/>
                      <w:szCs w:val="20"/>
                      <w:lang w:eastAsia="ja-JP"/>
                    </w:rPr>
                    <w:t>2</w:t>
                  </w:r>
                  <w:r w:rsidRPr="007B0169">
                    <w:rPr>
                      <w:sz w:val="20"/>
                      <w:szCs w:val="20"/>
                    </w:rPr>
                    <w:sym w:font="Wingdings" w:char="F0E0"/>
                  </w:r>
                  <w:r w:rsidRPr="007B0169">
                    <w:rPr>
                      <w:sz w:val="20"/>
                      <w:szCs w:val="20"/>
                      <w:lang w:eastAsia="ja-JP"/>
                    </w:rPr>
                    <w:t xml:space="preserve">cl </w:t>
                  </w:r>
                  <w:r w:rsidRPr="007B0169">
                    <w:rPr>
                      <w:sz w:val="20"/>
                      <w:szCs w:val="20"/>
                      <w:u w:val="single"/>
                      <w:lang w:eastAsia="ja-JP"/>
                    </w:rPr>
                    <w:t>*</w:t>
                  </w:r>
                  <w:r w:rsidRPr="007B0169">
                    <w:rPr>
                      <w:sz w:val="20"/>
                      <w:szCs w:val="20"/>
                      <w:lang w:eastAsia="ja-JP"/>
                    </w:rPr>
                    <w:t>/</w:t>
                  </w:r>
                </w:p>
              </w:tc>
              <w:tc>
                <w:tcPr>
                  <w:tcW w:w="1658" w:type="dxa"/>
                  <w:tcBorders>
                    <w:top w:val="single" w:sz="4" w:space="0" w:color="auto"/>
                    <w:left w:val="single" w:sz="4" w:space="0" w:color="auto"/>
                    <w:bottom w:val="single" w:sz="4" w:space="0" w:color="auto"/>
                    <w:right w:val="single" w:sz="4" w:space="0" w:color="auto"/>
                  </w:tcBorders>
                  <w:vAlign w:val="center"/>
                </w:tcPr>
                <w:p w14:paraId="145E9FBB" w14:textId="77777777" w:rsidR="00E53D6C" w:rsidRPr="007B0169" w:rsidRDefault="00E53D6C" w:rsidP="00E53D6C">
                  <w:pPr>
                    <w:jc w:val="center"/>
                    <w:rPr>
                      <w:sz w:val="20"/>
                      <w:szCs w:val="20"/>
                    </w:rPr>
                  </w:pPr>
                  <w:r w:rsidRPr="007B0169">
                    <w:rPr>
                      <w:sz w:val="20"/>
                      <w:szCs w:val="20"/>
                    </w:rPr>
                    <w:t>15.5</w:t>
                  </w:r>
                </w:p>
              </w:tc>
              <w:tc>
                <w:tcPr>
                  <w:tcW w:w="1658" w:type="dxa"/>
                  <w:tcBorders>
                    <w:top w:val="single" w:sz="4" w:space="0" w:color="auto"/>
                    <w:left w:val="single" w:sz="4" w:space="0" w:color="auto"/>
                    <w:bottom w:val="single" w:sz="4" w:space="0" w:color="auto"/>
                    <w:right w:val="single" w:sz="4" w:space="0" w:color="auto"/>
                  </w:tcBorders>
                  <w:vAlign w:val="center"/>
                </w:tcPr>
                <w:p w14:paraId="145E9FBC" w14:textId="77777777" w:rsidR="00E53D6C" w:rsidRPr="007B0169" w:rsidRDefault="00E53D6C" w:rsidP="00E53D6C">
                  <w:pPr>
                    <w:jc w:val="center"/>
                    <w:rPr>
                      <w:sz w:val="20"/>
                      <w:szCs w:val="20"/>
                    </w:rPr>
                  </w:pPr>
                  <w:r w:rsidRPr="007B0169">
                    <w:rPr>
                      <w:sz w:val="20"/>
                      <w:szCs w:val="20"/>
                    </w:rPr>
                    <w:t>3.0</w:t>
                  </w:r>
                </w:p>
              </w:tc>
              <w:tc>
                <w:tcPr>
                  <w:tcW w:w="1150" w:type="dxa"/>
                  <w:tcBorders>
                    <w:top w:val="single" w:sz="4" w:space="0" w:color="auto"/>
                    <w:left w:val="single" w:sz="4" w:space="0" w:color="auto"/>
                    <w:bottom w:val="single" w:sz="4" w:space="0" w:color="auto"/>
                    <w:right w:val="single" w:sz="4" w:space="0" w:color="auto"/>
                  </w:tcBorders>
                  <w:vAlign w:val="center"/>
                </w:tcPr>
                <w:p w14:paraId="145E9FBD" w14:textId="77777777" w:rsidR="00E53D6C" w:rsidRPr="007B0169" w:rsidRDefault="00E53D6C" w:rsidP="00E53D6C">
                  <w:pPr>
                    <w:jc w:val="center"/>
                    <w:rPr>
                      <w:sz w:val="20"/>
                      <w:szCs w:val="20"/>
                    </w:rPr>
                  </w:pPr>
                  <w:r w:rsidRPr="007B0169">
                    <w:rPr>
                      <w:sz w:val="20"/>
                      <w:szCs w:val="20"/>
                    </w:rPr>
                    <w:t>1470</w:t>
                  </w:r>
                </w:p>
              </w:tc>
            </w:tr>
            <w:tr w:rsidR="00E53D6C" w:rsidRPr="007B0169" w14:paraId="145E9FC4" w14:textId="77777777" w:rsidTr="006B4996">
              <w:tc>
                <w:tcPr>
                  <w:tcW w:w="1657" w:type="dxa"/>
                  <w:vMerge/>
                  <w:tcBorders>
                    <w:top w:val="single" w:sz="4" w:space="0" w:color="auto"/>
                    <w:left w:val="single" w:sz="4" w:space="0" w:color="auto"/>
                    <w:bottom w:val="single" w:sz="4" w:space="0" w:color="auto"/>
                    <w:right w:val="single" w:sz="4" w:space="0" w:color="auto"/>
                  </w:tcBorders>
                  <w:vAlign w:val="center"/>
                </w:tcPr>
                <w:p w14:paraId="145E9FBF" w14:textId="77777777" w:rsidR="00E53D6C" w:rsidRPr="007B0169" w:rsidRDefault="00E53D6C" w:rsidP="00E53D6C">
                  <w:pPr>
                    <w:jc w:val="center"/>
                    <w:rPr>
                      <w:sz w:val="20"/>
                      <w:szCs w:val="20"/>
                      <w:u w:val="single"/>
                    </w:rPr>
                  </w:pPr>
                </w:p>
              </w:tc>
              <w:tc>
                <w:tcPr>
                  <w:tcW w:w="1658" w:type="dxa"/>
                  <w:tcBorders>
                    <w:top w:val="single" w:sz="4" w:space="0" w:color="auto"/>
                    <w:left w:val="single" w:sz="4" w:space="0" w:color="auto"/>
                    <w:bottom w:val="single" w:sz="4" w:space="0" w:color="auto"/>
                    <w:right w:val="single" w:sz="4" w:space="0" w:color="auto"/>
                  </w:tcBorders>
                  <w:vAlign w:val="center"/>
                </w:tcPr>
                <w:p w14:paraId="145E9FC0" w14:textId="77777777" w:rsidR="00E53D6C" w:rsidRPr="007B0169" w:rsidRDefault="00E53D6C" w:rsidP="00E53D6C">
                  <w:pPr>
                    <w:jc w:val="center"/>
                    <w:rPr>
                      <w:sz w:val="20"/>
                      <w:szCs w:val="20"/>
                      <w:u w:val="single"/>
                    </w:rPr>
                  </w:pPr>
                  <w:r w:rsidRPr="007B0169">
                    <w:rPr>
                      <w:sz w:val="20"/>
                      <w:szCs w:val="20"/>
                      <w:lang w:eastAsia="ja-JP"/>
                    </w:rPr>
                    <w:t>3</w:t>
                  </w:r>
                  <w:r w:rsidRPr="007B0169">
                    <w:rPr>
                      <w:sz w:val="20"/>
                      <w:szCs w:val="20"/>
                    </w:rPr>
                    <w:sym w:font="Wingdings" w:char="F0E0"/>
                  </w:r>
                  <w:r w:rsidRPr="007B0169">
                    <w:rPr>
                      <w:sz w:val="20"/>
                      <w:szCs w:val="20"/>
                      <w:lang w:eastAsia="ja-JP"/>
                    </w:rPr>
                    <w:t>2</w:t>
                  </w:r>
                </w:p>
              </w:tc>
              <w:tc>
                <w:tcPr>
                  <w:tcW w:w="1658" w:type="dxa"/>
                  <w:tcBorders>
                    <w:top w:val="single" w:sz="4" w:space="0" w:color="auto"/>
                    <w:left w:val="single" w:sz="4" w:space="0" w:color="auto"/>
                    <w:bottom w:val="single" w:sz="4" w:space="0" w:color="auto"/>
                    <w:right w:val="single" w:sz="4" w:space="0" w:color="auto"/>
                  </w:tcBorders>
                  <w:vAlign w:val="center"/>
                </w:tcPr>
                <w:p w14:paraId="145E9FC1" w14:textId="77777777" w:rsidR="00E53D6C" w:rsidRPr="007B0169" w:rsidRDefault="00E53D6C" w:rsidP="00E53D6C">
                  <w:pPr>
                    <w:jc w:val="center"/>
                    <w:rPr>
                      <w:sz w:val="20"/>
                      <w:szCs w:val="20"/>
                    </w:rPr>
                  </w:pPr>
                  <w:r w:rsidRPr="007B0169">
                    <w:rPr>
                      <w:sz w:val="20"/>
                      <w:szCs w:val="20"/>
                    </w:rPr>
                    <w:t>28.5</w:t>
                  </w:r>
                </w:p>
              </w:tc>
              <w:tc>
                <w:tcPr>
                  <w:tcW w:w="1658" w:type="dxa"/>
                  <w:tcBorders>
                    <w:top w:val="single" w:sz="4" w:space="0" w:color="auto"/>
                    <w:left w:val="single" w:sz="4" w:space="0" w:color="auto"/>
                    <w:bottom w:val="single" w:sz="4" w:space="0" w:color="auto"/>
                    <w:right w:val="single" w:sz="4" w:space="0" w:color="auto"/>
                  </w:tcBorders>
                  <w:vAlign w:val="center"/>
                </w:tcPr>
                <w:p w14:paraId="145E9FC2" w14:textId="77777777" w:rsidR="00E53D6C" w:rsidRPr="007B0169" w:rsidRDefault="00E53D6C" w:rsidP="00E53D6C">
                  <w:pPr>
                    <w:jc w:val="center"/>
                    <w:rPr>
                      <w:sz w:val="20"/>
                      <w:szCs w:val="20"/>
                    </w:rPr>
                  </w:pPr>
                  <w:r w:rsidRPr="007B0169">
                    <w:rPr>
                      <w:sz w:val="20"/>
                      <w:szCs w:val="20"/>
                    </w:rPr>
                    <w:t>9.6</w:t>
                  </w:r>
                </w:p>
              </w:tc>
              <w:tc>
                <w:tcPr>
                  <w:tcW w:w="1150" w:type="dxa"/>
                  <w:tcBorders>
                    <w:top w:val="single" w:sz="4" w:space="0" w:color="auto"/>
                    <w:left w:val="single" w:sz="4" w:space="0" w:color="auto"/>
                    <w:bottom w:val="single" w:sz="4" w:space="0" w:color="auto"/>
                    <w:right w:val="single" w:sz="4" w:space="0" w:color="auto"/>
                  </w:tcBorders>
                  <w:vAlign w:val="center"/>
                </w:tcPr>
                <w:p w14:paraId="145E9FC3" w14:textId="77777777" w:rsidR="00E53D6C" w:rsidRPr="007B0169" w:rsidRDefault="00E53D6C" w:rsidP="00E53D6C">
                  <w:pPr>
                    <w:jc w:val="center"/>
                    <w:rPr>
                      <w:sz w:val="20"/>
                      <w:szCs w:val="20"/>
                    </w:rPr>
                  </w:pPr>
                  <w:r w:rsidRPr="007B0169">
                    <w:rPr>
                      <w:sz w:val="20"/>
                      <w:szCs w:val="20"/>
                    </w:rPr>
                    <w:t>2167</w:t>
                  </w:r>
                </w:p>
              </w:tc>
            </w:tr>
            <w:tr w:rsidR="00E53D6C" w:rsidRPr="007B0169" w14:paraId="145E9FCA" w14:textId="77777777" w:rsidTr="006B4996">
              <w:tc>
                <w:tcPr>
                  <w:tcW w:w="1657" w:type="dxa"/>
                  <w:vMerge/>
                  <w:tcBorders>
                    <w:top w:val="single" w:sz="4" w:space="0" w:color="auto"/>
                    <w:left w:val="single" w:sz="4" w:space="0" w:color="auto"/>
                    <w:bottom w:val="single" w:sz="4" w:space="0" w:color="auto"/>
                    <w:right w:val="single" w:sz="4" w:space="0" w:color="auto"/>
                  </w:tcBorders>
                  <w:vAlign w:val="center"/>
                </w:tcPr>
                <w:p w14:paraId="145E9FC5" w14:textId="77777777" w:rsidR="00E53D6C" w:rsidRPr="007B0169" w:rsidRDefault="00E53D6C" w:rsidP="00E53D6C">
                  <w:pPr>
                    <w:jc w:val="center"/>
                    <w:rPr>
                      <w:sz w:val="20"/>
                      <w:szCs w:val="20"/>
                      <w:u w:val="single"/>
                    </w:rPr>
                  </w:pPr>
                </w:p>
              </w:tc>
              <w:tc>
                <w:tcPr>
                  <w:tcW w:w="1658" w:type="dxa"/>
                  <w:tcBorders>
                    <w:top w:val="single" w:sz="4" w:space="0" w:color="auto"/>
                    <w:left w:val="single" w:sz="4" w:space="0" w:color="auto"/>
                    <w:bottom w:val="single" w:sz="4" w:space="0" w:color="auto"/>
                    <w:right w:val="single" w:sz="4" w:space="0" w:color="auto"/>
                  </w:tcBorders>
                  <w:vAlign w:val="center"/>
                </w:tcPr>
                <w:p w14:paraId="145E9FC6" w14:textId="77777777" w:rsidR="00E53D6C" w:rsidRPr="007B0169" w:rsidRDefault="00E53D6C" w:rsidP="00E53D6C">
                  <w:pPr>
                    <w:jc w:val="center"/>
                    <w:rPr>
                      <w:sz w:val="20"/>
                      <w:szCs w:val="20"/>
                      <w:u w:val="single"/>
                    </w:rPr>
                  </w:pPr>
                  <w:r w:rsidRPr="007B0169">
                    <w:rPr>
                      <w:sz w:val="20"/>
                      <w:szCs w:val="20"/>
                      <w:lang w:eastAsia="ja-JP"/>
                    </w:rPr>
                    <w:t>4</w:t>
                  </w:r>
                  <w:r w:rsidRPr="007B0169">
                    <w:rPr>
                      <w:sz w:val="20"/>
                      <w:szCs w:val="20"/>
                    </w:rPr>
                    <w:sym w:font="Wingdings" w:char="F0E0"/>
                  </w:r>
                  <w:r w:rsidRPr="007B0169">
                    <w:rPr>
                      <w:sz w:val="20"/>
                      <w:szCs w:val="20"/>
                      <w:lang w:eastAsia="ja-JP"/>
                    </w:rPr>
                    <w:t>3</w:t>
                  </w:r>
                </w:p>
              </w:tc>
              <w:tc>
                <w:tcPr>
                  <w:tcW w:w="1658" w:type="dxa"/>
                  <w:tcBorders>
                    <w:top w:val="single" w:sz="4" w:space="0" w:color="auto"/>
                    <w:left w:val="single" w:sz="4" w:space="0" w:color="auto"/>
                    <w:bottom w:val="single" w:sz="4" w:space="0" w:color="auto"/>
                    <w:right w:val="single" w:sz="4" w:space="0" w:color="auto"/>
                  </w:tcBorders>
                  <w:vAlign w:val="center"/>
                </w:tcPr>
                <w:p w14:paraId="145E9FC7" w14:textId="77777777" w:rsidR="00E53D6C" w:rsidRPr="007B0169" w:rsidRDefault="00E53D6C" w:rsidP="00E53D6C">
                  <w:pPr>
                    <w:jc w:val="center"/>
                    <w:rPr>
                      <w:sz w:val="20"/>
                      <w:szCs w:val="20"/>
                    </w:rPr>
                  </w:pPr>
                  <w:r w:rsidRPr="007B0169">
                    <w:rPr>
                      <w:sz w:val="20"/>
                      <w:szCs w:val="20"/>
                    </w:rPr>
                    <w:t>51.3</w:t>
                  </w:r>
                </w:p>
              </w:tc>
              <w:tc>
                <w:tcPr>
                  <w:tcW w:w="1658" w:type="dxa"/>
                  <w:tcBorders>
                    <w:top w:val="single" w:sz="4" w:space="0" w:color="auto"/>
                    <w:left w:val="single" w:sz="4" w:space="0" w:color="auto"/>
                    <w:bottom w:val="single" w:sz="4" w:space="0" w:color="auto"/>
                    <w:right w:val="single" w:sz="4" w:space="0" w:color="auto"/>
                  </w:tcBorders>
                  <w:vAlign w:val="center"/>
                </w:tcPr>
                <w:p w14:paraId="145E9FC8" w14:textId="77777777" w:rsidR="00E53D6C" w:rsidRPr="007B0169" w:rsidRDefault="00E53D6C" w:rsidP="00E53D6C">
                  <w:pPr>
                    <w:jc w:val="center"/>
                    <w:rPr>
                      <w:sz w:val="20"/>
                      <w:szCs w:val="20"/>
                    </w:rPr>
                  </w:pPr>
                  <w:r w:rsidRPr="007B0169">
                    <w:rPr>
                      <w:sz w:val="20"/>
                      <w:szCs w:val="20"/>
                    </w:rPr>
                    <w:t>20.8</w:t>
                  </w:r>
                </w:p>
              </w:tc>
              <w:tc>
                <w:tcPr>
                  <w:tcW w:w="1150" w:type="dxa"/>
                  <w:tcBorders>
                    <w:top w:val="single" w:sz="4" w:space="0" w:color="auto"/>
                    <w:left w:val="single" w:sz="4" w:space="0" w:color="auto"/>
                    <w:bottom w:val="single" w:sz="4" w:space="0" w:color="auto"/>
                    <w:right w:val="single" w:sz="4" w:space="0" w:color="auto"/>
                  </w:tcBorders>
                  <w:vAlign w:val="center"/>
                </w:tcPr>
                <w:p w14:paraId="145E9FC9" w14:textId="77777777" w:rsidR="00E53D6C" w:rsidRPr="007B0169" w:rsidRDefault="00E53D6C" w:rsidP="00E53D6C">
                  <w:pPr>
                    <w:jc w:val="center"/>
                    <w:rPr>
                      <w:sz w:val="20"/>
                      <w:szCs w:val="20"/>
                    </w:rPr>
                  </w:pPr>
                  <w:r w:rsidRPr="007B0169">
                    <w:rPr>
                      <w:sz w:val="20"/>
                      <w:szCs w:val="20"/>
                    </w:rPr>
                    <w:t>3370</w:t>
                  </w:r>
                </w:p>
              </w:tc>
            </w:tr>
            <w:tr w:rsidR="00E53D6C" w:rsidRPr="007B0169" w14:paraId="145E9FD0" w14:textId="77777777" w:rsidTr="006B4996">
              <w:tc>
                <w:tcPr>
                  <w:tcW w:w="1657" w:type="dxa"/>
                  <w:vMerge/>
                  <w:tcBorders>
                    <w:top w:val="single" w:sz="4" w:space="0" w:color="auto"/>
                    <w:left w:val="single" w:sz="4" w:space="0" w:color="auto"/>
                    <w:bottom w:val="single" w:sz="4" w:space="0" w:color="auto"/>
                    <w:right w:val="single" w:sz="4" w:space="0" w:color="auto"/>
                  </w:tcBorders>
                  <w:vAlign w:val="center"/>
                </w:tcPr>
                <w:p w14:paraId="145E9FCB" w14:textId="77777777" w:rsidR="00E53D6C" w:rsidRPr="007B0169" w:rsidRDefault="00E53D6C" w:rsidP="00E53D6C">
                  <w:pPr>
                    <w:jc w:val="center"/>
                    <w:rPr>
                      <w:sz w:val="20"/>
                      <w:szCs w:val="20"/>
                      <w:u w:val="single"/>
                    </w:rPr>
                  </w:pPr>
                </w:p>
              </w:tc>
              <w:tc>
                <w:tcPr>
                  <w:tcW w:w="1658" w:type="dxa"/>
                  <w:tcBorders>
                    <w:top w:val="single" w:sz="4" w:space="0" w:color="auto"/>
                    <w:left w:val="single" w:sz="4" w:space="0" w:color="auto"/>
                    <w:bottom w:val="single" w:sz="4" w:space="0" w:color="auto"/>
                    <w:right w:val="single" w:sz="4" w:space="0" w:color="auto"/>
                  </w:tcBorders>
                  <w:vAlign w:val="center"/>
                </w:tcPr>
                <w:p w14:paraId="145E9FCC" w14:textId="77777777" w:rsidR="00E53D6C" w:rsidRPr="007B0169" w:rsidRDefault="00E53D6C" w:rsidP="00E53D6C">
                  <w:pPr>
                    <w:jc w:val="center"/>
                    <w:rPr>
                      <w:sz w:val="20"/>
                      <w:szCs w:val="20"/>
                      <w:u w:val="single"/>
                    </w:rPr>
                  </w:pPr>
                  <w:r w:rsidRPr="007B0169">
                    <w:rPr>
                      <w:sz w:val="20"/>
                      <w:szCs w:val="20"/>
                      <w:lang w:eastAsia="ja-JP"/>
                    </w:rPr>
                    <w:t>5</w:t>
                  </w:r>
                  <w:r w:rsidRPr="007B0169">
                    <w:rPr>
                      <w:sz w:val="20"/>
                      <w:szCs w:val="20"/>
                    </w:rPr>
                    <w:sym w:font="Wingdings" w:char="F0E0"/>
                  </w:r>
                  <w:r w:rsidRPr="007B0169">
                    <w:rPr>
                      <w:sz w:val="20"/>
                      <w:szCs w:val="20"/>
                      <w:lang w:eastAsia="ja-JP"/>
                    </w:rPr>
                    <w:t>4</w:t>
                  </w:r>
                </w:p>
              </w:tc>
              <w:tc>
                <w:tcPr>
                  <w:tcW w:w="1658" w:type="dxa"/>
                  <w:tcBorders>
                    <w:top w:val="single" w:sz="4" w:space="0" w:color="auto"/>
                    <w:left w:val="single" w:sz="4" w:space="0" w:color="auto"/>
                    <w:bottom w:val="single" w:sz="4" w:space="0" w:color="auto"/>
                    <w:right w:val="single" w:sz="4" w:space="0" w:color="auto"/>
                  </w:tcBorders>
                  <w:vAlign w:val="center"/>
                </w:tcPr>
                <w:p w14:paraId="145E9FCD" w14:textId="77777777" w:rsidR="00E53D6C" w:rsidRPr="007B0169" w:rsidRDefault="00E53D6C" w:rsidP="00E53D6C">
                  <w:pPr>
                    <w:jc w:val="center"/>
                    <w:rPr>
                      <w:sz w:val="20"/>
                      <w:szCs w:val="20"/>
                    </w:rPr>
                  </w:pPr>
                  <w:r w:rsidRPr="007B0169">
                    <w:rPr>
                      <w:sz w:val="20"/>
                      <w:szCs w:val="20"/>
                    </w:rPr>
                    <w:t>63.9</w:t>
                  </w:r>
                </w:p>
              </w:tc>
              <w:tc>
                <w:tcPr>
                  <w:tcW w:w="1658" w:type="dxa"/>
                  <w:tcBorders>
                    <w:top w:val="single" w:sz="4" w:space="0" w:color="auto"/>
                    <w:left w:val="single" w:sz="4" w:space="0" w:color="auto"/>
                    <w:bottom w:val="single" w:sz="4" w:space="0" w:color="auto"/>
                    <w:right w:val="single" w:sz="4" w:space="0" w:color="auto"/>
                  </w:tcBorders>
                  <w:vAlign w:val="center"/>
                </w:tcPr>
                <w:p w14:paraId="145E9FCE" w14:textId="77777777" w:rsidR="00E53D6C" w:rsidRPr="007B0169" w:rsidRDefault="00E53D6C" w:rsidP="00E53D6C">
                  <w:pPr>
                    <w:jc w:val="center"/>
                    <w:rPr>
                      <w:sz w:val="20"/>
                      <w:szCs w:val="20"/>
                    </w:rPr>
                  </w:pPr>
                  <w:r w:rsidRPr="007B0169">
                    <w:rPr>
                      <w:sz w:val="20"/>
                      <w:szCs w:val="20"/>
                    </w:rPr>
                    <w:t>24.5</w:t>
                  </w:r>
                </w:p>
              </w:tc>
              <w:tc>
                <w:tcPr>
                  <w:tcW w:w="1150" w:type="dxa"/>
                  <w:tcBorders>
                    <w:top w:val="single" w:sz="4" w:space="0" w:color="auto"/>
                    <w:left w:val="single" w:sz="4" w:space="0" w:color="auto"/>
                    <w:bottom w:val="single" w:sz="4" w:space="0" w:color="auto"/>
                    <w:right w:val="single" w:sz="4" w:space="0" w:color="auto"/>
                  </w:tcBorders>
                  <w:vAlign w:val="center"/>
                </w:tcPr>
                <w:p w14:paraId="145E9FCF" w14:textId="77777777" w:rsidR="00E53D6C" w:rsidRPr="007B0169" w:rsidRDefault="00E53D6C" w:rsidP="00E53D6C">
                  <w:pPr>
                    <w:jc w:val="center"/>
                    <w:rPr>
                      <w:sz w:val="20"/>
                      <w:szCs w:val="20"/>
                    </w:rPr>
                  </w:pPr>
                  <w:r w:rsidRPr="007B0169">
                    <w:rPr>
                      <w:sz w:val="20"/>
                      <w:szCs w:val="20"/>
                    </w:rPr>
                    <w:t>3762</w:t>
                  </w:r>
                </w:p>
              </w:tc>
            </w:tr>
            <w:tr w:rsidR="00E53D6C" w:rsidRPr="007B0169" w14:paraId="145E9FD6" w14:textId="77777777" w:rsidTr="006B4996">
              <w:tc>
                <w:tcPr>
                  <w:tcW w:w="1657" w:type="dxa"/>
                  <w:vMerge/>
                  <w:tcBorders>
                    <w:top w:val="single" w:sz="4" w:space="0" w:color="auto"/>
                    <w:left w:val="single" w:sz="4" w:space="0" w:color="auto"/>
                    <w:bottom w:val="single" w:sz="4" w:space="0" w:color="auto"/>
                    <w:right w:val="single" w:sz="4" w:space="0" w:color="auto"/>
                  </w:tcBorders>
                  <w:vAlign w:val="center"/>
                </w:tcPr>
                <w:p w14:paraId="145E9FD1" w14:textId="77777777" w:rsidR="00E53D6C" w:rsidRPr="007B0169" w:rsidRDefault="00E53D6C" w:rsidP="00E53D6C">
                  <w:pPr>
                    <w:jc w:val="center"/>
                    <w:rPr>
                      <w:sz w:val="20"/>
                      <w:szCs w:val="20"/>
                      <w:u w:val="single"/>
                    </w:rPr>
                  </w:pPr>
                </w:p>
              </w:tc>
              <w:tc>
                <w:tcPr>
                  <w:tcW w:w="1658" w:type="dxa"/>
                  <w:tcBorders>
                    <w:top w:val="single" w:sz="4" w:space="0" w:color="auto"/>
                    <w:left w:val="single" w:sz="4" w:space="0" w:color="auto"/>
                    <w:bottom w:val="single" w:sz="4" w:space="0" w:color="auto"/>
                    <w:right w:val="single" w:sz="4" w:space="0" w:color="auto"/>
                  </w:tcBorders>
                  <w:vAlign w:val="center"/>
                </w:tcPr>
                <w:p w14:paraId="145E9FD2" w14:textId="77777777" w:rsidR="00E53D6C" w:rsidRPr="007B0169" w:rsidRDefault="00E53D6C" w:rsidP="00E53D6C">
                  <w:pPr>
                    <w:jc w:val="center"/>
                    <w:rPr>
                      <w:sz w:val="20"/>
                      <w:szCs w:val="20"/>
                      <w:u w:val="single"/>
                    </w:rPr>
                  </w:pPr>
                  <w:r w:rsidRPr="007B0169">
                    <w:rPr>
                      <w:sz w:val="20"/>
                      <w:szCs w:val="20"/>
                      <w:lang w:eastAsia="ja-JP"/>
                    </w:rPr>
                    <w:t>6</w:t>
                  </w:r>
                  <w:r w:rsidRPr="007B0169">
                    <w:rPr>
                      <w:sz w:val="20"/>
                      <w:szCs w:val="20"/>
                    </w:rPr>
                    <w:sym w:font="Wingdings" w:char="F0E0"/>
                  </w:r>
                  <w:r w:rsidRPr="007B0169">
                    <w:rPr>
                      <w:sz w:val="20"/>
                      <w:szCs w:val="20"/>
                      <w:lang w:eastAsia="ja-JP"/>
                    </w:rPr>
                    <w:t>5</w:t>
                  </w:r>
                </w:p>
              </w:tc>
              <w:tc>
                <w:tcPr>
                  <w:tcW w:w="1658" w:type="dxa"/>
                  <w:tcBorders>
                    <w:top w:val="single" w:sz="4" w:space="0" w:color="auto"/>
                    <w:left w:val="single" w:sz="4" w:space="0" w:color="auto"/>
                    <w:bottom w:val="single" w:sz="4" w:space="0" w:color="auto"/>
                    <w:right w:val="single" w:sz="4" w:space="0" w:color="auto"/>
                  </w:tcBorders>
                  <w:vAlign w:val="center"/>
                </w:tcPr>
                <w:p w14:paraId="145E9FD3" w14:textId="77777777" w:rsidR="00E53D6C" w:rsidRPr="007B0169" w:rsidRDefault="00E53D6C" w:rsidP="00E53D6C">
                  <w:pPr>
                    <w:jc w:val="center"/>
                    <w:rPr>
                      <w:sz w:val="20"/>
                      <w:szCs w:val="20"/>
                    </w:rPr>
                  </w:pPr>
                  <w:r w:rsidRPr="007B0169">
                    <w:rPr>
                      <w:sz w:val="20"/>
                      <w:szCs w:val="20"/>
                    </w:rPr>
                    <w:t>74.1</w:t>
                  </w:r>
                </w:p>
              </w:tc>
              <w:tc>
                <w:tcPr>
                  <w:tcW w:w="1658" w:type="dxa"/>
                  <w:tcBorders>
                    <w:top w:val="single" w:sz="4" w:space="0" w:color="auto"/>
                    <w:left w:val="single" w:sz="4" w:space="0" w:color="auto"/>
                    <w:bottom w:val="single" w:sz="4" w:space="0" w:color="auto"/>
                    <w:right w:val="single" w:sz="4" w:space="0" w:color="auto"/>
                  </w:tcBorders>
                  <w:vAlign w:val="center"/>
                </w:tcPr>
                <w:p w14:paraId="145E9FD4" w14:textId="77777777" w:rsidR="00E53D6C" w:rsidRPr="007B0169" w:rsidRDefault="00E53D6C" w:rsidP="00E53D6C">
                  <w:pPr>
                    <w:jc w:val="center"/>
                    <w:rPr>
                      <w:sz w:val="20"/>
                      <w:szCs w:val="20"/>
                    </w:rPr>
                  </w:pPr>
                  <w:r w:rsidRPr="007B0169">
                    <w:rPr>
                      <w:sz w:val="20"/>
                      <w:szCs w:val="20"/>
                    </w:rPr>
                    <w:t>26.8</w:t>
                  </w:r>
                </w:p>
              </w:tc>
              <w:tc>
                <w:tcPr>
                  <w:tcW w:w="1150" w:type="dxa"/>
                  <w:tcBorders>
                    <w:top w:val="single" w:sz="4" w:space="0" w:color="auto"/>
                    <w:left w:val="single" w:sz="4" w:space="0" w:color="auto"/>
                    <w:bottom w:val="single" w:sz="4" w:space="0" w:color="auto"/>
                    <w:right w:val="single" w:sz="4" w:space="0" w:color="auto"/>
                  </w:tcBorders>
                  <w:vAlign w:val="center"/>
                </w:tcPr>
                <w:p w14:paraId="145E9FD5" w14:textId="77777777" w:rsidR="00E53D6C" w:rsidRPr="007B0169" w:rsidRDefault="00E53D6C" w:rsidP="00E53D6C">
                  <w:pPr>
                    <w:jc w:val="center"/>
                    <w:rPr>
                      <w:sz w:val="20"/>
                      <w:szCs w:val="20"/>
                    </w:rPr>
                  </w:pPr>
                  <w:r w:rsidRPr="007B0169">
                    <w:rPr>
                      <w:sz w:val="20"/>
                      <w:szCs w:val="20"/>
                    </w:rPr>
                    <w:t>4005</w:t>
                  </w:r>
                </w:p>
              </w:tc>
            </w:tr>
            <w:tr w:rsidR="00E53D6C" w:rsidRPr="007B0169" w14:paraId="145E9FD8" w14:textId="77777777" w:rsidTr="006B4996">
              <w:tc>
                <w:tcPr>
                  <w:tcW w:w="7781" w:type="dxa"/>
                  <w:gridSpan w:val="5"/>
                  <w:tcBorders>
                    <w:top w:val="single" w:sz="4" w:space="0" w:color="auto"/>
                    <w:left w:val="single" w:sz="4" w:space="0" w:color="auto"/>
                    <w:bottom w:val="single" w:sz="4" w:space="0" w:color="auto"/>
                    <w:right w:val="single" w:sz="4" w:space="0" w:color="auto"/>
                  </w:tcBorders>
                  <w:vAlign w:val="center"/>
                </w:tcPr>
                <w:p w14:paraId="145E9FD7" w14:textId="77777777" w:rsidR="00E53D6C" w:rsidRPr="007B0169" w:rsidRDefault="00E53D6C" w:rsidP="00E53D6C">
                  <w:pPr>
                    <w:tabs>
                      <w:tab w:val="left" w:pos="567"/>
                      <w:tab w:val="left" w:pos="1134"/>
                    </w:tabs>
                    <w:ind w:left="567" w:hanging="567"/>
                    <w:jc w:val="left"/>
                    <w:rPr>
                      <w:sz w:val="20"/>
                      <w:szCs w:val="20"/>
                      <w:lang w:eastAsia="ja-JP"/>
                    </w:rPr>
                  </w:pPr>
                  <w:r w:rsidRPr="007B0169">
                    <w:rPr>
                      <w:sz w:val="20"/>
                      <w:szCs w:val="20"/>
                      <w:lang w:eastAsia="ja-JP"/>
                    </w:rPr>
                    <w:t>*/‘cl’ means ‘Clutch-Off’ timing.</w:t>
                  </w:r>
                </w:p>
              </w:tc>
            </w:tr>
          </w:tbl>
          <w:p w14:paraId="145E9FD9" w14:textId="486C2913" w:rsidR="00E53D6C" w:rsidRPr="007B0169" w:rsidRDefault="00E53D6C" w:rsidP="008B7CDB">
            <w:r w:rsidRPr="007B0169">
              <w:t xml:space="preserve">Table </w:t>
            </w:r>
            <w:bookmarkEnd w:id="318"/>
            <w:bookmarkEnd w:id="319"/>
            <w:r w:rsidR="00CB7AF6" w:rsidRPr="007B0169">
              <w:t>B.6.15.-4</w:t>
            </w:r>
            <w:r w:rsidRPr="007B0169">
              <w:t xml:space="preserve">: Engine and vehicle shift speeds based on Table </w:t>
            </w:r>
            <w:r w:rsidR="00CB7AF6" w:rsidRPr="007B0169">
              <w:t>B.6.1</w:t>
            </w:r>
            <w:r w:rsidR="008B7CDB" w:rsidRPr="007B0169">
              <w:t>6</w:t>
            </w:r>
            <w:r w:rsidR="00CB7AF6" w:rsidRPr="007B0169">
              <w:t>.-2</w:t>
            </w:r>
          </w:p>
        </w:tc>
      </w:tr>
    </w:tbl>
    <w:p w14:paraId="145E9FDB" w14:textId="77777777" w:rsidR="0007331B" w:rsidRPr="007B0169" w:rsidRDefault="0007331B" w:rsidP="00871A25"/>
    <w:sectPr w:rsidR="0007331B" w:rsidRPr="007B0169" w:rsidSect="00736CF3">
      <w:pgSz w:w="11907" w:h="16839" w:code="9"/>
      <w:pgMar w:top="1418" w:right="1134" w:bottom="1134"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G" w:date="2013-12-06T17:13:00Z" w:initials="g">
    <w:p w14:paraId="6B8989CB" w14:textId="1BA46FE8" w:rsidR="00481A81" w:rsidRPr="00161211" w:rsidRDefault="00481A81">
      <w:pPr>
        <w:pStyle w:val="CommentText"/>
        <w:rPr>
          <w:lang w:val="en-GB"/>
        </w:rPr>
      </w:pPr>
      <w:r w:rsidRPr="00161211">
        <w:rPr>
          <w:rStyle w:val="CommentReference"/>
          <w:lang w:val="en-GB"/>
        </w:rPr>
        <w:annotationRef/>
      </w:r>
      <w:r w:rsidRPr="00161211">
        <w:rPr>
          <w:lang w:val="en-GB"/>
        </w:rPr>
        <w:t>To be completed after final submission</w:t>
      </w:r>
    </w:p>
  </w:comment>
  <w:comment w:id="6" w:author="EC" w:date="2013-12-06T17:13:00Z" w:initials="EC">
    <w:p w14:paraId="176CC2F7" w14:textId="77777777" w:rsidR="00481A81" w:rsidRPr="00161211" w:rsidRDefault="00481A81" w:rsidP="0021369F">
      <w:pPr>
        <w:pStyle w:val="CommentText"/>
        <w:rPr>
          <w:lang w:val="en-GB"/>
        </w:rPr>
      </w:pPr>
      <w:r w:rsidRPr="00161211">
        <w:rPr>
          <w:rStyle w:val="CommentReference"/>
          <w:sz w:val="20"/>
          <w:szCs w:val="20"/>
          <w:lang w:val="en-GB"/>
        </w:rPr>
        <w:annotationRef/>
      </w:r>
      <w:r w:rsidRPr="00161211">
        <w:rPr>
          <w:lang w:val="en-GB"/>
        </w:rPr>
        <w:t>Based on ECE-TRANS-180a2a1e (included engine displacement &lt;50 cm3 and v</w:t>
      </w:r>
      <w:r w:rsidRPr="00161211">
        <w:rPr>
          <w:vertAlign w:val="subscript"/>
          <w:lang w:val="en-GB"/>
        </w:rPr>
        <w:t xml:space="preserve">max </w:t>
      </w:r>
      <w:r w:rsidRPr="00161211">
        <w:rPr>
          <w:lang w:val="en-GB"/>
        </w:rPr>
        <w:t>&lt; 50 km/h)</w:t>
      </w:r>
    </w:p>
  </w:comment>
  <w:comment w:id="11" w:author="G" w:date="2013-12-06T17:13:00Z" w:initials="g">
    <w:p w14:paraId="504CF8E4" w14:textId="48DF9E13" w:rsidR="00481A81" w:rsidRPr="00161211" w:rsidRDefault="00481A81" w:rsidP="00CA30FC">
      <w:pPr>
        <w:pStyle w:val="CommentText"/>
        <w:rPr>
          <w:lang w:val="en-GB"/>
        </w:rPr>
      </w:pPr>
      <w:r w:rsidRPr="00161211">
        <w:rPr>
          <w:rStyle w:val="CommentReference"/>
          <w:lang w:val="en-GB"/>
        </w:rPr>
        <w:annotationRef/>
      </w:r>
      <w:r w:rsidR="00787161" w:rsidRPr="00161211">
        <w:rPr>
          <w:lang w:val="en-GB"/>
        </w:rPr>
        <w:t xml:space="preserve">Cf </w:t>
      </w:r>
      <w:r w:rsidRPr="00161211">
        <w:rPr>
          <w:lang w:val="en-GB"/>
        </w:rPr>
        <w:t>R83, chapter 2 definitions, 2.24</w:t>
      </w:r>
    </w:p>
  </w:comment>
  <w:comment w:id="12" w:author="EC" w:date="2013-12-06T17:13:00Z" w:initials="EC">
    <w:p w14:paraId="33F52A28" w14:textId="77777777" w:rsidR="00481A81" w:rsidRPr="00161211" w:rsidRDefault="00481A81" w:rsidP="00CA30FC">
      <w:pPr>
        <w:pStyle w:val="CommentText"/>
        <w:rPr>
          <w:lang w:val="en-GB"/>
        </w:rPr>
      </w:pPr>
      <w:r w:rsidRPr="00161211">
        <w:rPr>
          <w:rStyle w:val="CommentReference"/>
          <w:sz w:val="20"/>
          <w:szCs w:val="20"/>
          <w:lang w:val="en-GB"/>
        </w:rPr>
        <w:annotationRef/>
      </w:r>
      <w:r w:rsidRPr="00161211">
        <w:rPr>
          <w:lang w:val="en-GB"/>
        </w:rPr>
        <w:t>Cf 2005/30/EC Art. 1 and Annex I.1(e) amended by 2006/120/EC Art. 1.2</w:t>
      </w:r>
    </w:p>
  </w:comment>
  <w:comment w:id="13" w:author="G" w:date="2013-12-06T17:13:00Z" w:initials="g">
    <w:p w14:paraId="5F5F0683" w14:textId="73B8F741" w:rsidR="00481A81" w:rsidRPr="007B0169" w:rsidRDefault="00481A81" w:rsidP="00CA30FC">
      <w:pPr>
        <w:pStyle w:val="CommentText"/>
        <w:rPr>
          <w:lang w:val="fr-FR"/>
        </w:rPr>
      </w:pPr>
      <w:r w:rsidRPr="00161211">
        <w:rPr>
          <w:rStyle w:val="CommentReference"/>
          <w:lang w:val="en-GB"/>
        </w:rPr>
        <w:annotationRef/>
      </w:r>
      <w:r w:rsidR="00787161" w:rsidRPr="007B0169">
        <w:rPr>
          <w:lang w:val="fr-FR"/>
        </w:rPr>
        <w:t xml:space="preserve">Cf </w:t>
      </w:r>
      <w:r w:rsidRPr="007B0169">
        <w:rPr>
          <w:lang w:val="fr-FR"/>
        </w:rPr>
        <w:t>R83, chapter 2 definitions, 2.6</w:t>
      </w:r>
    </w:p>
  </w:comment>
  <w:comment w:id="14" w:author="G" w:date="2013-12-06T17:13:00Z" w:initials="G">
    <w:p w14:paraId="5B89C274" w14:textId="19F27B71" w:rsidR="00481A81" w:rsidRPr="007B0169" w:rsidRDefault="00787161" w:rsidP="00CA30FC">
      <w:pPr>
        <w:pStyle w:val="CommentText"/>
        <w:rPr>
          <w:lang w:val="fr-FR"/>
        </w:rPr>
      </w:pPr>
      <w:r w:rsidRPr="007B0169">
        <w:rPr>
          <w:lang w:val="fr-FR"/>
        </w:rPr>
        <w:t xml:space="preserve">Cf </w:t>
      </w:r>
      <w:r w:rsidR="00481A81" w:rsidRPr="00161211">
        <w:rPr>
          <w:rStyle w:val="CommentReference"/>
          <w:sz w:val="20"/>
          <w:szCs w:val="20"/>
          <w:lang w:val="en-GB"/>
        </w:rPr>
        <w:annotationRef/>
      </w:r>
      <w:r w:rsidR="00481A81" w:rsidRPr="007B0169">
        <w:rPr>
          <w:lang w:val="fr-FR"/>
        </w:rPr>
        <w:t>R83, chapter 2 definitions, 2.18</w:t>
      </w:r>
    </w:p>
  </w:comment>
  <w:comment w:id="15" w:author="G" w:date="2013-12-06T17:34:00Z" w:initials="g">
    <w:p w14:paraId="0FA74FF0" w14:textId="76C88887" w:rsidR="00911559" w:rsidRDefault="00911559">
      <w:pPr>
        <w:pStyle w:val="CommentText"/>
      </w:pPr>
      <w:r>
        <w:rPr>
          <w:rStyle w:val="CommentReference"/>
        </w:rPr>
        <w:annotationRef/>
      </w:r>
      <w:r w:rsidRPr="00161211">
        <w:rPr>
          <w:lang w:val="en-GB"/>
        </w:rPr>
        <w:t>To be updated by EPPR group</w:t>
      </w:r>
    </w:p>
  </w:comment>
  <w:comment w:id="16" w:author="EC" w:date="2013-12-06T17:13:00Z" w:initials="EC">
    <w:p w14:paraId="4069E298" w14:textId="77777777" w:rsidR="00481A81" w:rsidRPr="00161211" w:rsidRDefault="00481A81" w:rsidP="00CA30FC">
      <w:pPr>
        <w:pStyle w:val="CommentText"/>
        <w:rPr>
          <w:lang w:val="en-GB"/>
        </w:rPr>
      </w:pPr>
      <w:r w:rsidRPr="00161211">
        <w:rPr>
          <w:rStyle w:val="CommentReference"/>
          <w:sz w:val="20"/>
          <w:szCs w:val="20"/>
          <w:lang w:val="en-GB"/>
        </w:rPr>
        <w:annotationRef/>
      </w:r>
      <w:r w:rsidRPr="00161211">
        <w:rPr>
          <w:lang w:val="en-GB"/>
        </w:rPr>
        <w:t>Cf 2005/30/EC Art. 1 and Annex I.1(e) amended by 2006/120/EC Art. 1.2 and EU REPPR</w:t>
      </w:r>
    </w:p>
  </w:comment>
  <w:comment w:id="17" w:author="G" w:date="2013-12-06T17:34:00Z" w:initials="g">
    <w:p w14:paraId="3926A794" w14:textId="77777777" w:rsidR="00481A81" w:rsidRPr="00911559" w:rsidRDefault="00481A81" w:rsidP="00CA30FC">
      <w:pPr>
        <w:pStyle w:val="CommentText"/>
        <w:rPr>
          <w:lang w:val="en-GB"/>
        </w:rPr>
      </w:pPr>
      <w:r w:rsidRPr="00161211">
        <w:rPr>
          <w:rStyle w:val="CommentReference"/>
          <w:lang w:val="en-GB"/>
        </w:rPr>
        <w:annotationRef/>
      </w:r>
      <w:r w:rsidRPr="00911559">
        <w:rPr>
          <w:lang w:val="en-GB"/>
        </w:rPr>
        <w:t>Cf Annex 9 in R101, r101r2a2e</w:t>
      </w:r>
    </w:p>
  </w:comment>
  <w:comment w:id="18" w:author="G" w:date="2013-12-06T17:35:00Z" w:initials="g">
    <w:p w14:paraId="3DEE262D" w14:textId="77777777" w:rsidR="00481A81" w:rsidRPr="00911559" w:rsidRDefault="00481A81" w:rsidP="00CA30FC">
      <w:pPr>
        <w:pStyle w:val="CommentText"/>
        <w:rPr>
          <w:lang w:val="en-GB"/>
        </w:rPr>
      </w:pPr>
      <w:r w:rsidRPr="00161211">
        <w:rPr>
          <w:rStyle w:val="CommentReference"/>
          <w:lang w:val="en-GB"/>
        </w:rPr>
        <w:annotationRef/>
      </w:r>
      <w:r w:rsidRPr="00911559">
        <w:rPr>
          <w:lang w:val="en-GB"/>
        </w:rPr>
        <w:t>Cf R83, chapter 2 definitions, 2.20, paras 1 7 2</w:t>
      </w:r>
    </w:p>
  </w:comment>
  <w:comment w:id="19" w:author="G" w:date="2013-12-06T17:13:00Z" w:initials="g">
    <w:p w14:paraId="743B5301" w14:textId="77777777" w:rsidR="00481A81" w:rsidRPr="00161211" w:rsidRDefault="00481A81" w:rsidP="00CA30FC">
      <w:pPr>
        <w:pStyle w:val="CommentText"/>
        <w:rPr>
          <w:lang w:val="en-GB"/>
        </w:rPr>
      </w:pPr>
      <w:r w:rsidRPr="00161211">
        <w:rPr>
          <w:rStyle w:val="CommentReference"/>
          <w:lang w:val="en-GB"/>
        </w:rPr>
        <w:annotationRef/>
      </w:r>
      <w:r w:rsidRPr="00161211">
        <w:rPr>
          <w:lang w:val="en-GB"/>
        </w:rPr>
        <w:t>Cf R83, chapter 2 definitions, 2.15</w:t>
      </w:r>
    </w:p>
  </w:comment>
  <w:comment w:id="20" w:author="EC" w:date="2013-12-06T17:13:00Z" w:initials="EC">
    <w:p w14:paraId="22EC3238" w14:textId="77777777" w:rsidR="00481A81" w:rsidRPr="00161211" w:rsidRDefault="00481A81" w:rsidP="00CA30FC">
      <w:pPr>
        <w:pStyle w:val="CommentText"/>
        <w:rPr>
          <w:lang w:val="en-GB"/>
        </w:rPr>
      </w:pPr>
      <w:r w:rsidRPr="00161211">
        <w:rPr>
          <w:rStyle w:val="CommentReference"/>
          <w:sz w:val="20"/>
          <w:szCs w:val="20"/>
          <w:lang w:val="en-GB"/>
        </w:rPr>
        <w:annotationRef/>
      </w:r>
      <w:r w:rsidRPr="00161211">
        <w:rPr>
          <w:lang w:val="en-GB"/>
        </w:rPr>
        <w:t>Cf 2005/30/EC Art. 1 and Annex I.1(e) amended by 2006/120/EC Art. 1.2 and EU REPPR</w:t>
      </w:r>
    </w:p>
  </w:comment>
  <w:comment w:id="24" w:author="G" w:date="2013-12-06T17:13:00Z" w:initials="g">
    <w:p w14:paraId="12655419" w14:textId="77777777" w:rsidR="00481A81" w:rsidRPr="007B0169" w:rsidRDefault="00481A81" w:rsidP="0021369F">
      <w:pPr>
        <w:pStyle w:val="CommentText"/>
        <w:rPr>
          <w:lang w:val="pt-PT"/>
        </w:rPr>
      </w:pPr>
      <w:r w:rsidRPr="00161211">
        <w:rPr>
          <w:rStyle w:val="CommentReference"/>
          <w:lang w:val="en-GB"/>
        </w:rPr>
        <w:annotationRef/>
      </w:r>
      <w:r w:rsidRPr="007B0169">
        <w:rPr>
          <w:lang w:val="pt-PT"/>
        </w:rPr>
        <w:t>Cf Base GTR No.2,</w:t>
      </w:r>
    </w:p>
    <w:p w14:paraId="5457FEE0" w14:textId="77777777" w:rsidR="00481A81" w:rsidRPr="007B0169" w:rsidRDefault="00481A81" w:rsidP="0021369F">
      <w:pPr>
        <w:pStyle w:val="CommentText"/>
        <w:rPr>
          <w:lang w:val="pt-PT"/>
        </w:rPr>
      </w:pPr>
      <w:r w:rsidRPr="007B0169">
        <w:rPr>
          <w:lang w:val="pt-PT"/>
        </w:rPr>
        <w:t>1) ECE-TRANS-180-Add-2-e</w:t>
      </w:r>
    </w:p>
    <w:p w14:paraId="4ED9AF44" w14:textId="77777777" w:rsidR="00481A81" w:rsidRPr="00161211" w:rsidRDefault="00481A81" w:rsidP="0021369F">
      <w:pPr>
        <w:pStyle w:val="CommentText"/>
        <w:rPr>
          <w:lang w:val="en-GB"/>
        </w:rPr>
      </w:pPr>
      <w:r w:rsidRPr="00161211">
        <w:rPr>
          <w:lang w:val="en-GB"/>
        </w:rPr>
        <w:t>2) ECE-TRANS-180a2c1e, not applicable</w:t>
      </w:r>
    </w:p>
    <w:p w14:paraId="1025A005" w14:textId="77777777" w:rsidR="00481A81" w:rsidRPr="00161211" w:rsidRDefault="00481A81" w:rsidP="0021369F">
      <w:pPr>
        <w:pStyle w:val="CommentText"/>
        <w:rPr>
          <w:lang w:val="en-GB"/>
        </w:rPr>
      </w:pPr>
      <w:r w:rsidRPr="00161211">
        <w:rPr>
          <w:lang w:val="en-GB"/>
        </w:rPr>
        <w:t>3) ECE-TRANS-180a2c2e</w:t>
      </w:r>
    </w:p>
    <w:p w14:paraId="0E788AE7" w14:textId="77777777" w:rsidR="00481A81" w:rsidRPr="00161211" w:rsidRDefault="00481A81" w:rsidP="0021369F">
      <w:pPr>
        <w:pStyle w:val="CommentText"/>
        <w:rPr>
          <w:lang w:val="en-GB"/>
        </w:rPr>
      </w:pPr>
      <w:r w:rsidRPr="00161211">
        <w:rPr>
          <w:lang w:val="en-GB"/>
        </w:rPr>
        <w:t xml:space="preserve">4) ECE-TRANS-180a2a1e </w:t>
      </w:r>
    </w:p>
    <w:p w14:paraId="41758467" w14:textId="77777777" w:rsidR="00481A81" w:rsidRPr="00161211" w:rsidRDefault="00481A81" w:rsidP="0021369F">
      <w:pPr>
        <w:pStyle w:val="CommentText"/>
        <w:rPr>
          <w:lang w:val="en-GB"/>
        </w:rPr>
      </w:pPr>
      <w:r w:rsidRPr="00161211">
        <w:rPr>
          <w:lang w:val="en-GB"/>
        </w:rPr>
        <w:t>5) UN R83 Rev.4</w:t>
      </w:r>
    </w:p>
  </w:comment>
  <w:comment w:id="35" w:author="EC" w:date="2013-12-06T17:13:00Z" w:initials="EC">
    <w:p w14:paraId="25C2530E" w14:textId="77777777" w:rsidR="00481A81" w:rsidRPr="00161211" w:rsidRDefault="00481A81" w:rsidP="0021369F">
      <w:pPr>
        <w:pStyle w:val="CommentText"/>
        <w:rPr>
          <w:lang w:val="en-GB"/>
        </w:rPr>
      </w:pPr>
      <w:r w:rsidRPr="00161211">
        <w:rPr>
          <w:rStyle w:val="CommentReference"/>
          <w:sz w:val="20"/>
          <w:szCs w:val="20"/>
          <w:lang w:val="en-GB"/>
        </w:rPr>
        <w:annotationRef/>
      </w:r>
      <w:r w:rsidRPr="00161211">
        <w:rPr>
          <w:lang w:val="en-GB"/>
        </w:rPr>
        <w:t>Modified ECE/TRANS/180/Add.2/Amend.1 (included engine displacement &lt;50 cm3 and vmax &lt; 50 km/h)</w:t>
      </w:r>
    </w:p>
  </w:comment>
  <w:comment w:id="45" w:author="G" w:date="2013-12-06T17:13:00Z" w:initials="g">
    <w:p w14:paraId="0A3C1E83" w14:textId="32B1509D" w:rsidR="00481A81" w:rsidRPr="00161211" w:rsidRDefault="00481A81">
      <w:pPr>
        <w:pStyle w:val="CommentText"/>
        <w:rPr>
          <w:lang w:val="en-GB"/>
        </w:rPr>
      </w:pPr>
      <w:r w:rsidRPr="00161211">
        <w:rPr>
          <w:rStyle w:val="CommentReference"/>
          <w:lang w:val="en-GB"/>
        </w:rPr>
        <w:annotationRef/>
      </w:r>
      <w:r w:rsidRPr="00161211">
        <w:rPr>
          <w:lang w:val="en-GB"/>
        </w:rPr>
        <w:t>Discuss in LEPPR group if it could be acceptable to upgrade the fan requirements set out for the WLTP, see options document</w:t>
      </w:r>
    </w:p>
  </w:comment>
  <w:comment w:id="49" w:author="G" w:date="2013-12-06T17:13:00Z" w:initials="g">
    <w:p w14:paraId="45397738" w14:textId="1C7463DD" w:rsidR="00481A81" w:rsidRPr="00161211" w:rsidRDefault="00481A81">
      <w:pPr>
        <w:pStyle w:val="CommentText"/>
        <w:rPr>
          <w:lang w:val="en-GB"/>
        </w:rPr>
      </w:pPr>
      <w:r w:rsidRPr="00161211">
        <w:rPr>
          <w:rStyle w:val="CommentReference"/>
          <w:lang w:val="en-GB"/>
        </w:rPr>
        <w:annotationRef/>
      </w:r>
      <w:r w:rsidRPr="00161211">
        <w:rPr>
          <w:lang w:val="en-GB"/>
        </w:rPr>
        <w:t>Discuss in LEPPR if it it would be appropriate to replace point 3.4.3. with an Annex equivalent to R83, Annex 4a, Appendix 3</w:t>
      </w:r>
    </w:p>
  </w:comment>
  <w:comment w:id="52" w:author="G" w:date="2013-12-06T17:35:00Z" w:initials="G">
    <w:p w14:paraId="724CD778" w14:textId="77777777" w:rsidR="00481A81" w:rsidRPr="00911559" w:rsidRDefault="00481A81" w:rsidP="0021369F">
      <w:pPr>
        <w:pStyle w:val="CommentText"/>
        <w:rPr>
          <w:lang w:val="en-GB"/>
        </w:rPr>
      </w:pPr>
      <w:r w:rsidRPr="00161211">
        <w:rPr>
          <w:rStyle w:val="CommentReference"/>
          <w:sz w:val="20"/>
          <w:szCs w:val="20"/>
          <w:lang w:val="en-GB"/>
        </w:rPr>
        <w:annotationRef/>
      </w:r>
      <w:r w:rsidRPr="00911559">
        <w:rPr>
          <w:lang w:val="en-GB"/>
        </w:rPr>
        <w:t xml:space="preserve">Cf UNECE R83, </w:t>
      </w:r>
      <w:r w:rsidRPr="00911559">
        <w:rPr>
          <w:rFonts w:eastAsia="MS Mincho"/>
          <w:bCs/>
          <w:lang w:val="en-GB" w:eastAsia="ja-JP"/>
        </w:rPr>
        <w:t>Annex 4a -Appendix 4</w:t>
      </w:r>
    </w:p>
  </w:comment>
  <w:comment w:id="58" w:author="G" w:date="2013-12-06T17:35:00Z" w:initials="g">
    <w:p w14:paraId="2934DF51" w14:textId="77777777" w:rsidR="00481A81" w:rsidRPr="00911559" w:rsidRDefault="00481A81" w:rsidP="0021369F">
      <w:pPr>
        <w:pStyle w:val="CommentText"/>
        <w:rPr>
          <w:lang w:val="en-GB"/>
        </w:rPr>
      </w:pPr>
      <w:r w:rsidRPr="00161211">
        <w:rPr>
          <w:rStyle w:val="CommentReference"/>
          <w:sz w:val="20"/>
          <w:szCs w:val="20"/>
          <w:lang w:val="en-GB"/>
        </w:rPr>
        <w:annotationRef/>
      </w:r>
      <w:r w:rsidRPr="00911559">
        <w:rPr>
          <w:lang w:val="en-GB"/>
        </w:rPr>
        <w:t>Cf R83, Rev 4, Annex 4a -Appendix 4, 1.3.1.</w:t>
      </w:r>
    </w:p>
  </w:comment>
  <w:comment w:id="62" w:author="G" w:date="2013-12-06T17:13:00Z" w:initials="G">
    <w:p w14:paraId="1E5F8457" w14:textId="77777777" w:rsidR="00481A81" w:rsidRPr="00161211" w:rsidRDefault="00481A81" w:rsidP="0021369F">
      <w:pPr>
        <w:pStyle w:val="CommentText"/>
        <w:rPr>
          <w:lang w:val="en-GB"/>
        </w:rPr>
      </w:pPr>
      <w:r w:rsidRPr="00161211">
        <w:rPr>
          <w:rStyle w:val="CommentReference"/>
          <w:sz w:val="20"/>
          <w:szCs w:val="20"/>
          <w:lang w:val="en-GB"/>
        </w:rPr>
        <w:annotationRef/>
      </w:r>
      <w:r w:rsidRPr="00161211">
        <w:rPr>
          <w:lang w:val="en-GB"/>
        </w:rPr>
        <w:t>Cf GTR No.2, ECE-TRANS-180a2a1e, modified to accommodate L-cat vehicles</w:t>
      </w:r>
    </w:p>
  </w:comment>
  <w:comment w:id="69" w:author="G" w:date="2013-12-06T17:13:00Z" w:initials="g">
    <w:p w14:paraId="21A7A4BF" w14:textId="77777777" w:rsidR="00481A81" w:rsidRPr="007B0169" w:rsidRDefault="00481A81" w:rsidP="0021369F">
      <w:pPr>
        <w:pStyle w:val="CommentText"/>
        <w:rPr>
          <w:lang w:val="pt-PT"/>
        </w:rPr>
      </w:pPr>
      <w:r w:rsidRPr="00161211">
        <w:rPr>
          <w:rStyle w:val="CommentReference"/>
          <w:sz w:val="20"/>
          <w:szCs w:val="20"/>
          <w:lang w:val="en-GB"/>
        </w:rPr>
        <w:annotationRef/>
      </w:r>
      <w:r w:rsidRPr="007B0169">
        <w:rPr>
          <w:lang w:val="pt-PT"/>
        </w:rPr>
        <w:t>Cf GTR No 2, 6.5.4.2.</w:t>
      </w:r>
    </w:p>
  </w:comment>
  <w:comment w:id="75" w:author="G" w:date="2013-12-06T17:35:00Z" w:initials="G">
    <w:p w14:paraId="576FB0F3" w14:textId="77777777" w:rsidR="00481A81" w:rsidRPr="00911559" w:rsidRDefault="00481A81" w:rsidP="0021369F">
      <w:pPr>
        <w:pStyle w:val="CommentText"/>
        <w:rPr>
          <w:lang w:val="en-GB"/>
        </w:rPr>
      </w:pPr>
      <w:r w:rsidRPr="00161211">
        <w:rPr>
          <w:rStyle w:val="CommentReference"/>
          <w:sz w:val="20"/>
          <w:szCs w:val="20"/>
          <w:lang w:val="en-GB"/>
        </w:rPr>
        <w:annotationRef/>
      </w:r>
      <w:r w:rsidRPr="00911559">
        <w:rPr>
          <w:lang w:val="en-GB"/>
        </w:rPr>
        <w:t xml:space="preserve">Cf GTR No.2, corrigendum Add.2/Corr.2 </w:t>
      </w:r>
    </w:p>
    <w:p w14:paraId="72E42BDF" w14:textId="77777777" w:rsidR="00481A81" w:rsidRPr="007B0169" w:rsidRDefault="00481A81" w:rsidP="0021369F">
      <w:pPr>
        <w:pStyle w:val="CommentText"/>
        <w:rPr>
          <w:lang w:val="pt-PT"/>
        </w:rPr>
      </w:pPr>
      <w:r w:rsidRPr="00911559">
        <w:rPr>
          <w:lang w:val="en-GB"/>
        </w:rPr>
        <w:t>ECE-TRANS-180a2c2e</w:t>
      </w:r>
    </w:p>
  </w:comment>
  <w:comment w:id="76" w:author="G" w:date="2013-12-06T17:13:00Z" w:initials="G">
    <w:p w14:paraId="3FE764BF" w14:textId="77777777" w:rsidR="00481A81" w:rsidRPr="00161211" w:rsidRDefault="00481A81" w:rsidP="0021369F">
      <w:pPr>
        <w:pStyle w:val="CommentText"/>
        <w:rPr>
          <w:lang w:val="en-GB"/>
        </w:rPr>
      </w:pPr>
      <w:r w:rsidRPr="00161211">
        <w:rPr>
          <w:rStyle w:val="CommentReference"/>
          <w:sz w:val="20"/>
          <w:szCs w:val="20"/>
          <w:lang w:val="en-GB"/>
        </w:rPr>
        <w:annotationRef/>
      </w:r>
      <w:r w:rsidRPr="00161211">
        <w:rPr>
          <w:lang w:val="en-GB"/>
        </w:rPr>
        <w:t>Note 5 in 6.5.5.2.3.3 to GTR No2</w:t>
      </w:r>
    </w:p>
  </w:comment>
  <w:comment w:id="105" w:author="G" w:date="2013-12-06T17:13:00Z" w:initials="G">
    <w:p w14:paraId="477A20AB" w14:textId="77777777" w:rsidR="00481A81" w:rsidRPr="00161211" w:rsidRDefault="00481A81" w:rsidP="0021369F">
      <w:pPr>
        <w:pStyle w:val="CommentText"/>
        <w:rPr>
          <w:lang w:val="en-GB"/>
        </w:rPr>
      </w:pPr>
      <w:r w:rsidRPr="00161211">
        <w:rPr>
          <w:rStyle w:val="CommentReference"/>
          <w:sz w:val="20"/>
          <w:szCs w:val="20"/>
          <w:lang w:val="en-GB"/>
        </w:rPr>
        <w:annotationRef/>
      </w:r>
      <w:r w:rsidRPr="00161211">
        <w:rPr>
          <w:lang w:val="en-GB"/>
        </w:rPr>
        <w:t xml:space="preserve">Added from UNECE Reg 83, </w:t>
      </w:r>
      <w:r w:rsidRPr="00161211">
        <w:rPr>
          <w:bCs/>
          <w:lang w:val="en-GB" w:eastAsia="en-GB"/>
        </w:rPr>
        <w:t xml:space="preserve">Annex 4a, </w:t>
      </w:r>
      <w:r w:rsidRPr="00161211">
        <w:rPr>
          <w:lang w:val="en-GB"/>
        </w:rPr>
        <w:t>6.2.4</w:t>
      </w:r>
    </w:p>
  </w:comment>
  <w:comment w:id="127" w:author="G" w:date="2013-12-06T17:36:00Z" w:initials="G">
    <w:p w14:paraId="72CD80D0" w14:textId="1B685E8A" w:rsidR="00481A81" w:rsidRPr="00911559" w:rsidRDefault="00481A81" w:rsidP="0021369F">
      <w:pPr>
        <w:pStyle w:val="CommentText"/>
        <w:rPr>
          <w:lang w:val="en-GB"/>
        </w:rPr>
      </w:pPr>
      <w:r w:rsidRPr="00161211">
        <w:rPr>
          <w:rStyle w:val="CommentReference"/>
          <w:sz w:val="20"/>
          <w:szCs w:val="20"/>
          <w:lang w:val="en-GB"/>
        </w:rPr>
        <w:annotationRef/>
      </w:r>
      <w:r w:rsidRPr="00911559">
        <w:rPr>
          <w:lang w:val="en-GB"/>
        </w:rPr>
        <w:t xml:space="preserve">Cf </w:t>
      </w:r>
      <w:r w:rsidR="00911559" w:rsidRPr="00911559">
        <w:rPr>
          <w:lang w:val="en-GB"/>
        </w:rPr>
        <w:t>R</w:t>
      </w:r>
      <w:r w:rsidRPr="00911559">
        <w:rPr>
          <w:lang w:val="en-GB"/>
        </w:rPr>
        <w:t>83, annex 4a, appendix 3, para 2.3</w:t>
      </w:r>
    </w:p>
  </w:comment>
  <w:comment w:id="128" w:author="G" w:date="2013-12-06T17:36:00Z" w:initials="g">
    <w:p w14:paraId="50D38E78" w14:textId="77777777" w:rsidR="00481A81" w:rsidRPr="00911559" w:rsidRDefault="00481A81" w:rsidP="0021369F">
      <w:pPr>
        <w:pStyle w:val="CommentText"/>
        <w:rPr>
          <w:lang w:val="en-GB"/>
        </w:rPr>
      </w:pPr>
      <w:r w:rsidRPr="00161211">
        <w:rPr>
          <w:rStyle w:val="CommentReference"/>
          <w:sz w:val="20"/>
          <w:szCs w:val="20"/>
          <w:lang w:val="en-GB"/>
        </w:rPr>
        <w:annotationRef/>
      </w:r>
      <w:r w:rsidRPr="00911559">
        <w:rPr>
          <w:lang w:val="en-GB"/>
        </w:rPr>
        <w:t xml:space="preserve">Cf R83, Rev 4, Annex 4a -Appendix 3, </w:t>
      </w:r>
      <w:r w:rsidRPr="00911559">
        <w:rPr>
          <w:lang w:val="en-GB" w:eastAsia="en-GB"/>
        </w:rPr>
        <w:t>2.3.2.</w:t>
      </w:r>
    </w:p>
  </w:comment>
  <w:comment w:id="129" w:author="G" w:date="2013-12-06T17:36:00Z" w:initials="g">
    <w:p w14:paraId="017E3727" w14:textId="77777777" w:rsidR="00481A81" w:rsidRPr="00911559" w:rsidRDefault="00481A81" w:rsidP="0021369F">
      <w:pPr>
        <w:pStyle w:val="CommentText"/>
        <w:rPr>
          <w:lang w:val="en-GB"/>
        </w:rPr>
      </w:pPr>
      <w:r w:rsidRPr="00161211">
        <w:rPr>
          <w:rStyle w:val="CommentReference"/>
          <w:sz w:val="20"/>
          <w:szCs w:val="20"/>
          <w:lang w:val="en-GB"/>
        </w:rPr>
        <w:annotationRef/>
      </w:r>
      <w:r w:rsidRPr="00911559">
        <w:rPr>
          <w:lang w:val="en-GB"/>
        </w:rPr>
        <w:t xml:space="preserve">Cf R83, </w:t>
      </w:r>
      <w:r w:rsidRPr="00911559">
        <w:rPr>
          <w:bCs/>
          <w:lang w:val="en-GB" w:eastAsia="en-GB"/>
        </w:rPr>
        <w:t>Annex 4a -Appendix 4, 2.</w:t>
      </w:r>
    </w:p>
  </w:comment>
  <w:comment w:id="133" w:author="G" w:date="2013-12-06T17:36:00Z" w:initials="G">
    <w:p w14:paraId="0C5971AC" w14:textId="77777777" w:rsidR="00481A81" w:rsidRPr="00911559" w:rsidRDefault="00481A81" w:rsidP="0021369F">
      <w:pPr>
        <w:pStyle w:val="CommentText"/>
        <w:rPr>
          <w:lang w:val="en-GB"/>
        </w:rPr>
      </w:pPr>
      <w:r w:rsidRPr="00161211">
        <w:rPr>
          <w:rStyle w:val="CommentReference"/>
          <w:sz w:val="20"/>
          <w:szCs w:val="20"/>
          <w:lang w:val="en-GB"/>
        </w:rPr>
        <w:annotationRef/>
      </w:r>
      <w:r w:rsidRPr="00911559">
        <w:rPr>
          <w:lang w:val="en-GB"/>
        </w:rPr>
        <w:t>Cf R83, Annex 4a, 6.3.1., p93.</w:t>
      </w:r>
    </w:p>
  </w:comment>
  <w:comment w:id="134" w:author="G" w:date="2013-12-06T17:36:00Z" w:initials="G">
    <w:p w14:paraId="064BF474" w14:textId="77777777" w:rsidR="00481A81" w:rsidRPr="00161211" w:rsidRDefault="00481A81" w:rsidP="0021369F">
      <w:pPr>
        <w:pStyle w:val="CommentText"/>
        <w:rPr>
          <w:lang w:val="en-GB"/>
        </w:rPr>
      </w:pPr>
      <w:r w:rsidRPr="00161211">
        <w:rPr>
          <w:rStyle w:val="CommentReference"/>
          <w:sz w:val="20"/>
          <w:szCs w:val="20"/>
          <w:lang w:val="en-GB"/>
        </w:rPr>
        <w:annotationRef/>
      </w:r>
      <w:r w:rsidRPr="00161211">
        <w:rPr>
          <w:lang w:val="en-GB"/>
        </w:rPr>
        <w:t>Cf R83, Annex 4a, 6.3.2.(mistake in Ver, not existing, jumps from 6.3.1 to 6.3.3., p93.</w:t>
      </w:r>
    </w:p>
  </w:comment>
  <w:comment w:id="135" w:author="G" w:date="2013-12-06T17:37:00Z" w:initials="G">
    <w:p w14:paraId="2AEDC84E" w14:textId="77777777" w:rsidR="00481A81" w:rsidRPr="00911559" w:rsidRDefault="00481A81" w:rsidP="0021369F">
      <w:pPr>
        <w:pStyle w:val="CommentText"/>
        <w:rPr>
          <w:lang w:val="en-GB"/>
        </w:rPr>
      </w:pPr>
      <w:r w:rsidRPr="00161211">
        <w:rPr>
          <w:rStyle w:val="CommentReference"/>
          <w:sz w:val="20"/>
          <w:szCs w:val="20"/>
          <w:lang w:val="en-GB"/>
        </w:rPr>
        <w:annotationRef/>
      </w:r>
      <w:r w:rsidRPr="00911559">
        <w:rPr>
          <w:lang w:val="en-GB"/>
        </w:rPr>
        <w:t>Cf R83, Annex 4a, 6.3.3., p93.</w:t>
      </w:r>
    </w:p>
  </w:comment>
  <w:comment w:id="161" w:author="G" w:date="2013-12-06T17:13:00Z" w:initials="G">
    <w:p w14:paraId="21640A7F" w14:textId="19FED6C8" w:rsidR="00481A81" w:rsidRPr="00161211" w:rsidRDefault="00481A81" w:rsidP="0021369F">
      <w:pPr>
        <w:pStyle w:val="CommentText"/>
        <w:rPr>
          <w:lang w:val="en-GB"/>
        </w:rPr>
      </w:pPr>
      <w:r w:rsidRPr="00161211">
        <w:rPr>
          <w:rStyle w:val="CommentReference"/>
          <w:sz w:val="20"/>
          <w:szCs w:val="20"/>
          <w:lang w:val="en-GB"/>
        </w:rPr>
        <w:annotationRef/>
      </w:r>
      <w:r w:rsidR="00787161" w:rsidRPr="00161211">
        <w:rPr>
          <w:lang w:val="en-GB"/>
        </w:rPr>
        <w:t>Cf R83</w:t>
      </w:r>
      <w:r w:rsidRPr="00161211">
        <w:rPr>
          <w:lang w:val="en-GB"/>
        </w:rPr>
        <w:t>, para 6.6.4.</w:t>
      </w:r>
    </w:p>
  </w:comment>
  <w:comment w:id="162" w:author="G" w:date="2013-12-06T17:13:00Z" w:initials="g">
    <w:p w14:paraId="3851D40E" w14:textId="77777777" w:rsidR="00481A81" w:rsidRPr="00161211" w:rsidRDefault="00481A81" w:rsidP="0021369F">
      <w:pPr>
        <w:pStyle w:val="CommentText"/>
        <w:rPr>
          <w:lang w:val="en-GB"/>
        </w:rPr>
      </w:pPr>
      <w:r w:rsidRPr="00161211">
        <w:rPr>
          <w:rStyle w:val="CommentReference"/>
          <w:sz w:val="20"/>
          <w:szCs w:val="20"/>
          <w:lang w:val="en-GB"/>
        </w:rPr>
        <w:annotationRef/>
      </w:r>
      <w:r w:rsidRPr="00161211">
        <w:rPr>
          <w:lang w:val="en-GB"/>
        </w:rPr>
        <w:t>Cf R83 Rev 4: point 2.3.3. of Appendix 3 of Annex 4a</w:t>
      </w:r>
    </w:p>
  </w:comment>
  <w:comment w:id="163" w:author="G" w:date="2013-12-06T17:13:00Z" w:initials="G">
    <w:p w14:paraId="02D4B31B" w14:textId="77777777" w:rsidR="00481A81" w:rsidRPr="00161211" w:rsidRDefault="00481A81" w:rsidP="0021369F">
      <w:pPr>
        <w:pStyle w:val="CommentText"/>
        <w:rPr>
          <w:lang w:val="en-GB"/>
        </w:rPr>
      </w:pPr>
      <w:r w:rsidRPr="00161211">
        <w:rPr>
          <w:rStyle w:val="CommentReference"/>
          <w:sz w:val="20"/>
          <w:szCs w:val="20"/>
          <w:lang w:val="en-GB"/>
        </w:rPr>
        <w:annotationRef/>
      </w:r>
      <w:r w:rsidRPr="00161211">
        <w:rPr>
          <w:lang w:val="en-GB"/>
        </w:rPr>
        <w:t>Densities and formulae carried over from R83, Rev 4, p96</w:t>
      </w:r>
    </w:p>
  </w:comment>
  <w:comment w:id="164" w:author="G" w:date="2013-12-06T17:13:00Z" w:initials="G">
    <w:p w14:paraId="76E08F78" w14:textId="77777777" w:rsidR="00481A81" w:rsidRPr="00161211" w:rsidRDefault="00481A81" w:rsidP="0021369F">
      <w:pPr>
        <w:pStyle w:val="CommentText"/>
        <w:rPr>
          <w:lang w:val="en-GB"/>
        </w:rPr>
      </w:pPr>
      <w:r w:rsidRPr="00161211">
        <w:rPr>
          <w:rStyle w:val="CommentReference"/>
          <w:sz w:val="20"/>
          <w:szCs w:val="20"/>
          <w:lang w:val="en-GB"/>
        </w:rPr>
        <w:annotationRef/>
      </w:r>
      <w:r w:rsidRPr="00161211">
        <w:rPr>
          <w:lang w:val="en-GB"/>
        </w:rPr>
        <w:t>Densities and formulae carried over from R83, Rev 4, p95</w:t>
      </w:r>
    </w:p>
  </w:comment>
  <w:comment w:id="165" w:author="G" w:date="2013-12-06T17:13:00Z" w:initials="G">
    <w:p w14:paraId="2899AEEF" w14:textId="09321DB2" w:rsidR="00481A81" w:rsidRPr="00161211" w:rsidRDefault="00481A81" w:rsidP="0021369F">
      <w:pPr>
        <w:pStyle w:val="CommentText"/>
        <w:rPr>
          <w:lang w:val="en-GB"/>
        </w:rPr>
      </w:pPr>
      <w:r w:rsidRPr="00161211">
        <w:rPr>
          <w:rStyle w:val="CommentReference"/>
          <w:sz w:val="20"/>
          <w:szCs w:val="20"/>
          <w:lang w:val="en-GB"/>
        </w:rPr>
        <w:annotationRef/>
      </w:r>
      <w:r w:rsidRPr="00161211">
        <w:rPr>
          <w:lang w:val="en-GB"/>
        </w:rPr>
        <w:t>Carried over from UNECE R83, 6.6.7, p99.</w:t>
      </w:r>
    </w:p>
  </w:comment>
  <w:comment w:id="166" w:author="G" w:date="2013-12-06T17:13:00Z" w:initials="G">
    <w:p w14:paraId="79133832" w14:textId="77777777" w:rsidR="00481A81" w:rsidRPr="00161211" w:rsidRDefault="00481A81" w:rsidP="0021369F">
      <w:pPr>
        <w:pStyle w:val="CommentText"/>
        <w:rPr>
          <w:lang w:val="en-GB"/>
        </w:rPr>
      </w:pPr>
      <w:r w:rsidRPr="00161211">
        <w:rPr>
          <w:rStyle w:val="CommentReference"/>
          <w:sz w:val="20"/>
          <w:szCs w:val="20"/>
          <w:lang w:val="en-GB"/>
        </w:rPr>
        <w:annotationRef/>
      </w:r>
      <w:r w:rsidRPr="00161211">
        <w:rPr>
          <w:lang w:val="en-GB"/>
        </w:rPr>
        <w:t>Densities and formulae carried over from R83, Rev 4, p96</w:t>
      </w:r>
    </w:p>
  </w:comment>
  <w:comment w:id="168" w:author="G" w:date="2013-12-06T17:13:00Z" w:initials="G">
    <w:p w14:paraId="0F48AF0B" w14:textId="5B15EA0F" w:rsidR="00481A81" w:rsidRPr="00161211" w:rsidRDefault="00481A81" w:rsidP="0021369F">
      <w:pPr>
        <w:pStyle w:val="CommentText"/>
        <w:rPr>
          <w:lang w:val="en-GB"/>
        </w:rPr>
      </w:pPr>
      <w:r w:rsidRPr="00161211">
        <w:rPr>
          <w:rStyle w:val="CommentReference"/>
          <w:sz w:val="20"/>
          <w:szCs w:val="20"/>
          <w:lang w:val="en-GB"/>
        </w:rPr>
        <w:annotationRef/>
      </w:r>
      <w:r w:rsidR="00787161" w:rsidRPr="00161211">
        <w:rPr>
          <w:lang w:val="en-GB"/>
        </w:rPr>
        <w:t xml:space="preserve">Carried over </w:t>
      </w:r>
      <w:r w:rsidRPr="00161211">
        <w:rPr>
          <w:lang w:val="en-GB"/>
        </w:rPr>
        <w:t>from Directive (EU) No 630/2012</w:t>
      </w:r>
    </w:p>
  </w:comment>
  <w:comment w:id="178" w:author="G" w:date="2013-12-06T17:13:00Z" w:initials="G">
    <w:p w14:paraId="677276FB" w14:textId="77777777" w:rsidR="00481A81" w:rsidRPr="00161211" w:rsidRDefault="00481A81" w:rsidP="0021369F">
      <w:pPr>
        <w:pStyle w:val="CommentText"/>
        <w:rPr>
          <w:lang w:val="en-GB"/>
        </w:rPr>
      </w:pPr>
      <w:r w:rsidRPr="00161211">
        <w:rPr>
          <w:rStyle w:val="CommentReference"/>
          <w:sz w:val="20"/>
          <w:szCs w:val="20"/>
          <w:lang w:val="en-GB"/>
        </w:rPr>
        <w:annotationRef/>
      </w:r>
      <w:r w:rsidRPr="00161211">
        <w:rPr>
          <w:lang w:val="en-GB"/>
        </w:rPr>
        <w:t xml:space="preserve">Cf R83, Annex 14, p 245 as there were a number of mistakes and omissions in 97/24/EC, appendix 3, which is 2009/108/EC Art. 1.1 and Annex I.3 </w:t>
      </w:r>
    </w:p>
  </w:comment>
  <w:comment w:id="180" w:author="G" w:date="2013-12-06T17:13:00Z" w:initials="g">
    <w:p w14:paraId="6299758D" w14:textId="6405CA9E" w:rsidR="00481A81" w:rsidRPr="00161211" w:rsidRDefault="00481A81" w:rsidP="0021369F">
      <w:pPr>
        <w:pStyle w:val="CommentText"/>
        <w:rPr>
          <w:lang w:val="en-GB"/>
        </w:rPr>
      </w:pPr>
      <w:r w:rsidRPr="00161211">
        <w:rPr>
          <w:rStyle w:val="CommentReference"/>
          <w:sz w:val="20"/>
          <w:szCs w:val="20"/>
          <w:lang w:val="en-GB"/>
        </w:rPr>
        <w:annotationRef/>
      </w:r>
      <w:r w:rsidRPr="00161211">
        <w:rPr>
          <w:lang w:val="en-GB"/>
        </w:rPr>
        <w:t>Cf R83, Rev. 4, Annex 12</w:t>
      </w:r>
    </w:p>
  </w:comment>
  <w:comment w:id="181" w:author="G" w:date="2013-12-06T17:37:00Z" w:initials="g">
    <w:p w14:paraId="311056CA" w14:textId="37425FA4" w:rsidR="00481A81" w:rsidRPr="00161211" w:rsidRDefault="00481A81" w:rsidP="0021369F">
      <w:pPr>
        <w:pStyle w:val="CommentText"/>
        <w:rPr>
          <w:lang w:val="en-GB"/>
        </w:rPr>
      </w:pPr>
      <w:r w:rsidRPr="00161211">
        <w:rPr>
          <w:rStyle w:val="CommentReference"/>
          <w:sz w:val="20"/>
          <w:szCs w:val="20"/>
          <w:lang w:val="en-GB"/>
        </w:rPr>
        <w:annotationRef/>
      </w:r>
      <w:r w:rsidR="00911559">
        <w:rPr>
          <w:lang w:val="en-GB"/>
        </w:rPr>
        <w:t>M</w:t>
      </w:r>
      <w:r w:rsidRPr="00161211">
        <w:rPr>
          <w:lang w:val="en-GB"/>
        </w:rPr>
        <w:t>ix of R83, annex 13 and R101, Annex 10, R101rev2am3_e</w:t>
      </w:r>
    </w:p>
  </w:comment>
  <w:comment w:id="182" w:author="G" w:date="2013-12-06T17:13:00Z" w:initials="G">
    <w:p w14:paraId="5ADE4D43" w14:textId="77777777" w:rsidR="00481A81" w:rsidRPr="00161211" w:rsidRDefault="00481A81" w:rsidP="0021369F">
      <w:pPr>
        <w:pStyle w:val="CommentText"/>
        <w:rPr>
          <w:lang w:val="en-GB"/>
        </w:rPr>
      </w:pPr>
      <w:r w:rsidRPr="00161211">
        <w:rPr>
          <w:rStyle w:val="CommentReference"/>
          <w:sz w:val="20"/>
          <w:szCs w:val="20"/>
          <w:lang w:val="en-GB"/>
        </w:rPr>
        <w:annotationRef/>
      </w:r>
      <w:r w:rsidRPr="00161211">
        <w:rPr>
          <w:lang w:val="en-GB"/>
        </w:rPr>
        <w:t>Cf R101, Annex 10, para 2.3</w:t>
      </w:r>
    </w:p>
  </w:comment>
  <w:comment w:id="183" w:author="G" w:date="2013-12-06T17:13:00Z" w:initials="G">
    <w:p w14:paraId="29A191EA" w14:textId="77777777" w:rsidR="00481A81" w:rsidRPr="00161211" w:rsidRDefault="00481A81" w:rsidP="0021369F">
      <w:pPr>
        <w:pStyle w:val="CommentText"/>
        <w:rPr>
          <w:lang w:val="en-GB"/>
        </w:rPr>
      </w:pPr>
      <w:r w:rsidRPr="00161211">
        <w:rPr>
          <w:rStyle w:val="CommentReference"/>
          <w:sz w:val="20"/>
          <w:szCs w:val="20"/>
          <w:lang w:val="en-GB"/>
        </w:rPr>
        <w:annotationRef/>
      </w:r>
      <w:r w:rsidRPr="00161211">
        <w:rPr>
          <w:lang w:val="en-GB"/>
        </w:rPr>
        <w:t>Cf mix of R83, Annex 13 and R101, Annex 10, R101rev2am3_e</w:t>
      </w:r>
    </w:p>
  </w:comment>
  <w:comment w:id="184" w:author="G" w:date="2013-12-06T17:13:00Z" w:initials="G">
    <w:p w14:paraId="3D114A56" w14:textId="77777777" w:rsidR="00481A81" w:rsidRPr="00161211" w:rsidRDefault="00481A81" w:rsidP="0021369F">
      <w:pPr>
        <w:pStyle w:val="CommentText"/>
        <w:rPr>
          <w:lang w:val="en-GB"/>
        </w:rPr>
      </w:pPr>
      <w:r w:rsidRPr="00161211">
        <w:rPr>
          <w:rStyle w:val="CommentReference"/>
          <w:sz w:val="20"/>
          <w:szCs w:val="20"/>
          <w:lang w:val="en-GB"/>
        </w:rPr>
        <w:annotationRef/>
      </w:r>
      <w:r w:rsidRPr="00161211">
        <w:rPr>
          <w:lang w:val="en-GB"/>
        </w:rPr>
        <w:t>Cf mix of R83, annex 13 and R101, Annex 10, R101rev2am3_e</w:t>
      </w:r>
    </w:p>
  </w:comment>
  <w:comment w:id="189" w:author="G" w:date="2013-12-06T17:13:00Z" w:initials="g">
    <w:p w14:paraId="44046EC7" w14:textId="79D582C9" w:rsidR="00481A81" w:rsidRPr="00161211" w:rsidRDefault="00481A81" w:rsidP="009F1A96">
      <w:pPr>
        <w:pStyle w:val="CommentText"/>
        <w:rPr>
          <w:lang w:val="en-GB"/>
        </w:rPr>
      </w:pPr>
      <w:r w:rsidRPr="00161211">
        <w:rPr>
          <w:rStyle w:val="CommentReference"/>
          <w:lang w:val="en-GB"/>
        </w:rPr>
        <w:annotationRef/>
      </w:r>
      <w:r w:rsidR="00787161" w:rsidRPr="00161211">
        <w:rPr>
          <w:lang w:val="en-GB"/>
        </w:rPr>
        <w:t xml:space="preserve">Cf </w:t>
      </w:r>
      <w:r w:rsidRPr="00161211">
        <w:rPr>
          <w:lang w:val="en-GB"/>
        </w:rPr>
        <w:t>Gtr No. 2, ECE-TRANS-180-Add-2-e, chapter 6.6 and R83, Rev 4, annex 5, p152, Revised for L-cat vehicles</w:t>
      </w:r>
    </w:p>
  </w:comment>
  <w:comment w:id="190" w:author="G" w:date="2013-12-06T17:13:00Z" w:initials="G">
    <w:p w14:paraId="0F6B9146" w14:textId="77777777" w:rsidR="00481A81" w:rsidRPr="00161211" w:rsidRDefault="00481A81" w:rsidP="009F1A96">
      <w:pPr>
        <w:pStyle w:val="CommentText"/>
        <w:rPr>
          <w:lang w:val="en-GB"/>
        </w:rPr>
      </w:pPr>
      <w:r w:rsidRPr="00161211">
        <w:rPr>
          <w:rStyle w:val="CommentReference"/>
          <w:sz w:val="20"/>
          <w:szCs w:val="20"/>
          <w:lang w:val="en-GB"/>
        </w:rPr>
        <w:annotationRef/>
      </w:r>
      <w:r w:rsidRPr="00161211">
        <w:rPr>
          <w:lang w:val="en-GB"/>
        </w:rPr>
        <w:t>Cf R83, Rev. 4, annex 5, p152</w:t>
      </w:r>
    </w:p>
  </w:comment>
  <w:comment w:id="191" w:author="G" w:date="2013-12-06T17:13:00Z" w:initials="G">
    <w:p w14:paraId="2CB0EDCB" w14:textId="77777777" w:rsidR="00481A81" w:rsidRPr="00161211" w:rsidRDefault="00481A81" w:rsidP="009F1A96">
      <w:pPr>
        <w:pStyle w:val="CommentText"/>
        <w:rPr>
          <w:lang w:val="en-GB"/>
        </w:rPr>
      </w:pPr>
      <w:r w:rsidRPr="00161211">
        <w:rPr>
          <w:rStyle w:val="CommentReference"/>
          <w:sz w:val="20"/>
          <w:szCs w:val="20"/>
          <w:lang w:val="en-GB"/>
        </w:rPr>
        <w:annotationRef/>
      </w:r>
      <w:r w:rsidRPr="00161211">
        <w:rPr>
          <w:lang w:val="en-GB"/>
        </w:rPr>
        <w:t>Cf basic GTR 2, 7.3.2.1.</w:t>
      </w:r>
    </w:p>
  </w:comment>
  <w:comment w:id="192" w:author="G" w:date="2013-12-06T17:13:00Z" w:initials="g">
    <w:p w14:paraId="1A9F438A" w14:textId="11B99C3C" w:rsidR="00481A81" w:rsidRPr="00161211" w:rsidRDefault="00481A81" w:rsidP="009F1A96">
      <w:pPr>
        <w:pStyle w:val="CommentText"/>
        <w:rPr>
          <w:lang w:val="en-GB"/>
        </w:rPr>
      </w:pPr>
      <w:r w:rsidRPr="00161211">
        <w:rPr>
          <w:rStyle w:val="CommentReference"/>
          <w:sz w:val="20"/>
          <w:szCs w:val="20"/>
          <w:lang w:val="en-GB"/>
        </w:rPr>
        <w:annotationRef/>
      </w:r>
      <w:r w:rsidR="00787161" w:rsidRPr="00161211">
        <w:rPr>
          <w:lang w:val="en-GB"/>
        </w:rPr>
        <w:t xml:space="preserve">Cf </w:t>
      </w:r>
      <w:r w:rsidRPr="00161211">
        <w:rPr>
          <w:lang w:val="en-GB"/>
        </w:rPr>
        <w:t>R83 Rev 4, para 5.1.6.</w:t>
      </w:r>
    </w:p>
  </w:comment>
  <w:comment w:id="193" w:author="G" w:date="2013-12-06T17:13:00Z" w:initials="g">
    <w:p w14:paraId="6AEEC0D9" w14:textId="77777777" w:rsidR="00481A81" w:rsidRPr="00161211" w:rsidRDefault="00481A81" w:rsidP="009F1A96">
      <w:pPr>
        <w:pStyle w:val="CommentText"/>
        <w:rPr>
          <w:lang w:val="en-GB"/>
        </w:rPr>
      </w:pPr>
      <w:r w:rsidRPr="00161211">
        <w:rPr>
          <w:rStyle w:val="CommentReference"/>
          <w:lang w:val="en-GB"/>
        </w:rPr>
        <w:annotationRef/>
      </w:r>
      <w:r w:rsidRPr="00161211">
        <w:rPr>
          <w:lang w:val="en-GB"/>
        </w:rPr>
        <w:t>To be completed</w:t>
      </w:r>
    </w:p>
  </w:comment>
  <w:comment w:id="194" w:author="G" w:date="2013-12-06T17:13:00Z" w:initials="g">
    <w:p w14:paraId="64693C1E" w14:textId="77777777" w:rsidR="00481A81" w:rsidRPr="00161211" w:rsidRDefault="00481A81" w:rsidP="009F1A96">
      <w:pPr>
        <w:pStyle w:val="CommentText"/>
        <w:rPr>
          <w:lang w:val="en-GB"/>
        </w:rPr>
      </w:pPr>
      <w:r w:rsidRPr="00161211">
        <w:rPr>
          <w:rStyle w:val="CommentReference"/>
          <w:lang w:val="en-GB"/>
        </w:rPr>
        <w:annotationRef/>
      </w:r>
      <w:r w:rsidRPr="00161211">
        <w:rPr>
          <w:lang w:val="en-GB"/>
        </w:rPr>
        <w:t>To be completed</w:t>
      </w:r>
    </w:p>
  </w:comment>
  <w:comment w:id="195" w:author="G" w:date="2013-12-06T17:38:00Z" w:initials="g">
    <w:p w14:paraId="34342B55" w14:textId="06E03B08" w:rsidR="00481A81" w:rsidRPr="00161211" w:rsidRDefault="00481A81" w:rsidP="009F1A96">
      <w:pPr>
        <w:pStyle w:val="CommentText"/>
        <w:rPr>
          <w:lang w:val="en-GB"/>
        </w:rPr>
      </w:pPr>
      <w:r w:rsidRPr="00161211">
        <w:rPr>
          <w:rStyle w:val="CommentReference"/>
          <w:lang w:val="en-GB"/>
        </w:rPr>
        <w:annotationRef/>
      </w:r>
      <w:r w:rsidRPr="00161211">
        <w:rPr>
          <w:lang w:val="en-GB"/>
        </w:rPr>
        <w:t xml:space="preserve">Cf </w:t>
      </w:r>
      <w:r w:rsidR="00911559">
        <w:rPr>
          <w:lang w:val="en-GB"/>
        </w:rPr>
        <w:t xml:space="preserve">point </w:t>
      </w:r>
      <w:r w:rsidRPr="00161211">
        <w:rPr>
          <w:rFonts w:cs="EUAlbertina"/>
          <w:color w:val="000000"/>
          <w:sz w:val="17"/>
          <w:szCs w:val="17"/>
          <w:lang w:val="en-GB"/>
        </w:rPr>
        <w:t>8.2.1.2. of  Directive 2009/40/EC</w:t>
      </w:r>
    </w:p>
  </w:comment>
  <w:comment w:id="196" w:author="G" w:date="2013-12-06T17:38:00Z" w:initials="g">
    <w:p w14:paraId="506F2CF3" w14:textId="461DF8D7" w:rsidR="00481A81" w:rsidRPr="00161211" w:rsidRDefault="00481A81" w:rsidP="009F1A96">
      <w:pPr>
        <w:pStyle w:val="CommentText"/>
        <w:rPr>
          <w:lang w:val="en-GB"/>
        </w:rPr>
      </w:pPr>
      <w:r w:rsidRPr="00161211">
        <w:rPr>
          <w:rStyle w:val="CommentReference"/>
          <w:lang w:val="en-GB"/>
        </w:rPr>
        <w:annotationRef/>
      </w:r>
      <w:r w:rsidRPr="00161211">
        <w:rPr>
          <w:lang w:val="en-GB"/>
        </w:rPr>
        <w:t xml:space="preserve">Cf </w:t>
      </w:r>
      <w:r w:rsidR="00911559">
        <w:rPr>
          <w:lang w:val="en-GB"/>
        </w:rPr>
        <w:t xml:space="preserve">point </w:t>
      </w:r>
      <w:r w:rsidRPr="00161211">
        <w:rPr>
          <w:rFonts w:cs="EUAlbertina"/>
          <w:color w:val="000000"/>
          <w:sz w:val="17"/>
          <w:szCs w:val="17"/>
          <w:lang w:val="en-GB"/>
        </w:rPr>
        <w:t>8.2.2.2. of  Directive 2009/40/EC</w:t>
      </w:r>
    </w:p>
  </w:comment>
  <w:comment w:id="197" w:author="G" w:date="2013-12-06T17:13:00Z" w:initials="g">
    <w:p w14:paraId="1AC2250A" w14:textId="77777777" w:rsidR="00481A81" w:rsidRPr="00161211" w:rsidRDefault="00481A81" w:rsidP="009F1A96">
      <w:pPr>
        <w:pStyle w:val="CommentText"/>
        <w:rPr>
          <w:lang w:val="en-GB"/>
        </w:rPr>
      </w:pPr>
      <w:r w:rsidRPr="00161211">
        <w:rPr>
          <w:rStyle w:val="CommentReference"/>
          <w:sz w:val="20"/>
          <w:szCs w:val="20"/>
          <w:lang w:val="en-GB"/>
        </w:rPr>
        <w:annotationRef/>
      </w:r>
      <w:r w:rsidRPr="00161211">
        <w:rPr>
          <w:lang w:val="en-GB"/>
        </w:rPr>
        <w:t>Cf R83 Rev 4, para 5.1.6.</w:t>
      </w:r>
    </w:p>
  </w:comment>
  <w:comment w:id="198" w:author="G" w:date="2013-12-06T17:13:00Z" w:initials="g">
    <w:p w14:paraId="2513AFCD" w14:textId="01CFB07A" w:rsidR="00481A81" w:rsidRPr="00161211" w:rsidRDefault="00481A81" w:rsidP="009F1A96">
      <w:pPr>
        <w:pStyle w:val="CommentText"/>
        <w:rPr>
          <w:lang w:val="en-GB"/>
        </w:rPr>
      </w:pPr>
      <w:r w:rsidRPr="00161211">
        <w:rPr>
          <w:rStyle w:val="CommentReference"/>
          <w:lang w:val="en-GB"/>
        </w:rPr>
        <w:annotationRef/>
      </w:r>
      <w:r w:rsidRPr="00161211">
        <w:rPr>
          <w:lang w:val="en-GB"/>
        </w:rPr>
        <w:t xml:space="preserve">To be discussed and agreed in L-EPPR </w:t>
      </w:r>
      <w:r w:rsidR="00787161" w:rsidRPr="00161211">
        <w:rPr>
          <w:lang w:val="en-GB"/>
        </w:rPr>
        <w:t xml:space="preserve">group </w:t>
      </w:r>
      <w:r w:rsidRPr="00161211">
        <w:rPr>
          <w:lang w:val="en-GB"/>
        </w:rPr>
        <w:t>in case of need of CPs to use other than the principle minimum durability distance accumulation</w:t>
      </w:r>
    </w:p>
  </w:comment>
  <w:comment w:id="199" w:author="G" w:date="2013-12-06T17:13:00Z" w:initials="g">
    <w:p w14:paraId="217802B4" w14:textId="695351A8" w:rsidR="00481A81" w:rsidRPr="00161211" w:rsidRDefault="00481A81">
      <w:pPr>
        <w:pStyle w:val="CommentText"/>
        <w:rPr>
          <w:lang w:val="en-GB"/>
        </w:rPr>
      </w:pPr>
      <w:r w:rsidRPr="00161211">
        <w:rPr>
          <w:rStyle w:val="CommentReference"/>
          <w:lang w:val="en-GB"/>
        </w:rPr>
        <w:annotationRef/>
      </w:r>
      <w:r w:rsidRPr="00161211">
        <w:rPr>
          <w:lang w:val="en-GB"/>
        </w:rPr>
        <w:t>To be discussed in LEPPR group</w:t>
      </w:r>
    </w:p>
  </w:comment>
  <w:comment w:id="202" w:author="G" w:date="2013-12-06T17:38:00Z" w:initials="G">
    <w:p w14:paraId="145EA18D" w14:textId="77777777" w:rsidR="00481A81" w:rsidRPr="00911559" w:rsidRDefault="00481A81">
      <w:pPr>
        <w:pStyle w:val="CommentText"/>
        <w:rPr>
          <w:lang w:val="en-GB"/>
        </w:rPr>
      </w:pPr>
      <w:r w:rsidRPr="00161211">
        <w:rPr>
          <w:rStyle w:val="CommentReference"/>
          <w:sz w:val="20"/>
          <w:szCs w:val="20"/>
          <w:lang w:val="en-GB"/>
        </w:rPr>
        <w:annotationRef/>
      </w:r>
      <w:r w:rsidRPr="00911559">
        <w:rPr>
          <w:lang w:val="en-GB"/>
        </w:rPr>
        <w:t>Cf UNECE R110, r101r2e.pdf, r101r2a1e, r101r2a2e, R101r2am4e, R101rev2am3_e. and references to Annex I</w:t>
      </w:r>
    </w:p>
  </w:comment>
  <w:comment w:id="203" w:author="G" w:date="2013-12-06T17:38:00Z" w:initials="G">
    <w:p w14:paraId="145EA18E" w14:textId="77777777" w:rsidR="00481A81" w:rsidRPr="00161211" w:rsidRDefault="00481A81" w:rsidP="00CA43AB">
      <w:pPr>
        <w:pStyle w:val="CommentText"/>
        <w:rPr>
          <w:lang w:val="en-GB"/>
        </w:rPr>
      </w:pPr>
      <w:r w:rsidRPr="00161211">
        <w:rPr>
          <w:rStyle w:val="CommentReference"/>
          <w:sz w:val="20"/>
          <w:szCs w:val="20"/>
          <w:lang w:val="en-GB"/>
        </w:rPr>
        <w:annotationRef/>
      </w:r>
      <w:r w:rsidRPr="00161211">
        <w:rPr>
          <w:lang w:val="en-GB"/>
        </w:rPr>
        <w:t>Cf 2007/715/EC, Euro 5 &amp; 6 passenger cars, recital 17</w:t>
      </w:r>
    </w:p>
  </w:comment>
  <w:comment w:id="204" w:author="G" w:date="2013-12-06T17:13:00Z" w:initials="g">
    <w:p w14:paraId="145EA18F" w14:textId="77777777" w:rsidR="00481A81" w:rsidRPr="00161211" w:rsidRDefault="00481A81">
      <w:pPr>
        <w:pStyle w:val="CommentText"/>
        <w:rPr>
          <w:lang w:val="en-GB"/>
        </w:rPr>
      </w:pPr>
      <w:r w:rsidRPr="00161211">
        <w:rPr>
          <w:rStyle w:val="CommentReference"/>
          <w:sz w:val="20"/>
          <w:szCs w:val="20"/>
          <w:lang w:val="en-GB"/>
        </w:rPr>
        <w:annotationRef/>
      </w:r>
      <w:r w:rsidRPr="00161211">
        <w:rPr>
          <w:lang w:val="en-GB"/>
        </w:rPr>
        <w:t>Coherent with R101 para 5. Pars 2 – 4 covered by Reg 168/2013 and RAR.</w:t>
      </w:r>
    </w:p>
  </w:comment>
  <w:comment w:id="205" w:author="G" w:date="2013-12-06T17:13:00Z" w:initials="G">
    <w:p w14:paraId="145EA190" w14:textId="77777777" w:rsidR="00481A81" w:rsidRPr="007B0169" w:rsidRDefault="00481A81">
      <w:pPr>
        <w:pStyle w:val="CommentText"/>
        <w:rPr>
          <w:lang w:val="pt-PT"/>
        </w:rPr>
      </w:pPr>
      <w:r w:rsidRPr="00161211">
        <w:rPr>
          <w:rStyle w:val="CommentReference"/>
          <w:sz w:val="20"/>
          <w:szCs w:val="20"/>
          <w:lang w:val="en-GB"/>
        </w:rPr>
        <w:annotationRef/>
      </w:r>
      <w:r w:rsidRPr="007B0169">
        <w:rPr>
          <w:lang w:val="pt-PT"/>
        </w:rPr>
        <w:t>Cf r101r2a1e, 5.2.1.</w:t>
      </w:r>
    </w:p>
  </w:comment>
  <w:comment w:id="206" w:author="G" w:date="2013-12-06T17:13:00Z" w:initials="G">
    <w:p w14:paraId="145EA191" w14:textId="77777777" w:rsidR="00481A81" w:rsidRPr="007B0169" w:rsidRDefault="00481A81">
      <w:pPr>
        <w:pStyle w:val="CommentText"/>
        <w:rPr>
          <w:lang w:val="pt-PT"/>
        </w:rPr>
      </w:pPr>
      <w:r w:rsidRPr="00161211">
        <w:rPr>
          <w:rStyle w:val="CommentReference"/>
          <w:sz w:val="20"/>
          <w:szCs w:val="20"/>
          <w:lang w:val="en-GB"/>
        </w:rPr>
        <w:annotationRef/>
      </w:r>
      <w:r w:rsidRPr="007B0169">
        <w:rPr>
          <w:rStyle w:val="CommentReference"/>
          <w:sz w:val="20"/>
          <w:szCs w:val="20"/>
          <w:lang w:val="pt-PT"/>
        </w:rPr>
        <w:t>Cf R101r2am4e</w:t>
      </w:r>
    </w:p>
  </w:comment>
  <w:comment w:id="207" w:author="G" w:date="2013-12-06T17:38:00Z" w:initials="g">
    <w:p w14:paraId="145EA192" w14:textId="77777777" w:rsidR="00481A81" w:rsidRPr="00911559" w:rsidRDefault="00481A81">
      <w:pPr>
        <w:pStyle w:val="CommentText"/>
        <w:rPr>
          <w:lang w:val="en-GB"/>
        </w:rPr>
      </w:pPr>
      <w:r w:rsidRPr="00161211">
        <w:rPr>
          <w:rStyle w:val="CommentReference"/>
          <w:sz w:val="20"/>
          <w:szCs w:val="20"/>
          <w:lang w:val="en-GB"/>
        </w:rPr>
        <w:annotationRef/>
      </w:r>
      <w:r w:rsidRPr="00911559">
        <w:rPr>
          <w:lang w:val="en-GB"/>
        </w:rPr>
        <w:t>Densities at 273.2 K, 101 kPa carried over from R83, Rev 4, p96. refer to Annex I, 6.1.1.4.2.</w:t>
      </w:r>
    </w:p>
  </w:comment>
  <w:comment w:id="208" w:author="G" w:date="2013-12-06T17:13:00Z" w:initials="g">
    <w:p w14:paraId="37362E54" w14:textId="3FC0CED7" w:rsidR="00481A81" w:rsidRPr="00161211" w:rsidRDefault="00481A81">
      <w:pPr>
        <w:pStyle w:val="CommentText"/>
        <w:rPr>
          <w:lang w:val="en-GB"/>
        </w:rPr>
      </w:pPr>
      <w:r w:rsidRPr="00161211">
        <w:rPr>
          <w:rStyle w:val="CommentReference"/>
          <w:lang w:val="en-GB"/>
        </w:rPr>
        <w:annotationRef/>
      </w:r>
      <w:r w:rsidRPr="00161211">
        <w:rPr>
          <w:lang w:val="en-GB"/>
        </w:rPr>
        <w:t>Only applicable for contracting parties applying type approval. To be discussed in L-EPPR group.</w:t>
      </w:r>
    </w:p>
  </w:comment>
  <w:comment w:id="209" w:author="G" w:date="2013-12-06T17:13:00Z" w:initials="g">
    <w:p w14:paraId="7FDE7167" w14:textId="77777777" w:rsidR="00481A81" w:rsidRPr="00161211" w:rsidRDefault="00481A81" w:rsidP="00B0348A">
      <w:pPr>
        <w:pStyle w:val="CommentText"/>
        <w:rPr>
          <w:lang w:val="en-GB"/>
        </w:rPr>
      </w:pPr>
      <w:r w:rsidRPr="00161211">
        <w:rPr>
          <w:rStyle w:val="CommentReference"/>
          <w:lang w:val="en-GB"/>
        </w:rPr>
        <w:annotationRef/>
      </w:r>
      <w:r w:rsidRPr="00161211">
        <w:rPr>
          <w:lang w:val="en-GB"/>
        </w:rPr>
        <w:t>Only applicable for contracting parties applying type approval. To be discussed in L-EPPR group.</w:t>
      </w:r>
    </w:p>
  </w:comment>
  <w:comment w:id="210" w:author="G" w:date="2013-12-06T17:13:00Z" w:initials="g">
    <w:p w14:paraId="0B2C8B58" w14:textId="28D260F5" w:rsidR="00481A81" w:rsidRPr="00161211" w:rsidRDefault="00481A81" w:rsidP="00284254">
      <w:pPr>
        <w:pStyle w:val="CommentText"/>
        <w:rPr>
          <w:lang w:val="en-GB"/>
        </w:rPr>
      </w:pPr>
      <w:r w:rsidRPr="00161211">
        <w:rPr>
          <w:rStyle w:val="CommentReference"/>
          <w:lang w:val="en-GB"/>
        </w:rPr>
        <w:annotationRef/>
      </w:r>
      <w:r w:rsidRPr="00161211">
        <w:rPr>
          <w:lang w:val="en-GB"/>
        </w:rPr>
        <w:t>Regulation No. 101Rev 2 - Amendment 1</w:t>
      </w:r>
    </w:p>
    <w:p w14:paraId="0AED2E4D" w14:textId="46EA6285" w:rsidR="00481A81" w:rsidRPr="00161211" w:rsidRDefault="00481A81" w:rsidP="00284254">
      <w:pPr>
        <w:pStyle w:val="CommentText"/>
        <w:rPr>
          <w:lang w:val="en-GB"/>
        </w:rPr>
      </w:pPr>
      <w:r w:rsidRPr="00161211">
        <w:rPr>
          <w:lang w:val="en-GB"/>
        </w:rPr>
        <w:t>para 7.1</w:t>
      </w:r>
    </w:p>
  </w:comment>
  <w:comment w:id="211" w:author="EC" w:date="2013-12-06T17:13:00Z" w:initials="EC">
    <w:p w14:paraId="145EA193" w14:textId="77777777" w:rsidR="00481A81" w:rsidRPr="00161211" w:rsidRDefault="00481A81" w:rsidP="00633C5C">
      <w:pPr>
        <w:pStyle w:val="CommentText"/>
        <w:rPr>
          <w:lang w:val="en-GB"/>
        </w:rPr>
      </w:pPr>
      <w:r w:rsidRPr="00161211">
        <w:rPr>
          <w:rStyle w:val="CommentReference"/>
          <w:sz w:val="20"/>
          <w:szCs w:val="20"/>
          <w:lang w:val="en-GB"/>
        </w:rPr>
        <w:annotationRef/>
      </w:r>
      <w:r w:rsidRPr="00161211">
        <w:rPr>
          <w:lang w:val="en-GB"/>
        </w:rPr>
        <w:t xml:space="preserve">Cf para 7.1.1. to 7.1.4, of R101 Rev.2/Add.100/Rev.2/Amend.1 </w:t>
      </w:r>
    </w:p>
  </w:comment>
  <w:comment w:id="212" w:author="EC" w:date="2013-12-06T17:13:00Z" w:initials="EC">
    <w:p w14:paraId="145EA194" w14:textId="77777777" w:rsidR="00481A81" w:rsidRPr="00161211" w:rsidRDefault="00481A81" w:rsidP="00633C5C">
      <w:pPr>
        <w:pStyle w:val="CommentText"/>
        <w:rPr>
          <w:lang w:val="en-GB"/>
        </w:rPr>
      </w:pPr>
      <w:r w:rsidRPr="00161211">
        <w:rPr>
          <w:rStyle w:val="CommentReference"/>
          <w:sz w:val="20"/>
          <w:szCs w:val="20"/>
          <w:lang w:val="en-GB"/>
        </w:rPr>
        <w:annotationRef/>
      </w:r>
      <w:r w:rsidRPr="00161211">
        <w:rPr>
          <w:lang w:val="en-GB"/>
        </w:rPr>
        <w:t xml:space="preserve">Cf para 7.1.1. to 7.1.4, of R101 Rev.2/Add.100/Rev.2/Amend.1 </w:t>
      </w:r>
    </w:p>
  </w:comment>
  <w:comment w:id="213" w:author="G" w:date="2013-12-06T17:39:00Z" w:initials="g">
    <w:p w14:paraId="379C5514" w14:textId="71912FF7" w:rsidR="00481A81" w:rsidRPr="00911559" w:rsidRDefault="00481A81" w:rsidP="00284254">
      <w:pPr>
        <w:pStyle w:val="CommentText"/>
        <w:rPr>
          <w:lang w:val="en-GB"/>
        </w:rPr>
      </w:pPr>
      <w:r w:rsidRPr="00161211">
        <w:rPr>
          <w:rStyle w:val="CommentReference"/>
          <w:lang w:val="en-GB"/>
        </w:rPr>
        <w:annotationRef/>
      </w:r>
      <w:r w:rsidR="00787161" w:rsidRPr="00911559">
        <w:rPr>
          <w:lang w:val="en-GB"/>
        </w:rPr>
        <w:t>Cf R</w:t>
      </w:r>
      <w:r w:rsidRPr="00911559">
        <w:rPr>
          <w:lang w:val="en-GB"/>
        </w:rPr>
        <w:t>101Rev 2 - Amendment 1para 7.2</w:t>
      </w:r>
    </w:p>
  </w:comment>
  <w:comment w:id="214" w:author="G" w:date="2013-12-06T17:39:00Z" w:initials="g">
    <w:p w14:paraId="7D4EAADF" w14:textId="54D1FCBF" w:rsidR="00481A81" w:rsidRPr="00911559" w:rsidRDefault="00481A81" w:rsidP="00284254">
      <w:pPr>
        <w:pStyle w:val="CommentText"/>
        <w:rPr>
          <w:lang w:val="en-GB"/>
        </w:rPr>
      </w:pPr>
      <w:r w:rsidRPr="00161211">
        <w:rPr>
          <w:rStyle w:val="CommentReference"/>
          <w:lang w:val="en-GB"/>
        </w:rPr>
        <w:annotationRef/>
      </w:r>
      <w:r w:rsidR="00787161" w:rsidRPr="00911559">
        <w:rPr>
          <w:lang w:val="en-GB"/>
        </w:rPr>
        <w:t xml:space="preserve">Cf R101Rev 2 - Amendment 1 </w:t>
      </w:r>
      <w:r w:rsidRPr="00911559">
        <w:rPr>
          <w:lang w:val="en-GB"/>
        </w:rPr>
        <w:t>para 7.4</w:t>
      </w:r>
    </w:p>
  </w:comment>
  <w:comment w:id="215" w:author="G" w:date="2013-12-06T17:39:00Z" w:initials="g">
    <w:p w14:paraId="145EA195" w14:textId="77777777" w:rsidR="00481A81" w:rsidRPr="00911559" w:rsidRDefault="00481A81">
      <w:pPr>
        <w:pStyle w:val="CommentText"/>
        <w:rPr>
          <w:lang w:val="en-GB"/>
        </w:rPr>
      </w:pPr>
      <w:r w:rsidRPr="00161211">
        <w:rPr>
          <w:rStyle w:val="CommentReference"/>
          <w:lang w:val="en-GB"/>
        </w:rPr>
        <w:annotationRef/>
      </w:r>
      <w:r w:rsidRPr="00911559">
        <w:rPr>
          <w:lang w:val="en-GB"/>
        </w:rPr>
        <w:t>Cf r101r2e, Annex 6</w:t>
      </w:r>
    </w:p>
  </w:comment>
  <w:comment w:id="216" w:author="G" w:date="2013-12-06T17:13:00Z" w:initials="G">
    <w:p w14:paraId="145EA196" w14:textId="77777777" w:rsidR="00481A81" w:rsidRPr="007B0169" w:rsidRDefault="00481A81">
      <w:pPr>
        <w:pStyle w:val="CommentText"/>
        <w:rPr>
          <w:lang w:val="pt-PT"/>
        </w:rPr>
      </w:pPr>
      <w:r w:rsidRPr="00161211">
        <w:rPr>
          <w:rStyle w:val="CommentReference"/>
          <w:sz w:val="20"/>
          <w:szCs w:val="20"/>
          <w:lang w:val="en-GB"/>
        </w:rPr>
        <w:annotationRef/>
      </w:r>
      <w:r w:rsidRPr="007B0169">
        <w:rPr>
          <w:lang w:val="pt-PT"/>
        </w:rPr>
        <w:t>Cf R101r2am4e</w:t>
      </w:r>
    </w:p>
  </w:comment>
  <w:comment w:id="217" w:author="EC" w:date="2013-12-06T17:13:00Z" w:initials="EC">
    <w:p w14:paraId="145EA197" w14:textId="77777777" w:rsidR="00481A81" w:rsidRPr="007B0169" w:rsidRDefault="00481A81">
      <w:pPr>
        <w:pStyle w:val="CommentText"/>
        <w:rPr>
          <w:lang w:val="pt-PT"/>
        </w:rPr>
      </w:pPr>
      <w:r w:rsidRPr="00161211">
        <w:rPr>
          <w:rStyle w:val="CommentReference"/>
          <w:sz w:val="20"/>
          <w:szCs w:val="20"/>
          <w:lang w:val="en-GB"/>
        </w:rPr>
        <w:annotationRef/>
      </w:r>
      <w:r w:rsidRPr="007B0169">
        <w:rPr>
          <w:lang w:val="pt-PT"/>
        </w:rPr>
        <w:t xml:space="preserve">Cf r101r2e, </w:t>
      </w:r>
    </w:p>
  </w:comment>
  <w:comment w:id="218" w:author="G" w:date="2013-12-06T17:13:00Z" w:initials="G">
    <w:p w14:paraId="145EA198" w14:textId="77777777" w:rsidR="00481A81" w:rsidRPr="00161211" w:rsidRDefault="00481A81">
      <w:pPr>
        <w:pStyle w:val="CommentText"/>
        <w:rPr>
          <w:lang w:val="en-GB"/>
        </w:rPr>
      </w:pPr>
      <w:r w:rsidRPr="00161211">
        <w:rPr>
          <w:rStyle w:val="CommentReference"/>
          <w:sz w:val="20"/>
          <w:szCs w:val="20"/>
          <w:lang w:val="en-GB"/>
        </w:rPr>
        <w:annotationRef/>
      </w:r>
      <w:r w:rsidRPr="00161211">
        <w:rPr>
          <w:lang w:val="en-GB"/>
        </w:rPr>
        <w:t>Cf R101r2am4e</w:t>
      </w:r>
    </w:p>
  </w:comment>
  <w:comment w:id="219" w:author="G" w:date="2013-12-06T17:13:00Z" w:initials="g">
    <w:p w14:paraId="36A25705" w14:textId="3BB93CD9" w:rsidR="00481A81" w:rsidRPr="00161211" w:rsidRDefault="00481A81">
      <w:pPr>
        <w:pStyle w:val="CommentText"/>
        <w:rPr>
          <w:lang w:val="en-GB"/>
        </w:rPr>
      </w:pPr>
      <w:r w:rsidRPr="00161211">
        <w:rPr>
          <w:rStyle w:val="CommentReference"/>
          <w:lang w:val="en-GB"/>
        </w:rPr>
        <w:annotationRef/>
      </w:r>
      <w:r w:rsidRPr="00161211">
        <w:rPr>
          <w:lang w:val="en-GB"/>
        </w:rPr>
        <w:t>To be replaced by ISO ?</w:t>
      </w:r>
    </w:p>
  </w:comment>
  <w:comment w:id="220" w:author="G" w:date="2013-12-06T17:39:00Z" w:initials="g">
    <w:p w14:paraId="145EA199" w14:textId="77777777" w:rsidR="00481A81" w:rsidRPr="00911559" w:rsidRDefault="00481A81">
      <w:pPr>
        <w:pStyle w:val="CommentText"/>
        <w:rPr>
          <w:lang w:val="en-GB"/>
        </w:rPr>
      </w:pPr>
      <w:r w:rsidRPr="00161211">
        <w:rPr>
          <w:rStyle w:val="CommentReference"/>
          <w:lang w:val="en-GB"/>
        </w:rPr>
        <w:annotationRef/>
      </w:r>
      <w:r w:rsidRPr="00911559">
        <w:rPr>
          <w:lang w:val="en-GB"/>
        </w:rPr>
        <w:t>Cf r101r2e, Annex 7</w:t>
      </w:r>
    </w:p>
  </w:comment>
  <w:comment w:id="221" w:author="G" w:date="2013-12-06T17:39:00Z" w:initials="g">
    <w:p w14:paraId="145EA19A" w14:textId="77777777" w:rsidR="00481A81" w:rsidRPr="00911559" w:rsidRDefault="00481A81">
      <w:pPr>
        <w:pStyle w:val="CommentText"/>
        <w:rPr>
          <w:lang w:val="en-GB"/>
        </w:rPr>
      </w:pPr>
      <w:r w:rsidRPr="00161211">
        <w:rPr>
          <w:rStyle w:val="CommentReference"/>
          <w:lang w:val="en-GB"/>
        </w:rPr>
        <w:annotationRef/>
      </w:r>
      <w:r w:rsidRPr="00911559">
        <w:rPr>
          <w:lang w:val="en-GB"/>
        </w:rPr>
        <w:t>Cf r101r2e, Annex 8</w:t>
      </w:r>
    </w:p>
  </w:comment>
  <w:comment w:id="222" w:author="G" w:date="2013-12-06T17:13:00Z" w:initials="G">
    <w:p w14:paraId="145EA19B" w14:textId="77777777" w:rsidR="00481A81" w:rsidRPr="00161211" w:rsidRDefault="00481A81">
      <w:pPr>
        <w:pStyle w:val="CommentText"/>
        <w:rPr>
          <w:lang w:val="en-GB"/>
        </w:rPr>
      </w:pPr>
      <w:r w:rsidRPr="00161211">
        <w:rPr>
          <w:rStyle w:val="CommentReference"/>
          <w:sz w:val="20"/>
          <w:szCs w:val="20"/>
          <w:lang w:val="en-GB"/>
        </w:rPr>
        <w:annotationRef/>
      </w:r>
      <w:r w:rsidRPr="00161211">
        <w:rPr>
          <w:lang w:val="en-GB"/>
        </w:rPr>
        <w:t>Same as 3.1.2. Annex I, appendix 11</w:t>
      </w:r>
    </w:p>
  </w:comment>
  <w:comment w:id="223" w:author="G" w:date="2013-12-06T17:13:00Z" w:initials="g">
    <w:p w14:paraId="145EA19C" w14:textId="77777777" w:rsidR="00481A81" w:rsidRPr="007B0169" w:rsidRDefault="00481A81">
      <w:pPr>
        <w:pStyle w:val="CommentText"/>
        <w:rPr>
          <w:lang w:val="pt-PT"/>
        </w:rPr>
      </w:pPr>
      <w:r w:rsidRPr="00161211">
        <w:rPr>
          <w:rStyle w:val="CommentReference"/>
          <w:sz w:val="20"/>
          <w:szCs w:val="20"/>
          <w:lang w:val="en-GB"/>
        </w:rPr>
        <w:annotationRef/>
      </w:r>
      <w:r w:rsidRPr="007B0169">
        <w:rPr>
          <w:lang w:val="pt-PT"/>
        </w:rPr>
        <w:t>Cf r101r2a2e</w:t>
      </w:r>
    </w:p>
  </w:comment>
  <w:comment w:id="224" w:author="G" w:date="2013-12-06T17:39:00Z" w:initials="g">
    <w:p w14:paraId="145EA19D" w14:textId="77777777" w:rsidR="00481A81" w:rsidRPr="00911559" w:rsidRDefault="00481A81">
      <w:pPr>
        <w:pStyle w:val="CommentText"/>
        <w:rPr>
          <w:lang w:val="en-GB"/>
        </w:rPr>
      </w:pPr>
      <w:r w:rsidRPr="00161211">
        <w:rPr>
          <w:rStyle w:val="CommentReference"/>
          <w:lang w:val="en-GB"/>
        </w:rPr>
        <w:annotationRef/>
      </w:r>
      <w:r w:rsidRPr="00911559">
        <w:rPr>
          <w:lang w:val="en-GB"/>
        </w:rPr>
        <w:t>Cf R101, Annex 7</w:t>
      </w:r>
    </w:p>
  </w:comment>
  <w:comment w:id="225" w:author="G" w:date="2013-12-06T17:40:00Z" w:initials="g">
    <w:p w14:paraId="145EA19E" w14:textId="77777777" w:rsidR="00481A81" w:rsidRPr="00911559" w:rsidRDefault="00481A81">
      <w:pPr>
        <w:pStyle w:val="CommentText"/>
        <w:rPr>
          <w:lang w:val="en-GB"/>
        </w:rPr>
      </w:pPr>
      <w:r w:rsidRPr="00161211">
        <w:rPr>
          <w:rStyle w:val="CommentReference"/>
          <w:lang w:val="en-GB"/>
        </w:rPr>
        <w:annotationRef/>
      </w:r>
      <w:r w:rsidRPr="00911559">
        <w:rPr>
          <w:lang w:val="en-GB"/>
        </w:rPr>
        <w:t>Cf R101, Annex 8</w:t>
      </w:r>
    </w:p>
  </w:comment>
  <w:comment w:id="226" w:author="G" w:date="2013-12-06T17:40:00Z" w:initials="G">
    <w:p w14:paraId="145EA19F" w14:textId="77777777" w:rsidR="00481A81" w:rsidRPr="00911559" w:rsidRDefault="00481A81" w:rsidP="005E5060">
      <w:pPr>
        <w:pStyle w:val="CommentText"/>
        <w:rPr>
          <w:lang w:val="en-GB"/>
        </w:rPr>
      </w:pPr>
      <w:r w:rsidRPr="00161211">
        <w:rPr>
          <w:rStyle w:val="CommentReference"/>
          <w:sz w:val="20"/>
          <w:szCs w:val="20"/>
          <w:lang w:val="en-GB"/>
        </w:rPr>
        <w:annotationRef/>
      </w:r>
      <w:r w:rsidRPr="00911559">
        <w:rPr>
          <w:lang w:val="en-GB"/>
        </w:rPr>
        <w:t>Cf R101, Annex 9.</w:t>
      </w:r>
    </w:p>
  </w:comment>
  <w:comment w:id="227" w:author="G" w:date="2013-12-06T17:40:00Z" w:initials="G">
    <w:p w14:paraId="145EA1A0" w14:textId="77777777" w:rsidR="00481A81" w:rsidRPr="00911559" w:rsidRDefault="00481A81">
      <w:pPr>
        <w:pStyle w:val="CommentText"/>
        <w:rPr>
          <w:lang w:val="en-GB"/>
        </w:rPr>
      </w:pPr>
      <w:r w:rsidRPr="00161211">
        <w:rPr>
          <w:rStyle w:val="CommentReference"/>
          <w:sz w:val="20"/>
          <w:szCs w:val="20"/>
          <w:lang w:val="en-GB"/>
        </w:rPr>
        <w:annotationRef/>
      </w:r>
      <w:r w:rsidRPr="00911559">
        <w:rPr>
          <w:lang w:val="en-GB"/>
        </w:rPr>
        <w:t>Cf R101, para 1.1 of Annex 7.</w:t>
      </w:r>
    </w:p>
  </w:comment>
  <w:comment w:id="228" w:author="EC" w:date="2013-12-06T17:40:00Z" w:initials="EC">
    <w:p w14:paraId="145EA1A1" w14:textId="77777777" w:rsidR="00481A81" w:rsidRPr="00911559" w:rsidRDefault="00481A81">
      <w:pPr>
        <w:pStyle w:val="CommentText"/>
        <w:rPr>
          <w:lang w:val="en-GB"/>
        </w:rPr>
      </w:pPr>
      <w:r w:rsidRPr="00161211">
        <w:rPr>
          <w:rStyle w:val="CommentReference"/>
          <w:sz w:val="20"/>
          <w:szCs w:val="20"/>
          <w:lang w:val="en-GB"/>
        </w:rPr>
        <w:annotationRef/>
      </w:r>
      <w:r w:rsidRPr="00911559">
        <w:rPr>
          <w:lang w:val="en-GB"/>
        </w:rPr>
        <w:t xml:space="preserve">Cf R101Rev 2 Amendment 2, Annex 9, para </w:t>
      </w:r>
      <w:r w:rsidRPr="00911559">
        <w:rPr>
          <w:rFonts w:eastAsia="MS Mincho"/>
          <w:lang w:val="en-GB" w:eastAsia="ja-JP"/>
        </w:rPr>
        <w:t>4.2.2.1.2.</w:t>
      </w:r>
    </w:p>
  </w:comment>
  <w:comment w:id="229" w:author="G" w:date="2013-12-06T17:13:00Z" w:initials="g">
    <w:p w14:paraId="188A11E9" w14:textId="77777777" w:rsidR="00481A81" w:rsidRPr="00161211" w:rsidRDefault="00481A81" w:rsidP="009F1A96">
      <w:pPr>
        <w:pStyle w:val="CommentText"/>
        <w:rPr>
          <w:lang w:val="en-GB"/>
        </w:rPr>
      </w:pPr>
      <w:r w:rsidRPr="00161211">
        <w:rPr>
          <w:rStyle w:val="CommentReference"/>
          <w:lang w:val="en-GB"/>
        </w:rPr>
        <w:annotationRef/>
      </w:r>
      <w:r w:rsidRPr="00161211">
        <w:rPr>
          <w:lang w:val="en-GB"/>
        </w:rPr>
        <w:t>The fuel specifications in this Appendix are consistent with the reference fuel specifications in Annex 10 to UNECE regulation No 83 Revision 4. In GTR No 2</w:t>
      </w:r>
    </w:p>
  </w:comment>
  <w:comment w:id="233" w:author="G" w:date="2013-12-06T17:41:00Z" w:initials="g">
    <w:p w14:paraId="3CB6BB66" w14:textId="3B03C3F7" w:rsidR="00911559" w:rsidRPr="00911559" w:rsidRDefault="00911559">
      <w:pPr>
        <w:pStyle w:val="CommentText"/>
        <w:rPr>
          <w:lang w:val="en-GB"/>
        </w:rPr>
      </w:pPr>
      <w:r>
        <w:rPr>
          <w:rStyle w:val="CommentReference"/>
        </w:rPr>
        <w:annotationRef/>
      </w:r>
      <w:r w:rsidRPr="00911559">
        <w:rPr>
          <w:lang w:val="en-GB"/>
        </w:rPr>
        <w:t>Cf R101, Appendix 4, 3.1.4.</w:t>
      </w:r>
    </w:p>
  </w:comment>
  <w:comment w:id="234" w:author="G" w:date="2013-12-06T17:41:00Z" w:initials="g">
    <w:p w14:paraId="0E36BD7B" w14:textId="291FDF02" w:rsidR="00911559" w:rsidRDefault="00911559">
      <w:pPr>
        <w:pStyle w:val="CommentText"/>
      </w:pPr>
      <w:r>
        <w:rPr>
          <w:rStyle w:val="CommentReference"/>
        </w:rPr>
        <w:annotationRef/>
      </w:r>
      <w:r w:rsidRPr="00161211">
        <w:rPr>
          <w:lang w:val="en-GB"/>
        </w:rPr>
        <w:t>Cf R101 Appendix 4, 3.1.5.</w:t>
      </w:r>
    </w:p>
  </w:comment>
  <w:comment w:id="249" w:author="G" w:date="2013-12-06T17:41:00Z" w:initials="g">
    <w:p w14:paraId="57B62770" w14:textId="77777777" w:rsidR="00481A81" w:rsidRPr="00911559" w:rsidRDefault="00481A81" w:rsidP="006D260E">
      <w:pPr>
        <w:pStyle w:val="CommentText"/>
        <w:rPr>
          <w:lang w:val="en-GB"/>
        </w:rPr>
      </w:pPr>
      <w:r w:rsidRPr="00161211">
        <w:rPr>
          <w:rStyle w:val="CommentReference"/>
          <w:lang w:val="en-GB"/>
        </w:rPr>
        <w:annotationRef/>
      </w:r>
      <w:r w:rsidRPr="00911559">
        <w:rPr>
          <w:lang w:val="en-GB"/>
        </w:rPr>
        <w:t>Cf GTR No. 2, ECE-TRANS-180-Add-2-e, annex 7, p78</w:t>
      </w:r>
    </w:p>
  </w:comment>
  <w:comment w:id="258" w:author="G" w:date="2013-12-06T17:13:00Z" w:initials="G">
    <w:p w14:paraId="498B4EDD" w14:textId="3DDC6718" w:rsidR="00481A81" w:rsidRPr="00161211" w:rsidRDefault="00481A81" w:rsidP="006D6968">
      <w:pPr>
        <w:pStyle w:val="CommentText"/>
        <w:rPr>
          <w:lang w:val="en-GB"/>
        </w:rPr>
      </w:pPr>
      <w:r w:rsidRPr="00161211">
        <w:rPr>
          <w:rStyle w:val="CommentReference"/>
          <w:sz w:val="20"/>
          <w:szCs w:val="20"/>
          <w:lang w:val="en-GB"/>
        </w:rPr>
        <w:annotationRef/>
      </w:r>
      <w:r w:rsidRPr="00161211">
        <w:rPr>
          <w:lang w:val="en-GB"/>
        </w:rPr>
        <w:t xml:space="preserve">Carried over </w:t>
      </w:r>
      <w:r w:rsidR="00787161" w:rsidRPr="00161211">
        <w:rPr>
          <w:lang w:val="en-GB"/>
        </w:rPr>
        <w:t>from R</w:t>
      </w:r>
      <w:r w:rsidRPr="00161211">
        <w:rPr>
          <w:lang w:val="en-GB"/>
        </w:rPr>
        <w:t>101, annex 7, appendix, chapters 4 - 6</w:t>
      </w:r>
    </w:p>
  </w:comment>
  <w:comment w:id="259" w:author="G" w:date="2013-12-06T17:41:00Z" w:initials="G">
    <w:p w14:paraId="647087F5" w14:textId="46BB230C" w:rsidR="00481A81" w:rsidRPr="00161211" w:rsidRDefault="00481A81" w:rsidP="006D6968">
      <w:pPr>
        <w:pStyle w:val="CommentText"/>
        <w:rPr>
          <w:lang w:val="en-GB"/>
        </w:rPr>
      </w:pPr>
      <w:r w:rsidRPr="00161211">
        <w:rPr>
          <w:rStyle w:val="CommentReference"/>
          <w:sz w:val="20"/>
          <w:szCs w:val="20"/>
          <w:lang w:val="en-GB"/>
        </w:rPr>
        <w:annotationRef/>
      </w:r>
      <w:r w:rsidR="00787161" w:rsidRPr="00161211">
        <w:rPr>
          <w:lang w:val="en-GB"/>
        </w:rPr>
        <w:t xml:space="preserve">Carried over from </w:t>
      </w:r>
      <w:r w:rsidR="00911559">
        <w:rPr>
          <w:lang w:val="en-GB"/>
        </w:rPr>
        <w:t xml:space="preserve">Directive </w:t>
      </w:r>
      <w:r w:rsidRPr="00161211">
        <w:rPr>
          <w:lang w:val="en-GB"/>
        </w:rPr>
        <w:t>97/24/EC, appendix 1 type I test, chapter 5, p285</w:t>
      </w:r>
    </w:p>
  </w:comment>
  <w:comment w:id="260" w:author="G" w:date="2013-12-06T17:41:00Z" w:initials="g">
    <w:p w14:paraId="145EA1A8" w14:textId="48D39949" w:rsidR="00481A81" w:rsidRPr="00911559" w:rsidRDefault="00481A81" w:rsidP="003C1947">
      <w:pPr>
        <w:pStyle w:val="CommentText"/>
        <w:rPr>
          <w:lang w:val="en-GB"/>
        </w:rPr>
      </w:pPr>
      <w:r w:rsidRPr="00161211">
        <w:rPr>
          <w:rStyle w:val="CommentReference"/>
          <w:lang w:val="en-GB"/>
        </w:rPr>
        <w:annotationRef/>
      </w:r>
      <w:r w:rsidR="00787161" w:rsidRPr="00911559">
        <w:rPr>
          <w:lang w:val="en-GB"/>
        </w:rPr>
        <w:t xml:space="preserve">Cf </w:t>
      </w:r>
      <w:r w:rsidRPr="00911559">
        <w:rPr>
          <w:lang w:val="en-GB"/>
        </w:rPr>
        <w:t xml:space="preserve">R83 Rev.4, </w:t>
      </w:r>
      <w:r w:rsidRPr="00911559">
        <w:rPr>
          <w:rFonts w:eastAsia="MS Mincho"/>
          <w:bCs/>
          <w:lang w:val="en-GB" w:eastAsia="ja-JP"/>
        </w:rPr>
        <w:t>Annex 4a -Appendix 1</w:t>
      </w:r>
    </w:p>
  </w:comment>
  <w:comment w:id="261" w:author="EC" w:date="2013-12-06T17:41:00Z" w:initials="EC">
    <w:p w14:paraId="145EA1A9" w14:textId="77777777" w:rsidR="00481A81" w:rsidRPr="00911559" w:rsidRDefault="00481A81" w:rsidP="003C1947">
      <w:pPr>
        <w:pStyle w:val="CommentText"/>
        <w:rPr>
          <w:lang w:val="en-GB"/>
        </w:rPr>
      </w:pPr>
      <w:r w:rsidRPr="00161211">
        <w:rPr>
          <w:rStyle w:val="CommentReference"/>
          <w:sz w:val="20"/>
          <w:szCs w:val="20"/>
          <w:lang w:val="en-GB"/>
        </w:rPr>
        <w:annotationRef/>
      </w:r>
      <w:r w:rsidRPr="00911559">
        <w:rPr>
          <w:lang w:val="en-GB"/>
        </w:rPr>
        <w:t xml:space="preserve">Cf R83 Rev. 4, </w:t>
      </w:r>
      <w:r w:rsidRPr="00911559">
        <w:rPr>
          <w:rFonts w:eastAsia="MS Mincho"/>
          <w:bCs/>
          <w:lang w:val="en-GB" w:eastAsia="ja-JP"/>
        </w:rPr>
        <w:t>Annex 4a -Appendix 6</w:t>
      </w:r>
    </w:p>
  </w:comment>
  <w:comment w:id="262" w:author="G" w:date="2013-12-06T17:42:00Z" w:initials="G">
    <w:p w14:paraId="145EA1AA" w14:textId="77777777" w:rsidR="00481A81" w:rsidRPr="00911559" w:rsidRDefault="00481A81" w:rsidP="00787161">
      <w:pPr>
        <w:pStyle w:val="CommentText"/>
        <w:rPr>
          <w:lang w:val="en-GB"/>
        </w:rPr>
      </w:pPr>
      <w:r w:rsidRPr="00161211">
        <w:rPr>
          <w:rStyle w:val="CommentReference"/>
          <w:sz w:val="20"/>
          <w:szCs w:val="20"/>
          <w:lang w:val="en-GB"/>
        </w:rPr>
        <w:annotationRef/>
      </w:r>
      <w:r w:rsidRPr="00911559">
        <w:rPr>
          <w:lang w:val="en-GB"/>
        </w:rPr>
        <w:t>Cf R83, Rev. 4, Annex 4a - Appendix 6</w:t>
      </w:r>
    </w:p>
  </w:comment>
  <w:comment w:id="267" w:author="G" w:date="2013-12-06T17:13:00Z" w:initials="g">
    <w:p w14:paraId="145EA1AB" w14:textId="77777777" w:rsidR="00481A81" w:rsidRPr="00161211" w:rsidRDefault="00481A81" w:rsidP="003C1947">
      <w:pPr>
        <w:pStyle w:val="CommentText"/>
        <w:rPr>
          <w:lang w:val="en-GB"/>
        </w:rPr>
      </w:pPr>
      <w:r w:rsidRPr="00161211">
        <w:rPr>
          <w:rStyle w:val="CommentReference"/>
          <w:sz w:val="20"/>
          <w:szCs w:val="20"/>
          <w:lang w:val="en-GB"/>
        </w:rPr>
        <w:annotationRef/>
      </w:r>
      <w:r w:rsidRPr="00161211">
        <w:rPr>
          <w:lang w:val="en-GB"/>
        </w:rPr>
        <w:t xml:space="preserve">CF R83, </w:t>
      </w:r>
      <w:r w:rsidRPr="00161211">
        <w:rPr>
          <w:bCs/>
          <w:lang w:val="en-GB" w:eastAsia="en-GB"/>
        </w:rPr>
        <w:t>Annex 4a - Appendix 2</w:t>
      </w:r>
    </w:p>
  </w:comment>
  <w:comment w:id="268" w:author="G" w:date="2013-12-06T17:42:00Z" w:initials="g">
    <w:p w14:paraId="76279A0A" w14:textId="4FF068B0" w:rsidR="003C6AB8" w:rsidRPr="003C6AB8" w:rsidRDefault="003C6AB8">
      <w:pPr>
        <w:pStyle w:val="CommentText"/>
        <w:rPr>
          <w:lang w:val="en-GB"/>
        </w:rPr>
      </w:pPr>
      <w:r>
        <w:rPr>
          <w:rStyle w:val="CommentReference"/>
        </w:rPr>
        <w:annotationRef/>
      </w:r>
      <w:r>
        <w:rPr>
          <w:lang w:val="en-GB"/>
        </w:rPr>
        <w:t>Replace with ISO standard ?</w:t>
      </w:r>
    </w:p>
  </w:comment>
  <w:comment w:id="269" w:author="G" w:date="2013-12-06T17:43:00Z" w:initials="g">
    <w:p w14:paraId="4D4B4577" w14:textId="54ECFA35" w:rsidR="00481A81" w:rsidRPr="00161211" w:rsidRDefault="00481A81" w:rsidP="00C84E96">
      <w:pPr>
        <w:pStyle w:val="CommentText"/>
        <w:rPr>
          <w:lang w:val="en-GB"/>
        </w:rPr>
      </w:pPr>
      <w:r w:rsidRPr="00161211">
        <w:rPr>
          <w:rStyle w:val="CommentReference"/>
          <w:lang w:val="en-GB"/>
        </w:rPr>
        <w:annotationRef/>
      </w:r>
      <w:r w:rsidRPr="00161211">
        <w:rPr>
          <w:lang w:val="en-GB"/>
        </w:rPr>
        <w:t xml:space="preserve">Cf </w:t>
      </w:r>
      <w:r w:rsidR="003C6AB8">
        <w:rPr>
          <w:lang w:val="en-GB"/>
        </w:rPr>
        <w:t xml:space="preserve">Directive </w:t>
      </w:r>
      <w:r w:rsidRPr="00161211">
        <w:rPr>
          <w:lang w:val="en-GB"/>
        </w:rPr>
        <w:t>2005/30/EC Art. 1 and Annex I.1(e) amended by 2006/120/EC Art. 1.2 and EU REPPR</w:t>
      </w:r>
    </w:p>
  </w:comment>
  <w:comment w:id="278" w:author="G" w:date="2013-12-06T17:43:00Z" w:initials="G">
    <w:p w14:paraId="145EA1AE" w14:textId="2FD4A75E" w:rsidR="00481A81" w:rsidRPr="003C6AB8" w:rsidRDefault="00481A81" w:rsidP="00787161">
      <w:pPr>
        <w:pStyle w:val="CommentText"/>
        <w:rPr>
          <w:lang w:val="en-GB"/>
        </w:rPr>
      </w:pPr>
      <w:r w:rsidRPr="00161211">
        <w:rPr>
          <w:rStyle w:val="CommentReference"/>
          <w:sz w:val="20"/>
          <w:szCs w:val="20"/>
          <w:lang w:val="en-GB"/>
        </w:rPr>
        <w:annotationRef/>
      </w:r>
      <w:r w:rsidR="00787161" w:rsidRPr="003C6AB8">
        <w:rPr>
          <w:lang w:val="en-GB"/>
        </w:rPr>
        <w:t xml:space="preserve">Cf </w:t>
      </w:r>
      <w:r w:rsidRPr="003C6AB8">
        <w:rPr>
          <w:lang w:val="en-GB"/>
        </w:rPr>
        <w:t>GTR No.2</w:t>
      </w:r>
      <w:r w:rsidR="00787161" w:rsidRPr="003C6AB8">
        <w:rPr>
          <w:lang w:val="en-GB"/>
        </w:rPr>
        <w:t xml:space="preserve"> </w:t>
      </w:r>
      <w:r w:rsidRPr="003C6AB8">
        <w:rPr>
          <w:lang w:val="en-GB"/>
        </w:rPr>
        <w:t>ECE-TRANS-180a2a1c1e, table A5-1</w:t>
      </w:r>
    </w:p>
  </w:comment>
  <w:comment w:id="279" w:author="EC" w:date="2013-12-06T17:43:00Z" w:initials="EC">
    <w:p w14:paraId="145EA1B0" w14:textId="7A200B41" w:rsidR="00481A81" w:rsidRPr="003C6AB8" w:rsidRDefault="00481A81" w:rsidP="00B51F58">
      <w:pPr>
        <w:pStyle w:val="CommentText"/>
        <w:rPr>
          <w:lang w:val="en-GB"/>
        </w:rPr>
      </w:pPr>
      <w:r w:rsidRPr="00161211">
        <w:rPr>
          <w:rStyle w:val="CommentReference"/>
          <w:sz w:val="20"/>
          <w:szCs w:val="20"/>
          <w:lang w:val="en-GB"/>
        </w:rPr>
        <w:annotationRef/>
      </w:r>
      <w:r w:rsidR="00787161" w:rsidRPr="003C6AB8">
        <w:rPr>
          <w:lang w:val="en-GB"/>
        </w:rPr>
        <w:t xml:space="preserve">Cf </w:t>
      </w:r>
      <w:r w:rsidRPr="003C6AB8">
        <w:rPr>
          <w:lang w:val="en-GB"/>
        </w:rPr>
        <w:t>GTR No.2</w:t>
      </w:r>
      <w:r w:rsidR="00787161" w:rsidRPr="003C6AB8">
        <w:rPr>
          <w:lang w:val="en-GB"/>
        </w:rPr>
        <w:t xml:space="preserve"> </w:t>
      </w:r>
      <w:r w:rsidRPr="003C6AB8">
        <w:rPr>
          <w:lang w:val="en-GB"/>
        </w:rPr>
        <w:t>ECE-TRANS-180a2a1c1e, table A5-2</w:t>
      </w:r>
    </w:p>
  </w:comment>
  <w:comment w:id="280" w:author="EC" w:date="2013-12-06T17:43:00Z" w:initials="EC">
    <w:p w14:paraId="145EA1B2" w14:textId="48BC6CAA" w:rsidR="00481A81" w:rsidRPr="003C6AB8" w:rsidRDefault="00481A81" w:rsidP="00B51F58">
      <w:pPr>
        <w:pStyle w:val="CommentText"/>
        <w:rPr>
          <w:lang w:val="en-GB"/>
        </w:rPr>
      </w:pPr>
      <w:r w:rsidRPr="00161211">
        <w:rPr>
          <w:rStyle w:val="CommentReference"/>
          <w:sz w:val="20"/>
          <w:szCs w:val="20"/>
          <w:lang w:val="en-GB"/>
        </w:rPr>
        <w:annotationRef/>
      </w:r>
      <w:r w:rsidR="00787161" w:rsidRPr="003C6AB8">
        <w:rPr>
          <w:lang w:val="en-GB"/>
        </w:rPr>
        <w:t xml:space="preserve">Cf </w:t>
      </w:r>
      <w:r w:rsidRPr="003C6AB8">
        <w:rPr>
          <w:lang w:val="en-GB"/>
        </w:rPr>
        <w:t>GTR No.2ECE-TRANS-180a2a1c1e, table A5-3</w:t>
      </w:r>
    </w:p>
  </w:comment>
  <w:comment w:id="281" w:author="G" w:date="2013-12-06T17:44:00Z" w:initials="G">
    <w:p w14:paraId="145EA1B4" w14:textId="577E1977" w:rsidR="00481A81" w:rsidRPr="003C6AB8" w:rsidRDefault="00481A81" w:rsidP="00B51F58">
      <w:pPr>
        <w:pStyle w:val="CommentText"/>
        <w:rPr>
          <w:lang w:val="en-GB"/>
        </w:rPr>
      </w:pPr>
      <w:r w:rsidRPr="00161211">
        <w:rPr>
          <w:rStyle w:val="CommentReference"/>
          <w:sz w:val="20"/>
          <w:szCs w:val="20"/>
          <w:lang w:val="en-GB"/>
        </w:rPr>
        <w:annotationRef/>
      </w:r>
      <w:r w:rsidR="00787161" w:rsidRPr="003C6AB8">
        <w:rPr>
          <w:lang w:val="en-GB"/>
        </w:rPr>
        <w:t xml:space="preserve">Cf </w:t>
      </w:r>
      <w:r w:rsidRPr="003C6AB8">
        <w:rPr>
          <w:lang w:val="en-GB"/>
        </w:rPr>
        <w:t>GTR No.2</w:t>
      </w:r>
      <w:r w:rsidR="00787161" w:rsidRPr="003C6AB8">
        <w:rPr>
          <w:lang w:val="en-GB"/>
        </w:rPr>
        <w:t xml:space="preserve"> </w:t>
      </w:r>
      <w:r w:rsidRPr="003C6AB8">
        <w:rPr>
          <w:lang w:val="en-GB"/>
        </w:rPr>
        <w:t>ECE-TRANS-180a2a1c1e, table A5-4</w:t>
      </w:r>
    </w:p>
  </w:comment>
  <w:comment w:id="282" w:author="G" w:date="2013-12-06T17:44:00Z" w:initials="G">
    <w:p w14:paraId="145EA1B6" w14:textId="4F1CE034" w:rsidR="00481A81" w:rsidRPr="003C6AB8" w:rsidRDefault="00481A81" w:rsidP="00B51F58">
      <w:pPr>
        <w:pStyle w:val="CommentText"/>
        <w:rPr>
          <w:lang w:val="en-GB"/>
        </w:rPr>
      </w:pPr>
      <w:r w:rsidRPr="00161211">
        <w:rPr>
          <w:rStyle w:val="CommentReference"/>
          <w:sz w:val="20"/>
          <w:szCs w:val="20"/>
          <w:lang w:val="en-GB"/>
        </w:rPr>
        <w:annotationRef/>
      </w:r>
      <w:r w:rsidR="00787161" w:rsidRPr="003C6AB8">
        <w:rPr>
          <w:lang w:val="en-GB"/>
        </w:rPr>
        <w:t xml:space="preserve">Cf </w:t>
      </w:r>
      <w:r w:rsidRPr="003C6AB8">
        <w:rPr>
          <w:lang w:val="en-GB"/>
        </w:rPr>
        <w:t>GTR No.2</w:t>
      </w:r>
      <w:r w:rsidR="00787161" w:rsidRPr="003C6AB8">
        <w:rPr>
          <w:lang w:val="en-GB"/>
        </w:rPr>
        <w:t xml:space="preserve"> </w:t>
      </w:r>
      <w:r w:rsidRPr="003C6AB8">
        <w:rPr>
          <w:lang w:val="en-GB"/>
        </w:rPr>
        <w:t>ECE-TRANS-180a2a1c1e, table A5-5</w:t>
      </w:r>
    </w:p>
  </w:comment>
  <w:comment w:id="283" w:author="G" w:date="2013-12-06T17:44:00Z" w:initials="G">
    <w:p w14:paraId="145EA1B8" w14:textId="544E837E" w:rsidR="00481A81" w:rsidRPr="003C6AB8" w:rsidRDefault="00481A81" w:rsidP="00B51F58">
      <w:pPr>
        <w:pStyle w:val="CommentText"/>
        <w:rPr>
          <w:lang w:val="en-GB"/>
        </w:rPr>
      </w:pPr>
      <w:r w:rsidRPr="00161211">
        <w:rPr>
          <w:rStyle w:val="CommentReference"/>
          <w:sz w:val="20"/>
          <w:szCs w:val="20"/>
          <w:lang w:val="en-GB"/>
        </w:rPr>
        <w:annotationRef/>
      </w:r>
      <w:r w:rsidR="00787161" w:rsidRPr="003C6AB8">
        <w:rPr>
          <w:lang w:val="en-GB"/>
        </w:rPr>
        <w:t xml:space="preserve">Cf </w:t>
      </w:r>
      <w:r w:rsidRPr="003C6AB8">
        <w:rPr>
          <w:lang w:val="en-GB"/>
        </w:rPr>
        <w:t>GTR No.2</w:t>
      </w:r>
      <w:r w:rsidR="00787161" w:rsidRPr="003C6AB8">
        <w:rPr>
          <w:lang w:val="en-GB"/>
        </w:rPr>
        <w:t xml:space="preserve"> </w:t>
      </w:r>
      <w:r w:rsidRPr="003C6AB8">
        <w:rPr>
          <w:lang w:val="en-GB"/>
        </w:rPr>
        <w:t>ECE-TRANS-180a2a1c1e, table A5-6</w:t>
      </w:r>
    </w:p>
  </w:comment>
  <w:comment w:id="284" w:author="G" w:date="2013-12-06T17:44:00Z" w:initials="G">
    <w:p w14:paraId="145EA1BA" w14:textId="2AFDD200" w:rsidR="00481A81" w:rsidRPr="003C6AB8" w:rsidRDefault="00481A81" w:rsidP="00B51F58">
      <w:pPr>
        <w:pStyle w:val="CommentText"/>
        <w:rPr>
          <w:lang w:val="en-GB"/>
        </w:rPr>
      </w:pPr>
      <w:r w:rsidRPr="00161211">
        <w:rPr>
          <w:rStyle w:val="CommentReference"/>
          <w:sz w:val="20"/>
          <w:szCs w:val="20"/>
          <w:lang w:val="en-GB"/>
        </w:rPr>
        <w:annotationRef/>
      </w:r>
      <w:r w:rsidR="00787161" w:rsidRPr="003C6AB8">
        <w:rPr>
          <w:lang w:val="en-GB"/>
        </w:rPr>
        <w:t xml:space="preserve">Cf </w:t>
      </w:r>
      <w:r w:rsidRPr="003C6AB8">
        <w:rPr>
          <w:lang w:val="en-GB"/>
        </w:rPr>
        <w:t>GTR No.2</w:t>
      </w:r>
      <w:r w:rsidR="00787161" w:rsidRPr="003C6AB8">
        <w:rPr>
          <w:lang w:val="en-GB"/>
        </w:rPr>
        <w:t xml:space="preserve"> </w:t>
      </w:r>
      <w:r w:rsidRPr="003C6AB8">
        <w:rPr>
          <w:lang w:val="en-GB"/>
        </w:rPr>
        <w:t>ECE-TRANS-180a2a1c1e, table A5-7</w:t>
      </w:r>
    </w:p>
  </w:comment>
  <w:comment w:id="285" w:author="G" w:date="2013-12-06T17:44:00Z" w:initials="G">
    <w:p w14:paraId="145EA1BC" w14:textId="6239DD11" w:rsidR="00481A81" w:rsidRPr="003C6AB8" w:rsidRDefault="00481A81" w:rsidP="00B51F58">
      <w:pPr>
        <w:pStyle w:val="CommentText"/>
        <w:rPr>
          <w:lang w:val="en-GB"/>
        </w:rPr>
      </w:pPr>
      <w:r w:rsidRPr="00161211">
        <w:rPr>
          <w:rStyle w:val="CommentReference"/>
          <w:sz w:val="20"/>
          <w:szCs w:val="20"/>
          <w:lang w:val="en-GB"/>
        </w:rPr>
        <w:annotationRef/>
      </w:r>
      <w:r w:rsidR="00787161" w:rsidRPr="003C6AB8">
        <w:rPr>
          <w:lang w:val="en-GB"/>
        </w:rPr>
        <w:t xml:space="preserve">Cf </w:t>
      </w:r>
      <w:r w:rsidRPr="003C6AB8">
        <w:rPr>
          <w:lang w:val="en-GB"/>
        </w:rPr>
        <w:t>GTR No.2</w:t>
      </w:r>
      <w:r w:rsidR="00787161" w:rsidRPr="003C6AB8">
        <w:rPr>
          <w:lang w:val="en-GB"/>
        </w:rPr>
        <w:t xml:space="preserve"> </w:t>
      </w:r>
      <w:r w:rsidRPr="003C6AB8">
        <w:rPr>
          <w:lang w:val="en-GB"/>
        </w:rPr>
        <w:t>ECE-TRANS-180a2a1c1e, table A5-8</w:t>
      </w:r>
    </w:p>
  </w:comment>
  <w:comment w:id="286" w:author="G" w:date="2013-12-06T17:44:00Z" w:initials="G">
    <w:p w14:paraId="145EA1BE" w14:textId="088230D5" w:rsidR="00481A81" w:rsidRPr="003C6AB8" w:rsidRDefault="00481A81" w:rsidP="00B51F58">
      <w:pPr>
        <w:pStyle w:val="CommentText"/>
        <w:rPr>
          <w:lang w:val="en-GB"/>
        </w:rPr>
      </w:pPr>
      <w:r w:rsidRPr="00161211">
        <w:rPr>
          <w:rStyle w:val="CommentReference"/>
          <w:sz w:val="20"/>
          <w:szCs w:val="20"/>
          <w:lang w:val="en-GB"/>
        </w:rPr>
        <w:annotationRef/>
      </w:r>
      <w:r w:rsidR="00787161" w:rsidRPr="003C6AB8">
        <w:rPr>
          <w:lang w:val="en-GB"/>
        </w:rPr>
        <w:t xml:space="preserve">Cf </w:t>
      </w:r>
      <w:r w:rsidRPr="003C6AB8">
        <w:rPr>
          <w:lang w:val="en-GB"/>
        </w:rPr>
        <w:t>GTR No.2</w:t>
      </w:r>
      <w:r w:rsidR="00787161" w:rsidRPr="003C6AB8">
        <w:rPr>
          <w:lang w:val="en-GB"/>
        </w:rPr>
        <w:t xml:space="preserve"> </w:t>
      </w:r>
      <w:r w:rsidRPr="003C6AB8">
        <w:rPr>
          <w:lang w:val="en-GB"/>
        </w:rPr>
        <w:t>ECE-TRANS-180a2a1c1e, table A5-9</w:t>
      </w:r>
    </w:p>
  </w:comment>
  <w:comment w:id="287" w:author="G" w:date="2013-12-06T17:44:00Z" w:initials="G">
    <w:p w14:paraId="145EA1C0" w14:textId="16BA8FBB" w:rsidR="00481A81" w:rsidRPr="003C6AB8" w:rsidRDefault="00481A81" w:rsidP="00B51F58">
      <w:pPr>
        <w:pStyle w:val="CommentText"/>
        <w:rPr>
          <w:lang w:val="en-GB"/>
        </w:rPr>
      </w:pPr>
      <w:r w:rsidRPr="00161211">
        <w:rPr>
          <w:rStyle w:val="CommentReference"/>
          <w:sz w:val="20"/>
          <w:szCs w:val="20"/>
          <w:lang w:val="en-GB"/>
        </w:rPr>
        <w:annotationRef/>
      </w:r>
      <w:r w:rsidR="00787161" w:rsidRPr="003C6AB8">
        <w:rPr>
          <w:lang w:val="en-GB"/>
        </w:rPr>
        <w:t xml:space="preserve">Cf </w:t>
      </w:r>
      <w:r w:rsidRPr="003C6AB8">
        <w:rPr>
          <w:lang w:val="en-GB"/>
        </w:rPr>
        <w:t>GTR No.2</w:t>
      </w:r>
      <w:r w:rsidR="00787161" w:rsidRPr="003C6AB8">
        <w:rPr>
          <w:lang w:val="en-GB"/>
        </w:rPr>
        <w:t xml:space="preserve"> </w:t>
      </w:r>
      <w:r w:rsidRPr="003C6AB8">
        <w:rPr>
          <w:lang w:val="en-GB"/>
        </w:rPr>
        <w:t>ECE-TRANS-180a2a1c1e, table A5-10</w:t>
      </w:r>
    </w:p>
  </w:comment>
  <w:comment w:id="288" w:author="G" w:date="2013-12-06T17:44:00Z" w:initials="G">
    <w:p w14:paraId="145EA1C2" w14:textId="24526CCE" w:rsidR="00481A81" w:rsidRPr="003C6AB8" w:rsidRDefault="00481A81" w:rsidP="00B51F58">
      <w:pPr>
        <w:pStyle w:val="CommentText"/>
        <w:rPr>
          <w:lang w:val="en-GB"/>
        </w:rPr>
      </w:pPr>
      <w:r w:rsidRPr="00161211">
        <w:rPr>
          <w:rStyle w:val="CommentReference"/>
          <w:sz w:val="20"/>
          <w:szCs w:val="20"/>
          <w:lang w:val="en-GB"/>
        </w:rPr>
        <w:annotationRef/>
      </w:r>
      <w:r w:rsidR="00787161" w:rsidRPr="003C6AB8">
        <w:rPr>
          <w:lang w:val="en-GB"/>
        </w:rPr>
        <w:t xml:space="preserve">Cf </w:t>
      </w:r>
      <w:r w:rsidRPr="003C6AB8">
        <w:rPr>
          <w:lang w:val="en-GB"/>
        </w:rPr>
        <w:t>GTR No.2</w:t>
      </w:r>
      <w:r w:rsidR="00787161" w:rsidRPr="003C6AB8">
        <w:rPr>
          <w:lang w:val="en-GB"/>
        </w:rPr>
        <w:t xml:space="preserve"> </w:t>
      </w:r>
      <w:r w:rsidRPr="003C6AB8">
        <w:rPr>
          <w:lang w:val="en-GB"/>
        </w:rPr>
        <w:t>ECE-TRANS-180a2a1c1e, table A5-11</w:t>
      </w:r>
    </w:p>
  </w:comment>
  <w:comment w:id="289" w:author="G" w:date="2013-12-06T17:44:00Z" w:initials="G">
    <w:p w14:paraId="145EA1C4" w14:textId="4ABF6B12" w:rsidR="00481A81" w:rsidRPr="003C6AB8" w:rsidRDefault="00481A81" w:rsidP="00B51F58">
      <w:pPr>
        <w:pStyle w:val="CommentText"/>
        <w:rPr>
          <w:lang w:val="en-GB"/>
        </w:rPr>
      </w:pPr>
      <w:r w:rsidRPr="00161211">
        <w:rPr>
          <w:rStyle w:val="CommentReference"/>
          <w:sz w:val="20"/>
          <w:szCs w:val="20"/>
          <w:lang w:val="en-GB"/>
        </w:rPr>
        <w:annotationRef/>
      </w:r>
      <w:r w:rsidR="00787161" w:rsidRPr="003C6AB8">
        <w:rPr>
          <w:lang w:val="en-GB"/>
        </w:rPr>
        <w:t xml:space="preserve">Cf </w:t>
      </w:r>
      <w:r w:rsidRPr="003C6AB8">
        <w:rPr>
          <w:lang w:val="en-GB"/>
        </w:rPr>
        <w:t>GTR No.2</w:t>
      </w:r>
      <w:r w:rsidR="00787161" w:rsidRPr="003C6AB8">
        <w:rPr>
          <w:lang w:val="en-GB"/>
        </w:rPr>
        <w:t xml:space="preserve"> </w:t>
      </w:r>
      <w:r w:rsidRPr="003C6AB8">
        <w:rPr>
          <w:lang w:val="en-GB"/>
        </w:rPr>
        <w:t>ECE-TRANS-180a2a1c1e, table A5-12</w:t>
      </w:r>
    </w:p>
  </w:comment>
  <w:comment w:id="290" w:author="G" w:date="2013-12-06T17:45:00Z" w:initials="G">
    <w:p w14:paraId="145EA1C6" w14:textId="162AE2E0" w:rsidR="00481A81" w:rsidRPr="003C6AB8" w:rsidRDefault="00481A81" w:rsidP="00B51F58">
      <w:pPr>
        <w:pStyle w:val="CommentText"/>
        <w:rPr>
          <w:lang w:val="en-GB"/>
        </w:rPr>
      </w:pPr>
      <w:r w:rsidRPr="00161211">
        <w:rPr>
          <w:rStyle w:val="CommentReference"/>
          <w:sz w:val="20"/>
          <w:szCs w:val="20"/>
          <w:lang w:val="en-GB"/>
        </w:rPr>
        <w:annotationRef/>
      </w:r>
      <w:r w:rsidR="00787161" w:rsidRPr="003C6AB8">
        <w:rPr>
          <w:lang w:val="en-GB"/>
        </w:rPr>
        <w:t xml:space="preserve">Cf </w:t>
      </w:r>
      <w:r w:rsidRPr="003C6AB8">
        <w:rPr>
          <w:lang w:val="en-GB"/>
        </w:rPr>
        <w:t>GTR No.2ECE-TRANS-180a2a1c1e, table A5-13</w:t>
      </w:r>
    </w:p>
  </w:comment>
  <w:comment w:id="291" w:author="G" w:date="2013-12-06T17:45:00Z" w:initials="G">
    <w:p w14:paraId="145EA1C8" w14:textId="4BAF5C21" w:rsidR="00481A81" w:rsidRPr="003C6AB8" w:rsidRDefault="00481A81" w:rsidP="00B51F58">
      <w:pPr>
        <w:pStyle w:val="CommentText"/>
        <w:rPr>
          <w:lang w:val="en-GB"/>
        </w:rPr>
      </w:pPr>
      <w:r w:rsidRPr="00161211">
        <w:rPr>
          <w:rStyle w:val="CommentReference"/>
          <w:sz w:val="20"/>
          <w:szCs w:val="20"/>
          <w:lang w:val="en-GB"/>
        </w:rPr>
        <w:annotationRef/>
      </w:r>
      <w:r w:rsidR="00787161" w:rsidRPr="003C6AB8">
        <w:rPr>
          <w:lang w:val="en-GB"/>
        </w:rPr>
        <w:t xml:space="preserve">Cf </w:t>
      </w:r>
      <w:r w:rsidRPr="003C6AB8">
        <w:rPr>
          <w:lang w:val="en-GB"/>
        </w:rPr>
        <w:t>GTR No.2</w:t>
      </w:r>
      <w:r w:rsidR="00787161" w:rsidRPr="003C6AB8">
        <w:rPr>
          <w:lang w:val="en-GB"/>
        </w:rPr>
        <w:t xml:space="preserve"> </w:t>
      </w:r>
      <w:r w:rsidRPr="003C6AB8">
        <w:rPr>
          <w:lang w:val="en-GB"/>
        </w:rPr>
        <w:t>ECE-TRANS-180a2a1c1e, table A5-14</w:t>
      </w:r>
    </w:p>
  </w:comment>
  <w:comment w:id="292" w:author="G" w:date="2013-12-06T17:45:00Z" w:initials="G">
    <w:p w14:paraId="145EA1CA" w14:textId="262E85C0" w:rsidR="00481A81" w:rsidRPr="003C6AB8" w:rsidRDefault="00481A81" w:rsidP="00B51F58">
      <w:pPr>
        <w:pStyle w:val="CommentText"/>
        <w:rPr>
          <w:lang w:val="en-GB"/>
        </w:rPr>
      </w:pPr>
      <w:r w:rsidRPr="00161211">
        <w:rPr>
          <w:rStyle w:val="CommentReference"/>
          <w:sz w:val="20"/>
          <w:szCs w:val="20"/>
          <w:lang w:val="en-GB"/>
        </w:rPr>
        <w:annotationRef/>
      </w:r>
      <w:r w:rsidR="00787161" w:rsidRPr="003C6AB8">
        <w:rPr>
          <w:lang w:val="en-GB"/>
        </w:rPr>
        <w:t xml:space="preserve">Cf </w:t>
      </w:r>
      <w:r w:rsidRPr="003C6AB8">
        <w:rPr>
          <w:lang w:val="en-GB"/>
        </w:rPr>
        <w:t>GTR No.2</w:t>
      </w:r>
      <w:r w:rsidR="00787161" w:rsidRPr="003C6AB8">
        <w:rPr>
          <w:lang w:val="en-GB"/>
        </w:rPr>
        <w:t xml:space="preserve"> </w:t>
      </w:r>
      <w:r w:rsidRPr="003C6AB8">
        <w:rPr>
          <w:lang w:val="en-GB"/>
        </w:rPr>
        <w:t>ECE-TRANS-180a2a1c1e, table A5-15</w:t>
      </w:r>
    </w:p>
  </w:comment>
  <w:comment w:id="293" w:author="G" w:date="2013-12-06T17:45:00Z" w:initials="G">
    <w:p w14:paraId="145EA1CC" w14:textId="5A4BEE7C" w:rsidR="00481A81" w:rsidRPr="003C6AB8" w:rsidRDefault="00481A81" w:rsidP="00B51F58">
      <w:pPr>
        <w:pStyle w:val="CommentText"/>
        <w:rPr>
          <w:lang w:val="en-GB"/>
        </w:rPr>
      </w:pPr>
      <w:r w:rsidRPr="00161211">
        <w:rPr>
          <w:rStyle w:val="CommentReference"/>
          <w:sz w:val="20"/>
          <w:szCs w:val="20"/>
          <w:lang w:val="en-GB"/>
        </w:rPr>
        <w:annotationRef/>
      </w:r>
      <w:r w:rsidR="00787161" w:rsidRPr="003C6AB8">
        <w:rPr>
          <w:lang w:val="en-GB"/>
        </w:rPr>
        <w:t xml:space="preserve">Cf </w:t>
      </w:r>
      <w:r w:rsidRPr="003C6AB8">
        <w:rPr>
          <w:lang w:val="en-GB"/>
        </w:rPr>
        <w:t>GTR No.2</w:t>
      </w:r>
      <w:r w:rsidR="00787161" w:rsidRPr="003C6AB8">
        <w:rPr>
          <w:lang w:val="en-GB"/>
        </w:rPr>
        <w:t xml:space="preserve"> </w:t>
      </w:r>
      <w:r w:rsidRPr="003C6AB8">
        <w:rPr>
          <w:lang w:val="en-GB"/>
        </w:rPr>
        <w:t>ECE-TRANS-180a2a1c1e, table A5-16</w:t>
      </w:r>
    </w:p>
  </w:comment>
  <w:comment w:id="294" w:author="G" w:date="2013-12-06T17:45:00Z" w:initials="G">
    <w:p w14:paraId="145EA1CE" w14:textId="4B731561" w:rsidR="00481A81" w:rsidRPr="003C6AB8" w:rsidRDefault="00481A81" w:rsidP="00B51F58">
      <w:pPr>
        <w:pStyle w:val="CommentText"/>
        <w:rPr>
          <w:lang w:val="en-GB"/>
        </w:rPr>
      </w:pPr>
      <w:r w:rsidRPr="00161211">
        <w:rPr>
          <w:rStyle w:val="CommentReference"/>
          <w:sz w:val="20"/>
          <w:szCs w:val="20"/>
          <w:lang w:val="en-GB"/>
        </w:rPr>
        <w:annotationRef/>
      </w:r>
      <w:r w:rsidR="00787161" w:rsidRPr="003C6AB8">
        <w:rPr>
          <w:lang w:val="en-GB"/>
        </w:rPr>
        <w:t xml:space="preserve">Cf </w:t>
      </w:r>
      <w:r w:rsidRPr="003C6AB8">
        <w:rPr>
          <w:lang w:val="en-GB"/>
        </w:rPr>
        <w:t>GTR No.2</w:t>
      </w:r>
      <w:r w:rsidR="00787161" w:rsidRPr="003C6AB8">
        <w:rPr>
          <w:lang w:val="en-GB"/>
        </w:rPr>
        <w:t xml:space="preserve"> </w:t>
      </w:r>
      <w:r w:rsidRPr="003C6AB8">
        <w:rPr>
          <w:lang w:val="en-GB"/>
        </w:rPr>
        <w:t>ECE-TRANS-180a2a1c1e, table A5-17</w:t>
      </w:r>
    </w:p>
  </w:comment>
  <w:comment w:id="295" w:author="G" w:date="2013-12-06T17:45:00Z" w:initials="G">
    <w:p w14:paraId="145EA1D0" w14:textId="3137FFDE" w:rsidR="00481A81" w:rsidRPr="003C6AB8" w:rsidRDefault="00481A81" w:rsidP="00B51F58">
      <w:pPr>
        <w:pStyle w:val="CommentText"/>
        <w:rPr>
          <w:lang w:val="en-GB"/>
        </w:rPr>
      </w:pPr>
      <w:r w:rsidRPr="00161211">
        <w:rPr>
          <w:rStyle w:val="CommentReference"/>
          <w:sz w:val="20"/>
          <w:szCs w:val="20"/>
          <w:lang w:val="en-GB"/>
        </w:rPr>
        <w:annotationRef/>
      </w:r>
      <w:r w:rsidR="00787161" w:rsidRPr="003C6AB8">
        <w:rPr>
          <w:lang w:val="en-GB"/>
        </w:rPr>
        <w:t xml:space="preserve">Cf </w:t>
      </w:r>
      <w:r w:rsidRPr="003C6AB8">
        <w:rPr>
          <w:lang w:val="en-GB"/>
        </w:rPr>
        <w:t>GTR No.2</w:t>
      </w:r>
      <w:r w:rsidR="00787161" w:rsidRPr="003C6AB8">
        <w:rPr>
          <w:lang w:val="en-GB"/>
        </w:rPr>
        <w:t xml:space="preserve"> </w:t>
      </w:r>
      <w:r w:rsidRPr="003C6AB8">
        <w:rPr>
          <w:lang w:val="en-GB"/>
        </w:rPr>
        <w:t>ECE-TRANS-180a2a1c1e, table A5-18</w:t>
      </w:r>
    </w:p>
  </w:comment>
  <w:comment w:id="296" w:author="G" w:date="2013-12-06T17:45:00Z" w:initials="G">
    <w:p w14:paraId="145EA1D2" w14:textId="30A57C61" w:rsidR="00481A81" w:rsidRPr="003C6AB8" w:rsidRDefault="00481A81" w:rsidP="00B51F58">
      <w:pPr>
        <w:pStyle w:val="CommentText"/>
        <w:rPr>
          <w:lang w:val="en-GB"/>
        </w:rPr>
      </w:pPr>
      <w:r w:rsidRPr="00161211">
        <w:rPr>
          <w:rStyle w:val="CommentReference"/>
          <w:sz w:val="20"/>
          <w:szCs w:val="20"/>
          <w:lang w:val="en-GB"/>
        </w:rPr>
        <w:annotationRef/>
      </w:r>
      <w:r w:rsidR="00787161" w:rsidRPr="003C6AB8">
        <w:rPr>
          <w:lang w:val="en-GB"/>
        </w:rPr>
        <w:t xml:space="preserve">Cf </w:t>
      </w:r>
      <w:r w:rsidRPr="003C6AB8">
        <w:rPr>
          <w:lang w:val="en-GB"/>
        </w:rPr>
        <w:t>GTR No.2</w:t>
      </w:r>
      <w:r w:rsidR="00787161" w:rsidRPr="003C6AB8">
        <w:rPr>
          <w:lang w:val="en-GB"/>
        </w:rPr>
        <w:t xml:space="preserve"> </w:t>
      </w:r>
      <w:r w:rsidRPr="003C6AB8">
        <w:rPr>
          <w:lang w:val="en-GB"/>
        </w:rPr>
        <w:t>ECE-TRANS-180a2a1c1e, table A5-19</w:t>
      </w:r>
    </w:p>
  </w:comment>
  <w:comment w:id="297" w:author="G" w:date="2013-12-06T17:45:00Z" w:initials="G">
    <w:p w14:paraId="145EA1D3" w14:textId="77777777" w:rsidR="00481A81" w:rsidRPr="003C6AB8" w:rsidRDefault="00481A81" w:rsidP="00B51F58">
      <w:pPr>
        <w:pStyle w:val="CommentText"/>
        <w:rPr>
          <w:lang w:val="en-GB"/>
        </w:rPr>
      </w:pPr>
      <w:r w:rsidRPr="00161211">
        <w:rPr>
          <w:rStyle w:val="CommentReference"/>
          <w:sz w:val="20"/>
          <w:szCs w:val="20"/>
          <w:lang w:val="en-GB"/>
        </w:rPr>
        <w:annotationRef/>
      </w:r>
      <w:r w:rsidRPr="003C6AB8">
        <w:rPr>
          <w:lang w:val="en-GB"/>
        </w:rPr>
        <w:t>GTR No.2</w:t>
      </w:r>
    </w:p>
    <w:p w14:paraId="145EA1D4" w14:textId="77777777" w:rsidR="00481A81" w:rsidRPr="007B0169" w:rsidRDefault="00481A81" w:rsidP="00B51F58">
      <w:pPr>
        <w:pStyle w:val="CommentText"/>
        <w:rPr>
          <w:lang w:val="pt-PT"/>
        </w:rPr>
      </w:pPr>
      <w:r w:rsidRPr="003C6AB8">
        <w:rPr>
          <w:lang w:val="en-GB"/>
        </w:rPr>
        <w:t>ECE-TRANS-180a2a1c1e, table A5-20</w:t>
      </w:r>
    </w:p>
  </w:comment>
  <w:comment w:id="298" w:author="G" w:date="2013-12-06T17:45:00Z" w:initials="G">
    <w:p w14:paraId="145EA1D5" w14:textId="77777777" w:rsidR="00481A81" w:rsidRPr="003C6AB8" w:rsidRDefault="00481A81" w:rsidP="00B51F58">
      <w:pPr>
        <w:pStyle w:val="CommentText"/>
        <w:rPr>
          <w:lang w:val="en-GB"/>
        </w:rPr>
      </w:pPr>
      <w:r w:rsidRPr="00161211">
        <w:rPr>
          <w:rStyle w:val="CommentReference"/>
          <w:sz w:val="20"/>
          <w:szCs w:val="20"/>
          <w:lang w:val="en-GB"/>
        </w:rPr>
        <w:annotationRef/>
      </w:r>
      <w:r w:rsidRPr="003C6AB8">
        <w:rPr>
          <w:lang w:val="en-GB"/>
        </w:rPr>
        <w:t>GTR No.2</w:t>
      </w:r>
    </w:p>
    <w:p w14:paraId="145EA1D6" w14:textId="77777777" w:rsidR="00481A81" w:rsidRPr="007B0169" w:rsidRDefault="00481A81" w:rsidP="00B51F58">
      <w:pPr>
        <w:pStyle w:val="CommentText"/>
        <w:rPr>
          <w:lang w:val="pt-PT"/>
        </w:rPr>
      </w:pPr>
      <w:r w:rsidRPr="003C6AB8">
        <w:rPr>
          <w:lang w:val="en-GB"/>
        </w:rPr>
        <w:t>ECE-TRANS-180a2a1c1e, table A5-21</w:t>
      </w:r>
    </w:p>
  </w:comment>
  <w:comment w:id="299" w:author="G" w:date="2013-12-06T17:46:00Z" w:initials="G">
    <w:p w14:paraId="145EA1D8" w14:textId="015AB5E3" w:rsidR="00481A81" w:rsidRPr="003C6AB8" w:rsidRDefault="00481A81" w:rsidP="00B51F58">
      <w:pPr>
        <w:pStyle w:val="CommentText"/>
        <w:rPr>
          <w:lang w:val="en-GB"/>
        </w:rPr>
      </w:pPr>
      <w:r w:rsidRPr="00161211">
        <w:rPr>
          <w:rStyle w:val="CommentReference"/>
          <w:sz w:val="20"/>
          <w:szCs w:val="20"/>
          <w:lang w:val="en-GB"/>
        </w:rPr>
        <w:annotationRef/>
      </w:r>
      <w:r w:rsidR="00787161" w:rsidRPr="003C6AB8">
        <w:rPr>
          <w:lang w:val="en-GB"/>
        </w:rPr>
        <w:t xml:space="preserve">Cf </w:t>
      </w:r>
      <w:r w:rsidRPr="003C6AB8">
        <w:rPr>
          <w:lang w:val="en-GB"/>
        </w:rPr>
        <w:t>GTR No.2</w:t>
      </w:r>
      <w:r w:rsidR="00787161" w:rsidRPr="003C6AB8">
        <w:rPr>
          <w:lang w:val="en-GB"/>
        </w:rPr>
        <w:t xml:space="preserve"> </w:t>
      </w:r>
      <w:r w:rsidRPr="003C6AB8">
        <w:rPr>
          <w:lang w:val="en-GB"/>
        </w:rPr>
        <w:t>ECE-TRANS-180a2a1c1e, table A5-22</w:t>
      </w:r>
    </w:p>
  </w:comment>
  <w:comment w:id="300" w:author="G" w:date="2013-12-06T17:46:00Z" w:initials="G">
    <w:p w14:paraId="145EA1DA" w14:textId="39CEEEEB" w:rsidR="00481A81" w:rsidRPr="003C6AB8" w:rsidRDefault="00481A81" w:rsidP="00B51F58">
      <w:pPr>
        <w:pStyle w:val="CommentText"/>
        <w:rPr>
          <w:lang w:val="en-GB"/>
        </w:rPr>
      </w:pPr>
      <w:r w:rsidRPr="00161211">
        <w:rPr>
          <w:rStyle w:val="CommentReference"/>
          <w:sz w:val="20"/>
          <w:szCs w:val="20"/>
          <w:lang w:val="en-GB"/>
        </w:rPr>
        <w:annotationRef/>
      </w:r>
      <w:r w:rsidR="00787161" w:rsidRPr="003C6AB8">
        <w:rPr>
          <w:lang w:val="en-GB"/>
        </w:rPr>
        <w:t xml:space="preserve">Cf </w:t>
      </w:r>
      <w:r w:rsidRPr="003C6AB8">
        <w:rPr>
          <w:lang w:val="en-GB"/>
        </w:rPr>
        <w:t>GTR No.2</w:t>
      </w:r>
      <w:r w:rsidR="00787161" w:rsidRPr="003C6AB8">
        <w:rPr>
          <w:lang w:val="en-GB"/>
        </w:rPr>
        <w:t xml:space="preserve"> </w:t>
      </w:r>
      <w:r w:rsidRPr="003C6AB8">
        <w:rPr>
          <w:lang w:val="en-GB"/>
        </w:rPr>
        <w:t>ECE-TRANS-180a2a1c1e, table A5-23</w:t>
      </w:r>
    </w:p>
  </w:comment>
  <w:comment w:id="301" w:author="G" w:date="2013-12-06T17:46:00Z" w:initials="G">
    <w:p w14:paraId="145EA1DC" w14:textId="5670D575" w:rsidR="00481A81" w:rsidRPr="003C6AB8" w:rsidRDefault="00481A81" w:rsidP="00B51F58">
      <w:pPr>
        <w:pStyle w:val="CommentText"/>
        <w:rPr>
          <w:lang w:val="en-GB"/>
        </w:rPr>
      </w:pPr>
      <w:r w:rsidRPr="00161211">
        <w:rPr>
          <w:rStyle w:val="CommentReference"/>
          <w:sz w:val="20"/>
          <w:szCs w:val="20"/>
          <w:lang w:val="en-GB"/>
        </w:rPr>
        <w:annotationRef/>
      </w:r>
      <w:r w:rsidR="00787161" w:rsidRPr="003C6AB8">
        <w:rPr>
          <w:lang w:val="en-GB"/>
        </w:rPr>
        <w:t xml:space="preserve">Cf </w:t>
      </w:r>
      <w:r w:rsidRPr="003C6AB8">
        <w:rPr>
          <w:lang w:val="en-GB"/>
        </w:rPr>
        <w:t>GTR No.2</w:t>
      </w:r>
      <w:r w:rsidR="00787161" w:rsidRPr="003C6AB8">
        <w:rPr>
          <w:lang w:val="en-GB"/>
        </w:rPr>
        <w:t xml:space="preserve"> </w:t>
      </w:r>
      <w:r w:rsidRPr="003C6AB8">
        <w:rPr>
          <w:lang w:val="en-GB"/>
        </w:rPr>
        <w:t>ECE-TRANS-180a2a1c1e, table A5-24</w:t>
      </w:r>
    </w:p>
  </w:comment>
  <w:comment w:id="302" w:author="G" w:date="2013-12-06T17:13:00Z" w:initials="G">
    <w:p w14:paraId="145EA1DE" w14:textId="693AD5DB" w:rsidR="00481A81" w:rsidRPr="00161211" w:rsidRDefault="00481A81" w:rsidP="00B51F58">
      <w:pPr>
        <w:pStyle w:val="CommentText"/>
        <w:rPr>
          <w:lang w:val="en-GB"/>
        </w:rPr>
      </w:pPr>
      <w:r w:rsidRPr="00161211">
        <w:rPr>
          <w:rStyle w:val="CommentReference"/>
          <w:sz w:val="20"/>
          <w:szCs w:val="20"/>
          <w:lang w:val="en-GB"/>
        </w:rPr>
        <w:annotationRef/>
      </w:r>
      <w:r w:rsidR="00787161" w:rsidRPr="00161211">
        <w:rPr>
          <w:lang w:val="en-GB"/>
        </w:rPr>
        <w:t xml:space="preserve">Cf </w:t>
      </w:r>
      <w:r w:rsidRPr="00161211">
        <w:rPr>
          <w:lang w:val="en-GB"/>
        </w:rPr>
        <w:t>GTR No.2</w:t>
      </w:r>
      <w:r w:rsidR="00787161" w:rsidRPr="00161211">
        <w:rPr>
          <w:lang w:val="en-GB"/>
        </w:rPr>
        <w:t xml:space="preserve"> </w:t>
      </w:r>
      <w:r w:rsidRPr="00161211">
        <w:rPr>
          <w:lang w:val="en-GB"/>
        </w:rPr>
        <w:t>ECE-TRANS-180a2a1c1e, table A5-1: class 1. All data points &gt;25.0 km/h restricted to 25 km/h</w:t>
      </w:r>
    </w:p>
  </w:comment>
  <w:comment w:id="303" w:author="G" w:date="2013-12-06T17:13:00Z" w:initials="G">
    <w:p w14:paraId="145EA1E0" w14:textId="584B521B" w:rsidR="00481A81" w:rsidRPr="00161211" w:rsidRDefault="00481A81" w:rsidP="00B51F58">
      <w:pPr>
        <w:pStyle w:val="CommentText"/>
        <w:rPr>
          <w:lang w:val="en-GB"/>
        </w:rPr>
      </w:pPr>
      <w:r w:rsidRPr="00161211">
        <w:rPr>
          <w:rStyle w:val="CommentReference"/>
          <w:sz w:val="20"/>
          <w:szCs w:val="20"/>
          <w:lang w:val="en-GB"/>
        </w:rPr>
        <w:annotationRef/>
      </w:r>
      <w:r w:rsidR="00787161" w:rsidRPr="00161211">
        <w:rPr>
          <w:lang w:val="en-GB"/>
        </w:rPr>
        <w:t xml:space="preserve">Cf </w:t>
      </w:r>
      <w:r w:rsidRPr="00161211">
        <w:rPr>
          <w:lang w:val="en-GB"/>
        </w:rPr>
        <w:t>GTR No.2</w:t>
      </w:r>
      <w:r w:rsidR="00787161" w:rsidRPr="00161211">
        <w:rPr>
          <w:lang w:val="en-GB"/>
        </w:rPr>
        <w:t xml:space="preserve"> </w:t>
      </w:r>
      <w:r w:rsidRPr="00161211">
        <w:rPr>
          <w:lang w:val="en-GB"/>
        </w:rPr>
        <w:t>ECE-TRANS-180a2a1c1e, table A5-2: class 1. All data points &gt;25.0 km/h restricted to 25 km/h</w:t>
      </w:r>
    </w:p>
  </w:comment>
  <w:comment w:id="304" w:author="G" w:date="2013-12-06T17:13:00Z" w:initials="G">
    <w:p w14:paraId="145EA1E2" w14:textId="3D7FA4B2" w:rsidR="00481A81" w:rsidRPr="00161211" w:rsidRDefault="00481A81" w:rsidP="00B51F58">
      <w:pPr>
        <w:pStyle w:val="CommentText"/>
        <w:rPr>
          <w:lang w:val="en-GB"/>
        </w:rPr>
      </w:pPr>
      <w:r w:rsidRPr="00161211">
        <w:rPr>
          <w:rStyle w:val="CommentReference"/>
          <w:sz w:val="20"/>
          <w:szCs w:val="20"/>
          <w:lang w:val="en-GB"/>
        </w:rPr>
        <w:annotationRef/>
      </w:r>
      <w:r w:rsidR="00787161" w:rsidRPr="00161211">
        <w:rPr>
          <w:lang w:val="en-GB"/>
        </w:rPr>
        <w:t xml:space="preserve">Cf </w:t>
      </w:r>
      <w:r w:rsidRPr="00161211">
        <w:rPr>
          <w:lang w:val="en-GB"/>
        </w:rPr>
        <w:t>GTR No.2</w:t>
      </w:r>
      <w:r w:rsidR="00787161" w:rsidRPr="00161211">
        <w:rPr>
          <w:lang w:val="en-GB"/>
        </w:rPr>
        <w:t xml:space="preserve"> </w:t>
      </w:r>
      <w:r w:rsidRPr="00161211">
        <w:rPr>
          <w:lang w:val="en-GB"/>
        </w:rPr>
        <w:t>ECE-TRANS-180a2a1c1e, table A5-3: class 1. All data points &gt;25.0 km/h restricted to 25 km/h</w:t>
      </w:r>
    </w:p>
  </w:comment>
  <w:comment w:id="305" w:author="G" w:date="2013-12-06T17:13:00Z" w:initials="G">
    <w:p w14:paraId="145EA1E4" w14:textId="790CCCED" w:rsidR="00481A81" w:rsidRPr="00161211" w:rsidRDefault="00481A81" w:rsidP="00B51F58">
      <w:pPr>
        <w:pStyle w:val="CommentText"/>
        <w:rPr>
          <w:lang w:val="en-GB"/>
        </w:rPr>
      </w:pPr>
      <w:r w:rsidRPr="00161211">
        <w:rPr>
          <w:rStyle w:val="CommentReference"/>
          <w:sz w:val="20"/>
          <w:szCs w:val="20"/>
          <w:lang w:val="en-GB"/>
        </w:rPr>
        <w:annotationRef/>
      </w:r>
      <w:r w:rsidR="00787161" w:rsidRPr="00161211">
        <w:rPr>
          <w:lang w:val="en-GB"/>
        </w:rPr>
        <w:t xml:space="preserve">Cf </w:t>
      </w:r>
      <w:r w:rsidRPr="00161211">
        <w:rPr>
          <w:lang w:val="en-GB"/>
        </w:rPr>
        <w:t>GTR No.2</w:t>
      </w:r>
      <w:r w:rsidR="00787161" w:rsidRPr="00161211">
        <w:rPr>
          <w:lang w:val="en-GB"/>
        </w:rPr>
        <w:t xml:space="preserve"> </w:t>
      </w:r>
      <w:r w:rsidRPr="00161211">
        <w:rPr>
          <w:lang w:val="en-GB"/>
        </w:rPr>
        <w:t>ECE-TRANS-180a2a1c1e, table A5-4: class 1. All data points &gt;25.0 km/h restricted to 25 km/h</w:t>
      </w:r>
    </w:p>
  </w:comment>
  <w:comment w:id="306" w:author="G" w:date="2013-12-06T17:13:00Z" w:initials="G">
    <w:p w14:paraId="145EA1E6" w14:textId="23CD8E05" w:rsidR="00481A81" w:rsidRPr="00161211" w:rsidRDefault="00481A81" w:rsidP="00B51F58">
      <w:pPr>
        <w:pStyle w:val="CommentText"/>
        <w:rPr>
          <w:lang w:val="en-GB"/>
        </w:rPr>
      </w:pPr>
      <w:r w:rsidRPr="00161211">
        <w:rPr>
          <w:rStyle w:val="CommentReference"/>
          <w:sz w:val="20"/>
          <w:szCs w:val="20"/>
          <w:lang w:val="en-GB"/>
        </w:rPr>
        <w:annotationRef/>
      </w:r>
      <w:r w:rsidR="00787161" w:rsidRPr="00161211">
        <w:rPr>
          <w:lang w:val="en-GB"/>
        </w:rPr>
        <w:t xml:space="preserve">Cf </w:t>
      </w:r>
      <w:r w:rsidRPr="00161211">
        <w:rPr>
          <w:lang w:val="en-GB"/>
        </w:rPr>
        <w:t>GTR No.2</w:t>
      </w:r>
      <w:r w:rsidR="00787161" w:rsidRPr="00161211">
        <w:rPr>
          <w:lang w:val="en-GB"/>
        </w:rPr>
        <w:t xml:space="preserve"> </w:t>
      </w:r>
      <w:r w:rsidRPr="00161211">
        <w:rPr>
          <w:lang w:val="en-GB"/>
        </w:rPr>
        <w:t>ECE-TRANS-180a2a1c1e, table A5-1: class 1. All data points &gt;45.0 km/h restricted to 45 km/h.</w:t>
      </w:r>
    </w:p>
  </w:comment>
  <w:comment w:id="307" w:author="G" w:date="2013-12-06T17:13:00Z" w:initials="G">
    <w:p w14:paraId="145EA1E8" w14:textId="39040C9B" w:rsidR="00481A81" w:rsidRPr="00161211" w:rsidRDefault="00481A81" w:rsidP="00B51F58">
      <w:pPr>
        <w:pStyle w:val="CommentText"/>
        <w:rPr>
          <w:lang w:val="en-GB"/>
        </w:rPr>
      </w:pPr>
      <w:r w:rsidRPr="00161211">
        <w:rPr>
          <w:rStyle w:val="CommentReference"/>
          <w:sz w:val="20"/>
          <w:szCs w:val="20"/>
          <w:lang w:val="en-GB"/>
        </w:rPr>
        <w:annotationRef/>
      </w:r>
      <w:r w:rsidR="00787161" w:rsidRPr="00161211">
        <w:rPr>
          <w:lang w:val="en-GB"/>
        </w:rPr>
        <w:t xml:space="preserve">Cf </w:t>
      </w:r>
      <w:r w:rsidRPr="00161211">
        <w:rPr>
          <w:lang w:val="en-GB"/>
        </w:rPr>
        <w:t>GTR No.2</w:t>
      </w:r>
      <w:r w:rsidR="00787161" w:rsidRPr="00161211">
        <w:rPr>
          <w:lang w:val="en-GB"/>
        </w:rPr>
        <w:t xml:space="preserve"> </w:t>
      </w:r>
      <w:r w:rsidRPr="00161211">
        <w:rPr>
          <w:lang w:val="en-GB"/>
        </w:rPr>
        <w:t>ECE-TRANS-180a2a1c1e, table A5-2: class 1. All data points &gt;45.0 km/h restricted to 45 km/h</w:t>
      </w:r>
    </w:p>
  </w:comment>
  <w:comment w:id="308" w:author="G" w:date="2013-12-06T17:13:00Z" w:initials="G">
    <w:p w14:paraId="145EA1EA" w14:textId="46E193CC" w:rsidR="00481A81" w:rsidRPr="00161211" w:rsidRDefault="00481A81" w:rsidP="00B51F58">
      <w:pPr>
        <w:pStyle w:val="CommentText"/>
        <w:rPr>
          <w:lang w:val="en-GB"/>
        </w:rPr>
      </w:pPr>
      <w:r w:rsidRPr="00161211">
        <w:rPr>
          <w:rStyle w:val="CommentReference"/>
          <w:sz w:val="20"/>
          <w:szCs w:val="20"/>
          <w:lang w:val="en-GB"/>
        </w:rPr>
        <w:annotationRef/>
      </w:r>
      <w:r w:rsidR="00787161" w:rsidRPr="00161211">
        <w:rPr>
          <w:lang w:val="en-GB"/>
        </w:rPr>
        <w:t xml:space="preserve">Cf </w:t>
      </w:r>
      <w:r w:rsidRPr="00161211">
        <w:rPr>
          <w:lang w:val="en-GB"/>
        </w:rPr>
        <w:t>GTR No.2</w:t>
      </w:r>
      <w:r w:rsidR="00787161" w:rsidRPr="00161211">
        <w:rPr>
          <w:lang w:val="en-GB"/>
        </w:rPr>
        <w:t xml:space="preserve"> </w:t>
      </w:r>
      <w:r w:rsidRPr="00161211">
        <w:rPr>
          <w:lang w:val="en-GB"/>
        </w:rPr>
        <w:t>ECE-TRANS-180a2a1c1e, table A5-3: class 1. All data points &gt;45.0 km/h restricted to 45 km/h</w:t>
      </w:r>
    </w:p>
  </w:comment>
  <w:comment w:id="309" w:author="G" w:date="2013-12-06T17:13:00Z" w:initials="G">
    <w:p w14:paraId="145EA1EC" w14:textId="764F46A3" w:rsidR="00481A81" w:rsidRPr="00161211" w:rsidRDefault="00481A81" w:rsidP="00B51F58">
      <w:pPr>
        <w:pStyle w:val="CommentText"/>
        <w:rPr>
          <w:lang w:val="en-GB"/>
        </w:rPr>
      </w:pPr>
      <w:r w:rsidRPr="00161211">
        <w:rPr>
          <w:rStyle w:val="CommentReference"/>
          <w:sz w:val="20"/>
          <w:szCs w:val="20"/>
          <w:lang w:val="en-GB"/>
        </w:rPr>
        <w:annotationRef/>
      </w:r>
      <w:r w:rsidR="00787161" w:rsidRPr="00161211">
        <w:rPr>
          <w:lang w:val="en-GB"/>
        </w:rPr>
        <w:t xml:space="preserve">Cf </w:t>
      </w:r>
      <w:r w:rsidRPr="00161211">
        <w:rPr>
          <w:lang w:val="en-GB"/>
        </w:rPr>
        <w:t>GTR No.2</w:t>
      </w:r>
      <w:r w:rsidR="00787161" w:rsidRPr="00161211">
        <w:rPr>
          <w:lang w:val="en-GB"/>
        </w:rPr>
        <w:t xml:space="preserve"> </w:t>
      </w:r>
      <w:r w:rsidRPr="00161211">
        <w:rPr>
          <w:lang w:val="en-GB"/>
        </w:rPr>
        <w:t>ECE-TRANS-180a2a1c1e, table A5-4: class 1. All data points &gt;45.0 km/h restricted to 45 km/h</w:t>
      </w:r>
    </w:p>
  </w:comment>
  <w:comment w:id="312" w:author="G" w:date="2013-12-06T17:13:00Z" w:initials="G">
    <w:p w14:paraId="145EA1ED" w14:textId="5A55E322" w:rsidR="00481A81" w:rsidRPr="00161211" w:rsidRDefault="00481A81" w:rsidP="00E53D6C">
      <w:pPr>
        <w:pStyle w:val="CommentText"/>
        <w:rPr>
          <w:lang w:val="en-GB"/>
        </w:rPr>
      </w:pPr>
      <w:r w:rsidRPr="00161211">
        <w:rPr>
          <w:rStyle w:val="CommentReference"/>
          <w:sz w:val="20"/>
          <w:szCs w:val="20"/>
          <w:lang w:val="en-GB"/>
        </w:rPr>
        <w:annotationRef/>
      </w:r>
      <w:r w:rsidR="00787161" w:rsidRPr="00161211">
        <w:rPr>
          <w:lang w:val="en-GB"/>
        </w:rPr>
        <w:t xml:space="preserve">Cf </w:t>
      </w:r>
      <w:r w:rsidRPr="00161211">
        <w:rPr>
          <w:lang w:val="en-GB"/>
        </w:rPr>
        <w:t>GTR No. 2, annex 13, base doc ECE-TRANS-180-Add-2-e, modified through ECE-TRANS-180a2c2e, annex 13</w:t>
      </w:r>
    </w:p>
  </w:comment>
  <w:comment w:id="314" w:author="G" w:date="2013-12-06T17:13:00Z" w:initials="g">
    <w:p w14:paraId="71E9468F" w14:textId="3D52DEFD" w:rsidR="00481A81" w:rsidRPr="00787161" w:rsidRDefault="00481A81" w:rsidP="00267280">
      <w:pPr>
        <w:pStyle w:val="CommentText"/>
        <w:rPr>
          <w:lang w:val="en-GB"/>
        </w:rPr>
      </w:pPr>
      <w:r w:rsidRPr="00161211">
        <w:rPr>
          <w:rStyle w:val="CommentReference"/>
          <w:lang w:val="en-GB"/>
        </w:rPr>
        <w:annotationRef/>
      </w:r>
      <w:r w:rsidR="00161211" w:rsidRPr="00161211">
        <w:rPr>
          <w:lang w:val="en-GB"/>
        </w:rPr>
        <w:t xml:space="preserve">Cf GTR No. 2, </w:t>
      </w:r>
      <w:r w:rsidRPr="00161211">
        <w:rPr>
          <w:lang w:val="en-GB"/>
        </w:rPr>
        <w:t>ECE/TRANS/WP.29/GRPE/2007/9</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B8989CB" w15:done="0"/>
  <w15:commentEx w15:paraId="176CC2F7" w15:done="0"/>
  <w15:commentEx w15:paraId="504CF8E4" w15:done="0"/>
  <w15:commentEx w15:paraId="33F52A28" w15:done="0"/>
  <w15:commentEx w15:paraId="5F5F0683" w15:done="0"/>
  <w15:commentEx w15:paraId="5B89C274" w15:done="0"/>
  <w15:commentEx w15:paraId="0FA74FF0" w15:done="0"/>
  <w15:commentEx w15:paraId="4069E298" w15:done="0"/>
  <w15:commentEx w15:paraId="3926A794" w15:done="0"/>
  <w15:commentEx w15:paraId="3DEE262D" w15:done="0"/>
  <w15:commentEx w15:paraId="743B5301" w15:done="0"/>
  <w15:commentEx w15:paraId="22EC3238" w15:done="0"/>
  <w15:commentEx w15:paraId="41758467" w15:done="0"/>
  <w15:commentEx w15:paraId="25C2530E" w15:done="0"/>
  <w15:commentEx w15:paraId="0A3C1E83" w15:done="0"/>
  <w15:commentEx w15:paraId="45397738" w15:done="0"/>
  <w15:commentEx w15:paraId="724CD778" w15:done="0"/>
  <w15:commentEx w15:paraId="2934DF51" w15:done="0"/>
  <w15:commentEx w15:paraId="1E5F8457" w15:done="0"/>
  <w15:commentEx w15:paraId="21A7A4BF" w15:done="0"/>
  <w15:commentEx w15:paraId="72E42BDF" w15:done="0"/>
  <w15:commentEx w15:paraId="3FE764BF" w15:done="0"/>
  <w15:commentEx w15:paraId="477A20AB" w15:done="0"/>
  <w15:commentEx w15:paraId="72CD80D0" w15:done="0"/>
  <w15:commentEx w15:paraId="50D38E78" w15:done="0"/>
  <w15:commentEx w15:paraId="017E3727" w15:done="0"/>
  <w15:commentEx w15:paraId="0C5971AC" w15:done="0"/>
  <w15:commentEx w15:paraId="064BF474" w15:done="0"/>
  <w15:commentEx w15:paraId="2AEDC84E" w15:done="0"/>
  <w15:commentEx w15:paraId="21640A7F" w15:done="0"/>
  <w15:commentEx w15:paraId="3851D40E" w15:done="0"/>
  <w15:commentEx w15:paraId="02D4B31B" w15:done="0"/>
  <w15:commentEx w15:paraId="76E08F78" w15:done="0"/>
  <w15:commentEx w15:paraId="2899AEEF" w15:done="0"/>
  <w15:commentEx w15:paraId="79133832" w15:done="0"/>
  <w15:commentEx w15:paraId="0F48AF0B" w15:done="0"/>
  <w15:commentEx w15:paraId="677276FB" w15:done="0"/>
  <w15:commentEx w15:paraId="6299758D" w15:done="0"/>
  <w15:commentEx w15:paraId="311056CA" w15:done="0"/>
  <w15:commentEx w15:paraId="5ADE4D43" w15:done="0"/>
  <w15:commentEx w15:paraId="29A191EA" w15:done="0"/>
  <w15:commentEx w15:paraId="3D114A56" w15:done="0"/>
  <w15:commentEx w15:paraId="44046EC7" w15:done="0"/>
  <w15:commentEx w15:paraId="0F6B9146" w15:done="0"/>
  <w15:commentEx w15:paraId="2CB0EDCB" w15:done="0"/>
  <w15:commentEx w15:paraId="1A9F438A" w15:done="0"/>
  <w15:commentEx w15:paraId="6AEEC0D9" w15:done="0"/>
  <w15:commentEx w15:paraId="64693C1E" w15:done="0"/>
  <w15:commentEx w15:paraId="34342B55" w15:done="0"/>
  <w15:commentEx w15:paraId="506F2CF3" w15:done="0"/>
  <w15:commentEx w15:paraId="1AC2250A" w15:done="0"/>
  <w15:commentEx w15:paraId="2513AFCD" w15:done="0"/>
  <w15:commentEx w15:paraId="217802B4" w15:done="0"/>
  <w15:commentEx w15:paraId="145EA18D" w15:done="0"/>
  <w15:commentEx w15:paraId="145EA18E" w15:done="0"/>
  <w15:commentEx w15:paraId="145EA18F" w15:done="0"/>
  <w15:commentEx w15:paraId="145EA190" w15:done="0"/>
  <w15:commentEx w15:paraId="145EA191" w15:done="0"/>
  <w15:commentEx w15:paraId="145EA192" w15:done="0"/>
  <w15:commentEx w15:paraId="37362E54" w15:done="0"/>
  <w15:commentEx w15:paraId="7FDE7167" w15:done="0"/>
  <w15:commentEx w15:paraId="0AED2E4D" w15:done="0"/>
  <w15:commentEx w15:paraId="145EA193" w15:done="0"/>
  <w15:commentEx w15:paraId="145EA194" w15:done="0"/>
  <w15:commentEx w15:paraId="379C5514" w15:done="0"/>
  <w15:commentEx w15:paraId="7D4EAADF" w15:done="0"/>
  <w15:commentEx w15:paraId="145EA195" w15:done="0"/>
  <w15:commentEx w15:paraId="145EA196" w15:done="0"/>
  <w15:commentEx w15:paraId="145EA197" w15:done="0"/>
  <w15:commentEx w15:paraId="145EA198" w15:done="0"/>
  <w15:commentEx w15:paraId="36A25705" w15:done="0"/>
  <w15:commentEx w15:paraId="145EA199" w15:done="0"/>
  <w15:commentEx w15:paraId="145EA19A" w15:done="0"/>
  <w15:commentEx w15:paraId="145EA19B" w15:done="0"/>
  <w15:commentEx w15:paraId="145EA19C" w15:done="0"/>
  <w15:commentEx w15:paraId="145EA19D" w15:done="0"/>
  <w15:commentEx w15:paraId="145EA19E" w15:done="0"/>
  <w15:commentEx w15:paraId="145EA19F" w15:done="0"/>
  <w15:commentEx w15:paraId="145EA1A0" w15:done="0"/>
  <w15:commentEx w15:paraId="145EA1A1" w15:done="0"/>
  <w15:commentEx w15:paraId="188A11E9" w15:done="0"/>
  <w15:commentEx w15:paraId="3CB6BB66" w15:done="0"/>
  <w15:commentEx w15:paraId="0E36BD7B" w15:done="0"/>
  <w15:commentEx w15:paraId="57B62770" w15:done="0"/>
  <w15:commentEx w15:paraId="498B4EDD" w15:done="0"/>
  <w15:commentEx w15:paraId="647087F5" w15:done="0"/>
  <w15:commentEx w15:paraId="145EA1A8" w15:done="0"/>
  <w15:commentEx w15:paraId="145EA1A9" w15:done="0"/>
  <w15:commentEx w15:paraId="145EA1AA" w15:done="0"/>
  <w15:commentEx w15:paraId="145EA1AB" w15:done="0"/>
  <w15:commentEx w15:paraId="76279A0A" w15:done="0"/>
  <w15:commentEx w15:paraId="4D4B4577" w15:done="0"/>
  <w15:commentEx w15:paraId="145EA1AE" w15:done="0"/>
  <w15:commentEx w15:paraId="145EA1B0" w15:done="0"/>
  <w15:commentEx w15:paraId="145EA1B2" w15:done="0"/>
  <w15:commentEx w15:paraId="145EA1B4" w15:done="0"/>
  <w15:commentEx w15:paraId="145EA1B6" w15:done="0"/>
  <w15:commentEx w15:paraId="145EA1B8" w15:done="0"/>
  <w15:commentEx w15:paraId="145EA1BA" w15:done="0"/>
  <w15:commentEx w15:paraId="145EA1BC" w15:done="0"/>
  <w15:commentEx w15:paraId="145EA1BE" w15:done="0"/>
  <w15:commentEx w15:paraId="145EA1C0" w15:done="0"/>
  <w15:commentEx w15:paraId="145EA1C2" w15:done="0"/>
  <w15:commentEx w15:paraId="145EA1C4" w15:done="0"/>
  <w15:commentEx w15:paraId="145EA1C6" w15:done="0"/>
  <w15:commentEx w15:paraId="145EA1C8" w15:done="0"/>
  <w15:commentEx w15:paraId="145EA1CA" w15:done="0"/>
  <w15:commentEx w15:paraId="145EA1CC" w15:done="0"/>
  <w15:commentEx w15:paraId="145EA1CE" w15:done="0"/>
  <w15:commentEx w15:paraId="145EA1D0" w15:done="0"/>
  <w15:commentEx w15:paraId="145EA1D2" w15:done="0"/>
  <w15:commentEx w15:paraId="145EA1D4" w15:done="0"/>
  <w15:commentEx w15:paraId="145EA1D6" w15:done="0"/>
  <w15:commentEx w15:paraId="145EA1D8" w15:done="0"/>
  <w15:commentEx w15:paraId="145EA1DA" w15:done="0"/>
  <w15:commentEx w15:paraId="145EA1DC" w15:done="0"/>
  <w15:commentEx w15:paraId="145EA1DE" w15:done="0"/>
  <w15:commentEx w15:paraId="145EA1E0" w15:done="0"/>
  <w15:commentEx w15:paraId="145EA1E2" w15:done="0"/>
  <w15:commentEx w15:paraId="145EA1E4" w15:done="0"/>
  <w15:commentEx w15:paraId="145EA1E6" w15:done="0"/>
  <w15:commentEx w15:paraId="145EA1E8" w15:done="0"/>
  <w15:commentEx w15:paraId="145EA1EA" w15:done="0"/>
  <w15:commentEx w15:paraId="145EA1EC" w15:done="0"/>
  <w15:commentEx w15:paraId="145EA1ED" w15:done="0"/>
  <w15:commentEx w15:paraId="71E9468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10240A" w14:textId="77777777" w:rsidR="00B43E5A" w:rsidRPr="00220A27" w:rsidRDefault="00B43E5A">
      <w:r w:rsidRPr="00220A27">
        <w:separator/>
      </w:r>
    </w:p>
  </w:endnote>
  <w:endnote w:type="continuationSeparator" w:id="0">
    <w:p w14:paraId="6AE20910" w14:textId="77777777" w:rsidR="00B43E5A" w:rsidRPr="00220A27" w:rsidRDefault="00B43E5A">
      <w:r w:rsidRPr="00220A2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ymbolMT">
    <w:altName w:val="Arial Unicode MS"/>
    <w:panose1 w:val="00000000000000000000"/>
    <w:charset w:val="81"/>
    <w:family w:val="auto"/>
    <w:notTrueType/>
    <w:pitch w:val="default"/>
    <w:sig w:usb0="00000001" w:usb1="09060000" w:usb2="00000010" w:usb3="00000000" w:csb0="00080000" w:csb1="00000000"/>
  </w:font>
  <w:font w:name="TimesNewRomanPSMT">
    <w:panose1 w:val="00000000000000000000"/>
    <w:charset w:val="00"/>
    <w:family w:val="roman"/>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EA1F3" w14:textId="6E7BEC99" w:rsidR="00481A81" w:rsidRPr="0079443E" w:rsidRDefault="00481A81" w:rsidP="0079443E">
    <w:pPr>
      <w:pStyle w:val="Footer"/>
      <w:jc w:val="center"/>
      <w:rPr>
        <w:rFonts w:ascii="Arial" w:hAnsi="Arial" w:cs="Arial"/>
        <w:b/>
      </w:rPr>
    </w:pPr>
    <w:r>
      <w:fldChar w:fldCharType="begin"/>
    </w:r>
    <w:r>
      <w:instrText xml:space="preserve"> PAGE  \* MERGEFORMAT </w:instrText>
    </w:r>
    <w:r>
      <w:fldChar w:fldCharType="separate"/>
    </w:r>
    <w:r w:rsidR="005C68B2">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100C6" w14:textId="77777777" w:rsidR="00481A81" w:rsidRPr="00736CF3" w:rsidRDefault="00481A81" w:rsidP="00736CF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789CE" w14:textId="053097FB" w:rsidR="00481A81" w:rsidRPr="00736CF3" w:rsidRDefault="00481A81" w:rsidP="00736CF3">
    <w:pPr>
      <w:pStyle w:val="FooterLandscape"/>
      <w:rPr>
        <w:rFonts w:ascii="Arial" w:hAnsi="Arial" w:cs="Arial"/>
        <w:b/>
        <w:sz w:val="48"/>
      </w:rPr>
    </w:pPr>
    <w:r w:rsidRPr="00736CF3">
      <w:rPr>
        <w:rFonts w:ascii="Arial" w:hAnsi="Arial" w:cs="Arial"/>
        <w:b/>
        <w:sz w:val="48"/>
      </w:rPr>
      <w:t>EN</w:t>
    </w:r>
    <w:r w:rsidRPr="00736CF3">
      <w:rPr>
        <w:rFonts w:ascii="Arial" w:hAnsi="Arial" w:cs="Arial"/>
        <w:b/>
        <w:sz w:val="48"/>
      </w:rPr>
      <w:tab/>
    </w:r>
    <w:r>
      <w:fldChar w:fldCharType="begin"/>
    </w:r>
    <w:r>
      <w:instrText xml:space="preserve"> PAGE  \* MERGEFORMAT </w:instrText>
    </w:r>
    <w:r>
      <w:fldChar w:fldCharType="separate"/>
    </w:r>
    <w:r w:rsidR="005C68B2">
      <w:rPr>
        <w:noProof/>
      </w:rPr>
      <w:t>17</w:t>
    </w:r>
    <w:r>
      <w:fldChar w:fldCharType="end"/>
    </w:r>
    <w:r>
      <w:tab/>
    </w:r>
    <w:fldSimple w:instr=" DOCVARIABLE &quot;LW_Confidence&quot; \* MERGEFORMAT ">
      <w:r>
        <w:t xml:space="preserve"> </w:t>
      </w:r>
    </w:fldSimple>
    <w:r w:rsidRPr="00736CF3">
      <w:tab/>
    </w:r>
    <w:r w:rsidRPr="00736CF3">
      <w:rPr>
        <w:rFonts w:ascii="Arial" w:hAnsi="Arial" w:cs="Arial"/>
        <w:b/>
        <w:sz w:val="48"/>
      </w:rPr>
      <w:t>EN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40518" w14:textId="77777777" w:rsidR="00481A81" w:rsidRPr="00736CF3" w:rsidRDefault="00481A81" w:rsidP="00736CF3">
    <w:pPr>
      <w:pStyle w:val="FooterLandscap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57390" w14:textId="3E59FF6E" w:rsidR="00481A81" w:rsidRPr="0098358A" w:rsidRDefault="00481A81" w:rsidP="0098358A">
    <w:pPr>
      <w:pStyle w:val="Footer"/>
      <w:jc w:val="center"/>
      <w:rPr>
        <w:rFonts w:ascii="Arial" w:hAnsi="Arial" w:cs="Arial"/>
        <w:b/>
      </w:rPr>
    </w:pPr>
    <w:r>
      <w:fldChar w:fldCharType="begin"/>
    </w:r>
    <w:r>
      <w:instrText xml:space="preserve"> PAGE  \* MERGEFORMAT </w:instrText>
    </w:r>
    <w:r>
      <w:fldChar w:fldCharType="separate"/>
    </w:r>
    <w:r w:rsidR="005C68B2">
      <w:rPr>
        <w:noProof/>
      </w:rPr>
      <w:t>21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4B1CF" w14:textId="77777777" w:rsidR="00481A81" w:rsidRPr="00736CF3" w:rsidRDefault="00481A81" w:rsidP="00736C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7436B7" w14:textId="77777777" w:rsidR="00B43E5A" w:rsidRPr="00220A27" w:rsidRDefault="00B43E5A">
      <w:r w:rsidRPr="00220A27">
        <w:separator/>
      </w:r>
    </w:p>
  </w:footnote>
  <w:footnote w:type="continuationSeparator" w:id="0">
    <w:p w14:paraId="7DD6D684" w14:textId="77777777" w:rsidR="00B43E5A" w:rsidRPr="00220A27" w:rsidRDefault="00B43E5A">
      <w:r w:rsidRPr="00220A27">
        <w:continuationSeparator/>
      </w:r>
    </w:p>
  </w:footnote>
  <w:footnote w:id="1">
    <w:p w14:paraId="145EA1F5" w14:textId="77777777" w:rsidR="00481A81" w:rsidRPr="003B69F2" w:rsidRDefault="00481A81" w:rsidP="00B007CF">
      <w:pPr>
        <w:pStyle w:val="FootnoteText"/>
        <w:ind w:left="567" w:hanging="567"/>
      </w:pPr>
      <w:r w:rsidRPr="003B69F2">
        <w:rPr>
          <w:rStyle w:val="FootnoteReference"/>
        </w:rPr>
        <w:footnoteRef/>
      </w:r>
      <w:r w:rsidRPr="003B69F2">
        <w:tab/>
      </w:r>
      <w:hyperlink r:id="rId1" w:history="1">
        <w:r w:rsidRPr="003B69F2">
          <w:rPr>
            <w:rStyle w:val="Hyperlink"/>
          </w:rPr>
          <w:t>http://www.unece.org/fileadmin/DAM/trans/main/wp29/wp29wgs/wp29gen/wp29registry/ECE-TRANS-180a2app1e.pdf</w:t>
        </w:r>
      </w:hyperlink>
    </w:p>
  </w:footnote>
  <w:footnote w:id="2">
    <w:p w14:paraId="4458D849" w14:textId="22708B1C" w:rsidR="00481A81" w:rsidRDefault="00481A81" w:rsidP="00F559C6">
      <w:pPr>
        <w:pStyle w:val="FootnoteText"/>
      </w:pPr>
      <w:r>
        <w:rPr>
          <w:rStyle w:val="FootnoteReference"/>
        </w:rPr>
        <w:footnoteRef/>
      </w:r>
      <w:r>
        <w:t xml:space="preserve"> </w:t>
      </w:r>
      <w:r>
        <w:tab/>
        <w:t>Regulation (EU0 No 168/2013 of the European Parliament and of the Council of 15 January 2013</w:t>
      </w:r>
    </w:p>
    <w:p w14:paraId="182095F7" w14:textId="4ADDE7F9" w:rsidR="00481A81" w:rsidRDefault="00481A81" w:rsidP="00331196">
      <w:pPr>
        <w:pStyle w:val="FootnoteText"/>
        <w:ind w:hanging="11"/>
      </w:pPr>
      <w:r>
        <w:t>on the approval and market surveillance of two- or three-wheel vehicles and quadricycles (OJ L60, 2.3.2013, p. 52)</w:t>
      </w:r>
    </w:p>
  </w:footnote>
  <w:footnote w:id="3">
    <w:p w14:paraId="145EA1F6" w14:textId="77777777" w:rsidR="00481A81" w:rsidRPr="003B69F2" w:rsidRDefault="00481A81" w:rsidP="002F4E79">
      <w:pPr>
        <w:pStyle w:val="FootnoteText"/>
        <w:ind w:left="709" w:hanging="709"/>
        <w:jc w:val="left"/>
      </w:pPr>
      <w:r w:rsidRPr="003B69F2">
        <w:rPr>
          <w:rStyle w:val="FootnoteReference"/>
        </w:rPr>
        <w:footnoteRef/>
      </w:r>
      <w:r w:rsidRPr="003B69F2">
        <w:t xml:space="preserve"> </w:t>
      </w:r>
      <w:r w:rsidRPr="003B69F2">
        <w:tab/>
        <w:t xml:space="preserve">Table 31 in chapter 9: </w:t>
      </w:r>
      <w:hyperlink r:id="rId2" w:history="1">
        <w:r w:rsidRPr="003B69F2">
          <w:rPr>
            <w:rStyle w:val="Hyperlink"/>
          </w:rPr>
          <w:t>http://www.unece.org/fileadmin/DAM/trans/main/wp29/wp29wgs/wp29gen/wp29registry/ECE-TRANS-180a2app1e.pdf</w:t>
        </w:r>
      </w:hyperlink>
      <w:r w:rsidRPr="003B69F2">
        <w:t xml:space="preserve"> refers to three 49 cm</w:t>
      </w:r>
      <w:r w:rsidRPr="003B69F2">
        <w:rPr>
          <w:vertAlign w:val="superscript"/>
        </w:rPr>
        <w:t>3</w:t>
      </w:r>
      <w:r w:rsidRPr="003B69F2">
        <w:t xml:space="preserve"> mopeds and one 50 cm</w:t>
      </w:r>
      <w:r w:rsidRPr="003B69F2">
        <w:rPr>
          <w:vertAlign w:val="superscript"/>
        </w:rPr>
        <w:t>3</w:t>
      </w:r>
      <w:r w:rsidRPr="003B69F2">
        <w:t xml:space="preserve"> moped of the total of 53 test vehicles have been used to validate the basic WMTC</w:t>
      </w:r>
    </w:p>
  </w:footnote>
  <w:footnote w:id="4">
    <w:p w14:paraId="7BFBFB9D" w14:textId="2272F94C" w:rsidR="00481A81" w:rsidRPr="003B69F2" w:rsidRDefault="00481A81">
      <w:pPr>
        <w:pStyle w:val="FootnoteText"/>
      </w:pPr>
      <w:r w:rsidRPr="003B69F2">
        <w:rPr>
          <w:rStyle w:val="FootnoteReference"/>
        </w:rPr>
        <w:footnoteRef/>
      </w:r>
      <w:r w:rsidRPr="003B69F2">
        <w:tab/>
      </w:r>
      <w:hyperlink r:id="rId3" w:history="1">
        <w:r w:rsidRPr="003B69F2">
          <w:rPr>
            <w:rStyle w:val="Hyperlink"/>
          </w:rPr>
          <w:t>http://ec.europa.eu/enterprise/sectors/automotive/files/projects/report-trl-ppr627_en.pdf</w:t>
        </w:r>
      </w:hyperlink>
    </w:p>
  </w:footnote>
  <w:footnote w:id="5">
    <w:p w14:paraId="0115CF00" w14:textId="63A094A2" w:rsidR="00481A81" w:rsidRPr="003B69F2" w:rsidRDefault="00481A81">
      <w:pPr>
        <w:pStyle w:val="FootnoteText"/>
      </w:pPr>
      <w:r w:rsidRPr="003B69F2">
        <w:rPr>
          <w:rStyle w:val="FootnoteReference"/>
        </w:rPr>
        <w:footnoteRef/>
      </w:r>
      <w:r w:rsidRPr="003B69F2">
        <w:tab/>
      </w:r>
      <w:hyperlink r:id="rId4" w:history="1">
        <w:r w:rsidRPr="003B69F2">
          <w:rPr>
            <w:rStyle w:val="Hyperlink"/>
          </w:rPr>
          <w:t>http://www.gpo.gov/fdsys/pkg/FR-2006-01-17/pdf/06-74.pdf</w:t>
        </w:r>
      </w:hyperlink>
    </w:p>
  </w:footnote>
  <w:footnote w:id="6">
    <w:p w14:paraId="6398CCA9" w14:textId="77777777" w:rsidR="00481A81" w:rsidRPr="003B69F2" w:rsidRDefault="00481A81" w:rsidP="0021369F">
      <w:pPr>
        <w:pStyle w:val="FootnoteText"/>
      </w:pPr>
      <w:r w:rsidRPr="003B69F2">
        <w:rPr>
          <w:rStyle w:val="FootnoteReference"/>
        </w:rPr>
        <w:footnoteRef/>
      </w:r>
      <w:r w:rsidRPr="003B69F2">
        <w:tab/>
        <w:t>Also known as ‘externally chargeable’.</w:t>
      </w:r>
    </w:p>
  </w:footnote>
  <w:footnote w:id="7">
    <w:p w14:paraId="77F053CC" w14:textId="77777777" w:rsidR="00481A81" w:rsidRPr="003B69F2" w:rsidRDefault="00481A81" w:rsidP="0021369F">
      <w:pPr>
        <w:pStyle w:val="FootnoteText"/>
      </w:pPr>
      <w:r w:rsidRPr="003B69F2">
        <w:rPr>
          <w:rStyle w:val="FootnoteReference"/>
        </w:rPr>
        <w:footnoteRef/>
      </w:r>
      <w:r w:rsidRPr="003B69F2">
        <w:tab/>
        <w:t>Also known as ‘not externally chargeable’.</w:t>
      </w:r>
    </w:p>
  </w:footnote>
  <w:footnote w:id="8">
    <w:p w14:paraId="59CBA23C" w14:textId="77777777" w:rsidR="00481A81" w:rsidRPr="003B69F2" w:rsidRDefault="00481A81" w:rsidP="0021369F">
      <w:pPr>
        <w:pStyle w:val="FootnoteText"/>
      </w:pPr>
      <w:r w:rsidRPr="003B69F2">
        <w:rPr>
          <w:rStyle w:val="FootnoteReference"/>
        </w:rPr>
        <w:footnoteRef/>
      </w:r>
      <w:r w:rsidRPr="003B69F2">
        <w:tab/>
        <w:t>For instance: sport, economic, urban, extra-urban position, etc.</w:t>
      </w:r>
    </w:p>
  </w:footnote>
  <w:footnote w:id="9">
    <w:p w14:paraId="741BABA4" w14:textId="77777777" w:rsidR="00481A81" w:rsidRPr="003B69F2" w:rsidRDefault="00481A81" w:rsidP="0021369F">
      <w:pPr>
        <w:pStyle w:val="FootnoteText"/>
      </w:pPr>
      <w:r w:rsidRPr="003B69F2">
        <w:rPr>
          <w:rStyle w:val="FootnoteReference"/>
        </w:rPr>
        <w:footnoteRef/>
      </w:r>
      <w:r w:rsidRPr="003B69F2">
        <w:tab/>
        <w:t>Most electric hybrid mode: the hybrid mode which can be proven to have the highest electricity consumption of all selectable hybrid modes when tested in accordance with condition A of point 4 of Annex 10 to UNECE Regulation No 101, to be established based on information provided by the manufacturer and in agreement with the technical service.</w:t>
      </w:r>
    </w:p>
  </w:footnote>
  <w:footnote w:id="10">
    <w:p w14:paraId="6494963B" w14:textId="77777777" w:rsidR="00481A81" w:rsidRPr="003B69F2" w:rsidRDefault="00481A81" w:rsidP="0021369F">
      <w:pPr>
        <w:pStyle w:val="FootnoteText"/>
      </w:pPr>
      <w:r w:rsidRPr="003B69F2">
        <w:rPr>
          <w:rStyle w:val="FootnoteReference"/>
        </w:rPr>
        <w:footnoteRef/>
      </w:r>
      <w:r w:rsidRPr="003B69F2">
        <w:tab/>
        <w:t>Most fuel-consuming mode: the hybrid mode which can be proven to have the highest fuel consumption of all selectable hybrid modes when tested in accordance with condition B of point 4 of Annex 10 to UNECE regulation No 101, to be established based on information provided by the manufacturer and in agreement with the technical service.</w:t>
      </w:r>
    </w:p>
  </w:footnote>
  <w:footnote w:id="11">
    <w:p w14:paraId="145EA1FC" w14:textId="77777777" w:rsidR="00481A81" w:rsidRPr="003B69F2" w:rsidRDefault="00481A81" w:rsidP="00237FDB">
      <w:pPr>
        <w:pStyle w:val="FootnoteText"/>
      </w:pPr>
      <w:r w:rsidRPr="003B69F2">
        <w:rPr>
          <w:rStyle w:val="FootnoteReference"/>
        </w:rPr>
        <w:footnoteRef/>
      </w:r>
      <w:r w:rsidRPr="003B69F2">
        <w:tab/>
      </w:r>
      <w:r w:rsidRPr="003B69F2">
        <w:rPr>
          <w:lang w:eastAsia="ja-JP"/>
        </w:rPr>
        <w:t>Mean value of G20 and G25 reference fuels at 288.2 K (15</w:t>
      </w:r>
      <w:r w:rsidRPr="003B69F2">
        <w:rPr>
          <w:w w:val="50"/>
          <w:lang w:eastAsia="ja-JP"/>
        </w:rPr>
        <w:t xml:space="preserve"> </w:t>
      </w:r>
      <w:r w:rsidRPr="003B69F2">
        <w:rPr>
          <w:rFonts w:eastAsia="SymbolMT"/>
          <w:lang w:eastAsia="ja-JP"/>
        </w:rPr>
        <w:t>°</w:t>
      </w:r>
      <w:r w:rsidRPr="003B69F2">
        <w:rPr>
          <w:lang w:eastAsia="ja-JP"/>
        </w:rPr>
        <w:t>C).</w:t>
      </w:r>
    </w:p>
  </w:footnote>
  <w:footnote w:id="12">
    <w:p w14:paraId="145EA1FD" w14:textId="36A48C30" w:rsidR="00481A81" w:rsidRPr="003B69F2" w:rsidRDefault="00481A81" w:rsidP="00CD5E70">
      <w:pPr>
        <w:pStyle w:val="FootnoteText"/>
      </w:pPr>
      <w:r w:rsidRPr="003B69F2">
        <w:rPr>
          <w:rStyle w:val="FootnoteReference"/>
        </w:rPr>
        <w:footnoteRef/>
      </w:r>
      <w:r w:rsidRPr="003B69F2">
        <w:tab/>
      </w:r>
      <w:r w:rsidRPr="003B69F2">
        <w:rPr>
          <w:rFonts w:eastAsia="MS Mincho"/>
          <w:lang w:eastAsia="ja-JP"/>
        </w:rPr>
        <w:t>International Electro technical Commission.</w:t>
      </w:r>
    </w:p>
  </w:footnote>
  <w:footnote w:id="13">
    <w:p w14:paraId="145EA1FE" w14:textId="77777777" w:rsidR="00481A81" w:rsidRPr="003B69F2" w:rsidRDefault="00481A81">
      <w:pPr>
        <w:pStyle w:val="FootnoteText"/>
      </w:pPr>
      <w:r w:rsidRPr="003B69F2">
        <w:rPr>
          <w:rStyle w:val="FootnoteReference"/>
        </w:rPr>
        <w:footnoteRef/>
      </w:r>
      <w:r w:rsidRPr="003B69F2">
        <w:tab/>
      </w:r>
      <w:r w:rsidRPr="003B69F2">
        <w:rPr>
          <w:lang w:eastAsia="ja-JP"/>
        </w:rPr>
        <w:t>also known as ‘externally chargeable’.</w:t>
      </w:r>
    </w:p>
  </w:footnote>
  <w:footnote w:id="14">
    <w:p w14:paraId="145EA1FF" w14:textId="77777777" w:rsidR="00481A81" w:rsidRPr="003B69F2" w:rsidRDefault="00481A81">
      <w:pPr>
        <w:pStyle w:val="FootnoteText"/>
      </w:pPr>
      <w:r w:rsidRPr="003B69F2">
        <w:rPr>
          <w:rStyle w:val="FootnoteReference"/>
        </w:rPr>
        <w:footnoteRef/>
      </w:r>
      <w:r w:rsidRPr="003B69F2">
        <w:tab/>
      </w:r>
      <w:r w:rsidRPr="003B69F2">
        <w:rPr>
          <w:lang w:eastAsia="ja-JP"/>
        </w:rPr>
        <w:t>also known as ‘not externally chargeable’.</w:t>
      </w:r>
    </w:p>
  </w:footnote>
  <w:footnote w:id="15">
    <w:p w14:paraId="3E4EE031" w14:textId="77777777" w:rsidR="00481A81" w:rsidRPr="003B69F2" w:rsidRDefault="00481A81" w:rsidP="00C84E96">
      <w:pPr>
        <w:pStyle w:val="FootnoteText"/>
      </w:pPr>
      <w:r w:rsidRPr="003B69F2">
        <w:rPr>
          <w:rStyle w:val="FootnoteReference"/>
        </w:rPr>
        <w:footnoteRef/>
      </w:r>
      <w:r w:rsidRPr="003B69F2">
        <w:tab/>
        <w:t>As provided for in this GTR in the version applicable to the type-approval of that vehicle.</w:t>
      </w:r>
    </w:p>
  </w:footnote>
  <w:footnote w:id="16">
    <w:p w14:paraId="269115D1" w14:textId="3473E7AE" w:rsidR="00481A81" w:rsidRPr="003B69F2" w:rsidRDefault="00481A81" w:rsidP="00240D2B">
      <w:pPr>
        <w:pStyle w:val="FootnoteText"/>
      </w:pPr>
      <w:r w:rsidRPr="003B69F2">
        <w:rPr>
          <w:rStyle w:val="FootnoteReference"/>
        </w:rPr>
        <w:footnoteRef/>
      </w:r>
      <w:r w:rsidRPr="0098358A">
        <w:tab/>
      </w:r>
      <w:r w:rsidRPr="003B69F2">
        <w:t>If the means of type identification of type contain characters not relevant to describe the vehicle, component or separate technical unit types covered by this information document, such characters shall be represented by the symbol ‘?’ (e.g. ABC??123??).</w:t>
      </w:r>
    </w:p>
  </w:footnote>
  <w:footnote w:id="17">
    <w:p w14:paraId="26FEADD2" w14:textId="16FEDCFA" w:rsidR="00481A81" w:rsidRPr="003B69F2" w:rsidRDefault="00481A81" w:rsidP="00240D2B">
      <w:pPr>
        <w:rPr>
          <w:sz w:val="20"/>
        </w:rPr>
      </w:pPr>
      <w:r w:rsidRPr="003B69F2">
        <w:rPr>
          <w:rStyle w:val="FootnoteReference"/>
        </w:rPr>
        <w:footnoteRef/>
      </w:r>
      <w:r w:rsidRPr="0098358A">
        <w:rPr>
          <w:sz w:val="20"/>
        </w:rPr>
        <w:tab/>
      </w:r>
      <w:r w:rsidRPr="003B69F2">
        <w:rPr>
          <w:sz w:val="20"/>
        </w:rPr>
        <w:t>Indicate the location of the centre of the VIN by following codes:</w:t>
      </w:r>
    </w:p>
    <w:p w14:paraId="135F224A" w14:textId="77777777" w:rsidR="00481A81" w:rsidRPr="003B69F2" w:rsidRDefault="00481A81" w:rsidP="00240D2B">
      <w:pPr>
        <w:pStyle w:val="Tiret0"/>
        <w:rPr>
          <w:sz w:val="20"/>
        </w:rPr>
      </w:pPr>
      <w:r w:rsidRPr="003B69F2">
        <w:rPr>
          <w:sz w:val="20"/>
        </w:rPr>
        <w:t>R. right side of the vehicle</w:t>
      </w:r>
    </w:p>
    <w:p w14:paraId="43B331EC" w14:textId="77777777" w:rsidR="00481A81" w:rsidRPr="003B69F2" w:rsidRDefault="00481A81" w:rsidP="00240D2B">
      <w:pPr>
        <w:pStyle w:val="Tiret0"/>
        <w:rPr>
          <w:sz w:val="20"/>
        </w:rPr>
      </w:pPr>
      <w:r w:rsidRPr="003B69F2">
        <w:rPr>
          <w:sz w:val="20"/>
        </w:rPr>
        <w:t>C: centre of the vehicle</w:t>
      </w:r>
    </w:p>
    <w:p w14:paraId="4C8EF7AF" w14:textId="77777777" w:rsidR="00481A81" w:rsidRPr="003B69F2" w:rsidRDefault="00481A81" w:rsidP="00240D2B">
      <w:pPr>
        <w:pStyle w:val="Tiret0"/>
        <w:rPr>
          <w:sz w:val="20"/>
        </w:rPr>
      </w:pPr>
      <w:r w:rsidRPr="003B69F2">
        <w:rPr>
          <w:sz w:val="20"/>
        </w:rPr>
        <w:t>L: left side of the vehicle</w:t>
      </w:r>
    </w:p>
    <w:p w14:paraId="23C0E352" w14:textId="77777777" w:rsidR="00481A81" w:rsidRPr="003B69F2" w:rsidRDefault="00481A81" w:rsidP="00240D2B">
      <w:pPr>
        <w:pStyle w:val="Tiret0"/>
        <w:rPr>
          <w:sz w:val="20"/>
        </w:rPr>
      </w:pPr>
      <w:r w:rsidRPr="003B69F2">
        <w:rPr>
          <w:sz w:val="20"/>
        </w:rPr>
        <w:t>x: horizontal distance (in mm) from the front-most axle (preceded by ‘-‘ (i.e. minus) if located in front of the front axle)</w:t>
      </w:r>
    </w:p>
    <w:p w14:paraId="39DD8619" w14:textId="77777777" w:rsidR="00481A81" w:rsidRPr="003B69F2" w:rsidRDefault="00481A81" w:rsidP="00240D2B">
      <w:pPr>
        <w:pStyle w:val="Tiret0"/>
        <w:rPr>
          <w:sz w:val="20"/>
        </w:rPr>
      </w:pPr>
      <w:r w:rsidRPr="003B69F2">
        <w:rPr>
          <w:sz w:val="20"/>
        </w:rPr>
        <w:t>y: horizontal distance (in mm) from the longitudinal centre line of the vehicle</w:t>
      </w:r>
    </w:p>
    <w:p w14:paraId="026E4799" w14:textId="77777777" w:rsidR="00481A81" w:rsidRPr="003B69F2" w:rsidRDefault="00481A81" w:rsidP="00240D2B">
      <w:pPr>
        <w:pStyle w:val="Tiret0"/>
        <w:rPr>
          <w:sz w:val="20"/>
        </w:rPr>
      </w:pPr>
      <w:r w:rsidRPr="003B69F2">
        <w:rPr>
          <w:sz w:val="20"/>
        </w:rPr>
        <w:t>z: distance (in mm) from the ground</w:t>
      </w:r>
    </w:p>
    <w:p w14:paraId="5BBD7C3E" w14:textId="77777777" w:rsidR="00481A81" w:rsidRPr="003B69F2" w:rsidRDefault="00481A81" w:rsidP="00240D2B">
      <w:pPr>
        <w:pStyle w:val="Tiret0"/>
        <w:rPr>
          <w:sz w:val="20"/>
        </w:rPr>
      </w:pPr>
      <w:r w:rsidRPr="003B69F2">
        <w:rPr>
          <w:sz w:val="20"/>
        </w:rPr>
        <w:t>(r/o): parts needing to be removed or opened for access to the marking.</w:t>
      </w:r>
    </w:p>
    <w:p w14:paraId="0F543131" w14:textId="77777777" w:rsidR="00481A81" w:rsidRPr="003B69F2" w:rsidRDefault="00481A81" w:rsidP="00240D2B">
      <w:pPr>
        <w:rPr>
          <w:sz w:val="20"/>
        </w:rPr>
      </w:pPr>
      <w:r w:rsidRPr="003B69F2">
        <w:rPr>
          <w:sz w:val="20"/>
        </w:rPr>
        <w:t>Example for a VIN plate fitted on the right side of a motorcycle steering head-pipe, 500 mm behind the front axle, 30 mm from the centre-line and 1100 mm high:</w:t>
      </w:r>
    </w:p>
    <w:p w14:paraId="2BEFE70A" w14:textId="77777777" w:rsidR="00481A81" w:rsidRPr="003B69F2" w:rsidRDefault="00481A81" w:rsidP="00240D2B">
      <w:pPr>
        <w:rPr>
          <w:sz w:val="20"/>
        </w:rPr>
      </w:pPr>
      <w:r w:rsidRPr="003B69F2">
        <w:rPr>
          <w:sz w:val="20"/>
        </w:rPr>
        <w:t>R, x500, y30, z1100</w:t>
      </w:r>
    </w:p>
    <w:p w14:paraId="2D7F33FD" w14:textId="77777777" w:rsidR="00481A81" w:rsidRPr="003B69F2" w:rsidRDefault="00481A81" w:rsidP="00240D2B">
      <w:pPr>
        <w:rPr>
          <w:sz w:val="20"/>
        </w:rPr>
      </w:pPr>
      <w:r w:rsidRPr="003B69F2">
        <w:rPr>
          <w:sz w:val="20"/>
        </w:rPr>
        <w:t>Example for a VIN plate fitted to a quadricycle, on the right side of the vehicle, 100 mm in front of the front axle, 950 mm from the longitudinal centre line of the vehicle and 700 mm high, under the bonnet:</w:t>
      </w:r>
    </w:p>
    <w:p w14:paraId="03FA4416" w14:textId="77777777" w:rsidR="00481A81" w:rsidRPr="007E5C99" w:rsidRDefault="00481A81" w:rsidP="00240D2B">
      <w:pPr>
        <w:pStyle w:val="FootnoteText"/>
        <w:rPr>
          <w:lang w:val="pt-PT"/>
        </w:rPr>
      </w:pPr>
      <w:r w:rsidRPr="007E5C99">
        <w:rPr>
          <w:lang w:val="pt-PT"/>
        </w:rPr>
        <w:t>R, x-100, y950, z700 (r/o)</w:t>
      </w:r>
    </w:p>
  </w:footnote>
  <w:footnote w:id="18">
    <w:p w14:paraId="3312A4EF" w14:textId="77777777" w:rsidR="00481A81" w:rsidRPr="007E5C99" w:rsidRDefault="00481A81" w:rsidP="00240D2B">
      <w:pPr>
        <w:pStyle w:val="FootnoteText"/>
        <w:rPr>
          <w:lang w:val="pt-PT"/>
        </w:rPr>
      </w:pPr>
      <w:r w:rsidRPr="003B69F2">
        <w:rPr>
          <w:rStyle w:val="FootnoteReference"/>
        </w:rPr>
        <w:footnoteRef/>
      </w:r>
      <w:r w:rsidRPr="007E5C99">
        <w:rPr>
          <w:lang w:val="pt-PT"/>
        </w:rPr>
        <w:t xml:space="preserve"> If</w:t>
      </w:r>
      <w:r w:rsidRPr="007B0169">
        <w:rPr>
          <w:lang w:val="pt-PT"/>
        </w:rPr>
        <w:t xml:space="preserve"> applicable</w:t>
      </w:r>
      <w:r w:rsidRPr="007E5C99">
        <w:rPr>
          <w:lang w:val="pt-PT"/>
        </w:rPr>
        <w:t>.</w:t>
      </w:r>
    </w:p>
  </w:footnote>
  <w:footnote w:id="19">
    <w:p w14:paraId="6D4E2D5A" w14:textId="488A397D" w:rsidR="00481A81" w:rsidRPr="003B69F2" w:rsidRDefault="00481A81" w:rsidP="00240D2B">
      <w:pPr>
        <w:pStyle w:val="FootnoteText"/>
      </w:pPr>
      <w:r w:rsidRPr="003B69F2">
        <w:rPr>
          <w:rStyle w:val="FootnoteReference"/>
        </w:rPr>
        <w:footnoteRef/>
      </w:r>
      <w:r w:rsidRPr="0098358A">
        <w:tab/>
      </w:r>
      <w:r w:rsidRPr="003B69F2">
        <w:t>Delete where not applicable (no deletion required when more than one entry is applicable).</w:t>
      </w:r>
    </w:p>
  </w:footnote>
  <w:footnote w:id="20">
    <w:p w14:paraId="7DD3B5AE" w14:textId="77FBDDDA" w:rsidR="00481A81" w:rsidRPr="003B69F2" w:rsidRDefault="00481A81" w:rsidP="003B69F2">
      <w:r w:rsidRPr="003B69F2">
        <w:rPr>
          <w:rStyle w:val="FootnoteReference"/>
        </w:rPr>
        <w:footnoteRef/>
      </w:r>
      <w:r w:rsidRPr="0098358A">
        <w:rPr>
          <w:sz w:val="20"/>
        </w:rPr>
        <w:tab/>
      </w:r>
      <w:r w:rsidRPr="003B69F2">
        <w:rPr>
          <w:sz w:val="20"/>
        </w:rPr>
        <w:t xml:space="preserve">Standard ISO 612:1978 — Road vehicles — dimensions of motor vehicles and towed vehicles — terms </w:t>
      </w:r>
      <w:r w:rsidRPr="0098358A">
        <w:rPr>
          <w:sz w:val="20"/>
        </w:rPr>
        <w:tab/>
      </w:r>
      <w:r w:rsidRPr="003B69F2">
        <w:rPr>
          <w:sz w:val="20"/>
        </w:rPr>
        <w:t>and definitions.</w:t>
      </w:r>
    </w:p>
  </w:footnote>
  <w:footnote w:id="21">
    <w:p w14:paraId="3DEDC607" w14:textId="4B130968" w:rsidR="00481A81" w:rsidRPr="003B69F2" w:rsidRDefault="00481A81" w:rsidP="00240D2B">
      <w:pPr>
        <w:pStyle w:val="FootnoteText"/>
      </w:pPr>
      <w:r w:rsidRPr="003B69F2">
        <w:rPr>
          <w:rStyle w:val="FootnoteReference"/>
        </w:rPr>
        <w:footnoteRef/>
      </w:r>
      <w:r w:rsidRPr="0098358A">
        <w:tab/>
      </w:r>
      <w:r w:rsidRPr="003B69F2">
        <w:t>This figure shall be rounded off to the nearest tenth of a millimetre.</w:t>
      </w:r>
    </w:p>
  </w:footnote>
  <w:footnote w:id="22">
    <w:p w14:paraId="65D2D115" w14:textId="636A6ADB" w:rsidR="00481A81" w:rsidRPr="003B69F2" w:rsidRDefault="00481A81" w:rsidP="00240D2B">
      <w:pPr>
        <w:pStyle w:val="FootnoteText"/>
      </w:pPr>
      <w:r w:rsidRPr="003B69F2">
        <w:rPr>
          <w:rStyle w:val="FootnoteReference"/>
        </w:rPr>
        <w:footnoteRef/>
      </w:r>
      <w:r w:rsidRPr="0098358A">
        <w:tab/>
      </w:r>
      <w:r w:rsidRPr="003B69F2">
        <w:t>This value shall be calculated (ᴨ = 3.1416) and rounded off to the nearest cm³.</w:t>
      </w:r>
    </w:p>
  </w:footnote>
  <w:footnote w:id="23">
    <w:p w14:paraId="63AC0AF6" w14:textId="77DE8879" w:rsidR="00481A81" w:rsidRPr="003B69F2" w:rsidRDefault="00481A81" w:rsidP="00240D2B">
      <w:pPr>
        <w:pStyle w:val="FootnoteText"/>
      </w:pPr>
      <w:r w:rsidRPr="003B69F2">
        <w:rPr>
          <w:rStyle w:val="FootnoteReference"/>
        </w:rPr>
        <w:footnoteRef/>
      </w:r>
      <w:r w:rsidRPr="0098358A">
        <w:tab/>
      </w:r>
      <w:r w:rsidRPr="003B69F2">
        <w:t>Specify the tolerance.</w:t>
      </w:r>
    </w:p>
  </w:footnote>
  <w:footnote w:id="24">
    <w:p w14:paraId="5A2D74A1" w14:textId="71580A97" w:rsidR="00481A81" w:rsidRPr="003B69F2" w:rsidRDefault="00481A81" w:rsidP="00240D2B">
      <w:pPr>
        <w:pStyle w:val="FootnoteText"/>
      </w:pPr>
      <w:r w:rsidRPr="003B69F2">
        <w:rPr>
          <w:rStyle w:val="FootnoteReference"/>
        </w:rPr>
        <w:footnoteRef/>
      </w:r>
      <w:r w:rsidRPr="003B69F2">
        <w:t xml:space="preserve"> </w:t>
      </w:r>
      <w:r w:rsidRPr="0098358A">
        <w:tab/>
      </w:r>
      <w:r w:rsidRPr="003B69F2">
        <w:t>Vehicles can be fuelled with both petrol and a gaseous fuel but, where the petrol system is fitted for emergency purposes or starting only and of which the petrol tank cannot contain more than 5 litres of petrol</w:t>
      </w:r>
      <w:r w:rsidRPr="003B69F2">
        <w:rPr>
          <w:rStyle w:val="CommentReference"/>
        </w:rPr>
        <w:annotationRef/>
      </w:r>
      <w:r w:rsidRPr="003B69F2">
        <w:t>, will be regarded for the test as vehicles which can only run a gaseous fuel.</w:t>
      </w:r>
    </w:p>
  </w:footnote>
  <w:footnote w:id="25">
    <w:p w14:paraId="1CE02898" w14:textId="4E1BA14B" w:rsidR="00481A81" w:rsidRPr="003B69F2" w:rsidRDefault="00481A81" w:rsidP="00240D2B">
      <w:pPr>
        <w:pStyle w:val="FootnoteText"/>
      </w:pPr>
      <w:r w:rsidRPr="003B69F2">
        <w:rPr>
          <w:rStyle w:val="FootnoteReference"/>
        </w:rPr>
        <w:footnoteRef/>
      </w:r>
      <w:r w:rsidRPr="0098358A">
        <w:tab/>
      </w:r>
      <w:r w:rsidRPr="003B69F2">
        <w:t>The specified particulars are to be given for any proposed variants.</w:t>
      </w:r>
    </w:p>
  </w:footnote>
  <w:footnote w:id="26">
    <w:p w14:paraId="5E821C78" w14:textId="61442515" w:rsidR="00481A81" w:rsidRPr="003B69F2" w:rsidRDefault="00481A81" w:rsidP="00240D2B">
      <w:pPr>
        <w:pStyle w:val="FootnoteText"/>
      </w:pPr>
      <w:r w:rsidRPr="003B69F2">
        <w:rPr>
          <w:rStyle w:val="FootnoteReference"/>
        </w:rPr>
        <w:footnoteRef/>
      </w:r>
      <w:r w:rsidRPr="0098358A">
        <w:tab/>
      </w:r>
      <w:r w:rsidRPr="003B69F2">
        <w:t>Add the number of the Euro level and the character corresponding to the provisions used for [approval] / [certification].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F6744" w14:textId="77777777" w:rsidR="00481A81" w:rsidRPr="00736CF3" w:rsidRDefault="00481A81" w:rsidP="00736CF3">
    <w:pPr>
      <w:pStyle w:val="HeaderLandscap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17E65" w14:textId="77777777" w:rsidR="00481A81" w:rsidRPr="00736CF3" w:rsidRDefault="00481A81" w:rsidP="00736CF3">
    <w:pPr>
      <w:pStyle w:val="HeaderLandscap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98D8D" w14:textId="77777777" w:rsidR="00481A81" w:rsidRPr="00736CF3" w:rsidRDefault="00481A81" w:rsidP="00736CF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9AE7A" w14:textId="77777777" w:rsidR="00481A81" w:rsidRPr="00736CF3" w:rsidRDefault="00481A81" w:rsidP="00736C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BB4C0C4A"/>
    <w:lvl w:ilvl="0">
      <w:start w:val="1"/>
      <w:numFmt w:val="decimal"/>
      <w:pStyle w:val="ListNumber"/>
      <w:lvlText w:val="%1."/>
      <w:lvlJc w:val="left"/>
      <w:pPr>
        <w:tabs>
          <w:tab w:val="num" w:pos="1209"/>
        </w:tabs>
        <w:ind w:left="1209" w:hanging="360"/>
      </w:pPr>
      <w:rPr>
        <w:rFonts w:cs="Times New Roman"/>
      </w:rPr>
    </w:lvl>
  </w:abstractNum>
  <w:abstractNum w:abstractNumId="1">
    <w:nsid w:val="FFFFFF7E"/>
    <w:multiLevelType w:val="singleLevel"/>
    <w:tmpl w:val="D3842D18"/>
    <w:lvl w:ilvl="0">
      <w:start w:val="1"/>
      <w:numFmt w:val="decimal"/>
      <w:pStyle w:val="ListBullet4"/>
      <w:lvlText w:val="%1."/>
      <w:lvlJc w:val="left"/>
      <w:pPr>
        <w:tabs>
          <w:tab w:val="num" w:pos="926"/>
        </w:tabs>
        <w:ind w:left="926" w:hanging="360"/>
      </w:pPr>
      <w:rPr>
        <w:rFonts w:cs="Times New Roman"/>
      </w:rPr>
    </w:lvl>
  </w:abstractNum>
  <w:abstractNum w:abstractNumId="2">
    <w:nsid w:val="FFFFFF7F"/>
    <w:multiLevelType w:val="singleLevel"/>
    <w:tmpl w:val="C486DBD4"/>
    <w:lvl w:ilvl="0">
      <w:start w:val="1"/>
      <w:numFmt w:val="decimal"/>
      <w:pStyle w:val="ListBullet3"/>
      <w:lvlText w:val="%1."/>
      <w:lvlJc w:val="left"/>
      <w:pPr>
        <w:tabs>
          <w:tab w:val="num" w:pos="643"/>
        </w:tabs>
        <w:ind w:left="643" w:hanging="360"/>
      </w:pPr>
      <w:rPr>
        <w:rFonts w:cs="Times New Roman"/>
      </w:rPr>
    </w:lvl>
  </w:abstractNum>
  <w:abstractNum w:abstractNumId="3">
    <w:nsid w:val="FFFFFF81"/>
    <w:multiLevelType w:val="singleLevel"/>
    <w:tmpl w:val="0B24DAFC"/>
    <w:lvl w:ilvl="0">
      <w:start w:val="1"/>
      <w:numFmt w:val="bullet"/>
      <w:pStyle w:val="ListBullet"/>
      <w:lvlText w:val=""/>
      <w:lvlJc w:val="left"/>
      <w:pPr>
        <w:tabs>
          <w:tab w:val="num" w:pos="1209"/>
        </w:tabs>
        <w:ind w:left="1209" w:hanging="360"/>
      </w:pPr>
      <w:rPr>
        <w:rFonts w:ascii="Times New Roman" w:hAnsi="Times New Roman"/>
        <w:b w:val="0"/>
        <w:i w:val="0"/>
        <w:caps w:val="0"/>
        <w:smallCaps w:val="0"/>
        <w:strike w:val="0"/>
        <w:dstrike w:val="0"/>
        <w:vanish w:val="0"/>
        <w:color w:val="auto"/>
        <w:spacing w:val="0"/>
        <w:w w:val="100"/>
        <w:kern w:val="0"/>
        <w:position w:val="0"/>
        <w:sz w:val="20"/>
        <w:u w:val="none" w:color="000000"/>
        <w:vertAlign w:val="baseline"/>
      </w:rPr>
    </w:lvl>
  </w:abstractNum>
  <w:abstractNum w:abstractNumId="4">
    <w:nsid w:val="FFFFFF82"/>
    <w:multiLevelType w:val="singleLevel"/>
    <w:tmpl w:val="F4B6931E"/>
    <w:lvl w:ilvl="0">
      <w:start w:val="1"/>
      <w:numFmt w:val="bullet"/>
      <w:pStyle w:val="ListNumber4"/>
      <w:lvlText w:val=""/>
      <w:lvlJc w:val="left"/>
      <w:pPr>
        <w:tabs>
          <w:tab w:val="num" w:pos="926"/>
        </w:tabs>
        <w:ind w:left="926" w:hanging="360"/>
      </w:pPr>
      <w:rPr>
        <w:rFonts w:ascii="Symbol" w:hAnsi="Symbol" w:hint="default"/>
      </w:rPr>
    </w:lvl>
  </w:abstractNum>
  <w:abstractNum w:abstractNumId="5">
    <w:nsid w:val="FFFFFF83"/>
    <w:multiLevelType w:val="singleLevel"/>
    <w:tmpl w:val="FA1215F8"/>
    <w:name w:val="0,5741541"/>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1DCA50E4"/>
    <w:lvl w:ilvl="0">
      <w:start w:val="1"/>
      <w:numFmt w:val="decimal"/>
      <w:pStyle w:val="ListBullet2"/>
      <w:lvlText w:val="%1."/>
      <w:lvlJc w:val="left"/>
      <w:pPr>
        <w:tabs>
          <w:tab w:val="num" w:pos="360"/>
        </w:tabs>
        <w:ind w:left="360" w:hanging="360"/>
      </w:pPr>
      <w:rPr>
        <w:rFonts w:cs="Times New Roman"/>
      </w:rPr>
    </w:lvl>
  </w:abstractNum>
  <w:abstractNum w:abstractNumId="7">
    <w:nsid w:val="FFFFFF89"/>
    <w:multiLevelType w:val="singleLevel"/>
    <w:tmpl w:val="D8FCDDF8"/>
    <w:name w:val="0,762962"/>
    <w:lvl w:ilvl="0">
      <w:start w:val="1"/>
      <w:numFmt w:val="bullet"/>
      <w:lvlText w:val=""/>
      <w:lvlJc w:val="left"/>
      <w:pPr>
        <w:tabs>
          <w:tab w:val="num" w:pos="360"/>
        </w:tabs>
        <w:ind w:left="360" w:hanging="360"/>
      </w:pPr>
      <w:rPr>
        <w:rFonts w:ascii="Symbol" w:hAnsi="Symbol" w:hint="default"/>
      </w:rPr>
    </w:lvl>
  </w:abstractNum>
  <w:abstractNum w:abstractNumId="8">
    <w:nsid w:val="014F6B58"/>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nsid w:val="02412BBA"/>
    <w:multiLevelType w:val="multilevel"/>
    <w:tmpl w:val="93BAD938"/>
    <w:name w:val="0.7440323222"/>
    <w:lvl w:ilvl="0">
      <w:start w:val="1"/>
      <w:numFmt w:val="decimal"/>
      <w:lvlRestart w:val="0"/>
      <w:lvlText w:val="(%1)"/>
      <w:lvlJc w:val="left"/>
      <w:pPr>
        <w:tabs>
          <w:tab w:val="num" w:pos="850"/>
        </w:tabs>
        <w:ind w:left="850" w:hanging="850"/>
      </w:pPr>
      <w:rPr>
        <w:rFonts w:cs="Times New Roman"/>
      </w:rPr>
    </w:lvl>
    <w:lvl w:ilvl="1">
      <w:start w:val="1"/>
      <w:numFmt w:val="lowerLetter"/>
      <w:lvlText w:val="(%2)"/>
      <w:lvlJc w:val="left"/>
      <w:pPr>
        <w:tabs>
          <w:tab w:val="num" w:pos="850"/>
        </w:tabs>
        <w:ind w:left="850" w:hanging="850"/>
      </w:pPr>
      <w:rPr>
        <w:rFonts w:cs="Times New Roman"/>
      </w:rPr>
    </w:lvl>
    <w:lvl w:ilvl="2">
      <w:start w:val="1"/>
      <w:numFmt w:val="decimal"/>
      <w:lvlText w:val="(%3)"/>
      <w:lvlJc w:val="left"/>
      <w:pPr>
        <w:tabs>
          <w:tab w:val="num" w:pos="1417"/>
        </w:tabs>
        <w:ind w:left="1417" w:hanging="567"/>
      </w:pPr>
      <w:rPr>
        <w:rFonts w:cs="Times New Roman"/>
      </w:rPr>
    </w:lvl>
    <w:lvl w:ilvl="3">
      <w:start w:val="1"/>
      <w:numFmt w:val="lowerLetter"/>
      <w:lvlText w:val="(%4)"/>
      <w:lvlJc w:val="left"/>
      <w:pPr>
        <w:tabs>
          <w:tab w:val="num" w:pos="1417"/>
        </w:tabs>
        <w:ind w:left="1417" w:hanging="567"/>
      </w:pPr>
      <w:rPr>
        <w:rFonts w:cs="Times New Roman"/>
        <w:sz w:val="24"/>
        <w:szCs w:val="24"/>
      </w:rPr>
    </w:lvl>
    <w:lvl w:ilvl="4">
      <w:start w:val="1"/>
      <w:numFmt w:val="decimal"/>
      <w:lvlText w:val="(%5)"/>
      <w:lvlJc w:val="left"/>
      <w:pPr>
        <w:tabs>
          <w:tab w:val="num" w:pos="1984"/>
        </w:tabs>
        <w:ind w:left="1984" w:hanging="567"/>
      </w:pPr>
      <w:rPr>
        <w:rFonts w:cs="Times New Roman"/>
      </w:rPr>
    </w:lvl>
    <w:lvl w:ilvl="5">
      <w:start w:val="1"/>
      <w:numFmt w:val="lowerLetter"/>
      <w:lvlText w:val="(%6)"/>
      <w:lvlJc w:val="left"/>
      <w:pPr>
        <w:tabs>
          <w:tab w:val="num" w:pos="1984"/>
        </w:tabs>
        <w:ind w:left="1984" w:hanging="567"/>
      </w:pPr>
      <w:rPr>
        <w:rFonts w:cs="Times New Roman"/>
      </w:rPr>
    </w:lvl>
    <w:lvl w:ilvl="6">
      <w:start w:val="1"/>
      <w:numFmt w:val="decimal"/>
      <w:lvlText w:val="(%7)"/>
      <w:lvlJc w:val="left"/>
      <w:pPr>
        <w:tabs>
          <w:tab w:val="num" w:pos="2551"/>
        </w:tabs>
        <w:ind w:left="2551" w:hanging="567"/>
      </w:pPr>
      <w:rPr>
        <w:rFonts w:cs="Times New Roman"/>
      </w:rPr>
    </w:lvl>
    <w:lvl w:ilvl="7">
      <w:start w:val="1"/>
      <w:numFmt w:val="lowerLetter"/>
      <w:lvlText w:val="(%8)"/>
      <w:lvlJc w:val="left"/>
      <w:pPr>
        <w:tabs>
          <w:tab w:val="num" w:pos="2551"/>
        </w:tabs>
        <w:ind w:left="2551" w:hanging="567"/>
      </w:pPr>
      <w:rPr>
        <w:rFonts w:cs="Times New Roman"/>
      </w:rPr>
    </w:lvl>
    <w:lvl w:ilvl="8">
      <w:start w:val="1"/>
      <w:numFmt w:val="lowerLetter"/>
      <w:lvlText w:val="(%9)"/>
      <w:lvlJc w:val="left"/>
      <w:pPr>
        <w:tabs>
          <w:tab w:val="num" w:pos="3118"/>
        </w:tabs>
        <w:ind w:left="3118" w:hanging="567"/>
      </w:pPr>
      <w:rPr>
        <w:rFonts w:cs="Times New Roman"/>
      </w:rPr>
    </w:lvl>
  </w:abstractNum>
  <w:abstractNum w:abstractNumId="10">
    <w:nsid w:val="02970B68"/>
    <w:multiLevelType w:val="multilevel"/>
    <w:tmpl w:val="9C9A6CEA"/>
    <w:name w:val="0.74403232"/>
    <w:lvl w:ilvl="0">
      <w:start w:val="1"/>
      <w:numFmt w:val="decimal"/>
      <w:lvlRestart w:val="0"/>
      <w:lvlText w:val="(%1)"/>
      <w:lvlJc w:val="left"/>
      <w:pPr>
        <w:tabs>
          <w:tab w:val="num" w:pos="850"/>
        </w:tabs>
        <w:ind w:left="850" w:hanging="850"/>
      </w:pPr>
      <w:rPr>
        <w:rFonts w:cs="Times New Roman"/>
      </w:rPr>
    </w:lvl>
    <w:lvl w:ilvl="1">
      <w:start w:val="1"/>
      <w:numFmt w:val="lowerLetter"/>
      <w:lvlText w:val="(%2)"/>
      <w:lvlJc w:val="left"/>
      <w:pPr>
        <w:tabs>
          <w:tab w:val="num" w:pos="850"/>
        </w:tabs>
        <w:ind w:left="850" w:hanging="850"/>
      </w:pPr>
      <w:rPr>
        <w:rFonts w:cs="Times New Roman"/>
      </w:rPr>
    </w:lvl>
    <w:lvl w:ilvl="2">
      <w:start w:val="1"/>
      <w:numFmt w:val="decimal"/>
      <w:lvlText w:val="(%3)"/>
      <w:lvlJc w:val="left"/>
      <w:pPr>
        <w:tabs>
          <w:tab w:val="num" w:pos="1417"/>
        </w:tabs>
        <w:ind w:left="1417" w:hanging="567"/>
      </w:pPr>
      <w:rPr>
        <w:rFonts w:cs="Times New Roman"/>
      </w:rPr>
    </w:lvl>
    <w:lvl w:ilvl="3">
      <w:start w:val="1"/>
      <w:numFmt w:val="lowerLetter"/>
      <w:lvlText w:val="(%4)"/>
      <w:lvlJc w:val="left"/>
      <w:pPr>
        <w:tabs>
          <w:tab w:val="num" w:pos="1417"/>
        </w:tabs>
        <w:ind w:left="1417" w:hanging="567"/>
      </w:pPr>
      <w:rPr>
        <w:rFonts w:cs="Times New Roman"/>
      </w:rPr>
    </w:lvl>
    <w:lvl w:ilvl="4">
      <w:start w:val="1"/>
      <w:numFmt w:val="decimal"/>
      <w:lvlText w:val="(%5)"/>
      <w:lvlJc w:val="left"/>
      <w:pPr>
        <w:tabs>
          <w:tab w:val="num" w:pos="1984"/>
        </w:tabs>
        <w:ind w:left="1984" w:hanging="567"/>
      </w:pPr>
      <w:rPr>
        <w:rFonts w:cs="Times New Roman"/>
      </w:rPr>
    </w:lvl>
    <w:lvl w:ilvl="5">
      <w:start w:val="1"/>
      <w:numFmt w:val="lowerLetter"/>
      <w:lvlText w:val="(%6)"/>
      <w:lvlJc w:val="left"/>
      <w:pPr>
        <w:tabs>
          <w:tab w:val="num" w:pos="1984"/>
        </w:tabs>
        <w:ind w:left="1984" w:hanging="567"/>
      </w:pPr>
      <w:rPr>
        <w:rFonts w:cs="Times New Roman"/>
      </w:rPr>
    </w:lvl>
    <w:lvl w:ilvl="6">
      <w:start w:val="1"/>
      <w:numFmt w:val="decimal"/>
      <w:lvlText w:val="(%7)"/>
      <w:lvlJc w:val="left"/>
      <w:pPr>
        <w:tabs>
          <w:tab w:val="num" w:pos="2551"/>
        </w:tabs>
        <w:ind w:left="2551" w:hanging="567"/>
      </w:pPr>
      <w:rPr>
        <w:rFonts w:cs="Times New Roman"/>
      </w:rPr>
    </w:lvl>
    <w:lvl w:ilvl="7">
      <w:start w:val="1"/>
      <w:numFmt w:val="lowerLetter"/>
      <w:lvlText w:val="(%8)"/>
      <w:lvlJc w:val="left"/>
      <w:pPr>
        <w:tabs>
          <w:tab w:val="num" w:pos="2551"/>
        </w:tabs>
        <w:ind w:left="2551" w:hanging="567"/>
      </w:pPr>
      <w:rPr>
        <w:rFonts w:cs="Times New Roman"/>
      </w:rPr>
    </w:lvl>
    <w:lvl w:ilvl="8">
      <w:start w:val="1"/>
      <w:numFmt w:val="lowerLetter"/>
      <w:lvlText w:val="(%9)"/>
      <w:lvlJc w:val="left"/>
      <w:pPr>
        <w:tabs>
          <w:tab w:val="num" w:pos="3118"/>
        </w:tabs>
        <w:ind w:left="3118" w:hanging="567"/>
      </w:pPr>
      <w:rPr>
        <w:rFonts w:cs="Times New Roman"/>
      </w:rPr>
    </w:lvl>
  </w:abstractNum>
  <w:abstractNum w:abstractNumId="11">
    <w:nsid w:val="062C6A95"/>
    <w:multiLevelType w:val="singleLevel"/>
    <w:tmpl w:val="02BAFA82"/>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2">
    <w:nsid w:val="063C4CF8"/>
    <w:multiLevelType w:val="multilevel"/>
    <w:tmpl w:val="5A6A2276"/>
    <w:lvl w:ilvl="0">
      <w:start w:val="1"/>
      <w:numFmt w:val="decimal"/>
      <w:lvlRestart w:val="0"/>
      <w:pStyle w:val="pj"/>
      <w:lvlText w:val="(%1)"/>
      <w:lvlJc w:val="left"/>
      <w:pPr>
        <w:tabs>
          <w:tab w:val="num" w:pos="1560"/>
        </w:tabs>
        <w:ind w:left="1560" w:hanging="709"/>
      </w:pPr>
      <w:rPr>
        <w:rFonts w:cs="Times New Roman"/>
      </w:rPr>
    </w:lvl>
    <w:lvl w:ilvl="1">
      <w:start w:val="1"/>
      <w:numFmt w:val="lowerLetter"/>
      <w:lvlText w:val="(%2)"/>
      <w:lvlJc w:val="left"/>
      <w:pPr>
        <w:tabs>
          <w:tab w:val="num" w:pos="2268"/>
        </w:tabs>
        <w:ind w:left="2268" w:hanging="708"/>
      </w:pPr>
      <w:rPr>
        <w:rFonts w:cs="Times New Roman"/>
      </w:rPr>
    </w:lvl>
    <w:lvl w:ilvl="2">
      <w:start w:val="1"/>
      <w:numFmt w:val="bullet"/>
      <w:lvlText w:val="–"/>
      <w:lvlJc w:val="left"/>
      <w:pPr>
        <w:tabs>
          <w:tab w:val="num" w:pos="2977"/>
        </w:tabs>
        <w:ind w:left="2977" w:hanging="709"/>
      </w:pPr>
      <w:rPr>
        <w:rFonts w:ascii="Times New Roman" w:hAnsi="Times New Roman"/>
      </w:rPr>
    </w:lvl>
    <w:lvl w:ilvl="3">
      <w:start w:val="1"/>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08886E6B"/>
    <w:multiLevelType w:val="multilevel"/>
    <w:tmpl w:val="2772C53C"/>
    <w:name w:val="List Number 4"/>
    <w:lvl w:ilvl="0">
      <w:start w:val="1"/>
      <w:numFmt w:val="decimal"/>
      <w:lvlRestart w:val="0"/>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1085650E"/>
    <w:multiLevelType w:val="multilevel"/>
    <w:tmpl w:val="C5BA0EA4"/>
    <w:lvl w:ilvl="0">
      <w:start w:val="1"/>
      <w:numFmt w:val="decimal"/>
      <w:lvlText w:val="Option %1:"/>
      <w:lvlJc w:val="left"/>
      <w:pPr>
        <w:tabs>
          <w:tab w:val="num" w:pos="1814"/>
        </w:tabs>
        <w:ind w:left="284" w:hanging="284"/>
      </w:pPr>
      <w:rPr>
        <w:rFonts w:hint="default"/>
      </w:rPr>
    </w:lvl>
    <w:lvl w:ilvl="1">
      <w:start w:val="1"/>
      <w:numFmt w:val="decimal"/>
      <w:pStyle w:val="ListNumberLevel2"/>
      <w:lvlText w:val="Option %1.%2:"/>
      <w:lvlJc w:val="left"/>
      <w:pPr>
        <w:tabs>
          <w:tab w:val="num" w:pos="2098"/>
        </w:tabs>
        <w:ind w:left="568" w:hanging="284"/>
      </w:pPr>
      <w:rPr>
        <w:rFonts w:hint="default"/>
      </w:rPr>
    </w:lvl>
    <w:lvl w:ilvl="2">
      <w:start w:val="1"/>
      <w:numFmt w:val="decimal"/>
      <w:pStyle w:val="ListNumberLevel3"/>
      <w:lvlText w:val="%1.%2.%3."/>
      <w:lvlJc w:val="left"/>
      <w:pPr>
        <w:tabs>
          <w:tab w:val="num" w:pos="2382"/>
        </w:tabs>
        <w:ind w:left="852" w:hanging="284"/>
      </w:pPr>
      <w:rPr>
        <w:rFonts w:hint="default"/>
      </w:rPr>
    </w:lvl>
    <w:lvl w:ilvl="3">
      <w:start w:val="1"/>
      <w:numFmt w:val="decimal"/>
      <w:lvlText w:val="%1.%2.%3.%4."/>
      <w:lvlJc w:val="left"/>
      <w:pPr>
        <w:tabs>
          <w:tab w:val="num" w:pos="2666"/>
        </w:tabs>
        <w:ind w:left="1136" w:hanging="284"/>
      </w:pPr>
      <w:rPr>
        <w:rFonts w:hint="default"/>
      </w:rPr>
    </w:lvl>
    <w:lvl w:ilvl="4">
      <w:start w:val="1"/>
      <w:numFmt w:val="decimal"/>
      <w:lvlText w:val="%1.%2.%3.%4.%5."/>
      <w:lvlJc w:val="left"/>
      <w:pPr>
        <w:tabs>
          <w:tab w:val="num" w:pos="2950"/>
        </w:tabs>
        <w:ind w:left="1420" w:hanging="284"/>
      </w:pPr>
      <w:rPr>
        <w:rFonts w:hint="default"/>
      </w:rPr>
    </w:lvl>
    <w:lvl w:ilvl="5">
      <w:start w:val="1"/>
      <w:numFmt w:val="decimal"/>
      <w:lvlText w:val="%1.%2.%3.%4.%5.%6."/>
      <w:lvlJc w:val="left"/>
      <w:pPr>
        <w:tabs>
          <w:tab w:val="num" w:pos="3234"/>
        </w:tabs>
        <w:ind w:left="1704" w:hanging="284"/>
      </w:pPr>
      <w:rPr>
        <w:rFonts w:hint="default"/>
      </w:rPr>
    </w:lvl>
    <w:lvl w:ilvl="6">
      <w:start w:val="1"/>
      <w:numFmt w:val="decimal"/>
      <w:lvlText w:val="%1.%2.%3.%4.%5.%6.%7."/>
      <w:lvlJc w:val="left"/>
      <w:pPr>
        <w:tabs>
          <w:tab w:val="num" w:pos="3518"/>
        </w:tabs>
        <w:ind w:left="1988" w:hanging="284"/>
      </w:pPr>
      <w:rPr>
        <w:rFonts w:hint="default"/>
      </w:rPr>
    </w:lvl>
    <w:lvl w:ilvl="7">
      <w:start w:val="1"/>
      <w:numFmt w:val="decimal"/>
      <w:lvlText w:val="%1.%2.%3.%4.%5.%6.%7.%8."/>
      <w:lvlJc w:val="left"/>
      <w:pPr>
        <w:tabs>
          <w:tab w:val="num" w:pos="3802"/>
        </w:tabs>
        <w:ind w:left="2272" w:hanging="284"/>
      </w:pPr>
      <w:rPr>
        <w:rFonts w:hint="default"/>
      </w:rPr>
    </w:lvl>
    <w:lvl w:ilvl="8">
      <w:start w:val="1"/>
      <w:numFmt w:val="decimal"/>
      <w:lvlText w:val="%1.%2.%3.%4.%5.%6.%7.%8.%9."/>
      <w:lvlJc w:val="left"/>
      <w:pPr>
        <w:tabs>
          <w:tab w:val="num" w:pos="4086"/>
        </w:tabs>
        <w:ind w:left="2556" w:hanging="284"/>
      </w:pPr>
      <w:rPr>
        <w:rFonts w:hint="default"/>
      </w:rPr>
    </w:lvl>
  </w:abstractNum>
  <w:abstractNum w:abstractNumId="15">
    <w:nsid w:val="126D1056"/>
    <w:multiLevelType w:val="multilevel"/>
    <w:tmpl w:val="A3F69390"/>
    <w:name w:val="Point__5"/>
    <w:lvl w:ilvl="0">
      <w:start w:val="1"/>
      <w:numFmt w:val="decimal"/>
      <w:lvlRestart w:val="0"/>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nsid w:val="128364B0"/>
    <w:multiLevelType w:val="singleLevel"/>
    <w:tmpl w:val="D084FB54"/>
    <w:name w:val="4.186046E-0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7">
    <w:nsid w:val="13E4330B"/>
    <w:multiLevelType w:val="multilevel"/>
    <w:tmpl w:val="875C4416"/>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nsid w:val="14727C55"/>
    <w:multiLevelType w:val="multilevel"/>
    <w:tmpl w:val="8598C288"/>
    <w:name w:val="0.6127855"/>
    <w:lvl w:ilvl="0">
      <w:start w:val="1"/>
      <w:numFmt w:val="decimal"/>
      <w:lvlRestart w:val="0"/>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nsid w:val="149674C4"/>
    <w:multiLevelType w:val="singleLevel"/>
    <w:tmpl w:val="8A2AF054"/>
    <w:name w:val="Tiret 1"/>
    <w:lvl w:ilvl="0">
      <w:start w:val="1"/>
      <w:numFmt w:val="bullet"/>
      <w:lvlRestart w:val="0"/>
      <w:pStyle w:val="Tiret1"/>
      <w:lvlText w:val="–"/>
      <w:lvlJc w:val="left"/>
      <w:pPr>
        <w:tabs>
          <w:tab w:val="num" w:pos="1417"/>
        </w:tabs>
        <w:ind w:left="1417" w:hanging="567"/>
      </w:pPr>
    </w:lvl>
  </w:abstractNum>
  <w:abstractNum w:abstractNumId="20">
    <w:nsid w:val="15592001"/>
    <w:multiLevelType w:val="singleLevel"/>
    <w:tmpl w:val="3C6C7C7E"/>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1">
    <w:nsid w:val="158411A6"/>
    <w:multiLevelType w:val="singleLevel"/>
    <w:tmpl w:val="891A2EB2"/>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2">
    <w:nsid w:val="1B3C78B8"/>
    <w:multiLevelType w:val="multilevel"/>
    <w:tmpl w:val="2ED4F4D0"/>
    <w:name w:val="0,8831294"/>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3">
    <w:nsid w:val="1D307398"/>
    <w:multiLevelType w:val="multilevel"/>
    <w:tmpl w:val="12720136"/>
    <w:name w:val="Heading__2"/>
    <w:lvl w:ilvl="0">
      <w:start w:val="1"/>
      <w:numFmt w:val="decimal"/>
      <w:lvlRestart w:val="0"/>
      <w:lvlText w:val="(%1)"/>
      <w:lvlJc w:val="left"/>
      <w:pPr>
        <w:tabs>
          <w:tab w:val="num" w:pos="850"/>
        </w:tabs>
        <w:ind w:left="850" w:hanging="850"/>
      </w:pPr>
      <w:rPr>
        <w:rFonts w:cs="Times New Roman"/>
      </w:rPr>
    </w:lvl>
    <w:lvl w:ilvl="1">
      <w:start w:val="1"/>
      <w:numFmt w:val="lowerLetter"/>
      <w:lvlText w:val="(%2)"/>
      <w:lvlJc w:val="left"/>
      <w:pPr>
        <w:tabs>
          <w:tab w:val="num" w:pos="850"/>
        </w:tabs>
        <w:ind w:left="850" w:hanging="850"/>
      </w:pPr>
      <w:rPr>
        <w:rFonts w:cs="Times New Roman"/>
      </w:rPr>
    </w:lvl>
    <w:lvl w:ilvl="2">
      <w:start w:val="1"/>
      <w:numFmt w:val="decimal"/>
      <w:lvlText w:val="(%3)"/>
      <w:lvlJc w:val="left"/>
      <w:pPr>
        <w:tabs>
          <w:tab w:val="num" w:pos="1417"/>
        </w:tabs>
        <w:ind w:left="1417" w:hanging="567"/>
      </w:pPr>
      <w:rPr>
        <w:rFonts w:cs="Times New Roman"/>
      </w:rPr>
    </w:lvl>
    <w:lvl w:ilvl="3">
      <w:start w:val="1"/>
      <w:numFmt w:val="lowerLetter"/>
      <w:lvlText w:val="(%4)"/>
      <w:lvlJc w:val="left"/>
      <w:pPr>
        <w:tabs>
          <w:tab w:val="num" w:pos="1417"/>
        </w:tabs>
        <w:ind w:left="1417" w:hanging="567"/>
      </w:pPr>
      <w:rPr>
        <w:rFonts w:cs="Times New Roman"/>
      </w:rPr>
    </w:lvl>
    <w:lvl w:ilvl="4">
      <w:start w:val="1"/>
      <w:numFmt w:val="decimal"/>
      <w:lvlText w:val="(%5)"/>
      <w:lvlJc w:val="left"/>
      <w:pPr>
        <w:tabs>
          <w:tab w:val="num" w:pos="1984"/>
        </w:tabs>
        <w:ind w:left="1984" w:hanging="567"/>
      </w:pPr>
      <w:rPr>
        <w:rFonts w:cs="Times New Roman"/>
      </w:rPr>
    </w:lvl>
    <w:lvl w:ilvl="5">
      <w:start w:val="1"/>
      <w:numFmt w:val="lowerLetter"/>
      <w:lvlText w:val="(%6)"/>
      <w:lvlJc w:val="left"/>
      <w:pPr>
        <w:tabs>
          <w:tab w:val="num" w:pos="1984"/>
        </w:tabs>
        <w:ind w:left="1984" w:hanging="567"/>
      </w:pPr>
      <w:rPr>
        <w:rFonts w:cs="Times New Roman"/>
      </w:rPr>
    </w:lvl>
    <w:lvl w:ilvl="6">
      <w:start w:val="1"/>
      <w:numFmt w:val="decimal"/>
      <w:lvlText w:val="(%7)"/>
      <w:lvlJc w:val="left"/>
      <w:pPr>
        <w:tabs>
          <w:tab w:val="num" w:pos="2551"/>
        </w:tabs>
        <w:ind w:left="2551" w:hanging="567"/>
      </w:pPr>
      <w:rPr>
        <w:rFonts w:cs="Times New Roman"/>
      </w:rPr>
    </w:lvl>
    <w:lvl w:ilvl="7">
      <w:start w:val="1"/>
      <w:numFmt w:val="lowerLetter"/>
      <w:lvlText w:val="(%8)"/>
      <w:lvlJc w:val="left"/>
      <w:pPr>
        <w:tabs>
          <w:tab w:val="num" w:pos="2551"/>
        </w:tabs>
        <w:ind w:left="2551" w:hanging="567"/>
      </w:pPr>
      <w:rPr>
        <w:rFonts w:cs="Times New Roman"/>
      </w:rPr>
    </w:lvl>
    <w:lvl w:ilvl="8">
      <w:start w:val="1"/>
      <w:numFmt w:val="lowerLetter"/>
      <w:lvlText w:val="(%9)"/>
      <w:lvlJc w:val="left"/>
      <w:pPr>
        <w:tabs>
          <w:tab w:val="num" w:pos="3118"/>
        </w:tabs>
        <w:ind w:left="3118" w:hanging="567"/>
      </w:pPr>
      <w:rPr>
        <w:rFonts w:cs="Times New Roman"/>
      </w:rPr>
    </w:lvl>
  </w:abstractNum>
  <w:abstractNum w:abstractNumId="24">
    <w:nsid w:val="1DC83C92"/>
    <w:multiLevelType w:val="multilevel"/>
    <w:tmpl w:val="42169FE2"/>
    <w:name w:val="0.8984644"/>
    <w:lvl w:ilvl="0">
      <w:start w:val="1"/>
      <w:numFmt w:val="decimal"/>
      <w:lvlRestart w:val="0"/>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nsid w:val="1DF20112"/>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6">
    <w:nsid w:val="22955519"/>
    <w:multiLevelType w:val="multilevel"/>
    <w:tmpl w:val="C2AE28FA"/>
    <w:name w:val="NumPar__2"/>
    <w:lvl w:ilvl="0">
      <w:start w:val="1"/>
      <w:numFmt w:val="decimal"/>
      <w:lvlRestart w:val="0"/>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nsid w:val="22E44180"/>
    <w:multiLevelType w:val="multilevel"/>
    <w:tmpl w:val="DFC88CEC"/>
    <w:name w:val="0,2418422"/>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241162DB"/>
    <w:multiLevelType w:val="singleLevel"/>
    <w:tmpl w:val="B27E1B54"/>
    <w:name w:val="Tiret 2"/>
    <w:lvl w:ilvl="0">
      <w:start w:val="1"/>
      <w:numFmt w:val="bullet"/>
      <w:lvlRestart w:val="0"/>
      <w:pStyle w:val="Tiret2"/>
      <w:lvlText w:val="–"/>
      <w:lvlJc w:val="left"/>
      <w:pPr>
        <w:tabs>
          <w:tab w:val="num" w:pos="1984"/>
        </w:tabs>
        <w:ind w:left="1984" w:hanging="567"/>
      </w:pPr>
    </w:lvl>
  </w:abstractNum>
  <w:abstractNum w:abstractNumId="29">
    <w:nsid w:val="2AF76E7A"/>
    <w:multiLevelType w:val="singleLevel"/>
    <w:tmpl w:val="C74C5A32"/>
    <w:name w:val="Point__2"/>
    <w:lvl w:ilvl="0">
      <w:start w:val="1"/>
      <w:numFmt w:val="bullet"/>
      <w:lvlRestart w:val="0"/>
      <w:lvlText w:val=""/>
      <w:lvlJc w:val="left"/>
      <w:pPr>
        <w:tabs>
          <w:tab w:val="num" w:pos="1417"/>
        </w:tabs>
        <w:ind w:left="1417" w:hanging="567"/>
      </w:pPr>
      <w:rPr>
        <w:rFonts w:ascii="Symbol" w:hAnsi="Symbol" w:hint="default"/>
      </w:rPr>
    </w:lvl>
  </w:abstractNum>
  <w:abstractNum w:abstractNumId="30">
    <w:nsid w:val="2B3F49C6"/>
    <w:multiLevelType w:val="singleLevel"/>
    <w:tmpl w:val="82A8E700"/>
    <w:name w:val="Point__6"/>
    <w:lvl w:ilvl="0">
      <w:start w:val="1"/>
      <w:numFmt w:val="lowerRoman"/>
      <w:lvlText w:val="%1)"/>
      <w:lvlJc w:val="right"/>
      <w:pPr>
        <w:tabs>
          <w:tab w:val="num" w:pos="927"/>
        </w:tabs>
        <w:ind w:left="567"/>
      </w:pPr>
      <w:rPr>
        <w:rFonts w:cs="Times New Roman"/>
      </w:rPr>
    </w:lvl>
  </w:abstractNum>
  <w:abstractNum w:abstractNumId="31">
    <w:nsid w:val="2C89330E"/>
    <w:multiLevelType w:val="multilevel"/>
    <w:tmpl w:val="E1C4B108"/>
    <w:name w:val="NumPar__3"/>
    <w:lvl w:ilvl="0">
      <w:start w:val="1"/>
      <w:numFmt w:val="decimal"/>
      <w:lvlRestart w:val="0"/>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nsid w:val="2D820C1F"/>
    <w:multiLevelType w:val="singleLevel"/>
    <w:tmpl w:val="7896AADE"/>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33">
    <w:nsid w:val="2DB37182"/>
    <w:multiLevelType w:val="singleLevel"/>
    <w:tmpl w:val="F612DBDC"/>
    <w:lvl w:ilvl="0">
      <w:start w:val="1"/>
      <w:numFmt w:val="lowerRoman"/>
      <w:pStyle w:val="Titre1"/>
      <w:lvlText w:val="(%1)"/>
      <w:lvlJc w:val="left"/>
      <w:pPr>
        <w:tabs>
          <w:tab w:val="num" w:pos="720"/>
        </w:tabs>
        <w:ind w:left="567" w:hanging="567"/>
      </w:pPr>
      <w:rPr>
        <w:rFonts w:cs="Times New Roman"/>
      </w:rPr>
    </w:lvl>
  </w:abstractNum>
  <w:abstractNum w:abstractNumId="34">
    <w:nsid w:val="2DBE13C8"/>
    <w:multiLevelType w:val="singleLevel"/>
    <w:tmpl w:val="1F80C8B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35">
    <w:nsid w:val="2E3A25BF"/>
    <w:multiLevelType w:val="multilevel"/>
    <w:tmpl w:val="CC8EDB14"/>
    <w:name w:val="0.87647212"/>
    <w:lvl w:ilvl="0">
      <w:start w:val="1"/>
      <w:numFmt w:val="decimal"/>
      <w:lvlRestart w:val="0"/>
      <w:lvlText w:val="(%1)"/>
      <w:lvlJc w:val="left"/>
      <w:pPr>
        <w:tabs>
          <w:tab w:val="num" w:pos="850"/>
        </w:tabs>
        <w:ind w:left="850" w:hanging="850"/>
      </w:pPr>
      <w:rPr>
        <w:rFonts w:cs="Times New Roman"/>
      </w:rPr>
    </w:lvl>
    <w:lvl w:ilvl="1">
      <w:start w:val="1"/>
      <w:numFmt w:val="lowerLetter"/>
      <w:lvlText w:val="(%2)"/>
      <w:lvlJc w:val="left"/>
      <w:pPr>
        <w:tabs>
          <w:tab w:val="num" w:pos="850"/>
        </w:tabs>
        <w:ind w:left="850" w:hanging="850"/>
      </w:pPr>
      <w:rPr>
        <w:rFonts w:cs="Times New Roman"/>
      </w:rPr>
    </w:lvl>
    <w:lvl w:ilvl="2">
      <w:start w:val="1"/>
      <w:numFmt w:val="decimal"/>
      <w:lvlText w:val="(%3)"/>
      <w:lvlJc w:val="left"/>
      <w:pPr>
        <w:tabs>
          <w:tab w:val="num" w:pos="1417"/>
        </w:tabs>
        <w:ind w:left="1417" w:hanging="567"/>
      </w:pPr>
      <w:rPr>
        <w:rFonts w:cs="Times New Roman"/>
      </w:rPr>
    </w:lvl>
    <w:lvl w:ilvl="3">
      <w:start w:val="1"/>
      <w:numFmt w:val="lowerLetter"/>
      <w:lvlText w:val="(%4)"/>
      <w:lvlJc w:val="left"/>
      <w:pPr>
        <w:tabs>
          <w:tab w:val="num" w:pos="1417"/>
        </w:tabs>
        <w:ind w:left="1417" w:hanging="567"/>
      </w:pPr>
      <w:rPr>
        <w:rFonts w:cs="Times New Roman"/>
      </w:rPr>
    </w:lvl>
    <w:lvl w:ilvl="4">
      <w:start w:val="1"/>
      <w:numFmt w:val="decimal"/>
      <w:lvlText w:val="(%5)"/>
      <w:lvlJc w:val="left"/>
      <w:pPr>
        <w:tabs>
          <w:tab w:val="num" w:pos="1984"/>
        </w:tabs>
        <w:ind w:left="1984" w:hanging="567"/>
      </w:pPr>
      <w:rPr>
        <w:rFonts w:cs="Times New Roman"/>
      </w:rPr>
    </w:lvl>
    <w:lvl w:ilvl="5">
      <w:start w:val="1"/>
      <w:numFmt w:val="lowerLetter"/>
      <w:lvlText w:val="(%6)"/>
      <w:lvlJc w:val="left"/>
      <w:pPr>
        <w:tabs>
          <w:tab w:val="num" w:pos="1984"/>
        </w:tabs>
        <w:ind w:left="1984" w:hanging="567"/>
      </w:pPr>
      <w:rPr>
        <w:rFonts w:cs="Times New Roman"/>
      </w:rPr>
    </w:lvl>
    <w:lvl w:ilvl="6">
      <w:start w:val="1"/>
      <w:numFmt w:val="decimal"/>
      <w:lvlText w:val="(%7)"/>
      <w:lvlJc w:val="left"/>
      <w:pPr>
        <w:tabs>
          <w:tab w:val="num" w:pos="2551"/>
        </w:tabs>
        <w:ind w:left="2551" w:hanging="567"/>
      </w:pPr>
      <w:rPr>
        <w:rFonts w:cs="Times New Roman"/>
      </w:rPr>
    </w:lvl>
    <w:lvl w:ilvl="7">
      <w:start w:val="1"/>
      <w:numFmt w:val="lowerLetter"/>
      <w:lvlText w:val="(%8)"/>
      <w:lvlJc w:val="left"/>
      <w:pPr>
        <w:tabs>
          <w:tab w:val="num" w:pos="2551"/>
        </w:tabs>
        <w:ind w:left="2551" w:hanging="567"/>
      </w:pPr>
      <w:rPr>
        <w:rFonts w:cs="Times New Roman"/>
      </w:rPr>
    </w:lvl>
    <w:lvl w:ilvl="8">
      <w:start w:val="1"/>
      <w:numFmt w:val="lowerLetter"/>
      <w:lvlText w:val="(%9)"/>
      <w:lvlJc w:val="left"/>
      <w:pPr>
        <w:tabs>
          <w:tab w:val="num" w:pos="3118"/>
        </w:tabs>
        <w:ind w:left="3118" w:hanging="567"/>
      </w:pPr>
      <w:rPr>
        <w:rFonts w:cs="Times New Roman"/>
      </w:rPr>
    </w:lvl>
  </w:abstractNum>
  <w:abstractNum w:abstractNumId="36">
    <w:nsid w:val="2EFA57DF"/>
    <w:multiLevelType w:val="multilevel"/>
    <w:tmpl w:val="3A2C271A"/>
    <w:name w:val="LegalNumbering"/>
    <w:lvl w:ilvl="0">
      <w:start w:val="1"/>
      <w:numFmt w:val="decimal"/>
      <w:lvlRestart w:val="0"/>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nsid w:val="302657F0"/>
    <w:multiLevelType w:val="singleLevel"/>
    <w:tmpl w:val="D460FF94"/>
    <w:name w:val="Considérant"/>
    <w:lvl w:ilvl="0">
      <w:start w:val="1"/>
      <w:numFmt w:val="decimal"/>
      <w:lvlRestart w:val="0"/>
      <w:pStyle w:val="Considrant"/>
      <w:lvlText w:val="(%1)"/>
      <w:lvlJc w:val="left"/>
      <w:pPr>
        <w:tabs>
          <w:tab w:val="num" w:pos="709"/>
        </w:tabs>
        <w:ind w:left="709" w:hanging="709"/>
      </w:pPr>
      <w:rPr>
        <w:rFonts w:cs="Times New Roman"/>
      </w:rPr>
    </w:lvl>
  </w:abstractNum>
  <w:abstractNum w:abstractNumId="38">
    <w:nsid w:val="31CD398A"/>
    <w:multiLevelType w:val="singleLevel"/>
    <w:tmpl w:val="0276BF00"/>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39">
    <w:nsid w:val="394F5925"/>
    <w:multiLevelType w:val="singleLevel"/>
    <w:tmpl w:val="395C08BE"/>
    <w:name w:val="0.9773068"/>
    <w:lvl w:ilvl="0">
      <w:start w:val="1"/>
      <w:numFmt w:val="decimal"/>
      <w:pStyle w:val="Par-numbera"/>
      <w:lvlText w:val="(%1)"/>
      <w:lvlJc w:val="left"/>
      <w:pPr>
        <w:tabs>
          <w:tab w:val="num" w:pos="567"/>
        </w:tabs>
        <w:ind w:left="567" w:hanging="567"/>
      </w:pPr>
      <w:rPr>
        <w:rFonts w:cs="Times New Roman"/>
      </w:rPr>
    </w:lvl>
  </w:abstractNum>
  <w:abstractNum w:abstractNumId="40">
    <w:nsid w:val="3A5459E8"/>
    <w:multiLevelType w:val="singleLevel"/>
    <w:tmpl w:val="2188C922"/>
    <w:name w:val="0.7847515"/>
    <w:lvl w:ilvl="0">
      <w:start w:val="1"/>
      <w:numFmt w:val="bullet"/>
      <w:lvlRestart w:val="0"/>
      <w:lvlText w:val="–"/>
      <w:lvlJc w:val="left"/>
      <w:pPr>
        <w:tabs>
          <w:tab w:val="num" w:pos="1417"/>
        </w:tabs>
        <w:ind w:left="1417" w:hanging="567"/>
      </w:pPr>
    </w:lvl>
  </w:abstractNum>
  <w:abstractNum w:abstractNumId="41">
    <w:nsid w:val="3AB9026F"/>
    <w:multiLevelType w:val="multilevel"/>
    <w:tmpl w:val="F692C55E"/>
    <w:name w:val="NumPar__1"/>
    <w:lvl w:ilvl="0">
      <w:start w:val="1"/>
      <w:numFmt w:val="decimal"/>
      <w:lvlRestart w:val="0"/>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2">
    <w:nsid w:val="3BA736C9"/>
    <w:multiLevelType w:val="singleLevel"/>
    <w:tmpl w:val="F00A6C0C"/>
    <w:name w:val="Heading__4"/>
    <w:lvl w:ilvl="0">
      <w:start w:val="1"/>
      <w:numFmt w:val="bullet"/>
      <w:lvlRestart w:val="0"/>
      <w:lvlText w:val="–"/>
      <w:lvlJc w:val="left"/>
      <w:pPr>
        <w:tabs>
          <w:tab w:val="num" w:pos="850"/>
        </w:tabs>
        <w:ind w:left="850" w:hanging="850"/>
      </w:pPr>
    </w:lvl>
  </w:abstractNum>
  <w:abstractNum w:abstractNumId="43">
    <w:nsid w:val="3C90278F"/>
    <w:multiLevelType w:val="singleLevel"/>
    <w:tmpl w:val="0FE08974"/>
    <w:name w:val="0.4491481"/>
    <w:lvl w:ilvl="0">
      <w:start w:val="1"/>
      <w:numFmt w:val="bullet"/>
      <w:lvlRestart w:val="0"/>
      <w:lvlText w:val="–"/>
      <w:lvlJc w:val="left"/>
      <w:pPr>
        <w:tabs>
          <w:tab w:val="num" w:pos="2551"/>
        </w:tabs>
        <w:ind w:left="2551" w:hanging="567"/>
      </w:pPr>
    </w:lvl>
  </w:abstractNum>
  <w:abstractNum w:abstractNumId="44">
    <w:nsid w:val="3CB061AB"/>
    <w:multiLevelType w:val="singleLevel"/>
    <w:tmpl w:val="1C1E1026"/>
    <w:name w:val="0.6648158"/>
    <w:lvl w:ilvl="0">
      <w:start w:val="1"/>
      <w:numFmt w:val="decimal"/>
      <w:lvlText w:val="%1."/>
      <w:lvlJc w:val="left"/>
      <w:pPr>
        <w:tabs>
          <w:tab w:val="num" w:pos="360"/>
        </w:tabs>
        <w:ind w:left="-1" w:firstLine="1"/>
      </w:pPr>
      <w:rPr>
        <w:rFonts w:cs="Times New Roman" w:hint="default"/>
      </w:rPr>
    </w:lvl>
  </w:abstractNum>
  <w:abstractNum w:abstractNumId="45">
    <w:nsid w:val="3DD66C9D"/>
    <w:multiLevelType w:val="singleLevel"/>
    <w:tmpl w:val="E5905DC2"/>
    <w:lvl w:ilvl="0">
      <w:start w:val="1"/>
      <w:numFmt w:val="lowerLetter"/>
      <w:pStyle w:val="Titre2"/>
      <w:lvlText w:val="(%1)"/>
      <w:lvlJc w:val="left"/>
      <w:pPr>
        <w:tabs>
          <w:tab w:val="num" w:pos="567"/>
        </w:tabs>
        <w:ind w:left="567" w:hanging="567"/>
      </w:pPr>
      <w:rPr>
        <w:rFonts w:cs="Times New Roman"/>
      </w:rPr>
    </w:lvl>
  </w:abstractNum>
  <w:abstractNum w:abstractNumId="46">
    <w:nsid w:val="3FC80B1B"/>
    <w:multiLevelType w:val="singleLevel"/>
    <w:tmpl w:val="C11CD6E2"/>
    <w:lvl w:ilvl="0">
      <w:start w:val="1"/>
      <w:numFmt w:val="decimal"/>
      <w:pStyle w:val="Par-equal"/>
      <w:lvlText w:val="%1)"/>
      <w:lvlJc w:val="left"/>
      <w:pPr>
        <w:tabs>
          <w:tab w:val="num" w:pos="567"/>
        </w:tabs>
        <w:ind w:left="567" w:hanging="567"/>
      </w:pPr>
      <w:rPr>
        <w:rFonts w:cs="Times New Roman"/>
      </w:rPr>
    </w:lvl>
  </w:abstractNum>
  <w:abstractNum w:abstractNumId="47">
    <w:nsid w:val="40FF3500"/>
    <w:multiLevelType w:val="singleLevel"/>
    <w:tmpl w:val="84DA1EE8"/>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48">
    <w:nsid w:val="42DB7EB1"/>
    <w:multiLevelType w:val="multilevel"/>
    <w:tmpl w:val="68363A52"/>
    <w:name w:val="NumPar__10"/>
    <w:lvl w:ilvl="0">
      <w:start w:val="1"/>
      <w:numFmt w:val="decimal"/>
      <w:lvlRestart w:val="0"/>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9">
    <w:nsid w:val="434037D7"/>
    <w:multiLevelType w:val="multilevel"/>
    <w:tmpl w:val="EE2EE3E8"/>
    <w:name w:val="Tiret 1"/>
    <w:lvl w:ilvl="0">
      <w:start w:val="1"/>
      <w:numFmt w:val="decimal"/>
      <w:lvlRestart w:val="0"/>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0">
    <w:nsid w:val="436E0A5D"/>
    <w:multiLevelType w:val="singleLevel"/>
    <w:tmpl w:val="9C807126"/>
    <w:name w:val="0.8777738"/>
    <w:lvl w:ilvl="0">
      <w:start w:val="1"/>
      <w:numFmt w:val="bullet"/>
      <w:pStyle w:val="Par-numberA0"/>
      <w:lvlText w:val=""/>
      <w:lvlJc w:val="left"/>
      <w:pPr>
        <w:tabs>
          <w:tab w:val="num" w:pos="567"/>
        </w:tabs>
        <w:ind w:left="567" w:hanging="567"/>
      </w:pPr>
      <w:rPr>
        <w:rFonts w:ascii="Symbol" w:hAnsi="Symbol" w:hint="default"/>
      </w:rPr>
    </w:lvl>
  </w:abstractNum>
  <w:abstractNum w:abstractNumId="51">
    <w:nsid w:val="444F3D12"/>
    <w:multiLevelType w:val="multilevel"/>
    <w:tmpl w:val="63807EBA"/>
    <w:name w:val="Tiret 0"/>
    <w:lvl w:ilvl="0">
      <w:start w:val="36"/>
      <w:numFmt w:val="decimal"/>
      <w:lvlRestart w:val="0"/>
      <w:lvlText w:val="(%1)"/>
      <w:lvlJc w:val="left"/>
      <w:pPr>
        <w:tabs>
          <w:tab w:val="num" w:pos="850"/>
        </w:tabs>
        <w:ind w:left="850" w:hanging="850"/>
      </w:pPr>
      <w:rPr>
        <w:rFonts w:cs="Times New Roman" w:hint="default"/>
      </w:rPr>
    </w:lvl>
    <w:lvl w:ilvl="1">
      <w:start w:val="1"/>
      <w:numFmt w:val="lowerLetter"/>
      <w:lvlText w:val="(%2)"/>
      <w:lvlJc w:val="left"/>
      <w:pPr>
        <w:tabs>
          <w:tab w:val="num" w:pos="850"/>
        </w:tabs>
        <w:ind w:left="850" w:hanging="850"/>
      </w:pPr>
      <w:rPr>
        <w:rFonts w:cs="Times New Roman" w:hint="default"/>
      </w:rPr>
    </w:lvl>
    <w:lvl w:ilvl="2">
      <w:start w:val="1"/>
      <w:numFmt w:val="decimal"/>
      <w:lvlText w:val="(%3)"/>
      <w:lvlJc w:val="left"/>
      <w:pPr>
        <w:tabs>
          <w:tab w:val="num" w:pos="1417"/>
        </w:tabs>
        <w:ind w:left="1417" w:hanging="567"/>
      </w:pPr>
      <w:rPr>
        <w:rFonts w:cs="Times New Roman" w:hint="default"/>
      </w:rPr>
    </w:lvl>
    <w:lvl w:ilvl="3">
      <w:start w:val="1"/>
      <w:numFmt w:val="lowerLetter"/>
      <w:lvlText w:val="(%4)"/>
      <w:lvlJc w:val="left"/>
      <w:pPr>
        <w:tabs>
          <w:tab w:val="num" w:pos="1417"/>
        </w:tabs>
        <w:ind w:left="1417" w:hanging="567"/>
      </w:pPr>
      <w:rPr>
        <w:rFonts w:cs="Times New Roman" w:hint="default"/>
      </w:rPr>
    </w:lvl>
    <w:lvl w:ilvl="4">
      <w:start w:val="1"/>
      <w:numFmt w:val="decimal"/>
      <w:lvlText w:val="(%5)"/>
      <w:lvlJc w:val="left"/>
      <w:pPr>
        <w:tabs>
          <w:tab w:val="num" w:pos="1984"/>
        </w:tabs>
        <w:ind w:left="1984" w:hanging="567"/>
      </w:pPr>
      <w:rPr>
        <w:rFonts w:cs="Times New Roman" w:hint="default"/>
      </w:rPr>
    </w:lvl>
    <w:lvl w:ilvl="5">
      <w:start w:val="1"/>
      <w:numFmt w:val="lowerLetter"/>
      <w:lvlText w:val="(%6)"/>
      <w:lvlJc w:val="left"/>
      <w:pPr>
        <w:tabs>
          <w:tab w:val="num" w:pos="1984"/>
        </w:tabs>
        <w:ind w:left="1984" w:hanging="567"/>
      </w:pPr>
      <w:rPr>
        <w:rFonts w:cs="Times New Roman" w:hint="default"/>
      </w:rPr>
    </w:lvl>
    <w:lvl w:ilvl="6">
      <w:start w:val="1"/>
      <w:numFmt w:val="decimal"/>
      <w:lvlText w:val="(%7)"/>
      <w:lvlJc w:val="left"/>
      <w:pPr>
        <w:tabs>
          <w:tab w:val="num" w:pos="2551"/>
        </w:tabs>
        <w:ind w:left="2551" w:hanging="567"/>
      </w:pPr>
      <w:rPr>
        <w:rFonts w:cs="Times New Roman" w:hint="default"/>
      </w:rPr>
    </w:lvl>
    <w:lvl w:ilvl="7">
      <w:start w:val="1"/>
      <w:numFmt w:val="lowerLetter"/>
      <w:lvlText w:val="(%8)"/>
      <w:lvlJc w:val="left"/>
      <w:pPr>
        <w:tabs>
          <w:tab w:val="num" w:pos="2551"/>
        </w:tabs>
        <w:ind w:left="2551" w:hanging="567"/>
      </w:pPr>
      <w:rPr>
        <w:rFonts w:cs="Times New Roman" w:hint="default"/>
      </w:rPr>
    </w:lvl>
    <w:lvl w:ilvl="8">
      <w:start w:val="1"/>
      <w:numFmt w:val="lowerLetter"/>
      <w:lvlText w:val="(%9)"/>
      <w:lvlJc w:val="left"/>
      <w:pPr>
        <w:tabs>
          <w:tab w:val="num" w:pos="3118"/>
        </w:tabs>
        <w:ind w:left="3118" w:hanging="567"/>
      </w:pPr>
      <w:rPr>
        <w:rFonts w:cs="Times New Roman" w:hint="default"/>
      </w:rPr>
    </w:lvl>
  </w:abstractNum>
  <w:abstractNum w:abstractNumId="52">
    <w:nsid w:val="474151BA"/>
    <w:multiLevelType w:val="multilevel"/>
    <w:tmpl w:val="9C9A6CEA"/>
    <w:name w:val="0.744032322"/>
    <w:lvl w:ilvl="0">
      <w:start w:val="1"/>
      <w:numFmt w:val="decimal"/>
      <w:lvlRestart w:val="0"/>
      <w:lvlText w:val="(%1)"/>
      <w:lvlJc w:val="left"/>
      <w:pPr>
        <w:tabs>
          <w:tab w:val="num" w:pos="850"/>
        </w:tabs>
        <w:ind w:left="850" w:hanging="850"/>
      </w:pPr>
      <w:rPr>
        <w:rFonts w:cs="Times New Roman"/>
      </w:rPr>
    </w:lvl>
    <w:lvl w:ilvl="1">
      <w:start w:val="1"/>
      <w:numFmt w:val="lowerLetter"/>
      <w:lvlText w:val="(%2)"/>
      <w:lvlJc w:val="left"/>
      <w:pPr>
        <w:tabs>
          <w:tab w:val="num" w:pos="850"/>
        </w:tabs>
        <w:ind w:left="850" w:hanging="850"/>
      </w:pPr>
      <w:rPr>
        <w:rFonts w:cs="Times New Roman"/>
      </w:rPr>
    </w:lvl>
    <w:lvl w:ilvl="2">
      <w:start w:val="1"/>
      <w:numFmt w:val="decimal"/>
      <w:lvlText w:val="(%3)"/>
      <w:lvlJc w:val="left"/>
      <w:pPr>
        <w:tabs>
          <w:tab w:val="num" w:pos="1417"/>
        </w:tabs>
        <w:ind w:left="1417" w:hanging="567"/>
      </w:pPr>
      <w:rPr>
        <w:rFonts w:cs="Times New Roman"/>
      </w:rPr>
    </w:lvl>
    <w:lvl w:ilvl="3">
      <w:start w:val="1"/>
      <w:numFmt w:val="lowerLetter"/>
      <w:lvlText w:val="(%4)"/>
      <w:lvlJc w:val="left"/>
      <w:pPr>
        <w:tabs>
          <w:tab w:val="num" w:pos="1417"/>
        </w:tabs>
        <w:ind w:left="1417" w:hanging="567"/>
      </w:pPr>
      <w:rPr>
        <w:rFonts w:cs="Times New Roman"/>
      </w:rPr>
    </w:lvl>
    <w:lvl w:ilvl="4">
      <w:start w:val="1"/>
      <w:numFmt w:val="decimal"/>
      <w:lvlText w:val="(%5)"/>
      <w:lvlJc w:val="left"/>
      <w:pPr>
        <w:tabs>
          <w:tab w:val="num" w:pos="1984"/>
        </w:tabs>
        <w:ind w:left="1984" w:hanging="567"/>
      </w:pPr>
      <w:rPr>
        <w:rFonts w:cs="Times New Roman"/>
      </w:rPr>
    </w:lvl>
    <w:lvl w:ilvl="5">
      <w:start w:val="1"/>
      <w:numFmt w:val="lowerLetter"/>
      <w:lvlText w:val="(%6)"/>
      <w:lvlJc w:val="left"/>
      <w:pPr>
        <w:tabs>
          <w:tab w:val="num" w:pos="1984"/>
        </w:tabs>
        <w:ind w:left="1984" w:hanging="567"/>
      </w:pPr>
      <w:rPr>
        <w:rFonts w:cs="Times New Roman"/>
      </w:rPr>
    </w:lvl>
    <w:lvl w:ilvl="6">
      <w:start w:val="1"/>
      <w:numFmt w:val="decimal"/>
      <w:lvlText w:val="(%7)"/>
      <w:lvlJc w:val="left"/>
      <w:pPr>
        <w:tabs>
          <w:tab w:val="num" w:pos="2551"/>
        </w:tabs>
        <w:ind w:left="2551" w:hanging="567"/>
      </w:pPr>
      <w:rPr>
        <w:rFonts w:cs="Times New Roman"/>
      </w:rPr>
    </w:lvl>
    <w:lvl w:ilvl="7">
      <w:start w:val="1"/>
      <w:numFmt w:val="lowerLetter"/>
      <w:lvlText w:val="(%8)"/>
      <w:lvlJc w:val="left"/>
      <w:pPr>
        <w:tabs>
          <w:tab w:val="num" w:pos="2551"/>
        </w:tabs>
        <w:ind w:left="2551" w:hanging="567"/>
      </w:pPr>
      <w:rPr>
        <w:rFonts w:cs="Times New Roman"/>
      </w:rPr>
    </w:lvl>
    <w:lvl w:ilvl="8">
      <w:start w:val="1"/>
      <w:numFmt w:val="lowerLetter"/>
      <w:lvlText w:val="(%9)"/>
      <w:lvlJc w:val="left"/>
      <w:pPr>
        <w:tabs>
          <w:tab w:val="num" w:pos="3118"/>
        </w:tabs>
        <w:ind w:left="3118" w:hanging="567"/>
      </w:pPr>
      <w:rPr>
        <w:rFonts w:cs="Times New Roman"/>
      </w:rPr>
    </w:lvl>
  </w:abstractNum>
  <w:abstractNum w:abstractNumId="53">
    <w:nsid w:val="48842C30"/>
    <w:multiLevelType w:val="singleLevel"/>
    <w:tmpl w:val="4FA60B90"/>
    <w:name w:val="Tiret 3"/>
    <w:lvl w:ilvl="0">
      <w:start w:val="1"/>
      <w:numFmt w:val="bullet"/>
      <w:lvlRestart w:val="0"/>
      <w:lvlText w:val=""/>
      <w:lvlJc w:val="left"/>
      <w:pPr>
        <w:tabs>
          <w:tab w:val="num" w:pos="3118"/>
        </w:tabs>
        <w:ind w:left="3118" w:hanging="567"/>
      </w:pPr>
      <w:rPr>
        <w:rFonts w:ascii="Symbol" w:hAnsi="Symbol" w:hint="default"/>
      </w:rPr>
    </w:lvl>
  </w:abstractNum>
  <w:abstractNum w:abstractNumId="54">
    <w:nsid w:val="489D74ED"/>
    <w:multiLevelType w:val="singleLevel"/>
    <w:tmpl w:val="C2E2F936"/>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55">
    <w:nsid w:val="4D0C058A"/>
    <w:multiLevelType w:val="singleLevel"/>
    <w:tmpl w:val="BAE8D90E"/>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56">
    <w:nsid w:val="4FEA017A"/>
    <w:multiLevelType w:val="multilevel"/>
    <w:tmpl w:val="C190251A"/>
    <w:name w:val="NumPar__9"/>
    <w:lvl w:ilvl="0">
      <w:start w:val="1"/>
      <w:numFmt w:val="decimal"/>
      <w:lvlRestart w:val="0"/>
      <w:lvlText w:val="(%1)"/>
      <w:lvlJc w:val="left"/>
      <w:pPr>
        <w:tabs>
          <w:tab w:val="num" w:pos="850"/>
        </w:tabs>
        <w:ind w:left="850" w:hanging="850"/>
      </w:pPr>
      <w:rPr>
        <w:rFonts w:cs="Times New Roman"/>
      </w:rPr>
    </w:lvl>
    <w:lvl w:ilvl="1">
      <w:start w:val="1"/>
      <w:numFmt w:val="lowerLetter"/>
      <w:lvlText w:val="(%2)"/>
      <w:lvlJc w:val="left"/>
      <w:pPr>
        <w:tabs>
          <w:tab w:val="num" w:pos="850"/>
        </w:tabs>
        <w:ind w:left="850" w:hanging="850"/>
      </w:pPr>
      <w:rPr>
        <w:rFonts w:cs="Times New Roman"/>
      </w:rPr>
    </w:lvl>
    <w:lvl w:ilvl="2">
      <w:start w:val="1"/>
      <w:numFmt w:val="decimal"/>
      <w:lvlText w:val="(%3)"/>
      <w:lvlJc w:val="left"/>
      <w:pPr>
        <w:tabs>
          <w:tab w:val="num" w:pos="1417"/>
        </w:tabs>
        <w:ind w:left="1417" w:hanging="567"/>
      </w:pPr>
      <w:rPr>
        <w:rFonts w:cs="Times New Roman"/>
      </w:rPr>
    </w:lvl>
    <w:lvl w:ilvl="3">
      <w:start w:val="1"/>
      <w:numFmt w:val="lowerLetter"/>
      <w:lvlText w:val="(%4)"/>
      <w:lvlJc w:val="left"/>
      <w:pPr>
        <w:tabs>
          <w:tab w:val="num" w:pos="1417"/>
        </w:tabs>
        <w:ind w:left="1417" w:hanging="567"/>
      </w:pPr>
      <w:rPr>
        <w:rFonts w:cs="Times New Roman"/>
      </w:rPr>
    </w:lvl>
    <w:lvl w:ilvl="4">
      <w:start w:val="1"/>
      <w:numFmt w:val="decimal"/>
      <w:lvlText w:val="(%5)"/>
      <w:lvlJc w:val="left"/>
      <w:pPr>
        <w:tabs>
          <w:tab w:val="num" w:pos="1984"/>
        </w:tabs>
        <w:ind w:left="1984" w:hanging="567"/>
      </w:pPr>
      <w:rPr>
        <w:rFonts w:cs="Times New Roman"/>
      </w:rPr>
    </w:lvl>
    <w:lvl w:ilvl="5">
      <w:start w:val="1"/>
      <w:numFmt w:val="lowerLetter"/>
      <w:lvlText w:val="(%6)"/>
      <w:lvlJc w:val="left"/>
      <w:pPr>
        <w:tabs>
          <w:tab w:val="num" w:pos="1984"/>
        </w:tabs>
        <w:ind w:left="1984" w:hanging="567"/>
      </w:pPr>
      <w:rPr>
        <w:rFonts w:cs="Times New Roman"/>
      </w:rPr>
    </w:lvl>
    <w:lvl w:ilvl="6">
      <w:start w:val="1"/>
      <w:numFmt w:val="decimal"/>
      <w:lvlText w:val="(%7)"/>
      <w:lvlJc w:val="left"/>
      <w:pPr>
        <w:tabs>
          <w:tab w:val="num" w:pos="2551"/>
        </w:tabs>
        <w:ind w:left="2551" w:hanging="567"/>
      </w:pPr>
      <w:rPr>
        <w:rFonts w:cs="Times New Roman"/>
      </w:rPr>
    </w:lvl>
    <w:lvl w:ilvl="7">
      <w:start w:val="1"/>
      <w:numFmt w:val="lowerLetter"/>
      <w:lvlText w:val="(%8)"/>
      <w:lvlJc w:val="left"/>
      <w:pPr>
        <w:tabs>
          <w:tab w:val="num" w:pos="2551"/>
        </w:tabs>
        <w:ind w:left="2551" w:hanging="567"/>
      </w:pPr>
      <w:rPr>
        <w:rFonts w:cs="Times New Roman"/>
      </w:rPr>
    </w:lvl>
    <w:lvl w:ilvl="8">
      <w:start w:val="1"/>
      <w:numFmt w:val="lowerLetter"/>
      <w:lvlText w:val="(%9)"/>
      <w:lvlJc w:val="left"/>
      <w:pPr>
        <w:tabs>
          <w:tab w:val="num" w:pos="3118"/>
        </w:tabs>
        <w:ind w:left="3118" w:hanging="567"/>
      </w:pPr>
      <w:rPr>
        <w:rFonts w:cs="Times New Roman"/>
      </w:rPr>
    </w:lvl>
  </w:abstractNum>
  <w:abstractNum w:abstractNumId="57">
    <w:nsid w:val="52247D10"/>
    <w:multiLevelType w:val="multilevel"/>
    <w:tmpl w:val="CC8EDB14"/>
    <w:name w:val="0.876472122"/>
    <w:lvl w:ilvl="0">
      <w:start w:val="1"/>
      <w:numFmt w:val="decimal"/>
      <w:lvlRestart w:val="0"/>
      <w:lvlText w:val="(%1)"/>
      <w:lvlJc w:val="left"/>
      <w:pPr>
        <w:tabs>
          <w:tab w:val="num" w:pos="850"/>
        </w:tabs>
        <w:ind w:left="850" w:hanging="850"/>
      </w:pPr>
      <w:rPr>
        <w:rFonts w:cs="Times New Roman"/>
      </w:rPr>
    </w:lvl>
    <w:lvl w:ilvl="1">
      <w:start w:val="1"/>
      <w:numFmt w:val="lowerLetter"/>
      <w:lvlText w:val="(%2)"/>
      <w:lvlJc w:val="left"/>
      <w:pPr>
        <w:tabs>
          <w:tab w:val="num" w:pos="850"/>
        </w:tabs>
        <w:ind w:left="850" w:hanging="850"/>
      </w:pPr>
      <w:rPr>
        <w:rFonts w:cs="Times New Roman"/>
      </w:rPr>
    </w:lvl>
    <w:lvl w:ilvl="2">
      <w:start w:val="1"/>
      <w:numFmt w:val="decimal"/>
      <w:lvlText w:val="(%3)"/>
      <w:lvlJc w:val="left"/>
      <w:pPr>
        <w:tabs>
          <w:tab w:val="num" w:pos="1417"/>
        </w:tabs>
        <w:ind w:left="1417" w:hanging="567"/>
      </w:pPr>
      <w:rPr>
        <w:rFonts w:cs="Times New Roman"/>
      </w:rPr>
    </w:lvl>
    <w:lvl w:ilvl="3">
      <w:start w:val="1"/>
      <w:numFmt w:val="lowerLetter"/>
      <w:lvlText w:val="(%4)"/>
      <w:lvlJc w:val="left"/>
      <w:pPr>
        <w:tabs>
          <w:tab w:val="num" w:pos="1417"/>
        </w:tabs>
        <w:ind w:left="1417" w:hanging="567"/>
      </w:pPr>
      <w:rPr>
        <w:rFonts w:cs="Times New Roman"/>
      </w:rPr>
    </w:lvl>
    <w:lvl w:ilvl="4">
      <w:start w:val="1"/>
      <w:numFmt w:val="decimal"/>
      <w:lvlText w:val="(%5)"/>
      <w:lvlJc w:val="left"/>
      <w:pPr>
        <w:tabs>
          <w:tab w:val="num" w:pos="1984"/>
        </w:tabs>
        <w:ind w:left="1984" w:hanging="567"/>
      </w:pPr>
      <w:rPr>
        <w:rFonts w:cs="Times New Roman"/>
      </w:rPr>
    </w:lvl>
    <w:lvl w:ilvl="5">
      <w:start w:val="1"/>
      <w:numFmt w:val="lowerLetter"/>
      <w:lvlText w:val="(%6)"/>
      <w:lvlJc w:val="left"/>
      <w:pPr>
        <w:tabs>
          <w:tab w:val="num" w:pos="1984"/>
        </w:tabs>
        <w:ind w:left="1984" w:hanging="567"/>
      </w:pPr>
      <w:rPr>
        <w:rFonts w:cs="Times New Roman"/>
      </w:rPr>
    </w:lvl>
    <w:lvl w:ilvl="6">
      <w:start w:val="1"/>
      <w:numFmt w:val="decimal"/>
      <w:lvlText w:val="(%7)"/>
      <w:lvlJc w:val="left"/>
      <w:pPr>
        <w:tabs>
          <w:tab w:val="num" w:pos="2551"/>
        </w:tabs>
        <w:ind w:left="2551" w:hanging="567"/>
      </w:pPr>
      <w:rPr>
        <w:rFonts w:cs="Times New Roman"/>
      </w:rPr>
    </w:lvl>
    <w:lvl w:ilvl="7">
      <w:start w:val="1"/>
      <w:numFmt w:val="lowerLetter"/>
      <w:lvlText w:val="(%8)"/>
      <w:lvlJc w:val="left"/>
      <w:pPr>
        <w:tabs>
          <w:tab w:val="num" w:pos="2551"/>
        </w:tabs>
        <w:ind w:left="2551" w:hanging="567"/>
      </w:pPr>
      <w:rPr>
        <w:rFonts w:cs="Times New Roman"/>
      </w:rPr>
    </w:lvl>
    <w:lvl w:ilvl="8">
      <w:start w:val="1"/>
      <w:numFmt w:val="lowerLetter"/>
      <w:lvlText w:val="(%9)"/>
      <w:lvlJc w:val="left"/>
      <w:pPr>
        <w:tabs>
          <w:tab w:val="num" w:pos="3118"/>
        </w:tabs>
        <w:ind w:left="3118" w:hanging="567"/>
      </w:pPr>
      <w:rPr>
        <w:rFonts w:cs="Times New Roman"/>
      </w:rPr>
    </w:lvl>
  </w:abstractNum>
  <w:abstractNum w:abstractNumId="58">
    <w:nsid w:val="52A716D5"/>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9">
    <w:nsid w:val="53DC60CC"/>
    <w:multiLevelType w:val="multilevel"/>
    <w:tmpl w:val="40D6A726"/>
    <w:name w:val="Point"/>
    <w:lvl w:ilvl="0">
      <w:start w:val="1"/>
      <w:numFmt w:val="decimal"/>
      <w:lvlRestart w:val="0"/>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0">
    <w:nsid w:val="54593082"/>
    <w:multiLevelType w:val="singleLevel"/>
    <w:tmpl w:val="EDE069AC"/>
    <w:name w:val="Point__7"/>
    <w:lvl w:ilvl="0">
      <w:start w:val="1"/>
      <w:numFmt w:val="bullet"/>
      <w:lvlRestart w:val="0"/>
      <w:lvlText w:val=""/>
      <w:lvlJc w:val="left"/>
      <w:pPr>
        <w:tabs>
          <w:tab w:val="num" w:pos="850"/>
        </w:tabs>
        <w:ind w:left="850" w:hanging="850"/>
      </w:pPr>
      <w:rPr>
        <w:rFonts w:ascii="Symbol" w:hAnsi="Symbol" w:hint="default"/>
      </w:rPr>
    </w:lvl>
  </w:abstractNum>
  <w:abstractNum w:abstractNumId="61">
    <w:nsid w:val="568864DC"/>
    <w:multiLevelType w:val="singleLevel"/>
    <w:tmpl w:val="485EBDAC"/>
    <w:name w:val="Bullet 4"/>
    <w:lvl w:ilvl="0">
      <w:start w:val="1"/>
      <w:numFmt w:val="bullet"/>
      <w:lvlRestart w:val="0"/>
      <w:lvlText w:val="–"/>
      <w:lvlJc w:val="left"/>
      <w:pPr>
        <w:tabs>
          <w:tab w:val="num" w:pos="3118"/>
        </w:tabs>
        <w:ind w:left="3118" w:hanging="567"/>
      </w:pPr>
    </w:lvl>
  </w:abstractNum>
  <w:abstractNum w:abstractNumId="62">
    <w:nsid w:val="5AFD6A64"/>
    <w:multiLevelType w:val="multilevel"/>
    <w:tmpl w:val="E3D4F0C4"/>
    <w:name w:val="Point__3"/>
    <w:lvl w:ilvl="0">
      <w:start w:val="1"/>
      <w:numFmt w:val="decimal"/>
      <w:isLg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
      <w:lvlJc w:val="left"/>
      <w:pPr>
        <w:tabs>
          <w:tab w:val="num" w:pos="1584"/>
        </w:tabs>
        <w:ind w:left="1584" w:hanging="1584"/>
      </w:pPr>
      <w:rPr>
        <w:rFonts w:cs="Times New Roman" w:hint="default"/>
      </w:rPr>
    </w:lvl>
  </w:abstractNum>
  <w:abstractNum w:abstractNumId="63">
    <w:nsid w:val="5B49510E"/>
    <w:multiLevelType w:val="multilevel"/>
    <w:tmpl w:val="B13A77E8"/>
    <w:lvl w:ilvl="0">
      <w:start w:val="1"/>
      <w:numFmt w:val="decimal"/>
      <w:pStyle w:val="1Paragraph"/>
      <w:lvlText w:val="%1."/>
      <w:lvlJc w:val="left"/>
      <w:pPr>
        <w:tabs>
          <w:tab w:val="num" w:pos="1134"/>
        </w:tabs>
        <w:ind w:left="1134"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11Paragraph"/>
      <w:lvlText w:val="%1.%2."/>
      <w:lvlJc w:val="left"/>
      <w:pPr>
        <w:tabs>
          <w:tab w:val="num" w:pos="1134"/>
        </w:tabs>
        <w:ind w:left="1134"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Paragraph"/>
      <w:lvlText w:val="%1.%2.%3."/>
      <w:lvlJc w:val="left"/>
      <w:pPr>
        <w:tabs>
          <w:tab w:val="num" w:pos="1134"/>
        </w:tabs>
        <w:ind w:left="1134" w:hanging="113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64">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65">
    <w:nsid w:val="5F342530"/>
    <w:multiLevelType w:val="singleLevel"/>
    <w:tmpl w:val="D5444702"/>
    <w:name w:val="Default"/>
    <w:lvl w:ilvl="0">
      <w:start w:val="1"/>
      <w:numFmt w:val="bullet"/>
      <w:lvlRestart w:val="0"/>
      <w:lvlText w:val=""/>
      <w:lvlJc w:val="left"/>
      <w:pPr>
        <w:tabs>
          <w:tab w:val="num" w:pos="2551"/>
        </w:tabs>
        <w:ind w:left="2551" w:hanging="567"/>
      </w:pPr>
      <w:rPr>
        <w:rFonts w:ascii="Symbol" w:hAnsi="Symbol" w:hint="default"/>
      </w:rPr>
    </w:lvl>
  </w:abstractNum>
  <w:abstractNum w:abstractNumId="66">
    <w:nsid w:val="5F9C40AA"/>
    <w:multiLevelType w:val="singleLevel"/>
    <w:tmpl w:val="B89CB5A2"/>
    <w:name w:val="NumPar__4"/>
    <w:lvl w:ilvl="0">
      <w:start w:val="1"/>
      <w:numFmt w:val="bullet"/>
      <w:lvlRestart w:val="0"/>
      <w:lvlText w:val=""/>
      <w:lvlJc w:val="left"/>
      <w:pPr>
        <w:tabs>
          <w:tab w:val="num" w:pos="1984"/>
        </w:tabs>
        <w:ind w:left="1984" w:hanging="567"/>
      </w:pPr>
      <w:rPr>
        <w:rFonts w:ascii="Symbol" w:hAnsi="Symbol" w:hint="default"/>
      </w:rPr>
    </w:lvl>
  </w:abstractNum>
  <w:abstractNum w:abstractNumId="67">
    <w:nsid w:val="624E0FCB"/>
    <w:multiLevelType w:val="multilevel"/>
    <w:tmpl w:val="79A65C14"/>
    <w:name w:val="Bullet 0"/>
    <w:lvl w:ilvl="0">
      <w:start w:val="1"/>
      <w:numFmt w:val="decimal"/>
      <w:lvlRestart w:val="0"/>
      <w:lvlText w:val="(%1)"/>
      <w:lvlJc w:val="left"/>
      <w:pPr>
        <w:tabs>
          <w:tab w:val="num" w:pos="850"/>
        </w:tabs>
        <w:ind w:left="850" w:hanging="850"/>
      </w:pPr>
      <w:rPr>
        <w:rFonts w:cs="Times New Roman"/>
      </w:rPr>
    </w:lvl>
    <w:lvl w:ilvl="1">
      <w:start w:val="1"/>
      <w:numFmt w:val="lowerLetter"/>
      <w:lvlText w:val="(%2)"/>
      <w:lvlJc w:val="left"/>
      <w:pPr>
        <w:tabs>
          <w:tab w:val="num" w:pos="850"/>
        </w:tabs>
        <w:ind w:left="850" w:hanging="850"/>
      </w:pPr>
      <w:rPr>
        <w:rFonts w:cs="Times New Roman"/>
      </w:rPr>
    </w:lvl>
    <w:lvl w:ilvl="2">
      <w:start w:val="1"/>
      <w:numFmt w:val="decimal"/>
      <w:lvlText w:val="(%3)"/>
      <w:lvlJc w:val="left"/>
      <w:pPr>
        <w:tabs>
          <w:tab w:val="num" w:pos="1417"/>
        </w:tabs>
        <w:ind w:left="1417" w:hanging="567"/>
      </w:pPr>
      <w:rPr>
        <w:rFonts w:cs="Times New Roman"/>
      </w:rPr>
    </w:lvl>
    <w:lvl w:ilvl="3">
      <w:start w:val="1"/>
      <w:numFmt w:val="lowerLetter"/>
      <w:lvlText w:val="(%4)"/>
      <w:lvlJc w:val="left"/>
      <w:pPr>
        <w:tabs>
          <w:tab w:val="num" w:pos="1417"/>
        </w:tabs>
        <w:ind w:left="1417" w:hanging="567"/>
      </w:pPr>
      <w:rPr>
        <w:rFonts w:cs="Times New Roman"/>
      </w:rPr>
    </w:lvl>
    <w:lvl w:ilvl="4">
      <w:start w:val="1"/>
      <w:numFmt w:val="decimal"/>
      <w:lvlText w:val="(%5)"/>
      <w:lvlJc w:val="left"/>
      <w:pPr>
        <w:tabs>
          <w:tab w:val="num" w:pos="1984"/>
        </w:tabs>
        <w:ind w:left="1984" w:hanging="567"/>
      </w:pPr>
      <w:rPr>
        <w:rFonts w:cs="Times New Roman"/>
      </w:rPr>
    </w:lvl>
    <w:lvl w:ilvl="5">
      <w:start w:val="1"/>
      <w:numFmt w:val="lowerLetter"/>
      <w:lvlText w:val="(%6)"/>
      <w:lvlJc w:val="left"/>
      <w:pPr>
        <w:tabs>
          <w:tab w:val="num" w:pos="1984"/>
        </w:tabs>
        <w:ind w:left="1984" w:hanging="567"/>
      </w:pPr>
      <w:rPr>
        <w:rFonts w:cs="Times New Roman"/>
      </w:rPr>
    </w:lvl>
    <w:lvl w:ilvl="6">
      <w:start w:val="1"/>
      <w:numFmt w:val="decimal"/>
      <w:lvlText w:val="(%7)"/>
      <w:lvlJc w:val="left"/>
      <w:pPr>
        <w:tabs>
          <w:tab w:val="num" w:pos="2551"/>
        </w:tabs>
        <w:ind w:left="2551" w:hanging="567"/>
      </w:pPr>
      <w:rPr>
        <w:rFonts w:cs="Times New Roman"/>
      </w:rPr>
    </w:lvl>
    <w:lvl w:ilvl="7">
      <w:start w:val="1"/>
      <w:numFmt w:val="lowerLetter"/>
      <w:lvlText w:val="(%8)"/>
      <w:lvlJc w:val="left"/>
      <w:pPr>
        <w:tabs>
          <w:tab w:val="num" w:pos="2551"/>
        </w:tabs>
        <w:ind w:left="2551" w:hanging="567"/>
      </w:pPr>
      <w:rPr>
        <w:rFonts w:cs="Times New Roman"/>
      </w:rPr>
    </w:lvl>
    <w:lvl w:ilvl="8">
      <w:start w:val="1"/>
      <w:numFmt w:val="lowerLetter"/>
      <w:lvlText w:val="(%9)"/>
      <w:lvlJc w:val="left"/>
      <w:pPr>
        <w:tabs>
          <w:tab w:val="num" w:pos="3118"/>
        </w:tabs>
        <w:ind w:left="3118" w:hanging="567"/>
      </w:pPr>
      <w:rPr>
        <w:rFonts w:cs="Times New Roman"/>
      </w:rPr>
    </w:lvl>
  </w:abstractNum>
  <w:abstractNum w:abstractNumId="68">
    <w:nsid w:val="62970F71"/>
    <w:multiLevelType w:val="singleLevel"/>
    <w:tmpl w:val="5AFA8C72"/>
    <w:name w:val="Tiret 4"/>
    <w:lvl w:ilvl="0">
      <w:start w:val="1"/>
      <w:numFmt w:val="bullet"/>
      <w:lvlRestart w:val="0"/>
      <w:lvlText w:val="–"/>
      <w:lvlJc w:val="left"/>
      <w:pPr>
        <w:tabs>
          <w:tab w:val="num" w:pos="1984"/>
        </w:tabs>
        <w:ind w:left="1984" w:hanging="567"/>
      </w:pPr>
    </w:lvl>
  </w:abstractNum>
  <w:abstractNum w:abstractNumId="69">
    <w:nsid w:val="63B26268"/>
    <w:multiLevelType w:val="singleLevel"/>
    <w:tmpl w:val="491E6360"/>
    <w:name w:val="Considérant"/>
    <w:lvl w:ilvl="0">
      <w:start w:val="1"/>
      <w:numFmt w:val="decimal"/>
      <w:lvlRestart w:val="0"/>
      <w:lvlText w:val="(%1)"/>
      <w:lvlJc w:val="left"/>
      <w:pPr>
        <w:tabs>
          <w:tab w:val="num" w:pos="709"/>
        </w:tabs>
        <w:ind w:left="709" w:hanging="709"/>
      </w:pPr>
      <w:rPr>
        <w:rFonts w:cs="Times New Roman"/>
      </w:rPr>
    </w:lvl>
  </w:abstractNum>
  <w:abstractNum w:abstractNumId="70">
    <w:nsid w:val="64A12FA4"/>
    <w:multiLevelType w:val="multilevel"/>
    <w:tmpl w:val="428ECF3E"/>
    <w:name w:val="0,5709149"/>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nsid w:val="64EF6533"/>
    <w:multiLevelType w:val="multilevel"/>
    <w:tmpl w:val="CECE717C"/>
    <w:name w:val="0.3796612"/>
    <w:lvl w:ilvl="0">
      <w:start w:val="1"/>
      <w:numFmt w:val="decimal"/>
      <w:lvlRestart w:val="0"/>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2">
    <w:nsid w:val="676B4707"/>
    <w:multiLevelType w:val="multilevel"/>
    <w:tmpl w:val="5892367A"/>
    <w:name w:val="Heading__3"/>
    <w:lvl w:ilvl="0">
      <w:start w:val="1"/>
      <w:numFmt w:val="decimal"/>
      <w:lvlRestart w:val="0"/>
      <w:lvlText w:val="(%1)"/>
      <w:lvlJc w:val="left"/>
      <w:pPr>
        <w:tabs>
          <w:tab w:val="num" w:pos="850"/>
        </w:tabs>
        <w:ind w:left="850" w:hanging="850"/>
      </w:pPr>
      <w:rPr>
        <w:rFonts w:cs="Times New Roman"/>
      </w:rPr>
    </w:lvl>
    <w:lvl w:ilvl="1">
      <w:start w:val="1"/>
      <w:numFmt w:val="lowerLetter"/>
      <w:lvlText w:val="(%2)"/>
      <w:lvlJc w:val="left"/>
      <w:pPr>
        <w:tabs>
          <w:tab w:val="num" w:pos="850"/>
        </w:tabs>
        <w:ind w:left="850" w:hanging="850"/>
      </w:pPr>
      <w:rPr>
        <w:rFonts w:cs="Times New Roman"/>
      </w:rPr>
    </w:lvl>
    <w:lvl w:ilvl="2">
      <w:start w:val="1"/>
      <w:numFmt w:val="decimal"/>
      <w:lvlText w:val="(%3)"/>
      <w:lvlJc w:val="left"/>
      <w:pPr>
        <w:tabs>
          <w:tab w:val="num" w:pos="1417"/>
        </w:tabs>
        <w:ind w:left="1417" w:hanging="567"/>
      </w:pPr>
      <w:rPr>
        <w:rFonts w:cs="Times New Roman"/>
      </w:rPr>
    </w:lvl>
    <w:lvl w:ilvl="3">
      <w:start w:val="1"/>
      <w:numFmt w:val="lowerLetter"/>
      <w:lvlText w:val="(%4)"/>
      <w:lvlJc w:val="left"/>
      <w:pPr>
        <w:tabs>
          <w:tab w:val="num" w:pos="1417"/>
        </w:tabs>
        <w:ind w:left="1417" w:hanging="567"/>
      </w:pPr>
      <w:rPr>
        <w:rFonts w:cs="Times New Roman"/>
      </w:rPr>
    </w:lvl>
    <w:lvl w:ilvl="4">
      <w:start w:val="1"/>
      <w:numFmt w:val="decimal"/>
      <w:lvlText w:val="(%5)"/>
      <w:lvlJc w:val="left"/>
      <w:pPr>
        <w:tabs>
          <w:tab w:val="num" w:pos="1984"/>
        </w:tabs>
        <w:ind w:left="1984" w:hanging="567"/>
      </w:pPr>
      <w:rPr>
        <w:rFonts w:cs="Times New Roman"/>
      </w:rPr>
    </w:lvl>
    <w:lvl w:ilvl="5">
      <w:start w:val="1"/>
      <w:numFmt w:val="lowerLetter"/>
      <w:lvlText w:val="(%6)"/>
      <w:lvlJc w:val="left"/>
      <w:pPr>
        <w:tabs>
          <w:tab w:val="num" w:pos="1984"/>
        </w:tabs>
        <w:ind w:left="1984" w:hanging="567"/>
      </w:pPr>
      <w:rPr>
        <w:rFonts w:cs="Times New Roman"/>
      </w:rPr>
    </w:lvl>
    <w:lvl w:ilvl="6">
      <w:start w:val="1"/>
      <w:numFmt w:val="decimal"/>
      <w:lvlText w:val="(%7)"/>
      <w:lvlJc w:val="left"/>
      <w:pPr>
        <w:tabs>
          <w:tab w:val="num" w:pos="2551"/>
        </w:tabs>
        <w:ind w:left="2551" w:hanging="567"/>
      </w:pPr>
      <w:rPr>
        <w:rFonts w:cs="Times New Roman"/>
      </w:rPr>
    </w:lvl>
    <w:lvl w:ilvl="7">
      <w:start w:val="1"/>
      <w:numFmt w:val="lowerLetter"/>
      <w:lvlText w:val="(%8)"/>
      <w:lvlJc w:val="left"/>
      <w:pPr>
        <w:tabs>
          <w:tab w:val="num" w:pos="2551"/>
        </w:tabs>
        <w:ind w:left="2551" w:hanging="567"/>
      </w:pPr>
      <w:rPr>
        <w:rFonts w:cs="Times New Roman"/>
      </w:rPr>
    </w:lvl>
    <w:lvl w:ilvl="8">
      <w:start w:val="1"/>
      <w:numFmt w:val="lowerLetter"/>
      <w:lvlText w:val="(%9)"/>
      <w:lvlJc w:val="left"/>
      <w:pPr>
        <w:tabs>
          <w:tab w:val="num" w:pos="3118"/>
        </w:tabs>
        <w:ind w:left="3118" w:hanging="567"/>
      </w:pPr>
      <w:rPr>
        <w:rFonts w:cs="Times New Roman"/>
      </w:rPr>
    </w:lvl>
  </w:abstractNum>
  <w:abstractNum w:abstractNumId="73">
    <w:nsid w:val="68862366"/>
    <w:multiLevelType w:val="hybridMultilevel"/>
    <w:tmpl w:val="523E6D94"/>
    <w:name w:val="Bullet 3"/>
    <w:lvl w:ilvl="0" w:tplc="FFFFFFFF">
      <w:start w:val="1"/>
      <w:numFmt w:val="bullet"/>
      <w:lvlText w:val="•"/>
      <w:lvlJc w:val="left"/>
      <w:pPr>
        <w:tabs>
          <w:tab w:val="num" w:pos="2268"/>
        </w:tabs>
        <w:ind w:left="2268" w:hanging="170"/>
      </w:pPr>
      <w:rPr>
        <w:rFonts w:ascii="Times New Roman" w:hAnsi="Times New Roman" w:hint="default"/>
        <w:b w:val="0"/>
        <w:i w:val="0"/>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4">
    <w:nsid w:val="69995580"/>
    <w:multiLevelType w:val="singleLevel"/>
    <w:tmpl w:val="75CC7CBA"/>
    <w:name w:val="Point__4"/>
    <w:lvl w:ilvl="0">
      <w:start w:val="1"/>
      <w:numFmt w:val="decimal"/>
      <w:lvlRestart w:val="0"/>
      <w:lvlText w:val="(%1)"/>
      <w:lvlJc w:val="left"/>
      <w:pPr>
        <w:tabs>
          <w:tab w:val="num" w:pos="709"/>
        </w:tabs>
        <w:ind w:left="709" w:hanging="709"/>
      </w:pPr>
      <w:rPr>
        <w:rFonts w:cs="Times New Roman"/>
      </w:rPr>
    </w:lvl>
  </w:abstractNum>
  <w:abstractNum w:abstractNumId="75">
    <w:nsid w:val="6A3823AE"/>
    <w:multiLevelType w:val="multilevel"/>
    <w:tmpl w:val="CC8EDB14"/>
    <w:name w:val="0.18663592"/>
    <w:lvl w:ilvl="0">
      <w:start w:val="1"/>
      <w:numFmt w:val="decimal"/>
      <w:lvlRestart w:val="0"/>
      <w:lvlText w:val="(%1)"/>
      <w:lvlJc w:val="left"/>
      <w:pPr>
        <w:tabs>
          <w:tab w:val="num" w:pos="850"/>
        </w:tabs>
        <w:ind w:left="850" w:hanging="850"/>
      </w:pPr>
      <w:rPr>
        <w:rFonts w:cs="Times New Roman"/>
      </w:rPr>
    </w:lvl>
    <w:lvl w:ilvl="1">
      <w:start w:val="1"/>
      <w:numFmt w:val="lowerLetter"/>
      <w:lvlText w:val="(%2)"/>
      <w:lvlJc w:val="left"/>
      <w:pPr>
        <w:tabs>
          <w:tab w:val="num" w:pos="850"/>
        </w:tabs>
        <w:ind w:left="850" w:hanging="850"/>
      </w:pPr>
      <w:rPr>
        <w:rFonts w:cs="Times New Roman"/>
      </w:rPr>
    </w:lvl>
    <w:lvl w:ilvl="2">
      <w:start w:val="1"/>
      <w:numFmt w:val="decimal"/>
      <w:lvlText w:val="(%3)"/>
      <w:lvlJc w:val="left"/>
      <w:pPr>
        <w:tabs>
          <w:tab w:val="num" w:pos="1417"/>
        </w:tabs>
        <w:ind w:left="1417" w:hanging="567"/>
      </w:pPr>
      <w:rPr>
        <w:rFonts w:cs="Times New Roman"/>
      </w:rPr>
    </w:lvl>
    <w:lvl w:ilvl="3">
      <w:start w:val="1"/>
      <w:numFmt w:val="lowerLetter"/>
      <w:lvlText w:val="(%4)"/>
      <w:lvlJc w:val="left"/>
      <w:pPr>
        <w:tabs>
          <w:tab w:val="num" w:pos="1417"/>
        </w:tabs>
        <w:ind w:left="1417" w:hanging="567"/>
      </w:pPr>
      <w:rPr>
        <w:rFonts w:cs="Times New Roman"/>
      </w:rPr>
    </w:lvl>
    <w:lvl w:ilvl="4">
      <w:start w:val="1"/>
      <w:numFmt w:val="decimal"/>
      <w:lvlText w:val="(%5)"/>
      <w:lvlJc w:val="left"/>
      <w:pPr>
        <w:tabs>
          <w:tab w:val="num" w:pos="1984"/>
        </w:tabs>
        <w:ind w:left="1984" w:hanging="567"/>
      </w:pPr>
      <w:rPr>
        <w:rFonts w:cs="Times New Roman"/>
      </w:rPr>
    </w:lvl>
    <w:lvl w:ilvl="5">
      <w:start w:val="1"/>
      <w:numFmt w:val="lowerLetter"/>
      <w:lvlText w:val="(%6)"/>
      <w:lvlJc w:val="left"/>
      <w:pPr>
        <w:tabs>
          <w:tab w:val="num" w:pos="1984"/>
        </w:tabs>
        <w:ind w:left="1984" w:hanging="567"/>
      </w:pPr>
      <w:rPr>
        <w:rFonts w:cs="Times New Roman"/>
      </w:rPr>
    </w:lvl>
    <w:lvl w:ilvl="6">
      <w:start w:val="1"/>
      <w:numFmt w:val="decimal"/>
      <w:lvlText w:val="(%7)"/>
      <w:lvlJc w:val="left"/>
      <w:pPr>
        <w:tabs>
          <w:tab w:val="num" w:pos="2551"/>
        </w:tabs>
        <w:ind w:left="2551" w:hanging="567"/>
      </w:pPr>
      <w:rPr>
        <w:rFonts w:cs="Times New Roman"/>
      </w:rPr>
    </w:lvl>
    <w:lvl w:ilvl="7">
      <w:start w:val="1"/>
      <w:numFmt w:val="lowerLetter"/>
      <w:lvlText w:val="(%8)"/>
      <w:lvlJc w:val="left"/>
      <w:pPr>
        <w:tabs>
          <w:tab w:val="num" w:pos="2551"/>
        </w:tabs>
        <w:ind w:left="2551" w:hanging="567"/>
      </w:pPr>
      <w:rPr>
        <w:rFonts w:cs="Times New Roman"/>
      </w:rPr>
    </w:lvl>
    <w:lvl w:ilvl="8">
      <w:start w:val="1"/>
      <w:numFmt w:val="lowerLetter"/>
      <w:lvlText w:val="(%9)"/>
      <w:lvlJc w:val="left"/>
      <w:pPr>
        <w:tabs>
          <w:tab w:val="num" w:pos="3118"/>
        </w:tabs>
        <w:ind w:left="3118" w:hanging="567"/>
      </w:pPr>
      <w:rPr>
        <w:rFonts w:cs="Times New Roman"/>
      </w:rPr>
    </w:lvl>
  </w:abstractNum>
  <w:abstractNum w:abstractNumId="76">
    <w:nsid w:val="6E4054E6"/>
    <w:multiLevelType w:val="multilevel"/>
    <w:tmpl w:val="FCACD5EC"/>
    <w:name w:val="Bullet 2"/>
    <w:lvl w:ilvl="0">
      <w:start w:val="1"/>
      <w:numFmt w:val="decimal"/>
      <w:lvlRestart w:val="0"/>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7">
    <w:nsid w:val="6EC300CA"/>
    <w:multiLevelType w:val="singleLevel"/>
    <w:tmpl w:val="055ABBD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78">
    <w:nsid w:val="7063651E"/>
    <w:multiLevelType w:val="hybridMultilevel"/>
    <w:tmpl w:val="DEFE4022"/>
    <w:name w:val="Tiret 2"/>
    <w:lvl w:ilvl="0" w:tplc="FFFFFFFF">
      <w:start w:val="1"/>
      <w:numFmt w:val="lowerLett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9">
    <w:nsid w:val="711167E2"/>
    <w:multiLevelType w:val="multilevel"/>
    <w:tmpl w:val="C3843A7A"/>
    <w:name w:val="NumPar__6"/>
    <w:lvl w:ilvl="0">
      <w:start w:val="1"/>
      <w:numFmt w:val="decimal"/>
      <w:lvlRestart w:val="0"/>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0">
    <w:nsid w:val="712E4B18"/>
    <w:multiLevelType w:val="singleLevel"/>
    <w:tmpl w:val="66ECC298"/>
    <w:name w:val="Tiret 3"/>
    <w:lvl w:ilvl="0">
      <w:start w:val="1"/>
      <w:numFmt w:val="bullet"/>
      <w:lvlRestart w:val="0"/>
      <w:pStyle w:val="Tiret3"/>
      <w:lvlText w:val="–"/>
      <w:lvlJc w:val="left"/>
      <w:pPr>
        <w:tabs>
          <w:tab w:val="num" w:pos="2551"/>
        </w:tabs>
        <w:ind w:left="2551" w:hanging="567"/>
      </w:pPr>
    </w:lvl>
  </w:abstractNum>
  <w:abstractNum w:abstractNumId="81">
    <w:nsid w:val="729504D5"/>
    <w:multiLevelType w:val="singleLevel"/>
    <w:tmpl w:val="1BC6DBFC"/>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82">
    <w:nsid w:val="74B47D98"/>
    <w:multiLevelType w:val="hybridMultilevel"/>
    <w:tmpl w:val="14D45A1A"/>
    <w:lvl w:ilvl="0" w:tplc="8F3A4C78">
      <w:start w:val="1"/>
      <w:numFmt w:val="bullet"/>
      <w:lvlText w:val=""/>
      <w:lvlJc w:val="left"/>
      <w:pPr>
        <w:tabs>
          <w:tab w:val="num" w:pos="1211"/>
        </w:tabs>
        <w:ind w:left="1134" w:hanging="283"/>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3">
    <w:nsid w:val="75C26F71"/>
    <w:multiLevelType w:val="multilevel"/>
    <w:tmpl w:val="CBD8CDA6"/>
    <w:name w:val="Point__1"/>
    <w:lvl w:ilvl="0">
      <w:start w:val="1"/>
      <w:numFmt w:val="decimal"/>
      <w:lvlRestart w:val="0"/>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4">
    <w:nsid w:val="782033D6"/>
    <w:multiLevelType w:val="multilevel"/>
    <w:tmpl w:val="D6C0FAD8"/>
    <w:name w:val="NumPar__7"/>
    <w:lvl w:ilvl="0">
      <w:start w:val="1"/>
      <w:numFmt w:val="decimal"/>
      <w:lvlRestart w:val="0"/>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5">
    <w:nsid w:val="78DC4FF3"/>
    <w:multiLevelType w:val="hybridMultilevel"/>
    <w:tmpl w:val="E7B0D0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798654D8"/>
    <w:multiLevelType w:val="multilevel"/>
    <w:tmpl w:val="CDC82E9A"/>
    <w:name w:val="NumPar__102"/>
    <w:lvl w:ilvl="0">
      <w:start w:val="1"/>
      <w:numFmt w:val="decimal"/>
      <w:lvlText w:val="%1"/>
      <w:lvlJc w:val="left"/>
      <w:pPr>
        <w:tabs>
          <w:tab w:val="num" w:pos="1413"/>
        </w:tabs>
        <w:ind w:left="1413" w:hanging="432"/>
      </w:pPr>
      <w:rPr>
        <w:rFonts w:cs="Times New Roman" w:hint="default"/>
      </w:rPr>
    </w:lvl>
    <w:lvl w:ilvl="1">
      <w:start w:val="1"/>
      <w:numFmt w:val="decimal"/>
      <w:lvlText w:val="%1.%2"/>
      <w:lvlJc w:val="left"/>
      <w:pPr>
        <w:tabs>
          <w:tab w:val="num" w:pos="1557"/>
        </w:tabs>
        <w:ind w:left="1557" w:hanging="576"/>
      </w:pPr>
      <w:rPr>
        <w:rFonts w:cs="Times New Roman" w:hint="default"/>
      </w:rPr>
    </w:lvl>
    <w:lvl w:ilvl="2">
      <w:start w:val="1"/>
      <w:numFmt w:val="decimal"/>
      <w:lvlText w:val="%1.%2.%3"/>
      <w:lvlJc w:val="left"/>
      <w:pPr>
        <w:tabs>
          <w:tab w:val="num" w:pos="1701"/>
        </w:tabs>
        <w:ind w:left="1701" w:hanging="720"/>
      </w:pPr>
      <w:rPr>
        <w:rFonts w:cs="Times New Roman" w:hint="default"/>
      </w:rPr>
    </w:lvl>
    <w:lvl w:ilvl="3">
      <w:start w:val="1"/>
      <w:numFmt w:val="decimal"/>
      <w:lvlText w:val="%1.%2.%3.%4"/>
      <w:lvlJc w:val="left"/>
      <w:pPr>
        <w:tabs>
          <w:tab w:val="num" w:pos="1845"/>
        </w:tabs>
        <w:ind w:left="1845" w:hanging="864"/>
      </w:pPr>
      <w:rPr>
        <w:rFonts w:cs="Times New Roman" w:hint="default"/>
      </w:rPr>
    </w:lvl>
    <w:lvl w:ilvl="4">
      <w:start w:val="1"/>
      <w:numFmt w:val="decimal"/>
      <w:lvlText w:val="%1.%2.%3.%4.%5"/>
      <w:lvlJc w:val="left"/>
      <w:pPr>
        <w:tabs>
          <w:tab w:val="num" w:pos="1989"/>
        </w:tabs>
        <w:ind w:left="1989" w:hanging="1008"/>
      </w:pPr>
      <w:rPr>
        <w:rFonts w:cs="Times New Roman" w:hint="default"/>
      </w:rPr>
    </w:lvl>
    <w:lvl w:ilvl="5">
      <w:start w:val="1"/>
      <w:numFmt w:val="decimal"/>
      <w:lvlText w:val="%1.%2.%3.%4.%5.%6"/>
      <w:lvlJc w:val="left"/>
      <w:pPr>
        <w:tabs>
          <w:tab w:val="num" w:pos="2133"/>
        </w:tabs>
        <w:ind w:left="2133" w:hanging="1152"/>
      </w:pPr>
      <w:rPr>
        <w:rFonts w:cs="Times New Roman" w:hint="default"/>
      </w:rPr>
    </w:lvl>
    <w:lvl w:ilvl="6">
      <w:start w:val="1"/>
      <w:numFmt w:val="decimal"/>
      <w:lvlText w:val="%1.%2.%3.%4.%5.%6.%7"/>
      <w:lvlJc w:val="left"/>
      <w:pPr>
        <w:tabs>
          <w:tab w:val="num" w:pos="2277"/>
        </w:tabs>
        <w:ind w:left="2277" w:hanging="1296"/>
      </w:pPr>
      <w:rPr>
        <w:rFonts w:cs="Times New Roman" w:hint="default"/>
      </w:rPr>
    </w:lvl>
    <w:lvl w:ilvl="7">
      <w:start w:val="1"/>
      <w:numFmt w:val="decimal"/>
      <w:lvlText w:val="%1.%2.%3.%4.%5.%6.%7.%8"/>
      <w:lvlJc w:val="left"/>
      <w:pPr>
        <w:tabs>
          <w:tab w:val="num" w:pos="2421"/>
        </w:tabs>
        <w:ind w:left="2421" w:hanging="1440"/>
      </w:pPr>
      <w:rPr>
        <w:rFonts w:cs="Times New Roman" w:hint="default"/>
      </w:rPr>
    </w:lvl>
    <w:lvl w:ilvl="8">
      <w:start w:val="1"/>
      <w:numFmt w:val="decimal"/>
      <w:lvlText w:val="%1."/>
      <w:lvlJc w:val="left"/>
      <w:pPr>
        <w:tabs>
          <w:tab w:val="num" w:pos="2565"/>
        </w:tabs>
        <w:ind w:left="2565" w:hanging="1584"/>
      </w:pPr>
      <w:rPr>
        <w:rFonts w:cs="Times New Roman" w:hint="default"/>
      </w:rPr>
    </w:lvl>
  </w:abstractNum>
  <w:abstractNum w:abstractNumId="87">
    <w:nsid w:val="79FA34D6"/>
    <w:multiLevelType w:val="singleLevel"/>
    <w:tmpl w:val="41326E50"/>
    <w:name w:val="1.221359E-02"/>
    <w:lvl w:ilvl="0">
      <w:start w:val="1"/>
      <w:numFmt w:val="bullet"/>
      <w:pStyle w:val="Par-dash"/>
      <w:lvlText w:val=""/>
      <w:lvlJc w:val="left"/>
      <w:pPr>
        <w:tabs>
          <w:tab w:val="num" w:pos="567"/>
        </w:tabs>
        <w:ind w:left="567" w:hanging="567"/>
      </w:pPr>
      <w:rPr>
        <w:rFonts w:ascii="Symbol" w:hAnsi="Symbol" w:hint="default"/>
      </w:rPr>
    </w:lvl>
  </w:abstractNum>
  <w:abstractNum w:abstractNumId="88">
    <w:nsid w:val="7A0267F7"/>
    <w:multiLevelType w:val="multilevel"/>
    <w:tmpl w:val="235005E4"/>
    <w:name w:val="Considérant"/>
    <w:lvl w:ilvl="0">
      <w:start w:val="1"/>
      <w:numFmt w:val="decimal"/>
      <w:lvlRestart w:val="0"/>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9">
    <w:nsid w:val="7B454D54"/>
    <w:multiLevelType w:val="singleLevel"/>
    <w:tmpl w:val="8A02E4B2"/>
    <w:lvl w:ilvl="0">
      <w:start w:val="1"/>
      <w:numFmt w:val="bullet"/>
      <w:lvlRestart w:val="0"/>
      <w:pStyle w:val="Tiret4"/>
      <w:lvlText w:val="–"/>
      <w:lvlJc w:val="left"/>
      <w:pPr>
        <w:tabs>
          <w:tab w:val="num" w:pos="3118"/>
        </w:tabs>
        <w:ind w:left="3118" w:hanging="567"/>
      </w:pPr>
    </w:lvl>
  </w:abstractNum>
  <w:abstractNum w:abstractNumId="90">
    <w:nsid w:val="7BE95D7F"/>
    <w:multiLevelType w:val="multilevel"/>
    <w:tmpl w:val="9E803414"/>
    <w:name w:val="List Bullet"/>
    <w:lvl w:ilvl="0">
      <w:start w:val="32"/>
      <w:numFmt w:val="decimal"/>
      <w:lvlRestart w:val="0"/>
      <w:lvlText w:val="(%1)"/>
      <w:lvlJc w:val="left"/>
      <w:pPr>
        <w:tabs>
          <w:tab w:val="num" w:pos="850"/>
        </w:tabs>
        <w:ind w:left="850" w:hanging="850"/>
      </w:pPr>
      <w:rPr>
        <w:rFonts w:cs="Times New Roman" w:hint="default"/>
      </w:rPr>
    </w:lvl>
    <w:lvl w:ilvl="1">
      <w:start w:val="1"/>
      <w:numFmt w:val="lowerLetter"/>
      <w:lvlText w:val="(%2)"/>
      <w:lvlJc w:val="left"/>
      <w:pPr>
        <w:tabs>
          <w:tab w:val="num" w:pos="850"/>
        </w:tabs>
        <w:ind w:left="850" w:hanging="850"/>
      </w:pPr>
      <w:rPr>
        <w:rFonts w:cs="Times New Roman" w:hint="default"/>
      </w:rPr>
    </w:lvl>
    <w:lvl w:ilvl="2">
      <w:start w:val="1"/>
      <w:numFmt w:val="decimal"/>
      <w:lvlText w:val="(%3)"/>
      <w:lvlJc w:val="left"/>
      <w:pPr>
        <w:tabs>
          <w:tab w:val="num" w:pos="1417"/>
        </w:tabs>
        <w:ind w:left="1417" w:hanging="567"/>
      </w:pPr>
      <w:rPr>
        <w:rFonts w:cs="Times New Roman" w:hint="default"/>
      </w:rPr>
    </w:lvl>
    <w:lvl w:ilvl="3">
      <w:start w:val="1"/>
      <w:numFmt w:val="lowerLetter"/>
      <w:lvlText w:val="(%4)"/>
      <w:lvlJc w:val="left"/>
      <w:pPr>
        <w:tabs>
          <w:tab w:val="num" w:pos="1417"/>
        </w:tabs>
        <w:ind w:left="1417" w:hanging="567"/>
      </w:pPr>
      <w:rPr>
        <w:rFonts w:cs="Times New Roman" w:hint="default"/>
      </w:rPr>
    </w:lvl>
    <w:lvl w:ilvl="4">
      <w:start w:val="1"/>
      <w:numFmt w:val="decimal"/>
      <w:lvlText w:val="(%5)"/>
      <w:lvlJc w:val="left"/>
      <w:pPr>
        <w:tabs>
          <w:tab w:val="num" w:pos="1984"/>
        </w:tabs>
        <w:ind w:left="1984" w:hanging="567"/>
      </w:pPr>
      <w:rPr>
        <w:rFonts w:cs="Times New Roman" w:hint="default"/>
      </w:rPr>
    </w:lvl>
    <w:lvl w:ilvl="5">
      <w:start w:val="1"/>
      <w:numFmt w:val="lowerLetter"/>
      <w:lvlText w:val="(%6)"/>
      <w:lvlJc w:val="left"/>
      <w:pPr>
        <w:tabs>
          <w:tab w:val="num" w:pos="1984"/>
        </w:tabs>
        <w:ind w:left="1984" w:hanging="567"/>
      </w:pPr>
      <w:rPr>
        <w:rFonts w:cs="Times New Roman" w:hint="default"/>
      </w:rPr>
    </w:lvl>
    <w:lvl w:ilvl="6">
      <w:start w:val="1"/>
      <w:numFmt w:val="decimal"/>
      <w:lvlText w:val="(%7)"/>
      <w:lvlJc w:val="left"/>
      <w:pPr>
        <w:tabs>
          <w:tab w:val="num" w:pos="2551"/>
        </w:tabs>
        <w:ind w:left="2551" w:hanging="567"/>
      </w:pPr>
      <w:rPr>
        <w:rFonts w:cs="Times New Roman" w:hint="default"/>
      </w:rPr>
    </w:lvl>
    <w:lvl w:ilvl="7">
      <w:start w:val="1"/>
      <w:numFmt w:val="lowerLetter"/>
      <w:lvlText w:val="(%8)"/>
      <w:lvlJc w:val="left"/>
      <w:pPr>
        <w:tabs>
          <w:tab w:val="num" w:pos="2551"/>
        </w:tabs>
        <w:ind w:left="2551" w:hanging="567"/>
      </w:pPr>
      <w:rPr>
        <w:rFonts w:cs="Times New Roman" w:hint="default"/>
      </w:rPr>
    </w:lvl>
    <w:lvl w:ilvl="8">
      <w:start w:val="1"/>
      <w:numFmt w:val="lowerLetter"/>
      <w:lvlText w:val="(%9)"/>
      <w:lvlJc w:val="left"/>
      <w:pPr>
        <w:tabs>
          <w:tab w:val="num" w:pos="3118"/>
        </w:tabs>
        <w:ind w:left="3118" w:hanging="567"/>
      </w:pPr>
      <w:rPr>
        <w:rFonts w:cs="Times New Roman" w:hint="default"/>
      </w:rPr>
    </w:lvl>
  </w:abstractNum>
  <w:abstractNum w:abstractNumId="91">
    <w:nsid w:val="7CF10133"/>
    <w:multiLevelType w:val="hybridMultilevel"/>
    <w:tmpl w:val="6B82DC4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7CF349BD"/>
    <w:multiLevelType w:val="singleLevel"/>
    <w:tmpl w:val="DCB8FA36"/>
    <w:name w:val="NumPar"/>
    <w:lvl w:ilvl="0">
      <w:start w:val="1"/>
      <w:numFmt w:val="lowerRoman"/>
      <w:lvlText w:val="%1)"/>
      <w:lvlJc w:val="right"/>
      <w:pPr>
        <w:tabs>
          <w:tab w:val="num" w:pos="504"/>
        </w:tabs>
        <w:ind w:left="504" w:hanging="216"/>
      </w:pPr>
      <w:rPr>
        <w:rFonts w:cs="Times New Roman"/>
      </w:rPr>
    </w:lvl>
  </w:abstractNum>
  <w:num w:numId="1">
    <w:abstractNumId w:val="4"/>
  </w:num>
  <w:num w:numId="2">
    <w:abstractNumId w:val="3"/>
  </w:num>
  <w:num w:numId="3">
    <w:abstractNumId w:val="6"/>
  </w:num>
  <w:num w:numId="4">
    <w:abstractNumId w:val="2"/>
  </w:num>
  <w:num w:numId="5">
    <w:abstractNumId w:val="1"/>
  </w:num>
  <w:num w:numId="6">
    <w:abstractNumId w:val="0"/>
  </w:num>
  <w:num w:numId="7">
    <w:abstractNumId w:val="19"/>
  </w:num>
  <w:num w:numId="8">
    <w:abstractNumId w:val="28"/>
  </w:num>
  <w:num w:numId="9">
    <w:abstractNumId w:val="80"/>
  </w:num>
  <w:num w:numId="10">
    <w:abstractNumId w:val="20"/>
  </w:num>
  <w:num w:numId="11">
    <w:abstractNumId w:val="21"/>
  </w:num>
  <w:num w:numId="12">
    <w:abstractNumId w:val="81"/>
  </w:num>
  <w:num w:numId="13">
    <w:abstractNumId w:val="77"/>
  </w:num>
  <w:num w:numId="14">
    <w:abstractNumId w:val="89"/>
  </w:num>
  <w:num w:numId="15">
    <w:abstractNumId w:val="37"/>
  </w:num>
  <w:num w:numId="16">
    <w:abstractNumId w:val="34"/>
  </w:num>
  <w:num w:numId="17">
    <w:abstractNumId w:val="64"/>
  </w:num>
  <w:num w:numId="18">
    <w:abstractNumId w:val="70"/>
  </w:num>
  <w:num w:numId="19">
    <w:abstractNumId w:val="22"/>
  </w:num>
  <w:num w:numId="20">
    <w:abstractNumId w:val="27"/>
  </w:num>
  <w:num w:numId="21">
    <w:abstractNumId w:val="27"/>
  </w:num>
  <w:num w:numId="22">
    <w:abstractNumId w:val="27"/>
  </w:num>
  <w:num w:numId="23">
    <w:abstractNumId w:val="22"/>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1"/>
  </w:num>
  <w:num w:numId="30">
    <w:abstractNumId w:val="85"/>
  </w:num>
  <w:num w:numId="31">
    <w:abstractNumId w:val="14"/>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58"/>
  </w:num>
  <w:num w:numId="35">
    <w:abstractNumId w:val="25"/>
  </w:num>
  <w:num w:numId="36">
    <w:abstractNumId w:val="45"/>
  </w:num>
  <w:num w:numId="37">
    <w:abstractNumId w:val="87"/>
  </w:num>
  <w:num w:numId="38">
    <w:abstractNumId w:val="50"/>
  </w:num>
  <w:num w:numId="39">
    <w:abstractNumId w:val="39"/>
  </w:num>
  <w:num w:numId="40">
    <w:abstractNumId w:val="46"/>
  </w:num>
  <w:num w:numId="41">
    <w:abstractNumId w:val="33"/>
  </w:num>
  <w:num w:numId="42">
    <w:abstractNumId w:val="12"/>
  </w:num>
  <w:num w:numId="43">
    <w:abstractNumId w:val="11"/>
  </w:num>
  <w:num w:numId="44">
    <w:abstractNumId w:val="32"/>
  </w:num>
  <w:num w:numId="45">
    <w:abstractNumId w:val="55"/>
  </w:num>
  <w:num w:numId="46">
    <w:abstractNumId w:val="54"/>
  </w:num>
  <w:num w:numId="47">
    <w:abstractNumId w:val="16"/>
  </w:num>
  <w:num w:numId="48">
    <w:abstractNumId w:val="38"/>
  </w:num>
  <w:num w:numId="49">
    <w:abstractNumId w:val="17"/>
  </w:num>
  <w:num w:numId="50">
    <w:abstractNumId w:val="63"/>
  </w:num>
  <w:num w:numId="51">
    <w:abstractNumId w:val="8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ttachedTemplate r:id="rId1"/>
  <w:stylePaneFormatFilter w:val="3824" w:allStyles="0" w:customStyles="0" w:latentStyles="1" w:stylesInUse="0" w:headingStyles="1"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QCDateTime" w:val="2013-10-23 17:32:29"/>
    <w:docVar w:name="DQCHighlighting" w:val="100"/>
    <w:docVar w:name="DQCRepairStyles" w:val=";Confidentialité;"/>
    <w:docVar w:name="DQCResult_Distribution" w:val="1;0"/>
    <w:docVar w:name="DQCResult_DocumentContent" w:val="0;0"/>
    <w:docVar w:name="DQCResult_DocumentSize" w:val="0;0"/>
    <w:docVar w:name="DQCResult_DocumentVersions" w:val="0;0"/>
    <w:docVar w:name="DQCResult_ExistenceOfMacros" w:val="0;0"/>
    <w:docVar w:name="DQCResult_InvalidFootnotes" w:val="0;0"/>
    <w:docVar w:name="DQCResult_LinkedStyles" w:val="0;0"/>
    <w:docVar w:name="DQCResult_ModifiedMargins" w:val="0;0"/>
    <w:docVar w:name="DQCResult_ModifiedMarkers" w:val="0;0"/>
    <w:docVar w:name="DQCResult_ModifiedNumbering" w:val="0;0"/>
    <w:docVar w:name="DQCResult_Objects" w:val="0;0"/>
    <w:docVar w:name="DQCResult_Sections" w:val="0;0"/>
    <w:docVar w:name="DQCResult_StructureCheck" w:val="0;0"/>
    <w:docVar w:name="DQCResult_SuperfluousWhitespace" w:val="0;0"/>
    <w:docVar w:name="DQCResult_UnknownFonts" w:val="0;0"/>
    <w:docVar w:name="DQCResult_UnknownStyles" w:val="0;0"/>
    <w:docVar w:name="DQCStatus" w:val="Yellow"/>
    <w:docVar w:name="DQCVersion" w:val="2"/>
    <w:docVar w:name="DQCWithWarnings" w:val="1"/>
    <w:docVar w:name="Heading" w:val="Heading__4"/>
    <w:docVar w:name="LW_CONFIDENCE" w:val=" "/>
    <w:docVar w:name="LW_CONST_RESTREINT_UE" w:val="RESTREINT UE"/>
    <w:docVar w:name="LW_COVERPAGE_GUID" w:val="22E0D70F4ABC417AA8CFD9DDA08B7750"/>
    <w:docVar w:name="LW_CROSSREFERENCE" w:val="&lt;UNUSED&gt;"/>
    <w:docVar w:name="LW_DATE.ADOPT.CP" w:val="of XXX"/>
    <w:docVar w:name="LW_DATE.ADOPT.CP_DATEFORMAT" w:val="of %DATE%"/>
    <w:docVar w:name="LW_DATE.ADOPT.CP_ISODATE" w:val="&lt;EMPTY&gt;"/>
    <w:docVar w:name="LW_DocType" w:val="COM"/>
    <w:docVar w:name="LW_EMISSION" w:val="&lt;EMPTY&gt;"/>
    <w:docVar w:name="LW_EMISSION_ISODATE" w:val="&lt;EMPTY&gt;"/>
    <w:docVar w:name="LW_EMISSION_LOCATION" w:val="BRX"/>
    <w:docVar w:name="LW_EMISSION_PREFIX" w:val="Brussels, "/>
    <w:docVar w:name="LW_EMISSION_SUFFIX" w:val=" "/>
    <w:docVar w:name="LW_ID_DOCMODEL" w:val="a11"/>
    <w:docVar w:name="LW_ID_DOCSIGNATURE" w:val="SJ-003"/>
    <w:docVar w:name="LW_ID_DOCSTRUCTURE" w:val="COM/AA"/>
    <w:docVar w:name="LW_ID_DOCTYPE" w:val="SJ-003"/>
    <w:docVar w:name="LW_INTERETEEE.CP" w:val="(Text with EEA relevance)"/>
    <w:docVar w:name="LW_LANGUE" w:val="EN"/>
    <w:docVar w:name="LW_LANGUESFAISANTFOI.CP" w:val="&lt;UNUSED&gt;"/>
    <w:docVar w:name="LW_MARKING" w:val="&lt;UNUSED&gt;"/>
    <w:docVar w:name="LW_NOM.INST" w:val="EUROPEAN COMMISSION"/>
    <w:docVar w:name="LW_NOM.INST_JOINTDOC" w:val="&lt;EMPTY&gt;"/>
    <w:docVar w:name="LW_PART_NBR" w:val="1"/>
    <w:docVar w:name="LW_PART_NBR_TOTAL" w:val="1"/>
    <w:docVar w:name="LW_REF.INST.NEW" w:val="&lt;EMPTY&gt;"/>
    <w:docVar w:name="LW_REF.INST.NEW_ADOPTED" w:val="draft"/>
    <w:docVar w:name="LW_REF.INST.NEW_TEXT" w:val="(2013) XXX"/>
    <w:docVar w:name="LW_REF.INTERNE" w:val="&lt;UNUSED&gt;"/>
    <w:docVar w:name="LW_SOUS.TITRE.OBJ.CP" w:val="&lt;UNUSED&gt;"/>
    <w:docVar w:name="LW_SUPERTITRE" w:val="&lt;UNUSED&gt;"/>
    <w:docVar w:name="LW_TITRE.OBJ.CP" w:val="supplementing Regulation (EU) No 168/2013 of the European Parliament and of the Council  with regard to environmental and propulsion unit performance requirements and amending Annex V thereof"/>
    <w:docVar w:name="LW_TITRE.OBJ.CP_PREVIOUS" w:val="&lt;UNUSED&gt;"/>
    <w:docVar w:name="LW_TYPE.DOC.CP" w:val="COMMISSION DELEGATED REGULATION (EU) No \u8230?/.."/>
    <w:docVar w:name="NumPar" w:val="NumPar__10"/>
    <w:docVar w:name="Point" w:val="Point__7"/>
    <w:docVar w:name="Stamp" w:val="\\dossiers.dgt.cec.eu.int\dossiers\ENTR\ENTR-2013-00045\ENTR-2013-00045-00-02-EN-REV-00.DOC"/>
  </w:docVars>
  <w:rsids>
    <w:rsidRoot w:val="004F1E2E"/>
    <w:rsid w:val="000002BA"/>
    <w:rsid w:val="00000526"/>
    <w:rsid w:val="00000DD8"/>
    <w:rsid w:val="00001635"/>
    <w:rsid w:val="00001B27"/>
    <w:rsid w:val="00001F8C"/>
    <w:rsid w:val="000025C1"/>
    <w:rsid w:val="00002EC4"/>
    <w:rsid w:val="00002FC4"/>
    <w:rsid w:val="0000447A"/>
    <w:rsid w:val="00004C01"/>
    <w:rsid w:val="00004F9F"/>
    <w:rsid w:val="00005251"/>
    <w:rsid w:val="00006533"/>
    <w:rsid w:val="000068EF"/>
    <w:rsid w:val="000072D7"/>
    <w:rsid w:val="00007645"/>
    <w:rsid w:val="00007806"/>
    <w:rsid w:val="00011190"/>
    <w:rsid w:val="000119D9"/>
    <w:rsid w:val="000123F3"/>
    <w:rsid w:val="000126FE"/>
    <w:rsid w:val="0001339F"/>
    <w:rsid w:val="0001359D"/>
    <w:rsid w:val="000136D7"/>
    <w:rsid w:val="00013720"/>
    <w:rsid w:val="000149EB"/>
    <w:rsid w:val="000153C4"/>
    <w:rsid w:val="000156B5"/>
    <w:rsid w:val="00015B9B"/>
    <w:rsid w:val="00016658"/>
    <w:rsid w:val="00020650"/>
    <w:rsid w:val="00020C0F"/>
    <w:rsid w:val="00020F3B"/>
    <w:rsid w:val="000211BC"/>
    <w:rsid w:val="00021837"/>
    <w:rsid w:val="00021E75"/>
    <w:rsid w:val="00022564"/>
    <w:rsid w:val="00022846"/>
    <w:rsid w:val="000231EB"/>
    <w:rsid w:val="000237FE"/>
    <w:rsid w:val="00023E49"/>
    <w:rsid w:val="00024440"/>
    <w:rsid w:val="0002444C"/>
    <w:rsid w:val="00024458"/>
    <w:rsid w:val="000247C1"/>
    <w:rsid w:val="00024DF0"/>
    <w:rsid w:val="00025336"/>
    <w:rsid w:val="00025720"/>
    <w:rsid w:val="00025F99"/>
    <w:rsid w:val="00026289"/>
    <w:rsid w:val="00026531"/>
    <w:rsid w:val="00027464"/>
    <w:rsid w:val="00027F8E"/>
    <w:rsid w:val="00031A13"/>
    <w:rsid w:val="00031B96"/>
    <w:rsid w:val="00031E81"/>
    <w:rsid w:val="000326CC"/>
    <w:rsid w:val="000335A2"/>
    <w:rsid w:val="00034267"/>
    <w:rsid w:val="000349B8"/>
    <w:rsid w:val="000349D3"/>
    <w:rsid w:val="000354AC"/>
    <w:rsid w:val="00036498"/>
    <w:rsid w:val="00036BA2"/>
    <w:rsid w:val="00037C80"/>
    <w:rsid w:val="00040D77"/>
    <w:rsid w:val="00040E97"/>
    <w:rsid w:val="000415AE"/>
    <w:rsid w:val="00041B0E"/>
    <w:rsid w:val="00041C4E"/>
    <w:rsid w:val="00041EE2"/>
    <w:rsid w:val="00041EE9"/>
    <w:rsid w:val="000421D3"/>
    <w:rsid w:val="000423A6"/>
    <w:rsid w:val="000425F5"/>
    <w:rsid w:val="00042716"/>
    <w:rsid w:val="00043113"/>
    <w:rsid w:val="00043914"/>
    <w:rsid w:val="00044391"/>
    <w:rsid w:val="0004449E"/>
    <w:rsid w:val="00044ECB"/>
    <w:rsid w:val="000459E9"/>
    <w:rsid w:val="00045D47"/>
    <w:rsid w:val="00046C26"/>
    <w:rsid w:val="000470C0"/>
    <w:rsid w:val="00047FA7"/>
    <w:rsid w:val="00050F98"/>
    <w:rsid w:val="00051036"/>
    <w:rsid w:val="000514E5"/>
    <w:rsid w:val="00051DA6"/>
    <w:rsid w:val="000525D4"/>
    <w:rsid w:val="00052F45"/>
    <w:rsid w:val="000539A8"/>
    <w:rsid w:val="00053DC6"/>
    <w:rsid w:val="00053E26"/>
    <w:rsid w:val="00054278"/>
    <w:rsid w:val="00054A07"/>
    <w:rsid w:val="00055CC4"/>
    <w:rsid w:val="00056508"/>
    <w:rsid w:val="00056F33"/>
    <w:rsid w:val="000574CF"/>
    <w:rsid w:val="00057962"/>
    <w:rsid w:val="00057A37"/>
    <w:rsid w:val="0006051C"/>
    <w:rsid w:val="00060523"/>
    <w:rsid w:val="00060730"/>
    <w:rsid w:val="000615ED"/>
    <w:rsid w:val="00061646"/>
    <w:rsid w:val="0006214C"/>
    <w:rsid w:val="0006237F"/>
    <w:rsid w:val="0006426A"/>
    <w:rsid w:val="00064C88"/>
    <w:rsid w:val="00066BFD"/>
    <w:rsid w:val="00067D77"/>
    <w:rsid w:val="00067E2A"/>
    <w:rsid w:val="00067E63"/>
    <w:rsid w:val="00070345"/>
    <w:rsid w:val="00070709"/>
    <w:rsid w:val="0007080E"/>
    <w:rsid w:val="000710BE"/>
    <w:rsid w:val="0007110D"/>
    <w:rsid w:val="00071A2A"/>
    <w:rsid w:val="00071CBC"/>
    <w:rsid w:val="00072BD6"/>
    <w:rsid w:val="0007331B"/>
    <w:rsid w:val="000736EB"/>
    <w:rsid w:val="00073D41"/>
    <w:rsid w:val="000742D0"/>
    <w:rsid w:val="00074914"/>
    <w:rsid w:val="00074D69"/>
    <w:rsid w:val="00074F8F"/>
    <w:rsid w:val="00075BA6"/>
    <w:rsid w:val="00075F6E"/>
    <w:rsid w:val="00076391"/>
    <w:rsid w:val="000764F2"/>
    <w:rsid w:val="00076554"/>
    <w:rsid w:val="00076886"/>
    <w:rsid w:val="00076D8E"/>
    <w:rsid w:val="00076E26"/>
    <w:rsid w:val="00076E90"/>
    <w:rsid w:val="00076FE3"/>
    <w:rsid w:val="000815C9"/>
    <w:rsid w:val="00081920"/>
    <w:rsid w:val="00082CE8"/>
    <w:rsid w:val="000834ED"/>
    <w:rsid w:val="00085082"/>
    <w:rsid w:val="00086337"/>
    <w:rsid w:val="00087943"/>
    <w:rsid w:val="000879B1"/>
    <w:rsid w:val="000879EA"/>
    <w:rsid w:val="000907C4"/>
    <w:rsid w:val="00090FE1"/>
    <w:rsid w:val="00091C93"/>
    <w:rsid w:val="00091D92"/>
    <w:rsid w:val="00092613"/>
    <w:rsid w:val="00093F54"/>
    <w:rsid w:val="00093F69"/>
    <w:rsid w:val="00094749"/>
    <w:rsid w:val="00094A5E"/>
    <w:rsid w:val="00094F1B"/>
    <w:rsid w:val="0009512A"/>
    <w:rsid w:val="0009527A"/>
    <w:rsid w:val="00095690"/>
    <w:rsid w:val="000956C2"/>
    <w:rsid w:val="00095782"/>
    <w:rsid w:val="00095809"/>
    <w:rsid w:val="00095990"/>
    <w:rsid w:val="00095A96"/>
    <w:rsid w:val="000960F8"/>
    <w:rsid w:val="00096C1D"/>
    <w:rsid w:val="00097408"/>
    <w:rsid w:val="00097C40"/>
    <w:rsid w:val="000A013C"/>
    <w:rsid w:val="000A040C"/>
    <w:rsid w:val="000A0628"/>
    <w:rsid w:val="000A0635"/>
    <w:rsid w:val="000A20BB"/>
    <w:rsid w:val="000A31DD"/>
    <w:rsid w:val="000A34AD"/>
    <w:rsid w:val="000A3884"/>
    <w:rsid w:val="000A3A8F"/>
    <w:rsid w:val="000A4717"/>
    <w:rsid w:val="000A48E5"/>
    <w:rsid w:val="000A4A0B"/>
    <w:rsid w:val="000A571F"/>
    <w:rsid w:val="000A5A11"/>
    <w:rsid w:val="000A5BC8"/>
    <w:rsid w:val="000A63B5"/>
    <w:rsid w:val="000A6D7E"/>
    <w:rsid w:val="000A6FB3"/>
    <w:rsid w:val="000A730C"/>
    <w:rsid w:val="000A75D9"/>
    <w:rsid w:val="000A7AF0"/>
    <w:rsid w:val="000B0DE2"/>
    <w:rsid w:val="000B12F3"/>
    <w:rsid w:val="000B1BB8"/>
    <w:rsid w:val="000B2006"/>
    <w:rsid w:val="000B23F1"/>
    <w:rsid w:val="000B2F68"/>
    <w:rsid w:val="000B2F6E"/>
    <w:rsid w:val="000B30A4"/>
    <w:rsid w:val="000B382D"/>
    <w:rsid w:val="000B39AD"/>
    <w:rsid w:val="000B39B0"/>
    <w:rsid w:val="000B410D"/>
    <w:rsid w:val="000B42D4"/>
    <w:rsid w:val="000B485F"/>
    <w:rsid w:val="000B4921"/>
    <w:rsid w:val="000B4EE0"/>
    <w:rsid w:val="000B5FE6"/>
    <w:rsid w:val="000B66FB"/>
    <w:rsid w:val="000B73FB"/>
    <w:rsid w:val="000B7675"/>
    <w:rsid w:val="000B77AE"/>
    <w:rsid w:val="000B79A8"/>
    <w:rsid w:val="000B7BD7"/>
    <w:rsid w:val="000B7EC8"/>
    <w:rsid w:val="000B7F02"/>
    <w:rsid w:val="000C04E6"/>
    <w:rsid w:val="000C094B"/>
    <w:rsid w:val="000C09C4"/>
    <w:rsid w:val="000C0AD9"/>
    <w:rsid w:val="000C0F06"/>
    <w:rsid w:val="000C330B"/>
    <w:rsid w:val="000C3621"/>
    <w:rsid w:val="000C3B65"/>
    <w:rsid w:val="000C4AAE"/>
    <w:rsid w:val="000C4B80"/>
    <w:rsid w:val="000C4FE7"/>
    <w:rsid w:val="000C5563"/>
    <w:rsid w:val="000C591E"/>
    <w:rsid w:val="000C6EC2"/>
    <w:rsid w:val="000D0736"/>
    <w:rsid w:val="000D11AB"/>
    <w:rsid w:val="000D138E"/>
    <w:rsid w:val="000D13CD"/>
    <w:rsid w:val="000D13F7"/>
    <w:rsid w:val="000D1F63"/>
    <w:rsid w:val="000D21F8"/>
    <w:rsid w:val="000D24E3"/>
    <w:rsid w:val="000D273C"/>
    <w:rsid w:val="000D2855"/>
    <w:rsid w:val="000D3148"/>
    <w:rsid w:val="000D31CC"/>
    <w:rsid w:val="000D3D8A"/>
    <w:rsid w:val="000D40D2"/>
    <w:rsid w:val="000D437A"/>
    <w:rsid w:val="000D47AC"/>
    <w:rsid w:val="000D4938"/>
    <w:rsid w:val="000D4D1C"/>
    <w:rsid w:val="000D51B3"/>
    <w:rsid w:val="000D54B6"/>
    <w:rsid w:val="000D5BE2"/>
    <w:rsid w:val="000D6BAB"/>
    <w:rsid w:val="000D75B1"/>
    <w:rsid w:val="000E0546"/>
    <w:rsid w:val="000E06C4"/>
    <w:rsid w:val="000E08DF"/>
    <w:rsid w:val="000E0D73"/>
    <w:rsid w:val="000E1247"/>
    <w:rsid w:val="000E15C1"/>
    <w:rsid w:val="000E164B"/>
    <w:rsid w:val="000E1D28"/>
    <w:rsid w:val="000E2C5F"/>
    <w:rsid w:val="000E3348"/>
    <w:rsid w:val="000E3E6A"/>
    <w:rsid w:val="000E3EFD"/>
    <w:rsid w:val="000E442A"/>
    <w:rsid w:val="000E4F4C"/>
    <w:rsid w:val="000E5474"/>
    <w:rsid w:val="000E5B28"/>
    <w:rsid w:val="000E6356"/>
    <w:rsid w:val="000E6B21"/>
    <w:rsid w:val="000F01A6"/>
    <w:rsid w:val="000F03CD"/>
    <w:rsid w:val="000F0DDA"/>
    <w:rsid w:val="000F0DED"/>
    <w:rsid w:val="000F2411"/>
    <w:rsid w:val="000F24DD"/>
    <w:rsid w:val="000F2674"/>
    <w:rsid w:val="000F27E7"/>
    <w:rsid w:val="000F2EC7"/>
    <w:rsid w:val="000F31A0"/>
    <w:rsid w:val="000F359F"/>
    <w:rsid w:val="000F42B3"/>
    <w:rsid w:val="000F42FC"/>
    <w:rsid w:val="000F49BB"/>
    <w:rsid w:val="000F4A15"/>
    <w:rsid w:val="000F530B"/>
    <w:rsid w:val="000F73A2"/>
    <w:rsid w:val="000F76C5"/>
    <w:rsid w:val="000F7944"/>
    <w:rsid w:val="000F7949"/>
    <w:rsid w:val="000F7A85"/>
    <w:rsid w:val="001006AB"/>
    <w:rsid w:val="00100CE9"/>
    <w:rsid w:val="001014C3"/>
    <w:rsid w:val="0010191D"/>
    <w:rsid w:val="00101D7D"/>
    <w:rsid w:val="00103164"/>
    <w:rsid w:val="001032A8"/>
    <w:rsid w:val="001039CB"/>
    <w:rsid w:val="00103D07"/>
    <w:rsid w:val="00103E00"/>
    <w:rsid w:val="00104E9D"/>
    <w:rsid w:val="00104F3A"/>
    <w:rsid w:val="0010541D"/>
    <w:rsid w:val="00105503"/>
    <w:rsid w:val="0010611F"/>
    <w:rsid w:val="0010619C"/>
    <w:rsid w:val="001061F3"/>
    <w:rsid w:val="00106205"/>
    <w:rsid w:val="001069B1"/>
    <w:rsid w:val="00106BB9"/>
    <w:rsid w:val="00106E59"/>
    <w:rsid w:val="001070C2"/>
    <w:rsid w:val="001071A6"/>
    <w:rsid w:val="00107E8A"/>
    <w:rsid w:val="001103F0"/>
    <w:rsid w:val="001110BA"/>
    <w:rsid w:val="00111FD2"/>
    <w:rsid w:val="00112733"/>
    <w:rsid w:val="00112BE7"/>
    <w:rsid w:val="0011365A"/>
    <w:rsid w:val="001137F6"/>
    <w:rsid w:val="00113A34"/>
    <w:rsid w:val="00113CC1"/>
    <w:rsid w:val="00113DCB"/>
    <w:rsid w:val="001140A3"/>
    <w:rsid w:val="001143E2"/>
    <w:rsid w:val="001144A6"/>
    <w:rsid w:val="00114926"/>
    <w:rsid w:val="00115083"/>
    <w:rsid w:val="00115443"/>
    <w:rsid w:val="00115DCD"/>
    <w:rsid w:val="001160AF"/>
    <w:rsid w:val="00116281"/>
    <w:rsid w:val="00116542"/>
    <w:rsid w:val="0011716B"/>
    <w:rsid w:val="001174B8"/>
    <w:rsid w:val="00117693"/>
    <w:rsid w:val="00120839"/>
    <w:rsid w:val="00122266"/>
    <w:rsid w:val="00122755"/>
    <w:rsid w:val="00122C36"/>
    <w:rsid w:val="00123053"/>
    <w:rsid w:val="0012371C"/>
    <w:rsid w:val="00123D81"/>
    <w:rsid w:val="001240BA"/>
    <w:rsid w:val="00124426"/>
    <w:rsid w:val="00124EC6"/>
    <w:rsid w:val="00125163"/>
    <w:rsid w:val="00125BB1"/>
    <w:rsid w:val="00125C3F"/>
    <w:rsid w:val="00126E63"/>
    <w:rsid w:val="001270D7"/>
    <w:rsid w:val="00127151"/>
    <w:rsid w:val="0012719A"/>
    <w:rsid w:val="00127BD6"/>
    <w:rsid w:val="00127F9B"/>
    <w:rsid w:val="00130D13"/>
    <w:rsid w:val="0013125A"/>
    <w:rsid w:val="0013194B"/>
    <w:rsid w:val="00131F52"/>
    <w:rsid w:val="001321BB"/>
    <w:rsid w:val="001323C8"/>
    <w:rsid w:val="00132407"/>
    <w:rsid w:val="00133078"/>
    <w:rsid w:val="001331E0"/>
    <w:rsid w:val="001332BC"/>
    <w:rsid w:val="0013343A"/>
    <w:rsid w:val="0013373A"/>
    <w:rsid w:val="00133A87"/>
    <w:rsid w:val="001344FE"/>
    <w:rsid w:val="00135DE6"/>
    <w:rsid w:val="00135EEE"/>
    <w:rsid w:val="00136ABF"/>
    <w:rsid w:val="00136FBD"/>
    <w:rsid w:val="00137379"/>
    <w:rsid w:val="00137635"/>
    <w:rsid w:val="001379E0"/>
    <w:rsid w:val="00140092"/>
    <w:rsid w:val="001405CA"/>
    <w:rsid w:val="001408D9"/>
    <w:rsid w:val="00140954"/>
    <w:rsid w:val="001411F9"/>
    <w:rsid w:val="00141BFC"/>
    <w:rsid w:val="0014284A"/>
    <w:rsid w:val="00142A6C"/>
    <w:rsid w:val="00143666"/>
    <w:rsid w:val="001438DF"/>
    <w:rsid w:val="00143982"/>
    <w:rsid w:val="00145695"/>
    <w:rsid w:val="00145B71"/>
    <w:rsid w:val="00145F1B"/>
    <w:rsid w:val="00145F5F"/>
    <w:rsid w:val="00146460"/>
    <w:rsid w:val="00146B35"/>
    <w:rsid w:val="00146C3E"/>
    <w:rsid w:val="00147C4E"/>
    <w:rsid w:val="00147D3E"/>
    <w:rsid w:val="001502AC"/>
    <w:rsid w:val="001508A9"/>
    <w:rsid w:val="00150A1F"/>
    <w:rsid w:val="00150A83"/>
    <w:rsid w:val="001519DF"/>
    <w:rsid w:val="00152378"/>
    <w:rsid w:val="001530CA"/>
    <w:rsid w:val="00153BAB"/>
    <w:rsid w:val="001540DA"/>
    <w:rsid w:val="00154139"/>
    <w:rsid w:val="001544E4"/>
    <w:rsid w:val="00154BBE"/>
    <w:rsid w:val="00155848"/>
    <w:rsid w:val="00155D85"/>
    <w:rsid w:val="001562D1"/>
    <w:rsid w:val="00156814"/>
    <w:rsid w:val="00156C2D"/>
    <w:rsid w:val="0015777E"/>
    <w:rsid w:val="00157DD6"/>
    <w:rsid w:val="0016008D"/>
    <w:rsid w:val="001600F0"/>
    <w:rsid w:val="00160319"/>
    <w:rsid w:val="00161211"/>
    <w:rsid w:val="00161C13"/>
    <w:rsid w:val="00163332"/>
    <w:rsid w:val="0016391E"/>
    <w:rsid w:val="00163A7A"/>
    <w:rsid w:val="00163AA7"/>
    <w:rsid w:val="00163E89"/>
    <w:rsid w:val="0016400A"/>
    <w:rsid w:val="00164802"/>
    <w:rsid w:val="00164910"/>
    <w:rsid w:val="00164B20"/>
    <w:rsid w:val="001656F1"/>
    <w:rsid w:val="00165DCE"/>
    <w:rsid w:val="0016628F"/>
    <w:rsid w:val="001664CA"/>
    <w:rsid w:val="00166F1B"/>
    <w:rsid w:val="00166F88"/>
    <w:rsid w:val="0016718E"/>
    <w:rsid w:val="0016737B"/>
    <w:rsid w:val="001676CB"/>
    <w:rsid w:val="00167D6A"/>
    <w:rsid w:val="0017059B"/>
    <w:rsid w:val="0017181A"/>
    <w:rsid w:val="00171971"/>
    <w:rsid w:val="001719C2"/>
    <w:rsid w:val="00171D49"/>
    <w:rsid w:val="00172638"/>
    <w:rsid w:val="001736F0"/>
    <w:rsid w:val="00173718"/>
    <w:rsid w:val="00175C5D"/>
    <w:rsid w:val="00175DBF"/>
    <w:rsid w:val="00175EDE"/>
    <w:rsid w:val="001763E0"/>
    <w:rsid w:val="00176B09"/>
    <w:rsid w:val="00176D37"/>
    <w:rsid w:val="00176EC1"/>
    <w:rsid w:val="0018014B"/>
    <w:rsid w:val="00180CEA"/>
    <w:rsid w:val="00180DB1"/>
    <w:rsid w:val="001816C0"/>
    <w:rsid w:val="00181C06"/>
    <w:rsid w:val="00181FF8"/>
    <w:rsid w:val="00182475"/>
    <w:rsid w:val="001825FB"/>
    <w:rsid w:val="001830F2"/>
    <w:rsid w:val="0018439B"/>
    <w:rsid w:val="00184844"/>
    <w:rsid w:val="00184854"/>
    <w:rsid w:val="00186200"/>
    <w:rsid w:val="00186589"/>
    <w:rsid w:val="00186992"/>
    <w:rsid w:val="00186E87"/>
    <w:rsid w:val="00186FD4"/>
    <w:rsid w:val="0018721D"/>
    <w:rsid w:val="001872A3"/>
    <w:rsid w:val="00187337"/>
    <w:rsid w:val="0018739A"/>
    <w:rsid w:val="00187584"/>
    <w:rsid w:val="00187ADF"/>
    <w:rsid w:val="00187D01"/>
    <w:rsid w:val="00190244"/>
    <w:rsid w:val="001903AC"/>
    <w:rsid w:val="00190B0E"/>
    <w:rsid w:val="00190B2E"/>
    <w:rsid w:val="00191270"/>
    <w:rsid w:val="00191FCD"/>
    <w:rsid w:val="0019218D"/>
    <w:rsid w:val="001927D6"/>
    <w:rsid w:val="00193111"/>
    <w:rsid w:val="0019389D"/>
    <w:rsid w:val="00193BD2"/>
    <w:rsid w:val="001943A8"/>
    <w:rsid w:val="00194431"/>
    <w:rsid w:val="00196498"/>
    <w:rsid w:val="00196D7C"/>
    <w:rsid w:val="0019726D"/>
    <w:rsid w:val="00197524"/>
    <w:rsid w:val="00197590"/>
    <w:rsid w:val="0019773B"/>
    <w:rsid w:val="00197A93"/>
    <w:rsid w:val="001A01FA"/>
    <w:rsid w:val="001A0E86"/>
    <w:rsid w:val="001A1B0A"/>
    <w:rsid w:val="001A1BF2"/>
    <w:rsid w:val="001A21DC"/>
    <w:rsid w:val="001A301E"/>
    <w:rsid w:val="001A32E5"/>
    <w:rsid w:val="001A3708"/>
    <w:rsid w:val="001A3B79"/>
    <w:rsid w:val="001A4355"/>
    <w:rsid w:val="001A49B0"/>
    <w:rsid w:val="001A4E69"/>
    <w:rsid w:val="001A58E0"/>
    <w:rsid w:val="001A62B9"/>
    <w:rsid w:val="001A73A7"/>
    <w:rsid w:val="001A7926"/>
    <w:rsid w:val="001B1883"/>
    <w:rsid w:val="001B1887"/>
    <w:rsid w:val="001B1E8F"/>
    <w:rsid w:val="001B2C90"/>
    <w:rsid w:val="001B2EF7"/>
    <w:rsid w:val="001B40B0"/>
    <w:rsid w:val="001B48BC"/>
    <w:rsid w:val="001B4AE7"/>
    <w:rsid w:val="001B4E44"/>
    <w:rsid w:val="001B5D6F"/>
    <w:rsid w:val="001B5DA8"/>
    <w:rsid w:val="001B5EDD"/>
    <w:rsid w:val="001B6B35"/>
    <w:rsid w:val="001C0365"/>
    <w:rsid w:val="001C03F5"/>
    <w:rsid w:val="001C091A"/>
    <w:rsid w:val="001C114D"/>
    <w:rsid w:val="001C12A0"/>
    <w:rsid w:val="001C172E"/>
    <w:rsid w:val="001C1AAE"/>
    <w:rsid w:val="001C1D24"/>
    <w:rsid w:val="001C1E34"/>
    <w:rsid w:val="001C1E95"/>
    <w:rsid w:val="001C2429"/>
    <w:rsid w:val="001C2725"/>
    <w:rsid w:val="001C2AD0"/>
    <w:rsid w:val="001C40B5"/>
    <w:rsid w:val="001C4AA2"/>
    <w:rsid w:val="001C4B1F"/>
    <w:rsid w:val="001C4E0F"/>
    <w:rsid w:val="001C561B"/>
    <w:rsid w:val="001C5CA2"/>
    <w:rsid w:val="001C68D5"/>
    <w:rsid w:val="001C6B80"/>
    <w:rsid w:val="001C6EC6"/>
    <w:rsid w:val="001C75E9"/>
    <w:rsid w:val="001C7AEC"/>
    <w:rsid w:val="001C7C08"/>
    <w:rsid w:val="001C7FD2"/>
    <w:rsid w:val="001D072A"/>
    <w:rsid w:val="001D17AF"/>
    <w:rsid w:val="001D1A04"/>
    <w:rsid w:val="001D1B80"/>
    <w:rsid w:val="001D1DA8"/>
    <w:rsid w:val="001D22D0"/>
    <w:rsid w:val="001D27B2"/>
    <w:rsid w:val="001D3069"/>
    <w:rsid w:val="001D3144"/>
    <w:rsid w:val="001D34F3"/>
    <w:rsid w:val="001D3788"/>
    <w:rsid w:val="001D421A"/>
    <w:rsid w:val="001D4ED2"/>
    <w:rsid w:val="001D5170"/>
    <w:rsid w:val="001D58BD"/>
    <w:rsid w:val="001D68DB"/>
    <w:rsid w:val="001D6A08"/>
    <w:rsid w:val="001E002B"/>
    <w:rsid w:val="001E0948"/>
    <w:rsid w:val="001E0B5C"/>
    <w:rsid w:val="001E14AF"/>
    <w:rsid w:val="001E1563"/>
    <w:rsid w:val="001E250F"/>
    <w:rsid w:val="001E2668"/>
    <w:rsid w:val="001E2A95"/>
    <w:rsid w:val="001E4B01"/>
    <w:rsid w:val="001E4B85"/>
    <w:rsid w:val="001E4C7C"/>
    <w:rsid w:val="001E5072"/>
    <w:rsid w:val="001E5B97"/>
    <w:rsid w:val="001E61F6"/>
    <w:rsid w:val="001E6569"/>
    <w:rsid w:val="001E792E"/>
    <w:rsid w:val="001F029C"/>
    <w:rsid w:val="001F0EB1"/>
    <w:rsid w:val="001F19F7"/>
    <w:rsid w:val="001F1C0A"/>
    <w:rsid w:val="001F239D"/>
    <w:rsid w:val="001F263B"/>
    <w:rsid w:val="001F26BA"/>
    <w:rsid w:val="001F29D1"/>
    <w:rsid w:val="001F2A71"/>
    <w:rsid w:val="001F2B10"/>
    <w:rsid w:val="001F2F73"/>
    <w:rsid w:val="001F4464"/>
    <w:rsid w:val="001F468D"/>
    <w:rsid w:val="001F4AA7"/>
    <w:rsid w:val="001F52C4"/>
    <w:rsid w:val="001F556E"/>
    <w:rsid w:val="001F58B7"/>
    <w:rsid w:val="001F72CC"/>
    <w:rsid w:val="001F74A9"/>
    <w:rsid w:val="001F7D15"/>
    <w:rsid w:val="00200532"/>
    <w:rsid w:val="00200D5F"/>
    <w:rsid w:val="00200FDF"/>
    <w:rsid w:val="00201669"/>
    <w:rsid w:val="00201E20"/>
    <w:rsid w:val="00202DE4"/>
    <w:rsid w:val="002034F6"/>
    <w:rsid w:val="00203F09"/>
    <w:rsid w:val="00203F88"/>
    <w:rsid w:val="00204252"/>
    <w:rsid w:val="0020463E"/>
    <w:rsid w:val="002046DC"/>
    <w:rsid w:val="0020470A"/>
    <w:rsid w:val="002048BF"/>
    <w:rsid w:val="00204BA5"/>
    <w:rsid w:val="00204D2B"/>
    <w:rsid w:val="00204E66"/>
    <w:rsid w:val="00205478"/>
    <w:rsid w:val="0020607A"/>
    <w:rsid w:val="00206295"/>
    <w:rsid w:val="00206D7C"/>
    <w:rsid w:val="00206DCC"/>
    <w:rsid w:val="00206F2B"/>
    <w:rsid w:val="002077E3"/>
    <w:rsid w:val="00207AA1"/>
    <w:rsid w:val="00207D29"/>
    <w:rsid w:val="00207F86"/>
    <w:rsid w:val="00210439"/>
    <w:rsid w:val="00210BE6"/>
    <w:rsid w:val="00210E06"/>
    <w:rsid w:val="002124EA"/>
    <w:rsid w:val="00213126"/>
    <w:rsid w:val="00213595"/>
    <w:rsid w:val="0021369F"/>
    <w:rsid w:val="00214277"/>
    <w:rsid w:val="0021432E"/>
    <w:rsid w:val="002146E6"/>
    <w:rsid w:val="00214828"/>
    <w:rsid w:val="00214DA6"/>
    <w:rsid w:val="00215222"/>
    <w:rsid w:val="002153D3"/>
    <w:rsid w:val="0021583C"/>
    <w:rsid w:val="00215919"/>
    <w:rsid w:val="00215DC4"/>
    <w:rsid w:val="002176F1"/>
    <w:rsid w:val="002208A6"/>
    <w:rsid w:val="00220A27"/>
    <w:rsid w:val="00220AB7"/>
    <w:rsid w:val="00220C54"/>
    <w:rsid w:val="00221E8C"/>
    <w:rsid w:val="00222C73"/>
    <w:rsid w:val="00222D43"/>
    <w:rsid w:val="0022529B"/>
    <w:rsid w:val="00225315"/>
    <w:rsid w:val="00226688"/>
    <w:rsid w:val="0022699C"/>
    <w:rsid w:val="00226CD6"/>
    <w:rsid w:val="00226F2B"/>
    <w:rsid w:val="00226FE8"/>
    <w:rsid w:val="002272A2"/>
    <w:rsid w:val="002276BC"/>
    <w:rsid w:val="00227981"/>
    <w:rsid w:val="002279A4"/>
    <w:rsid w:val="00227FE3"/>
    <w:rsid w:val="00230E4B"/>
    <w:rsid w:val="00231E3E"/>
    <w:rsid w:val="00232368"/>
    <w:rsid w:val="0023254C"/>
    <w:rsid w:val="00232B0B"/>
    <w:rsid w:val="00232E7C"/>
    <w:rsid w:val="002330D3"/>
    <w:rsid w:val="00233AE6"/>
    <w:rsid w:val="00233C17"/>
    <w:rsid w:val="0023473F"/>
    <w:rsid w:val="002348FA"/>
    <w:rsid w:val="00234C74"/>
    <w:rsid w:val="00234D3D"/>
    <w:rsid w:val="00235287"/>
    <w:rsid w:val="00235571"/>
    <w:rsid w:val="00235EA2"/>
    <w:rsid w:val="002360AC"/>
    <w:rsid w:val="002367DD"/>
    <w:rsid w:val="00236A9B"/>
    <w:rsid w:val="00236FB5"/>
    <w:rsid w:val="00237370"/>
    <w:rsid w:val="00237523"/>
    <w:rsid w:val="00237FDB"/>
    <w:rsid w:val="002401C8"/>
    <w:rsid w:val="00240866"/>
    <w:rsid w:val="00240D2B"/>
    <w:rsid w:val="0024194E"/>
    <w:rsid w:val="00242675"/>
    <w:rsid w:val="00242F20"/>
    <w:rsid w:val="00243C72"/>
    <w:rsid w:val="00243FF3"/>
    <w:rsid w:val="002446E5"/>
    <w:rsid w:val="002456DD"/>
    <w:rsid w:val="0024676A"/>
    <w:rsid w:val="002502F0"/>
    <w:rsid w:val="0025056D"/>
    <w:rsid w:val="0025072D"/>
    <w:rsid w:val="0025082C"/>
    <w:rsid w:val="002508F1"/>
    <w:rsid w:val="00251AEB"/>
    <w:rsid w:val="00251D4D"/>
    <w:rsid w:val="00251FFC"/>
    <w:rsid w:val="00252CA3"/>
    <w:rsid w:val="0025424F"/>
    <w:rsid w:val="002542A8"/>
    <w:rsid w:val="002551E5"/>
    <w:rsid w:val="00255C96"/>
    <w:rsid w:val="00256597"/>
    <w:rsid w:val="00256CC1"/>
    <w:rsid w:val="002570C3"/>
    <w:rsid w:val="0025758B"/>
    <w:rsid w:val="00257712"/>
    <w:rsid w:val="00257CA1"/>
    <w:rsid w:val="00257D30"/>
    <w:rsid w:val="00257D66"/>
    <w:rsid w:val="00257F2F"/>
    <w:rsid w:val="00260294"/>
    <w:rsid w:val="00260A11"/>
    <w:rsid w:val="002623EC"/>
    <w:rsid w:val="0026313E"/>
    <w:rsid w:val="0026322E"/>
    <w:rsid w:val="00263624"/>
    <w:rsid w:val="002637DD"/>
    <w:rsid w:val="0026383F"/>
    <w:rsid w:val="00263997"/>
    <w:rsid w:val="0026401C"/>
    <w:rsid w:val="0026419B"/>
    <w:rsid w:val="002644E1"/>
    <w:rsid w:val="002647FE"/>
    <w:rsid w:val="002648CF"/>
    <w:rsid w:val="00264957"/>
    <w:rsid w:val="00264BBE"/>
    <w:rsid w:val="00264D53"/>
    <w:rsid w:val="0026546C"/>
    <w:rsid w:val="00265DE8"/>
    <w:rsid w:val="00266B9F"/>
    <w:rsid w:val="00267280"/>
    <w:rsid w:val="00267EFC"/>
    <w:rsid w:val="0027055C"/>
    <w:rsid w:val="002710CB"/>
    <w:rsid w:val="0027120E"/>
    <w:rsid w:val="00271A77"/>
    <w:rsid w:val="0027257E"/>
    <w:rsid w:val="002726FA"/>
    <w:rsid w:val="00272756"/>
    <w:rsid w:val="00272FFF"/>
    <w:rsid w:val="00273A77"/>
    <w:rsid w:val="00273AE1"/>
    <w:rsid w:val="00273C7D"/>
    <w:rsid w:val="00274395"/>
    <w:rsid w:val="002744E6"/>
    <w:rsid w:val="002745A8"/>
    <w:rsid w:val="0027463D"/>
    <w:rsid w:val="00274A3A"/>
    <w:rsid w:val="00274CF4"/>
    <w:rsid w:val="00275054"/>
    <w:rsid w:val="00275178"/>
    <w:rsid w:val="00275C8D"/>
    <w:rsid w:val="00276204"/>
    <w:rsid w:val="002762AA"/>
    <w:rsid w:val="00277731"/>
    <w:rsid w:val="002779ED"/>
    <w:rsid w:val="002802B3"/>
    <w:rsid w:val="002803D6"/>
    <w:rsid w:val="00280694"/>
    <w:rsid w:val="00280E1C"/>
    <w:rsid w:val="00281AC0"/>
    <w:rsid w:val="002823B4"/>
    <w:rsid w:val="00282DC0"/>
    <w:rsid w:val="00283042"/>
    <w:rsid w:val="00283345"/>
    <w:rsid w:val="00283961"/>
    <w:rsid w:val="00283BC7"/>
    <w:rsid w:val="00283F29"/>
    <w:rsid w:val="002840C3"/>
    <w:rsid w:val="00284102"/>
    <w:rsid w:val="00284254"/>
    <w:rsid w:val="0028559C"/>
    <w:rsid w:val="002858D3"/>
    <w:rsid w:val="0028594B"/>
    <w:rsid w:val="00285BD4"/>
    <w:rsid w:val="002876DF"/>
    <w:rsid w:val="00287B48"/>
    <w:rsid w:val="00290351"/>
    <w:rsid w:val="0029039B"/>
    <w:rsid w:val="00290F05"/>
    <w:rsid w:val="00290F5F"/>
    <w:rsid w:val="00291846"/>
    <w:rsid w:val="00291C7B"/>
    <w:rsid w:val="00291E1C"/>
    <w:rsid w:val="00291F7B"/>
    <w:rsid w:val="00292326"/>
    <w:rsid w:val="0029248D"/>
    <w:rsid w:val="0029256D"/>
    <w:rsid w:val="00292EC6"/>
    <w:rsid w:val="00292F00"/>
    <w:rsid w:val="002933C9"/>
    <w:rsid w:val="00293DC2"/>
    <w:rsid w:val="0029566C"/>
    <w:rsid w:val="0029567D"/>
    <w:rsid w:val="0029586C"/>
    <w:rsid w:val="002959F7"/>
    <w:rsid w:val="002961DD"/>
    <w:rsid w:val="00297710"/>
    <w:rsid w:val="0029793C"/>
    <w:rsid w:val="002A0172"/>
    <w:rsid w:val="002A03B3"/>
    <w:rsid w:val="002A0C5F"/>
    <w:rsid w:val="002A0F41"/>
    <w:rsid w:val="002A13A0"/>
    <w:rsid w:val="002A17AB"/>
    <w:rsid w:val="002A1C90"/>
    <w:rsid w:val="002A1FE7"/>
    <w:rsid w:val="002A22A8"/>
    <w:rsid w:val="002A2867"/>
    <w:rsid w:val="002A3685"/>
    <w:rsid w:val="002A3AF5"/>
    <w:rsid w:val="002A5152"/>
    <w:rsid w:val="002A5B7A"/>
    <w:rsid w:val="002A5EFC"/>
    <w:rsid w:val="002A5F8F"/>
    <w:rsid w:val="002A75E2"/>
    <w:rsid w:val="002A7AFD"/>
    <w:rsid w:val="002B01AD"/>
    <w:rsid w:val="002B050A"/>
    <w:rsid w:val="002B06EA"/>
    <w:rsid w:val="002B0A0C"/>
    <w:rsid w:val="002B0CBB"/>
    <w:rsid w:val="002B12AE"/>
    <w:rsid w:val="002B1E4E"/>
    <w:rsid w:val="002B2244"/>
    <w:rsid w:val="002B2538"/>
    <w:rsid w:val="002B3676"/>
    <w:rsid w:val="002B3CD6"/>
    <w:rsid w:val="002B43F0"/>
    <w:rsid w:val="002B4C74"/>
    <w:rsid w:val="002B59D0"/>
    <w:rsid w:val="002B5D15"/>
    <w:rsid w:val="002B5E1A"/>
    <w:rsid w:val="002B614D"/>
    <w:rsid w:val="002B663E"/>
    <w:rsid w:val="002B732E"/>
    <w:rsid w:val="002B7457"/>
    <w:rsid w:val="002B770F"/>
    <w:rsid w:val="002B784D"/>
    <w:rsid w:val="002B7ED7"/>
    <w:rsid w:val="002C0490"/>
    <w:rsid w:val="002C093E"/>
    <w:rsid w:val="002C1AC9"/>
    <w:rsid w:val="002C202B"/>
    <w:rsid w:val="002C2CED"/>
    <w:rsid w:val="002C3F60"/>
    <w:rsid w:val="002C496F"/>
    <w:rsid w:val="002C5200"/>
    <w:rsid w:val="002C5744"/>
    <w:rsid w:val="002C5A0D"/>
    <w:rsid w:val="002C5D50"/>
    <w:rsid w:val="002C5F36"/>
    <w:rsid w:val="002C62E4"/>
    <w:rsid w:val="002C6D61"/>
    <w:rsid w:val="002C6F1C"/>
    <w:rsid w:val="002D01FD"/>
    <w:rsid w:val="002D06DB"/>
    <w:rsid w:val="002D0EC5"/>
    <w:rsid w:val="002D17C8"/>
    <w:rsid w:val="002D262D"/>
    <w:rsid w:val="002D30ED"/>
    <w:rsid w:val="002D348D"/>
    <w:rsid w:val="002D5964"/>
    <w:rsid w:val="002D5E31"/>
    <w:rsid w:val="002D6552"/>
    <w:rsid w:val="002D6D72"/>
    <w:rsid w:val="002D7FE9"/>
    <w:rsid w:val="002E022D"/>
    <w:rsid w:val="002E0479"/>
    <w:rsid w:val="002E0B26"/>
    <w:rsid w:val="002E10AC"/>
    <w:rsid w:val="002E10B2"/>
    <w:rsid w:val="002E1FDC"/>
    <w:rsid w:val="002E2205"/>
    <w:rsid w:val="002E2F90"/>
    <w:rsid w:val="002E2FCC"/>
    <w:rsid w:val="002E37BB"/>
    <w:rsid w:val="002E3EBF"/>
    <w:rsid w:val="002E45B7"/>
    <w:rsid w:val="002E4650"/>
    <w:rsid w:val="002E4756"/>
    <w:rsid w:val="002E4CC8"/>
    <w:rsid w:val="002E4CE2"/>
    <w:rsid w:val="002E64B6"/>
    <w:rsid w:val="002E6D6D"/>
    <w:rsid w:val="002E707C"/>
    <w:rsid w:val="002E7B77"/>
    <w:rsid w:val="002F07DE"/>
    <w:rsid w:val="002F24BE"/>
    <w:rsid w:val="002F271D"/>
    <w:rsid w:val="002F2D4B"/>
    <w:rsid w:val="002F2D8B"/>
    <w:rsid w:val="002F31F4"/>
    <w:rsid w:val="002F3C52"/>
    <w:rsid w:val="002F3EA1"/>
    <w:rsid w:val="002F459C"/>
    <w:rsid w:val="002F47DC"/>
    <w:rsid w:val="002F4E79"/>
    <w:rsid w:val="002F6168"/>
    <w:rsid w:val="002F646F"/>
    <w:rsid w:val="002F660B"/>
    <w:rsid w:val="002F7000"/>
    <w:rsid w:val="002F76F1"/>
    <w:rsid w:val="002F79EE"/>
    <w:rsid w:val="002F7BA5"/>
    <w:rsid w:val="003002C2"/>
    <w:rsid w:val="003003F5"/>
    <w:rsid w:val="003004B6"/>
    <w:rsid w:val="0030095E"/>
    <w:rsid w:val="00300DBE"/>
    <w:rsid w:val="0030226B"/>
    <w:rsid w:val="003022D1"/>
    <w:rsid w:val="003024B5"/>
    <w:rsid w:val="003029FD"/>
    <w:rsid w:val="00303EBB"/>
    <w:rsid w:val="0030510A"/>
    <w:rsid w:val="00305646"/>
    <w:rsid w:val="003058D9"/>
    <w:rsid w:val="00305960"/>
    <w:rsid w:val="00306036"/>
    <w:rsid w:val="0030627E"/>
    <w:rsid w:val="003064E2"/>
    <w:rsid w:val="00306AC9"/>
    <w:rsid w:val="0030722E"/>
    <w:rsid w:val="00310678"/>
    <w:rsid w:val="00311871"/>
    <w:rsid w:val="00311F8A"/>
    <w:rsid w:val="003126F6"/>
    <w:rsid w:val="00312C70"/>
    <w:rsid w:val="00313CCC"/>
    <w:rsid w:val="003145CD"/>
    <w:rsid w:val="00314EDB"/>
    <w:rsid w:val="0031508F"/>
    <w:rsid w:val="003152BC"/>
    <w:rsid w:val="0031583E"/>
    <w:rsid w:val="00315FD8"/>
    <w:rsid w:val="0031625E"/>
    <w:rsid w:val="00316B1C"/>
    <w:rsid w:val="00316DAF"/>
    <w:rsid w:val="003174D1"/>
    <w:rsid w:val="0031772B"/>
    <w:rsid w:val="00317DFF"/>
    <w:rsid w:val="003200C5"/>
    <w:rsid w:val="00320133"/>
    <w:rsid w:val="0032052F"/>
    <w:rsid w:val="0032060D"/>
    <w:rsid w:val="00320EC9"/>
    <w:rsid w:val="0032108B"/>
    <w:rsid w:val="00321194"/>
    <w:rsid w:val="0032305A"/>
    <w:rsid w:val="00323EC0"/>
    <w:rsid w:val="00324EBC"/>
    <w:rsid w:val="00325107"/>
    <w:rsid w:val="00325558"/>
    <w:rsid w:val="003255BB"/>
    <w:rsid w:val="003268BA"/>
    <w:rsid w:val="003275DE"/>
    <w:rsid w:val="00330341"/>
    <w:rsid w:val="00330382"/>
    <w:rsid w:val="00330614"/>
    <w:rsid w:val="00330D5B"/>
    <w:rsid w:val="00331196"/>
    <w:rsid w:val="00331755"/>
    <w:rsid w:val="00332315"/>
    <w:rsid w:val="003327A2"/>
    <w:rsid w:val="003329BA"/>
    <w:rsid w:val="00332C7D"/>
    <w:rsid w:val="00333843"/>
    <w:rsid w:val="00334165"/>
    <w:rsid w:val="003342A1"/>
    <w:rsid w:val="00334441"/>
    <w:rsid w:val="003347B7"/>
    <w:rsid w:val="003349E8"/>
    <w:rsid w:val="00335191"/>
    <w:rsid w:val="00335B52"/>
    <w:rsid w:val="0033785C"/>
    <w:rsid w:val="00337E1D"/>
    <w:rsid w:val="0034060A"/>
    <w:rsid w:val="00341258"/>
    <w:rsid w:val="00341719"/>
    <w:rsid w:val="0034177D"/>
    <w:rsid w:val="00341F1D"/>
    <w:rsid w:val="003423A3"/>
    <w:rsid w:val="00343335"/>
    <w:rsid w:val="003444CF"/>
    <w:rsid w:val="00344547"/>
    <w:rsid w:val="00344F5F"/>
    <w:rsid w:val="003459A5"/>
    <w:rsid w:val="00345A00"/>
    <w:rsid w:val="00345BB2"/>
    <w:rsid w:val="00345CFC"/>
    <w:rsid w:val="003465E8"/>
    <w:rsid w:val="00347462"/>
    <w:rsid w:val="003475A9"/>
    <w:rsid w:val="00347DAD"/>
    <w:rsid w:val="003501CE"/>
    <w:rsid w:val="00351D7B"/>
    <w:rsid w:val="00351EB8"/>
    <w:rsid w:val="00352661"/>
    <w:rsid w:val="00352777"/>
    <w:rsid w:val="00352C84"/>
    <w:rsid w:val="00353E16"/>
    <w:rsid w:val="0035449D"/>
    <w:rsid w:val="00354633"/>
    <w:rsid w:val="0035464E"/>
    <w:rsid w:val="003546D5"/>
    <w:rsid w:val="00354726"/>
    <w:rsid w:val="003552CB"/>
    <w:rsid w:val="00355EC9"/>
    <w:rsid w:val="003566F8"/>
    <w:rsid w:val="00356F45"/>
    <w:rsid w:val="00357409"/>
    <w:rsid w:val="00357432"/>
    <w:rsid w:val="00357D16"/>
    <w:rsid w:val="0036038F"/>
    <w:rsid w:val="00360811"/>
    <w:rsid w:val="00360991"/>
    <w:rsid w:val="003622CD"/>
    <w:rsid w:val="0036302E"/>
    <w:rsid w:val="00363899"/>
    <w:rsid w:val="00363E98"/>
    <w:rsid w:val="00363FD0"/>
    <w:rsid w:val="003641F8"/>
    <w:rsid w:val="00364A60"/>
    <w:rsid w:val="003658B7"/>
    <w:rsid w:val="003659F6"/>
    <w:rsid w:val="00365A0E"/>
    <w:rsid w:val="00366353"/>
    <w:rsid w:val="003666AE"/>
    <w:rsid w:val="00366795"/>
    <w:rsid w:val="00366C1D"/>
    <w:rsid w:val="00366DCD"/>
    <w:rsid w:val="003677D7"/>
    <w:rsid w:val="00370350"/>
    <w:rsid w:val="00371711"/>
    <w:rsid w:val="00372156"/>
    <w:rsid w:val="003726BD"/>
    <w:rsid w:val="00372CFD"/>
    <w:rsid w:val="00372FDF"/>
    <w:rsid w:val="00373423"/>
    <w:rsid w:val="00374F63"/>
    <w:rsid w:val="00375300"/>
    <w:rsid w:val="0037627F"/>
    <w:rsid w:val="00377388"/>
    <w:rsid w:val="00377B25"/>
    <w:rsid w:val="00380321"/>
    <w:rsid w:val="003804B0"/>
    <w:rsid w:val="003807FF"/>
    <w:rsid w:val="00381C46"/>
    <w:rsid w:val="00381DA8"/>
    <w:rsid w:val="00381FDE"/>
    <w:rsid w:val="003821C4"/>
    <w:rsid w:val="0038223D"/>
    <w:rsid w:val="00382B62"/>
    <w:rsid w:val="003830B7"/>
    <w:rsid w:val="00383AA6"/>
    <w:rsid w:val="00384A2A"/>
    <w:rsid w:val="00384DAD"/>
    <w:rsid w:val="00385A76"/>
    <w:rsid w:val="00385C13"/>
    <w:rsid w:val="00385C2D"/>
    <w:rsid w:val="00385C83"/>
    <w:rsid w:val="00387243"/>
    <w:rsid w:val="00390409"/>
    <w:rsid w:val="003904A8"/>
    <w:rsid w:val="00390ED1"/>
    <w:rsid w:val="0039156F"/>
    <w:rsid w:val="00392385"/>
    <w:rsid w:val="00393785"/>
    <w:rsid w:val="00393AEF"/>
    <w:rsid w:val="00393C33"/>
    <w:rsid w:val="00394A6C"/>
    <w:rsid w:val="00394C48"/>
    <w:rsid w:val="00395880"/>
    <w:rsid w:val="00395BA8"/>
    <w:rsid w:val="003962D2"/>
    <w:rsid w:val="00396690"/>
    <w:rsid w:val="0039682A"/>
    <w:rsid w:val="00397399"/>
    <w:rsid w:val="00397D42"/>
    <w:rsid w:val="003A01D5"/>
    <w:rsid w:val="003A01ED"/>
    <w:rsid w:val="003A06A5"/>
    <w:rsid w:val="003A0B4C"/>
    <w:rsid w:val="003A1015"/>
    <w:rsid w:val="003A11D2"/>
    <w:rsid w:val="003A1450"/>
    <w:rsid w:val="003A4469"/>
    <w:rsid w:val="003A4CF6"/>
    <w:rsid w:val="003A4DA3"/>
    <w:rsid w:val="003A5785"/>
    <w:rsid w:val="003A5948"/>
    <w:rsid w:val="003A5C73"/>
    <w:rsid w:val="003A5DA4"/>
    <w:rsid w:val="003A5E20"/>
    <w:rsid w:val="003A5E2A"/>
    <w:rsid w:val="003A6584"/>
    <w:rsid w:val="003A6D5F"/>
    <w:rsid w:val="003A777B"/>
    <w:rsid w:val="003B1652"/>
    <w:rsid w:val="003B19B1"/>
    <w:rsid w:val="003B1F14"/>
    <w:rsid w:val="003B1FC9"/>
    <w:rsid w:val="003B2425"/>
    <w:rsid w:val="003B27BC"/>
    <w:rsid w:val="003B2D78"/>
    <w:rsid w:val="003B4723"/>
    <w:rsid w:val="003B4967"/>
    <w:rsid w:val="003B51A7"/>
    <w:rsid w:val="003B539E"/>
    <w:rsid w:val="003B5D68"/>
    <w:rsid w:val="003B6678"/>
    <w:rsid w:val="003B69F2"/>
    <w:rsid w:val="003B6F1C"/>
    <w:rsid w:val="003B7142"/>
    <w:rsid w:val="003C04E9"/>
    <w:rsid w:val="003C0C4B"/>
    <w:rsid w:val="003C1441"/>
    <w:rsid w:val="003C16C1"/>
    <w:rsid w:val="003C18A3"/>
    <w:rsid w:val="003C1947"/>
    <w:rsid w:val="003C1F9B"/>
    <w:rsid w:val="003C233A"/>
    <w:rsid w:val="003C2770"/>
    <w:rsid w:val="003C2C1E"/>
    <w:rsid w:val="003C3598"/>
    <w:rsid w:val="003C4149"/>
    <w:rsid w:val="003C4B50"/>
    <w:rsid w:val="003C56FE"/>
    <w:rsid w:val="003C5AAA"/>
    <w:rsid w:val="003C6A27"/>
    <w:rsid w:val="003C6AB8"/>
    <w:rsid w:val="003C6D12"/>
    <w:rsid w:val="003C724B"/>
    <w:rsid w:val="003C78CF"/>
    <w:rsid w:val="003C7F53"/>
    <w:rsid w:val="003D154F"/>
    <w:rsid w:val="003D245A"/>
    <w:rsid w:val="003D27D3"/>
    <w:rsid w:val="003D283F"/>
    <w:rsid w:val="003D2BA2"/>
    <w:rsid w:val="003D32A0"/>
    <w:rsid w:val="003D3723"/>
    <w:rsid w:val="003D37BB"/>
    <w:rsid w:val="003D38DD"/>
    <w:rsid w:val="003D3E74"/>
    <w:rsid w:val="003D4813"/>
    <w:rsid w:val="003D4C9A"/>
    <w:rsid w:val="003D4D5B"/>
    <w:rsid w:val="003D51BA"/>
    <w:rsid w:val="003D5335"/>
    <w:rsid w:val="003D62BF"/>
    <w:rsid w:val="003D6549"/>
    <w:rsid w:val="003D6571"/>
    <w:rsid w:val="003D6F91"/>
    <w:rsid w:val="003D74D3"/>
    <w:rsid w:val="003E02C6"/>
    <w:rsid w:val="003E02C8"/>
    <w:rsid w:val="003E0769"/>
    <w:rsid w:val="003E0C68"/>
    <w:rsid w:val="003E241B"/>
    <w:rsid w:val="003E2E25"/>
    <w:rsid w:val="003E2E96"/>
    <w:rsid w:val="003E3E75"/>
    <w:rsid w:val="003E4713"/>
    <w:rsid w:val="003E5480"/>
    <w:rsid w:val="003E58C8"/>
    <w:rsid w:val="003E659C"/>
    <w:rsid w:val="003E6882"/>
    <w:rsid w:val="003E6C58"/>
    <w:rsid w:val="003E71A2"/>
    <w:rsid w:val="003E72E9"/>
    <w:rsid w:val="003E7543"/>
    <w:rsid w:val="003E75F1"/>
    <w:rsid w:val="003E76FA"/>
    <w:rsid w:val="003E7CBC"/>
    <w:rsid w:val="003F0263"/>
    <w:rsid w:val="003F02DF"/>
    <w:rsid w:val="003F09EA"/>
    <w:rsid w:val="003F1052"/>
    <w:rsid w:val="003F11B0"/>
    <w:rsid w:val="003F15F1"/>
    <w:rsid w:val="003F20D0"/>
    <w:rsid w:val="003F2E16"/>
    <w:rsid w:val="003F3318"/>
    <w:rsid w:val="003F3F18"/>
    <w:rsid w:val="003F4AE0"/>
    <w:rsid w:val="003F4E51"/>
    <w:rsid w:val="003F5374"/>
    <w:rsid w:val="003F5AA2"/>
    <w:rsid w:val="003F6069"/>
    <w:rsid w:val="003F69E3"/>
    <w:rsid w:val="003F6BF7"/>
    <w:rsid w:val="003F703F"/>
    <w:rsid w:val="003F7514"/>
    <w:rsid w:val="003F76D9"/>
    <w:rsid w:val="003F7DC8"/>
    <w:rsid w:val="0040025C"/>
    <w:rsid w:val="004012C8"/>
    <w:rsid w:val="00401547"/>
    <w:rsid w:val="00401586"/>
    <w:rsid w:val="004019FE"/>
    <w:rsid w:val="0040204B"/>
    <w:rsid w:val="004023E6"/>
    <w:rsid w:val="0040251D"/>
    <w:rsid w:val="00402D53"/>
    <w:rsid w:val="004032D8"/>
    <w:rsid w:val="00403653"/>
    <w:rsid w:val="004039C5"/>
    <w:rsid w:val="00403B1B"/>
    <w:rsid w:val="0040428D"/>
    <w:rsid w:val="00404690"/>
    <w:rsid w:val="00404A4F"/>
    <w:rsid w:val="00404B08"/>
    <w:rsid w:val="00404BA9"/>
    <w:rsid w:val="00404CF7"/>
    <w:rsid w:val="0040552C"/>
    <w:rsid w:val="00405561"/>
    <w:rsid w:val="00405800"/>
    <w:rsid w:val="0040600B"/>
    <w:rsid w:val="00406D71"/>
    <w:rsid w:val="00406E54"/>
    <w:rsid w:val="0040773A"/>
    <w:rsid w:val="00407E1B"/>
    <w:rsid w:val="004103C7"/>
    <w:rsid w:val="00410494"/>
    <w:rsid w:val="00410D34"/>
    <w:rsid w:val="00410D60"/>
    <w:rsid w:val="00411E81"/>
    <w:rsid w:val="00412289"/>
    <w:rsid w:val="004127E8"/>
    <w:rsid w:val="0041292A"/>
    <w:rsid w:val="00412C45"/>
    <w:rsid w:val="00413138"/>
    <w:rsid w:val="00413B67"/>
    <w:rsid w:val="0041435E"/>
    <w:rsid w:val="004143B5"/>
    <w:rsid w:val="00414721"/>
    <w:rsid w:val="00415329"/>
    <w:rsid w:val="004157C5"/>
    <w:rsid w:val="00415F37"/>
    <w:rsid w:val="00416780"/>
    <w:rsid w:val="004168E4"/>
    <w:rsid w:val="004170E2"/>
    <w:rsid w:val="0041710A"/>
    <w:rsid w:val="004175FF"/>
    <w:rsid w:val="00417B2D"/>
    <w:rsid w:val="00417C15"/>
    <w:rsid w:val="00417F98"/>
    <w:rsid w:val="00420236"/>
    <w:rsid w:val="00421BD7"/>
    <w:rsid w:val="00421C25"/>
    <w:rsid w:val="00421D24"/>
    <w:rsid w:val="00422435"/>
    <w:rsid w:val="004225E3"/>
    <w:rsid w:val="004228B4"/>
    <w:rsid w:val="00423CFB"/>
    <w:rsid w:val="0042483E"/>
    <w:rsid w:val="00424D17"/>
    <w:rsid w:val="00425EE1"/>
    <w:rsid w:val="0042636C"/>
    <w:rsid w:val="00426C9A"/>
    <w:rsid w:val="00427740"/>
    <w:rsid w:val="004277F5"/>
    <w:rsid w:val="004279E2"/>
    <w:rsid w:val="00427C0F"/>
    <w:rsid w:val="004303FD"/>
    <w:rsid w:val="004308D9"/>
    <w:rsid w:val="00430AEF"/>
    <w:rsid w:val="00430DE5"/>
    <w:rsid w:val="004310EA"/>
    <w:rsid w:val="00432E38"/>
    <w:rsid w:val="00433EC7"/>
    <w:rsid w:val="004346D0"/>
    <w:rsid w:val="00434C5D"/>
    <w:rsid w:val="004358A5"/>
    <w:rsid w:val="00436317"/>
    <w:rsid w:val="00441CA2"/>
    <w:rsid w:val="0044361F"/>
    <w:rsid w:val="00443665"/>
    <w:rsid w:val="00443846"/>
    <w:rsid w:val="00443929"/>
    <w:rsid w:val="00443DD9"/>
    <w:rsid w:val="004442B9"/>
    <w:rsid w:val="004446FA"/>
    <w:rsid w:val="004460D4"/>
    <w:rsid w:val="004465CD"/>
    <w:rsid w:val="00446633"/>
    <w:rsid w:val="00447232"/>
    <w:rsid w:val="00447239"/>
    <w:rsid w:val="00447297"/>
    <w:rsid w:val="0044745D"/>
    <w:rsid w:val="00450BEE"/>
    <w:rsid w:val="00450BFE"/>
    <w:rsid w:val="004515C8"/>
    <w:rsid w:val="00451D3B"/>
    <w:rsid w:val="004527DC"/>
    <w:rsid w:val="00452984"/>
    <w:rsid w:val="00452A36"/>
    <w:rsid w:val="00453D97"/>
    <w:rsid w:val="0045462A"/>
    <w:rsid w:val="00454C64"/>
    <w:rsid w:val="00455D81"/>
    <w:rsid w:val="00455E54"/>
    <w:rsid w:val="0045609C"/>
    <w:rsid w:val="004564A7"/>
    <w:rsid w:val="0045661D"/>
    <w:rsid w:val="004566BE"/>
    <w:rsid w:val="004566C0"/>
    <w:rsid w:val="00456FEE"/>
    <w:rsid w:val="0045706A"/>
    <w:rsid w:val="004573EE"/>
    <w:rsid w:val="0046080A"/>
    <w:rsid w:val="004609E4"/>
    <w:rsid w:val="00461177"/>
    <w:rsid w:val="0046180B"/>
    <w:rsid w:val="00462E3D"/>
    <w:rsid w:val="00462FC5"/>
    <w:rsid w:val="00462FFD"/>
    <w:rsid w:val="0046333E"/>
    <w:rsid w:val="004642A7"/>
    <w:rsid w:val="00464A6F"/>
    <w:rsid w:val="00464C3D"/>
    <w:rsid w:val="00464CDF"/>
    <w:rsid w:val="00464E84"/>
    <w:rsid w:val="0046513A"/>
    <w:rsid w:val="00465DFD"/>
    <w:rsid w:val="00465FC2"/>
    <w:rsid w:val="00466103"/>
    <w:rsid w:val="00466695"/>
    <w:rsid w:val="004668F8"/>
    <w:rsid w:val="00466F6D"/>
    <w:rsid w:val="00467332"/>
    <w:rsid w:val="004675D2"/>
    <w:rsid w:val="00467735"/>
    <w:rsid w:val="00467B93"/>
    <w:rsid w:val="00467DBD"/>
    <w:rsid w:val="00467F04"/>
    <w:rsid w:val="00470443"/>
    <w:rsid w:val="00470E07"/>
    <w:rsid w:val="0047199C"/>
    <w:rsid w:val="00471AD9"/>
    <w:rsid w:val="00471DA7"/>
    <w:rsid w:val="00471E36"/>
    <w:rsid w:val="00472022"/>
    <w:rsid w:val="0047231B"/>
    <w:rsid w:val="00472592"/>
    <w:rsid w:val="00472BDE"/>
    <w:rsid w:val="0047353C"/>
    <w:rsid w:val="004735ED"/>
    <w:rsid w:val="00473A28"/>
    <w:rsid w:val="00473E92"/>
    <w:rsid w:val="00473ECB"/>
    <w:rsid w:val="00474006"/>
    <w:rsid w:val="00474166"/>
    <w:rsid w:val="00474DD5"/>
    <w:rsid w:val="00475055"/>
    <w:rsid w:val="004753B1"/>
    <w:rsid w:val="00475646"/>
    <w:rsid w:val="00475E02"/>
    <w:rsid w:val="00475FE5"/>
    <w:rsid w:val="00476178"/>
    <w:rsid w:val="00476618"/>
    <w:rsid w:val="00476CF9"/>
    <w:rsid w:val="0047779A"/>
    <w:rsid w:val="00477B23"/>
    <w:rsid w:val="0048030F"/>
    <w:rsid w:val="00480A2A"/>
    <w:rsid w:val="00480B14"/>
    <w:rsid w:val="00480D03"/>
    <w:rsid w:val="00481A81"/>
    <w:rsid w:val="00481C53"/>
    <w:rsid w:val="00481D64"/>
    <w:rsid w:val="004821C9"/>
    <w:rsid w:val="0048220C"/>
    <w:rsid w:val="0048231D"/>
    <w:rsid w:val="00482E42"/>
    <w:rsid w:val="0048336D"/>
    <w:rsid w:val="00483582"/>
    <w:rsid w:val="00483642"/>
    <w:rsid w:val="00483C49"/>
    <w:rsid w:val="004867BA"/>
    <w:rsid w:val="004867EB"/>
    <w:rsid w:val="00486B3B"/>
    <w:rsid w:val="00486BE4"/>
    <w:rsid w:val="00487072"/>
    <w:rsid w:val="004870B5"/>
    <w:rsid w:val="0048714F"/>
    <w:rsid w:val="00487541"/>
    <w:rsid w:val="004876A8"/>
    <w:rsid w:val="00487F67"/>
    <w:rsid w:val="004900D1"/>
    <w:rsid w:val="00490E7C"/>
    <w:rsid w:val="00491464"/>
    <w:rsid w:val="00492777"/>
    <w:rsid w:val="00492F1E"/>
    <w:rsid w:val="00493028"/>
    <w:rsid w:val="004933D9"/>
    <w:rsid w:val="00493F7F"/>
    <w:rsid w:val="00494377"/>
    <w:rsid w:val="00494605"/>
    <w:rsid w:val="004946AD"/>
    <w:rsid w:val="00495808"/>
    <w:rsid w:val="004965F4"/>
    <w:rsid w:val="004972E8"/>
    <w:rsid w:val="004976D5"/>
    <w:rsid w:val="00497BC1"/>
    <w:rsid w:val="00497FCB"/>
    <w:rsid w:val="004A0847"/>
    <w:rsid w:val="004A09C0"/>
    <w:rsid w:val="004A0B88"/>
    <w:rsid w:val="004A0CCA"/>
    <w:rsid w:val="004A1094"/>
    <w:rsid w:val="004A15CF"/>
    <w:rsid w:val="004A1C73"/>
    <w:rsid w:val="004A1E7D"/>
    <w:rsid w:val="004A21D6"/>
    <w:rsid w:val="004A2866"/>
    <w:rsid w:val="004A2B37"/>
    <w:rsid w:val="004A2E69"/>
    <w:rsid w:val="004A30A3"/>
    <w:rsid w:val="004A36D8"/>
    <w:rsid w:val="004A416C"/>
    <w:rsid w:val="004A4585"/>
    <w:rsid w:val="004A4DEF"/>
    <w:rsid w:val="004A5145"/>
    <w:rsid w:val="004A5345"/>
    <w:rsid w:val="004A60F8"/>
    <w:rsid w:val="004A63BB"/>
    <w:rsid w:val="004A68AF"/>
    <w:rsid w:val="004A6C4B"/>
    <w:rsid w:val="004A6D4A"/>
    <w:rsid w:val="004A6DC0"/>
    <w:rsid w:val="004A76BA"/>
    <w:rsid w:val="004A7782"/>
    <w:rsid w:val="004A77FC"/>
    <w:rsid w:val="004A7F1F"/>
    <w:rsid w:val="004B09F0"/>
    <w:rsid w:val="004B0B49"/>
    <w:rsid w:val="004B0B74"/>
    <w:rsid w:val="004B14B9"/>
    <w:rsid w:val="004B291F"/>
    <w:rsid w:val="004B2AC2"/>
    <w:rsid w:val="004B3060"/>
    <w:rsid w:val="004B3111"/>
    <w:rsid w:val="004B3E96"/>
    <w:rsid w:val="004B68A3"/>
    <w:rsid w:val="004B6A78"/>
    <w:rsid w:val="004B75C4"/>
    <w:rsid w:val="004B7856"/>
    <w:rsid w:val="004B790A"/>
    <w:rsid w:val="004C1339"/>
    <w:rsid w:val="004C16CC"/>
    <w:rsid w:val="004C17DC"/>
    <w:rsid w:val="004C2608"/>
    <w:rsid w:val="004C2CD1"/>
    <w:rsid w:val="004C3349"/>
    <w:rsid w:val="004C3FF3"/>
    <w:rsid w:val="004C4098"/>
    <w:rsid w:val="004C41C6"/>
    <w:rsid w:val="004C4237"/>
    <w:rsid w:val="004C4AD8"/>
    <w:rsid w:val="004C4DFD"/>
    <w:rsid w:val="004C4F24"/>
    <w:rsid w:val="004C5410"/>
    <w:rsid w:val="004C5A2F"/>
    <w:rsid w:val="004C6290"/>
    <w:rsid w:val="004C62F0"/>
    <w:rsid w:val="004C6480"/>
    <w:rsid w:val="004C6D5A"/>
    <w:rsid w:val="004C6F17"/>
    <w:rsid w:val="004C7386"/>
    <w:rsid w:val="004C7497"/>
    <w:rsid w:val="004C7787"/>
    <w:rsid w:val="004C7A98"/>
    <w:rsid w:val="004D0958"/>
    <w:rsid w:val="004D0A00"/>
    <w:rsid w:val="004D0A18"/>
    <w:rsid w:val="004D1112"/>
    <w:rsid w:val="004D1A5A"/>
    <w:rsid w:val="004D1D07"/>
    <w:rsid w:val="004D1D7E"/>
    <w:rsid w:val="004D2EF1"/>
    <w:rsid w:val="004D3032"/>
    <w:rsid w:val="004D3314"/>
    <w:rsid w:val="004D3C11"/>
    <w:rsid w:val="004D4C7D"/>
    <w:rsid w:val="004D4CBB"/>
    <w:rsid w:val="004D57F7"/>
    <w:rsid w:val="004D6740"/>
    <w:rsid w:val="004D679D"/>
    <w:rsid w:val="004D69C0"/>
    <w:rsid w:val="004D6B8D"/>
    <w:rsid w:val="004D6C91"/>
    <w:rsid w:val="004D6CAB"/>
    <w:rsid w:val="004D6E15"/>
    <w:rsid w:val="004D70CF"/>
    <w:rsid w:val="004D7C55"/>
    <w:rsid w:val="004D7D8A"/>
    <w:rsid w:val="004D7F3F"/>
    <w:rsid w:val="004E00D8"/>
    <w:rsid w:val="004E0206"/>
    <w:rsid w:val="004E0299"/>
    <w:rsid w:val="004E11BD"/>
    <w:rsid w:val="004E13D2"/>
    <w:rsid w:val="004E1F5F"/>
    <w:rsid w:val="004E2C6C"/>
    <w:rsid w:val="004E361C"/>
    <w:rsid w:val="004E38F2"/>
    <w:rsid w:val="004E4076"/>
    <w:rsid w:val="004E4AC8"/>
    <w:rsid w:val="004E53BE"/>
    <w:rsid w:val="004E5A62"/>
    <w:rsid w:val="004E5CBA"/>
    <w:rsid w:val="004E6341"/>
    <w:rsid w:val="004E65BB"/>
    <w:rsid w:val="004E70F0"/>
    <w:rsid w:val="004F05E6"/>
    <w:rsid w:val="004F0695"/>
    <w:rsid w:val="004F1664"/>
    <w:rsid w:val="004F1C58"/>
    <w:rsid w:val="004F1E2E"/>
    <w:rsid w:val="004F223B"/>
    <w:rsid w:val="004F23E5"/>
    <w:rsid w:val="004F2A1C"/>
    <w:rsid w:val="004F2B27"/>
    <w:rsid w:val="004F31BF"/>
    <w:rsid w:val="004F4680"/>
    <w:rsid w:val="004F47F9"/>
    <w:rsid w:val="004F4908"/>
    <w:rsid w:val="004F499B"/>
    <w:rsid w:val="004F5591"/>
    <w:rsid w:val="004F6234"/>
    <w:rsid w:val="004F69C4"/>
    <w:rsid w:val="004F700D"/>
    <w:rsid w:val="004F7171"/>
    <w:rsid w:val="004F7176"/>
    <w:rsid w:val="004F7486"/>
    <w:rsid w:val="004F79AD"/>
    <w:rsid w:val="00501307"/>
    <w:rsid w:val="0050197D"/>
    <w:rsid w:val="00501AB5"/>
    <w:rsid w:val="00501E76"/>
    <w:rsid w:val="00502598"/>
    <w:rsid w:val="005028F5"/>
    <w:rsid w:val="00503354"/>
    <w:rsid w:val="00503713"/>
    <w:rsid w:val="0050377E"/>
    <w:rsid w:val="00503AF0"/>
    <w:rsid w:val="005045C7"/>
    <w:rsid w:val="00505121"/>
    <w:rsid w:val="0050513F"/>
    <w:rsid w:val="00505F5C"/>
    <w:rsid w:val="005062CC"/>
    <w:rsid w:val="00507E1B"/>
    <w:rsid w:val="00510118"/>
    <w:rsid w:val="00510EBC"/>
    <w:rsid w:val="00511281"/>
    <w:rsid w:val="00511562"/>
    <w:rsid w:val="00512B1A"/>
    <w:rsid w:val="005130B0"/>
    <w:rsid w:val="00513799"/>
    <w:rsid w:val="00513F4E"/>
    <w:rsid w:val="005156C5"/>
    <w:rsid w:val="00516069"/>
    <w:rsid w:val="00516D12"/>
    <w:rsid w:val="00516E09"/>
    <w:rsid w:val="005173B9"/>
    <w:rsid w:val="0052035F"/>
    <w:rsid w:val="0052045C"/>
    <w:rsid w:val="00521048"/>
    <w:rsid w:val="00521AB5"/>
    <w:rsid w:val="00521E27"/>
    <w:rsid w:val="0052212A"/>
    <w:rsid w:val="00522A7F"/>
    <w:rsid w:val="005235C2"/>
    <w:rsid w:val="00523FB1"/>
    <w:rsid w:val="00524D69"/>
    <w:rsid w:val="00524FB2"/>
    <w:rsid w:val="0052522F"/>
    <w:rsid w:val="005253C9"/>
    <w:rsid w:val="005255DF"/>
    <w:rsid w:val="005271C2"/>
    <w:rsid w:val="005274EB"/>
    <w:rsid w:val="00527B7B"/>
    <w:rsid w:val="00531030"/>
    <w:rsid w:val="0053152B"/>
    <w:rsid w:val="00531725"/>
    <w:rsid w:val="0053190B"/>
    <w:rsid w:val="00532077"/>
    <w:rsid w:val="0053208B"/>
    <w:rsid w:val="00532C25"/>
    <w:rsid w:val="005332F8"/>
    <w:rsid w:val="00533783"/>
    <w:rsid w:val="005340F0"/>
    <w:rsid w:val="00534512"/>
    <w:rsid w:val="005345F8"/>
    <w:rsid w:val="00534B8F"/>
    <w:rsid w:val="00534D04"/>
    <w:rsid w:val="005351B2"/>
    <w:rsid w:val="00535D04"/>
    <w:rsid w:val="00535E30"/>
    <w:rsid w:val="00535E4C"/>
    <w:rsid w:val="00535FCC"/>
    <w:rsid w:val="00536104"/>
    <w:rsid w:val="005367EF"/>
    <w:rsid w:val="00536860"/>
    <w:rsid w:val="005368D6"/>
    <w:rsid w:val="00536FB1"/>
    <w:rsid w:val="00537B91"/>
    <w:rsid w:val="005402D9"/>
    <w:rsid w:val="0054073C"/>
    <w:rsid w:val="00540D28"/>
    <w:rsid w:val="00540EE6"/>
    <w:rsid w:val="00541392"/>
    <w:rsid w:val="00541CF8"/>
    <w:rsid w:val="00541E89"/>
    <w:rsid w:val="00543F9C"/>
    <w:rsid w:val="00544407"/>
    <w:rsid w:val="00544441"/>
    <w:rsid w:val="005447AF"/>
    <w:rsid w:val="005455B1"/>
    <w:rsid w:val="0054582E"/>
    <w:rsid w:val="00545A70"/>
    <w:rsid w:val="005462AE"/>
    <w:rsid w:val="00546DDB"/>
    <w:rsid w:val="00547B18"/>
    <w:rsid w:val="005509B9"/>
    <w:rsid w:val="005512A1"/>
    <w:rsid w:val="00551829"/>
    <w:rsid w:val="00552D06"/>
    <w:rsid w:val="00553B7F"/>
    <w:rsid w:val="00553BE8"/>
    <w:rsid w:val="00553D11"/>
    <w:rsid w:val="00554142"/>
    <w:rsid w:val="0055440A"/>
    <w:rsid w:val="0055467E"/>
    <w:rsid w:val="00554748"/>
    <w:rsid w:val="00555C38"/>
    <w:rsid w:val="00555CA9"/>
    <w:rsid w:val="00555FAD"/>
    <w:rsid w:val="00556613"/>
    <w:rsid w:val="00556800"/>
    <w:rsid w:val="00557652"/>
    <w:rsid w:val="00557BA1"/>
    <w:rsid w:val="00557DF1"/>
    <w:rsid w:val="0056035C"/>
    <w:rsid w:val="00560538"/>
    <w:rsid w:val="00560826"/>
    <w:rsid w:val="0056126F"/>
    <w:rsid w:val="005622D2"/>
    <w:rsid w:val="00562424"/>
    <w:rsid w:val="0056293C"/>
    <w:rsid w:val="00562E26"/>
    <w:rsid w:val="00562F4C"/>
    <w:rsid w:val="00563AB5"/>
    <w:rsid w:val="005643E0"/>
    <w:rsid w:val="0056454D"/>
    <w:rsid w:val="00564561"/>
    <w:rsid w:val="0056458C"/>
    <w:rsid w:val="0056534E"/>
    <w:rsid w:val="00565640"/>
    <w:rsid w:val="0056578D"/>
    <w:rsid w:val="005665F1"/>
    <w:rsid w:val="00566B23"/>
    <w:rsid w:val="00567760"/>
    <w:rsid w:val="00570598"/>
    <w:rsid w:val="00570FAE"/>
    <w:rsid w:val="00570FB7"/>
    <w:rsid w:val="005710FC"/>
    <w:rsid w:val="0057166D"/>
    <w:rsid w:val="00571EF1"/>
    <w:rsid w:val="00571F10"/>
    <w:rsid w:val="005722DD"/>
    <w:rsid w:val="0057252E"/>
    <w:rsid w:val="005731F2"/>
    <w:rsid w:val="0057369C"/>
    <w:rsid w:val="00573E31"/>
    <w:rsid w:val="00574409"/>
    <w:rsid w:val="00574546"/>
    <w:rsid w:val="00574B0F"/>
    <w:rsid w:val="00574B1F"/>
    <w:rsid w:val="00574FA9"/>
    <w:rsid w:val="0057530A"/>
    <w:rsid w:val="00575744"/>
    <w:rsid w:val="005757C9"/>
    <w:rsid w:val="00576825"/>
    <w:rsid w:val="00577A31"/>
    <w:rsid w:val="00577CB7"/>
    <w:rsid w:val="00580401"/>
    <w:rsid w:val="005806A2"/>
    <w:rsid w:val="00580B9A"/>
    <w:rsid w:val="00580C6F"/>
    <w:rsid w:val="00581365"/>
    <w:rsid w:val="00581A85"/>
    <w:rsid w:val="00581EBE"/>
    <w:rsid w:val="0058263E"/>
    <w:rsid w:val="00583589"/>
    <w:rsid w:val="00583622"/>
    <w:rsid w:val="00583B13"/>
    <w:rsid w:val="00584BD9"/>
    <w:rsid w:val="00585396"/>
    <w:rsid w:val="005854FD"/>
    <w:rsid w:val="00585C5B"/>
    <w:rsid w:val="00585DB2"/>
    <w:rsid w:val="00585E27"/>
    <w:rsid w:val="005863D7"/>
    <w:rsid w:val="00587297"/>
    <w:rsid w:val="005872AD"/>
    <w:rsid w:val="00587378"/>
    <w:rsid w:val="00587A4F"/>
    <w:rsid w:val="00587CC6"/>
    <w:rsid w:val="0059027F"/>
    <w:rsid w:val="0059043B"/>
    <w:rsid w:val="005904B6"/>
    <w:rsid w:val="00590D8E"/>
    <w:rsid w:val="00590F14"/>
    <w:rsid w:val="00590F4B"/>
    <w:rsid w:val="0059268D"/>
    <w:rsid w:val="00593EBA"/>
    <w:rsid w:val="00593EF9"/>
    <w:rsid w:val="0059424B"/>
    <w:rsid w:val="0059435E"/>
    <w:rsid w:val="00594373"/>
    <w:rsid w:val="00594FE6"/>
    <w:rsid w:val="0059507F"/>
    <w:rsid w:val="00595279"/>
    <w:rsid w:val="005952AE"/>
    <w:rsid w:val="005956E9"/>
    <w:rsid w:val="005966FD"/>
    <w:rsid w:val="005969EA"/>
    <w:rsid w:val="0059766D"/>
    <w:rsid w:val="005979D1"/>
    <w:rsid w:val="00597C16"/>
    <w:rsid w:val="00597CEB"/>
    <w:rsid w:val="00597F87"/>
    <w:rsid w:val="005A17A7"/>
    <w:rsid w:val="005A2147"/>
    <w:rsid w:val="005A25D6"/>
    <w:rsid w:val="005A2619"/>
    <w:rsid w:val="005A26EE"/>
    <w:rsid w:val="005A27A5"/>
    <w:rsid w:val="005A2DA2"/>
    <w:rsid w:val="005A30A5"/>
    <w:rsid w:val="005A367E"/>
    <w:rsid w:val="005A370A"/>
    <w:rsid w:val="005A3AF5"/>
    <w:rsid w:val="005A3C00"/>
    <w:rsid w:val="005A4250"/>
    <w:rsid w:val="005A5312"/>
    <w:rsid w:val="005A6A52"/>
    <w:rsid w:val="005A6CDE"/>
    <w:rsid w:val="005A7311"/>
    <w:rsid w:val="005A7357"/>
    <w:rsid w:val="005A795B"/>
    <w:rsid w:val="005B071C"/>
    <w:rsid w:val="005B0F37"/>
    <w:rsid w:val="005B1239"/>
    <w:rsid w:val="005B1431"/>
    <w:rsid w:val="005B1749"/>
    <w:rsid w:val="005B1E59"/>
    <w:rsid w:val="005B257E"/>
    <w:rsid w:val="005B2AE5"/>
    <w:rsid w:val="005B34F6"/>
    <w:rsid w:val="005B372A"/>
    <w:rsid w:val="005B39A4"/>
    <w:rsid w:val="005B3C06"/>
    <w:rsid w:val="005B3C84"/>
    <w:rsid w:val="005B4AFE"/>
    <w:rsid w:val="005B56A4"/>
    <w:rsid w:val="005B7016"/>
    <w:rsid w:val="005B72A4"/>
    <w:rsid w:val="005B78C3"/>
    <w:rsid w:val="005B7E67"/>
    <w:rsid w:val="005C0563"/>
    <w:rsid w:val="005C0E37"/>
    <w:rsid w:val="005C125F"/>
    <w:rsid w:val="005C1439"/>
    <w:rsid w:val="005C1656"/>
    <w:rsid w:val="005C1EC6"/>
    <w:rsid w:val="005C2025"/>
    <w:rsid w:val="005C29F9"/>
    <w:rsid w:val="005C3391"/>
    <w:rsid w:val="005C38F0"/>
    <w:rsid w:val="005C3B52"/>
    <w:rsid w:val="005C3BF8"/>
    <w:rsid w:val="005C42EA"/>
    <w:rsid w:val="005C4322"/>
    <w:rsid w:val="005C49C4"/>
    <w:rsid w:val="005C4ABB"/>
    <w:rsid w:val="005C4F8F"/>
    <w:rsid w:val="005C50D8"/>
    <w:rsid w:val="005C5DF9"/>
    <w:rsid w:val="005C5EB1"/>
    <w:rsid w:val="005C60B0"/>
    <w:rsid w:val="005C6797"/>
    <w:rsid w:val="005C68B2"/>
    <w:rsid w:val="005C6D1C"/>
    <w:rsid w:val="005C6DB1"/>
    <w:rsid w:val="005C74A9"/>
    <w:rsid w:val="005C7C40"/>
    <w:rsid w:val="005D1348"/>
    <w:rsid w:val="005D1A1F"/>
    <w:rsid w:val="005D1D75"/>
    <w:rsid w:val="005D3A89"/>
    <w:rsid w:val="005D3D43"/>
    <w:rsid w:val="005D3F05"/>
    <w:rsid w:val="005D41FC"/>
    <w:rsid w:val="005D491E"/>
    <w:rsid w:val="005D5435"/>
    <w:rsid w:val="005D5437"/>
    <w:rsid w:val="005D55FA"/>
    <w:rsid w:val="005D5E37"/>
    <w:rsid w:val="005D6EE6"/>
    <w:rsid w:val="005D70B8"/>
    <w:rsid w:val="005D77F4"/>
    <w:rsid w:val="005D7BEF"/>
    <w:rsid w:val="005E00AA"/>
    <w:rsid w:val="005E156E"/>
    <w:rsid w:val="005E17D8"/>
    <w:rsid w:val="005E1C1C"/>
    <w:rsid w:val="005E1D14"/>
    <w:rsid w:val="005E1FE0"/>
    <w:rsid w:val="005E24D4"/>
    <w:rsid w:val="005E26E7"/>
    <w:rsid w:val="005E32C0"/>
    <w:rsid w:val="005E355F"/>
    <w:rsid w:val="005E370A"/>
    <w:rsid w:val="005E48EF"/>
    <w:rsid w:val="005E5060"/>
    <w:rsid w:val="005E5798"/>
    <w:rsid w:val="005E6712"/>
    <w:rsid w:val="005E7CEA"/>
    <w:rsid w:val="005E7F70"/>
    <w:rsid w:val="005F00A8"/>
    <w:rsid w:val="005F16AB"/>
    <w:rsid w:val="005F1C70"/>
    <w:rsid w:val="005F21DE"/>
    <w:rsid w:val="005F21F4"/>
    <w:rsid w:val="005F2656"/>
    <w:rsid w:val="005F270C"/>
    <w:rsid w:val="005F31E7"/>
    <w:rsid w:val="005F3C97"/>
    <w:rsid w:val="005F3F71"/>
    <w:rsid w:val="005F44FD"/>
    <w:rsid w:val="005F4B5F"/>
    <w:rsid w:val="005F5556"/>
    <w:rsid w:val="005F5594"/>
    <w:rsid w:val="005F5B3A"/>
    <w:rsid w:val="005F667D"/>
    <w:rsid w:val="005F6ABE"/>
    <w:rsid w:val="005F6FC8"/>
    <w:rsid w:val="006008CE"/>
    <w:rsid w:val="00600BC8"/>
    <w:rsid w:val="00600EAE"/>
    <w:rsid w:val="00600F6B"/>
    <w:rsid w:val="00601222"/>
    <w:rsid w:val="0060179B"/>
    <w:rsid w:val="00603262"/>
    <w:rsid w:val="00603E35"/>
    <w:rsid w:val="00604085"/>
    <w:rsid w:val="00604561"/>
    <w:rsid w:val="0060553B"/>
    <w:rsid w:val="00605D52"/>
    <w:rsid w:val="00606695"/>
    <w:rsid w:val="00607073"/>
    <w:rsid w:val="00607401"/>
    <w:rsid w:val="00610446"/>
    <w:rsid w:val="0061056F"/>
    <w:rsid w:val="00610594"/>
    <w:rsid w:val="006112FD"/>
    <w:rsid w:val="00611938"/>
    <w:rsid w:val="00611D20"/>
    <w:rsid w:val="00612068"/>
    <w:rsid w:val="00612685"/>
    <w:rsid w:val="006133E0"/>
    <w:rsid w:val="00613AB3"/>
    <w:rsid w:val="00614C29"/>
    <w:rsid w:val="00614D44"/>
    <w:rsid w:val="0061513C"/>
    <w:rsid w:val="006157E8"/>
    <w:rsid w:val="00615C6B"/>
    <w:rsid w:val="00615D2E"/>
    <w:rsid w:val="00615D6A"/>
    <w:rsid w:val="0061639D"/>
    <w:rsid w:val="006164E2"/>
    <w:rsid w:val="00616623"/>
    <w:rsid w:val="00616824"/>
    <w:rsid w:val="006168FB"/>
    <w:rsid w:val="0061729A"/>
    <w:rsid w:val="006177FD"/>
    <w:rsid w:val="00617AFF"/>
    <w:rsid w:val="006204FC"/>
    <w:rsid w:val="00620960"/>
    <w:rsid w:val="00621052"/>
    <w:rsid w:val="0062185E"/>
    <w:rsid w:val="006231AD"/>
    <w:rsid w:val="006242EA"/>
    <w:rsid w:val="006249F0"/>
    <w:rsid w:val="00624ABF"/>
    <w:rsid w:val="00624FC8"/>
    <w:rsid w:val="006253E5"/>
    <w:rsid w:val="006258BE"/>
    <w:rsid w:val="00625FEC"/>
    <w:rsid w:val="00626630"/>
    <w:rsid w:val="00626980"/>
    <w:rsid w:val="00627432"/>
    <w:rsid w:val="006274F5"/>
    <w:rsid w:val="006302ED"/>
    <w:rsid w:val="00630978"/>
    <w:rsid w:val="00630B52"/>
    <w:rsid w:val="006326D2"/>
    <w:rsid w:val="00632A65"/>
    <w:rsid w:val="00632D6C"/>
    <w:rsid w:val="00632DAC"/>
    <w:rsid w:val="00632FC8"/>
    <w:rsid w:val="00633755"/>
    <w:rsid w:val="00633C5C"/>
    <w:rsid w:val="006340A6"/>
    <w:rsid w:val="0063414D"/>
    <w:rsid w:val="00634266"/>
    <w:rsid w:val="00634508"/>
    <w:rsid w:val="00634645"/>
    <w:rsid w:val="00635B8C"/>
    <w:rsid w:val="00636338"/>
    <w:rsid w:val="00636B60"/>
    <w:rsid w:val="00636EA0"/>
    <w:rsid w:val="0063717B"/>
    <w:rsid w:val="006373D1"/>
    <w:rsid w:val="00637A0A"/>
    <w:rsid w:val="00637C37"/>
    <w:rsid w:val="006403A1"/>
    <w:rsid w:val="006405B3"/>
    <w:rsid w:val="00641380"/>
    <w:rsid w:val="00641619"/>
    <w:rsid w:val="00641955"/>
    <w:rsid w:val="00641AAE"/>
    <w:rsid w:val="00641C3B"/>
    <w:rsid w:val="00641DB3"/>
    <w:rsid w:val="00641DFA"/>
    <w:rsid w:val="0064248D"/>
    <w:rsid w:val="006429EC"/>
    <w:rsid w:val="00642D3D"/>
    <w:rsid w:val="00642D82"/>
    <w:rsid w:val="0064524F"/>
    <w:rsid w:val="00645636"/>
    <w:rsid w:val="00645A25"/>
    <w:rsid w:val="00646083"/>
    <w:rsid w:val="006460F0"/>
    <w:rsid w:val="00646306"/>
    <w:rsid w:val="00646A99"/>
    <w:rsid w:val="00646B91"/>
    <w:rsid w:val="00646E36"/>
    <w:rsid w:val="006476C0"/>
    <w:rsid w:val="00647924"/>
    <w:rsid w:val="00647C21"/>
    <w:rsid w:val="00650F23"/>
    <w:rsid w:val="00651C4E"/>
    <w:rsid w:val="00652B6B"/>
    <w:rsid w:val="00652CD7"/>
    <w:rsid w:val="00653C7C"/>
    <w:rsid w:val="00653C97"/>
    <w:rsid w:val="00653E0F"/>
    <w:rsid w:val="0065462A"/>
    <w:rsid w:val="00654984"/>
    <w:rsid w:val="006549B5"/>
    <w:rsid w:val="00655549"/>
    <w:rsid w:val="00655AA4"/>
    <w:rsid w:val="00655B7B"/>
    <w:rsid w:val="006564D7"/>
    <w:rsid w:val="00656590"/>
    <w:rsid w:val="00657717"/>
    <w:rsid w:val="00657763"/>
    <w:rsid w:val="00657C08"/>
    <w:rsid w:val="00657DAF"/>
    <w:rsid w:val="00660688"/>
    <w:rsid w:val="00660826"/>
    <w:rsid w:val="00660A91"/>
    <w:rsid w:val="00660BAE"/>
    <w:rsid w:val="00661763"/>
    <w:rsid w:val="006620B2"/>
    <w:rsid w:val="00662233"/>
    <w:rsid w:val="00662424"/>
    <w:rsid w:val="006629CB"/>
    <w:rsid w:val="00663035"/>
    <w:rsid w:val="0066365F"/>
    <w:rsid w:val="00664A7E"/>
    <w:rsid w:val="00664D91"/>
    <w:rsid w:val="0066506F"/>
    <w:rsid w:val="0066526D"/>
    <w:rsid w:val="006657FF"/>
    <w:rsid w:val="00665F80"/>
    <w:rsid w:val="006662FF"/>
    <w:rsid w:val="00666817"/>
    <w:rsid w:val="0066699E"/>
    <w:rsid w:val="00666BF4"/>
    <w:rsid w:val="00666C44"/>
    <w:rsid w:val="00666C49"/>
    <w:rsid w:val="0066718C"/>
    <w:rsid w:val="006672D8"/>
    <w:rsid w:val="006700E7"/>
    <w:rsid w:val="006701CA"/>
    <w:rsid w:val="0067080C"/>
    <w:rsid w:val="006708DA"/>
    <w:rsid w:val="00670E66"/>
    <w:rsid w:val="00670EE2"/>
    <w:rsid w:val="0067162D"/>
    <w:rsid w:val="00671BE3"/>
    <w:rsid w:val="00672520"/>
    <w:rsid w:val="006734B4"/>
    <w:rsid w:val="006737FF"/>
    <w:rsid w:val="00674B92"/>
    <w:rsid w:val="0067512B"/>
    <w:rsid w:val="006755B9"/>
    <w:rsid w:val="00675846"/>
    <w:rsid w:val="0067668B"/>
    <w:rsid w:val="0067695E"/>
    <w:rsid w:val="00676A6E"/>
    <w:rsid w:val="00676C65"/>
    <w:rsid w:val="006810CF"/>
    <w:rsid w:val="00681AE3"/>
    <w:rsid w:val="00681B9E"/>
    <w:rsid w:val="0068261E"/>
    <w:rsid w:val="00682648"/>
    <w:rsid w:val="00682928"/>
    <w:rsid w:val="00682C1D"/>
    <w:rsid w:val="00682F46"/>
    <w:rsid w:val="00683033"/>
    <w:rsid w:val="006833BD"/>
    <w:rsid w:val="006838AB"/>
    <w:rsid w:val="00683E3D"/>
    <w:rsid w:val="00684CA6"/>
    <w:rsid w:val="00685F1F"/>
    <w:rsid w:val="00686D8D"/>
    <w:rsid w:val="00686DF0"/>
    <w:rsid w:val="00687C57"/>
    <w:rsid w:val="006900D9"/>
    <w:rsid w:val="0069115C"/>
    <w:rsid w:val="00691A79"/>
    <w:rsid w:val="00691DFC"/>
    <w:rsid w:val="0069346C"/>
    <w:rsid w:val="00693604"/>
    <w:rsid w:val="00693693"/>
    <w:rsid w:val="006940E6"/>
    <w:rsid w:val="00694753"/>
    <w:rsid w:val="006953C2"/>
    <w:rsid w:val="00695A81"/>
    <w:rsid w:val="0069745A"/>
    <w:rsid w:val="006975E0"/>
    <w:rsid w:val="006977F4"/>
    <w:rsid w:val="00697F5B"/>
    <w:rsid w:val="006A0177"/>
    <w:rsid w:val="006A0993"/>
    <w:rsid w:val="006A1A94"/>
    <w:rsid w:val="006A26F3"/>
    <w:rsid w:val="006A277F"/>
    <w:rsid w:val="006A5CE2"/>
    <w:rsid w:val="006A771B"/>
    <w:rsid w:val="006B0116"/>
    <w:rsid w:val="006B0186"/>
    <w:rsid w:val="006B0968"/>
    <w:rsid w:val="006B09CF"/>
    <w:rsid w:val="006B0EE1"/>
    <w:rsid w:val="006B1747"/>
    <w:rsid w:val="006B333F"/>
    <w:rsid w:val="006B3B3B"/>
    <w:rsid w:val="006B466B"/>
    <w:rsid w:val="006B4996"/>
    <w:rsid w:val="006B4AD1"/>
    <w:rsid w:val="006B581C"/>
    <w:rsid w:val="006B5B94"/>
    <w:rsid w:val="006B6385"/>
    <w:rsid w:val="006B669A"/>
    <w:rsid w:val="006B685E"/>
    <w:rsid w:val="006B6A79"/>
    <w:rsid w:val="006B7D6F"/>
    <w:rsid w:val="006B7F31"/>
    <w:rsid w:val="006C002C"/>
    <w:rsid w:val="006C0551"/>
    <w:rsid w:val="006C0A97"/>
    <w:rsid w:val="006C0D08"/>
    <w:rsid w:val="006C157E"/>
    <w:rsid w:val="006C1958"/>
    <w:rsid w:val="006C34EA"/>
    <w:rsid w:val="006C3561"/>
    <w:rsid w:val="006C3906"/>
    <w:rsid w:val="006C4312"/>
    <w:rsid w:val="006C5335"/>
    <w:rsid w:val="006C5871"/>
    <w:rsid w:val="006C6950"/>
    <w:rsid w:val="006C74FD"/>
    <w:rsid w:val="006D0B8C"/>
    <w:rsid w:val="006D1E74"/>
    <w:rsid w:val="006D22B0"/>
    <w:rsid w:val="006D22BC"/>
    <w:rsid w:val="006D22FF"/>
    <w:rsid w:val="006D260E"/>
    <w:rsid w:val="006D2F38"/>
    <w:rsid w:val="006D3318"/>
    <w:rsid w:val="006D3C8E"/>
    <w:rsid w:val="006D40CC"/>
    <w:rsid w:val="006D442F"/>
    <w:rsid w:val="006D47C9"/>
    <w:rsid w:val="006D4C0A"/>
    <w:rsid w:val="006D4C51"/>
    <w:rsid w:val="006D4DEE"/>
    <w:rsid w:val="006D50FD"/>
    <w:rsid w:val="006D5838"/>
    <w:rsid w:val="006D5A5E"/>
    <w:rsid w:val="006D60AC"/>
    <w:rsid w:val="006D6732"/>
    <w:rsid w:val="006D6968"/>
    <w:rsid w:val="006D6F09"/>
    <w:rsid w:val="006D7CB6"/>
    <w:rsid w:val="006D7ED5"/>
    <w:rsid w:val="006E03DD"/>
    <w:rsid w:val="006E0EA3"/>
    <w:rsid w:val="006E1710"/>
    <w:rsid w:val="006E288E"/>
    <w:rsid w:val="006E28AB"/>
    <w:rsid w:val="006E3540"/>
    <w:rsid w:val="006E3AE3"/>
    <w:rsid w:val="006E3EF8"/>
    <w:rsid w:val="006E47BE"/>
    <w:rsid w:val="006E4937"/>
    <w:rsid w:val="006E4AB0"/>
    <w:rsid w:val="006E5396"/>
    <w:rsid w:val="006E54C5"/>
    <w:rsid w:val="006E6089"/>
    <w:rsid w:val="006E698B"/>
    <w:rsid w:val="006E6B0D"/>
    <w:rsid w:val="006E6C99"/>
    <w:rsid w:val="006E78BD"/>
    <w:rsid w:val="006F0E87"/>
    <w:rsid w:val="006F107A"/>
    <w:rsid w:val="006F1BCA"/>
    <w:rsid w:val="006F1BD3"/>
    <w:rsid w:val="006F2095"/>
    <w:rsid w:val="006F406D"/>
    <w:rsid w:val="006F4185"/>
    <w:rsid w:val="006F4AB4"/>
    <w:rsid w:val="006F5008"/>
    <w:rsid w:val="006F5313"/>
    <w:rsid w:val="006F53F6"/>
    <w:rsid w:val="006F5B25"/>
    <w:rsid w:val="006F5D3E"/>
    <w:rsid w:val="006F62F1"/>
    <w:rsid w:val="006F7D68"/>
    <w:rsid w:val="006F7ED3"/>
    <w:rsid w:val="00702570"/>
    <w:rsid w:val="007025FC"/>
    <w:rsid w:val="00702E6B"/>
    <w:rsid w:val="00702ECC"/>
    <w:rsid w:val="00703A03"/>
    <w:rsid w:val="00703A7A"/>
    <w:rsid w:val="007041A7"/>
    <w:rsid w:val="0070465D"/>
    <w:rsid w:val="00704908"/>
    <w:rsid w:val="00704BC2"/>
    <w:rsid w:val="00704CB8"/>
    <w:rsid w:val="007058E3"/>
    <w:rsid w:val="00706F16"/>
    <w:rsid w:val="0070778E"/>
    <w:rsid w:val="00707CD5"/>
    <w:rsid w:val="00707EF1"/>
    <w:rsid w:val="007107BF"/>
    <w:rsid w:val="00710CC3"/>
    <w:rsid w:val="00711053"/>
    <w:rsid w:val="0071109C"/>
    <w:rsid w:val="00711552"/>
    <w:rsid w:val="00711D52"/>
    <w:rsid w:val="00712928"/>
    <w:rsid w:val="0071295F"/>
    <w:rsid w:val="00712DB2"/>
    <w:rsid w:val="00712E2B"/>
    <w:rsid w:val="0071313F"/>
    <w:rsid w:val="00713F4A"/>
    <w:rsid w:val="007147BF"/>
    <w:rsid w:val="00714C56"/>
    <w:rsid w:val="00714C59"/>
    <w:rsid w:val="00716270"/>
    <w:rsid w:val="0071673F"/>
    <w:rsid w:val="00716D19"/>
    <w:rsid w:val="00717FEA"/>
    <w:rsid w:val="00720111"/>
    <w:rsid w:val="00720252"/>
    <w:rsid w:val="0072084E"/>
    <w:rsid w:val="00720CAF"/>
    <w:rsid w:val="00721EF5"/>
    <w:rsid w:val="00722908"/>
    <w:rsid w:val="00722FFD"/>
    <w:rsid w:val="0072544F"/>
    <w:rsid w:val="007255DB"/>
    <w:rsid w:val="0072585B"/>
    <w:rsid w:val="00725C43"/>
    <w:rsid w:val="00725E69"/>
    <w:rsid w:val="007267A2"/>
    <w:rsid w:val="007267F5"/>
    <w:rsid w:val="0072750D"/>
    <w:rsid w:val="00727918"/>
    <w:rsid w:val="00727C6A"/>
    <w:rsid w:val="00730405"/>
    <w:rsid w:val="0073050B"/>
    <w:rsid w:val="00730C5B"/>
    <w:rsid w:val="00731FB0"/>
    <w:rsid w:val="00732BC6"/>
    <w:rsid w:val="00732E81"/>
    <w:rsid w:val="00733988"/>
    <w:rsid w:val="00734208"/>
    <w:rsid w:val="007349C2"/>
    <w:rsid w:val="00734D3A"/>
    <w:rsid w:val="0073574E"/>
    <w:rsid w:val="00735A6C"/>
    <w:rsid w:val="00736A45"/>
    <w:rsid w:val="00736CF3"/>
    <w:rsid w:val="00737248"/>
    <w:rsid w:val="00737625"/>
    <w:rsid w:val="0074180C"/>
    <w:rsid w:val="00741AEF"/>
    <w:rsid w:val="00741DE0"/>
    <w:rsid w:val="007420E2"/>
    <w:rsid w:val="00742806"/>
    <w:rsid w:val="00742DCA"/>
    <w:rsid w:val="00742E5A"/>
    <w:rsid w:val="0074342D"/>
    <w:rsid w:val="007435F0"/>
    <w:rsid w:val="00743E31"/>
    <w:rsid w:val="00744F32"/>
    <w:rsid w:val="00745970"/>
    <w:rsid w:val="00746559"/>
    <w:rsid w:val="00746974"/>
    <w:rsid w:val="00750652"/>
    <w:rsid w:val="007508B0"/>
    <w:rsid w:val="00751331"/>
    <w:rsid w:val="007514C1"/>
    <w:rsid w:val="007516DC"/>
    <w:rsid w:val="00751A53"/>
    <w:rsid w:val="0075268B"/>
    <w:rsid w:val="00752933"/>
    <w:rsid w:val="00752A56"/>
    <w:rsid w:val="00752C00"/>
    <w:rsid w:val="0075334F"/>
    <w:rsid w:val="0075363B"/>
    <w:rsid w:val="00753EAB"/>
    <w:rsid w:val="00754148"/>
    <w:rsid w:val="0075423F"/>
    <w:rsid w:val="007542BD"/>
    <w:rsid w:val="00754B2A"/>
    <w:rsid w:val="00754B48"/>
    <w:rsid w:val="00754E70"/>
    <w:rsid w:val="00755260"/>
    <w:rsid w:val="00755493"/>
    <w:rsid w:val="0075550E"/>
    <w:rsid w:val="0075556A"/>
    <w:rsid w:val="00756296"/>
    <w:rsid w:val="00756666"/>
    <w:rsid w:val="00756BFE"/>
    <w:rsid w:val="0075707B"/>
    <w:rsid w:val="00757851"/>
    <w:rsid w:val="0075789D"/>
    <w:rsid w:val="00757A03"/>
    <w:rsid w:val="00760115"/>
    <w:rsid w:val="007603CF"/>
    <w:rsid w:val="00760540"/>
    <w:rsid w:val="00761596"/>
    <w:rsid w:val="00761924"/>
    <w:rsid w:val="00761ACF"/>
    <w:rsid w:val="00761F65"/>
    <w:rsid w:val="00762088"/>
    <w:rsid w:val="00762708"/>
    <w:rsid w:val="00762D8C"/>
    <w:rsid w:val="00763FDC"/>
    <w:rsid w:val="007648FD"/>
    <w:rsid w:val="00765826"/>
    <w:rsid w:val="00765C1E"/>
    <w:rsid w:val="0076632A"/>
    <w:rsid w:val="00766B48"/>
    <w:rsid w:val="00766F0F"/>
    <w:rsid w:val="007671EC"/>
    <w:rsid w:val="007675EF"/>
    <w:rsid w:val="00767DBF"/>
    <w:rsid w:val="007700BB"/>
    <w:rsid w:val="00770399"/>
    <w:rsid w:val="00770415"/>
    <w:rsid w:val="00770E23"/>
    <w:rsid w:val="007710D5"/>
    <w:rsid w:val="0077123F"/>
    <w:rsid w:val="007713DF"/>
    <w:rsid w:val="00771727"/>
    <w:rsid w:val="00771DDF"/>
    <w:rsid w:val="00771DEE"/>
    <w:rsid w:val="007721B8"/>
    <w:rsid w:val="007723E6"/>
    <w:rsid w:val="0077249D"/>
    <w:rsid w:val="007729EC"/>
    <w:rsid w:val="00772BE2"/>
    <w:rsid w:val="00772E56"/>
    <w:rsid w:val="007731F7"/>
    <w:rsid w:val="00773217"/>
    <w:rsid w:val="007733B1"/>
    <w:rsid w:val="0077365B"/>
    <w:rsid w:val="0077371F"/>
    <w:rsid w:val="0077373D"/>
    <w:rsid w:val="00773A94"/>
    <w:rsid w:val="00773EFC"/>
    <w:rsid w:val="007743F7"/>
    <w:rsid w:val="00774641"/>
    <w:rsid w:val="00774CD4"/>
    <w:rsid w:val="00776E96"/>
    <w:rsid w:val="007771F7"/>
    <w:rsid w:val="007814A8"/>
    <w:rsid w:val="007816D0"/>
    <w:rsid w:val="007817E3"/>
    <w:rsid w:val="007819EA"/>
    <w:rsid w:val="007826CF"/>
    <w:rsid w:val="007837DE"/>
    <w:rsid w:val="007844C7"/>
    <w:rsid w:val="00784D22"/>
    <w:rsid w:val="00785704"/>
    <w:rsid w:val="00786025"/>
    <w:rsid w:val="00786112"/>
    <w:rsid w:val="0078669A"/>
    <w:rsid w:val="00786A3E"/>
    <w:rsid w:val="00786D49"/>
    <w:rsid w:val="00787161"/>
    <w:rsid w:val="00787B66"/>
    <w:rsid w:val="00787EB8"/>
    <w:rsid w:val="0079032D"/>
    <w:rsid w:val="007908DB"/>
    <w:rsid w:val="00790BDE"/>
    <w:rsid w:val="00791E8F"/>
    <w:rsid w:val="00791F4D"/>
    <w:rsid w:val="00792265"/>
    <w:rsid w:val="00792882"/>
    <w:rsid w:val="00792C60"/>
    <w:rsid w:val="007935D8"/>
    <w:rsid w:val="00793B06"/>
    <w:rsid w:val="00793C55"/>
    <w:rsid w:val="007940D9"/>
    <w:rsid w:val="0079428E"/>
    <w:rsid w:val="0079443E"/>
    <w:rsid w:val="007946ED"/>
    <w:rsid w:val="00794B7E"/>
    <w:rsid w:val="0079681A"/>
    <w:rsid w:val="007968DA"/>
    <w:rsid w:val="00797BA6"/>
    <w:rsid w:val="00797FBC"/>
    <w:rsid w:val="007A0061"/>
    <w:rsid w:val="007A08B7"/>
    <w:rsid w:val="007A22B4"/>
    <w:rsid w:val="007A264B"/>
    <w:rsid w:val="007A272A"/>
    <w:rsid w:val="007A2D06"/>
    <w:rsid w:val="007A2DC1"/>
    <w:rsid w:val="007A2F60"/>
    <w:rsid w:val="007A307D"/>
    <w:rsid w:val="007A36D1"/>
    <w:rsid w:val="007A3991"/>
    <w:rsid w:val="007A3A44"/>
    <w:rsid w:val="007A3B99"/>
    <w:rsid w:val="007A3E6E"/>
    <w:rsid w:val="007A47B6"/>
    <w:rsid w:val="007A49E3"/>
    <w:rsid w:val="007A4D75"/>
    <w:rsid w:val="007A4EA1"/>
    <w:rsid w:val="007A5D32"/>
    <w:rsid w:val="007A6004"/>
    <w:rsid w:val="007A667E"/>
    <w:rsid w:val="007A7357"/>
    <w:rsid w:val="007A736E"/>
    <w:rsid w:val="007A7E0B"/>
    <w:rsid w:val="007B0169"/>
    <w:rsid w:val="007B079D"/>
    <w:rsid w:val="007B08BE"/>
    <w:rsid w:val="007B1503"/>
    <w:rsid w:val="007B179A"/>
    <w:rsid w:val="007B2196"/>
    <w:rsid w:val="007B22C6"/>
    <w:rsid w:val="007B3C53"/>
    <w:rsid w:val="007B4052"/>
    <w:rsid w:val="007B50DC"/>
    <w:rsid w:val="007B52EB"/>
    <w:rsid w:val="007B55BB"/>
    <w:rsid w:val="007B5B89"/>
    <w:rsid w:val="007B5F63"/>
    <w:rsid w:val="007B69CA"/>
    <w:rsid w:val="007C0494"/>
    <w:rsid w:val="007C0DCC"/>
    <w:rsid w:val="007C0E74"/>
    <w:rsid w:val="007C125A"/>
    <w:rsid w:val="007C1A88"/>
    <w:rsid w:val="007C1EA7"/>
    <w:rsid w:val="007C20B3"/>
    <w:rsid w:val="007C2185"/>
    <w:rsid w:val="007C2198"/>
    <w:rsid w:val="007C266F"/>
    <w:rsid w:val="007C2827"/>
    <w:rsid w:val="007C290D"/>
    <w:rsid w:val="007C3D61"/>
    <w:rsid w:val="007C4F07"/>
    <w:rsid w:val="007C5164"/>
    <w:rsid w:val="007C5607"/>
    <w:rsid w:val="007C59E8"/>
    <w:rsid w:val="007C5C16"/>
    <w:rsid w:val="007C635C"/>
    <w:rsid w:val="007C68EA"/>
    <w:rsid w:val="007C7CD4"/>
    <w:rsid w:val="007D052B"/>
    <w:rsid w:val="007D05C8"/>
    <w:rsid w:val="007D0C25"/>
    <w:rsid w:val="007D0FAD"/>
    <w:rsid w:val="007D12A8"/>
    <w:rsid w:val="007D15C1"/>
    <w:rsid w:val="007D2224"/>
    <w:rsid w:val="007D2784"/>
    <w:rsid w:val="007D2A18"/>
    <w:rsid w:val="007D2D23"/>
    <w:rsid w:val="007D2DE7"/>
    <w:rsid w:val="007D2DED"/>
    <w:rsid w:val="007D349F"/>
    <w:rsid w:val="007D3508"/>
    <w:rsid w:val="007D3FA4"/>
    <w:rsid w:val="007D4932"/>
    <w:rsid w:val="007D542C"/>
    <w:rsid w:val="007D565E"/>
    <w:rsid w:val="007D728E"/>
    <w:rsid w:val="007E11E0"/>
    <w:rsid w:val="007E1A95"/>
    <w:rsid w:val="007E1D4A"/>
    <w:rsid w:val="007E20F8"/>
    <w:rsid w:val="007E2105"/>
    <w:rsid w:val="007E21FD"/>
    <w:rsid w:val="007E24A4"/>
    <w:rsid w:val="007E2EBF"/>
    <w:rsid w:val="007E3148"/>
    <w:rsid w:val="007E3598"/>
    <w:rsid w:val="007E36E0"/>
    <w:rsid w:val="007E3F26"/>
    <w:rsid w:val="007E416B"/>
    <w:rsid w:val="007E499B"/>
    <w:rsid w:val="007E5615"/>
    <w:rsid w:val="007E5C99"/>
    <w:rsid w:val="007E638A"/>
    <w:rsid w:val="007E6567"/>
    <w:rsid w:val="007E6691"/>
    <w:rsid w:val="007E66E9"/>
    <w:rsid w:val="007E6928"/>
    <w:rsid w:val="007E7239"/>
    <w:rsid w:val="007E74C8"/>
    <w:rsid w:val="007F0415"/>
    <w:rsid w:val="007F0AEA"/>
    <w:rsid w:val="007F0BCD"/>
    <w:rsid w:val="007F0D06"/>
    <w:rsid w:val="007F1A2A"/>
    <w:rsid w:val="007F1A2B"/>
    <w:rsid w:val="007F1CEE"/>
    <w:rsid w:val="007F1D43"/>
    <w:rsid w:val="007F260C"/>
    <w:rsid w:val="007F2A52"/>
    <w:rsid w:val="007F34D4"/>
    <w:rsid w:val="007F380E"/>
    <w:rsid w:val="007F3DB0"/>
    <w:rsid w:val="007F3FAE"/>
    <w:rsid w:val="007F413D"/>
    <w:rsid w:val="007F4378"/>
    <w:rsid w:val="007F4C63"/>
    <w:rsid w:val="007F4F71"/>
    <w:rsid w:val="007F5B37"/>
    <w:rsid w:val="007F5C66"/>
    <w:rsid w:val="007F5E19"/>
    <w:rsid w:val="007F697D"/>
    <w:rsid w:val="007F6E79"/>
    <w:rsid w:val="007F7BA3"/>
    <w:rsid w:val="0080013B"/>
    <w:rsid w:val="00801DB8"/>
    <w:rsid w:val="00801F38"/>
    <w:rsid w:val="00802073"/>
    <w:rsid w:val="00802BA8"/>
    <w:rsid w:val="00803039"/>
    <w:rsid w:val="00803118"/>
    <w:rsid w:val="00803425"/>
    <w:rsid w:val="00803592"/>
    <w:rsid w:val="00803FDB"/>
    <w:rsid w:val="008040F9"/>
    <w:rsid w:val="008041F8"/>
    <w:rsid w:val="008042FE"/>
    <w:rsid w:val="00804D5D"/>
    <w:rsid w:val="0080503B"/>
    <w:rsid w:val="00805FE4"/>
    <w:rsid w:val="00806024"/>
    <w:rsid w:val="00806617"/>
    <w:rsid w:val="00806975"/>
    <w:rsid w:val="00807640"/>
    <w:rsid w:val="0081052E"/>
    <w:rsid w:val="0081082C"/>
    <w:rsid w:val="00810967"/>
    <w:rsid w:val="00810CE9"/>
    <w:rsid w:val="008120BF"/>
    <w:rsid w:val="00812192"/>
    <w:rsid w:val="008126E2"/>
    <w:rsid w:val="00813188"/>
    <w:rsid w:val="00813623"/>
    <w:rsid w:val="00813BCD"/>
    <w:rsid w:val="00814039"/>
    <w:rsid w:val="008145CB"/>
    <w:rsid w:val="00814D79"/>
    <w:rsid w:val="00815968"/>
    <w:rsid w:val="008165C9"/>
    <w:rsid w:val="0081695C"/>
    <w:rsid w:val="00816FE0"/>
    <w:rsid w:val="008173B5"/>
    <w:rsid w:val="008174BC"/>
    <w:rsid w:val="008175F5"/>
    <w:rsid w:val="00817A52"/>
    <w:rsid w:val="00817B15"/>
    <w:rsid w:val="008206EA"/>
    <w:rsid w:val="00820817"/>
    <w:rsid w:val="0082116C"/>
    <w:rsid w:val="008219DD"/>
    <w:rsid w:val="008220A2"/>
    <w:rsid w:val="00823369"/>
    <w:rsid w:val="00823918"/>
    <w:rsid w:val="00823F18"/>
    <w:rsid w:val="00824500"/>
    <w:rsid w:val="00824762"/>
    <w:rsid w:val="0082490F"/>
    <w:rsid w:val="008254D6"/>
    <w:rsid w:val="00825973"/>
    <w:rsid w:val="00825F9A"/>
    <w:rsid w:val="00826123"/>
    <w:rsid w:val="008271FA"/>
    <w:rsid w:val="00827449"/>
    <w:rsid w:val="00827B62"/>
    <w:rsid w:val="00827E88"/>
    <w:rsid w:val="00830525"/>
    <w:rsid w:val="008308DF"/>
    <w:rsid w:val="008313CF"/>
    <w:rsid w:val="00832CFB"/>
    <w:rsid w:val="00833199"/>
    <w:rsid w:val="00834041"/>
    <w:rsid w:val="0083409F"/>
    <w:rsid w:val="008345A2"/>
    <w:rsid w:val="00834D16"/>
    <w:rsid w:val="008357C3"/>
    <w:rsid w:val="00835860"/>
    <w:rsid w:val="008359A8"/>
    <w:rsid w:val="00835A20"/>
    <w:rsid w:val="008360E1"/>
    <w:rsid w:val="00836674"/>
    <w:rsid w:val="008366A5"/>
    <w:rsid w:val="008376EB"/>
    <w:rsid w:val="0083784C"/>
    <w:rsid w:val="00837F4A"/>
    <w:rsid w:val="008400DA"/>
    <w:rsid w:val="00840930"/>
    <w:rsid w:val="00841E2C"/>
    <w:rsid w:val="008426ED"/>
    <w:rsid w:val="00842C38"/>
    <w:rsid w:val="00842CAA"/>
    <w:rsid w:val="00842FF3"/>
    <w:rsid w:val="00843B04"/>
    <w:rsid w:val="00843CE2"/>
    <w:rsid w:val="0084494D"/>
    <w:rsid w:val="008449B4"/>
    <w:rsid w:val="00844A39"/>
    <w:rsid w:val="00844E9A"/>
    <w:rsid w:val="0084554E"/>
    <w:rsid w:val="00845B8C"/>
    <w:rsid w:val="00845C2A"/>
    <w:rsid w:val="00845DA8"/>
    <w:rsid w:val="008463DF"/>
    <w:rsid w:val="00846B84"/>
    <w:rsid w:val="00846D43"/>
    <w:rsid w:val="00847992"/>
    <w:rsid w:val="008479EF"/>
    <w:rsid w:val="00850295"/>
    <w:rsid w:val="00850B56"/>
    <w:rsid w:val="00851E3D"/>
    <w:rsid w:val="00851F99"/>
    <w:rsid w:val="008526B9"/>
    <w:rsid w:val="0085340D"/>
    <w:rsid w:val="00853487"/>
    <w:rsid w:val="00854153"/>
    <w:rsid w:val="00854C13"/>
    <w:rsid w:val="00854D49"/>
    <w:rsid w:val="0085542B"/>
    <w:rsid w:val="00855C5D"/>
    <w:rsid w:val="00856604"/>
    <w:rsid w:val="00856845"/>
    <w:rsid w:val="00856847"/>
    <w:rsid w:val="00856A31"/>
    <w:rsid w:val="00856C77"/>
    <w:rsid w:val="0085735D"/>
    <w:rsid w:val="00860396"/>
    <w:rsid w:val="008604B7"/>
    <w:rsid w:val="00860976"/>
    <w:rsid w:val="00860FDE"/>
    <w:rsid w:val="008612BE"/>
    <w:rsid w:val="00861384"/>
    <w:rsid w:val="00861CFD"/>
    <w:rsid w:val="00861E60"/>
    <w:rsid w:val="00862716"/>
    <w:rsid w:val="00862C73"/>
    <w:rsid w:val="008638D5"/>
    <w:rsid w:val="0086399A"/>
    <w:rsid w:val="00864D93"/>
    <w:rsid w:val="00865013"/>
    <w:rsid w:val="00865E9C"/>
    <w:rsid w:val="008662FB"/>
    <w:rsid w:val="00866C16"/>
    <w:rsid w:val="00866F96"/>
    <w:rsid w:val="008705BA"/>
    <w:rsid w:val="008706C6"/>
    <w:rsid w:val="00870831"/>
    <w:rsid w:val="00871456"/>
    <w:rsid w:val="00871794"/>
    <w:rsid w:val="00871A25"/>
    <w:rsid w:val="00873935"/>
    <w:rsid w:val="00874420"/>
    <w:rsid w:val="00874966"/>
    <w:rsid w:val="00874DC1"/>
    <w:rsid w:val="0087538C"/>
    <w:rsid w:val="0087548F"/>
    <w:rsid w:val="00876372"/>
    <w:rsid w:val="008764F0"/>
    <w:rsid w:val="0087747D"/>
    <w:rsid w:val="00880F28"/>
    <w:rsid w:val="00881EB8"/>
    <w:rsid w:val="00881FA5"/>
    <w:rsid w:val="0088425C"/>
    <w:rsid w:val="00884C17"/>
    <w:rsid w:val="00884D5E"/>
    <w:rsid w:val="0088522C"/>
    <w:rsid w:val="008858B8"/>
    <w:rsid w:val="008858D8"/>
    <w:rsid w:val="00886922"/>
    <w:rsid w:val="00886C4B"/>
    <w:rsid w:val="008877F5"/>
    <w:rsid w:val="008901D7"/>
    <w:rsid w:val="00890952"/>
    <w:rsid w:val="008912D3"/>
    <w:rsid w:val="008912F0"/>
    <w:rsid w:val="00891C26"/>
    <w:rsid w:val="00892B18"/>
    <w:rsid w:val="00892D35"/>
    <w:rsid w:val="008936FE"/>
    <w:rsid w:val="00894C4F"/>
    <w:rsid w:val="008961B2"/>
    <w:rsid w:val="00896471"/>
    <w:rsid w:val="00896781"/>
    <w:rsid w:val="00896940"/>
    <w:rsid w:val="00896970"/>
    <w:rsid w:val="00896AC4"/>
    <w:rsid w:val="008971F4"/>
    <w:rsid w:val="00897461"/>
    <w:rsid w:val="00897FD8"/>
    <w:rsid w:val="008A07CF"/>
    <w:rsid w:val="008A096B"/>
    <w:rsid w:val="008A0D7D"/>
    <w:rsid w:val="008A0E5B"/>
    <w:rsid w:val="008A15F8"/>
    <w:rsid w:val="008A1717"/>
    <w:rsid w:val="008A172D"/>
    <w:rsid w:val="008A1932"/>
    <w:rsid w:val="008A1BE4"/>
    <w:rsid w:val="008A1D23"/>
    <w:rsid w:val="008A2478"/>
    <w:rsid w:val="008A3219"/>
    <w:rsid w:val="008A4299"/>
    <w:rsid w:val="008A4845"/>
    <w:rsid w:val="008A5175"/>
    <w:rsid w:val="008A54CE"/>
    <w:rsid w:val="008A5946"/>
    <w:rsid w:val="008A5B49"/>
    <w:rsid w:val="008A5C14"/>
    <w:rsid w:val="008A72B5"/>
    <w:rsid w:val="008A7419"/>
    <w:rsid w:val="008A770A"/>
    <w:rsid w:val="008A77D8"/>
    <w:rsid w:val="008A7B10"/>
    <w:rsid w:val="008B0537"/>
    <w:rsid w:val="008B0796"/>
    <w:rsid w:val="008B13C9"/>
    <w:rsid w:val="008B1ACC"/>
    <w:rsid w:val="008B1B56"/>
    <w:rsid w:val="008B1D20"/>
    <w:rsid w:val="008B28D3"/>
    <w:rsid w:val="008B3EE3"/>
    <w:rsid w:val="008B4001"/>
    <w:rsid w:val="008B4EE1"/>
    <w:rsid w:val="008B5442"/>
    <w:rsid w:val="008B632D"/>
    <w:rsid w:val="008B6D79"/>
    <w:rsid w:val="008B6E3A"/>
    <w:rsid w:val="008B6E6C"/>
    <w:rsid w:val="008B7CDB"/>
    <w:rsid w:val="008C04AE"/>
    <w:rsid w:val="008C05F1"/>
    <w:rsid w:val="008C0CA8"/>
    <w:rsid w:val="008C179E"/>
    <w:rsid w:val="008C18FC"/>
    <w:rsid w:val="008C192C"/>
    <w:rsid w:val="008C1972"/>
    <w:rsid w:val="008C2119"/>
    <w:rsid w:val="008C2B1F"/>
    <w:rsid w:val="008C30A6"/>
    <w:rsid w:val="008C3D4E"/>
    <w:rsid w:val="008C3D66"/>
    <w:rsid w:val="008C4278"/>
    <w:rsid w:val="008C4CA2"/>
    <w:rsid w:val="008C55FA"/>
    <w:rsid w:val="008C5C0E"/>
    <w:rsid w:val="008C62B3"/>
    <w:rsid w:val="008C6F65"/>
    <w:rsid w:val="008C7600"/>
    <w:rsid w:val="008C7AAE"/>
    <w:rsid w:val="008D05EF"/>
    <w:rsid w:val="008D1475"/>
    <w:rsid w:val="008D17C6"/>
    <w:rsid w:val="008D2F82"/>
    <w:rsid w:val="008D3145"/>
    <w:rsid w:val="008D3191"/>
    <w:rsid w:val="008D31A7"/>
    <w:rsid w:val="008D4719"/>
    <w:rsid w:val="008D577E"/>
    <w:rsid w:val="008D645E"/>
    <w:rsid w:val="008D6687"/>
    <w:rsid w:val="008D68B7"/>
    <w:rsid w:val="008D6D89"/>
    <w:rsid w:val="008D7636"/>
    <w:rsid w:val="008E05C6"/>
    <w:rsid w:val="008E12C4"/>
    <w:rsid w:val="008E17AD"/>
    <w:rsid w:val="008E17C7"/>
    <w:rsid w:val="008E1BD5"/>
    <w:rsid w:val="008E1E6C"/>
    <w:rsid w:val="008E211F"/>
    <w:rsid w:val="008E2753"/>
    <w:rsid w:val="008E33B5"/>
    <w:rsid w:val="008E35C9"/>
    <w:rsid w:val="008E456C"/>
    <w:rsid w:val="008E4C4A"/>
    <w:rsid w:val="008E51FA"/>
    <w:rsid w:val="008E56C6"/>
    <w:rsid w:val="008E5B79"/>
    <w:rsid w:val="008E5C48"/>
    <w:rsid w:val="008E5ED0"/>
    <w:rsid w:val="008E61EA"/>
    <w:rsid w:val="008F148F"/>
    <w:rsid w:val="008F1B8B"/>
    <w:rsid w:val="008F1CF1"/>
    <w:rsid w:val="008F1F3A"/>
    <w:rsid w:val="008F31A6"/>
    <w:rsid w:val="008F351C"/>
    <w:rsid w:val="008F40DE"/>
    <w:rsid w:val="008F450D"/>
    <w:rsid w:val="008F5A5E"/>
    <w:rsid w:val="008F5F71"/>
    <w:rsid w:val="008F601D"/>
    <w:rsid w:val="008F6563"/>
    <w:rsid w:val="008F694A"/>
    <w:rsid w:val="008F6A23"/>
    <w:rsid w:val="00901CC5"/>
    <w:rsid w:val="00901D0E"/>
    <w:rsid w:val="00902D8D"/>
    <w:rsid w:val="00903810"/>
    <w:rsid w:val="0090394B"/>
    <w:rsid w:val="00903AD6"/>
    <w:rsid w:val="00904454"/>
    <w:rsid w:val="009046CC"/>
    <w:rsid w:val="00904924"/>
    <w:rsid w:val="00904943"/>
    <w:rsid w:val="009049BE"/>
    <w:rsid w:val="00904A65"/>
    <w:rsid w:val="009050AB"/>
    <w:rsid w:val="00905661"/>
    <w:rsid w:val="00906C31"/>
    <w:rsid w:val="00906D2B"/>
    <w:rsid w:val="00907077"/>
    <w:rsid w:val="00907111"/>
    <w:rsid w:val="00907D73"/>
    <w:rsid w:val="00910023"/>
    <w:rsid w:val="009100F8"/>
    <w:rsid w:val="00910942"/>
    <w:rsid w:val="00911559"/>
    <w:rsid w:val="0091198F"/>
    <w:rsid w:val="00911D77"/>
    <w:rsid w:val="00911F49"/>
    <w:rsid w:val="00912270"/>
    <w:rsid w:val="009124E1"/>
    <w:rsid w:val="009133B7"/>
    <w:rsid w:val="00913A9B"/>
    <w:rsid w:val="00913C9A"/>
    <w:rsid w:val="00914348"/>
    <w:rsid w:val="0091469A"/>
    <w:rsid w:val="0091481C"/>
    <w:rsid w:val="00914AE8"/>
    <w:rsid w:val="00915D20"/>
    <w:rsid w:val="00917412"/>
    <w:rsid w:val="009177F6"/>
    <w:rsid w:val="009201F6"/>
    <w:rsid w:val="00920C4E"/>
    <w:rsid w:val="009212C9"/>
    <w:rsid w:val="0092175F"/>
    <w:rsid w:val="0092185E"/>
    <w:rsid w:val="00921EC1"/>
    <w:rsid w:val="009235F6"/>
    <w:rsid w:val="009236E3"/>
    <w:rsid w:val="00923B76"/>
    <w:rsid w:val="009241DD"/>
    <w:rsid w:val="009243DD"/>
    <w:rsid w:val="00924C39"/>
    <w:rsid w:val="00924F45"/>
    <w:rsid w:val="00926FE1"/>
    <w:rsid w:val="0092795D"/>
    <w:rsid w:val="00927AA4"/>
    <w:rsid w:val="00927C0C"/>
    <w:rsid w:val="00927E8A"/>
    <w:rsid w:val="00930185"/>
    <w:rsid w:val="0093055A"/>
    <w:rsid w:val="009305C5"/>
    <w:rsid w:val="0093138B"/>
    <w:rsid w:val="00932473"/>
    <w:rsid w:val="00932884"/>
    <w:rsid w:val="009330B0"/>
    <w:rsid w:val="00933797"/>
    <w:rsid w:val="00933821"/>
    <w:rsid w:val="00933DA0"/>
    <w:rsid w:val="00933DFD"/>
    <w:rsid w:val="00934267"/>
    <w:rsid w:val="0093469F"/>
    <w:rsid w:val="00934C75"/>
    <w:rsid w:val="00934DA4"/>
    <w:rsid w:val="00934EE9"/>
    <w:rsid w:val="00935B0E"/>
    <w:rsid w:val="00935C18"/>
    <w:rsid w:val="0093623E"/>
    <w:rsid w:val="00937107"/>
    <w:rsid w:val="00937119"/>
    <w:rsid w:val="009374E6"/>
    <w:rsid w:val="00937860"/>
    <w:rsid w:val="00937BA9"/>
    <w:rsid w:val="00937E23"/>
    <w:rsid w:val="0094062C"/>
    <w:rsid w:val="00940635"/>
    <w:rsid w:val="00940727"/>
    <w:rsid w:val="009413AF"/>
    <w:rsid w:val="009416E6"/>
    <w:rsid w:val="00941C33"/>
    <w:rsid w:val="00942020"/>
    <w:rsid w:val="00942284"/>
    <w:rsid w:val="0094287D"/>
    <w:rsid w:val="00942B51"/>
    <w:rsid w:val="009430E6"/>
    <w:rsid w:val="00943445"/>
    <w:rsid w:val="009434C7"/>
    <w:rsid w:val="009437C3"/>
    <w:rsid w:val="0094423F"/>
    <w:rsid w:val="009459AC"/>
    <w:rsid w:val="00945BDC"/>
    <w:rsid w:val="0094626A"/>
    <w:rsid w:val="00946CE5"/>
    <w:rsid w:val="0094716D"/>
    <w:rsid w:val="009472F9"/>
    <w:rsid w:val="00947C27"/>
    <w:rsid w:val="00950AC7"/>
    <w:rsid w:val="009510E5"/>
    <w:rsid w:val="0095151C"/>
    <w:rsid w:val="009519A0"/>
    <w:rsid w:val="00951A77"/>
    <w:rsid w:val="00951BA7"/>
    <w:rsid w:val="009521E8"/>
    <w:rsid w:val="0095244F"/>
    <w:rsid w:val="009524CC"/>
    <w:rsid w:val="0095281A"/>
    <w:rsid w:val="00952D6B"/>
    <w:rsid w:val="0095331C"/>
    <w:rsid w:val="009539FE"/>
    <w:rsid w:val="009543B5"/>
    <w:rsid w:val="009564B5"/>
    <w:rsid w:val="0095688D"/>
    <w:rsid w:val="0095721A"/>
    <w:rsid w:val="00957234"/>
    <w:rsid w:val="0095776B"/>
    <w:rsid w:val="00957BF8"/>
    <w:rsid w:val="0096057D"/>
    <w:rsid w:val="00960D22"/>
    <w:rsid w:val="00960E8F"/>
    <w:rsid w:val="00961FE5"/>
    <w:rsid w:val="009624F1"/>
    <w:rsid w:val="00962EDC"/>
    <w:rsid w:val="00963BD5"/>
    <w:rsid w:val="00964BCB"/>
    <w:rsid w:val="00965188"/>
    <w:rsid w:val="00965262"/>
    <w:rsid w:val="009659BB"/>
    <w:rsid w:val="0096632D"/>
    <w:rsid w:val="00966C60"/>
    <w:rsid w:val="00967993"/>
    <w:rsid w:val="00967D50"/>
    <w:rsid w:val="00970A05"/>
    <w:rsid w:val="00971703"/>
    <w:rsid w:val="009717D8"/>
    <w:rsid w:val="00971A65"/>
    <w:rsid w:val="00972F7F"/>
    <w:rsid w:val="0097301C"/>
    <w:rsid w:val="00973986"/>
    <w:rsid w:val="00974181"/>
    <w:rsid w:val="00974199"/>
    <w:rsid w:val="009744B6"/>
    <w:rsid w:val="00974D6E"/>
    <w:rsid w:val="00974E20"/>
    <w:rsid w:val="009756E6"/>
    <w:rsid w:val="009757B5"/>
    <w:rsid w:val="00975996"/>
    <w:rsid w:val="00977099"/>
    <w:rsid w:val="0097718C"/>
    <w:rsid w:val="009771AE"/>
    <w:rsid w:val="009808F5"/>
    <w:rsid w:val="00980940"/>
    <w:rsid w:val="0098132A"/>
    <w:rsid w:val="00981CDA"/>
    <w:rsid w:val="00981FB2"/>
    <w:rsid w:val="0098210D"/>
    <w:rsid w:val="009825ED"/>
    <w:rsid w:val="00982727"/>
    <w:rsid w:val="009829EE"/>
    <w:rsid w:val="0098358A"/>
    <w:rsid w:val="009837A8"/>
    <w:rsid w:val="009837CB"/>
    <w:rsid w:val="009840A0"/>
    <w:rsid w:val="0098465D"/>
    <w:rsid w:val="00985368"/>
    <w:rsid w:val="009857FE"/>
    <w:rsid w:val="00985B88"/>
    <w:rsid w:val="00986B05"/>
    <w:rsid w:val="009875EB"/>
    <w:rsid w:val="00987983"/>
    <w:rsid w:val="00991298"/>
    <w:rsid w:val="00991332"/>
    <w:rsid w:val="00991767"/>
    <w:rsid w:val="00991B70"/>
    <w:rsid w:val="00991C11"/>
    <w:rsid w:val="00991D16"/>
    <w:rsid w:val="0099314B"/>
    <w:rsid w:val="00994386"/>
    <w:rsid w:val="0099439B"/>
    <w:rsid w:val="009963B1"/>
    <w:rsid w:val="00997045"/>
    <w:rsid w:val="0099715E"/>
    <w:rsid w:val="00997208"/>
    <w:rsid w:val="0099731D"/>
    <w:rsid w:val="009A017C"/>
    <w:rsid w:val="009A0357"/>
    <w:rsid w:val="009A11C4"/>
    <w:rsid w:val="009A1AF2"/>
    <w:rsid w:val="009A21DA"/>
    <w:rsid w:val="009A2398"/>
    <w:rsid w:val="009A2D12"/>
    <w:rsid w:val="009A35EC"/>
    <w:rsid w:val="009A396B"/>
    <w:rsid w:val="009A3B70"/>
    <w:rsid w:val="009A41BD"/>
    <w:rsid w:val="009A45B9"/>
    <w:rsid w:val="009A5684"/>
    <w:rsid w:val="009A5B0C"/>
    <w:rsid w:val="009A5D63"/>
    <w:rsid w:val="009A6771"/>
    <w:rsid w:val="009A6D1C"/>
    <w:rsid w:val="009A6D6D"/>
    <w:rsid w:val="009A6F8A"/>
    <w:rsid w:val="009A7588"/>
    <w:rsid w:val="009A7C4D"/>
    <w:rsid w:val="009A7CE4"/>
    <w:rsid w:val="009B011A"/>
    <w:rsid w:val="009B0C68"/>
    <w:rsid w:val="009B1F49"/>
    <w:rsid w:val="009B1F62"/>
    <w:rsid w:val="009B2708"/>
    <w:rsid w:val="009B2799"/>
    <w:rsid w:val="009B29A0"/>
    <w:rsid w:val="009B3376"/>
    <w:rsid w:val="009B438C"/>
    <w:rsid w:val="009B45EB"/>
    <w:rsid w:val="009B47F9"/>
    <w:rsid w:val="009B4A02"/>
    <w:rsid w:val="009B5972"/>
    <w:rsid w:val="009B5AA2"/>
    <w:rsid w:val="009B6DCA"/>
    <w:rsid w:val="009B6EEB"/>
    <w:rsid w:val="009C030F"/>
    <w:rsid w:val="009C0A52"/>
    <w:rsid w:val="009C126C"/>
    <w:rsid w:val="009C1771"/>
    <w:rsid w:val="009C1C7E"/>
    <w:rsid w:val="009C24D7"/>
    <w:rsid w:val="009C255E"/>
    <w:rsid w:val="009C2F60"/>
    <w:rsid w:val="009C2F9B"/>
    <w:rsid w:val="009C3069"/>
    <w:rsid w:val="009C3415"/>
    <w:rsid w:val="009C3D05"/>
    <w:rsid w:val="009C4579"/>
    <w:rsid w:val="009C4BDE"/>
    <w:rsid w:val="009C521E"/>
    <w:rsid w:val="009C59AC"/>
    <w:rsid w:val="009C5BFC"/>
    <w:rsid w:val="009C60BB"/>
    <w:rsid w:val="009C6351"/>
    <w:rsid w:val="009C712B"/>
    <w:rsid w:val="009C7354"/>
    <w:rsid w:val="009C739B"/>
    <w:rsid w:val="009C76FC"/>
    <w:rsid w:val="009D05F4"/>
    <w:rsid w:val="009D06A0"/>
    <w:rsid w:val="009D0C1F"/>
    <w:rsid w:val="009D254F"/>
    <w:rsid w:val="009D2830"/>
    <w:rsid w:val="009D35CF"/>
    <w:rsid w:val="009D3826"/>
    <w:rsid w:val="009D44DE"/>
    <w:rsid w:val="009D45DB"/>
    <w:rsid w:val="009D48FC"/>
    <w:rsid w:val="009D5294"/>
    <w:rsid w:val="009D58A2"/>
    <w:rsid w:val="009D59D7"/>
    <w:rsid w:val="009D68FD"/>
    <w:rsid w:val="009D7136"/>
    <w:rsid w:val="009E0450"/>
    <w:rsid w:val="009E092B"/>
    <w:rsid w:val="009E0CFD"/>
    <w:rsid w:val="009E0FE1"/>
    <w:rsid w:val="009E1345"/>
    <w:rsid w:val="009E1A1F"/>
    <w:rsid w:val="009E1C7A"/>
    <w:rsid w:val="009E2210"/>
    <w:rsid w:val="009E2795"/>
    <w:rsid w:val="009E3B83"/>
    <w:rsid w:val="009E3F76"/>
    <w:rsid w:val="009E419A"/>
    <w:rsid w:val="009E41E1"/>
    <w:rsid w:val="009E5559"/>
    <w:rsid w:val="009E5AF9"/>
    <w:rsid w:val="009E64E7"/>
    <w:rsid w:val="009E7101"/>
    <w:rsid w:val="009E75AD"/>
    <w:rsid w:val="009E7DD2"/>
    <w:rsid w:val="009F0446"/>
    <w:rsid w:val="009F05D1"/>
    <w:rsid w:val="009F098D"/>
    <w:rsid w:val="009F16D7"/>
    <w:rsid w:val="009F1A96"/>
    <w:rsid w:val="009F2B0B"/>
    <w:rsid w:val="009F2BEF"/>
    <w:rsid w:val="009F2CB2"/>
    <w:rsid w:val="009F3AC1"/>
    <w:rsid w:val="009F3F3E"/>
    <w:rsid w:val="009F4223"/>
    <w:rsid w:val="009F425E"/>
    <w:rsid w:val="009F4BD6"/>
    <w:rsid w:val="009F6237"/>
    <w:rsid w:val="009F65B3"/>
    <w:rsid w:val="009F68F7"/>
    <w:rsid w:val="009F6FB2"/>
    <w:rsid w:val="009F74DE"/>
    <w:rsid w:val="009F7C77"/>
    <w:rsid w:val="00A01DD5"/>
    <w:rsid w:val="00A021E9"/>
    <w:rsid w:val="00A0221C"/>
    <w:rsid w:val="00A02784"/>
    <w:rsid w:val="00A02C82"/>
    <w:rsid w:val="00A030A1"/>
    <w:rsid w:val="00A032E4"/>
    <w:rsid w:val="00A0388A"/>
    <w:rsid w:val="00A0467B"/>
    <w:rsid w:val="00A04BA5"/>
    <w:rsid w:val="00A05607"/>
    <w:rsid w:val="00A062F1"/>
    <w:rsid w:val="00A073F7"/>
    <w:rsid w:val="00A07995"/>
    <w:rsid w:val="00A111F1"/>
    <w:rsid w:val="00A11AE7"/>
    <w:rsid w:val="00A11FDC"/>
    <w:rsid w:val="00A122E0"/>
    <w:rsid w:val="00A124C9"/>
    <w:rsid w:val="00A124F5"/>
    <w:rsid w:val="00A12B93"/>
    <w:rsid w:val="00A133B1"/>
    <w:rsid w:val="00A133D8"/>
    <w:rsid w:val="00A13D89"/>
    <w:rsid w:val="00A13EBD"/>
    <w:rsid w:val="00A14164"/>
    <w:rsid w:val="00A14F40"/>
    <w:rsid w:val="00A153D9"/>
    <w:rsid w:val="00A15817"/>
    <w:rsid w:val="00A15A8F"/>
    <w:rsid w:val="00A16067"/>
    <w:rsid w:val="00A16CF1"/>
    <w:rsid w:val="00A16DDA"/>
    <w:rsid w:val="00A1795C"/>
    <w:rsid w:val="00A20329"/>
    <w:rsid w:val="00A204C0"/>
    <w:rsid w:val="00A220B4"/>
    <w:rsid w:val="00A22305"/>
    <w:rsid w:val="00A2236A"/>
    <w:rsid w:val="00A22543"/>
    <w:rsid w:val="00A22BA3"/>
    <w:rsid w:val="00A23418"/>
    <w:rsid w:val="00A23C69"/>
    <w:rsid w:val="00A24AFA"/>
    <w:rsid w:val="00A24EA3"/>
    <w:rsid w:val="00A24F23"/>
    <w:rsid w:val="00A250F3"/>
    <w:rsid w:val="00A260BE"/>
    <w:rsid w:val="00A26448"/>
    <w:rsid w:val="00A2671A"/>
    <w:rsid w:val="00A27482"/>
    <w:rsid w:val="00A27CD1"/>
    <w:rsid w:val="00A3037C"/>
    <w:rsid w:val="00A31952"/>
    <w:rsid w:val="00A31B34"/>
    <w:rsid w:val="00A31BB8"/>
    <w:rsid w:val="00A31C85"/>
    <w:rsid w:val="00A32390"/>
    <w:rsid w:val="00A323AA"/>
    <w:rsid w:val="00A3310C"/>
    <w:rsid w:val="00A33918"/>
    <w:rsid w:val="00A3414D"/>
    <w:rsid w:val="00A342C6"/>
    <w:rsid w:val="00A34E7F"/>
    <w:rsid w:val="00A355F7"/>
    <w:rsid w:val="00A359B6"/>
    <w:rsid w:val="00A36903"/>
    <w:rsid w:val="00A36CD0"/>
    <w:rsid w:val="00A36F21"/>
    <w:rsid w:val="00A373F8"/>
    <w:rsid w:val="00A376F9"/>
    <w:rsid w:val="00A37911"/>
    <w:rsid w:val="00A37C62"/>
    <w:rsid w:val="00A37D06"/>
    <w:rsid w:val="00A37D48"/>
    <w:rsid w:val="00A4001A"/>
    <w:rsid w:val="00A40961"/>
    <w:rsid w:val="00A40BBF"/>
    <w:rsid w:val="00A40E09"/>
    <w:rsid w:val="00A41259"/>
    <w:rsid w:val="00A417C1"/>
    <w:rsid w:val="00A429C1"/>
    <w:rsid w:val="00A43463"/>
    <w:rsid w:val="00A440BB"/>
    <w:rsid w:val="00A449D1"/>
    <w:rsid w:val="00A44B69"/>
    <w:rsid w:val="00A451F8"/>
    <w:rsid w:val="00A45B49"/>
    <w:rsid w:val="00A45E75"/>
    <w:rsid w:val="00A461E5"/>
    <w:rsid w:val="00A4691C"/>
    <w:rsid w:val="00A47037"/>
    <w:rsid w:val="00A4773F"/>
    <w:rsid w:val="00A477A9"/>
    <w:rsid w:val="00A50270"/>
    <w:rsid w:val="00A504FA"/>
    <w:rsid w:val="00A5119A"/>
    <w:rsid w:val="00A525D3"/>
    <w:rsid w:val="00A5280E"/>
    <w:rsid w:val="00A52901"/>
    <w:rsid w:val="00A534EB"/>
    <w:rsid w:val="00A5367C"/>
    <w:rsid w:val="00A54640"/>
    <w:rsid w:val="00A54A1C"/>
    <w:rsid w:val="00A54EE3"/>
    <w:rsid w:val="00A555A4"/>
    <w:rsid w:val="00A55A71"/>
    <w:rsid w:val="00A5654C"/>
    <w:rsid w:val="00A56573"/>
    <w:rsid w:val="00A56A4C"/>
    <w:rsid w:val="00A56B0F"/>
    <w:rsid w:val="00A57548"/>
    <w:rsid w:val="00A575F1"/>
    <w:rsid w:val="00A57AA9"/>
    <w:rsid w:val="00A611C0"/>
    <w:rsid w:val="00A6123E"/>
    <w:rsid w:val="00A6170C"/>
    <w:rsid w:val="00A61C1D"/>
    <w:rsid w:val="00A61E8B"/>
    <w:rsid w:val="00A62584"/>
    <w:rsid w:val="00A62F6D"/>
    <w:rsid w:val="00A6302E"/>
    <w:rsid w:val="00A63416"/>
    <w:rsid w:val="00A6387B"/>
    <w:rsid w:val="00A638D5"/>
    <w:rsid w:val="00A63CD3"/>
    <w:rsid w:val="00A63F52"/>
    <w:rsid w:val="00A64CF9"/>
    <w:rsid w:val="00A65442"/>
    <w:rsid w:val="00A654F1"/>
    <w:rsid w:val="00A65CB5"/>
    <w:rsid w:val="00A668A1"/>
    <w:rsid w:val="00A6692D"/>
    <w:rsid w:val="00A66A53"/>
    <w:rsid w:val="00A66CF1"/>
    <w:rsid w:val="00A66FF7"/>
    <w:rsid w:val="00A70115"/>
    <w:rsid w:val="00A70A6B"/>
    <w:rsid w:val="00A70BB6"/>
    <w:rsid w:val="00A71242"/>
    <w:rsid w:val="00A71A54"/>
    <w:rsid w:val="00A7246A"/>
    <w:rsid w:val="00A7266F"/>
    <w:rsid w:val="00A7278D"/>
    <w:rsid w:val="00A72860"/>
    <w:rsid w:val="00A72BAB"/>
    <w:rsid w:val="00A72D23"/>
    <w:rsid w:val="00A73006"/>
    <w:rsid w:val="00A730C0"/>
    <w:rsid w:val="00A7419C"/>
    <w:rsid w:val="00A74E16"/>
    <w:rsid w:val="00A75A43"/>
    <w:rsid w:val="00A76298"/>
    <w:rsid w:val="00A76D43"/>
    <w:rsid w:val="00A77155"/>
    <w:rsid w:val="00A7755D"/>
    <w:rsid w:val="00A804C8"/>
    <w:rsid w:val="00A8090C"/>
    <w:rsid w:val="00A80CFD"/>
    <w:rsid w:val="00A80D42"/>
    <w:rsid w:val="00A81D46"/>
    <w:rsid w:val="00A82930"/>
    <w:rsid w:val="00A82DD7"/>
    <w:rsid w:val="00A83EA8"/>
    <w:rsid w:val="00A83FD8"/>
    <w:rsid w:val="00A84089"/>
    <w:rsid w:val="00A84734"/>
    <w:rsid w:val="00A84801"/>
    <w:rsid w:val="00A8593B"/>
    <w:rsid w:val="00A8654E"/>
    <w:rsid w:val="00A87653"/>
    <w:rsid w:val="00A87DE5"/>
    <w:rsid w:val="00A903D8"/>
    <w:rsid w:val="00A909BF"/>
    <w:rsid w:val="00A90A6E"/>
    <w:rsid w:val="00A90EC3"/>
    <w:rsid w:val="00A91D43"/>
    <w:rsid w:val="00A920A0"/>
    <w:rsid w:val="00A92223"/>
    <w:rsid w:val="00A92334"/>
    <w:rsid w:val="00A929C6"/>
    <w:rsid w:val="00A92D82"/>
    <w:rsid w:val="00A93D93"/>
    <w:rsid w:val="00A941C6"/>
    <w:rsid w:val="00A94FCE"/>
    <w:rsid w:val="00A96249"/>
    <w:rsid w:val="00A96869"/>
    <w:rsid w:val="00A9776F"/>
    <w:rsid w:val="00A97B69"/>
    <w:rsid w:val="00A97B8E"/>
    <w:rsid w:val="00A97B98"/>
    <w:rsid w:val="00A97C1C"/>
    <w:rsid w:val="00AA052B"/>
    <w:rsid w:val="00AA0B17"/>
    <w:rsid w:val="00AA1C94"/>
    <w:rsid w:val="00AA2132"/>
    <w:rsid w:val="00AA30B4"/>
    <w:rsid w:val="00AA31E4"/>
    <w:rsid w:val="00AA35A2"/>
    <w:rsid w:val="00AA3CF3"/>
    <w:rsid w:val="00AA4794"/>
    <w:rsid w:val="00AA4FE2"/>
    <w:rsid w:val="00AA50A7"/>
    <w:rsid w:val="00AA5247"/>
    <w:rsid w:val="00AA6EB9"/>
    <w:rsid w:val="00AA7773"/>
    <w:rsid w:val="00AB1A97"/>
    <w:rsid w:val="00AB1F3F"/>
    <w:rsid w:val="00AB21FF"/>
    <w:rsid w:val="00AB2254"/>
    <w:rsid w:val="00AB24B1"/>
    <w:rsid w:val="00AB2525"/>
    <w:rsid w:val="00AB2609"/>
    <w:rsid w:val="00AB261E"/>
    <w:rsid w:val="00AB2D3E"/>
    <w:rsid w:val="00AB3336"/>
    <w:rsid w:val="00AB3544"/>
    <w:rsid w:val="00AB3659"/>
    <w:rsid w:val="00AB3768"/>
    <w:rsid w:val="00AB3AF2"/>
    <w:rsid w:val="00AB3BAF"/>
    <w:rsid w:val="00AB4596"/>
    <w:rsid w:val="00AB50F4"/>
    <w:rsid w:val="00AB5F56"/>
    <w:rsid w:val="00AB621A"/>
    <w:rsid w:val="00AB6D7E"/>
    <w:rsid w:val="00AB7094"/>
    <w:rsid w:val="00AC01E3"/>
    <w:rsid w:val="00AC0A4F"/>
    <w:rsid w:val="00AC0BB8"/>
    <w:rsid w:val="00AC1854"/>
    <w:rsid w:val="00AC1991"/>
    <w:rsid w:val="00AC25B5"/>
    <w:rsid w:val="00AC2909"/>
    <w:rsid w:val="00AC35F2"/>
    <w:rsid w:val="00AC37A4"/>
    <w:rsid w:val="00AC3C78"/>
    <w:rsid w:val="00AC44C1"/>
    <w:rsid w:val="00AC480D"/>
    <w:rsid w:val="00AC4A5E"/>
    <w:rsid w:val="00AC4B06"/>
    <w:rsid w:val="00AC4BDD"/>
    <w:rsid w:val="00AC515C"/>
    <w:rsid w:val="00AC5C3C"/>
    <w:rsid w:val="00AC5F67"/>
    <w:rsid w:val="00AC620D"/>
    <w:rsid w:val="00AC7D79"/>
    <w:rsid w:val="00AD0200"/>
    <w:rsid w:val="00AD1598"/>
    <w:rsid w:val="00AD20A0"/>
    <w:rsid w:val="00AD2290"/>
    <w:rsid w:val="00AD252E"/>
    <w:rsid w:val="00AD2A6A"/>
    <w:rsid w:val="00AD2D89"/>
    <w:rsid w:val="00AD2E5B"/>
    <w:rsid w:val="00AD2E6C"/>
    <w:rsid w:val="00AD409C"/>
    <w:rsid w:val="00AD430E"/>
    <w:rsid w:val="00AD445D"/>
    <w:rsid w:val="00AD4DFE"/>
    <w:rsid w:val="00AD4F2E"/>
    <w:rsid w:val="00AD5503"/>
    <w:rsid w:val="00AD67FB"/>
    <w:rsid w:val="00AD6953"/>
    <w:rsid w:val="00AD716F"/>
    <w:rsid w:val="00AE19F8"/>
    <w:rsid w:val="00AE2035"/>
    <w:rsid w:val="00AE2546"/>
    <w:rsid w:val="00AE2D21"/>
    <w:rsid w:val="00AE2FF7"/>
    <w:rsid w:val="00AE3D8E"/>
    <w:rsid w:val="00AE621C"/>
    <w:rsid w:val="00AE6362"/>
    <w:rsid w:val="00AE790B"/>
    <w:rsid w:val="00AE7BEF"/>
    <w:rsid w:val="00AE7C04"/>
    <w:rsid w:val="00AF08CA"/>
    <w:rsid w:val="00AF13BE"/>
    <w:rsid w:val="00AF1D77"/>
    <w:rsid w:val="00AF35EA"/>
    <w:rsid w:val="00AF3AA6"/>
    <w:rsid w:val="00AF3F87"/>
    <w:rsid w:val="00AF4C99"/>
    <w:rsid w:val="00AF5816"/>
    <w:rsid w:val="00AF6499"/>
    <w:rsid w:val="00AF6663"/>
    <w:rsid w:val="00AF6D41"/>
    <w:rsid w:val="00AF745E"/>
    <w:rsid w:val="00B00463"/>
    <w:rsid w:val="00B00647"/>
    <w:rsid w:val="00B007CF"/>
    <w:rsid w:val="00B007FA"/>
    <w:rsid w:val="00B01473"/>
    <w:rsid w:val="00B0212E"/>
    <w:rsid w:val="00B032BF"/>
    <w:rsid w:val="00B0348A"/>
    <w:rsid w:val="00B0367E"/>
    <w:rsid w:val="00B03886"/>
    <w:rsid w:val="00B04324"/>
    <w:rsid w:val="00B048E5"/>
    <w:rsid w:val="00B0589C"/>
    <w:rsid w:val="00B0654A"/>
    <w:rsid w:val="00B06973"/>
    <w:rsid w:val="00B06F51"/>
    <w:rsid w:val="00B07863"/>
    <w:rsid w:val="00B1006D"/>
    <w:rsid w:val="00B107DB"/>
    <w:rsid w:val="00B10843"/>
    <w:rsid w:val="00B11590"/>
    <w:rsid w:val="00B12D19"/>
    <w:rsid w:val="00B12E42"/>
    <w:rsid w:val="00B15101"/>
    <w:rsid w:val="00B15390"/>
    <w:rsid w:val="00B1579E"/>
    <w:rsid w:val="00B161B9"/>
    <w:rsid w:val="00B161EF"/>
    <w:rsid w:val="00B16439"/>
    <w:rsid w:val="00B16BAC"/>
    <w:rsid w:val="00B16E67"/>
    <w:rsid w:val="00B177EF"/>
    <w:rsid w:val="00B17B43"/>
    <w:rsid w:val="00B20B6A"/>
    <w:rsid w:val="00B2160B"/>
    <w:rsid w:val="00B21634"/>
    <w:rsid w:val="00B21980"/>
    <w:rsid w:val="00B219F7"/>
    <w:rsid w:val="00B21B00"/>
    <w:rsid w:val="00B21CC0"/>
    <w:rsid w:val="00B2284F"/>
    <w:rsid w:val="00B22954"/>
    <w:rsid w:val="00B22C59"/>
    <w:rsid w:val="00B22D06"/>
    <w:rsid w:val="00B22DA3"/>
    <w:rsid w:val="00B2368A"/>
    <w:rsid w:val="00B23F7C"/>
    <w:rsid w:val="00B240DD"/>
    <w:rsid w:val="00B24177"/>
    <w:rsid w:val="00B24D50"/>
    <w:rsid w:val="00B252F3"/>
    <w:rsid w:val="00B25424"/>
    <w:rsid w:val="00B25534"/>
    <w:rsid w:val="00B259E1"/>
    <w:rsid w:val="00B25A72"/>
    <w:rsid w:val="00B25CB3"/>
    <w:rsid w:val="00B25DEE"/>
    <w:rsid w:val="00B26266"/>
    <w:rsid w:val="00B26484"/>
    <w:rsid w:val="00B26C30"/>
    <w:rsid w:val="00B27CC4"/>
    <w:rsid w:val="00B27D8B"/>
    <w:rsid w:val="00B27FFA"/>
    <w:rsid w:val="00B3053F"/>
    <w:rsid w:val="00B30DA4"/>
    <w:rsid w:val="00B30E4D"/>
    <w:rsid w:val="00B3111C"/>
    <w:rsid w:val="00B31387"/>
    <w:rsid w:val="00B31EEF"/>
    <w:rsid w:val="00B329E3"/>
    <w:rsid w:val="00B3413B"/>
    <w:rsid w:val="00B3435B"/>
    <w:rsid w:val="00B34918"/>
    <w:rsid w:val="00B34B49"/>
    <w:rsid w:val="00B35284"/>
    <w:rsid w:val="00B35838"/>
    <w:rsid w:val="00B35B2A"/>
    <w:rsid w:val="00B35F22"/>
    <w:rsid w:val="00B361EB"/>
    <w:rsid w:val="00B36D3B"/>
    <w:rsid w:val="00B3708B"/>
    <w:rsid w:val="00B37326"/>
    <w:rsid w:val="00B3732D"/>
    <w:rsid w:val="00B373EA"/>
    <w:rsid w:val="00B405A9"/>
    <w:rsid w:val="00B405C6"/>
    <w:rsid w:val="00B41F03"/>
    <w:rsid w:val="00B425A3"/>
    <w:rsid w:val="00B4294D"/>
    <w:rsid w:val="00B42B80"/>
    <w:rsid w:val="00B4309C"/>
    <w:rsid w:val="00B435F9"/>
    <w:rsid w:val="00B43E5A"/>
    <w:rsid w:val="00B4426D"/>
    <w:rsid w:val="00B454BC"/>
    <w:rsid w:val="00B45CE2"/>
    <w:rsid w:val="00B46B73"/>
    <w:rsid w:val="00B471DC"/>
    <w:rsid w:val="00B47B57"/>
    <w:rsid w:val="00B50031"/>
    <w:rsid w:val="00B50B01"/>
    <w:rsid w:val="00B50BAC"/>
    <w:rsid w:val="00B51590"/>
    <w:rsid w:val="00B515D8"/>
    <w:rsid w:val="00B51F58"/>
    <w:rsid w:val="00B52703"/>
    <w:rsid w:val="00B5274B"/>
    <w:rsid w:val="00B52A4F"/>
    <w:rsid w:val="00B53C71"/>
    <w:rsid w:val="00B53EC7"/>
    <w:rsid w:val="00B54898"/>
    <w:rsid w:val="00B54BC3"/>
    <w:rsid w:val="00B54C48"/>
    <w:rsid w:val="00B55677"/>
    <w:rsid w:val="00B55F00"/>
    <w:rsid w:val="00B56711"/>
    <w:rsid w:val="00B56F11"/>
    <w:rsid w:val="00B56F6D"/>
    <w:rsid w:val="00B572EF"/>
    <w:rsid w:val="00B57ADB"/>
    <w:rsid w:val="00B6095D"/>
    <w:rsid w:val="00B60D9F"/>
    <w:rsid w:val="00B61A1E"/>
    <w:rsid w:val="00B61D67"/>
    <w:rsid w:val="00B62352"/>
    <w:rsid w:val="00B631F0"/>
    <w:rsid w:val="00B63320"/>
    <w:rsid w:val="00B63540"/>
    <w:rsid w:val="00B63838"/>
    <w:rsid w:val="00B638DE"/>
    <w:rsid w:val="00B63E37"/>
    <w:rsid w:val="00B649F1"/>
    <w:rsid w:val="00B65C4B"/>
    <w:rsid w:val="00B664ED"/>
    <w:rsid w:val="00B66526"/>
    <w:rsid w:val="00B668FA"/>
    <w:rsid w:val="00B66B7C"/>
    <w:rsid w:val="00B67A8A"/>
    <w:rsid w:val="00B67BD1"/>
    <w:rsid w:val="00B70254"/>
    <w:rsid w:val="00B70C3A"/>
    <w:rsid w:val="00B71297"/>
    <w:rsid w:val="00B722E2"/>
    <w:rsid w:val="00B72313"/>
    <w:rsid w:val="00B7375B"/>
    <w:rsid w:val="00B74438"/>
    <w:rsid w:val="00B76834"/>
    <w:rsid w:val="00B80AF0"/>
    <w:rsid w:val="00B820B8"/>
    <w:rsid w:val="00B82CAD"/>
    <w:rsid w:val="00B8341D"/>
    <w:rsid w:val="00B8376C"/>
    <w:rsid w:val="00B83A88"/>
    <w:rsid w:val="00B83CA0"/>
    <w:rsid w:val="00B83D7A"/>
    <w:rsid w:val="00B847EF"/>
    <w:rsid w:val="00B84877"/>
    <w:rsid w:val="00B84DFC"/>
    <w:rsid w:val="00B8545F"/>
    <w:rsid w:val="00B8567C"/>
    <w:rsid w:val="00B856E7"/>
    <w:rsid w:val="00B857E5"/>
    <w:rsid w:val="00B85B1B"/>
    <w:rsid w:val="00B86871"/>
    <w:rsid w:val="00B872AC"/>
    <w:rsid w:val="00B9012D"/>
    <w:rsid w:val="00B9032F"/>
    <w:rsid w:val="00B90A3C"/>
    <w:rsid w:val="00B90F40"/>
    <w:rsid w:val="00B91491"/>
    <w:rsid w:val="00B91C0E"/>
    <w:rsid w:val="00B91D01"/>
    <w:rsid w:val="00B921E5"/>
    <w:rsid w:val="00B9246F"/>
    <w:rsid w:val="00B9282C"/>
    <w:rsid w:val="00B92910"/>
    <w:rsid w:val="00B92FC3"/>
    <w:rsid w:val="00B92FD0"/>
    <w:rsid w:val="00B93347"/>
    <w:rsid w:val="00B93E27"/>
    <w:rsid w:val="00B94925"/>
    <w:rsid w:val="00B95675"/>
    <w:rsid w:val="00B95A66"/>
    <w:rsid w:val="00B96589"/>
    <w:rsid w:val="00B96856"/>
    <w:rsid w:val="00B96885"/>
    <w:rsid w:val="00B96B2B"/>
    <w:rsid w:val="00B96DD1"/>
    <w:rsid w:val="00B970DE"/>
    <w:rsid w:val="00B97663"/>
    <w:rsid w:val="00B97808"/>
    <w:rsid w:val="00B97BD0"/>
    <w:rsid w:val="00B97DC5"/>
    <w:rsid w:val="00B97FE2"/>
    <w:rsid w:val="00BA0A5F"/>
    <w:rsid w:val="00BA0D41"/>
    <w:rsid w:val="00BA1496"/>
    <w:rsid w:val="00BA1922"/>
    <w:rsid w:val="00BA1AC4"/>
    <w:rsid w:val="00BA22F6"/>
    <w:rsid w:val="00BA2F8C"/>
    <w:rsid w:val="00BA310B"/>
    <w:rsid w:val="00BA31E0"/>
    <w:rsid w:val="00BA3CD5"/>
    <w:rsid w:val="00BA4541"/>
    <w:rsid w:val="00BA465D"/>
    <w:rsid w:val="00BA48C9"/>
    <w:rsid w:val="00BA550E"/>
    <w:rsid w:val="00BA5E04"/>
    <w:rsid w:val="00BA71CA"/>
    <w:rsid w:val="00BA76B6"/>
    <w:rsid w:val="00BA7999"/>
    <w:rsid w:val="00BB1174"/>
    <w:rsid w:val="00BB11C1"/>
    <w:rsid w:val="00BB1DB8"/>
    <w:rsid w:val="00BB1E9B"/>
    <w:rsid w:val="00BB2AE4"/>
    <w:rsid w:val="00BB3315"/>
    <w:rsid w:val="00BB4CDF"/>
    <w:rsid w:val="00BB5678"/>
    <w:rsid w:val="00BB5CCB"/>
    <w:rsid w:val="00BB5DB5"/>
    <w:rsid w:val="00BB600A"/>
    <w:rsid w:val="00BB66E1"/>
    <w:rsid w:val="00BB67CF"/>
    <w:rsid w:val="00BB74CB"/>
    <w:rsid w:val="00BB7588"/>
    <w:rsid w:val="00BB7A18"/>
    <w:rsid w:val="00BC0620"/>
    <w:rsid w:val="00BC0DCC"/>
    <w:rsid w:val="00BC13C9"/>
    <w:rsid w:val="00BC15DA"/>
    <w:rsid w:val="00BC1737"/>
    <w:rsid w:val="00BC1765"/>
    <w:rsid w:val="00BC18F9"/>
    <w:rsid w:val="00BC1F61"/>
    <w:rsid w:val="00BC210B"/>
    <w:rsid w:val="00BC2D28"/>
    <w:rsid w:val="00BC2D64"/>
    <w:rsid w:val="00BC30C7"/>
    <w:rsid w:val="00BC3873"/>
    <w:rsid w:val="00BC4308"/>
    <w:rsid w:val="00BC45DB"/>
    <w:rsid w:val="00BC464E"/>
    <w:rsid w:val="00BC4A2C"/>
    <w:rsid w:val="00BC5648"/>
    <w:rsid w:val="00BC5DA9"/>
    <w:rsid w:val="00BC5F6F"/>
    <w:rsid w:val="00BC5FBE"/>
    <w:rsid w:val="00BC67A2"/>
    <w:rsid w:val="00BC6EEC"/>
    <w:rsid w:val="00BC6FC0"/>
    <w:rsid w:val="00BC7DE1"/>
    <w:rsid w:val="00BD0181"/>
    <w:rsid w:val="00BD0766"/>
    <w:rsid w:val="00BD1391"/>
    <w:rsid w:val="00BD141F"/>
    <w:rsid w:val="00BD1C63"/>
    <w:rsid w:val="00BD1FB4"/>
    <w:rsid w:val="00BD2227"/>
    <w:rsid w:val="00BD2A3C"/>
    <w:rsid w:val="00BD2B48"/>
    <w:rsid w:val="00BD3043"/>
    <w:rsid w:val="00BD4259"/>
    <w:rsid w:val="00BD4611"/>
    <w:rsid w:val="00BD4B44"/>
    <w:rsid w:val="00BD5A01"/>
    <w:rsid w:val="00BD5CC9"/>
    <w:rsid w:val="00BD697B"/>
    <w:rsid w:val="00BD6D6E"/>
    <w:rsid w:val="00BD6F76"/>
    <w:rsid w:val="00BE0863"/>
    <w:rsid w:val="00BE1403"/>
    <w:rsid w:val="00BE14D5"/>
    <w:rsid w:val="00BE1A14"/>
    <w:rsid w:val="00BE2179"/>
    <w:rsid w:val="00BE246A"/>
    <w:rsid w:val="00BE2499"/>
    <w:rsid w:val="00BE24DA"/>
    <w:rsid w:val="00BE3102"/>
    <w:rsid w:val="00BE3550"/>
    <w:rsid w:val="00BE38C9"/>
    <w:rsid w:val="00BE3F93"/>
    <w:rsid w:val="00BE4119"/>
    <w:rsid w:val="00BE4397"/>
    <w:rsid w:val="00BE4BC5"/>
    <w:rsid w:val="00BE57B2"/>
    <w:rsid w:val="00BE6860"/>
    <w:rsid w:val="00BE7AE8"/>
    <w:rsid w:val="00BE7B3B"/>
    <w:rsid w:val="00BE7DFD"/>
    <w:rsid w:val="00BE7F46"/>
    <w:rsid w:val="00BF0343"/>
    <w:rsid w:val="00BF0891"/>
    <w:rsid w:val="00BF24A3"/>
    <w:rsid w:val="00BF2593"/>
    <w:rsid w:val="00BF3311"/>
    <w:rsid w:val="00BF3859"/>
    <w:rsid w:val="00BF3981"/>
    <w:rsid w:val="00BF3BF8"/>
    <w:rsid w:val="00BF3FB2"/>
    <w:rsid w:val="00BF40BD"/>
    <w:rsid w:val="00BF4E50"/>
    <w:rsid w:val="00BF514A"/>
    <w:rsid w:val="00BF5190"/>
    <w:rsid w:val="00BF563F"/>
    <w:rsid w:val="00BF68FF"/>
    <w:rsid w:val="00BF72A9"/>
    <w:rsid w:val="00BF75DF"/>
    <w:rsid w:val="00BF77BF"/>
    <w:rsid w:val="00C00570"/>
    <w:rsid w:val="00C00801"/>
    <w:rsid w:val="00C00A13"/>
    <w:rsid w:val="00C00C5C"/>
    <w:rsid w:val="00C00DD6"/>
    <w:rsid w:val="00C01BBF"/>
    <w:rsid w:val="00C0249C"/>
    <w:rsid w:val="00C024B2"/>
    <w:rsid w:val="00C02C55"/>
    <w:rsid w:val="00C038C8"/>
    <w:rsid w:val="00C03D6F"/>
    <w:rsid w:val="00C04935"/>
    <w:rsid w:val="00C05908"/>
    <w:rsid w:val="00C06B41"/>
    <w:rsid w:val="00C071EA"/>
    <w:rsid w:val="00C07EE8"/>
    <w:rsid w:val="00C10011"/>
    <w:rsid w:val="00C100D6"/>
    <w:rsid w:val="00C10917"/>
    <w:rsid w:val="00C11424"/>
    <w:rsid w:val="00C11632"/>
    <w:rsid w:val="00C117B4"/>
    <w:rsid w:val="00C1192D"/>
    <w:rsid w:val="00C1204C"/>
    <w:rsid w:val="00C128E7"/>
    <w:rsid w:val="00C12C15"/>
    <w:rsid w:val="00C12C9E"/>
    <w:rsid w:val="00C12E2B"/>
    <w:rsid w:val="00C13957"/>
    <w:rsid w:val="00C13D03"/>
    <w:rsid w:val="00C146A5"/>
    <w:rsid w:val="00C14B6E"/>
    <w:rsid w:val="00C14F1B"/>
    <w:rsid w:val="00C15C01"/>
    <w:rsid w:val="00C15D08"/>
    <w:rsid w:val="00C16471"/>
    <w:rsid w:val="00C16F85"/>
    <w:rsid w:val="00C171A9"/>
    <w:rsid w:val="00C17A0E"/>
    <w:rsid w:val="00C20158"/>
    <w:rsid w:val="00C2022C"/>
    <w:rsid w:val="00C2074B"/>
    <w:rsid w:val="00C210F9"/>
    <w:rsid w:val="00C21668"/>
    <w:rsid w:val="00C2183C"/>
    <w:rsid w:val="00C22775"/>
    <w:rsid w:val="00C22CF7"/>
    <w:rsid w:val="00C23232"/>
    <w:rsid w:val="00C23328"/>
    <w:rsid w:val="00C24344"/>
    <w:rsid w:val="00C24433"/>
    <w:rsid w:val="00C24547"/>
    <w:rsid w:val="00C24CCE"/>
    <w:rsid w:val="00C261FB"/>
    <w:rsid w:val="00C26234"/>
    <w:rsid w:val="00C26534"/>
    <w:rsid w:val="00C27078"/>
    <w:rsid w:val="00C275B9"/>
    <w:rsid w:val="00C278B5"/>
    <w:rsid w:val="00C303A9"/>
    <w:rsid w:val="00C30B69"/>
    <w:rsid w:val="00C31274"/>
    <w:rsid w:val="00C31542"/>
    <w:rsid w:val="00C315A6"/>
    <w:rsid w:val="00C31E8D"/>
    <w:rsid w:val="00C326E0"/>
    <w:rsid w:val="00C33197"/>
    <w:rsid w:val="00C332AB"/>
    <w:rsid w:val="00C3352D"/>
    <w:rsid w:val="00C337D3"/>
    <w:rsid w:val="00C34052"/>
    <w:rsid w:val="00C346E7"/>
    <w:rsid w:val="00C347ED"/>
    <w:rsid w:val="00C358DA"/>
    <w:rsid w:val="00C360C7"/>
    <w:rsid w:val="00C36EE8"/>
    <w:rsid w:val="00C36F18"/>
    <w:rsid w:val="00C37BC6"/>
    <w:rsid w:val="00C40B13"/>
    <w:rsid w:val="00C424B0"/>
    <w:rsid w:val="00C42AC5"/>
    <w:rsid w:val="00C43436"/>
    <w:rsid w:val="00C449F7"/>
    <w:rsid w:val="00C44CD3"/>
    <w:rsid w:val="00C4549E"/>
    <w:rsid w:val="00C460D4"/>
    <w:rsid w:val="00C47364"/>
    <w:rsid w:val="00C47710"/>
    <w:rsid w:val="00C47753"/>
    <w:rsid w:val="00C5019C"/>
    <w:rsid w:val="00C506D8"/>
    <w:rsid w:val="00C50CF8"/>
    <w:rsid w:val="00C50D80"/>
    <w:rsid w:val="00C50EFC"/>
    <w:rsid w:val="00C512FA"/>
    <w:rsid w:val="00C51DCA"/>
    <w:rsid w:val="00C51FAD"/>
    <w:rsid w:val="00C52092"/>
    <w:rsid w:val="00C520B3"/>
    <w:rsid w:val="00C523AF"/>
    <w:rsid w:val="00C526FB"/>
    <w:rsid w:val="00C52D08"/>
    <w:rsid w:val="00C52FD5"/>
    <w:rsid w:val="00C531CD"/>
    <w:rsid w:val="00C53A0E"/>
    <w:rsid w:val="00C53BB1"/>
    <w:rsid w:val="00C54B1C"/>
    <w:rsid w:val="00C54F69"/>
    <w:rsid w:val="00C55232"/>
    <w:rsid w:val="00C554B8"/>
    <w:rsid w:val="00C55641"/>
    <w:rsid w:val="00C563E6"/>
    <w:rsid w:val="00C570C2"/>
    <w:rsid w:val="00C57B2A"/>
    <w:rsid w:val="00C60124"/>
    <w:rsid w:val="00C60177"/>
    <w:rsid w:val="00C60C3E"/>
    <w:rsid w:val="00C60C75"/>
    <w:rsid w:val="00C60F8C"/>
    <w:rsid w:val="00C611B5"/>
    <w:rsid w:val="00C614FA"/>
    <w:rsid w:val="00C61586"/>
    <w:rsid w:val="00C6163F"/>
    <w:rsid w:val="00C621C2"/>
    <w:rsid w:val="00C625F6"/>
    <w:rsid w:val="00C631CE"/>
    <w:rsid w:val="00C63590"/>
    <w:rsid w:val="00C6391A"/>
    <w:rsid w:val="00C641C0"/>
    <w:rsid w:val="00C641F1"/>
    <w:rsid w:val="00C64AEB"/>
    <w:rsid w:val="00C6520E"/>
    <w:rsid w:val="00C66A0A"/>
    <w:rsid w:val="00C66A9A"/>
    <w:rsid w:val="00C6765B"/>
    <w:rsid w:val="00C705F5"/>
    <w:rsid w:val="00C70F4F"/>
    <w:rsid w:val="00C7110B"/>
    <w:rsid w:val="00C71334"/>
    <w:rsid w:val="00C727E7"/>
    <w:rsid w:val="00C72E62"/>
    <w:rsid w:val="00C7365A"/>
    <w:rsid w:val="00C739AC"/>
    <w:rsid w:val="00C74015"/>
    <w:rsid w:val="00C745C2"/>
    <w:rsid w:val="00C74972"/>
    <w:rsid w:val="00C74981"/>
    <w:rsid w:val="00C749E8"/>
    <w:rsid w:val="00C74BF9"/>
    <w:rsid w:val="00C74F99"/>
    <w:rsid w:val="00C75052"/>
    <w:rsid w:val="00C75590"/>
    <w:rsid w:val="00C757B4"/>
    <w:rsid w:val="00C75899"/>
    <w:rsid w:val="00C75CD1"/>
    <w:rsid w:val="00C75E74"/>
    <w:rsid w:val="00C76874"/>
    <w:rsid w:val="00C768B1"/>
    <w:rsid w:val="00C77316"/>
    <w:rsid w:val="00C7744C"/>
    <w:rsid w:val="00C8006C"/>
    <w:rsid w:val="00C80CB0"/>
    <w:rsid w:val="00C80FF5"/>
    <w:rsid w:val="00C81A75"/>
    <w:rsid w:val="00C81AA7"/>
    <w:rsid w:val="00C82188"/>
    <w:rsid w:val="00C822AE"/>
    <w:rsid w:val="00C82639"/>
    <w:rsid w:val="00C82C25"/>
    <w:rsid w:val="00C83485"/>
    <w:rsid w:val="00C83DEA"/>
    <w:rsid w:val="00C83FE8"/>
    <w:rsid w:val="00C83FFF"/>
    <w:rsid w:val="00C840C5"/>
    <w:rsid w:val="00C84169"/>
    <w:rsid w:val="00C84E24"/>
    <w:rsid w:val="00C84E96"/>
    <w:rsid w:val="00C84ED8"/>
    <w:rsid w:val="00C85925"/>
    <w:rsid w:val="00C8592E"/>
    <w:rsid w:val="00C8693B"/>
    <w:rsid w:val="00C86E1B"/>
    <w:rsid w:val="00C86F62"/>
    <w:rsid w:val="00C87E3A"/>
    <w:rsid w:val="00C87F11"/>
    <w:rsid w:val="00C90BE5"/>
    <w:rsid w:val="00C913CF"/>
    <w:rsid w:val="00C93000"/>
    <w:rsid w:val="00C93400"/>
    <w:rsid w:val="00C9387A"/>
    <w:rsid w:val="00C942AD"/>
    <w:rsid w:val="00C94AA5"/>
    <w:rsid w:val="00C95710"/>
    <w:rsid w:val="00C95D6D"/>
    <w:rsid w:val="00C960CE"/>
    <w:rsid w:val="00C967C3"/>
    <w:rsid w:val="00C96F85"/>
    <w:rsid w:val="00CA0AC4"/>
    <w:rsid w:val="00CA0B1A"/>
    <w:rsid w:val="00CA257C"/>
    <w:rsid w:val="00CA2F3A"/>
    <w:rsid w:val="00CA30FC"/>
    <w:rsid w:val="00CA3D1C"/>
    <w:rsid w:val="00CA43AB"/>
    <w:rsid w:val="00CA44A0"/>
    <w:rsid w:val="00CA4678"/>
    <w:rsid w:val="00CA47EA"/>
    <w:rsid w:val="00CA4A5B"/>
    <w:rsid w:val="00CA5130"/>
    <w:rsid w:val="00CA5615"/>
    <w:rsid w:val="00CA5B9F"/>
    <w:rsid w:val="00CA5D49"/>
    <w:rsid w:val="00CA6E2F"/>
    <w:rsid w:val="00CA7377"/>
    <w:rsid w:val="00CA751D"/>
    <w:rsid w:val="00CA7A12"/>
    <w:rsid w:val="00CB14F4"/>
    <w:rsid w:val="00CB153C"/>
    <w:rsid w:val="00CB1B0C"/>
    <w:rsid w:val="00CB28AC"/>
    <w:rsid w:val="00CB3BD3"/>
    <w:rsid w:val="00CB4144"/>
    <w:rsid w:val="00CB42AB"/>
    <w:rsid w:val="00CB4589"/>
    <w:rsid w:val="00CB472D"/>
    <w:rsid w:val="00CB47F5"/>
    <w:rsid w:val="00CB494E"/>
    <w:rsid w:val="00CB4BA5"/>
    <w:rsid w:val="00CB51DC"/>
    <w:rsid w:val="00CB689D"/>
    <w:rsid w:val="00CB766D"/>
    <w:rsid w:val="00CB7AF6"/>
    <w:rsid w:val="00CB7DE1"/>
    <w:rsid w:val="00CC0234"/>
    <w:rsid w:val="00CC11B0"/>
    <w:rsid w:val="00CC1AA2"/>
    <w:rsid w:val="00CC1CFA"/>
    <w:rsid w:val="00CC2001"/>
    <w:rsid w:val="00CC2896"/>
    <w:rsid w:val="00CC2AD7"/>
    <w:rsid w:val="00CC336D"/>
    <w:rsid w:val="00CC355B"/>
    <w:rsid w:val="00CC379C"/>
    <w:rsid w:val="00CC3F29"/>
    <w:rsid w:val="00CC44E8"/>
    <w:rsid w:val="00CC4DF2"/>
    <w:rsid w:val="00CC51FD"/>
    <w:rsid w:val="00CC52A5"/>
    <w:rsid w:val="00CC576C"/>
    <w:rsid w:val="00CC5AB1"/>
    <w:rsid w:val="00CC5B8E"/>
    <w:rsid w:val="00CC6220"/>
    <w:rsid w:val="00CC644C"/>
    <w:rsid w:val="00CC64FB"/>
    <w:rsid w:val="00CC66C0"/>
    <w:rsid w:val="00CC6966"/>
    <w:rsid w:val="00CC6E2E"/>
    <w:rsid w:val="00CC7AB4"/>
    <w:rsid w:val="00CD034F"/>
    <w:rsid w:val="00CD04B1"/>
    <w:rsid w:val="00CD1439"/>
    <w:rsid w:val="00CD17EB"/>
    <w:rsid w:val="00CD19FD"/>
    <w:rsid w:val="00CD26C5"/>
    <w:rsid w:val="00CD284A"/>
    <w:rsid w:val="00CD2A79"/>
    <w:rsid w:val="00CD2AE9"/>
    <w:rsid w:val="00CD37CA"/>
    <w:rsid w:val="00CD408F"/>
    <w:rsid w:val="00CD43ED"/>
    <w:rsid w:val="00CD4480"/>
    <w:rsid w:val="00CD459E"/>
    <w:rsid w:val="00CD4630"/>
    <w:rsid w:val="00CD48CA"/>
    <w:rsid w:val="00CD4DCC"/>
    <w:rsid w:val="00CD500F"/>
    <w:rsid w:val="00CD5940"/>
    <w:rsid w:val="00CD5956"/>
    <w:rsid w:val="00CD5E70"/>
    <w:rsid w:val="00CD60FA"/>
    <w:rsid w:val="00CD6831"/>
    <w:rsid w:val="00CD6A23"/>
    <w:rsid w:val="00CD6A91"/>
    <w:rsid w:val="00CD6CD6"/>
    <w:rsid w:val="00CE010D"/>
    <w:rsid w:val="00CE0940"/>
    <w:rsid w:val="00CE1E04"/>
    <w:rsid w:val="00CE1EC0"/>
    <w:rsid w:val="00CE2D0B"/>
    <w:rsid w:val="00CE3233"/>
    <w:rsid w:val="00CE4729"/>
    <w:rsid w:val="00CE4FF7"/>
    <w:rsid w:val="00CE5923"/>
    <w:rsid w:val="00CE64A3"/>
    <w:rsid w:val="00CE6DA1"/>
    <w:rsid w:val="00CE719F"/>
    <w:rsid w:val="00CE7CAD"/>
    <w:rsid w:val="00CF0257"/>
    <w:rsid w:val="00CF0F5F"/>
    <w:rsid w:val="00CF1212"/>
    <w:rsid w:val="00CF216F"/>
    <w:rsid w:val="00CF21DF"/>
    <w:rsid w:val="00CF28A3"/>
    <w:rsid w:val="00CF33DB"/>
    <w:rsid w:val="00CF45A8"/>
    <w:rsid w:val="00CF5317"/>
    <w:rsid w:val="00CF557A"/>
    <w:rsid w:val="00CF6003"/>
    <w:rsid w:val="00CF61D2"/>
    <w:rsid w:val="00CF6D70"/>
    <w:rsid w:val="00CF75EC"/>
    <w:rsid w:val="00D00432"/>
    <w:rsid w:val="00D005B9"/>
    <w:rsid w:val="00D006DF"/>
    <w:rsid w:val="00D00AC6"/>
    <w:rsid w:val="00D01304"/>
    <w:rsid w:val="00D02305"/>
    <w:rsid w:val="00D02598"/>
    <w:rsid w:val="00D02747"/>
    <w:rsid w:val="00D03110"/>
    <w:rsid w:val="00D03C3E"/>
    <w:rsid w:val="00D04F8F"/>
    <w:rsid w:val="00D05A9C"/>
    <w:rsid w:val="00D05D5A"/>
    <w:rsid w:val="00D05E9A"/>
    <w:rsid w:val="00D05FC8"/>
    <w:rsid w:val="00D06993"/>
    <w:rsid w:val="00D07375"/>
    <w:rsid w:val="00D10801"/>
    <w:rsid w:val="00D10D6B"/>
    <w:rsid w:val="00D10DC1"/>
    <w:rsid w:val="00D113E7"/>
    <w:rsid w:val="00D1166A"/>
    <w:rsid w:val="00D1195E"/>
    <w:rsid w:val="00D119D4"/>
    <w:rsid w:val="00D13030"/>
    <w:rsid w:val="00D13EF1"/>
    <w:rsid w:val="00D14125"/>
    <w:rsid w:val="00D14325"/>
    <w:rsid w:val="00D1479F"/>
    <w:rsid w:val="00D1491B"/>
    <w:rsid w:val="00D1498A"/>
    <w:rsid w:val="00D149BC"/>
    <w:rsid w:val="00D14B29"/>
    <w:rsid w:val="00D14B53"/>
    <w:rsid w:val="00D14E87"/>
    <w:rsid w:val="00D15003"/>
    <w:rsid w:val="00D15C12"/>
    <w:rsid w:val="00D15D6A"/>
    <w:rsid w:val="00D16549"/>
    <w:rsid w:val="00D16716"/>
    <w:rsid w:val="00D17054"/>
    <w:rsid w:val="00D179E6"/>
    <w:rsid w:val="00D17A14"/>
    <w:rsid w:val="00D20E08"/>
    <w:rsid w:val="00D21019"/>
    <w:rsid w:val="00D213EF"/>
    <w:rsid w:val="00D216FB"/>
    <w:rsid w:val="00D223DC"/>
    <w:rsid w:val="00D2269A"/>
    <w:rsid w:val="00D22FFF"/>
    <w:rsid w:val="00D230E0"/>
    <w:rsid w:val="00D23148"/>
    <w:rsid w:val="00D234F7"/>
    <w:rsid w:val="00D23661"/>
    <w:rsid w:val="00D2525F"/>
    <w:rsid w:val="00D2562C"/>
    <w:rsid w:val="00D2567F"/>
    <w:rsid w:val="00D25AF1"/>
    <w:rsid w:val="00D26D70"/>
    <w:rsid w:val="00D2752D"/>
    <w:rsid w:val="00D27776"/>
    <w:rsid w:val="00D27A60"/>
    <w:rsid w:val="00D27BC1"/>
    <w:rsid w:val="00D27CB2"/>
    <w:rsid w:val="00D30CCF"/>
    <w:rsid w:val="00D3156A"/>
    <w:rsid w:val="00D320F1"/>
    <w:rsid w:val="00D32378"/>
    <w:rsid w:val="00D32834"/>
    <w:rsid w:val="00D33128"/>
    <w:rsid w:val="00D33130"/>
    <w:rsid w:val="00D33BFA"/>
    <w:rsid w:val="00D34092"/>
    <w:rsid w:val="00D3460E"/>
    <w:rsid w:val="00D34B4A"/>
    <w:rsid w:val="00D351FE"/>
    <w:rsid w:val="00D35AEB"/>
    <w:rsid w:val="00D35CD1"/>
    <w:rsid w:val="00D3604F"/>
    <w:rsid w:val="00D36371"/>
    <w:rsid w:val="00D367C9"/>
    <w:rsid w:val="00D368F5"/>
    <w:rsid w:val="00D36A7B"/>
    <w:rsid w:val="00D36AF9"/>
    <w:rsid w:val="00D36C73"/>
    <w:rsid w:val="00D3781B"/>
    <w:rsid w:val="00D40C57"/>
    <w:rsid w:val="00D42940"/>
    <w:rsid w:val="00D42E25"/>
    <w:rsid w:val="00D43A78"/>
    <w:rsid w:val="00D44123"/>
    <w:rsid w:val="00D44209"/>
    <w:rsid w:val="00D44599"/>
    <w:rsid w:val="00D44CE9"/>
    <w:rsid w:val="00D4590C"/>
    <w:rsid w:val="00D45F8B"/>
    <w:rsid w:val="00D46137"/>
    <w:rsid w:val="00D46657"/>
    <w:rsid w:val="00D4666A"/>
    <w:rsid w:val="00D46A07"/>
    <w:rsid w:val="00D472E7"/>
    <w:rsid w:val="00D47680"/>
    <w:rsid w:val="00D5040D"/>
    <w:rsid w:val="00D51930"/>
    <w:rsid w:val="00D51EEE"/>
    <w:rsid w:val="00D51F9F"/>
    <w:rsid w:val="00D5210E"/>
    <w:rsid w:val="00D535C2"/>
    <w:rsid w:val="00D539CA"/>
    <w:rsid w:val="00D54705"/>
    <w:rsid w:val="00D54D26"/>
    <w:rsid w:val="00D5507F"/>
    <w:rsid w:val="00D558FD"/>
    <w:rsid w:val="00D57B9E"/>
    <w:rsid w:val="00D57BCC"/>
    <w:rsid w:val="00D57E0C"/>
    <w:rsid w:val="00D60572"/>
    <w:rsid w:val="00D60639"/>
    <w:rsid w:val="00D61398"/>
    <w:rsid w:val="00D61593"/>
    <w:rsid w:val="00D6240C"/>
    <w:rsid w:val="00D6285E"/>
    <w:rsid w:val="00D62C7C"/>
    <w:rsid w:val="00D62D4B"/>
    <w:rsid w:val="00D63519"/>
    <w:rsid w:val="00D63871"/>
    <w:rsid w:val="00D638F5"/>
    <w:rsid w:val="00D63DDF"/>
    <w:rsid w:val="00D63DE8"/>
    <w:rsid w:val="00D63E3E"/>
    <w:rsid w:val="00D64865"/>
    <w:rsid w:val="00D64B12"/>
    <w:rsid w:val="00D64E85"/>
    <w:rsid w:val="00D665EB"/>
    <w:rsid w:val="00D6668A"/>
    <w:rsid w:val="00D66C3C"/>
    <w:rsid w:val="00D70D57"/>
    <w:rsid w:val="00D70DD6"/>
    <w:rsid w:val="00D70E91"/>
    <w:rsid w:val="00D70FE6"/>
    <w:rsid w:val="00D71335"/>
    <w:rsid w:val="00D713AB"/>
    <w:rsid w:val="00D714F6"/>
    <w:rsid w:val="00D72372"/>
    <w:rsid w:val="00D7244A"/>
    <w:rsid w:val="00D73144"/>
    <w:rsid w:val="00D732C6"/>
    <w:rsid w:val="00D734EE"/>
    <w:rsid w:val="00D73D37"/>
    <w:rsid w:val="00D73D3E"/>
    <w:rsid w:val="00D73DDA"/>
    <w:rsid w:val="00D74AED"/>
    <w:rsid w:val="00D74BBB"/>
    <w:rsid w:val="00D75D6A"/>
    <w:rsid w:val="00D76A8A"/>
    <w:rsid w:val="00D76B26"/>
    <w:rsid w:val="00D76D24"/>
    <w:rsid w:val="00D77343"/>
    <w:rsid w:val="00D775B7"/>
    <w:rsid w:val="00D77B36"/>
    <w:rsid w:val="00D77E88"/>
    <w:rsid w:val="00D77F69"/>
    <w:rsid w:val="00D806B2"/>
    <w:rsid w:val="00D811DC"/>
    <w:rsid w:val="00D81A07"/>
    <w:rsid w:val="00D83B3A"/>
    <w:rsid w:val="00D83EDA"/>
    <w:rsid w:val="00D84AE2"/>
    <w:rsid w:val="00D84F05"/>
    <w:rsid w:val="00D850BF"/>
    <w:rsid w:val="00D85235"/>
    <w:rsid w:val="00D85815"/>
    <w:rsid w:val="00D85C43"/>
    <w:rsid w:val="00D86AA4"/>
    <w:rsid w:val="00D86B85"/>
    <w:rsid w:val="00D86CEE"/>
    <w:rsid w:val="00D87E88"/>
    <w:rsid w:val="00D91275"/>
    <w:rsid w:val="00D9235E"/>
    <w:rsid w:val="00D924C7"/>
    <w:rsid w:val="00D924FB"/>
    <w:rsid w:val="00D928B1"/>
    <w:rsid w:val="00D9467D"/>
    <w:rsid w:val="00D949D1"/>
    <w:rsid w:val="00D94AE2"/>
    <w:rsid w:val="00D94C77"/>
    <w:rsid w:val="00D94F65"/>
    <w:rsid w:val="00D95799"/>
    <w:rsid w:val="00D95C50"/>
    <w:rsid w:val="00D96746"/>
    <w:rsid w:val="00D97792"/>
    <w:rsid w:val="00D97856"/>
    <w:rsid w:val="00D97B86"/>
    <w:rsid w:val="00DA10DF"/>
    <w:rsid w:val="00DA14B7"/>
    <w:rsid w:val="00DA1D95"/>
    <w:rsid w:val="00DA266A"/>
    <w:rsid w:val="00DA2C34"/>
    <w:rsid w:val="00DA2ED6"/>
    <w:rsid w:val="00DA2F3F"/>
    <w:rsid w:val="00DA2F6F"/>
    <w:rsid w:val="00DA5F32"/>
    <w:rsid w:val="00DA6440"/>
    <w:rsid w:val="00DA668D"/>
    <w:rsid w:val="00DA6E22"/>
    <w:rsid w:val="00DA6ECF"/>
    <w:rsid w:val="00DB0082"/>
    <w:rsid w:val="00DB0818"/>
    <w:rsid w:val="00DB0986"/>
    <w:rsid w:val="00DB0D1B"/>
    <w:rsid w:val="00DB1527"/>
    <w:rsid w:val="00DB2080"/>
    <w:rsid w:val="00DB23FF"/>
    <w:rsid w:val="00DB397D"/>
    <w:rsid w:val="00DB4129"/>
    <w:rsid w:val="00DB4788"/>
    <w:rsid w:val="00DB4B52"/>
    <w:rsid w:val="00DB4E86"/>
    <w:rsid w:val="00DB4FC5"/>
    <w:rsid w:val="00DB5171"/>
    <w:rsid w:val="00DB5313"/>
    <w:rsid w:val="00DB5816"/>
    <w:rsid w:val="00DB65E3"/>
    <w:rsid w:val="00DC06F1"/>
    <w:rsid w:val="00DC0BEE"/>
    <w:rsid w:val="00DC1275"/>
    <w:rsid w:val="00DC14CF"/>
    <w:rsid w:val="00DC25A8"/>
    <w:rsid w:val="00DC290C"/>
    <w:rsid w:val="00DC344C"/>
    <w:rsid w:val="00DC3ADC"/>
    <w:rsid w:val="00DC456E"/>
    <w:rsid w:val="00DC4683"/>
    <w:rsid w:val="00DC4737"/>
    <w:rsid w:val="00DC56B2"/>
    <w:rsid w:val="00DC6D02"/>
    <w:rsid w:val="00DC6E9B"/>
    <w:rsid w:val="00DD074D"/>
    <w:rsid w:val="00DD0C06"/>
    <w:rsid w:val="00DD0F65"/>
    <w:rsid w:val="00DD11FB"/>
    <w:rsid w:val="00DD182B"/>
    <w:rsid w:val="00DD3067"/>
    <w:rsid w:val="00DD3A1A"/>
    <w:rsid w:val="00DD416B"/>
    <w:rsid w:val="00DD42E9"/>
    <w:rsid w:val="00DD46B7"/>
    <w:rsid w:val="00DD4B2D"/>
    <w:rsid w:val="00DD62A0"/>
    <w:rsid w:val="00DD6357"/>
    <w:rsid w:val="00DD6D60"/>
    <w:rsid w:val="00DD6F30"/>
    <w:rsid w:val="00DD7D9A"/>
    <w:rsid w:val="00DD7E8A"/>
    <w:rsid w:val="00DE0272"/>
    <w:rsid w:val="00DE11DB"/>
    <w:rsid w:val="00DE1251"/>
    <w:rsid w:val="00DE1519"/>
    <w:rsid w:val="00DE1848"/>
    <w:rsid w:val="00DE1CC6"/>
    <w:rsid w:val="00DE22F0"/>
    <w:rsid w:val="00DE24C2"/>
    <w:rsid w:val="00DE2822"/>
    <w:rsid w:val="00DE30D0"/>
    <w:rsid w:val="00DE3AB8"/>
    <w:rsid w:val="00DE40EF"/>
    <w:rsid w:val="00DE4185"/>
    <w:rsid w:val="00DE4203"/>
    <w:rsid w:val="00DE4A25"/>
    <w:rsid w:val="00DE4BD7"/>
    <w:rsid w:val="00DE4DB1"/>
    <w:rsid w:val="00DE5C4C"/>
    <w:rsid w:val="00DE63CF"/>
    <w:rsid w:val="00DE7B1E"/>
    <w:rsid w:val="00DF014B"/>
    <w:rsid w:val="00DF01F7"/>
    <w:rsid w:val="00DF0D93"/>
    <w:rsid w:val="00DF184C"/>
    <w:rsid w:val="00DF1A3A"/>
    <w:rsid w:val="00DF22EE"/>
    <w:rsid w:val="00DF252C"/>
    <w:rsid w:val="00DF258A"/>
    <w:rsid w:val="00DF2CC5"/>
    <w:rsid w:val="00DF3A90"/>
    <w:rsid w:val="00DF3AE5"/>
    <w:rsid w:val="00DF3CD8"/>
    <w:rsid w:val="00DF3D73"/>
    <w:rsid w:val="00DF3EEB"/>
    <w:rsid w:val="00DF4BA2"/>
    <w:rsid w:val="00DF5A08"/>
    <w:rsid w:val="00DF5AF3"/>
    <w:rsid w:val="00DF7AA3"/>
    <w:rsid w:val="00E00F09"/>
    <w:rsid w:val="00E01371"/>
    <w:rsid w:val="00E013AC"/>
    <w:rsid w:val="00E01EB6"/>
    <w:rsid w:val="00E02823"/>
    <w:rsid w:val="00E038DA"/>
    <w:rsid w:val="00E03B0C"/>
    <w:rsid w:val="00E0419D"/>
    <w:rsid w:val="00E0548B"/>
    <w:rsid w:val="00E05670"/>
    <w:rsid w:val="00E05BC6"/>
    <w:rsid w:val="00E06147"/>
    <w:rsid w:val="00E0676D"/>
    <w:rsid w:val="00E06E3A"/>
    <w:rsid w:val="00E07329"/>
    <w:rsid w:val="00E07614"/>
    <w:rsid w:val="00E1030D"/>
    <w:rsid w:val="00E10344"/>
    <w:rsid w:val="00E10539"/>
    <w:rsid w:val="00E1391F"/>
    <w:rsid w:val="00E1441B"/>
    <w:rsid w:val="00E14849"/>
    <w:rsid w:val="00E154F1"/>
    <w:rsid w:val="00E155C3"/>
    <w:rsid w:val="00E156AE"/>
    <w:rsid w:val="00E15DD1"/>
    <w:rsid w:val="00E15F4F"/>
    <w:rsid w:val="00E1642C"/>
    <w:rsid w:val="00E16A28"/>
    <w:rsid w:val="00E16FCC"/>
    <w:rsid w:val="00E17136"/>
    <w:rsid w:val="00E177D1"/>
    <w:rsid w:val="00E200BE"/>
    <w:rsid w:val="00E203CC"/>
    <w:rsid w:val="00E2066F"/>
    <w:rsid w:val="00E20792"/>
    <w:rsid w:val="00E20D3B"/>
    <w:rsid w:val="00E21DD5"/>
    <w:rsid w:val="00E22033"/>
    <w:rsid w:val="00E22606"/>
    <w:rsid w:val="00E22ADC"/>
    <w:rsid w:val="00E22D99"/>
    <w:rsid w:val="00E23066"/>
    <w:rsid w:val="00E2334E"/>
    <w:rsid w:val="00E23427"/>
    <w:rsid w:val="00E23642"/>
    <w:rsid w:val="00E23CC7"/>
    <w:rsid w:val="00E23EEA"/>
    <w:rsid w:val="00E2469F"/>
    <w:rsid w:val="00E24896"/>
    <w:rsid w:val="00E24C18"/>
    <w:rsid w:val="00E24F58"/>
    <w:rsid w:val="00E265F9"/>
    <w:rsid w:val="00E26E31"/>
    <w:rsid w:val="00E277DA"/>
    <w:rsid w:val="00E278DB"/>
    <w:rsid w:val="00E27CAD"/>
    <w:rsid w:val="00E30794"/>
    <w:rsid w:val="00E307F1"/>
    <w:rsid w:val="00E30946"/>
    <w:rsid w:val="00E30960"/>
    <w:rsid w:val="00E30ADF"/>
    <w:rsid w:val="00E31D37"/>
    <w:rsid w:val="00E33FE4"/>
    <w:rsid w:val="00E3468B"/>
    <w:rsid w:val="00E3570E"/>
    <w:rsid w:val="00E35C06"/>
    <w:rsid w:val="00E362CF"/>
    <w:rsid w:val="00E36CC4"/>
    <w:rsid w:val="00E403F8"/>
    <w:rsid w:val="00E40532"/>
    <w:rsid w:val="00E4094C"/>
    <w:rsid w:val="00E40B26"/>
    <w:rsid w:val="00E40CF1"/>
    <w:rsid w:val="00E416F9"/>
    <w:rsid w:val="00E417B6"/>
    <w:rsid w:val="00E41FCD"/>
    <w:rsid w:val="00E4204B"/>
    <w:rsid w:val="00E42120"/>
    <w:rsid w:val="00E42910"/>
    <w:rsid w:val="00E429FA"/>
    <w:rsid w:val="00E431F0"/>
    <w:rsid w:val="00E43445"/>
    <w:rsid w:val="00E439E5"/>
    <w:rsid w:val="00E43AAA"/>
    <w:rsid w:val="00E43D7C"/>
    <w:rsid w:val="00E44480"/>
    <w:rsid w:val="00E44531"/>
    <w:rsid w:val="00E4477F"/>
    <w:rsid w:val="00E45096"/>
    <w:rsid w:val="00E451C2"/>
    <w:rsid w:val="00E462E6"/>
    <w:rsid w:val="00E47814"/>
    <w:rsid w:val="00E47D72"/>
    <w:rsid w:val="00E47E10"/>
    <w:rsid w:val="00E50781"/>
    <w:rsid w:val="00E50824"/>
    <w:rsid w:val="00E50E1F"/>
    <w:rsid w:val="00E51717"/>
    <w:rsid w:val="00E52A71"/>
    <w:rsid w:val="00E52EF9"/>
    <w:rsid w:val="00E53053"/>
    <w:rsid w:val="00E53D6C"/>
    <w:rsid w:val="00E547E4"/>
    <w:rsid w:val="00E54958"/>
    <w:rsid w:val="00E54B3C"/>
    <w:rsid w:val="00E55143"/>
    <w:rsid w:val="00E55196"/>
    <w:rsid w:val="00E55214"/>
    <w:rsid w:val="00E5539B"/>
    <w:rsid w:val="00E56173"/>
    <w:rsid w:val="00E5620A"/>
    <w:rsid w:val="00E57AFF"/>
    <w:rsid w:val="00E57F57"/>
    <w:rsid w:val="00E57F94"/>
    <w:rsid w:val="00E57FCF"/>
    <w:rsid w:val="00E609E6"/>
    <w:rsid w:val="00E60D72"/>
    <w:rsid w:val="00E61589"/>
    <w:rsid w:val="00E61E43"/>
    <w:rsid w:val="00E6222A"/>
    <w:rsid w:val="00E62A00"/>
    <w:rsid w:val="00E62D37"/>
    <w:rsid w:val="00E634F8"/>
    <w:rsid w:val="00E63B11"/>
    <w:rsid w:val="00E64087"/>
    <w:rsid w:val="00E6474C"/>
    <w:rsid w:val="00E649E8"/>
    <w:rsid w:val="00E64D86"/>
    <w:rsid w:val="00E65278"/>
    <w:rsid w:val="00E6580F"/>
    <w:rsid w:val="00E65A10"/>
    <w:rsid w:val="00E66321"/>
    <w:rsid w:val="00E665D0"/>
    <w:rsid w:val="00E6660E"/>
    <w:rsid w:val="00E669AB"/>
    <w:rsid w:val="00E67435"/>
    <w:rsid w:val="00E7014D"/>
    <w:rsid w:val="00E705EC"/>
    <w:rsid w:val="00E706C0"/>
    <w:rsid w:val="00E7110B"/>
    <w:rsid w:val="00E7135C"/>
    <w:rsid w:val="00E7173B"/>
    <w:rsid w:val="00E71799"/>
    <w:rsid w:val="00E718F6"/>
    <w:rsid w:val="00E730DA"/>
    <w:rsid w:val="00E73ACA"/>
    <w:rsid w:val="00E7424B"/>
    <w:rsid w:val="00E74FFA"/>
    <w:rsid w:val="00E751CC"/>
    <w:rsid w:val="00E751FF"/>
    <w:rsid w:val="00E75789"/>
    <w:rsid w:val="00E75BE6"/>
    <w:rsid w:val="00E76374"/>
    <w:rsid w:val="00E76818"/>
    <w:rsid w:val="00E76BB1"/>
    <w:rsid w:val="00E76C07"/>
    <w:rsid w:val="00E773F9"/>
    <w:rsid w:val="00E776D7"/>
    <w:rsid w:val="00E7789C"/>
    <w:rsid w:val="00E80C16"/>
    <w:rsid w:val="00E80C8A"/>
    <w:rsid w:val="00E80FB2"/>
    <w:rsid w:val="00E81BF0"/>
    <w:rsid w:val="00E81E2F"/>
    <w:rsid w:val="00E82840"/>
    <w:rsid w:val="00E82897"/>
    <w:rsid w:val="00E82AD6"/>
    <w:rsid w:val="00E82BCB"/>
    <w:rsid w:val="00E830B7"/>
    <w:rsid w:val="00E834B8"/>
    <w:rsid w:val="00E835D3"/>
    <w:rsid w:val="00E83B55"/>
    <w:rsid w:val="00E84055"/>
    <w:rsid w:val="00E84700"/>
    <w:rsid w:val="00E8501C"/>
    <w:rsid w:val="00E85337"/>
    <w:rsid w:val="00E85364"/>
    <w:rsid w:val="00E8557A"/>
    <w:rsid w:val="00E85A44"/>
    <w:rsid w:val="00E86ACA"/>
    <w:rsid w:val="00E86D87"/>
    <w:rsid w:val="00E86EDB"/>
    <w:rsid w:val="00E86FCA"/>
    <w:rsid w:val="00E87D08"/>
    <w:rsid w:val="00E87E9A"/>
    <w:rsid w:val="00E90491"/>
    <w:rsid w:val="00E9072D"/>
    <w:rsid w:val="00E90B50"/>
    <w:rsid w:val="00E92638"/>
    <w:rsid w:val="00E92960"/>
    <w:rsid w:val="00E92CA6"/>
    <w:rsid w:val="00E92E23"/>
    <w:rsid w:val="00E93AB8"/>
    <w:rsid w:val="00E9405C"/>
    <w:rsid w:val="00E94275"/>
    <w:rsid w:val="00E94B54"/>
    <w:rsid w:val="00E94C83"/>
    <w:rsid w:val="00E951F9"/>
    <w:rsid w:val="00E954B4"/>
    <w:rsid w:val="00E95F6A"/>
    <w:rsid w:val="00E9671E"/>
    <w:rsid w:val="00E97382"/>
    <w:rsid w:val="00EA084D"/>
    <w:rsid w:val="00EA0B8D"/>
    <w:rsid w:val="00EA0EAA"/>
    <w:rsid w:val="00EA1743"/>
    <w:rsid w:val="00EA2436"/>
    <w:rsid w:val="00EA42A2"/>
    <w:rsid w:val="00EA42D1"/>
    <w:rsid w:val="00EA465C"/>
    <w:rsid w:val="00EA47DB"/>
    <w:rsid w:val="00EA49DB"/>
    <w:rsid w:val="00EA512A"/>
    <w:rsid w:val="00EA55D3"/>
    <w:rsid w:val="00EA57F1"/>
    <w:rsid w:val="00EA595F"/>
    <w:rsid w:val="00EA65CA"/>
    <w:rsid w:val="00EA66A2"/>
    <w:rsid w:val="00EA6AB8"/>
    <w:rsid w:val="00EA6C97"/>
    <w:rsid w:val="00EA6F25"/>
    <w:rsid w:val="00EA7861"/>
    <w:rsid w:val="00EB0123"/>
    <w:rsid w:val="00EB0294"/>
    <w:rsid w:val="00EB05AB"/>
    <w:rsid w:val="00EB07FD"/>
    <w:rsid w:val="00EB1CBB"/>
    <w:rsid w:val="00EB2860"/>
    <w:rsid w:val="00EB297B"/>
    <w:rsid w:val="00EB2B92"/>
    <w:rsid w:val="00EB3000"/>
    <w:rsid w:val="00EB4473"/>
    <w:rsid w:val="00EB4787"/>
    <w:rsid w:val="00EB4946"/>
    <w:rsid w:val="00EB4BA9"/>
    <w:rsid w:val="00EB5172"/>
    <w:rsid w:val="00EB55A5"/>
    <w:rsid w:val="00EB5F71"/>
    <w:rsid w:val="00EB7D5A"/>
    <w:rsid w:val="00EB7E6D"/>
    <w:rsid w:val="00EB7E90"/>
    <w:rsid w:val="00EC0190"/>
    <w:rsid w:val="00EC0844"/>
    <w:rsid w:val="00EC0DCD"/>
    <w:rsid w:val="00EC15AF"/>
    <w:rsid w:val="00EC15EB"/>
    <w:rsid w:val="00EC1D39"/>
    <w:rsid w:val="00EC1E6F"/>
    <w:rsid w:val="00EC2933"/>
    <w:rsid w:val="00EC2A19"/>
    <w:rsid w:val="00EC3D27"/>
    <w:rsid w:val="00EC634C"/>
    <w:rsid w:val="00EC65B1"/>
    <w:rsid w:val="00EC7FA6"/>
    <w:rsid w:val="00ED0FBC"/>
    <w:rsid w:val="00ED1587"/>
    <w:rsid w:val="00ED2137"/>
    <w:rsid w:val="00ED2281"/>
    <w:rsid w:val="00ED2578"/>
    <w:rsid w:val="00ED2AC6"/>
    <w:rsid w:val="00ED2E32"/>
    <w:rsid w:val="00ED39F6"/>
    <w:rsid w:val="00ED3C1C"/>
    <w:rsid w:val="00ED3D5B"/>
    <w:rsid w:val="00ED40BB"/>
    <w:rsid w:val="00ED4EB8"/>
    <w:rsid w:val="00ED50FC"/>
    <w:rsid w:val="00ED5D27"/>
    <w:rsid w:val="00ED6153"/>
    <w:rsid w:val="00ED71F8"/>
    <w:rsid w:val="00ED7EDD"/>
    <w:rsid w:val="00EE0380"/>
    <w:rsid w:val="00EE094A"/>
    <w:rsid w:val="00EE0D46"/>
    <w:rsid w:val="00EE1A02"/>
    <w:rsid w:val="00EE1BCD"/>
    <w:rsid w:val="00EE2998"/>
    <w:rsid w:val="00EE2C03"/>
    <w:rsid w:val="00EE3126"/>
    <w:rsid w:val="00EE318D"/>
    <w:rsid w:val="00EE4435"/>
    <w:rsid w:val="00EE4796"/>
    <w:rsid w:val="00EE4B4F"/>
    <w:rsid w:val="00EE4B8C"/>
    <w:rsid w:val="00EE4C42"/>
    <w:rsid w:val="00EE54FA"/>
    <w:rsid w:val="00EE5E25"/>
    <w:rsid w:val="00EE6F14"/>
    <w:rsid w:val="00EE708D"/>
    <w:rsid w:val="00EE7317"/>
    <w:rsid w:val="00EE7392"/>
    <w:rsid w:val="00EE7973"/>
    <w:rsid w:val="00EF01C1"/>
    <w:rsid w:val="00EF07D5"/>
    <w:rsid w:val="00EF09AC"/>
    <w:rsid w:val="00EF0E89"/>
    <w:rsid w:val="00EF1918"/>
    <w:rsid w:val="00EF22CE"/>
    <w:rsid w:val="00EF2A59"/>
    <w:rsid w:val="00EF2BF2"/>
    <w:rsid w:val="00EF3CD8"/>
    <w:rsid w:val="00EF3CF5"/>
    <w:rsid w:val="00EF3DE7"/>
    <w:rsid w:val="00EF4704"/>
    <w:rsid w:val="00EF4AB4"/>
    <w:rsid w:val="00EF5BCF"/>
    <w:rsid w:val="00EF6193"/>
    <w:rsid w:val="00EF683F"/>
    <w:rsid w:val="00EF7B79"/>
    <w:rsid w:val="00F00C40"/>
    <w:rsid w:val="00F01199"/>
    <w:rsid w:val="00F015EE"/>
    <w:rsid w:val="00F0192D"/>
    <w:rsid w:val="00F02DD1"/>
    <w:rsid w:val="00F031C8"/>
    <w:rsid w:val="00F032D0"/>
    <w:rsid w:val="00F038E6"/>
    <w:rsid w:val="00F03D59"/>
    <w:rsid w:val="00F03E1F"/>
    <w:rsid w:val="00F041AB"/>
    <w:rsid w:val="00F05248"/>
    <w:rsid w:val="00F05DE9"/>
    <w:rsid w:val="00F05EC6"/>
    <w:rsid w:val="00F0652D"/>
    <w:rsid w:val="00F0755C"/>
    <w:rsid w:val="00F0770B"/>
    <w:rsid w:val="00F07FC3"/>
    <w:rsid w:val="00F10544"/>
    <w:rsid w:val="00F109FB"/>
    <w:rsid w:val="00F1140B"/>
    <w:rsid w:val="00F114DD"/>
    <w:rsid w:val="00F11DE6"/>
    <w:rsid w:val="00F11DEE"/>
    <w:rsid w:val="00F1233B"/>
    <w:rsid w:val="00F124E8"/>
    <w:rsid w:val="00F124F2"/>
    <w:rsid w:val="00F13173"/>
    <w:rsid w:val="00F13F14"/>
    <w:rsid w:val="00F14675"/>
    <w:rsid w:val="00F14C25"/>
    <w:rsid w:val="00F14D85"/>
    <w:rsid w:val="00F1520B"/>
    <w:rsid w:val="00F16FD8"/>
    <w:rsid w:val="00F17C95"/>
    <w:rsid w:val="00F17D20"/>
    <w:rsid w:val="00F20CB6"/>
    <w:rsid w:val="00F20D12"/>
    <w:rsid w:val="00F20E2E"/>
    <w:rsid w:val="00F20F3E"/>
    <w:rsid w:val="00F222D6"/>
    <w:rsid w:val="00F223C6"/>
    <w:rsid w:val="00F22580"/>
    <w:rsid w:val="00F22E0A"/>
    <w:rsid w:val="00F23638"/>
    <w:rsid w:val="00F2370F"/>
    <w:rsid w:val="00F2373F"/>
    <w:rsid w:val="00F23CF3"/>
    <w:rsid w:val="00F23E3A"/>
    <w:rsid w:val="00F24484"/>
    <w:rsid w:val="00F24AD7"/>
    <w:rsid w:val="00F24F51"/>
    <w:rsid w:val="00F25B92"/>
    <w:rsid w:val="00F26522"/>
    <w:rsid w:val="00F2673D"/>
    <w:rsid w:val="00F26A7B"/>
    <w:rsid w:val="00F26FDF"/>
    <w:rsid w:val="00F27185"/>
    <w:rsid w:val="00F27D93"/>
    <w:rsid w:val="00F3018B"/>
    <w:rsid w:val="00F30C8F"/>
    <w:rsid w:val="00F310A2"/>
    <w:rsid w:val="00F310F7"/>
    <w:rsid w:val="00F311F9"/>
    <w:rsid w:val="00F31209"/>
    <w:rsid w:val="00F3129E"/>
    <w:rsid w:val="00F317E6"/>
    <w:rsid w:val="00F32728"/>
    <w:rsid w:val="00F32C14"/>
    <w:rsid w:val="00F32E4F"/>
    <w:rsid w:val="00F32FE6"/>
    <w:rsid w:val="00F32FFE"/>
    <w:rsid w:val="00F33174"/>
    <w:rsid w:val="00F333BA"/>
    <w:rsid w:val="00F33772"/>
    <w:rsid w:val="00F345F0"/>
    <w:rsid w:val="00F35102"/>
    <w:rsid w:val="00F35304"/>
    <w:rsid w:val="00F3583D"/>
    <w:rsid w:val="00F35F7E"/>
    <w:rsid w:val="00F35F93"/>
    <w:rsid w:val="00F37292"/>
    <w:rsid w:val="00F37792"/>
    <w:rsid w:val="00F37CD2"/>
    <w:rsid w:val="00F40109"/>
    <w:rsid w:val="00F405ED"/>
    <w:rsid w:val="00F40AAB"/>
    <w:rsid w:val="00F41435"/>
    <w:rsid w:val="00F4240F"/>
    <w:rsid w:val="00F42C1F"/>
    <w:rsid w:val="00F43A28"/>
    <w:rsid w:val="00F44287"/>
    <w:rsid w:val="00F45581"/>
    <w:rsid w:val="00F456E3"/>
    <w:rsid w:val="00F4587C"/>
    <w:rsid w:val="00F45CCA"/>
    <w:rsid w:val="00F4624D"/>
    <w:rsid w:val="00F46B34"/>
    <w:rsid w:val="00F47F36"/>
    <w:rsid w:val="00F50445"/>
    <w:rsid w:val="00F50B8B"/>
    <w:rsid w:val="00F51897"/>
    <w:rsid w:val="00F5197D"/>
    <w:rsid w:val="00F51D2D"/>
    <w:rsid w:val="00F52827"/>
    <w:rsid w:val="00F529A1"/>
    <w:rsid w:val="00F536B2"/>
    <w:rsid w:val="00F53F84"/>
    <w:rsid w:val="00F54130"/>
    <w:rsid w:val="00F5436E"/>
    <w:rsid w:val="00F5443D"/>
    <w:rsid w:val="00F559C6"/>
    <w:rsid w:val="00F55F39"/>
    <w:rsid w:val="00F5644A"/>
    <w:rsid w:val="00F56868"/>
    <w:rsid w:val="00F56A5F"/>
    <w:rsid w:val="00F57183"/>
    <w:rsid w:val="00F57CB0"/>
    <w:rsid w:val="00F61C3A"/>
    <w:rsid w:val="00F6229B"/>
    <w:rsid w:val="00F629EF"/>
    <w:rsid w:val="00F62CD3"/>
    <w:rsid w:val="00F62F91"/>
    <w:rsid w:val="00F6361F"/>
    <w:rsid w:val="00F636A0"/>
    <w:rsid w:val="00F6371C"/>
    <w:rsid w:val="00F644C5"/>
    <w:rsid w:val="00F64C9B"/>
    <w:rsid w:val="00F6508C"/>
    <w:rsid w:val="00F6592D"/>
    <w:rsid w:val="00F65DE7"/>
    <w:rsid w:val="00F660A8"/>
    <w:rsid w:val="00F667E6"/>
    <w:rsid w:val="00F675DF"/>
    <w:rsid w:val="00F67870"/>
    <w:rsid w:val="00F67EE2"/>
    <w:rsid w:val="00F67F54"/>
    <w:rsid w:val="00F709C1"/>
    <w:rsid w:val="00F70A23"/>
    <w:rsid w:val="00F7118C"/>
    <w:rsid w:val="00F715C3"/>
    <w:rsid w:val="00F719E4"/>
    <w:rsid w:val="00F72253"/>
    <w:rsid w:val="00F72404"/>
    <w:rsid w:val="00F72E39"/>
    <w:rsid w:val="00F734F3"/>
    <w:rsid w:val="00F739B6"/>
    <w:rsid w:val="00F73FBB"/>
    <w:rsid w:val="00F741BD"/>
    <w:rsid w:val="00F742D5"/>
    <w:rsid w:val="00F74555"/>
    <w:rsid w:val="00F74E74"/>
    <w:rsid w:val="00F75088"/>
    <w:rsid w:val="00F7518D"/>
    <w:rsid w:val="00F7584B"/>
    <w:rsid w:val="00F7608E"/>
    <w:rsid w:val="00F772A4"/>
    <w:rsid w:val="00F77477"/>
    <w:rsid w:val="00F775F6"/>
    <w:rsid w:val="00F77F67"/>
    <w:rsid w:val="00F802B9"/>
    <w:rsid w:val="00F81237"/>
    <w:rsid w:val="00F81C73"/>
    <w:rsid w:val="00F81CB8"/>
    <w:rsid w:val="00F81F80"/>
    <w:rsid w:val="00F827F7"/>
    <w:rsid w:val="00F828BB"/>
    <w:rsid w:val="00F82AB1"/>
    <w:rsid w:val="00F83A39"/>
    <w:rsid w:val="00F83D67"/>
    <w:rsid w:val="00F8414A"/>
    <w:rsid w:val="00F84433"/>
    <w:rsid w:val="00F84EA8"/>
    <w:rsid w:val="00F851D2"/>
    <w:rsid w:val="00F855F4"/>
    <w:rsid w:val="00F85775"/>
    <w:rsid w:val="00F85D41"/>
    <w:rsid w:val="00F86779"/>
    <w:rsid w:val="00F868E4"/>
    <w:rsid w:val="00F86E1C"/>
    <w:rsid w:val="00F87403"/>
    <w:rsid w:val="00F90166"/>
    <w:rsid w:val="00F906AF"/>
    <w:rsid w:val="00F90E9E"/>
    <w:rsid w:val="00F91C70"/>
    <w:rsid w:val="00F92D90"/>
    <w:rsid w:val="00F94246"/>
    <w:rsid w:val="00F9427E"/>
    <w:rsid w:val="00F9444A"/>
    <w:rsid w:val="00F94E5E"/>
    <w:rsid w:val="00F94F83"/>
    <w:rsid w:val="00F94F9F"/>
    <w:rsid w:val="00F9503D"/>
    <w:rsid w:val="00F95324"/>
    <w:rsid w:val="00F95ED6"/>
    <w:rsid w:val="00F96120"/>
    <w:rsid w:val="00F97A0F"/>
    <w:rsid w:val="00F97E94"/>
    <w:rsid w:val="00FA05C8"/>
    <w:rsid w:val="00FA0A64"/>
    <w:rsid w:val="00FA0CA1"/>
    <w:rsid w:val="00FA0EE7"/>
    <w:rsid w:val="00FA1427"/>
    <w:rsid w:val="00FA1A03"/>
    <w:rsid w:val="00FA2110"/>
    <w:rsid w:val="00FA330C"/>
    <w:rsid w:val="00FA3352"/>
    <w:rsid w:val="00FA408D"/>
    <w:rsid w:val="00FA5B4A"/>
    <w:rsid w:val="00FA5B83"/>
    <w:rsid w:val="00FA62CF"/>
    <w:rsid w:val="00FA65DC"/>
    <w:rsid w:val="00FB040C"/>
    <w:rsid w:val="00FB0764"/>
    <w:rsid w:val="00FB10E7"/>
    <w:rsid w:val="00FB1834"/>
    <w:rsid w:val="00FB18AC"/>
    <w:rsid w:val="00FB1D87"/>
    <w:rsid w:val="00FB27CB"/>
    <w:rsid w:val="00FB2C2F"/>
    <w:rsid w:val="00FB2C47"/>
    <w:rsid w:val="00FB2D0B"/>
    <w:rsid w:val="00FB507E"/>
    <w:rsid w:val="00FB592E"/>
    <w:rsid w:val="00FB5AF5"/>
    <w:rsid w:val="00FB5D4F"/>
    <w:rsid w:val="00FB5FCB"/>
    <w:rsid w:val="00FB6341"/>
    <w:rsid w:val="00FB6AD4"/>
    <w:rsid w:val="00FB6BE5"/>
    <w:rsid w:val="00FB7037"/>
    <w:rsid w:val="00FB79BD"/>
    <w:rsid w:val="00FB7E54"/>
    <w:rsid w:val="00FC0A81"/>
    <w:rsid w:val="00FC0CB4"/>
    <w:rsid w:val="00FC1345"/>
    <w:rsid w:val="00FC137E"/>
    <w:rsid w:val="00FC16A0"/>
    <w:rsid w:val="00FC1CA2"/>
    <w:rsid w:val="00FC1FC8"/>
    <w:rsid w:val="00FC2918"/>
    <w:rsid w:val="00FC2E56"/>
    <w:rsid w:val="00FC2F8F"/>
    <w:rsid w:val="00FC3F84"/>
    <w:rsid w:val="00FC4610"/>
    <w:rsid w:val="00FC49E3"/>
    <w:rsid w:val="00FC4A0E"/>
    <w:rsid w:val="00FC4CDD"/>
    <w:rsid w:val="00FC4DB0"/>
    <w:rsid w:val="00FC5047"/>
    <w:rsid w:val="00FC549E"/>
    <w:rsid w:val="00FC57C5"/>
    <w:rsid w:val="00FC5F5E"/>
    <w:rsid w:val="00FC6046"/>
    <w:rsid w:val="00FC6FBC"/>
    <w:rsid w:val="00FC75F3"/>
    <w:rsid w:val="00FD0058"/>
    <w:rsid w:val="00FD00CC"/>
    <w:rsid w:val="00FD044C"/>
    <w:rsid w:val="00FD11F5"/>
    <w:rsid w:val="00FD1C76"/>
    <w:rsid w:val="00FD1F28"/>
    <w:rsid w:val="00FD21D2"/>
    <w:rsid w:val="00FD2352"/>
    <w:rsid w:val="00FD2FE0"/>
    <w:rsid w:val="00FD3966"/>
    <w:rsid w:val="00FD39A9"/>
    <w:rsid w:val="00FD3DDA"/>
    <w:rsid w:val="00FD4520"/>
    <w:rsid w:val="00FD4FFB"/>
    <w:rsid w:val="00FD56AC"/>
    <w:rsid w:val="00FD591D"/>
    <w:rsid w:val="00FD595F"/>
    <w:rsid w:val="00FD5BCE"/>
    <w:rsid w:val="00FD5D64"/>
    <w:rsid w:val="00FD5F08"/>
    <w:rsid w:val="00FD6462"/>
    <w:rsid w:val="00FD64DF"/>
    <w:rsid w:val="00FD697B"/>
    <w:rsid w:val="00FD6AE1"/>
    <w:rsid w:val="00FD70EF"/>
    <w:rsid w:val="00FD7268"/>
    <w:rsid w:val="00FD7F9E"/>
    <w:rsid w:val="00FE0508"/>
    <w:rsid w:val="00FE0A68"/>
    <w:rsid w:val="00FE0D12"/>
    <w:rsid w:val="00FE137D"/>
    <w:rsid w:val="00FE14EB"/>
    <w:rsid w:val="00FE2309"/>
    <w:rsid w:val="00FE2373"/>
    <w:rsid w:val="00FE2446"/>
    <w:rsid w:val="00FE2C5F"/>
    <w:rsid w:val="00FE345D"/>
    <w:rsid w:val="00FE3C73"/>
    <w:rsid w:val="00FE46E8"/>
    <w:rsid w:val="00FE4F76"/>
    <w:rsid w:val="00FE554B"/>
    <w:rsid w:val="00FE5955"/>
    <w:rsid w:val="00FE5C2C"/>
    <w:rsid w:val="00FE650E"/>
    <w:rsid w:val="00FE6680"/>
    <w:rsid w:val="00FE673A"/>
    <w:rsid w:val="00FE69E5"/>
    <w:rsid w:val="00FE7C71"/>
    <w:rsid w:val="00FF0607"/>
    <w:rsid w:val="00FF0C4E"/>
    <w:rsid w:val="00FF1769"/>
    <w:rsid w:val="00FF2052"/>
    <w:rsid w:val="00FF2111"/>
    <w:rsid w:val="00FF24D7"/>
    <w:rsid w:val="00FF2891"/>
    <w:rsid w:val="00FF2F2D"/>
    <w:rsid w:val="00FF37C6"/>
    <w:rsid w:val="00FF464D"/>
    <w:rsid w:val="00FF47A5"/>
    <w:rsid w:val="00FF4EF8"/>
    <w:rsid w:val="00FF5331"/>
    <w:rsid w:val="00FF54E6"/>
    <w:rsid w:val="00FF599C"/>
    <w:rsid w:val="00FF63D8"/>
    <w:rsid w:val="00FF6E7F"/>
    <w:rsid w:val="00FF6FE6"/>
    <w:rsid w:val="00FF702B"/>
    <w:rsid w:val="00FF7F8D"/>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5E66BA"/>
  <w15:docId w15:val="{79FB72C8-8322-4BAC-A64B-4FB5C3019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7BCC"/>
    <w:pPr>
      <w:spacing w:before="120" w:after="120"/>
      <w:jc w:val="both"/>
    </w:pPr>
    <w:rPr>
      <w:sz w:val="24"/>
      <w:szCs w:val="24"/>
      <w:lang w:eastAsia="en-US"/>
    </w:rPr>
  </w:style>
  <w:style w:type="paragraph" w:styleId="Heading1">
    <w:name w:val="heading 1"/>
    <w:basedOn w:val="Normal"/>
    <w:next w:val="Text1"/>
    <w:link w:val="Heading1Char"/>
    <w:uiPriority w:val="9"/>
    <w:qFormat/>
    <w:rsid w:val="00D30CCF"/>
    <w:pPr>
      <w:keepNext/>
      <w:numPr>
        <w:numId w:val="18"/>
      </w:numPr>
      <w:spacing w:before="360"/>
      <w:outlineLvl w:val="0"/>
    </w:pPr>
    <w:rPr>
      <w:b/>
      <w:bCs/>
      <w:smallCaps/>
      <w:szCs w:val="32"/>
    </w:rPr>
  </w:style>
  <w:style w:type="paragraph" w:styleId="Heading2">
    <w:name w:val="heading 2"/>
    <w:basedOn w:val="Normal"/>
    <w:next w:val="Text1"/>
    <w:link w:val="Heading2Char"/>
    <w:uiPriority w:val="9"/>
    <w:qFormat/>
    <w:rsid w:val="00D30CCF"/>
    <w:pPr>
      <w:keepNext/>
      <w:numPr>
        <w:ilvl w:val="1"/>
        <w:numId w:val="18"/>
      </w:numPr>
      <w:outlineLvl w:val="1"/>
    </w:pPr>
    <w:rPr>
      <w:b/>
      <w:bCs/>
      <w:iCs/>
      <w:szCs w:val="28"/>
    </w:rPr>
  </w:style>
  <w:style w:type="paragraph" w:styleId="Heading3">
    <w:name w:val="heading 3"/>
    <w:basedOn w:val="Normal"/>
    <w:next w:val="Text1"/>
    <w:link w:val="Heading3Char"/>
    <w:uiPriority w:val="9"/>
    <w:qFormat/>
    <w:rsid w:val="00D30CCF"/>
    <w:pPr>
      <w:keepNext/>
      <w:numPr>
        <w:ilvl w:val="2"/>
        <w:numId w:val="18"/>
      </w:numPr>
      <w:outlineLvl w:val="2"/>
    </w:pPr>
    <w:rPr>
      <w:bCs/>
      <w:i/>
      <w:szCs w:val="26"/>
    </w:rPr>
  </w:style>
  <w:style w:type="paragraph" w:styleId="Heading4">
    <w:name w:val="heading 4"/>
    <w:basedOn w:val="Normal"/>
    <w:next w:val="Text1"/>
    <w:link w:val="Heading4Char"/>
    <w:uiPriority w:val="9"/>
    <w:qFormat/>
    <w:rsid w:val="00D30CCF"/>
    <w:pPr>
      <w:keepNext/>
      <w:numPr>
        <w:ilvl w:val="3"/>
        <w:numId w:val="18"/>
      </w:numPr>
      <w:outlineLvl w:val="3"/>
    </w:pPr>
    <w:rPr>
      <w:bCs/>
      <w:szCs w:val="28"/>
    </w:rPr>
  </w:style>
  <w:style w:type="paragraph" w:styleId="Heading5">
    <w:name w:val="heading 5"/>
    <w:basedOn w:val="Normal"/>
    <w:next w:val="Normal"/>
    <w:link w:val="Heading5Char"/>
    <w:uiPriority w:val="99"/>
    <w:qFormat/>
    <w:rsid w:val="00B048E5"/>
    <w:pPr>
      <w:keepNext/>
      <w:spacing w:before="0" w:after="0"/>
      <w:ind w:firstLine="8460"/>
      <w:jc w:val="left"/>
      <w:outlineLvl w:val="4"/>
    </w:pPr>
    <w:rPr>
      <w:rFonts w:ascii="Calibri" w:hAnsi="Calibri"/>
      <w:b/>
      <w:bCs/>
      <w:i/>
      <w:iCs/>
      <w:sz w:val="26"/>
      <w:szCs w:val="26"/>
      <w:lang w:val="x-none"/>
    </w:rPr>
  </w:style>
  <w:style w:type="paragraph" w:styleId="Heading6">
    <w:name w:val="heading 6"/>
    <w:basedOn w:val="Normal"/>
    <w:next w:val="Normal"/>
    <w:link w:val="Heading6Char"/>
    <w:uiPriority w:val="99"/>
    <w:qFormat/>
    <w:rsid w:val="007D542C"/>
    <w:pPr>
      <w:autoSpaceDE w:val="0"/>
      <w:autoSpaceDN w:val="0"/>
      <w:spacing w:before="240" w:after="60"/>
      <w:outlineLvl w:val="5"/>
    </w:pPr>
    <w:rPr>
      <w:rFonts w:ascii="Calibri" w:hAnsi="Calibri"/>
      <w:b/>
      <w:bCs/>
      <w:sz w:val="20"/>
      <w:szCs w:val="20"/>
      <w:lang w:val="x-none"/>
    </w:rPr>
  </w:style>
  <w:style w:type="paragraph" w:styleId="Heading7">
    <w:name w:val="heading 7"/>
    <w:basedOn w:val="Normal"/>
    <w:next w:val="Normal"/>
    <w:link w:val="Heading7Char"/>
    <w:uiPriority w:val="99"/>
    <w:qFormat/>
    <w:rsid w:val="007D542C"/>
    <w:pPr>
      <w:autoSpaceDE w:val="0"/>
      <w:autoSpaceDN w:val="0"/>
      <w:spacing w:before="240" w:after="60"/>
      <w:outlineLvl w:val="6"/>
    </w:pPr>
    <w:rPr>
      <w:rFonts w:ascii="Calibri" w:hAnsi="Calibri"/>
      <w:lang w:val="x-none"/>
    </w:rPr>
  </w:style>
  <w:style w:type="paragraph" w:styleId="Heading8">
    <w:name w:val="heading 8"/>
    <w:basedOn w:val="Normal"/>
    <w:next w:val="Normal"/>
    <w:link w:val="Heading8Char"/>
    <w:uiPriority w:val="99"/>
    <w:qFormat/>
    <w:rsid w:val="007D542C"/>
    <w:pPr>
      <w:autoSpaceDE w:val="0"/>
      <w:autoSpaceDN w:val="0"/>
      <w:spacing w:before="240" w:after="60"/>
      <w:outlineLvl w:val="7"/>
    </w:pPr>
    <w:rPr>
      <w:rFonts w:ascii="Calibri" w:hAnsi="Calibri"/>
      <w:i/>
      <w:iCs/>
      <w:lang w:val="x-none"/>
    </w:rPr>
  </w:style>
  <w:style w:type="paragraph" w:styleId="Heading9">
    <w:name w:val="heading 9"/>
    <w:basedOn w:val="Normal"/>
    <w:next w:val="Normal"/>
    <w:link w:val="Heading9Char"/>
    <w:uiPriority w:val="99"/>
    <w:qFormat/>
    <w:rsid w:val="007D542C"/>
    <w:pPr>
      <w:autoSpaceDE w:val="0"/>
      <w:autoSpaceDN w:val="0"/>
      <w:spacing w:before="240" w:after="60"/>
      <w:outlineLvl w:val="8"/>
    </w:pPr>
    <w:rPr>
      <w:rFonts w:ascii="Cambria" w:hAnsi="Cambria"/>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D27CB2"/>
    <w:rPr>
      <w:b/>
      <w:bCs/>
      <w:smallCaps/>
      <w:sz w:val="24"/>
      <w:szCs w:val="32"/>
      <w:lang w:eastAsia="en-US"/>
    </w:rPr>
  </w:style>
  <w:style w:type="character" w:customStyle="1" w:styleId="Heading2Char">
    <w:name w:val="Heading 2 Char"/>
    <w:link w:val="Heading2"/>
    <w:uiPriority w:val="9"/>
    <w:locked/>
    <w:rsid w:val="00D27CB2"/>
    <w:rPr>
      <w:b/>
      <w:bCs/>
      <w:iCs/>
      <w:sz w:val="24"/>
      <w:szCs w:val="28"/>
      <w:lang w:eastAsia="en-US"/>
    </w:rPr>
  </w:style>
  <w:style w:type="character" w:customStyle="1" w:styleId="Heading3Char">
    <w:name w:val="Heading 3 Char"/>
    <w:link w:val="Heading3"/>
    <w:uiPriority w:val="9"/>
    <w:locked/>
    <w:rsid w:val="00D27CB2"/>
    <w:rPr>
      <w:bCs/>
      <w:i/>
      <w:sz w:val="24"/>
      <w:szCs w:val="26"/>
      <w:lang w:eastAsia="en-US"/>
    </w:rPr>
  </w:style>
  <w:style w:type="character" w:customStyle="1" w:styleId="Heading4Char">
    <w:name w:val="Heading 4 Char"/>
    <w:link w:val="Heading4"/>
    <w:uiPriority w:val="9"/>
    <w:locked/>
    <w:rsid w:val="00D27CB2"/>
    <w:rPr>
      <w:bCs/>
      <w:sz w:val="24"/>
      <w:szCs w:val="28"/>
      <w:lang w:eastAsia="en-US"/>
    </w:rPr>
  </w:style>
  <w:style w:type="character" w:customStyle="1" w:styleId="Heading5Char">
    <w:name w:val="Heading 5 Char"/>
    <w:link w:val="Heading5"/>
    <w:uiPriority w:val="99"/>
    <w:semiHidden/>
    <w:locked/>
    <w:rsid w:val="00D27CB2"/>
    <w:rPr>
      <w:rFonts w:ascii="Calibri" w:hAnsi="Calibri" w:cs="Times New Roman"/>
      <w:b/>
      <w:bCs/>
      <w:i/>
      <w:iCs/>
      <w:sz w:val="26"/>
      <w:szCs w:val="26"/>
      <w:lang w:eastAsia="en-US"/>
    </w:rPr>
  </w:style>
  <w:style w:type="character" w:customStyle="1" w:styleId="Heading6Char">
    <w:name w:val="Heading 6 Char"/>
    <w:link w:val="Heading6"/>
    <w:uiPriority w:val="99"/>
    <w:semiHidden/>
    <w:locked/>
    <w:rsid w:val="00D27CB2"/>
    <w:rPr>
      <w:rFonts w:ascii="Calibri" w:hAnsi="Calibri" w:cs="Times New Roman"/>
      <w:b/>
      <w:bCs/>
      <w:lang w:eastAsia="en-US"/>
    </w:rPr>
  </w:style>
  <w:style w:type="character" w:customStyle="1" w:styleId="Heading7Char">
    <w:name w:val="Heading 7 Char"/>
    <w:link w:val="Heading7"/>
    <w:uiPriority w:val="99"/>
    <w:semiHidden/>
    <w:locked/>
    <w:rsid w:val="00D27CB2"/>
    <w:rPr>
      <w:rFonts w:ascii="Calibri" w:hAnsi="Calibri" w:cs="Times New Roman"/>
      <w:sz w:val="24"/>
      <w:szCs w:val="24"/>
      <w:lang w:eastAsia="en-US"/>
    </w:rPr>
  </w:style>
  <w:style w:type="character" w:customStyle="1" w:styleId="Heading8Char">
    <w:name w:val="Heading 8 Char"/>
    <w:link w:val="Heading8"/>
    <w:uiPriority w:val="99"/>
    <w:semiHidden/>
    <w:locked/>
    <w:rsid w:val="00D27CB2"/>
    <w:rPr>
      <w:rFonts w:ascii="Calibri" w:hAnsi="Calibri" w:cs="Times New Roman"/>
      <w:i/>
      <w:iCs/>
      <w:sz w:val="24"/>
      <w:szCs w:val="24"/>
      <w:lang w:eastAsia="en-US"/>
    </w:rPr>
  </w:style>
  <w:style w:type="character" w:customStyle="1" w:styleId="Heading9Char">
    <w:name w:val="Heading 9 Char"/>
    <w:link w:val="Heading9"/>
    <w:uiPriority w:val="99"/>
    <w:semiHidden/>
    <w:locked/>
    <w:rsid w:val="00D27CB2"/>
    <w:rPr>
      <w:rFonts w:ascii="Cambria" w:hAnsi="Cambria" w:cs="Times New Roman"/>
      <w:lang w:eastAsia="en-US"/>
    </w:rPr>
  </w:style>
  <w:style w:type="paragraph" w:styleId="BalloonText">
    <w:name w:val="Balloon Text"/>
    <w:basedOn w:val="Normal"/>
    <w:link w:val="BalloonTextChar"/>
    <w:uiPriority w:val="99"/>
    <w:semiHidden/>
    <w:rsid w:val="00D57BCC"/>
    <w:rPr>
      <w:sz w:val="20"/>
      <w:szCs w:val="20"/>
      <w:lang w:val="x-none"/>
    </w:rPr>
  </w:style>
  <w:style w:type="character" w:customStyle="1" w:styleId="BalloonTextChar">
    <w:name w:val="Balloon Text Char"/>
    <w:link w:val="BalloonText"/>
    <w:uiPriority w:val="99"/>
    <w:semiHidden/>
    <w:locked/>
    <w:rsid w:val="00D57BCC"/>
    <w:rPr>
      <w:lang w:val="x-none" w:eastAsia="en-US"/>
    </w:rPr>
  </w:style>
  <w:style w:type="paragraph" w:customStyle="1" w:styleId="Text1">
    <w:name w:val="Text 1"/>
    <w:basedOn w:val="Normal"/>
    <w:rsid w:val="00CE7CAD"/>
    <w:pPr>
      <w:ind w:left="850"/>
    </w:pPr>
  </w:style>
  <w:style w:type="paragraph" w:styleId="Header">
    <w:name w:val="header"/>
    <w:aliases w:val="6_G"/>
    <w:basedOn w:val="Normal"/>
    <w:link w:val="HeaderChar"/>
    <w:unhideWhenUsed/>
    <w:rsid w:val="008858B8"/>
    <w:pPr>
      <w:tabs>
        <w:tab w:val="center" w:pos="4535"/>
        <w:tab w:val="right" w:pos="9071"/>
      </w:tabs>
      <w:spacing w:before="0"/>
    </w:pPr>
    <w:rPr>
      <w:rFonts w:eastAsiaTheme="minorHAnsi"/>
      <w:szCs w:val="22"/>
    </w:rPr>
  </w:style>
  <w:style w:type="character" w:customStyle="1" w:styleId="HeaderChar">
    <w:name w:val="Header Char"/>
    <w:aliases w:val="6_G Char"/>
    <w:basedOn w:val="DefaultParagraphFont"/>
    <w:link w:val="Header"/>
    <w:uiPriority w:val="99"/>
    <w:locked/>
    <w:rsid w:val="008858B8"/>
    <w:rPr>
      <w:rFonts w:eastAsiaTheme="minorHAnsi"/>
      <w:sz w:val="24"/>
      <w:szCs w:val="22"/>
      <w:lang w:eastAsia="en-US"/>
    </w:rPr>
  </w:style>
  <w:style w:type="paragraph" w:styleId="Footer">
    <w:name w:val="footer"/>
    <w:basedOn w:val="Normal"/>
    <w:link w:val="FooterChar"/>
    <w:uiPriority w:val="99"/>
    <w:rsid w:val="00D30CCF"/>
    <w:pPr>
      <w:tabs>
        <w:tab w:val="center" w:pos="4535"/>
        <w:tab w:val="right" w:pos="9071"/>
        <w:tab w:val="right" w:pos="9921"/>
      </w:tabs>
      <w:spacing w:before="360" w:after="0"/>
      <w:ind w:left="-850" w:right="-850"/>
      <w:jc w:val="left"/>
    </w:pPr>
  </w:style>
  <w:style w:type="character" w:customStyle="1" w:styleId="FooterChar">
    <w:name w:val="Footer Char"/>
    <w:link w:val="Footer"/>
    <w:uiPriority w:val="99"/>
    <w:locked/>
    <w:rsid w:val="00D27CB2"/>
    <w:rPr>
      <w:sz w:val="24"/>
      <w:szCs w:val="24"/>
      <w:lang w:eastAsia="en-US"/>
    </w:rPr>
  </w:style>
  <w:style w:type="paragraph" w:styleId="FootnoteText">
    <w:name w:val="footnote text"/>
    <w:aliases w:val="5_G,PP"/>
    <w:basedOn w:val="Normal"/>
    <w:link w:val="FootnoteTextChar1"/>
    <w:uiPriority w:val="99"/>
    <w:rsid w:val="00D30CCF"/>
    <w:pPr>
      <w:spacing w:before="0" w:after="0"/>
      <w:ind w:left="720" w:hanging="720"/>
    </w:pPr>
    <w:rPr>
      <w:sz w:val="20"/>
      <w:szCs w:val="20"/>
    </w:rPr>
  </w:style>
  <w:style w:type="character" w:customStyle="1" w:styleId="FootnoteTextChar">
    <w:name w:val="Footnote Text Char"/>
    <w:uiPriority w:val="99"/>
    <w:semiHidden/>
    <w:locked/>
    <w:rsid w:val="00D27CB2"/>
    <w:rPr>
      <w:rFonts w:cs="Times New Roman"/>
      <w:sz w:val="20"/>
      <w:szCs w:val="20"/>
      <w:lang w:eastAsia="en-US"/>
    </w:rPr>
  </w:style>
  <w:style w:type="paragraph" w:styleId="TOC1">
    <w:name w:val="toc 1"/>
    <w:basedOn w:val="Normal"/>
    <w:next w:val="Normal"/>
    <w:uiPriority w:val="39"/>
    <w:semiHidden/>
    <w:rsid w:val="00CE7CAD"/>
    <w:pPr>
      <w:tabs>
        <w:tab w:val="right" w:leader="dot" w:pos="9071"/>
      </w:tabs>
      <w:spacing w:before="60"/>
      <w:ind w:left="850" w:hanging="850"/>
      <w:jc w:val="left"/>
    </w:pPr>
  </w:style>
  <w:style w:type="paragraph" w:styleId="TOC2">
    <w:name w:val="toc 2"/>
    <w:basedOn w:val="Normal"/>
    <w:next w:val="Normal"/>
    <w:uiPriority w:val="39"/>
    <w:semiHidden/>
    <w:rsid w:val="00CE7CAD"/>
    <w:pPr>
      <w:tabs>
        <w:tab w:val="right" w:leader="dot" w:pos="9071"/>
      </w:tabs>
      <w:spacing w:before="60"/>
      <w:ind w:left="850" w:hanging="850"/>
      <w:jc w:val="left"/>
    </w:pPr>
  </w:style>
  <w:style w:type="paragraph" w:styleId="TOC3">
    <w:name w:val="toc 3"/>
    <w:basedOn w:val="Normal"/>
    <w:next w:val="Normal"/>
    <w:uiPriority w:val="39"/>
    <w:semiHidden/>
    <w:rsid w:val="00CE7CAD"/>
    <w:pPr>
      <w:tabs>
        <w:tab w:val="right" w:leader="dot" w:pos="9071"/>
      </w:tabs>
      <w:spacing w:before="60"/>
      <w:ind w:left="850" w:hanging="850"/>
      <w:jc w:val="left"/>
    </w:pPr>
  </w:style>
  <w:style w:type="paragraph" w:styleId="TOC4">
    <w:name w:val="toc 4"/>
    <w:basedOn w:val="Normal"/>
    <w:next w:val="Normal"/>
    <w:uiPriority w:val="39"/>
    <w:semiHidden/>
    <w:rsid w:val="00CE7CAD"/>
    <w:pPr>
      <w:tabs>
        <w:tab w:val="right" w:leader="dot" w:pos="9071"/>
      </w:tabs>
      <w:spacing w:before="60"/>
      <w:ind w:left="850" w:hanging="850"/>
      <w:jc w:val="left"/>
    </w:pPr>
  </w:style>
  <w:style w:type="paragraph" w:styleId="TOC5">
    <w:name w:val="toc 5"/>
    <w:basedOn w:val="Normal"/>
    <w:next w:val="Normal"/>
    <w:uiPriority w:val="39"/>
    <w:semiHidden/>
    <w:rsid w:val="00CE7CAD"/>
    <w:pPr>
      <w:tabs>
        <w:tab w:val="right" w:leader="dot" w:pos="9071"/>
      </w:tabs>
      <w:spacing w:before="300"/>
      <w:jc w:val="left"/>
    </w:pPr>
  </w:style>
  <w:style w:type="paragraph" w:styleId="TOC6">
    <w:name w:val="toc 6"/>
    <w:basedOn w:val="Normal"/>
    <w:next w:val="Normal"/>
    <w:uiPriority w:val="39"/>
    <w:semiHidden/>
    <w:rsid w:val="00CE7CAD"/>
    <w:pPr>
      <w:tabs>
        <w:tab w:val="right" w:leader="dot" w:pos="9071"/>
      </w:tabs>
      <w:spacing w:before="240"/>
      <w:jc w:val="left"/>
    </w:pPr>
  </w:style>
  <w:style w:type="paragraph" w:styleId="TOC7">
    <w:name w:val="toc 7"/>
    <w:basedOn w:val="Normal"/>
    <w:next w:val="Normal"/>
    <w:uiPriority w:val="39"/>
    <w:semiHidden/>
    <w:rsid w:val="00CE7CAD"/>
    <w:pPr>
      <w:tabs>
        <w:tab w:val="right" w:leader="dot" w:pos="9071"/>
      </w:tabs>
      <w:spacing w:before="180"/>
      <w:jc w:val="left"/>
    </w:pPr>
  </w:style>
  <w:style w:type="paragraph" w:styleId="TOC8">
    <w:name w:val="toc 8"/>
    <w:basedOn w:val="Normal"/>
    <w:next w:val="Normal"/>
    <w:uiPriority w:val="39"/>
    <w:semiHidden/>
    <w:rsid w:val="00CE7CAD"/>
    <w:pPr>
      <w:tabs>
        <w:tab w:val="right" w:leader="dot" w:pos="9071"/>
      </w:tabs>
      <w:jc w:val="left"/>
    </w:pPr>
  </w:style>
  <w:style w:type="paragraph" w:styleId="TOC9">
    <w:name w:val="toc 9"/>
    <w:basedOn w:val="Normal"/>
    <w:next w:val="Normal"/>
    <w:uiPriority w:val="39"/>
    <w:semiHidden/>
    <w:rsid w:val="00CE7CAD"/>
    <w:pPr>
      <w:tabs>
        <w:tab w:val="right" w:leader="dot" w:pos="9071"/>
      </w:tabs>
    </w:pPr>
  </w:style>
  <w:style w:type="paragraph" w:customStyle="1" w:styleId="HeaderLandscape">
    <w:name w:val="HeaderLandscape"/>
    <w:basedOn w:val="Normal"/>
    <w:rsid w:val="008858B8"/>
    <w:pPr>
      <w:tabs>
        <w:tab w:val="center" w:pos="7285"/>
        <w:tab w:val="right" w:pos="14003"/>
      </w:tabs>
      <w:spacing w:before="0"/>
    </w:pPr>
    <w:rPr>
      <w:rFonts w:eastAsiaTheme="minorHAnsi"/>
      <w:szCs w:val="22"/>
    </w:rPr>
  </w:style>
  <w:style w:type="paragraph" w:customStyle="1" w:styleId="FooterLandscape">
    <w:name w:val="FooterLandscape"/>
    <w:basedOn w:val="Normal"/>
    <w:rsid w:val="00CE7CAD"/>
    <w:pPr>
      <w:tabs>
        <w:tab w:val="center" w:pos="7285"/>
        <w:tab w:val="center" w:pos="10913"/>
        <w:tab w:val="right" w:pos="15137"/>
      </w:tabs>
      <w:spacing w:before="360" w:after="0"/>
      <w:ind w:left="-567" w:right="-567"/>
      <w:jc w:val="left"/>
    </w:pPr>
  </w:style>
  <w:style w:type="character" w:styleId="FootnoteReference">
    <w:name w:val="footnote reference"/>
    <w:aliases w:val="Footnote Reference Superscript,BVI fnr,Footnote symbol, BVI fnr,4_G,Footnote,SUPERS,(Footnote Reference),-E Fußnotenzeichen"/>
    <w:uiPriority w:val="99"/>
    <w:rsid w:val="007A22B4"/>
    <w:rPr>
      <w:shd w:val="clear" w:color="auto" w:fill="auto"/>
      <w:vertAlign w:val="superscript"/>
    </w:rPr>
  </w:style>
  <w:style w:type="paragraph" w:customStyle="1" w:styleId="Text2">
    <w:name w:val="Text 2"/>
    <w:basedOn w:val="Normal"/>
    <w:rsid w:val="00CE7CAD"/>
    <w:pPr>
      <w:ind w:left="1417"/>
    </w:pPr>
  </w:style>
  <w:style w:type="paragraph" w:customStyle="1" w:styleId="Text3">
    <w:name w:val="Text 3"/>
    <w:basedOn w:val="Normal"/>
    <w:rsid w:val="00CE7CAD"/>
    <w:pPr>
      <w:ind w:left="1984"/>
    </w:pPr>
  </w:style>
  <w:style w:type="paragraph" w:customStyle="1" w:styleId="Text4">
    <w:name w:val="Text 4"/>
    <w:basedOn w:val="Normal"/>
    <w:rsid w:val="00CE7CAD"/>
    <w:pPr>
      <w:ind w:left="2551"/>
    </w:pPr>
  </w:style>
  <w:style w:type="paragraph" w:customStyle="1" w:styleId="NormalCentered">
    <w:name w:val="Normal Centered"/>
    <w:basedOn w:val="Normal"/>
    <w:rsid w:val="00CE7CAD"/>
    <w:pPr>
      <w:jc w:val="center"/>
    </w:pPr>
  </w:style>
  <w:style w:type="paragraph" w:customStyle="1" w:styleId="NormalLeft">
    <w:name w:val="Normal Left"/>
    <w:basedOn w:val="Normal"/>
    <w:rsid w:val="00CE7CAD"/>
    <w:pPr>
      <w:jc w:val="left"/>
    </w:pPr>
  </w:style>
  <w:style w:type="paragraph" w:customStyle="1" w:styleId="NormalRight">
    <w:name w:val="Normal Right"/>
    <w:basedOn w:val="Normal"/>
    <w:rsid w:val="00CE7CAD"/>
    <w:pPr>
      <w:jc w:val="right"/>
    </w:pPr>
  </w:style>
  <w:style w:type="paragraph" w:customStyle="1" w:styleId="QuotedText">
    <w:name w:val="Quoted Text"/>
    <w:basedOn w:val="Normal"/>
    <w:rsid w:val="00CE7CAD"/>
    <w:pPr>
      <w:ind w:left="1417"/>
    </w:pPr>
  </w:style>
  <w:style w:type="paragraph" w:customStyle="1" w:styleId="Point0">
    <w:name w:val="Point 0"/>
    <w:basedOn w:val="Normal"/>
    <w:rsid w:val="00CE7CAD"/>
    <w:pPr>
      <w:ind w:left="850" w:hanging="850"/>
    </w:pPr>
  </w:style>
  <w:style w:type="paragraph" w:customStyle="1" w:styleId="Point1">
    <w:name w:val="Point 1"/>
    <w:basedOn w:val="Normal"/>
    <w:rsid w:val="00CE7CAD"/>
    <w:pPr>
      <w:ind w:left="1417" w:hanging="567"/>
    </w:pPr>
  </w:style>
  <w:style w:type="paragraph" w:customStyle="1" w:styleId="Point2">
    <w:name w:val="Point 2"/>
    <w:basedOn w:val="Normal"/>
    <w:rsid w:val="00CE7CAD"/>
    <w:pPr>
      <w:ind w:left="1984" w:hanging="567"/>
    </w:pPr>
  </w:style>
  <w:style w:type="paragraph" w:customStyle="1" w:styleId="Point3">
    <w:name w:val="Point 3"/>
    <w:basedOn w:val="Normal"/>
    <w:rsid w:val="00CE7CAD"/>
    <w:pPr>
      <w:ind w:left="2551" w:hanging="567"/>
    </w:pPr>
  </w:style>
  <w:style w:type="paragraph" w:customStyle="1" w:styleId="Point4">
    <w:name w:val="Point 4"/>
    <w:basedOn w:val="Normal"/>
    <w:rsid w:val="00CE7CAD"/>
    <w:pPr>
      <w:ind w:left="3118" w:hanging="567"/>
    </w:pPr>
  </w:style>
  <w:style w:type="paragraph" w:customStyle="1" w:styleId="Tiret0">
    <w:name w:val="Tiret 0"/>
    <w:basedOn w:val="Point0"/>
    <w:link w:val="Tiret0Char"/>
    <w:rsid w:val="00D30CCF"/>
    <w:pPr>
      <w:numPr>
        <w:numId w:val="17"/>
      </w:numPr>
    </w:pPr>
  </w:style>
  <w:style w:type="character" w:customStyle="1" w:styleId="Tiret0Char">
    <w:name w:val="Tiret 0 Char"/>
    <w:link w:val="Tiret0"/>
    <w:locked/>
    <w:rsid w:val="008D2F82"/>
    <w:rPr>
      <w:sz w:val="24"/>
      <w:szCs w:val="24"/>
      <w:lang w:eastAsia="en-US"/>
    </w:rPr>
  </w:style>
  <w:style w:type="paragraph" w:customStyle="1" w:styleId="Tiret1">
    <w:name w:val="Tiret 1"/>
    <w:basedOn w:val="Point1"/>
    <w:rsid w:val="00E36CC4"/>
    <w:pPr>
      <w:numPr>
        <w:numId w:val="7"/>
      </w:numPr>
    </w:pPr>
  </w:style>
  <w:style w:type="paragraph" w:customStyle="1" w:styleId="Tiret2">
    <w:name w:val="Tiret 2"/>
    <w:basedOn w:val="Point2"/>
    <w:rsid w:val="00E36CC4"/>
    <w:pPr>
      <w:numPr>
        <w:numId w:val="8"/>
      </w:numPr>
    </w:pPr>
  </w:style>
  <w:style w:type="paragraph" w:customStyle="1" w:styleId="Tiret3">
    <w:name w:val="Tiret 3"/>
    <w:basedOn w:val="Point3"/>
    <w:rsid w:val="00E36CC4"/>
    <w:pPr>
      <w:numPr>
        <w:numId w:val="9"/>
      </w:numPr>
    </w:pPr>
  </w:style>
  <w:style w:type="paragraph" w:customStyle="1" w:styleId="Tiret4">
    <w:name w:val="Tiret 4"/>
    <w:basedOn w:val="Point4"/>
    <w:rsid w:val="001F468D"/>
    <w:pPr>
      <w:numPr>
        <w:numId w:val="14"/>
      </w:numPr>
    </w:pPr>
  </w:style>
  <w:style w:type="paragraph" w:customStyle="1" w:styleId="PointDouble0">
    <w:name w:val="PointDouble 0"/>
    <w:basedOn w:val="Normal"/>
    <w:rsid w:val="00CE7CAD"/>
    <w:pPr>
      <w:tabs>
        <w:tab w:val="left" w:pos="850"/>
      </w:tabs>
      <w:ind w:left="1417" w:hanging="1417"/>
    </w:pPr>
  </w:style>
  <w:style w:type="paragraph" w:customStyle="1" w:styleId="PointDouble1">
    <w:name w:val="PointDouble 1"/>
    <w:basedOn w:val="Normal"/>
    <w:rsid w:val="00CE7CAD"/>
    <w:pPr>
      <w:tabs>
        <w:tab w:val="left" w:pos="1417"/>
      </w:tabs>
      <w:ind w:left="1984" w:hanging="1134"/>
    </w:pPr>
  </w:style>
  <w:style w:type="paragraph" w:customStyle="1" w:styleId="PointDouble2">
    <w:name w:val="PointDouble 2"/>
    <w:basedOn w:val="Normal"/>
    <w:rsid w:val="00CE7CAD"/>
    <w:pPr>
      <w:tabs>
        <w:tab w:val="left" w:pos="1984"/>
      </w:tabs>
      <w:ind w:left="2551" w:hanging="1134"/>
    </w:pPr>
  </w:style>
  <w:style w:type="paragraph" w:customStyle="1" w:styleId="PointDouble3">
    <w:name w:val="PointDouble 3"/>
    <w:basedOn w:val="Normal"/>
    <w:rsid w:val="00CE7CAD"/>
    <w:pPr>
      <w:tabs>
        <w:tab w:val="left" w:pos="2551"/>
      </w:tabs>
      <w:ind w:left="3118" w:hanging="1134"/>
    </w:pPr>
  </w:style>
  <w:style w:type="paragraph" w:customStyle="1" w:styleId="PointDouble4">
    <w:name w:val="PointDouble 4"/>
    <w:basedOn w:val="Normal"/>
    <w:rsid w:val="00CE7CAD"/>
    <w:pPr>
      <w:tabs>
        <w:tab w:val="left" w:pos="3118"/>
      </w:tabs>
      <w:ind w:left="3685" w:hanging="1134"/>
    </w:pPr>
  </w:style>
  <w:style w:type="paragraph" w:customStyle="1" w:styleId="PointTriple0">
    <w:name w:val="PointTriple 0"/>
    <w:basedOn w:val="Normal"/>
    <w:rsid w:val="00CE7CAD"/>
    <w:pPr>
      <w:tabs>
        <w:tab w:val="left" w:pos="850"/>
        <w:tab w:val="left" w:pos="1417"/>
      </w:tabs>
      <w:ind w:left="1984" w:hanging="1984"/>
    </w:pPr>
  </w:style>
  <w:style w:type="paragraph" w:customStyle="1" w:styleId="PointTriple1">
    <w:name w:val="PointTriple 1"/>
    <w:basedOn w:val="Normal"/>
    <w:rsid w:val="00CE7CAD"/>
    <w:pPr>
      <w:tabs>
        <w:tab w:val="left" w:pos="1417"/>
        <w:tab w:val="left" w:pos="1984"/>
      </w:tabs>
      <w:ind w:left="2551" w:hanging="1701"/>
    </w:pPr>
  </w:style>
  <w:style w:type="paragraph" w:customStyle="1" w:styleId="PointTriple2">
    <w:name w:val="PointTriple 2"/>
    <w:basedOn w:val="Normal"/>
    <w:rsid w:val="00CE7CAD"/>
    <w:pPr>
      <w:tabs>
        <w:tab w:val="left" w:pos="1984"/>
        <w:tab w:val="left" w:pos="2551"/>
      </w:tabs>
      <w:ind w:left="3118" w:hanging="1701"/>
    </w:pPr>
  </w:style>
  <w:style w:type="paragraph" w:customStyle="1" w:styleId="PointTriple3">
    <w:name w:val="PointTriple 3"/>
    <w:basedOn w:val="Normal"/>
    <w:rsid w:val="00CE7CAD"/>
    <w:pPr>
      <w:tabs>
        <w:tab w:val="left" w:pos="2551"/>
        <w:tab w:val="left" w:pos="3118"/>
      </w:tabs>
      <w:ind w:left="3685" w:hanging="1701"/>
    </w:pPr>
  </w:style>
  <w:style w:type="paragraph" w:customStyle="1" w:styleId="PointTriple4">
    <w:name w:val="PointTriple 4"/>
    <w:basedOn w:val="Normal"/>
    <w:rsid w:val="00CE7CAD"/>
    <w:pPr>
      <w:tabs>
        <w:tab w:val="left" w:pos="3118"/>
        <w:tab w:val="left" w:pos="3685"/>
      </w:tabs>
      <w:ind w:left="4252" w:hanging="1701"/>
    </w:pPr>
  </w:style>
  <w:style w:type="paragraph" w:customStyle="1" w:styleId="NumPar1">
    <w:name w:val="NumPar 1"/>
    <w:basedOn w:val="Normal"/>
    <w:next w:val="Text1"/>
    <w:rsid w:val="006755B9"/>
    <w:pPr>
      <w:numPr>
        <w:numId w:val="22"/>
      </w:numPr>
    </w:pPr>
  </w:style>
  <w:style w:type="paragraph" w:customStyle="1" w:styleId="NumPar2">
    <w:name w:val="NumPar 2"/>
    <w:basedOn w:val="Normal"/>
    <w:next w:val="Text1"/>
    <w:rsid w:val="00F43A28"/>
    <w:pPr>
      <w:numPr>
        <w:ilvl w:val="1"/>
        <w:numId w:val="22"/>
      </w:numPr>
    </w:pPr>
  </w:style>
  <w:style w:type="paragraph" w:customStyle="1" w:styleId="NumPar3">
    <w:name w:val="NumPar 3"/>
    <w:basedOn w:val="Normal"/>
    <w:next w:val="Text1"/>
    <w:rsid w:val="00F43A28"/>
    <w:pPr>
      <w:numPr>
        <w:ilvl w:val="2"/>
        <w:numId w:val="22"/>
      </w:numPr>
    </w:pPr>
  </w:style>
  <w:style w:type="paragraph" w:customStyle="1" w:styleId="NumPar4">
    <w:name w:val="NumPar 4"/>
    <w:basedOn w:val="Normal"/>
    <w:next w:val="Text1"/>
    <w:rsid w:val="00F43A28"/>
    <w:pPr>
      <w:numPr>
        <w:ilvl w:val="3"/>
        <w:numId w:val="22"/>
      </w:numPr>
    </w:pPr>
  </w:style>
  <w:style w:type="paragraph" w:customStyle="1" w:styleId="ManualNumPar1">
    <w:name w:val="Manual NumPar 1"/>
    <w:basedOn w:val="Normal"/>
    <w:next w:val="Text1"/>
    <w:rsid w:val="00CE7CAD"/>
    <w:pPr>
      <w:ind w:left="850" w:hanging="850"/>
    </w:pPr>
  </w:style>
  <w:style w:type="paragraph" w:customStyle="1" w:styleId="ManualNumPar2">
    <w:name w:val="Manual NumPar 2"/>
    <w:basedOn w:val="Normal"/>
    <w:next w:val="Text1"/>
    <w:rsid w:val="00CE7CAD"/>
    <w:pPr>
      <w:ind w:left="850" w:hanging="850"/>
    </w:pPr>
  </w:style>
  <w:style w:type="paragraph" w:customStyle="1" w:styleId="ManualNumPar3">
    <w:name w:val="Manual NumPar 3"/>
    <w:basedOn w:val="Normal"/>
    <w:next w:val="Text1"/>
    <w:rsid w:val="00CE7CAD"/>
    <w:pPr>
      <w:ind w:left="850" w:hanging="850"/>
    </w:pPr>
  </w:style>
  <w:style w:type="paragraph" w:customStyle="1" w:styleId="ManualNumPar4">
    <w:name w:val="Manual NumPar 4"/>
    <w:basedOn w:val="Normal"/>
    <w:next w:val="Text1"/>
    <w:rsid w:val="00CE7CAD"/>
    <w:pPr>
      <w:ind w:left="850" w:hanging="850"/>
    </w:pPr>
  </w:style>
  <w:style w:type="paragraph" w:customStyle="1" w:styleId="QuotedNumPar">
    <w:name w:val="Quoted NumPar"/>
    <w:basedOn w:val="Normal"/>
    <w:rsid w:val="00CE7CAD"/>
    <w:pPr>
      <w:ind w:left="1417" w:hanging="567"/>
    </w:pPr>
  </w:style>
  <w:style w:type="paragraph" w:customStyle="1" w:styleId="ManualHeading1">
    <w:name w:val="Manual Heading 1"/>
    <w:basedOn w:val="Normal"/>
    <w:next w:val="Text1"/>
    <w:rsid w:val="00CE7CAD"/>
    <w:pPr>
      <w:keepNext/>
      <w:tabs>
        <w:tab w:val="left" w:pos="850"/>
      </w:tabs>
      <w:spacing w:before="360"/>
      <w:ind w:left="850" w:hanging="850"/>
      <w:outlineLvl w:val="0"/>
    </w:pPr>
    <w:rPr>
      <w:b/>
      <w:smallCaps/>
    </w:rPr>
  </w:style>
  <w:style w:type="paragraph" w:customStyle="1" w:styleId="ManualHeading2">
    <w:name w:val="Manual Heading 2"/>
    <w:basedOn w:val="Normal"/>
    <w:next w:val="Text1"/>
    <w:rsid w:val="00CE7CAD"/>
    <w:pPr>
      <w:keepNext/>
      <w:tabs>
        <w:tab w:val="left" w:pos="850"/>
      </w:tabs>
      <w:ind w:left="850" w:hanging="850"/>
      <w:outlineLvl w:val="1"/>
    </w:pPr>
    <w:rPr>
      <w:b/>
    </w:rPr>
  </w:style>
  <w:style w:type="paragraph" w:customStyle="1" w:styleId="ManualHeading3">
    <w:name w:val="Manual Heading 3"/>
    <w:basedOn w:val="Normal"/>
    <w:next w:val="Text1"/>
    <w:rsid w:val="00CE7CAD"/>
    <w:pPr>
      <w:keepNext/>
      <w:tabs>
        <w:tab w:val="left" w:pos="850"/>
      </w:tabs>
      <w:ind w:left="850" w:hanging="850"/>
      <w:outlineLvl w:val="2"/>
    </w:pPr>
    <w:rPr>
      <w:i/>
    </w:rPr>
  </w:style>
  <w:style w:type="paragraph" w:customStyle="1" w:styleId="ManualHeading4">
    <w:name w:val="Manual Heading 4"/>
    <w:basedOn w:val="Normal"/>
    <w:next w:val="Text1"/>
    <w:rsid w:val="00CE7CAD"/>
    <w:pPr>
      <w:keepNext/>
      <w:tabs>
        <w:tab w:val="left" w:pos="850"/>
      </w:tabs>
      <w:ind w:left="850" w:hanging="850"/>
      <w:outlineLvl w:val="3"/>
    </w:pPr>
  </w:style>
  <w:style w:type="paragraph" w:customStyle="1" w:styleId="ChapterTitle">
    <w:name w:val="ChapterTitle"/>
    <w:basedOn w:val="Normal"/>
    <w:next w:val="Normal"/>
    <w:rsid w:val="00CE7CAD"/>
    <w:pPr>
      <w:keepNext/>
      <w:spacing w:after="360"/>
      <w:jc w:val="center"/>
    </w:pPr>
    <w:rPr>
      <w:b/>
      <w:sz w:val="32"/>
    </w:rPr>
  </w:style>
  <w:style w:type="paragraph" w:customStyle="1" w:styleId="PartTitle">
    <w:name w:val="PartTitle"/>
    <w:basedOn w:val="Normal"/>
    <w:next w:val="ChapterTitle"/>
    <w:rsid w:val="00CE7CAD"/>
    <w:pPr>
      <w:keepNext/>
      <w:pageBreakBefore/>
      <w:spacing w:after="360"/>
      <w:jc w:val="center"/>
    </w:pPr>
    <w:rPr>
      <w:b/>
      <w:sz w:val="36"/>
    </w:rPr>
  </w:style>
  <w:style w:type="paragraph" w:customStyle="1" w:styleId="SectionTitle">
    <w:name w:val="SectionTitle"/>
    <w:basedOn w:val="Normal"/>
    <w:next w:val="Heading1"/>
    <w:rsid w:val="00E24896"/>
    <w:pPr>
      <w:keepNext/>
      <w:spacing w:after="360"/>
      <w:jc w:val="center"/>
    </w:pPr>
    <w:rPr>
      <w:b/>
      <w:smallCaps/>
      <w:sz w:val="28"/>
    </w:rPr>
  </w:style>
  <w:style w:type="paragraph" w:customStyle="1" w:styleId="TableTitle">
    <w:name w:val="Table Title"/>
    <w:basedOn w:val="Normal"/>
    <w:next w:val="Normal"/>
    <w:rsid w:val="00CE7CAD"/>
    <w:pPr>
      <w:jc w:val="center"/>
    </w:pPr>
    <w:rPr>
      <w:b/>
    </w:rPr>
  </w:style>
  <w:style w:type="character" w:customStyle="1" w:styleId="Marker">
    <w:name w:val="Marker"/>
    <w:rsid w:val="00CE7CAD"/>
    <w:rPr>
      <w:rFonts w:cs="Times New Roman"/>
      <w:color w:val="0000FF"/>
      <w:shd w:val="clear" w:color="auto" w:fill="auto"/>
    </w:rPr>
  </w:style>
  <w:style w:type="character" w:customStyle="1" w:styleId="Marker1">
    <w:name w:val="Marker1"/>
    <w:rsid w:val="00CE7CAD"/>
    <w:rPr>
      <w:rFonts w:cs="Times New Roman"/>
      <w:color w:val="008000"/>
      <w:shd w:val="clear" w:color="auto" w:fill="auto"/>
    </w:rPr>
  </w:style>
  <w:style w:type="character" w:customStyle="1" w:styleId="Marker2">
    <w:name w:val="Marker2"/>
    <w:rsid w:val="00CE7CAD"/>
    <w:rPr>
      <w:rFonts w:cs="Times New Roman"/>
      <w:color w:val="FF0000"/>
      <w:shd w:val="clear" w:color="auto" w:fill="auto"/>
    </w:rPr>
  </w:style>
  <w:style w:type="paragraph" w:styleId="TOCHeading">
    <w:name w:val="TOC Heading"/>
    <w:basedOn w:val="Normal"/>
    <w:next w:val="Normal"/>
    <w:uiPriority w:val="39"/>
    <w:qFormat/>
    <w:rsid w:val="00CE7CAD"/>
    <w:pPr>
      <w:spacing w:after="240"/>
      <w:jc w:val="center"/>
    </w:pPr>
    <w:rPr>
      <w:b/>
      <w:sz w:val="28"/>
    </w:rPr>
  </w:style>
  <w:style w:type="paragraph" w:customStyle="1" w:styleId="Point0number">
    <w:name w:val="Point 0 (number)"/>
    <w:basedOn w:val="Normal"/>
    <w:rsid w:val="006755B9"/>
    <w:pPr>
      <w:numPr>
        <w:numId w:val="23"/>
      </w:numPr>
    </w:pPr>
  </w:style>
  <w:style w:type="paragraph" w:customStyle="1" w:styleId="Point1number">
    <w:name w:val="Point 1 (number)"/>
    <w:basedOn w:val="Normal"/>
    <w:rsid w:val="006755B9"/>
    <w:pPr>
      <w:numPr>
        <w:ilvl w:val="2"/>
        <w:numId w:val="23"/>
      </w:numPr>
    </w:pPr>
  </w:style>
  <w:style w:type="paragraph" w:customStyle="1" w:styleId="Point2number">
    <w:name w:val="Point 2 (number)"/>
    <w:basedOn w:val="Normal"/>
    <w:link w:val="Point2numberChar"/>
    <w:rsid w:val="00D30CCF"/>
    <w:pPr>
      <w:numPr>
        <w:ilvl w:val="4"/>
        <w:numId w:val="23"/>
      </w:numPr>
    </w:pPr>
  </w:style>
  <w:style w:type="character" w:customStyle="1" w:styleId="Point2numberChar">
    <w:name w:val="Point 2 (number) Char"/>
    <w:link w:val="Point2number"/>
    <w:locked/>
    <w:rsid w:val="00D47680"/>
    <w:rPr>
      <w:sz w:val="24"/>
      <w:szCs w:val="24"/>
      <w:lang w:eastAsia="en-US"/>
    </w:rPr>
  </w:style>
  <w:style w:type="paragraph" w:customStyle="1" w:styleId="Point3number">
    <w:name w:val="Point 3 (number)"/>
    <w:basedOn w:val="Normal"/>
    <w:rsid w:val="00F43A28"/>
    <w:pPr>
      <w:numPr>
        <w:ilvl w:val="6"/>
        <w:numId w:val="23"/>
      </w:numPr>
    </w:pPr>
  </w:style>
  <w:style w:type="paragraph" w:customStyle="1" w:styleId="Point0letter">
    <w:name w:val="Point 0 (letter)"/>
    <w:basedOn w:val="Normal"/>
    <w:rsid w:val="00F43A28"/>
    <w:pPr>
      <w:numPr>
        <w:ilvl w:val="1"/>
        <w:numId w:val="23"/>
      </w:numPr>
    </w:pPr>
  </w:style>
  <w:style w:type="paragraph" w:customStyle="1" w:styleId="Point1letter">
    <w:name w:val="Point 1 (letter)"/>
    <w:basedOn w:val="Normal"/>
    <w:link w:val="Point1letterChar"/>
    <w:rsid w:val="00D30CCF"/>
    <w:pPr>
      <w:numPr>
        <w:ilvl w:val="3"/>
        <w:numId w:val="23"/>
      </w:numPr>
    </w:pPr>
  </w:style>
  <w:style w:type="character" w:customStyle="1" w:styleId="Point1letterChar">
    <w:name w:val="Point 1 (letter) Char"/>
    <w:link w:val="Point1letter"/>
    <w:locked/>
    <w:rsid w:val="008D2F82"/>
    <w:rPr>
      <w:sz w:val="24"/>
      <w:szCs w:val="24"/>
      <w:lang w:eastAsia="en-US"/>
    </w:rPr>
  </w:style>
  <w:style w:type="paragraph" w:customStyle="1" w:styleId="Point2letter">
    <w:name w:val="Point 2 (letter)"/>
    <w:basedOn w:val="Normal"/>
    <w:rsid w:val="00F43A28"/>
    <w:pPr>
      <w:numPr>
        <w:ilvl w:val="5"/>
        <w:numId w:val="23"/>
      </w:numPr>
    </w:pPr>
  </w:style>
  <w:style w:type="paragraph" w:customStyle="1" w:styleId="Point3letter">
    <w:name w:val="Point 3 (letter)"/>
    <w:basedOn w:val="Normal"/>
    <w:rsid w:val="00F43A28"/>
    <w:pPr>
      <w:numPr>
        <w:ilvl w:val="7"/>
        <w:numId w:val="23"/>
      </w:numPr>
    </w:pPr>
  </w:style>
  <w:style w:type="paragraph" w:customStyle="1" w:styleId="Point4letter">
    <w:name w:val="Point 4 (letter)"/>
    <w:basedOn w:val="Normal"/>
    <w:rsid w:val="00F43A28"/>
    <w:pPr>
      <w:numPr>
        <w:ilvl w:val="8"/>
        <w:numId w:val="23"/>
      </w:numPr>
    </w:pPr>
  </w:style>
  <w:style w:type="paragraph" w:customStyle="1" w:styleId="Bullet0">
    <w:name w:val="Bullet 0"/>
    <w:basedOn w:val="Normal"/>
    <w:rsid w:val="00E36CC4"/>
    <w:pPr>
      <w:numPr>
        <w:numId w:val="10"/>
      </w:numPr>
    </w:pPr>
  </w:style>
  <w:style w:type="paragraph" w:customStyle="1" w:styleId="Bullet1">
    <w:name w:val="Bullet 1"/>
    <w:basedOn w:val="Normal"/>
    <w:rsid w:val="009C3D05"/>
    <w:pPr>
      <w:numPr>
        <w:numId w:val="16"/>
      </w:numPr>
    </w:pPr>
  </w:style>
  <w:style w:type="paragraph" w:customStyle="1" w:styleId="Bullet2">
    <w:name w:val="Bullet 2"/>
    <w:basedOn w:val="Normal"/>
    <w:rsid w:val="00E36CC4"/>
    <w:pPr>
      <w:numPr>
        <w:numId w:val="11"/>
      </w:numPr>
    </w:pPr>
  </w:style>
  <w:style w:type="paragraph" w:customStyle="1" w:styleId="Bullet3">
    <w:name w:val="Bullet 3"/>
    <w:basedOn w:val="Normal"/>
    <w:rsid w:val="00E36CC4"/>
    <w:pPr>
      <w:numPr>
        <w:numId w:val="12"/>
      </w:numPr>
    </w:pPr>
  </w:style>
  <w:style w:type="paragraph" w:customStyle="1" w:styleId="Bullet4">
    <w:name w:val="Bullet 4"/>
    <w:basedOn w:val="Normal"/>
    <w:uiPriority w:val="99"/>
    <w:rsid w:val="00E36CC4"/>
    <w:pPr>
      <w:numPr>
        <w:numId w:val="13"/>
      </w:numPr>
    </w:pPr>
  </w:style>
  <w:style w:type="paragraph" w:customStyle="1" w:styleId="Annexetitreexpos">
    <w:name w:val="Annexe titre (exposé)"/>
    <w:basedOn w:val="Normal"/>
    <w:next w:val="Normal"/>
    <w:rsid w:val="00CE7CAD"/>
    <w:pPr>
      <w:jc w:val="center"/>
    </w:pPr>
    <w:rPr>
      <w:b/>
      <w:u w:val="single"/>
    </w:rPr>
  </w:style>
  <w:style w:type="paragraph" w:customStyle="1" w:styleId="Annexetitre">
    <w:name w:val="Annexe titre"/>
    <w:basedOn w:val="Normal"/>
    <w:next w:val="Normal"/>
    <w:link w:val="AnnexetitreChar"/>
    <w:rsid w:val="00CE7CAD"/>
    <w:pPr>
      <w:jc w:val="center"/>
    </w:pPr>
    <w:rPr>
      <w:b/>
      <w:u w:val="single"/>
    </w:rPr>
  </w:style>
  <w:style w:type="paragraph" w:customStyle="1" w:styleId="Annexetitrefichefinancire">
    <w:name w:val="Annexe titre (fiche financière)"/>
    <w:basedOn w:val="Normal"/>
    <w:next w:val="Normal"/>
    <w:rsid w:val="00CE7CAD"/>
    <w:pPr>
      <w:jc w:val="center"/>
    </w:pPr>
    <w:rPr>
      <w:b/>
      <w:u w:val="single"/>
    </w:rPr>
  </w:style>
  <w:style w:type="paragraph" w:customStyle="1" w:styleId="Applicationdirecte">
    <w:name w:val="Application directe"/>
    <w:basedOn w:val="Normal"/>
    <w:next w:val="Fait"/>
    <w:rsid w:val="00CE7CAD"/>
    <w:pPr>
      <w:spacing w:before="480"/>
    </w:pPr>
  </w:style>
  <w:style w:type="paragraph" w:customStyle="1" w:styleId="Fait">
    <w:name w:val="Fait à"/>
    <w:basedOn w:val="Normal"/>
    <w:next w:val="Institutionquisigne"/>
    <w:rsid w:val="00CE7CAD"/>
    <w:pPr>
      <w:keepNext/>
      <w:spacing w:after="0"/>
    </w:pPr>
  </w:style>
  <w:style w:type="paragraph" w:customStyle="1" w:styleId="Institutionquisigne">
    <w:name w:val="Institution qui signe"/>
    <w:basedOn w:val="Normal"/>
    <w:next w:val="Personnequisigne"/>
    <w:rsid w:val="00CE7CAD"/>
    <w:pPr>
      <w:keepNext/>
      <w:tabs>
        <w:tab w:val="left" w:pos="4252"/>
      </w:tabs>
      <w:spacing w:before="720" w:after="0"/>
    </w:pPr>
    <w:rPr>
      <w:i/>
    </w:rPr>
  </w:style>
  <w:style w:type="paragraph" w:customStyle="1" w:styleId="Personnequisigne">
    <w:name w:val="Personne qui signe"/>
    <w:basedOn w:val="Normal"/>
    <w:next w:val="Institutionquisigne"/>
    <w:rsid w:val="00CE7CAD"/>
    <w:pPr>
      <w:tabs>
        <w:tab w:val="left" w:pos="4252"/>
      </w:tabs>
      <w:spacing w:before="0" w:after="0"/>
      <w:jc w:val="left"/>
    </w:pPr>
    <w:rPr>
      <w:i/>
    </w:rPr>
  </w:style>
  <w:style w:type="paragraph" w:customStyle="1" w:styleId="Avertissementtitre">
    <w:name w:val="Avertissement titre"/>
    <w:basedOn w:val="Normal"/>
    <w:next w:val="Normal"/>
    <w:rsid w:val="00CE7CAD"/>
    <w:pPr>
      <w:keepNext/>
      <w:spacing w:before="480"/>
    </w:pPr>
    <w:rPr>
      <w:u w:val="single"/>
    </w:rPr>
  </w:style>
  <w:style w:type="paragraph" w:customStyle="1" w:styleId="Confidence">
    <w:name w:val="Confidence"/>
    <w:basedOn w:val="Normal"/>
    <w:next w:val="Normal"/>
    <w:rsid w:val="00CE7CAD"/>
    <w:pPr>
      <w:spacing w:before="360"/>
      <w:jc w:val="center"/>
    </w:pPr>
  </w:style>
  <w:style w:type="paragraph" w:customStyle="1" w:styleId="Confidentialit">
    <w:name w:val="Confidentialité"/>
    <w:basedOn w:val="Normal"/>
    <w:next w:val="TypedudocumentPagedecouverture"/>
    <w:rsid w:val="003D6F91"/>
    <w:pPr>
      <w:spacing w:before="240" w:after="240"/>
      <w:ind w:left="5103"/>
    </w:pPr>
    <w:rPr>
      <w:i/>
      <w:sz w:val="32"/>
    </w:rPr>
  </w:style>
  <w:style w:type="paragraph" w:customStyle="1" w:styleId="TypedudocumentPagedecouverture">
    <w:name w:val="Type du document (Page de couverture)"/>
    <w:basedOn w:val="Typedudocument"/>
    <w:next w:val="TitreobjetPagedecouverture"/>
    <w:rsid w:val="00CE7CAD"/>
  </w:style>
  <w:style w:type="paragraph" w:customStyle="1" w:styleId="Typedudocument">
    <w:name w:val="Type du document"/>
    <w:basedOn w:val="Normal"/>
    <w:next w:val="Titreobjet"/>
    <w:rsid w:val="00CE7CAD"/>
    <w:pPr>
      <w:spacing w:before="360" w:after="0"/>
      <w:jc w:val="center"/>
    </w:pPr>
    <w:rPr>
      <w:b/>
    </w:rPr>
  </w:style>
  <w:style w:type="paragraph" w:customStyle="1" w:styleId="Titreobjet">
    <w:name w:val="Titre objet"/>
    <w:basedOn w:val="Normal"/>
    <w:next w:val="Sous-titreobjet"/>
    <w:rsid w:val="00CE7CAD"/>
    <w:pPr>
      <w:spacing w:before="360" w:after="360"/>
      <w:jc w:val="center"/>
    </w:pPr>
    <w:rPr>
      <w:b/>
    </w:rPr>
  </w:style>
  <w:style w:type="paragraph" w:customStyle="1" w:styleId="Sous-titreobjet">
    <w:name w:val="Sous-titre objet"/>
    <w:basedOn w:val="Normal"/>
    <w:rsid w:val="00CE7CAD"/>
    <w:pPr>
      <w:spacing w:before="0" w:after="0"/>
      <w:jc w:val="center"/>
    </w:pPr>
    <w:rPr>
      <w:b/>
    </w:rPr>
  </w:style>
  <w:style w:type="paragraph" w:customStyle="1" w:styleId="TitreobjetPagedecouverture">
    <w:name w:val="Titre objet (Page de couverture)"/>
    <w:basedOn w:val="Titreobjet"/>
    <w:next w:val="Sous-titreobjetPagedecouverture"/>
    <w:rsid w:val="00CE7CAD"/>
  </w:style>
  <w:style w:type="paragraph" w:customStyle="1" w:styleId="Sous-titreobjetPagedecouverture">
    <w:name w:val="Sous-titre objet (Page de couverture)"/>
    <w:basedOn w:val="Sous-titreobjet"/>
    <w:rsid w:val="00CE7CAD"/>
  </w:style>
  <w:style w:type="paragraph" w:customStyle="1" w:styleId="Considrant">
    <w:name w:val="Considérant"/>
    <w:basedOn w:val="Normal"/>
    <w:rsid w:val="00A66CF1"/>
    <w:pPr>
      <w:numPr>
        <w:numId w:val="15"/>
      </w:numPr>
    </w:pPr>
  </w:style>
  <w:style w:type="paragraph" w:customStyle="1" w:styleId="Corrigendum">
    <w:name w:val="Corrigendum"/>
    <w:basedOn w:val="Normal"/>
    <w:next w:val="Normal"/>
    <w:rsid w:val="00CE7CAD"/>
    <w:pPr>
      <w:spacing w:before="0" w:after="240"/>
      <w:jc w:val="left"/>
    </w:pPr>
  </w:style>
  <w:style w:type="paragraph" w:customStyle="1" w:styleId="Datedadoption">
    <w:name w:val="Date d'adoption"/>
    <w:basedOn w:val="Normal"/>
    <w:next w:val="Titreobjet"/>
    <w:rsid w:val="00CE7CAD"/>
    <w:pPr>
      <w:spacing w:before="360" w:after="0"/>
      <w:jc w:val="center"/>
    </w:pPr>
    <w:rPr>
      <w:b/>
    </w:rPr>
  </w:style>
  <w:style w:type="paragraph" w:customStyle="1" w:styleId="Emission">
    <w:name w:val="Emission"/>
    <w:basedOn w:val="Normal"/>
    <w:next w:val="Rfrenceinstitutionnelle"/>
    <w:rsid w:val="00CE7CAD"/>
    <w:pPr>
      <w:spacing w:before="0" w:after="0"/>
      <w:ind w:left="5103"/>
      <w:jc w:val="left"/>
    </w:pPr>
  </w:style>
  <w:style w:type="paragraph" w:customStyle="1" w:styleId="Rfrenceinstitutionnelle">
    <w:name w:val="Référence institutionnelle"/>
    <w:basedOn w:val="Normal"/>
    <w:next w:val="Confidentialit"/>
    <w:rsid w:val="00CE7CAD"/>
    <w:pPr>
      <w:spacing w:before="0" w:after="240"/>
      <w:ind w:left="5103"/>
      <w:jc w:val="left"/>
    </w:pPr>
  </w:style>
  <w:style w:type="paragraph" w:customStyle="1" w:styleId="Exposdesmotifstitre">
    <w:name w:val="Exposé des motifs titre"/>
    <w:basedOn w:val="Normal"/>
    <w:next w:val="Normal"/>
    <w:rsid w:val="00CE7CAD"/>
    <w:pPr>
      <w:jc w:val="center"/>
    </w:pPr>
    <w:rPr>
      <w:b/>
      <w:u w:val="single"/>
    </w:rPr>
  </w:style>
  <w:style w:type="paragraph" w:customStyle="1" w:styleId="Formuledadoption">
    <w:name w:val="Formule d'adoption"/>
    <w:basedOn w:val="Normal"/>
    <w:next w:val="Titrearticle"/>
    <w:rsid w:val="00CE7CAD"/>
    <w:pPr>
      <w:keepNext/>
    </w:pPr>
  </w:style>
  <w:style w:type="paragraph" w:customStyle="1" w:styleId="Titrearticle">
    <w:name w:val="Titre article"/>
    <w:basedOn w:val="Normal"/>
    <w:next w:val="Normal"/>
    <w:rsid w:val="00CE7CAD"/>
    <w:pPr>
      <w:keepNext/>
      <w:spacing w:before="360"/>
      <w:jc w:val="center"/>
    </w:pPr>
    <w:rPr>
      <w:i/>
    </w:rPr>
  </w:style>
  <w:style w:type="paragraph" w:customStyle="1" w:styleId="Institutionquiagit">
    <w:name w:val="Institution qui agit"/>
    <w:basedOn w:val="Normal"/>
    <w:next w:val="Normal"/>
    <w:rsid w:val="00CE7CAD"/>
    <w:pPr>
      <w:keepNext/>
      <w:spacing w:before="600"/>
    </w:pPr>
  </w:style>
  <w:style w:type="paragraph" w:customStyle="1" w:styleId="Langue">
    <w:name w:val="Langue"/>
    <w:basedOn w:val="Normal"/>
    <w:next w:val="Rfrenceinterne"/>
    <w:rsid w:val="00F43A28"/>
    <w:pPr>
      <w:framePr w:wrap="around" w:vAnchor="page" w:hAnchor="text" w:xAlign="center" w:y="14741"/>
      <w:spacing w:before="0" w:after="600"/>
      <w:jc w:val="center"/>
    </w:pPr>
    <w:rPr>
      <w:b/>
      <w:caps/>
    </w:rPr>
  </w:style>
  <w:style w:type="paragraph" w:customStyle="1" w:styleId="Rfrenceinterne">
    <w:name w:val="Référence interne"/>
    <w:basedOn w:val="Normal"/>
    <w:next w:val="Rfrenceinterinstitutionnelle"/>
    <w:rsid w:val="00CE7CAD"/>
    <w:pPr>
      <w:spacing w:before="0" w:after="0"/>
      <w:ind w:left="5103"/>
      <w:jc w:val="left"/>
    </w:pPr>
  </w:style>
  <w:style w:type="paragraph" w:customStyle="1" w:styleId="Rfrenceinterinstitutionnelle">
    <w:name w:val="Référence interinstitutionnelle"/>
    <w:basedOn w:val="Normal"/>
    <w:next w:val="Statut"/>
    <w:rsid w:val="00CE7CAD"/>
    <w:pPr>
      <w:spacing w:before="0" w:after="0"/>
      <w:ind w:left="5103"/>
      <w:jc w:val="left"/>
    </w:pPr>
  </w:style>
  <w:style w:type="paragraph" w:customStyle="1" w:styleId="Statut">
    <w:name w:val="Statut"/>
    <w:basedOn w:val="Normal"/>
    <w:next w:val="Typedudocument"/>
    <w:rsid w:val="00CE7CAD"/>
    <w:pPr>
      <w:spacing w:before="360" w:after="0"/>
      <w:jc w:val="center"/>
    </w:pPr>
  </w:style>
  <w:style w:type="paragraph" w:customStyle="1" w:styleId="ManualConsidrant">
    <w:name w:val="Manual Considérant"/>
    <w:basedOn w:val="Normal"/>
    <w:rsid w:val="00CE7CAD"/>
    <w:pPr>
      <w:ind w:left="709" w:hanging="709"/>
    </w:pPr>
  </w:style>
  <w:style w:type="paragraph" w:customStyle="1" w:styleId="Nomdelinstitution">
    <w:name w:val="Nom de l'institution"/>
    <w:basedOn w:val="Normal"/>
    <w:next w:val="Emission"/>
    <w:rsid w:val="00CE7CAD"/>
    <w:pPr>
      <w:spacing w:before="0" w:after="0"/>
      <w:jc w:val="left"/>
    </w:pPr>
    <w:rPr>
      <w:rFonts w:ascii="Arial" w:hAnsi="Arial" w:cs="Arial"/>
    </w:rPr>
  </w:style>
  <w:style w:type="character" w:customStyle="1" w:styleId="Added">
    <w:name w:val="Added"/>
    <w:rsid w:val="00CE7CAD"/>
    <w:rPr>
      <w:rFonts w:cs="Times New Roman"/>
      <w:b/>
      <w:u w:val="single"/>
      <w:shd w:val="clear" w:color="auto" w:fill="auto"/>
    </w:rPr>
  </w:style>
  <w:style w:type="character" w:customStyle="1" w:styleId="Deleted">
    <w:name w:val="Deleted"/>
    <w:rsid w:val="00CE7CAD"/>
    <w:rPr>
      <w:rFonts w:cs="Times New Roman"/>
      <w:strike/>
      <w:shd w:val="clear" w:color="auto" w:fill="auto"/>
    </w:rPr>
  </w:style>
  <w:style w:type="paragraph" w:customStyle="1" w:styleId="Address">
    <w:name w:val="Address"/>
    <w:basedOn w:val="Normal"/>
    <w:next w:val="Normal"/>
    <w:rsid w:val="00CE7CAD"/>
    <w:pPr>
      <w:keepLines/>
      <w:spacing w:line="360" w:lineRule="auto"/>
      <w:ind w:left="3402"/>
      <w:jc w:val="left"/>
    </w:pPr>
  </w:style>
  <w:style w:type="paragraph" w:customStyle="1" w:styleId="Objetexterne">
    <w:name w:val="Objet externe"/>
    <w:basedOn w:val="Normal"/>
    <w:next w:val="Normal"/>
    <w:rsid w:val="00CE7CAD"/>
    <w:rPr>
      <w:i/>
      <w:caps/>
    </w:rPr>
  </w:style>
  <w:style w:type="paragraph" w:customStyle="1" w:styleId="Pagedecouverture">
    <w:name w:val="Page de couverture"/>
    <w:basedOn w:val="Normal"/>
    <w:next w:val="Normal"/>
    <w:rsid w:val="00985368"/>
    <w:pPr>
      <w:spacing w:before="0" w:after="0"/>
    </w:pPr>
  </w:style>
  <w:style w:type="paragraph" w:customStyle="1" w:styleId="Supertitre">
    <w:name w:val="Supertitre"/>
    <w:basedOn w:val="Normal"/>
    <w:next w:val="Normal"/>
    <w:rsid w:val="00CE7CAD"/>
    <w:pPr>
      <w:spacing w:before="0" w:after="600"/>
      <w:jc w:val="center"/>
    </w:pPr>
    <w:rPr>
      <w:b/>
    </w:rPr>
  </w:style>
  <w:style w:type="paragraph" w:customStyle="1" w:styleId="Languesfaisantfoi">
    <w:name w:val="Langues faisant foi"/>
    <w:basedOn w:val="Normal"/>
    <w:next w:val="Normal"/>
    <w:rsid w:val="00CE7CAD"/>
    <w:pPr>
      <w:spacing w:before="360" w:after="0"/>
      <w:jc w:val="center"/>
    </w:pPr>
  </w:style>
  <w:style w:type="paragraph" w:customStyle="1" w:styleId="Rfrencecroise">
    <w:name w:val="Référence croisée"/>
    <w:basedOn w:val="Normal"/>
    <w:rsid w:val="00CE7CAD"/>
    <w:pPr>
      <w:spacing w:before="0" w:after="0"/>
      <w:jc w:val="center"/>
    </w:pPr>
  </w:style>
  <w:style w:type="paragraph" w:customStyle="1" w:styleId="Fichefinanciretitre">
    <w:name w:val="Fiche financière titre"/>
    <w:basedOn w:val="Normal"/>
    <w:next w:val="Normal"/>
    <w:rsid w:val="00CE7CAD"/>
    <w:pPr>
      <w:jc w:val="center"/>
    </w:pPr>
    <w:rPr>
      <w:b/>
      <w:u w:val="single"/>
    </w:rPr>
  </w:style>
  <w:style w:type="paragraph" w:customStyle="1" w:styleId="DatedadoptionPagedecouverture">
    <w:name w:val="Date d'adoption (Page de couverture)"/>
    <w:basedOn w:val="Datedadoption"/>
    <w:next w:val="TitreobjetPagedecouverture"/>
    <w:rsid w:val="00CE7CAD"/>
  </w:style>
  <w:style w:type="paragraph" w:customStyle="1" w:styleId="RfrenceinterinstitutionnellePagedecouverture">
    <w:name w:val="Référence interinstitutionnelle (Page de couverture)"/>
    <w:basedOn w:val="Rfrenceinterinstitutionnelle"/>
    <w:next w:val="Confidentialit"/>
    <w:rsid w:val="00CE7CAD"/>
  </w:style>
  <w:style w:type="paragraph" w:customStyle="1" w:styleId="StatutPagedecouverture">
    <w:name w:val="Statut (Page de couverture)"/>
    <w:basedOn w:val="Statut"/>
    <w:next w:val="TypedudocumentPagedecouverture"/>
    <w:rsid w:val="00CE7CAD"/>
  </w:style>
  <w:style w:type="paragraph" w:customStyle="1" w:styleId="Volume">
    <w:name w:val="Volume"/>
    <w:basedOn w:val="Normal"/>
    <w:next w:val="Confidentialit"/>
    <w:rsid w:val="00CE7CAD"/>
    <w:pPr>
      <w:spacing w:before="0" w:after="240"/>
      <w:ind w:left="5103"/>
      <w:jc w:val="left"/>
    </w:pPr>
  </w:style>
  <w:style w:type="paragraph" w:customStyle="1" w:styleId="IntrtEEE">
    <w:name w:val="Intérêt EEE"/>
    <w:basedOn w:val="Languesfaisantfoi"/>
    <w:next w:val="Normal"/>
    <w:rsid w:val="00CE7CAD"/>
    <w:pPr>
      <w:spacing w:after="240"/>
    </w:pPr>
  </w:style>
  <w:style w:type="paragraph" w:customStyle="1" w:styleId="Accompagnant">
    <w:name w:val="Accompagnant"/>
    <w:basedOn w:val="Normal"/>
    <w:next w:val="Typeacteprincipal"/>
    <w:rsid w:val="00CE7CAD"/>
    <w:pPr>
      <w:spacing w:before="0" w:after="240"/>
      <w:jc w:val="center"/>
    </w:pPr>
    <w:rPr>
      <w:b/>
      <w:i/>
    </w:rPr>
  </w:style>
  <w:style w:type="paragraph" w:customStyle="1" w:styleId="Typeacteprincipal">
    <w:name w:val="Type acte principal"/>
    <w:basedOn w:val="Normal"/>
    <w:next w:val="Objetacteprincipal"/>
    <w:rsid w:val="00CE7CAD"/>
    <w:pPr>
      <w:spacing w:before="0" w:after="240"/>
      <w:jc w:val="center"/>
    </w:pPr>
    <w:rPr>
      <w:b/>
    </w:rPr>
  </w:style>
  <w:style w:type="paragraph" w:customStyle="1" w:styleId="Objetacteprincipal">
    <w:name w:val="Objet acte principal"/>
    <w:basedOn w:val="Normal"/>
    <w:next w:val="Titrearticle"/>
    <w:rsid w:val="00CE7CAD"/>
    <w:pPr>
      <w:spacing w:before="0" w:after="360"/>
      <w:jc w:val="center"/>
    </w:pPr>
    <w:rPr>
      <w:b/>
    </w:rPr>
  </w:style>
  <w:style w:type="paragraph" w:customStyle="1" w:styleId="IntrtEEEPagedecouverture">
    <w:name w:val="Intérêt EEE (Page de couverture)"/>
    <w:basedOn w:val="IntrtEEE"/>
    <w:next w:val="Rfrencecroise"/>
    <w:rsid w:val="00CE7CAD"/>
  </w:style>
  <w:style w:type="paragraph" w:customStyle="1" w:styleId="AccompagnantPagedecouverture">
    <w:name w:val="Accompagnant (Page de couverture)"/>
    <w:basedOn w:val="Accompagnant"/>
    <w:next w:val="TypeacteprincipalPagedecouverture"/>
    <w:rsid w:val="00CE7CAD"/>
  </w:style>
  <w:style w:type="paragraph" w:customStyle="1" w:styleId="TypeacteprincipalPagedecouverture">
    <w:name w:val="Type acte principal (Page de couverture)"/>
    <w:basedOn w:val="Typeacteprincipal"/>
    <w:next w:val="ObjetacteprincipalPagedecouverture"/>
    <w:rsid w:val="00CE7CAD"/>
  </w:style>
  <w:style w:type="paragraph" w:customStyle="1" w:styleId="ObjetacteprincipalPagedecouverture">
    <w:name w:val="Objet acte principal (Page de couverture)"/>
    <w:basedOn w:val="Objetacteprincipal"/>
    <w:next w:val="Rfrencecroise"/>
    <w:rsid w:val="00CE7CAD"/>
  </w:style>
  <w:style w:type="paragraph" w:customStyle="1" w:styleId="LanguesfaisantfoiPagedecouverture">
    <w:name w:val="Langues faisant foi (Page de couverture)"/>
    <w:basedOn w:val="Normal"/>
    <w:next w:val="Normal"/>
    <w:rsid w:val="00CE7CAD"/>
    <w:pPr>
      <w:spacing w:before="360" w:after="0"/>
      <w:jc w:val="center"/>
    </w:pPr>
  </w:style>
  <w:style w:type="character" w:styleId="CommentReference">
    <w:name w:val="annotation reference"/>
    <w:uiPriority w:val="99"/>
    <w:rsid w:val="004F1E2E"/>
    <w:rPr>
      <w:rFonts w:cs="Times New Roman"/>
      <w:sz w:val="16"/>
      <w:szCs w:val="16"/>
      <w:shd w:val="clear" w:color="auto" w:fill="auto"/>
    </w:rPr>
  </w:style>
  <w:style w:type="paragraph" w:styleId="CommentText">
    <w:name w:val="annotation text"/>
    <w:basedOn w:val="Normal"/>
    <w:link w:val="CommentTextChar"/>
    <w:rsid w:val="004F1E2E"/>
    <w:rPr>
      <w:sz w:val="20"/>
      <w:szCs w:val="20"/>
      <w:lang w:val="x-none"/>
    </w:rPr>
  </w:style>
  <w:style w:type="character" w:customStyle="1" w:styleId="CommentTextChar">
    <w:name w:val="Comment Text Char"/>
    <w:link w:val="CommentText"/>
    <w:locked/>
    <w:rsid w:val="00D27CB2"/>
    <w:rPr>
      <w:rFonts w:cs="Times New Roman"/>
      <w:sz w:val="20"/>
      <w:szCs w:val="20"/>
      <w:lang w:eastAsia="en-US"/>
    </w:rPr>
  </w:style>
  <w:style w:type="paragraph" w:styleId="Caption">
    <w:name w:val="caption"/>
    <w:basedOn w:val="Normal"/>
    <w:next w:val="Normal"/>
    <w:uiPriority w:val="99"/>
    <w:qFormat/>
    <w:rsid w:val="006B333F"/>
    <w:rPr>
      <w:b/>
      <w:bCs/>
      <w:sz w:val="20"/>
      <w:szCs w:val="20"/>
    </w:rPr>
  </w:style>
  <w:style w:type="paragraph" w:styleId="TableofFigures">
    <w:name w:val="table of figures"/>
    <w:basedOn w:val="Normal"/>
    <w:next w:val="Normal"/>
    <w:uiPriority w:val="99"/>
    <w:semiHidden/>
    <w:rsid w:val="006B333F"/>
  </w:style>
  <w:style w:type="paragraph" w:styleId="ListBullet">
    <w:name w:val="List Bullet"/>
    <w:basedOn w:val="Normal"/>
    <w:uiPriority w:val="99"/>
    <w:rsid w:val="006B333F"/>
    <w:pPr>
      <w:numPr>
        <w:numId w:val="2"/>
      </w:numPr>
      <w:tabs>
        <w:tab w:val="clear" w:pos="1209"/>
        <w:tab w:val="num" w:pos="360"/>
      </w:tabs>
      <w:ind w:left="360"/>
    </w:pPr>
  </w:style>
  <w:style w:type="paragraph" w:styleId="ListBullet2">
    <w:name w:val="List Bullet 2"/>
    <w:basedOn w:val="Normal"/>
    <w:uiPriority w:val="99"/>
    <w:rsid w:val="006B333F"/>
    <w:pPr>
      <w:numPr>
        <w:numId w:val="3"/>
      </w:numPr>
      <w:tabs>
        <w:tab w:val="clear" w:pos="360"/>
        <w:tab w:val="num" w:pos="643"/>
      </w:tabs>
      <w:ind w:left="643"/>
    </w:pPr>
  </w:style>
  <w:style w:type="paragraph" w:styleId="ListBullet3">
    <w:name w:val="List Bullet 3"/>
    <w:basedOn w:val="Normal"/>
    <w:uiPriority w:val="99"/>
    <w:rsid w:val="006B333F"/>
    <w:pPr>
      <w:numPr>
        <w:numId w:val="4"/>
      </w:numPr>
      <w:tabs>
        <w:tab w:val="clear" w:pos="643"/>
        <w:tab w:val="num" w:pos="926"/>
      </w:tabs>
      <w:ind w:left="926"/>
    </w:pPr>
  </w:style>
  <w:style w:type="paragraph" w:styleId="ListBullet4">
    <w:name w:val="List Bullet 4"/>
    <w:basedOn w:val="Normal"/>
    <w:uiPriority w:val="99"/>
    <w:rsid w:val="006B333F"/>
    <w:pPr>
      <w:numPr>
        <w:numId w:val="5"/>
      </w:numPr>
      <w:tabs>
        <w:tab w:val="clear" w:pos="926"/>
        <w:tab w:val="num" w:pos="1209"/>
      </w:tabs>
      <w:ind w:left="1209"/>
    </w:pPr>
  </w:style>
  <w:style w:type="paragraph" w:styleId="ListNumber">
    <w:name w:val="List Number"/>
    <w:basedOn w:val="Normal"/>
    <w:uiPriority w:val="99"/>
    <w:rsid w:val="006B333F"/>
    <w:pPr>
      <w:numPr>
        <w:numId w:val="6"/>
      </w:numPr>
      <w:tabs>
        <w:tab w:val="clear" w:pos="1209"/>
        <w:tab w:val="num" w:pos="643"/>
      </w:tabs>
      <w:ind w:left="360"/>
    </w:pPr>
  </w:style>
  <w:style w:type="paragraph" w:styleId="ListNumber2">
    <w:name w:val="List Number 2"/>
    <w:basedOn w:val="Normal"/>
    <w:uiPriority w:val="99"/>
    <w:rsid w:val="006B333F"/>
    <w:pPr>
      <w:tabs>
        <w:tab w:val="num" w:pos="643"/>
        <w:tab w:val="num" w:pos="850"/>
      </w:tabs>
      <w:ind w:left="643" w:hanging="360"/>
    </w:pPr>
  </w:style>
  <w:style w:type="paragraph" w:styleId="ListNumber3">
    <w:name w:val="List Number 3"/>
    <w:basedOn w:val="Normal"/>
    <w:uiPriority w:val="99"/>
    <w:rsid w:val="006B333F"/>
    <w:pPr>
      <w:tabs>
        <w:tab w:val="num" w:pos="643"/>
        <w:tab w:val="num" w:pos="926"/>
        <w:tab w:val="num" w:pos="1417"/>
      </w:tabs>
      <w:ind w:left="926" w:hanging="360"/>
    </w:pPr>
  </w:style>
  <w:style w:type="paragraph" w:styleId="ListNumber4">
    <w:name w:val="List Number 4"/>
    <w:basedOn w:val="Normal"/>
    <w:uiPriority w:val="99"/>
    <w:rsid w:val="006B333F"/>
    <w:pPr>
      <w:numPr>
        <w:numId w:val="1"/>
      </w:numPr>
      <w:tabs>
        <w:tab w:val="clear" w:pos="926"/>
        <w:tab w:val="num" w:pos="709"/>
        <w:tab w:val="num" w:pos="1209"/>
      </w:tabs>
      <w:ind w:left="1209"/>
    </w:pPr>
  </w:style>
  <w:style w:type="paragraph" w:styleId="CommentSubject">
    <w:name w:val="annotation subject"/>
    <w:basedOn w:val="CommentText"/>
    <w:next w:val="CommentText"/>
    <w:link w:val="CommentSubjectChar"/>
    <w:uiPriority w:val="99"/>
    <w:semiHidden/>
    <w:rsid w:val="006B333F"/>
    <w:rPr>
      <w:b/>
      <w:bCs/>
    </w:rPr>
  </w:style>
  <w:style w:type="character" w:customStyle="1" w:styleId="CommentSubjectChar">
    <w:name w:val="Comment Subject Char"/>
    <w:link w:val="CommentSubject"/>
    <w:uiPriority w:val="99"/>
    <w:semiHidden/>
    <w:locked/>
    <w:rsid w:val="00D27CB2"/>
    <w:rPr>
      <w:rFonts w:cs="Times New Roman"/>
      <w:b/>
      <w:bCs/>
      <w:sz w:val="20"/>
      <w:szCs w:val="20"/>
      <w:lang w:eastAsia="en-US"/>
    </w:rPr>
  </w:style>
  <w:style w:type="character" w:styleId="Hyperlink">
    <w:name w:val="Hyperlink"/>
    <w:uiPriority w:val="99"/>
    <w:rsid w:val="006B333F"/>
    <w:rPr>
      <w:rFonts w:cs="Times New Roman"/>
      <w:color w:val="0000FF"/>
      <w:u w:val="single"/>
      <w:shd w:val="clear" w:color="auto" w:fill="auto"/>
    </w:rPr>
  </w:style>
  <w:style w:type="table" w:styleId="TableGrid">
    <w:name w:val="Table Grid"/>
    <w:basedOn w:val="TableNormal"/>
    <w:uiPriority w:val="59"/>
    <w:rsid w:val="00CD4630"/>
    <w:rPr>
      <w:lang w:val="fr-BE" w:eastAsia="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B048E5"/>
    <w:pPr>
      <w:spacing w:before="0" w:after="0"/>
      <w:jc w:val="center"/>
    </w:pPr>
    <w:rPr>
      <w:lang w:val="x-none"/>
    </w:rPr>
  </w:style>
  <w:style w:type="character" w:customStyle="1" w:styleId="BodyTextChar">
    <w:name w:val="Body Text Char"/>
    <w:link w:val="BodyText"/>
    <w:uiPriority w:val="99"/>
    <w:semiHidden/>
    <w:locked/>
    <w:rsid w:val="00D27CB2"/>
    <w:rPr>
      <w:rFonts w:cs="Times New Roman"/>
      <w:sz w:val="24"/>
      <w:szCs w:val="24"/>
      <w:lang w:eastAsia="en-US"/>
    </w:rPr>
  </w:style>
  <w:style w:type="paragraph" w:styleId="BodyTextIndent">
    <w:name w:val="Body Text Indent"/>
    <w:basedOn w:val="Normal"/>
    <w:link w:val="BodyTextIndentChar"/>
    <w:uiPriority w:val="99"/>
    <w:rsid w:val="00B048E5"/>
    <w:pPr>
      <w:tabs>
        <w:tab w:val="left" w:pos="1260"/>
        <w:tab w:val="left" w:leader="dot" w:pos="9072"/>
      </w:tabs>
      <w:spacing w:before="0" w:after="240"/>
      <w:ind w:left="1260" w:hanging="1260"/>
      <w:jc w:val="left"/>
    </w:pPr>
    <w:rPr>
      <w:lang w:val="x-none"/>
    </w:rPr>
  </w:style>
  <w:style w:type="character" w:customStyle="1" w:styleId="BodyTextIndentChar">
    <w:name w:val="Body Text Indent Char"/>
    <w:link w:val="BodyTextIndent"/>
    <w:uiPriority w:val="99"/>
    <w:semiHidden/>
    <w:locked/>
    <w:rsid w:val="00D27CB2"/>
    <w:rPr>
      <w:rFonts w:cs="Times New Roman"/>
      <w:sz w:val="24"/>
      <w:szCs w:val="24"/>
      <w:lang w:eastAsia="en-US"/>
    </w:rPr>
  </w:style>
  <w:style w:type="paragraph" w:customStyle="1" w:styleId="ParaNo">
    <w:name w:val="ParaNo."/>
    <w:basedOn w:val="Normal"/>
    <w:uiPriority w:val="99"/>
    <w:rsid w:val="00B048E5"/>
    <w:pPr>
      <w:tabs>
        <w:tab w:val="num" w:pos="926"/>
        <w:tab w:val="num" w:pos="1209"/>
      </w:tabs>
      <w:spacing w:before="0" w:after="0"/>
      <w:ind w:left="-1" w:firstLine="1"/>
      <w:jc w:val="left"/>
    </w:pPr>
    <w:rPr>
      <w:szCs w:val="20"/>
      <w:lang w:val="fr-FR"/>
    </w:rPr>
  </w:style>
  <w:style w:type="paragraph" w:customStyle="1" w:styleId="Rom1">
    <w:name w:val="Rom1"/>
    <w:basedOn w:val="Normal"/>
    <w:uiPriority w:val="99"/>
    <w:rsid w:val="00B048E5"/>
    <w:pPr>
      <w:tabs>
        <w:tab w:val="num" w:pos="1209"/>
      </w:tabs>
      <w:spacing w:before="0" w:after="0"/>
      <w:ind w:left="1145" w:hanging="465"/>
      <w:jc w:val="left"/>
    </w:pPr>
    <w:rPr>
      <w:szCs w:val="20"/>
      <w:lang w:val="fr-FR"/>
    </w:rPr>
  </w:style>
  <w:style w:type="paragraph" w:customStyle="1" w:styleId="Rom2">
    <w:name w:val="Rom2"/>
    <w:basedOn w:val="Normal"/>
    <w:uiPriority w:val="99"/>
    <w:rsid w:val="00B048E5"/>
    <w:pPr>
      <w:tabs>
        <w:tab w:val="num" w:pos="643"/>
      </w:tabs>
      <w:spacing w:before="0" w:after="0"/>
      <w:ind w:left="1712" w:hanging="465"/>
      <w:jc w:val="left"/>
    </w:pPr>
    <w:rPr>
      <w:szCs w:val="20"/>
      <w:lang w:val="fr-FR"/>
    </w:rPr>
  </w:style>
  <w:style w:type="paragraph" w:styleId="Index1">
    <w:name w:val="index 1"/>
    <w:basedOn w:val="Normal"/>
    <w:next w:val="Normal"/>
    <w:autoRedefine/>
    <w:uiPriority w:val="99"/>
    <w:semiHidden/>
    <w:rsid w:val="00B048E5"/>
    <w:pPr>
      <w:spacing w:before="0" w:after="0"/>
      <w:ind w:left="240" w:hanging="240"/>
      <w:jc w:val="left"/>
    </w:pPr>
  </w:style>
  <w:style w:type="paragraph" w:customStyle="1" w:styleId="berschrift2-3">
    <w:name w:val="Überschrift2-3"/>
    <w:basedOn w:val="berschrift1-3"/>
    <w:next w:val="BodyText"/>
    <w:uiPriority w:val="99"/>
    <w:rsid w:val="00B048E5"/>
    <w:pPr>
      <w:tabs>
        <w:tab w:val="clear" w:pos="1417"/>
        <w:tab w:val="num" w:pos="643"/>
        <w:tab w:val="num" w:pos="926"/>
        <w:tab w:val="num" w:pos="1413"/>
      </w:tabs>
      <w:ind w:left="1413" w:hanging="432"/>
    </w:pPr>
  </w:style>
  <w:style w:type="paragraph" w:customStyle="1" w:styleId="berschrift1-3">
    <w:name w:val="Überschrift1-3"/>
    <w:basedOn w:val="berschrift1-2"/>
    <w:uiPriority w:val="99"/>
    <w:rsid w:val="00B048E5"/>
    <w:pPr>
      <w:tabs>
        <w:tab w:val="clear" w:pos="850"/>
        <w:tab w:val="num" w:pos="1417"/>
      </w:tabs>
      <w:ind w:left="1417"/>
    </w:pPr>
  </w:style>
  <w:style w:type="paragraph" w:customStyle="1" w:styleId="berschrift1-2">
    <w:name w:val="Überschrift1-2"/>
    <w:basedOn w:val="Heading1"/>
    <w:uiPriority w:val="99"/>
    <w:rsid w:val="00B048E5"/>
    <w:pPr>
      <w:numPr>
        <w:numId w:val="0"/>
      </w:numPr>
      <w:tabs>
        <w:tab w:val="num" w:pos="850"/>
        <w:tab w:val="num" w:pos="1984"/>
      </w:tabs>
      <w:spacing w:before="240" w:after="240"/>
      <w:ind w:left="1984" w:hanging="567"/>
    </w:pPr>
    <w:rPr>
      <w:rFonts w:ascii="Arial" w:eastAsia="MS Mincho" w:hAnsi="Arial"/>
      <w:bCs w:val="0"/>
      <w:smallCaps w:val="0"/>
      <w:sz w:val="22"/>
      <w:szCs w:val="20"/>
    </w:rPr>
  </w:style>
  <w:style w:type="paragraph" w:customStyle="1" w:styleId="berschrift4n">
    <w:name w:val="Überschrift4n"/>
    <w:basedOn w:val="Normal"/>
    <w:autoRedefine/>
    <w:uiPriority w:val="99"/>
    <w:rsid w:val="00B048E5"/>
    <w:pPr>
      <w:widowControl w:val="0"/>
      <w:tabs>
        <w:tab w:val="num" w:pos="926"/>
        <w:tab w:val="num" w:pos="1209"/>
        <w:tab w:val="num" w:pos="2394"/>
      </w:tabs>
      <w:autoSpaceDE w:val="0"/>
      <w:autoSpaceDN w:val="0"/>
      <w:adjustRightInd w:val="0"/>
      <w:ind w:left="2394" w:hanging="432"/>
    </w:pPr>
    <w:rPr>
      <w:rFonts w:ascii="Arial" w:eastAsia="MS Mincho" w:hAnsi="Arial"/>
      <w:b/>
      <w:sz w:val="22"/>
      <w:lang w:val="en-US"/>
    </w:rPr>
  </w:style>
  <w:style w:type="paragraph" w:styleId="BodyText3">
    <w:name w:val="Body Text 3"/>
    <w:basedOn w:val="Normal"/>
    <w:link w:val="BodyText3Char"/>
    <w:uiPriority w:val="99"/>
    <w:rsid w:val="00B048E5"/>
    <w:pPr>
      <w:widowControl w:val="0"/>
      <w:autoSpaceDE w:val="0"/>
      <w:autoSpaceDN w:val="0"/>
      <w:adjustRightInd w:val="0"/>
      <w:spacing w:before="0" w:after="0"/>
      <w:jc w:val="left"/>
    </w:pPr>
    <w:rPr>
      <w:sz w:val="16"/>
      <w:szCs w:val="16"/>
      <w:lang w:val="x-none"/>
    </w:rPr>
  </w:style>
  <w:style w:type="character" w:customStyle="1" w:styleId="BodyText3Char">
    <w:name w:val="Body Text 3 Char"/>
    <w:link w:val="BodyText3"/>
    <w:uiPriority w:val="99"/>
    <w:semiHidden/>
    <w:locked/>
    <w:rsid w:val="00D27CB2"/>
    <w:rPr>
      <w:rFonts w:cs="Times New Roman"/>
      <w:sz w:val="16"/>
      <w:szCs w:val="16"/>
      <w:lang w:eastAsia="en-US"/>
    </w:rPr>
  </w:style>
  <w:style w:type="character" w:customStyle="1" w:styleId="TableFootNoteXref">
    <w:name w:val="TableFootNoteXref"/>
    <w:uiPriority w:val="99"/>
    <w:rsid w:val="00B048E5"/>
    <w:rPr>
      <w:position w:val="6"/>
      <w:sz w:val="16"/>
    </w:rPr>
  </w:style>
  <w:style w:type="character" w:customStyle="1" w:styleId="title3">
    <w:name w:val="title3"/>
    <w:uiPriority w:val="99"/>
    <w:rsid w:val="00B048E5"/>
    <w:rPr>
      <w:rFonts w:cs="Times New Roman"/>
      <w:b/>
      <w:sz w:val="21"/>
    </w:rPr>
  </w:style>
  <w:style w:type="character" w:customStyle="1" w:styleId="title2">
    <w:name w:val="title2"/>
    <w:uiPriority w:val="99"/>
    <w:rsid w:val="00B048E5"/>
    <w:rPr>
      <w:rFonts w:cs="Times New Roman"/>
      <w:b/>
      <w:sz w:val="24"/>
    </w:rPr>
  </w:style>
  <w:style w:type="character" w:styleId="PageNumber">
    <w:name w:val="page number"/>
    <w:uiPriority w:val="99"/>
    <w:rsid w:val="00B048E5"/>
    <w:rPr>
      <w:rFonts w:cs="Times New Roman"/>
    </w:rPr>
  </w:style>
  <w:style w:type="paragraph" w:customStyle="1" w:styleId="ANNEX">
    <w:name w:val="ANNEX"/>
    <w:basedOn w:val="Normal"/>
    <w:next w:val="Normal"/>
    <w:uiPriority w:val="99"/>
    <w:rsid w:val="00B048E5"/>
    <w:pPr>
      <w:keepNext/>
      <w:keepLines/>
      <w:pageBreakBefore/>
      <w:overflowPunct w:val="0"/>
      <w:autoSpaceDE w:val="0"/>
      <w:autoSpaceDN w:val="0"/>
      <w:adjustRightInd w:val="0"/>
      <w:spacing w:before="0" w:after="480"/>
      <w:jc w:val="center"/>
      <w:textAlignment w:val="baseline"/>
      <w:outlineLvl w:val="0"/>
    </w:pPr>
    <w:rPr>
      <w:rFonts w:ascii="Arial" w:eastAsia="MS Mincho" w:hAnsi="Arial"/>
      <w:b/>
      <w:sz w:val="28"/>
      <w:szCs w:val="20"/>
      <w:lang w:eastAsia="ja-JP"/>
    </w:rPr>
  </w:style>
  <w:style w:type="paragraph" w:styleId="IndexHeading">
    <w:name w:val="index heading"/>
    <w:basedOn w:val="Normal"/>
    <w:next w:val="Index1"/>
    <w:uiPriority w:val="99"/>
    <w:semiHidden/>
    <w:rsid w:val="00B048E5"/>
    <w:pPr>
      <w:keepNext/>
      <w:overflowPunct w:val="0"/>
      <w:autoSpaceDE w:val="0"/>
      <w:autoSpaceDN w:val="0"/>
      <w:adjustRightInd w:val="0"/>
      <w:spacing w:before="480" w:after="210" w:line="230" w:lineRule="auto"/>
      <w:jc w:val="center"/>
      <w:textAlignment w:val="baseline"/>
    </w:pPr>
    <w:rPr>
      <w:rFonts w:ascii="Arial" w:eastAsia="MS Mincho" w:hAnsi="Arial"/>
      <w:sz w:val="20"/>
      <w:szCs w:val="20"/>
      <w:lang w:eastAsia="ja-JP"/>
    </w:rPr>
  </w:style>
  <w:style w:type="paragraph" w:customStyle="1" w:styleId="Footer1">
    <w:name w:val="Footer1"/>
    <w:uiPriority w:val="99"/>
    <w:rsid w:val="00B048E5"/>
    <w:pPr>
      <w:tabs>
        <w:tab w:val="center" w:pos="4680"/>
        <w:tab w:val="right" w:pos="9000"/>
        <w:tab w:val="left" w:pos="9360"/>
      </w:tabs>
      <w:suppressAutoHyphens/>
    </w:pPr>
    <w:rPr>
      <w:rFonts w:ascii="Book Antiqua" w:hAnsi="Book Antiqua"/>
      <w:lang w:val="en-US" w:eastAsia="en-US"/>
    </w:rPr>
  </w:style>
  <w:style w:type="paragraph" w:customStyle="1" w:styleId="p3">
    <w:name w:val="p3"/>
    <w:basedOn w:val="Normal"/>
    <w:next w:val="Normal"/>
    <w:uiPriority w:val="99"/>
    <w:rsid w:val="00B048E5"/>
    <w:pPr>
      <w:tabs>
        <w:tab w:val="left" w:pos="720"/>
      </w:tabs>
      <w:overflowPunct w:val="0"/>
      <w:autoSpaceDE w:val="0"/>
      <w:autoSpaceDN w:val="0"/>
      <w:adjustRightInd w:val="0"/>
      <w:spacing w:before="0" w:line="230" w:lineRule="auto"/>
      <w:textAlignment w:val="baseline"/>
    </w:pPr>
    <w:rPr>
      <w:rFonts w:ascii="Arial" w:eastAsia="MS Mincho" w:hAnsi="Arial"/>
      <w:sz w:val="20"/>
      <w:szCs w:val="20"/>
      <w:lang w:eastAsia="ja-JP"/>
    </w:rPr>
  </w:style>
  <w:style w:type="paragraph" w:customStyle="1" w:styleId="Formula">
    <w:name w:val="Formula"/>
    <w:basedOn w:val="Normal"/>
    <w:next w:val="Normal"/>
    <w:uiPriority w:val="99"/>
    <w:rsid w:val="00B048E5"/>
    <w:pPr>
      <w:tabs>
        <w:tab w:val="right" w:pos="10206"/>
      </w:tabs>
      <w:overflowPunct w:val="0"/>
      <w:autoSpaceDE w:val="0"/>
      <w:autoSpaceDN w:val="0"/>
      <w:adjustRightInd w:val="0"/>
      <w:spacing w:before="0" w:after="220"/>
      <w:ind w:left="400"/>
      <w:textAlignment w:val="baseline"/>
    </w:pPr>
    <w:rPr>
      <w:rFonts w:ascii="Arial" w:eastAsia="MS Mincho" w:hAnsi="Arial"/>
      <w:sz w:val="20"/>
      <w:szCs w:val="20"/>
      <w:lang w:eastAsia="ja-JP"/>
    </w:rPr>
  </w:style>
  <w:style w:type="paragraph" w:customStyle="1" w:styleId="Special">
    <w:name w:val="Special"/>
    <w:basedOn w:val="Normal"/>
    <w:next w:val="Normal"/>
    <w:uiPriority w:val="99"/>
    <w:rsid w:val="00B048E5"/>
    <w:pPr>
      <w:overflowPunct w:val="0"/>
      <w:autoSpaceDE w:val="0"/>
      <w:autoSpaceDN w:val="0"/>
      <w:adjustRightInd w:val="0"/>
      <w:spacing w:before="0" w:after="240" w:line="230" w:lineRule="auto"/>
      <w:textAlignment w:val="baseline"/>
    </w:pPr>
    <w:rPr>
      <w:rFonts w:ascii="Arial" w:eastAsia="MS Mincho" w:hAnsi="Arial"/>
      <w:sz w:val="20"/>
      <w:szCs w:val="20"/>
      <w:lang w:eastAsia="ja-JP"/>
    </w:rPr>
  </w:style>
  <w:style w:type="paragraph" w:customStyle="1" w:styleId="Definition">
    <w:name w:val="Definition"/>
    <w:basedOn w:val="Normal"/>
    <w:next w:val="Normal"/>
    <w:uiPriority w:val="99"/>
    <w:rsid w:val="00B048E5"/>
    <w:pPr>
      <w:overflowPunct w:val="0"/>
      <w:autoSpaceDE w:val="0"/>
      <w:autoSpaceDN w:val="0"/>
      <w:adjustRightInd w:val="0"/>
      <w:spacing w:before="0" w:after="240" w:line="230" w:lineRule="auto"/>
      <w:textAlignment w:val="baseline"/>
    </w:pPr>
    <w:rPr>
      <w:rFonts w:ascii="Arial" w:eastAsia="MS Mincho" w:hAnsi="Arial"/>
      <w:sz w:val="20"/>
      <w:szCs w:val="20"/>
      <w:lang w:eastAsia="ja-JP"/>
    </w:rPr>
  </w:style>
  <w:style w:type="paragraph" w:customStyle="1" w:styleId="zzHelp">
    <w:name w:val="zzHelp"/>
    <w:basedOn w:val="Normal"/>
    <w:uiPriority w:val="99"/>
    <w:rsid w:val="00B048E5"/>
    <w:pPr>
      <w:overflowPunct w:val="0"/>
      <w:autoSpaceDE w:val="0"/>
      <w:autoSpaceDN w:val="0"/>
      <w:adjustRightInd w:val="0"/>
      <w:spacing w:before="0" w:after="240" w:line="230" w:lineRule="auto"/>
      <w:textAlignment w:val="baseline"/>
    </w:pPr>
    <w:rPr>
      <w:rFonts w:ascii="Arial" w:eastAsia="MS Mincho" w:hAnsi="Arial"/>
      <w:color w:val="008000"/>
      <w:sz w:val="20"/>
      <w:szCs w:val="20"/>
      <w:lang w:eastAsia="ja-JP"/>
    </w:rPr>
  </w:style>
  <w:style w:type="paragraph" w:customStyle="1" w:styleId="Tabletitle0">
    <w:name w:val="Table title"/>
    <w:basedOn w:val="Normal"/>
    <w:next w:val="Normal"/>
    <w:uiPriority w:val="99"/>
    <w:rsid w:val="00B048E5"/>
    <w:pPr>
      <w:keepNext/>
      <w:suppressAutoHyphens/>
      <w:overflowPunct w:val="0"/>
      <w:autoSpaceDE w:val="0"/>
      <w:autoSpaceDN w:val="0"/>
      <w:adjustRightInd w:val="0"/>
      <w:spacing w:line="-230" w:lineRule="auto"/>
      <w:jc w:val="center"/>
      <w:textAlignment w:val="baseline"/>
    </w:pPr>
    <w:rPr>
      <w:rFonts w:ascii="Arial" w:eastAsia="MS Mincho" w:hAnsi="Arial"/>
      <w:b/>
      <w:sz w:val="20"/>
      <w:szCs w:val="20"/>
      <w:lang w:eastAsia="ja-JP"/>
    </w:rPr>
  </w:style>
  <w:style w:type="paragraph" w:customStyle="1" w:styleId="a3">
    <w:name w:val="a3"/>
    <w:basedOn w:val="Heading3"/>
    <w:next w:val="Normal"/>
    <w:uiPriority w:val="99"/>
    <w:rsid w:val="00B048E5"/>
    <w:pPr>
      <w:numPr>
        <w:ilvl w:val="0"/>
        <w:numId w:val="0"/>
      </w:numPr>
      <w:tabs>
        <w:tab w:val="left" w:pos="640"/>
        <w:tab w:val="left" w:pos="880"/>
      </w:tabs>
      <w:suppressAutoHyphens/>
      <w:overflowPunct w:val="0"/>
      <w:autoSpaceDE w:val="0"/>
      <w:autoSpaceDN w:val="0"/>
      <w:adjustRightInd w:val="0"/>
      <w:spacing w:before="60" w:after="240" w:line="-250" w:lineRule="auto"/>
      <w:textAlignment w:val="baseline"/>
      <w:outlineLvl w:val="9"/>
    </w:pPr>
    <w:rPr>
      <w:rFonts w:ascii="Arial" w:eastAsia="MS Mincho" w:hAnsi="Arial"/>
      <w:bCs w:val="0"/>
      <w:i w:val="0"/>
      <w:sz w:val="22"/>
      <w:szCs w:val="20"/>
      <w:lang w:eastAsia="ja-JP"/>
    </w:rPr>
  </w:style>
  <w:style w:type="paragraph" w:styleId="BodyTextIndent2">
    <w:name w:val="Body Text Indent 2"/>
    <w:basedOn w:val="Normal"/>
    <w:link w:val="BodyTextIndent2Char"/>
    <w:uiPriority w:val="99"/>
    <w:rsid w:val="00B048E5"/>
    <w:pPr>
      <w:tabs>
        <w:tab w:val="left" w:pos="1134"/>
        <w:tab w:val="left" w:pos="1701"/>
      </w:tabs>
      <w:spacing w:before="0" w:after="0"/>
      <w:ind w:left="1134" w:hanging="1134"/>
    </w:pPr>
    <w:rPr>
      <w:lang w:val="x-none"/>
    </w:rPr>
  </w:style>
  <w:style w:type="character" w:customStyle="1" w:styleId="BodyTextIndent2Char">
    <w:name w:val="Body Text Indent 2 Char"/>
    <w:link w:val="BodyTextIndent2"/>
    <w:uiPriority w:val="99"/>
    <w:semiHidden/>
    <w:locked/>
    <w:rsid w:val="00D27CB2"/>
    <w:rPr>
      <w:rFonts w:cs="Times New Roman"/>
      <w:sz w:val="24"/>
      <w:szCs w:val="24"/>
      <w:lang w:eastAsia="en-US"/>
    </w:rPr>
  </w:style>
  <w:style w:type="paragraph" w:styleId="BodyTextIndent3">
    <w:name w:val="Body Text Indent 3"/>
    <w:basedOn w:val="Normal"/>
    <w:link w:val="BodyTextIndent3Char"/>
    <w:uiPriority w:val="99"/>
    <w:rsid w:val="00B048E5"/>
    <w:pPr>
      <w:tabs>
        <w:tab w:val="left" w:pos="567"/>
        <w:tab w:val="left" w:pos="851"/>
        <w:tab w:val="left" w:pos="1701"/>
      </w:tabs>
      <w:spacing w:before="0" w:after="0"/>
      <w:ind w:left="540" w:hanging="540"/>
      <w:jc w:val="left"/>
    </w:pPr>
    <w:rPr>
      <w:sz w:val="16"/>
      <w:szCs w:val="16"/>
      <w:lang w:val="x-none"/>
    </w:rPr>
  </w:style>
  <w:style w:type="character" w:customStyle="1" w:styleId="BodyTextIndent3Char">
    <w:name w:val="Body Text Indent 3 Char"/>
    <w:link w:val="BodyTextIndent3"/>
    <w:uiPriority w:val="99"/>
    <w:semiHidden/>
    <w:locked/>
    <w:rsid w:val="00D27CB2"/>
    <w:rPr>
      <w:rFonts w:cs="Times New Roman"/>
      <w:sz w:val="16"/>
      <w:szCs w:val="16"/>
      <w:lang w:eastAsia="en-US"/>
    </w:rPr>
  </w:style>
  <w:style w:type="paragraph" w:styleId="NormalWeb">
    <w:name w:val="Normal (Web)"/>
    <w:basedOn w:val="Normal"/>
    <w:uiPriority w:val="99"/>
    <w:rsid w:val="00A668A1"/>
    <w:pPr>
      <w:spacing w:before="100" w:beforeAutospacing="1" w:after="100" w:afterAutospacing="1"/>
      <w:jc w:val="left"/>
    </w:pPr>
    <w:rPr>
      <w:rFonts w:eastAsia="MS Mincho"/>
      <w:lang w:eastAsia="ja-JP"/>
    </w:rPr>
  </w:style>
  <w:style w:type="paragraph" w:customStyle="1" w:styleId="SingleTxtG">
    <w:name w:val="_ Single Txt_G"/>
    <w:basedOn w:val="Normal"/>
    <w:link w:val="SingleTxtGChar"/>
    <w:rsid w:val="006E47BE"/>
    <w:pPr>
      <w:spacing w:before="0"/>
      <w:ind w:left="1134" w:right="1134"/>
    </w:pPr>
    <w:rPr>
      <w:sz w:val="20"/>
      <w:szCs w:val="20"/>
    </w:rPr>
  </w:style>
  <w:style w:type="paragraph" w:customStyle="1" w:styleId="HChG">
    <w:name w:val="_ H _Ch_G"/>
    <w:basedOn w:val="Normal"/>
    <w:next w:val="Normal"/>
    <w:uiPriority w:val="99"/>
    <w:rsid w:val="006E47BE"/>
    <w:pPr>
      <w:keepNext/>
      <w:keepLines/>
      <w:tabs>
        <w:tab w:val="right" w:pos="851"/>
      </w:tabs>
      <w:spacing w:before="360" w:after="240" w:line="300" w:lineRule="exact"/>
      <w:ind w:left="1134" w:right="1134" w:hanging="1134"/>
      <w:jc w:val="left"/>
    </w:pPr>
    <w:rPr>
      <w:b/>
      <w:sz w:val="28"/>
      <w:szCs w:val="20"/>
    </w:rPr>
  </w:style>
  <w:style w:type="character" w:customStyle="1" w:styleId="CRMarker">
    <w:name w:val="CR Marker"/>
    <w:uiPriority w:val="99"/>
    <w:rsid w:val="005B2AE5"/>
    <w:rPr>
      <w:rFonts w:ascii="Wingdings" w:hAnsi="Wingdings" w:cs="Wingdings"/>
      <w:shd w:val="clear" w:color="auto" w:fill="auto"/>
    </w:rPr>
  </w:style>
  <w:style w:type="character" w:customStyle="1" w:styleId="CRRefNum">
    <w:name w:val="CR RefNum"/>
    <w:uiPriority w:val="99"/>
    <w:rsid w:val="005B2AE5"/>
    <w:rPr>
      <w:rFonts w:cs="Times New Roman"/>
      <w:shd w:val="clear" w:color="auto" w:fill="auto"/>
      <w:vertAlign w:val="subscript"/>
    </w:rPr>
  </w:style>
  <w:style w:type="paragraph" w:customStyle="1" w:styleId="Annexetitreacte">
    <w:name w:val="Annexe titre (acte)"/>
    <w:basedOn w:val="Normal"/>
    <w:next w:val="Normal"/>
    <w:uiPriority w:val="99"/>
    <w:rsid w:val="00827B62"/>
    <w:pPr>
      <w:autoSpaceDE w:val="0"/>
      <w:autoSpaceDN w:val="0"/>
      <w:jc w:val="center"/>
    </w:pPr>
    <w:rPr>
      <w:rFonts w:cs="Arial Unicode MS"/>
      <w:b/>
      <w:bCs/>
      <w:u w:val="single"/>
      <w:lang w:val="fr-FR" w:eastAsia="en-GB" w:bidi="km-KH"/>
    </w:rPr>
  </w:style>
  <w:style w:type="paragraph" w:customStyle="1" w:styleId="Langueoriginale">
    <w:name w:val="Langue originale"/>
    <w:basedOn w:val="Normal"/>
    <w:next w:val="Normal"/>
    <w:uiPriority w:val="99"/>
    <w:rsid w:val="00827B62"/>
    <w:pPr>
      <w:autoSpaceDE w:val="0"/>
      <w:autoSpaceDN w:val="0"/>
      <w:spacing w:before="360"/>
      <w:jc w:val="center"/>
    </w:pPr>
    <w:rPr>
      <w:rFonts w:cs="Arial Unicode MS"/>
      <w:caps/>
      <w:lang w:val="fr-FR" w:eastAsia="en-GB" w:bidi="km-KH"/>
    </w:rPr>
  </w:style>
  <w:style w:type="paragraph" w:customStyle="1" w:styleId="Bullet2G">
    <w:name w:val="_Bullet 2_G"/>
    <w:basedOn w:val="Normal"/>
    <w:uiPriority w:val="99"/>
    <w:rsid w:val="00924F45"/>
    <w:pPr>
      <w:tabs>
        <w:tab w:val="num" w:pos="643"/>
        <w:tab w:val="num" w:pos="1209"/>
        <w:tab w:val="num" w:pos="2268"/>
      </w:tabs>
      <w:spacing w:before="0"/>
      <w:ind w:left="2268" w:right="1134" w:hanging="170"/>
    </w:pPr>
    <w:rPr>
      <w:szCs w:val="20"/>
    </w:rPr>
  </w:style>
  <w:style w:type="character" w:customStyle="1" w:styleId="hilite1">
    <w:name w:val="hilite1"/>
    <w:uiPriority w:val="99"/>
    <w:rsid w:val="0025056D"/>
    <w:rPr>
      <w:rFonts w:cs="Times New Roman"/>
      <w:b/>
      <w:bCs/>
      <w:color w:val="CC0000"/>
    </w:rPr>
  </w:style>
  <w:style w:type="paragraph" w:customStyle="1" w:styleId="Annexetitreexposglobal">
    <w:name w:val="Annexe titre (exposé global)"/>
    <w:basedOn w:val="Normal"/>
    <w:next w:val="Normal"/>
    <w:uiPriority w:val="99"/>
    <w:rsid w:val="007D542C"/>
    <w:pPr>
      <w:autoSpaceDE w:val="0"/>
      <w:autoSpaceDN w:val="0"/>
      <w:jc w:val="center"/>
    </w:pPr>
    <w:rPr>
      <w:rFonts w:cs="Arial Unicode MS"/>
      <w:b/>
      <w:bCs/>
      <w:u w:val="single"/>
      <w:lang w:val="fr-FR" w:eastAsia="en-GB" w:bidi="km-KH"/>
    </w:rPr>
  </w:style>
  <w:style w:type="paragraph" w:customStyle="1" w:styleId="Annexetitrefichefinacte">
    <w:name w:val="Annexe titre (fiche fin. acte)"/>
    <w:basedOn w:val="Normal"/>
    <w:next w:val="Normal"/>
    <w:uiPriority w:val="99"/>
    <w:rsid w:val="007D542C"/>
    <w:pPr>
      <w:autoSpaceDE w:val="0"/>
      <w:autoSpaceDN w:val="0"/>
      <w:jc w:val="center"/>
    </w:pPr>
    <w:rPr>
      <w:rFonts w:cs="Arial Unicode MS"/>
      <w:b/>
      <w:bCs/>
      <w:u w:val="single"/>
      <w:lang w:val="fr-FR" w:eastAsia="en-GB" w:bidi="km-KH"/>
    </w:rPr>
  </w:style>
  <w:style w:type="paragraph" w:customStyle="1" w:styleId="Annexetitrefichefinglobale">
    <w:name w:val="Annexe titre (fiche fin. globale)"/>
    <w:basedOn w:val="Normal"/>
    <w:next w:val="Normal"/>
    <w:uiPriority w:val="99"/>
    <w:rsid w:val="007D542C"/>
    <w:pPr>
      <w:autoSpaceDE w:val="0"/>
      <w:autoSpaceDN w:val="0"/>
      <w:jc w:val="center"/>
    </w:pPr>
    <w:rPr>
      <w:rFonts w:cs="Arial Unicode MS"/>
      <w:b/>
      <w:bCs/>
      <w:u w:val="single"/>
      <w:lang w:val="fr-FR" w:eastAsia="en-GB" w:bidi="km-KH"/>
    </w:rPr>
  </w:style>
  <w:style w:type="paragraph" w:customStyle="1" w:styleId="Annexetitreglobale">
    <w:name w:val="Annexe titre (globale)"/>
    <w:basedOn w:val="Normal"/>
    <w:next w:val="Normal"/>
    <w:uiPriority w:val="99"/>
    <w:rsid w:val="007D542C"/>
    <w:pPr>
      <w:autoSpaceDE w:val="0"/>
      <w:autoSpaceDN w:val="0"/>
      <w:jc w:val="center"/>
    </w:pPr>
    <w:rPr>
      <w:rFonts w:cs="Arial Unicode MS"/>
      <w:b/>
      <w:bCs/>
      <w:u w:val="single"/>
      <w:lang w:val="fr-FR" w:eastAsia="en-GB" w:bidi="km-KH"/>
    </w:rPr>
  </w:style>
  <w:style w:type="paragraph" w:customStyle="1" w:styleId="Rfrenceinstitutionelle">
    <w:name w:val="Référence institutionelle"/>
    <w:basedOn w:val="Normal"/>
    <w:next w:val="Statut"/>
    <w:uiPriority w:val="99"/>
    <w:rsid w:val="007D542C"/>
    <w:pPr>
      <w:autoSpaceDE w:val="0"/>
      <w:autoSpaceDN w:val="0"/>
      <w:spacing w:before="0" w:after="240"/>
      <w:ind w:left="5103"/>
      <w:jc w:val="left"/>
    </w:pPr>
    <w:rPr>
      <w:rFonts w:cs="Arial Unicode MS"/>
      <w:lang w:val="fr-FR" w:eastAsia="en-GB" w:bidi="km-KH"/>
    </w:rPr>
  </w:style>
  <w:style w:type="paragraph" w:customStyle="1" w:styleId="Exposdesmotifstitreglobal">
    <w:name w:val="Exposé des motifs titre (global)"/>
    <w:basedOn w:val="Normal"/>
    <w:next w:val="Normal"/>
    <w:uiPriority w:val="99"/>
    <w:rsid w:val="007D542C"/>
    <w:pPr>
      <w:autoSpaceDE w:val="0"/>
      <w:autoSpaceDN w:val="0"/>
      <w:jc w:val="center"/>
    </w:pPr>
    <w:rPr>
      <w:rFonts w:cs="Arial Unicode MS"/>
      <w:b/>
      <w:bCs/>
      <w:u w:val="single"/>
      <w:lang w:val="fr-FR" w:eastAsia="en-GB" w:bidi="km-KH"/>
    </w:rPr>
  </w:style>
  <w:style w:type="paragraph" w:customStyle="1" w:styleId="FichedimpactPMEtitre">
    <w:name w:val="Fiche d'impact PME titre"/>
    <w:basedOn w:val="Normal"/>
    <w:next w:val="Normal"/>
    <w:uiPriority w:val="99"/>
    <w:rsid w:val="007D542C"/>
    <w:pPr>
      <w:autoSpaceDE w:val="0"/>
      <w:autoSpaceDN w:val="0"/>
      <w:jc w:val="center"/>
    </w:pPr>
    <w:rPr>
      <w:rFonts w:cs="Arial Unicode MS"/>
      <w:b/>
      <w:bCs/>
      <w:lang w:val="fr-FR" w:eastAsia="en-GB" w:bidi="km-KH"/>
    </w:rPr>
  </w:style>
  <w:style w:type="paragraph" w:customStyle="1" w:styleId="Fichefinanciretextetable">
    <w:name w:val="Fiche financière texte (table)"/>
    <w:basedOn w:val="Normal"/>
    <w:uiPriority w:val="99"/>
    <w:rsid w:val="007D542C"/>
    <w:pPr>
      <w:autoSpaceDE w:val="0"/>
      <w:autoSpaceDN w:val="0"/>
      <w:spacing w:before="0" w:after="0"/>
      <w:jc w:val="left"/>
    </w:pPr>
    <w:rPr>
      <w:rFonts w:cs="Arial Unicode MS"/>
      <w:sz w:val="20"/>
      <w:szCs w:val="20"/>
      <w:lang w:val="fr-FR" w:eastAsia="en-GB" w:bidi="km-KH"/>
    </w:rPr>
  </w:style>
  <w:style w:type="paragraph" w:customStyle="1" w:styleId="Fichefinanciretitreactetable">
    <w:name w:val="Fiche financière titre (acte table)"/>
    <w:basedOn w:val="Normal"/>
    <w:next w:val="Normal"/>
    <w:uiPriority w:val="99"/>
    <w:rsid w:val="007D542C"/>
    <w:pPr>
      <w:autoSpaceDE w:val="0"/>
      <w:autoSpaceDN w:val="0"/>
      <w:jc w:val="center"/>
    </w:pPr>
    <w:rPr>
      <w:rFonts w:cs="Arial Unicode MS"/>
      <w:b/>
      <w:bCs/>
      <w:sz w:val="40"/>
      <w:szCs w:val="40"/>
      <w:lang w:val="fr-FR" w:eastAsia="en-GB" w:bidi="km-KH"/>
    </w:rPr>
  </w:style>
  <w:style w:type="paragraph" w:customStyle="1" w:styleId="Fichefinanciretitreacte">
    <w:name w:val="Fiche financière titre (acte)"/>
    <w:basedOn w:val="Normal"/>
    <w:next w:val="Normal"/>
    <w:uiPriority w:val="99"/>
    <w:rsid w:val="007D542C"/>
    <w:pPr>
      <w:autoSpaceDE w:val="0"/>
      <w:autoSpaceDN w:val="0"/>
      <w:jc w:val="center"/>
    </w:pPr>
    <w:rPr>
      <w:rFonts w:cs="Arial Unicode MS"/>
      <w:b/>
      <w:bCs/>
      <w:u w:val="single"/>
      <w:lang w:val="fr-FR" w:eastAsia="en-GB" w:bidi="km-KH"/>
    </w:rPr>
  </w:style>
  <w:style w:type="paragraph" w:customStyle="1" w:styleId="Fichefinanciretitretable">
    <w:name w:val="Fiche financière titre (table)"/>
    <w:basedOn w:val="Normal"/>
    <w:uiPriority w:val="99"/>
    <w:rsid w:val="007D542C"/>
    <w:pPr>
      <w:autoSpaceDE w:val="0"/>
      <w:autoSpaceDN w:val="0"/>
      <w:jc w:val="center"/>
    </w:pPr>
    <w:rPr>
      <w:rFonts w:cs="Arial Unicode MS"/>
      <w:b/>
      <w:bCs/>
      <w:sz w:val="40"/>
      <w:szCs w:val="40"/>
      <w:lang w:val="fr-FR" w:eastAsia="en-GB" w:bidi="km-KH"/>
    </w:rPr>
  </w:style>
  <w:style w:type="paragraph" w:customStyle="1" w:styleId="Phrasefinale">
    <w:name w:val="Phrase finale"/>
    <w:basedOn w:val="Normal"/>
    <w:next w:val="Normal"/>
    <w:uiPriority w:val="99"/>
    <w:rsid w:val="007D542C"/>
    <w:pPr>
      <w:autoSpaceDE w:val="0"/>
      <w:autoSpaceDN w:val="0"/>
      <w:spacing w:before="360" w:after="0"/>
      <w:jc w:val="center"/>
    </w:pPr>
    <w:rPr>
      <w:rFonts w:cs="Arial Unicode MS"/>
      <w:lang w:val="fr-FR" w:eastAsia="en-GB" w:bidi="km-KH"/>
    </w:rPr>
  </w:style>
  <w:style w:type="paragraph" w:customStyle="1" w:styleId="Prliminairetitre">
    <w:name w:val="Préliminaire titre"/>
    <w:basedOn w:val="Normal"/>
    <w:next w:val="Normal"/>
    <w:uiPriority w:val="99"/>
    <w:rsid w:val="007D542C"/>
    <w:pPr>
      <w:autoSpaceDE w:val="0"/>
      <w:autoSpaceDN w:val="0"/>
      <w:spacing w:before="360" w:after="360"/>
      <w:jc w:val="center"/>
    </w:pPr>
    <w:rPr>
      <w:rFonts w:cs="Arial Unicode MS"/>
      <w:b/>
      <w:bCs/>
      <w:lang w:val="fr-FR" w:eastAsia="en-GB" w:bidi="km-KH"/>
    </w:rPr>
  </w:style>
  <w:style w:type="paragraph" w:customStyle="1" w:styleId="Prliminairetype">
    <w:name w:val="Préliminaire type"/>
    <w:basedOn w:val="Normal"/>
    <w:next w:val="Normal"/>
    <w:uiPriority w:val="99"/>
    <w:rsid w:val="007D542C"/>
    <w:pPr>
      <w:autoSpaceDE w:val="0"/>
      <w:autoSpaceDN w:val="0"/>
      <w:spacing w:before="360" w:after="0"/>
      <w:jc w:val="center"/>
    </w:pPr>
    <w:rPr>
      <w:rFonts w:cs="Arial Unicode MS"/>
      <w:b/>
      <w:bCs/>
      <w:lang w:val="fr-FR" w:eastAsia="en-GB" w:bidi="km-KH"/>
    </w:rPr>
  </w:style>
  <w:style w:type="paragraph" w:customStyle="1" w:styleId="Rfrenceinterinstitutionelle">
    <w:name w:val="Référence interinstitutionelle"/>
    <w:basedOn w:val="Normal"/>
    <w:next w:val="Statut"/>
    <w:uiPriority w:val="99"/>
    <w:rsid w:val="007D542C"/>
    <w:pPr>
      <w:autoSpaceDE w:val="0"/>
      <w:autoSpaceDN w:val="0"/>
      <w:spacing w:before="0" w:after="0"/>
      <w:ind w:left="5103"/>
      <w:jc w:val="left"/>
    </w:pPr>
    <w:rPr>
      <w:rFonts w:cs="Arial Unicode MS"/>
      <w:lang w:val="fr-FR" w:eastAsia="en-GB" w:bidi="km-KH"/>
    </w:rPr>
  </w:style>
  <w:style w:type="paragraph" w:styleId="TOAHeading">
    <w:name w:val="toa heading"/>
    <w:basedOn w:val="Normal"/>
    <w:next w:val="Normal"/>
    <w:uiPriority w:val="99"/>
    <w:rsid w:val="007D542C"/>
    <w:pPr>
      <w:autoSpaceDE w:val="0"/>
      <w:autoSpaceDN w:val="0"/>
    </w:pPr>
    <w:rPr>
      <w:rFonts w:ascii="Arial" w:hAnsi="Arial" w:cs="Arial"/>
      <w:b/>
      <w:bCs/>
      <w:lang w:val="fr-FR" w:eastAsia="en-GB" w:bidi="km-KH"/>
    </w:rPr>
  </w:style>
  <w:style w:type="paragraph" w:customStyle="1" w:styleId="CRSeparator">
    <w:name w:val="CR Separator"/>
    <w:basedOn w:val="Normal"/>
    <w:next w:val="CRReference"/>
    <w:uiPriority w:val="99"/>
    <w:rsid w:val="007D542C"/>
    <w:pPr>
      <w:keepNext/>
      <w:pBdr>
        <w:top w:val="single" w:sz="4" w:space="1" w:color="auto"/>
      </w:pBdr>
      <w:autoSpaceDE w:val="0"/>
      <w:autoSpaceDN w:val="0"/>
      <w:spacing w:before="0" w:after="0"/>
    </w:pPr>
    <w:rPr>
      <w:rFonts w:cs="Arial Unicode MS"/>
      <w:lang w:val="fr-FR" w:eastAsia="en-GB" w:bidi="km-KH"/>
    </w:rPr>
  </w:style>
  <w:style w:type="paragraph" w:customStyle="1" w:styleId="CRReference">
    <w:name w:val="CR Reference"/>
    <w:basedOn w:val="Normal"/>
    <w:uiPriority w:val="99"/>
    <w:rsid w:val="007D542C"/>
    <w:pPr>
      <w:keepNext/>
      <w:pBdr>
        <w:top w:val="single" w:sz="4" w:space="1" w:color="auto"/>
        <w:left w:val="single" w:sz="4" w:space="4" w:color="auto"/>
        <w:bottom w:val="single" w:sz="4" w:space="1" w:color="auto"/>
        <w:right w:val="single" w:sz="4" w:space="4" w:color="auto"/>
      </w:pBdr>
      <w:autoSpaceDE w:val="0"/>
      <w:autoSpaceDN w:val="0"/>
      <w:spacing w:before="0" w:after="0"/>
      <w:ind w:left="5670"/>
      <w:jc w:val="left"/>
    </w:pPr>
    <w:rPr>
      <w:rFonts w:cs="Arial Unicode MS"/>
      <w:lang w:val="fr-FR" w:eastAsia="en-GB" w:bidi="km-KH"/>
    </w:rPr>
  </w:style>
  <w:style w:type="paragraph" w:customStyle="1" w:styleId="CRParaDeleted">
    <w:name w:val="CR ParaDeleted"/>
    <w:basedOn w:val="Normal"/>
    <w:next w:val="Normal"/>
    <w:uiPriority w:val="99"/>
    <w:rsid w:val="007D542C"/>
    <w:pPr>
      <w:autoSpaceDE w:val="0"/>
      <w:autoSpaceDN w:val="0"/>
    </w:pPr>
    <w:rPr>
      <w:rFonts w:cs="Arial Unicode MS"/>
      <w:lang w:val="fr-FR" w:eastAsia="en-GB" w:bidi="km-KH"/>
    </w:rPr>
  </w:style>
  <w:style w:type="character" w:customStyle="1" w:styleId="CRTextDeleted">
    <w:name w:val="CR TextDeleted"/>
    <w:uiPriority w:val="99"/>
    <w:rsid w:val="007D542C"/>
    <w:rPr>
      <w:rFonts w:cs="Times New Roman"/>
      <w:shd w:val="clear" w:color="auto" w:fill="auto"/>
    </w:rPr>
  </w:style>
  <w:style w:type="paragraph" w:customStyle="1" w:styleId="Titredumodificateur">
    <w:name w:val="Titre du modificateur"/>
    <w:basedOn w:val="Normal"/>
    <w:next w:val="Annexetitrefichefinacte"/>
    <w:uiPriority w:val="99"/>
    <w:rsid w:val="007D542C"/>
    <w:pPr>
      <w:autoSpaceDE w:val="0"/>
      <w:autoSpaceDN w:val="0"/>
      <w:spacing w:before="240" w:after="60"/>
      <w:jc w:val="left"/>
    </w:pPr>
    <w:rPr>
      <w:rFonts w:cs="Arial Unicode MS"/>
      <w:b/>
      <w:bCs/>
      <w:lang w:val="en-US" w:eastAsia="en-GB" w:bidi="km-KH"/>
    </w:rPr>
  </w:style>
  <w:style w:type="paragraph" w:customStyle="1" w:styleId="Referencedumodificateur">
    <w:name w:val="Reference du modificateur"/>
    <w:basedOn w:val="Normal"/>
    <w:next w:val="Annexetitrefichefinglobale"/>
    <w:uiPriority w:val="99"/>
    <w:rsid w:val="007D542C"/>
    <w:pPr>
      <w:autoSpaceDE w:val="0"/>
      <w:autoSpaceDN w:val="0"/>
      <w:spacing w:before="0"/>
      <w:jc w:val="left"/>
    </w:pPr>
    <w:rPr>
      <w:rFonts w:cs="Arial Unicode MS"/>
      <w:lang w:val="en-US" w:eastAsia="en-GB" w:bidi="km-KH"/>
    </w:rPr>
  </w:style>
  <w:style w:type="paragraph" w:customStyle="1" w:styleId="TRLBodyText">
    <w:name w:val="TRL Body Text"/>
    <w:link w:val="TRLBodyTextChar"/>
    <w:qFormat/>
    <w:rsid w:val="00C563E6"/>
    <w:pPr>
      <w:spacing w:after="120" w:line="280" w:lineRule="atLeast"/>
      <w:jc w:val="both"/>
    </w:pPr>
    <w:rPr>
      <w:rFonts w:ascii="Verdana" w:hAnsi="Verdana"/>
      <w:sz w:val="22"/>
      <w:lang w:eastAsia="zh-CN"/>
    </w:rPr>
  </w:style>
  <w:style w:type="character" w:customStyle="1" w:styleId="TRLBodyTextChar">
    <w:name w:val="TRL Body Text Char"/>
    <w:link w:val="TRLBodyText"/>
    <w:locked/>
    <w:rsid w:val="00043113"/>
    <w:rPr>
      <w:rFonts w:ascii="Verdana" w:hAnsi="Verdana"/>
      <w:sz w:val="22"/>
      <w:lang w:val="en-GB" w:eastAsia="zh-CN" w:bidi="ar-SA"/>
    </w:rPr>
  </w:style>
  <w:style w:type="character" w:customStyle="1" w:styleId="AnnexetitreChar">
    <w:name w:val="Annexe titre Char"/>
    <w:link w:val="Annexetitre"/>
    <w:uiPriority w:val="99"/>
    <w:locked/>
    <w:rsid w:val="00713F4A"/>
    <w:rPr>
      <w:rFonts w:cs="Times New Roman"/>
      <w:b/>
      <w:sz w:val="24"/>
      <w:szCs w:val="24"/>
      <w:u w:val="single"/>
      <w:lang w:val="en-GB" w:eastAsia="en-US" w:bidi="ar-SA"/>
    </w:rPr>
  </w:style>
  <w:style w:type="paragraph" w:styleId="Revision">
    <w:name w:val="Revision"/>
    <w:hidden/>
    <w:uiPriority w:val="99"/>
    <w:semiHidden/>
    <w:rsid w:val="00874966"/>
    <w:rPr>
      <w:sz w:val="24"/>
      <w:szCs w:val="24"/>
      <w:lang w:eastAsia="en-US"/>
    </w:rPr>
  </w:style>
  <w:style w:type="paragraph" w:styleId="ListParagraph">
    <w:name w:val="List Paragraph"/>
    <w:basedOn w:val="Normal"/>
    <w:uiPriority w:val="34"/>
    <w:qFormat/>
    <w:rsid w:val="00585E27"/>
    <w:pPr>
      <w:spacing w:before="0" w:after="0"/>
      <w:ind w:left="708"/>
      <w:jc w:val="left"/>
    </w:pPr>
    <w:rPr>
      <w:sz w:val="20"/>
      <w:szCs w:val="20"/>
      <w:lang w:val="en-AU" w:eastAsia="fr-FR"/>
    </w:rPr>
  </w:style>
  <w:style w:type="character" w:styleId="PlaceholderText">
    <w:name w:val="Placeholder Text"/>
    <w:basedOn w:val="DefaultParagraphFont"/>
    <w:uiPriority w:val="99"/>
    <w:semiHidden/>
    <w:rsid w:val="00641C3B"/>
    <w:rPr>
      <w:color w:val="808080"/>
    </w:rPr>
  </w:style>
  <w:style w:type="character" w:customStyle="1" w:styleId="Corpsdutexte">
    <w:name w:val="Corps du texte_"/>
    <w:basedOn w:val="DefaultParagraphFont"/>
    <w:link w:val="Corpsdutexte1"/>
    <w:uiPriority w:val="99"/>
    <w:locked/>
    <w:rsid w:val="008174BC"/>
    <w:rPr>
      <w:spacing w:val="10"/>
      <w:sz w:val="17"/>
      <w:szCs w:val="17"/>
      <w:shd w:val="clear" w:color="auto" w:fill="FFFFFF"/>
    </w:rPr>
  </w:style>
  <w:style w:type="paragraph" w:customStyle="1" w:styleId="Corpsdutexte1">
    <w:name w:val="Corps du texte1"/>
    <w:basedOn w:val="Normal"/>
    <w:link w:val="Corpsdutexte"/>
    <w:uiPriority w:val="99"/>
    <w:rsid w:val="008174BC"/>
    <w:pPr>
      <w:widowControl w:val="0"/>
      <w:shd w:val="clear" w:color="auto" w:fill="FFFFFF"/>
      <w:spacing w:before="0" w:after="60" w:line="240" w:lineRule="atLeast"/>
      <w:jc w:val="left"/>
    </w:pPr>
    <w:rPr>
      <w:spacing w:val="10"/>
      <w:sz w:val="17"/>
      <w:szCs w:val="17"/>
      <w:lang w:eastAsia="en-GB"/>
    </w:rPr>
  </w:style>
  <w:style w:type="numbering" w:customStyle="1" w:styleId="NoList1">
    <w:name w:val="No List1"/>
    <w:next w:val="NoList"/>
    <w:uiPriority w:val="99"/>
    <w:semiHidden/>
    <w:unhideWhenUsed/>
    <w:rsid w:val="002E1FDC"/>
  </w:style>
  <w:style w:type="character" w:styleId="IntenseEmphasis">
    <w:name w:val="Intense Emphasis"/>
    <w:basedOn w:val="DefaultParagraphFont"/>
    <w:uiPriority w:val="21"/>
    <w:qFormat/>
    <w:rsid w:val="00521048"/>
    <w:rPr>
      <w:b/>
      <w:bCs/>
      <w:i/>
      <w:iCs/>
      <w:color w:val="4F81BD" w:themeColor="accent1"/>
    </w:rPr>
  </w:style>
  <w:style w:type="paragraph" w:styleId="EndnoteText">
    <w:name w:val="endnote text"/>
    <w:basedOn w:val="Normal"/>
    <w:link w:val="EndnoteTextChar"/>
    <w:uiPriority w:val="99"/>
    <w:semiHidden/>
    <w:unhideWhenUsed/>
    <w:locked/>
    <w:rsid w:val="00BB7A18"/>
    <w:pPr>
      <w:spacing w:before="0" w:after="0"/>
    </w:pPr>
    <w:rPr>
      <w:sz w:val="20"/>
      <w:szCs w:val="20"/>
    </w:rPr>
  </w:style>
  <w:style w:type="character" w:customStyle="1" w:styleId="EndnoteTextChar">
    <w:name w:val="Endnote Text Char"/>
    <w:basedOn w:val="DefaultParagraphFont"/>
    <w:link w:val="EndnoteText"/>
    <w:uiPriority w:val="99"/>
    <w:semiHidden/>
    <w:rsid w:val="00BB7A18"/>
    <w:rPr>
      <w:lang w:eastAsia="en-US"/>
    </w:rPr>
  </w:style>
  <w:style w:type="character" w:styleId="EndnoteReference">
    <w:name w:val="endnote reference"/>
    <w:basedOn w:val="DefaultParagraphFont"/>
    <w:uiPriority w:val="99"/>
    <w:semiHidden/>
    <w:unhideWhenUsed/>
    <w:locked/>
    <w:rsid w:val="00BB7A18"/>
    <w:rPr>
      <w:vertAlign w:val="superscript"/>
    </w:rPr>
  </w:style>
  <w:style w:type="character" w:styleId="FollowedHyperlink">
    <w:name w:val="FollowedHyperlink"/>
    <w:basedOn w:val="DefaultParagraphFont"/>
    <w:uiPriority w:val="99"/>
    <w:unhideWhenUsed/>
    <w:locked/>
    <w:rsid w:val="00EF3CF5"/>
    <w:rPr>
      <w:color w:val="800080" w:themeColor="followedHyperlink"/>
      <w:u w:val="single"/>
    </w:rPr>
  </w:style>
  <w:style w:type="paragraph" w:customStyle="1" w:styleId="Normal-centred">
    <w:name w:val="Normal-centred"/>
    <w:basedOn w:val="Normal"/>
    <w:link w:val="Normal-centredChar"/>
    <w:qFormat/>
    <w:rsid w:val="006701CA"/>
    <w:pPr>
      <w:spacing w:before="0" w:after="0"/>
      <w:jc w:val="center"/>
    </w:pPr>
  </w:style>
  <w:style w:type="character" w:customStyle="1" w:styleId="Normal-centredChar">
    <w:name w:val="Normal-centred Char"/>
    <w:link w:val="Normal-centred"/>
    <w:rsid w:val="006701CA"/>
    <w:rPr>
      <w:sz w:val="24"/>
      <w:szCs w:val="24"/>
      <w:lang w:eastAsia="en-US"/>
    </w:rPr>
  </w:style>
  <w:style w:type="character" w:customStyle="1" w:styleId="FootnoteTextChar1">
    <w:name w:val="Footnote Text Char1"/>
    <w:aliases w:val="5_G Char,PP Char"/>
    <w:link w:val="FootnoteText"/>
    <w:locked/>
    <w:rsid w:val="00B007CF"/>
    <w:rPr>
      <w:lang w:eastAsia="en-US"/>
    </w:rPr>
  </w:style>
  <w:style w:type="paragraph" w:customStyle="1" w:styleId="Body">
    <w:name w:val="Body"/>
    <w:basedOn w:val="Normal"/>
    <w:rsid w:val="00EE1A02"/>
    <w:pPr>
      <w:spacing w:before="0" w:after="0" w:line="260" w:lineRule="atLeast"/>
      <w:jc w:val="left"/>
    </w:pPr>
    <w:rPr>
      <w:sz w:val="21"/>
      <w:szCs w:val="20"/>
      <w:lang w:val="nl-NL" w:eastAsia="nl-NL"/>
    </w:rPr>
  </w:style>
  <w:style w:type="paragraph" w:customStyle="1" w:styleId="ListNumberLevel2">
    <w:name w:val="List Number (Level 2)"/>
    <w:basedOn w:val="Normal"/>
    <w:uiPriority w:val="99"/>
    <w:rsid w:val="00EE1A02"/>
    <w:pPr>
      <w:numPr>
        <w:ilvl w:val="1"/>
        <w:numId w:val="31"/>
      </w:numPr>
      <w:spacing w:after="240"/>
    </w:pPr>
    <w:rPr>
      <w:szCs w:val="20"/>
    </w:rPr>
  </w:style>
  <w:style w:type="paragraph" w:customStyle="1" w:styleId="ListNumberLevel3">
    <w:name w:val="List Number (Level 3)"/>
    <w:basedOn w:val="Normal"/>
    <w:uiPriority w:val="99"/>
    <w:rsid w:val="00EE1A02"/>
    <w:pPr>
      <w:numPr>
        <w:ilvl w:val="2"/>
        <w:numId w:val="31"/>
      </w:numPr>
      <w:spacing w:after="240"/>
    </w:pPr>
    <w:rPr>
      <w:szCs w:val="20"/>
    </w:rPr>
  </w:style>
  <w:style w:type="paragraph" w:customStyle="1" w:styleId="ListBullet1">
    <w:name w:val="List Bullet 1"/>
    <w:basedOn w:val="Normal"/>
    <w:uiPriority w:val="99"/>
    <w:rsid w:val="00B425A3"/>
    <w:pPr>
      <w:numPr>
        <w:numId w:val="43"/>
      </w:numPr>
    </w:pPr>
    <w:rPr>
      <w:szCs w:val="20"/>
      <w:lang w:eastAsia="de-DE"/>
    </w:rPr>
  </w:style>
  <w:style w:type="paragraph" w:customStyle="1" w:styleId="ListDash">
    <w:name w:val="List Dash"/>
    <w:basedOn w:val="Normal"/>
    <w:uiPriority w:val="99"/>
    <w:rsid w:val="00B425A3"/>
    <w:pPr>
      <w:numPr>
        <w:numId w:val="44"/>
      </w:numPr>
    </w:pPr>
    <w:rPr>
      <w:szCs w:val="20"/>
      <w:lang w:eastAsia="de-DE"/>
    </w:rPr>
  </w:style>
  <w:style w:type="paragraph" w:customStyle="1" w:styleId="ListDash1">
    <w:name w:val="List Dash 1"/>
    <w:basedOn w:val="Normal"/>
    <w:uiPriority w:val="99"/>
    <w:rsid w:val="00B425A3"/>
    <w:pPr>
      <w:numPr>
        <w:numId w:val="45"/>
      </w:numPr>
    </w:pPr>
    <w:rPr>
      <w:szCs w:val="20"/>
      <w:lang w:eastAsia="de-DE"/>
    </w:rPr>
  </w:style>
  <w:style w:type="paragraph" w:customStyle="1" w:styleId="ListDash2">
    <w:name w:val="List Dash 2"/>
    <w:basedOn w:val="Normal"/>
    <w:uiPriority w:val="99"/>
    <w:rsid w:val="00B425A3"/>
    <w:pPr>
      <w:numPr>
        <w:numId w:val="46"/>
      </w:numPr>
    </w:pPr>
    <w:rPr>
      <w:szCs w:val="20"/>
      <w:lang w:eastAsia="de-DE"/>
    </w:rPr>
  </w:style>
  <w:style w:type="paragraph" w:customStyle="1" w:styleId="ListDash3">
    <w:name w:val="List Dash 3"/>
    <w:basedOn w:val="Normal"/>
    <w:uiPriority w:val="99"/>
    <w:rsid w:val="00B425A3"/>
    <w:pPr>
      <w:numPr>
        <w:numId w:val="47"/>
      </w:numPr>
    </w:pPr>
    <w:rPr>
      <w:szCs w:val="20"/>
      <w:lang w:eastAsia="de-DE"/>
    </w:rPr>
  </w:style>
  <w:style w:type="paragraph" w:customStyle="1" w:styleId="ListDash4">
    <w:name w:val="List Dash 4"/>
    <w:basedOn w:val="Normal"/>
    <w:uiPriority w:val="99"/>
    <w:rsid w:val="00B425A3"/>
    <w:pPr>
      <w:numPr>
        <w:numId w:val="48"/>
      </w:numPr>
    </w:pPr>
    <w:rPr>
      <w:szCs w:val="20"/>
      <w:lang w:eastAsia="de-DE"/>
    </w:rPr>
  </w:style>
  <w:style w:type="paragraph" w:customStyle="1" w:styleId="ListNumber1">
    <w:name w:val="List Number 1"/>
    <w:basedOn w:val="Text1"/>
    <w:uiPriority w:val="99"/>
    <w:rsid w:val="00B425A3"/>
    <w:pPr>
      <w:numPr>
        <w:numId w:val="49"/>
      </w:numPr>
    </w:pPr>
    <w:rPr>
      <w:szCs w:val="20"/>
      <w:lang w:eastAsia="de-DE"/>
    </w:rPr>
  </w:style>
  <w:style w:type="paragraph" w:customStyle="1" w:styleId="ListNumber1Level2">
    <w:name w:val="List Number 1 (Level 2)"/>
    <w:basedOn w:val="Text1"/>
    <w:uiPriority w:val="99"/>
    <w:rsid w:val="00B425A3"/>
    <w:pPr>
      <w:numPr>
        <w:ilvl w:val="1"/>
        <w:numId w:val="49"/>
      </w:numPr>
    </w:pPr>
    <w:rPr>
      <w:szCs w:val="20"/>
      <w:lang w:eastAsia="de-DE"/>
    </w:rPr>
  </w:style>
  <w:style w:type="paragraph" w:customStyle="1" w:styleId="ListNumber2Level2">
    <w:name w:val="List Number 2 (Level 2)"/>
    <w:basedOn w:val="Text2"/>
    <w:uiPriority w:val="99"/>
    <w:rsid w:val="00B425A3"/>
    <w:pPr>
      <w:tabs>
        <w:tab w:val="num" w:pos="2268"/>
      </w:tabs>
      <w:ind w:left="2268" w:hanging="708"/>
    </w:pPr>
    <w:rPr>
      <w:szCs w:val="20"/>
      <w:lang w:eastAsia="de-DE"/>
    </w:rPr>
  </w:style>
  <w:style w:type="paragraph" w:customStyle="1" w:styleId="ListNumber3Level2">
    <w:name w:val="List Number 3 (Level 2)"/>
    <w:basedOn w:val="Text3"/>
    <w:uiPriority w:val="99"/>
    <w:rsid w:val="00B425A3"/>
    <w:pPr>
      <w:tabs>
        <w:tab w:val="num" w:pos="2268"/>
      </w:tabs>
      <w:ind w:left="2268" w:hanging="708"/>
    </w:pPr>
    <w:rPr>
      <w:szCs w:val="20"/>
      <w:lang w:eastAsia="de-DE"/>
    </w:rPr>
  </w:style>
  <w:style w:type="paragraph" w:customStyle="1" w:styleId="ListNumber4Level2">
    <w:name w:val="List Number 4 (Level 2)"/>
    <w:basedOn w:val="Text4"/>
    <w:uiPriority w:val="99"/>
    <w:rsid w:val="00B425A3"/>
    <w:pPr>
      <w:tabs>
        <w:tab w:val="num" w:pos="2268"/>
      </w:tabs>
      <w:ind w:left="2268" w:hanging="708"/>
    </w:pPr>
    <w:rPr>
      <w:szCs w:val="20"/>
      <w:lang w:eastAsia="de-DE"/>
    </w:rPr>
  </w:style>
  <w:style w:type="paragraph" w:customStyle="1" w:styleId="ListNumber1Level3">
    <w:name w:val="List Number 1 (Level 3)"/>
    <w:basedOn w:val="Text1"/>
    <w:uiPriority w:val="99"/>
    <w:rsid w:val="00B425A3"/>
    <w:pPr>
      <w:numPr>
        <w:ilvl w:val="2"/>
        <w:numId w:val="49"/>
      </w:numPr>
    </w:pPr>
    <w:rPr>
      <w:szCs w:val="20"/>
      <w:lang w:eastAsia="de-DE"/>
    </w:rPr>
  </w:style>
  <w:style w:type="paragraph" w:customStyle="1" w:styleId="ListNumber2Level3">
    <w:name w:val="List Number 2 (Level 3)"/>
    <w:basedOn w:val="Text2"/>
    <w:uiPriority w:val="99"/>
    <w:rsid w:val="00B425A3"/>
    <w:pPr>
      <w:tabs>
        <w:tab w:val="num" w:pos="2977"/>
      </w:tabs>
      <w:ind w:left="2977" w:hanging="709"/>
    </w:pPr>
    <w:rPr>
      <w:szCs w:val="20"/>
      <w:lang w:eastAsia="de-DE"/>
    </w:rPr>
  </w:style>
  <w:style w:type="paragraph" w:customStyle="1" w:styleId="ListNumber3Level3">
    <w:name w:val="List Number 3 (Level 3)"/>
    <w:basedOn w:val="Text3"/>
    <w:uiPriority w:val="99"/>
    <w:rsid w:val="00B425A3"/>
    <w:pPr>
      <w:tabs>
        <w:tab w:val="num" w:pos="2977"/>
      </w:tabs>
      <w:ind w:left="2977" w:hanging="709"/>
    </w:pPr>
    <w:rPr>
      <w:szCs w:val="20"/>
      <w:lang w:eastAsia="de-DE"/>
    </w:rPr>
  </w:style>
  <w:style w:type="paragraph" w:customStyle="1" w:styleId="ListNumber4Level3">
    <w:name w:val="List Number 4 (Level 3)"/>
    <w:basedOn w:val="Text4"/>
    <w:uiPriority w:val="99"/>
    <w:rsid w:val="00B425A3"/>
    <w:pPr>
      <w:tabs>
        <w:tab w:val="num" w:pos="2977"/>
      </w:tabs>
      <w:ind w:left="2977" w:hanging="709"/>
    </w:pPr>
    <w:rPr>
      <w:szCs w:val="20"/>
      <w:lang w:eastAsia="de-DE"/>
    </w:rPr>
  </w:style>
  <w:style w:type="paragraph" w:customStyle="1" w:styleId="ListNumberLevel4">
    <w:name w:val="List Number (Level 4)"/>
    <w:basedOn w:val="Normal"/>
    <w:uiPriority w:val="99"/>
    <w:rsid w:val="00B425A3"/>
    <w:pPr>
      <w:tabs>
        <w:tab w:val="num" w:pos="2835"/>
      </w:tabs>
      <w:ind w:left="2835" w:hanging="709"/>
    </w:pPr>
    <w:rPr>
      <w:szCs w:val="20"/>
      <w:lang w:eastAsia="de-DE"/>
    </w:rPr>
  </w:style>
  <w:style w:type="paragraph" w:customStyle="1" w:styleId="ListNumber1Level4">
    <w:name w:val="List Number 1 (Level 4)"/>
    <w:basedOn w:val="Text1"/>
    <w:uiPriority w:val="99"/>
    <w:rsid w:val="00B425A3"/>
    <w:pPr>
      <w:numPr>
        <w:ilvl w:val="3"/>
        <w:numId w:val="49"/>
      </w:numPr>
    </w:pPr>
    <w:rPr>
      <w:szCs w:val="20"/>
      <w:lang w:eastAsia="de-DE"/>
    </w:rPr>
  </w:style>
  <w:style w:type="paragraph" w:customStyle="1" w:styleId="ListNumber2Level4">
    <w:name w:val="List Number 2 (Level 4)"/>
    <w:basedOn w:val="Text2"/>
    <w:uiPriority w:val="99"/>
    <w:rsid w:val="00B425A3"/>
    <w:pPr>
      <w:tabs>
        <w:tab w:val="num" w:pos="3686"/>
      </w:tabs>
      <w:ind w:left="3686" w:hanging="709"/>
    </w:pPr>
    <w:rPr>
      <w:szCs w:val="20"/>
      <w:lang w:eastAsia="de-DE"/>
    </w:rPr>
  </w:style>
  <w:style w:type="paragraph" w:customStyle="1" w:styleId="ListNumber3Level4">
    <w:name w:val="List Number 3 (Level 4)"/>
    <w:basedOn w:val="Text3"/>
    <w:uiPriority w:val="99"/>
    <w:rsid w:val="00B425A3"/>
    <w:pPr>
      <w:tabs>
        <w:tab w:val="num" w:pos="3686"/>
      </w:tabs>
      <w:ind w:left="3686" w:hanging="709"/>
    </w:pPr>
    <w:rPr>
      <w:szCs w:val="20"/>
      <w:lang w:eastAsia="de-DE"/>
    </w:rPr>
  </w:style>
  <w:style w:type="paragraph" w:customStyle="1" w:styleId="ListNumber4Level4">
    <w:name w:val="List Number 4 (Level 4)"/>
    <w:basedOn w:val="Text4"/>
    <w:uiPriority w:val="99"/>
    <w:rsid w:val="00B425A3"/>
    <w:pPr>
      <w:tabs>
        <w:tab w:val="num" w:pos="3686"/>
      </w:tabs>
      <w:ind w:left="3686" w:hanging="709"/>
    </w:pPr>
    <w:rPr>
      <w:szCs w:val="20"/>
      <w:lang w:eastAsia="de-DE"/>
    </w:rPr>
  </w:style>
  <w:style w:type="paragraph" w:customStyle="1" w:styleId="Rfrenceinterinstitutionelleprliminaire">
    <w:name w:val="Référence interinstitutionelle (préliminaire)"/>
    <w:basedOn w:val="Normal"/>
    <w:next w:val="Normal"/>
    <w:uiPriority w:val="99"/>
    <w:rsid w:val="00B425A3"/>
    <w:pPr>
      <w:spacing w:before="0" w:after="0"/>
      <w:ind w:left="5103"/>
      <w:jc w:val="left"/>
    </w:pPr>
    <w:rPr>
      <w:szCs w:val="20"/>
      <w:lang w:eastAsia="de-DE"/>
    </w:rPr>
  </w:style>
  <w:style w:type="paragraph" w:customStyle="1" w:styleId="Sous-titreobjetprliminaire">
    <w:name w:val="Sous-titre objet (préliminaire)"/>
    <w:basedOn w:val="Normal"/>
    <w:uiPriority w:val="99"/>
    <w:rsid w:val="00B425A3"/>
    <w:pPr>
      <w:spacing w:before="0" w:after="0"/>
      <w:jc w:val="center"/>
    </w:pPr>
    <w:rPr>
      <w:b/>
      <w:bCs/>
      <w:szCs w:val="20"/>
      <w:lang w:eastAsia="de-DE"/>
    </w:rPr>
  </w:style>
  <w:style w:type="paragraph" w:customStyle="1" w:styleId="Statutprliminaire">
    <w:name w:val="Statut (préliminaire)"/>
    <w:basedOn w:val="Normal"/>
    <w:next w:val="Normal"/>
    <w:uiPriority w:val="99"/>
    <w:rsid w:val="00B425A3"/>
    <w:pPr>
      <w:spacing w:before="360" w:after="0"/>
      <w:jc w:val="center"/>
    </w:pPr>
    <w:rPr>
      <w:szCs w:val="20"/>
      <w:lang w:eastAsia="de-DE"/>
    </w:rPr>
  </w:style>
  <w:style w:type="paragraph" w:customStyle="1" w:styleId="Titreobjetprliminaire">
    <w:name w:val="Titre objet (préliminaire)"/>
    <w:basedOn w:val="Normal"/>
    <w:next w:val="Normal"/>
    <w:uiPriority w:val="99"/>
    <w:rsid w:val="00B425A3"/>
    <w:pPr>
      <w:spacing w:before="360" w:after="360"/>
      <w:jc w:val="center"/>
    </w:pPr>
    <w:rPr>
      <w:b/>
      <w:bCs/>
      <w:szCs w:val="20"/>
      <w:lang w:eastAsia="de-DE"/>
    </w:rPr>
  </w:style>
  <w:style w:type="paragraph" w:customStyle="1" w:styleId="Typedudocumentprliminaire">
    <w:name w:val="Type du document (préliminaire)"/>
    <w:basedOn w:val="Normal"/>
    <w:next w:val="Normal"/>
    <w:uiPriority w:val="99"/>
    <w:rsid w:val="00B425A3"/>
    <w:pPr>
      <w:spacing w:before="360" w:after="0"/>
      <w:jc w:val="center"/>
    </w:pPr>
    <w:rPr>
      <w:b/>
      <w:bCs/>
      <w:szCs w:val="20"/>
      <w:lang w:eastAsia="de-DE"/>
    </w:rPr>
  </w:style>
  <w:style w:type="paragraph" w:customStyle="1" w:styleId="Fichefinancirestandardtitre">
    <w:name w:val="Fiche financière (standard) titre"/>
    <w:basedOn w:val="Normal"/>
    <w:next w:val="Normal"/>
    <w:uiPriority w:val="99"/>
    <w:rsid w:val="00B425A3"/>
    <w:pPr>
      <w:jc w:val="center"/>
    </w:pPr>
    <w:rPr>
      <w:b/>
      <w:bCs/>
      <w:szCs w:val="20"/>
      <w:u w:val="single"/>
      <w:lang w:eastAsia="de-DE"/>
    </w:rPr>
  </w:style>
  <w:style w:type="paragraph" w:customStyle="1" w:styleId="Fichefinancirestandardtitreacte">
    <w:name w:val="Fiche financière (standard) titre (acte)"/>
    <w:basedOn w:val="Normal"/>
    <w:next w:val="Normal"/>
    <w:uiPriority w:val="99"/>
    <w:rsid w:val="00B425A3"/>
    <w:pPr>
      <w:jc w:val="center"/>
    </w:pPr>
    <w:rPr>
      <w:b/>
      <w:bCs/>
      <w:szCs w:val="20"/>
      <w:u w:val="single"/>
      <w:lang w:eastAsia="de-DE"/>
    </w:rPr>
  </w:style>
  <w:style w:type="paragraph" w:customStyle="1" w:styleId="Fichefinanciretravailtitre">
    <w:name w:val="Fiche financière (travail) titre"/>
    <w:basedOn w:val="Normal"/>
    <w:next w:val="Normal"/>
    <w:uiPriority w:val="99"/>
    <w:rsid w:val="00B425A3"/>
    <w:pPr>
      <w:jc w:val="center"/>
    </w:pPr>
    <w:rPr>
      <w:b/>
      <w:bCs/>
      <w:szCs w:val="20"/>
      <w:u w:val="single"/>
      <w:lang w:eastAsia="de-DE"/>
    </w:rPr>
  </w:style>
  <w:style w:type="paragraph" w:customStyle="1" w:styleId="Fichefinanciretravailtitreacte">
    <w:name w:val="Fiche financière (travail) titre (acte)"/>
    <w:basedOn w:val="Normal"/>
    <w:next w:val="Normal"/>
    <w:uiPriority w:val="99"/>
    <w:rsid w:val="00B425A3"/>
    <w:pPr>
      <w:jc w:val="center"/>
    </w:pPr>
    <w:rPr>
      <w:b/>
      <w:bCs/>
      <w:szCs w:val="20"/>
      <w:u w:val="single"/>
      <w:lang w:eastAsia="de-DE"/>
    </w:rPr>
  </w:style>
  <w:style w:type="paragraph" w:customStyle="1" w:styleId="Fichefinancireattributiontitre">
    <w:name w:val="Fiche financière (attribution) titre"/>
    <w:basedOn w:val="Normal"/>
    <w:next w:val="Normal"/>
    <w:uiPriority w:val="99"/>
    <w:rsid w:val="00B425A3"/>
    <w:pPr>
      <w:jc w:val="center"/>
    </w:pPr>
    <w:rPr>
      <w:b/>
      <w:bCs/>
      <w:szCs w:val="20"/>
      <w:u w:val="single"/>
      <w:lang w:eastAsia="de-DE"/>
    </w:rPr>
  </w:style>
  <w:style w:type="paragraph" w:customStyle="1" w:styleId="Fichefinancireattributiontitreacte">
    <w:name w:val="Fiche financière (attribution) titre (acte)"/>
    <w:basedOn w:val="Normal"/>
    <w:next w:val="Normal"/>
    <w:uiPriority w:val="99"/>
    <w:rsid w:val="00B425A3"/>
    <w:pPr>
      <w:jc w:val="center"/>
    </w:pPr>
    <w:rPr>
      <w:b/>
      <w:bCs/>
      <w:szCs w:val="20"/>
      <w:u w:val="single"/>
      <w:lang w:eastAsia="de-DE"/>
    </w:rPr>
  </w:style>
  <w:style w:type="paragraph" w:customStyle="1" w:styleId="Lignefinal">
    <w:name w:val="Ligne final"/>
    <w:basedOn w:val="Normal"/>
    <w:next w:val="Normal"/>
    <w:uiPriority w:val="99"/>
    <w:rsid w:val="00B425A3"/>
    <w:pPr>
      <w:pBdr>
        <w:bottom w:val="single" w:sz="4" w:space="0" w:color="000000"/>
      </w:pBdr>
      <w:spacing w:before="720" w:after="360" w:line="360" w:lineRule="auto"/>
      <w:ind w:left="3400" w:right="3400"/>
      <w:jc w:val="center"/>
    </w:pPr>
    <w:rPr>
      <w:b/>
      <w:bCs/>
      <w:szCs w:val="20"/>
      <w:lang w:eastAsia="en-GB"/>
    </w:rPr>
  </w:style>
  <w:style w:type="paragraph" w:customStyle="1" w:styleId="LignefinalLandscape">
    <w:name w:val="Ligne final (Landscape)"/>
    <w:basedOn w:val="Normal"/>
    <w:next w:val="Normal"/>
    <w:uiPriority w:val="99"/>
    <w:rsid w:val="00B425A3"/>
    <w:pPr>
      <w:pBdr>
        <w:bottom w:val="single" w:sz="4" w:space="0" w:color="000000"/>
      </w:pBdr>
      <w:spacing w:before="720" w:after="360" w:line="360" w:lineRule="auto"/>
      <w:ind w:left="5868" w:right="5868"/>
      <w:jc w:val="center"/>
    </w:pPr>
    <w:rPr>
      <w:b/>
      <w:bCs/>
      <w:szCs w:val="20"/>
      <w:lang w:eastAsia="en-GB"/>
    </w:rPr>
  </w:style>
  <w:style w:type="paragraph" w:customStyle="1" w:styleId="EntLogo">
    <w:name w:val="EntLogo"/>
    <w:basedOn w:val="Normal"/>
    <w:uiPriority w:val="99"/>
    <w:rsid w:val="00B425A3"/>
    <w:pPr>
      <w:tabs>
        <w:tab w:val="right" w:pos="9639"/>
      </w:tabs>
      <w:spacing w:before="0" w:after="0" w:line="360" w:lineRule="auto"/>
      <w:jc w:val="left"/>
    </w:pPr>
    <w:rPr>
      <w:b/>
      <w:bCs/>
      <w:szCs w:val="20"/>
      <w:lang w:eastAsia="en-GB"/>
    </w:rPr>
  </w:style>
  <w:style w:type="paragraph" w:customStyle="1" w:styleId="EntInstit">
    <w:name w:val="EntInstit"/>
    <w:basedOn w:val="Normal"/>
    <w:uiPriority w:val="99"/>
    <w:rsid w:val="00B425A3"/>
    <w:pPr>
      <w:spacing w:before="0" w:after="0"/>
      <w:jc w:val="right"/>
    </w:pPr>
    <w:rPr>
      <w:b/>
      <w:bCs/>
      <w:szCs w:val="20"/>
      <w:lang w:eastAsia="en-GB"/>
    </w:rPr>
  </w:style>
  <w:style w:type="paragraph" w:customStyle="1" w:styleId="EntRefer">
    <w:name w:val="EntRefer"/>
    <w:basedOn w:val="Normal"/>
    <w:uiPriority w:val="99"/>
    <w:rsid w:val="00B425A3"/>
    <w:pPr>
      <w:spacing w:before="0" w:after="0"/>
      <w:jc w:val="left"/>
    </w:pPr>
    <w:rPr>
      <w:b/>
      <w:bCs/>
      <w:szCs w:val="20"/>
      <w:lang w:eastAsia="en-GB"/>
    </w:rPr>
  </w:style>
  <w:style w:type="paragraph" w:customStyle="1" w:styleId="EntEmet">
    <w:name w:val="EntEmet"/>
    <w:basedOn w:val="Normal"/>
    <w:uiPriority w:val="99"/>
    <w:rsid w:val="00B425A3"/>
    <w:pPr>
      <w:spacing w:before="40" w:after="0"/>
      <w:jc w:val="left"/>
    </w:pPr>
    <w:rPr>
      <w:szCs w:val="20"/>
      <w:lang w:eastAsia="en-GB"/>
    </w:rPr>
  </w:style>
  <w:style w:type="paragraph" w:customStyle="1" w:styleId="EntText">
    <w:name w:val="EntText"/>
    <w:basedOn w:val="Normal"/>
    <w:uiPriority w:val="99"/>
    <w:rsid w:val="00B425A3"/>
    <w:pPr>
      <w:spacing w:line="360" w:lineRule="auto"/>
      <w:jc w:val="left"/>
    </w:pPr>
    <w:rPr>
      <w:szCs w:val="20"/>
      <w:lang w:eastAsia="en-GB"/>
    </w:rPr>
  </w:style>
  <w:style w:type="paragraph" w:customStyle="1" w:styleId="EntEU">
    <w:name w:val="EntEU"/>
    <w:basedOn w:val="Normal"/>
    <w:uiPriority w:val="99"/>
    <w:rsid w:val="00B425A3"/>
    <w:pPr>
      <w:spacing w:before="240" w:after="240"/>
      <w:jc w:val="center"/>
    </w:pPr>
    <w:rPr>
      <w:b/>
      <w:bCs/>
      <w:sz w:val="36"/>
      <w:szCs w:val="36"/>
      <w:lang w:eastAsia="en-GB"/>
    </w:rPr>
  </w:style>
  <w:style w:type="paragraph" w:customStyle="1" w:styleId="EntASSOC">
    <w:name w:val="EntASSOC"/>
    <w:basedOn w:val="Normal"/>
    <w:uiPriority w:val="99"/>
    <w:rsid w:val="00B425A3"/>
    <w:pPr>
      <w:spacing w:before="0" w:after="0"/>
      <w:jc w:val="center"/>
    </w:pPr>
    <w:rPr>
      <w:b/>
      <w:bCs/>
      <w:szCs w:val="20"/>
      <w:lang w:eastAsia="en-GB"/>
    </w:rPr>
  </w:style>
  <w:style w:type="paragraph" w:customStyle="1" w:styleId="EntACP">
    <w:name w:val="EntACP"/>
    <w:basedOn w:val="Normal"/>
    <w:uiPriority w:val="99"/>
    <w:rsid w:val="00B425A3"/>
    <w:pPr>
      <w:spacing w:before="0"/>
      <w:jc w:val="center"/>
    </w:pPr>
    <w:rPr>
      <w:b/>
      <w:bCs/>
      <w:spacing w:val="40"/>
      <w:sz w:val="28"/>
      <w:szCs w:val="28"/>
      <w:lang w:eastAsia="en-GB"/>
    </w:rPr>
  </w:style>
  <w:style w:type="paragraph" w:customStyle="1" w:styleId="EntInstitACP">
    <w:name w:val="EntInstitACP"/>
    <w:basedOn w:val="Normal"/>
    <w:uiPriority w:val="99"/>
    <w:rsid w:val="00B425A3"/>
    <w:pPr>
      <w:spacing w:before="0" w:after="0"/>
      <w:jc w:val="center"/>
    </w:pPr>
    <w:rPr>
      <w:b/>
      <w:bCs/>
      <w:szCs w:val="20"/>
      <w:lang w:eastAsia="en-GB"/>
    </w:rPr>
  </w:style>
  <w:style w:type="paragraph" w:customStyle="1" w:styleId="Genredudocument">
    <w:name w:val="Genre du document"/>
    <w:basedOn w:val="EntRefer"/>
    <w:next w:val="EntRefer"/>
    <w:uiPriority w:val="99"/>
    <w:rsid w:val="00B425A3"/>
    <w:pPr>
      <w:spacing w:before="240"/>
    </w:pPr>
  </w:style>
  <w:style w:type="paragraph" w:customStyle="1" w:styleId="Accordtitre">
    <w:name w:val="Accord titre"/>
    <w:basedOn w:val="Normal"/>
    <w:uiPriority w:val="99"/>
    <w:rsid w:val="00B425A3"/>
    <w:pPr>
      <w:spacing w:before="0" w:after="0" w:line="360" w:lineRule="auto"/>
      <w:jc w:val="center"/>
    </w:pPr>
    <w:rPr>
      <w:szCs w:val="20"/>
      <w:lang w:eastAsia="en-GB"/>
    </w:rPr>
  </w:style>
  <w:style w:type="paragraph" w:customStyle="1" w:styleId="FooterAccord">
    <w:name w:val="Footer Accord"/>
    <w:basedOn w:val="Normal"/>
    <w:uiPriority w:val="99"/>
    <w:rsid w:val="00B425A3"/>
    <w:pPr>
      <w:tabs>
        <w:tab w:val="center" w:pos="4819"/>
        <w:tab w:val="center" w:pos="7370"/>
        <w:tab w:val="right" w:pos="9638"/>
      </w:tabs>
      <w:spacing w:before="360" w:after="0"/>
      <w:jc w:val="center"/>
    </w:pPr>
    <w:rPr>
      <w:szCs w:val="20"/>
      <w:lang w:eastAsia="en-GB"/>
    </w:rPr>
  </w:style>
  <w:style w:type="paragraph" w:customStyle="1" w:styleId="FooterLandscapeAccord">
    <w:name w:val="FooterLandscape Accord"/>
    <w:basedOn w:val="Normal"/>
    <w:uiPriority w:val="99"/>
    <w:rsid w:val="00B425A3"/>
    <w:pPr>
      <w:tabs>
        <w:tab w:val="center" w:pos="7285"/>
        <w:tab w:val="center" w:pos="10930"/>
        <w:tab w:val="right" w:pos="14570"/>
      </w:tabs>
      <w:spacing w:before="360" w:after="0"/>
      <w:jc w:val="center"/>
    </w:pPr>
    <w:rPr>
      <w:szCs w:val="20"/>
      <w:lang w:eastAsia="en-GB"/>
    </w:rPr>
  </w:style>
  <w:style w:type="paragraph" w:styleId="BlockText">
    <w:name w:val="Block Text"/>
    <w:basedOn w:val="Normal"/>
    <w:uiPriority w:val="99"/>
    <w:locked/>
    <w:rsid w:val="00B425A3"/>
    <w:pPr>
      <w:spacing w:line="360" w:lineRule="auto"/>
      <w:ind w:left="1440" w:right="1440"/>
      <w:jc w:val="left"/>
    </w:pPr>
    <w:rPr>
      <w:szCs w:val="20"/>
      <w:lang w:eastAsia="en-GB"/>
    </w:rPr>
  </w:style>
  <w:style w:type="paragraph" w:styleId="BodyText2">
    <w:name w:val="Body Text 2"/>
    <w:basedOn w:val="Normal"/>
    <w:link w:val="BodyText2Char"/>
    <w:uiPriority w:val="99"/>
    <w:locked/>
    <w:rsid w:val="00B425A3"/>
    <w:pPr>
      <w:spacing w:line="480" w:lineRule="auto"/>
      <w:jc w:val="left"/>
    </w:pPr>
    <w:rPr>
      <w:szCs w:val="20"/>
      <w:lang w:val="x-none" w:eastAsia="en-GB"/>
    </w:rPr>
  </w:style>
  <w:style w:type="character" w:customStyle="1" w:styleId="BodyText2Char">
    <w:name w:val="Body Text 2 Char"/>
    <w:basedOn w:val="DefaultParagraphFont"/>
    <w:link w:val="BodyText2"/>
    <w:uiPriority w:val="99"/>
    <w:rsid w:val="00B425A3"/>
    <w:rPr>
      <w:sz w:val="24"/>
      <w:lang w:val="x-none"/>
    </w:rPr>
  </w:style>
  <w:style w:type="paragraph" w:styleId="BodyTextFirstIndent">
    <w:name w:val="Body Text First Indent"/>
    <w:basedOn w:val="BodyText"/>
    <w:link w:val="BodyTextFirstIndentChar"/>
    <w:uiPriority w:val="99"/>
    <w:locked/>
    <w:rsid w:val="00B425A3"/>
    <w:pPr>
      <w:spacing w:before="120" w:after="120" w:line="360" w:lineRule="auto"/>
      <w:ind w:firstLine="210"/>
      <w:jc w:val="left"/>
    </w:pPr>
    <w:rPr>
      <w:szCs w:val="20"/>
      <w:lang w:eastAsia="en-GB"/>
    </w:rPr>
  </w:style>
  <w:style w:type="character" w:customStyle="1" w:styleId="BodyTextFirstIndentChar">
    <w:name w:val="Body Text First Indent Char"/>
    <w:basedOn w:val="BodyTextChar"/>
    <w:link w:val="BodyTextFirstIndent"/>
    <w:uiPriority w:val="99"/>
    <w:rsid w:val="00B425A3"/>
    <w:rPr>
      <w:rFonts w:cs="Times New Roman"/>
      <w:sz w:val="24"/>
      <w:szCs w:val="24"/>
      <w:lang w:val="x-none" w:eastAsia="en-US"/>
    </w:rPr>
  </w:style>
  <w:style w:type="paragraph" w:styleId="BodyTextFirstIndent2">
    <w:name w:val="Body Text First Indent 2"/>
    <w:basedOn w:val="BodyTextIndent"/>
    <w:link w:val="BodyTextFirstIndent2Char"/>
    <w:uiPriority w:val="99"/>
    <w:locked/>
    <w:rsid w:val="00B425A3"/>
    <w:pPr>
      <w:tabs>
        <w:tab w:val="clear" w:pos="1260"/>
        <w:tab w:val="clear" w:pos="9072"/>
      </w:tabs>
      <w:spacing w:before="120" w:after="120" w:line="360" w:lineRule="auto"/>
      <w:ind w:left="283" w:firstLine="210"/>
    </w:pPr>
    <w:rPr>
      <w:szCs w:val="20"/>
      <w:lang w:eastAsia="en-GB"/>
    </w:rPr>
  </w:style>
  <w:style w:type="character" w:customStyle="1" w:styleId="BodyTextFirstIndent2Char">
    <w:name w:val="Body Text First Indent 2 Char"/>
    <w:basedOn w:val="BodyTextIndentChar"/>
    <w:link w:val="BodyTextFirstIndent2"/>
    <w:uiPriority w:val="99"/>
    <w:rsid w:val="00B425A3"/>
    <w:rPr>
      <w:rFonts w:cs="Times New Roman"/>
      <w:sz w:val="24"/>
      <w:szCs w:val="24"/>
      <w:lang w:val="x-none" w:eastAsia="en-US"/>
    </w:rPr>
  </w:style>
  <w:style w:type="paragraph" w:styleId="Closing">
    <w:name w:val="Closing"/>
    <w:basedOn w:val="Normal"/>
    <w:link w:val="ClosingChar"/>
    <w:uiPriority w:val="99"/>
    <w:locked/>
    <w:rsid w:val="00B425A3"/>
    <w:pPr>
      <w:spacing w:line="360" w:lineRule="auto"/>
      <w:ind w:left="4252"/>
      <w:jc w:val="left"/>
    </w:pPr>
    <w:rPr>
      <w:szCs w:val="20"/>
      <w:lang w:val="x-none" w:eastAsia="en-GB"/>
    </w:rPr>
  </w:style>
  <w:style w:type="character" w:customStyle="1" w:styleId="ClosingChar">
    <w:name w:val="Closing Char"/>
    <w:basedOn w:val="DefaultParagraphFont"/>
    <w:link w:val="Closing"/>
    <w:uiPriority w:val="99"/>
    <w:rsid w:val="00B425A3"/>
    <w:rPr>
      <w:sz w:val="24"/>
      <w:lang w:val="x-none"/>
    </w:rPr>
  </w:style>
  <w:style w:type="paragraph" w:styleId="DocumentMap">
    <w:name w:val="Document Map"/>
    <w:basedOn w:val="Normal"/>
    <w:link w:val="DocumentMapChar"/>
    <w:uiPriority w:val="99"/>
    <w:semiHidden/>
    <w:locked/>
    <w:rsid w:val="00B425A3"/>
    <w:pPr>
      <w:shd w:val="clear" w:color="auto" w:fill="000080"/>
      <w:spacing w:line="360" w:lineRule="auto"/>
      <w:jc w:val="left"/>
    </w:pPr>
    <w:rPr>
      <w:sz w:val="2"/>
      <w:szCs w:val="20"/>
      <w:lang w:val="x-none" w:eastAsia="en-GB"/>
    </w:rPr>
  </w:style>
  <w:style w:type="character" w:customStyle="1" w:styleId="DocumentMapChar">
    <w:name w:val="Document Map Char"/>
    <w:basedOn w:val="DefaultParagraphFont"/>
    <w:link w:val="DocumentMap"/>
    <w:uiPriority w:val="99"/>
    <w:semiHidden/>
    <w:rsid w:val="00B425A3"/>
    <w:rPr>
      <w:sz w:val="2"/>
      <w:shd w:val="clear" w:color="auto" w:fill="000080"/>
      <w:lang w:val="x-none"/>
    </w:rPr>
  </w:style>
  <w:style w:type="paragraph" w:styleId="E-mailSignature">
    <w:name w:val="E-mail Signature"/>
    <w:basedOn w:val="Normal"/>
    <w:link w:val="E-mailSignatureChar"/>
    <w:uiPriority w:val="99"/>
    <w:locked/>
    <w:rsid w:val="00B425A3"/>
    <w:pPr>
      <w:spacing w:line="360" w:lineRule="auto"/>
      <w:jc w:val="left"/>
    </w:pPr>
    <w:rPr>
      <w:szCs w:val="20"/>
      <w:lang w:val="x-none" w:eastAsia="en-GB"/>
    </w:rPr>
  </w:style>
  <w:style w:type="character" w:customStyle="1" w:styleId="E-mailSignatureChar">
    <w:name w:val="E-mail Signature Char"/>
    <w:basedOn w:val="DefaultParagraphFont"/>
    <w:link w:val="E-mailSignature"/>
    <w:uiPriority w:val="99"/>
    <w:rsid w:val="00B425A3"/>
    <w:rPr>
      <w:sz w:val="24"/>
      <w:lang w:val="x-none"/>
    </w:rPr>
  </w:style>
  <w:style w:type="character" w:styleId="Emphasis">
    <w:name w:val="Emphasis"/>
    <w:uiPriority w:val="99"/>
    <w:qFormat/>
    <w:locked/>
    <w:rsid w:val="00B425A3"/>
    <w:rPr>
      <w:rFonts w:cs="Times New Roman"/>
      <w:i/>
    </w:rPr>
  </w:style>
  <w:style w:type="paragraph" w:styleId="EnvelopeAddress">
    <w:name w:val="envelope address"/>
    <w:basedOn w:val="Normal"/>
    <w:uiPriority w:val="99"/>
    <w:locked/>
    <w:rsid w:val="00B425A3"/>
    <w:pPr>
      <w:framePr w:w="7920" w:h="1980" w:hRule="exact" w:hSpace="180" w:wrap="auto" w:hAnchor="page" w:xAlign="center" w:yAlign="bottom"/>
      <w:spacing w:line="360" w:lineRule="auto"/>
      <w:ind w:left="2880"/>
      <w:jc w:val="left"/>
    </w:pPr>
    <w:rPr>
      <w:rFonts w:ascii="Arial" w:hAnsi="Arial" w:cs="Arial"/>
      <w:szCs w:val="20"/>
      <w:lang w:eastAsia="en-GB"/>
    </w:rPr>
  </w:style>
  <w:style w:type="paragraph" w:styleId="EnvelopeReturn">
    <w:name w:val="envelope return"/>
    <w:basedOn w:val="Normal"/>
    <w:uiPriority w:val="99"/>
    <w:locked/>
    <w:rsid w:val="00B425A3"/>
    <w:pPr>
      <w:spacing w:line="360" w:lineRule="auto"/>
      <w:jc w:val="left"/>
    </w:pPr>
    <w:rPr>
      <w:rFonts w:ascii="Arial" w:hAnsi="Arial" w:cs="Arial"/>
      <w:sz w:val="20"/>
      <w:szCs w:val="20"/>
      <w:lang w:eastAsia="en-GB"/>
    </w:rPr>
  </w:style>
  <w:style w:type="character" w:styleId="HTMLAcronym">
    <w:name w:val="HTML Acronym"/>
    <w:uiPriority w:val="99"/>
    <w:locked/>
    <w:rsid w:val="00B425A3"/>
    <w:rPr>
      <w:rFonts w:cs="Times New Roman"/>
    </w:rPr>
  </w:style>
  <w:style w:type="paragraph" w:styleId="HTMLAddress">
    <w:name w:val="HTML Address"/>
    <w:basedOn w:val="Normal"/>
    <w:link w:val="HTMLAddressChar"/>
    <w:uiPriority w:val="99"/>
    <w:locked/>
    <w:rsid w:val="00B425A3"/>
    <w:pPr>
      <w:spacing w:line="360" w:lineRule="auto"/>
      <w:jc w:val="left"/>
    </w:pPr>
    <w:rPr>
      <w:i/>
      <w:iCs/>
      <w:szCs w:val="20"/>
      <w:lang w:val="x-none" w:eastAsia="en-GB"/>
    </w:rPr>
  </w:style>
  <w:style w:type="character" w:customStyle="1" w:styleId="HTMLAddressChar">
    <w:name w:val="HTML Address Char"/>
    <w:basedOn w:val="DefaultParagraphFont"/>
    <w:link w:val="HTMLAddress"/>
    <w:uiPriority w:val="99"/>
    <w:rsid w:val="00B425A3"/>
    <w:rPr>
      <w:i/>
      <w:iCs/>
      <w:sz w:val="24"/>
      <w:lang w:val="x-none"/>
    </w:rPr>
  </w:style>
  <w:style w:type="character" w:styleId="HTMLCite">
    <w:name w:val="HTML Cite"/>
    <w:uiPriority w:val="99"/>
    <w:locked/>
    <w:rsid w:val="00B425A3"/>
    <w:rPr>
      <w:rFonts w:cs="Times New Roman"/>
      <w:i/>
    </w:rPr>
  </w:style>
  <w:style w:type="character" w:styleId="HTMLCode">
    <w:name w:val="HTML Code"/>
    <w:uiPriority w:val="99"/>
    <w:locked/>
    <w:rsid w:val="00B425A3"/>
    <w:rPr>
      <w:rFonts w:ascii="Courier New" w:hAnsi="Courier New" w:cs="Times New Roman"/>
      <w:sz w:val="20"/>
    </w:rPr>
  </w:style>
  <w:style w:type="character" w:styleId="HTMLDefinition">
    <w:name w:val="HTML Definition"/>
    <w:uiPriority w:val="99"/>
    <w:locked/>
    <w:rsid w:val="00B425A3"/>
    <w:rPr>
      <w:rFonts w:cs="Times New Roman"/>
      <w:i/>
    </w:rPr>
  </w:style>
  <w:style w:type="character" w:styleId="HTMLKeyboard">
    <w:name w:val="HTML Keyboard"/>
    <w:uiPriority w:val="99"/>
    <w:locked/>
    <w:rsid w:val="00B425A3"/>
    <w:rPr>
      <w:rFonts w:ascii="Courier New" w:hAnsi="Courier New" w:cs="Times New Roman"/>
      <w:sz w:val="20"/>
    </w:rPr>
  </w:style>
  <w:style w:type="paragraph" w:styleId="HTMLPreformatted">
    <w:name w:val="HTML Preformatted"/>
    <w:basedOn w:val="Normal"/>
    <w:link w:val="HTMLPreformattedChar"/>
    <w:uiPriority w:val="99"/>
    <w:locked/>
    <w:rsid w:val="00B425A3"/>
    <w:pPr>
      <w:spacing w:line="360" w:lineRule="auto"/>
      <w:jc w:val="left"/>
    </w:pPr>
    <w:rPr>
      <w:rFonts w:ascii="Courier New" w:hAnsi="Courier New"/>
      <w:sz w:val="20"/>
      <w:szCs w:val="20"/>
      <w:lang w:val="x-none" w:eastAsia="en-GB"/>
    </w:rPr>
  </w:style>
  <w:style w:type="character" w:customStyle="1" w:styleId="HTMLPreformattedChar">
    <w:name w:val="HTML Preformatted Char"/>
    <w:basedOn w:val="DefaultParagraphFont"/>
    <w:link w:val="HTMLPreformatted"/>
    <w:uiPriority w:val="99"/>
    <w:rsid w:val="00B425A3"/>
    <w:rPr>
      <w:rFonts w:ascii="Courier New" w:hAnsi="Courier New"/>
      <w:lang w:val="x-none"/>
    </w:rPr>
  </w:style>
  <w:style w:type="character" w:styleId="HTMLSample">
    <w:name w:val="HTML Sample"/>
    <w:uiPriority w:val="99"/>
    <w:locked/>
    <w:rsid w:val="00B425A3"/>
    <w:rPr>
      <w:rFonts w:ascii="Courier New" w:hAnsi="Courier New" w:cs="Times New Roman"/>
    </w:rPr>
  </w:style>
  <w:style w:type="character" w:styleId="HTMLTypewriter">
    <w:name w:val="HTML Typewriter"/>
    <w:uiPriority w:val="99"/>
    <w:locked/>
    <w:rsid w:val="00B425A3"/>
    <w:rPr>
      <w:rFonts w:ascii="Courier New" w:hAnsi="Courier New" w:cs="Times New Roman"/>
      <w:sz w:val="20"/>
    </w:rPr>
  </w:style>
  <w:style w:type="character" w:styleId="HTMLVariable">
    <w:name w:val="HTML Variable"/>
    <w:uiPriority w:val="99"/>
    <w:locked/>
    <w:rsid w:val="00B425A3"/>
    <w:rPr>
      <w:rFonts w:cs="Times New Roman"/>
      <w:i/>
    </w:rPr>
  </w:style>
  <w:style w:type="character" w:styleId="LineNumber">
    <w:name w:val="line number"/>
    <w:uiPriority w:val="99"/>
    <w:locked/>
    <w:rsid w:val="00B425A3"/>
    <w:rPr>
      <w:rFonts w:cs="Times New Roman"/>
    </w:rPr>
  </w:style>
  <w:style w:type="paragraph" w:styleId="List">
    <w:name w:val="List"/>
    <w:basedOn w:val="Normal"/>
    <w:uiPriority w:val="99"/>
    <w:locked/>
    <w:rsid w:val="00B425A3"/>
    <w:pPr>
      <w:spacing w:line="360" w:lineRule="auto"/>
      <w:ind w:left="283" w:hanging="283"/>
      <w:jc w:val="left"/>
    </w:pPr>
    <w:rPr>
      <w:szCs w:val="20"/>
      <w:lang w:eastAsia="en-GB"/>
    </w:rPr>
  </w:style>
  <w:style w:type="paragraph" w:styleId="List2">
    <w:name w:val="List 2"/>
    <w:basedOn w:val="Normal"/>
    <w:uiPriority w:val="99"/>
    <w:locked/>
    <w:rsid w:val="00B425A3"/>
    <w:pPr>
      <w:spacing w:line="360" w:lineRule="auto"/>
      <w:ind w:left="566" w:hanging="283"/>
      <w:jc w:val="left"/>
    </w:pPr>
    <w:rPr>
      <w:szCs w:val="20"/>
      <w:lang w:eastAsia="en-GB"/>
    </w:rPr>
  </w:style>
  <w:style w:type="paragraph" w:styleId="List3">
    <w:name w:val="List 3"/>
    <w:basedOn w:val="Normal"/>
    <w:uiPriority w:val="99"/>
    <w:locked/>
    <w:rsid w:val="00B425A3"/>
    <w:pPr>
      <w:spacing w:line="360" w:lineRule="auto"/>
      <w:ind w:left="849" w:hanging="283"/>
      <w:jc w:val="left"/>
    </w:pPr>
    <w:rPr>
      <w:szCs w:val="20"/>
      <w:lang w:eastAsia="en-GB"/>
    </w:rPr>
  </w:style>
  <w:style w:type="paragraph" w:styleId="List4">
    <w:name w:val="List 4"/>
    <w:basedOn w:val="Normal"/>
    <w:uiPriority w:val="99"/>
    <w:locked/>
    <w:rsid w:val="00B425A3"/>
    <w:pPr>
      <w:spacing w:line="360" w:lineRule="auto"/>
      <w:ind w:left="1132" w:hanging="283"/>
      <w:jc w:val="left"/>
    </w:pPr>
    <w:rPr>
      <w:szCs w:val="20"/>
      <w:lang w:eastAsia="en-GB"/>
    </w:rPr>
  </w:style>
  <w:style w:type="paragraph" w:styleId="List5">
    <w:name w:val="List 5"/>
    <w:basedOn w:val="Normal"/>
    <w:uiPriority w:val="99"/>
    <w:locked/>
    <w:rsid w:val="00B425A3"/>
    <w:pPr>
      <w:spacing w:line="360" w:lineRule="auto"/>
      <w:ind w:left="1415" w:hanging="283"/>
      <w:jc w:val="left"/>
    </w:pPr>
    <w:rPr>
      <w:szCs w:val="20"/>
      <w:lang w:eastAsia="en-GB"/>
    </w:rPr>
  </w:style>
  <w:style w:type="paragraph" w:styleId="ListBullet5">
    <w:name w:val="List Bullet 5"/>
    <w:basedOn w:val="Normal"/>
    <w:autoRedefine/>
    <w:uiPriority w:val="99"/>
    <w:locked/>
    <w:rsid w:val="00B425A3"/>
    <w:pPr>
      <w:tabs>
        <w:tab w:val="num" w:pos="926"/>
        <w:tab w:val="num" w:pos="1209"/>
        <w:tab w:val="num" w:pos="1492"/>
        <w:tab w:val="num" w:pos="2551"/>
      </w:tabs>
      <w:spacing w:line="360" w:lineRule="auto"/>
      <w:ind w:left="1492" w:hanging="360"/>
      <w:jc w:val="left"/>
    </w:pPr>
    <w:rPr>
      <w:szCs w:val="20"/>
      <w:lang w:eastAsia="en-GB"/>
    </w:rPr>
  </w:style>
  <w:style w:type="paragraph" w:styleId="ListContinue">
    <w:name w:val="List Continue"/>
    <w:basedOn w:val="Normal"/>
    <w:uiPriority w:val="99"/>
    <w:locked/>
    <w:rsid w:val="00B425A3"/>
    <w:pPr>
      <w:spacing w:line="360" w:lineRule="auto"/>
      <w:ind w:left="283"/>
      <w:jc w:val="left"/>
    </w:pPr>
    <w:rPr>
      <w:szCs w:val="20"/>
      <w:lang w:eastAsia="en-GB"/>
    </w:rPr>
  </w:style>
  <w:style w:type="paragraph" w:styleId="ListContinue2">
    <w:name w:val="List Continue 2"/>
    <w:basedOn w:val="Normal"/>
    <w:uiPriority w:val="99"/>
    <w:locked/>
    <w:rsid w:val="00B425A3"/>
    <w:pPr>
      <w:spacing w:line="360" w:lineRule="auto"/>
      <w:ind w:left="566"/>
      <w:jc w:val="left"/>
    </w:pPr>
    <w:rPr>
      <w:szCs w:val="20"/>
      <w:lang w:eastAsia="en-GB"/>
    </w:rPr>
  </w:style>
  <w:style w:type="paragraph" w:styleId="ListContinue3">
    <w:name w:val="List Continue 3"/>
    <w:basedOn w:val="Normal"/>
    <w:uiPriority w:val="99"/>
    <w:locked/>
    <w:rsid w:val="00B425A3"/>
    <w:pPr>
      <w:spacing w:line="360" w:lineRule="auto"/>
      <w:ind w:left="849"/>
      <w:jc w:val="left"/>
    </w:pPr>
    <w:rPr>
      <w:szCs w:val="20"/>
      <w:lang w:eastAsia="en-GB"/>
    </w:rPr>
  </w:style>
  <w:style w:type="paragraph" w:styleId="ListContinue4">
    <w:name w:val="List Continue 4"/>
    <w:basedOn w:val="Normal"/>
    <w:uiPriority w:val="99"/>
    <w:locked/>
    <w:rsid w:val="00B425A3"/>
    <w:pPr>
      <w:spacing w:line="360" w:lineRule="auto"/>
      <w:ind w:left="1132"/>
      <w:jc w:val="left"/>
    </w:pPr>
    <w:rPr>
      <w:szCs w:val="20"/>
      <w:lang w:eastAsia="en-GB"/>
    </w:rPr>
  </w:style>
  <w:style w:type="paragraph" w:styleId="ListContinue5">
    <w:name w:val="List Continue 5"/>
    <w:basedOn w:val="Normal"/>
    <w:uiPriority w:val="99"/>
    <w:locked/>
    <w:rsid w:val="00B425A3"/>
    <w:pPr>
      <w:spacing w:line="360" w:lineRule="auto"/>
      <w:ind w:left="1415"/>
      <w:jc w:val="left"/>
    </w:pPr>
    <w:rPr>
      <w:szCs w:val="20"/>
      <w:lang w:eastAsia="en-GB"/>
    </w:rPr>
  </w:style>
  <w:style w:type="paragraph" w:styleId="ListNumber5">
    <w:name w:val="List Number 5"/>
    <w:basedOn w:val="Normal"/>
    <w:uiPriority w:val="99"/>
    <w:locked/>
    <w:rsid w:val="00B425A3"/>
    <w:pPr>
      <w:tabs>
        <w:tab w:val="num" w:pos="1209"/>
        <w:tab w:val="num" w:pos="1492"/>
        <w:tab w:val="num" w:pos="3118"/>
      </w:tabs>
      <w:spacing w:line="360" w:lineRule="auto"/>
      <w:ind w:left="1492" w:hanging="360"/>
      <w:jc w:val="left"/>
    </w:pPr>
    <w:rPr>
      <w:szCs w:val="20"/>
      <w:lang w:eastAsia="en-GB"/>
    </w:rPr>
  </w:style>
  <w:style w:type="paragraph" w:styleId="MacroText">
    <w:name w:val="macro"/>
    <w:link w:val="MacroTextChar"/>
    <w:uiPriority w:val="99"/>
    <w:semiHidden/>
    <w:locked/>
    <w:rsid w:val="00B425A3"/>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cs="Courier New"/>
      <w:lang w:eastAsia="en-US"/>
    </w:rPr>
  </w:style>
  <w:style w:type="character" w:customStyle="1" w:styleId="MacroTextChar">
    <w:name w:val="Macro Text Char"/>
    <w:basedOn w:val="DefaultParagraphFont"/>
    <w:link w:val="MacroText"/>
    <w:uiPriority w:val="99"/>
    <w:semiHidden/>
    <w:rsid w:val="00B425A3"/>
    <w:rPr>
      <w:rFonts w:ascii="Courier New" w:hAnsi="Courier New" w:cs="Courier New"/>
      <w:lang w:eastAsia="en-US"/>
    </w:rPr>
  </w:style>
  <w:style w:type="paragraph" w:styleId="MessageHeader">
    <w:name w:val="Message Header"/>
    <w:basedOn w:val="Normal"/>
    <w:link w:val="MessageHeaderChar"/>
    <w:uiPriority w:val="99"/>
    <w:locked/>
    <w:rsid w:val="00B425A3"/>
    <w:pPr>
      <w:pBdr>
        <w:top w:val="single" w:sz="6" w:space="1" w:color="auto"/>
        <w:left w:val="single" w:sz="6" w:space="1" w:color="auto"/>
        <w:bottom w:val="single" w:sz="6" w:space="1" w:color="auto"/>
        <w:right w:val="single" w:sz="6" w:space="1" w:color="auto"/>
      </w:pBdr>
      <w:shd w:val="pct20" w:color="auto" w:fill="auto"/>
      <w:spacing w:line="360" w:lineRule="auto"/>
      <w:ind w:left="1134" w:hanging="1134"/>
      <w:jc w:val="left"/>
    </w:pPr>
    <w:rPr>
      <w:rFonts w:ascii="Cambria" w:hAnsi="Cambria"/>
      <w:szCs w:val="20"/>
      <w:lang w:val="x-none" w:eastAsia="en-GB"/>
    </w:rPr>
  </w:style>
  <w:style w:type="character" w:customStyle="1" w:styleId="MessageHeaderChar">
    <w:name w:val="Message Header Char"/>
    <w:basedOn w:val="DefaultParagraphFont"/>
    <w:link w:val="MessageHeader"/>
    <w:uiPriority w:val="99"/>
    <w:rsid w:val="00B425A3"/>
    <w:rPr>
      <w:rFonts w:ascii="Cambria" w:hAnsi="Cambria"/>
      <w:sz w:val="24"/>
      <w:shd w:val="pct20" w:color="auto" w:fill="auto"/>
      <w:lang w:val="x-none"/>
    </w:rPr>
  </w:style>
  <w:style w:type="paragraph" w:styleId="NormalIndent">
    <w:name w:val="Normal Indent"/>
    <w:basedOn w:val="Normal"/>
    <w:uiPriority w:val="99"/>
    <w:locked/>
    <w:rsid w:val="00B425A3"/>
    <w:pPr>
      <w:spacing w:line="360" w:lineRule="auto"/>
      <w:ind w:left="720"/>
      <w:jc w:val="left"/>
    </w:pPr>
    <w:rPr>
      <w:szCs w:val="20"/>
      <w:lang w:eastAsia="en-GB"/>
    </w:rPr>
  </w:style>
  <w:style w:type="paragraph" w:styleId="PlainText">
    <w:name w:val="Plain Text"/>
    <w:basedOn w:val="Normal"/>
    <w:link w:val="PlainTextChar"/>
    <w:uiPriority w:val="99"/>
    <w:locked/>
    <w:rsid w:val="00B425A3"/>
    <w:pPr>
      <w:spacing w:line="360" w:lineRule="auto"/>
      <w:jc w:val="left"/>
    </w:pPr>
    <w:rPr>
      <w:rFonts w:ascii="Courier New" w:hAnsi="Courier New"/>
      <w:sz w:val="20"/>
      <w:szCs w:val="20"/>
      <w:lang w:val="x-none" w:eastAsia="en-GB"/>
    </w:rPr>
  </w:style>
  <w:style w:type="character" w:customStyle="1" w:styleId="PlainTextChar">
    <w:name w:val="Plain Text Char"/>
    <w:basedOn w:val="DefaultParagraphFont"/>
    <w:link w:val="PlainText"/>
    <w:uiPriority w:val="99"/>
    <w:rsid w:val="00B425A3"/>
    <w:rPr>
      <w:rFonts w:ascii="Courier New" w:hAnsi="Courier New"/>
      <w:lang w:val="x-none"/>
    </w:rPr>
  </w:style>
  <w:style w:type="paragraph" w:styleId="Signature">
    <w:name w:val="Signature"/>
    <w:basedOn w:val="Normal"/>
    <w:link w:val="SignatureChar"/>
    <w:uiPriority w:val="99"/>
    <w:locked/>
    <w:rsid w:val="00B425A3"/>
    <w:pPr>
      <w:spacing w:line="360" w:lineRule="auto"/>
      <w:ind w:left="4252"/>
      <w:jc w:val="left"/>
    </w:pPr>
    <w:rPr>
      <w:szCs w:val="20"/>
      <w:lang w:val="x-none" w:eastAsia="en-GB"/>
    </w:rPr>
  </w:style>
  <w:style w:type="character" w:customStyle="1" w:styleId="SignatureChar">
    <w:name w:val="Signature Char"/>
    <w:basedOn w:val="DefaultParagraphFont"/>
    <w:link w:val="Signature"/>
    <w:uiPriority w:val="99"/>
    <w:rsid w:val="00B425A3"/>
    <w:rPr>
      <w:sz w:val="24"/>
      <w:lang w:val="x-none"/>
    </w:rPr>
  </w:style>
  <w:style w:type="character" w:styleId="Strong">
    <w:name w:val="Strong"/>
    <w:uiPriority w:val="99"/>
    <w:qFormat/>
    <w:locked/>
    <w:rsid w:val="00B425A3"/>
    <w:rPr>
      <w:rFonts w:cs="Times New Roman"/>
      <w:b/>
    </w:rPr>
  </w:style>
  <w:style w:type="paragraph" w:styleId="Subtitle">
    <w:name w:val="Subtitle"/>
    <w:basedOn w:val="Normal"/>
    <w:link w:val="SubtitleChar"/>
    <w:uiPriority w:val="99"/>
    <w:qFormat/>
    <w:locked/>
    <w:rsid w:val="00B425A3"/>
    <w:pPr>
      <w:spacing w:after="60" w:line="360" w:lineRule="auto"/>
      <w:jc w:val="center"/>
      <w:outlineLvl w:val="1"/>
    </w:pPr>
    <w:rPr>
      <w:rFonts w:ascii="Cambria" w:hAnsi="Cambria"/>
      <w:szCs w:val="20"/>
      <w:lang w:val="x-none" w:eastAsia="en-GB"/>
    </w:rPr>
  </w:style>
  <w:style w:type="character" w:customStyle="1" w:styleId="SubtitleChar">
    <w:name w:val="Subtitle Char"/>
    <w:basedOn w:val="DefaultParagraphFont"/>
    <w:link w:val="Subtitle"/>
    <w:uiPriority w:val="99"/>
    <w:rsid w:val="00B425A3"/>
    <w:rPr>
      <w:rFonts w:ascii="Cambria" w:hAnsi="Cambria"/>
      <w:sz w:val="24"/>
      <w:lang w:val="x-none"/>
    </w:rPr>
  </w:style>
  <w:style w:type="table" w:styleId="Table3Deffects1">
    <w:name w:val="Table 3D effects 1"/>
    <w:basedOn w:val="TableNormal"/>
    <w:uiPriority w:val="99"/>
    <w:locked/>
    <w:rsid w:val="00B425A3"/>
    <w:pPr>
      <w:spacing w:before="120" w:after="120" w:line="360" w:lineRule="auto"/>
    </w:pPr>
    <w:tblPr>
      <w:tblInd w:w="0" w:type="dxa"/>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B425A3"/>
    <w:pPr>
      <w:spacing w:before="120" w:after="120" w:line="360" w:lineRule="auto"/>
    </w:pPr>
    <w:tblPr>
      <w:tblStyleRowBandSize w:val="1"/>
      <w:tblInd w:w="0" w:type="dxa"/>
      <w:tblCellMar>
        <w:top w:w="0" w:type="dxa"/>
        <w:left w:w="108" w:type="dxa"/>
        <w:bottom w:w="0" w:type="dxa"/>
        <w:right w:w="108" w:type="dxa"/>
      </w:tblCellMar>
    </w:tblPr>
    <w:tcPr>
      <w:shd w:val="solid" w:color="C0C0C0" w:fill="FFFFFF"/>
    </w:tc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B425A3"/>
    <w:pPr>
      <w:spacing w:before="120" w:after="120" w:line="360" w:lineRule="auto"/>
    </w:pPr>
    <w:tblPr>
      <w:tblStyleRowBandSize w:val="1"/>
      <w:tblStyleColBandSize w:val="1"/>
      <w:tblInd w:w="0" w:type="dxa"/>
      <w:tblCellMar>
        <w:top w:w="0" w:type="dxa"/>
        <w:left w:w="108" w:type="dxa"/>
        <w:bottom w:w="0" w:type="dxa"/>
        <w:right w:w="108" w:type="dxa"/>
      </w:tblCellMar>
    </w:tbl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B425A3"/>
    <w:pPr>
      <w:spacing w:before="120" w:after="120" w:line="360" w:lineRule="auto"/>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B425A3"/>
    <w:pPr>
      <w:spacing w:before="120" w:after="120" w:line="360" w:lineRule="auto"/>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B425A3"/>
    <w:pPr>
      <w:spacing w:before="120" w:after="120" w:line="36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B425A3"/>
    <w:pPr>
      <w:spacing w:before="120" w:after="120" w:line="360"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B425A3"/>
    <w:pPr>
      <w:spacing w:before="120" w:after="120" w:line="36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B425A3"/>
    <w:pPr>
      <w:spacing w:before="120" w:after="120" w:line="360"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B425A3"/>
    <w:pPr>
      <w:spacing w:before="120" w:after="120" w:line="36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B425A3"/>
    <w:pPr>
      <w:spacing w:before="120" w:after="120" w:line="360" w:lineRule="auto"/>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bottom w:val="double" w:sz="6" w:space="0" w:color="000000"/>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B425A3"/>
    <w:pPr>
      <w:spacing w:before="120" w:after="120" w:line="360" w:lineRule="auto"/>
    </w:pPr>
    <w:rPr>
      <w:b/>
      <w:bCs/>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B425A3"/>
    <w:pPr>
      <w:spacing w:before="120" w:after="120" w:line="360"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B425A3"/>
    <w:pPr>
      <w:spacing w:before="120" w:after="120" w:line="360" w:lineRule="auto"/>
    </w:p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B425A3"/>
    <w:pPr>
      <w:spacing w:before="120" w:after="120" w:line="360" w:lineRule="auto"/>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B425A3"/>
    <w:pPr>
      <w:spacing w:before="120" w:after="120" w:line="36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B425A3"/>
    <w:pPr>
      <w:spacing w:before="120" w:after="120" w:line="36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B425A3"/>
    <w:pPr>
      <w:spacing w:before="120" w:after="120" w:line="36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B425A3"/>
    <w:pPr>
      <w:spacing w:before="120" w:after="120" w:line="36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op w:val="single" w:sz="6" w:space="0" w:color="000000"/>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B425A3"/>
    <w:pPr>
      <w:spacing w:before="120" w:after="120" w:line="360"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B425A3"/>
    <w:pPr>
      <w:spacing w:before="120" w:after="120" w:line="36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B425A3"/>
    <w:pPr>
      <w:spacing w:before="120" w:after="120" w:line="36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B425A3"/>
    <w:pPr>
      <w:spacing w:before="120" w:after="120" w:line="36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B425A3"/>
    <w:pPr>
      <w:spacing w:before="120" w:after="120" w:line="360"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B425A3"/>
    <w:pPr>
      <w:spacing w:before="120" w:after="120" w:line="360"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B425A3"/>
    <w:pPr>
      <w:spacing w:before="120" w:after="120" w:line="36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B425A3"/>
    <w:pPr>
      <w:spacing w:before="120" w:after="120" w:line="36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B425A3"/>
    <w:pPr>
      <w:spacing w:before="120" w:after="120" w:line="36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B425A3"/>
    <w:pPr>
      <w:spacing w:before="120" w:after="120" w:line="36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B425A3"/>
    <w:pPr>
      <w:spacing w:before="120" w:after="120" w:line="36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B425A3"/>
    <w:pPr>
      <w:spacing w:before="120" w:after="120" w:line="360"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B425A3"/>
    <w:pPr>
      <w:spacing w:before="120" w:after="120" w:line="36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B425A3"/>
    <w:pPr>
      <w:spacing w:before="120" w:after="120" w:line="36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B425A3"/>
    <w:pPr>
      <w:spacing w:before="120" w:after="120" w:line="36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B425A3"/>
    <w:pPr>
      <w:spacing w:before="120" w:after="120" w:line="360" w:lineRule="auto"/>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B425A3"/>
    <w:pPr>
      <w:spacing w:before="120" w:after="120" w:line="360" w:lineRule="auto"/>
    </w:pPr>
    <w:tblPr>
      <w:tblInd w:w="0" w:type="dxa"/>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B425A3"/>
    <w:pPr>
      <w:spacing w:before="120" w:after="120" w:line="36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B425A3"/>
    <w:pPr>
      <w:spacing w:before="120" w:after="120" w:line="360" w:lineRule="auto"/>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B425A3"/>
    <w:pPr>
      <w:spacing w:before="120" w:after="120" w:line="36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B425A3"/>
    <w:pPr>
      <w:spacing w:before="120" w:after="120"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locked/>
    <w:rsid w:val="00B425A3"/>
    <w:pPr>
      <w:spacing w:before="120" w:after="120" w:line="36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B425A3"/>
    <w:pPr>
      <w:spacing w:before="120" w:after="120" w:line="36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B425A3"/>
    <w:pPr>
      <w:spacing w:before="120" w:after="120" w:line="36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paragraph" w:styleId="Title">
    <w:name w:val="Title"/>
    <w:basedOn w:val="Normal"/>
    <w:link w:val="TitleChar"/>
    <w:uiPriority w:val="99"/>
    <w:qFormat/>
    <w:locked/>
    <w:rsid w:val="00B425A3"/>
    <w:pPr>
      <w:spacing w:before="240" w:after="60" w:line="360" w:lineRule="auto"/>
      <w:jc w:val="center"/>
      <w:outlineLvl w:val="0"/>
    </w:pPr>
    <w:rPr>
      <w:rFonts w:ascii="Cambria" w:hAnsi="Cambria"/>
      <w:b/>
      <w:bCs/>
      <w:kern w:val="28"/>
      <w:sz w:val="32"/>
      <w:szCs w:val="32"/>
      <w:lang w:val="x-none" w:eastAsia="en-GB"/>
    </w:rPr>
  </w:style>
  <w:style w:type="character" w:customStyle="1" w:styleId="TitleChar">
    <w:name w:val="Title Char"/>
    <w:basedOn w:val="DefaultParagraphFont"/>
    <w:link w:val="Title"/>
    <w:uiPriority w:val="99"/>
    <w:rsid w:val="00B425A3"/>
    <w:rPr>
      <w:rFonts w:ascii="Cambria" w:hAnsi="Cambria"/>
      <w:b/>
      <w:bCs/>
      <w:kern w:val="28"/>
      <w:sz w:val="32"/>
      <w:szCs w:val="32"/>
      <w:lang w:val="x-none"/>
    </w:rPr>
  </w:style>
  <w:style w:type="paragraph" w:customStyle="1" w:styleId="Titre2">
    <w:name w:val="Titre2"/>
    <w:basedOn w:val="Normal"/>
    <w:uiPriority w:val="99"/>
    <w:rsid w:val="00B425A3"/>
    <w:pPr>
      <w:numPr>
        <w:numId w:val="36"/>
      </w:numPr>
      <w:tabs>
        <w:tab w:val="clear" w:pos="567"/>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before="0" w:after="0"/>
      <w:ind w:left="1701" w:firstLine="0"/>
    </w:pPr>
    <w:rPr>
      <w:rFonts w:ascii="Arial" w:hAnsi="Arial" w:cs="Arial"/>
      <w:b/>
      <w:bCs/>
      <w:sz w:val="48"/>
      <w:szCs w:val="48"/>
      <w:lang w:val="fr-FR" w:eastAsia="en-GB"/>
    </w:rPr>
  </w:style>
  <w:style w:type="character" w:customStyle="1" w:styleId="CRDeleted">
    <w:name w:val="CR Deleted"/>
    <w:uiPriority w:val="99"/>
    <w:rsid w:val="00B425A3"/>
    <w:rPr>
      <w:dstrike/>
    </w:rPr>
  </w:style>
  <w:style w:type="paragraph" w:customStyle="1" w:styleId="Normal6">
    <w:name w:val="Normal6"/>
    <w:basedOn w:val="Normal"/>
    <w:uiPriority w:val="99"/>
    <w:rsid w:val="00B425A3"/>
    <w:pPr>
      <w:widowControl w:val="0"/>
      <w:spacing w:before="0"/>
      <w:jc w:val="left"/>
    </w:pPr>
    <w:rPr>
      <w:szCs w:val="20"/>
      <w:lang w:eastAsia="en-GB"/>
    </w:rPr>
  </w:style>
  <w:style w:type="paragraph" w:customStyle="1" w:styleId="Normal12Centre">
    <w:name w:val="Normal12Centre"/>
    <w:basedOn w:val="Normal"/>
    <w:uiPriority w:val="99"/>
    <w:rsid w:val="00B425A3"/>
    <w:pPr>
      <w:widowControl w:val="0"/>
      <w:spacing w:before="0" w:after="240"/>
      <w:jc w:val="center"/>
    </w:pPr>
    <w:rPr>
      <w:szCs w:val="20"/>
      <w:lang w:eastAsia="en-GB"/>
    </w:rPr>
  </w:style>
  <w:style w:type="paragraph" w:customStyle="1" w:styleId="Titre1">
    <w:name w:val="Titre1"/>
    <w:basedOn w:val="Heading6"/>
    <w:uiPriority w:val="99"/>
    <w:rsid w:val="00B425A3"/>
    <w:pPr>
      <w:keepNext/>
      <w:numPr>
        <w:numId w:val="41"/>
      </w:numPr>
      <w:tabs>
        <w:tab w:val="clear" w:pos="720"/>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autoSpaceDE/>
      <w:autoSpaceDN/>
      <w:spacing w:before="0" w:after="0"/>
      <w:ind w:left="0" w:firstLine="0"/>
      <w:jc w:val="center"/>
    </w:pPr>
    <w:rPr>
      <w:b w:val="0"/>
      <w:bCs w:val="0"/>
      <w:sz w:val="60"/>
      <w:szCs w:val="60"/>
      <w:lang w:val="fr-FR" w:eastAsia="en-GB"/>
    </w:rPr>
  </w:style>
  <w:style w:type="paragraph" w:customStyle="1" w:styleId="Par-number1">
    <w:name w:val="Par-number 1)"/>
    <w:basedOn w:val="Normal"/>
    <w:next w:val="Normal"/>
    <w:uiPriority w:val="99"/>
    <w:rsid w:val="00B425A3"/>
    <w:pPr>
      <w:widowControl w:val="0"/>
      <w:tabs>
        <w:tab w:val="num" w:pos="1209"/>
      </w:tabs>
      <w:spacing w:before="0" w:after="0" w:line="360" w:lineRule="auto"/>
      <w:ind w:left="1209" w:hanging="360"/>
      <w:jc w:val="left"/>
    </w:pPr>
    <w:rPr>
      <w:szCs w:val="20"/>
      <w:lang w:eastAsia="en-GB"/>
    </w:rPr>
  </w:style>
  <w:style w:type="paragraph" w:customStyle="1" w:styleId="Par-bullet">
    <w:name w:val="Par-bullet"/>
    <w:basedOn w:val="Normal"/>
    <w:next w:val="Normal"/>
    <w:uiPriority w:val="99"/>
    <w:rsid w:val="00B425A3"/>
    <w:pPr>
      <w:widowControl w:val="0"/>
      <w:tabs>
        <w:tab w:val="num" w:pos="643"/>
      </w:tabs>
      <w:spacing w:before="0" w:after="0" w:line="360" w:lineRule="auto"/>
      <w:ind w:left="643" w:hanging="360"/>
      <w:jc w:val="left"/>
    </w:pPr>
    <w:rPr>
      <w:szCs w:val="20"/>
      <w:lang w:eastAsia="en-GB"/>
    </w:rPr>
  </w:style>
  <w:style w:type="paragraph" w:customStyle="1" w:styleId="Par-equal">
    <w:name w:val="Par-equal"/>
    <w:basedOn w:val="Normal"/>
    <w:next w:val="Normal"/>
    <w:uiPriority w:val="99"/>
    <w:rsid w:val="00B425A3"/>
    <w:pPr>
      <w:widowControl w:val="0"/>
      <w:numPr>
        <w:numId w:val="40"/>
      </w:numPr>
      <w:spacing w:before="0" w:after="0" w:line="360" w:lineRule="auto"/>
      <w:jc w:val="left"/>
    </w:pPr>
    <w:rPr>
      <w:szCs w:val="20"/>
      <w:lang w:eastAsia="en-GB"/>
    </w:rPr>
  </w:style>
  <w:style w:type="paragraph" w:customStyle="1" w:styleId="Par-number10">
    <w:name w:val="Par-number (1)"/>
    <w:basedOn w:val="Normal"/>
    <w:next w:val="Normal"/>
    <w:uiPriority w:val="99"/>
    <w:rsid w:val="00B425A3"/>
    <w:pPr>
      <w:widowControl w:val="0"/>
      <w:tabs>
        <w:tab w:val="num" w:pos="1209"/>
      </w:tabs>
      <w:spacing w:before="0" w:after="0" w:line="360" w:lineRule="auto"/>
      <w:ind w:left="1209" w:hanging="360"/>
      <w:jc w:val="left"/>
    </w:pPr>
    <w:rPr>
      <w:szCs w:val="20"/>
      <w:lang w:eastAsia="en-GB"/>
    </w:rPr>
  </w:style>
  <w:style w:type="paragraph" w:customStyle="1" w:styleId="Par-number11">
    <w:name w:val="Par-number 1."/>
    <w:basedOn w:val="Normal"/>
    <w:next w:val="Normal"/>
    <w:uiPriority w:val="99"/>
    <w:rsid w:val="00B425A3"/>
    <w:pPr>
      <w:widowControl w:val="0"/>
      <w:tabs>
        <w:tab w:val="num" w:pos="360"/>
      </w:tabs>
      <w:spacing w:before="0" w:after="0" w:line="360" w:lineRule="auto"/>
      <w:ind w:left="360" w:hanging="360"/>
      <w:jc w:val="left"/>
    </w:pPr>
    <w:rPr>
      <w:szCs w:val="20"/>
      <w:lang w:eastAsia="en-GB"/>
    </w:rPr>
  </w:style>
  <w:style w:type="paragraph" w:customStyle="1" w:styleId="Par-numberI">
    <w:name w:val="Par-number I."/>
    <w:basedOn w:val="Normal"/>
    <w:next w:val="Normal"/>
    <w:uiPriority w:val="99"/>
    <w:rsid w:val="00B425A3"/>
    <w:pPr>
      <w:widowControl w:val="0"/>
      <w:tabs>
        <w:tab w:val="num" w:pos="643"/>
      </w:tabs>
      <w:spacing w:before="0" w:after="0" w:line="360" w:lineRule="auto"/>
      <w:ind w:left="643" w:hanging="360"/>
      <w:jc w:val="left"/>
    </w:pPr>
    <w:rPr>
      <w:szCs w:val="20"/>
      <w:lang w:eastAsia="en-GB"/>
    </w:rPr>
  </w:style>
  <w:style w:type="paragraph" w:customStyle="1" w:styleId="Par-dash">
    <w:name w:val="Par-dash"/>
    <w:basedOn w:val="Normal"/>
    <w:next w:val="Normal"/>
    <w:uiPriority w:val="99"/>
    <w:rsid w:val="00B425A3"/>
    <w:pPr>
      <w:widowControl w:val="0"/>
      <w:numPr>
        <w:numId w:val="37"/>
      </w:numPr>
      <w:spacing w:before="0" w:after="0" w:line="360" w:lineRule="auto"/>
      <w:jc w:val="left"/>
    </w:pPr>
    <w:rPr>
      <w:szCs w:val="20"/>
      <w:lang w:eastAsia="en-GB"/>
    </w:rPr>
  </w:style>
  <w:style w:type="paragraph" w:customStyle="1" w:styleId="Par-numberA0">
    <w:name w:val="Par-number A."/>
    <w:basedOn w:val="Normal"/>
    <w:next w:val="Normal"/>
    <w:uiPriority w:val="99"/>
    <w:rsid w:val="00B425A3"/>
    <w:pPr>
      <w:widowControl w:val="0"/>
      <w:numPr>
        <w:numId w:val="38"/>
      </w:numPr>
      <w:spacing w:before="0" w:after="0" w:line="360" w:lineRule="auto"/>
      <w:jc w:val="left"/>
    </w:pPr>
    <w:rPr>
      <w:szCs w:val="20"/>
      <w:lang w:eastAsia="en-GB"/>
    </w:rPr>
  </w:style>
  <w:style w:type="paragraph" w:customStyle="1" w:styleId="Par-numberi0">
    <w:name w:val="Par-number (i)"/>
    <w:basedOn w:val="Normal"/>
    <w:next w:val="Normal"/>
    <w:uiPriority w:val="99"/>
    <w:rsid w:val="00B425A3"/>
    <w:pPr>
      <w:widowControl w:val="0"/>
      <w:tabs>
        <w:tab w:val="left" w:pos="567"/>
        <w:tab w:val="num" w:pos="1417"/>
      </w:tabs>
      <w:spacing w:before="0" w:after="0" w:line="360" w:lineRule="auto"/>
      <w:ind w:left="1417" w:hanging="567"/>
      <w:jc w:val="left"/>
    </w:pPr>
    <w:rPr>
      <w:szCs w:val="20"/>
      <w:lang w:eastAsia="en-GB"/>
    </w:rPr>
  </w:style>
  <w:style w:type="paragraph" w:customStyle="1" w:styleId="Par-numbera">
    <w:name w:val="Par-number (a)"/>
    <w:basedOn w:val="Normal"/>
    <w:next w:val="Normal"/>
    <w:uiPriority w:val="99"/>
    <w:rsid w:val="00B425A3"/>
    <w:pPr>
      <w:widowControl w:val="0"/>
      <w:numPr>
        <w:numId w:val="39"/>
      </w:numPr>
      <w:spacing w:before="0" w:after="0" w:line="360" w:lineRule="auto"/>
      <w:jc w:val="left"/>
    </w:pPr>
    <w:rPr>
      <w:szCs w:val="20"/>
      <w:lang w:eastAsia="en-GB"/>
    </w:rPr>
  </w:style>
  <w:style w:type="paragraph" w:styleId="Date">
    <w:name w:val="Date"/>
    <w:basedOn w:val="Normal"/>
    <w:next w:val="Normal"/>
    <w:link w:val="DateChar"/>
    <w:uiPriority w:val="99"/>
    <w:locked/>
    <w:rsid w:val="00B425A3"/>
    <w:pPr>
      <w:spacing w:line="360" w:lineRule="auto"/>
      <w:jc w:val="left"/>
    </w:pPr>
    <w:rPr>
      <w:szCs w:val="20"/>
      <w:lang w:val="x-none" w:eastAsia="en-GB"/>
    </w:rPr>
  </w:style>
  <w:style w:type="character" w:customStyle="1" w:styleId="DateChar">
    <w:name w:val="Date Char"/>
    <w:basedOn w:val="DefaultParagraphFont"/>
    <w:link w:val="Date"/>
    <w:uiPriority w:val="99"/>
    <w:rsid w:val="00B425A3"/>
    <w:rPr>
      <w:sz w:val="24"/>
      <w:lang w:val="x-none"/>
    </w:rPr>
  </w:style>
  <w:style w:type="paragraph" w:customStyle="1" w:styleId="considerants">
    <w:name w:val="considerants"/>
    <w:basedOn w:val="Normal"/>
    <w:uiPriority w:val="99"/>
    <w:rsid w:val="00B425A3"/>
    <w:pPr>
      <w:tabs>
        <w:tab w:val="num" w:pos="360"/>
        <w:tab w:val="left" w:pos="1417"/>
        <w:tab w:val="left" w:pos="2126"/>
        <w:tab w:val="left" w:pos="2835"/>
      </w:tabs>
      <w:spacing w:line="360" w:lineRule="auto"/>
      <w:ind w:left="360" w:hanging="360"/>
      <w:jc w:val="left"/>
    </w:pPr>
    <w:rPr>
      <w:szCs w:val="20"/>
      <w:lang w:eastAsia="fr-BE"/>
    </w:rPr>
  </w:style>
  <w:style w:type="paragraph" w:customStyle="1" w:styleId="pointdouble10">
    <w:name w:val="point double 1"/>
    <w:basedOn w:val="Text1"/>
    <w:uiPriority w:val="99"/>
    <w:rsid w:val="00B425A3"/>
    <w:pPr>
      <w:spacing w:line="360" w:lineRule="auto"/>
      <w:jc w:val="left"/>
    </w:pPr>
    <w:rPr>
      <w:szCs w:val="20"/>
      <w:lang w:eastAsia="en-GB"/>
    </w:rPr>
  </w:style>
  <w:style w:type="paragraph" w:customStyle="1" w:styleId="ManualNumPar10">
    <w:name w:val="ManualNumPar 1"/>
    <w:basedOn w:val="Text1"/>
    <w:uiPriority w:val="99"/>
    <w:rsid w:val="00B425A3"/>
    <w:pPr>
      <w:spacing w:line="360" w:lineRule="auto"/>
      <w:jc w:val="left"/>
    </w:pPr>
    <w:rPr>
      <w:szCs w:val="20"/>
      <w:lang w:eastAsia="en-GB"/>
    </w:rPr>
  </w:style>
  <w:style w:type="paragraph" w:customStyle="1" w:styleId="pj">
    <w:name w:val="p.j."/>
    <w:basedOn w:val="Normal"/>
    <w:next w:val="Normal"/>
    <w:uiPriority w:val="99"/>
    <w:rsid w:val="00B425A3"/>
    <w:pPr>
      <w:numPr>
        <w:numId w:val="42"/>
      </w:numPr>
      <w:tabs>
        <w:tab w:val="clear" w:pos="1560"/>
      </w:tabs>
      <w:spacing w:before="1200" w:line="360" w:lineRule="auto"/>
      <w:ind w:left="1440" w:hanging="1440"/>
      <w:jc w:val="left"/>
    </w:pPr>
    <w:rPr>
      <w:szCs w:val="20"/>
      <w:lang w:eastAsia="en-GB"/>
    </w:rPr>
  </w:style>
  <w:style w:type="paragraph" w:styleId="NoteHeading">
    <w:name w:val="Note Heading"/>
    <w:basedOn w:val="Normal"/>
    <w:next w:val="Normal"/>
    <w:link w:val="NoteHeadingChar"/>
    <w:uiPriority w:val="99"/>
    <w:locked/>
    <w:rsid w:val="00B425A3"/>
    <w:pPr>
      <w:spacing w:line="360" w:lineRule="auto"/>
      <w:jc w:val="left"/>
    </w:pPr>
    <w:rPr>
      <w:szCs w:val="20"/>
      <w:lang w:val="x-none" w:eastAsia="en-GB"/>
    </w:rPr>
  </w:style>
  <w:style w:type="character" w:customStyle="1" w:styleId="NoteHeadingChar">
    <w:name w:val="Note Heading Char"/>
    <w:basedOn w:val="DefaultParagraphFont"/>
    <w:link w:val="NoteHeading"/>
    <w:uiPriority w:val="99"/>
    <w:rsid w:val="00B425A3"/>
    <w:rPr>
      <w:sz w:val="24"/>
      <w:lang w:val="x-none"/>
    </w:rPr>
  </w:style>
  <w:style w:type="paragraph" w:styleId="Salutation">
    <w:name w:val="Salutation"/>
    <w:basedOn w:val="Normal"/>
    <w:next w:val="Normal"/>
    <w:link w:val="SalutationChar"/>
    <w:uiPriority w:val="99"/>
    <w:locked/>
    <w:rsid w:val="00B425A3"/>
    <w:pPr>
      <w:spacing w:line="360" w:lineRule="auto"/>
      <w:jc w:val="left"/>
    </w:pPr>
    <w:rPr>
      <w:szCs w:val="20"/>
      <w:lang w:val="x-none" w:eastAsia="en-GB"/>
    </w:rPr>
  </w:style>
  <w:style w:type="character" w:customStyle="1" w:styleId="SalutationChar">
    <w:name w:val="Salutation Char"/>
    <w:basedOn w:val="DefaultParagraphFont"/>
    <w:link w:val="Salutation"/>
    <w:uiPriority w:val="99"/>
    <w:rsid w:val="00B425A3"/>
    <w:rPr>
      <w:sz w:val="24"/>
      <w:lang w:val="x-none"/>
    </w:rPr>
  </w:style>
  <w:style w:type="paragraph" w:styleId="TableofAuthorities">
    <w:name w:val="table of authorities"/>
    <w:basedOn w:val="Normal"/>
    <w:next w:val="Normal"/>
    <w:uiPriority w:val="99"/>
    <w:semiHidden/>
    <w:locked/>
    <w:rsid w:val="00B425A3"/>
    <w:pPr>
      <w:spacing w:line="360" w:lineRule="auto"/>
      <w:ind w:left="240" w:hanging="240"/>
      <w:jc w:val="left"/>
    </w:pPr>
    <w:rPr>
      <w:szCs w:val="20"/>
      <w:lang w:eastAsia="fr-BE"/>
    </w:rPr>
  </w:style>
  <w:style w:type="paragraph" w:customStyle="1" w:styleId="Style3">
    <w:name w:val="Style 3"/>
    <w:basedOn w:val="Normal"/>
    <w:uiPriority w:val="99"/>
    <w:rsid w:val="00B425A3"/>
    <w:pPr>
      <w:spacing w:before="0" w:after="0" w:line="264" w:lineRule="atLeast"/>
    </w:pPr>
    <w:rPr>
      <w:szCs w:val="20"/>
      <w:lang w:val="en-US" w:eastAsia="en-GB"/>
    </w:rPr>
  </w:style>
  <w:style w:type="paragraph" w:customStyle="1" w:styleId="ManualNumpar11">
    <w:name w:val="Manual Numpar 1"/>
    <w:basedOn w:val="Normal"/>
    <w:uiPriority w:val="99"/>
    <w:rsid w:val="00B425A3"/>
    <w:pPr>
      <w:spacing w:before="0" w:after="0"/>
    </w:pPr>
    <w:rPr>
      <w:szCs w:val="20"/>
      <w:lang w:eastAsia="en-GB"/>
    </w:rPr>
  </w:style>
  <w:style w:type="paragraph" w:customStyle="1" w:styleId="text10">
    <w:name w:val="text 1"/>
    <w:basedOn w:val="Normal"/>
    <w:next w:val="Text1"/>
    <w:uiPriority w:val="99"/>
    <w:rsid w:val="00B425A3"/>
    <w:pPr>
      <w:spacing w:before="0" w:after="0"/>
    </w:pPr>
    <w:rPr>
      <w:szCs w:val="20"/>
      <w:lang w:eastAsia="en-GB"/>
    </w:rPr>
  </w:style>
  <w:style w:type="paragraph" w:customStyle="1" w:styleId="Am">
    <w:name w:val="Am"/>
    <w:basedOn w:val="Titrearticle"/>
    <w:uiPriority w:val="99"/>
    <w:rsid w:val="00B425A3"/>
    <w:pPr>
      <w:spacing w:before="0" w:after="240"/>
    </w:pPr>
    <w:rPr>
      <w:i w:val="0"/>
      <w:szCs w:val="20"/>
      <w:lang w:eastAsia="en-GB"/>
    </w:rPr>
  </w:style>
  <w:style w:type="paragraph" w:customStyle="1" w:styleId="pointdouble00">
    <w:name w:val="point double 0"/>
    <w:basedOn w:val="pointdouble10"/>
    <w:uiPriority w:val="99"/>
    <w:rsid w:val="00B425A3"/>
  </w:style>
  <w:style w:type="paragraph" w:customStyle="1" w:styleId="ManualPar1">
    <w:name w:val="Manual Par1."/>
    <w:basedOn w:val="Normal"/>
    <w:uiPriority w:val="99"/>
    <w:rsid w:val="00B425A3"/>
    <w:rPr>
      <w:szCs w:val="20"/>
      <w:lang w:eastAsia="de-DE"/>
    </w:rPr>
  </w:style>
  <w:style w:type="paragraph" w:customStyle="1" w:styleId="Noprmal">
    <w:name w:val="Noprmal"/>
    <w:basedOn w:val="Annexetitreglobale"/>
    <w:uiPriority w:val="99"/>
    <w:rsid w:val="00B425A3"/>
    <w:pPr>
      <w:autoSpaceDE/>
      <w:autoSpaceDN/>
    </w:pPr>
    <w:rPr>
      <w:rFonts w:cs="Times New Roman"/>
      <w:szCs w:val="20"/>
      <w:lang w:val="en-GB" w:eastAsia="de-DE" w:bidi="ar-SA"/>
    </w:rPr>
  </w:style>
  <w:style w:type="character" w:customStyle="1" w:styleId="cataloguedetail-doctitle1">
    <w:name w:val="cataloguedetail-doctitle1"/>
    <w:uiPriority w:val="99"/>
    <w:rsid w:val="00B425A3"/>
    <w:rPr>
      <w:rFonts w:ascii="Verdana" w:hAnsi="Verdana"/>
      <w:b/>
      <w:color w:val="002597"/>
      <w:sz w:val="18"/>
    </w:rPr>
  </w:style>
  <w:style w:type="paragraph" w:customStyle="1" w:styleId="CM4">
    <w:name w:val="CM4"/>
    <w:basedOn w:val="Normal"/>
    <w:next w:val="Normal"/>
    <w:uiPriority w:val="99"/>
    <w:rsid w:val="00B425A3"/>
    <w:pPr>
      <w:autoSpaceDE w:val="0"/>
      <w:autoSpaceDN w:val="0"/>
      <w:adjustRightInd w:val="0"/>
      <w:spacing w:before="0" w:after="0"/>
      <w:jc w:val="left"/>
    </w:pPr>
    <w:rPr>
      <w:szCs w:val="20"/>
      <w:lang w:eastAsia="en-GB"/>
    </w:rPr>
  </w:style>
  <w:style w:type="paragraph" w:customStyle="1" w:styleId="Default">
    <w:name w:val="Default"/>
    <w:rsid w:val="00B425A3"/>
    <w:pPr>
      <w:autoSpaceDE w:val="0"/>
      <w:autoSpaceDN w:val="0"/>
      <w:adjustRightInd w:val="0"/>
    </w:pPr>
    <w:rPr>
      <w:color w:val="000000"/>
      <w:sz w:val="24"/>
      <w:szCs w:val="24"/>
    </w:rPr>
  </w:style>
  <w:style w:type="numbering" w:styleId="111111">
    <w:name w:val="Outline List 2"/>
    <w:basedOn w:val="NoList"/>
    <w:uiPriority w:val="99"/>
    <w:semiHidden/>
    <w:unhideWhenUsed/>
    <w:locked/>
    <w:rsid w:val="00B425A3"/>
    <w:pPr>
      <w:numPr>
        <w:numId w:val="33"/>
      </w:numPr>
    </w:pPr>
  </w:style>
  <w:style w:type="numbering" w:styleId="ArticleSection">
    <w:name w:val="Outline List 3"/>
    <w:basedOn w:val="NoList"/>
    <w:uiPriority w:val="99"/>
    <w:semiHidden/>
    <w:unhideWhenUsed/>
    <w:locked/>
    <w:rsid w:val="00B425A3"/>
    <w:pPr>
      <w:numPr>
        <w:numId w:val="35"/>
      </w:numPr>
    </w:pPr>
  </w:style>
  <w:style w:type="numbering" w:styleId="1ai">
    <w:name w:val="Outline List 1"/>
    <w:basedOn w:val="NoList"/>
    <w:uiPriority w:val="99"/>
    <w:semiHidden/>
    <w:unhideWhenUsed/>
    <w:locked/>
    <w:rsid w:val="00B425A3"/>
    <w:pPr>
      <w:numPr>
        <w:numId w:val="34"/>
      </w:numPr>
    </w:pPr>
  </w:style>
  <w:style w:type="character" w:customStyle="1" w:styleId="SingleTxtGChar">
    <w:name w:val="_ Single Txt_G Char"/>
    <w:link w:val="SingleTxtG"/>
    <w:locked/>
    <w:rsid w:val="00B425A3"/>
    <w:rPr>
      <w:lang w:eastAsia="en-US"/>
    </w:rPr>
  </w:style>
  <w:style w:type="paragraph" w:customStyle="1" w:styleId="CM1">
    <w:name w:val="CM1"/>
    <w:basedOn w:val="Default"/>
    <w:next w:val="Default"/>
    <w:uiPriority w:val="99"/>
    <w:rsid w:val="00B425A3"/>
    <w:rPr>
      <w:rFonts w:ascii="EUAlbertina" w:hAnsi="EUAlbertina"/>
      <w:color w:val="auto"/>
    </w:rPr>
  </w:style>
  <w:style w:type="paragraph" w:customStyle="1" w:styleId="CM3">
    <w:name w:val="CM3"/>
    <w:basedOn w:val="Default"/>
    <w:next w:val="Default"/>
    <w:uiPriority w:val="99"/>
    <w:rsid w:val="00B425A3"/>
    <w:rPr>
      <w:rFonts w:ascii="EUAlbertina" w:hAnsi="EUAlbertina"/>
      <w:color w:val="auto"/>
    </w:rPr>
  </w:style>
  <w:style w:type="paragraph" w:customStyle="1" w:styleId="1Paragraph">
    <w:name w:val="1 Paragraph"/>
    <w:qFormat/>
    <w:rsid w:val="00C358DA"/>
    <w:pPr>
      <w:numPr>
        <w:numId w:val="50"/>
      </w:numPr>
      <w:outlineLvl w:val="3"/>
    </w:pPr>
    <w:rPr>
      <w:rFonts w:eastAsia="MS Mincho"/>
      <w:snapToGrid w:val="0"/>
      <w:sz w:val="16"/>
      <w:u w:val="single"/>
      <w:lang w:eastAsia="en-US"/>
    </w:rPr>
  </w:style>
  <w:style w:type="paragraph" w:customStyle="1" w:styleId="11Paragraph">
    <w:name w:val="1.1 Paragraph"/>
    <w:basedOn w:val="1Paragraph"/>
    <w:qFormat/>
    <w:rsid w:val="00C358DA"/>
    <w:pPr>
      <w:numPr>
        <w:ilvl w:val="1"/>
      </w:numPr>
      <w:tabs>
        <w:tab w:val="left" w:pos="1134"/>
      </w:tabs>
      <w:jc w:val="both"/>
      <w:outlineLvl w:val="4"/>
    </w:pPr>
    <w:rPr>
      <w:u w:val="none"/>
    </w:rPr>
  </w:style>
  <w:style w:type="paragraph" w:customStyle="1" w:styleId="111Paragraph">
    <w:name w:val="1.1.1 Paragraph"/>
    <w:basedOn w:val="11Paragraph"/>
    <w:qFormat/>
    <w:rsid w:val="00CA0B1A"/>
    <w:pPr>
      <w:numPr>
        <w:ilvl w:val="2"/>
      </w:numPr>
      <w:outlineLvl w:val="5"/>
    </w:pPr>
    <w:rPr>
      <w:lang w:eastAsia="ja-JP"/>
    </w:rPr>
  </w:style>
  <w:style w:type="paragraph" w:customStyle="1" w:styleId="Footer2">
    <w:name w:val="Footer2"/>
    <w:rsid w:val="00536860"/>
    <w:pPr>
      <w:tabs>
        <w:tab w:val="center" w:pos="4680"/>
        <w:tab w:val="right" w:pos="9000"/>
        <w:tab w:val="left" w:pos="9360"/>
      </w:tabs>
      <w:suppressAutoHyphens/>
    </w:pPr>
    <w:rPr>
      <w:rFonts w:ascii="Book Antiqua" w:hAnsi="Book Antiqua"/>
      <w:lang w:val="en-US" w:eastAsia="en-US"/>
    </w:rPr>
  </w:style>
  <w:style w:type="table" w:styleId="LightGrid">
    <w:name w:val="Light Grid"/>
    <w:basedOn w:val="TableNormal"/>
    <w:uiPriority w:val="62"/>
    <w:rsid w:val="009F1A96"/>
    <w:rPr>
      <w:rFonts w:eastAsiaTheme="minorEastAsia"/>
      <w:lang w:eastAsia="ja-JP"/>
    </w:rPr>
    <w:tblPr>
      <w:tblStyleRowBandSize w:val="1"/>
      <w:tblStyleColBandSize w:val="1"/>
      <w:tblInd w:w="113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pPr>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pPr>
      <w:rPr>
        <w:rFonts w:asciiTheme="majorHAnsi" w:eastAsiaTheme="majorEastAsia" w:hAnsiTheme="majorHAnsi"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3383568">
      <w:bodyDiv w:val="1"/>
      <w:marLeft w:val="0"/>
      <w:marRight w:val="0"/>
      <w:marTop w:val="0"/>
      <w:marBottom w:val="0"/>
      <w:divBdr>
        <w:top w:val="none" w:sz="0" w:space="0" w:color="auto"/>
        <w:left w:val="none" w:sz="0" w:space="0" w:color="auto"/>
        <w:bottom w:val="none" w:sz="0" w:space="0" w:color="auto"/>
        <w:right w:val="none" w:sz="0" w:space="0" w:color="auto"/>
      </w:divBdr>
    </w:div>
    <w:div w:id="1761415418">
      <w:bodyDiv w:val="1"/>
      <w:marLeft w:val="0"/>
      <w:marRight w:val="0"/>
      <w:marTop w:val="0"/>
      <w:marBottom w:val="0"/>
      <w:divBdr>
        <w:top w:val="none" w:sz="0" w:space="0" w:color="auto"/>
        <w:left w:val="none" w:sz="0" w:space="0" w:color="auto"/>
        <w:bottom w:val="none" w:sz="0" w:space="0" w:color="auto"/>
        <w:right w:val="none" w:sz="0" w:space="0" w:color="auto"/>
      </w:divBdr>
    </w:div>
    <w:div w:id="1789659355">
      <w:marLeft w:val="0"/>
      <w:marRight w:val="0"/>
      <w:marTop w:val="0"/>
      <w:marBottom w:val="0"/>
      <w:divBdr>
        <w:top w:val="none" w:sz="0" w:space="0" w:color="auto"/>
        <w:left w:val="none" w:sz="0" w:space="0" w:color="auto"/>
        <w:bottom w:val="none" w:sz="0" w:space="0" w:color="auto"/>
        <w:right w:val="none" w:sz="0" w:space="0" w:color="auto"/>
      </w:divBdr>
    </w:div>
    <w:div w:id="1789659356">
      <w:marLeft w:val="0"/>
      <w:marRight w:val="0"/>
      <w:marTop w:val="0"/>
      <w:marBottom w:val="0"/>
      <w:divBdr>
        <w:top w:val="none" w:sz="0" w:space="0" w:color="auto"/>
        <w:left w:val="none" w:sz="0" w:space="0" w:color="auto"/>
        <w:bottom w:val="none" w:sz="0" w:space="0" w:color="auto"/>
        <w:right w:val="none" w:sz="0" w:space="0" w:color="auto"/>
      </w:divBdr>
    </w:div>
    <w:div w:id="1789659357">
      <w:marLeft w:val="0"/>
      <w:marRight w:val="0"/>
      <w:marTop w:val="0"/>
      <w:marBottom w:val="0"/>
      <w:divBdr>
        <w:top w:val="none" w:sz="0" w:space="0" w:color="auto"/>
        <w:left w:val="none" w:sz="0" w:space="0" w:color="auto"/>
        <w:bottom w:val="none" w:sz="0" w:space="0" w:color="auto"/>
        <w:right w:val="none" w:sz="0" w:space="0" w:color="auto"/>
      </w:divBdr>
    </w:div>
    <w:div w:id="1789659358">
      <w:marLeft w:val="0"/>
      <w:marRight w:val="0"/>
      <w:marTop w:val="0"/>
      <w:marBottom w:val="0"/>
      <w:divBdr>
        <w:top w:val="none" w:sz="0" w:space="0" w:color="auto"/>
        <w:left w:val="none" w:sz="0" w:space="0" w:color="auto"/>
        <w:bottom w:val="none" w:sz="0" w:space="0" w:color="auto"/>
        <w:right w:val="none" w:sz="0" w:space="0" w:color="auto"/>
      </w:divBdr>
    </w:div>
    <w:div w:id="1789659359">
      <w:marLeft w:val="0"/>
      <w:marRight w:val="0"/>
      <w:marTop w:val="0"/>
      <w:marBottom w:val="0"/>
      <w:divBdr>
        <w:top w:val="none" w:sz="0" w:space="0" w:color="auto"/>
        <w:left w:val="none" w:sz="0" w:space="0" w:color="auto"/>
        <w:bottom w:val="none" w:sz="0" w:space="0" w:color="auto"/>
        <w:right w:val="none" w:sz="0" w:space="0" w:color="auto"/>
      </w:divBdr>
    </w:div>
    <w:div w:id="1789659360">
      <w:marLeft w:val="0"/>
      <w:marRight w:val="0"/>
      <w:marTop w:val="0"/>
      <w:marBottom w:val="0"/>
      <w:divBdr>
        <w:top w:val="none" w:sz="0" w:space="0" w:color="auto"/>
        <w:left w:val="none" w:sz="0" w:space="0" w:color="auto"/>
        <w:bottom w:val="none" w:sz="0" w:space="0" w:color="auto"/>
        <w:right w:val="none" w:sz="0" w:space="0" w:color="auto"/>
      </w:divBdr>
    </w:div>
    <w:div w:id="1789659361">
      <w:marLeft w:val="0"/>
      <w:marRight w:val="0"/>
      <w:marTop w:val="0"/>
      <w:marBottom w:val="0"/>
      <w:divBdr>
        <w:top w:val="none" w:sz="0" w:space="0" w:color="auto"/>
        <w:left w:val="none" w:sz="0" w:space="0" w:color="auto"/>
        <w:bottom w:val="none" w:sz="0" w:space="0" w:color="auto"/>
        <w:right w:val="none" w:sz="0" w:space="0" w:color="auto"/>
      </w:divBdr>
    </w:div>
    <w:div w:id="178965936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gif"/><Relationship Id="rId21" Type="http://schemas.openxmlformats.org/officeDocument/2006/relationships/footer" Target="footer6.xml"/><Relationship Id="rId42" Type="http://schemas.openxmlformats.org/officeDocument/2006/relationships/image" Target="media/image22.wmf"/><Relationship Id="rId63" Type="http://schemas.openxmlformats.org/officeDocument/2006/relationships/image" Target="media/image43.wmf"/><Relationship Id="rId84" Type="http://schemas.openxmlformats.org/officeDocument/2006/relationships/image" Target="media/image63.wmf"/><Relationship Id="rId138" Type="http://schemas.openxmlformats.org/officeDocument/2006/relationships/image" Target="media/image116.wmf"/><Relationship Id="rId159" Type="http://schemas.openxmlformats.org/officeDocument/2006/relationships/image" Target="media/image137.gif"/><Relationship Id="rId170" Type="http://schemas.openxmlformats.org/officeDocument/2006/relationships/image" Target="media/image148.gif"/><Relationship Id="rId191" Type="http://schemas.openxmlformats.org/officeDocument/2006/relationships/image" Target="media/image169.gif"/><Relationship Id="rId205" Type="http://schemas.openxmlformats.org/officeDocument/2006/relationships/image" Target="media/image183.wmf"/><Relationship Id="rId107" Type="http://schemas.openxmlformats.org/officeDocument/2006/relationships/image" Target="media/image85.emf"/><Relationship Id="rId11" Type="http://schemas.openxmlformats.org/officeDocument/2006/relationships/comments" Target="comments.xml"/><Relationship Id="rId32" Type="http://schemas.openxmlformats.org/officeDocument/2006/relationships/image" Target="media/image13.wmf"/><Relationship Id="rId37" Type="http://schemas.openxmlformats.org/officeDocument/2006/relationships/image" Target="media/image18.wmf"/><Relationship Id="rId53" Type="http://schemas.openxmlformats.org/officeDocument/2006/relationships/image" Target="media/image33.wmf"/><Relationship Id="rId58" Type="http://schemas.openxmlformats.org/officeDocument/2006/relationships/image" Target="media/image38.wmf"/><Relationship Id="rId74" Type="http://schemas.openxmlformats.org/officeDocument/2006/relationships/image" Target="media/image54.wmf"/><Relationship Id="rId79" Type="http://schemas.openxmlformats.org/officeDocument/2006/relationships/image" Target="media/image59.wmf"/><Relationship Id="rId102" Type="http://schemas.openxmlformats.org/officeDocument/2006/relationships/image" Target="media/image80.wmf"/><Relationship Id="rId123" Type="http://schemas.openxmlformats.org/officeDocument/2006/relationships/image" Target="media/image101.emf"/><Relationship Id="rId128" Type="http://schemas.openxmlformats.org/officeDocument/2006/relationships/image" Target="media/image106.emf"/><Relationship Id="rId144" Type="http://schemas.openxmlformats.org/officeDocument/2006/relationships/image" Target="media/image122.wmf"/><Relationship Id="rId149" Type="http://schemas.openxmlformats.org/officeDocument/2006/relationships/image" Target="media/image127.wmf"/><Relationship Id="rId5" Type="http://schemas.openxmlformats.org/officeDocument/2006/relationships/webSettings" Target="webSettings.xml"/><Relationship Id="rId90" Type="http://schemas.openxmlformats.org/officeDocument/2006/relationships/image" Target="media/image68.wmf"/><Relationship Id="rId95" Type="http://schemas.openxmlformats.org/officeDocument/2006/relationships/image" Target="media/image73.wmf"/><Relationship Id="rId160" Type="http://schemas.openxmlformats.org/officeDocument/2006/relationships/image" Target="media/image138.emf"/><Relationship Id="rId165" Type="http://schemas.openxmlformats.org/officeDocument/2006/relationships/image" Target="media/image143.gif"/><Relationship Id="rId181" Type="http://schemas.openxmlformats.org/officeDocument/2006/relationships/image" Target="media/image159.gif"/><Relationship Id="rId186" Type="http://schemas.openxmlformats.org/officeDocument/2006/relationships/image" Target="media/image164.gif"/><Relationship Id="rId211" Type="http://schemas.openxmlformats.org/officeDocument/2006/relationships/fontTable" Target="fontTable.xml"/><Relationship Id="rId22" Type="http://schemas.openxmlformats.org/officeDocument/2006/relationships/image" Target="media/image3.gif"/><Relationship Id="rId27" Type="http://schemas.openxmlformats.org/officeDocument/2006/relationships/image" Target="media/image8.wmf"/><Relationship Id="rId43" Type="http://schemas.openxmlformats.org/officeDocument/2006/relationships/image" Target="media/image23.wmf"/><Relationship Id="rId48" Type="http://schemas.openxmlformats.org/officeDocument/2006/relationships/image" Target="media/image28.wmf"/><Relationship Id="rId64" Type="http://schemas.openxmlformats.org/officeDocument/2006/relationships/image" Target="media/image44.gif"/><Relationship Id="rId69" Type="http://schemas.openxmlformats.org/officeDocument/2006/relationships/image" Target="media/image49.wmf"/><Relationship Id="rId113" Type="http://schemas.openxmlformats.org/officeDocument/2006/relationships/image" Target="media/image91.gif"/><Relationship Id="rId118" Type="http://schemas.openxmlformats.org/officeDocument/2006/relationships/image" Target="media/image96.gif"/><Relationship Id="rId134" Type="http://schemas.openxmlformats.org/officeDocument/2006/relationships/image" Target="media/image112.wmf"/><Relationship Id="rId139" Type="http://schemas.openxmlformats.org/officeDocument/2006/relationships/image" Target="media/image117.wmf"/><Relationship Id="rId80" Type="http://schemas.openxmlformats.org/officeDocument/2006/relationships/image" Target="media/image60.wmf"/><Relationship Id="rId85" Type="http://schemas.openxmlformats.org/officeDocument/2006/relationships/image" Target="media/image64.wmf"/><Relationship Id="rId150" Type="http://schemas.openxmlformats.org/officeDocument/2006/relationships/image" Target="media/image128.wmf"/><Relationship Id="rId155" Type="http://schemas.openxmlformats.org/officeDocument/2006/relationships/image" Target="media/image133.gif"/><Relationship Id="rId171" Type="http://schemas.openxmlformats.org/officeDocument/2006/relationships/image" Target="media/image149.gif"/><Relationship Id="rId176" Type="http://schemas.openxmlformats.org/officeDocument/2006/relationships/image" Target="media/image154.gif"/><Relationship Id="rId192" Type="http://schemas.openxmlformats.org/officeDocument/2006/relationships/image" Target="media/image170.gif"/><Relationship Id="rId197" Type="http://schemas.openxmlformats.org/officeDocument/2006/relationships/image" Target="media/image175.gif"/><Relationship Id="rId206" Type="http://schemas.openxmlformats.org/officeDocument/2006/relationships/image" Target="media/image184.wmf"/><Relationship Id="rId201" Type="http://schemas.openxmlformats.org/officeDocument/2006/relationships/image" Target="media/image179.gif"/><Relationship Id="rId12" Type="http://schemas.microsoft.com/office/2011/relationships/commentsExtended" Target="commentsExtended.xml"/><Relationship Id="rId17" Type="http://schemas.openxmlformats.org/officeDocument/2006/relationships/image" Target="media/image2.gif"/><Relationship Id="rId33" Type="http://schemas.openxmlformats.org/officeDocument/2006/relationships/image" Target="media/image14.wmf"/><Relationship Id="rId38" Type="http://schemas.openxmlformats.org/officeDocument/2006/relationships/hyperlink" Target="http://live.unece.org/trans/main/wp29/wp29wgs/wp29grpe/wmtc.html" TargetMode="External"/><Relationship Id="rId59" Type="http://schemas.openxmlformats.org/officeDocument/2006/relationships/image" Target="media/image39.wmf"/><Relationship Id="rId103" Type="http://schemas.openxmlformats.org/officeDocument/2006/relationships/image" Target="media/image81.wmf"/><Relationship Id="rId108" Type="http://schemas.openxmlformats.org/officeDocument/2006/relationships/image" Target="media/image86.gif"/><Relationship Id="rId124" Type="http://schemas.openxmlformats.org/officeDocument/2006/relationships/image" Target="media/image102.emf"/><Relationship Id="rId129" Type="http://schemas.openxmlformats.org/officeDocument/2006/relationships/image" Target="media/image107.emf"/><Relationship Id="rId54" Type="http://schemas.openxmlformats.org/officeDocument/2006/relationships/image" Target="media/image34.wmf"/><Relationship Id="rId70" Type="http://schemas.openxmlformats.org/officeDocument/2006/relationships/image" Target="media/image50.emf"/><Relationship Id="rId75" Type="http://schemas.openxmlformats.org/officeDocument/2006/relationships/image" Target="media/image55.wmf"/><Relationship Id="rId91" Type="http://schemas.openxmlformats.org/officeDocument/2006/relationships/image" Target="media/image69.png"/><Relationship Id="rId96" Type="http://schemas.openxmlformats.org/officeDocument/2006/relationships/image" Target="media/image74.wmf"/><Relationship Id="rId140" Type="http://schemas.openxmlformats.org/officeDocument/2006/relationships/image" Target="media/image118.wmf"/><Relationship Id="rId145" Type="http://schemas.openxmlformats.org/officeDocument/2006/relationships/image" Target="media/image123.wmf"/><Relationship Id="rId161" Type="http://schemas.openxmlformats.org/officeDocument/2006/relationships/image" Target="media/image139.emf"/><Relationship Id="rId166" Type="http://schemas.openxmlformats.org/officeDocument/2006/relationships/image" Target="media/image144.gif"/><Relationship Id="rId182" Type="http://schemas.openxmlformats.org/officeDocument/2006/relationships/image" Target="media/image160.gif"/><Relationship Id="rId187" Type="http://schemas.openxmlformats.org/officeDocument/2006/relationships/image" Target="media/image165.gi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theme" Target="theme/theme1.xml"/><Relationship Id="rId23" Type="http://schemas.openxmlformats.org/officeDocument/2006/relationships/image" Target="media/image4.wmf"/><Relationship Id="rId28" Type="http://schemas.openxmlformats.org/officeDocument/2006/relationships/image" Target="media/image9.gif"/><Relationship Id="rId49" Type="http://schemas.openxmlformats.org/officeDocument/2006/relationships/image" Target="media/image29.wmf"/><Relationship Id="rId114" Type="http://schemas.openxmlformats.org/officeDocument/2006/relationships/image" Target="media/image92.gif"/><Relationship Id="rId119" Type="http://schemas.openxmlformats.org/officeDocument/2006/relationships/image" Target="media/image97.wmf"/><Relationship Id="rId44" Type="http://schemas.openxmlformats.org/officeDocument/2006/relationships/image" Target="media/image24.wmf"/><Relationship Id="rId60" Type="http://schemas.openxmlformats.org/officeDocument/2006/relationships/image" Target="media/image40.wmf"/><Relationship Id="rId65" Type="http://schemas.openxmlformats.org/officeDocument/2006/relationships/image" Target="media/image45.wmf"/><Relationship Id="rId81" Type="http://schemas.openxmlformats.org/officeDocument/2006/relationships/image" Target="media/image61.wmf"/><Relationship Id="rId86" Type="http://schemas.openxmlformats.org/officeDocument/2006/relationships/oleObject" Target="embeddings/oleObject2.bin"/><Relationship Id="rId130" Type="http://schemas.openxmlformats.org/officeDocument/2006/relationships/image" Target="media/image108.emf"/><Relationship Id="rId135" Type="http://schemas.openxmlformats.org/officeDocument/2006/relationships/image" Target="media/image113.wmf"/><Relationship Id="rId151" Type="http://schemas.openxmlformats.org/officeDocument/2006/relationships/image" Target="media/image129.wmf"/><Relationship Id="rId156" Type="http://schemas.openxmlformats.org/officeDocument/2006/relationships/image" Target="media/image134.wmf"/><Relationship Id="rId177" Type="http://schemas.openxmlformats.org/officeDocument/2006/relationships/image" Target="media/image155.gif"/><Relationship Id="rId198" Type="http://schemas.openxmlformats.org/officeDocument/2006/relationships/image" Target="media/image176.gif"/><Relationship Id="rId172" Type="http://schemas.openxmlformats.org/officeDocument/2006/relationships/image" Target="media/image150.gif"/><Relationship Id="rId193" Type="http://schemas.openxmlformats.org/officeDocument/2006/relationships/image" Target="media/image171.gif"/><Relationship Id="rId202" Type="http://schemas.openxmlformats.org/officeDocument/2006/relationships/image" Target="media/image180.wmf"/><Relationship Id="rId207" Type="http://schemas.openxmlformats.org/officeDocument/2006/relationships/image" Target="media/image185.wmf"/><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image" Target="media/image19.wmf"/><Relationship Id="rId109" Type="http://schemas.openxmlformats.org/officeDocument/2006/relationships/image" Target="media/image87.wmf"/><Relationship Id="rId34" Type="http://schemas.openxmlformats.org/officeDocument/2006/relationships/image" Target="media/image15.wmf"/><Relationship Id="rId50" Type="http://schemas.openxmlformats.org/officeDocument/2006/relationships/image" Target="media/image30.wmf"/><Relationship Id="rId55" Type="http://schemas.openxmlformats.org/officeDocument/2006/relationships/image" Target="media/image35.wmf"/><Relationship Id="rId76" Type="http://schemas.openxmlformats.org/officeDocument/2006/relationships/image" Target="media/image56.wmf"/><Relationship Id="rId97" Type="http://schemas.openxmlformats.org/officeDocument/2006/relationships/image" Target="media/image75.gif"/><Relationship Id="rId104" Type="http://schemas.openxmlformats.org/officeDocument/2006/relationships/image" Target="media/image82.wmf"/><Relationship Id="rId120" Type="http://schemas.openxmlformats.org/officeDocument/2006/relationships/image" Target="media/image98.wmf"/><Relationship Id="rId125" Type="http://schemas.openxmlformats.org/officeDocument/2006/relationships/image" Target="media/image103.emf"/><Relationship Id="rId141" Type="http://schemas.openxmlformats.org/officeDocument/2006/relationships/image" Target="media/image119.wmf"/><Relationship Id="rId146" Type="http://schemas.openxmlformats.org/officeDocument/2006/relationships/image" Target="media/image124.wmf"/><Relationship Id="rId167" Type="http://schemas.openxmlformats.org/officeDocument/2006/relationships/image" Target="media/image145.gif"/><Relationship Id="rId188" Type="http://schemas.openxmlformats.org/officeDocument/2006/relationships/image" Target="media/image166.gif"/><Relationship Id="rId7" Type="http://schemas.openxmlformats.org/officeDocument/2006/relationships/endnotes" Target="endnotes.xml"/><Relationship Id="rId71" Type="http://schemas.openxmlformats.org/officeDocument/2006/relationships/image" Target="media/image51.wmf"/><Relationship Id="rId92" Type="http://schemas.openxmlformats.org/officeDocument/2006/relationships/image" Target="media/image70.wmf"/><Relationship Id="rId162" Type="http://schemas.openxmlformats.org/officeDocument/2006/relationships/image" Target="media/image140.emf"/><Relationship Id="rId183" Type="http://schemas.openxmlformats.org/officeDocument/2006/relationships/image" Target="media/image161.gif"/><Relationship Id="rId2" Type="http://schemas.openxmlformats.org/officeDocument/2006/relationships/numbering" Target="numbering.xml"/><Relationship Id="rId29" Type="http://schemas.openxmlformats.org/officeDocument/2006/relationships/image" Target="media/image10.tif"/><Relationship Id="rId24" Type="http://schemas.openxmlformats.org/officeDocument/2006/relationships/image" Target="media/image5.wmf"/><Relationship Id="rId40" Type="http://schemas.openxmlformats.org/officeDocument/2006/relationships/image" Target="media/image20.wmf"/><Relationship Id="rId45" Type="http://schemas.openxmlformats.org/officeDocument/2006/relationships/image" Target="media/image25.gif"/><Relationship Id="rId66" Type="http://schemas.openxmlformats.org/officeDocument/2006/relationships/image" Target="media/image46.wmf"/><Relationship Id="rId87" Type="http://schemas.openxmlformats.org/officeDocument/2006/relationships/image" Target="media/image65.wmf"/><Relationship Id="rId110" Type="http://schemas.openxmlformats.org/officeDocument/2006/relationships/image" Target="media/image88.wmf"/><Relationship Id="rId115" Type="http://schemas.openxmlformats.org/officeDocument/2006/relationships/image" Target="media/image93.gif"/><Relationship Id="rId131" Type="http://schemas.openxmlformats.org/officeDocument/2006/relationships/image" Target="media/image109.emf"/><Relationship Id="rId136" Type="http://schemas.openxmlformats.org/officeDocument/2006/relationships/image" Target="media/image114.wmf"/><Relationship Id="rId157" Type="http://schemas.openxmlformats.org/officeDocument/2006/relationships/image" Target="media/image135.gif"/><Relationship Id="rId178" Type="http://schemas.openxmlformats.org/officeDocument/2006/relationships/image" Target="media/image156.gif"/><Relationship Id="rId61" Type="http://schemas.openxmlformats.org/officeDocument/2006/relationships/image" Target="media/image41.wmf"/><Relationship Id="rId82" Type="http://schemas.openxmlformats.org/officeDocument/2006/relationships/oleObject" Target="embeddings/oleObject1.bin"/><Relationship Id="rId152" Type="http://schemas.openxmlformats.org/officeDocument/2006/relationships/image" Target="media/image130.wmf"/><Relationship Id="rId173" Type="http://schemas.openxmlformats.org/officeDocument/2006/relationships/image" Target="media/image151.gif"/><Relationship Id="rId194" Type="http://schemas.openxmlformats.org/officeDocument/2006/relationships/image" Target="media/image172.gif"/><Relationship Id="rId199" Type="http://schemas.openxmlformats.org/officeDocument/2006/relationships/image" Target="media/image177.gif"/><Relationship Id="rId203" Type="http://schemas.openxmlformats.org/officeDocument/2006/relationships/image" Target="media/image181.wmf"/><Relationship Id="rId208" Type="http://schemas.openxmlformats.org/officeDocument/2006/relationships/image" Target="media/image186.emf"/><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image" Target="media/image11.wmf"/><Relationship Id="rId35" Type="http://schemas.openxmlformats.org/officeDocument/2006/relationships/image" Target="media/image16.wmf"/><Relationship Id="rId56" Type="http://schemas.openxmlformats.org/officeDocument/2006/relationships/image" Target="media/image36.wmf"/><Relationship Id="rId77" Type="http://schemas.openxmlformats.org/officeDocument/2006/relationships/image" Target="media/image57.wmf"/><Relationship Id="rId100" Type="http://schemas.openxmlformats.org/officeDocument/2006/relationships/image" Target="media/image78.wmf"/><Relationship Id="rId105" Type="http://schemas.openxmlformats.org/officeDocument/2006/relationships/image" Target="media/image83.wmf"/><Relationship Id="rId126" Type="http://schemas.openxmlformats.org/officeDocument/2006/relationships/image" Target="media/image104.emf"/><Relationship Id="rId147" Type="http://schemas.openxmlformats.org/officeDocument/2006/relationships/image" Target="media/image125.wmf"/><Relationship Id="rId168" Type="http://schemas.openxmlformats.org/officeDocument/2006/relationships/image" Target="media/image146.gif"/><Relationship Id="rId8" Type="http://schemas.openxmlformats.org/officeDocument/2006/relationships/image" Target="media/image1.png"/><Relationship Id="rId51" Type="http://schemas.openxmlformats.org/officeDocument/2006/relationships/image" Target="media/image31.wmf"/><Relationship Id="rId72" Type="http://schemas.openxmlformats.org/officeDocument/2006/relationships/image" Target="media/image52.emf"/><Relationship Id="rId93" Type="http://schemas.openxmlformats.org/officeDocument/2006/relationships/image" Target="media/image71.wmf"/><Relationship Id="rId98" Type="http://schemas.openxmlformats.org/officeDocument/2006/relationships/image" Target="media/image76.wmf"/><Relationship Id="rId121" Type="http://schemas.openxmlformats.org/officeDocument/2006/relationships/image" Target="media/image99.wmf"/><Relationship Id="rId142" Type="http://schemas.openxmlformats.org/officeDocument/2006/relationships/image" Target="media/image120.wmf"/><Relationship Id="rId163" Type="http://schemas.openxmlformats.org/officeDocument/2006/relationships/image" Target="media/image141.gif"/><Relationship Id="rId184" Type="http://schemas.openxmlformats.org/officeDocument/2006/relationships/image" Target="media/image162.gif"/><Relationship Id="rId189" Type="http://schemas.openxmlformats.org/officeDocument/2006/relationships/image" Target="media/image167.gif"/><Relationship Id="rId3" Type="http://schemas.openxmlformats.org/officeDocument/2006/relationships/styles" Target="styles.xml"/><Relationship Id="rId25" Type="http://schemas.openxmlformats.org/officeDocument/2006/relationships/image" Target="media/image6.wmf"/><Relationship Id="rId46" Type="http://schemas.openxmlformats.org/officeDocument/2006/relationships/image" Target="media/image26.wmf"/><Relationship Id="rId67" Type="http://schemas.openxmlformats.org/officeDocument/2006/relationships/image" Target="media/image47.wmf"/><Relationship Id="rId116" Type="http://schemas.openxmlformats.org/officeDocument/2006/relationships/image" Target="media/image94.gif"/><Relationship Id="rId137" Type="http://schemas.openxmlformats.org/officeDocument/2006/relationships/image" Target="media/image115.wmf"/><Relationship Id="rId158" Type="http://schemas.openxmlformats.org/officeDocument/2006/relationships/image" Target="media/image136.gif"/><Relationship Id="rId20" Type="http://schemas.openxmlformats.org/officeDocument/2006/relationships/header" Target="header4.xml"/><Relationship Id="rId41" Type="http://schemas.openxmlformats.org/officeDocument/2006/relationships/image" Target="media/image21.wmf"/><Relationship Id="rId62" Type="http://schemas.openxmlformats.org/officeDocument/2006/relationships/image" Target="media/image42.wmf"/><Relationship Id="rId83" Type="http://schemas.openxmlformats.org/officeDocument/2006/relationships/image" Target="media/image62.wmf"/><Relationship Id="rId88" Type="http://schemas.openxmlformats.org/officeDocument/2006/relationships/image" Target="media/image66.wmf"/><Relationship Id="rId111" Type="http://schemas.openxmlformats.org/officeDocument/2006/relationships/image" Target="media/image89.wmf"/><Relationship Id="rId132" Type="http://schemas.openxmlformats.org/officeDocument/2006/relationships/image" Target="media/image110.emf"/><Relationship Id="rId153" Type="http://schemas.openxmlformats.org/officeDocument/2006/relationships/image" Target="media/image131.gif"/><Relationship Id="rId174" Type="http://schemas.openxmlformats.org/officeDocument/2006/relationships/image" Target="media/image152.gif"/><Relationship Id="rId179" Type="http://schemas.openxmlformats.org/officeDocument/2006/relationships/image" Target="media/image157.gif"/><Relationship Id="rId195" Type="http://schemas.openxmlformats.org/officeDocument/2006/relationships/image" Target="media/image173.gif"/><Relationship Id="rId209" Type="http://schemas.openxmlformats.org/officeDocument/2006/relationships/image" Target="media/image187.emf"/><Relationship Id="rId190" Type="http://schemas.openxmlformats.org/officeDocument/2006/relationships/image" Target="media/image168.gif"/><Relationship Id="rId204" Type="http://schemas.openxmlformats.org/officeDocument/2006/relationships/image" Target="media/image182.emf"/><Relationship Id="rId15" Type="http://schemas.openxmlformats.org/officeDocument/2006/relationships/header" Target="header2.xml"/><Relationship Id="rId36" Type="http://schemas.openxmlformats.org/officeDocument/2006/relationships/image" Target="media/image17.wmf"/><Relationship Id="rId57" Type="http://schemas.openxmlformats.org/officeDocument/2006/relationships/image" Target="media/image37.wmf"/><Relationship Id="rId106" Type="http://schemas.openxmlformats.org/officeDocument/2006/relationships/image" Target="media/image84.gif"/><Relationship Id="rId127" Type="http://schemas.openxmlformats.org/officeDocument/2006/relationships/image" Target="media/image105.emf"/><Relationship Id="rId10" Type="http://schemas.openxmlformats.org/officeDocument/2006/relationships/footer" Target="footer2.xml"/><Relationship Id="rId31" Type="http://schemas.openxmlformats.org/officeDocument/2006/relationships/image" Target="media/image12.wmf"/><Relationship Id="rId52" Type="http://schemas.openxmlformats.org/officeDocument/2006/relationships/image" Target="media/image32.wmf"/><Relationship Id="rId73" Type="http://schemas.openxmlformats.org/officeDocument/2006/relationships/image" Target="media/image53.wmf"/><Relationship Id="rId78" Type="http://schemas.openxmlformats.org/officeDocument/2006/relationships/image" Target="media/image58.wmf"/><Relationship Id="rId94" Type="http://schemas.openxmlformats.org/officeDocument/2006/relationships/image" Target="media/image72.wmf"/><Relationship Id="rId99" Type="http://schemas.openxmlformats.org/officeDocument/2006/relationships/image" Target="media/image77.wmf"/><Relationship Id="rId101" Type="http://schemas.openxmlformats.org/officeDocument/2006/relationships/image" Target="media/image79.wmf"/><Relationship Id="rId122" Type="http://schemas.openxmlformats.org/officeDocument/2006/relationships/image" Target="media/image100.wmf"/><Relationship Id="rId143" Type="http://schemas.openxmlformats.org/officeDocument/2006/relationships/image" Target="media/image121.wmf"/><Relationship Id="rId148" Type="http://schemas.openxmlformats.org/officeDocument/2006/relationships/image" Target="media/image126.wmf"/><Relationship Id="rId164" Type="http://schemas.openxmlformats.org/officeDocument/2006/relationships/image" Target="media/image142.emf"/><Relationship Id="rId169" Type="http://schemas.openxmlformats.org/officeDocument/2006/relationships/image" Target="media/image147.gif"/><Relationship Id="rId185" Type="http://schemas.openxmlformats.org/officeDocument/2006/relationships/image" Target="media/image163.gif"/><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58.gif"/><Relationship Id="rId210" Type="http://schemas.openxmlformats.org/officeDocument/2006/relationships/image" Target="media/image188.gif"/><Relationship Id="rId26" Type="http://schemas.openxmlformats.org/officeDocument/2006/relationships/image" Target="media/image7.wmf"/><Relationship Id="rId47" Type="http://schemas.openxmlformats.org/officeDocument/2006/relationships/image" Target="media/image27.wmf"/><Relationship Id="rId68" Type="http://schemas.openxmlformats.org/officeDocument/2006/relationships/image" Target="media/image48.wmf"/><Relationship Id="rId89" Type="http://schemas.openxmlformats.org/officeDocument/2006/relationships/image" Target="media/image67.wmf"/><Relationship Id="rId112" Type="http://schemas.openxmlformats.org/officeDocument/2006/relationships/image" Target="media/image90.wmf"/><Relationship Id="rId133" Type="http://schemas.openxmlformats.org/officeDocument/2006/relationships/image" Target="media/image111.wmf"/><Relationship Id="rId154" Type="http://schemas.openxmlformats.org/officeDocument/2006/relationships/image" Target="media/image132.wmf"/><Relationship Id="rId175" Type="http://schemas.openxmlformats.org/officeDocument/2006/relationships/image" Target="media/image153.gif"/><Relationship Id="rId196" Type="http://schemas.openxmlformats.org/officeDocument/2006/relationships/image" Target="media/image174.gif"/><Relationship Id="rId200" Type="http://schemas.openxmlformats.org/officeDocument/2006/relationships/image" Target="media/image178.gif"/><Relationship Id="rId16"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nterprise/sectors/automotive/files/projects/report-trl-ppr627_en.pdf" TargetMode="External"/><Relationship Id="rId2" Type="http://schemas.openxmlformats.org/officeDocument/2006/relationships/hyperlink" Target="http://www.unece.org/fileadmin/DAM/trans/main/wp29/wp29wgs/wp29gen/wp29registry/ECE-TRANS-180a2app1e.pdf" TargetMode="External"/><Relationship Id="rId1" Type="http://schemas.openxmlformats.org/officeDocument/2006/relationships/hyperlink" Target="http://www.unece.org/fileadmin/DAM/trans/main/wp29/wp29wgs/wp29gen/wp29registry/ECE-TRANS-180a2app1e.pdf" TargetMode="External"/><Relationship Id="rId4" Type="http://schemas.openxmlformats.org/officeDocument/2006/relationships/hyperlink" Target="http://www.gpo.gov/fdsys/pkg/FR-2006-01-17/pdf/06-74.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CO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23486-FE55-4A43-81C2-559E83B07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Template>
  <TotalTime>3</TotalTime>
  <Pages>1</Pages>
  <Words>82098</Words>
  <Characters>451541</Characters>
  <Application>Microsoft Office Word</Application>
  <DocSecurity>0</DocSecurity>
  <Lines>3762</Lines>
  <Paragraphs>1065</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532574</CharactersWithSpaces>
  <SharedDoc>false</SharedDoc>
  <HLinks>
    <vt:vector size="12" baseType="variant">
      <vt:variant>
        <vt:i4>6094923</vt:i4>
      </vt:variant>
      <vt:variant>
        <vt:i4>3</vt:i4>
      </vt:variant>
      <vt:variant>
        <vt:i4>0</vt:i4>
      </vt:variant>
      <vt:variant>
        <vt:i4>5</vt:i4>
      </vt:variant>
      <vt:variant>
        <vt:lpwstr>http://live.unece.org/trans/main/wp29/wp29wgs/wp29grpe/wmtc.html</vt:lpwstr>
      </vt:variant>
      <vt:variant>
        <vt:lpwstr/>
      </vt:variant>
      <vt:variant>
        <vt:i4>5636124</vt:i4>
      </vt:variant>
      <vt:variant>
        <vt:i4>0</vt:i4>
      </vt:variant>
      <vt:variant>
        <vt:i4>0</vt:i4>
      </vt:variant>
      <vt:variant>
        <vt:i4>5</vt:i4>
      </vt:variant>
      <vt:variant>
        <vt:lpwstr>http://ec.europa.eu/environment/archives/cafe/general/keydocs.htm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 ENTR/B4</dc:creator>
  <cp:lastModifiedBy>Thomas Vercammen</cp:lastModifiedBy>
  <cp:revision>4</cp:revision>
  <cp:lastPrinted>2013-12-03T11:18:00Z</cp:lastPrinted>
  <dcterms:created xsi:type="dcterms:W3CDTF">2013-12-06T16:48:00Z</dcterms:created>
  <dcterms:modified xsi:type="dcterms:W3CDTF">2013-12-09T09:06:00Z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COM/AA</vt:lpwstr>
  </property>
  <property fmtid="{D5CDD505-2E9C-101B-9397-08002B2CF9AE}" pid="3" name="Classification">
    <vt:lpwstr> </vt:lpwstr>
  </property>
  <property fmtid="{D5CDD505-2E9C-101B-9397-08002B2CF9AE}" pid="4" name="Version">
    <vt:lpwstr>5.8.22.0</vt:lpwstr>
  </property>
  <property fmtid="{D5CDD505-2E9C-101B-9397-08002B2CF9AE}" pid="5" name="Created using">
    <vt:lpwstr>LW 5.8, Build 20110311</vt:lpwstr>
  </property>
  <property fmtid="{D5CDD505-2E9C-101B-9397-08002B2CF9AE}" pid="6" name="Last edited using">
    <vt:lpwstr>LW 5.8.3, Build 20130911</vt:lpwstr>
  </property>
  <property fmtid="{D5CDD505-2E9C-101B-9397-08002B2CF9AE}" pid="7" name="LWTemplateID">
    <vt:lpwstr>SJ-003</vt:lpwstr>
  </property>
  <property fmtid="{D5CDD505-2E9C-101B-9397-08002B2CF9AE}" pid="8" name="DQCStatus">
    <vt:lpwstr>Yellow (DQC version 02)</vt:lpwstr>
  </property>
  <property fmtid="{D5CDD505-2E9C-101B-9397-08002B2CF9AE}" pid="9" name="Part">
    <vt:lpwstr>1</vt:lpwstr>
  </property>
  <property fmtid="{D5CDD505-2E9C-101B-9397-08002B2CF9AE}" pid="10" name="Total parts">
    <vt:lpwstr>1</vt:lpwstr>
  </property>
</Properties>
</file>